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1" w:rsidRPr="006072D6" w:rsidRDefault="00E50F46" w:rsidP="006072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Ministru kabineta noteikumu</w:t>
      </w:r>
      <w:r w:rsidR="00B30CCA" w:rsidRPr="004067CA">
        <w:rPr>
          <w:rFonts w:eastAsia="Times New Roman"/>
          <w:b/>
          <w:bCs/>
          <w:sz w:val="28"/>
          <w:szCs w:val="28"/>
          <w:lang w:eastAsia="lv-LV"/>
        </w:rPr>
        <w:t xml:space="preserve"> projekta </w:t>
      </w:r>
      <w:bookmarkStart w:id="0" w:name="OLE_LINK5"/>
      <w:bookmarkStart w:id="1" w:name="OLE_LINK6"/>
      <w:r w:rsidR="006072D6">
        <w:rPr>
          <w:rFonts w:eastAsia="Times New Roman"/>
          <w:b/>
          <w:bCs/>
          <w:sz w:val="28"/>
          <w:szCs w:val="28"/>
          <w:lang w:eastAsia="lv-LV"/>
        </w:rPr>
        <w:t>„</w:t>
      </w:r>
      <w:r>
        <w:rPr>
          <w:b/>
          <w:sz w:val="28"/>
          <w:szCs w:val="28"/>
        </w:rPr>
        <w:t>Grozījums</w:t>
      </w:r>
      <w:r w:rsidR="006072D6">
        <w:rPr>
          <w:b/>
          <w:sz w:val="28"/>
          <w:szCs w:val="28"/>
        </w:rPr>
        <w:t xml:space="preserve"> </w:t>
      </w:r>
      <w:bookmarkStart w:id="2" w:name="OLE_LINK3"/>
      <w:r w:rsidR="006072D6">
        <w:rPr>
          <w:b/>
          <w:sz w:val="28"/>
          <w:szCs w:val="28"/>
        </w:rPr>
        <w:t xml:space="preserve">Ministru kabineta 2007.gada 3.aprīļa noteikumos Nr.231 </w:t>
      </w:r>
      <w:bookmarkStart w:id="3" w:name="OLE_LINK8"/>
      <w:bookmarkStart w:id="4" w:name="OLE_LINK7"/>
      <w:r w:rsidR="006072D6">
        <w:rPr>
          <w:b/>
          <w:sz w:val="28"/>
          <w:szCs w:val="28"/>
        </w:rPr>
        <w:t>„</w:t>
      </w:r>
      <w:r w:rsidR="006072D6">
        <w:rPr>
          <w:b/>
          <w:bCs/>
          <w:sz w:val="28"/>
          <w:szCs w:val="28"/>
        </w:rPr>
        <w:t>Noteikumi par gaistošo organisko savienojumu emisijas ierobežošanu no noteiktiem produktiem</w:t>
      </w:r>
      <w:r w:rsidR="006072D6">
        <w:rPr>
          <w:b/>
          <w:sz w:val="28"/>
          <w:szCs w:val="28"/>
        </w:rPr>
        <w:t>”</w:t>
      </w:r>
      <w:bookmarkEnd w:id="2"/>
      <w:bookmarkEnd w:id="3"/>
      <w:bookmarkEnd w:id="4"/>
      <w:r w:rsidR="006072D6">
        <w:rPr>
          <w:b/>
          <w:sz w:val="28"/>
          <w:szCs w:val="28"/>
        </w:rPr>
        <w:t>”</w:t>
      </w:r>
      <w:r w:rsidRPr="00E50F46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Pr="004067CA">
        <w:rPr>
          <w:rFonts w:eastAsia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bookmarkEnd w:id="0"/>
    <w:bookmarkEnd w:id="1"/>
    <w:p w:rsidR="006072D6" w:rsidRPr="004067CA" w:rsidRDefault="00B30CCA" w:rsidP="00566B0F">
      <w:pPr>
        <w:spacing w:after="0" w:line="240" w:lineRule="auto"/>
        <w:jc w:val="center"/>
        <w:rPr>
          <w:rFonts w:eastAsia="Times New Roman"/>
          <w:sz w:val="28"/>
          <w:szCs w:val="28"/>
          <w:lang w:eastAsia="lv-LV"/>
        </w:rPr>
      </w:pPr>
      <w:r w:rsidRPr="004067CA">
        <w:rPr>
          <w:rFonts w:eastAsia="Times New Roman"/>
          <w:sz w:val="28"/>
          <w:szCs w:val="28"/>
          <w:lang w:eastAsia="lv-LV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2323"/>
        <w:gridCol w:w="6251"/>
      </w:tblGrid>
      <w:tr w:rsidR="00B30CCA" w:rsidRPr="008D58EC" w:rsidTr="00D067C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CA" w:rsidRPr="008D58EC" w:rsidRDefault="00B30CCA" w:rsidP="00B30CCA">
            <w:pPr>
              <w:spacing w:before="75" w:after="75" w:line="240" w:lineRule="auto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 I. Tiesību akta projekta izstrādes nepieciešamība</w:t>
            </w:r>
          </w:p>
        </w:tc>
      </w:tr>
      <w:tr w:rsidR="00B30CCA" w:rsidRPr="008D58EC" w:rsidTr="00263B12">
        <w:trPr>
          <w:trHeight w:val="1090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5B2612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Pamatojums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22" w:rsidRPr="00263B12" w:rsidRDefault="00D85CB5" w:rsidP="00263B12">
            <w:pPr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Noteikumu projekts izstrādāts, lai</w:t>
            </w:r>
            <w:r w:rsidR="006072D6"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 precizētu </w:t>
            </w:r>
            <w:r w:rsidR="00B75A5C">
              <w:rPr>
                <w:rFonts w:eastAsia="Times New Roman"/>
                <w:sz w:val="28"/>
                <w:szCs w:val="28"/>
                <w:lang w:eastAsia="lv-LV"/>
              </w:rPr>
              <w:t>kādos gadījumos iespējams nepiemērot šajos noteikumos noteiktās prasības.</w:t>
            </w:r>
          </w:p>
        </w:tc>
      </w:tr>
      <w:tr w:rsidR="00B30CCA" w:rsidRPr="008D58EC" w:rsidTr="0025565F">
        <w:trPr>
          <w:trHeight w:val="472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Pašreizējā situācija un problēmas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B" w:rsidRDefault="0094118B" w:rsidP="00D979B6">
            <w:pPr>
              <w:spacing w:before="120" w:after="0" w:line="240" w:lineRule="auto"/>
              <w:ind w:firstLine="397"/>
              <w:jc w:val="both"/>
              <w:rPr>
                <w:sz w:val="28"/>
                <w:szCs w:val="28"/>
              </w:rPr>
            </w:pPr>
            <w:r w:rsidRPr="00D979B6">
              <w:rPr>
                <w:rFonts w:eastAsia="Times New Roman"/>
                <w:sz w:val="28"/>
                <w:szCs w:val="28"/>
                <w:lang w:eastAsia="lv-LV"/>
              </w:rPr>
              <w:t xml:space="preserve">Šobrīd </w:t>
            </w:r>
            <w:r w:rsidRPr="00D979B6">
              <w:rPr>
                <w:sz w:val="28"/>
                <w:szCs w:val="28"/>
              </w:rPr>
              <w:t xml:space="preserve">Ministru kabineta </w:t>
            </w:r>
            <w:r w:rsidR="00900EDB" w:rsidRPr="00D979B6">
              <w:rPr>
                <w:sz w:val="28"/>
                <w:szCs w:val="28"/>
              </w:rPr>
              <w:t>2007.gada 3.aprīļa</w:t>
            </w:r>
            <w:r w:rsidR="00900EDB" w:rsidRPr="00D979B6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Pr="00D979B6">
              <w:rPr>
                <w:rFonts w:eastAsia="Times New Roman"/>
                <w:sz w:val="28"/>
                <w:szCs w:val="28"/>
                <w:lang w:eastAsia="lv-LV"/>
              </w:rPr>
              <w:t xml:space="preserve">noteikumu </w:t>
            </w:r>
            <w:r w:rsidRPr="00D979B6">
              <w:rPr>
                <w:sz w:val="28"/>
                <w:szCs w:val="28"/>
              </w:rPr>
              <w:t>Nr.231 „</w:t>
            </w:r>
            <w:r w:rsidRPr="00D979B6">
              <w:rPr>
                <w:bCs/>
                <w:sz w:val="28"/>
                <w:szCs w:val="28"/>
              </w:rPr>
              <w:t>Noteikumi par gaistošo organisko savienojumu emisijas ierobežošanu no noteiktiem produktiem</w:t>
            </w:r>
            <w:r w:rsidRPr="00D979B6">
              <w:rPr>
                <w:sz w:val="28"/>
                <w:szCs w:val="28"/>
              </w:rPr>
              <w:t>”</w:t>
            </w:r>
            <w:r w:rsidRPr="00D979B6">
              <w:rPr>
                <w:b/>
                <w:sz w:val="28"/>
                <w:szCs w:val="28"/>
              </w:rPr>
              <w:t xml:space="preserve"> </w:t>
            </w:r>
            <w:r w:rsidRPr="00D979B6">
              <w:rPr>
                <w:rFonts w:eastAsia="Times New Roman"/>
                <w:sz w:val="28"/>
                <w:szCs w:val="28"/>
                <w:lang w:eastAsia="lv-LV"/>
              </w:rPr>
              <w:t xml:space="preserve">3.1.apakšpunktā noteikts, ka noteikumu prasības neattiecas uz </w:t>
            </w:r>
            <w:r w:rsidR="00D979B6">
              <w:rPr>
                <w:sz w:val="28"/>
                <w:szCs w:val="28"/>
              </w:rPr>
              <w:t>produktiem</w:t>
            </w:r>
            <w:r w:rsidRPr="00D979B6">
              <w:rPr>
                <w:sz w:val="28"/>
                <w:szCs w:val="28"/>
              </w:rPr>
              <w:t>, ko izmanto iekārtās, kuras saskaņā ar normatīvajiem aktiem par kārtību, kādā novēršama, ierobežojama un kontrolējama gaisu piesārņojošo vielu emisija no stacionāriem piesārņojuma avotiem, iekļautas valsts sabie</w:t>
            </w:r>
            <w:r w:rsidR="00D979B6">
              <w:rPr>
                <w:sz w:val="28"/>
                <w:szCs w:val="28"/>
              </w:rPr>
              <w:t>drības ar ierobežotu atbildību „</w:t>
            </w:r>
            <w:r w:rsidRPr="00D979B6">
              <w:rPr>
                <w:sz w:val="28"/>
                <w:szCs w:val="28"/>
              </w:rPr>
              <w:t>Latvijas Vides, ģeol</w:t>
            </w:r>
            <w:r w:rsidR="00D979B6">
              <w:rPr>
                <w:sz w:val="28"/>
                <w:szCs w:val="28"/>
              </w:rPr>
              <w:t>oģijas un meteoroloģijas centrs”</w:t>
            </w:r>
            <w:r w:rsidR="00471FD1">
              <w:rPr>
                <w:sz w:val="28"/>
                <w:szCs w:val="28"/>
              </w:rPr>
              <w:t xml:space="preserve"> (turpmāk – LVĢMC) sarakstā.</w:t>
            </w:r>
          </w:p>
          <w:p w:rsidR="005144AF" w:rsidRDefault="00471FD1" w:rsidP="00263B12">
            <w:pPr>
              <w:spacing w:before="120" w:after="0" w:line="240" w:lineRule="auto"/>
              <w:ind w:firstLine="39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Nepieciešams precizēt</w:t>
            </w:r>
            <w:r w:rsidR="00D979B6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06212D">
              <w:rPr>
                <w:rFonts w:eastAsia="Times New Roman"/>
                <w:sz w:val="28"/>
                <w:szCs w:val="28"/>
                <w:lang w:eastAsia="lv-LV"/>
              </w:rPr>
              <w:t>3.1.apakšpunktā noteikt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o</w:t>
            </w:r>
            <w:r w:rsidR="00D979B6">
              <w:rPr>
                <w:rFonts w:eastAsia="Times New Roman"/>
                <w:sz w:val="28"/>
                <w:szCs w:val="28"/>
                <w:lang w:eastAsia="lv-LV"/>
              </w:rPr>
              <w:t>, jo</w:t>
            </w:r>
            <w:r w:rsidR="005144AF">
              <w:rPr>
                <w:rFonts w:eastAsia="Times New Roman"/>
                <w:sz w:val="28"/>
                <w:szCs w:val="28"/>
                <w:lang w:eastAsia="lv-LV"/>
              </w:rPr>
              <w:t>:</w:t>
            </w:r>
          </w:p>
          <w:p w:rsidR="00062941" w:rsidRDefault="00471FD1" w:rsidP="009B5D9B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0" w:firstLine="35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s</w:t>
            </w:r>
            <w:r w:rsidR="0006212D">
              <w:rPr>
                <w:rFonts w:eastAsia="Times New Roman"/>
                <w:sz w:val="28"/>
                <w:szCs w:val="28"/>
                <w:lang w:eastAsia="lv-LV"/>
              </w:rPr>
              <w:t>niegta atsauce uz spēkā neesošu normatīvo aktu. 2013.gada 2.aprīlī pieņemti M</w:t>
            </w:r>
            <w:r w:rsidR="00267478">
              <w:rPr>
                <w:rFonts w:eastAsia="Times New Roman"/>
                <w:sz w:val="28"/>
                <w:szCs w:val="28"/>
                <w:lang w:eastAsia="lv-LV"/>
              </w:rPr>
              <w:t>inistru kabineta</w:t>
            </w:r>
            <w:proofErr w:type="gramStart"/>
            <w:r w:rsidR="00267478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06212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06212D">
              <w:rPr>
                <w:rFonts w:eastAsia="Times New Roman"/>
                <w:sz w:val="28"/>
                <w:szCs w:val="28"/>
                <w:lang w:eastAsia="lv-LV"/>
              </w:rPr>
              <w:t>noteikumi Nr.186 „</w:t>
            </w:r>
            <w:r w:rsidR="0006212D" w:rsidRPr="0006212D">
              <w:rPr>
                <w:rFonts w:eastAsia="Times New Roman"/>
                <w:sz w:val="28"/>
                <w:szCs w:val="28"/>
                <w:lang w:eastAsia="lv-LV"/>
              </w:rPr>
              <w:t xml:space="preserve">Kārtība, kādā ierobežojama gaistošo organisko savienojumu emisija no iekārtām, kurās izmanto organiskos šķīdinātājus”, kas aizstāj </w:t>
            </w:r>
            <w:r w:rsidR="0006212D" w:rsidRPr="0006212D">
              <w:rPr>
                <w:sz w:val="28"/>
                <w:szCs w:val="28"/>
              </w:rPr>
              <w:t>M</w:t>
            </w:r>
            <w:r w:rsidR="00267478">
              <w:rPr>
                <w:sz w:val="28"/>
                <w:szCs w:val="28"/>
              </w:rPr>
              <w:t>inistru kabineta</w:t>
            </w:r>
            <w:r w:rsidR="0006212D" w:rsidRPr="0006212D">
              <w:rPr>
                <w:sz w:val="28"/>
                <w:szCs w:val="28"/>
              </w:rPr>
              <w:t xml:space="preserve"> 2002.gada 20.augusta noteikumus Nr.379 „</w:t>
            </w:r>
            <w:hyperlink r:id="rId8" w:tgtFrame="_blank" w:history="1">
              <w:r w:rsidR="0006212D" w:rsidRPr="0006212D">
                <w:rPr>
                  <w:sz w:val="28"/>
                  <w:szCs w:val="28"/>
                </w:rPr>
                <w:t>Kārtība, kādā novēršama, ierobežojama un kontrolējama gaisu piesārņojošo vielu emisija no stacionāriem piesārņojuma avotiem</w:t>
              </w:r>
            </w:hyperlink>
            <w:r w:rsidR="001E0450">
              <w:rPr>
                <w:sz w:val="28"/>
                <w:szCs w:val="28"/>
              </w:rPr>
              <w:t>”</w:t>
            </w:r>
            <w:r w:rsidR="00601B5A">
              <w:rPr>
                <w:sz w:val="28"/>
                <w:szCs w:val="28"/>
              </w:rPr>
              <w:t>, uz kuriem šobrīd sniegta atsauce</w:t>
            </w:r>
            <w:r w:rsidR="005144AF" w:rsidRPr="0006212D">
              <w:rPr>
                <w:rFonts w:eastAsia="Times New Roman"/>
                <w:sz w:val="28"/>
                <w:szCs w:val="28"/>
                <w:lang w:eastAsia="lv-LV"/>
              </w:rPr>
              <w:t>;</w:t>
            </w:r>
          </w:p>
          <w:p w:rsidR="0006212D" w:rsidRPr="0006212D" w:rsidRDefault="00115AF5" w:rsidP="0006212D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0" w:firstLine="35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jā</w:t>
            </w:r>
            <w:r w:rsidR="0006212D">
              <w:rPr>
                <w:rFonts w:eastAsia="Times New Roman"/>
                <w:sz w:val="28"/>
                <w:szCs w:val="28"/>
                <w:lang w:eastAsia="lv-LV"/>
              </w:rPr>
              <w:t xml:space="preserve">svītro atsauce uz to, ka iekārtas, uz kurām </w:t>
            </w:r>
            <w:r w:rsidR="0075130F">
              <w:rPr>
                <w:rFonts w:eastAsia="Times New Roman"/>
                <w:sz w:val="28"/>
                <w:szCs w:val="28"/>
                <w:lang w:eastAsia="lv-LV"/>
              </w:rPr>
              <w:t>ne</w:t>
            </w:r>
            <w:r w:rsidR="0006212D">
              <w:rPr>
                <w:rFonts w:eastAsia="Times New Roman"/>
                <w:sz w:val="28"/>
                <w:szCs w:val="28"/>
                <w:lang w:eastAsia="lv-LV"/>
              </w:rPr>
              <w:t>attiecas noteikumu prasības tiek publicētas LVĢMC veidotā sarakstā, jo</w:t>
            </w:r>
            <w:r w:rsidRPr="0006212D">
              <w:rPr>
                <w:rFonts w:eastAsia="Times New Roman"/>
                <w:sz w:val="28"/>
                <w:szCs w:val="28"/>
                <w:lang w:eastAsia="lv-LV"/>
              </w:rPr>
              <w:t xml:space="preserve"> š</w:t>
            </w:r>
            <w:r w:rsidR="00D979B6" w:rsidRPr="0006212D">
              <w:rPr>
                <w:rFonts w:eastAsia="Times New Roman"/>
                <w:sz w:val="28"/>
                <w:szCs w:val="28"/>
                <w:lang w:eastAsia="lv-LV"/>
              </w:rPr>
              <w:t>ādu sarakstu turpmāk veidos V</w:t>
            </w:r>
            <w:r w:rsidR="00062941" w:rsidRPr="0006212D">
              <w:rPr>
                <w:rFonts w:eastAsia="Times New Roman"/>
                <w:sz w:val="28"/>
                <w:szCs w:val="28"/>
                <w:lang w:eastAsia="lv-LV"/>
              </w:rPr>
              <w:t>alsts Vides dienests</w:t>
            </w:r>
            <w:r w:rsidR="00471FD1">
              <w:rPr>
                <w:rFonts w:eastAsia="Times New Roman"/>
                <w:sz w:val="28"/>
                <w:szCs w:val="28"/>
                <w:lang w:eastAsia="lv-LV"/>
              </w:rPr>
              <w:t>, kā arī tajā nebūs iespējams iekļaut aktuālāko informāciju, jo informācija tiek apkopota par iepriekšējiem gadiem.</w:t>
            </w:r>
            <w:r w:rsidR="00471FD1" w:rsidRPr="0006212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471FD1">
              <w:rPr>
                <w:rFonts w:eastAsia="Times New Roman"/>
                <w:sz w:val="28"/>
                <w:szCs w:val="28"/>
                <w:lang w:eastAsia="lv-LV"/>
              </w:rPr>
              <w:t xml:space="preserve">Rezultātā var rasties pārpratumi, jo sarakstā var neparādīties iekārtas, uz kurām </w:t>
            </w:r>
            <w:r w:rsidR="00250AD0">
              <w:rPr>
                <w:rFonts w:eastAsia="Times New Roman"/>
                <w:sz w:val="28"/>
                <w:szCs w:val="28"/>
                <w:lang w:eastAsia="lv-LV"/>
              </w:rPr>
              <w:t xml:space="preserve">uz doto </w:t>
            </w:r>
            <w:r w:rsidR="007A235A">
              <w:rPr>
                <w:rFonts w:eastAsia="Times New Roman"/>
                <w:sz w:val="28"/>
                <w:szCs w:val="28"/>
                <w:lang w:eastAsia="lv-LV"/>
              </w:rPr>
              <w:t>brīdi</w:t>
            </w:r>
            <w:r w:rsidR="00250AD0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471FD1">
              <w:rPr>
                <w:rFonts w:eastAsia="Times New Roman"/>
                <w:sz w:val="28"/>
                <w:szCs w:val="28"/>
                <w:lang w:eastAsia="lv-LV"/>
              </w:rPr>
              <w:t>šīs prasības neattiecas.</w:t>
            </w:r>
            <w:r w:rsidR="00263B12" w:rsidRPr="0006212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  <w:p w:rsidR="00B75A5C" w:rsidRPr="008D58EC" w:rsidRDefault="0006212D" w:rsidP="00566B0F">
            <w:pPr>
              <w:spacing w:before="120" w:after="0" w:line="240" w:lineRule="auto"/>
              <w:ind w:firstLine="411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06212D">
              <w:rPr>
                <w:bCs/>
                <w:sz w:val="28"/>
                <w:szCs w:val="28"/>
              </w:rPr>
              <w:lastRenderedPageBreak/>
              <w:t>Tādēļ precīzāk būtu minēt, ka noteikum</w:t>
            </w:r>
            <w:r w:rsidR="0006533D">
              <w:rPr>
                <w:bCs/>
                <w:sz w:val="28"/>
                <w:szCs w:val="28"/>
              </w:rPr>
              <w:t>u prasības</w:t>
            </w:r>
            <w:proofErr w:type="gramStart"/>
            <w:r w:rsidR="0006533D">
              <w:rPr>
                <w:bCs/>
                <w:sz w:val="28"/>
                <w:szCs w:val="28"/>
              </w:rPr>
              <w:t xml:space="preserve"> </w:t>
            </w:r>
            <w:r w:rsidRPr="0006212D">
              <w:rPr>
                <w:bCs/>
                <w:sz w:val="28"/>
                <w:szCs w:val="28"/>
              </w:rPr>
              <w:t xml:space="preserve"> </w:t>
            </w:r>
            <w:proofErr w:type="gramEnd"/>
            <w:r w:rsidRPr="0006212D">
              <w:rPr>
                <w:bCs/>
                <w:sz w:val="28"/>
                <w:szCs w:val="28"/>
              </w:rPr>
              <w:t>neattiecas uz produktiem, k</w:t>
            </w:r>
            <w:r w:rsidR="008E7CB4">
              <w:rPr>
                <w:bCs/>
                <w:sz w:val="28"/>
                <w:szCs w:val="28"/>
              </w:rPr>
              <w:t>uriem jāpiemēro</w:t>
            </w:r>
            <w:r w:rsidRPr="0006212D">
              <w:rPr>
                <w:bCs/>
                <w:sz w:val="28"/>
                <w:szCs w:val="28"/>
              </w:rPr>
              <w:t xml:space="preserve"> </w:t>
            </w:r>
            <w:r w:rsidRPr="0006212D">
              <w:rPr>
                <w:sz w:val="28"/>
                <w:szCs w:val="28"/>
              </w:rPr>
              <w:t>Ministru kabineta 2013.gada 2.aprīļa noteikumu Nr.186</w:t>
            </w:r>
            <w:r w:rsidRPr="0006212D">
              <w:rPr>
                <w:b/>
                <w:sz w:val="28"/>
                <w:szCs w:val="28"/>
              </w:rPr>
              <w:t xml:space="preserve"> </w:t>
            </w:r>
            <w:hyperlink r:id="rId9" w:tgtFrame="_blank" w:history="1">
              <w:r w:rsidRPr="0006212D">
                <w:rPr>
                  <w:rStyle w:val="Strong"/>
                  <w:b w:val="0"/>
                  <w:sz w:val="28"/>
                  <w:szCs w:val="28"/>
                </w:rPr>
                <w:t>„Kārtība, kādā ierobežojama gaistošo organisko savienojumu emisija no iekārtām, kurās izmanto organiskos šķīdinātājus”</w:t>
              </w:r>
            </w:hyperlink>
            <w:r w:rsidRPr="0006212D">
              <w:rPr>
                <w:b/>
                <w:sz w:val="28"/>
                <w:szCs w:val="28"/>
              </w:rPr>
              <w:t xml:space="preserve"> </w:t>
            </w:r>
            <w:r w:rsidR="008E7CB4">
              <w:rPr>
                <w:sz w:val="28"/>
                <w:szCs w:val="28"/>
              </w:rPr>
              <w:t>noteiktās prasības.</w:t>
            </w:r>
          </w:p>
        </w:tc>
      </w:tr>
      <w:tr w:rsidR="00B30CCA" w:rsidRPr="008D58EC" w:rsidTr="0025565F">
        <w:trPr>
          <w:trHeight w:val="1071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 3.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Saistītie politikas ietekmes novērtējumi un pētījumi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E65E73" w:rsidP="006F2872">
            <w:pPr>
              <w:spacing w:before="75" w:after="75" w:line="240" w:lineRule="auto"/>
              <w:ind w:firstLine="397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25565F">
        <w:trPr>
          <w:trHeight w:val="384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Tiesiskā regulējuma mērķis un būtība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606" w:rsidRPr="008D58EC" w:rsidRDefault="00F86619" w:rsidP="00566B0F">
            <w:pPr>
              <w:spacing w:before="120" w:after="0" w:line="240" w:lineRule="auto"/>
              <w:ind w:firstLine="39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Noteikumu projekta mērķis ir precizēt uz </w:t>
            </w:r>
            <w:r w:rsidR="00263B12">
              <w:rPr>
                <w:rFonts w:eastAsia="Times New Roman"/>
                <w:sz w:val="28"/>
                <w:szCs w:val="28"/>
                <w:lang w:eastAsia="lv-LV"/>
              </w:rPr>
              <w:t>kāda veida produktiem neattiecas noteikumu prasības</w:t>
            </w:r>
            <w:r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. </w:t>
            </w:r>
            <w:r w:rsidR="00E70BB9"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Šī brīža </w:t>
            </w:r>
            <w:r w:rsidR="00880FD3"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3.1.papakšpunkta </w:t>
            </w:r>
            <w:r w:rsidR="00E70BB9" w:rsidRPr="008D58EC">
              <w:rPr>
                <w:rFonts w:eastAsia="Times New Roman"/>
                <w:sz w:val="28"/>
                <w:szCs w:val="28"/>
                <w:lang w:eastAsia="lv-LV"/>
              </w:rPr>
              <w:t>redakcija rada pārpratumus un neskaidrības par to</w:t>
            </w:r>
            <w:r w:rsidR="005B6BDF" w:rsidRPr="008D58EC">
              <w:rPr>
                <w:rFonts w:eastAsia="Times New Roman"/>
                <w:sz w:val="28"/>
                <w:szCs w:val="28"/>
                <w:lang w:eastAsia="lv-LV"/>
              </w:rPr>
              <w:t>,</w:t>
            </w:r>
            <w:r w:rsidR="00A664A6"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 uz k</w:t>
            </w:r>
            <w:r w:rsidR="005B6BDF" w:rsidRPr="008D58EC">
              <w:rPr>
                <w:rFonts w:eastAsia="Times New Roman"/>
                <w:sz w:val="28"/>
                <w:szCs w:val="28"/>
                <w:lang w:eastAsia="lv-LV"/>
              </w:rPr>
              <w:t>āda veida produktiem</w:t>
            </w:r>
            <w:r w:rsidR="00A664A6" w:rsidRPr="008D58EC">
              <w:rPr>
                <w:rFonts w:eastAsia="Times New Roman"/>
                <w:sz w:val="28"/>
                <w:szCs w:val="28"/>
                <w:lang w:eastAsia="lv-LV"/>
              </w:rPr>
              <w:t xml:space="preserve"> šie noteikumi neattiecas.</w:t>
            </w:r>
          </w:p>
        </w:tc>
      </w:tr>
      <w:tr w:rsidR="00B30CCA" w:rsidRPr="008D58EC" w:rsidTr="0025565F">
        <w:trPr>
          <w:trHeight w:val="476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Projekta izstrādē iesaistītās institūcijas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B9" w:rsidRPr="008D58EC" w:rsidRDefault="00B30CCA" w:rsidP="00E70BB9">
            <w:pPr>
              <w:spacing w:before="75" w:after="75" w:line="240" w:lineRule="auto"/>
              <w:ind w:firstLine="127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70BB9"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  <w:p w:rsidR="00966A76" w:rsidRPr="008D58EC" w:rsidRDefault="00966A76" w:rsidP="006C2FDC">
            <w:pPr>
              <w:spacing w:before="75" w:after="75" w:line="240" w:lineRule="auto"/>
              <w:ind w:firstLine="12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B30CCA" w:rsidRPr="008D58EC" w:rsidTr="0025565F">
        <w:trPr>
          <w:trHeight w:val="995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Iemesli, kādēļ netika nodrošināta sabiedrības līdzdalība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E65E73" w:rsidP="00E70BB9">
            <w:pPr>
              <w:spacing w:before="75" w:after="75" w:line="240" w:lineRule="auto"/>
              <w:ind w:firstLine="127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25565F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E70BB9">
            <w:pPr>
              <w:spacing w:before="75" w:after="75" w:line="240" w:lineRule="auto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70BB9" w:rsidRPr="008D58EC">
              <w:rPr>
                <w:rFonts w:eastAsia="Times New Roman"/>
                <w:sz w:val="28"/>
                <w:szCs w:val="28"/>
                <w:lang w:eastAsia="lv-LV"/>
              </w:rPr>
              <w:t>-</w:t>
            </w:r>
          </w:p>
        </w:tc>
      </w:tr>
    </w:tbl>
    <w:p w:rsidR="00B30CCA" w:rsidRPr="004067CA" w:rsidRDefault="00B30CCA" w:rsidP="00B30CCA">
      <w:pPr>
        <w:spacing w:before="75" w:after="75" w:line="240" w:lineRule="auto"/>
        <w:ind w:firstLine="375"/>
        <w:jc w:val="both"/>
        <w:rPr>
          <w:rFonts w:eastAsia="Times New Roman"/>
          <w:sz w:val="28"/>
          <w:szCs w:val="28"/>
          <w:lang w:eastAsia="lv-LV"/>
        </w:rPr>
      </w:pPr>
      <w:r w:rsidRPr="004067CA">
        <w:rPr>
          <w:rFonts w:eastAsia="Times New Roman"/>
          <w:sz w:val="28"/>
          <w:szCs w:val="28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3465"/>
        <w:gridCol w:w="5117"/>
      </w:tblGrid>
      <w:tr w:rsidR="00B30CCA" w:rsidRPr="008D58EC" w:rsidTr="00FB103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CA" w:rsidRPr="008D58EC" w:rsidRDefault="00B30CCA" w:rsidP="00B30CCA">
            <w:pPr>
              <w:spacing w:before="150" w:after="15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 II. Tiesību akta projekta ietekme uz sabiedrību</w:t>
            </w:r>
          </w:p>
        </w:tc>
      </w:tr>
      <w:tr w:rsidR="00B30CCA" w:rsidRPr="008D58EC" w:rsidTr="001F0A7D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Sabiedrības mērķgrupa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1B2" w:rsidRPr="008D58EC" w:rsidRDefault="00DB64C2" w:rsidP="00DB64C2">
            <w:pPr>
              <w:spacing w:after="0" w:line="240" w:lineRule="auto"/>
              <w:ind w:firstLine="397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sz w:val="28"/>
                <w:szCs w:val="28"/>
              </w:rPr>
              <w:t xml:space="preserve">Komersanti, kas ražo laišanai tirgū MK noteikumu Nr.231 1.pielikumā minētos produktus - </w:t>
            </w:r>
            <w:r w:rsidRPr="008D58EC">
              <w:rPr>
                <w:rFonts w:ascii="TimesNewRomanPSMT" w:hAnsi="TimesNewRomanPSMT" w:cs="TimesNewRomanPSMT"/>
                <w:sz w:val="28"/>
                <w:szCs w:val="28"/>
              </w:rPr>
              <w:t>krāsas, lakas un transportlīdzekļu galīgās apdares materiālus</w:t>
            </w:r>
            <w:r w:rsidRPr="008D58EC">
              <w:rPr>
                <w:sz w:val="28"/>
                <w:szCs w:val="28"/>
              </w:rPr>
              <w:t xml:space="preserve"> un kontroles institūcijas (Veselības inspekcija, Valsts vides dienests), kuras kontrolē šos komersantus.</w:t>
            </w:r>
          </w:p>
        </w:tc>
      </w:tr>
      <w:tr w:rsidR="00B30CCA" w:rsidRPr="008D58EC" w:rsidTr="001F0A7D">
        <w:trPr>
          <w:trHeight w:val="52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Citas sabiedrības grupas (bez mērķgrupas), kuras tiesiskais regulējums arī ietekmē vai varētu ietekmēt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C13" w:rsidRPr="008D58EC" w:rsidRDefault="00B30CCA" w:rsidP="008D58EC">
            <w:pPr>
              <w:spacing w:after="0" w:line="240" w:lineRule="auto"/>
              <w:ind w:firstLine="411"/>
              <w:jc w:val="both"/>
              <w:rPr>
                <w:rFonts w:eastAsia="Calibri"/>
                <w:sz w:val="28"/>
                <w:szCs w:val="28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9C57BE" w:rsidRPr="008D58EC">
              <w:rPr>
                <w:rFonts w:eastAsia="Calibri"/>
                <w:sz w:val="28"/>
                <w:szCs w:val="28"/>
              </w:rPr>
              <w:t>Sabiedrība, kur</w:t>
            </w:r>
            <w:r w:rsidR="00126575" w:rsidRPr="008D58EC">
              <w:rPr>
                <w:rFonts w:eastAsia="Calibri"/>
                <w:sz w:val="28"/>
                <w:szCs w:val="28"/>
              </w:rPr>
              <w:t>as</w:t>
            </w:r>
            <w:r w:rsidR="00A84B50" w:rsidRPr="008D58EC">
              <w:rPr>
                <w:rFonts w:eastAsia="Calibri"/>
                <w:sz w:val="28"/>
                <w:szCs w:val="28"/>
              </w:rPr>
              <w:t xml:space="preserve"> indivīdiem tiek nodrošinātas iespējas dzīvot kvalitatīvā vidē</w:t>
            </w:r>
            <w:r w:rsidR="0074370C" w:rsidRPr="008D58E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30CCA" w:rsidRPr="008D58EC" w:rsidTr="001F0A7D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 3.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Tiesiskā regulējuma finansiālā ietekme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070DB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65E73"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1F0A7D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Tiesiskā regulējuma nefinansiālā ietekme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070DB2">
            <w:pPr>
              <w:spacing w:after="0" w:line="240" w:lineRule="auto"/>
              <w:rPr>
                <w:rFonts w:eastAsia="Times New Roman"/>
                <w:color w:val="C00000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F15E7"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1F0A7D">
        <w:trPr>
          <w:trHeight w:val="53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Administratīvās procedūras raksturojums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070DB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65E73"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1F0A7D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Administratīvo izmaksu monetārs novērtējums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070DB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65E73" w:rsidRPr="008D58EC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  <w:tr w:rsidR="00B30CCA" w:rsidRPr="008D58EC" w:rsidTr="001F0A7D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070DB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F9519C" w:rsidRPr="008D58EC"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B30CCA" w:rsidRPr="004067CA" w:rsidRDefault="00B30CCA" w:rsidP="008D58EC">
      <w:pPr>
        <w:spacing w:before="75" w:after="75" w:line="240" w:lineRule="auto"/>
        <w:ind w:firstLine="375"/>
        <w:jc w:val="both"/>
        <w:rPr>
          <w:rFonts w:eastAsia="Times New Roman"/>
          <w:sz w:val="28"/>
          <w:szCs w:val="28"/>
          <w:lang w:eastAsia="lv-LV"/>
        </w:rPr>
      </w:pPr>
      <w:r w:rsidRPr="004067CA">
        <w:rPr>
          <w:rFonts w:eastAsia="Times New Roman"/>
          <w:sz w:val="28"/>
          <w:szCs w:val="28"/>
          <w:lang w:eastAsia="lv-LV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3860"/>
        <w:gridCol w:w="4736"/>
      </w:tblGrid>
      <w:tr w:rsidR="00B30CCA" w:rsidRPr="008D58EC" w:rsidTr="00B30CCA">
        <w:trPr>
          <w:tblCellSpacing w:w="0" w:type="dxa"/>
        </w:trPr>
        <w:tc>
          <w:tcPr>
            <w:tcW w:w="10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 VI. Sabiedrības līdzdalība un šīs līdzdalības rezultāti</w:t>
            </w:r>
          </w:p>
        </w:tc>
      </w:tr>
      <w:tr w:rsidR="00B30CCA" w:rsidRPr="008D58EC" w:rsidTr="00B30CCA">
        <w:trPr>
          <w:trHeight w:val="55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Sabiedrības informēšana par projekta izstrādes uzsākšanu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825A7B">
            <w:pPr>
              <w:spacing w:before="75" w:after="75" w:line="240" w:lineRule="auto"/>
              <w:rPr>
                <w:sz w:val="28"/>
                <w:szCs w:val="28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2D59D7" w:rsidRPr="008D58EC">
              <w:rPr>
                <w:sz w:val="28"/>
                <w:szCs w:val="28"/>
              </w:rPr>
              <w:t xml:space="preserve">Noteikumu projekts </w:t>
            </w:r>
            <w:r w:rsidR="00825A7B">
              <w:rPr>
                <w:sz w:val="28"/>
                <w:szCs w:val="28"/>
              </w:rPr>
              <w:t>24.maijā</w:t>
            </w:r>
            <w:r w:rsidR="00B9441A" w:rsidRPr="008D58EC">
              <w:rPr>
                <w:sz w:val="28"/>
                <w:szCs w:val="28"/>
              </w:rPr>
              <w:t xml:space="preserve"> </w:t>
            </w:r>
            <w:r w:rsidR="002D59D7" w:rsidRPr="008D58EC">
              <w:rPr>
                <w:sz w:val="28"/>
                <w:szCs w:val="28"/>
              </w:rPr>
              <w:t xml:space="preserve">ievietots Vides aizsardzības un reģionālās attīstības ministrijas mājaslapā internetā </w:t>
            </w:r>
            <w:hyperlink r:id="rId10" w:history="1">
              <w:r w:rsidR="002D59D7" w:rsidRPr="008D58EC">
                <w:rPr>
                  <w:rStyle w:val="Hyperlink"/>
                  <w:sz w:val="28"/>
                  <w:szCs w:val="28"/>
                </w:rPr>
                <w:t>www.varam.gov.lv</w:t>
              </w:r>
            </w:hyperlink>
            <w:r w:rsidR="002D59D7" w:rsidRPr="008D58EC">
              <w:rPr>
                <w:sz w:val="28"/>
                <w:szCs w:val="28"/>
              </w:rPr>
              <w:t xml:space="preserve">.    </w:t>
            </w:r>
          </w:p>
        </w:tc>
      </w:tr>
      <w:tr w:rsidR="00B30CCA" w:rsidRPr="008D58EC" w:rsidTr="00B30CCA">
        <w:trPr>
          <w:trHeight w:val="339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Sabiedrības līdzdalība projekta izstrādē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83718C">
            <w:pPr>
              <w:spacing w:after="0" w:line="240" w:lineRule="auto"/>
              <w:rPr>
                <w:sz w:val="28"/>
                <w:szCs w:val="28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83718C" w:rsidRPr="008D58EC">
              <w:rPr>
                <w:sz w:val="28"/>
                <w:szCs w:val="28"/>
              </w:rPr>
              <w:t>Sabiedrība var sniegt komentārus par internetā ievietoto noteikumu projektu.</w:t>
            </w:r>
          </w:p>
        </w:tc>
      </w:tr>
      <w:tr w:rsidR="00B30CCA" w:rsidRPr="008D58EC" w:rsidTr="00B30CCA">
        <w:trPr>
          <w:trHeight w:val="37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Sabiedrības līdzdalības rezultāti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E65E73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E65E73" w:rsidRPr="008D58EC">
              <w:rPr>
                <w:bCs/>
                <w:iCs/>
                <w:sz w:val="28"/>
                <w:szCs w:val="28"/>
              </w:rPr>
              <w:t>Nav</w:t>
            </w:r>
          </w:p>
        </w:tc>
      </w:tr>
      <w:tr w:rsidR="00B30CCA" w:rsidRPr="008D58EC" w:rsidTr="00B30CCA">
        <w:trPr>
          <w:trHeight w:val="39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Saeimas un ekspertu līdzdalība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4F7FE7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4F7FE7" w:rsidRPr="008D58EC">
              <w:rPr>
                <w:rFonts w:eastAsia="Times New Roman"/>
                <w:sz w:val="28"/>
                <w:szCs w:val="28"/>
                <w:lang w:eastAsia="lv-LV"/>
              </w:rPr>
              <w:t>Nav notikusi</w:t>
            </w:r>
          </w:p>
        </w:tc>
      </w:tr>
      <w:tr w:rsidR="00B30CCA" w:rsidRPr="008D58EC" w:rsidTr="00B30CCA">
        <w:trPr>
          <w:trHeight w:val="4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B30CCA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CA" w:rsidRPr="008D58EC" w:rsidRDefault="00B30CCA" w:rsidP="004F7FE7">
            <w:pPr>
              <w:spacing w:before="75" w:after="75" w:line="240" w:lineRule="auto"/>
              <w:rPr>
                <w:rFonts w:eastAsia="Times New Roman"/>
                <w:sz w:val="28"/>
                <w:szCs w:val="28"/>
                <w:lang w:eastAsia="lv-LV"/>
              </w:rPr>
            </w:pPr>
            <w:r w:rsidRPr="008D58EC">
              <w:rPr>
                <w:rFonts w:eastAsia="Times New Roman"/>
                <w:sz w:val="28"/>
                <w:szCs w:val="28"/>
                <w:lang w:eastAsia="lv-LV"/>
              </w:rPr>
              <w:t> </w:t>
            </w:r>
            <w:r w:rsidR="004F7FE7" w:rsidRPr="008D58EC"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566B0F" w:rsidRDefault="00B30CCA" w:rsidP="00566B0F">
      <w:pPr>
        <w:spacing w:before="75" w:after="75" w:line="240" w:lineRule="auto"/>
        <w:ind w:firstLine="375"/>
        <w:jc w:val="both"/>
        <w:rPr>
          <w:rFonts w:eastAsia="Times New Roman"/>
          <w:sz w:val="28"/>
          <w:szCs w:val="28"/>
          <w:lang w:eastAsia="lv-LV"/>
        </w:rPr>
      </w:pPr>
      <w:r w:rsidRPr="004067CA">
        <w:rPr>
          <w:rFonts w:eastAsia="Times New Roman"/>
          <w:sz w:val="28"/>
          <w:szCs w:val="28"/>
          <w:lang w:eastAsia="lv-LV"/>
        </w:rPr>
        <w:t> </w:t>
      </w:r>
    </w:p>
    <w:p w:rsidR="003B4D12" w:rsidRPr="00566B0F" w:rsidRDefault="008209FD" w:rsidP="00566B0F">
      <w:pPr>
        <w:spacing w:before="75" w:after="75" w:line="240" w:lineRule="auto"/>
        <w:ind w:firstLine="375"/>
        <w:jc w:val="both"/>
        <w:rPr>
          <w:rFonts w:eastAsia="Times New Roman"/>
          <w:sz w:val="28"/>
          <w:szCs w:val="28"/>
          <w:lang w:eastAsia="lv-LV"/>
        </w:rPr>
      </w:pPr>
      <w:r w:rsidRPr="004067CA">
        <w:rPr>
          <w:sz w:val="28"/>
          <w:szCs w:val="28"/>
        </w:rPr>
        <w:t>Anotācijas III</w:t>
      </w:r>
      <w:r w:rsidR="008D58EC">
        <w:rPr>
          <w:sz w:val="28"/>
          <w:szCs w:val="28"/>
        </w:rPr>
        <w:t>, IV, V, VII</w:t>
      </w:r>
      <w:r w:rsidRPr="004067CA">
        <w:rPr>
          <w:sz w:val="28"/>
          <w:szCs w:val="28"/>
        </w:rPr>
        <w:t xml:space="preserve"> </w:t>
      </w:r>
      <w:r w:rsidRPr="001C19A8">
        <w:rPr>
          <w:sz w:val="28"/>
          <w:szCs w:val="28"/>
        </w:rPr>
        <w:t xml:space="preserve">sadaļa – </w:t>
      </w:r>
      <w:r w:rsidR="001C19A8" w:rsidRPr="001C19A8">
        <w:rPr>
          <w:bCs/>
          <w:iCs/>
          <w:sz w:val="28"/>
          <w:szCs w:val="28"/>
        </w:rPr>
        <w:t>Projekts šo jomu neskar</w:t>
      </w:r>
      <w:r w:rsidRPr="001C19A8">
        <w:rPr>
          <w:sz w:val="28"/>
          <w:szCs w:val="28"/>
        </w:rPr>
        <w:t>.</w:t>
      </w:r>
    </w:p>
    <w:p w:rsidR="00566B0F" w:rsidRDefault="00566B0F" w:rsidP="00C56546">
      <w:pPr>
        <w:pStyle w:val="BodyTextIndent3"/>
        <w:spacing w:after="0"/>
        <w:ind w:left="0" w:firstLine="720"/>
        <w:rPr>
          <w:sz w:val="28"/>
          <w:szCs w:val="28"/>
          <w:lang w:val="lv-LV"/>
        </w:rPr>
      </w:pPr>
    </w:p>
    <w:p w:rsidR="00C37C34" w:rsidRPr="004067CA" w:rsidRDefault="00C37C34" w:rsidP="00C56546">
      <w:pPr>
        <w:pStyle w:val="BodyTextIndent3"/>
        <w:spacing w:after="0"/>
        <w:ind w:left="0" w:firstLine="720"/>
        <w:rPr>
          <w:sz w:val="28"/>
          <w:szCs w:val="28"/>
          <w:lang w:val="lv-LV"/>
        </w:rPr>
      </w:pPr>
      <w:r w:rsidRPr="004067CA">
        <w:rPr>
          <w:sz w:val="28"/>
          <w:szCs w:val="28"/>
          <w:lang w:val="lv-LV"/>
        </w:rPr>
        <w:t>Iesniedzējs:</w:t>
      </w:r>
    </w:p>
    <w:p w:rsidR="00C56546" w:rsidRPr="004D0A02" w:rsidRDefault="00C56546" w:rsidP="004D0A02">
      <w:pPr>
        <w:pStyle w:val="BodyTextIndent3"/>
        <w:spacing w:after="0"/>
        <w:ind w:left="0" w:firstLine="720"/>
        <w:rPr>
          <w:sz w:val="28"/>
          <w:szCs w:val="28"/>
          <w:lang w:val="lv-LV"/>
        </w:rPr>
      </w:pPr>
      <w:r w:rsidRPr="004067CA">
        <w:rPr>
          <w:sz w:val="28"/>
          <w:szCs w:val="28"/>
          <w:lang w:val="lv-LV"/>
        </w:rPr>
        <w:t>Vides aizsardzības un reģionālās attīstības ministrs</w:t>
      </w:r>
      <w:r w:rsidRPr="004067CA">
        <w:rPr>
          <w:sz w:val="28"/>
          <w:szCs w:val="28"/>
          <w:lang w:val="lv-LV"/>
        </w:rPr>
        <w:tab/>
      </w:r>
      <w:r w:rsidRPr="004067CA">
        <w:rPr>
          <w:sz w:val="28"/>
          <w:szCs w:val="28"/>
          <w:lang w:val="lv-LV"/>
        </w:rPr>
        <w:tab/>
      </w:r>
      <w:r w:rsidRPr="004067CA">
        <w:rPr>
          <w:sz w:val="28"/>
          <w:szCs w:val="28"/>
          <w:lang w:val="lv-LV"/>
        </w:rPr>
        <w:tab/>
      </w:r>
      <w:proofErr w:type="spellStart"/>
      <w:r w:rsidRPr="004067CA">
        <w:rPr>
          <w:sz w:val="28"/>
          <w:szCs w:val="28"/>
          <w:lang w:val="lv-LV"/>
        </w:rPr>
        <w:t>E.Sprūdžs</w:t>
      </w:r>
      <w:proofErr w:type="spellEnd"/>
      <w:r w:rsidRPr="004067CA">
        <w:rPr>
          <w:sz w:val="28"/>
          <w:szCs w:val="28"/>
          <w:lang w:val="lv-LV"/>
        </w:rPr>
        <w:tab/>
      </w:r>
    </w:p>
    <w:p w:rsidR="00C37C34" w:rsidRPr="004067CA" w:rsidRDefault="00C56546" w:rsidP="00C37C3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067CA">
        <w:rPr>
          <w:sz w:val="28"/>
          <w:szCs w:val="28"/>
        </w:rPr>
        <w:tab/>
        <w:t xml:space="preserve">Vīza: </w:t>
      </w:r>
    </w:p>
    <w:p w:rsidR="008D58EC" w:rsidRPr="00566B0F" w:rsidRDefault="00C37C34" w:rsidP="00566B0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>Valsts sekretārs</w:t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r w:rsidR="00C56546" w:rsidRPr="004067CA">
        <w:rPr>
          <w:sz w:val="28"/>
          <w:szCs w:val="28"/>
        </w:rPr>
        <w:tab/>
      </w:r>
      <w:proofErr w:type="spellStart"/>
      <w:r w:rsidRPr="004067CA">
        <w:rPr>
          <w:sz w:val="28"/>
          <w:szCs w:val="28"/>
        </w:rPr>
        <w:t>A.Antonovs</w:t>
      </w:r>
      <w:proofErr w:type="spellEnd"/>
    </w:p>
    <w:p w:rsidR="008D58EC" w:rsidRDefault="008D58EC"/>
    <w:p w:rsidR="00F14BB8" w:rsidRDefault="00EE024A" w:rsidP="005E155D">
      <w:pPr>
        <w:spacing w:after="0" w:line="240" w:lineRule="auto"/>
      </w:pPr>
      <w:r>
        <w:t>13</w:t>
      </w:r>
      <w:r w:rsidR="00E16C82">
        <w:t>.0</w:t>
      </w:r>
      <w:r>
        <w:t>6</w:t>
      </w:r>
      <w:r w:rsidR="00E16C82">
        <w:t>.2013</w:t>
      </w:r>
      <w:r w:rsidR="00F14BB8">
        <w:t xml:space="preserve"> 13:23</w:t>
      </w:r>
    </w:p>
    <w:p w:rsidR="005E155D" w:rsidRPr="006A5BF3" w:rsidRDefault="006333EA" w:rsidP="005E155D">
      <w:pPr>
        <w:spacing w:after="0" w:line="240" w:lineRule="auto"/>
        <w:rPr>
          <w:sz w:val="22"/>
          <w:szCs w:val="22"/>
        </w:rPr>
      </w:pPr>
      <w:fldSimple w:instr=" NUMWORDS  \* Arabic  \* MERGEFORMAT ">
        <w:r w:rsidR="00397F30" w:rsidRPr="00397F30">
          <w:rPr>
            <w:noProof/>
            <w:sz w:val="22"/>
            <w:szCs w:val="22"/>
          </w:rPr>
          <w:t>523</w:t>
        </w:r>
      </w:fldSimple>
    </w:p>
    <w:p w:rsidR="005E155D" w:rsidRPr="006A5BF3" w:rsidRDefault="005E155D" w:rsidP="005E155D">
      <w:pPr>
        <w:spacing w:after="0" w:line="240" w:lineRule="auto"/>
        <w:rPr>
          <w:sz w:val="22"/>
          <w:szCs w:val="22"/>
        </w:rPr>
      </w:pPr>
      <w:r w:rsidRPr="006A5BF3">
        <w:rPr>
          <w:sz w:val="22"/>
          <w:szCs w:val="22"/>
        </w:rPr>
        <w:t xml:space="preserve">L.Maslova </w:t>
      </w:r>
    </w:p>
    <w:p w:rsidR="005E155D" w:rsidRPr="004D0A02" w:rsidRDefault="005E155D" w:rsidP="004D0A02">
      <w:pPr>
        <w:spacing w:after="0" w:line="240" w:lineRule="auto"/>
        <w:rPr>
          <w:sz w:val="22"/>
          <w:szCs w:val="22"/>
        </w:rPr>
      </w:pPr>
      <w:smartTag w:uri="schemas-tilde-lv/tildestengine" w:element="phone">
        <w:smartTagPr>
          <w:attr w:name="phone_number" w:val="7026586"/>
          <w:attr w:name="phone_prefix" w:val="6"/>
        </w:smartTagPr>
        <w:r w:rsidRPr="006A5BF3">
          <w:rPr>
            <w:sz w:val="22"/>
            <w:szCs w:val="22"/>
          </w:rPr>
          <w:t>67026586</w:t>
        </w:r>
      </w:smartTag>
      <w:r w:rsidRPr="006A5BF3">
        <w:rPr>
          <w:sz w:val="22"/>
          <w:szCs w:val="22"/>
        </w:rPr>
        <w:t>, lana.maslova@v</w:t>
      </w:r>
      <w:r>
        <w:rPr>
          <w:sz w:val="22"/>
          <w:szCs w:val="22"/>
        </w:rPr>
        <w:t>aram</w:t>
      </w:r>
      <w:r w:rsidRPr="006A5BF3">
        <w:rPr>
          <w:sz w:val="22"/>
          <w:szCs w:val="22"/>
        </w:rPr>
        <w:t>.gov.lv</w:t>
      </w:r>
    </w:p>
    <w:sectPr w:rsidR="005E155D" w:rsidRPr="004D0A02" w:rsidSect="00C3644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AC" w:rsidRDefault="00E14BAC" w:rsidP="004163D3">
      <w:pPr>
        <w:spacing w:after="0" w:line="240" w:lineRule="auto"/>
      </w:pPr>
      <w:r>
        <w:separator/>
      </w:r>
    </w:p>
  </w:endnote>
  <w:endnote w:type="continuationSeparator" w:id="0">
    <w:p w:rsidR="00E14BAC" w:rsidRDefault="00E14BAC" w:rsidP="0041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D3" w:rsidRPr="008D58EC" w:rsidRDefault="008D58EC" w:rsidP="008D58EC">
    <w:pPr>
      <w:spacing w:after="0" w:line="240" w:lineRule="auto"/>
      <w:jc w:val="both"/>
    </w:pPr>
    <w:r w:rsidRPr="002129E1">
      <w:t>VARAMAnot_</w:t>
    </w:r>
    <w:r w:rsidR="00401F71">
      <w:t>1406</w:t>
    </w:r>
    <w:r>
      <w:t>13</w:t>
    </w:r>
    <w:r w:rsidRPr="002129E1">
      <w:t>_</w:t>
    </w:r>
    <w:r>
      <w:t xml:space="preserve">krasas; </w:t>
    </w:r>
    <w:r w:rsidRPr="002129E1">
      <w:t xml:space="preserve">Noteikumu </w:t>
    </w:r>
    <w:r w:rsidRPr="008D58EC">
      <w:t xml:space="preserve">projekta </w:t>
    </w:r>
    <w:r w:rsidRPr="008D58EC">
      <w:rPr>
        <w:rFonts w:eastAsia="Times New Roman"/>
        <w:bCs/>
        <w:lang w:eastAsia="lv-LV"/>
      </w:rPr>
      <w:t>„</w:t>
    </w:r>
    <w:r w:rsidRPr="008D58EC">
      <w:t>Grozījumi Ministru kabineta 2007.gada 3.aprīļa noteikumos Nr.231 „</w:t>
    </w:r>
    <w:r w:rsidRPr="008D58EC">
      <w:rPr>
        <w:bCs/>
      </w:rPr>
      <w:t>Noteikumi par gaistošo organisko savienojumu emisijas ierobežošanu no noteiktiem produktiem</w:t>
    </w:r>
    <w:r w:rsidRPr="008D58EC">
      <w:t>”</w:t>
    </w:r>
    <w:r w:rsidRPr="008D58EC">
      <w:rPr>
        <w:bCs/>
      </w:rPr>
      <w:t xml:space="preserve"> </w:t>
    </w:r>
    <w:r w:rsidRPr="008D58EC"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D3" w:rsidRPr="000C59A9" w:rsidRDefault="00880FD3" w:rsidP="000C59A9">
    <w:pPr>
      <w:spacing w:after="0" w:line="240" w:lineRule="auto"/>
      <w:jc w:val="both"/>
    </w:pPr>
    <w:r w:rsidRPr="002129E1">
      <w:t>VARAMAnot_</w:t>
    </w:r>
    <w:r w:rsidR="00401F71">
      <w:t>1406</w:t>
    </w:r>
    <w:r w:rsidR="008D58EC">
      <w:t>13</w:t>
    </w:r>
    <w:r w:rsidRPr="002129E1">
      <w:t>_</w:t>
    </w:r>
    <w:r w:rsidR="008D58EC">
      <w:t>krasas</w:t>
    </w:r>
    <w:r>
      <w:t xml:space="preserve">; </w:t>
    </w:r>
    <w:r w:rsidRPr="002129E1">
      <w:t xml:space="preserve">Noteikumu </w:t>
    </w:r>
    <w:r w:rsidRPr="008D58EC">
      <w:t xml:space="preserve">projekta </w:t>
    </w:r>
    <w:r w:rsidR="008D58EC" w:rsidRPr="008D58EC">
      <w:rPr>
        <w:rFonts w:eastAsia="Times New Roman"/>
        <w:bCs/>
        <w:lang w:eastAsia="lv-LV"/>
      </w:rPr>
      <w:t>„</w:t>
    </w:r>
    <w:r w:rsidR="008D58EC" w:rsidRPr="008D58EC">
      <w:t>Grozījumi Ministru kabineta 2007.gada 3.aprīļa noteikumos Nr.231 „</w:t>
    </w:r>
    <w:r w:rsidR="008D58EC" w:rsidRPr="008D58EC">
      <w:rPr>
        <w:bCs/>
      </w:rPr>
      <w:t>Noteikumi par gaistošo organisko savienojumu emisijas ierobežošanu no noteiktiem produktiem</w:t>
    </w:r>
    <w:r w:rsidR="008D58EC" w:rsidRPr="008D58EC">
      <w:t>”</w:t>
    </w:r>
    <w:r w:rsidRPr="008D58EC">
      <w:rPr>
        <w:bCs/>
      </w:rPr>
      <w:t xml:space="preserve"> </w:t>
    </w:r>
    <w:r w:rsidRPr="008D58EC"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AC" w:rsidRDefault="00E14BAC" w:rsidP="004163D3">
      <w:pPr>
        <w:spacing w:after="0" w:line="240" w:lineRule="auto"/>
      </w:pPr>
      <w:r>
        <w:separator/>
      </w:r>
    </w:p>
  </w:footnote>
  <w:footnote w:type="continuationSeparator" w:id="0">
    <w:p w:rsidR="00E14BAC" w:rsidRDefault="00E14BAC" w:rsidP="0041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6221"/>
      <w:docPartObj>
        <w:docPartGallery w:val="Page Numbers (Top of Page)"/>
        <w:docPartUnique/>
      </w:docPartObj>
    </w:sdtPr>
    <w:sdtContent>
      <w:p w:rsidR="00880FD3" w:rsidRDefault="006333EA">
        <w:pPr>
          <w:pStyle w:val="Header"/>
          <w:jc w:val="center"/>
        </w:pPr>
        <w:fldSimple w:instr=" PAGE   \* MERGEFORMAT ">
          <w:r w:rsidR="00401F71">
            <w:rPr>
              <w:noProof/>
            </w:rPr>
            <w:t>2</w:t>
          </w:r>
        </w:fldSimple>
      </w:p>
    </w:sdtContent>
  </w:sdt>
  <w:p w:rsidR="00880FD3" w:rsidRDefault="00880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2A0"/>
    <w:multiLevelType w:val="hybridMultilevel"/>
    <w:tmpl w:val="1E4A6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E4D"/>
    <w:multiLevelType w:val="hybridMultilevel"/>
    <w:tmpl w:val="4D88F038"/>
    <w:lvl w:ilvl="0" w:tplc="D4EACEF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70E2FDD"/>
    <w:multiLevelType w:val="hybridMultilevel"/>
    <w:tmpl w:val="63924B00"/>
    <w:lvl w:ilvl="0" w:tplc="12D85B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16C1"/>
    <w:multiLevelType w:val="hybridMultilevel"/>
    <w:tmpl w:val="D250BF56"/>
    <w:lvl w:ilvl="0" w:tplc="AB1A9D3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07E"/>
    <w:multiLevelType w:val="hybridMultilevel"/>
    <w:tmpl w:val="01544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50CF"/>
    <w:multiLevelType w:val="hybridMultilevel"/>
    <w:tmpl w:val="8BBE9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D5E"/>
    <w:multiLevelType w:val="hybridMultilevel"/>
    <w:tmpl w:val="5BF0A0AC"/>
    <w:lvl w:ilvl="0" w:tplc="CF7C49E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8892870"/>
    <w:multiLevelType w:val="hybridMultilevel"/>
    <w:tmpl w:val="693E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365C9"/>
    <w:multiLevelType w:val="hybridMultilevel"/>
    <w:tmpl w:val="D8C80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74F5"/>
    <w:multiLevelType w:val="hybridMultilevel"/>
    <w:tmpl w:val="0E30C590"/>
    <w:lvl w:ilvl="0" w:tplc="EAFC84BE">
      <w:start w:val="1"/>
      <w:numFmt w:val="decimal"/>
      <w:lvlText w:val="%1)"/>
      <w:lvlJc w:val="left"/>
      <w:pPr>
        <w:ind w:left="1072" w:hanging="6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47C47B78"/>
    <w:multiLevelType w:val="hybridMultilevel"/>
    <w:tmpl w:val="0D0E1038"/>
    <w:lvl w:ilvl="0" w:tplc="D4EACE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>
    <w:nsid w:val="4E1011C9"/>
    <w:multiLevelType w:val="hybridMultilevel"/>
    <w:tmpl w:val="16A62ED0"/>
    <w:lvl w:ilvl="0" w:tplc="32E84A0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E6DC0"/>
    <w:multiLevelType w:val="hybridMultilevel"/>
    <w:tmpl w:val="6EFA0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04A6"/>
    <w:multiLevelType w:val="hybridMultilevel"/>
    <w:tmpl w:val="325C46C4"/>
    <w:lvl w:ilvl="0" w:tplc="57302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80AE6"/>
    <w:multiLevelType w:val="hybridMultilevel"/>
    <w:tmpl w:val="5BF0A0AC"/>
    <w:lvl w:ilvl="0" w:tplc="CF7C49E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6AF46C05"/>
    <w:multiLevelType w:val="hybridMultilevel"/>
    <w:tmpl w:val="BA246E3C"/>
    <w:lvl w:ilvl="0" w:tplc="D4EACEF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DF05ACA"/>
    <w:multiLevelType w:val="hybridMultilevel"/>
    <w:tmpl w:val="4E44D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2DEC"/>
    <w:multiLevelType w:val="hybridMultilevel"/>
    <w:tmpl w:val="6E58B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E694E"/>
    <w:multiLevelType w:val="hybridMultilevel"/>
    <w:tmpl w:val="0650ADB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4"/>
  </w:num>
  <w:num w:numId="5">
    <w:abstractNumId w:val="18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CA"/>
    <w:rsid w:val="000051B2"/>
    <w:rsid w:val="00005E3F"/>
    <w:rsid w:val="00010D6C"/>
    <w:rsid w:val="000130F4"/>
    <w:rsid w:val="00015C66"/>
    <w:rsid w:val="0001797C"/>
    <w:rsid w:val="00021015"/>
    <w:rsid w:val="00022BC0"/>
    <w:rsid w:val="00023227"/>
    <w:rsid w:val="00025633"/>
    <w:rsid w:val="00025D46"/>
    <w:rsid w:val="00031FCA"/>
    <w:rsid w:val="000327EF"/>
    <w:rsid w:val="00033F2F"/>
    <w:rsid w:val="000376B9"/>
    <w:rsid w:val="00037BC5"/>
    <w:rsid w:val="00041192"/>
    <w:rsid w:val="00041D62"/>
    <w:rsid w:val="0004446E"/>
    <w:rsid w:val="00046443"/>
    <w:rsid w:val="0004670A"/>
    <w:rsid w:val="000522AB"/>
    <w:rsid w:val="00053445"/>
    <w:rsid w:val="00053B7F"/>
    <w:rsid w:val="000567A3"/>
    <w:rsid w:val="00057E99"/>
    <w:rsid w:val="0006212D"/>
    <w:rsid w:val="0006293C"/>
    <w:rsid w:val="00062941"/>
    <w:rsid w:val="00062C97"/>
    <w:rsid w:val="00062CBB"/>
    <w:rsid w:val="0006533D"/>
    <w:rsid w:val="00066188"/>
    <w:rsid w:val="0006689B"/>
    <w:rsid w:val="00066BEB"/>
    <w:rsid w:val="00070DB2"/>
    <w:rsid w:val="000718D8"/>
    <w:rsid w:val="00077270"/>
    <w:rsid w:val="00077B73"/>
    <w:rsid w:val="0008094D"/>
    <w:rsid w:val="00081C87"/>
    <w:rsid w:val="0009108F"/>
    <w:rsid w:val="000960C2"/>
    <w:rsid w:val="0009720D"/>
    <w:rsid w:val="000A1681"/>
    <w:rsid w:val="000A5996"/>
    <w:rsid w:val="000A616E"/>
    <w:rsid w:val="000A629A"/>
    <w:rsid w:val="000B2FE7"/>
    <w:rsid w:val="000B37AD"/>
    <w:rsid w:val="000B5D61"/>
    <w:rsid w:val="000B73BF"/>
    <w:rsid w:val="000C01C2"/>
    <w:rsid w:val="000C03B2"/>
    <w:rsid w:val="000C107A"/>
    <w:rsid w:val="000C59A9"/>
    <w:rsid w:val="000C7A32"/>
    <w:rsid w:val="000D3F4A"/>
    <w:rsid w:val="000D6EBE"/>
    <w:rsid w:val="000E2CAC"/>
    <w:rsid w:val="000F1EF9"/>
    <w:rsid w:val="000F27C4"/>
    <w:rsid w:val="000F5BD4"/>
    <w:rsid w:val="000F79FA"/>
    <w:rsid w:val="001007BD"/>
    <w:rsid w:val="00103181"/>
    <w:rsid w:val="00103542"/>
    <w:rsid w:val="00105620"/>
    <w:rsid w:val="00105F8F"/>
    <w:rsid w:val="00106003"/>
    <w:rsid w:val="0010642D"/>
    <w:rsid w:val="00106B80"/>
    <w:rsid w:val="00106CFD"/>
    <w:rsid w:val="001075DF"/>
    <w:rsid w:val="0010790E"/>
    <w:rsid w:val="00110B98"/>
    <w:rsid w:val="0011103E"/>
    <w:rsid w:val="00111202"/>
    <w:rsid w:val="00114577"/>
    <w:rsid w:val="001150E6"/>
    <w:rsid w:val="00115AF5"/>
    <w:rsid w:val="00115FFE"/>
    <w:rsid w:val="00122B68"/>
    <w:rsid w:val="00126575"/>
    <w:rsid w:val="00132A78"/>
    <w:rsid w:val="00134C27"/>
    <w:rsid w:val="00140C21"/>
    <w:rsid w:val="00140C6D"/>
    <w:rsid w:val="0014385A"/>
    <w:rsid w:val="00145088"/>
    <w:rsid w:val="0015005F"/>
    <w:rsid w:val="001528FD"/>
    <w:rsid w:val="00153DB9"/>
    <w:rsid w:val="00154CF4"/>
    <w:rsid w:val="00157BE3"/>
    <w:rsid w:val="00161BC8"/>
    <w:rsid w:val="00166332"/>
    <w:rsid w:val="00167337"/>
    <w:rsid w:val="001734ED"/>
    <w:rsid w:val="0017356A"/>
    <w:rsid w:val="00176966"/>
    <w:rsid w:val="00177949"/>
    <w:rsid w:val="00181694"/>
    <w:rsid w:val="00183BE3"/>
    <w:rsid w:val="00186E95"/>
    <w:rsid w:val="001874D6"/>
    <w:rsid w:val="001876D6"/>
    <w:rsid w:val="00195966"/>
    <w:rsid w:val="001A127C"/>
    <w:rsid w:val="001A1582"/>
    <w:rsid w:val="001A1BF7"/>
    <w:rsid w:val="001A6A6A"/>
    <w:rsid w:val="001B0CD8"/>
    <w:rsid w:val="001B29D8"/>
    <w:rsid w:val="001B5AB6"/>
    <w:rsid w:val="001B6419"/>
    <w:rsid w:val="001B6A26"/>
    <w:rsid w:val="001B6A60"/>
    <w:rsid w:val="001B6B0A"/>
    <w:rsid w:val="001C19A8"/>
    <w:rsid w:val="001C377E"/>
    <w:rsid w:val="001C467C"/>
    <w:rsid w:val="001D0DB2"/>
    <w:rsid w:val="001D122E"/>
    <w:rsid w:val="001D13D2"/>
    <w:rsid w:val="001D6C0C"/>
    <w:rsid w:val="001E0450"/>
    <w:rsid w:val="001E35F1"/>
    <w:rsid w:val="001E6AF9"/>
    <w:rsid w:val="001F0A7D"/>
    <w:rsid w:val="001F277B"/>
    <w:rsid w:val="001F2BC7"/>
    <w:rsid w:val="001F2E90"/>
    <w:rsid w:val="001F34A8"/>
    <w:rsid w:val="001F7B41"/>
    <w:rsid w:val="001F7FF4"/>
    <w:rsid w:val="00201350"/>
    <w:rsid w:val="00203804"/>
    <w:rsid w:val="00205716"/>
    <w:rsid w:val="002062FC"/>
    <w:rsid w:val="0021034A"/>
    <w:rsid w:val="002129E1"/>
    <w:rsid w:val="00214101"/>
    <w:rsid w:val="00214313"/>
    <w:rsid w:val="002218AD"/>
    <w:rsid w:val="00221F94"/>
    <w:rsid w:val="00222AAA"/>
    <w:rsid w:val="00225B03"/>
    <w:rsid w:val="00231380"/>
    <w:rsid w:val="00233C13"/>
    <w:rsid w:val="002351D9"/>
    <w:rsid w:val="00236B29"/>
    <w:rsid w:val="00237DB7"/>
    <w:rsid w:val="00243D15"/>
    <w:rsid w:val="00245FE9"/>
    <w:rsid w:val="00247339"/>
    <w:rsid w:val="002478F1"/>
    <w:rsid w:val="00250A9E"/>
    <w:rsid w:val="00250AD0"/>
    <w:rsid w:val="00252B1A"/>
    <w:rsid w:val="0025565F"/>
    <w:rsid w:val="0025618C"/>
    <w:rsid w:val="00260A3A"/>
    <w:rsid w:val="0026140D"/>
    <w:rsid w:val="002614B6"/>
    <w:rsid w:val="00261B36"/>
    <w:rsid w:val="0026210C"/>
    <w:rsid w:val="00262572"/>
    <w:rsid w:val="002636BB"/>
    <w:rsid w:val="00263B12"/>
    <w:rsid w:val="002666C7"/>
    <w:rsid w:val="00267478"/>
    <w:rsid w:val="002714C8"/>
    <w:rsid w:val="002757BF"/>
    <w:rsid w:val="00276454"/>
    <w:rsid w:val="002777C5"/>
    <w:rsid w:val="00277C74"/>
    <w:rsid w:val="002821B7"/>
    <w:rsid w:val="00283C73"/>
    <w:rsid w:val="0028450F"/>
    <w:rsid w:val="002873C7"/>
    <w:rsid w:val="0029117E"/>
    <w:rsid w:val="0029149B"/>
    <w:rsid w:val="00292CDB"/>
    <w:rsid w:val="00294FA0"/>
    <w:rsid w:val="0029541E"/>
    <w:rsid w:val="00295C80"/>
    <w:rsid w:val="002A227D"/>
    <w:rsid w:val="002A2F35"/>
    <w:rsid w:val="002A7FB9"/>
    <w:rsid w:val="002B0577"/>
    <w:rsid w:val="002B2602"/>
    <w:rsid w:val="002B74A2"/>
    <w:rsid w:val="002C26EF"/>
    <w:rsid w:val="002C3993"/>
    <w:rsid w:val="002C4FD5"/>
    <w:rsid w:val="002C5EEB"/>
    <w:rsid w:val="002D2ECA"/>
    <w:rsid w:val="002D59D7"/>
    <w:rsid w:val="002D69B4"/>
    <w:rsid w:val="002E1C9A"/>
    <w:rsid w:val="002E6C07"/>
    <w:rsid w:val="002F0D18"/>
    <w:rsid w:val="002F123E"/>
    <w:rsid w:val="002F2B9C"/>
    <w:rsid w:val="002F2CCC"/>
    <w:rsid w:val="002F2EF6"/>
    <w:rsid w:val="002F4814"/>
    <w:rsid w:val="002F6AB3"/>
    <w:rsid w:val="00300737"/>
    <w:rsid w:val="00304A29"/>
    <w:rsid w:val="00305ACE"/>
    <w:rsid w:val="00305AD0"/>
    <w:rsid w:val="0031438E"/>
    <w:rsid w:val="0031449C"/>
    <w:rsid w:val="0031501C"/>
    <w:rsid w:val="00315AC9"/>
    <w:rsid w:val="003200F0"/>
    <w:rsid w:val="00323BF6"/>
    <w:rsid w:val="00323EC6"/>
    <w:rsid w:val="00333C20"/>
    <w:rsid w:val="00337CA7"/>
    <w:rsid w:val="0034014D"/>
    <w:rsid w:val="00342D82"/>
    <w:rsid w:val="00343238"/>
    <w:rsid w:val="00344D89"/>
    <w:rsid w:val="003455F7"/>
    <w:rsid w:val="0036164A"/>
    <w:rsid w:val="00361B89"/>
    <w:rsid w:val="0036610B"/>
    <w:rsid w:val="00371633"/>
    <w:rsid w:val="00375028"/>
    <w:rsid w:val="003766AF"/>
    <w:rsid w:val="003810A8"/>
    <w:rsid w:val="00381FA7"/>
    <w:rsid w:val="00382BB1"/>
    <w:rsid w:val="0038610A"/>
    <w:rsid w:val="003874E1"/>
    <w:rsid w:val="00387696"/>
    <w:rsid w:val="00395BDF"/>
    <w:rsid w:val="00397F30"/>
    <w:rsid w:val="003A189D"/>
    <w:rsid w:val="003A275F"/>
    <w:rsid w:val="003A35D0"/>
    <w:rsid w:val="003A4DC5"/>
    <w:rsid w:val="003A61B2"/>
    <w:rsid w:val="003B35F3"/>
    <w:rsid w:val="003B3A38"/>
    <w:rsid w:val="003B42AF"/>
    <w:rsid w:val="003B4D12"/>
    <w:rsid w:val="003C6C4B"/>
    <w:rsid w:val="003D25E3"/>
    <w:rsid w:val="003D5CA8"/>
    <w:rsid w:val="003D7532"/>
    <w:rsid w:val="003E3BAC"/>
    <w:rsid w:val="003E4569"/>
    <w:rsid w:val="003E48DC"/>
    <w:rsid w:val="003E6F7B"/>
    <w:rsid w:val="003E7B7B"/>
    <w:rsid w:val="003F51BE"/>
    <w:rsid w:val="003F63FA"/>
    <w:rsid w:val="003F75C4"/>
    <w:rsid w:val="004006A0"/>
    <w:rsid w:val="00400A3A"/>
    <w:rsid w:val="00400C72"/>
    <w:rsid w:val="0040154A"/>
    <w:rsid w:val="00401F71"/>
    <w:rsid w:val="00402311"/>
    <w:rsid w:val="00402C14"/>
    <w:rsid w:val="00403726"/>
    <w:rsid w:val="00404398"/>
    <w:rsid w:val="00406170"/>
    <w:rsid w:val="004067CA"/>
    <w:rsid w:val="0040708A"/>
    <w:rsid w:val="0041005B"/>
    <w:rsid w:val="004109D0"/>
    <w:rsid w:val="00411E04"/>
    <w:rsid w:val="004163D3"/>
    <w:rsid w:val="004212F8"/>
    <w:rsid w:val="004259FB"/>
    <w:rsid w:val="00425E36"/>
    <w:rsid w:val="00427780"/>
    <w:rsid w:val="00432783"/>
    <w:rsid w:val="00436D5B"/>
    <w:rsid w:val="004412DD"/>
    <w:rsid w:val="004447EF"/>
    <w:rsid w:val="00444C05"/>
    <w:rsid w:val="00444DDE"/>
    <w:rsid w:val="004452C4"/>
    <w:rsid w:val="00445DEB"/>
    <w:rsid w:val="004524D8"/>
    <w:rsid w:val="00452B92"/>
    <w:rsid w:val="00456B32"/>
    <w:rsid w:val="00457D50"/>
    <w:rsid w:val="00460D15"/>
    <w:rsid w:val="0046550B"/>
    <w:rsid w:val="00466431"/>
    <w:rsid w:val="00467844"/>
    <w:rsid w:val="00470E7E"/>
    <w:rsid w:val="00471A70"/>
    <w:rsid w:val="00471FD1"/>
    <w:rsid w:val="00480674"/>
    <w:rsid w:val="004848DB"/>
    <w:rsid w:val="00485B16"/>
    <w:rsid w:val="00487C68"/>
    <w:rsid w:val="004A2A8E"/>
    <w:rsid w:val="004A30EB"/>
    <w:rsid w:val="004A6E7A"/>
    <w:rsid w:val="004B1470"/>
    <w:rsid w:val="004B258C"/>
    <w:rsid w:val="004B59DA"/>
    <w:rsid w:val="004B7F6E"/>
    <w:rsid w:val="004C15B8"/>
    <w:rsid w:val="004C3FD5"/>
    <w:rsid w:val="004C62AF"/>
    <w:rsid w:val="004C6A11"/>
    <w:rsid w:val="004C74FA"/>
    <w:rsid w:val="004D0A02"/>
    <w:rsid w:val="004D17F6"/>
    <w:rsid w:val="004D291C"/>
    <w:rsid w:val="004D2A0F"/>
    <w:rsid w:val="004D3099"/>
    <w:rsid w:val="004D3201"/>
    <w:rsid w:val="004D3899"/>
    <w:rsid w:val="004D3D0C"/>
    <w:rsid w:val="004D5CD7"/>
    <w:rsid w:val="004D5E2E"/>
    <w:rsid w:val="004E0371"/>
    <w:rsid w:val="004E1730"/>
    <w:rsid w:val="004E28C5"/>
    <w:rsid w:val="004E349C"/>
    <w:rsid w:val="004F1ADF"/>
    <w:rsid w:val="004F2880"/>
    <w:rsid w:val="004F7FE7"/>
    <w:rsid w:val="00504B46"/>
    <w:rsid w:val="005103D6"/>
    <w:rsid w:val="00511B92"/>
    <w:rsid w:val="005144AF"/>
    <w:rsid w:val="00515D5B"/>
    <w:rsid w:val="00516850"/>
    <w:rsid w:val="00526AE9"/>
    <w:rsid w:val="00526BA1"/>
    <w:rsid w:val="005322A2"/>
    <w:rsid w:val="00533DA9"/>
    <w:rsid w:val="00536C7D"/>
    <w:rsid w:val="00536E1D"/>
    <w:rsid w:val="0054016E"/>
    <w:rsid w:val="005429BC"/>
    <w:rsid w:val="005444B1"/>
    <w:rsid w:val="00547497"/>
    <w:rsid w:val="005525F5"/>
    <w:rsid w:val="0055331F"/>
    <w:rsid w:val="00553F22"/>
    <w:rsid w:val="00556EE9"/>
    <w:rsid w:val="005606CE"/>
    <w:rsid w:val="0056170D"/>
    <w:rsid w:val="005637F3"/>
    <w:rsid w:val="005653AB"/>
    <w:rsid w:val="005662BB"/>
    <w:rsid w:val="00566B0F"/>
    <w:rsid w:val="00571696"/>
    <w:rsid w:val="00572DAB"/>
    <w:rsid w:val="00573715"/>
    <w:rsid w:val="0057538E"/>
    <w:rsid w:val="00582E5B"/>
    <w:rsid w:val="00583CF0"/>
    <w:rsid w:val="0058686D"/>
    <w:rsid w:val="00591F75"/>
    <w:rsid w:val="0059206D"/>
    <w:rsid w:val="005932F2"/>
    <w:rsid w:val="005936C1"/>
    <w:rsid w:val="00594611"/>
    <w:rsid w:val="00594D7D"/>
    <w:rsid w:val="0059546B"/>
    <w:rsid w:val="005A381D"/>
    <w:rsid w:val="005A3A5D"/>
    <w:rsid w:val="005A718F"/>
    <w:rsid w:val="005B1F96"/>
    <w:rsid w:val="005B2612"/>
    <w:rsid w:val="005B4A40"/>
    <w:rsid w:val="005B5E2A"/>
    <w:rsid w:val="005B6BDF"/>
    <w:rsid w:val="005C15F0"/>
    <w:rsid w:val="005D2F73"/>
    <w:rsid w:val="005D537D"/>
    <w:rsid w:val="005D7E65"/>
    <w:rsid w:val="005E155D"/>
    <w:rsid w:val="005E1AF6"/>
    <w:rsid w:val="005E2485"/>
    <w:rsid w:val="005E5CC6"/>
    <w:rsid w:val="005E6F48"/>
    <w:rsid w:val="00601B5A"/>
    <w:rsid w:val="00604B76"/>
    <w:rsid w:val="00604FC6"/>
    <w:rsid w:val="00606DF7"/>
    <w:rsid w:val="006072D6"/>
    <w:rsid w:val="00607744"/>
    <w:rsid w:val="00616FBB"/>
    <w:rsid w:val="00620DDB"/>
    <w:rsid w:val="006214A7"/>
    <w:rsid w:val="006250E3"/>
    <w:rsid w:val="00630096"/>
    <w:rsid w:val="00630421"/>
    <w:rsid w:val="00630C5F"/>
    <w:rsid w:val="006318F0"/>
    <w:rsid w:val="006319DA"/>
    <w:rsid w:val="00633352"/>
    <w:rsid w:val="006333EA"/>
    <w:rsid w:val="0063675A"/>
    <w:rsid w:val="00637D84"/>
    <w:rsid w:val="0064128A"/>
    <w:rsid w:val="00641C87"/>
    <w:rsid w:val="00644C9D"/>
    <w:rsid w:val="00646FEC"/>
    <w:rsid w:val="00647C69"/>
    <w:rsid w:val="006520BE"/>
    <w:rsid w:val="00660FF7"/>
    <w:rsid w:val="006629D2"/>
    <w:rsid w:val="006647BD"/>
    <w:rsid w:val="00671C47"/>
    <w:rsid w:val="006756F9"/>
    <w:rsid w:val="0067758F"/>
    <w:rsid w:val="00682A33"/>
    <w:rsid w:val="00682B21"/>
    <w:rsid w:val="00682F66"/>
    <w:rsid w:val="00683452"/>
    <w:rsid w:val="006914EE"/>
    <w:rsid w:val="00696577"/>
    <w:rsid w:val="006A0CDA"/>
    <w:rsid w:val="006A0F7C"/>
    <w:rsid w:val="006A3C67"/>
    <w:rsid w:val="006A54DE"/>
    <w:rsid w:val="006A59F9"/>
    <w:rsid w:val="006B507A"/>
    <w:rsid w:val="006B6441"/>
    <w:rsid w:val="006C0B76"/>
    <w:rsid w:val="006C2FDC"/>
    <w:rsid w:val="006C31AD"/>
    <w:rsid w:val="006C509C"/>
    <w:rsid w:val="006C54AE"/>
    <w:rsid w:val="006D4E87"/>
    <w:rsid w:val="006D5C6C"/>
    <w:rsid w:val="006E250E"/>
    <w:rsid w:val="006E27FB"/>
    <w:rsid w:val="006E49DB"/>
    <w:rsid w:val="006E74FA"/>
    <w:rsid w:val="006F037D"/>
    <w:rsid w:val="006F2872"/>
    <w:rsid w:val="006F4A20"/>
    <w:rsid w:val="006F50F6"/>
    <w:rsid w:val="006F5B55"/>
    <w:rsid w:val="006F6E78"/>
    <w:rsid w:val="00700227"/>
    <w:rsid w:val="007003A9"/>
    <w:rsid w:val="00703F15"/>
    <w:rsid w:val="007058D3"/>
    <w:rsid w:val="0070628C"/>
    <w:rsid w:val="00711FDF"/>
    <w:rsid w:val="0071461D"/>
    <w:rsid w:val="007154EC"/>
    <w:rsid w:val="00715AD7"/>
    <w:rsid w:val="007168E6"/>
    <w:rsid w:val="00716916"/>
    <w:rsid w:val="00721521"/>
    <w:rsid w:val="00722E10"/>
    <w:rsid w:val="00730BD1"/>
    <w:rsid w:val="0073130B"/>
    <w:rsid w:val="0073158E"/>
    <w:rsid w:val="00731AEB"/>
    <w:rsid w:val="00732BB6"/>
    <w:rsid w:val="00733355"/>
    <w:rsid w:val="007351C9"/>
    <w:rsid w:val="0074370C"/>
    <w:rsid w:val="00745F6C"/>
    <w:rsid w:val="0074608E"/>
    <w:rsid w:val="00747AAD"/>
    <w:rsid w:val="0075130F"/>
    <w:rsid w:val="00753118"/>
    <w:rsid w:val="00753525"/>
    <w:rsid w:val="00755767"/>
    <w:rsid w:val="007567A9"/>
    <w:rsid w:val="00756C8C"/>
    <w:rsid w:val="00757495"/>
    <w:rsid w:val="0076359C"/>
    <w:rsid w:val="007649BC"/>
    <w:rsid w:val="00764A41"/>
    <w:rsid w:val="00770CCB"/>
    <w:rsid w:val="00770F72"/>
    <w:rsid w:val="0077553A"/>
    <w:rsid w:val="00776908"/>
    <w:rsid w:val="0077743D"/>
    <w:rsid w:val="0078033A"/>
    <w:rsid w:val="007814FB"/>
    <w:rsid w:val="00782C26"/>
    <w:rsid w:val="00786E4F"/>
    <w:rsid w:val="007911F1"/>
    <w:rsid w:val="007939D2"/>
    <w:rsid w:val="00793B4C"/>
    <w:rsid w:val="00795D9D"/>
    <w:rsid w:val="007A1333"/>
    <w:rsid w:val="007A235A"/>
    <w:rsid w:val="007A2AEB"/>
    <w:rsid w:val="007A2D9F"/>
    <w:rsid w:val="007A535E"/>
    <w:rsid w:val="007B3E88"/>
    <w:rsid w:val="007B4B0C"/>
    <w:rsid w:val="007B6561"/>
    <w:rsid w:val="007B76DE"/>
    <w:rsid w:val="007B78A4"/>
    <w:rsid w:val="007C7107"/>
    <w:rsid w:val="007C78FB"/>
    <w:rsid w:val="007D0936"/>
    <w:rsid w:val="007D1D84"/>
    <w:rsid w:val="007D6DB1"/>
    <w:rsid w:val="007E00E7"/>
    <w:rsid w:val="007E0A4C"/>
    <w:rsid w:val="007E74AB"/>
    <w:rsid w:val="007F0C63"/>
    <w:rsid w:val="007F1EC7"/>
    <w:rsid w:val="007F4C0F"/>
    <w:rsid w:val="007F4FB5"/>
    <w:rsid w:val="008019EC"/>
    <w:rsid w:val="00810340"/>
    <w:rsid w:val="00810CD3"/>
    <w:rsid w:val="00812946"/>
    <w:rsid w:val="008141F4"/>
    <w:rsid w:val="00816BD9"/>
    <w:rsid w:val="00817DBD"/>
    <w:rsid w:val="0082042A"/>
    <w:rsid w:val="00820786"/>
    <w:rsid w:val="008209FD"/>
    <w:rsid w:val="00820E97"/>
    <w:rsid w:val="00825A7B"/>
    <w:rsid w:val="00826D7C"/>
    <w:rsid w:val="00826F46"/>
    <w:rsid w:val="008309D0"/>
    <w:rsid w:val="008325E4"/>
    <w:rsid w:val="008332F0"/>
    <w:rsid w:val="0083718C"/>
    <w:rsid w:val="008418EE"/>
    <w:rsid w:val="00843540"/>
    <w:rsid w:val="00843CFC"/>
    <w:rsid w:val="00844837"/>
    <w:rsid w:val="00844DF0"/>
    <w:rsid w:val="00847342"/>
    <w:rsid w:val="00847606"/>
    <w:rsid w:val="008526C9"/>
    <w:rsid w:val="00855E83"/>
    <w:rsid w:val="00861F39"/>
    <w:rsid w:val="00870030"/>
    <w:rsid w:val="00874A1E"/>
    <w:rsid w:val="008762A1"/>
    <w:rsid w:val="00880FD3"/>
    <w:rsid w:val="008861DA"/>
    <w:rsid w:val="008875B0"/>
    <w:rsid w:val="00892BC3"/>
    <w:rsid w:val="00892EC3"/>
    <w:rsid w:val="008A135F"/>
    <w:rsid w:val="008A15DD"/>
    <w:rsid w:val="008A5948"/>
    <w:rsid w:val="008A5C34"/>
    <w:rsid w:val="008B0EE7"/>
    <w:rsid w:val="008B3672"/>
    <w:rsid w:val="008C0E5C"/>
    <w:rsid w:val="008C3C7C"/>
    <w:rsid w:val="008D0FAD"/>
    <w:rsid w:val="008D309A"/>
    <w:rsid w:val="008D4865"/>
    <w:rsid w:val="008D58EC"/>
    <w:rsid w:val="008D62B4"/>
    <w:rsid w:val="008D6541"/>
    <w:rsid w:val="008E0A22"/>
    <w:rsid w:val="008E340B"/>
    <w:rsid w:val="008E5BB7"/>
    <w:rsid w:val="008E7CB4"/>
    <w:rsid w:val="008F1312"/>
    <w:rsid w:val="008F27BA"/>
    <w:rsid w:val="008F3D21"/>
    <w:rsid w:val="008F6C3E"/>
    <w:rsid w:val="00900EDB"/>
    <w:rsid w:val="00902B71"/>
    <w:rsid w:val="00905A08"/>
    <w:rsid w:val="00905DDA"/>
    <w:rsid w:val="0090791E"/>
    <w:rsid w:val="009108AB"/>
    <w:rsid w:val="00910B48"/>
    <w:rsid w:val="00914A99"/>
    <w:rsid w:val="00916AD4"/>
    <w:rsid w:val="00923DA4"/>
    <w:rsid w:val="009265FE"/>
    <w:rsid w:val="00931711"/>
    <w:rsid w:val="00934218"/>
    <w:rsid w:val="00935D1B"/>
    <w:rsid w:val="009361B2"/>
    <w:rsid w:val="009405E0"/>
    <w:rsid w:val="009406A1"/>
    <w:rsid w:val="0094118B"/>
    <w:rsid w:val="00941327"/>
    <w:rsid w:val="00945848"/>
    <w:rsid w:val="00947446"/>
    <w:rsid w:val="009476D4"/>
    <w:rsid w:val="00950F8C"/>
    <w:rsid w:val="00952B80"/>
    <w:rsid w:val="009548DB"/>
    <w:rsid w:val="009577D8"/>
    <w:rsid w:val="0096057A"/>
    <w:rsid w:val="00960B6D"/>
    <w:rsid w:val="00960DC4"/>
    <w:rsid w:val="009650EA"/>
    <w:rsid w:val="00966A76"/>
    <w:rsid w:val="00967CFA"/>
    <w:rsid w:val="009709B9"/>
    <w:rsid w:val="009716A8"/>
    <w:rsid w:val="0097740F"/>
    <w:rsid w:val="0098249E"/>
    <w:rsid w:val="00986E5A"/>
    <w:rsid w:val="0098762E"/>
    <w:rsid w:val="00992F2B"/>
    <w:rsid w:val="009A087B"/>
    <w:rsid w:val="009A128A"/>
    <w:rsid w:val="009A3074"/>
    <w:rsid w:val="009A77AE"/>
    <w:rsid w:val="009B1115"/>
    <w:rsid w:val="009B245F"/>
    <w:rsid w:val="009B5D9B"/>
    <w:rsid w:val="009B679B"/>
    <w:rsid w:val="009B70E7"/>
    <w:rsid w:val="009B75E7"/>
    <w:rsid w:val="009B7777"/>
    <w:rsid w:val="009C0DD3"/>
    <w:rsid w:val="009C19B2"/>
    <w:rsid w:val="009C57BE"/>
    <w:rsid w:val="009C794E"/>
    <w:rsid w:val="009D00F5"/>
    <w:rsid w:val="009D0732"/>
    <w:rsid w:val="009D311C"/>
    <w:rsid w:val="009D4100"/>
    <w:rsid w:val="009D4605"/>
    <w:rsid w:val="009D5229"/>
    <w:rsid w:val="009D5C04"/>
    <w:rsid w:val="009D5EC0"/>
    <w:rsid w:val="009D6961"/>
    <w:rsid w:val="009E5096"/>
    <w:rsid w:val="009E50F3"/>
    <w:rsid w:val="009E5D23"/>
    <w:rsid w:val="009E74A8"/>
    <w:rsid w:val="009F3DA7"/>
    <w:rsid w:val="009F670D"/>
    <w:rsid w:val="00A00CD7"/>
    <w:rsid w:val="00A0254E"/>
    <w:rsid w:val="00A02957"/>
    <w:rsid w:val="00A0434D"/>
    <w:rsid w:val="00A05E66"/>
    <w:rsid w:val="00A07759"/>
    <w:rsid w:val="00A1058F"/>
    <w:rsid w:val="00A11BC4"/>
    <w:rsid w:val="00A1411D"/>
    <w:rsid w:val="00A14D20"/>
    <w:rsid w:val="00A154D2"/>
    <w:rsid w:val="00A16402"/>
    <w:rsid w:val="00A164FF"/>
    <w:rsid w:val="00A20635"/>
    <w:rsid w:val="00A207B9"/>
    <w:rsid w:val="00A23BFC"/>
    <w:rsid w:val="00A23E1F"/>
    <w:rsid w:val="00A23E65"/>
    <w:rsid w:val="00A24278"/>
    <w:rsid w:val="00A317AA"/>
    <w:rsid w:val="00A31D6E"/>
    <w:rsid w:val="00A3205C"/>
    <w:rsid w:val="00A4317C"/>
    <w:rsid w:val="00A52D22"/>
    <w:rsid w:val="00A55468"/>
    <w:rsid w:val="00A5571D"/>
    <w:rsid w:val="00A55F99"/>
    <w:rsid w:val="00A63CA1"/>
    <w:rsid w:val="00A64238"/>
    <w:rsid w:val="00A645C1"/>
    <w:rsid w:val="00A664A6"/>
    <w:rsid w:val="00A7219B"/>
    <w:rsid w:val="00A7711C"/>
    <w:rsid w:val="00A80D0F"/>
    <w:rsid w:val="00A83693"/>
    <w:rsid w:val="00A840EE"/>
    <w:rsid w:val="00A84B50"/>
    <w:rsid w:val="00A92A45"/>
    <w:rsid w:val="00A92F8C"/>
    <w:rsid w:val="00A93915"/>
    <w:rsid w:val="00A94342"/>
    <w:rsid w:val="00A95D96"/>
    <w:rsid w:val="00A97F17"/>
    <w:rsid w:val="00AA0874"/>
    <w:rsid w:val="00AA31A1"/>
    <w:rsid w:val="00AA34C8"/>
    <w:rsid w:val="00AA4AC9"/>
    <w:rsid w:val="00AA5D83"/>
    <w:rsid w:val="00AA694F"/>
    <w:rsid w:val="00AA6D40"/>
    <w:rsid w:val="00AB0A62"/>
    <w:rsid w:val="00AB1C4F"/>
    <w:rsid w:val="00AB738E"/>
    <w:rsid w:val="00AC74F5"/>
    <w:rsid w:val="00AD3345"/>
    <w:rsid w:val="00AE2613"/>
    <w:rsid w:val="00AF3AE0"/>
    <w:rsid w:val="00AF6F46"/>
    <w:rsid w:val="00AF7514"/>
    <w:rsid w:val="00AF7FD0"/>
    <w:rsid w:val="00B019DA"/>
    <w:rsid w:val="00B06B46"/>
    <w:rsid w:val="00B1101B"/>
    <w:rsid w:val="00B1134C"/>
    <w:rsid w:val="00B179E8"/>
    <w:rsid w:val="00B22F23"/>
    <w:rsid w:val="00B23C92"/>
    <w:rsid w:val="00B23D97"/>
    <w:rsid w:val="00B30CCA"/>
    <w:rsid w:val="00B31CCD"/>
    <w:rsid w:val="00B34276"/>
    <w:rsid w:val="00B51D5E"/>
    <w:rsid w:val="00B520FD"/>
    <w:rsid w:val="00B53BDC"/>
    <w:rsid w:val="00B55407"/>
    <w:rsid w:val="00B5696A"/>
    <w:rsid w:val="00B60DE2"/>
    <w:rsid w:val="00B6232E"/>
    <w:rsid w:val="00B7309B"/>
    <w:rsid w:val="00B73362"/>
    <w:rsid w:val="00B7527B"/>
    <w:rsid w:val="00B75A5C"/>
    <w:rsid w:val="00B7733A"/>
    <w:rsid w:val="00B835A6"/>
    <w:rsid w:val="00B84672"/>
    <w:rsid w:val="00B9441A"/>
    <w:rsid w:val="00BA448A"/>
    <w:rsid w:val="00BA55C7"/>
    <w:rsid w:val="00BA58DA"/>
    <w:rsid w:val="00BA5D1A"/>
    <w:rsid w:val="00BA6839"/>
    <w:rsid w:val="00BA79B5"/>
    <w:rsid w:val="00BB0CDB"/>
    <w:rsid w:val="00BB7F56"/>
    <w:rsid w:val="00BC3184"/>
    <w:rsid w:val="00BC3DF0"/>
    <w:rsid w:val="00BD0832"/>
    <w:rsid w:val="00BD3A73"/>
    <w:rsid w:val="00BD5065"/>
    <w:rsid w:val="00BD62E8"/>
    <w:rsid w:val="00BD68F4"/>
    <w:rsid w:val="00BD6D4E"/>
    <w:rsid w:val="00BE3120"/>
    <w:rsid w:val="00BE54C1"/>
    <w:rsid w:val="00BE70B0"/>
    <w:rsid w:val="00BF2590"/>
    <w:rsid w:val="00BF3A2C"/>
    <w:rsid w:val="00BF3F84"/>
    <w:rsid w:val="00BF5CF9"/>
    <w:rsid w:val="00BF602B"/>
    <w:rsid w:val="00BF61B6"/>
    <w:rsid w:val="00C05AAD"/>
    <w:rsid w:val="00C0660E"/>
    <w:rsid w:val="00C072A6"/>
    <w:rsid w:val="00C11033"/>
    <w:rsid w:val="00C112F7"/>
    <w:rsid w:val="00C11B80"/>
    <w:rsid w:val="00C12684"/>
    <w:rsid w:val="00C20BC1"/>
    <w:rsid w:val="00C21F6A"/>
    <w:rsid w:val="00C26EB7"/>
    <w:rsid w:val="00C30959"/>
    <w:rsid w:val="00C31FB4"/>
    <w:rsid w:val="00C33FFD"/>
    <w:rsid w:val="00C35E89"/>
    <w:rsid w:val="00C3644B"/>
    <w:rsid w:val="00C369FE"/>
    <w:rsid w:val="00C36AA8"/>
    <w:rsid w:val="00C37C34"/>
    <w:rsid w:val="00C406CD"/>
    <w:rsid w:val="00C4617A"/>
    <w:rsid w:val="00C51511"/>
    <w:rsid w:val="00C53F66"/>
    <w:rsid w:val="00C54F91"/>
    <w:rsid w:val="00C55C9D"/>
    <w:rsid w:val="00C56546"/>
    <w:rsid w:val="00C57C91"/>
    <w:rsid w:val="00C609AC"/>
    <w:rsid w:val="00C60E7F"/>
    <w:rsid w:val="00C62F05"/>
    <w:rsid w:val="00C64234"/>
    <w:rsid w:val="00C649E8"/>
    <w:rsid w:val="00C65765"/>
    <w:rsid w:val="00C66AFC"/>
    <w:rsid w:val="00C67C58"/>
    <w:rsid w:val="00C7365C"/>
    <w:rsid w:val="00C736BF"/>
    <w:rsid w:val="00C73C50"/>
    <w:rsid w:val="00C76431"/>
    <w:rsid w:val="00C76531"/>
    <w:rsid w:val="00C77D88"/>
    <w:rsid w:val="00C77F35"/>
    <w:rsid w:val="00C86036"/>
    <w:rsid w:val="00C870A6"/>
    <w:rsid w:val="00C92A8F"/>
    <w:rsid w:val="00C92FD2"/>
    <w:rsid w:val="00C946B6"/>
    <w:rsid w:val="00C95FF5"/>
    <w:rsid w:val="00C970D0"/>
    <w:rsid w:val="00C974AF"/>
    <w:rsid w:val="00CA209A"/>
    <w:rsid w:val="00CA4232"/>
    <w:rsid w:val="00CA59E7"/>
    <w:rsid w:val="00CA69C2"/>
    <w:rsid w:val="00CA7C1C"/>
    <w:rsid w:val="00CB0602"/>
    <w:rsid w:val="00CB5504"/>
    <w:rsid w:val="00CB5AFD"/>
    <w:rsid w:val="00CC27D8"/>
    <w:rsid w:val="00CC3642"/>
    <w:rsid w:val="00CC3AEA"/>
    <w:rsid w:val="00CC3FE1"/>
    <w:rsid w:val="00CC4B8E"/>
    <w:rsid w:val="00CC6700"/>
    <w:rsid w:val="00CD0B93"/>
    <w:rsid w:val="00CD1A0F"/>
    <w:rsid w:val="00CD1DB9"/>
    <w:rsid w:val="00CD3FCF"/>
    <w:rsid w:val="00CD70E5"/>
    <w:rsid w:val="00CD78B8"/>
    <w:rsid w:val="00CE0C21"/>
    <w:rsid w:val="00CE0EC3"/>
    <w:rsid w:val="00CE345F"/>
    <w:rsid w:val="00CE57A9"/>
    <w:rsid w:val="00CF2546"/>
    <w:rsid w:val="00D00003"/>
    <w:rsid w:val="00D03C46"/>
    <w:rsid w:val="00D043B2"/>
    <w:rsid w:val="00D067C2"/>
    <w:rsid w:val="00D06949"/>
    <w:rsid w:val="00D0735C"/>
    <w:rsid w:val="00D07F31"/>
    <w:rsid w:val="00D14E96"/>
    <w:rsid w:val="00D2118C"/>
    <w:rsid w:val="00D266F8"/>
    <w:rsid w:val="00D32ECE"/>
    <w:rsid w:val="00D34340"/>
    <w:rsid w:val="00D36893"/>
    <w:rsid w:val="00D40FF3"/>
    <w:rsid w:val="00D41044"/>
    <w:rsid w:val="00D42EF5"/>
    <w:rsid w:val="00D450EE"/>
    <w:rsid w:val="00D525B2"/>
    <w:rsid w:val="00D572DF"/>
    <w:rsid w:val="00D60FB0"/>
    <w:rsid w:val="00D64E73"/>
    <w:rsid w:val="00D65EB6"/>
    <w:rsid w:val="00D663C9"/>
    <w:rsid w:val="00D72A82"/>
    <w:rsid w:val="00D80334"/>
    <w:rsid w:val="00D81BC0"/>
    <w:rsid w:val="00D83577"/>
    <w:rsid w:val="00D83695"/>
    <w:rsid w:val="00D83E3E"/>
    <w:rsid w:val="00D8461D"/>
    <w:rsid w:val="00D85CB5"/>
    <w:rsid w:val="00D943E3"/>
    <w:rsid w:val="00D979B6"/>
    <w:rsid w:val="00DA082C"/>
    <w:rsid w:val="00DA1177"/>
    <w:rsid w:val="00DA345F"/>
    <w:rsid w:val="00DA6B5E"/>
    <w:rsid w:val="00DA7CFE"/>
    <w:rsid w:val="00DB3C3D"/>
    <w:rsid w:val="00DB64C2"/>
    <w:rsid w:val="00DC023B"/>
    <w:rsid w:val="00DC0413"/>
    <w:rsid w:val="00DC2B1C"/>
    <w:rsid w:val="00DC50C7"/>
    <w:rsid w:val="00DC68EA"/>
    <w:rsid w:val="00DD2E4C"/>
    <w:rsid w:val="00DE4B88"/>
    <w:rsid w:val="00DE53F0"/>
    <w:rsid w:val="00DF0328"/>
    <w:rsid w:val="00DF0B12"/>
    <w:rsid w:val="00E0139B"/>
    <w:rsid w:val="00E03864"/>
    <w:rsid w:val="00E03DCE"/>
    <w:rsid w:val="00E06A59"/>
    <w:rsid w:val="00E07AB2"/>
    <w:rsid w:val="00E1228F"/>
    <w:rsid w:val="00E14BAC"/>
    <w:rsid w:val="00E14FD9"/>
    <w:rsid w:val="00E15305"/>
    <w:rsid w:val="00E15F2B"/>
    <w:rsid w:val="00E16C82"/>
    <w:rsid w:val="00E20CA2"/>
    <w:rsid w:val="00E2296D"/>
    <w:rsid w:val="00E261ED"/>
    <w:rsid w:val="00E269A3"/>
    <w:rsid w:val="00E37AAB"/>
    <w:rsid w:val="00E50F46"/>
    <w:rsid w:val="00E54CE9"/>
    <w:rsid w:val="00E61958"/>
    <w:rsid w:val="00E627DC"/>
    <w:rsid w:val="00E63A74"/>
    <w:rsid w:val="00E63B39"/>
    <w:rsid w:val="00E63BE7"/>
    <w:rsid w:val="00E63F53"/>
    <w:rsid w:val="00E64BF0"/>
    <w:rsid w:val="00E65E73"/>
    <w:rsid w:val="00E664EE"/>
    <w:rsid w:val="00E67F52"/>
    <w:rsid w:val="00E70BB9"/>
    <w:rsid w:val="00E72EE8"/>
    <w:rsid w:val="00E75700"/>
    <w:rsid w:val="00E77CE4"/>
    <w:rsid w:val="00E83369"/>
    <w:rsid w:val="00E83632"/>
    <w:rsid w:val="00E84705"/>
    <w:rsid w:val="00E85744"/>
    <w:rsid w:val="00E878C4"/>
    <w:rsid w:val="00E917EC"/>
    <w:rsid w:val="00E92D39"/>
    <w:rsid w:val="00E94187"/>
    <w:rsid w:val="00E945B5"/>
    <w:rsid w:val="00E946A0"/>
    <w:rsid w:val="00E952DE"/>
    <w:rsid w:val="00EA08AA"/>
    <w:rsid w:val="00EA3C62"/>
    <w:rsid w:val="00EA4A51"/>
    <w:rsid w:val="00EA6196"/>
    <w:rsid w:val="00EB2554"/>
    <w:rsid w:val="00EB431A"/>
    <w:rsid w:val="00EB7525"/>
    <w:rsid w:val="00EC1626"/>
    <w:rsid w:val="00EC32F2"/>
    <w:rsid w:val="00EC3548"/>
    <w:rsid w:val="00EC50B1"/>
    <w:rsid w:val="00EC67D9"/>
    <w:rsid w:val="00ED3C09"/>
    <w:rsid w:val="00ED793C"/>
    <w:rsid w:val="00EE024A"/>
    <w:rsid w:val="00EE4F17"/>
    <w:rsid w:val="00EE7725"/>
    <w:rsid w:val="00EE77F1"/>
    <w:rsid w:val="00EE7970"/>
    <w:rsid w:val="00EF15E7"/>
    <w:rsid w:val="00EF2E8C"/>
    <w:rsid w:val="00F01036"/>
    <w:rsid w:val="00F05A94"/>
    <w:rsid w:val="00F07E16"/>
    <w:rsid w:val="00F14BB8"/>
    <w:rsid w:val="00F166D0"/>
    <w:rsid w:val="00F22FE3"/>
    <w:rsid w:val="00F24DFF"/>
    <w:rsid w:val="00F24E22"/>
    <w:rsid w:val="00F31EF3"/>
    <w:rsid w:val="00F32499"/>
    <w:rsid w:val="00F33212"/>
    <w:rsid w:val="00F33994"/>
    <w:rsid w:val="00F373C1"/>
    <w:rsid w:val="00F37CFA"/>
    <w:rsid w:val="00F43B82"/>
    <w:rsid w:val="00F43C7D"/>
    <w:rsid w:val="00F46BB2"/>
    <w:rsid w:val="00F47082"/>
    <w:rsid w:val="00F50423"/>
    <w:rsid w:val="00F510BC"/>
    <w:rsid w:val="00F52DC5"/>
    <w:rsid w:val="00F558B7"/>
    <w:rsid w:val="00F55B1B"/>
    <w:rsid w:val="00F567D6"/>
    <w:rsid w:val="00F658F6"/>
    <w:rsid w:val="00F67F9B"/>
    <w:rsid w:val="00F7799A"/>
    <w:rsid w:val="00F81288"/>
    <w:rsid w:val="00F86619"/>
    <w:rsid w:val="00F90F10"/>
    <w:rsid w:val="00F93F65"/>
    <w:rsid w:val="00F95142"/>
    <w:rsid w:val="00F9519C"/>
    <w:rsid w:val="00F96649"/>
    <w:rsid w:val="00FA5D09"/>
    <w:rsid w:val="00FA729C"/>
    <w:rsid w:val="00FB103F"/>
    <w:rsid w:val="00FB36C1"/>
    <w:rsid w:val="00FB432F"/>
    <w:rsid w:val="00FC3C89"/>
    <w:rsid w:val="00FC407B"/>
    <w:rsid w:val="00FC5048"/>
    <w:rsid w:val="00FC563D"/>
    <w:rsid w:val="00FC7AF6"/>
    <w:rsid w:val="00FD04B5"/>
    <w:rsid w:val="00FD11D6"/>
    <w:rsid w:val="00FD3D37"/>
    <w:rsid w:val="00FE3765"/>
    <w:rsid w:val="00FF04E2"/>
    <w:rsid w:val="00FF1474"/>
    <w:rsid w:val="00FF52B3"/>
    <w:rsid w:val="00FF5A06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30CCA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paragraph" w:customStyle="1" w:styleId="naisnod">
    <w:name w:val="naisnod"/>
    <w:basedOn w:val="Normal"/>
    <w:rsid w:val="00B30CCA"/>
    <w:pPr>
      <w:spacing w:before="150" w:after="150" w:line="240" w:lineRule="auto"/>
      <w:jc w:val="center"/>
    </w:pPr>
    <w:rPr>
      <w:rFonts w:eastAsia="Times New Roman"/>
      <w:b/>
      <w:bCs/>
      <w:lang w:eastAsia="lv-LV"/>
    </w:rPr>
  </w:style>
  <w:style w:type="paragraph" w:customStyle="1" w:styleId="naislab">
    <w:name w:val="naislab"/>
    <w:basedOn w:val="Normal"/>
    <w:rsid w:val="00B30CCA"/>
    <w:pPr>
      <w:spacing w:before="75" w:after="75" w:line="240" w:lineRule="auto"/>
      <w:jc w:val="right"/>
    </w:pPr>
    <w:rPr>
      <w:rFonts w:eastAsia="Times New Roman"/>
      <w:lang w:eastAsia="lv-LV"/>
    </w:rPr>
  </w:style>
  <w:style w:type="paragraph" w:customStyle="1" w:styleId="naiskr">
    <w:name w:val="naiskr"/>
    <w:basedOn w:val="Normal"/>
    <w:rsid w:val="00B30CCA"/>
    <w:pPr>
      <w:spacing w:before="75" w:after="75" w:line="240" w:lineRule="auto"/>
    </w:pPr>
    <w:rPr>
      <w:rFonts w:eastAsia="Times New Roman"/>
      <w:lang w:eastAsia="lv-LV"/>
    </w:rPr>
  </w:style>
  <w:style w:type="paragraph" w:customStyle="1" w:styleId="naisc">
    <w:name w:val="naisc"/>
    <w:basedOn w:val="Normal"/>
    <w:rsid w:val="00B30CCA"/>
    <w:pPr>
      <w:spacing w:before="75" w:after="75" w:line="240" w:lineRule="auto"/>
      <w:jc w:val="center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735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C5F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16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D3"/>
  </w:style>
  <w:style w:type="paragraph" w:styleId="Footer">
    <w:name w:val="footer"/>
    <w:basedOn w:val="Normal"/>
    <w:link w:val="FooterChar"/>
    <w:uiPriority w:val="99"/>
    <w:unhideWhenUsed/>
    <w:rsid w:val="00416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D3"/>
  </w:style>
  <w:style w:type="paragraph" w:styleId="BalloonText">
    <w:name w:val="Balloon Text"/>
    <w:basedOn w:val="Normal"/>
    <w:link w:val="BalloonTextChar"/>
    <w:uiPriority w:val="99"/>
    <w:semiHidden/>
    <w:unhideWhenUsed/>
    <w:rsid w:val="0041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D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56546"/>
    <w:pPr>
      <w:spacing w:after="120" w:line="240" w:lineRule="auto"/>
      <w:ind w:left="283"/>
    </w:pPr>
    <w:rPr>
      <w:rFonts w:eastAsia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56546"/>
    <w:rPr>
      <w:rFonts w:eastAsia="Times New Roman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6210C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A80D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93"/>
    <w:rPr>
      <w:b/>
      <w:bCs/>
    </w:rPr>
  </w:style>
  <w:style w:type="paragraph" w:customStyle="1" w:styleId="tv2133">
    <w:name w:val="tv2133"/>
    <w:basedOn w:val="Normal"/>
    <w:rsid w:val="0094118B"/>
    <w:pPr>
      <w:spacing w:after="0" w:line="360" w:lineRule="auto"/>
      <w:ind w:firstLine="384"/>
    </w:pPr>
    <w:rPr>
      <w:rFonts w:eastAsia="Times New Roman"/>
      <w:color w:val="414142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3141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58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2560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18D-1DFA-42DD-A4DF-82107062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noteikumu projektam „Grozījumi Ministru kabineta 2007.gada 3.aprīļa noteikumos Nr.231 „Noteikumi par gaistošo organisko savienojumu emisijas ierobežošanu no noteiktiem produktiem”</vt:lpstr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noteikumu projektam „Grozījumi Ministru kabineta 2007.gada 3.aprīļa noteikumos Nr.231 „Noteikumi par gaistošo organisko savienojumu emisijas ierobežošanu no noteiktiem produktiem”</dc:title>
  <dc:subject>Ministru kabineta noteikumu projekta anotācija</dc:subject>
  <dc:creator>Lana Maslova</dc:creator>
  <dc:description>lana.maslova@varam.gov.lv;
t.67026586</dc:description>
  <cp:lastModifiedBy>lanam</cp:lastModifiedBy>
  <cp:revision>32</cp:revision>
  <cp:lastPrinted>2013-06-14T07:33:00Z</cp:lastPrinted>
  <dcterms:created xsi:type="dcterms:W3CDTF">2013-06-10T08:09:00Z</dcterms:created>
  <dcterms:modified xsi:type="dcterms:W3CDTF">2013-06-18T13:35:00Z</dcterms:modified>
</cp:coreProperties>
</file>