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E" w:rsidRPr="00B20B39" w:rsidRDefault="007662AB" w:rsidP="0094264B">
      <w:pPr>
        <w:jc w:val="center"/>
        <w:rPr>
          <w:b/>
          <w:bCs/>
        </w:rPr>
      </w:pPr>
      <w:r>
        <w:rPr>
          <w:b/>
          <w:bCs/>
        </w:rPr>
        <w:t>Mini</w:t>
      </w:r>
      <w:r w:rsidR="002667A9" w:rsidRPr="00B20B39">
        <w:rPr>
          <w:b/>
          <w:bCs/>
        </w:rPr>
        <w:t xml:space="preserve">stru kabineta rīkojuma projekta </w:t>
      </w:r>
      <w:bookmarkStart w:id="0" w:name="OLE_LINK13"/>
      <w:bookmarkStart w:id="1" w:name="OLE_LINK14"/>
      <w:r w:rsidR="00C4672B" w:rsidRPr="00B20B39">
        <w:rPr>
          <w:b/>
        </w:rPr>
        <w:t xml:space="preserve"> „Par atļauju </w:t>
      </w:r>
      <w:proofErr w:type="spellStart"/>
      <w:r w:rsidR="001D1C75">
        <w:rPr>
          <w:b/>
        </w:rPr>
        <w:t>I.Antānei</w:t>
      </w:r>
      <w:proofErr w:type="spellEnd"/>
      <w:r w:rsidR="00B2571E" w:rsidRPr="00B20B39">
        <w:rPr>
          <w:b/>
        </w:rPr>
        <w:t xml:space="preserve"> savienot amatus”</w:t>
      </w:r>
      <w:bookmarkEnd w:id="0"/>
      <w:bookmarkEnd w:id="1"/>
    </w:p>
    <w:p w:rsidR="00FA27DA" w:rsidRPr="00B20B39" w:rsidRDefault="00DA3B65" w:rsidP="0094264B">
      <w:pPr>
        <w:jc w:val="center"/>
        <w:rPr>
          <w:b/>
        </w:rPr>
      </w:pPr>
      <w:r w:rsidRPr="00B20B39">
        <w:rPr>
          <w:b/>
        </w:rPr>
        <w:t>sākotnējās ietekmes novērtējuma ziņojums (anotācija)</w:t>
      </w:r>
    </w:p>
    <w:p w:rsidR="00FA27DA" w:rsidRPr="0094264B" w:rsidRDefault="00FA27DA" w:rsidP="0094264B">
      <w:pPr>
        <w:jc w:val="center"/>
      </w:pP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8"/>
        <w:gridCol w:w="2727"/>
        <w:gridCol w:w="5400"/>
      </w:tblGrid>
      <w:tr w:rsidR="00FA27DA" w:rsidRPr="0094264B" w:rsidTr="0094264B">
        <w:trPr>
          <w:tblCellSpacing w:w="0" w:type="dxa"/>
        </w:trPr>
        <w:tc>
          <w:tcPr>
            <w:tcW w:w="8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DA" w:rsidRPr="0094264B" w:rsidRDefault="00FA27DA" w:rsidP="0094264B">
            <w:pPr>
              <w:jc w:val="center"/>
            </w:pPr>
            <w:r w:rsidRPr="0094264B">
              <w:rPr>
                <w:b/>
                <w:bCs/>
              </w:rPr>
              <w:t> I. Tiesību akta projekta izstrādes nepieciešamība</w:t>
            </w:r>
          </w:p>
        </w:tc>
      </w:tr>
      <w:tr w:rsidR="00FA27DA" w:rsidRPr="0094264B" w:rsidTr="0094264B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1.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Pamatojums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B2571E" w:rsidP="001D1C75">
            <w:pPr>
              <w:pStyle w:val="naiskr"/>
              <w:spacing w:before="0" w:beforeAutospacing="0" w:after="0" w:afterAutospacing="0"/>
              <w:ind w:left="56" w:right="71"/>
              <w:jc w:val="both"/>
              <w:rPr>
                <w:lang w:val="lv-LV"/>
              </w:rPr>
            </w:pPr>
            <w:r w:rsidRPr="0094264B">
              <w:rPr>
                <w:lang w:val="lv-LV"/>
              </w:rPr>
              <w:t xml:space="preserve">Ministru kabineta rīkojuma projekts „Par atļauju </w:t>
            </w:r>
            <w:proofErr w:type="spellStart"/>
            <w:r w:rsidR="001D1C75">
              <w:rPr>
                <w:lang w:val="lv-LV"/>
              </w:rPr>
              <w:t>I.Antānei</w:t>
            </w:r>
            <w:proofErr w:type="spellEnd"/>
            <w:r w:rsidRPr="0094264B">
              <w:rPr>
                <w:lang w:val="lv-LV"/>
              </w:rPr>
              <w:t xml:space="preserve"> savienot amatus” (turpmāk – Projekts) izstrādāts, pamatojoties uz likuma „Par interešu konflikta novēršanu valsts amatpersonu darbībā” 8.</w:t>
            </w:r>
            <w:r w:rsidRPr="0094264B">
              <w:rPr>
                <w:vertAlign w:val="superscript"/>
                <w:lang w:val="lv-LV"/>
              </w:rPr>
              <w:t xml:space="preserve">1 </w:t>
            </w:r>
            <w:r w:rsidRPr="0094264B">
              <w:rPr>
                <w:lang w:val="lv-LV"/>
              </w:rPr>
              <w:t>panta piekto daļu.</w:t>
            </w:r>
          </w:p>
        </w:tc>
      </w:tr>
      <w:tr w:rsidR="00FA27DA" w:rsidRPr="0094264B" w:rsidTr="0094264B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2.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Pašreizējā situācija un problēmas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B39" w:rsidRDefault="00B2571E" w:rsidP="00C467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9">
              <w:rPr>
                <w:rFonts w:ascii="Times New Roman" w:hAnsi="Times New Roman"/>
                <w:sz w:val="24"/>
                <w:szCs w:val="24"/>
              </w:rPr>
              <w:t>201</w:t>
            </w:r>
            <w:r w:rsidR="00B20B39" w:rsidRPr="00B20B39">
              <w:rPr>
                <w:rFonts w:ascii="Times New Roman" w:hAnsi="Times New Roman"/>
                <w:sz w:val="24"/>
                <w:szCs w:val="24"/>
              </w:rPr>
              <w:t>3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D20CA3">
              <w:rPr>
                <w:rFonts w:ascii="Times New Roman" w:hAnsi="Times New Roman"/>
                <w:sz w:val="24"/>
                <w:szCs w:val="24"/>
              </w:rPr>
              <w:t>9.decembrī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64B" w:rsidRPr="00B20B39">
              <w:rPr>
                <w:rFonts w:ascii="Times New Roman" w:hAnsi="Times New Roman"/>
                <w:sz w:val="24"/>
                <w:szCs w:val="24"/>
              </w:rPr>
              <w:t xml:space="preserve">Vides aizsardzības un reģionālās attīstības ministrijā </w:t>
            </w:r>
            <w:r w:rsidR="00C4672B" w:rsidRPr="00B20B39">
              <w:rPr>
                <w:rFonts w:ascii="Times New Roman" w:hAnsi="Times New Roman"/>
                <w:sz w:val="24"/>
                <w:szCs w:val="24"/>
              </w:rPr>
              <w:t xml:space="preserve">saņemts </w:t>
            </w:r>
            <w:r w:rsidR="00D20CA3">
              <w:rPr>
                <w:rFonts w:ascii="Times New Roman" w:hAnsi="Times New Roman"/>
                <w:sz w:val="24"/>
                <w:szCs w:val="24"/>
              </w:rPr>
              <w:t>I</w:t>
            </w:r>
            <w:r w:rsidR="00247422">
              <w:rPr>
                <w:rFonts w:ascii="Times New Roman" w:hAnsi="Times New Roman"/>
                <w:sz w:val="24"/>
                <w:szCs w:val="24"/>
              </w:rPr>
              <w:t xml:space="preserve">ngas </w:t>
            </w:r>
            <w:proofErr w:type="spellStart"/>
            <w:r w:rsidR="00D20CA3">
              <w:rPr>
                <w:rFonts w:ascii="Times New Roman" w:hAnsi="Times New Roman"/>
                <w:sz w:val="24"/>
                <w:szCs w:val="24"/>
              </w:rPr>
              <w:t>Antānes</w:t>
            </w:r>
            <w:proofErr w:type="spellEnd"/>
            <w:r w:rsidRPr="00B20B39">
              <w:rPr>
                <w:rFonts w:ascii="Times New Roman" w:hAnsi="Times New Roman"/>
                <w:sz w:val="24"/>
                <w:szCs w:val="24"/>
              </w:rPr>
              <w:t xml:space="preserve"> lūgums atļaut savienot </w:t>
            </w:r>
            <w:r w:rsidR="00D20CA3">
              <w:rPr>
                <w:rFonts w:ascii="Times New Roman" w:hAnsi="Times New Roman"/>
                <w:sz w:val="24"/>
                <w:szCs w:val="24"/>
              </w:rPr>
              <w:t>Rīgas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 ostas valdes loce</w:t>
            </w:r>
            <w:r w:rsidR="00C4672B" w:rsidRPr="00B20B39">
              <w:rPr>
                <w:rFonts w:ascii="Times New Roman" w:hAnsi="Times New Roman"/>
                <w:sz w:val="24"/>
                <w:szCs w:val="24"/>
              </w:rPr>
              <w:t>kļa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 amatu ar</w:t>
            </w:r>
            <w:r w:rsidR="00B20B39" w:rsidRPr="00B20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F4F">
              <w:rPr>
                <w:rFonts w:ascii="Times New Roman" w:hAnsi="Times New Roman"/>
                <w:sz w:val="24"/>
                <w:szCs w:val="24"/>
              </w:rPr>
              <w:t>v</w:t>
            </w:r>
            <w:r w:rsidR="00D20CA3" w:rsidRPr="00B20B39">
              <w:rPr>
                <w:rFonts w:ascii="Times New Roman" w:hAnsi="Times New Roman"/>
                <w:sz w:val="24"/>
                <w:szCs w:val="24"/>
              </w:rPr>
              <w:t xml:space="preserve">ides aizsardzības un reģionālās attīstības </w:t>
            </w:r>
            <w:r w:rsidR="00BB1F4F">
              <w:rPr>
                <w:rFonts w:ascii="Times New Roman" w:hAnsi="Times New Roman"/>
                <w:sz w:val="24"/>
                <w:szCs w:val="24"/>
              </w:rPr>
              <w:t>m</w:t>
            </w:r>
            <w:r w:rsidR="00D20CA3">
              <w:rPr>
                <w:rFonts w:ascii="Times New Roman" w:hAnsi="Times New Roman"/>
                <w:sz w:val="24"/>
                <w:szCs w:val="24"/>
              </w:rPr>
              <w:t xml:space="preserve">inistra biroja vadītāja </w:t>
            </w:r>
            <w:r w:rsidR="00B20B39" w:rsidRPr="00B20B39">
              <w:rPr>
                <w:rFonts w:ascii="Times New Roman" w:hAnsi="Times New Roman"/>
                <w:sz w:val="24"/>
                <w:szCs w:val="24"/>
              </w:rPr>
              <w:t>amatu.</w:t>
            </w:r>
          </w:p>
          <w:p w:rsidR="00B20B39" w:rsidRDefault="00B2571E" w:rsidP="005C681C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9">
              <w:rPr>
                <w:rFonts w:ascii="Times New Roman" w:hAnsi="Times New Roman"/>
                <w:sz w:val="24"/>
                <w:szCs w:val="24"/>
              </w:rPr>
              <w:t>Likuma „Par interešu konflikta novēršanu valsts amatpersonu darbībā” 8.</w:t>
            </w:r>
            <w:r w:rsidRPr="00B20B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panta pirmā daļa noteic, ka personai, kura, stājoties valsts amatpersonas amatā, vienlaikus ieņem citu amatu un šāda amatu savienošana ir pieļaujama, saņemot amatpersonas (institūcijas) rakstveida atļauju, ir pienākums </w:t>
            </w:r>
            <w:r w:rsidR="004A7309" w:rsidRPr="004A7309">
              <w:rPr>
                <w:rFonts w:ascii="Times New Roman" w:hAnsi="Times New Roman"/>
                <w:sz w:val="24"/>
                <w:szCs w:val="24"/>
              </w:rPr>
              <w:t>pirms iecelšanas</w:t>
            </w:r>
            <w:r w:rsidRPr="00B20B39">
              <w:rPr>
                <w:rFonts w:ascii="Times New Roman" w:hAnsi="Times New Roman"/>
                <w:sz w:val="24"/>
                <w:szCs w:val="24"/>
              </w:rPr>
              <w:t xml:space="preserve">, ievēlēšanas vai apstiprināšanas amatā rakstveidā iesniegt šai amatpersonai (institūcijai) lūgumu atļaut valsts amatpersonas amatu savienot ar citu amatu. </w:t>
            </w:r>
          </w:p>
          <w:p w:rsidR="00DC7D91" w:rsidRPr="00B20B39" w:rsidRDefault="00DC7D91" w:rsidP="00B20B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Izvērtējot </w:t>
            </w:r>
            <w:r w:rsidR="00D20CA3">
              <w:rPr>
                <w:rFonts w:ascii="Times New Roman" w:hAnsi="Times New Roman"/>
                <w:sz w:val="24"/>
                <w:szCs w:val="24"/>
              </w:rPr>
              <w:t>I</w:t>
            </w:r>
            <w:r w:rsidR="00247422">
              <w:rPr>
                <w:rFonts w:ascii="Times New Roman" w:hAnsi="Times New Roman"/>
                <w:sz w:val="24"/>
                <w:szCs w:val="24"/>
              </w:rPr>
              <w:t xml:space="preserve">ngas </w:t>
            </w:r>
            <w:proofErr w:type="spellStart"/>
            <w:r w:rsidR="00D20CA3">
              <w:rPr>
                <w:rFonts w:ascii="Times New Roman" w:hAnsi="Times New Roman"/>
                <w:sz w:val="24"/>
                <w:szCs w:val="24"/>
              </w:rPr>
              <w:t>Antānes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iesniegumu, Vides aizsardzības un reģionālās attīstības ministrija nekonstatēja amata savienošanas ierobežojumus, līdz ar to ir sagatavojusi rīkojuma proj</w:t>
            </w:r>
            <w:r w:rsidR="0050302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ktu par amatu savienošanas atļauju. </w:t>
            </w:r>
          </w:p>
          <w:p w:rsidR="008073F0" w:rsidRPr="00247422" w:rsidRDefault="00247422" w:rsidP="00FD3384">
            <w:pPr>
              <w:pStyle w:val="NoSpacing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Antāne</w:t>
            </w:r>
            <w:r w:rsidRPr="00247422">
              <w:rPr>
                <w:rFonts w:ascii="Times New Roman" w:hAnsi="Times New Roman"/>
                <w:sz w:val="24"/>
                <w:szCs w:val="24"/>
              </w:rPr>
              <w:t xml:space="preserve"> saskaņā ar likuma „Par interešu konflikta novēršanu valsts amatpersonu darbībā” 7.panta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47422">
              <w:rPr>
                <w:rFonts w:ascii="Times New Roman" w:hAnsi="Times New Roman"/>
                <w:sz w:val="24"/>
                <w:szCs w:val="24"/>
              </w:rPr>
              <w:t xml:space="preserve">daļas 4.punktu drīkst savienot valsts amatpersonas amatu ar </w:t>
            </w:r>
            <w:r w:rsidR="00FD3384">
              <w:rPr>
                <w:rFonts w:ascii="Times New Roman" w:hAnsi="Times New Roman"/>
                <w:sz w:val="24"/>
                <w:szCs w:val="24"/>
              </w:rPr>
              <w:t>Rīgas ostas valdes locekļa</w:t>
            </w:r>
            <w:r w:rsidRPr="00247422">
              <w:rPr>
                <w:rFonts w:ascii="Times New Roman" w:hAnsi="Times New Roman"/>
                <w:sz w:val="24"/>
                <w:szCs w:val="24"/>
              </w:rPr>
              <w:t xml:space="preserve"> amatu, ja to savienošana nerada interešu konfliktu un ir saņemta tās valsts amatpersonas vai koleģiālās institūcijas rakstiska atļauja, kura attiecīgo personu iecēlusi, ievēlējusi vai apstiprinājusi amatā.</w:t>
            </w:r>
          </w:p>
        </w:tc>
      </w:tr>
      <w:tr w:rsidR="00FA27DA" w:rsidRPr="0094264B" w:rsidTr="0094264B">
        <w:trPr>
          <w:trHeight w:val="62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3.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Saistītie politikas ietekmes novērtējumi un pētījumi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 xml:space="preserve"> </w:t>
            </w:r>
            <w:r w:rsidR="00B2571E" w:rsidRPr="0094264B">
              <w:t>Nav attiecināms.</w:t>
            </w:r>
          </w:p>
        </w:tc>
      </w:tr>
      <w:tr w:rsidR="00FA27DA" w:rsidRPr="0094264B" w:rsidTr="0094264B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4.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Tiesiskā regulējuma mērķis un būtība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6D9" w:rsidRPr="00FD3384" w:rsidRDefault="00FD3384" w:rsidP="00FD3384">
            <w:pPr>
              <w:pStyle w:val="naisf"/>
              <w:spacing w:before="0" w:after="0"/>
              <w:ind w:left="57" w:right="74" w:firstLine="0"/>
            </w:pPr>
            <w:r w:rsidRPr="00FD3384">
              <w:t>Projekts izstrādāts, lai izpildītu likuma „Par interešu konflikta novēršanu valsts amatpersonu darbībā” 8.</w:t>
            </w:r>
            <w:r w:rsidRPr="00FD3384">
              <w:rPr>
                <w:vertAlign w:val="superscript"/>
              </w:rPr>
              <w:t xml:space="preserve">1 </w:t>
            </w:r>
            <w:r w:rsidRPr="00FD3384">
              <w:t xml:space="preserve">panta piektās daļas regulējumu, paredzot atļauju Ingai </w:t>
            </w:r>
            <w:proofErr w:type="spellStart"/>
            <w:r w:rsidRPr="00FD3384">
              <w:t>Antānei</w:t>
            </w:r>
            <w:proofErr w:type="spellEnd"/>
            <w:r w:rsidR="00DC7D91" w:rsidRPr="00FD3384">
              <w:t xml:space="preserve"> savienot </w:t>
            </w:r>
            <w:r w:rsidRPr="00FD3384">
              <w:t>Rīgas</w:t>
            </w:r>
            <w:r w:rsidR="00DC7D91" w:rsidRPr="00FD3384">
              <w:t xml:space="preserve"> ostas valdes loce</w:t>
            </w:r>
            <w:r w:rsidR="00FD4DDC" w:rsidRPr="00FD3384">
              <w:t xml:space="preserve">kļa amatu ar </w:t>
            </w:r>
            <w:r w:rsidRPr="00FD3384">
              <w:t>Vides aizsardzības un reģionālās attīstības ministrijas Ministra biroja vadītāja</w:t>
            </w:r>
            <w:r w:rsidR="00DC7D91" w:rsidRPr="00FD3384">
              <w:t xml:space="preserve"> amatu. </w:t>
            </w:r>
          </w:p>
        </w:tc>
      </w:tr>
      <w:tr w:rsidR="00FA27DA" w:rsidRPr="0094264B" w:rsidTr="0094264B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5.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Projekta izstrādē iesaistītās institūcijas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B20B39" w:rsidP="0094264B">
            <w:pPr>
              <w:jc w:val="both"/>
            </w:pPr>
            <w:r>
              <w:t>Nav attiecināms</w:t>
            </w:r>
          </w:p>
        </w:tc>
      </w:tr>
      <w:tr w:rsidR="00FB3007" w:rsidRPr="0094264B" w:rsidTr="0094264B">
        <w:trPr>
          <w:trHeight w:val="811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007" w:rsidRPr="0094264B" w:rsidRDefault="00FB3007" w:rsidP="0094264B">
            <w:r w:rsidRPr="0094264B">
              <w:lastRenderedPageBreak/>
              <w:t> 6.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007" w:rsidRPr="0094264B" w:rsidRDefault="00FB3007" w:rsidP="0094264B">
            <w:r w:rsidRPr="0094264B">
              <w:t> Iemesli, kādēļ netika nodrošināta sabiedrības līdzdalība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007" w:rsidRPr="00B46890" w:rsidRDefault="00B46890" w:rsidP="003247C7">
            <w:pPr>
              <w:pStyle w:val="naiskr"/>
              <w:spacing w:before="0" w:beforeAutospacing="0" w:after="0" w:afterAutospacing="0"/>
              <w:jc w:val="both"/>
              <w:rPr>
                <w:lang w:val="lv-LV"/>
              </w:rPr>
            </w:pPr>
            <w:r w:rsidRPr="00B46890">
              <w:rPr>
                <w:lang w:val="lv-LV"/>
              </w:rPr>
              <w:t>Projekts šo jomu neskar</w:t>
            </w:r>
            <w:r w:rsidR="00FB3007" w:rsidRPr="00B46890">
              <w:rPr>
                <w:lang w:val="lv-LV"/>
              </w:rPr>
              <w:t>.</w:t>
            </w:r>
          </w:p>
        </w:tc>
      </w:tr>
      <w:tr w:rsidR="00FA27DA" w:rsidRPr="0094264B" w:rsidTr="0094264B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7.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7DA" w:rsidRPr="0094264B" w:rsidRDefault="00FA27DA" w:rsidP="0094264B">
            <w:r w:rsidRPr="0094264B">
              <w:t> 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446" w:rsidRPr="0094264B" w:rsidRDefault="00FB3007" w:rsidP="0094264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64B">
              <w:rPr>
                <w:rFonts w:ascii="Times New Roman" w:hAnsi="Times New Roman"/>
                <w:sz w:val="24"/>
                <w:szCs w:val="24"/>
              </w:rPr>
              <w:t>Nav</w:t>
            </w:r>
          </w:p>
          <w:p w:rsidR="00FA27DA" w:rsidRPr="0094264B" w:rsidRDefault="00FA27DA" w:rsidP="0094264B">
            <w:pPr>
              <w:pStyle w:val="naiskr"/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</w:tbl>
    <w:p w:rsidR="00FA27DA" w:rsidRPr="0094264B" w:rsidRDefault="00FA27DA" w:rsidP="0094264B"/>
    <w:p w:rsidR="00FA27DA" w:rsidRPr="0094264B" w:rsidRDefault="00FA27DA" w:rsidP="0094264B">
      <w:pPr>
        <w:ind w:firstLine="375"/>
        <w:jc w:val="both"/>
        <w:rPr>
          <w:i/>
        </w:rPr>
      </w:pPr>
      <w:r w:rsidRPr="0094264B">
        <w:rPr>
          <w:i/>
          <w:lang w:eastAsia="en-US"/>
        </w:rPr>
        <w:t> </w:t>
      </w:r>
      <w:r w:rsidR="00B20446" w:rsidRPr="0094264B">
        <w:rPr>
          <w:i/>
        </w:rPr>
        <w:t xml:space="preserve">Anotācijas II, III, IV, V, </w:t>
      </w:r>
      <w:r w:rsidRPr="0094264B">
        <w:rPr>
          <w:i/>
        </w:rPr>
        <w:t>V</w:t>
      </w:r>
      <w:r w:rsidR="00B20446" w:rsidRPr="0094264B">
        <w:rPr>
          <w:i/>
        </w:rPr>
        <w:t xml:space="preserve">I un VII </w:t>
      </w:r>
      <w:r w:rsidRPr="0094264B">
        <w:rPr>
          <w:i/>
        </w:rPr>
        <w:t xml:space="preserve"> sadaļa – projekts šīs jomas neskar.</w:t>
      </w:r>
    </w:p>
    <w:p w:rsidR="00FA27DA" w:rsidRPr="0094264B" w:rsidRDefault="00FA27DA" w:rsidP="0094264B">
      <w:pPr>
        <w:rPr>
          <w:i/>
          <w:iCs/>
          <w:lang w:eastAsia="en-US"/>
        </w:rPr>
      </w:pPr>
    </w:p>
    <w:p w:rsidR="00FA27DA" w:rsidRPr="0094264B" w:rsidRDefault="00FA27DA" w:rsidP="0094264B">
      <w:r w:rsidRPr="0094264B">
        <w:tab/>
      </w:r>
    </w:p>
    <w:p w:rsidR="00F92F83" w:rsidRDefault="00FA27DA" w:rsidP="0094264B">
      <w:pPr>
        <w:ind w:firstLine="720"/>
      </w:pPr>
      <w:r w:rsidRPr="0094264B">
        <w:t xml:space="preserve">Vides aizsardzības un </w:t>
      </w:r>
      <w:r w:rsidR="000115AC" w:rsidRPr="0094264B">
        <w:t xml:space="preserve">reģionālās </w:t>
      </w:r>
    </w:p>
    <w:p w:rsidR="00F92F83" w:rsidRDefault="000115AC" w:rsidP="0094264B">
      <w:pPr>
        <w:ind w:firstLine="720"/>
      </w:pPr>
      <w:r w:rsidRPr="0094264B">
        <w:t>attīstības ministr</w:t>
      </w:r>
      <w:r w:rsidR="00F92F83">
        <w:t xml:space="preserve">a </w:t>
      </w:r>
      <w:r w:rsidR="00BB1F4F">
        <w:t xml:space="preserve">vietā - </w:t>
      </w:r>
    </w:p>
    <w:p w:rsidR="00FA27DA" w:rsidRPr="0094264B" w:rsidRDefault="00F92F83" w:rsidP="0094264B">
      <w:pPr>
        <w:ind w:firstLine="720"/>
      </w:pPr>
      <w:r>
        <w:t>ekonomikas ministrs</w:t>
      </w:r>
      <w:r w:rsidR="00FA27DA" w:rsidRPr="0094264B">
        <w:tab/>
      </w:r>
      <w:r w:rsidR="00FA27DA" w:rsidRPr="0094264B">
        <w:tab/>
      </w:r>
      <w:r w:rsidR="00FA27DA" w:rsidRPr="0094264B">
        <w:tab/>
      </w:r>
      <w:r w:rsidR="00FA27DA" w:rsidRPr="0094264B">
        <w:tab/>
      </w:r>
      <w:r w:rsidR="00FA27DA" w:rsidRPr="0094264B">
        <w:tab/>
      </w:r>
      <w:r>
        <w:tab/>
      </w:r>
      <w:proofErr w:type="spellStart"/>
      <w:r>
        <w:t>D.Pavļuts</w:t>
      </w:r>
      <w:proofErr w:type="spellEnd"/>
    </w:p>
    <w:p w:rsidR="00FA27DA" w:rsidRPr="0094264B" w:rsidRDefault="00FA27DA" w:rsidP="0094264B">
      <w:pPr>
        <w:jc w:val="both"/>
      </w:pPr>
      <w:r w:rsidRPr="0094264B">
        <w:tab/>
      </w:r>
    </w:p>
    <w:p w:rsidR="00FA27DA" w:rsidRPr="0094264B" w:rsidRDefault="00FA27DA" w:rsidP="0094264B">
      <w:pPr>
        <w:ind w:firstLine="720"/>
        <w:jc w:val="both"/>
      </w:pPr>
    </w:p>
    <w:p w:rsidR="00FA27DA" w:rsidRPr="0094264B" w:rsidRDefault="00FA27DA" w:rsidP="0094264B">
      <w:pPr>
        <w:ind w:firstLine="720"/>
        <w:jc w:val="both"/>
      </w:pPr>
      <w:r w:rsidRPr="0094264B">
        <w:t>Vīza:</w:t>
      </w:r>
    </w:p>
    <w:p w:rsidR="00B20446" w:rsidRPr="0094264B" w:rsidRDefault="00BB1F4F" w:rsidP="0094264B">
      <w:pPr>
        <w:ind w:firstLine="720"/>
        <w:jc w:val="both"/>
      </w:pPr>
      <w:r>
        <w:t>v</w:t>
      </w:r>
      <w:r w:rsidR="00B20446" w:rsidRPr="0094264B">
        <w:t xml:space="preserve">ides aizsardzības un </w:t>
      </w:r>
    </w:p>
    <w:p w:rsidR="00B20446" w:rsidRPr="0094264B" w:rsidRDefault="00B20446" w:rsidP="0094264B">
      <w:pPr>
        <w:ind w:firstLine="720"/>
        <w:jc w:val="both"/>
      </w:pPr>
      <w:r w:rsidRPr="0094264B">
        <w:t>reģionālās attīstības ministrijas</w:t>
      </w:r>
    </w:p>
    <w:p w:rsidR="00363B07" w:rsidRDefault="00B20446" w:rsidP="0094264B">
      <w:pPr>
        <w:ind w:firstLine="720"/>
        <w:jc w:val="both"/>
      </w:pPr>
      <w:r w:rsidRPr="0094264B">
        <w:t>v</w:t>
      </w:r>
      <w:r w:rsidR="00FA27DA" w:rsidRPr="0094264B">
        <w:t>alsts sekretār</w:t>
      </w:r>
      <w:r w:rsidR="00363B07">
        <w:t xml:space="preserve">a </w:t>
      </w:r>
      <w:proofErr w:type="spellStart"/>
      <w:r w:rsidR="00363B07">
        <w:t>p.i</w:t>
      </w:r>
      <w:proofErr w:type="spellEnd"/>
      <w:r w:rsidR="00363B07">
        <w:t xml:space="preserve">. </w:t>
      </w:r>
    </w:p>
    <w:p w:rsidR="00FA27DA" w:rsidRPr="0094264B" w:rsidRDefault="00363B07" w:rsidP="0094264B">
      <w:pPr>
        <w:ind w:firstLine="720"/>
        <w:jc w:val="both"/>
      </w:pPr>
      <w:r>
        <w:t>administrācijas vadītājs</w:t>
      </w:r>
      <w:r w:rsidR="000115AC" w:rsidRPr="0094264B">
        <w:tab/>
      </w:r>
      <w:r w:rsidR="000115AC" w:rsidRPr="0094264B">
        <w:tab/>
      </w:r>
      <w:r w:rsidR="000115AC" w:rsidRPr="0094264B">
        <w:tab/>
      </w:r>
      <w:r w:rsidR="000115AC" w:rsidRPr="0094264B">
        <w:tab/>
      </w:r>
      <w:r w:rsidR="000115AC" w:rsidRPr="0094264B">
        <w:tab/>
      </w:r>
      <w:r w:rsidR="00741F90">
        <w:t>G.Kauliņš</w:t>
      </w:r>
    </w:p>
    <w:p w:rsidR="00FA27DA" w:rsidRPr="0094264B" w:rsidRDefault="00FA27DA" w:rsidP="0094264B">
      <w:pPr>
        <w:jc w:val="both"/>
      </w:pPr>
    </w:p>
    <w:p w:rsidR="00FA27DA" w:rsidRPr="0094264B" w:rsidRDefault="00FA27DA" w:rsidP="0094264B">
      <w:pPr>
        <w:jc w:val="both"/>
      </w:pPr>
    </w:p>
    <w:p w:rsidR="00FA27DA" w:rsidRPr="0094264B" w:rsidRDefault="00FA27DA" w:rsidP="0094264B">
      <w:pPr>
        <w:jc w:val="both"/>
      </w:pPr>
    </w:p>
    <w:p w:rsidR="00B20446" w:rsidRPr="0094264B" w:rsidRDefault="00B20446" w:rsidP="0094264B">
      <w:pPr>
        <w:jc w:val="both"/>
      </w:pPr>
    </w:p>
    <w:p w:rsidR="00B20446" w:rsidRPr="0094264B" w:rsidRDefault="00B20446" w:rsidP="0094264B">
      <w:pPr>
        <w:jc w:val="both"/>
      </w:pPr>
    </w:p>
    <w:p w:rsidR="00FA27DA" w:rsidRPr="0094264B" w:rsidRDefault="00FA27DA" w:rsidP="0094264B">
      <w:pPr>
        <w:jc w:val="both"/>
      </w:pPr>
    </w:p>
    <w:p w:rsidR="00B20B39" w:rsidRPr="00B20B39" w:rsidRDefault="00492B53" w:rsidP="00B20B39">
      <w:pPr>
        <w:ind w:left="709"/>
        <w:jc w:val="both"/>
        <w:rPr>
          <w:sz w:val="20"/>
          <w:szCs w:val="20"/>
        </w:rPr>
      </w:pPr>
      <w:r w:rsidRPr="00B20B39">
        <w:rPr>
          <w:sz w:val="20"/>
          <w:szCs w:val="20"/>
        </w:rPr>
        <w:fldChar w:fldCharType="begin"/>
      </w:r>
      <w:r w:rsidR="00B20B39" w:rsidRPr="00B20B39">
        <w:rPr>
          <w:sz w:val="20"/>
          <w:szCs w:val="20"/>
        </w:rPr>
        <w:instrText xml:space="preserve"> DATE  \@ "dd.MM.yyyy H:mm"  \* MERGEFORMAT </w:instrText>
      </w:r>
      <w:r w:rsidRPr="00B20B39">
        <w:rPr>
          <w:sz w:val="20"/>
          <w:szCs w:val="20"/>
        </w:rPr>
        <w:fldChar w:fldCharType="separate"/>
      </w:r>
      <w:r w:rsidR="007662AB">
        <w:rPr>
          <w:noProof/>
          <w:sz w:val="20"/>
          <w:szCs w:val="20"/>
        </w:rPr>
        <w:t>20.01.2014 14:20</w:t>
      </w:r>
      <w:r w:rsidRPr="00B20B39">
        <w:rPr>
          <w:sz w:val="20"/>
          <w:szCs w:val="20"/>
        </w:rPr>
        <w:fldChar w:fldCharType="end"/>
      </w:r>
    </w:p>
    <w:p w:rsidR="00B20B39" w:rsidRPr="00B20B39" w:rsidRDefault="00363B07" w:rsidP="00B20B39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332</w:t>
      </w:r>
    </w:p>
    <w:p w:rsidR="00B20B39" w:rsidRPr="00B20B39" w:rsidRDefault="00F92F83" w:rsidP="00B20B39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D.Ose</w:t>
      </w:r>
    </w:p>
    <w:p w:rsidR="00B20B39" w:rsidRPr="00B20B39" w:rsidRDefault="00B20B39" w:rsidP="00B20B39">
      <w:pPr>
        <w:ind w:left="709"/>
        <w:jc w:val="both"/>
        <w:rPr>
          <w:sz w:val="20"/>
          <w:szCs w:val="20"/>
        </w:rPr>
      </w:pPr>
      <w:r w:rsidRPr="00B20B39">
        <w:rPr>
          <w:sz w:val="20"/>
          <w:szCs w:val="20"/>
        </w:rPr>
        <w:t>6702645</w:t>
      </w:r>
      <w:r w:rsidR="00F92F83">
        <w:rPr>
          <w:sz w:val="20"/>
          <w:szCs w:val="20"/>
        </w:rPr>
        <w:t>4</w:t>
      </w:r>
      <w:r w:rsidRPr="00B20B39">
        <w:rPr>
          <w:sz w:val="20"/>
          <w:szCs w:val="20"/>
        </w:rPr>
        <w:t xml:space="preserve">, </w:t>
      </w:r>
      <w:hyperlink r:id="rId8" w:history="1">
        <w:r w:rsidR="00F92F83" w:rsidRPr="008A715D">
          <w:rPr>
            <w:rStyle w:val="Hyperlink"/>
            <w:sz w:val="20"/>
            <w:szCs w:val="20"/>
          </w:rPr>
          <w:t>daina.ose@varam.gov.lv</w:t>
        </w:r>
      </w:hyperlink>
      <w:r w:rsidRPr="00B20B39">
        <w:rPr>
          <w:sz w:val="20"/>
          <w:szCs w:val="20"/>
        </w:rPr>
        <w:t xml:space="preserve"> </w:t>
      </w:r>
    </w:p>
    <w:p w:rsidR="007A0DA4" w:rsidRPr="0094264B" w:rsidRDefault="007A0DA4" w:rsidP="00B20B39">
      <w:pPr>
        <w:jc w:val="both"/>
      </w:pPr>
    </w:p>
    <w:sectPr w:rsidR="007A0DA4" w:rsidRPr="0094264B" w:rsidSect="0064725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12" w:rsidRDefault="00FE1F12">
      <w:r>
        <w:separator/>
      </w:r>
    </w:p>
  </w:endnote>
  <w:endnote w:type="continuationSeparator" w:id="0">
    <w:p w:rsidR="00FE1F12" w:rsidRDefault="00FE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C2" w:rsidRPr="00B20B39" w:rsidRDefault="00492B53" w:rsidP="008B74C2">
    <w:pPr>
      <w:jc w:val="both"/>
      <w:rPr>
        <w:sz w:val="20"/>
        <w:szCs w:val="20"/>
      </w:rPr>
    </w:pPr>
    <w:r w:rsidRPr="00337DB9">
      <w:rPr>
        <w:sz w:val="20"/>
        <w:szCs w:val="20"/>
      </w:rPr>
      <w:fldChar w:fldCharType="begin"/>
    </w:r>
    <w:r w:rsidR="008B74C2" w:rsidRPr="00337DB9">
      <w:rPr>
        <w:sz w:val="20"/>
        <w:szCs w:val="20"/>
      </w:rPr>
      <w:instrText xml:space="preserve"> FILENAME </w:instrText>
    </w:r>
    <w:r w:rsidRPr="00337DB9">
      <w:rPr>
        <w:sz w:val="20"/>
        <w:szCs w:val="20"/>
      </w:rPr>
      <w:fldChar w:fldCharType="separate"/>
    </w:r>
    <w:r w:rsidR="00B45AD2">
      <w:rPr>
        <w:noProof/>
        <w:sz w:val="20"/>
        <w:szCs w:val="20"/>
      </w:rPr>
      <w:t>VARAMAnot_</w:t>
    </w:r>
    <w:r w:rsidR="00363B07">
      <w:rPr>
        <w:noProof/>
        <w:sz w:val="20"/>
        <w:szCs w:val="20"/>
      </w:rPr>
      <w:t>17</w:t>
    </w:r>
    <w:r w:rsidR="005C5398">
      <w:rPr>
        <w:noProof/>
        <w:sz w:val="20"/>
        <w:szCs w:val="20"/>
      </w:rPr>
      <w:t>0114</w:t>
    </w:r>
    <w:r w:rsidR="00B45AD2">
      <w:rPr>
        <w:noProof/>
        <w:sz w:val="20"/>
        <w:szCs w:val="20"/>
      </w:rPr>
      <w:t>_Antane</w:t>
    </w:r>
    <w:r w:rsidRPr="00337DB9">
      <w:rPr>
        <w:sz w:val="20"/>
        <w:szCs w:val="20"/>
      </w:rPr>
      <w:fldChar w:fldCharType="end"/>
    </w:r>
    <w:r w:rsidR="008B74C2" w:rsidRPr="00337DB9">
      <w:rPr>
        <w:sz w:val="20"/>
        <w:szCs w:val="20"/>
      </w:rPr>
      <w:t>;</w:t>
    </w:r>
    <w:r w:rsidR="008B74C2" w:rsidRPr="00FB3007">
      <w:t xml:space="preserve"> </w:t>
    </w:r>
    <w:r w:rsidR="008B74C2" w:rsidRPr="00B20B39">
      <w:rPr>
        <w:bCs/>
        <w:sz w:val="20"/>
        <w:szCs w:val="20"/>
      </w:rPr>
      <w:t xml:space="preserve">Ministru kabineta rīkojuma projekta </w:t>
    </w:r>
    <w:r w:rsidR="008B74C2" w:rsidRPr="00B20B39">
      <w:rPr>
        <w:sz w:val="20"/>
        <w:szCs w:val="20"/>
      </w:rPr>
      <w:t xml:space="preserve"> „Par atļauju </w:t>
    </w:r>
    <w:proofErr w:type="spellStart"/>
    <w:r w:rsidR="008B74C2">
      <w:rPr>
        <w:sz w:val="20"/>
        <w:szCs w:val="20"/>
      </w:rPr>
      <w:t>I.Antānei</w:t>
    </w:r>
    <w:proofErr w:type="spellEnd"/>
    <w:r w:rsidR="008B74C2" w:rsidRPr="00B20B39">
      <w:rPr>
        <w:sz w:val="20"/>
        <w:szCs w:val="20"/>
      </w:rPr>
      <w:t xml:space="preserve"> savienot amatus” sākotnējās ietekmes novērtējuma ziņojums (anotācija)</w:t>
    </w:r>
  </w:p>
  <w:p w:rsidR="00247422" w:rsidRPr="00FB3007" w:rsidRDefault="00247422" w:rsidP="00337DB9">
    <w:pPr>
      <w:rPr>
        <w:bCs/>
        <w:sz w:val="20"/>
        <w:szCs w:val="20"/>
      </w:rPr>
    </w:pPr>
  </w:p>
  <w:p w:rsidR="00247422" w:rsidRPr="00337DB9" w:rsidRDefault="00247422" w:rsidP="00337DB9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22" w:rsidRPr="00B20B39" w:rsidRDefault="00492B53" w:rsidP="00B20B39">
    <w:pPr>
      <w:jc w:val="both"/>
      <w:rPr>
        <w:sz w:val="20"/>
        <w:szCs w:val="20"/>
      </w:rPr>
    </w:pPr>
    <w:r w:rsidRPr="00337DB9">
      <w:rPr>
        <w:sz w:val="20"/>
        <w:szCs w:val="20"/>
      </w:rPr>
      <w:fldChar w:fldCharType="begin"/>
    </w:r>
    <w:r w:rsidR="00247422" w:rsidRPr="00337DB9">
      <w:rPr>
        <w:sz w:val="20"/>
        <w:szCs w:val="20"/>
      </w:rPr>
      <w:instrText xml:space="preserve"> FILENAME </w:instrText>
    </w:r>
    <w:r w:rsidRPr="00337DB9">
      <w:rPr>
        <w:sz w:val="20"/>
        <w:szCs w:val="20"/>
      </w:rPr>
      <w:fldChar w:fldCharType="separate"/>
    </w:r>
    <w:r w:rsidR="00B45AD2">
      <w:rPr>
        <w:noProof/>
        <w:sz w:val="20"/>
        <w:szCs w:val="20"/>
      </w:rPr>
      <w:t>VARAMAnot_</w:t>
    </w:r>
    <w:r w:rsidR="00363B07">
      <w:rPr>
        <w:noProof/>
        <w:sz w:val="20"/>
        <w:szCs w:val="20"/>
      </w:rPr>
      <w:t>17</w:t>
    </w:r>
    <w:r w:rsidR="005C5398">
      <w:rPr>
        <w:noProof/>
        <w:sz w:val="20"/>
        <w:szCs w:val="20"/>
      </w:rPr>
      <w:t>0114</w:t>
    </w:r>
    <w:r w:rsidR="00B45AD2">
      <w:rPr>
        <w:noProof/>
        <w:sz w:val="20"/>
        <w:szCs w:val="20"/>
      </w:rPr>
      <w:t>_Antane</w:t>
    </w:r>
    <w:r w:rsidRPr="00337DB9">
      <w:rPr>
        <w:sz w:val="20"/>
        <w:szCs w:val="20"/>
      </w:rPr>
      <w:fldChar w:fldCharType="end"/>
    </w:r>
    <w:r w:rsidR="00247422" w:rsidRPr="00337DB9">
      <w:rPr>
        <w:sz w:val="20"/>
        <w:szCs w:val="20"/>
      </w:rPr>
      <w:t>;</w:t>
    </w:r>
    <w:r w:rsidR="00247422" w:rsidRPr="00FB3007">
      <w:t xml:space="preserve"> </w:t>
    </w:r>
    <w:r w:rsidR="00247422" w:rsidRPr="00B20B39">
      <w:rPr>
        <w:bCs/>
        <w:sz w:val="20"/>
        <w:szCs w:val="20"/>
      </w:rPr>
      <w:t xml:space="preserve">Ministru kabineta rīkojuma projekta </w:t>
    </w:r>
    <w:r w:rsidR="00247422" w:rsidRPr="00B20B39">
      <w:rPr>
        <w:sz w:val="20"/>
        <w:szCs w:val="20"/>
      </w:rPr>
      <w:t xml:space="preserve"> „Par atļauju </w:t>
    </w:r>
    <w:proofErr w:type="spellStart"/>
    <w:r w:rsidR="008B74C2">
      <w:rPr>
        <w:sz w:val="20"/>
        <w:szCs w:val="20"/>
      </w:rPr>
      <w:t>I.Antānei</w:t>
    </w:r>
    <w:proofErr w:type="spellEnd"/>
    <w:r w:rsidR="00247422" w:rsidRPr="00B20B39">
      <w:rPr>
        <w:sz w:val="20"/>
        <w:szCs w:val="20"/>
      </w:rPr>
      <w:t xml:space="preserve"> savienot amatus” sākotnējās ietekmes novērtējuma ziņojums (anotācija)</w:t>
    </w:r>
  </w:p>
  <w:p w:rsidR="00247422" w:rsidRPr="00FB3007" w:rsidRDefault="00247422" w:rsidP="00FB3007">
    <w:pPr>
      <w:rPr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12" w:rsidRDefault="00FE1F12">
      <w:r>
        <w:separator/>
      </w:r>
    </w:p>
  </w:footnote>
  <w:footnote w:type="continuationSeparator" w:id="0">
    <w:p w:rsidR="00FE1F12" w:rsidRDefault="00FE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22" w:rsidRPr="009539C9" w:rsidRDefault="00492B53">
    <w:pPr>
      <w:pStyle w:val="Header"/>
      <w:jc w:val="center"/>
      <w:rPr>
        <w:sz w:val="28"/>
        <w:szCs w:val="28"/>
      </w:rPr>
    </w:pPr>
    <w:r w:rsidRPr="009539C9">
      <w:rPr>
        <w:rStyle w:val="PageNumber"/>
        <w:sz w:val="28"/>
        <w:szCs w:val="28"/>
      </w:rPr>
      <w:fldChar w:fldCharType="begin"/>
    </w:r>
    <w:r w:rsidR="00247422" w:rsidRPr="009539C9">
      <w:rPr>
        <w:rStyle w:val="PageNumber"/>
        <w:sz w:val="28"/>
        <w:szCs w:val="28"/>
      </w:rPr>
      <w:instrText xml:space="preserve"> PAGE </w:instrText>
    </w:r>
    <w:r w:rsidRPr="009539C9">
      <w:rPr>
        <w:rStyle w:val="PageNumber"/>
        <w:sz w:val="28"/>
        <w:szCs w:val="28"/>
      </w:rPr>
      <w:fldChar w:fldCharType="separate"/>
    </w:r>
    <w:r w:rsidR="007662AB">
      <w:rPr>
        <w:rStyle w:val="PageNumber"/>
        <w:noProof/>
        <w:sz w:val="28"/>
        <w:szCs w:val="28"/>
      </w:rPr>
      <w:t>2</w:t>
    </w:r>
    <w:r w:rsidRPr="009539C9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122"/>
    <w:multiLevelType w:val="hybridMultilevel"/>
    <w:tmpl w:val="DCCE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82BED"/>
    <w:multiLevelType w:val="hybridMultilevel"/>
    <w:tmpl w:val="C9DCBBF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6B"/>
    <w:rsid w:val="000051D8"/>
    <w:rsid w:val="00006785"/>
    <w:rsid w:val="000115AC"/>
    <w:rsid w:val="00022761"/>
    <w:rsid w:val="000314CB"/>
    <w:rsid w:val="00036E6D"/>
    <w:rsid w:val="00052B6D"/>
    <w:rsid w:val="0006619E"/>
    <w:rsid w:val="000673CF"/>
    <w:rsid w:val="000B39D5"/>
    <w:rsid w:val="000B52A4"/>
    <w:rsid w:val="000B5504"/>
    <w:rsid w:val="000C07D6"/>
    <w:rsid w:val="000C3D5E"/>
    <w:rsid w:val="000D68C9"/>
    <w:rsid w:val="000D73B1"/>
    <w:rsid w:val="000E1CEB"/>
    <w:rsid w:val="000E39FF"/>
    <w:rsid w:val="000E624D"/>
    <w:rsid w:val="00101AA4"/>
    <w:rsid w:val="00103C22"/>
    <w:rsid w:val="001051E6"/>
    <w:rsid w:val="00115C11"/>
    <w:rsid w:val="001171C3"/>
    <w:rsid w:val="00133413"/>
    <w:rsid w:val="00137FDA"/>
    <w:rsid w:val="001405B1"/>
    <w:rsid w:val="00145497"/>
    <w:rsid w:val="00166BF9"/>
    <w:rsid w:val="00167DD6"/>
    <w:rsid w:val="001866C0"/>
    <w:rsid w:val="0019383F"/>
    <w:rsid w:val="001A3D29"/>
    <w:rsid w:val="001B2F3F"/>
    <w:rsid w:val="001B3B7B"/>
    <w:rsid w:val="001C7867"/>
    <w:rsid w:val="001D1C75"/>
    <w:rsid w:val="001F21D3"/>
    <w:rsid w:val="001F2EB1"/>
    <w:rsid w:val="002060DF"/>
    <w:rsid w:val="00222408"/>
    <w:rsid w:val="002301F9"/>
    <w:rsid w:val="00231EA8"/>
    <w:rsid w:val="00233F41"/>
    <w:rsid w:val="002468FD"/>
    <w:rsid w:val="00247422"/>
    <w:rsid w:val="0025745B"/>
    <w:rsid w:val="0026657D"/>
    <w:rsid w:val="002667A9"/>
    <w:rsid w:val="002717B4"/>
    <w:rsid w:val="00273A17"/>
    <w:rsid w:val="00283A42"/>
    <w:rsid w:val="00284166"/>
    <w:rsid w:val="0028417E"/>
    <w:rsid w:val="002A1A29"/>
    <w:rsid w:val="002A76BB"/>
    <w:rsid w:val="002B2A71"/>
    <w:rsid w:val="002B6975"/>
    <w:rsid w:val="002C49F9"/>
    <w:rsid w:val="002C4C3A"/>
    <w:rsid w:val="002C5F13"/>
    <w:rsid w:val="002D3269"/>
    <w:rsid w:val="00307275"/>
    <w:rsid w:val="00307834"/>
    <w:rsid w:val="00312FDD"/>
    <w:rsid w:val="00313DAA"/>
    <w:rsid w:val="003247C7"/>
    <w:rsid w:val="0032793F"/>
    <w:rsid w:val="003333A3"/>
    <w:rsid w:val="00337303"/>
    <w:rsid w:val="00337DB9"/>
    <w:rsid w:val="00363B07"/>
    <w:rsid w:val="0037359C"/>
    <w:rsid w:val="00384788"/>
    <w:rsid w:val="00386E52"/>
    <w:rsid w:val="0039520A"/>
    <w:rsid w:val="003B1524"/>
    <w:rsid w:val="003C3AEC"/>
    <w:rsid w:val="003F3BCC"/>
    <w:rsid w:val="003F761B"/>
    <w:rsid w:val="00400FFE"/>
    <w:rsid w:val="004023AC"/>
    <w:rsid w:val="00413304"/>
    <w:rsid w:val="00414560"/>
    <w:rsid w:val="0041648B"/>
    <w:rsid w:val="0041704E"/>
    <w:rsid w:val="00426359"/>
    <w:rsid w:val="00446A66"/>
    <w:rsid w:val="00450348"/>
    <w:rsid w:val="00465D59"/>
    <w:rsid w:val="0047547C"/>
    <w:rsid w:val="00492B53"/>
    <w:rsid w:val="00493D50"/>
    <w:rsid w:val="00496F44"/>
    <w:rsid w:val="004A7309"/>
    <w:rsid w:val="004B293C"/>
    <w:rsid w:val="004B336C"/>
    <w:rsid w:val="004C46F4"/>
    <w:rsid w:val="004C579B"/>
    <w:rsid w:val="004D2CF7"/>
    <w:rsid w:val="004E36BA"/>
    <w:rsid w:val="004E7C70"/>
    <w:rsid w:val="004F17CB"/>
    <w:rsid w:val="00502509"/>
    <w:rsid w:val="0050302B"/>
    <w:rsid w:val="00507694"/>
    <w:rsid w:val="00515092"/>
    <w:rsid w:val="0052036B"/>
    <w:rsid w:val="00534842"/>
    <w:rsid w:val="00540656"/>
    <w:rsid w:val="00544AA1"/>
    <w:rsid w:val="00554B92"/>
    <w:rsid w:val="00560D7C"/>
    <w:rsid w:val="005657FF"/>
    <w:rsid w:val="005734A5"/>
    <w:rsid w:val="0058730D"/>
    <w:rsid w:val="00587AC7"/>
    <w:rsid w:val="005976C2"/>
    <w:rsid w:val="005A7EE9"/>
    <w:rsid w:val="005C0859"/>
    <w:rsid w:val="005C4317"/>
    <w:rsid w:val="005C5398"/>
    <w:rsid w:val="005C681C"/>
    <w:rsid w:val="005D5C99"/>
    <w:rsid w:val="005E441D"/>
    <w:rsid w:val="005F1843"/>
    <w:rsid w:val="005F39F3"/>
    <w:rsid w:val="006017C5"/>
    <w:rsid w:val="00613FE5"/>
    <w:rsid w:val="0063069F"/>
    <w:rsid w:val="00631304"/>
    <w:rsid w:val="0063237C"/>
    <w:rsid w:val="00635491"/>
    <w:rsid w:val="006354BA"/>
    <w:rsid w:val="00643F96"/>
    <w:rsid w:val="006453CE"/>
    <w:rsid w:val="0064725E"/>
    <w:rsid w:val="006505AF"/>
    <w:rsid w:val="00651385"/>
    <w:rsid w:val="00654F6F"/>
    <w:rsid w:val="006656B3"/>
    <w:rsid w:val="006759BF"/>
    <w:rsid w:val="006A45DE"/>
    <w:rsid w:val="006B0C94"/>
    <w:rsid w:val="006B2B9B"/>
    <w:rsid w:val="006B6162"/>
    <w:rsid w:val="006C62BA"/>
    <w:rsid w:val="006F1782"/>
    <w:rsid w:val="00712118"/>
    <w:rsid w:val="0072111A"/>
    <w:rsid w:val="00721FBA"/>
    <w:rsid w:val="00727A3C"/>
    <w:rsid w:val="00741F90"/>
    <w:rsid w:val="007662AB"/>
    <w:rsid w:val="00772148"/>
    <w:rsid w:val="007864DD"/>
    <w:rsid w:val="007A0DA4"/>
    <w:rsid w:val="007A47DE"/>
    <w:rsid w:val="007A6ACB"/>
    <w:rsid w:val="007B535B"/>
    <w:rsid w:val="007C31AB"/>
    <w:rsid w:val="007C5A73"/>
    <w:rsid w:val="007C6554"/>
    <w:rsid w:val="007D3832"/>
    <w:rsid w:val="007E401B"/>
    <w:rsid w:val="007F1172"/>
    <w:rsid w:val="007F55D0"/>
    <w:rsid w:val="00801308"/>
    <w:rsid w:val="00801A9D"/>
    <w:rsid w:val="008073F0"/>
    <w:rsid w:val="00810783"/>
    <w:rsid w:val="00812827"/>
    <w:rsid w:val="00812C20"/>
    <w:rsid w:val="00814215"/>
    <w:rsid w:val="0082438A"/>
    <w:rsid w:val="00824F09"/>
    <w:rsid w:val="0083022C"/>
    <w:rsid w:val="00837E75"/>
    <w:rsid w:val="008408EC"/>
    <w:rsid w:val="00845EE3"/>
    <w:rsid w:val="008478D7"/>
    <w:rsid w:val="00853D2D"/>
    <w:rsid w:val="008674C8"/>
    <w:rsid w:val="00867F47"/>
    <w:rsid w:val="0089218D"/>
    <w:rsid w:val="00892DC7"/>
    <w:rsid w:val="008B74C2"/>
    <w:rsid w:val="008C0E75"/>
    <w:rsid w:val="008C2566"/>
    <w:rsid w:val="008C29B9"/>
    <w:rsid w:val="008D5D2C"/>
    <w:rsid w:val="008E237E"/>
    <w:rsid w:val="008F3F70"/>
    <w:rsid w:val="00910EFA"/>
    <w:rsid w:val="00917AFC"/>
    <w:rsid w:val="009200CB"/>
    <w:rsid w:val="0093762B"/>
    <w:rsid w:val="0094264B"/>
    <w:rsid w:val="009539C9"/>
    <w:rsid w:val="00956CDC"/>
    <w:rsid w:val="0096014E"/>
    <w:rsid w:val="00963A3F"/>
    <w:rsid w:val="00976F2F"/>
    <w:rsid w:val="0098193A"/>
    <w:rsid w:val="00992B0B"/>
    <w:rsid w:val="009B6E07"/>
    <w:rsid w:val="009E0588"/>
    <w:rsid w:val="009F3ECE"/>
    <w:rsid w:val="009F65A2"/>
    <w:rsid w:val="00A07077"/>
    <w:rsid w:val="00A234F8"/>
    <w:rsid w:val="00A4439B"/>
    <w:rsid w:val="00A45408"/>
    <w:rsid w:val="00A82ED7"/>
    <w:rsid w:val="00A84864"/>
    <w:rsid w:val="00AA39D3"/>
    <w:rsid w:val="00AB0B46"/>
    <w:rsid w:val="00AD0B90"/>
    <w:rsid w:val="00AE3E5A"/>
    <w:rsid w:val="00AE7298"/>
    <w:rsid w:val="00AF092D"/>
    <w:rsid w:val="00AF2B52"/>
    <w:rsid w:val="00AF4D57"/>
    <w:rsid w:val="00B022E1"/>
    <w:rsid w:val="00B02FAF"/>
    <w:rsid w:val="00B05F83"/>
    <w:rsid w:val="00B13455"/>
    <w:rsid w:val="00B16A5F"/>
    <w:rsid w:val="00B176CF"/>
    <w:rsid w:val="00B20062"/>
    <w:rsid w:val="00B20446"/>
    <w:rsid w:val="00B20B39"/>
    <w:rsid w:val="00B2571E"/>
    <w:rsid w:val="00B33D5C"/>
    <w:rsid w:val="00B36B79"/>
    <w:rsid w:val="00B45AD2"/>
    <w:rsid w:val="00B46890"/>
    <w:rsid w:val="00B51E26"/>
    <w:rsid w:val="00B641F5"/>
    <w:rsid w:val="00B646F5"/>
    <w:rsid w:val="00B73EA1"/>
    <w:rsid w:val="00B73FB3"/>
    <w:rsid w:val="00B9600E"/>
    <w:rsid w:val="00BA1E3D"/>
    <w:rsid w:val="00BA7D8C"/>
    <w:rsid w:val="00BB052C"/>
    <w:rsid w:val="00BB1F4F"/>
    <w:rsid w:val="00BD1A1B"/>
    <w:rsid w:val="00BD41EE"/>
    <w:rsid w:val="00BE0AE9"/>
    <w:rsid w:val="00C325D4"/>
    <w:rsid w:val="00C45791"/>
    <w:rsid w:val="00C4672B"/>
    <w:rsid w:val="00C560F6"/>
    <w:rsid w:val="00C60E98"/>
    <w:rsid w:val="00C67B88"/>
    <w:rsid w:val="00C67EA0"/>
    <w:rsid w:val="00C80CDB"/>
    <w:rsid w:val="00CA0E79"/>
    <w:rsid w:val="00CA723E"/>
    <w:rsid w:val="00CB131C"/>
    <w:rsid w:val="00CB250F"/>
    <w:rsid w:val="00CB2F48"/>
    <w:rsid w:val="00CB7881"/>
    <w:rsid w:val="00CC12B6"/>
    <w:rsid w:val="00CC6756"/>
    <w:rsid w:val="00CD09C9"/>
    <w:rsid w:val="00CD1718"/>
    <w:rsid w:val="00CD484D"/>
    <w:rsid w:val="00CD6DF4"/>
    <w:rsid w:val="00CE6956"/>
    <w:rsid w:val="00CF6CF9"/>
    <w:rsid w:val="00D03781"/>
    <w:rsid w:val="00D14290"/>
    <w:rsid w:val="00D20CA3"/>
    <w:rsid w:val="00D31B9B"/>
    <w:rsid w:val="00D51A33"/>
    <w:rsid w:val="00D520A5"/>
    <w:rsid w:val="00D60127"/>
    <w:rsid w:val="00D67D33"/>
    <w:rsid w:val="00D74685"/>
    <w:rsid w:val="00D7622C"/>
    <w:rsid w:val="00D82F14"/>
    <w:rsid w:val="00D84F17"/>
    <w:rsid w:val="00D86DC1"/>
    <w:rsid w:val="00DA3B65"/>
    <w:rsid w:val="00DA5597"/>
    <w:rsid w:val="00DB0F83"/>
    <w:rsid w:val="00DC7D91"/>
    <w:rsid w:val="00DE4937"/>
    <w:rsid w:val="00DE663F"/>
    <w:rsid w:val="00DF628A"/>
    <w:rsid w:val="00E21F02"/>
    <w:rsid w:val="00E34837"/>
    <w:rsid w:val="00E42F37"/>
    <w:rsid w:val="00E53442"/>
    <w:rsid w:val="00E536D9"/>
    <w:rsid w:val="00E60FC2"/>
    <w:rsid w:val="00E71CD9"/>
    <w:rsid w:val="00E76120"/>
    <w:rsid w:val="00E95FC2"/>
    <w:rsid w:val="00E96A9D"/>
    <w:rsid w:val="00EA4ACB"/>
    <w:rsid w:val="00EA7E30"/>
    <w:rsid w:val="00EB20A3"/>
    <w:rsid w:val="00EC37BB"/>
    <w:rsid w:val="00EC5ECF"/>
    <w:rsid w:val="00EE5812"/>
    <w:rsid w:val="00F01705"/>
    <w:rsid w:val="00F02D67"/>
    <w:rsid w:val="00F0426C"/>
    <w:rsid w:val="00F130E2"/>
    <w:rsid w:val="00F26CAC"/>
    <w:rsid w:val="00F56E46"/>
    <w:rsid w:val="00F62AD9"/>
    <w:rsid w:val="00F6515C"/>
    <w:rsid w:val="00F840BA"/>
    <w:rsid w:val="00F871D4"/>
    <w:rsid w:val="00F92F83"/>
    <w:rsid w:val="00FA27DA"/>
    <w:rsid w:val="00FA73A8"/>
    <w:rsid w:val="00FB3007"/>
    <w:rsid w:val="00FB3BEE"/>
    <w:rsid w:val="00FB523C"/>
    <w:rsid w:val="00FC310B"/>
    <w:rsid w:val="00FC49F1"/>
    <w:rsid w:val="00FD09CA"/>
    <w:rsid w:val="00FD3384"/>
    <w:rsid w:val="00FD4DDC"/>
    <w:rsid w:val="00FE1F12"/>
    <w:rsid w:val="00FE3E49"/>
    <w:rsid w:val="00FF0B0C"/>
    <w:rsid w:val="00FF7270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DB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06619E"/>
    <w:pPr>
      <w:keepNext/>
      <w:tabs>
        <w:tab w:val="right" w:pos="9072"/>
      </w:tabs>
      <w:spacing w:before="120"/>
      <w:jc w:val="center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qFormat/>
    <w:rsid w:val="00066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619E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6619E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06619E"/>
    <w:pPr>
      <w:spacing w:before="75" w:after="75"/>
      <w:jc w:val="right"/>
    </w:pPr>
  </w:style>
  <w:style w:type="paragraph" w:customStyle="1" w:styleId="naisc">
    <w:name w:val="naisc"/>
    <w:basedOn w:val="Normal"/>
    <w:rsid w:val="0006619E"/>
    <w:pPr>
      <w:spacing w:before="450" w:after="300"/>
      <w:jc w:val="center"/>
    </w:pPr>
    <w:rPr>
      <w:sz w:val="26"/>
      <w:szCs w:val="26"/>
    </w:rPr>
  </w:style>
  <w:style w:type="paragraph" w:styleId="Header">
    <w:name w:val="header"/>
    <w:basedOn w:val="Normal"/>
    <w:rsid w:val="000661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61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6619E"/>
    <w:rPr>
      <w:sz w:val="28"/>
      <w:szCs w:val="20"/>
      <w:lang w:eastAsia="en-US"/>
    </w:rPr>
  </w:style>
  <w:style w:type="paragraph" w:styleId="BalloonText">
    <w:name w:val="Balloon Text"/>
    <w:basedOn w:val="Normal"/>
    <w:semiHidden/>
    <w:rsid w:val="0006619E"/>
    <w:rPr>
      <w:rFonts w:ascii="Tahoma" w:hAnsi="Tahoma" w:cs="Tahoma"/>
      <w:sz w:val="16"/>
      <w:szCs w:val="16"/>
    </w:rPr>
  </w:style>
  <w:style w:type="character" w:styleId="Hyperlink">
    <w:name w:val="Hyperlink"/>
    <w:rsid w:val="0006619E"/>
    <w:rPr>
      <w:color w:val="AA1317"/>
      <w:u w:val="single"/>
    </w:rPr>
  </w:style>
  <w:style w:type="character" w:styleId="FollowedHyperlink">
    <w:name w:val="FollowedHyperlink"/>
    <w:rsid w:val="0006619E"/>
    <w:rPr>
      <w:color w:val="800080"/>
      <w:u w:val="single"/>
    </w:rPr>
  </w:style>
  <w:style w:type="paragraph" w:customStyle="1" w:styleId="Amats">
    <w:name w:val="Amats"/>
    <w:basedOn w:val="Normal"/>
    <w:rsid w:val="0006619E"/>
    <w:pPr>
      <w:widowControl w:val="0"/>
      <w:tabs>
        <w:tab w:val="right" w:pos="9072"/>
      </w:tabs>
      <w:suppressAutoHyphens/>
    </w:pPr>
    <w:rPr>
      <w:rFonts w:eastAsia="Arial Unicode MS"/>
      <w:kern w:val="1"/>
    </w:rPr>
  </w:style>
  <w:style w:type="character" w:styleId="PageNumber">
    <w:name w:val="page number"/>
    <w:basedOn w:val="DefaultParagraphFont"/>
    <w:rsid w:val="0006619E"/>
  </w:style>
  <w:style w:type="paragraph" w:customStyle="1" w:styleId="naiskr">
    <w:name w:val="naiskr"/>
    <w:basedOn w:val="Normal"/>
    <w:rsid w:val="0006619E"/>
    <w:pPr>
      <w:spacing w:before="100" w:beforeAutospacing="1" w:after="100" w:afterAutospacing="1"/>
    </w:pPr>
    <w:rPr>
      <w:lang w:val="en-GB" w:eastAsia="en-US"/>
    </w:rPr>
  </w:style>
  <w:style w:type="character" w:styleId="Strong">
    <w:name w:val="Strong"/>
    <w:qFormat/>
    <w:rsid w:val="0006619E"/>
    <w:rPr>
      <w:b/>
      <w:bCs/>
    </w:rPr>
  </w:style>
  <w:style w:type="paragraph" w:customStyle="1" w:styleId="naisnod">
    <w:name w:val="naisnod"/>
    <w:basedOn w:val="Normal"/>
    <w:rsid w:val="0006619E"/>
    <w:pPr>
      <w:spacing w:before="131" w:after="131"/>
      <w:jc w:val="center"/>
    </w:pPr>
    <w:rPr>
      <w:b/>
      <w:bCs/>
    </w:rPr>
  </w:style>
  <w:style w:type="paragraph" w:customStyle="1" w:styleId="Teksts1">
    <w:name w:val="Teksts1"/>
    <w:basedOn w:val="Normal"/>
    <w:rsid w:val="0006619E"/>
    <w:pPr>
      <w:spacing w:after="320"/>
      <w:jc w:val="both"/>
    </w:pPr>
    <w:rPr>
      <w:szCs w:val="20"/>
      <w:lang w:eastAsia="en-US"/>
    </w:rPr>
  </w:style>
  <w:style w:type="paragraph" w:customStyle="1" w:styleId="Teksts2">
    <w:name w:val="Teksts2"/>
    <w:basedOn w:val="Normal"/>
    <w:rsid w:val="0006619E"/>
    <w:pPr>
      <w:jc w:val="both"/>
    </w:pPr>
    <w:rPr>
      <w:szCs w:val="20"/>
      <w:lang w:eastAsia="en-US"/>
    </w:rPr>
  </w:style>
  <w:style w:type="paragraph" w:customStyle="1" w:styleId="ListBullet1">
    <w:name w:val="List Bullet 1"/>
    <w:basedOn w:val="Normal"/>
    <w:rsid w:val="0006619E"/>
    <w:pPr>
      <w:numPr>
        <w:numId w:val="1"/>
      </w:numPr>
      <w:spacing w:before="120" w:after="120"/>
      <w:jc w:val="both"/>
    </w:pPr>
    <w:rPr>
      <w:rFonts w:eastAsia="Calibri"/>
    </w:rPr>
  </w:style>
  <w:style w:type="character" w:customStyle="1" w:styleId="FooterChar">
    <w:name w:val="Footer Char"/>
    <w:rsid w:val="0006619E"/>
    <w:rPr>
      <w:rFonts w:ascii="RimTimes" w:hAnsi="RimTimes"/>
      <w:snapToGrid w:val="0"/>
      <w:sz w:val="28"/>
      <w:lang w:eastAsia="en-US"/>
    </w:rPr>
  </w:style>
  <w:style w:type="paragraph" w:customStyle="1" w:styleId="CharCharCharCharCharCharChar">
    <w:name w:val="Char Char Char Char Char Char Char"/>
    <w:basedOn w:val="Normal"/>
    <w:rsid w:val="00115C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semiHidden/>
    <w:rsid w:val="00133413"/>
    <w:rPr>
      <w:sz w:val="16"/>
      <w:szCs w:val="16"/>
    </w:rPr>
  </w:style>
  <w:style w:type="paragraph" w:styleId="CommentText">
    <w:name w:val="annotation text"/>
    <w:basedOn w:val="Normal"/>
    <w:semiHidden/>
    <w:rsid w:val="001334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3413"/>
    <w:rPr>
      <w:b/>
      <w:bCs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A8486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CG">
    <w:name w:val="VCG"/>
    <w:basedOn w:val="Normal"/>
    <w:rsid w:val="0041704E"/>
    <w:pPr>
      <w:ind w:firstLine="720"/>
      <w:jc w:val="both"/>
    </w:pPr>
    <w:rPr>
      <w:rFonts w:ascii="Helvetica" w:hAnsi="Helvetica"/>
      <w:sz w:val="22"/>
      <w:lang w:eastAsia="en-US"/>
    </w:rPr>
  </w:style>
  <w:style w:type="paragraph" w:styleId="NoSpacing">
    <w:name w:val="No Spacing"/>
    <w:qFormat/>
    <w:rsid w:val="00231EA8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ose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D9A58-BAC7-4A15-8E5B-B2F0C988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atļaiju Ģ.Kronbergam savienot amatus</vt:lpstr>
    </vt:vector>
  </TitlesOfParts>
  <Company>Vides aizsardzības un reģionālās attīstības ministrija</Company>
  <LinksUpToDate>false</LinksUpToDate>
  <CharactersWithSpaces>2832</CharactersWithSpaces>
  <SharedDoc>false</SharedDoc>
  <HLinks>
    <vt:vector size="6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mailto:jolanta.rauga@varam.gov.lv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atļaiju Ģ.Kronbergam savienot amatus</dc:title>
  <dc:subject>anotācija</dc:subject>
  <dc:creator>Uģis Lapiņš</dc:creator>
  <dc:description>ugis.lapins@varam.gov.lv_x000d_
67026909</dc:description>
  <cp:lastModifiedBy>larisat</cp:lastModifiedBy>
  <cp:revision>10</cp:revision>
  <cp:lastPrinted>2014-01-06T10:27:00Z</cp:lastPrinted>
  <dcterms:created xsi:type="dcterms:W3CDTF">2013-12-19T06:34:00Z</dcterms:created>
  <dcterms:modified xsi:type="dcterms:W3CDTF">2014-01-20T12:20:00Z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KP">
    <vt:lpwstr>184</vt:lpwstr>
  </property>
  <property fmtid="{D5CDD505-2E9C-101B-9397-08002B2CF9AE}" pid="3" name="Vadītājs">
    <vt:lpwstr/>
  </property>
  <property fmtid="{D5CDD505-2E9C-101B-9397-08002B2CF9AE}" pid="4" name="ContentType">
    <vt:lpwstr>Dokuments</vt:lpwstr>
  </property>
  <property fmtid="{D5CDD505-2E9C-101B-9397-08002B2CF9AE}" pid="5" name="Kategorija">
    <vt:lpwstr>Likumprojekts</vt:lpwstr>
  </property>
</Properties>
</file>