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90" w:rsidRDefault="00352390" w:rsidP="00DF6E1C">
      <w:pPr>
        <w:spacing w:after="120"/>
        <w:jc w:val="center"/>
        <w:rPr>
          <w:b/>
        </w:rPr>
      </w:pPr>
      <w:bookmarkStart w:id="0" w:name="OLE_LINK1"/>
      <w:bookmarkStart w:id="1" w:name="OLE_LINK2"/>
      <w:bookmarkStart w:id="2" w:name="OLE_LINK9"/>
    </w:p>
    <w:p w:rsidR="00D743A7" w:rsidRDefault="00D743A7" w:rsidP="009B16D9">
      <w:pPr>
        <w:spacing w:after="120"/>
        <w:jc w:val="center"/>
        <w:rPr>
          <w:b/>
        </w:rPr>
      </w:pPr>
    </w:p>
    <w:p w:rsidR="00DF6E1C" w:rsidRDefault="00F32FEE" w:rsidP="009B16D9">
      <w:pPr>
        <w:spacing w:after="120"/>
        <w:jc w:val="center"/>
        <w:rPr>
          <w:b/>
        </w:rPr>
      </w:pPr>
      <w:r w:rsidRPr="00A06829">
        <w:rPr>
          <w:b/>
        </w:rPr>
        <w:t>Ministru kabin</w:t>
      </w:r>
      <w:r w:rsidR="006C2FC6" w:rsidRPr="00A06829">
        <w:rPr>
          <w:b/>
        </w:rPr>
        <w:t>eta rīkojuma projekta „Grozījum</w:t>
      </w:r>
      <w:r w:rsidR="00BF67D1" w:rsidRPr="00A06829">
        <w:rPr>
          <w:b/>
        </w:rPr>
        <w:t>i</w:t>
      </w:r>
      <w:r w:rsidRPr="00A06829">
        <w:rPr>
          <w:b/>
        </w:rPr>
        <w:t xml:space="preserve"> darbības programm</w:t>
      </w:r>
      <w:r w:rsidR="00AF1263" w:rsidRPr="00A06829">
        <w:rPr>
          <w:b/>
        </w:rPr>
        <w:t>as</w:t>
      </w:r>
      <w:r w:rsidRPr="00A06829">
        <w:rPr>
          <w:b/>
        </w:rPr>
        <w:t xml:space="preserve"> „</w:t>
      </w:r>
      <w:r w:rsidR="00BF67D1" w:rsidRPr="00A06829">
        <w:rPr>
          <w:b/>
        </w:rPr>
        <w:t>Infrastruktūra un pakalpojumi</w:t>
      </w:r>
      <w:r w:rsidR="00AF1263" w:rsidRPr="00A06829">
        <w:rPr>
          <w:b/>
        </w:rPr>
        <w:t>” papildinājumā””</w:t>
      </w:r>
      <w:r w:rsidRPr="00A06829">
        <w:rPr>
          <w:b/>
        </w:rPr>
        <w:t xml:space="preserve"> sākotnējās ietekmes novērtējuma ziņojums (anotācija)</w:t>
      </w:r>
      <w:bookmarkEnd w:id="0"/>
      <w:bookmarkEnd w:id="1"/>
      <w:bookmarkEnd w:id="2"/>
      <w:r w:rsidR="00B46674">
        <w:rPr>
          <w:b/>
        </w:rPr>
        <w:t xml:space="preserve">  </w:t>
      </w:r>
      <w:r w:rsidR="00AD557C">
        <w:rPr>
          <w:b/>
        </w:rPr>
        <w:t xml:space="preserve"> </w:t>
      </w:r>
      <w:r w:rsidR="008435B9">
        <w:rPr>
          <w:b/>
        </w:rPr>
        <w:t xml:space="preserve">  </w:t>
      </w:r>
    </w:p>
    <w:p w:rsidR="009B16D9" w:rsidRPr="00A06829" w:rsidRDefault="009B16D9" w:rsidP="009B16D9">
      <w:pPr>
        <w:spacing w:after="120"/>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6804"/>
      </w:tblGrid>
      <w:tr w:rsidR="00F32FEE" w:rsidRPr="00A06829" w:rsidTr="00700734">
        <w:trPr>
          <w:trHeight w:val="559"/>
        </w:trPr>
        <w:tc>
          <w:tcPr>
            <w:tcW w:w="9180" w:type="dxa"/>
            <w:gridSpan w:val="3"/>
            <w:vAlign w:val="center"/>
          </w:tcPr>
          <w:p w:rsidR="00F32FEE" w:rsidRPr="00A06829" w:rsidRDefault="00F32FEE" w:rsidP="00700734">
            <w:pPr>
              <w:autoSpaceDE w:val="0"/>
              <w:autoSpaceDN w:val="0"/>
              <w:adjustRightInd w:val="0"/>
              <w:rPr>
                <w:noProof/>
              </w:rPr>
            </w:pPr>
            <w:r w:rsidRPr="00A06829">
              <w:rPr>
                <w:b/>
                <w:bCs/>
                <w:lang w:eastAsia="lv-LV" w:bidi="lo-LA"/>
              </w:rPr>
              <w:t>I. Tiesību akta projekta izstrādes nepieciešamība</w:t>
            </w:r>
            <w:r w:rsidR="00FC4A99">
              <w:rPr>
                <w:b/>
                <w:bCs/>
                <w:lang w:eastAsia="lv-LV" w:bidi="lo-LA"/>
              </w:rPr>
              <w:t xml:space="preserve"> </w:t>
            </w:r>
          </w:p>
        </w:tc>
      </w:tr>
      <w:tr w:rsidR="00F32FEE" w:rsidRPr="00A06829" w:rsidTr="00700734">
        <w:trPr>
          <w:trHeight w:val="3077"/>
        </w:trPr>
        <w:tc>
          <w:tcPr>
            <w:tcW w:w="534" w:type="dxa"/>
          </w:tcPr>
          <w:p w:rsidR="00F32FEE" w:rsidRPr="00A06829" w:rsidRDefault="00F32FEE" w:rsidP="00700734">
            <w:pPr>
              <w:spacing w:before="120" w:after="120"/>
              <w:rPr>
                <w:lang w:eastAsia="lv-LV" w:bidi="lo-LA"/>
              </w:rPr>
            </w:pPr>
            <w:r w:rsidRPr="00A06829">
              <w:rPr>
                <w:lang w:eastAsia="lv-LV" w:bidi="lo-LA"/>
              </w:rPr>
              <w:t> 1.</w:t>
            </w:r>
          </w:p>
        </w:tc>
        <w:tc>
          <w:tcPr>
            <w:tcW w:w="1842" w:type="dxa"/>
          </w:tcPr>
          <w:p w:rsidR="00F32FEE" w:rsidRPr="00A06829" w:rsidRDefault="00F32FEE" w:rsidP="00700734">
            <w:pPr>
              <w:spacing w:before="120" w:after="120"/>
              <w:rPr>
                <w:lang w:eastAsia="lv-LV" w:bidi="lo-LA"/>
              </w:rPr>
            </w:pPr>
            <w:r w:rsidRPr="00A06829">
              <w:rPr>
                <w:lang w:eastAsia="lv-LV" w:bidi="lo-LA"/>
              </w:rPr>
              <w:t>Pamatojums</w:t>
            </w:r>
          </w:p>
        </w:tc>
        <w:tc>
          <w:tcPr>
            <w:tcW w:w="6804" w:type="dxa"/>
            <w:vAlign w:val="center"/>
          </w:tcPr>
          <w:p w:rsidR="00F32FEE" w:rsidRPr="00A06829" w:rsidRDefault="00F66FE9" w:rsidP="008A0555">
            <w:pPr>
              <w:spacing w:after="120"/>
              <w:jc w:val="both"/>
            </w:pPr>
            <w:r w:rsidRPr="00A06829">
              <w:t>Grozījum</w:t>
            </w:r>
            <w:r w:rsidR="00BF67D1" w:rsidRPr="00A06829">
              <w:t>i</w:t>
            </w:r>
            <w:r w:rsidRPr="00A06829">
              <w:t xml:space="preserve"> darbības programmas „</w:t>
            </w:r>
            <w:r w:rsidR="008138EE" w:rsidRPr="00A06829">
              <w:rPr>
                <w:bCs/>
              </w:rPr>
              <w:t>Infrastruktūra un pakalpojumi</w:t>
            </w:r>
            <w:r w:rsidRPr="00A06829">
              <w:t>” papildinājumā</w:t>
            </w:r>
            <w:r w:rsidR="002F635E" w:rsidRPr="00A06829">
              <w:t xml:space="preserve"> </w:t>
            </w:r>
            <w:r w:rsidR="00CE5F97" w:rsidRPr="00A06829">
              <w:t xml:space="preserve">(turpmāk – DPP) </w:t>
            </w:r>
            <w:r w:rsidRPr="00A06829">
              <w:t>ir izstrādāti saskaņā ar Ministru kabineta 2007.gada 26.jūnija noteikumu Nr.419 „Kārtība, kādā Eiropas Savienības struktūrfondu un Kohēzijas fonda vadībā iesaistītās institūcijas nodrošina plānošanas dokumentu sagatavošanu un šo fondu ieviešanu” 9.punktu, kas paredz, ka vadošā iestāde sadarbībā ar Eiropas Savienības fondu vadībā iesaistītajām institūcijām izstrādā un iesniedz apstiprināšanai Ministru kabinetā darbības programmas papildinājumu, bet attiecīgā atbildīgā iestāde da</w:t>
            </w:r>
            <w:r w:rsidR="002F635E" w:rsidRPr="00A06829">
              <w:t>rbības programmas papildinājuma</w:t>
            </w:r>
            <w:r w:rsidR="00E3076F" w:rsidRPr="00A06829">
              <w:t xml:space="preserve"> </w:t>
            </w:r>
            <w:r w:rsidRPr="00A06829">
              <w:t>grozījumus.</w:t>
            </w:r>
          </w:p>
          <w:p w:rsidR="00594E19" w:rsidRPr="00A06829" w:rsidRDefault="00607A90" w:rsidP="00EB499A">
            <w:pPr>
              <w:spacing w:after="120"/>
              <w:jc w:val="both"/>
              <w:rPr>
                <w:lang w:eastAsia="lv-LV" w:bidi="lo-LA"/>
              </w:rPr>
            </w:pPr>
            <w:r w:rsidRPr="00A06829">
              <w:t>Grozījumi DPP ir izstrādāti</w:t>
            </w:r>
            <w:r w:rsidR="00DA18DA" w:rsidRPr="00A06829">
              <w:t xml:space="preserve">, ievērojot Eiropas Savienības struktūrfondu un Kohēzijas fonda vadības likuma </w:t>
            </w:r>
            <w:r w:rsidR="00ED6F31" w:rsidRPr="00A06829">
              <w:t>13.panta prasību</w:t>
            </w:r>
            <w:r w:rsidR="00DA18DA" w:rsidRPr="00A06829">
              <w:t xml:space="preserve">, kas nosaka, ka viens no </w:t>
            </w:r>
            <w:r w:rsidR="00EB499A" w:rsidRPr="00A06829">
              <w:t xml:space="preserve">atbildīgās iestādes pienākumiem: </w:t>
            </w:r>
            <w:r w:rsidR="00DA18DA" w:rsidRPr="00A06829">
              <w:t>atbilstoši plānošanas dokumentiem nodrošināt attiecīgās Eiropas Savienības fondu aktivitātes un Eiropas Savienības fondu projektu īstenošanu, uzraudzību un kontroli, analizēt problēmas Eiropas Savienības fondu aktivitāšu un projektu īstenošanā un iesniegt vadošajai iestādei un uzraudzības komitejai priekšlikumus par Eiropas Savienības fondu aktivitāšu un projektu īstenošanas uzlabošanu.</w:t>
            </w:r>
          </w:p>
        </w:tc>
      </w:tr>
      <w:tr w:rsidR="00F32FEE" w:rsidRPr="00A06829" w:rsidTr="00700734">
        <w:tc>
          <w:tcPr>
            <w:tcW w:w="534" w:type="dxa"/>
          </w:tcPr>
          <w:p w:rsidR="00F32FEE" w:rsidRPr="00A06829" w:rsidRDefault="00F32FEE" w:rsidP="00700734">
            <w:pPr>
              <w:spacing w:before="120" w:after="120"/>
              <w:rPr>
                <w:lang w:eastAsia="lv-LV" w:bidi="lo-LA"/>
              </w:rPr>
            </w:pPr>
            <w:r w:rsidRPr="00A06829">
              <w:rPr>
                <w:lang w:eastAsia="lv-LV" w:bidi="lo-LA"/>
              </w:rPr>
              <w:t> 2.</w:t>
            </w:r>
          </w:p>
        </w:tc>
        <w:tc>
          <w:tcPr>
            <w:tcW w:w="1842" w:type="dxa"/>
          </w:tcPr>
          <w:p w:rsidR="00F32FEE" w:rsidRPr="00A06829" w:rsidRDefault="00F32FEE" w:rsidP="00700734">
            <w:pPr>
              <w:spacing w:before="120" w:after="120"/>
              <w:rPr>
                <w:lang w:eastAsia="lv-LV" w:bidi="lo-LA"/>
              </w:rPr>
            </w:pPr>
            <w:r w:rsidRPr="00A06829">
              <w:rPr>
                <w:lang w:eastAsia="lv-LV" w:bidi="lo-LA"/>
              </w:rPr>
              <w:t>Pašreizējā situācija un problēmas</w:t>
            </w:r>
          </w:p>
        </w:tc>
        <w:tc>
          <w:tcPr>
            <w:tcW w:w="6804" w:type="dxa"/>
            <w:vAlign w:val="center"/>
          </w:tcPr>
          <w:p w:rsidR="008660DB" w:rsidRPr="00A06829" w:rsidRDefault="00081363" w:rsidP="008660DB">
            <w:pPr>
              <w:spacing w:after="120"/>
              <w:jc w:val="both"/>
            </w:pPr>
            <w:r w:rsidRPr="00A06829">
              <w:t xml:space="preserve">Ar </w:t>
            </w:r>
            <w:r w:rsidR="000C6B20" w:rsidRPr="00A06829">
              <w:t>2011.gada 5.jūlij</w:t>
            </w:r>
            <w:r w:rsidRPr="00A06829">
              <w:t>a</w:t>
            </w:r>
            <w:r w:rsidR="000C6B20" w:rsidRPr="00A06829">
              <w:t xml:space="preserve"> Ministru kabineta (</w:t>
            </w:r>
            <w:r w:rsidR="008E45A0" w:rsidRPr="00A06829">
              <w:t xml:space="preserve">turpmāk – </w:t>
            </w:r>
            <w:r w:rsidR="000C6B20" w:rsidRPr="00A06829">
              <w:t xml:space="preserve">MK) rīkojumu Nr.295 „Grozījumi darbības programmas „Infrastruktūra un pakalpojumi” papildinājumā”” tehniska iemesla dēļ darbības programmas „Infrastruktūra un pakalpojumi” 3.1.4.3.aktivitātei </w:t>
            </w:r>
            <w:r w:rsidR="00B60A8A" w:rsidRPr="00A06829">
              <w:t xml:space="preserve">„Pirmsskolas izglītības iestāžu infrastruktūras attīstība nacionālas un reģionālas nozīmes attīstības centros” (turpmāk – 3.1.4.3. aktivitāte) </w:t>
            </w:r>
            <w:r w:rsidR="000C6B20" w:rsidRPr="00A06829">
              <w:t>netika nodrošināts nepieciešamais Eiropas Reģionālās attīstības fonda (</w:t>
            </w:r>
            <w:r w:rsidR="008E45A0" w:rsidRPr="00A06829">
              <w:t xml:space="preserve">turpmāk – </w:t>
            </w:r>
            <w:r w:rsidR="000C6B20" w:rsidRPr="00A06829">
              <w:t xml:space="preserve">ERAF) </w:t>
            </w:r>
            <w:r w:rsidR="008660DB" w:rsidRPr="00A06829">
              <w:t xml:space="preserve">finansējuma kvotas apmērs Rīgas plānošanas reģiona projektam. </w:t>
            </w:r>
          </w:p>
          <w:p w:rsidR="0062597D" w:rsidRPr="00A06829" w:rsidRDefault="0062597D" w:rsidP="0062597D">
            <w:pPr>
              <w:spacing w:after="120"/>
              <w:jc w:val="both"/>
            </w:pPr>
            <w:r w:rsidRPr="00A06829">
              <w:t xml:space="preserve">Rezultātā tabulā „Plānošanas reģionu kvotas” ir neprecīzi norādīts kopējais ERAF finansējuma kvotas apmērs, savukārt, tabulā „Finanšu plāns” ir neprecīzi norādīts 3.1.4.3.aktivitātes ERAF finansējums, nacionālais publiskais finansējums, publiskais finansējums un kopējā summa. </w:t>
            </w:r>
          </w:p>
          <w:p w:rsidR="009F67C6" w:rsidRDefault="000C6B20" w:rsidP="00E2205C">
            <w:pPr>
              <w:spacing w:after="120"/>
              <w:jc w:val="both"/>
            </w:pPr>
            <w:r w:rsidRPr="002D1881">
              <w:t xml:space="preserve">Tehniskais iemesls ir radies, sagatavojot grozījumus </w:t>
            </w:r>
            <w:r w:rsidR="00AD7A9A" w:rsidRPr="002D1881">
              <w:t>DPP</w:t>
            </w:r>
            <w:r w:rsidR="00A9713F" w:rsidRPr="002D1881">
              <w:t>, m</w:t>
            </w:r>
            <w:r w:rsidRPr="002D1881">
              <w:t>atemātisk</w:t>
            </w:r>
            <w:r w:rsidR="00F80688" w:rsidRPr="002D1881">
              <w:t>a</w:t>
            </w:r>
            <w:r w:rsidRPr="002D1881">
              <w:t xml:space="preserve">s kļūdas dēļ </w:t>
            </w:r>
            <w:r w:rsidR="000405B6" w:rsidRPr="002D1881">
              <w:t xml:space="preserve">pie Rīgas plānošanas reģiona ERAF finansējuma kvotas </w:t>
            </w:r>
            <w:r w:rsidR="00A9713F" w:rsidRPr="002D1881">
              <w:t>ne</w:t>
            </w:r>
            <w:r w:rsidRPr="002D1881">
              <w:t>pieskait</w:t>
            </w:r>
            <w:r w:rsidR="00A9713F" w:rsidRPr="002D1881">
              <w:t>ot</w:t>
            </w:r>
            <w:r w:rsidRPr="002D1881">
              <w:t xml:space="preserve"> sākotnēji paredzēt</w:t>
            </w:r>
            <w:r w:rsidR="00A9713F" w:rsidRPr="002D1881">
              <w:t>o</w:t>
            </w:r>
            <w:r w:rsidRPr="002D1881">
              <w:t xml:space="preserve"> </w:t>
            </w:r>
            <w:r w:rsidR="009D54E6" w:rsidRPr="00B26E31">
              <w:t>(apstiprināto)</w:t>
            </w:r>
            <w:r w:rsidR="009D54E6">
              <w:t xml:space="preserve"> </w:t>
            </w:r>
            <w:r w:rsidRPr="002D1881">
              <w:t>ERAF finansējuma summ</w:t>
            </w:r>
            <w:r w:rsidR="00A9713F" w:rsidRPr="002D1881">
              <w:t>u</w:t>
            </w:r>
            <w:r w:rsidRPr="002D1881">
              <w:t xml:space="preserve"> </w:t>
            </w:r>
            <w:r w:rsidR="0093283A">
              <w:rPr>
                <w:szCs w:val="28"/>
              </w:rPr>
              <w:t xml:space="preserve">Jūrmalas pilsētas pašvaldības </w:t>
            </w:r>
            <w:r w:rsidR="00E34A2F" w:rsidRPr="002D1881">
              <w:t>projektam</w:t>
            </w:r>
            <w:r w:rsidR="0081081A">
              <w:t>.</w:t>
            </w:r>
            <w:r w:rsidR="001B6BCD">
              <w:t xml:space="preserve"> </w:t>
            </w:r>
            <w:r w:rsidR="001B6BCD" w:rsidRPr="002D1881">
              <w:rPr>
                <w:color w:val="000000"/>
              </w:rPr>
              <w:t xml:space="preserve">Vienošanos par </w:t>
            </w:r>
            <w:r w:rsidR="0022186E">
              <w:rPr>
                <w:szCs w:val="28"/>
              </w:rPr>
              <w:t xml:space="preserve">Jūrmalas pilsētas pašvaldības </w:t>
            </w:r>
            <w:r w:rsidR="001B6BCD" w:rsidRPr="002D1881">
              <w:rPr>
                <w:color w:val="000000"/>
              </w:rPr>
              <w:t>projekta īstenošanu sadarbības iestāde ir noslēgusi 2011.gada 12.maijā Nr.3DP/3.1.4.3.0/11/IPIA/VRAA/001/042.</w:t>
            </w:r>
            <w:r w:rsidR="00516026" w:rsidRPr="002D1881">
              <w:t xml:space="preserve"> </w:t>
            </w:r>
          </w:p>
          <w:p w:rsidR="000C6B20" w:rsidRPr="00B26E31" w:rsidRDefault="0093283A" w:rsidP="00E2205C">
            <w:pPr>
              <w:spacing w:after="120"/>
              <w:jc w:val="both"/>
            </w:pPr>
            <w:r w:rsidRPr="00B26E31">
              <w:rPr>
                <w:szCs w:val="28"/>
              </w:rPr>
              <w:lastRenderedPageBreak/>
              <w:t>Jūrmalas pilsētas pašvaldības projekta</w:t>
            </w:r>
            <w:r w:rsidR="00F32BDB" w:rsidRPr="00B26E31">
              <w:t xml:space="preserve"> īstenošanai</w:t>
            </w:r>
            <w:r w:rsidR="001647DB" w:rsidRPr="00B26E31">
              <w:t xml:space="preserve"> </w:t>
            </w:r>
            <w:r w:rsidR="001D2D6A" w:rsidRPr="00B26E31">
              <w:t>nav nepieciešam</w:t>
            </w:r>
            <w:r w:rsidR="006B53B1" w:rsidRPr="00B26E31">
              <w:t>s</w:t>
            </w:r>
            <w:r w:rsidR="00B31AA0" w:rsidRPr="00B26E31">
              <w:t xml:space="preserve"> papildu ERAF finansējum</w:t>
            </w:r>
            <w:r w:rsidR="006B53B1" w:rsidRPr="00B26E31">
              <w:t>s</w:t>
            </w:r>
            <w:r w:rsidR="00640FBB" w:rsidRPr="00B26E31">
              <w:t xml:space="preserve"> jau apstiprinātajam ERAF finansējumam</w:t>
            </w:r>
            <w:r w:rsidR="003262BC" w:rsidRPr="00B26E31">
              <w:t>.</w:t>
            </w:r>
            <w:r w:rsidR="00DF0F7D" w:rsidRPr="00B26E31">
              <w:t xml:space="preserve"> </w:t>
            </w:r>
            <w:r w:rsidR="00211DBE" w:rsidRPr="00B26E31">
              <w:t>F</w:t>
            </w:r>
            <w:r w:rsidR="001F2AA9" w:rsidRPr="00B26E31">
              <w:t>inansējum</w:t>
            </w:r>
            <w:r w:rsidR="001E5CA7" w:rsidRPr="00B26E31">
              <w:t>s</w:t>
            </w:r>
            <w:r w:rsidR="001F2AA9" w:rsidRPr="00B26E31">
              <w:t xml:space="preserve"> </w:t>
            </w:r>
            <w:r w:rsidR="001E5CA7" w:rsidRPr="00B26E31">
              <w:t xml:space="preserve">ir nepieciešams </w:t>
            </w:r>
            <w:r w:rsidR="001F2AA9" w:rsidRPr="00B26E31">
              <w:t xml:space="preserve">3.1.4.3.aktivitātes </w:t>
            </w:r>
            <w:r w:rsidR="00E00A32" w:rsidRPr="00B26E31">
              <w:t xml:space="preserve">ietvaros </w:t>
            </w:r>
            <w:r w:rsidR="00211DBE" w:rsidRPr="00B26E31">
              <w:t>uzaicināto pašvaldību</w:t>
            </w:r>
            <w:r w:rsidR="00B10A17" w:rsidRPr="00B26E31">
              <w:t xml:space="preserve"> </w:t>
            </w:r>
            <w:r w:rsidR="001F2AA9" w:rsidRPr="00B26E31">
              <w:t>projektu īstenošana</w:t>
            </w:r>
            <w:r w:rsidR="001E5CA7" w:rsidRPr="00B26E31">
              <w:t>i</w:t>
            </w:r>
            <w:r w:rsidR="00E338B5" w:rsidRPr="00B26E31">
              <w:t xml:space="preserve">. </w:t>
            </w:r>
          </w:p>
          <w:p w:rsidR="009F4FF0" w:rsidRPr="00A06829" w:rsidRDefault="003E3CF3" w:rsidP="00697B8E">
            <w:pPr>
              <w:spacing w:after="120"/>
              <w:jc w:val="both"/>
            </w:pPr>
            <w:r w:rsidRPr="00A06829">
              <w:t>Darbības programmas „Infrastruktūra un pakalpojumi”</w:t>
            </w:r>
            <w:r w:rsidR="00F046C4" w:rsidRPr="00A06829">
              <w:t xml:space="preserve"> </w:t>
            </w:r>
            <w:r w:rsidR="00BA33FF" w:rsidRPr="00A06829">
              <w:t xml:space="preserve">3.1.4.pasākumā „Nodarbinātības un sociālo pakalpojumu infrastruktūra” ir ietverta </w:t>
            </w:r>
            <w:r w:rsidR="00AE693E">
              <w:t xml:space="preserve">Vides aizsardzības un reģionālās attīstības ministrijas </w:t>
            </w:r>
            <w:r w:rsidR="007E2F96" w:rsidRPr="00A06829">
              <w:t>pārziņā esošā</w:t>
            </w:r>
            <w:r w:rsidR="00D80572" w:rsidRPr="00A06829">
              <w:t xml:space="preserve"> 3.1.4.3.aktivitāte un </w:t>
            </w:r>
            <w:r w:rsidR="00BA33FF" w:rsidRPr="00A06829">
              <w:t>3.1.4.4.aktivitāte</w:t>
            </w:r>
            <w:r w:rsidR="00CB0D0B" w:rsidRPr="00A06829">
              <w:t xml:space="preserve"> </w:t>
            </w:r>
            <w:r w:rsidR="00CB0D0B" w:rsidRPr="00A06829">
              <w:rPr>
                <w:bCs/>
              </w:rPr>
              <w:t>„Atbalsts alternatīvās aprūpes pakalpojumu pieejamības attīstībai</w:t>
            </w:r>
            <w:r w:rsidR="00CB0D0B" w:rsidRPr="00A06829">
              <w:t xml:space="preserve">” (turpmāk </w:t>
            </w:r>
            <w:bookmarkStart w:id="3" w:name="OLE_LINK7"/>
            <w:bookmarkStart w:id="4" w:name="OLE_LINK8"/>
            <w:r w:rsidR="00CB0D0B" w:rsidRPr="00A06829">
              <w:t>–</w:t>
            </w:r>
            <w:bookmarkEnd w:id="3"/>
            <w:bookmarkEnd w:id="4"/>
            <w:r w:rsidR="00CB0D0B" w:rsidRPr="00A06829">
              <w:t xml:space="preserve"> 3.1.4.4.aktivitāte)</w:t>
            </w:r>
            <w:r w:rsidR="00BA33FF" w:rsidRPr="00A06829">
              <w:t>.</w:t>
            </w:r>
            <w:r w:rsidR="00CB0D0B" w:rsidRPr="00A06829">
              <w:t xml:space="preserve"> </w:t>
            </w:r>
            <w:r w:rsidR="00F3332C" w:rsidRPr="00A06829">
              <w:t xml:space="preserve">Abas aktivitātes ir vērstas uz </w:t>
            </w:r>
            <w:r w:rsidR="00BD4569" w:rsidRPr="00A06829">
              <w:t>vienlīdzīgu nodarbinātības iespēju veicināšanu</w:t>
            </w:r>
            <w:r w:rsidR="001A0C3C" w:rsidRPr="00A06829">
              <w:t>, kuras tiek finansētas no viena Eiropas Savienības finanšu instrumenta – ERAF.</w:t>
            </w:r>
          </w:p>
          <w:p w:rsidR="003379C6" w:rsidRPr="00A06829" w:rsidRDefault="003545E0" w:rsidP="0052365B">
            <w:pPr>
              <w:spacing w:after="120"/>
              <w:jc w:val="both"/>
            </w:pPr>
            <w:r w:rsidRPr="00A06829">
              <w:t xml:space="preserve">Sadarbības iestāde </w:t>
            </w:r>
            <w:bookmarkStart w:id="5" w:name="OLE_LINK3"/>
            <w:bookmarkStart w:id="6" w:name="OLE_LINK4"/>
            <w:r w:rsidR="00F046C4" w:rsidRPr="00A06829">
              <w:t>3.1.4.4.aktivitātes</w:t>
            </w:r>
            <w:r w:rsidR="00175517" w:rsidRPr="00A06829">
              <w:t xml:space="preserve"> pirmās un otrās atlases kārtas</w:t>
            </w:r>
            <w:r w:rsidR="003E3CF3" w:rsidRPr="00A06829">
              <w:t xml:space="preserve"> </w:t>
            </w:r>
            <w:bookmarkEnd w:id="5"/>
            <w:bookmarkEnd w:id="6"/>
            <w:r w:rsidR="00F046C4" w:rsidRPr="00A06829">
              <w:t>ietvaros ir pabeig</w:t>
            </w:r>
            <w:r w:rsidRPr="00A06829">
              <w:t>usi</w:t>
            </w:r>
            <w:r w:rsidR="00F046C4" w:rsidRPr="00A06829">
              <w:t xml:space="preserve"> </w:t>
            </w:r>
            <w:r w:rsidR="0032217D" w:rsidRPr="00A06829">
              <w:t>iesniegto projektu</w:t>
            </w:r>
            <w:r w:rsidR="00D15F1E" w:rsidRPr="00A06829">
              <w:t xml:space="preserve"> iesniegumu vērtēšan</w:t>
            </w:r>
            <w:r w:rsidRPr="00A06829">
              <w:t>u</w:t>
            </w:r>
            <w:r w:rsidR="00D15F1E" w:rsidRPr="00A06829">
              <w:t xml:space="preserve">, </w:t>
            </w:r>
            <w:r w:rsidRPr="00A06829">
              <w:t>sadarbības iestādes vadītājs ir pieņēmis</w:t>
            </w:r>
            <w:r w:rsidR="00D15F1E" w:rsidRPr="00A06829">
              <w:t xml:space="preserve"> lēmum</w:t>
            </w:r>
            <w:r w:rsidRPr="00A06829">
              <w:t>us</w:t>
            </w:r>
            <w:r w:rsidR="00D15F1E" w:rsidRPr="00A06829">
              <w:t xml:space="preserve"> par projektu iesniegumiem, kā arī </w:t>
            </w:r>
            <w:r w:rsidR="0084263F" w:rsidRPr="00A06829">
              <w:t xml:space="preserve">ir </w:t>
            </w:r>
            <w:r w:rsidR="00D15F1E" w:rsidRPr="00A06829">
              <w:t>noslēgtas visas vienošanās</w:t>
            </w:r>
            <w:r w:rsidR="000143FB" w:rsidRPr="00A06829">
              <w:t xml:space="preserve"> </w:t>
            </w:r>
            <w:r w:rsidR="00EE5FFE" w:rsidRPr="00A06829">
              <w:t>par projektu īstenošanu</w:t>
            </w:r>
            <w:r w:rsidR="0052008D" w:rsidRPr="00A06829">
              <w:t>. U</w:t>
            </w:r>
            <w:r w:rsidR="007A7F9E" w:rsidRPr="00A06829">
              <w:t xml:space="preserve">z 2011.gada 30.septembri </w:t>
            </w:r>
            <w:r w:rsidR="0095792E" w:rsidRPr="00A06829">
              <w:t>noslēgt</w:t>
            </w:r>
            <w:r w:rsidR="00BB4912" w:rsidRPr="00A06829">
              <w:t>o</w:t>
            </w:r>
            <w:r w:rsidR="0095792E" w:rsidRPr="00A06829">
              <w:t xml:space="preserve"> vienošan</w:t>
            </w:r>
            <w:r w:rsidR="00BB4912" w:rsidRPr="00A06829">
              <w:t>o</w:t>
            </w:r>
            <w:r w:rsidR="0095792E" w:rsidRPr="00A06829">
              <w:t>s</w:t>
            </w:r>
            <w:r w:rsidR="00BB4912" w:rsidRPr="00A06829">
              <w:t xml:space="preserve"> </w:t>
            </w:r>
            <w:r w:rsidR="004D1D74" w:rsidRPr="00A06829">
              <w:t xml:space="preserve">par projektu īstenošanu </w:t>
            </w:r>
            <w:r w:rsidR="007A7F9E" w:rsidRPr="00A06829">
              <w:t>ERAF finansējum</w:t>
            </w:r>
            <w:r w:rsidR="004D1D74" w:rsidRPr="00A06829">
              <w:t xml:space="preserve">s </w:t>
            </w:r>
            <w:r w:rsidR="00D575C2" w:rsidRPr="00A06829">
              <w:t xml:space="preserve">sastāda </w:t>
            </w:r>
            <w:r w:rsidR="007A7F9E" w:rsidRPr="00A06829">
              <w:t xml:space="preserve">94,5 procentus no 3.1.4.4. aktivitātei </w:t>
            </w:r>
            <w:r w:rsidR="00D7177F" w:rsidRPr="00A06829">
              <w:t xml:space="preserve">kopējā </w:t>
            </w:r>
            <w:r w:rsidR="007A7F9E" w:rsidRPr="00A06829">
              <w:t>pieejamā ERAF finansējuma</w:t>
            </w:r>
            <w:r w:rsidR="00EE5FFE" w:rsidRPr="00A06829">
              <w:t>.</w:t>
            </w:r>
            <w:r w:rsidR="00D56B94" w:rsidRPr="00A06829">
              <w:t xml:space="preserve"> </w:t>
            </w:r>
            <w:r w:rsidR="00D937F5" w:rsidRPr="00A06829">
              <w:t>3.1.4.4.</w:t>
            </w:r>
            <w:r w:rsidR="004C64A0" w:rsidRPr="00A06829">
              <w:t xml:space="preserve"> </w:t>
            </w:r>
            <w:r w:rsidR="00D937F5" w:rsidRPr="00A06829">
              <w:t>aktivitātē netiek plānots izsludināt jaunas projektu iesniegumu atlases kārtas</w:t>
            </w:r>
            <w:r w:rsidR="00D667BE" w:rsidRPr="00A06829">
              <w:t xml:space="preserve"> un </w:t>
            </w:r>
            <w:r w:rsidR="003379C6" w:rsidRPr="00A06829">
              <w:t>3.1.4.4. aktivitātes projektu īstenošanai ERAF finansējuma apjoms ir pietiekams plānošanas reģionu ERAF finansējuma kvotu ietvaros</w:t>
            </w:r>
            <w:r w:rsidR="00D667BE" w:rsidRPr="00A06829">
              <w:t>.</w:t>
            </w:r>
          </w:p>
          <w:p w:rsidR="005611D9" w:rsidRPr="00902F41" w:rsidRDefault="008D396D" w:rsidP="004C404B">
            <w:pPr>
              <w:spacing w:after="120"/>
              <w:jc w:val="both"/>
            </w:pPr>
            <w:r w:rsidRPr="00A06829">
              <w:t>3.1.4.4.aktivitātes ietvaros n</w:t>
            </w:r>
            <w:r w:rsidR="00BC085F" w:rsidRPr="00A06829">
              <w:t>oslēgto vienošano</w:t>
            </w:r>
            <w:r w:rsidR="00892B84" w:rsidRPr="00A06829">
              <w:t xml:space="preserve">s </w:t>
            </w:r>
            <w:r w:rsidR="00A552FA" w:rsidRPr="00A06829">
              <w:t xml:space="preserve">par projektu īstenošanu </w:t>
            </w:r>
            <w:r w:rsidR="00892B84" w:rsidRPr="00A06829">
              <w:t xml:space="preserve">grozījumu rezultātā </w:t>
            </w:r>
            <w:r w:rsidR="007D2088" w:rsidRPr="00A06829">
              <w:t xml:space="preserve">Latgales plānošanas reģionam </w:t>
            </w:r>
            <w:r w:rsidR="0001326A" w:rsidRPr="00A06829">
              <w:t xml:space="preserve">izmaksu ekonomijas </w:t>
            </w:r>
            <w:r w:rsidR="005F5FA2" w:rsidRPr="00B26E31">
              <w:t>pamatā</w:t>
            </w:r>
            <w:r w:rsidR="0001326A" w:rsidRPr="00B26E31">
              <w:t xml:space="preserve"> </w:t>
            </w:r>
            <w:r w:rsidR="005657D7" w:rsidRPr="00B26E31">
              <w:t xml:space="preserve">ir </w:t>
            </w:r>
            <w:r w:rsidR="00763D60" w:rsidRPr="00B26E31">
              <w:t xml:space="preserve">atbrīvojies </w:t>
            </w:r>
            <w:r w:rsidR="00DB22F4" w:rsidRPr="00B26E31">
              <w:t xml:space="preserve">ERAF </w:t>
            </w:r>
            <w:r w:rsidR="00763D60" w:rsidRPr="00B26E31">
              <w:t>finansējums</w:t>
            </w:r>
            <w:r w:rsidR="00E711AC" w:rsidRPr="00B26E31">
              <w:t xml:space="preserve"> 127</w:t>
            </w:r>
            <w:r w:rsidR="00D86181" w:rsidRPr="00B26E31">
              <w:t> </w:t>
            </w:r>
            <w:r w:rsidR="00E711AC" w:rsidRPr="00B26E31">
              <w:t>707</w:t>
            </w:r>
            <w:r w:rsidR="00D86181" w:rsidRPr="00B26E31">
              <w:t xml:space="preserve"> </w:t>
            </w:r>
            <w:r w:rsidR="00E711AC" w:rsidRPr="00B26E31">
              <w:t>EUR apmērā</w:t>
            </w:r>
            <w:r w:rsidR="004F6C48" w:rsidRPr="00B26E31">
              <w:t>,</w:t>
            </w:r>
            <w:r w:rsidR="005F006E" w:rsidRPr="00B26E31">
              <w:t xml:space="preserve"> no kura</w:t>
            </w:r>
            <w:r w:rsidR="004F6C48" w:rsidRPr="00B26E31">
              <w:t xml:space="preserve"> </w:t>
            </w:r>
            <w:r w:rsidR="00FD40A0" w:rsidRPr="00B26E31">
              <w:t>finansējumu</w:t>
            </w:r>
            <w:r w:rsidR="004F6C48" w:rsidRPr="00B26E31">
              <w:t xml:space="preserve"> 70 409 EUR apmērā </w:t>
            </w:r>
            <w:r w:rsidR="00763D60" w:rsidRPr="00B26E31">
              <w:t xml:space="preserve">ir iespējams pārdalīt 3.1.4.3.aktivitātes </w:t>
            </w:r>
            <w:r w:rsidR="00CB4F33" w:rsidRPr="00B26E31">
              <w:t xml:space="preserve">ietvaros uzaicināto divu pašvaldību projektu </w:t>
            </w:r>
            <w:r w:rsidR="00763D60" w:rsidRPr="00B26E31">
              <w:t>īstenošanas nodrošināšanai.</w:t>
            </w:r>
            <w:r w:rsidR="007F6EB9" w:rsidRPr="00B26E31">
              <w:t xml:space="preserve"> </w:t>
            </w:r>
            <w:r w:rsidR="00834987" w:rsidRPr="00B26E31">
              <w:t>Atlikusī ERAF finansējuma daļa 3.1.4.4.aktivitātes ietvaros netiks novirzīta papildus darbību veikšanai un tiks izmantota, veicot pārdales uz citām ES fondu aktivitātēm.</w:t>
            </w:r>
            <w:r w:rsidR="00D743A7" w:rsidRPr="00B26E31">
              <w:t xml:space="preserve"> </w:t>
            </w:r>
            <w:r w:rsidR="000F5E21" w:rsidRPr="00B26E31">
              <w:t xml:space="preserve">Veicot ERAF finansējuma pārdali no 3.1.4.4.aktivitātes uz 3.1.4.3.aktivitāti tiks nodrošināts </w:t>
            </w:r>
            <w:r w:rsidR="00D743A7" w:rsidRPr="00B26E31">
              <w:t xml:space="preserve">ERAF </w:t>
            </w:r>
            <w:r w:rsidR="000F5E21" w:rsidRPr="00B26E31">
              <w:t xml:space="preserve">finansējums </w:t>
            </w:r>
            <w:r w:rsidR="004C404B" w:rsidRPr="00B26E31">
              <w:t>uzaicināto divu pašvaldību projektu</w:t>
            </w:r>
            <w:r w:rsidR="000F5E21" w:rsidRPr="00B26E31">
              <w:t xml:space="preserve"> īstenošanai</w:t>
            </w:r>
            <w:r w:rsidR="001B00B4" w:rsidRPr="00B26E31">
              <w:t xml:space="preserve"> 3.1.4.3.aktivitātes ietvaros</w:t>
            </w:r>
            <w:r w:rsidR="000F5E21" w:rsidRPr="00B26E31">
              <w:t>.</w:t>
            </w:r>
          </w:p>
        </w:tc>
      </w:tr>
      <w:tr w:rsidR="00F32FEE" w:rsidRPr="00A06829" w:rsidTr="00700734">
        <w:trPr>
          <w:trHeight w:val="478"/>
        </w:trPr>
        <w:tc>
          <w:tcPr>
            <w:tcW w:w="534" w:type="dxa"/>
          </w:tcPr>
          <w:p w:rsidR="00F32FEE" w:rsidRPr="00A06829" w:rsidRDefault="00F32FEE" w:rsidP="00700734">
            <w:pPr>
              <w:spacing w:before="120" w:after="120"/>
              <w:rPr>
                <w:lang w:eastAsia="lv-LV" w:bidi="lo-LA"/>
              </w:rPr>
            </w:pPr>
            <w:r w:rsidRPr="00A06829">
              <w:rPr>
                <w:lang w:eastAsia="lv-LV" w:bidi="lo-LA"/>
              </w:rPr>
              <w:lastRenderedPageBreak/>
              <w:t> 3.</w:t>
            </w:r>
          </w:p>
        </w:tc>
        <w:tc>
          <w:tcPr>
            <w:tcW w:w="1842" w:type="dxa"/>
          </w:tcPr>
          <w:p w:rsidR="009F4FF0" w:rsidRPr="00A06829" w:rsidRDefault="00F32FEE" w:rsidP="00700734">
            <w:pPr>
              <w:spacing w:before="120" w:after="120"/>
              <w:rPr>
                <w:lang w:eastAsia="lv-LV" w:bidi="lo-LA"/>
              </w:rPr>
            </w:pPr>
            <w:r w:rsidRPr="00A06829">
              <w:rPr>
                <w:lang w:eastAsia="lv-LV" w:bidi="lo-LA"/>
              </w:rPr>
              <w:t>Saistītie politikas ietekmes novērtējumi un pētījumi</w:t>
            </w:r>
          </w:p>
        </w:tc>
        <w:tc>
          <w:tcPr>
            <w:tcW w:w="6804" w:type="dxa"/>
            <w:vAlign w:val="center"/>
          </w:tcPr>
          <w:p w:rsidR="00F32FEE" w:rsidRPr="00A06829" w:rsidRDefault="00F32FEE" w:rsidP="00700734">
            <w:pPr>
              <w:spacing w:before="120" w:after="120"/>
              <w:jc w:val="both"/>
              <w:rPr>
                <w:color w:val="2A2A2A"/>
              </w:rPr>
            </w:pPr>
            <w:r w:rsidRPr="00A06829">
              <w:rPr>
                <w:color w:val="2A2A2A"/>
              </w:rPr>
              <w:t>Nav attiecināms.</w:t>
            </w:r>
          </w:p>
        </w:tc>
      </w:tr>
      <w:tr w:rsidR="00F32FEE" w:rsidRPr="00A06829" w:rsidTr="00700734">
        <w:tc>
          <w:tcPr>
            <w:tcW w:w="534" w:type="dxa"/>
          </w:tcPr>
          <w:p w:rsidR="00F32FEE" w:rsidRPr="00A06829" w:rsidRDefault="00F32FEE" w:rsidP="00700734">
            <w:pPr>
              <w:spacing w:before="120" w:after="120"/>
              <w:rPr>
                <w:lang w:eastAsia="lv-LV" w:bidi="lo-LA"/>
              </w:rPr>
            </w:pPr>
            <w:r w:rsidRPr="00A06829">
              <w:rPr>
                <w:lang w:eastAsia="lv-LV" w:bidi="lo-LA"/>
              </w:rPr>
              <w:t> 4.</w:t>
            </w:r>
          </w:p>
        </w:tc>
        <w:tc>
          <w:tcPr>
            <w:tcW w:w="1842" w:type="dxa"/>
          </w:tcPr>
          <w:p w:rsidR="00F32FEE" w:rsidRPr="00A06829" w:rsidRDefault="00F32FEE" w:rsidP="00700734">
            <w:pPr>
              <w:spacing w:before="120" w:after="120"/>
              <w:rPr>
                <w:lang w:eastAsia="lv-LV" w:bidi="lo-LA"/>
              </w:rPr>
            </w:pPr>
            <w:r w:rsidRPr="00A06829">
              <w:rPr>
                <w:lang w:eastAsia="lv-LV" w:bidi="lo-LA"/>
              </w:rPr>
              <w:t>Tiesiskā regulējuma mērķis un būtība</w:t>
            </w:r>
          </w:p>
        </w:tc>
        <w:tc>
          <w:tcPr>
            <w:tcW w:w="6804" w:type="dxa"/>
            <w:vAlign w:val="center"/>
          </w:tcPr>
          <w:p w:rsidR="00F32FEE" w:rsidRPr="00A06829" w:rsidRDefault="009E6880" w:rsidP="004C404B">
            <w:pPr>
              <w:pStyle w:val="BodyText"/>
            </w:pPr>
            <w:r w:rsidRPr="00A06829">
              <w:t xml:space="preserve">MK rīkojuma projekts paredz veikt </w:t>
            </w:r>
            <w:r w:rsidRPr="00A06829">
              <w:rPr>
                <w:bCs/>
                <w:color w:val="000000"/>
              </w:rPr>
              <w:t xml:space="preserve">grozījumus DPP </w:t>
            </w:r>
            <w:r w:rsidRPr="00A06829">
              <w:rPr>
                <w:bCs/>
              </w:rPr>
              <w:t xml:space="preserve">3.1.4.pasākuma </w:t>
            </w:r>
            <w:r w:rsidRPr="00A06829">
              <w:rPr>
                <w:rFonts w:hint="eastAsia"/>
                <w:bCs/>
              </w:rPr>
              <w:t>„</w:t>
            </w:r>
            <w:r w:rsidRPr="00A06829">
              <w:rPr>
                <w:bCs/>
              </w:rPr>
              <w:t>Nodarbinātības un sociālo pakalpojumu infrastruktūra</w:t>
            </w:r>
            <w:r w:rsidRPr="00A06829">
              <w:rPr>
                <w:rFonts w:hint="eastAsia"/>
                <w:bCs/>
              </w:rPr>
              <w:t>”</w:t>
            </w:r>
            <w:r w:rsidRPr="00A06829">
              <w:rPr>
                <w:bCs/>
              </w:rPr>
              <w:t xml:space="preserve"> tabulās „Plānošanas reģionu kvotas” un tabulā</w:t>
            </w:r>
            <w:r w:rsidRPr="00A06829">
              <w:rPr>
                <w:b/>
                <w:bCs/>
              </w:rPr>
              <w:t xml:space="preserve"> </w:t>
            </w:r>
            <w:r w:rsidRPr="00A06829">
              <w:rPr>
                <w:bCs/>
              </w:rPr>
              <w:t xml:space="preserve">„Finanšu plāns”, </w:t>
            </w:r>
            <w:r w:rsidRPr="00A06829">
              <w:rPr>
                <w:lang w:eastAsia="lv-LV" w:bidi="lo-LA"/>
              </w:rPr>
              <w:t xml:space="preserve">veicot finansējuma pārdali </w:t>
            </w:r>
            <w:r w:rsidRPr="00A06829">
              <w:t>70 409 EUR apmērā</w:t>
            </w:r>
            <w:r w:rsidRPr="00A06829">
              <w:rPr>
                <w:bCs/>
              </w:rPr>
              <w:t xml:space="preserve"> </w:t>
            </w:r>
            <w:r w:rsidRPr="00A06829">
              <w:rPr>
                <w:lang w:eastAsia="lv-LV" w:bidi="lo-LA"/>
              </w:rPr>
              <w:t xml:space="preserve">no </w:t>
            </w:r>
            <w:r w:rsidRPr="00A06829">
              <w:t xml:space="preserve">DPP 3.1.4.4.aktivitātes </w:t>
            </w:r>
            <w:r w:rsidRPr="00A06829">
              <w:rPr>
                <w:bCs/>
              </w:rPr>
              <w:t xml:space="preserve">uz </w:t>
            </w:r>
            <w:r w:rsidRPr="00A06829">
              <w:t>3.1.4.3.aktivitāti, nodrošinot nepieciešamo ERAF finansējuma kvotu Rīgas plānošanas reģionam, vienlaikus</w:t>
            </w:r>
            <w:r w:rsidRPr="00A06829">
              <w:rPr>
                <w:bCs/>
              </w:rPr>
              <w:t xml:space="preserve"> samazinot </w:t>
            </w:r>
            <w:r w:rsidRPr="00A06829">
              <w:t xml:space="preserve">3.1.4.4.aktivitātes Latgales plānošanas reģiona ERAF finansējuma kvotu. </w:t>
            </w:r>
            <w:bookmarkStart w:id="7" w:name="OLE_LINK5"/>
            <w:bookmarkStart w:id="8" w:name="OLE_LINK6"/>
            <w:r w:rsidRPr="00A06829">
              <w:t xml:space="preserve">Kopējā ERAF finansējuma summa 3.1.4.4.aktivitātei tiek </w:t>
            </w:r>
            <w:r w:rsidRPr="00A06829">
              <w:lastRenderedPageBreak/>
              <w:t>samazināta par 70 409 EUR, savukārt, kopējā ERAF finansējuma summa 3.1.4.3.aktivitātei tiek palielināta par 70 409 EUR</w:t>
            </w:r>
            <w:bookmarkEnd w:id="7"/>
            <w:bookmarkEnd w:id="8"/>
            <w:r w:rsidRPr="00A06829">
              <w:t>.</w:t>
            </w:r>
          </w:p>
        </w:tc>
      </w:tr>
      <w:tr w:rsidR="00F32FEE" w:rsidRPr="00A06829" w:rsidTr="00700734">
        <w:tc>
          <w:tcPr>
            <w:tcW w:w="534" w:type="dxa"/>
          </w:tcPr>
          <w:p w:rsidR="00F32FEE" w:rsidRPr="00A06829" w:rsidRDefault="00F32FEE" w:rsidP="00700734">
            <w:pPr>
              <w:spacing w:before="120" w:after="120"/>
              <w:rPr>
                <w:lang w:eastAsia="lv-LV" w:bidi="lo-LA"/>
              </w:rPr>
            </w:pPr>
            <w:r w:rsidRPr="00A06829">
              <w:rPr>
                <w:lang w:eastAsia="lv-LV" w:bidi="lo-LA"/>
              </w:rPr>
              <w:lastRenderedPageBreak/>
              <w:t> 5.</w:t>
            </w:r>
          </w:p>
        </w:tc>
        <w:tc>
          <w:tcPr>
            <w:tcW w:w="1842" w:type="dxa"/>
          </w:tcPr>
          <w:p w:rsidR="00F32FEE" w:rsidRPr="00A06829" w:rsidRDefault="00F32FEE" w:rsidP="00700734">
            <w:pPr>
              <w:spacing w:before="120" w:after="120"/>
              <w:rPr>
                <w:lang w:eastAsia="lv-LV" w:bidi="lo-LA"/>
              </w:rPr>
            </w:pPr>
            <w:r w:rsidRPr="00A06829">
              <w:rPr>
                <w:lang w:eastAsia="lv-LV" w:bidi="lo-LA"/>
              </w:rPr>
              <w:t>Projekta izstrādē iesaistītās institūcijas</w:t>
            </w:r>
          </w:p>
        </w:tc>
        <w:tc>
          <w:tcPr>
            <w:tcW w:w="6804" w:type="dxa"/>
            <w:vAlign w:val="center"/>
          </w:tcPr>
          <w:p w:rsidR="00F32FEE" w:rsidRPr="00A06829" w:rsidRDefault="00F32FEE" w:rsidP="00700734">
            <w:pPr>
              <w:tabs>
                <w:tab w:val="left" w:pos="5702"/>
              </w:tabs>
              <w:spacing w:before="120" w:after="120"/>
              <w:ind w:right="-1"/>
              <w:jc w:val="both"/>
              <w:rPr>
                <w:iCs/>
              </w:rPr>
            </w:pPr>
            <w:r w:rsidRPr="00A06829">
              <w:t>Nav attiecināms.</w:t>
            </w:r>
          </w:p>
        </w:tc>
      </w:tr>
      <w:tr w:rsidR="00F32FEE" w:rsidRPr="00A06829" w:rsidTr="00700734">
        <w:tc>
          <w:tcPr>
            <w:tcW w:w="534" w:type="dxa"/>
          </w:tcPr>
          <w:p w:rsidR="00F32FEE" w:rsidRPr="00A06829" w:rsidRDefault="00F32FEE" w:rsidP="00700734">
            <w:pPr>
              <w:spacing w:before="120" w:after="120"/>
              <w:rPr>
                <w:lang w:eastAsia="lv-LV" w:bidi="lo-LA"/>
              </w:rPr>
            </w:pPr>
            <w:r w:rsidRPr="00A06829">
              <w:rPr>
                <w:lang w:eastAsia="lv-LV" w:bidi="lo-LA"/>
              </w:rPr>
              <w:t> 6.</w:t>
            </w:r>
          </w:p>
        </w:tc>
        <w:tc>
          <w:tcPr>
            <w:tcW w:w="1842" w:type="dxa"/>
          </w:tcPr>
          <w:p w:rsidR="00F32FEE" w:rsidRPr="00A06829" w:rsidRDefault="00F32FEE" w:rsidP="00700734">
            <w:pPr>
              <w:spacing w:before="120" w:after="120"/>
              <w:rPr>
                <w:lang w:eastAsia="lv-LV" w:bidi="lo-LA"/>
              </w:rPr>
            </w:pPr>
            <w:r w:rsidRPr="00A06829">
              <w:rPr>
                <w:lang w:eastAsia="lv-LV" w:bidi="lo-LA"/>
              </w:rPr>
              <w:t>Iemesli, kādēļ netika nodrošināta sabiedrības līdzdalība</w:t>
            </w:r>
          </w:p>
        </w:tc>
        <w:tc>
          <w:tcPr>
            <w:tcW w:w="6804" w:type="dxa"/>
            <w:vAlign w:val="center"/>
          </w:tcPr>
          <w:p w:rsidR="00F32FEE" w:rsidRPr="00A06829" w:rsidRDefault="00F32FEE" w:rsidP="00700734">
            <w:pPr>
              <w:spacing w:before="120" w:after="120"/>
              <w:jc w:val="both"/>
            </w:pPr>
            <w:r w:rsidRPr="00A06829">
              <w:t>Nav attiecināms.</w:t>
            </w:r>
          </w:p>
        </w:tc>
      </w:tr>
      <w:tr w:rsidR="00F32FEE" w:rsidRPr="00A06829" w:rsidTr="00700734">
        <w:trPr>
          <w:trHeight w:val="70"/>
        </w:trPr>
        <w:tc>
          <w:tcPr>
            <w:tcW w:w="534" w:type="dxa"/>
          </w:tcPr>
          <w:p w:rsidR="00F32FEE" w:rsidRPr="00A06829" w:rsidRDefault="00F32FEE" w:rsidP="00700734">
            <w:pPr>
              <w:spacing w:before="120" w:after="120"/>
              <w:rPr>
                <w:lang w:eastAsia="lv-LV" w:bidi="lo-LA"/>
              </w:rPr>
            </w:pPr>
            <w:r w:rsidRPr="00A06829">
              <w:rPr>
                <w:lang w:eastAsia="lv-LV" w:bidi="lo-LA"/>
              </w:rPr>
              <w:t> 7.</w:t>
            </w:r>
          </w:p>
        </w:tc>
        <w:tc>
          <w:tcPr>
            <w:tcW w:w="1842" w:type="dxa"/>
          </w:tcPr>
          <w:p w:rsidR="00F32FEE" w:rsidRPr="00A06829" w:rsidRDefault="00F32FEE" w:rsidP="00700734">
            <w:pPr>
              <w:spacing w:before="120" w:after="120"/>
              <w:rPr>
                <w:lang w:eastAsia="lv-LV" w:bidi="lo-LA"/>
              </w:rPr>
            </w:pPr>
            <w:r w:rsidRPr="00A06829">
              <w:rPr>
                <w:lang w:eastAsia="lv-LV" w:bidi="lo-LA"/>
              </w:rPr>
              <w:t>Cita informācija</w:t>
            </w:r>
          </w:p>
        </w:tc>
        <w:tc>
          <w:tcPr>
            <w:tcW w:w="6804" w:type="dxa"/>
            <w:vAlign w:val="center"/>
          </w:tcPr>
          <w:p w:rsidR="00F32FEE" w:rsidRPr="00A06829" w:rsidRDefault="00F32FEE" w:rsidP="00700734">
            <w:pPr>
              <w:spacing w:before="120" w:after="120"/>
            </w:pPr>
            <w:r w:rsidRPr="00A06829">
              <w:t>Nav attiecināms.</w:t>
            </w:r>
          </w:p>
        </w:tc>
      </w:tr>
    </w:tbl>
    <w:p w:rsidR="00F32FEE" w:rsidRPr="00A06829" w:rsidRDefault="00F32FEE" w:rsidP="00F32FEE">
      <w:pPr>
        <w:autoSpaceDE w:val="0"/>
        <w:autoSpaceDN w:val="0"/>
        <w:adjustRightInd w:val="0"/>
        <w:jc w:val="both"/>
        <w:rPr>
          <w:noProof/>
        </w:rPr>
      </w:pPr>
    </w:p>
    <w:tbl>
      <w:tblPr>
        <w:tblW w:w="506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80"/>
        <w:gridCol w:w="2030"/>
        <w:gridCol w:w="6832"/>
      </w:tblGrid>
      <w:tr w:rsidR="00F32FEE" w:rsidRPr="00A06829" w:rsidTr="005C5B7B">
        <w:tc>
          <w:tcPr>
            <w:tcW w:w="5000" w:type="pct"/>
            <w:gridSpan w:val="3"/>
            <w:hideMark/>
          </w:tcPr>
          <w:p w:rsidR="00F32FEE" w:rsidRPr="00A06829" w:rsidRDefault="00F32FEE" w:rsidP="00700734">
            <w:pPr>
              <w:spacing w:before="100" w:beforeAutospacing="1" w:after="100" w:afterAutospacing="1"/>
              <w:jc w:val="center"/>
              <w:rPr>
                <w:b/>
                <w:bCs/>
                <w:lang w:eastAsia="lv-LV"/>
              </w:rPr>
            </w:pPr>
            <w:r w:rsidRPr="00A06829">
              <w:rPr>
                <w:lang w:eastAsia="lv-LV"/>
              </w:rPr>
              <w:t> </w:t>
            </w:r>
            <w:r w:rsidRPr="00A06829">
              <w:rPr>
                <w:b/>
                <w:bCs/>
                <w:lang w:eastAsia="lv-LV"/>
              </w:rPr>
              <w:t>IV. Tiesību akta projekta ietekme uz spēkā esošo tiesību normu sistēmu</w:t>
            </w:r>
          </w:p>
        </w:tc>
      </w:tr>
      <w:tr w:rsidR="00F32FEE" w:rsidRPr="00A06829" w:rsidTr="005C5B7B">
        <w:tc>
          <w:tcPr>
            <w:tcW w:w="206" w:type="pct"/>
            <w:hideMark/>
          </w:tcPr>
          <w:p w:rsidR="00F32FEE" w:rsidRPr="00A06829" w:rsidRDefault="00F32FEE" w:rsidP="00700734">
            <w:pPr>
              <w:spacing w:before="100" w:beforeAutospacing="1" w:after="100" w:afterAutospacing="1"/>
              <w:rPr>
                <w:lang w:eastAsia="lv-LV"/>
              </w:rPr>
            </w:pPr>
            <w:r w:rsidRPr="00A06829">
              <w:rPr>
                <w:lang w:eastAsia="lv-LV"/>
              </w:rPr>
              <w:t>1.</w:t>
            </w:r>
          </w:p>
        </w:tc>
        <w:tc>
          <w:tcPr>
            <w:tcW w:w="1098" w:type="pct"/>
            <w:hideMark/>
          </w:tcPr>
          <w:p w:rsidR="00F32FEE" w:rsidRPr="00A06829" w:rsidRDefault="00F32FEE" w:rsidP="00700734">
            <w:pPr>
              <w:spacing w:before="100" w:beforeAutospacing="1" w:after="100" w:afterAutospacing="1"/>
              <w:rPr>
                <w:lang w:eastAsia="lv-LV"/>
              </w:rPr>
            </w:pPr>
            <w:r w:rsidRPr="00A06829">
              <w:rPr>
                <w:lang w:eastAsia="lv-LV"/>
              </w:rPr>
              <w:t>Nepieciešamie saistītie tiesību aktu projekti</w:t>
            </w:r>
          </w:p>
        </w:tc>
        <w:tc>
          <w:tcPr>
            <w:tcW w:w="3697" w:type="pct"/>
            <w:hideMark/>
          </w:tcPr>
          <w:p w:rsidR="00F32FEE" w:rsidRPr="00A06829" w:rsidRDefault="00F32FEE" w:rsidP="00892E80">
            <w:pPr>
              <w:jc w:val="both"/>
              <w:rPr>
                <w:lang w:eastAsia="lv-LV"/>
              </w:rPr>
            </w:pPr>
            <w:r w:rsidRPr="00A06829">
              <w:rPr>
                <w:lang w:eastAsia="lv-LV"/>
              </w:rPr>
              <w:t xml:space="preserve">Nepieciešams veikt attiecīgus grozījumus </w:t>
            </w:r>
            <w:r w:rsidR="00EF7DE9" w:rsidRPr="00A06829">
              <w:rPr>
                <w:color w:val="000000"/>
              </w:rPr>
              <w:t>MK</w:t>
            </w:r>
            <w:r w:rsidR="002D2B66" w:rsidRPr="00A06829">
              <w:rPr>
                <w:color w:val="000000"/>
              </w:rPr>
              <w:t xml:space="preserve"> </w:t>
            </w:r>
            <w:r w:rsidR="002D2B66" w:rsidRPr="00A06829">
              <w:t>20</w:t>
            </w:r>
            <w:r w:rsidR="006F2EA8" w:rsidRPr="00A06829">
              <w:t>08</w:t>
            </w:r>
            <w:r w:rsidR="002D2B66" w:rsidRPr="00A06829">
              <w:t xml:space="preserve">.gada </w:t>
            </w:r>
            <w:r w:rsidR="006F2EA8" w:rsidRPr="00A06829">
              <w:t>22.jūl</w:t>
            </w:r>
            <w:r w:rsidR="002D2B66" w:rsidRPr="00A06829">
              <w:t>ija noteikumos Nr.5</w:t>
            </w:r>
            <w:r w:rsidR="006F2EA8" w:rsidRPr="00A06829">
              <w:t>84</w:t>
            </w:r>
            <w:r w:rsidR="002D2B66" w:rsidRPr="00A06829">
              <w:t xml:space="preserve"> „Not</w:t>
            </w:r>
            <w:r w:rsidR="006F2EA8" w:rsidRPr="00A06829">
              <w:t>eikumi par darbības programmas „Infrastruktūra un pakalpojumi”</w:t>
            </w:r>
            <w:r w:rsidR="002D2B66" w:rsidRPr="00A06829">
              <w:t xml:space="preserve"> papildinājuma </w:t>
            </w:r>
            <w:r w:rsidR="006F2EA8" w:rsidRPr="00A06829">
              <w:t>3.1.4.3.aktivitāti „Pirmsskolas izglītības iestāžu infrastruktūras attīstība nacionālas un reģionālas nozīmes attīstības centros”</w:t>
            </w:r>
            <w:r w:rsidR="00670EA1" w:rsidRPr="00A06829">
              <w:t>”</w:t>
            </w:r>
            <w:r w:rsidR="006F2EA8" w:rsidRPr="00A06829">
              <w:t xml:space="preserve"> </w:t>
            </w:r>
            <w:r w:rsidR="002D2B66" w:rsidRPr="00A06829">
              <w:t xml:space="preserve">un </w:t>
            </w:r>
            <w:r w:rsidR="00892E80" w:rsidRPr="00A06829">
              <w:t>MK</w:t>
            </w:r>
            <w:r w:rsidR="002D2B66" w:rsidRPr="00A06829">
              <w:t xml:space="preserve"> 20</w:t>
            </w:r>
            <w:r w:rsidR="00440710" w:rsidRPr="00A06829">
              <w:t>08</w:t>
            </w:r>
            <w:r w:rsidR="002D2B66" w:rsidRPr="00A06829">
              <w:t xml:space="preserve">.gada </w:t>
            </w:r>
            <w:r w:rsidR="00440710" w:rsidRPr="00A06829">
              <w:t>15.septembra</w:t>
            </w:r>
            <w:r w:rsidR="002D2B66" w:rsidRPr="00A06829">
              <w:t xml:space="preserve"> noteikumos Nr.</w:t>
            </w:r>
            <w:r w:rsidR="00440710" w:rsidRPr="00A06829">
              <w:t>751</w:t>
            </w:r>
            <w:r w:rsidR="002D2B66" w:rsidRPr="00A06829">
              <w:t xml:space="preserve"> „Noteikumi par darbības programmas „</w:t>
            </w:r>
            <w:r w:rsidR="00440710" w:rsidRPr="00A06829">
              <w:t>Infrastruktūra un pakalpojumi</w:t>
            </w:r>
            <w:r w:rsidR="002D2B66" w:rsidRPr="00A06829">
              <w:t xml:space="preserve">” papildinājuma </w:t>
            </w:r>
            <w:r w:rsidR="00440710" w:rsidRPr="00A06829">
              <w:t>3.1.4.4.aktivitāti „Atbalsts alternatīvās aprūpes pakalpojumu pieejamības attīstībai”</w:t>
            </w:r>
            <w:r w:rsidR="00670EA1" w:rsidRPr="00A06829">
              <w:t>”</w:t>
            </w:r>
            <w:r w:rsidR="00D018B7" w:rsidRPr="00A06829">
              <w:t xml:space="preserve"> (turpmāk – MK noteikumi)</w:t>
            </w:r>
            <w:r w:rsidR="002D2B66" w:rsidRPr="00A06829">
              <w:t xml:space="preserve">. </w:t>
            </w:r>
          </w:p>
        </w:tc>
      </w:tr>
      <w:tr w:rsidR="00F32FEE" w:rsidRPr="00A06829" w:rsidTr="005C5B7B">
        <w:tc>
          <w:tcPr>
            <w:tcW w:w="206" w:type="pct"/>
            <w:hideMark/>
          </w:tcPr>
          <w:p w:rsidR="00F32FEE" w:rsidRPr="00A06829" w:rsidRDefault="00F32FEE" w:rsidP="00700734">
            <w:pPr>
              <w:spacing w:before="100" w:beforeAutospacing="1" w:after="100" w:afterAutospacing="1"/>
              <w:rPr>
                <w:lang w:eastAsia="lv-LV"/>
              </w:rPr>
            </w:pPr>
            <w:r w:rsidRPr="00A06829">
              <w:rPr>
                <w:lang w:eastAsia="lv-LV"/>
              </w:rPr>
              <w:t>2.</w:t>
            </w:r>
          </w:p>
        </w:tc>
        <w:tc>
          <w:tcPr>
            <w:tcW w:w="1098" w:type="pct"/>
            <w:hideMark/>
          </w:tcPr>
          <w:p w:rsidR="00F32FEE" w:rsidRPr="00A06829" w:rsidRDefault="00F32FEE" w:rsidP="00700734">
            <w:pPr>
              <w:spacing w:before="100" w:beforeAutospacing="1" w:after="100" w:afterAutospacing="1"/>
              <w:rPr>
                <w:lang w:eastAsia="lv-LV"/>
              </w:rPr>
            </w:pPr>
            <w:r w:rsidRPr="00A06829">
              <w:rPr>
                <w:lang w:eastAsia="lv-LV"/>
              </w:rPr>
              <w:t>Cita informācija</w:t>
            </w:r>
          </w:p>
        </w:tc>
        <w:tc>
          <w:tcPr>
            <w:tcW w:w="3697" w:type="pct"/>
            <w:hideMark/>
          </w:tcPr>
          <w:p w:rsidR="00F32FEE" w:rsidRPr="00A06829" w:rsidRDefault="00D5694F" w:rsidP="00867817">
            <w:pPr>
              <w:spacing w:before="100" w:beforeAutospacing="1" w:after="100" w:afterAutospacing="1"/>
              <w:jc w:val="both"/>
            </w:pPr>
            <w:r w:rsidRPr="00A06829">
              <w:t xml:space="preserve">Rīkojuma projekts </w:t>
            </w:r>
            <w:r w:rsidR="004C3493" w:rsidRPr="00A06829">
              <w:t>var tikt virzīts izskatīšanai Ministru kabineta</w:t>
            </w:r>
            <w:r w:rsidRPr="00A06829">
              <w:t xml:space="preserve"> sēdē pirms vai vienlaicīgi ar attiecīgajiem grozījumiem MK noteikumos.</w:t>
            </w:r>
          </w:p>
        </w:tc>
      </w:tr>
    </w:tbl>
    <w:p w:rsidR="00D165E1" w:rsidRPr="00A06829" w:rsidRDefault="00D165E1" w:rsidP="00F32FEE">
      <w:pPr>
        <w:rPr>
          <w:i/>
          <w:lang w:eastAsia="lv-LV" w:bidi="lo-LA"/>
        </w:rPr>
      </w:pPr>
    </w:p>
    <w:p w:rsidR="00F32FEE" w:rsidRPr="00A06829" w:rsidRDefault="00A201C0" w:rsidP="00F32FEE">
      <w:pPr>
        <w:rPr>
          <w:i/>
          <w:lang w:eastAsia="lv-LV" w:bidi="lo-LA"/>
        </w:rPr>
      </w:pPr>
      <w:r w:rsidRPr="00A06829">
        <w:rPr>
          <w:i/>
          <w:lang w:eastAsia="lv-LV" w:bidi="lo-LA"/>
        </w:rPr>
        <w:t xml:space="preserve">Anotācijas II., III., </w:t>
      </w:r>
      <w:r w:rsidR="00F32FEE" w:rsidRPr="00A06829">
        <w:rPr>
          <w:i/>
          <w:lang w:eastAsia="lv-LV" w:bidi="lo-LA"/>
        </w:rPr>
        <w:t xml:space="preserve">V., </w:t>
      </w:r>
      <w:r w:rsidRPr="00A06829">
        <w:rPr>
          <w:bCs/>
          <w:i/>
          <w:lang w:eastAsia="lv-LV" w:bidi="lo-LA"/>
        </w:rPr>
        <w:t>VI.</w:t>
      </w:r>
      <w:r w:rsidR="00F32FEE" w:rsidRPr="00A06829">
        <w:rPr>
          <w:bCs/>
          <w:i/>
          <w:lang w:eastAsia="lv-LV" w:bidi="lo-LA"/>
        </w:rPr>
        <w:t xml:space="preserve"> un VII.sadaļa – </w:t>
      </w:r>
      <w:r w:rsidR="00F32FEE" w:rsidRPr="00A06829">
        <w:rPr>
          <w:i/>
          <w:color w:val="2A2A2A"/>
        </w:rPr>
        <w:t>projekts šīs jomas neskar</w:t>
      </w:r>
      <w:r w:rsidR="00F32FEE" w:rsidRPr="00A06829">
        <w:rPr>
          <w:bCs/>
          <w:i/>
          <w:lang w:eastAsia="lv-LV" w:bidi="lo-LA"/>
        </w:rPr>
        <w:t>.</w:t>
      </w:r>
    </w:p>
    <w:p w:rsidR="006F6303" w:rsidRPr="00A06829" w:rsidRDefault="006F6303" w:rsidP="00E015A3">
      <w:pPr>
        <w:tabs>
          <w:tab w:val="right" w:pos="9072"/>
        </w:tabs>
      </w:pPr>
    </w:p>
    <w:p w:rsidR="008A671C" w:rsidRPr="00A06829" w:rsidRDefault="008A671C" w:rsidP="00502009">
      <w:pPr>
        <w:tabs>
          <w:tab w:val="right" w:pos="9072"/>
        </w:tabs>
      </w:pPr>
    </w:p>
    <w:p w:rsidR="007A62F4" w:rsidRDefault="007A62F4" w:rsidP="00F32FEE">
      <w:pPr>
        <w:tabs>
          <w:tab w:val="right" w:pos="9072"/>
        </w:tabs>
        <w:ind w:left="-284" w:firstLine="284"/>
      </w:pPr>
    </w:p>
    <w:p w:rsidR="004F0171" w:rsidRPr="00A06829" w:rsidRDefault="004F0171" w:rsidP="00F32FEE">
      <w:pPr>
        <w:tabs>
          <w:tab w:val="right" w:pos="9072"/>
        </w:tabs>
        <w:ind w:left="-284" w:firstLine="284"/>
      </w:pPr>
    </w:p>
    <w:p w:rsidR="00F32FEE" w:rsidRPr="00A06829" w:rsidRDefault="004B54DC" w:rsidP="00F32FEE">
      <w:pPr>
        <w:tabs>
          <w:tab w:val="right" w:pos="9072"/>
        </w:tabs>
        <w:ind w:left="-284" w:firstLine="284"/>
      </w:pPr>
      <w:r w:rsidRPr="00A06829">
        <w:t>Vides aizsardzības un reģionālās attīstības ministrs</w:t>
      </w:r>
      <w:r w:rsidR="00F32FEE" w:rsidRPr="00A06829">
        <w:tab/>
      </w:r>
      <w:r w:rsidR="00973211" w:rsidRPr="00A06829">
        <w:t>E.Sprūdžs</w:t>
      </w:r>
    </w:p>
    <w:p w:rsidR="007A62F4" w:rsidRDefault="007A62F4" w:rsidP="006A3C7B">
      <w:pPr>
        <w:tabs>
          <w:tab w:val="left" w:pos="540"/>
          <w:tab w:val="left" w:pos="7020"/>
        </w:tabs>
      </w:pPr>
    </w:p>
    <w:p w:rsidR="000571CA" w:rsidRDefault="000571CA" w:rsidP="006A3C7B">
      <w:pPr>
        <w:tabs>
          <w:tab w:val="left" w:pos="540"/>
          <w:tab w:val="left" w:pos="7020"/>
        </w:tabs>
      </w:pPr>
    </w:p>
    <w:p w:rsidR="004F0171" w:rsidRPr="00A06829" w:rsidRDefault="004F0171" w:rsidP="006A3C7B">
      <w:pPr>
        <w:tabs>
          <w:tab w:val="left" w:pos="540"/>
          <w:tab w:val="left" w:pos="7020"/>
        </w:tabs>
      </w:pPr>
    </w:p>
    <w:p w:rsidR="006F6303" w:rsidRPr="00A06829" w:rsidRDefault="006F6303" w:rsidP="006F6303">
      <w:pPr>
        <w:tabs>
          <w:tab w:val="left" w:pos="540"/>
          <w:tab w:val="left" w:pos="7020"/>
        </w:tabs>
        <w:ind w:left="540" w:hanging="540"/>
      </w:pPr>
      <w:r w:rsidRPr="00A06829">
        <w:t>Vīza:</w:t>
      </w:r>
    </w:p>
    <w:p w:rsidR="006F6303" w:rsidRPr="00A06829" w:rsidRDefault="006F6303" w:rsidP="006F6303">
      <w:pPr>
        <w:pStyle w:val="BodyTextIndent"/>
        <w:tabs>
          <w:tab w:val="left" w:pos="540"/>
          <w:tab w:val="left" w:pos="6840"/>
          <w:tab w:val="left" w:pos="7020"/>
        </w:tabs>
        <w:spacing w:after="0"/>
        <w:ind w:left="0" w:hanging="540"/>
      </w:pPr>
      <w:r w:rsidRPr="00A06829">
        <w:tab/>
        <w:t xml:space="preserve">Vides aizsardzības un reģionālās </w:t>
      </w:r>
    </w:p>
    <w:p w:rsidR="00E27BF0" w:rsidRPr="00B471F4" w:rsidRDefault="006F6303" w:rsidP="00B471F4">
      <w:pPr>
        <w:pStyle w:val="BodyTextIndent"/>
        <w:tabs>
          <w:tab w:val="left" w:pos="540"/>
          <w:tab w:val="left" w:pos="6840"/>
          <w:tab w:val="left" w:pos="7020"/>
        </w:tabs>
        <w:spacing w:after="0"/>
        <w:ind w:left="0" w:hanging="540"/>
      </w:pPr>
      <w:r w:rsidRPr="00A06829">
        <w:tab/>
        <w:t xml:space="preserve">attīstības ministrijas </w:t>
      </w:r>
      <w:r w:rsidRPr="00A06829">
        <w:rPr>
          <w:color w:val="000000"/>
        </w:rPr>
        <w:t>valsts sekretār</w:t>
      </w:r>
      <w:r w:rsidR="00644010" w:rsidRPr="00A06829">
        <w:rPr>
          <w:color w:val="000000"/>
        </w:rPr>
        <w:t xml:space="preserve">s               </w:t>
      </w:r>
      <w:r w:rsidRPr="00A06829">
        <w:rPr>
          <w:color w:val="000000"/>
        </w:rPr>
        <w:t xml:space="preserve">                                                               </w:t>
      </w:r>
      <w:r w:rsidR="006C7417" w:rsidRPr="00A06829">
        <w:rPr>
          <w:bCs/>
          <w:color w:val="000000"/>
        </w:rPr>
        <w:t>G.Puķītis</w:t>
      </w:r>
    </w:p>
    <w:p w:rsidR="00D86E44" w:rsidRDefault="00D86E44" w:rsidP="00F32FEE">
      <w:pPr>
        <w:rPr>
          <w:sz w:val="16"/>
          <w:szCs w:val="16"/>
          <w:lang w:eastAsia="lv-LV"/>
        </w:rPr>
      </w:pPr>
    </w:p>
    <w:p w:rsidR="004F0171" w:rsidRDefault="004F0171" w:rsidP="00F32FEE">
      <w:pPr>
        <w:rPr>
          <w:sz w:val="16"/>
          <w:szCs w:val="16"/>
          <w:lang w:eastAsia="lv-LV"/>
        </w:rPr>
      </w:pPr>
    </w:p>
    <w:p w:rsidR="004F0171" w:rsidRDefault="004F0171" w:rsidP="00F32FEE">
      <w:pPr>
        <w:rPr>
          <w:sz w:val="16"/>
          <w:szCs w:val="16"/>
          <w:lang w:eastAsia="lv-LV"/>
        </w:rPr>
      </w:pPr>
    </w:p>
    <w:p w:rsidR="004F0171" w:rsidRDefault="00362D19" w:rsidP="00362D19">
      <w:pPr>
        <w:tabs>
          <w:tab w:val="left" w:pos="1515"/>
        </w:tabs>
        <w:rPr>
          <w:sz w:val="16"/>
          <w:szCs w:val="16"/>
          <w:lang w:eastAsia="lv-LV"/>
        </w:rPr>
      </w:pPr>
      <w:r>
        <w:rPr>
          <w:sz w:val="16"/>
          <w:szCs w:val="16"/>
          <w:lang w:eastAsia="lv-LV"/>
        </w:rPr>
        <w:tab/>
      </w:r>
    </w:p>
    <w:p w:rsidR="004F0171" w:rsidRDefault="004F0171" w:rsidP="00F32FEE">
      <w:pPr>
        <w:rPr>
          <w:sz w:val="16"/>
          <w:szCs w:val="16"/>
          <w:lang w:eastAsia="lv-LV"/>
        </w:rPr>
      </w:pPr>
    </w:p>
    <w:p w:rsidR="004F0171" w:rsidRDefault="004F0171" w:rsidP="00F32FEE">
      <w:pPr>
        <w:rPr>
          <w:sz w:val="16"/>
          <w:szCs w:val="16"/>
          <w:lang w:eastAsia="lv-LV"/>
        </w:rPr>
      </w:pPr>
    </w:p>
    <w:p w:rsidR="004F0171" w:rsidRDefault="004F0171" w:rsidP="00F32FEE">
      <w:pPr>
        <w:rPr>
          <w:sz w:val="16"/>
          <w:szCs w:val="16"/>
          <w:lang w:eastAsia="lv-LV"/>
        </w:rPr>
      </w:pPr>
    </w:p>
    <w:p w:rsidR="004C404B" w:rsidRPr="00A06829" w:rsidRDefault="00F51C85" w:rsidP="00F51C85">
      <w:pPr>
        <w:tabs>
          <w:tab w:val="left" w:pos="1305"/>
        </w:tabs>
        <w:rPr>
          <w:sz w:val="16"/>
          <w:szCs w:val="16"/>
          <w:lang w:eastAsia="lv-LV"/>
        </w:rPr>
      </w:pPr>
      <w:r>
        <w:rPr>
          <w:sz w:val="16"/>
          <w:szCs w:val="16"/>
          <w:lang w:eastAsia="lv-LV"/>
        </w:rPr>
        <w:tab/>
      </w:r>
    </w:p>
    <w:p w:rsidR="00F32FEE" w:rsidRPr="00A06829" w:rsidRDefault="00362D19" w:rsidP="00F32FEE">
      <w:pPr>
        <w:rPr>
          <w:sz w:val="16"/>
          <w:szCs w:val="16"/>
          <w:lang w:eastAsia="lv-LV"/>
        </w:rPr>
      </w:pPr>
      <w:r>
        <w:rPr>
          <w:sz w:val="16"/>
          <w:szCs w:val="16"/>
          <w:lang w:eastAsia="lv-LV"/>
        </w:rPr>
        <w:t>17</w:t>
      </w:r>
      <w:r w:rsidR="00F32FEE" w:rsidRPr="00A06829">
        <w:rPr>
          <w:sz w:val="16"/>
          <w:szCs w:val="16"/>
          <w:lang w:eastAsia="lv-LV"/>
        </w:rPr>
        <w:t>.</w:t>
      </w:r>
      <w:r w:rsidR="008A671C" w:rsidRPr="00A06829">
        <w:rPr>
          <w:sz w:val="16"/>
          <w:szCs w:val="16"/>
          <w:lang w:eastAsia="lv-LV"/>
        </w:rPr>
        <w:t>11</w:t>
      </w:r>
      <w:r w:rsidR="00F32FEE" w:rsidRPr="00A06829">
        <w:rPr>
          <w:sz w:val="16"/>
          <w:szCs w:val="16"/>
          <w:lang w:eastAsia="lv-LV"/>
        </w:rPr>
        <w:t xml:space="preserve">.11. </w:t>
      </w:r>
      <w:r w:rsidR="008A671C" w:rsidRPr="00A06829">
        <w:rPr>
          <w:sz w:val="16"/>
          <w:szCs w:val="16"/>
          <w:lang w:eastAsia="lv-LV"/>
        </w:rPr>
        <w:t>16</w:t>
      </w:r>
      <w:r w:rsidR="00D862C2" w:rsidRPr="00A06829">
        <w:rPr>
          <w:sz w:val="16"/>
          <w:szCs w:val="16"/>
          <w:lang w:eastAsia="lv-LV"/>
        </w:rPr>
        <w:t>:00</w:t>
      </w:r>
    </w:p>
    <w:p w:rsidR="00F32FEE" w:rsidRPr="00A06829" w:rsidRDefault="004F0171" w:rsidP="00F32FEE">
      <w:pPr>
        <w:rPr>
          <w:sz w:val="16"/>
          <w:szCs w:val="16"/>
          <w:lang w:eastAsia="lv-LV"/>
        </w:rPr>
      </w:pPr>
      <w:r>
        <w:rPr>
          <w:sz w:val="16"/>
          <w:szCs w:val="16"/>
          <w:lang w:eastAsia="lv-LV"/>
        </w:rPr>
        <w:t>760</w:t>
      </w:r>
    </w:p>
    <w:p w:rsidR="00F32FEE" w:rsidRPr="00A06829" w:rsidRDefault="00D862C2" w:rsidP="00F32FEE">
      <w:pPr>
        <w:rPr>
          <w:bCs/>
          <w:sz w:val="16"/>
          <w:szCs w:val="16"/>
        </w:rPr>
      </w:pPr>
      <w:r w:rsidRPr="00A06829">
        <w:rPr>
          <w:bCs/>
          <w:sz w:val="16"/>
          <w:szCs w:val="16"/>
        </w:rPr>
        <w:t>M.Kamoliņa</w:t>
      </w:r>
      <w:r w:rsidR="00A201C0" w:rsidRPr="00A06829">
        <w:rPr>
          <w:bCs/>
          <w:sz w:val="16"/>
          <w:szCs w:val="16"/>
        </w:rPr>
        <w:t xml:space="preserve">, </w:t>
      </w:r>
      <w:r w:rsidR="00F32FEE" w:rsidRPr="00A06829">
        <w:rPr>
          <w:bCs/>
          <w:sz w:val="16"/>
          <w:szCs w:val="16"/>
        </w:rPr>
        <w:t>6</w:t>
      </w:r>
      <w:r w:rsidR="004230BA" w:rsidRPr="00A06829">
        <w:rPr>
          <w:bCs/>
          <w:sz w:val="16"/>
          <w:szCs w:val="16"/>
        </w:rPr>
        <w:t>601</w:t>
      </w:r>
      <w:r w:rsidR="00A201C0" w:rsidRPr="00A06829">
        <w:rPr>
          <w:bCs/>
          <w:sz w:val="16"/>
          <w:szCs w:val="16"/>
        </w:rPr>
        <w:t>67</w:t>
      </w:r>
      <w:r w:rsidRPr="00A06829">
        <w:rPr>
          <w:bCs/>
          <w:sz w:val="16"/>
          <w:szCs w:val="16"/>
        </w:rPr>
        <w:t>17</w:t>
      </w:r>
    </w:p>
    <w:p w:rsidR="003C6ADE" w:rsidRPr="006F6303" w:rsidRDefault="00CD795B">
      <w:pPr>
        <w:rPr>
          <w:sz w:val="16"/>
          <w:szCs w:val="16"/>
        </w:rPr>
      </w:pPr>
      <w:hyperlink r:id="rId8" w:history="1">
        <w:r w:rsidR="00D862C2" w:rsidRPr="00A06829">
          <w:rPr>
            <w:rStyle w:val="Hyperlink"/>
            <w:sz w:val="16"/>
            <w:szCs w:val="16"/>
          </w:rPr>
          <w:t>Maija.Kamolina@varam.gov.lv</w:t>
        </w:r>
      </w:hyperlink>
      <w:r w:rsidR="00A201C0" w:rsidRPr="006F6303">
        <w:rPr>
          <w:sz w:val="16"/>
          <w:szCs w:val="16"/>
        </w:rPr>
        <w:t xml:space="preserve"> </w:t>
      </w:r>
    </w:p>
    <w:sectPr w:rsidR="003C6ADE" w:rsidRPr="006F6303" w:rsidSect="00D743A7">
      <w:headerReference w:type="even" r:id="rId9"/>
      <w:headerReference w:type="default" r:id="rId10"/>
      <w:footerReference w:type="default" r:id="rId11"/>
      <w:footerReference w:type="first" r:id="rId12"/>
      <w:pgSz w:w="11906" w:h="16838" w:code="9"/>
      <w:pgMar w:top="993" w:right="1134" w:bottom="1418" w:left="1701" w:header="720" w:footer="43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CE" w:rsidRDefault="00B852CE" w:rsidP="004230BA">
      <w:r>
        <w:separator/>
      </w:r>
    </w:p>
  </w:endnote>
  <w:endnote w:type="continuationSeparator" w:id="0">
    <w:p w:rsidR="00B852CE" w:rsidRDefault="00B852CE" w:rsidP="00423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81" w:rsidRPr="001002D3" w:rsidRDefault="00441381" w:rsidP="00441381">
    <w:pPr>
      <w:pStyle w:val="Footer"/>
    </w:pPr>
    <w:r>
      <w:rPr>
        <w:sz w:val="20"/>
      </w:rPr>
      <w:t>VARAMA</w:t>
    </w:r>
    <w:r w:rsidRPr="002F635E">
      <w:rPr>
        <w:sz w:val="20"/>
      </w:rPr>
      <w:t>not_</w:t>
    </w:r>
    <w:r w:rsidR="00142CAC">
      <w:rPr>
        <w:sz w:val="20"/>
      </w:rPr>
      <w:t>1</w:t>
    </w:r>
    <w:r w:rsidR="003D3F07">
      <w:rPr>
        <w:sz w:val="20"/>
      </w:rPr>
      <w:t>7</w:t>
    </w:r>
    <w:r w:rsidR="008A671C">
      <w:rPr>
        <w:sz w:val="20"/>
      </w:rPr>
      <w:t>11</w:t>
    </w:r>
    <w:r w:rsidRPr="002F635E">
      <w:rPr>
        <w:sz w:val="20"/>
      </w:rPr>
      <w:t>11_</w:t>
    </w:r>
    <w:r>
      <w:rPr>
        <w:sz w:val="20"/>
      </w:rPr>
      <w:t>3</w:t>
    </w:r>
    <w:r w:rsidRPr="002F635E">
      <w:rPr>
        <w:sz w:val="20"/>
      </w:rPr>
      <w:t>DPPgroz</w:t>
    </w:r>
    <w:r w:rsidRPr="00D473C0">
      <w:rPr>
        <w:noProof/>
        <w:sz w:val="20"/>
        <w:szCs w:val="20"/>
      </w:rPr>
      <w:t xml:space="preserve">; </w:t>
    </w:r>
    <w:r w:rsidRPr="009A3307">
      <w:rPr>
        <w:noProof/>
        <w:sz w:val="20"/>
        <w:szCs w:val="20"/>
      </w:rPr>
      <w:t>Ministru kabineta rīkojuma projekta „Grozījum</w:t>
    </w:r>
    <w:r>
      <w:rPr>
        <w:noProof/>
        <w:sz w:val="20"/>
        <w:szCs w:val="20"/>
      </w:rPr>
      <w:t xml:space="preserve">i </w:t>
    </w:r>
    <w:r w:rsidRPr="009A3307">
      <w:rPr>
        <w:noProof/>
        <w:sz w:val="20"/>
        <w:szCs w:val="20"/>
      </w:rPr>
      <w:t>darbības programm</w:t>
    </w:r>
    <w:r>
      <w:rPr>
        <w:noProof/>
        <w:sz w:val="20"/>
        <w:szCs w:val="20"/>
      </w:rPr>
      <w:t>as</w:t>
    </w:r>
    <w:r w:rsidRPr="009A3307">
      <w:rPr>
        <w:noProof/>
        <w:sz w:val="20"/>
        <w:szCs w:val="20"/>
      </w:rPr>
      <w:t xml:space="preserve"> „</w:t>
    </w:r>
    <w:r>
      <w:rPr>
        <w:noProof/>
        <w:sz w:val="20"/>
        <w:szCs w:val="20"/>
      </w:rPr>
      <w:t>Infrastruktūra un pakalpojumi</w:t>
    </w:r>
    <w:r w:rsidRPr="009A3307">
      <w:rPr>
        <w:noProof/>
        <w:sz w:val="20"/>
        <w:szCs w:val="20"/>
      </w:rPr>
      <w:t xml:space="preserve">” </w:t>
    </w:r>
    <w:r>
      <w:rPr>
        <w:noProof/>
        <w:sz w:val="20"/>
        <w:szCs w:val="20"/>
      </w:rPr>
      <w:t xml:space="preserve">papildinājumā”” </w:t>
    </w:r>
    <w:r w:rsidRPr="009A3307">
      <w:rPr>
        <w:noProof/>
        <w:sz w:val="20"/>
        <w:szCs w:val="20"/>
      </w:rPr>
      <w:t>sākotnējās ietekmes novērtējuma ziņojums (anotācija)</w:t>
    </w:r>
  </w:p>
  <w:p w:rsidR="00300FD3" w:rsidRDefault="00300FD3" w:rsidP="002C2651">
    <w:pPr>
      <w:pStyle w:val="Footer"/>
      <w:jc w:val="both"/>
    </w:pPr>
  </w:p>
  <w:p w:rsidR="00300FD3" w:rsidRPr="001002D3" w:rsidRDefault="00300FD3" w:rsidP="00700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D3" w:rsidRPr="001002D3" w:rsidRDefault="0064746A" w:rsidP="00700734">
    <w:pPr>
      <w:pStyle w:val="Footer"/>
    </w:pPr>
    <w:r>
      <w:rPr>
        <w:sz w:val="20"/>
      </w:rPr>
      <w:t>VARAMA</w:t>
    </w:r>
    <w:r w:rsidR="00300FD3" w:rsidRPr="002F635E">
      <w:rPr>
        <w:sz w:val="20"/>
      </w:rPr>
      <w:t>not_</w:t>
    </w:r>
    <w:r w:rsidR="003D3F07">
      <w:rPr>
        <w:sz w:val="20"/>
      </w:rPr>
      <w:t>17</w:t>
    </w:r>
    <w:r w:rsidR="007E3DB5">
      <w:rPr>
        <w:sz w:val="20"/>
      </w:rPr>
      <w:t>11</w:t>
    </w:r>
    <w:r w:rsidR="00300FD3" w:rsidRPr="002F635E">
      <w:rPr>
        <w:sz w:val="20"/>
      </w:rPr>
      <w:t>11_</w:t>
    </w:r>
    <w:r w:rsidR="00300FD3">
      <w:rPr>
        <w:sz w:val="20"/>
      </w:rPr>
      <w:t>3</w:t>
    </w:r>
    <w:r w:rsidR="00300FD3" w:rsidRPr="002F635E">
      <w:rPr>
        <w:sz w:val="20"/>
      </w:rPr>
      <w:t>DPPgroz</w:t>
    </w:r>
    <w:r w:rsidR="00300FD3" w:rsidRPr="00D473C0">
      <w:rPr>
        <w:noProof/>
        <w:sz w:val="20"/>
        <w:szCs w:val="20"/>
      </w:rPr>
      <w:t xml:space="preserve">; </w:t>
    </w:r>
    <w:r w:rsidR="00300FD3" w:rsidRPr="009A3307">
      <w:rPr>
        <w:noProof/>
        <w:sz w:val="20"/>
        <w:szCs w:val="20"/>
      </w:rPr>
      <w:t>Ministru kabineta rīkojuma projekta „Grozījum</w:t>
    </w:r>
    <w:r w:rsidR="00441381">
      <w:rPr>
        <w:noProof/>
        <w:sz w:val="20"/>
        <w:szCs w:val="20"/>
      </w:rPr>
      <w:t xml:space="preserve">i </w:t>
    </w:r>
    <w:r w:rsidR="00300FD3" w:rsidRPr="009A3307">
      <w:rPr>
        <w:noProof/>
        <w:sz w:val="20"/>
        <w:szCs w:val="20"/>
      </w:rPr>
      <w:t>darbības programm</w:t>
    </w:r>
    <w:r w:rsidR="00300FD3">
      <w:rPr>
        <w:noProof/>
        <w:sz w:val="20"/>
        <w:szCs w:val="20"/>
      </w:rPr>
      <w:t>as</w:t>
    </w:r>
    <w:r w:rsidR="00300FD3" w:rsidRPr="009A3307">
      <w:rPr>
        <w:noProof/>
        <w:sz w:val="20"/>
        <w:szCs w:val="20"/>
      </w:rPr>
      <w:t xml:space="preserve"> „</w:t>
    </w:r>
    <w:r w:rsidR="00300FD3">
      <w:rPr>
        <w:noProof/>
        <w:sz w:val="20"/>
        <w:szCs w:val="20"/>
      </w:rPr>
      <w:t>Infrastruktūra un pakalpojumi</w:t>
    </w:r>
    <w:r w:rsidR="00300FD3" w:rsidRPr="009A3307">
      <w:rPr>
        <w:noProof/>
        <w:sz w:val="20"/>
        <w:szCs w:val="20"/>
      </w:rPr>
      <w:t xml:space="preserve">” </w:t>
    </w:r>
    <w:r w:rsidR="00300FD3">
      <w:rPr>
        <w:noProof/>
        <w:sz w:val="20"/>
        <w:szCs w:val="20"/>
      </w:rPr>
      <w:t>papildinājumā</w:t>
    </w:r>
    <w:r w:rsidR="00441381">
      <w:rPr>
        <w:noProof/>
        <w:sz w:val="20"/>
        <w:szCs w:val="20"/>
      </w:rPr>
      <w:t>””</w:t>
    </w:r>
    <w:r w:rsidR="00300FD3">
      <w:rPr>
        <w:noProof/>
        <w:sz w:val="20"/>
        <w:szCs w:val="20"/>
      </w:rPr>
      <w:t xml:space="preserve"> </w:t>
    </w:r>
    <w:r w:rsidR="00300FD3" w:rsidRPr="009A3307">
      <w:rPr>
        <w:noProof/>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CE" w:rsidRDefault="00B852CE" w:rsidP="004230BA">
      <w:r>
        <w:separator/>
      </w:r>
    </w:p>
  </w:footnote>
  <w:footnote w:type="continuationSeparator" w:id="0">
    <w:p w:rsidR="00B852CE" w:rsidRDefault="00B852CE" w:rsidP="00423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D3" w:rsidRDefault="00CD795B">
    <w:pPr>
      <w:pStyle w:val="Header"/>
      <w:framePr w:wrap="around" w:vAnchor="text" w:hAnchor="margin" w:xAlign="center" w:y="1"/>
      <w:rPr>
        <w:rStyle w:val="PageNumber"/>
      </w:rPr>
    </w:pPr>
    <w:r>
      <w:rPr>
        <w:rStyle w:val="PageNumber"/>
      </w:rPr>
      <w:fldChar w:fldCharType="begin"/>
    </w:r>
    <w:r w:rsidR="00300FD3">
      <w:rPr>
        <w:rStyle w:val="PageNumber"/>
      </w:rPr>
      <w:instrText xml:space="preserve">PAGE  </w:instrText>
    </w:r>
    <w:r>
      <w:rPr>
        <w:rStyle w:val="PageNumber"/>
      </w:rPr>
      <w:fldChar w:fldCharType="separate"/>
    </w:r>
    <w:r w:rsidR="00300FD3">
      <w:rPr>
        <w:rStyle w:val="PageNumber"/>
        <w:noProof/>
      </w:rPr>
      <w:t>1</w:t>
    </w:r>
    <w:r>
      <w:rPr>
        <w:rStyle w:val="PageNumber"/>
      </w:rPr>
      <w:fldChar w:fldCharType="end"/>
    </w:r>
  </w:p>
  <w:p w:rsidR="00300FD3" w:rsidRDefault="00300F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81369"/>
      <w:docPartObj>
        <w:docPartGallery w:val="Page Numbers (Top of Page)"/>
        <w:docPartUnique/>
      </w:docPartObj>
    </w:sdtPr>
    <w:sdtContent>
      <w:p w:rsidR="00300FD3" w:rsidRDefault="00CD795B">
        <w:pPr>
          <w:pStyle w:val="Header"/>
          <w:jc w:val="center"/>
        </w:pPr>
        <w:r w:rsidRPr="003A33A6">
          <w:rPr>
            <w:sz w:val="20"/>
            <w:szCs w:val="20"/>
          </w:rPr>
          <w:fldChar w:fldCharType="begin"/>
        </w:r>
        <w:r w:rsidR="00300FD3" w:rsidRPr="003A33A6">
          <w:rPr>
            <w:sz w:val="20"/>
            <w:szCs w:val="20"/>
          </w:rPr>
          <w:instrText xml:space="preserve"> PAGE   \* MERGEFORMAT </w:instrText>
        </w:r>
        <w:r w:rsidRPr="003A33A6">
          <w:rPr>
            <w:sz w:val="20"/>
            <w:szCs w:val="20"/>
          </w:rPr>
          <w:fldChar w:fldCharType="separate"/>
        </w:r>
        <w:r w:rsidR="00362D19">
          <w:rPr>
            <w:noProof/>
            <w:sz w:val="20"/>
            <w:szCs w:val="20"/>
          </w:rPr>
          <w:t>3</w:t>
        </w:r>
        <w:r w:rsidRPr="003A33A6">
          <w:rPr>
            <w:sz w:val="20"/>
            <w:szCs w:val="20"/>
          </w:rPr>
          <w:fldChar w:fldCharType="end"/>
        </w:r>
      </w:p>
    </w:sdtContent>
  </w:sdt>
  <w:p w:rsidR="00300FD3" w:rsidRDefault="00300F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DE6"/>
    <w:multiLevelType w:val="hybridMultilevel"/>
    <w:tmpl w:val="7EE0D576"/>
    <w:lvl w:ilvl="0" w:tplc="AEE4D0BE">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1E57208C"/>
    <w:multiLevelType w:val="hybridMultilevel"/>
    <w:tmpl w:val="91E8F644"/>
    <w:lvl w:ilvl="0" w:tplc="AD6C9D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7E23A6"/>
    <w:multiLevelType w:val="hybridMultilevel"/>
    <w:tmpl w:val="C3CA97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2FEE"/>
    <w:rsid w:val="00000F4F"/>
    <w:rsid w:val="0000223E"/>
    <w:rsid w:val="00002910"/>
    <w:rsid w:val="00003239"/>
    <w:rsid w:val="00005D4A"/>
    <w:rsid w:val="000065EC"/>
    <w:rsid w:val="00006AE0"/>
    <w:rsid w:val="00011814"/>
    <w:rsid w:val="00011A48"/>
    <w:rsid w:val="000123B6"/>
    <w:rsid w:val="00012A51"/>
    <w:rsid w:val="0001326A"/>
    <w:rsid w:val="000143FB"/>
    <w:rsid w:val="0001480D"/>
    <w:rsid w:val="00016DCD"/>
    <w:rsid w:val="00020015"/>
    <w:rsid w:val="000216FA"/>
    <w:rsid w:val="00022D72"/>
    <w:rsid w:val="0002305E"/>
    <w:rsid w:val="0002324B"/>
    <w:rsid w:val="000235D7"/>
    <w:rsid w:val="00025C24"/>
    <w:rsid w:val="00026588"/>
    <w:rsid w:val="00027634"/>
    <w:rsid w:val="00031CBB"/>
    <w:rsid w:val="00031EEA"/>
    <w:rsid w:val="0003658C"/>
    <w:rsid w:val="0004004F"/>
    <w:rsid w:val="000405B6"/>
    <w:rsid w:val="000407DD"/>
    <w:rsid w:val="000417CF"/>
    <w:rsid w:val="00043590"/>
    <w:rsid w:val="00043B2E"/>
    <w:rsid w:val="00043EB2"/>
    <w:rsid w:val="00044C45"/>
    <w:rsid w:val="00045449"/>
    <w:rsid w:val="00047F7F"/>
    <w:rsid w:val="00052A33"/>
    <w:rsid w:val="00055193"/>
    <w:rsid w:val="00055895"/>
    <w:rsid w:val="00056DE7"/>
    <w:rsid w:val="00056FA1"/>
    <w:rsid w:val="000571CA"/>
    <w:rsid w:val="000604F3"/>
    <w:rsid w:val="00061337"/>
    <w:rsid w:val="000613DF"/>
    <w:rsid w:val="000622CE"/>
    <w:rsid w:val="000625F6"/>
    <w:rsid w:val="00064A52"/>
    <w:rsid w:val="00066726"/>
    <w:rsid w:val="000679C9"/>
    <w:rsid w:val="00067EBC"/>
    <w:rsid w:val="00073704"/>
    <w:rsid w:val="000737A9"/>
    <w:rsid w:val="00073EF5"/>
    <w:rsid w:val="000745A7"/>
    <w:rsid w:val="000755D5"/>
    <w:rsid w:val="000762F8"/>
    <w:rsid w:val="00077CB5"/>
    <w:rsid w:val="00081363"/>
    <w:rsid w:val="000814A8"/>
    <w:rsid w:val="00082037"/>
    <w:rsid w:val="00084919"/>
    <w:rsid w:val="0008629F"/>
    <w:rsid w:val="000872B7"/>
    <w:rsid w:val="00090271"/>
    <w:rsid w:val="000906FE"/>
    <w:rsid w:val="00092177"/>
    <w:rsid w:val="0009399A"/>
    <w:rsid w:val="00094A34"/>
    <w:rsid w:val="00094CFF"/>
    <w:rsid w:val="00095F52"/>
    <w:rsid w:val="00096F7C"/>
    <w:rsid w:val="000A1098"/>
    <w:rsid w:val="000A20EE"/>
    <w:rsid w:val="000B3CD6"/>
    <w:rsid w:val="000B4AC9"/>
    <w:rsid w:val="000B4F82"/>
    <w:rsid w:val="000B6489"/>
    <w:rsid w:val="000B72CC"/>
    <w:rsid w:val="000B7E6E"/>
    <w:rsid w:val="000C0160"/>
    <w:rsid w:val="000C2237"/>
    <w:rsid w:val="000C2930"/>
    <w:rsid w:val="000C43EB"/>
    <w:rsid w:val="000C637F"/>
    <w:rsid w:val="000C652A"/>
    <w:rsid w:val="000C6B20"/>
    <w:rsid w:val="000C7A38"/>
    <w:rsid w:val="000C7ED0"/>
    <w:rsid w:val="000C7FA8"/>
    <w:rsid w:val="000D08B8"/>
    <w:rsid w:val="000D1BEE"/>
    <w:rsid w:val="000D1C97"/>
    <w:rsid w:val="000D2B71"/>
    <w:rsid w:val="000D3315"/>
    <w:rsid w:val="000D4680"/>
    <w:rsid w:val="000D5C17"/>
    <w:rsid w:val="000D5D9A"/>
    <w:rsid w:val="000D6A09"/>
    <w:rsid w:val="000D6C9B"/>
    <w:rsid w:val="000D7264"/>
    <w:rsid w:val="000D7A04"/>
    <w:rsid w:val="000E02CB"/>
    <w:rsid w:val="000E16E2"/>
    <w:rsid w:val="000E1EC6"/>
    <w:rsid w:val="000E2410"/>
    <w:rsid w:val="000E39E1"/>
    <w:rsid w:val="000E4005"/>
    <w:rsid w:val="000E6927"/>
    <w:rsid w:val="000E72A6"/>
    <w:rsid w:val="000F1748"/>
    <w:rsid w:val="000F178A"/>
    <w:rsid w:val="000F2BD5"/>
    <w:rsid w:val="000F4EB7"/>
    <w:rsid w:val="000F5E21"/>
    <w:rsid w:val="0010168D"/>
    <w:rsid w:val="00102B0E"/>
    <w:rsid w:val="0010404F"/>
    <w:rsid w:val="0010562F"/>
    <w:rsid w:val="0010576C"/>
    <w:rsid w:val="00105A4B"/>
    <w:rsid w:val="00106586"/>
    <w:rsid w:val="00107F26"/>
    <w:rsid w:val="00111EB6"/>
    <w:rsid w:val="00113815"/>
    <w:rsid w:val="001216F7"/>
    <w:rsid w:val="00121853"/>
    <w:rsid w:val="00121DD6"/>
    <w:rsid w:val="00125121"/>
    <w:rsid w:val="001278DD"/>
    <w:rsid w:val="0013014F"/>
    <w:rsid w:val="00137DD3"/>
    <w:rsid w:val="00140376"/>
    <w:rsid w:val="00142CAC"/>
    <w:rsid w:val="00142E0B"/>
    <w:rsid w:val="00144634"/>
    <w:rsid w:val="00146CE0"/>
    <w:rsid w:val="00147913"/>
    <w:rsid w:val="00155E52"/>
    <w:rsid w:val="00161773"/>
    <w:rsid w:val="001647DB"/>
    <w:rsid w:val="00166947"/>
    <w:rsid w:val="00167DB0"/>
    <w:rsid w:val="00170647"/>
    <w:rsid w:val="00173CA9"/>
    <w:rsid w:val="001753E5"/>
    <w:rsid w:val="00175517"/>
    <w:rsid w:val="001778F5"/>
    <w:rsid w:val="001815F2"/>
    <w:rsid w:val="00183537"/>
    <w:rsid w:val="00183CC8"/>
    <w:rsid w:val="00184103"/>
    <w:rsid w:val="00185A96"/>
    <w:rsid w:val="00186C28"/>
    <w:rsid w:val="00187161"/>
    <w:rsid w:val="0019055B"/>
    <w:rsid w:val="00190C2F"/>
    <w:rsid w:val="001965D8"/>
    <w:rsid w:val="00196BA6"/>
    <w:rsid w:val="00196F65"/>
    <w:rsid w:val="001970FF"/>
    <w:rsid w:val="001A0265"/>
    <w:rsid w:val="001A0970"/>
    <w:rsid w:val="001A0C3C"/>
    <w:rsid w:val="001A3B8F"/>
    <w:rsid w:val="001A5109"/>
    <w:rsid w:val="001A6594"/>
    <w:rsid w:val="001A6E43"/>
    <w:rsid w:val="001A7613"/>
    <w:rsid w:val="001B00B4"/>
    <w:rsid w:val="001B11A5"/>
    <w:rsid w:val="001B1BA7"/>
    <w:rsid w:val="001B270D"/>
    <w:rsid w:val="001B2808"/>
    <w:rsid w:val="001B4F39"/>
    <w:rsid w:val="001B51FC"/>
    <w:rsid w:val="001B5508"/>
    <w:rsid w:val="001B6BCD"/>
    <w:rsid w:val="001C20A1"/>
    <w:rsid w:val="001C71E5"/>
    <w:rsid w:val="001D0B09"/>
    <w:rsid w:val="001D0CA9"/>
    <w:rsid w:val="001D2D6A"/>
    <w:rsid w:val="001D33B4"/>
    <w:rsid w:val="001D3CBE"/>
    <w:rsid w:val="001D3EBC"/>
    <w:rsid w:val="001D45AD"/>
    <w:rsid w:val="001D7FAE"/>
    <w:rsid w:val="001E1363"/>
    <w:rsid w:val="001E161E"/>
    <w:rsid w:val="001E5577"/>
    <w:rsid w:val="001E5C01"/>
    <w:rsid w:val="001E5CA7"/>
    <w:rsid w:val="001E6727"/>
    <w:rsid w:val="001E7505"/>
    <w:rsid w:val="001F0107"/>
    <w:rsid w:val="001F101C"/>
    <w:rsid w:val="001F2203"/>
    <w:rsid w:val="001F2AA9"/>
    <w:rsid w:val="001F42B8"/>
    <w:rsid w:val="001F595D"/>
    <w:rsid w:val="001F6C20"/>
    <w:rsid w:val="001F79DA"/>
    <w:rsid w:val="00200232"/>
    <w:rsid w:val="00202998"/>
    <w:rsid w:val="00202E4F"/>
    <w:rsid w:val="00203218"/>
    <w:rsid w:val="00204DAB"/>
    <w:rsid w:val="00204E90"/>
    <w:rsid w:val="00205B59"/>
    <w:rsid w:val="002102F1"/>
    <w:rsid w:val="00210B84"/>
    <w:rsid w:val="00211BF4"/>
    <w:rsid w:val="00211DBE"/>
    <w:rsid w:val="00212D46"/>
    <w:rsid w:val="00215154"/>
    <w:rsid w:val="0021583F"/>
    <w:rsid w:val="00215F77"/>
    <w:rsid w:val="00217A2F"/>
    <w:rsid w:val="0022154D"/>
    <w:rsid w:val="0022186E"/>
    <w:rsid w:val="00222E89"/>
    <w:rsid w:val="00224D25"/>
    <w:rsid w:val="00227639"/>
    <w:rsid w:val="00230709"/>
    <w:rsid w:val="00231C9B"/>
    <w:rsid w:val="00235B0D"/>
    <w:rsid w:val="00236A25"/>
    <w:rsid w:val="00237808"/>
    <w:rsid w:val="00237A38"/>
    <w:rsid w:val="002423A8"/>
    <w:rsid w:val="00244085"/>
    <w:rsid w:val="0024636F"/>
    <w:rsid w:val="00246628"/>
    <w:rsid w:val="0025115F"/>
    <w:rsid w:val="002540E9"/>
    <w:rsid w:val="00255625"/>
    <w:rsid w:val="00255678"/>
    <w:rsid w:val="00257F9C"/>
    <w:rsid w:val="00260B69"/>
    <w:rsid w:val="00262580"/>
    <w:rsid w:val="0026297D"/>
    <w:rsid w:val="002664B6"/>
    <w:rsid w:val="00270D12"/>
    <w:rsid w:val="002741EF"/>
    <w:rsid w:val="00276214"/>
    <w:rsid w:val="00276962"/>
    <w:rsid w:val="0027710C"/>
    <w:rsid w:val="00277654"/>
    <w:rsid w:val="00281B63"/>
    <w:rsid w:val="00283716"/>
    <w:rsid w:val="00287009"/>
    <w:rsid w:val="002872C8"/>
    <w:rsid w:val="00287EB3"/>
    <w:rsid w:val="002930B2"/>
    <w:rsid w:val="00293C23"/>
    <w:rsid w:val="0029595E"/>
    <w:rsid w:val="0029651F"/>
    <w:rsid w:val="00297164"/>
    <w:rsid w:val="00297BCB"/>
    <w:rsid w:val="002A012C"/>
    <w:rsid w:val="002A2546"/>
    <w:rsid w:val="002A2982"/>
    <w:rsid w:val="002A37A1"/>
    <w:rsid w:val="002A4557"/>
    <w:rsid w:val="002A6FC1"/>
    <w:rsid w:val="002A7A5D"/>
    <w:rsid w:val="002B0CA8"/>
    <w:rsid w:val="002B2982"/>
    <w:rsid w:val="002B3885"/>
    <w:rsid w:val="002B5D81"/>
    <w:rsid w:val="002B69B3"/>
    <w:rsid w:val="002C2651"/>
    <w:rsid w:val="002C37D2"/>
    <w:rsid w:val="002C4276"/>
    <w:rsid w:val="002D1881"/>
    <w:rsid w:val="002D2A32"/>
    <w:rsid w:val="002D2B66"/>
    <w:rsid w:val="002D3CA1"/>
    <w:rsid w:val="002E1A91"/>
    <w:rsid w:val="002E2E45"/>
    <w:rsid w:val="002E35C6"/>
    <w:rsid w:val="002E5907"/>
    <w:rsid w:val="002E602F"/>
    <w:rsid w:val="002E644A"/>
    <w:rsid w:val="002E6E1F"/>
    <w:rsid w:val="002E7B0B"/>
    <w:rsid w:val="002F1381"/>
    <w:rsid w:val="002F249D"/>
    <w:rsid w:val="002F2C3E"/>
    <w:rsid w:val="002F44F5"/>
    <w:rsid w:val="002F545D"/>
    <w:rsid w:val="002F635E"/>
    <w:rsid w:val="002F7408"/>
    <w:rsid w:val="00300E9F"/>
    <w:rsid w:val="00300FD3"/>
    <w:rsid w:val="00301440"/>
    <w:rsid w:val="00302F12"/>
    <w:rsid w:val="0030400C"/>
    <w:rsid w:val="00304D15"/>
    <w:rsid w:val="003129F6"/>
    <w:rsid w:val="00313DE6"/>
    <w:rsid w:val="00314C84"/>
    <w:rsid w:val="003157CD"/>
    <w:rsid w:val="00315B33"/>
    <w:rsid w:val="0032217D"/>
    <w:rsid w:val="00322DB7"/>
    <w:rsid w:val="00323B68"/>
    <w:rsid w:val="00324044"/>
    <w:rsid w:val="003262BC"/>
    <w:rsid w:val="00327626"/>
    <w:rsid w:val="003348D8"/>
    <w:rsid w:val="00335498"/>
    <w:rsid w:val="00335B7A"/>
    <w:rsid w:val="003379C6"/>
    <w:rsid w:val="00341A50"/>
    <w:rsid w:val="0034259E"/>
    <w:rsid w:val="003444D6"/>
    <w:rsid w:val="00344DFF"/>
    <w:rsid w:val="0034518A"/>
    <w:rsid w:val="00346B81"/>
    <w:rsid w:val="0034722D"/>
    <w:rsid w:val="003476C7"/>
    <w:rsid w:val="003477C0"/>
    <w:rsid w:val="003518AD"/>
    <w:rsid w:val="00352390"/>
    <w:rsid w:val="003545E0"/>
    <w:rsid w:val="003546FA"/>
    <w:rsid w:val="00355853"/>
    <w:rsid w:val="0035673C"/>
    <w:rsid w:val="00356AD1"/>
    <w:rsid w:val="00356D44"/>
    <w:rsid w:val="00361AFD"/>
    <w:rsid w:val="00362D19"/>
    <w:rsid w:val="00364410"/>
    <w:rsid w:val="00366C26"/>
    <w:rsid w:val="003679CA"/>
    <w:rsid w:val="0037012F"/>
    <w:rsid w:val="00371425"/>
    <w:rsid w:val="0037303F"/>
    <w:rsid w:val="00373065"/>
    <w:rsid w:val="0037364B"/>
    <w:rsid w:val="00373B03"/>
    <w:rsid w:val="00377D3C"/>
    <w:rsid w:val="003809CF"/>
    <w:rsid w:val="00380BAA"/>
    <w:rsid w:val="00380D8D"/>
    <w:rsid w:val="003817A4"/>
    <w:rsid w:val="00381B57"/>
    <w:rsid w:val="003826FE"/>
    <w:rsid w:val="00390B9F"/>
    <w:rsid w:val="00392281"/>
    <w:rsid w:val="003925E5"/>
    <w:rsid w:val="00393582"/>
    <w:rsid w:val="00393E3C"/>
    <w:rsid w:val="003A01FD"/>
    <w:rsid w:val="003A33A6"/>
    <w:rsid w:val="003A7A62"/>
    <w:rsid w:val="003B12C9"/>
    <w:rsid w:val="003B4747"/>
    <w:rsid w:val="003B7692"/>
    <w:rsid w:val="003C32B4"/>
    <w:rsid w:val="003C37E3"/>
    <w:rsid w:val="003C3BBE"/>
    <w:rsid w:val="003C55F6"/>
    <w:rsid w:val="003C6ADE"/>
    <w:rsid w:val="003D1BF0"/>
    <w:rsid w:val="003D2B76"/>
    <w:rsid w:val="003D3690"/>
    <w:rsid w:val="003D395E"/>
    <w:rsid w:val="003D3F07"/>
    <w:rsid w:val="003D4389"/>
    <w:rsid w:val="003D438F"/>
    <w:rsid w:val="003D47D1"/>
    <w:rsid w:val="003D47DA"/>
    <w:rsid w:val="003D6B64"/>
    <w:rsid w:val="003E219F"/>
    <w:rsid w:val="003E27B1"/>
    <w:rsid w:val="003E3CF3"/>
    <w:rsid w:val="003E51A9"/>
    <w:rsid w:val="003E5E48"/>
    <w:rsid w:val="003E62CF"/>
    <w:rsid w:val="003E6795"/>
    <w:rsid w:val="003F0E70"/>
    <w:rsid w:val="003F18D5"/>
    <w:rsid w:val="003F2E36"/>
    <w:rsid w:val="003F30FB"/>
    <w:rsid w:val="003F68CC"/>
    <w:rsid w:val="003F762A"/>
    <w:rsid w:val="003F7B83"/>
    <w:rsid w:val="0040141A"/>
    <w:rsid w:val="00402F65"/>
    <w:rsid w:val="0040347C"/>
    <w:rsid w:val="004034AF"/>
    <w:rsid w:val="00403846"/>
    <w:rsid w:val="00407401"/>
    <w:rsid w:val="00411757"/>
    <w:rsid w:val="0041296A"/>
    <w:rsid w:val="00415237"/>
    <w:rsid w:val="00415C62"/>
    <w:rsid w:val="00416C82"/>
    <w:rsid w:val="00417B7B"/>
    <w:rsid w:val="0042273B"/>
    <w:rsid w:val="004230BA"/>
    <w:rsid w:val="004233B7"/>
    <w:rsid w:val="00431886"/>
    <w:rsid w:val="0043234E"/>
    <w:rsid w:val="00432E4B"/>
    <w:rsid w:val="0043371F"/>
    <w:rsid w:val="0043434D"/>
    <w:rsid w:val="00435CEC"/>
    <w:rsid w:val="00437276"/>
    <w:rsid w:val="00440583"/>
    <w:rsid w:val="00440710"/>
    <w:rsid w:val="00440729"/>
    <w:rsid w:val="00441381"/>
    <w:rsid w:val="004436ED"/>
    <w:rsid w:val="00444C31"/>
    <w:rsid w:val="0044521C"/>
    <w:rsid w:val="00445F93"/>
    <w:rsid w:val="0044664E"/>
    <w:rsid w:val="004466E1"/>
    <w:rsid w:val="00447383"/>
    <w:rsid w:val="004505A4"/>
    <w:rsid w:val="00451BD2"/>
    <w:rsid w:val="00456DE7"/>
    <w:rsid w:val="00462408"/>
    <w:rsid w:val="004625E3"/>
    <w:rsid w:val="004640FB"/>
    <w:rsid w:val="00464BAC"/>
    <w:rsid w:val="00464CE3"/>
    <w:rsid w:val="00465889"/>
    <w:rsid w:val="00465A2D"/>
    <w:rsid w:val="00467D87"/>
    <w:rsid w:val="0047029E"/>
    <w:rsid w:val="00474863"/>
    <w:rsid w:val="00474AD3"/>
    <w:rsid w:val="004755E4"/>
    <w:rsid w:val="00480BCD"/>
    <w:rsid w:val="004816BF"/>
    <w:rsid w:val="004857D1"/>
    <w:rsid w:val="004902F0"/>
    <w:rsid w:val="0049135E"/>
    <w:rsid w:val="00491ABA"/>
    <w:rsid w:val="0049334D"/>
    <w:rsid w:val="00493571"/>
    <w:rsid w:val="00493A9F"/>
    <w:rsid w:val="00494102"/>
    <w:rsid w:val="00496D47"/>
    <w:rsid w:val="00497431"/>
    <w:rsid w:val="004A07FC"/>
    <w:rsid w:val="004A74C2"/>
    <w:rsid w:val="004A7B5B"/>
    <w:rsid w:val="004B0084"/>
    <w:rsid w:val="004B1B60"/>
    <w:rsid w:val="004B2186"/>
    <w:rsid w:val="004B2765"/>
    <w:rsid w:val="004B2DB2"/>
    <w:rsid w:val="004B3ED9"/>
    <w:rsid w:val="004B54DC"/>
    <w:rsid w:val="004B5BB5"/>
    <w:rsid w:val="004B5DBF"/>
    <w:rsid w:val="004B62C2"/>
    <w:rsid w:val="004B7A30"/>
    <w:rsid w:val="004C0418"/>
    <w:rsid w:val="004C0551"/>
    <w:rsid w:val="004C06A3"/>
    <w:rsid w:val="004C3493"/>
    <w:rsid w:val="004C404B"/>
    <w:rsid w:val="004C5755"/>
    <w:rsid w:val="004C57B9"/>
    <w:rsid w:val="004C64A0"/>
    <w:rsid w:val="004D191C"/>
    <w:rsid w:val="004D1D74"/>
    <w:rsid w:val="004D36AA"/>
    <w:rsid w:val="004D3D21"/>
    <w:rsid w:val="004D6903"/>
    <w:rsid w:val="004D7D51"/>
    <w:rsid w:val="004E10D2"/>
    <w:rsid w:val="004E306C"/>
    <w:rsid w:val="004E55DD"/>
    <w:rsid w:val="004E7311"/>
    <w:rsid w:val="004E73F6"/>
    <w:rsid w:val="004E7842"/>
    <w:rsid w:val="004F0171"/>
    <w:rsid w:val="004F1B1A"/>
    <w:rsid w:val="004F2C13"/>
    <w:rsid w:val="004F2DBB"/>
    <w:rsid w:val="004F4F79"/>
    <w:rsid w:val="004F6C48"/>
    <w:rsid w:val="005002BD"/>
    <w:rsid w:val="00501203"/>
    <w:rsid w:val="00502009"/>
    <w:rsid w:val="0050201F"/>
    <w:rsid w:val="00502763"/>
    <w:rsid w:val="005061D7"/>
    <w:rsid w:val="00507DFB"/>
    <w:rsid w:val="0051320E"/>
    <w:rsid w:val="005133E9"/>
    <w:rsid w:val="005137D0"/>
    <w:rsid w:val="0051421D"/>
    <w:rsid w:val="00516026"/>
    <w:rsid w:val="005168AC"/>
    <w:rsid w:val="0052008D"/>
    <w:rsid w:val="005227DF"/>
    <w:rsid w:val="0052365B"/>
    <w:rsid w:val="00524A7F"/>
    <w:rsid w:val="00525C64"/>
    <w:rsid w:val="00526E85"/>
    <w:rsid w:val="005306DB"/>
    <w:rsid w:val="0053085E"/>
    <w:rsid w:val="00533913"/>
    <w:rsid w:val="00534C16"/>
    <w:rsid w:val="00534FEA"/>
    <w:rsid w:val="005357D2"/>
    <w:rsid w:val="005378DD"/>
    <w:rsid w:val="00537EB4"/>
    <w:rsid w:val="00542BDD"/>
    <w:rsid w:val="00544D9C"/>
    <w:rsid w:val="00544EDB"/>
    <w:rsid w:val="00546CB2"/>
    <w:rsid w:val="00546F99"/>
    <w:rsid w:val="005470DC"/>
    <w:rsid w:val="005476F8"/>
    <w:rsid w:val="00551603"/>
    <w:rsid w:val="00551642"/>
    <w:rsid w:val="00551E68"/>
    <w:rsid w:val="005523E4"/>
    <w:rsid w:val="00554BA0"/>
    <w:rsid w:val="00554D5C"/>
    <w:rsid w:val="005572AD"/>
    <w:rsid w:val="0056096F"/>
    <w:rsid w:val="005611D9"/>
    <w:rsid w:val="005612AF"/>
    <w:rsid w:val="00563C21"/>
    <w:rsid w:val="00564016"/>
    <w:rsid w:val="005649EC"/>
    <w:rsid w:val="0056557F"/>
    <w:rsid w:val="005657D7"/>
    <w:rsid w:val="00567677"/>
    <w:rsid w:val="00571798"/>
    <w:rsid w:val="00572D37"/>
    <w:rsid w:val="00573BD0"/>
    <w:rsid w:val="00574B71"/>
    <w:rsid w:val="00575912"/>
    <w:rsid w:val="00577E47"/>
    <w:rsid w:val="0058166B"/>
    <w:rsid w:val="00582BE5"/>
    <w:rsid w:val="00583389"/>
    <w:rsid w:val="00584A1C"/>
    <w:rsid w:val="00585DB2"/>
    <w:rsid w:val="00586E7B"/>
    <w:rsid w:val="005903D7"/>
    <w:rsid w:val="0059134D"/>
    <w:rsid w:val="00591D45"/>
    <w:rsid w:val="005921D5"/>
    <w:rsid w:val="00594E19"/>
    <w:rsid w:val="005A0192"/>
    <w:rsid w:val="005A3672"/>
    <w:rsid w:val="005A4A15"/>
    <w:rsid w:val="005A6337"/>
    <w:rsid w:val="005A64FB"/>
    <w:rsid w:val="005B02D2"/>
    <w:rsid w:val="005B198B"/>
    <w:rsid w:val="005B34B2"/>
    <w:rsid w:val="005B3C3E"/>
    <w:rsid w:val="005B3CB6"/>
    <w:rsid w:val="005B446F"/>
    <w:rsid w:val="005B5F7F"/>
    <w:rsid w:val="005B7AC2"/>
    <w:rsid w:val="005C066D"/>
    <w:rsid w:val="005C157B"/>
    <w:rsid w:val="005C2150"/>
    <w:rsid w:val="005C2AE2"/>
    <w:rsid w:val="005C4F69"/>
    <w:rsid w:val="005C5556"/>
    <w:rsid w:val="005C5B7B"/>
    <w:rsid w:val="005C5C5C"/>
    <w:rsid w:val="005D003D"/>
    <w:rsid w:val="005D198F"/>
    <w:rsid w:val="005D20FF"/>
    <w:rsid w:val="005D2825"/>
    <w:rsid w:val="005D2FB0"/>
    <w:rsid w:val="005D38F5"/>
    <w:rsid w:val="005D4D9F"/>
    <w:rsid w:val="005D7B1F"/>
    <w:rsid w:val="005E0E69"/>
    <w:rsid w:val="005E0E94"/>
    <w:rsid w:val="005E116D"/>
    <w:rsid w:val="005E3A37"/>
    <w:rsid w:val="005E5ED5"/>
    <w:rsid w:val="005E7072"/>
    <w:rsid w:val="005F006E"/>
    <w:rsid w:val="005F14A3"/>
    <w:rsid w:val="005F2628"/>
    <w:rsid w:val="005F5FA2"/>
    <w:rsid w:val="00602C81"/>
    <w:rsid w:val="006044E5"/>
    <w:rsid w:val="00606F69"/>
    <w:rsid w:val="0060741D"/>
    <w:rsid w:val="00607A90"/>
    <w:rsid w:val="0061021D"/>
    <w:rsid w:val="00611013"/>
    <w:rsid w:val="00622F21"/>
    <w:rsid w:val="00624947"/>
    <w:rsid w:val="0062597D"/>
    <w:rsid w:val="00630C57"/>
    <w:rsid w:val="00631EC0"/>
    <w:rsid w:val="006332D7"/>
    <w:rsid w:val="00633E13"/>
    <w:rsid w:val="0063502F"/>
    <w:rsid w:val="00635698"/>
    <w:rsid w:val="00637F3B"/>
    <w:rsid w:val="00640FBB"/>
    <w:rsid w:val="00642311"/>
    <w:rsid w:val="00642C09"/>
    <w:rsid w:val="00643478"/>
    <w:rsid w:val="00644010"/>
    <w:rsid w:val="00646286"/>
    <w:rsid w:val="006463EA"/>
    <w:rsid w:val="00646BB1"/>
    <w:rsid w:val="0064746A"/>
    <w:rsid w:val="00647D8B"/>
    <w:rsid w:val="00647F2F"/>
    <w:rsid w:val="006504BF"/>
    <w:rsid w:val="00652C94"/>
    <w:rsid w:val="00654308"/>
    <w:rsid w:val="00655FA3"/>
    <w:rsid w:val="006563E7"/>
    <w:rsid w:val="00656668"/>
    <w:rsid w:val="0066008B"/>
    <w:rsid w:val="00660BBC"/>
    <w:rsid w:val="00661632"/>
    <w:rsid w:val="0066190D"/>
    <w:rsid w:val="00661BFD"/>
    <w:rsid w:val="00662CEF"/>
    <w:rsid w:val="006666A2"/>
    <w:rsid w:val="00670EA1"/>
    <w:rsid w:val="006739CB"/>
    <w:rsid w:val="00675427"/>
    <w:rsid w:val="00675A75"/>
    <w:rsid w:val="00676A5F"/>
    <w:rsid w:val="006777E6"/>
    <w:rsid w:val="0067793C"/>
    <w:rsid w:val="0068125E"/>
    <w:rsid w:val="00684510"/>
    <w:rsid w:val="00684E56"/>
    <w:rsid w:val="00684E59"/>
    <w:rsid w:val="006852AD"/>
    <w:rsid w:val="00686E3A"/>
    <w:rsid w:val="00686EE5"/>
    <w:rsid w:val="00687328"/>
    <w:rsid w:val="00690536"/>
    <w:rsid w:val="00697B8E"/>
    <w:rsid w:val="006A100D"/>
    <w:rsid w:val="006A26FD"/>
    <w:rsid w:val="006A3C7B"/>
    <w:rsid w:val="006A57F2"/>
    <w:rsid w:val="006A69DA"/>
    <w:rsid w:val="006B131D"/>
    <w:rsid w:val="006B2F9A"/>
    <w:rsid w:val="006B53B1"/>
    <w:rsid w:val="006C1137"/>
    <w:rsid w:val="006C1750"/>
    <w:rsid w:val="006C2FC6"/>
    <w:rsid w:val="006C3B15"/>
    <w:rsid w:val="006C687B"/>
    <w:rsid w:val="006C68AE"/>
    <w:rsid w:val="006C7417"/>
    <w:rsid w:val="006C7A3E"/>
    <w:rsid w:val="006D175F"/>
    <w:rsid w:val="006D3A14"/>
    <w:rsid w:val="006D41D6"/>
    <w:rsid w:val="006D5B36"/>
    <w:rsid w:val="006D6AC9"/>
    <w:rsid w:val="006E03ED"/>
    <w:rsid w:val="006E2BD2"/>
    <w:rsid w:val="006E35CB"/>
    <w:rsid w:val="006E41BE"/>
    <w:rsid w:val="006E41EC"/>
    <w:rsid w:val="006E4E81"/>
    <w:rsid w:val="006E5932"/>
    <w:rsid w:val="006F0068"/>
    <w:rsid w:val="006F012A"/>
    <w:rsid w:val="006F085E"/>
    <w:rsid w:val="006F08DA"/>
    <w:rsid w:val="006F1C1E"/>
    <w:rsid w:val="006F2208"/>
    <w:rsid w:val="006F2EA8"/>
    <w:rsid w:val="006F3184"/>
    <w:rsid w:val="006F3E57"/>
    <w:rsid w:val="006F49D1"/>
    <w:rsid w:val="006F5D00"/>
    <w:rsid w:val="006F60E9"/>
    <w:rsid w:val="006F6303"/>
    <w:rsid w:val="00700350"/>
    <w:rsid w:val="00700734"/>
    <w:rsid w:val="00700AD2"/>
    <w:rsid w:val="007019A6"/>
    <w:rsid w:val="0070310C"/>
    <w:rsid w:val="00703EC8"/>
    <w:rsid w:val="00704730"/>
    <w:rsid w:val="0070480D"/>
    <w:rsid w:val="00705E20"/>
    <w:rsid w:val="00706ED6"/>
    <w:rsid w:val="007074C6"/>
    <w:rsid w:val="00710C8D"/>
    <w:rsid w:val="007119C0"/>
    <w:rsid w:val="00711AE3"/>
    <w:rsid w:val="00712E78"/>
    <w:rsid w:val="00714627"/>
    <w:rsid w:val="00716D35"/>
    <w:rsid w:val="0072265F"/>
    <w:rsid w:val="007229FA"/>
    <w:rsid w:val="00725FD9"/>
    <w:rsid w:val="007279E6"/>
    <w:rsid w:val="00731E8E"/>
    <w:rsid w:val="0073251F"/>
    <w:rsid w:val="00732B50"/>
    <w:rsid w:val="00734744"/>
    <w:rsid w:val="00735F1A"/>
    <w:rsid w:val="007370C4"/>
    <w:rsid w:val="00740822"/>
    <w:rsid w:val="00741198"/>
    <w:rsid w:val="00742875"/>
    <w:rsid w:val="00742BDA"/>
    <w:rsid w:val="00744DC1"/>
    <w:rsid w:val="0074637A"/>
    <w:rsid w:val="007526C8"/>
    <w:rsid w:val="00752719"/>
    <w:rsid w:val="00755AB2"/>
    <w:rsid w:val="007572AF"/>
    <w:rsid w:val="00757B73"/>
    <w:rsid w:val="00757C9A"/>
    <w:rsid w:val="0076026A"/>
    <w:rsid w:val="00760E6F"/>
    <w:rsid w:val="00762A8F"/>
    <w:rsid w:val="0076370C"/>
    <w:rsid w:val="00763894"/>
    <w:rsid w:val="00763D60"/>
    <w:rsid w:val="00764942"/>
    <w:rsid w:val="00765273"/>
    <w:rsid w:val="00766127"/>
    <w:rsid w:val="00766B5C"/>
    <w:rsid w:val="00777757"/>
    <w:rsid w:val="00781B59"/>
    <w:rsid w:val="00785A4B"/>
    <w:rsid w:val="00785AD7"/>
    <w:rsid w:val="00786F32"/>
    <w:rsid w:val="00790C04"/>
    <w:rsid w:val="00792A81"/>
    <w:rsid w:val="00794410"/>
    <w:rsid w:val="007977C7"/>
    <w:rsid w:val="007A0C41"/>
    <w:rsid w:val="007A21EB"/>
    <w:rsid w:val="007A3683"/>
    <w:rsid w:val="007A3734"/>
    <w:rsid w:val="007A4CBC"/>
    <w:rsid w:val="007A62F4"/>
    <w:rsid w:val="007A675B"/>
    <w:rsid w:val="007A6957"/>
    <w:rsid w:val="007A7F35"/>
    <w:rsid w:val="007A7F9E"/>
    <w:rsid w:val="007B0F06"/>
    <w:rsid w:val="007B1E69"/>
    <w:rsid w:val="007B545D"/>
    <w:rsid w:val="007B6660"/>
    <w:rsid w:val="007B7490"/>
    <w:rsid w:val="007B77A5"/>
    <w:rsid w:val="007C2F31"/>
    <w:rsid w:val="007C3B60"/>
    <w:rsid w:val="007C3C01"/>
    <w:rsid w:val="007C4A41"/>
    <w:rsid w:val="007C55F1"/>
    <w:rsid w:val="007C702F"/>
    <w:rsid w:val="007D2088"/>
    <w:rsid w:val="007D31BF"/>
    <w:rsid w:val="007D43B8"/>
    <w:rsid w:val="007D455F"/>
    <w:rsid w:val="007D5BB1"/>
    <w:rsid w:val="007D6FE7"/>
    <w:rsid w:val="007E13E1"/>
    <w:rsid w:val="007E20A3"/>
    <w:rsid w:val="007E2F96"/>
    <w:rsid w:val="007E3DAD"/>
    <w:rsid w:val="007E3DB5"/>
    <w:rsid w:val="007E6446"/>
    <w:rsid w:val="007E6C7D"/>
    <w:rsid w:val="007E6DE5"/>
    <w:rsid w:val="007F2307"/>
    <w:rsid w:val="007F5D15"/>
    <w:rsid w:val="007F63EB"/>
    <w:rsid w:val="007F6EB9"/>
    <w:rsid w:val="008008ED"/>
    <w:rsid w:val="00800ADF"/>
    <w:rsid w:val="00802694"/>
    <w:rsid w:val="00804C31"/>
    <w:rsid w:val="00807AF9"/>
    <w:rsid w:val="0081081A"/>
    <w:rsid w:val="00810837"/>
    <w:rsid w:val="008125FD"/>
    <w:rsid w:val="008138EE"/>
    <w:rsid w:val="0081627D"/>
    <w:rsid w:val="00816409"/>
    <w:rsid w:val="00817D4F"/>
    <w:rsid w:val="0082111A"/>
    <w:rsid w:val="008226B6"/>
    <w:rsid w:val="00824BC9"/>
    <w:rsid w:val="008262F5"/>
    <w:rsid w:val="00826381"/>
    <w:rsid w:val="00826C65"/>
    <w:rsid w:val="008271CB"/>
    <w:rsid w:val="008300BF"/>
    <w:rsid w:val="00830A13"/>
    <w:rsid w:val="00830B8F"/>
    <w:rsid w:val="0083107D"/>
    <w:rsid w:val="00834987"/>
    <w:rsid w:val="00835F2E"/>
    <w:rsid w:val="008361C9"/>
    <w:rsid w:val="008373BA"/>
    <w:rsid w:val="008377D2"/>
    <w:rsid w:val="00840B2B"/>
    <w:rsid w:val="00841D1B"/>
    <w:rsid w:val="00842043"/>
    <w:rsid w:val="0084263F"/>
    <w:rsid w:val="008435B9"/>
    <w:rsid w:val="00847CFA"/>
    <w:rsid w:val="00850E9D"/>
    <w:rsid w:val="00851073"/>
    <w:rsid w:val="0085304E"/>
    <w:rsid w:val="00853662"/>
    <w:rsid w:val="00860050"/>
    <w:rsid w:val="008625D1"/>
    <w:rsid w:val="0086302C"/>
    <w:rsid w:val="00864DEC"/>
    <w:rsid w:val="00865344"/>
    <w:rsid w:val="008660DB"/>
    <w:rsid w:val="00866582"/>
    <w:rsid w:val="00867817"/>
    <w:rsid w:val="008679E8"/>
    <w:rsid w:val="00870FE9"/>
    <w:rsid w:val="008711EC"/>
    <w:rsid w:val="00872A65"/>
    <w:rsid w:val="00872D18"/>
    <w:rsid w:val="00874E8C"/>
    <w:rsid w:val="00875C1F"/>
    <w:rsid w:val="00876AF0"/>
    <w:rsid w:val="00880040"/>
    <w:rsid w:val="00882E82"/>
    <w:rsid w:val="00883DAC"/>
    <w:rsid w:val="00884FDA"/>
    <w:rsid w:val="008858C2"/>
    <w:rsid w:val="00890E26"/>
    <w:rsid w:val="00891B8B"/>
    <w:rsid w:val="00892B84"/>
    <w:rsid w:val="00892E80"/>
    <w:rsid w:val="00893180"/>
    <w:rsid w:val="00895C11"/>
    <w:rsid w:val="008A0555"/>
    <w:rsid w:val="008A0713"/>
    <w:rsid w:val="008A1E0D"/>
    <w:rsid w:val="008A23E2"/>
    <w:rsid w:val="008A3761"/>
    <w:rsid w:val="008A646F"/>
    <w:rsid w:val="008A671C"/>
    <w:rsid w:val="008B2C3B"/>
    <w:rsid w:val="008B3C70"/>
    <w:rsid w:val="008B4476"/>
    <w:rsid w:val="008B4C77"/>
    <w:rsid w:val="008B4D70"/>
    <w:rsid w:val="008B7128"/>
    <w:rsid w:val="008D0D23"/>
    <w:rsid w:val="008D12E6"/>
    <w:rsid w:val="008D396D"/>
    <w:rsid w:val="008D6B26"/>
    <w:rsid w:val="008D6ECD"/>
    <w:rsid w:val="008E0176"/>
    <w:rsid w:val="008E022E"/>
    <w:rsid w:val="008E167B"/>
    <w:rsid w:val="008E34A9"/>
    <w:rsid w:val="008E430E"/>
    <w:rsid w:val="008E45A0"/>
    <w:rsid w:val="008E4EC1"/>
    <w:rsid w:val="008E6331"/>
    <w:rsid w:val="008E67F2"/>
    <w:rsid w:val="008F078F"/>
    <w:rsid w:val="008F0A6A"/>
    <w:rsid w:val="008F134C"/>
    <w:rsid w:val="008F235D"/>
    <w:rsid w:val="008F53D2"/>
    <w:rsid w:val="008F6EB7"/>
    <w:rsid w:val="008F70D6"/>
    <w:rsid w:val="0090033A"/>
    <w:rsid w:val="00900724"/>
    <w:rsid w:val="0090168F"/>
    <w:rsid w:val="00902F41"/>
    <w:rsid w:val="00903389"/>
    <w:rsid w:val="00904A4B"/>
    <w:rsid w:val="00906AC9"/>
    <w:rsid w:val="0090745B"/>
    <w:rsid w:val="00913259"/>
    <w:rsid w:val="0091418E"/>
    <w:rsid w:val="009157F7"/>
    <w:rsid w:val="0091639A"/>
    <w:rsid w:val="00916FC9"/>
    <w:rsid w:val="009171D6"/>
    <w:rsid w:val="009176F3"/>
    <w:rsid w:val="0092279D"/>
    <w:rsid w:val="00924390"/>
    <w:rsid w:val="00924B7E"/>
    <w:rsid w:val="00924E38"/>
    <w:rsid w:val="0092530D"/>
    <w:rsid w:val="00927374"/>
    <w:rsid w:val="009278E8"/>
    <w:rsid w:val="009303EE"/>
    <w:rsid w:val="0093062D"/>
    <w:rsid w:val="0093283A"/>
    <w:rsid w:val="00933009"/>
    <w:rsid w:val="009365F9"/>
    <w:rsid w:val="009371DF"/>
    <w:rsid w:val="009413B2"/>
    <w:rsid w:val="009429E2"/>
    <w:rsid w:val="009432B6"/>
    <w:rsid w:val="00943A65"/>
    <w:rsid w:val="00947DB3"/>
    <w:rsid w:val="00950B8B"/>
    <w:rsid w:val="00951A02"/>
    <w:rsid w:val="00952699"/>
    <w:rsid w:val="00954D15"/>
    <w:rsid w:val="0095769A"/>
    <w:rsid w:val="00957828"/>
    <w:rsid w:val="0095792E"/>
    <w:rsid w:val="00963988"/>
    <w:rsid w:val="009640E4"/>
    <w:rsid w:val="009706A7"/>
    <w:rsid w:val="00972253"/>
    <w:rsid w:val="00973211"/>
    <w:rsid w:val="00973F01"/>
    <w:rsid w:val="00973F90"/>
    <w:rsid w:val="00975DB4"/>
    <w:rsid w:val="009827B8"/>
    <w:rsid w:val="00982C04"/>
    <w:rsid w:val="00983742"/>
    <w:rsid w:val="00985565"/>
    <w:rsid w:val="00985785"/>
    <w:rsid w:val="00985D76"/>
    <w:rsid w:val="00986642"/>
    <w:rsid w:val="00991936"/>
    <w:rsid w:val="0099234F"/>
    <w:rsid w:val="00994638"/>
    <w:rsid w:val="00994A3E"/>
    <w:rsid w:val="009972A6"/>
    <w:rsid w:val="00997A20"/>
    <w:rsid w:val="00997C83"/>
    <w:rsid w:val="009A00AB"/>
    <w:rsid w:val="009A05A4"/>
    <w:rsid w:val="009A3C94"/>
    <w:rsid w:val="009A3D23"/>
    <w:rsid w:val="009A4F6A"/>
    <w:rsid w:val="009A59B6"/>
    <w:rsid w:val="009A5C67"/>
    <w:rsid w:val="009A7223"/>
    <w:rsid w:val="009B148B"/>
    <w:rsid w:val="009B16D9"/>
    <w:rsid w:val="009B3483"/>
    <w:rsid w:val="009B357A"/>
    <w:rsid w:val="009B4004"/>
    <w:rsid w:val="009C1729"/>
    <w:rsid w:val="009C3D1F"/>
    <w:rsid w:val="009C54A9"/>
    <w:rsid w:val="009C5F6F"/>
    <w:rsid w:val="009D46B4"/>
    <w:rsid w:val="009D54E6"/>
    <w:rsid w:val="009D6648"/>
    <w:rsid w:val="009D66B7"/>
    <w:rsid w:val="009D6F99"/>
    <w:rsid w:val="009D7E47"/>
    <w:rsid w:val="009E2BB5"/>
    <w:rsid w:val="009E3DA9"/>
    <w:rsid w:val="009E53AF"/>
    <w:rsid w:val="009E542C"/>
    <w:rsid w:val="009E65BE"/>
    <w:rsid w:val="009E6880"/>
    <w:rsid w:val="009E6C13"/>
    <w:rsid w:val="009E777A"/>
    <w:rsid w:val="009F1B82"/>
    <w:rsid w:val="009F1D12"/>
    <w:rsid w:val="009F2C4E"/>
    <w:rsid w:val="009F4FF0"/>
    <w:rsid w:val="009F618A"/>
    <w:rsid w:val="009F63CA"/>
    <w:rsid w:val="009F67C6"/>
    <w:rsid w:val="009F7E17"/>
    <w:rsid w:val="00A00038"/>
    <w:rsid w:val="00A00FA6"/>
    <w:rsid w:val="00A01586"/>
    <w:rsid w:val="00A028B2"/>
    <w:rsid w:val="00A03AD1"/>
    <w:rsid w:val="00A04605"/>
    <w:rsid w:val="00A0506A"/>
    <w:rsid w:val="00A06829"/>
    <w:rsid w:val="00A07141"/>
    <w:rsid w:val="00A07D76"/>
    <w:rsid w:val="00A10B8E"/>
    <w:rsid w:val="00A149A2"/>
    <w:rsid w:val="00A14FC0"/>
    <w:rsid w:val="00A15C24"/>
    <w:rsid w:val="00A160E4"/>
    <w:rsid w:val="00A201C0"/>
    <w:rsid w:val="00A204FA"/>
    <w:rsid w:val="00A206C8"/>
    <w:rsid w:val="00A21611"/>
    <w:rsid w:val="00A230AA"/>
    <w:rsid w:val="00A2513D"/>
    <w:rsid w:val="00A2521F"/>
    <w:rsid w:val="00A25713"/>
    <w:rsid w:val="00A25C21"/>
    <w:rsid w:val="00A2610A"/>
    <w:rsid w:val="00A2710D"/>
    <w:rsid w:val="00A27BD3"/>
    <w:rsid w:val="00A3177B"/>
    <w:rsid w:val="00A3291A"/>
    <w:rsid w:val="00A32E1A"/>
    <w:rsid w:val="00A3583E"/>
    <w:rsid w:val="00A369A5"/>
    <w:rsid w:val="00A372D8"/>
    <w:rsid w:val="00A410DF"/>
    <w:rsid w:val="00A41412"/>
    <w:rsid w:val="00A44013"/>
    <w:rsid w:val="00A445CB"/>
    <w:rsid w:val="00A45C02"/>
    <w:rsid w:val="00A463CB"/>
    <w:rsid w:val="00A51E60"/>
    <w:rsid w:val="00A52D49"/>
    <w:rsid w:val="00A54F3E"/>
    <w:rsid w:val="00A55045"/>
    <w:rsid w:val="00A552FA"/>
    <w:rsid w:val="00A5550D"/>
    <w:rsid w:val="00A62F17"/>
    <w:rsid w:val="00A642E9"/>
    <w:rsid w:val="00A64941"/>
    <w:rsid w:val="00A661FA"/>
    <w:rsid w:val="00A66FF8"/>
    <w:rsid w:val="00A67798"/>
    <w:rsid w:val="00A7317B"/>
    <w:rsid w:val="00A735BB"/>
    <w:rsid w:val="00A73AEB"/>
    <w:rsid w:val="00A73C08"/>
    <w:rsid w:val="00A73DD3"/>
    <w:rsid w:val="00A74E2F"/>
    <w:rsid w:val="00A806F8"/>
    <w:rsid w:val="00A80AF6"/>
    <w:rsid w:val="00A84191"/>
    <w:rsid w:val="00A851F6"/>
    <w:rsid w:val="00A91E65"/>
    <w:rsid w:val="00A92501"/>
    <w:rsid w:val="00A93990"/>
    <w:rsid w:val="00A944FC"/>
    <w:rsid w:val="00A9713F"/>
    <w:rsid w:val="00AA05F5"/>
    <w:rsid w:val="00AA1CC9"/>
    <w:rsid w:val="00AA20E1"/>
    <w:rsid w:val="00AA272A"/>
    <w:rsid w:val="00AA2BDB"/>
    <w:rsid w:val="00AA3BBC"/>
    <w:rsid w:val="00AB0C68"/>
    <w:rsid w:val="00AB7B67"/>
    <w:rsid w:val="00AC24C1"/>
    <w:rsid w:val="00AC3BE2"/>
    <w:rsid w:val="00AC5C91"/>
    <w:rsid w:val="00AC6762"/>
    <w:rsid w:val="00AD20D3"/>
    <w:rsid w:val="00AD2DE9"/>
    <w:rsid w:val="00AD2FFA"/>
    <w:rsid w:val="00AD40E5"/>
    <w:rsid w:val="00AD557C"/>
    <w:rsid w:val="00AD72E2"/>
    <w:rsid w:val="00AD7A9A"/>
    <w:rsid w:val="00AE02E8"/>
    <w:rsid w:val="00AE094E"/>
    <w:rsid w:val="00AE334F"/>
    <w:rsid w:val="00AE4043"/>
    <w:rsid w:val="00AE56D8"/>
    <w:rsid w:val="00AE56DC"/>
    <w:rsid w:val="00AE693E"/>
    <w:rsid w:val="00AF0D59"/>
    <w:rsid w:val="00AF1263"/>
    <w:rsid w:val="00AF183F"/>
    <w:rsid w:val="00AF4705"/>
    <w:rsid w:val="00B0379B"/>
    <w:rsid w:val="00B05470"/>
    <w:rsid w:val="00B05E81"/>
    <w:rsid w:val="00B10A17"/>
    <w:rsid w:val="00B122BD"/>
    <w:rsid w:val="00B12EE7"/>
    <w:rsid w:val="00B14065"/>
    <w:rsid w:val="00B145E9"/>
    <w:rsid w:val="00B1696A"/>
    <w:rsid w:val="00B16CE9"/>
    <w:rsid w:val="00B17548"/>
    <w:rsid w:val="00B2007D"/>
    <w:rsid w:val="00B2178C"/>
    <w:rsid w:val="00B217F6"/>
    <w:rsid w:val="00B2470E"/>
    <w:rsid w:val="00B26E31"/>
    <w:rsid w:val="00B27CAD"/>
    <w:rsid w:val="00B3018E"/>
    <w:rsid w:val="00B3050C"/>
    <w:rsid w:val="00B31AA0"/>
    <w:rsid w:val="00B32773"/>
    <w:rsid w:val="00B35B46"/>
    <w:rsid w:val="00B37798"/>
    <w:rsid w:val="00B377EC"/>
    <w:rsid w:val="00B4034A"/>
    <w:rsid w:val="00B4287F"/>
    <w:rsid w:val="00B46674"/>
    <w:rsid w:val="00B471F4"/>
    <w:rsid w:val="00B475F1"/>
    <w:rsid w:val="00B509B5"/>
    <w:rsid w:val="00B50B33"/>
    <w:rsid w:val="00B51478"/>
    <w:rsid w:val="00B51BB7"/>
    <w:rsid w:val="00B5304D"/>
    <w:rsid w:val="00B532B5"/>
    <w:rsid w:val="00B5365A"/>
    <w:rsid w:val="00B537A0"/>
    <w:rsid w:val="00B55076"/>
    <w:rsid w:val="00B55C84"/>
    <w:rsid w:val="00B57EAB"/>
    <w:rsid w:val="00B6041D"/>
    <w:rsid w:val="00B604D0"/>
    <w:rsid w:val="00B60738"/>
    <w:rsid w:val="00B60A8A"/>
    <w:rsid w:val="00B6183C"/>
    <w:rsid w:val="00B64C74"/>
    <w:rsid w:val="00B652E3"/>
    <w:rsid w:val="00B7219D"/>
    <w:rsid w:val="00B72232"/>
    <w:rsid w:val="00B73F8A"/>
    <w:rsid w:val="00B76A78"/>
    <w:rsid w:val="00B810AF"/>
    <w:rsid w:val="00B81664"/>
    <w:rsid w:val="00B8510A"/>
    <w:rsid w:val="00B852CE"/>
    <w:rsid w:val="00B91DB1"/>
    <w:rsid w:val="00B93458"/>
    <w:rsid w:val="00B944A5"/>
    <w:rsid w:val="00B956F4"/>
    <w:rsid w:val="00B96A99"/>
    <w:rsid w:val="00B97D79"/>
    <w:rsid w:val="00BA1F45"/>
    <w:rsid w:val="00BA2039"/>
    <w:rsid w:val="00BA33FF"/>
    <w:rsid w:val="00BA4915"/>
    <w:rsid w:val="00BA557E"/>
    <w:rsid w:val="00BA5996"/>
    <w:rsid w:val="00BB2AB3"/>
    <w:rsid w:val="00BB4912"/>
    <w:rsid w:val="00BB54D8"/>
    <w:rsid w:val="00BB56CE"/>
    <w:rsid w:val="00BB63F5"/>
    <w:rsid w:val="00BB7B3D"/>
    <w:rsid w:val="00BC085F"/>
    <w:rsid w:val="00BC2CE9"/>
    <w:rsid w:val="00BC2D2F"/>
    <w:rsid w:val="00BC3025"/>
    <w:rsid w:val="00BC3913"/>
    <w:rsid w:val="00BC4053"/>
    <w:rsid w:val="00BC5E0C"/>
    <w:rsid w:val="00BD23F0"/>
    <w:rsid w:val="00BD30BE"/>
    <w:rsid w:val="00BD397A"/>
    <w:rsid w:val="00BD4569"/>
    <w:rsid w:val="00BD52E4"/>
    <w:rsid w:val="00BD75AA"/>
    <w:rsid w:val="00BD7D33"/>
    <w:rsid w:val="00BD7D95"/>
    <w:rsid w:val="00BE2203"/>
    <w:rsid w:val="00BE2E40"/>
    <w:rsid w:val="00BE395F"/>
    <w:rsid w:val="00BE4FE3"/>
    <w:rsid w:val="00BE6DA4"/>
    <w:rsid w:val="00BF0000"/>
    <w:rsid w:val="00BF0769"/>
    <w:rsid w:val="00BF1097"/>
    <w:rsid w:val="00BF1101"/>
    <w:rsid w:val="00BF2D2F"/>
    <w:rsid w:val="00BF2DB4"/>
    <w:rsid w:val="00BF4D65"/>
    <w:rsid w:val="00BF5E4A"/>
    <w:rsid w:val="00BF67D1"/>
    <w:rsid w:val="00BF7EBC"/>
    <w:rsid w:val="00BF7FC0"/>
    <w:rsid w:val="00C003E2"/>
    <w:rsid w:val="00C00AF0"/>
    <w:rsid w:val="00C00FF5"/>
    <w:rsid w:val="00C024A4"/>
    <w:rsid w:val="00C03D8C"/>
    <w:rsid w:val="00C04476"/>
    <w:rsid w:val="00C0449D"/>
    <w:rsid w:val="00C06AAE"/>
    <w:rsid w:val="00C115D1"/>
    <w:rsid w:val="00C130EA"/>
    <w:rsid w:val="00C1340F"/>
    <w:rsid w:val="00C16D8A"/>
    <w:rsid w:val="00C20913"/>
    <w:rsid w:val="00C21969"/>
    <w:rsid w:val="00C224A1"/>
    <w:rsid w:val="00C245DA"/>
    <w:rsid w:val="00C25D32"/>
    <w:rsid w:val="00C273FA"/>
    <w:rsid w:val="00C34A45"/>
    <w:rsid w:val="00C34BB2"/>
    <w:rsid w:val="00C3519D"/>
    <w:rsid w:val="00C377DC"/>
    <w:rsid w:val="00C40637"/>
    <w:rsid w:val="00C40FB0"/>
    <w:rsid w:val="00C42955"/>
    <w:rsid w:val="00C503DF"/>
    <w:rsid w:val="00C50754"/>
    <w:rsid w:val="00C5366D"/>
    <w:rsid w:val="00C53A98"/>
    <w:rsid w:val="00C54244"/>
    <w:rsid w:val="00C57126"/>
    <w:rsid w:val="00C5780D"/>
    <w:rsid w:val="00C57AB7"/>
    <w:rsid w:val="00C62891"/>
    <w:rsid w:val="00C63A6C"/>
    <w:rsid w:val="00C63D5E"/>
    <w:rsid w:val="00C644D0"/>
    <w:rsid w:val="00C664FE"/>
    <w:rsid w:val="00C66BDD"/>
    <w:rsid w:val="00C712F1"/>
    <w:rsid w:val="00C71CC4"/>
    <w:rsid w:val="00C73D6E"/>
    <w:rsid w:val="00C7670C"/>
    <w:rsid w:val="00C775DE"/>
    <w:rsid w:val="00C81CAC"/>
    <w:rsid w:val="00C83C62"/>
    <w:rsid w:val="00C85FDA"/>
    <w:rsid w:val="00C90675"/>
    <w:rsid w:val="00C92380"/>
    <w:rsid w:val="00C929D6"/>
    <w:rsid w:val="00C93B61"/>
    <w:rsid w:val="00C94BD3"/>
    <w:rsid w:val="00C969DF"/>
    <w:rsid w:val="00C975D2"/>
    <w:rsid w:val="00C97683"/>
    <w:rsid w:val="00CA07EB"/>
    <w:rsid w:val="00CA1805"/>
    <w:rsid w:val="00CA1BAD"/>
    <w:rsid w:val="00CA4F7D"/>
    <w:rsid w:val="00CA669E"/>
    <w:rsid w:val="00CA7209"/>
    <w:rsid w:val="00CB08CC"/>
    <w:rsid w:val="00CB0D0B"/>
    <w:rsid w:val="00CB1089"/>
    <w:rsid w:val="00CB1358"/>
    <w:rsid w:val="00CB1460"/>
    <w:rsid w:val="00CB151E"/>
    <w:rsid w:val="00CB3A7D"/>
    <w:rsid w:val="00CB4376"/>
    <w:rsid w:val="00CB4F33"/>
    <w:rsid w:val="00CB52E4"/>
    <w:rsid w:val="00CB6590"/>
    <w:rsid w:val="00CB6F13"/>
    <w:rsid w:val="00CB7247"/>
    <w:rsid w:val="00CC094C"/>
    <w:rsid w:val="00CC3C1B"/>
    <w:rsid w:val="00CC5C2E"/>
    <w:rsid w:val="00CC616E"/>
    <w:rsid w:val="00CC7225"/>
    <w:rsid w:val="00CD0D78"/>
    <w:rsid w:val="00CD3F05"/>
    <w:rsid w:val="00CD5C41"/>
    <w:rsid w:val="00CD7570"/>
    <w:rsid w:val="00CD77AD"/>
    <w:rsid w:val="00CD795B"/>
    <w:rsid w:val="00CE09FB"/>
    <w:rsid w:val="00CE2364"/>
    <w:rsid w:val="00CE2D62"/>
    <w:rsid w:val="00CE329C"/>
    <w:rsid w:val="00CE34EE"/>
    <w:rsid w:val="00CE5EB0"/>
    <w:rsid w:val="00CE5F97"/>
    <w:rsid w:val="00CE62DF"/>
    <w:rsid w:val="00CE6486"/>
    <w:rsid w:val="00CF31C1"/>
    <w:rsid w:val="00CF39AC"/>
    <w:rsid w:val="00CF4E11"/>
    <w:rsid w:val="00CF53BF"/>
    <w:rsid w:val="00CF72BA"/>
    <w:rsid w:val="00D0015D"/>
    <w:rsid w:val="00D018B7"/>
    <w:rsid w:val="00D036A2"/>
    <w:rsid w:val="00D0697E"/>
    <w:rsid w:val="00D079F6"/>
    <w:rsid w:val="00D10A03"/>
    <w:rsid w:val="00D12941"/>
    <w:rsid w:val="00D145E0"/>
    <w:rsid w:val="00D155D5"/>
    <w:rsid w:val="00D15F1E"/>
    <w:rsid w:val="00D1621F"/>
    <w:rsid w:val="00D165E1"/>
    <w:rsid w:val="00D20B53"/>
    <w:rsid w:val="00D219FE"/>
    <w:rsid w:val="00D22B07"/>
    <w:rsid w:val="00D23108"/>
    <w:rsid w:val="00D2421C"/>
    <w:rsid w:val="00D242A3"/>
    <w:rsid w:val="00D244F7"/>
    <w:rsid w:val="00D256D3"/>
    <w:rsid w:val="00D25DC6"/>
    <w:rsid w:val="00D2621C"/>
    <w:rsid w:val="00D2643A"/>
    <w:rsid w:val="00D26DB4"/>
    <w:rsid w:val="00D276A4"/>
    <w:rsid w:val="00D277E7"/>
    <w:rsid w:val="00D30F31"/>
    <w:rsid w:val="00D31C81"/>
    <w:rsid w:val="00D35EEB"/>
    <w:rsid w:val="00D36068"/>
    <w:rsid w:val="00D36BA4"/>
    <w:rsid w:val="00D40F45"/>
    <w:rsid w:val="00D41390"/>
    <w:rsid w:val="00D43860"/>
    <w:rsid w:val="00D44F9B"/>
    <w:rsid w:val="00D454DC"/>
    <w:rsid w:val="00D47066"/>
    <w:rsid w:val="00D50BF7"/>
    <w:rsid w:val="00D543EC"/>
    <w:rsid w:val="00D56072"/>
    <w:rsid w:val="00D56382"/>
    <w:rsid w:val="00D56506"/>
    <w:rsid w:val="00D5694F"/>
    <w:rsid w:val="00D56B94"/>
    <w:rsid w:val="00D575C2"/>
    <w:rsid w:val="00D57BAD"/>
    <w:rsid w:val="00D605F6"/>
    <w:rsid w:val="00D60D0B"/>
    <w:rsid w:val="00D62287"/>
    <w:rsid w:val="00D667BE"/>
    <w:rsid w:val="00D66F55"/>
    <w:rsid w:val="00D67352"/>
    <w:rsid w:val="00D7177F"/>
    <w:rsid w:val="00D7196C"/>
    <w:rsid w:val="00D72EB3"/>
    <w:rsid w:val="00D730D8"/>
    <w:rsid w:val="00D73755"/>
    <w:rsid w:val="00D743A7"/>
    <w:rsid w:val="00D74524"/>
    <w:rsid w:val="00D7595C"/>
    <w:rsid w:val="00D80572"/>
    <w:rsid w:val="00D829BC"/>
    <w:rsid w:val="00D84812"/>
    <w:rsid w:val="00D858EA"/>
    <w:rsid w:val="00D86181"/>
    <w:rsid w:val="00D862C2"/>
    <w:rsid w:val="00D866CB"/>
    <w:rsid w:val="00D86E44"/>
    <w:rsid w:val="00D90974"/>
    <w:rsid w:val="00D91FCB"/>
    <w:rsid w:val="00D92985"/>
    <w:rsid w:val="00D937F5"/>
    <w:rsid w:val="00D97C68"/>
    <w:rsid w:val="00DA18DA"/>
    <w:rsid w:val="00DA1ED6"/>
    <w:rsid w:val="00DA4521"/>
    <w:rsid w:val="00DA4C31"/>
    <w:rsid w:val="00DA6095"/>
    <w:rsid w:val="00DB0227"/>
    <w:rsid w:val="00DB09B3"/>
    <w:rsid w:val="00DB127B"/>
    <w:rsid w:val="00DB22F4"/>
    <w:rsid w:val="00DB2690"/>
    <w:rsid w:val="00DB663E"/>
    <w:rsid w:val="00DB685A"/>
    <w:rsid w:val="00DB7D9E"/>
    <w:rsid w:val="00DC03A3"/>
    <w:rsid w:val="00DC1E6F"/>
    <w:rsid w:val="00DC46DD"/>
    <w:rsid w:val="00DC4744"/>
    <w:rsid w:val="00DC51CE"/>
    <w:rsid w:val="00DC5F27"/>
    <w:rsid w:val="00DC6F99"/>
    <w:rsid w:val="00DD0B2B"/>
    <w:rsid w:val="00DD1C08"/>
    <w:rsid w:val="00DD49DD"/>
    <w:rsid w:val="00DD5B03"/>
    <w:rsid w:val="00DD5F4F"/>
    <w:rsid w:val="00DD64F9"/>
    <w:rsid w:val="00DD7F83"/>
    <w:rsid w:val="00DE243D"/>
    <w:rsid w:val="00DE45CD"/>
    <w:rsid w:val="00DE50B2"/>
    <w:rsid w:val="00DE61A6"/>
    <w:rsid w:val="00DE733A"/>
    <w:rsid w:val="00DF0F7D"/>
    <w:rsid w:val="00DF19A6"/>
    <w:rsid w:val="00DF3160"/>
    <w:rsid w:val="00DF6E0D"/>
    <w:rsid w:val="00DF6E1C"/>
    <w:rsid w:val="00E0010E"/>
    <w:rsid w:val="00E00A32"/>
    <w:rsid w:val="00E015A3"/>
    <w:rsid w:val="00E02FEC"/>
    <w:rsid w:val="00E03066"/>
    <w:rsid w:val="00E065D0"/>
    <w:rsid w:val="00E06E04"/>
    <w:rsid w:val="00E071B8"/>
    <w:rsid w:val="00E10087"/>
    <w:rsid w:val="00E1500E"/>
    <w:rsid w:val="00E16C35"/>
    <w:rsid w:val="00E17347"/>
    <w:rsid w:val="00E17D5E"/>
    <w:rsid w:val="00E204A6"/>
    <w:rsid w:val="00E20F99"/>
    <w:rsid w:val="00E21C2A"/>
    <w:rsid w:val="00E2205C"/>
    <w:rsid w:val="00E2260A"/>
    <w:rsid w:val="00E22BEA"/>
    <w:rsid w:val="00E24EF5"/>
    <w:rsid w:val="00E24F74"/>
    <w:rsid w:val="00E260E6"/>
    <w:rsid w:val="00E266BA"/>
    <w:rsid w:val="00E267DB"/>
    <w:rsid w:val="00E26A89"/>
    <w:rsid w:val="00E27BF0"/>
    <w:rsid w:val="00E3076F"/>
    <w:rsid w:val="00E3079F"/>
    <w:rsid w:val="00E30BC8"/>
    <w:rsid w:val="00E30CEA"/>
    <w:rsid w:val="00E30D16"/>
    <w:rsid w:val="00E31F56"/>
    <w:rsid w:val="00E338B5"/>
    <w:rsid w:val="00E34A2F"/>
    <w:rsid w:val="00E34BE7"/>
    <w:rsid w:val="00E360BF"/>
    <w:rsid w:val="00E36530"/>
    <w:rsid w:val="00E36FB6"/>
    <w:rsid w:val="00E36FD4"/>
    <w:rsid w:val="00E379C4"/>
    <w:rsid w:val="00E43FBA"/>
    <w:rsid w:val="00E46E6A"/>
    <w:rsid w:val="00E473AE"/>
    <w:rsid w:val="00E47CBE"/>
    <w:rsid w:val="00E502FC"/>
    <w:rsid w:val="00E50EDD"/>
    <w:rsid w:val="00E51809"/>
    <w:rsid w:val="00E52638"/>
    <w:rsid w:val="00E563EA"/>
    <w:rsid w:val="00E57913"/>
    <w:rsid w:val="00E5796A"/>
    <w:rsid w:val="00E61004"/>
    <w:rsid w:val="00E61425"/>
    <w:rsid w:val="00E6232A"/>
    <w:rsid w:val="00E633B4"/>
    <w:rsid w:val="00E64213"/>
    <w:rsid w:val="00E64346"/>
    <w:rsid w:val="00E66A88"/>
    <w:rsid w:val="00E711AC"/>
    <w:rsid w:val="00E71211"/>
    <w:rsid w:val="00E71377"/>
    <w:rsid w:val="00E71566"/>
    <w:rsid w:val="00E732F8"/>
    <w:rsid w:val="00E73DC8"/>
    <w:rsid w:val="00E74587"/>
    <w:rsid w:val="00E76B9A"/>
    <w:rsid w:val="00E8101D"/>
    <w:rsid w:val="00E815EE"/>
    <w:rsid w:val="00E82050"/>
    <w:rsid w:val="00E8342E"/>
    <w:rsid w:val="00E83DD6"/>
    <w:rsid w:val="00E8469E"/>
    <w:rsid w:val="00E852A9"/>
    <w:rsid w:val="00E91040"/>
    <w:rsid w:val="00E91584"/>
    <w:rsid w:val="00E92C27"/>
    <w:rsid w:val="00E93920"/>
    <w:rsid w:val="00E96010"/>
    <w:rsid w:val="00E96795"/>
    <w:rsid w:val="00E96B28"/>
    <w:rsid w:val="00EA057A"/>
    <w:rsid w:val="00EA0E52"/>
    <w:rsid w:val="00EA760D"/>
    <w:rsid w:val="00EB26C9"/>
    <w:rsid w:val="00EB3A1C"/>
    <w:rsid w:val="00EB499A"/>
    <w:rsid w:val="00EB4B6C"/>
    <w:rsid w:val="00EB71DC"/>
    <w:rsid w:val="00EB7728"/>
    <w:rsid w:val="00EC0880"/>
    <w:rsid w:val="00EC10C9"/>
    <w:rsid w:val="00EC3C99"/>
    <w:rsid w:val="00EC55A6"/>
    <w:rsid w:val="00EC63E7"/>
    <w:rsid w:val="00EC7529"/>
    <w:rsid w:val="00EC7E37"/>
    <w:rsid w:val="00ED152E"/>
    <w:rsid w:val="00ED1BF3"/>
    <w:rsid w:val="00ED2B15"/>
    <w:rsid w:val="00ED6F31"/>
    <w:rsid w:val="00EE03AF"/>
    <w:rsid w:val="00EE04E9"/>
    <w:rsid w:val="00EE1611"/>
    <w:rsid w:val="00EE2908"/>
    <w:rsid w:val="00EE395B"/>
    <w:rsid w:val="00EE3DD2"/>
    <w:rsid w:val="00EE3F55"/>
    <w:rsid w:val="00EE5263"/>
    <w:rsid w:val="00EE54B4"/>
    <w:rsid w:val="00EE5FFE"/>
    <w:rsid w:val="00EF0D1D"/>
    <w:rsid w:val="00EF48A8"/>
    <w:rsid w:val="00EF5D53"/>
    <w:rsid w:val="00EF6304"/>
    <w:rsid w:val="00EF7DE9"/>
    <w:rsid w:val="00F01C95"/>
    <w:rsid w:val="00F046C4"/>
    <w:rsid w:val="00F10177"/>
    <w:rsid w:val="00F10748"/>
    <w:rsid w:val="00F10F69"/>
    <w:rsid w:val="00F120CE"/>
    <w:rsid w:val="00F14100"/>
    <w:rsid w:val="00F175ED"/>
    <w:rsid w:val="00F17762"/>
    <w:rsid w:val="00F20548"/>
    <w:rsid w:val="00F213C7"/>
    <w:rsid w:val="00F214F3"/>
    <w:rsid w:val="00F22500"/>
    <w:rsid w:val="00F24843"/>
    <w:rsid w:val="00F24B9B"/>
    <w:rsid w:val="00F32BDB"/>
    <w:rsid w:val="00F32D18"/>
    <w:rsid w:val="00F32EDD"/>
    <w:rsid w:val="00F32FEE"/>
    <w:rsid w:val="00F3332C"/>
    <w:rsid w:val="00F34BE4"/>
    <w:rsid w:val="00F379D8"/>
    <w:rsid w:val="00F40DE0"/>
    <w:rsid w:val="00F4207C"/>
    <w:rsid w:val="00F444F3"/>
    <w:rsid w:val="00F45270"/>
    <w:rsid w:val="00F45564"/>
    <w:rsid w:val="00F46B10"/>
    <w:rsid w:val="00F473FD"/>
    <w:rsid w:val="00F50C9A"/>
    <w:rsid w:val="00F51377"/>
    <w:rsid w:val="00F51C85"/>
    <w:rsid w:val="00F52263"/>
    <w:rsid w:val="00F52422"/>
    <w:rsid w:val="00F526DA"/>
    <w:rsid w:val="00F53F20"/>
    <w:rsid w:val="00F5530B"/>
    <w:rsid w:val="00F56B29"/>
    <w:rsid w:val="00F609FF"/>
    <w:rsid w:val="00F62658"/>
    <w:rsid w:val="00F62AFB"/>
    <w:rsid w:val="00F63C9A"/>
    <w:rsid w:val="00F650EC"/>
    <w:rsid w:val="00F659DD"/>
    <w:rsid w:val="00F66FE9"/>
    <w:rsid w:val="00F74D4C"/>
    <w:rsid w:val="00F75B21"/>
    <w:rsid w:val="00F76A98"/>
    <w:rsid w:val="00F80688"/>
    <w:rsid w:val="00F80F7D"/>
    <w:rsid w:val="00F81320"/>
    <w:rsid w:val="00F81AD8"/>
    <w:rsid w:val="00F81FA7"/>
    <w:rsid w:val="00F859A0"/>
    <w:rsid w:val="00F865FC"/>
    <w:rsid w:val="00F868DE"/>
    <w:rsid w:val="00F86A4F"/>
    <w:rsid w:val="00F91AD5"/>
    <w:rsid w:val="00F94BEE"/>
    <w:rsid w:val="00F94D13"/>
    <w:rsid w:val="00F95BD5"/>
    <w:rsid w:val="00F96CCB"/>
    <w:rsid w:val="00F974B7"/>
    <w:rsid w:val="00F974C5"/>
    <w:rsid w:val="00FA6A3A"/>
    <w:rsid w:val="00FB3B15"/>
    <w:rsid w:val="00FB4BD1"/>
    <w:rsid w:val="00FB55D8"/>
    <w:rsid w:val="00FB630D"/>
    <w:rsid w:val="00FC0C48"/>
    <w:rsid w:val="00FC1007"/>
    <w:rsid w:val="00FC1F04"/>
    <w:rsid w:val="00FC23FE"/>
    <w:rsid w:val="00FC246E"/>
    <w:rsid w:val="00FC3F02"/>
    <w:rsid w:val="00FC4A99"/>
    <w:rsid w:val="00FC5EC4"/>
    <w:rsid w:val="00FC601F"/>
    <w:rsid w:val="00FC6286"/>
    <w:rsid w:val="00FC75E9"/>
    <w:rsid w:val="00FC7F3C"/>
    <w:rsid w:val="00FD1F50"/>
    <w:rsid w:val="00FD40A0"/>
    <w:rsid w:val="00FD41FA"/>
    <w:rsid w:val="00FD471C"/>
    <w:rsid w:val="00FE2266"/>
    <w:rsid w:val="00FE4294"/>
    <w:rsid w:val="00FE4D5D"/>
    <w:rsid w:val="00FE4D97"/>
    <w:rsid w:val="00FE6031"/>
    <w:rsid w:val="00FE60C6"/>
    <w:rsid w:val="00FE646C"/>
    <w:rsid w:val="00FE7308"/>
    <w:rsid w:val="00FE7D9C"/>
    <w:rsid w:val="00FE7FA7"/>
    <w:rsid w:val="00FF1ED2"/>
    <w:rsid w:val="00FF26D2"/>
    <w:rsid w:val="00FF2839"/>
    <w:rsid w:val="00FF4C7E"/>
    <w:rsid w:val="00FF5BF1"/>
    <w:rsid w:val="00FF678B"/>
    <w:rsid w:val="00FF72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2FEE"/>
    <w:pPr>
      <w:tabs>
        <w:tab w:val="center" w:pos="4153"/>
        <w:tab w:val="right" w:pos="8306"/>
      </w:tabs>
    </w:pPr>
  </w:style>
  <w:style w:type="character" w:customStyle="1" w:styleId="HeaderChar">
    <w:name w:val="Header Char"/>
    <w:basedOn w:val="DefaultParagraphFont"/>
    <w:link w:val="Header"/>
    <w:uiPriority w:val="99"/>
    <w:rsid w:val="00F32FEE"/>
    <w:rPr>
      <w:rFonts w:ascii="Times New Roman" w:eastAsia="Times New Roman" w:hAnsi="Times New Roman" w:cs="Times New Roman"/>
      <w:sz w:val="24"/>
      <w:szCs w:val="24"/>
    </w:rPr>
  </w:style>
  <w:style w:type="paragraph" w:styleId="Footer">
    <w:name w:val="footer"/>
    <w:basedOn w:val="Normal"/>
    <w:link w:val="FooterChar"/>
    <w:uiPriority w:val="99"/>
    <w:rsid w:val="00F32FEE"/>
    <w:pPr>
      <w:tabs>
        <w:tab w:val="center" w:pos="4153"/>
        <w:tab w:val="right" w:pos="8306"/>
      </w:tabs>
    </w:pPr>
  </w:style>
  <w:style w:type="character" w:customStyle="1" w:styleId="FooterChar">
    <w:name w:val="Footer Char"/>
    <w:basedOn w:val="DefaultParagraphFont"/>
    <w:link w:val="Footer"/>
    <w:uiPriority w:val="99"/>
    <w:rsid w:val="00F32FEE"/>
    <w:rPr>
      <w:rFonts w:ascii="Times New Roman" w:eastAsia="Times New Roman" w:hAnsi="Times New Roman" w:cs="Times New Roman"/>
      <w:sz w:val="24"/>
      <w:szCs w:val="24"/>
    </w:rPr>
  </w:style>
  <w:style w:type="character" w:styleId="PageNumber">
    <w:name w:val="page number"/>
    <w:uiPriority w:val="99"/>
    <w:rsid w:val="00F32FEE"/>
    <w:rPr>
      <w:rFonts w:cs="Times New Roman"/>
    </w:rPr>
  </w:style>
  <w:style w:type="paragraph" w:styleId="BodyText">
    <w:name w:val="Body Text"/>
    <w:basedOn w:val="Normal"/>
    <w:link w:val="BodyTextChar"/>
    <w:uiPriority w:val="99"/>
    <w:rsid w:val="00F32FEE"/>
    <w:pPr>
      <w:jc w:val="both"/>
    </w:pPr>
  </w:style>
  <w:style w:type="character" w:customStyle="1" w:styleId="BodyTextChar">
    <w:name w:val="Body Text Char"/>
    <w:basedOn w:val="DefaultParagraphFont"/>
    <w:link w:val="BodyText"/>
    <w:uiPriority w:val="99"/>
    <w:rsid w:val="00F32FEE"/>
    <w:rPr>
      <w:rFonts w:ascii="Times New Roman" w:eastAsia="Times New Roman" w:hAnsi="Times New Roman" w:cs="Times New Roman"/>
      <w:sz w:val="24"/>
      <w:szCs w:val="24"/>
    </w:rPr>
  </w:style>
  <w:style w:type="character" w:styleId="Hyperlink">
    <w:name w:val="Hyperlink"/>
    <w:uiPriority w:val="99"/>
    <w:rsid w:val="00F32FEE"/>
    <w:rPr>
      <w:rFonts w:cs="Times New Roman"/>
      <w:color w:val="0000FF"/>
      <w:u w:val="single"/>
    </w:rPr>
  </w:style>
  <w:style w:type="paragraph" w:styleId="ListParagraph">
    <w:name w:val="List Paragraph"/>
    <w:basedOn w:val="Normal"/>
    <w:uiPriority w:val="34"/>
    <w:qFormat/>
    <w:rsid w:val="00F32FEE"/>
    <w:pPr>
      <w:ind w:left="720"/>
      <w:contextualSpacing/>
      <w:jc w:val="both"/>
    </w:pPr>
    <w:rPr>
      <w:szCs w:val="20"/>
    </w:rPr>
  </w:style>
  <w:style w:type="paragraph" w:customStyle="1" w:styleId="Default">
    <w:name w:val="Default"/>
    <w:rsid w:val="004B54D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C2FC6"/>
    <w:rPr>
      <w:rFonts w:ascii="Tahoma" w:hAnsi="Tahoma" w:cs="Tahoma"/>
      <w:sz w:val="16"/>
      <w:szCs w:val="16"/>
    </w:rPr>
  </w:style>
  <w:style w:type="character" w:customStyle="1" w:styleId="BalloonTextChar">
    <w:name w:val="Balloon Text Char"/>
    <w:basedOn w:val="DefaultParagraphFont"/>
    <w:link w:val="BalloonText"/>
    <w:uiPriority w:val="99"/>
    <w:semiHidden/>
    <w:rsid w:val="006C2F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80BAA"/>
    <w:rPr>
      <w:sz w:val="16"/>
      <w:szCs w:val="16"/>
    </w:rPr>
  </w:style>
  <w:style w:type="paragraph" w:styleId="CommentText">
    <w:name w:val="annotation text"/>
    <w:basedOn w:val="Normal"/>
    <w:link w:val="CommentTextChar"/>
    <w:uiPriority w:val="99"/>
    <w:unhideWhenUsed/>
    <w:rsid w:val="00380BAA"/>
    <w:rPr>
      <w:sz w:val="20"/>
      <w:szCs w:val="20"/>
    </w:rPr>
  </w:style>
  <w:style w:type="character" w:customStyle="1" w:styleId="CommentTextChar">
    <w:name w:val="Comment Text Char"/>
    <w:basedOn w:val="DefaultParagraphFont"/>
    <w:link w:val="CommentText"/>
    <w:uiPriority w:val="99"/>
    <w:rsid w:val="00380B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BAA"/>
    <w:rPr>
      <w:b/>
      <w:bCs/>
    </w:rPr>
  </w:style>
  <w:style w:type="character" w:customStyle="1" w:styleId="CommentSubjectChar">
    <w:name w:val="Comment Subject Char"/>
    <w:basedOn w:val="CommentTextChar"/>
    <w:link w:val="CommentSubject"/>
    <w:uiPriority w:val="99"/>
    <w:semiHidden/>
    <w:rsid w:val="00380BAA"/>
    <w:rPr>
      <w:b/>
      <w:bCs/>
    </w:rPr>
  </w:style>
  <w:style w:type="paragraph" w:styleId="BodyTextIndent">
    <w:name w:val="Body Text Indent"/>
    <w:basedOn w:val="Normal"/>
    <w:link w:val="BodyTextIndentChar"/>
    <w:rsid w:val="006F6303"/>
    <w:pPr>
      <w:spacing w:after="120"/>
      <w:ind w:left="283"/>
    </w:pPr>
    <w:rPr>
      <w:lang w:eastAsia="lv-LV"/>
    </w:rPr>
  </w:style>
  <w:style w:type="character" w:customStyle="1" w:styleId="BodyTextIndentChar">
    <w:name w:val="Body Text Indent Char"/>
    <w:basedOn w:val="DefaultParagraphFont"/>
    <w:link w:val="BodyTextIndent"/>
    <w:rsid w:val="006F6303"/>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2581731">
      <w:bodyDiv w:val="1"/>
      <w:marLeft w:val="0"/>
      <w:marRight w:val="0"/>
      <w:marTop w:val="0"/>
      <w:marBottom w:val="0"/>
      <w:divBdr>
        <w:top w:val="none" w:sz="0" w:space="0" w:color="auto"/>
        <w:left w:val="none" w:sz="0" w:space="0" w:color="auto"/>
        <w:bottom w:val="none" w:sz="0" w:space="0" w:color="auto"/>
        <w:right w:val="none" w:sz="0" w:space="0" w:color="auto"/>
      </w:divBdr>
    </w:div>
    <w:div w:id="1246457459">
      <w:bodyDiv w:val="1"/>
      <w:marLeft w:val="45"/>
      <w:marRight w:val="45"/>
      <w:marTop w:val="90"/>
      <w:marBottom w:val="90"/>
      <w:divBdr>
        <w:top w:val="none" w:sz="0" w:space="0" w:color="auto"/>
        <w:left w:val="none" w:sz="0" w:space="0" w:color="auto"/>
        <w:bottom w:val="none" w:sz="0" w:space="0" w:color="auto"/>
        <w:right w:val="none" w:sz="0" w:space="0" w:color="auto"/>
      </w:divBdr>
      <w:divsChild>
        <w:div w:id="634529463">
          <w:marLeft w:val="0"/>
          <w:marRight w:val="0"/>
          <w:marTop w:val="0"/>
          <w:marBottom w:val="567"/>
          <w:divBdr>
            <w:top w:val="none" w:sz="0" w:space="0" w:color="auto"/>
            <w:left w:val="none" w:sz="0" w:space="0" w:color="auto"/>
            <w:bottom w:val="none" w:sz="0" w:space="0" w:color="auto"/>
            <w:right w:val="none" w:sz="0" w:space="0" w:color="auto"/>
          </w:divBdr>
        </w:div>
      </w:divsChild>
    </w:div>
    <w:div w:id="19461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ija.Kamolin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1949-A977-4F72-BEDA-89A756CB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Pages>
  <Words>4443</Words>
  <Characters>2534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Lāma</dc:creator>
  <cp:lastModifiedBy>maijak</cp:lastModifiedBy>
  <cp:revision>3340</cp:revision>
  <cp:lastPrinted>2011-11-10T09:23:00Z</cp:lastPrinted>
  <dcterms:created xsi:type="dcterms:W3CDTF">2011-10-05T10:58:00Z</dcterms:created>
  <dcterms:modified xsi:type="dcterms:W3CDTF">2011-11-17T15:08:00Z</dcterms:modified>
</cp:coreProperties>
</file>