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64" w:rsidRPr="001B6560" w:rsidRDefault="00561064" w:rsidP="001B6560">
      <w:pPr>
        <w:pStyle w:val="Footer"/>
        <w:jc w:val="center"/>
        <w:rPr>
          <w:b/>
          <w:sz w:val="28"/>
          <w:szCs w:val="28"/>
        </w:rPr>
      </w:pPr>
      <w:r w:rsidRPr="001B6560">
        <w:rPr>
          <w:b/>
          <w:bCs/>
          <w:sz w:val="28"/>
          <w:szCs w:val="28"/>
        </w:rPr>
        <w:t xml:space="preserve">Ministru kabineta noteikumu projekta </w:t>
      </w:r>
      <w:r w:rsidR="006024E9">
        <w:rPr>
          <w:b/>
          <w:sz w:val="28"/>
          <w:szCs w:val="28"/>
        </w:rPr>
        <w:t>„Grozījumi</w:t>
      </w:r>
      <w:r w:rsidRPr="001B6560">
        <w:rPr>
          <w:b/>
          <w:sz w:val="28"/>
          <w:szCs w:val="28"/>
        </w:rPr>
        <w:t xml:space="preserve"> Ministru kabineta </w:t>
      </w:r>
      <w:smartTag w:uri="schemas-tilde-lv/tildestengine" w:element="date">
        <w:smartTagPr>
          <w:attr w:name="Year" w:val="2010"/>
          <w:attr w:name="Month" w:val="5"/>
          <w:attr w:name="Day" w:val="25"/>
        </w:smartTagPr>
        <w:r w:rsidRPr="001B6560">
          <w:rPr>
            <w:b/>
            <w:sz w:val="28"/>
            <w:szCs w:val="28"/>
          </w:rPr>
          <w:t>2010.gada 25.maija</w:t>
        </w:r>
      </w:smartTag>
      <w:r w:rsidRPr="001B6560">
        <w:rPr>
          <w:b/>
          <w:sz w:val="28"/>
          <w:szCs w:val="28"/>
        </w:rPr>
        <w:t xml:space="preserve"> noteikumos Nr.482</w:t>
      </w:r>
      <w:r w:rsidR="004D3DB9">
        <w:rPr>
          <w:b/>
          <w:sz w:val="28"/>
          <w:szCs w:val="28"/>
        </w:rPr>
        <w:t xml:space="preserve"> </w:t>
      </w:r>
      <w:r w:rsidR="0001322A">
        <w:rPr>
          <w:b/>
          <w:sz w:val="28"/>
          <w:szCs w:val="28"/>
        </w:rPr>
        <w:t>„</w:t>
      </w:r>
      <w:r w:rsidRPr="001B6560">
        <w:rPr>
          <w:b/>
          <w:sz w:val="28"/>
          <w:szCs w:val="28"/>
        </w:rPr>
        <w:t>Noteikumi par teritorijas attīstības indeksa aprēķināšanas kārtību un tā vērtībām””</w:t>
      </w:r>
      <w:r w:rsidRPr="001B6560">
        <w:rPr>
          <w:b/>
          <w:bCs/>
          <w:sz w:val="28"/>
          <w:szCs w:val="28"/>
        </w:rPr>
        <w:t xml:space="preserve"> sākotnējās ietekmes novērtējuma </w:t>
      </w:r>
      <w:smartTag w:uri="schemas-tilde-lv/tildestengine" w:element="veidnes">
        <w:smartTagPr>
          <w:attr w:name="text" w:val="ziņojums"/>
          <w:attr w:name="id" w:val="-1"/>
          <w:attr w:name="baseform" w:val="ziņojum|s"/>
        </w:smartTagPr>
        <w:r w:rsidRPr="001B6560">
          <w:rPr>
            <w:b/>
            <w:bCs/>
            <w:sz w:val="28"/>
            <w:szCs w:val="28"/>
          </w:rPr>
          <w:t>ziņojums</w:t>
        </w:r>
      </w:smartTag>
      <w:r w:rsidRPr="001B6560">
        <w:rPr>
          <w:b/>
          <w:bCs/>
          <w:sz w:val="28"/>
          <w:szCs w:val="28"/>
        </w:rPr>
        <w:t xml:space="preserve"> (anotācija)</w:t>
      </w:r>
    </w:p>
    <w:p w:rsidR="00561064" w:rsidRDefault="00561064" w:rsidP="0012792B">
      <w:pPr>
        <w:jc w:val="both"/>
      </w:pPr>
    </w:p>
    <w:p w:rsidR="00561064" w:rsidRPr="002F5B09" w:rsidRDefault="00561064" w:rsidP="0012792B">
      <w:pPr>
        <w:jc w:val="both"/>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531"/>
        <w:gridCol w:w="1643"/>
        <w:gridCol w:w="7107"/>
      </w:tblGrid>
      <w:tr w:rsidR="00561064" w:rsidRPr="000644D6" w:rsidTr="009F2881">
        <w:tc>
          <w:tcPr>
            <w:tcW w:w="5000" w:type="pct"/>
            <w:gridSpan w:val="3"/>
          </w:tcPr>
          <w:p w:rsidR="00561064" w:rsidRPr="000644D6" w:rsidRDefault="00561064" w:rsidP="009F2881">
            <w:pPr>
              <w:pStyle w:val="Heading4"/>
              <w:spacing w:before="60" w:after="60"/>
              <w:rPr>
                <w:sz w:val="26"/>
                <w:szCs w:val="26"/>
              </w:rPr>
            </w:pPr>
            <w:r w:rsidRPr="000644D6">
              <w:rPr>
                <w:sz w:val="26"/>
                <w:szCs w:val="26"/>
              </w:rPr>
              <w:t xml:space="preserve"> I Tiesību </w:t>
            </w:r>
            <w:smartTag w:uri="schemas-tilde-lv/tildestengine" w:element="veidnes">
              <w:smartTagPr>
                <w:attr w:name="text" w:val="akta"/>
                <w:attr w:name="id" w:val="-1"/>
                <w:attr w:name="baseform" w:val="akt|s"/>
              </w:smartTagPr>
              <w:r w:rsidRPr="000644D6">
                <w:rPr>
                  <w:sz w:val="26"/>
                  <w:szCs w:val="26"/>
                </w:rPr>
                <w:t>akta</w:t>
              </w:r>
            </w:smartTag>
            <w:r w:rsidRPr="000644D6">
              <w:rPr>
                <w:sz w:val="26"/>
                <w:szCs w:val="26"/>
              </w:rPr>
              <w:t xml:space="preserve"> projekta izstrādes nepieciešamība</w:t>
            </w:r>
          </w:p>
        </w:tc>
      </w:tr>
      <w:tr w:rsidR="00561064" w:rsidRPr="000644D6" w:rsidTr="009F2881">
        <w:tc>
          <w:tcPr>
            <w:tcW w:w="286" w:type="pct"/>
          </w:tcPr>
          <w:p w:rsidR="00561064" w:rsidRPr="000644D6" w:rsidRDefault="00561064" w:rsidP="009F2881">
            <w:pPr>
              <w:spacing w:before="60" w:after="60"/>
              <w:rPr>
                <w:sz w:val="26"/>
                <w:szCs w:val="26"/>
                <w:lang w:eastAsia="lv-LV"/>
              </w:rPr>
            </w:pPr>
            <w:r w:rsidRPr="000644D6">
              <w:rPr>
                <w:sz w:val="26"/>
                <w:szCs w:val="26"/>
                <w:lang w:eastAsia="lv-LV"/>
              </w:rPr>
              <w:t>1.</w:t>
            </w:r>
          </w:p>
        </w:tc>
        <w:tc>
          <w:tcPr>
            <w:tcW w:w="885" w:type="pct"/>
          </w:tcPr>
          <w:p w:rsidR="00561064" w:rsidRPr="000644D6" w:rsidRDefault="00561064" w:rsidP="009F2881">
            <w:pPr>
              <w:spacing w:before="60" w:after="60"/>
              <w:rPr>
                <w:sz w:val="26"/>
                <w:szCs w:val="26"/>
              </w:rPr>
            </w:pPr>
            <w:r w:rsidRPr="000644D6">
              <w:rPr>
                <w:sz w:val="26"/>
                <w:szCs w:val="26"/>
                <w:lang w:eastAsia="lv-LV"/>
              </w:rPr>
              <w:t>Pamatojums</w:t>
            </w:r>
          </w:p>
        </w:tc>
        <w:tc>
          <w:tcPr>
            <w:tcW w:w="3829" w:type="pct"/>
          </w:tcPr>
          <w:p w:rsidR="00561064" w:rsidRPr="00F43902" w:rsidRDefault="00F43902" w:rsidP="009E7E4C">
            <w:pPr>
              <w:autoSpaceDE w:val="0"/>
              <w:autoSpaceDN w:val="0"/>
              <w:adjustRightInd w:val="0"/>
              <w:spacing w:before="60" w:after="60"/>
              <w:jc w:val="both"/>
              <w:rPr>
                <w:sz w:val="26"/>
                <w:szCs w:val="26"/>
              </w:rPr>
            </w:pPr>
            <w:r w:rsidRPr="00F43902">
              <w:rPr>
                <w:sz w:val="26"/>
                <w:szCs w:val="26"/>
              </w:rPr>
              <w:t xml:space="preserve">Ministru kabineta </w:t>
            </w:r>
            <w:r>
              <w:rPr>
                <w:sz w:val="26"/>
                <w:szCs w:val="26"/>
              </w:rPr>
              <w:t>2010.gada 25.maija noteikumu Nr.482</w:t>
            </w:r>
            <w:r w:rsidRPr="00F43902">
              <w:rPr>
                <w:sz w:val="26"/>
                <w:szCs w:val="26"/>
              </w:rPr>
              <w:t xml:space="preserve"> „Noteikumi par teritorijas attīstības indeksa aprēķināšanas kārtību un tā vērtībām” (turpmāk – noteikumi) </w:t>
            </w:r>
            <w:r>
              <w:rPr>
                <w:sz w:val="26"/>
                <w:szCs w:val="26"/>
              </w:rPr>
              <w:t xml:space="preserve"> 4</w:t>
            </w:r>
            <w:r w:rsidRPr="00F43902">
              <w:rPr>
                <w:sz w:val="26"/>
                <w:szCs w:val="26"/>
              </w:rPr>
              <w:t xml:space="preserve">.punkts, kas paredz, ka katru </w:t>
            </w:r>
            <w:r>
              <w:rPr>
                <w:sz w:val="26"/>
                <w:szCs w:val="26"/>
              </w:rPr>
              <w:t>gadu līdz 1.aprīlim vides aizsardzības un reģionālās attīstības ministrs</w:t>
            </w:r>
            <w:r w:rsidRPr="00F43902">
              <w:rPr>
                <w:sz w:val="26"/>
                <w:szCs w:val="26"/>
              </w:rPr>
              <w:t xml:space="preserve"> iesniedz Ministru kabinetā grozījumus šo noteikumu 2., 3.un 4.pielikumā aktualizējot teritorijas attīstības indeksa vērtības.</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2.</w:t>
            </w:r>
          </w:p>
        </w:tc>
        <w:tc>
          <w:tcPr>
            <w:tcW w:w="885" w:type="pct"/>
          </w:tcPr>
          <w:p w:rsidR="00561064" w:rsidRPr="000644D6" w:rsidRDefault="00561064" w:rsidP="009F2881">
            <w:pPr>
              <w:spacing w:before="60" w:after="60"/>
              <w:rPr>
                <w:sz w:val="26"/>
                <w:szCs w:val="26"/>
              </w:rPr>
            </w:pPr>
            <w:r w:rsidRPr="000644D6">
              <w:rPr>
                <w:sz w:val="26"/>
                <w:szCs w:val="26"/>
              </w:rPr>
              <w:t>Pašreizējā situācija un problēmas</w:t>
            </w:r>
          </w:p>
        </w:tc>
        <w:tc>
          <w:tcPr>
            <w:tcW w:w="3829" w:type="pct"/>
          </w:tcPr>
          <w:p w:rsidR="00561064" w:rsidRPr="000644D6" w:rsidRDefault="008718F2" w:rsidP="00253E58">
            <w:pPr>
              <w:pStyle w:val="ListParagraph"/>
              <w:spacing w:before="100"/>
              <w:ind w:left="0"/>
              <w:jc w:val="both"/>
              <w:rPr>
                <w:sz w:val="26"/>
                <w:szCs w:val="26"/>
              </w:rPr>
            </w:pPr>
            <w:r w:rsidRPr="008718F2">
              <w:rPr>
                <w:sz w:val="26"/>
                <w:szCs w:val="26"/>
              </w:rPr>
              <w:t>Šobrīd noteikumos ir iekļautas teritorijas attīstības indeksa vērtības par 200</w:t>
            </w:r>
            <w:r>
              <w:rPr>
                <w:sz w:val="26"/>
                <w:szCs w:val="26"/>
              </w:rPr>
              <w:t>9</w:t>
            </w:r>
            <w:r w:rsidRPr="008718F2">
              <w:rPr>
                <w:sz w:val="26"/>
                <w:szCs w:val="26"/>
              </w:rPr>
              <w:t>.gadu, aprēķiniem  izmanto</w:t>
            </w:r>
            <w:r>
              <w:rPr>
                <w:sz w:val="26"/>
                <w:szCs w:val="26"/>
              </w:rPr>
              <w:t>jot 2009</w:t>
            </w:r>
            <w:r w:rsidR="006A1855">
              <w:rPr>
                <w:sz w:val="26"/>
                <w:szCs w:val="26"/>
              </w:rPr>
              <w:t>.gada statistikas datus (2., 3., 4. pielikums).</w:t>
            </w:r>
            <w:r w:rsidRPr="008718F2">
              <w:rPr>
                <w:sz w:val="26"/>
                <w:szCs w:val="26"/>
              </w:rPr>
              <w:t xml:space="preserve"> Teritorijas attīstības indeksa vērtības </w:t>
            </w:r>
            <w:r>
              <w:rPr>
                <w:sz w:val="26"/>
                <w:szCs w:val="26"/>
              </w:rPr>
              <w:t>nepieciešams aktualizēt, izmantojot</w:t>
            </w:r>
            <w:r w:rsidR="006A1855">
              <w:rPr>
                <w:sz w:val="26"/>
                <w:szCs w:val="26"/>
              </w:rPr>
              <w:t xml:space="preserve"> jaunāko pieejamo statistiku par 2010.gadu.</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3.</w:t>
            </w:r>
          </w:p>
        </w:tc>
        <w:tc>
          <w:tcPr>
            <w:tcW w:w="885" w:type="pct"/>
          </w:tcPr>
          <w:p w:rsidR="00561064" w:rsidRPr="000644D6" w:rsidRDefault="00561064" w:rsidP="009F2881">
            <w:pPr>
              <w:spacing w:before="60" w:after="60"/>
              <w:rPr>
                <w:sz w:val="26"/>
                <w:szCs w:val="26"/>
              </w:rPr>
            </w:pPr>
            <w:r w:rsidRPr="000644D6">
              <w:rPr>
                <w:sz w:val="26"/>
                <w:szCs w:val="26"/>
              </w:rPr>
              <w:t>Saistītie politikas ietekmes novērtējumi un pētījumi</w:t>
            </w:r>
          </w:p>
        </w:tc>
        <w:tc>
          <w:tcPr>
            <w:tcW w:w="3829" w:type="pct"/>
          </w:tcPr>
          <w:p w:rsidR="00561064" w:rsidRPr="000644D6" w:rsidRDefault="00561064" w:rsidP="00850225">
            <w:pPr>
              <w:spacing w:before="60" w:after="60"/>
              <w:jc w:val="both"/>
              <w:rPr>
                <w:sz w:val="26"/>
                <w:szCs w:val="26"/>
              </w:rPr>
            </w:pPr>
            <w:r w:rsidRPr="000644D6">
              <w:rPr>
                <w:sz w:val="26"/>
                <w:szCs w:val="26"/>
              </w:rPr>
              <w:t xml:space="preserve">Nav attiecināms.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4.</w:t>
            </w:r>
          </w:p>
        </w:tc>
        <w:tc>
          <w:tcPr>
            <w:tcW w:w="885" w:type="pct"/>
          </w:tcPr>
          <w:p w:rsidR="00561064" w:rsidRPr="000644D6" w:rsidRDefault="00561064" w:rsidP="009F2881">
            <w:pPr>
              <w:spacing w:before="60" w:after="60"/>
              <w:rPr>
                <w:sz w:val="26"/>
                <w:szCs w:val="26"/>
              </w:rPr>
            </w:pPr>
            <w:r w:rsidRPr="000644D6">
              <w:rPr>
                <w:sz w:val="26"/>
                <w:szCs w:val="26"/>
              </w:rPr>
              <w:t>Tiesiskā regulējuma mērķis un būtība</w:t>
            </w:r>
          </w:p>
        </w:tc>
        <w:tc>
          <w:tcPr>
            <w:tcW w:w="3829" w:type="pct"/>
          </w:tcPr>
          <w:p w:rsidR="006A1855" w:rsidRPr="00253E58" w:rsidRDefault="006A1855" w:rsidP="00850225">
            <w:pPr>
              <w:spacing w:before="120" w:after="120"/>
              <w:jc w:val="both"/>
              <w:rPr>
                <w:sz w:val="26"/>
                <w:szCs w:val="26"/>
              </w:rPr>
            </w:pPr>
            <w:r w:rsidRPr="00253E58">
              <w:rPr>
                <w:sz w:val="26"/>
                <w:szCs w:val="26"/>
              </w:rPr>
              <w:t>Teritorijas attīstības indeksa vērtības nepieciešams aktualizēt, jo tās tiek izmantotas Eiropas Savienības fondu apgūšanā.</w:t>
            </w:r>
          </w:p>
          <w:p w:rsidR="00295CC5" w:rsidRPr="00253E58" w:rsidRDefault="00295CC5" w:rsidP="00295CC5">
            <w:pPr>
              <w:jc w:val="both"/>
              <w:rPr>
                <w:sz w:val="26"/>
                <w:szCs w:val="26"/>
              </w:rPr>
            </w:pPr>
            <w:r w:rsidRPr="00253E58">
              <w:rPr>
                <w:sz w:val="26"/>
                <w:szCs w:val="26"/>
                <w:u w:val="single"/>
              </w:rPr>
              <w:t>Teritorijas attīstības līmeņa indeksa vērtības</w:t>
            </w:r>
            <w:r w:rsidRPr="00253E58">
              <w:rPr>
                <w:sz w:val="26"/>
                <w:szCs w:val="26"/>
              </w:rPr>
              <w:t xml:space="preserve"> izmanto Ministru kabineta 2009.gada 28.jūlija noteikumu Nr. 840 „Noteikumi par kritērijiem un kārtību valsts budžeta dotācijas piešķiršanai pašvaldībām un plānošanas reģioniem Eiropas Savienības struktūrfondu un Kohēzijas fonda līdzfinansēto projektu īstenošanai” ietvaros. Teritorijas attīstības indekss nosaka valsts līdzfinansējuma intensitāti pašvaldību īstenotos ES fondu projektos - jo zemāks teritorijas attīstības indekss, jo augstāks valsts budžeta dotācijas īpatsvars un, attiecīgi, zemāks pašvaldības līdzfinansējuma īpatsvars.</w:t>
            </w:r>
          </w:p>
          <w:p w:rsidR="00295CC5" w:rsidRPr="00253E58" w:rsidRDefault="00295CC5" w:rsidP="00295CC5">
            <w:pPr>
              <w:jc w:val="both"/>
              <w:rPr>
                <w:sz w:val="26"/>
                <w:szCs w:val="26"/>
              </w:rPr>
            </w:pPr>
          </w:p>
          <w:p w:rsidR="003C56FB" w:rsidRPr="00253E58" w:rsidRDefault="00295CC5" w:rsidP="003C56FB">
            <w:pPr>
              <w:spacing w:before="60" w:after="60"/>
              <w:jc w:val="both"/>
              <w:rPr>
                <w:sz w:val="26"/>
                <w:szCs w:val="26"/>
              </w:rPr>
            </w:pPr>
            <w:r w:rsidRPr="00253E58">
              <w:rPr>
                <w:sz w:val="26"/>
                <w:szCs w:val="26"/>
                <w:u w:val="single"/>
              </w:rPr>
              <w:t>Teritorijas attīstības līmeņa izmaiņu indeksa vērtības</w:t>
            </w:r>
            <w:r w:rsidRPr="00253E58">
              <w:rPr>
                <w:sz w:val="26"/>
                <w:szCs w:val="26"/>
              </w:rPr>
              <w:t xml:space="preserve">  izmanto Eiropas Savienības fondu iesniegto projektu vērtēšanā, dodot noteiktu punktu skaitu</w:t>
            </w:r>
            <w:r w:rsidR="001401CD" w:rsidRPr="00253E58">
              <w:rPr>
                <w:sz w:val="26"/>
                <w:szCs w:val="26"/>
              </w:rPr>
              <w:t xml:space="preserve"> (jo zemāks indekss, jo lielāks punktu skaits) </w:t>
            </w:r>
            <w:r w:rsidRPr="00253E58">
              <w:rPr>
                <w:sz w:val="26"/>
                <w:szCs w:val="26"/>
              </w:rPr>
              <w:t xml:space="preserve"> attiecībā no projekta īstenošanas vietas (pašvaldības), vai arī teritorijas attīstības indeksa vērtības par projekta īstenošanas vietu (pašvaldību) ir kā papildus kritērijs vienāda projektu</w:t>
            </w:r>
            <w:r w:rsidR="00FE5202" w:rsidRPr="00253E58">
              <w:rPr>
                <w:sz w:val="26"/>
                <w:szCs w:val="26"/>
              </w:rPr>
              <w:t xml:space="preserve"> </w:t>
            </w:r>
            <w:r w:rsidR="00FE5202" w:rsidRPr="00253E58">
              <w:rPr>
                <w:sz w:val="26"/>
                <w:szCs w:val="26"/>
              </w:rPr>
              <w:lastRenderedPageBreak/>
              <w:t>novērtējuma gadījumā (priekšrocības ir teritorijai ar zemāku indeksa vērtību).</w:t>
            </w:r>
            <w:r w:rsidRPr="00253E58">
              <w:rPr>
                <w:sz w:val="26"/>
                <w:szCs w:val="26"/>
              </w:rPr>
              <w:t xml:space="preserve"> </w:t>
            </w:r>
            <w:r w:rsidR="003C56FB" w:rsidRPr="00253E58">
              <w:rPr>
                <w:sz w:val="26"/>
                <w:szCs w:val="26"/>
              </w:rPr>
              <w:t>Teritorijas attīstības līmeņa izmaiņu indeksu izmanto šādu Ministru kabineta noteikumu ietvaros, kas nosaka Eiropas savienības fondu ieviešanu:</w:t>
            </w:r>
          </w:p>
          <w:p w:rsidR="00FE5202" w:rsidRPr="00253E58" w:rsidRDefault="00FE5202" w:rsidP="00FE5202">
            <w:pPr>
              <w:pStyle w:val="ListParagraph"/>
              <w:numPr>
                <w:ilvl w:val="0"/>
                <w:numId w:val="10"/>
              </w:numPr>
              <w:jc w:val="both"/>
              <w:rPr>
                <w:sz w:val="26"/>
                <w:szCs w:val="26"/>
              </w:rPr>
            </w:pPr>
            <w:r w:rsidRPr="00253E58">
              <w:rPr>
                <w:bCs/>
                <w:sz w:val="26"/>
                <w:szCs w:val="26"/>
              </w:rPr>
              <w:t>Ministru kabineta 2008.gada 30.jūnija noteikumi Nr. 490</w:t>
            </w:r>
            <w:r w:rsidRPr="00253E58">
              <w:rPr>
                <w:sz w:val="26"/>
                <w:szCs w:val="26"/>
              </w:rPr>
              <w:t xml:space="preserve">  „Noteikumi par darbības programmas „Infrastruktūra un pakalpojumi” papildinājuma 3.5.1.2.1.apakšaktivitāti „Normatīvo aktu prasībām neatbilstošo izgāztuvju rekultivācija””</w:t>
            </w:r>
            <w:r w:rsidR="00253E58">
              <w:rPr>
                <w:sz w:val="26"/>
                <w:szCs w:val="26"/>
              </w:rPr>
              <w:t>.</w:t>
            </w:r>
          </w:p>
          <w:p w:rsidR="00FE5202" w:rsidRPr="00253E58" w:rsidRDefault="00FE5202" w:rsidP="00FE5202">
            <w:pPr>
              <w:pStyle w:val="ListParagraph"/>
              <w:numPr>
                <w:ilvl w:val="0"/>
                <w:numId w:val="10"/>
              </w:numPr>
              <w:jc w:val="both"/>
              <w:rPr>
                <w:sz w:val="26"/>
                <w:szCs w:val="26"/>
              </w:rPr>
            </w:pPr>
            <w:r w:rsidRPr="00253E58">
              <w:rPr>
                <w:bCs/>
                <w:sz w:val="26"/>
                <w:szCs w:val="26"/>
              </w:rPr>
              <w:t>Ministru kabineta 2007.gada 4.decembra noteikumi Nr. 836</w:t>
            </w:r>
            <w:r w:rsidRPr="00253E58">
              <w:rPr>
                <w:sz w:val="26"/>
                <w:szCs w:val="26"/>
              </w:rPr>
              <w:t xml:space="preserve">  „Noteikumi par darbības programmas „Infrastruktūra un pakalpojumi” papildinājuma 3.5.1.1.aktivitāti „Ūdenssaimniecības infrastruktūras attīstība </w:t>
            </w:r>
            <w:proofErr w:type="spellStart"/>
            <w:r w:rsidRPr="00253E58">
              <w:rPr>
                <w:sz w:val="26"/>
                <w:szCs w:val="26"/>
              </w:rPr>
              <w:t>aglomerācijās</w:t>
            </w:r>
            <w:proofErr w:type="spellEnd"/>
            <w:r w:rsidRPr="00253E58">
              <w:rPr>
                <w:sz w:val="26"/>
                <w:szCs w:val="26"/>
              </w:rPr>
              <w:t xml:space="preserve"> ar cilvēku ekvivalentu, lielāku par 2000””.</w:t>
            </w:r>
          </w:p>
          <w:p w:rsidR="00FE5202" w:rsidRPr="00253E58" w:rsidRDefault="00FE5202" w:rsidP="00FE5202">
            <w:pPr>
              <w:pStyle w:val="ListParagraph"/>
              <w:numPr>
                <w:ilvl w:val="0"/>
                <w:numId w:val="10"/>
              </w:numPr>
              <w:jc w:val="both"/>
              <w:rPr>
                <w:sz w:val="26"/>
                <w:szCs w:val="26"/>
              </w:rPr>
            </w:pPr>
            <w:r w:rsidRPr="00253E58">
              <w:rPr>
                <w:bCs/>
                <w:sz w:val="26"/>
                <w:szCs w:val="26"/>
              </w:rPr>
              <w:t>Ministru kabineta 2009.gada 13.janvāra noteikumi Nr. 44</w:t>
            </w:r>
            <w:r w:rsidRPr="00253E58">
              <w:rPr>
                <w:sz w:val="26"/>
                <w:szCs w:val="26"/>
              </w:rPr>
              <w:t xml:space="preserve">  „Noteikumi par darbības programmas „Infrastruktūra un pakalpojumi” papildinājuma 3.1.5.3.1.apakšaktivitāti „Stacionārās veselības aprūpes attīstība””.</w:t>
            </w:r>
          </w:p>
          <w:p w:rsidR="003C56FB" w:rsidRPr="00253E58" w:rsidRDefault="003C56FB" w:rsidP="00FE5202">
            <w:pPr>
              <w:pStyle w:val="ListParagraph"/>
              <w:numPr>
                <w:ilvl w:val="0"/>
                <w:numId w:val="10"/>
              </w:numPr>
              <w:jc w:val="both"/>
              <w:rPr>
                <w:sz w:val="26"/>
                <w:szCs w:val="26"/>
              </w:rPr>
            </w:pPr>
            <w:r w:rsidRPr="00253E58">
              <w:rPr>
                <w:bCs/>
                <w:sz w:val="26"/>
                <w:szCs w:val="26"/>
              </w:rPr>
              <w:t>Ministru kabineta 2009.gada 10.februāra noteikumi Nr. 138</w:t>
            </w:r>
            <w:r w:rsidRPr="00253E58">
              <w:rPr>
                <w:sz w:val="26"/>
                <w:szCs w:val="26"/>
              </w:rPr>
              <w:t xml:space="preserve">  „Noteikumi par darbības programmas „Infrastruktūra un pakalpojumi” papildinājuma 3.4.4.1.aktivitāti „Daudzdzīvokļu māju </w:t>
            </w:r>
            <w:proofErr w:type="spellStart"/>
            <w:r w:rsidRPr="00253E58">
              <w:rPr>
                <w:sz w:val="26"/>
                <w:szCs w:val="26"/>
              </w:rPr>
              <w:t>siltumnoturības</w:t>
            </w:r>
            <w:proofErr w:type="spellEnd"/>
            <w:r w:rsidRPr="00253E58">
              <w:rPr>
                <w:sz w:val="26"/>
                <w:szCs w:val="26"/>
              </w:rPr>
              <w:t xml:space="preserve"> uzlabošanas pasākumi””.</w:t>
            </w:r>
          </w:p>
          <w:p w:rsidR="00FE5202" w:rsidRPr="00253E58" w:rsidRDefault="00FE5202" w:rsidP="00FE5202">
            <w:pPr>
              <w:pStyle w:val="ListParagraph"/>
              <w:numPr>
                <w:ilvl w:val="0"/>
                <w:numId w:val="10"/>
              </w:numPr>
              <w:jc w:val="both"/>
              <w:rPr>
                <w:sz w:val="26"/>
                <w:szCs w:val="26"/>
              </w:rPr>
            </w:pPr>
            <w:r w:rsidRPr="00253E58">
              <w:rPr>
                <w:bCs/>
                <w:sz w:val="26"/>
                <w:szCs w:val="26"/>
              </w:rPr>
              <w:t xml:space="preserve">Ministru kabineta 2009.gada 17.novembra noteikumi Nr. 1332 </w:t>
            </w:r>
            <w:r w:rsidRPr="00253E58">
              <w:rPr>
                <w:sz w:val="26"/>
                <w:szCs w:val="26"/>
              </w:rPr>
              <w:t xml:space="preserve">„Noteikumi par darbības programmas „Infrastruktūra un pakalpojumi” papildinājuma 3.4.4.2.aktivitātes „Sociālo dzīvojamo māju </w:t>
            </w:r>
            <w:proofErr w:type="spellStart"/>
            <w:r w:rsidRPr="00253E58">
              <w:rPr>
                <w:sz w:val="26"/>
                <w:szCs w:val="26"/>
              </w:rPr>
              <w:t>siltumnoturības</w:t>
            </w:r>
            <w:proofErr w:type="spellEnd"/>
            <w:r w:rsidRPr="00253E58">
              <w:rPr>
                <w:sz w:val="26"/>
                <w:szCs w:val="26"/>
              </w:rPr>
              <w:t xml:space="preserve"> uzlabošanas pasākumi” projektu iesniegumu atlases otro un turpmākajām kārtām”.</w:t>
            </w:r>
          </w:p>
          <w:p w:rsidR="00FE5202" w:rsidRPr="00253E58" w:rsidRDefault="00FE5202" w:rsidP="00FE5202">
            <w:pPr>
              <w:pStyle w:val="NoSpacing"/>
              <w:ind w:left="720"/>
              <w:jc w:val="both"/>
              <w:rPr>
                <w:sz w:val="26"/>
                <w:szCs w:val="26"/>
              </w:rPr>
            </w:pPr>
          </w:p>
          <w:p w:rsidR="003C56FB" w:rsidRPr="00253E58" w:rsidRDefault="003C56FB" w:rsidP="00FE5202">
            <w:pPr>
              <w:pStyle w:val="NoSpacing"/>
              <w:numPr>
                <w:ilvl w:val="0"/>
                <w:numId w:val="10"/>
              </w:numPr>
              <w:jc w:val="both"/>
              <w:rPr>
                <w:sz w:val="26"/>
                <w:szCs w:val="26"/>
              </w:rPr>
            </w:pPr>
            <w:proofErr w:type="spellStart"/>
            <w:r w:rsidRPr="00253E58">
              <w:rPr>
                <w:sz w:val="26"/>
                <w:szCs w:val="26"/>
              </w:rPr>
              <w:t>Ministru</w:t>
            </w:r>
            <w:proofErr w:type="spellEnd"/>
            <w:r w:rsidRPr="00253E58">
              <w:rPr>
                <w:sz w:val="26"/>
                <w:szCs w:val="26"/>
              </w:rPr>
              <w:t xml:space="preserve"> </w:t>
            </w:r>
            <w:proofErr w:type="spellStart"/>
            <w:r w:rsidRPr="00253E58">
              <w:rPr>
                <w:sz w:val="26"/>
                <w:szCs w:val="26"/>
              </w:rPr>
              <w:t>kabineta</w:t>
            </w:r>
            <w:proofErr w:type="spellEnd"/>
            <w:r w:rsidRPr="00253E58">
              <w:rPr>
                <w:sz w:val="26"/>
                <w:szCs w:val="26"/>
              </w:rPr>
              <w:t xml:space="preserve"> 2008.gada 18.augusta </w:t>
            </w:r>
            <w:proofErr w:type="spellStart"/>
            <w:r w:rsidRPr="00253E58">
              <w:rPr>
                <w:sz w:val="26"/>
                <w:szCs w:val="26"/>
              </w:rPr>
              <w:t>noteikumi</w:t>
            </w:r>
            <w:proofErr w:type="spellEnd"/>
            <w:r w:rsidRPr="00253E58">
              <w:rPr>
                <w:sz w:val="26"/>
                <w:szCs w:val="26"/>
              </w:rPr>
              <w:t xml:space="preserve"> Nr. 668 „</w:t>
            </w:r>
            <w:proofErr w:type="spellStart"/>
            <w:r w:rsidRPr="00253E58">
              <w:rPr>
                <w:sz w:val="26"/>
                <w:szCs w:val="26"/>
              </w:rPr>
              <w:t>Valsts</w:t>
            </w:r>
            <w:proofErr w:type="spellEnd"/>
            <w:r w:rsidRPr="00253E58">
              <w:rPr>
                <w:sz w:val="26"/>
                <w:szCs w:val="26"/>
              </w:rPr>
              <w:t xml:space="preserve"> un </w:t>
            </w:r>
            <w:proofErr w:type="spellStart"/>
            <w:r w:rsidRPr="00253E58">
              <w:rPr>
                <w:sz w:val="26"/>
                <w:szCs w:val="26"/>
              </w:rPr>
              <w:t>Eiropas</w:t>
            </w:r>
            <w:proofErr w:type="spellEnd"/>
            <w:r w:rsidRPr="00253E58">
              <w:rPr>
                <w:sz w:val="26"/>
                <w:szCs w:val="26"/>
              </w:rPr>
              <w:t xml:space="preserve"> </w:t>
            </w:r>
            <w:proofErr w:type="spellStart"/>
            <w:r w:rsidRPr="00253E58">
              <w:rPr>
                <w:sz w:val="26"/>
                <w:szCs w:val="26"/>
              </w:rPr>
              <w:t>Savienības</w:t>
            </w:r>
            <w:proofErr w:type="spellEnd"/>
            <w:r w:rsidRPr="00253E58">
              <w:rPr>
                <w:sz w:val="26"/>
                <w:szCs w:val="26"/>
              </w:rPr>
              <w:t xml:space="preserve"> </w:t>
            </w:r>
            <w:proofErr w:type="spellStart"/>
            <w:r w:rsidRPr="00253E58">
              <w:rPr>
                <w:sz w:val="26"/>
                <w:szCs w:val="26"/>
              </w:rPr>
              <w:t>atbalsta</w:t>
            </w:r>
            <w:proofErr w:type="spellEnd"/>
            <w:r w:rsidRPr="00253E58">
              <w:rPr>
                <w:sz w:val="26"/>
                <w:szCs w:val="26"/>
              </w:rPr>
              <w:t xml:space="preserve"> </w:t>
            </w:r>
            <w:proofErr w:type="spellStart"/>
            <w:r w:rsidRPr="00253E58">
              <w:rPr>
                <w:sz w:val="26"/>
                <w:szCs w:val="26"/>
              </w:rPr>
              <w:t>piešķiršanas</w:t>
            </w:r>
            <w:proofErr w:type="spellEnd"/>
            <w:r w:rsidRPr="00253E58">
              <w:rPr>
                <w:sz w:val="26"/>
                <w:szCs w:val="26"/>
              </w:rPr>
              <w:t xml:space="preserve"> </w:t>
            </w:r>
            <w:proofErr w:type="spellStart"/>
            <w:r w:rsidRPr="00253E58">
              <w:rPr>
                <w:sz w:val="26"/>
                <w:szCs w:val="26"/>
              </w:rPr>
              <w:t>kārtība</w:t>
            </w:r>
            <w:proofErr w:type="spellEnd"/>
            <w:r w:rsidRPr="00253E58">
              <w:rPr>
                <w:sz w:val="26"/>
                <w:szCs w:val="26"/>
              </w:rPr>
              <w:t xml:space="preserve"> </w:t>
            </w:r>
            <w:proofErr w:type="spellStart"/>
            <w:r w:rsidRPr="00253E58">
              <w:rPr>
                <w:sz w:val="26"/>
                <w:szCs w:val="26"/>
              </w:rPr>
              <w:t>Lauku</w:t>
            </w:r>
            <w:proofErr w:type="spellEnd"/>
            <w:r w:rsidRPr="00253E58">
              <w:rPr>
                <w:sz w:val="26"/>
                <w:szCs w:val="26"/>
              </w:rPr>
              <w:t xml:space="preserve"> </w:t>
            </w:r>
            <w:proofErr w:type="spellStart"/>
            <w:r w:rsidRPr="00253E58">
              <w:rPr>
                <w:sz w:val="26"/>
                <w:szCs w:val="26"/>
              </w:rPr>
              <w:t>attīstības</w:t>
            </w:r>
            <w:proofErr w:type="spellEnd"/>
            <w:r w:rsidRPr="00253E58">
              <w:rPr>
                <w:sz w:val="26"/>
                <w:szCs w:val="26"/>
              </w:rPr>
              <w:t xml:space="preserve"> </w:t>
            </w:r>
            <w:proofErr w:type="spellStart"/>
            <w:r w:rsidRPr="00253E58">
              <w:rPr>
                <w:sz w:val="26"/>
                <w:szCs w:val="26"/>
              </w:rPr>
              <w:t>programmas</w:t>
            </w:r>
            <w:proofErr w:type="spellEnd"/>
            <w:r w:rsidRPr="00253E58">
              <w:rPr>
                <w:sz w:val="26"/>
                <w:szCs w:val="26"/>
              </w:rPr>
              <w:t xml:space="preserve"> 2007.–2013.gadam </w:t>
            </w:r>
            <w:proofErr w:type="spellStart"/>
            <w:r w:rsidRPr="00253E58">
              <w:rPr>
                <w:sz w:val="26"/>
                <w:szCs w:val="26"/>
              </w:rPr>
              <w:t>pasākumam</w:t>
            </w:r>
            <w:proofErr w:type="spellEnd"/>
            <w:r w:rsidRPr="00253E58">
              <w:rPr>
                <w:sz w:val="26"/>
                <w:szCs w:val="26"/>
              </w:rPr>
              <w:t xml:space="preserve"> „</w:t>
            </w:r>
            <w:proofErr w:type="spellStart"/>
            <w:r w:rsidRPr="00253E58">
              <w:rPr>
                <w:sz w:val="26"/>
                <w:szCs w:val="26"/>
              </w:rPr>
              <w:t>Atbalsts</w:t>
            </w:r>
            <w:proofErr w:type="spellEnd"/>
            <w:r w:rsidRPr="00253E58">
              <w:rPr>
                <w:sz w:val="26"/>
                <w:szCs w:val="26"/>
              </w:rPr>
              <w:t xml:space="preserve"> </w:t>
            </w:r>
            <w:proofErr w:type="spellStart"/>
            <w:r w:rsidRPr="00253E58">
              <w:rPr>
                <w:sz w:val="26"/>
                <w:szCs w:val="26"/>
              </w:rPr>
              <w:t>daļēji</w:t>
            </w:r>
            <w:proofErr w:type="spellEnd"/>
            <w:r w:rsidRPr="00253E58">
              <w:rPr>
                <w:sz w:val="26"/>
                <w:szCs w:val="26"/>
              </w:rPr>
              <w:t xml:space="preserve"> </w:t>
            </w:r>
            <w:proofErr w:type="spellStart"/>
            <w:r w:rsidRPr="00253E58">
              <w:rPr>
                <w:sz w:val="26"/>
                <w:szCs w:val="26"/>
              </w:rPr>
              <w:t>naturālo</w:t>
            </w:r>
            <w:proofErr w:type="spellEnd"/>
            <w:r w:rsidRPr="00253E58">
              <w:rPr>
                <w:sz w:val="26"/>
                <w:szCs w:val="26"/>
              </w:rPr>
              <w:t xml:space="preserve"> </w:t>
            </w:r>
            <w:proofErr w:type="spellStart"/>
            <w:r w:rsidRPr="00253E58">
              <w:rPr>
                <w:sz w:val="26"/>
                <w:szCs w:val="26"/>
              </w:rPr>
              <w:t>saimniecību</w:t>
            </w:r>
            <w:proofErr w:type="spellEnd"/>
            <w:r w:rsidRPr="00253E58">
              <w:rPr>
                <w:sz w:val="26"/>
                <w:szCs w:val="26"/>
              </w:rPr>
              <w:t xml:space="preserve"> </w:t>
            </w:r>
            <w:proofErr w:type="spellStart"/>
            <w:r w:rsidRPr="00253E58">
              <w:rPr>
                <w:sz w:val="26"/>
                <w:szCs w:val="26"/>
              </w:rPr>
              <w:t>pārstrukturēšanai</w:t>
            </w:r>
            <w:proofErr w:type="spellEnd"/>
            <w:r w:rsidRPr="00253E58">
              <w:rPr>
                <w:sz w:val="26"/>
                <w:szCs w:val="26"/>
              </w:rPr>
              <w:t>””.</w:t>
            </w:r>
          </w:p>
          <w:p w:rsidR="003C56FB" w:rsidRPr="00253E58" w:rsidRDefault="003C56FB" w:rsidP="00FE5202">
            <w:pPr>
              <w:pStyle w:val="NoSpacing"/>
              <w:numPr>
                <w:ilvl w:val="0"/>
                <w:numId w:val="10"/>
              </w:numPr>
              <w:jc w:val="both"/>
              <w:rPr>
                <w:sz w:val="26"/>
                <w:szCs w:val="26"/>
              </w:rPr>
            </w:pPr>
            <w:proofErr w:type="spellStart"/>
            <w:r w:rsidRPr="00253E58">
              <w:rPr>
                <w:sz w:val="26"/>
                <w:szCs w:val="26"/>
              </w:rPr>
              <w:t>Ministru</w:t>
            </w:r>
            <w:proofErr w:type="spellEnd"/>
            <w:r w:rsidRPr="00253E58">
              <w:rPr>
                <w:sz w:val="26"/>
                <w:szCs w:val="26"/>
              </w:rPr>
              <w:t xml:space="preserve"> </w:t>
            </w:r>
            <w:proofErr w:type="spellStart"/>
            <w:r w:rsidRPr="00253E58">
              <w:rPr>
                <w:sz w:val="26"/>
                <w:szCs w:val="26"/>
              </w:rPr>
              <w:t>kabineta</w:t>
            </w:r>
            <w:proofErr w:type="spellEnd"/>
            <w:r w:rsidRPr="00253E58">
              <w:rPr>
                <w:sz w:val="26"/>
                <w:szCs w:val="26"/>
              </w:rPr>
              <w:t xml:space="preserve"> 2008.gada 6.oktobra </w:t>
            </w:r>
            <w:proofErr w:type="spellStart"/>
            <w:r w:rsidRPr="00253E58">
              <w:rPr>
                <w:sz w:val="26"/>
                <w:szCs w:val="26"/>
              </w:rPr>
              <w:t>noteikumi</w:t>
            </w:r>
            <w:proofErr w:type="spellEnd"/>
            <w:r w:rsidRPr="00253E58">
              <w:rPr>
                <w:sz w:val="26"/>
                <w:szCs w:val="26"/>
              </w:rPr>
              <w:t xml:space="preserve"> Nr.828 „</w:t>
            </w:r>
            <w:proofErr w:type="spellStart"/>
            <w:r w:rsidRPr="00253E58">
              <w:rPr>
                <w:sz w:val="26"/>
                <w:szCs w:val="26"/>
              </w:rPr>
              <w:t>Kārtība</w:t>
            </w:r>
            <w:proofErr w:type="spellEnd"/>
            <w:r w:rsidRPr="00253E58">
              <w:rPr>
                <w:sz w:val="26"/>
                <w:szCs w:val="26"/>
              </w:rPr>
              <w:t xml:space="preserve">, </w:t>
            </w:r>
            <w:proofErr w:type="spellStart"/>
            <w:r w:rsidRPr="00253E58">
              <w:rPr>
                <w:sz w:val="26"/>
                <w:szCs w:val="26"/>
              </w:rPr>
              <w:t>kādā</w:t>
            </w:r>
            <w:proofErr w:type="spellEnd"/>
            <w:r w:rsidRPr="00253E58">
              <w:rPr>
                <w:sz w:val="26"/>
                <w:szCs w:val="26"/>
              </w:rPr>
              <w:t xml:space="preserve"> </w:t>
            </w:r>
            <w:proofErr w:type="spellStart"/>
            <w:r w:rsidRPr="00253E58">
              <w:rPr>
                <w:sz w:val="26"/>
                <w:szCs w:val="26"/>
              </w:rPr>
              <w:t>piešķir</w:t>
            </w:r>
            <w:proofErr w:type="spellEnd"/>
            <w:r w:rsidRPr="00253E58">
              <w:rPr>
                <w:sz w:val="26"/>
                <w:szCs w:val="26"/>
              </w:rPr>
              <w:t xml:space="preserve"> </w:t>
            </w:r>
            <w:proofErr w:type="spellStart"/>
            <w:r w:rsidRPr="00253E58">
              <w:rPr>
                <w:sz w:val="26"/>
                <w:szCs w:val="26"/>
              </w:rPr>
              <w:t>valsts</w:t>
            </w:r>
            <w:proofErr w:type="spellEnd"/>
            <w:r w:rsidRPr="00253E58">
              <w:rPr>
                <w:sz w:val="26"/>
                <w:szCs w:val="26"/>
              </w:rPr>
              <w:t xml:space="preserve"> </w:t>
            </w:r>
            <w:proofErr w:type="gramStart"/>
            <w:r w:rsidRPr="00253E58">
              <w:rPr>
                <w:sz w:val="26"/>
                <w:szCs w:val="26"/>
              </w:rPr>
              <w:t>un</w:t>
            </w:r>
            <w:proofErr w:type="gramEnd"/>
            <w:r w:rsidRPr="00253E58">
              <w:rPr>
                <w:sz w:val="26"/>
                <w:szCs w:val="26"/>
              </w:rPr>
              <w:t xml:space="preserve"> </w:t>
            </w:r>
            <w:proofErr w:type="spellStart"/>
            <w:r w:rsidRPr="00253E58">
              <w:rPr>
                <w:sz w:val="26"/>
                <w:szCs w:val="26"/>
              </w:rPr>
              <w:t>Eiropas</w:t>
            </w:r>
            <w:proofErr w:type="spellEnd"/>
            <w:r w:rsidRPr="00253E58">
              <w:rPr>
                <w:sz w:val="26"/>
                <w:szCs w:val="26"/>
              </w:rPr>
              <w:t xml:space="preserve"> </w:t>
            </w:r>
            <w:proofErr w:type="spellStart"/>
            <w:r w:rsidRPr="00253E58">
              <w:rPr>
                <w:sz w:val="26"/>
                <w:szCs w:val="26"/>
              </w:rPr>
              <w:t>Savienības</w:t>
            </w:r>
            <w:proofErr w:type="spellEnd"/>
            <w:r w:rsidRPr="00253E58">
              <w:rPr>
                <w:sz w:val="26"/>
                <w:szCs w:val="26"/>
              </w:rPr>
              <w:t xml:space="preserve"> </w:t>
            </w:r>
            <w:proofErr w:type="spellStart"/>
            <w:r w:rsidRPr="00253E58">
              <w:rPr>
                <w:sz w:val="26"/>
                <w:szCs w:val="26"/>
              </w:rPr>
              <w:t>atbalstu</w:t>
            </w:r>
            <w:proofErr w:type="spellEnd"/>
            <w:r w:rsidRPr="00253E58">
              <w:rPr>
                <w:sz w:val="26"/>
                <w:szCs w:val="26"/>
              </w:rPr>
              <w:t xml:space="preserve"> </w:t>
            </w:r>
            <w:proofErr w:type="spellStart"/>
            <w:r w:rsidRPr="00253E58">
              <w:rPr>
                <w:sz w:val="26"/>
                <w:szCs w:val="26"/>
              </w:rPr>
              <w:t>zivsaimniecības</w:t>
            </w:r>
            <w:proofErr w:type="spellEnd"/>
            <w:r w:rsidRPr="00253E58">
              <w:rPr>
                <w:sz w:val="26"/>
                <w:szCs w:val="26"/>
              </w:rPr>
              <w:t xml:space="preserve"> </w:t>
            </w:r>
            <w:proofErr w:type="spellStart"/>
            <w:r w:rsidRPr="00253E58">
              <w:rPr>
                <w:sz w:val="26"/>
                <w:szCs w:val="26"/>
              </w:rPr>
              <w:t>attīstībai</w:t>
            </w:r>
            <w:proofErr w:type="spellEnd"/>
            <w:r w:rsidRPr="00253E58">
              <w:rPr>
                <w:sz w:val="26"/>
                <w:szCs w:val="26"/>
              </w:rPr>
              <w:t xml:space="preserve"> </w:t>
            </w:r>
            <w:proofErr w:type="spellStart"/>
            <w:r w:rsidRPr="00253E58">
              <w:rPr>
                <w:sz w:val="26"/>
                <w:szCs w:val="26"/>
              </w:rPr>
              <w:t>atklātu</w:t>
            </w:r>
            <w:proofErr w:type="spellEnd"/>
            <w:r w:rsidRPr="00253E58">
              <w:rPr>
                <w:sz w:val="26"/>
                <w:szCs w:val="26"/>
              </w:rPr>
              <w:t xml:space="preserve"> </w:t>
            </w:r>
            <w:proofErr w:type="spellStart"/>
            <w:r w:rsidRPr="00253E58">
              <w:rPr>
                <w:sz w:val="26"/>
                <w:szCs w:val="26"/>
              </w:rPr>
              <w:t>projektu</w:t>
            </w:r>
            <w:proofErr w:type="spellEnd"/>
            <w:r w:rsidRPr="00253E58">
              <w:rPr>
                <w:sz w:val="26"/>
                <w:szCs w:val="26"/>
              </w:rPr>
              <w:t xml:space="preserve"> </w:t>
            </w:r>
            <w:proofErr w:type="spellStart"/>
            <w:r w:rsidRPr="00253E58">
              <w:rPr>
                <w:sz w:val="26"/>
                <w:szCs w:val="26"/>
              </w:rPr>
              <w:t>iesniegumu</w:t>
            </w:r>
            <w:proofErr w:type="spellEnd"/>
            <w:r w:rsidRPr="00253E58">
              <w:rPr>
                <w:sz w:val="26"/>
                <w:szCs w:val="26"/>
              </w:rPr>
              <w:t xml:space="preserve"> </w:t>
            </w:r>
            <w:proofErr w:type="spellStart"/>
            <w:r w:rsidRPr="00253E58">
              <w:rPr>
                <w:sz w:val="26"/>
                <w:szCs w:val="26"/>
              </w:rPr>
              <w:t>konkursu</w:t>
            </w:r>
            <w:proofErr w:type="spellEnd"/>
            <w:r w:rsidRPr="00253E58">
              <w:rPr>
                <w:sz w:val="26"/>
                <w:szCs w:val="26"/>
              </w:rPr>
              <w:t xml:space="preserve"> </w:t>
            </w:r>
            <w:proofErr w:type="spellStart"/>
            <w:r w:rsidRPr="00253E58">
              <w:rPr>
                <w:sz w:val="26"/>
                <w:szCs w:val="26"/>
              </w:rPr>
              <w:t>veidā</w:t>
            </w:r>
            <w:proofErr w:type="spellEnd"/>
            <w:r w:rsidRPr="00253E58">
              <w:rPr>
                <w:sz w:val="26"/>
                <w:szCs w:val="26"/>
              </w:rPr>
              <w:t xml:space="preserve"> </w:t>
            </w:r>
            <w:proofErr w:type="spellStart"/>
            <w:r w:rsidRPr="00253E58">
              <w:rPr>
                <w:sz w:val="26"/>
                <w:szCs w:val="26"/>
              </w:rPr>
              <w:t>pasākumam</w:t>
            </w:r>
            <w:proofErr w:type="spellEnd"/>
            <w:r w:rsidRPr="00253E58">
              <w:rPr>
                <w:sz w:val="26"/>
                <w:szCs w:val="26"/>
              </w:rPr>
              <w:t xml:space="preserve"> „</w:t>
            </w:r>
            <w:proofErr w:type="spellStart"/>
            <w:r w:rsidRPr="00253E58">
              <w:rPr>
                <w:sz w:val="26"/>
                <w:szCs w:val="26"/>
              </w:rPr>
              <w:t>Zveja</w:t>
            </w:r>
            <w:proofErr w:type="spellEnd"/>
            <w:r w:rsidRPr="00253E58">
              <w:rPr>
                <w:sz w:val="26"/>
                <w:szCs w:val="26"/>
              </w:rPr>
              <w:t xml:space="preserve"> </w:t>
            </w:r>
            <w:proofErr w:type="spellStart"/>
            <w:r w:rsidRPr="00253E58">
              <w:rPr>
                <w:sz w:val="26"/>
                <w:szCs w:val="26"/>
              </w:rPr>
              <w:t>iekšējos</w:t>
            </w:r>
            <w:proofErr w:type="spellEnd"/>
            <w:r w:rsidRPr="00253E58">
              <w:rPr>
                <w:sz w:val="26"/>
                <w:szCs w:val="26"/>
              </w:rPr>
              <w:t xml:space="preserve"> </w:t>
            </w:r>
            <w:proofErr w:type="spellStart"/>
            <w:r w:rsidRPr="00253E58">
              <w:rPr>
                <w:sz w:val="26"/>
                <w:szCs w:val="26"/>
              </w:rPr>
              <w:t>ūdeņos</w:t>
            </w:r>
            <w:proofErr w:type="spellEnd"/>
            <w:r w:rsidRPr="00253E58">
              <w:rPr>
                <w:sz w:val="26"/>
                <w:szCs w:val="26"/>
              </w:rPr>
              <w:t>””.</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t>Ministru kabineta 2010.gada 16.novembra noteikumi Nr.1057 „Kārtība, kādā piešķir valsts un Eiropas Savienības atbalstu atklāta projektu iesniegumu konkursa veidā pasākumam „Tūrisma aktivitāšu veicināšana””.</w:t>
            </w:r>
          </w:p>
          <w:p w:rsidR="003C56FB" w:rsidRPr="00253E58" w:rsidRDefault="003C56FB" w:rsidP="00FE5202">
            <w:pPr>
              <w:pStyle w:val="ListParagraph"/>
              <w:numPr>
                <w:ilvl w:val="0"/>
                <w:numId w:val="10"/>
              </w:numPr>
              <w:jc w:val="both"/>
              <w:rPr>
                <w:sz w:val="26"/>
                <w:szCs w:val="26"/>
              </w:rPr>
            </w:pPr>
            <w:r w:rsidRPr="00253E58">
              <w:rPr>
                <w:bCs/>
                <w:sz w:val="26"/>
                <w:szCs w:val="26"/>
              </w:rPr>
              <w:lastRenderedPageBreak/>
              <w:t>Ministru kabineta 2008.gada 15.septembra noteikumi Nr. 748</w:t>
            </w:r>
            <w:r w:rsidRPr="00253E58">
              <w:rPr>
                <w:sz w:val="26"/>
                <w:szCs w:val="26"/>
              </w:rPr>
              <w:t xml:space="preserve">  „</w:t>
            </w:r>
            <w:r w:rsidRPr="00253E58">
              <w:rPr>
                <w:bCs/>
                <w:sz w:val="26"/>
                <w:szCs w:val="26"/>
              </w:rPr>
              <w:t>Valsts un Eiropas Savienības atbalsta piešķiršanas, administrēšanas un uzraudzības kārtība pasākuma „Mežsaimniecības ražošanas potenciāla atjaunošana un preventīvu pasākumu ieviešana” aktivitātes „Mežsaimniecības ražošanas potenciāla atjaunošana ugunsgrēku un dabas katastrofu radīto postījumu vietās" īstenošanai””.</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t>Ministru kabineta 2009.gada 6.oktobra noteikumi Nr.1145 „Valsts un Eiropas Savienības atbalsta piešķiršanas, administrēšanas un uzraudzības kārtība pasākuma „Meža ekonomiskās vērtības uzlabošana” īstenošanai”.</w:t>
            </w:r>
          </w:p>
          <w:p w:rsidR="003C56FB" w:rsidRPr="00253E58" w:rsidRDefault="003C56FB" w:rsidP="00FE5202">
            <w:pPr>
              <w:pStyle w:val="ListParagraph"/>
              <w:numPr>
                <w:ilvl w:val="0"/>
                <w:numId w:val="10"/>
              </w:numPr>
              <w:jc w:val="both"/>
              <w:rPr>
                <w:sz w:val="26"/>
                <w:szCs w:val="26"/>
              </w:rPr>
            </w:pPr>
            <w:r w:rsidRPr="00253E58">
              <w:rPr>
                <w:bCs/>
                <w:sz w:val="26"/>
                <w:szCs w:val="26"/>
              </w:rPr>
              <w:t>Ministru kabineta 2010.gada 9.februāra noteikumi Nr. 132</w:t>
            </w:r>
            <w:r w:rsidRPr="00253E58">
              <w:rPr>
                <w:sz w:val="26"/>
                <w:szCs w:val="26"/>
              </w:rPr>
              <w:t xml:space="preserve">  „Kārtība, kādā piešķir valsts un Eiropas Savienības atbalstu atklātu projektu iesniegumu konkursu veidā pasākumam „Atbalsts uzņēmumu radīšanai un attīstībai (ietverot ar lauksaimniecību nesaistītu darbību dažādošanu)””.</w:t>
            </w:r>
          </w:p>
          <w:p w:rsidR="003C56FB" w:rsidRPr="00253E58" w:rsidRDefault="003C56FB" w:rsidP="00FE5202">
            <w:pPr>
              <w:pStyle w:val="ListParagraph"/>
              <w:numPr>
                <w:ilvl w:val="0"/>
                <w:numId w:val="10"/>
              </w:numPr>
              <w:spacing w:before="100" w:beforeAutospacing="1" w:after="100" w:afterAutospacing="1"/>
              <w:jc w:val="both"/>
              <w:rPr>
                <w:sz w:val="26"/>
                <w:szCs w:val="26"/>
              </w:rPr>
            </w:pPr>
            <w:r w:rsidRPr="00253E58">
              <w:rPr>
                <w:sz w:val="26"/>
                <w:szCs w:val="26"/>
              </w:rPr>
              <w:t>Ministru kabineta 2008.gada 7.jūlija noteikumi Nr.525 „Kārtība, kādā piešķir valsts un Eiropas Savienības atbalstu atklātu projektu iesniegumu konkursu veidā pasākumam „Pamatpakalpojumi ekonomikai un iedzīvotājiem””.</w:t>
            </w:r>
          </w:p>
          <w:p w:rsidR="003C56FB" w:rsidRPr="00253E58" w:rsidRDefault="003C56FB" w:rsidP="00FE5202">
            <w:pPr>
              <w:pStyle w:val="ListParagraph"/>
              <w:numPr>
                <w:ilvl w:val="0"/>
                <w:numId w:val="10"/>
              </w:numPr>
              <w:jc w:val="both"/>
              <w:rPr>
                <w:sz w:val="26"/>
                <w:szCs w:val="26"/>
              </w:rPr>
            </w:pPr>
            <w:r w:rsidRPr="00253E58">
              <w:rPr>
                <w:sz w:val="26"/>
                <w:szCs w:val="26"/>
              </w:rPr>
              <w:t xml:space="preserve">Ministru kabineta 2010.gada 16.marta noteikumi Nr. 268 „Valsts un Eiropas Savienības atbalsta piešķiršanas kārtība pasākuma „Atbalsts uzņēmumu radīšanai un attīstībai (ietverot ar lauksaimniecību nesaistītu darbību dažādošanu)” </w:t>
            </w:r>
            <w:proofErr w:type="spellStart"/>
            <w:r w:rsidRPr="00253E58">
              <w:rPr>
                <w:sz w:val="26"/>
                <w:szCs w:val="26"/>
              </w:rPr>
              <w:t>apakšpasākumam</w:t>
            </w:r>
            <w:proofErr w:type="spellEnd"/>
            <w:r w:rsidRPr="00253E58">
              <w:rPr>
                <w:sz w:val="26"/>
                <w:szCs w:val="26"/>
              </w:rPr>
              <w:t xml:space="preserve"> „Enerģijas ražošana no lauksaimnieciskas un mežsaimnieciskas izcelsmes biomasas””. </w:t>
            </w:r>
          </w:p>
          <w:p w:rsidR="00295CC5" w:rsidRPr="000644D6" w:rsidRDefault="00295CC5" w:rsidP="00295CC5">
            <w:pPr>
              <w:autoSpaceDE w:val="0"/>
              <w:autoSpaceDN w:val="0"/>
              <w:adjustRightInd w:val="0"/>
              <w:spacing w:before="60" w:after="60"/>
              <w:jc w:val="both"/>
              <w:rPr>
                <w:sz w:val="26"/>
                <w:szCs w:val="26"/>
              </w:rPr>
            </w:pPr>
          </w:p>
          <w:p w:rsidR="00561064" w:rsidRPr="000644D6" w:rsidRDefault="001401CD" w:rsidP="00850225">
            <w:pPr>
              <w:spacing w:before="120" w:after="120"/>
              <w:jc w:val="both"/>
              <w:rPr>
                <w:sz w:val="26"/>
                <w:szCs w:val="26"/>
              </w:rPr>
            </w:pPr>
            <w:r w:rsidRPr="00253E58">
              <w:rPr>
                <w:sz w:val="26"/>
                <w:szCs w:val="26"/>
              </w:rPr>
              <w:t>Taču noteikumi nenosaka teritorijas attīstības indeksa vērtību piemērošanas kārtību, proti detalizētu veidu kā tiek izmantotas teritorijas attīstības indeksa vērtības. Teritorijas attīstības indeksa piemērošanas kārtība tiek noteikta</w:t>
            </w:r>
            <w:r w:rsidR="006024E9">
              <w:rPr>
                <w:sz w:val="26"/>
                <w:szCs w:val="26"/>
              </w:rPr>
              <w:t xml:space="preserve"> augstākminētajos</w:t>
            </w:r>
            <w:r w:rsidRPr="00253E58">
              <w:rPr>
                <w:sz w:val="26"/>
                <w:szCs w:val="26"/>
              </w:rPr>
              <w:t xml:space="preserve"> Ministru kabineta noteikumos, kas regulē attiecīgas nozares ministrijas pārraudzībā esošus jautājumus, izejot no indeksa izmantošanas mērķa.</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lastRenderedPageBreak/>
              <w:t>5.</w:t>
            </w:r>
          </w:p>
        </w:tc>
        <w:tc>
          <w:tcPr>
            <w:tcW w:w="885" w:type="pct"/>
          </w:tcPr>
          <w:p w:rsidR="00561064" w:rsidRPr="000644D6" w:rsidRDefault="00561064" w:rsidP="009F2881">
            <w:pPr>
              <w:spacing w:before="60" w:after="60"/>
              <w:rPr>
                <w:sz w:val="26"/>
                <w:szCs w:val="26"/>
              </w:rPr>
            </w:pPr>
            <w:r w:rsidRPr="000644D6">
              <w:rPr>
                <w:sz w:val="26"/>
                <w:szCs w:val="26"/>
              </w:rPr>
              <w:t xml:space="preserve">Projekta izstrādē iesaistītās </w:t>
            </w:r>
            <w:r w:rsidRPr="000644D6">
              <w:rPr>
                <w:sz w:val="26"/>
                <w:szCs w:val="26"/>
              </w:rPr>
              <w:lastRenderedPageBreak/>
              <w:t xml:space="preserve">institūcijas </w:t>
            </w:r>
          </w:p>
        </w:tc>
        <w:tc>
          <w:tcPr>
            <w:tcW w:w="3829" w:type="pct"/>
          </w:tcPr>
          <w:p w:rsidR="00253E58" w:rsidRPr="00253E58" w:rsidRDefault="00253E58" w:rsidP="00253E58">
            <w:pPr>
              <w:pStyle w:val="BodyTextIndent3"/>
              <w:spacing w:before="60" w:after="60"/>
              <w:ind w:left="0"/>
              <w:jc w:val="both"/>
              <w:rPr>
                <w:sz w:val="26"/>
                <w:szCs w:val="26"/>
              </w:rPr>
            </w:pPr>
            <w:r>
              <w:rPr>
                <w:sz w:val="26"/>
                <w:szCs w:val="26"/>
              </w:rPr>
              <w:lastRenderedPageBreak/>
              <w:t>Datu nodrošinājums – Centrālā statistikas pārvalde</w:t>
            </w:r>
            <w:r w:rsidRPr="00253E58">
              <w:rPr>
                <w:sz w:val="26"/>
                <w:szCs w:val="26"/>
              </w:rPr>
              <w:t>, Pilsonības un migrācijas lietu pārvalde, Nodarbinātības valsts aģentūra, Valsts kase.</w:t>
            </w:r>
          </w:p>
          <w:p w:rsidR="00561064" w:rsidRPr="000644D6" w:rsidRDefault="00561064" w:rsidP="00850225">
            <w:pPr>
              <w:pStyle w:val="BodyTextIndent3"/>
              <w:spacing w:before="60" w:after="60"/>
              <w:ind w:left="0"/>
              <w:jc w:val="both"/>
              <w:rPr>
                <w:sz w:val="26"/>
                <w:szCs w:val="26"/>
              </w:rPr>
            </w:pP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lastRenderedPageBreak/>
              <w:t>6.</w:t>
            </w:r>
          </w:p>
        </w:tc>
        <w:tc>
          <w:tcPr>
            <w:tcW w:w="885" w:type="pct"/>
          </w:tcPr>
          <w:p w:rsidR="00561064" w:rsidRPr="000644D6" w:rsidRDefault="00561064" w:rsidP="009F2881">
            <w:pPr>
              <w:spacing w:before="60" w:after="60"/>
              <w:rPr>
                <w:sz w:val="26"/>
                <w:szCs w:val="26"/>
              </w:rPr>
            </w:pPr>
            <w:r w:rsidRPr="000644D6">
              <w:rPr>
                <w:sz w:val="26"/>
                <w:szCs w:val="26"/>
              </w:rPr>
              <w:t>Iemesli, kādēļ netika nodrošināta sabiedrības līdzdalība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Ņemot vērā, ka noteikumu projekta izstrāde balstās uz statistikas datu iegūšanu un tehnisku apstrādi, kā arī teritorijas attīstības indeksu aprēķināšanu izmantojot statistikas metodes, sabiedrības līdzdalība nav nepieciešama.</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7.</w:t>
            </w:r>
          </w:p>
        </w:tc>
        <w:tc>
          <w:tcPr>
            <w:tcW w:w="885" w:type="pct"/>
          </w:tcPr>
          <w:p w:rsidR="00561064" w:rsidRPr="000644D6" w:rsidRDefault="00561064" w:rsidP="009F2881">
            <w:pPr>
              <w:spacing w:before="60" w:after="60"/>
              <w:rPr>
                <w:sz w:val="26"/>
                <w:szCs w:val="26"/>
              </w:rPr>
            </w:pPr>
            <w:r w:rsidRPr="000644D6">
              <w:rPr>
                <w:sz w:val="26"/>
                <w:szCs w:val="26"/>
              </w:rPr>
              <w:t>Cita informācija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Nav.</w:t>
            </w:r>
          </w:p>
        </w:tc>
      </w:tr>
    </w:tbl>
    <w:p w:rsidR="00561064" w:rsidRPr="002F5B09" w:rsidRDefault="00561064" w:rsidP="0012792B"/>
    <w:p w:rsidR="00561064" w:rsidRPr="00A407BF" w:rsidRDefault="00561064" w:rsidP="0012792B">
      <w:pPr>
        <w:rPr>
          <w:sz w:val="28"/>
          <w:szCs w:val="28"/>
        </w:rPr>
      </w:pPr>
      <w:r w:rsidRPr="00A407BF">
        <w:rPr>
          <w:sz w:val="28"/>
          <w:szCs w:val="28"/>
        </w:rPr>
        <w:t>Anotācijas II., III., IV., V., VI. un VII. sa</w:t>
      </w:r>
      <w:r w:rsidR="00F8281C">
        <w:rPr>
          <w:sz w:val="28"/>
          <w:szCs w:val="28"/>
        </w:rPr>
        <w:t>daļa – nav attiecināms</w:t>
      </w:r>
      <w:r w:rsidRPr="00A407BF">
        <w:rPr>
          <w:sz w:val="28"/>
          <w:szCs w:val="28"/>
        </w:rPr>
        <w:t>.</w:t>
      </w:r>
    </w:p>
    <w:p w:rsidR="00561064" w:rsidRDefault="00561064" w:rsidP="0012792B">
      <w:pPr>
        <w:rPr>
          <w:sz w:val="28"/>
          <w:szCs w:val="28"/>
        </w:rPr>
      </w:pPr>
    </w:p>
    <w:p w:rsidR="00561064" w:rsidRDefault="00561064" w:rsidP="0012792B">
      <w:pPr>
        <w:jc w:val="both"/>
        <w:rPr>
          <w:sz w:val="28"/>
          <w:szCs w:val="28"/>
        </w:rPr>
      </w:pPr>
    </w:p>
    <w:p w:rsidR="006024E9" w:rsidRDefault="00253E58" w:rsidP="00850225">
      <w:pPr>
        <w:pStyle w:val="NoSpacing"/>
        <w:rPr>
          <w:sz w:val="26"/>
          <w:szCs w:val="26"/>
          <w:lang w:val="lv-LV"/>
        </w:rPr>
      </w:pPr>
      <w:r>
        <w:rPr>
          <w:sz w:val="26"/>
          <w:szCs w:val="26"/>
          <w:lang w:val="lv-LV"/>
        </w:rPr>
        <w:t>Vides aizsardz</w:t>
      </w:r>
      <w:r w:rsidR="006024E9">
        <w:rPr>
          <w:sz w:val="26"/>
          <w:szCs w:val="26"/>
          <w:lang w:val="lv-LV"/>
        </w:rPr>
        <w:t>ības un</w:t>
      </w:r>
    </w:p>
    <w:p w:rsidR="00561064" w:rsidRPr="001749A4" w:rsidRDefault="006024E9" w:rsidP="00850225">
      <w:pPr>
        <w:pStyle w:val="NoSpacing"/>
        <w:rPr>
          <w:sz w:val="26"/>
          <w:szCs w:val="26"/>
          <w:lang w:val="lv-LV"/>
        </w:rPr>
      </w:pPr>
      <w:r>
        <w:rPr>
          <w:sz w:val="26"/>
          <w:szCs w:val="26"/>
          <w:lang w:val="lv-LV"/>
        </w:rPr>
        <w:t>reģionālās attīstības ministrs</w:t>
      </w:r>
      <w:r w:rsidR="00D51905">
        <w:rPr>
          <w:sz w:val="26"/>
          <w:szCs w:val="26"/>
          <w:lang w:val="lv-LV"/>
        </w:rPr>
        <w:tab/>
      </w:r>
      <w:r w:rsidR="00D51905">
        <w:rPr>
          <w:sz w:val="26"/>
          <w:szCs w:val="26"/>
          <w:lang w:val="lv-LV"/>
        </w:rPr>
        <w:tab/>
      </w:r>
      <w:r w:rsidR="00D51905">
        <w:rPr>
          <w:sz w:val="26"/>
          <w:szCs w:val="26"/>
          <w:lang w:val="lv-LV"/>
        </w:rPr>
        <w:tab/>
      </w:r>
      <w:r w:rsidR="00D51905">
        <w:rPr>
          <w:sz w:val="26"/>
          <w:szCs w:val="26"/>
          <w:lang w:val="lv-LV"/>
        </w:rPr>
        <w:tab/>
        <w:t xml:space="preserve">         </w:t>
      </w:r>
      <w:r>
        <w:rPr>
          <w:sz w:val="26"/>
          <w:szCs w:val="26"/>
          <w:lang w:val="lv-LV"/>
        </w:rPr>
        <w:t xml:space="preserve">                       </w:t>
      </w:r>
      <w:proofErr w:type="spellStart"/>
      <w:r>
        <w:rPr>
          <w:sz w:val="26"/>
          <w:szCs w:val="26"/>
          <w:lang w:val="lv-LV"/>
        </w:rPr>
        <w:t>R.Vējonis</w:t>
      </w:r>
      <w:proofErr w:type="spellEnd"/>
    </w:p>
    <w:p w:rsidR="00561064" w:rsidRPr="001749A4" w:rsidRDefault="00561064" w:rsidP="00850225">
      <w:pPr>
        <w:pStyle w:val="NoSpacing"/>
        <w:rPr>
          <w:sz w:val="26"/>
          <w:szCs w:val="26"/>
          <w:lang w:val="lv-LV"/>
        </w:rPr>
      </w:pPr>
    </w:p>
    <w:p w:rsidR="00561064" w:rsidRDefault="00561064" w:rsidP="00850225">
      <w:pPr>
        <w:pStyle w:val="NoSpacing"/>
        <w:rPr>
          <w:sz w:val="26"/>
          <w:szCs w:val="26"/>
          <w:lang w:val="lv-LV"/>
        </w:rPr>
      </w:pPr>
    </w:p>
    <w:p w:rsidR="00561064" w:rsidRDefault="00561064" w:rsidP="00850225">
      <w:pPr>
        <w:pStyle w:val="NoSpacing"/>
        <w:rPr>
          <w:sz w:val="26"/>
          <w:szCs w:val="26"/>
          <w:lang w:val="lv-LV"/>
        </w:rPr>
      </w:pPr>
    </w:p>
    <w:p w:rsidR="00561064" w:rsidRPr="001749A4" w:rsidRDefault="00561064" w:rsidP="00850225">
      <w:pPr>
        <w:pStyle w:val="NoSpacing"/>
        <w:rPr>
          <w:sz w:val="26"/>
          <w:szCs w:val="26"/>
          <w:lang w:val="lv-LV"/>
        </w:rPr>
      </w:pPr>
      <w:r w:rsidRPr="001749A4">
        <w:rPr>
          <w:sz w:val="26"/>
          <w:szCs w:val="26"/>
          <w:lang w:val="lv-LV"/>
        </w:rPr>
        <w:t>Vīza:</w:t>
      </w:r>
    </w:p>
    <w:p w:rsidR="00561064" w:rsidRPr="001749A4" w:rsidRDefault="00561064" w:rsidP="00850225">
      <w:pPr>
        <w:pStyle w:val="NoSpacing"/>
        <w:rPr>
          <w:sz w:val="26"/>
          <w:szCs w:val="26"/>
          <w:lang w:val="lv-LV"/>
        </w:rPr>
      </w:pPr>
    </w:p>
    <w:p w:rsidR="00561064" w:rsidRPr="001749A4" w:rsidRDefault="006024E9" w:rsidP="00850225">
      <w:pPr>
        <w:pStyle w:val="NoSpacing"/>
        <w:rPr>
          <w:sz w:val="26"/>
          <w:szCs w:val="26"/>
          <w:lang w:val="lv-LV"/>
        </w:rPr>
      </w:pPr>
      <w:r>
        <w:rPr>
          <w:sz w:val="26"/>
          <w:szCs w:val="26"/>
          <w:lang w:val="lv-LV"/>
        </w:rPr>
        <w:t>Valsts sekretārs</w:t>
      </w:r>
      <w:r w:rsidR="00561064" w:rsidRPr="001749A4">
        <w:rPr>
          <w:sz w:val="26"/>
          <w:szCs w:val="26"/>
          <w:lang w:val="lv-LV"/>
        </w:rPr>
        <w:tab/>
      </w:r>
      <w:r w:rsidR="00561064">
        <w:rPr>
          <w:sz w:val="26"/>
          <w:szCs w:val="26"/>
          <w:lang w:val="lv-LV"/>
        </w:rPr>
        <w:t xml:space="preserve">                           </w:t>
      </w:r>
      <w:r w:rsidR="0043400E">
        <w:rPr>
          <w:sz w:val="26"/>
          <w:szCs w:val="26"/>
          <w:lang w:val="lv-LV"/>
        </w:rPr>
        <w:t xml:space="preserve">                        </w:t>
      </w:r>
      <w:r>
        <w:rPr>
          <w:sz w:val="26"/>
          <w:szCs w:val="26"/>
          <w:lang w:val="lv-LV"/>
        </w:rPr>
        <w:t xml:space="preserve">                                     G.Puķītis</w:t>
      </w:r>
      <w:r w:rsidR="00561064" w:rsidRPr="001749A4">
        <w:rPr>
          <w:sz w:val="26"/>
          <w:szCs w:val="26"/>
          <w:lang w:val="lv-LV"/>
        </w:rPr>
        <w:tab/>
      </w:r>
      <w:r w:rsidR="00561064" w:rsidRPr="001749A4">
        <w:rPr>
          <w:sz w:val="26"/>
          <w:szCs w:val="26"/>
          <w:lang w:val="lv-LV"/>
        </w:rPr>
        <w:tab/>
      </w:r>
      <w:r w:rsidR="00561064" w:rsidRPr="001749A4">
        <w:rPr>
          <w:sz w:val="26"/>
          <w:szCs w:val="26"/>
          <w:lang w:val="lv-LV"/>
        </w:rPr>
        <w:tab/>
      </w:r>
      <w:r w:rsidR="00561064">
        <w:rPr>
          <w:sz w:val="26"/>
          <w:szCs w:val="26"/>
          <w:lang w:val="lv-LV"/>
        </w:rPr>
        <w:tab/>
      </w:r>
      <w:r w:rsidR="00561064" w:rsidRPr="001749A4">
        <w:rPr>
          <w:sz w:val="26"/>
          <w:szCs w:val="26"/>
          <w:lang w:val="lv-LV"/>
        </w:rPr>
        <w:tab/>
      </w:r>
      <w:r w:rsidR="00561064" w:rsidRPr="001749A4">
        <w:rPr>
          <w:sz w:val="26"/>
          <w:szCs w:val="26"/>
          <w:lang w:val="lv-LV"/>
        </w:rPr>
        <w:tab/>
      </w:r>
    </w:p>
    <w:p w:rsidR="00561064" w:rsidRPr="001749A4" w:rsidRDefault="00561064" w:rsidP="00850225"/>
    <w:p w:rsidR="00561064" w:rsidRPr="00E5700C" w:rsidRDefault="00561064" w:rsidP="00850225">
      <w:pPr>
        <w:jc w:val="both"/>
        <w:rPr>
          <w:sz w:val="20"/>
        </w:rPr>
      </w:pPr>
    </w:p>
    <w:p w:rsidR="00561064" w:rsidRPr="00E5700C" w:rsidRDefault="00561064" w:rsidP="00850225">
      <w:pPr>
        <w:jc w:val="both"/>
        <w:rPr>
          <w:sz w:val="20"/>
        </w:rPr>
      </w:pPr>
    </w:p>
    <w:p w:rsidR="00561064" w:rsidRPr="00E5700C" w:rsidRDefault="00561064" w:rsidP="00850225">
      <w:pPr>
        <w:jc w:val="both"/>
        <w:rPr>
          <w:sz w:val="20"/>
        </w:rPr>
      </w:pPr>
    </w:p>
    <w:p w:rsidR="00561064" w:rsidRPr="003A0713" w:rsidRDefault="00BA5BD8" w:rsidP="00850225">
      <w:pPr>
        <w:jc w:val="both"/>
        <w:rPr>
          <w:sz w:val="20"/>
        </w:rPr>
      </w:pPr>
      <w:r>
        <w:rPr>
          <w:sz w:val="20"/>
        </w:rPr>
        <w:t>22</w:t>
      </w:r>
      <w:r w:rsidR="00561064" w:rsidRPr="003A0713">
        <w:rPr>
          <w:sz w:val="20"/>
        </w:rPr>
        <w:t>.</w:t>
      </w:r>
      <w:r>
        <w:rPr>
          <w:sz w:val="20"/>
        </w:rPr>
        <w:t>03</w:t>
      </w:r>
      <w:r w:rsidR="00561064" w:rsidRPr="003A0713">
        <w:rPr>
          <w:sz w:val="20"/>
        </w:rPr>
        <w:t>.20</w:t>
      </w:r>
      <w:r w:rsidR="006024E9">
        <w:rPr>
          <w:sz w:val="20"/>
        </w:rPr>
        <w:t>11</w:t>
      </w:r>
      <w:r w:rsidR="004B0526">
        <w:rPr>
          <w:sz w:val="20"/>
        </w:rPr>
        <w:t>. 09</w:t>
      </w:r>
      <w:r w:rsidR="00561064" w:rsidRPr="003A0713">
        <w:rPr>
          <w:sz w:val="20"/>
        </w:rPr>
        <w:t>:</w:t>
      </w:r>
      <w:r w:rsidR="00561064">
        <w:rPr>
          <w:sz w:val="20"/>
        </w:rPr>
        <w:t>36</w:t>
      </w:r>
    </w:p>
    <w:p w:rsidR="00561064" w:rsidRPr="003A0713" w:rsidRDefault="00DD37FA" w:rsidP="00850225">
      <w:pPr>
        <w:jc w:val="both"/>
        <w:rPr>
          <w:sz w:val="20"/>
        </w:rPr>
      </w:pPr>
      <w:r>
        <w:rPr>
          <w:sz w:val="20"/>
        </w:rPr>
        <w:t>769</w:t>
      </w:r>
    </w:p>
    <w:p w:rsidR="00561064" w:rsidRPr="003A0713" w:rsidRDefault="00561064" w:rsidP="00850225">
      <w:pPr>
        <w:rPr>
          <w:bCs/>
          <w:sz w:val="20"/>
        </w:rPr>
      </w:pPr>
      <w:r>
        <w:rPr>
          <w:bCs/>
          <w:sz w:val="20"/>
        </w:rPr>
        <w:t>Z.Hermansons</w:t>
      </w:r>
    </w:p>
    <w:p w:rsidR="00561064" w:rsidRPr="00050CCB" w:rsidRDefault="00561064" w:rsidP="00850225">
      <w:pPr>
        <w:rPr>
          <w:i/>
        </w:rPr>
      </w:pPr>
      <w:smartTag w:uri="schemas-tilde-lv/tildestengine" w:element="phone">
        <w:smartTagPr>
          <w:attr w:name="phone_number" w:val="7770328"/>
          <w:attr w:name="phone_prefix" w:val="6"/>
        </w:smartTagPr>
        <w:r>
          <w:rPr>
            <w:bCs/>
            <w:sz w:val="20"/>
          </w:rPr>
          <w:t>67770328</w:t>
        </w:r>
      </w:smartTag>
      <w:r w:rsidRPr="003A0713">
        <w:rPr>
          <w:bCs/>
          <w:sz w:val="20"/>
        </w:rPr>
        <w:t xml:space="preserve">, </w:t>
      </w:r>
      <w:hyperlink r:id="rId7" w:history="1">
        <w:r w:rsidR="006024E9" w:rsidRPr="00A13DEB">
          <w:rPr>
            <w:rStyle w:val="Hyperlink"/>
            <w:bCs/>
            <w:sz w:val="20"/>
          </w:rPr>
          <w:t>zintis.hermansons@varam.gov.lv</w:t>
        </w:r>
      </w:hyperlink>
      <w:r>
        <w:rPr>
          <w:bCs/>
          <w:sz w:val="20"/>
        </w:rPr>
        <w:t xml:space="preserve"> </w:t>
      </w:r>
    </w:p>
    <w:p w:rsidR="00561064" w:rsidRDefault="00561064"/>
    <w:sectPr w:rsidR="00561064" w:rsidSect="0056106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83" w:rsidRPr="001D39BF" w:rsidRDefault="00501283" w:rsidP="00F57262">
      <w:pPr>
        <w:rPr>
          <w:szCs w:val="20"/>
          <w:lang w:val="en-AU"/>
        </w:rPr>
      </w:pPr>
      <w:r>
        <w:separator/>
      </w:r>
    </w:p>
  </w:endnote>
  <w:endnote w:type="continuationSeparator" w:id="0">
    <w:p w:rsidR="00501283" w:rsidRPr="001D39BF" w:rsidRDefault="00501283" w:rsidP="00F57262">
      <w:pPr>
        <w:rPr>
          <w:szCs w:val="20"/>
          <w:lang w:val="en-A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E9" w:rsidRPr="00F74021" w:rsidRDefault="006024E9" w:rsidP="006024E9">
    <w:pPr>
      <w:pStyle w:val="Footer"/>
      <w:rPr>
        <w:sz w:val="20"/>
        <w:szCs w:val="20"/>
      </w:rPr>
    </w:pPr>
    <w:r>
      <w:rPr>
        <w:sz w:val="20"/>
      </w:rPr>
      <w:t>VARAMan</w:t>
    </w:r>
    <w:r w:rsidRPr="000650D7">
      <w:rPr>
        <w:sz w:val="20"/>
      </w:rPr>
      <w:t>ot_</w:t>
    </w:r>
    <w:r w:rsidR="00BA5BD8">
      <w:rPr>
        <w:sz w:val="20"/>
      </w:rPr>
      <w:t>2203</w:t>
    </w:r>
    <w:r>
      <w:rPr>
        <w:sz w:val="20"/>
      </w:rPr>
      <w:t>11_</w:t>
    </w:r>
    <w:r w:rsidRPr="0040690C">
      <w:rPr>
        <w:sz w:val="20"/>
      </w:rPr>
      <w:t>groz</w:t>
    </w:r>
    <w:r>
      <w:rPr>
        <w:sz w:val="20"/>
      </w:rPr>
      <w:t>482</w:t>
    </w:r>
    <w:r w:rsidRPr="0040690C">
      <w:rPr>
        <w:sz w:val="20"/>
      </w:rPr>
      <w:t>; Mini</w:t>
    </w:r>
    <w:r>
      <w:rPr>
        <w:sz w:val="20"/>
      </w:rPr>
      <w:t>stru kabineta noteikumu projekta</w:t>
    </w:r>
    <w:r w:rsidRPr="0040690C">
      <w:rPr>
        <w:sz w:val="20"/>
      </w:rPr>
      <w:t xml:space="preserve"> „</w:t>
    </w:r>
    <w:r>
      <w:rPr>
        <w:sz w:val="20"/>
      </w:rPr>
      <w:t xml:space="preserve">Grozījumi Ministru kabineta </w:t>
    </w:r>
    <w:smartTag w:uri="schemas-tilde-lv/tildestengine" w:element="date">
      <w:smartTagPr>
        <w:attr w:name="Day" w:val="25"/>
        <w:attr w:name="Month" w:val="5"/>
        <w:attr w:name="Year" w:val="2010"/>
      </w:smartTagPr>
      <w:r>
        <w:rPr>
          <w:sz w:val="20"/>
        </w:rPr>
        <w:t>2010.gada 25.maija</w:t>
      </w:r>
    </w:smartTag>
    <w:r>
      <w:rPr>
        <w:sz w:val="20"/>
      </w:rPr>
      <w:t xml:space="preserve"> noteikumos Nr.482 „</w:t>
    </w:r>
    <w:r w:rsidRPr="003276E1">
      <w:rPr>
        <w:sz w:val="20"/>
      </w:rPr>
      <w:t>Noteikumi par teritorijas attīstības indeksa aprēķināšanas kārtību un tā vērtībām</w:t>
    </w:r>
    <w:r>
      <w:rPr>
        <w:sz w:val="20"/>
      </w:rPr>
      <w:t xml:space="preserve">”” </w:t>
    </w:r>
    <w:r>
      <w:rPr>
        <w:sz w:val="20"/>
        <w:szCs w:val="20"/>
      </w:rPr>
      <w:t xml:space="preserve">sākotnējās ietekmes novērtējuma </w:t>
    </w:r>
    <w:smartTag w:uri="schemas-tilde-lv/tildestengine" w:element="veidnes">
      <w:smartTagPr>
        <w:attr w:name="baseform" w:val="ziņojum|s"/>
        <w:attr w:name="id" w:val="-1"/>
        <w:attr w:name="text" w:val="ziņojums"/>
      </w:smartTagPr>
      <w:r>
        <w:rPr>
          <w:sz w:val="20"/>
          <w:szCs w:val="20"/>
        </w:rPr>
        <w:t>ziņojums</w:t>
      </w:r>
    </w:smartTag>
    <w:r>
      <w:rPr>
        <w:sz w:val="20"/>
        <w:szCs w:val="20"/>
      </w:rPr>
      <w:t xml:space="preserve"> (anotācija)</w:t>
    </w:r>
  </w:p>
  <w:p w:rsidR="006024E9" w:rsidRPr="002442D2" w:rsidRDefault="006024E9" w:rsidP="006024E9">
    <w:pPr>
      <w:pStyle w:val="Footer"/>
      <w:jc w:val="both"/>
    </w:pPr>
  </w:p>
  <w:p w:rsidR="00561064" w:rsidRPr="00856D9F" w:rsidRDefault="00561064" w:rsidP="00F57262">
    <w:pPr>
      <w:pStyle w:val="Footer"/>
      <w:jc w:val="both"/>
    </w:pPr>
  </w:p>
  <w:p w:rsidR="00561064" w:rsidRPr="00F74021" w:rsidRDefault="00561064" w:rsidP="001473EF">
    <w:pPr>
      <w:pStyle w:val="Footer"/>
      <w:rPr>
        <w:sz w:val="20"/>
        <w:szCs w:val="20"/>
      </w:rPr>
    </w:pPr>
  </w:p>
  <w:p w:rsidR="00561064" w:rsidRPr="00AC6EA5" w:rsidRDefault="00561064" w:rsidP="002442D2">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Pr="00F74021" w:rsidRDefault="006024E9" w:rsidP="00F57262">
    <w:pPr>
      <w:pStyle w:val="Footer"/>
      <w:rPr>
        <w:sz w:val="20"/>
        <w:szCs w:val="20"/>
      </w:rPr>
    </w:pPr>
    <w:r>
      <w:rPr>
        <w:sz w:val="20"/>
      </w:rPr>
      <w:t>VARAM</w:t>
    </w:r>
    <w:r w:rsidR="00561064">
      <w:rPr>
        <w:sz w:val="20"/>
      </w:rPr>
      <w:t>an</w:t>
    </w:r>
    <w:r w:rsidR="00561064" w:rsidRPr="000650D7">
      <w:rPr>
        <w:sz w:val="20"/>
      </w:rPr>
      <w:t>ot_</w:t>
    </w:r>
    <w:r w:rsidR="00BA5BD8">
      <w:rPr>
        <w:sz w:val="20"/>
      </w:rPr>
      <w:t>2203</w:t>
    </w:r>
    <w:r>
      <w:rPr>
        <w:sz w:val="20"/>
      </w:rPr>
      <w:t>11</w:t>
    </w:r>
    <w:r w:rsidR="00561064">
      <w:rPr>
        <w:sz w:val="20"/>
      </w:rPr>
      <w:t>_</w:t>
    </w:r>
    <w:r w:rsidR="00561064" w:rsidRPr="0040690C">
      <w:rPr>
        <w:sz w:val="20"/>
      </w:rPr>
      <w:t>groz</w:t>
    </w:r>
    <w:r w:rsidR="00561064">
      <w:rPr>
        <w:sz w:val="20"/>
      </w:rPr>
      <w:t>482</w:t>
    </w:r>
    <w:r w:rsidR="00561064" w:rsidRPr="0040690C">
      <w:rPr>
        <w:sz w:val="20"/>
      </w:rPr>
      <w:t>; Mini</w:t>
    </w:r>
    <w:r w:rsidR="004D3DB9">
      <w:rPr>
        <w:sz w:val="20"/>
      </w:rPr>
      <w:t>stru kabineta noteikumu projekta</w:t>
    </w:r>
    <w:r w:rsidR="00561064" w:rsidRPr="0040690C">
      <w:rPr>
        <w:sz w:val="20"/>
      </w:rPr>
      <w:t xml:space="preserve"> „</w:t>
    </w:r>
    <w:r>
      <w:rPr>
        <w:sz w:val="20"/>
      </w:rPr>
      <w:t>Grozījumi</w:t>
    </w:r>
    <w:r w:rsidR="00561064">
      <w:rPr>
        <w:sz w:val="20"/>
      </w:rPr>
      <w:t xml:space="preserve"> Ministru kabineta </w:t>
    </w:r>
    <w:smartTag w:uri="schemas-tilde-lv/tildestengine" w:element="date">
      <w:smartTagPr>
        <w:attr w:name="Day" w:val="25"/>
        <w:attr w:name="Month" w:val="5"/>
        <w:attr w:name="Year" w:val="2010"/>
      </w:smartTagPr>
      <w:r w:rsidR="00561064">
        <w:rPr>
          <w:sz w:val="20"/>
        </w:rPr>
        <w:t>2010.gada 25.maija</w:t>
      </w:r>
    </w:smartTag>
    <w:r w:rsidR="00D61437">
      <w:rPr>
        <w:sz w:val="20"/>
      </w:rPr>
      <w:t xml:space="preserve"> noteikumos Nr.482 „</w:t>
    </w:r>
    <w:r w:rsidR="00561064" w:rsidRPr="003276E1">
      <w:rPr>
        <w:sz w:val="20"/>
      </w:rPr>
      <w:t>Noteikumi par teritorijas attīstības indeksa aprēķināšanas kārtību un tā vērtībām</w:t>
    </w:r>
    <w:r w:rsidR="00561064">
      <w:rPr>
        <w:sz w:val="20"/>
      </w:rPr>
      <w:t xml:space="preserve">”” </w:t>
    </w:r>
    <w:r w:rsidR="00561064">
      <w:rPr>
        <w:sz w:val="20"/>
        <w:szCs w:val="20"/>
      </w:rPr>
      <w:t xml:space="preserve">sākotnējās ietekmes novērtējuma </w:t>
    </w:r>
    <w:smartTag w:uri="schemas-tilde-lv/tildestengine" w:element="veidnes">
      <w:smartTagPr>
        <w:attr w:name="baseform" w:val="ziņojum|s"/>
        <w:attr w:name="id" w:val="-1"/>
        <w:attr w:name="text" w:val="ziņojums"/>
      </w:smartTagPr>
      <w:r w:rsidR="00561064">
        <w:rPr>
          <w:sz w:val="20"/>
          <w:szCs w:val="20"/>
        </w:rPr>
        <w:t>ziņojums</w:t>
      </w:r>
    </w:smartTag>
    <w:r w:rsidR="00561064">
      <w:rPr>
        <w:sz w:val="20"/>
        <w:szCs w:val="20"/>
      </w:rPr>
      <w:t xml:space="preserve"> (anotācija)</w:t>
    </w:r>
  </w:p>
  <w:p w:rsidR="00561064" w:rsidRPr="002442D2" w:rsidRDefault="00561064" w:rsidP="002442D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83" w:rsidRPr="001D39BF" w:rsidRDefault="00501283" w:rsidP="00F57262">
      <w:pPr>
        <w:rPr>
          <w:szCs w:val="20"/>
          <w:lang w:val="en-AU"/>
        </w:rPr>
      </w:pPr>
      <w:r>
        <w:separator/>
      </w:r>
    </w:p>
  </w:footnote>
  <w:footnote w:type="continuationSeparator" w:id="0">
    <w:p w:rsidR="00501283" w:rsidRPr="001D39BF" w:rsidRDefault="00501283" w:rsidP="00F57262">
      <w:pPr>
        <w:rPr>
          <w:szCs w:val="20"/>
          <w:lang w:val="en-A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Default="00BF146E" w:rsidP="006F16CB">
    <w:pPr>
      <w:pStyle w:val="Header"/>
      <w:framePr w:wrap="auto" w:vAnchor="text" w:hAnchor="margin" w:xAlign="center" w:y="1"/>
      <w:rPr>
        <w:rStyle w:val="PageNumber"/>
      </w:rPr>
    </w:pPr>
    <w:r>
      <w:rPr>
        <w:rStyle w:val="PageNumber"/>
      </w:rPr>
      <w:fldChar w:fldCharType="begin"/>
    </w:r>
    <w:r w:rsidR="00561064">
      <w:rPr>
        <w:rStyle w:val="PageNumber"/>
      </w:rPr>
      <w:instrText xml:space="preserve">PAGE  </w:instrText>
    </w:r>
    <w:r>
      <w:rPr>
        <w:rStyle w:val="PageNumber"/>
      </w:rPr>
      <w:fldChar w:fldCharType="separate"/>
    </w:r>
    <w:r w:rsidR="00BA5BD8">
      <w:rPr>
        <w:rStyle w:val="PageNumber"/>
        <w:noProof/>
      </w:rPr>
      <w:t>4</w:t>
    </w:r>
    <w:r>
      <w:rPr>
        <w:rStyle w:val="PageNumber"/>
      </w:rPr>
      <w:fldChar w:fldCharType="end"/>
    </w:r>
  </w:p>
  <w:p w:rsidR="00561064" w:rsidRDefault="00561064" w:rsidP="00E66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084"/>
    <w:multiLevelType w:val="hybridMultilevel"/>
    <w:tmpl w:val="51C0BE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5A729B"/>
    <w:multiLevelType w:val="hybridMultilevel"/>
    <w:tmpl w:val="CD023BBA"/>
    <w:lvl w:ilvl="0" w:tplc="CD6062A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000B37"/>
    <w:multiLevelType w:val="hybridMultilevel"/>
    <w:tmpl w:val="CD023BBA"/>
    <w:lvl w:ilvl="0" w:tplc="CD6062A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C81D27"/>
    <w:multiLevelType w:val="hybridMultilevel"/>
    <w:tmpl w:val="E25A474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2B1F6D69"/>
    <w:multiLevelType w:val="hybridMultilevel"/>
    <w:tmpl w:val="67A21528"/>
    <w:lvl w:ilvl="0" w:tplc="CAC20412">
      <w:start w:val="1"/>
      <w:numFmt w:val="decimal"/>
      <w:lvlText w:val="%1."/>
      <w:lvlJc w:val="left"/>
      <w:pPr>
        <w:tabs>
          <w:tab w:val="num" w:pos="720"/>
        </w:tabs>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7EC11B6"/>
    <w:multiLevelType w:val="hybridMultilevel"/>
    <w:tmpl w:val="35289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7F153B"/>
    <w:multiLevelType w:val="hybridMultilevel"/>
    <w:tmpl w:val="6E58C2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CA086B"/>
    <w:multiLevelType w:val="hybridMultilevel"/>
    <w:tmpl w:val="614E57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9821E9"/>
    <w:multiLevelType w:val="hybridMultilevel"/>
    <w:tmpl w:val="36689C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C71405"/>
    <w:multiLevelType w:val="hybridMultilevel"/>
    <w:tmpl w:val="6CC892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8"/>
  </w:num>
  <w:num w:numId="7">
    <w:abstractNumId w:val="6"/>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2792B"/>
    <w:rsid w:val="0001322A"/>
    <w:rsid w:val="00015E8F"/>
    <w:rsid w:val="00050CCB"/>
    <w:rsid w:val="00051645"/>
    <w:rsid w:val="00062273"/>
    <w:rsid w:val="000644D6"/>
    <w:rsid w:val="000650D7"/>
    <w:rsid w:val="00077D0D"/>
    <w:rsid w:val="000D053F"/>
    <w:rsid w:val="00110467"/>
    <w:rsid w:val="001269ED"/>
    <w:rsid w:val="0012792B"/>
    <w:rsid w:val="001401CD"/>
    <w:rsid w:val="001473EF"/>
    <w:rsid w:val="001749A4"/>
    <w:rsid w:val="00185129"/>
    <w:rsid w:val="001B6560"/>
    <w:rsid w:val="001D39BF"/>
    <w:rsid w:val="00210181"/>
    <w:rsid w:val="00213C6B"/>
    <w:rsid w:val="002442D2"/>
    <w:rsid w:val="00244625"/>
    <w:rsid w:val="00253E58"/>
    <w:rsid w:val="00295CC5"/>
    <w:rsid w:val="002B3469"/>
    <w:rsid w:val="002F5B09"/>
    <w:rsid w:val="003276E1"/>
    <w:rsid w:val="00377B42"/>
    <w:rsid w:val="003A0713"/>
    <w:rsid w:val="003A7597"/>
    <w:rsid w:val="003C56FB"/>
    <w:rsid w:val="003D3044"/>
    <w:rsid w:val="003F62EA"/>
    <w:rsid w:val="0040690C"/>
    <w:rsid w:val="00413C88"/>
    <w:rsid w:val="00415E14"/>
    <w:rsid w:val="00427248"/>
    <w:rsid w:val="00432414"/>
    <w:rsid w:val="0043400E"/>
    <w:rsid w:val="00437B13"/>
    <w:rsid w:val="00453EC3"/>
    <w:rsid w:val="004B0526"/>
    <w:rsid w:val="004B13D9"/>
    <w:rsid w:val="004B35E4"/>
    <w:rsid w:val="004D3DB9"/>
    <w:rsid w:val="00501283"/>
    <w:rsid w:val="005013B9"/>
    <w:rsid w:val="0051681F"/>
    <w:rsid w:val="00532921"/>
    <w:rsid w:val="005430F1"/>
    <w:rsid w:val="00561064"/>
    <w:rsid w:val="005C4CDE"/>
    <w:rsid w:val="005D7290"/>
    <w:rsid w:val="00601344"/>
    <w:rsid w:val="006024E9"/>
    <w:rsid w:val="00633198"/>
    <w:rsid w:val="006A01C1"/>
    <w:rsid w:val="006A1855"/>
    <w:rsid w:val="006A785D"/>
    <w:rsid w:val="006D27A6"/>
    <w:rsid w:val="006E5580"/>
    <w:rsid w:val="006F16CB"/>
    <w:rsid w:val="0070568C"/>
    <w:rsid w:val="00756A4F"/>
    <w:rsid w:val="007C558C"/>
    <w:rsid w:val="0082476C"/>
    <w:rsid w:val="0083163B"/>
    <w:rsid w:val="00850225"/>
    <w:rsid w:val="00856D9F"/>
    <w:rsid w:val="008718F2"/>
    <w:rsid w:val="00891D68"/>
    <w:rsid w:val="008E64F7"/>
    <w:rsid w:val="00902701"/>
    <w:rsid w:val="00944F7F"/>
    <w:rsid w:val="009E36BD"/>
    <w:rsid w:val="009E7E4C"/>
    <w:rsid w:val="009F2881"/>
    <w:rsid w:val="009F4244"/>
    <w:rsid w:val="00A04E8F"/>
    <w:rsid w:val="00A12CD9"/>
    <w:rsid w:val="00A407BF"/>
    <w:rsid w:val="00A842B0"/>
    <w:rsid w:val="00AC02E4"/>
    <w:rsid w:val="00AC6EA5"/>
    <w:rsid w:val="00B15560"/>
    <w:rsid w:val="00B55DAC"/>
    <w:rsid w:val="00B5729B"/>
    <w:rsid w:val="00B96722"/>
    <w:rsid w:val="00BA5BD8"/>
    <w:rsid w:val="00BC2358"/>
    <w:rsid w:val="00BC4C9D"/>
    <w:rsid w:val="00BD5AD2"/>
    <w:rsid w:val="00BF146E"/>
    <w:rsid w:val="00BF227B"/>
    <w:rsid w:val="00BF6A2D"/>
    <w:rsid w:val="00C23D22"/>
    <w:rsid w:val="00C63DA8"/>
    <w:rsid w:val="00C81AAF"/>
    <w:rsid w:val="00CB1428"/>
    <w:rsid w:val="00D41E5B"/>
    <w:rsid w:val="00D51905"/>
    <w:rsid w:val="00D61437"/>
    <w:rsid w:val="00D92944"/>
    <w:rsid w:val="00DD37FA"/>
    <w:rsid w:val="00DE5EB8"/>
    <w:rsid w:val="00E52850"/>
    <w:rsid w:val="00E5700C"/>
    <w:rsid w:val="00E666C6"/>
    <w:rsid w:val="00E75B5C"/>
    <w:rsid w:val="00EE6BAF"/>
    <w:rsid w:val="00F22718"/>
    <w:rsid w:val="00F42091"/>
    <w:rsid w:val="00F43902"/>
    <w:rsid w:val="00F57262"/>
    <w:rsid w:val="00F64E02"/>
    <w:rsid w:val="00F74021"/>
    <w:rsid w:val="00F8281C"/>
    <w:rsid w:val="00FA48B5"/>
    <w:rsid w:val="00FD6550"/>
    <w:rsid w:val="00FE5202"/>
    <w:rsid w:val="00FE65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phone"/>
  <w:smartTagType w:namespaceuri="schemas-tilde-lv/tildestengine" w:name="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2B"/>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12792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2792B"/>
    <w:rPr>
      <w:rFonts w:ascii="Times New Roman" w:hAnsi="Times New Roman" w:cs="Times New Roman"/>
      <w:b/>
      <w:bCs/>
      <w:sz w:val="24"/>
      <w:szCs w:val="24"/>
    </w:rPr>
  </w:style>
  <w:style w:type="paragraph" w:styleId="Header">
    <w:name w:val="header"/>
    <w:basedOn w:val="Normal"/>
    <w:link w:val="HeaderChar"/>
    <w:uiPriority w:val="99"/>
    <w:rsid w:val="0012792B"/>
    <w:pPr>
      <w:tabs>
        <w:tab w:val="center" w:pos="4153"/>
        <w:tab w:val="right" w:pos="8306"/>
      </w:tabs>
    </w:pPr>
  </w:style>
  <w:style w:type="character" w:customStyle="1" w:styleId="HeaderChar">
    <w:name w:val="Header Char"/>
    <w:basedOn w:val="DefaultParagraphFont"/>
    <w:link w:val="Header"/>
    <w:uiPriority w:val="99"/>
    <w:locked/>
    <w:rsid w:val="0012792B"/>
    <w:rPr>
      <w:rFonts w:ascii="Times New Roman" w:hAnsi="Times New Roman" w:cs="Times New Roman"/>
      <w:sz w:val="24"/>
      <w:szCs w:val="24"/>
    </w:rPr>
  </w:style>
  <w:style w:type="paragraph" w:styleId="Footer">
    <w:name w:val="footer"/>
    <w:basedOn w:val="Normal"/>
    <w:link w:val="FooterChar"/>
    <w:uiPriority w:val="99"/>
    <w:rsid w:val="0012792B"/>
    <w:pPr>
      <w:tabs>
        <w:tab w:val="center" w:pos="4153"/>
        <w:tab w:val="right" w:pos="8306"/>
      </w:tabs>
    </w:pPr>
  </w:style>
  <w:style w:type="character" w:customStyle="1" w:styleId="FooterChar">
    <w:name w:val="Footer Char"/>
    <w:basedOn w:val="DefaultParagraphFont"/>
    <w:link w:val="Footer"/>
    <w:uiPriority w:val="99"/>
    <w:locked/>
    <w:rsid w:val="0012792B"/>
    <w:rPr>
      <w:rFonts w:ascii="Times New Roman" w:hAnsi="Times New Roman" w:cs="Times New Roman"/>
      <w:sz w:val="24"/>
      <w:szCs w:val="24"/>
    </w:rPr>
  </w:style>
  <w:style w:type="paragraph" w:styleId="BodyTextIndent3">
    <w:name w:val="Body Text Indent 3"/>
    <w:basedOn w:val="Normal"/>
    <w:link w:val="BodyTextIndent3Char"/>
    <w:uiPriority w:val="99"/>
    <w:rsid w:val="0012792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2792B"/>
    <w:rPr>
      <w:rFonts w:ascii="Times New Roman" w:hAnsi="Times New Roman" w:cs="Times New Roman"/>
      <w:sz w:val="16"/>
      <w:szCs w:val="16"/>
    </w:rPr>
  </w:style>
  <w:style w:type="paragraph" w:styleId="FootnoteText">
    <w:name w:val="footnote text"/>
    <w:basedOn w:val="Normal"/>
    <w:link w:val="FootnoteTextChar"/>
    <w:uiPriority w:val="99"/>
    <w:semiHidden/>
    <w:rsid w:val="0012792B"/>
    <w:rPr>
      <w:sz w:val="20"/>
      <w:szCs w:val="20"/>
    </w:rPr>
  </w:style>
  <w:style w:type="character" w:customStyle="1" w:styleId="FootnoteTextChar">
    <w:name w:val="Footnote Text Char"/>
    <w:basedOn w:val="DefaultParagraphFont"/>
    <w:link w:val="FootnoteText"/>
    <w:uiPriority w:val="99"/>
    <w:semiHidden/>
    <w:locked/>
    <w:rsid w:val="0012792B"/>
    <w:rPr>
      <w:rFonts w:ascii="Times New Roman" w:hAnsi="Times New Roman" w:cs="Times New Roman"/>
      <w:sz w:val="20"/>
      <w:szCs w:val="20"/>
    </w:rPr>
  </w:style>
  <w:style w:type="character" w:styleId="PageNumber">
    <w:name w:val="page number"/>
    <w:basedOn w:val="DefaultParagraphFont"/>
    <w:uiPriority w:val="99"/>
    <w:rsid w:val="0012792B"/>
    <w:rPr>
      <w:rFonts w:cs="Times New Roman"/>
    </w:rPr>
  </w:style>
  <w:style w:type="character" w:styleId="Hyperlink">
    <w:name w:val="Hyperlink"/>
    <w:basedOn w:val="DefaultParagraphFont"/>
    <w:uiPriority w:val="99"/>
    <w:rsid w:val="0012792B"/>
    <w:rPr>
      <w:rFonts w:cs="Times New Roman"/>
      <w:color w:val="0000FF"/>
      <w:u w:val="single"/>
    </w:rPr>
  </w:style>
  <w:style w:type="paragraph" w:styleId="ListParagraph">
    <w:name w:val="List Paragraph"/>
    <w:basedOn w:val="Normal"/>
    <w:uiPriority w:val="99"/>
    <w:qFormat/>
    <w:rsid w:val="0012792B"/>
    <w:pPr>
      <w:ind w:left="720"/>
    </w:pPr>
  </w:style>
  <w:style w:type="paragraph" w:styleId="NoSpacing">
    <w:name w:val="No Spacing"/>
    <w:uiPriority w:val="99"/>
    <w:qFormat/>
    <w:rsid w:val="00850225"/>
    <w:rPr>
      <w:rFonts w:ascii="Times New Roman" w:eastAsia="Times New Roman" w:hAnsi="Times New Roman"/>
      <w:sz w:val="24"/>
      <w:szCs w:val="20"/>
      <w:lang w:val="en-AU"/>
    </w:rPr>
  </w:style>
  <w:style w:type="paragraph" w:styleId="BalloonText">
    <w:name w:val="Balloon Text"/>
    <w:basedOn w:val="Normal"/>
    <w:link w:val="BalloonTextChar"/>
    <w:uiPriority w:val="99"/>
    <w:semiHidden/>
    <w:rsid w:val="00F420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467"/>
    <w:rPr>
      <w:rFonts w:ascii="Times New Roman" w:hAnsi="Times New Roman" w:cs="Times New Roman"/>
      <w:sz w:val="2"/>
      <w:lang w:eastAsia="en-US"/>
    </w:rPr>
  </w:style>
  <w:style w:type="character" w:styleId="CommentReference">
    <w:name w:val="annotation reference"/>
    <w:basedOn w:val="DefaultParagraphFont"/>
    <w:uiPriority w:val="99"/>
    <w:semiHidden/>
    <w:rsid w:val="00BF227B"/>
    <w:rPr>
      <w:rFonts w:cs="Times New Roman"/>
      <w:sz w:val="16"/>
      <w:szCs w:val="16"/>
    </w:rPr>
  </w:style>
  <w:style w:type="paragraph" w:styleId="CommentText">
    <w:name w:val="annotation text"/>
    <w:basedOn w:val="Normal"/>
    <w:link w:val="CommentTextChar"/>
    <w:uiPriority w:val="99"/>
    <w:semiHidden/>
    <w:rsid w:val="00BF227B"/>
    <w:rPr>
      <w:sz w:val="20"/>
      <w:szCs w:val="20"/>
    </w:rPr>
  </w:style>
  <w:style w:type="character" w:customStyle="1" w:styleId="CommentTextChar">
    <w:name w:val="Comment Text Char"/>
    <w:basedOn w:val="DefaultParagraphFont"/>
    <w:link w:val="CommentText"/>
    <w:uiPriority w:val="99"/>
    <w:semiHidden/>
    <w:locked/>
    <w:rsid w:val="0011046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F227B"/>
    <w:rPr>
      <w:b/>
      <w:bCs/>
    </w:rPr>
  </w:style>
  <w:style w:type="character" w:customStyle="1" w:styleId="CommentSubjectChar">
    <w:name w:val="Comment Subject Char"/>
    <w:basedOn w:val="CommentTextChar"/>
    <w:link w:val="CommentSubject"/>
    <w:uiPriority w:val="99"/>
    <w:semiHidden/>
    <w:locked/>
    <w:rsid w:val="00110467"/>
    <w:rPr>
      <w:b/>
      <w:bCs/>
    </w:rPr>
  </w:style>
</w:styles>
</file>

<file path=word/webSettings.xml><?xml version="1.0" encoding="utf-8"?>
<w:webSettings xmlns:r="http://schemas.openxmlformats.org/officeDocument/2006/relationships" xmlns:w="http://schemas.openxmlformats.org/wordprocessingml/2006/main">
  <w:divs>
    <w:div w:id="789195">
      <w:bodyDiv w:val="1"/>
      <w:marLeft w:val="0"/>
      <w:marRight w:val="0"/>
      <w:marTop w:val="0"/>
      <w:marBottom w:val="0"/>
      <w:divBdr>
        <w:top w:val="none" w:sz="0" w:space="0" w:color="auto"/>
        <w:left w:val="none" w:sz="0" w:space="0" w:color="auto"/>
        <w:bottom w:val="none" w:sz="0" w:space="0" w:color="auto"/>
        <w:right w:val="none" w:sz="0" w:space="0" w:color="auto"/>
      </w:divBdr>
    </w:div>
    <w:div w:id="505365273">
      <w:bodyDiv w:val="1"/>
      <w:marLeft w:val="0"/>
      <w:marRight w:val="0"/>
      <w:marTop w:val="0"/>
      <w:marBottom w:val="0"/>
      <w:divBdr>
        <w:top w:val="none" w:sz="0" w:space="0" w:color="auto"/>
        <w:left w:val="none" w:sz="0" w:space="0" w:color="auto"/>
        <w:bottom w:val="none" w:sz="0" w:space="0" w:color="auto"/>
        <w:right w:val="none" w:sz="0" w:space="0" w:color="auto"/>
      </w:divBdr>
    </w:div>
    <w:div w:id="825784700">
      <w:bodyDiv w:val="1"/>
      <w:marLeft w:val="0"/>
      <w:marRight w:val="0"/>
      <w:marTop w:val="0"/>
      <w:marBottom w:val="0"/>
      <w:divBdr>
        <w:top w:val="none" w:sz="0" w:space="0" w:color="auto"/>
        <w:left w:val="none" w:sz="0" w:space="0" w:color="auto"/>
        <w:bottom w:val="none" w:sz="0" w:space="0" w:color="auto"/>
        <w:right w:val="none" w:sz="0" w:space="0" w:color="auto"/>
      </w:divBdr>
    </w:div>
    <w:div w:id="945192189">
      <w:marLeft w:val="0"/>
      <w:marRight w:val="0"/>
      <w:marTop w:val="0"/>
      <w:marBottom w:val="0"/>
      <w:divBdr>
        <w:top w:val="none" w:sz="0" w:space="0" w:color="auto"/>
        <w:left w:val="none" w:sz="0" w:space="0" w:color="auto"/>
        <w:bottom w:val="none" w:sz="0" w:space="0" w:color="auto"/>
        <w:right w:val="none" w:sz="0" w:space="0" w:color="auto"/>
      </w:divBdr>
    </w:div>
    <w:div w:id="999036673">
      <w:bodyDiv w:val="1"/>
      <w:marLeft w:val="0"/>
      <w:marRight w:val="0"/>
      <w:marTop w:val="0"/>
      <w:marBottom w:val="0"/>
      <w:divBdr>
        <w:top w:val="none" w:sz="0" w:space="0" w:color="auto"/>
        <w:left w:val="none" w:sz="0" w:space="0" w:color="auto"/>
        <w:bottom w:val="none" w:sz="0" w:space="0" w:color="auto"/>
        <w:right w:val="none" w:sz="0" w:space="0" w:color="auto"/>
      </w:divBdr>
    </w:div>
    <w:div w:id="1197281495">
      <w:bodyDiv w:val="1"/>
      <w:marLeft w:val="0"/>
      <w:marRight w:val="0"/>
      <w:marTop w:val="0"/>
      <w:marBottom w:val="0"/>
      <w:divBdr>
        <w:top w:val="none" w:sz="0" w:space="0" w:color="auto"/>
        <w:left w:val="none" w:sz="0" w:space="0" w:color="auto"/>
        <w:bottom w:val="none" w:sz="0" w:space="0" w:color="auto"/>
        <w:right w:val="none" w:sz="0" w:space="0" w:color="auto"/>
      </w:divBdr>
    </w:div>
    <w:div w:id="1323662161">
      <w:bodyDiv w:val="1"/>
      <w:marLeft w:val="0"/>
      <w:marRight w:val="0"/>
      <w:marTop w:val="0"/>
      <w:marBottom w:val="0"/>
      <w:divBdr>
        <w:top w:val="none" w:sz="0" w:space="0" w:color="auto"/>
        <w:left w:val="none" w:sz="0" w:space="0" w:color="auto"/>
        <w:bottom w:val="none" w:sz="0" w:space="0" w:color="auto"/>
        <w:right w:val="none" w:sz="0" w:space="0" w:color="auto"/>
      </w:divBdr>
    </w:div>
    <w:div w:id="1728530026">
      <w:bodyDiv w:val="1"/>
      <w:marLeft w:val="0"/>
      <w:marRight w:val="0"/>
      <w:marTop w:val="0"/>
      <w:marBottom w:val="0"/>
      <w:divBdr>
        <w:top w:val="none" w:sz="0" w:space="0" w:color="auto"/>
        <w:left w:val="none" w:sz="0" w:space="0" w:color="auto"/>
        <w:bottom w:val="none" w:sz="0" w:space="0" w:color="auto"/>
        <w:right w:val="none" w:sz="0" w:space="0" w:color="auto"/>
      </w:divBdr>
    </w:div>
    <w:div w:id="19813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tis.hermanson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769</Words>
  <Characters>6098</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16</cp:revision>
  <cp:lastPrinted>2011-02-25T14:47:00Z</cp:lastPrinted>
  <dcterms:created xsi:type="dcterms:W3CDTF">2010-11-29T07:35:00Z</dcterms:created>
  <dcterms:modified xsi:type="dcterms:W3CDTF">2011-03-22T08:58:00Z</dcterms:modified>
</cp:coreProperties>
</file>