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51" w:rsidRPr="00E5786F" w:rsidRDefault="00305D51" w:rsidP="005407FF">
      <w:pPr>
        <w:jc w:val="center"/>
        <w:rPr>
          <w:b/>
          <w:sz w:val="28"/>
          <w:szCs w:val="28"/>
        </w:rPr>
      </w:pPr>
      <w:r w:rsidRPr="00D36D5D">
        <w:rPr>
          <w:b/>
          <w:sz w:val="28"/>
          <w:szCs w:val="28"/>
        </w:rPr>
        <w:t>Ministru kabineta</w:t>
      </w:r>
      <w:r>
        <w:rPr>
          <w:b/>
          <w:sz w:val="28"/>
          <w:szCs w:val="28"/>
        </w:rPr>
        <w:t xml:space="preserve"> rīkojuma projekta „Grozījums</w:t>
      </w:r>
      <w:r w:rsidRPr="00292EAB">
        <w:rPr>
          <w:b/>
          <w:sz w:val="28"/>
          <w:szCs w:val="28"/>
        </w:rPr>
        <w:t xml:space="preserve"> Ministru kab</w:t>
      </w:r>
      <w:r>
        <w:rPr>
          <w:b/>
          <w:sz w:val="28"/>
          <w:szCs w:val="28"/>
        </w:rPr>
        <w:t>ineta 2010.gada 6.maija rīkojumā</w:t>
      </w:r>
      <w:r w:rsidRPr="00292EAB">
        <w:rPr>
          <w:b/>
          <w:sz w:val="28"/>
          <w:szCs w:val="28"/>
        </w:rPr>
        <w:t xml:space="preserve"> Nr.248 „Par Pašvaldību vienotās informācija</w:t>
      </w:r>
      <w:r>
        <w:rPr>
          <w:b/>
          <w:sz w:val="28"/>
          <w:szCs w:val="28"/>
        </w:rPr>
        <w:t>s sistēmas attīstības koncepciju</w:t>
      </w:r>
      <w:r w:rsidRPr="00292EAB">
        <w:rPr>
          <w:b/>
          <w:sz w:val="28"/>
          <w:szCs w:val="28"/>
        </w:rPr>
        <w:t xml:space="preserve"> 2010.-2013.gadam </w:t>
      </w:r>
      <w:r>
        <w:rPr>
          <w:b/>
          <w:sz w:val="28"/>
          <w:szCs w:val="28"/>
        </w:rPr>
        <w:t xml:space="preserve">”” sākotnējās ietekmes novērtējuma </w:t>
      </w:r>
      <w:smartTag w:uri="schemas-tilde-lv/tildestengine" w:element="veidnes">
        <w:smartTagPr>
          <w:attr w:name="id" w:val="-1"/>
          <w:attr w:name="baseform" w:val="ziņojums"/>
          <w:attr w:name="text" w:val="ziņojums"/>
        </w:smartTagPr>
        <w:r>
          <w:rPr>
            <w:b/>
            <w:sz w:val="28"/>
            <w:szCs w:val="28"/>
          </w:rPr>
          <w:t>ziņojums</w:t>
        </w:r>
      </w:smartTag>
      <w:r>
        <w:rPr>
          <w:b/>
          <w:sz w:val="28"/>
          <w:szCs w:val="28"/>
        </w:rPr>
        <w:t xml:space="preserve">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45"/>
        <w:gridCol w:w="1832"/>
        <w:gridCol w:w="6970"/>
      </w:tblGrid>
      <w:tr w:rsidR="00305D51" w:rsidRPr="00E5786F" w:rsidTr="00B67039">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305D51" w:rsidRPr="00E5786F" w:rsidRDefault="00305D51" w:rsidP="00B67039">
            <w:pPr>
              <w:jc w:val="center"/>
              <w:rPr>
                <w:b/>
                <w:bCs/>
                <w:sz w:val="28"/>
                <w:szCs w:val="28"/>
              </w:rPr>
            </w:pPr>
            <w:r w:rsidRPr="00E5786F">
              <w:rPr>
                <w:b/>
                <w:bCs/>
                <w:sz w:val="28"/>
                <w:szCs w:val="28"/>
              </w:rPr>
              <w:t>I. Tiesību akta projekta izstrādes nepieciešamība</w:t>
            </w:r>
          </w:p>
        </w:tc>
      </w:tr>
      <w:tr w:rsidR="00305D51" w:rsidRPr="00E5786F" w:rsidTr="00B67039">
        <w:trPr>
          <w:tblCellSpacing w:w="15" w:type="dxa"/>
        </w:trPr>
        <w:tc>
          <w:tcPr>
            <w:tcW w:w="164" w:type="pct"/>
            <w:tcBorders>
              <w:top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1.</w:t>
            </w:r>
          </w:p>
        </w:tc>
        <w:tc>
          <w:tcPr>
            <w:tcW w:w="992" w:type="pct"/>
            <w:tcBorders>
              <w:top w:val="outset" w:sz="6" w:space="0" w:color="000000"/>
              <w:left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Pamatojums</w:t>
            </w:r>
          </w:p>
        </w:tc>
        <w:tc>
          <w:tcPr>
            <w:tcW w:w="3779" w:type="pct"/>
            <w:tcBorders>
              <w:top w:val="outset" w:sz="6" w:space="0" w:color="000000"/>
              <w:left w:val="outset" w:sz="6" w:space="0" w:color="000000"/>
              <w:bottom w:val="outset" w:sz="6" w:space="0" w:color="000000"/>
            </w:tcBorders>
          </w:tcPr>
          <w:p w:rsidR="00305D51" w:rsidRDefault="00305D51" w:rsidP="00B67039">
            <w:pPr>
              <w:spacing w:before="0" w:beforeAutospacing="0" w:after="0" w:afterAutospacing="0"/>
              <w:jc w:val="both"/>
              <w:rPr>
                <w:sz w:val="28"/>
                <w:szCs w:val="28"/>
              </w:rPr>
            </w:pPr>
            <w:r>
              <w:rPr>
                <w:sz w:val="28"/>
                <w:szCs w:val="28"/>
              </w:rPr>
              <w:t xml:space="preserve">    </w:t>
            </w:r>
            <w:r w:rsidRPr="00F50C8B">
              <w:rPr>
                <w:sz w:val="28"/>
                <w:szCs w:val="28"/>
              </w:rPr>
              <w:t>Ministru prezidenta 2011.gada 30.decembra</w:t>
            </w:r>
            <w:r>
              <w:rPr>
                <w:sz w:val="28"/>
                <w:szCs w:val="28"/>
              </w:rPr>
              <w:t xml:space="preserve"> rezolūcija</w:t>
            </w:r>
          </w:p>
          <w:p w:rsidR="00305D51" w:rsidRDefault="00305D51" w:rsidP="00B67039">
            <w:pPr>
              <w:spacing w:before="0" w:beforeAutospacing="0" w:after="0" w:afterAutospacing="0"/>
              <w:jc w:val="both"/>
              <w:rPr>
                <w:sz w:val="28"/>
                <w:szCs w:val="28"/>
              </w:rPr>
            </w:pPr>
            <w:r>
              <w:rPr>
                <w:sz w:val="28"/>
                <w:szCs w:val="28"/>
              </w:rPr>
              <w:t xml:space="preserve"> Nr. 12/SAN-1983.</w:t>
            </w:r>
          </w:p>
          <w:p w:rsidR="00305D51" w:rsidRPr="00F50C8B" w:rsidRDefault="00305D51" w:rsidP="00B67039">
            <w:pPr>
              <w:spacing w:before="0" w:beforeAutospacing="0" w:after="0" w:afterAutospacing="0"/>
              <w:jc w:val="both"/>
              <w:rPr>
                <w:sz w:val="28"/>
                <w:szCs w:val="28"/>
              </w:rPr>
            </w:pPr>
          </w:p>
        </w:tc>
      </w:tr>
      <w:tr w:rsidR="00305D51" w:rsidRPr="00E5786F" w:rsidTr="00B67039">
        <w:trPr>
          <w:tblCellSpacing w:w="15" w:type="dxa"/>
        </w:trPr>
        <w:tc>
          <w:tcPr>
            <w:tcW w:w="164" w:type="pct"/>
            <w:tcBorders>
              <w:top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2.</w:t>
            </w:r>
          </w:p>
        </w:tc>
        <w:tc>
          <w:tcPr>
            <w:tcW w:w="992" w:type="pct"/>
            <w:tcBorders>
              <w:top w:val="outset" w:sz="6" w:space="0" w:color="000000"/>
              <w:left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Pašreizējā situācija un problēmas</w:t>
            </w:r>
          </w:p>
        </w:tc>
        <w:tc>
          <w:tcPr>
            <w:tcW w:w="3779" w:type="pct"/>
            <w:tcBorders>
              <w:top w:val="outset" w:sz="6" w:space="0" w:color="000000"/>
              <w:left w:val="outset" w:sz="6" w:space="0" w:color="000000"/>
              <w:bottom w:val="outset" w:sz="6" w:space="0" w:color="000000"/>
            </w:tcBorders>
          </w:tcPr>
          <w:p w:rsidR="00305D51" w:rsidRDefault="00305D51" w:rsidP="00B67039">
            <w:pPr>
              <w:pStyle w:val="NormalWeb"/>
              <w:spacing w:before="0" w:beforeAutospacing="0" w:after="0" w:afterAutospacing="0"/>
              <w:rPr>
                <w:sz w:val="28"/>
                <w:szCs w:val="28"/>
              </w:rPr>
            </w:pPr>
            <w:bookmarkStart w:id="0" w:name="_GoBack"/>
            <w:r>
              <w:rPr>
                <w:sz w:val="28"/>
                <w:szCs w:val="28"/>
              </w:rPr>
              <w:t xml:space="preserve">   </w:t>
            </w:r>
            <w:r w:rsidRPr="00F50C8B">
              <w:rPr>
                <w:sz w:val="28"/>
                <w:szCs w:val="28"/>
              </w:rPr>
              <w:t>Saskaņā ar Ministru kabineta 2010.gada 6.maija rīkojumu Nr.248 „</w:t>
            </w:r>
            <w:r w:rsidRPr="00F50C8B">
              <w:rPr>
                <w:bCs/>
                <w:sz w:val="28"/>
                <w:szCs w:val="28"/>
              </w:rPr>
              <w:t>Par Pašvaldību vienotās informācijas sistēmas attīstības koncepciju 2010.-2013.gadam</w:t>
            </w:r>
            <w:r w:rsidRPr="003C5D9C">
              <w:rPr>
                <w:sz w:val="28"/>
                <w:szCs w:val="28"/>
              </w:rPr>
              <w:t xml:space="preserve">” </w:t>
            </w:r>
            <w:r w:rsidRPr="00122226">
              <w:rPr>
                <w:sz w:val="28"/>
                <w:szCs w:val="28"/>
              </w:rPr>
              <w:t xml:space="preserve">3.punktā noteikto uzdevumu Vides aizsardzības un reģionālās attīstības ministrijai (turpmāk- </w:t>
            </w:r>
            <w:smartTag w:uri="urn:schemas-microsoft-com:office:smarttags" w:element="PersonName">
              <w:r w:rsidRPr="00122226">
                <w:rPr>
                  <w:sz w:val="28"/>
                  <w:szCs w:val="28"/>
                </w:rPr>
                <w:t>VARAM</w:t>
              </w:r>
            </w:smartTag>
            <w:r w:rsidRPr="00122226">
              <w:rPr>
                <w:sz w:val="28"/>
                <w:szCs w:val="28"/>
              </w:rPr>
              <w:t xml:space="preserve">) </w:t>
            </w:r>
            <w:r w:rsidRPr="003C5D9C">
              <w:rPr>
                <w:sz w:val="28"/>
                <w:szCs w:val="28"/>
              </w:rPr>
              <w:t>tika uzdot</w:t>
            </w:r>
            <w:r>
              <w:rPr>
                <w:sz w:val="28"/>
                <w:szCs w:val="28"/>
              </w:rPr>
              <w:t>s</w:t>
            </w:r>
            <w:r w:rsidRPr="00F50C8B">
              <w:rPr>
                <w:sz w:val="28"/>
                <w:szCs w:val="28"/>
              </w:rPr>
              <w:t xml:space="preserve"> līdz 2010.gada 30.decembrim iesniegt noteiktā kārtībā Ministru kabinetā priekšlikumus par normatīvajiem aktiem, kas nepieciešami, lai noteiktu kārtību, kādā ieviešama un darbojas centralizētā datu apmaiņa starp pašvaldībām un valsts iestādēm, izmantojot Valsts reģionālās attīstības aģentūras</w:t>
            </w:r>
            <w:r>
              <w:rPr>
                <w:sz w:val="28"/>
                <w:szCs w:val="28"/>
              </w:rPr>
              <w:t xml:space="preserve"> (turpmāk - VRAA)</w:t>
            </w:r>
            <w:r w:rsidRPr="00F50C8B">
              <w:rPr>
                <w:sz w:val="28"/>
                <w:szCs w:val="28"/>
              </w:rPr>
              <w:t xml:space="preserve"> pārziņā esošo valsts informācijas sistēmu savietotāju. </w:t>
            </w:r>
          </w:p>
          <w:p w:rsidR="00305D51" w:rsidRDefault="00305D51" w:rsidP="00B67039">
            <w:pPr>
              <w:pStyle w:val="NormalWeb"/>
              <w:spacing w:before="0" w:beforeAutospacing="0" w:after="0" w:afterAutospacing="0"/>
              <w:rPr>
                <w:sz w:val="28"/>
                <w:szCs w:val="28"/>
              </w:rPr>
            </w:pPr>
          </w:p>
          <w:p w:rsidR="00305D51" w:rsidRPr="00F50C8B" w:rsidRDefault="00305D51" w:rsidP="00B67039">
            <w:pPr>
              <w:pStyle w:val="NormalWeb"/>
              <w:spacing w:before="0" w:beforeAutospacing="0" w:after="0" w:afterAutospacing="0"/>
              <w:rPr>
                <w:sz w:val="28"/>
                <w:szCs w:val="28"/>
              </w:rPr>
            </w:pPr>
            <w:r>
              <w:rPr>
                <w:sz w:val="28"/>
                <w:szCs w:val="28"/>
              </w:rPr>
              <w:t>A</w:t>
            </w:r>
            <w:r w:rsidRPr="00F50C8B">
              <w:rPr>
                <w:sz w:val="28"/>
                <w:szCs w:val="28"/>
              </w:rPr>
              <w:t xml:space="preserve">tbilstoši Ministru kabineta 2008.gada 21.jūlija noteikumu Nr.576 "Noteikumi par darbības programmas "Infrastruktūra un pakalpojumi" papildinājuma 3.2.2.1.1. apakšaktivitāti "Informācijas sistēmu un elektronisko pakalpojumu attīstība"" 13.2. apakšpunktam, </w:t>
            </w:r>
            <w:r w:rsidRPr="00F50C8B">
              <w:rPr>
                <w:bCs/>
                <w:sz w:val="28"/>
                <w:szCs w:val="28"/>
              </w:rPr>
              <w:t>Ministru kabinets</w:t>
            </w:r>
            <w:r w:rsidRPr="00F50C8B">
              <w:rPr>
                <w:sz w:val="28"/>
                <w:szCs w:val="28"/>
              </w:rPr>
              <w:t xml:space="preserve"> ar 2010.gada 15.marta rīkojumu Nr.147 „Par elektroniskās pārvaldes un informācijas sabiedrības attīstības prioritāro projektu sarakstu” apstiprināja ministriju, to pakļautībā un pārraudzībā esošo institūciju prioritāro projektu sarakstu elektroniskās pārvaldes un informācijas sabiedrības attīstības jomā Eiropas Savienības struktūrfondu 2007.–2013. gada plānošanas periodam. Projektu sarakstā iekļauta projektu tēma „Pašvaldības vienotās informācijas sistēmas pakalpojumu centru programmatūras ieviešana novados, e-pakalpojumu izstrāde iedzīvotājiem, datu migrācija uz jaunu platformu, sadarbspējas nodrošināšana ar Valsts informācijas si</w:t>
            </w:r>
            <w:r>
              <w:rPr>
                <w:sz w:val="28"/>
                <w:szCs w:val="28"/>
              </w:rPr>
              <w:t>stēmu savietotāju” (turpmāk - PVIS</w:t>
            </w:r>
            <w:r w:rsidRPr="00F50C8B">
              <w:rPr>
                <w:sz w:val="28"/>
                <w:szCs w:val="28"/>
              </w:rPr>
              <w:t>), par kuru īstenošanu kā atbildīgā iestāde ir noteikta</w:t>
            </w:r>
            <w:r>
              <w:rPr>
                <w:sz w:val="28"/>
                <w:szCs w:val="28"/>
              </w:rPr>
              <w:t xml:space="preserve"> VRAA.</w:t>
            </w:r>
            <w:r w:rsidRPr="00F50C8B">
              <w:rPr>
                <w:sz w:val="28"/>
                <w:szCs w:val="28"/>
              </w:rPr>
              <w:t xml:space="preserve"> </w:t>
            </w:r>
            <w:r>
              <w:rPr>
                <w:sz w:val="28"/>
                <w:szCs w:val="28"/>
              </w:rPr>
              <w:t>PVIS</w:t>
            </w:r>
            <w:r w:rsidRPr="00F50C8B">
              <w:rPr>
                <w:sz w:val="28"/>
                <w:szCs w:val="28"/>
              </w:rPr>
              <w:t xml:space="preserve"> projekta ietvaros, lai nodrošinātu pašvaldību komponentes izveidi, VRAA ir iecerējusi veikt šādus darbus:</w:t>
            </w:r>
          </w:p>
          <w:p w:rsidR="00305D51" w:rsidRPr="00F50C8B" w:rsidRDefault="00305D51" w:rsidP="00B67039">
            <w:pPr>
              <w:pStyle w:val="NormalWeb"/>
              <w:spacing w:before="120" w:beforeAutospacing="0" w:after="120" w:afterAutospacing="0"/>
              <w:ind w:left="709"/>
              <w:rPr>
                <w:sz w:val="28"/>
                <w:szCs w:val="28"/>
              </w:rPr>
            </w:pPr>
            <w:r w:rsidRPr="00F50C8B">
              <w:rPr>
                <w:sz w:val="28"/>
                <w:szCs w:val="28"/>
              </w:rPr>
              <w:t xml:space="preserve">1) sadarbībā ar </w:t>
            </w:r>
            <w:r>
              <w:rPr>
                <w:sz w:val="28"/>
                <w:szCs w:val="28"/>
              </w:rPr>
              <w:t xml:space="preserve">valsts informācijas sistēmu (turpmāk - VIS) </w:t>
            </w:r>
            <w:r w:rsidRPr="00F50C8B">
              <w:rPr>
                <w:sz w:val="28"/>
                <w:szCs w:val="28"/>
              </w:rPr>
              <w:t>pārziņiem tiks izstrādāti datu apmaiņas standarti un formāti centralizētai datu nogādei uz pašvaldību komponenti un saņemšanai no tās arī tām pašvaldībām, kuras izmanto komersantu izstrādātās programmatūras. Pašvaldību komponentes izstrādei un attīstībai VRAA ir piesaistījusi Eiropas reģionālās attīstības fonda finansējumu;</w:t>
            </w:r>
          </w:p>
          <w:p w:rsidR="00305D51" w:rsidRPr="00F50C8B" w:rsidRDefault="00305D51" w:rsidP="00B67039">
            <w:pPr>
              <w:pStyle w:val="NormalWeb"/>
              <w:spacing w:before="120" w:beforeAutospacing="0" w:after="120" w:afterAutospacing="0"/>
              <w:ind w:left="709"/>
              <w:rPr>
                <w:sz w:val="28"/>
                <w:szCs w:val="28"/>
              </w:rPr>
            </w:pPr>
            <w:r w:rsidRPr="00F50C8B">
              <w:rPr>
                <w:sz w:val="28"/>
                <w:szCs w:val="28"/>
              </w:rPr>
              <w:t xml:space="preserve">2) lietotāju autentifikācijai tiks izmantota </w:t>
            </w:r>
            <w:r>
              <w:rPr>
                <w:sz w:val="28"/>
                <w:szCs w:val="28"/>
              </w:rPr>
              <w:t xml:space="preserve">valsts informācijas sistēmu savietotāja </w:t>
            </w:r>
            <w:r w:rsidRPr="00F50C8B">
              <w:rPr>
                <w:sz w:val="28"/>
                <w:szCs w:val="28"/>
              </w:rPr>
              <w:t>lietotāju autentifikācijas komponente;</w:t>
            </w:r>
          </w:p>
          <w:p w:rsidR="00305D51" w:rsidRDefault="00305D51" w:rsidP="00301841">
            <w:pPr>
              <w:ind w:left="673" w:hanging="313"/>
              <w:jc w:val="both"/>
            </w:pPr>
            <w:r>
              <w:rPr>
                <w:sz w:val="28"/>
                <w:szCs w:val="28"/>
              </w:rPr>
              <w:t xml:space="preserve">    </w:t>
            </w:r>
            <w:r w:rsidRPr="00F50C8B">
              <w:rPr>
                <w:sz w:val="28"/>
                <w:szCs w:val="28"/>
              </w:rPr>
              <w:t>3) tiks sakārtotas ar datu centralizētu nodošanu un saņemšanu saistītās juridiskās attiecības</w:t>
            </w:r>
            <w:r>
              <w:rPr>
                <w:sz w:val="28"/>
                <w:szCs w:val="28"/>
              </w:rPr>
              <w:t xml:space="preserve">, lai samazinātu administratīvās procedūras, kas ir saistītas ar datu apmaiņas nodrošināšanu starp </w:t>
            </w:r>
            <w:r w:rsidRPr="00F50C8B">
              <w:rPr>
                <w:sz w:val="28"/>
                <w:szCs w:val="28"/>
              </w:rPr>
              <w:t>valsts institūcijām un pašvaldībām</w:t>
            </w:r>
            <w:r>
              <w:rPr>
                <w:sz w:val="28"/>
                <w:szCs w:val="28"/>
              </w:rPr>
              <w:t xml:space="preserve"> (piemēram, </w:t>
            </w:r>
            <w:r w:rsidRPr="00F50C8B">
              <w:rPr>
                <w:sz w:val="28"/>
                <w:szCs w:val="28"/>
              </w:rPr>
              <w:t xml:space="preserve">šobrīd </w:t>
            </w:r>
            <w:r w:rsidRPr="008E141B">
              <w:rPr>
                <w:sz w:val="28"/>
                <w:szCs w:val="28"/>
              </w:rPr>
              <w:t>VIS</w:t>
            </w:r>
            <w:r w:rsidRPr="00F50C8B">
              <w:rPr>
                <w:sz w:val="28"/>
                <w:szCs w:val="28"/>
              </w:rPr>
              <w:t xml:space="preserve"> pārziņi slēdz līgumus par piekļuvi datiem ar katru pašvaldību atsevišķi</w:t>
            </w:r>
            <w:r>
              <w:rPr>
                <w:sz w:val="28"/>
                <w:szCs w:val="28"/>
              </w:rPr>
              <w:t>)</w:t>
            </w:r>
            <w:r w:rsidRPr="00F50C8B">
              <w:rPr>
                <w:sz w:val="28"/>
                <w:szCs w:val="28"/>
              </w:rPr>
              <w:t xml:space="preserve">. </w:t>
            </w:r>
          </w:p>
          <w:bookmarkEnd w:id="0"/>
          <w:p w:rsidR="00305D51" w:rsidRDefault="00305D51" w:rsidP="00B67039">
            <w:pPr>
              <w:pStyle w:val="NormalWeb"/>
              <w:spacing w:before="0" w:beforeAutospacing="0" w:after="0" w:afterAutospacing="0"/>
              <w:rPr>
                <w:sz w:val="28"/>
                <w:szCs w:val="28"/>
              </w:rPr>
            </w:pPr>
            <w:r>
              <w:rPr>
                <w:sz w:val="28"/>
                <w:szCs w:val="28"/>
              </w:rPr>
              <w:t xml:space="preserve">Papildus jānorāda, ka Ministru kabinets </w:t>
            </w:r>
            <w:r w:rsidRPr="00FA3CAD">
              <w:rPr>
                <w:sz w:val="28"/>
                <w:szCs w:val="28"/>
              </w:rPr>
              <w:t>2011.gada 2.augusta sēd</w:t>
            </w:r>
            <w:r>
              <w:rPr>
                <w:sz w:val="28"/>
                <w:szCs w:val="28"/>
              </w:rPr>
              <w:t>ē (</w:t>
            </w:r>
            <w:r w:rsidRPr="00FA3CAD">
              <w:rPr>
                <w:sz w:val="28"/>
                <w:szCs w:val="28"/>
              </w:rPr>
              <w:t>protokol</w:t>
            </w:r>
            <w:r>
              <w:rPr>
                <w:sz w:val="28"/>
                <w:szCs w:val="28"/>
              </w:rPr>
              <w:t>a</w:t>
            </w:r>
            <w:r w:rsidRPr="00FA3CAD">
              <w:rPr>
                <w:sz w:val="28"/>
                <w:szCs w:val="28"/>
              </w:rPr>
              <w:t xml:space="preserve"> Nr.46, 33.§</w:t>
            </w:r>
            <w:r>
              <w:rPr>
                <w:sz w:val="28"/>
                <w:szCs w:val="28"/>
              </w:rPr>
              <w:t>)</w:t>
            </w:r>
            <w:r w:rsidRPr="00FA3CAD">
              <w:rPr>
                <w:sz w:val="28"/>
                <w:szCs w:val="28"/>
              </w:rPr>
              <w:t xml:space="preserve"> </w:t>
            </w:r>
            <w:r>
              <w:rPr>
                <w:sz w:val="28"/>
                <w:szCs w:val="28"/>
              </w:rPr>
              <w:t xml:space="preserve">izskatīja un pieņēma zināšanai </w:t>
            </w:r>
            <w:smartTag w:uri="urn:schemas-microsoft-com:office:smarttags" w:element="PersonName">
              <w:r>
                <w:rPr>
                  <w:sz w:val="28"/>
                  <w:szCs w:val="28"/>
                </w:rPr>
                <w:t>VARAM</w:t>
              </w:r>
            </w:smartTag>
            <w:r>
              <w:rPr>
                <w:sz w:val="28"/>
                <w:szCs w:val="28"/>
              </w:rPr>
              <w:t xml:space="preserve"> izstrādāto i</w:t>
            </w:r>
            <w:r w:rsidRPr="00FA3CAD">
              <w:rPr>
                <w:sz w:val="28"/>
                <w:szCs w:val="28"/>
              </w:rPr>
              <w:t>nformatīv</w:t>
            </w:r>
            <w:r>
              <w:rPr>
                <w:sz w:val="28"/>
                <w:szCs w:val="28"/>
              </w:rPr>
              <w:t>o</w:t>
            </w:r>
            <w:r w:rsidRPr="00FA3CAD">
              <w:rPr>
                <w:sz w:val="28"/>
                <w:szCs w:val="28"/>
              </w:rPr>
              <w:t xml:space="preserve"> ziņojum</w:t>
            </w:r>
            <w:r>
              <w:rPr>
                <w:sz w:val="28"/>
                <w:szCs w:val="28"/>
              </w:rPr>
              <w:t>u</w:t>
            </w:r>
            <w:r w:rsidRPr="00FA3CAD">
              <w:rPr>
                <w:sz w:val="28"/>
                <w:szCs w:val="28"/>
              </w:rPr>
              <w:t xml:space="preserve"> „Par valsts informācijas sistēmām un to attīstības iespējām”</w:t>
            </w:r>
            <w:r>
              <w:rPr>
                <w:sz w:val="28"/>
                <w:szCs w:val="28"/>
              </w:rPr>
              <w:t xml:space="preserve">(turpmāk –informatīvais </w:t>
            </w:r>
            <w:smartTag w:uri="schemas-tilde-lv/tildestengine" w:element="veidnes">
              <w:smartTagPr>
                <w:attr w:name="id" w:val="-1"/>
                <w:attr w:name="baseform" w:val="ziņojums"/>
                <w:attr w:name="text" w:val="ziņojums"/>
              </w:smartTagPr>
              <w:r>
                <w:rPr>
                  <w:sz w:val="28"/>
                  <w:szCs w:val="28"/>
                </w:rPr>
                <w:t>ziņojums</w:t>
              </w:r>
            </w:smartTag>
            <w:r>
              <w:rPr>
                <w:sz w:val="28"/>
                <w:szCs w:val="28"/>
              </w:rPr>
              <w:t>).</w:t>
            </w:r>
            <w:r w:rsidRPr="00FA3CAD">
              <w:rPr>
                <w:sz w:val="28"/>
                <w:szCs w:val="28"/>
              </w:rPr>
              <w:t xml:space="preserve"> </w:t>
            </w:r>
            <w:r>
              <w:rPr>
                <w:sz w:val="28"/>
                <w:szCs w:val="28"/>
              </w:rPr>
              <w:t xml:space="preserve">Minētajā dokumentā ir piedāvāts risinājums kā organizēt datu apriti starp pašvaldībām un valsts pārvaldes iestāžu VIS izmantojot VRAA pārziņā esošo </w:t>
            </w:r>
            <w:r w:rsidRPr="00FA3CAD">
              <w:rPr>
                <w:rStyle w:val="spelle"/>
                <w:sz w:val="28"/>
                <w:szCs w:val="28"/>
              </w:rPr>
              <w:t>centrāl</w:t>
            </w:r>
            <w:r>
              <w:rPr>
                <w:rStyle w:val="spelle"/>
                <w:sz w:val="28"/>
                <w:szCs w:val="28"/>
              </w:rPr>
              <w:t>o</w:t>
            </w:r>
            <w:r w:rsidRPr="00FA3CAD">
              <w:rPr>
                <w:rStyle w:val="spelle"/>
                <w:sz w:val="28"/>
                <w:szCs w:val="28"/>
              </w:rPr>
              <w:t xml:space="preserve"> valsts informācijas sistēmu savietotāj</w:t>
            </w:r>
            <w:r>
              <w:rPr>
                <w:rStyle w:val="spelle"/>
                <w:sz w:val="28"/>
                <w:szCs w:val="28"/>
              </w:rPr>
              <w:t>u</w:t>
            </w:r>
            <w:r>
              <w:rPr>
                <w:sz w:val="28"/>
                <w:szCs w:val="28"/>
              </w:rPr>
              <w:t xml:space="preserve">. Dotais risinājums nodrošinās pašvaldībām standartizētu centralizētu informācijas (datu) apriti ar valsts institūcijām noteikto funkciju veikšanai vai elektronisko pakalpojumu sniegšanai. Līdz ar to šāda pieeja radīs iespēju valsts institūcijām turpmāk atsevišķi neveidot un uzturēt individuālas saskarnes ar katru pašvaldības informācijas sistēmu atsevišķi. Šāda datu aprites organizācija turpmāk ļaus samazināt administratīvos izdevumus. Šī risinājuma ieviešanai ir nepieciešami grozījumi normatīvajos aktos, kuri regulē valsts informācijas sistēmu un valsts informācijas sistēmu savietotāju. Ņemot to vērā, VARAM ir iekļāvusi informatīvajā ziņojumā priekšlikumu par grozījumiem Valsts informācijas sistēmu likumā, </w:t>
            </w:r>
            <w:r w:rsidRPr="00F50C8B">
              <w:rPr>
                <w:sz w:val="28"/>
                <w:szCs w:val="28"/>
              </w:rPr>
              <w:t>lai noteiktu kārtību, kādā ieviešama un darbojas centralizētā datu apmaiņa</w:t>
            </w:r>
            <w:r>
              <w:rPr>
                <w:sz w:val="28"/>
                <w:szCs w:val="28"/>
              </w:rPr>
              <w:t>, tai skaitā arī</w:t>
            </w:r>
            <w:r w:rsidRPr="00F50C8B">
              <w:rPr>
                <w:sz w:val="28"/>
                <w:szCs w:val="28"/>
              </w:rPr>
              <w:t xml:space="preserve"> starp pašvaldībām un valsts iestādēm, izmantojot </w:t>
            </w:r>
            <w:r>
              <w:rPr>
                <w:sz w:val="28"/>
                <w:szCs w:val="28"/>
              </w:rPr>
              <w:t>VRAA</w:t>
            </w:r>
            <w:r w:rsidRPr="00F50C8B">
              <w:rPr>
                <w:sz w:val="28"/>
                <w:szCs w:val="28"/>
              </w:rPr>
              <w:t xml:space="preserve"> pārziņā esošo valsts informācijas sistēmu savietotāju</w:t>
            </w:r>
            <w:r>
              <w:rPr>
                <w:sz w:val="28"/>
                <w:szCs w:val="28"/>
              </w:rPr>
              <w:t xml:space="preserve">. Minētie priekšlikumi tika atbalstīti Ministru kabineta </w:t>
            </w:r>
            <w:r w:rsidRPr="00FA3CAD">
              <w:rPr>
                <w:sz w:val="28"/>
                <w:szCs w:val="28"/>
              </w:rPr>
              <w:t>2011.gada 2.augusta sēd</w:t>
            </w:r>
            <w:r>
              <w:rPr>
                <w:sz w:val="28"/>
                <w:szCs w:val="28"/>
              </w:rPr>
              <w:t>ē, nosakot attiecīgo uzdevumu šīs sēdes protokollēmumā (</w:t>
            </w:r>
            <w:r w:rsidRPr="00FA3CAD">
              <w:rPr>
                <w:sz w:val="28"/>
                <w:szCs w:val="28"/>
              </w:rPr>
              <w:t>protokol</w:t>
            </w:r>
            <w:r>
              <w:rPr>
                <w:sz w:val="28"/>
                <w:szCs w:val="28"/>
              </w:rPr>
              <w:t>a</w:t>
            </w:r>
            <w:r w:rsidRPr="00FA3CAD">
              <w:rPr>
                <w:sz w:val="28"/>
                <w:szCs w:val="28"/>
              </w:rPr>
              <w:t xml:space="preserve"> Nr.46 33.§</w:t>
            </w:r>
            <w:r>
              <w:rPr>
                <w:sz w:val="28"/>
                <w:szCs w:val="28"/>
              </w:rPr>
              <w:t xml:space="preserve"> 3.punktā).</w:t>
            </w:r>
          </w:p>
          <w:p w:rsidR="00305D51" w:rsidRPr="00E348B0" w:rsidRDefault="00305D51" w:rsidP="00B67039">
            <w:pPr>
              <w:jc w:val="both"/>
              <w:rPr>
                <w:sz w:val="28"/>
                <w:szCs w:val="28"/>
              </w:rPr>
            </w:pPr>
            <w:r>
              <w:rPr>
                <w:sz w:val="28"/>
                <w:szCs w:val="28"/>
              </w:rPr>
              <w:t xml:space="preserve">   </w:t>
            </w:r>
            <w:r w:rsidRPr="00E348B0">
              <w:rPr>
                <w:sz w:val="28"/>
                <w:szCs w:val="28"/>
              </w:rPr>
              <w:t>Pamatojoties uz iepriekš minēto, Ministru kabineta 2010.gada 6.maija rīkojuma Nr.248 „</w:t>
            </w:r>
            <w:r w:rsidRPr="00E348B0">
              <w:rPr>
                <w:bCs/>
                <w:sz w:val="28"/>
                <w:szCs w:val="28"/>
              </w:rPr>
              <w:t>Par Pašvaldību vienotās informācijas sistēmas attīstības koncepciju 2010.-2013.gadam</w:t>
            </w:r>
            <w:r w:rsidRPr="00E348B0">
              <w:rPr>
                <w:sz w:val="28"/>
                <w:szCs w:val="28"/>
              </w:rPr>
              <w:t>” 3.punktā dotais uzdevums ir izpildīts.</w:t>
            </w:r>
          </w:p>
          <w:p w:rsidR="00305D51" w:rsidRDefault="00305D51" w:rsidP="00B67039">
            <w:pPr>
              <w:jc w:val="both"/>
              <w:rPr>
                <w:sz w:val="28"/>
                <w:szCs w:val="28"/>
              </w:rPr>
            </w:pPr>
            <w:r>
              <w:rPr>
                <w:sz w:val="28"/>
                <w:szCs w:val="28"/>
              </w:rPr>
              <w:t xml:space="preserve">  Ievērojot, ka</w:t>
            </w:r>
            <w:r w:rsidRPr="00EA049C">
              <w:rPr>
                <w:sz w:val="28"/>
                <w:szCs w:val="28"/>
              </w:rPr>
              <w:t xml:space="preserve"> 2010.gada 22.novembrī stājās spēkā Ministru kabineta </w:t>
            </w:r>
            <w:smartTag w:uri="urn:schemas-microsoft-com:office:smarttags" w:element="PersonName">
              <w:smartTag w:uri="schemas-tilde-lv/tildestengine" w:element="veidnes">
                <w:smartTagPr>
                  <w:attr w:name="id" w:val="-1"/>
                  <w:attr w:name="baseform" w:val="rīkojums"/>
                  <w:attr w:name="text" w:val="rīkojums"/>
                </w:smartTagPr>
                <w:r w:rsidRPr="00EA049C">
                  <w:rPr>
                    <w:sz w:val="28"/>
                    <w:szCs w:val="28"/>
                  </w:rPr>
                  <w:t>rīkojums</w:t>
                </w:r>
              </w:smartTag>
            </w:smartTag>
            <w:r w:rsidRPr="00EA049C">
              <w:rPr>
                <w:sz w:val="28"/>
                <w:szCs w:val="28"/>
              </w:rPr>
              <w:t xml:space="preserve"> Nr.676 „Par Reģionālās attīstības un pašvaldību lietu ministrijas likvidācijas nodrošināšanu”, kā rezultātā atbilstoši Ministru kabinetā apstiprinātajam reorganizācijas plā</w:t>
            </w:r>
            <w:r w:rsidRPr="00EA049C">
              <w:rPr>
                <w:sz w:val="28"/>
                <w:szCs w:val="28"/>
              </w:rPr>
              <w:softHyphen/>
              <w:t>nam Reģionālās attīstības un pašvaldību lietu ministrija tika pievienota Vides ministrijai, rīkojuma projekta grozījumi precizē atbildīgo institūciju par rīkojumā noteikto uzdevumu izpildi</w:t>
            </w:r>
            <w:r>
              <w:rPr>
                <w:sz w:val="28"/>
                <w:szCs w:val="28"/>
              </w:rPr>
              <w:t>.</w:t>
            </w:r>
            <w:r w:rsidRPr="00EA049C">
              <w:rPr>
                <w:sz w:val="28"/>
                <w:szCs w:val="28"/>
              </w:rPr>
              <w:t xml:space="preserve"> </w:t>
            </w:r>
          </w:p>
          <w:p w:rsidR="00305D51" w:rsidRDefault="00305D51" w:rsidP="00B67039">
            <w:pPr>
              <w:jc w:val="both"/>
              <w:rPr>
                <w:sz w:val="28"/>
                <w:szCs w:val="28"/>
              </w:rPr>
            </w:pPr>
          </w:p>
          <w:p w:rsidR="00305D51" w:rsidRPr="00E5786F" w:rsidRDefault="00305D51" w:rsidP="00B67039">
            <w:pPr>
              <w:jc w:val="both"/>
              <w:rPr>
                <w:sz w:val="28"/>
                <w:szCs w:val="28"/>
              </w:rPr>
            </w:pPr>
          </w:p>
        </w:tc>
      </w:tr>
      <w:tr w:rsidR="00305D51" w:rsidRPr="00E5786F" w:rsidTr="00B67039">
        <w:trPr>
          <w:tblCellSpacing w:w="15" w:type="dxa"/>
        </w:trPr>
        <w:tc>
          <w:tcPr>
            <w:tcW w:w="164" w:type="pct"/>
            <w:tcBorders>
              <w:top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3.</w:t>
            </w:r>
          </w:p>
        </w:tc>
        <w:tc>
          <w:tcPr>
            <w:tcW w:w="992" w:type="pct"/>
            <w:tcBorders>
              <w:top w:val="outset" w:sz="6" w:space="0" w:color="000000"/>
              <w:left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Saistītie politikas ietekmes novērtējumi un pētījumi</w:t>
            </w:r>
          </w:p>
        </w:tc>
        <w:tc>
          <w:tcPr>
            <w:tcW w:w="3779" w:type="pct"/>
            <w:tcBorders>
              <w:top w:val="outset" w:sz="6" w:space="0" w:color="000000"/>
              <w:left w:val="outset" w:sz="6" w:space="0" w:color="000000"/>
              <w:bottom w:val="outset" w:sz="6" w:space="0" w:color="000000"/>
            </w:tcBorders>
          </w:tcPr>
          <w:p w:rsidR="00305D51" w:rsidRDefault="00305D51" w:rsidP="00B67039">
            <w:pPr>
              <w:rPr>
                <w:sz w:val="28"/>
                <w:szCs w:val="28"/>
              </w:rPr>
            </w:pPr>
            <w:r w:rsidRPr="00E5786F">
              <w:rPr>
                <w:sz w:val="28"/>
                <w:szCs w:val="28"/>
              </w:rPr>
              <w:t>Nav attiecināms</w:t>
            </w:r>
          </w:p>
          <w:p w:rsidR="00305D51" w:rsidRDefault="00305D51" w:rsidP="00B67039">
            <w:pPr>
              <w:rPr>
                <w:sz w:val="28"/>
                <w:szCs w:val="28"/>
              </w:rPr>
            </w:pPr>
          </w:p>
          <w:p w:rsidR="00305D51" w:rsidRDefault="00305D51" w:rsidP="00B67039">
            <w:pPr>
              <w:rPr>
                <w:sz w:val="28"/>
                <w:szCs w:val="28"/>
              </w:rPr>
            </w:pPr>
          </w:p>
          <w:p w:rsidR="00305D51" w:rsidRPr="00E5786F" w:rsidRDefault="00305D51" w:rsidP="00B67039">
            <w:pPr>
              <w:rPr>
                <w:sz w:val="28"/>
                <w:szCs w:val="28"/>
              </w:rPr>
            </w:pPr>
          </w:p>
        </w:tc>
      </w:tr>
      <w:tr w:rsidR="00305D51" w:rsidRPr="00E5786F" w:rsidTr="00B67039">
        <w:trPr>
          <w:tblCellSpacing w:w="15" w:type="dxa"/>
        </w:trPr>
        <w:tc>
          <w:tcPr>
            <w:tcW w:w="164" w:type="pct"/>
            <w:tcBorders>
              <w:top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4.</w:t>
            </w:r>
          </w:p>
        </w:tc>
        <w:tc>
          <w:tcPr>
            <w:tcW w:w="992" w:type="pct"/>
            <w:tcBorders>
              <w:top w:val="outset" w:sz="6" w:space="0" w:color="000000"/>
              <w:left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Tiesiskā regulējuma mērķis un būtība</w:t>
            </w:r>
          </w:p>
        </w:tc>
        <w:tc>
          <w:tcPr>
            <w:tcW w:w="3779" w:type="pct"/>
            <w:tcBorders>
              <w:top w:val="outset" w:sz="6" w:space="0" w:color="000000"/>
              <w:left w:val="outset" w:sz="6" w:space="0" w:color="000000"/>
              <w:bottom w:val="outset" w:sz="6" w:space="0" w:color="000000"/>
            </w:tcBorders>
          </w:tcPr>
          <w:p w:rsidR="00305D51" w:rsidRDefault="00305D51" w:rsidP="00B67039">
            <w:pPr>
              <w:spacing w:before="120" w:beforeAutospacing="0" w:after="0" w:afterAutospacing="0"/>
              <w:jc w:val="both"/>
              <w:rPr>
                <w:sz w:val="28"/>
                <w:szCs w:val="28"/>
              </w:rPr>
            </w:pPr>
            <w:r>
              <w:rPr>
                <w:sz w:val="28"/>
                <w:szCs w:val="28"/>
              </w:rPr>
              <w:t>Ministru kabineta r</w:t>
            </w:r>
            <w:r w:rsidRPr="00E5786F">
              <w:rPr>
                <w:sz w:val="28"/>
                <w:szCs w:val="28"/>
              </w:rPr>
              <w:t xml:space="preserve">īkojuma projekts </w:t>
            </w:r>
            <w:r w:rsidRPr="003C5D9C">
              <w:rPr>
                <w:sz w:val="28"/>
                <w:szCs w:val="28"/>
              </w:rPr>
              <w:t xml:space="preserve">paredz </w:t>
            </w:r>
            <w:r w:rsidRPr="00122226">
              <w:rPr>
                <w:sz w:val="28"/>
                <w:szCs w:val="28"/>
              </w:rPr>
              <w:t>atzīt par aktualitāti zaudējušu un svītrot rīkojuma Nr.248 3</w:t>
            </w:r>
            <w:r>
              <w:rPr>
                <w:sz w:val="28"/>
                <w:szCs w:val="28"/>
              </w:rPr>
              <w:t xml:space="preserve">. punktā </w:t>
            </w:r>
            <w:smartTag w:uri="urn:schemas-microsoft-com:office:smarttags" w:element="PersonName">
              <w:r>
                <w:rPr>
                  <w:sz w:val="28"/>
                  <w:szCs w:val="28"/>
                </w:rPr>
                <w:t>VARAM</w:t>
              </w:r>
            </w:smartTag>
            <w:r w:rsidRPr="00122226">
              <w:rPr>
                <w:sz w:val="28"/>
                <w:szCs w:val="28"/>
              </w:rPr>
              <w:t xml:space="preserve"> doto uzdevumu</w:t>
            </w:r>
            <w:r>
              <w:rPr>
                <w:sz w:val="28"/>
                <w:szCs w:val="28"/>
              </w:rPr>
              <w:t xml:space="preserve">, kā arī </w:t>
            </w:r>
            <w:r w:rsidRPr="00FA3CAD">
              <w:rPr>
                <w:sz w:val="28"/>
                <w:szCs w:val="28"/>
              </w:rPr>
              <w:t xml:space="preserve">rīkojuma projekts paredz aizstāt vārdus rīkojuma tekstā aktualizējot atbildīgo institūciju (Vides aizsardzības un reģionālās attīstības ministrija) par </w:t>
            </w:r>
            <w:r>
              <w:rPr>
                <w:sz w:val="28"/>
                <w:szCs w:val="28"/>
              </w:rPr>
              <w:t>rīkojumā noteikto uzdevumu</w:t>
            </w:r>
            <w:r w:rsidRPr="00FA3CAD">
              <w:rPr>
                <w:sz w:val="28"/>
                <w:szCs w:val="28"/>
              </w:rPr>
              <w:t xml:space="preserve"> izpildi</w:t>
            </w:r>
            <w:r>
              <w:rPr>
                <w:sz w:val="28"/>
                <w:szCs w:val="28"/>
              </w:rPr>
              <w:t>.</w:t>
            </w:r>
          </w:p>
          <w:p w:rsidR="00305D51" w:rsidRDefault="00305D51" w:rsidP="00B67039">
            <w:pPr>
              <w:spacing w:before="120" w:beforeAutospacing="0" w:after="0" w:afterAutospacing="0"/>
              <w:jc w:val="both"/>
              <w:rPr>
                <w:sz w:val="28"/>
                <w:szCs w:val="28"/>
              </w:rPr>
            </w:pPr>
          </w:p>
          <w:p w:rsidR="00305D51" w:rsidRPr="00E5786F" w:rsidRDefault="00305D51" w:rsidP="00B67039">
            <w:pPr>
              <w:spacing w:before="120" w:beforeAutospacing="0" w:after="0" w:afterAutospacing="0"/>
              <w:jc w:val="both"/>
              <w:rPr>
                <w:sz w:val="28"/>
                <w:szCs w:val="28"/>
              </w:rPr>
            </w:pPr>
          </w:p>
        </w:tc>
      </w:tr>
      <w:tr w:rsidR="00305D51" w:rsidRPr="00E5786F" w:rsidTr="00B67039">
        <w:trPr>
          <w:tblCellSpacing w:w="15" w:type="dxa"/>
        </w:trPr>
        <w:tc>
          <w:tcPr>
            <w:tcW w:w="164" w:type="pct"/>
            <w:tcBorders>
              <w:top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5.</w:t>
            </w:r>
          </w:p>
        </w:tc>
        <w:tc>
          <w:tcPr>
            <w:tcW w:w="992" w:type="pct"/>
            <w:tcBorders>
              <w:top w:val="outset" w:sz="6" w:space="0" w:color="000000"/>
              <w:left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Projekta izstrādē iesaistītās institūcijas</w:t>
            </w:r>
          </w:p>
        </w:tc>
        <w:tc>
          <w:tcPr>
            <w:tcW w:w="3779" w:type="pct"/>
            <w:tcBorders>
              <w:top w:val="outset" w:sz="6" w:space="0" w:color="000000"/>
              <w:left w:val="outset" w:sz="6" w:space="0" w:color="000000"/>
              <w:bottom w:val="outset" w:sz="6" w:space="0" w:color="000000"/>
            </w:tcBorders>
          </w:tcPr>
          <w:p w:rsidR="00305D51" w:rsidRPr="00F566BF" w:rsidRDefault="00305D51" w:rsidP="00B67039">
            <w:pPr>
              <w:rPr>
                <w:sz w:val="28"/>
                <w:szCs w:val="28"/>
              </w:rPr>
            </w:pPr>
            <w:r w:rsidRPr="00E5786F">
              <w:rPr>
                <w:sz w:val="28"/>
                <w:szCs w:val="28"/>
              </w:rPr>
              <w:t>Nav attiecināms</w:t>
            </w:r>
          </w:p>
        </w:tc>
      </w:tr>
      <w:tr w:rsidR="00305D51" w:rsidRPr="00E5786F" w:rsidTr="00B67039">
        <w:trPr>
          <w:tblCellSpacing w:w="15" w:type="dxa"/>
        </w:trPr>
        <w:tc>
          <w:tcPr>
            <w:tcW w:w="164" w:type="pct"/>
            <w:tcBorders>
              <w:top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6.</w:t>
            </w:r>
          </w:p>
        </w:tc>
        <w:tc>
          <w:tcPr>
            <w:tcW w:w="992" w:type="pct"/>
            <w:tcBorders>
              <w:top w:val="outset" w:sz="6" w:space="0" w:color="000000"/>
              <w:left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Iemesli, kādēļ netika nodrošināta sabiedrības līdzdalība</w:t>
            </w:r>
          </w:p>
        </w:tc>
        <w:tc>
          <w:tcPr>
            <w:tcW w:w="3779" w:type="pct"/>
            <w:tcBorders>
              <w:top w:val="outset" w:sz="6" w:space="0" w:color="000000"/>
              <w:left w:val="outset" w:sz="6" w:space="0" w:color="000000"/>
              <w:bottom w:val="outset" w:sz="6" w:space="0" w:color="000000"/>
            </w:tcBorders>
          </w:tcPr>
          <w:p w:rsidR="00305D51" w:rsidRPr="00E5786F" w:rsidRDefault="00305D51" w:rsidP="00B67039">
            <w:pPr>
              <w:jc w:val="both"/>
              <w:rPr>
                <w:sz w:val="28"/>
                <w:szCs w:val="28"/>
              </w:rPr>
            </w:pPr>
            <w:r w:rsidRPr="00E5786F">
              <w:rPr>
                <w:sz w:val="28"/>
                <w:szCs w:val="28"/>
              </w:rPr>
              <w:t>Nav attiecināms</w:t>
            </w:r>
          </w:p>
        </w:tc>
      </w:tr>
      <w:tr w:rsidR="00305D51" w:rsidRPr="00E5786F" w:rsidTr="00B67039">
        <w:trPr>
          <w:tblCellSpacing w:w="15" w:type="dxa"/>
        </w:trPr>
        <w:tc>
          <w:tcPr>
            <w:tcW w:w="164" w:type="pct"/>
            <w:tcBorders>
              <w:top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7.</w:t>
            </w:r>
          </w:p>
        </w:tc>
        <w:tc>
          <w:tcPr>
            <w:tcW w:w="992" w:type="pct"/>
            <w:tcBorders>
              <w:top w:val="outset" w:sz="6" w:space="0" w:color="000000"/>
              <w:left w:val="outset" w:sz="6" w:space="0" w:color="000000"/>
              <w:bottom w:val="outset" w:sz="6" w:space="0" w:color="000000"/>
              <w:right w:val="outset" w:sz="6" w:space="0" w:color="000000"/>
            </w:tcBorders>
          </w:tcPr>
          <w:p w:rsidR="00305D51" w:rsidRPr="00E5786F" w:rsidRDefault="00305D51" w:rsidP="00B67039">
            <w:pPr>
              <w:rPr>
                <w:sz w:val="28"/>
                <w:szCs w:val="28"/>
              </w:rPr>
            </w:pPr>
            <w:r w:rsidRPr="00E5786F">
              <w:rPr>
                <w:sz w:val="28"/>
                <w:szCs w:val="28"/>
              </w:rPr>
              <w:t>Cita informācija</w:t>
            </w:r>
          </w:p>
        </w:tc>
        <w:tc>
          <w:tcPr>
            <w:tcW w:w="3779" w:type="pct"/>
            <w:tcBorders>
              <w:top w:val="outset" w:sz="6" w:space="0" w:color="000000"/>
              <w:left w:val="outset" w:sz="6" w:space="0" w:color="000000"/>
              <w:bottom w:val="outset" w:sz="6" w:space="0" w:color="000000"/>
            </w:tcBorders>
          </w:tcPr>
          <w:p w:rsidR="00305D51" w:rsidRPr="00E5786F" w:rsidRDefault="00305D51" w:rsidP="00B67039">
            <w:pPr>
              <w:rPr>
                <w:sz w:val="28"/>
                <w:szCs w:val="28"/>
              </w:rPr>
            </w:pPr>
            <w:r w:rsidRPr="00E5786F">
              <w:rPr>
                <w:sz w:val="28"/>
                <w:szCs w:val="28"/>
              </w:rPr>
              <w:t>Nav attiecināms</w:t>
            </w:r>
          </w:p>
        </w:tc>
      </w:tr>
    </w:tbl>
    <w:p w:rsidR="00305D51" w:rsidRPr="00F566BF" w:rsidRDefault="00305D51" w:rsidP="005407FF">
      <w:pPr>
        <w:ind w:firstLine="720"/>
        <w:jc w:val="both"/>
        <w:rPr>
          <w:sz w:val="28"/>
          <w:szCs w:val="28"/>
        </w:rPr>
      </w:pPr>
      <w:r w:rsidRPr="00E5786F">
        <w:rPr>
          <w:sz w:val="28"/>
          <w:szCs w:val="28"/>
        </w:rPr>
        <w:t>Anotācijas II. –</w:t>
      </w:r>
      <w:r>
        <w:rPr>
          <w:sz w:val="28"/>
          <w:szCs w:val="28"/>
        </w:rPr>
        <w:t xml:space="preserve"> VII. sadaļa – projekts šīs jomas neskar.</w:t>
      </w:r>
    </w:p>
    <w:p w:rsidR="00305D51" w:rsidRDefault="00305D51" w:rsidP="005407FF">
      <w:pPr>
        <w:spacing w:before="0" w:beforeAutospacing="0" w:after="0" w:afterAutospacing="0"/>
        <w:ind w:firstLine="720"/>
        <w:jc w:val="both"/>
        <w:rPr>
          <w:sz w:val="28"/>
          <w:szCs w:val="28"/>
        </w:rPr>
      </w:pPr>
    </w:p>
    <w:p w:rsidR="00305D51" w:rsidRPr="00E5786F" w:rsidRDefault="00305D51" w:rsidP="005407FF">
      <w:pPr>
        <w:spacing w:before="0" w:beforeAutospacing="0" w:after="0" w:afterAutospacing="0"/>
        <w:ind w:firstLine="720"/>
        <w:jc w:val="both"/>
        <w:rPr>
          <w:sz w:val="28"/>
          <w:szCs w:val="28"/>
        </w:rPr>
      </w:pPr>
    </w:p>
    <w:p w:rsidR="00305D51" w:rsidRPr="00E5786F" w:rsidRDefault="00305D51" w:rsidP="005407FF">
      <w:pPr>
        <w:pStyle w:val="BodyTextIndent"/>
        <w:tabs>
          <w:tab w:val="num" w:pos="1090"/>
        </w:tabs>
        <w:rPr>
          <w:szCs w:val="28"/>
        </w:rPr>
      </w:pPr>
      <w:r w:rsidRPr="00E5786F">
        <w:rPr>
          <w:szCs w:val="28"/>
        </w:rPr>
        <w:t xml:space="preserve">Iesniedzējs: </w:t>
      </w:r>
    </w:p>
    <w:p w:rsidR="00305D51" w:rsidRPr="00E5786F" w:rsidRDefault="00305D51" w:rsidP="005407FF">
      <w:pPr>
        <w:spacing w:before="0" w:beforeAutospacing="0" w:after="0" w:afterAutospacing="0"/>
        <w:jc w:val="both"/>
        <w:rPr>
          <w:sz w:val="28"/>
          <w:szCs w:val="28"/>
          <w:lang w:bidi="lo-LA"/>
        </w:rPr>
      </w:pPr>
      <w:r w:rsidRPr="00E5786F">
        <w:rPr>
          <w:sz w:val="28"/>
          <w:szCs w:val="28"/>
          <w:lang w:bidi="lo-LA"/>
        </w:rPr>
        <w:t>Vides aizsardzības un reģionālās attīstības ministrs</w:t>
      </w:r>
      <w:r w:rsidRPr="00E5786F">
        <w:rPr>
          <w:sz w:val="28"/>
          <w:szCs w:val="28"/>
          <w:lang w:bidi="lo-LA"/>
        </w:rPr>
        <w:tab/>
      </w:r>
      <w:r w:rsidRPr="00E5786F">
        <w:rPr>
          <w:sz w:val="28"/>
          <w:szCs w:val="28"/>
          <w:lang w:bidi="lo-LA"/>
        </w:rPr>
        <w:tab/>
      </w:r>
      <w:r w:rsidRPr="00E5786F">
        <w:rPr>
          <w:sz w:val="28"/>
          <w:szCs w:val="28"/>
          <w:lang w:bidi="lo-LA"/>
        </w:rPr>
        <w:tab/>
      </w:r>
      <w:r>
        <w:rPr>
          <w:sz w:val="28"/>
          <w:szCs w:val="28"/>
          <w:lang w:bidi="lo-LA"/>
        </w:rPr>
        <w:t xml:space="preserve">         E</w:t>
      </w:r>
      <w:r w:rsidRPr="00E5786F">
        <w:rPr>
          <w:sz w:val="28"/>
          <w:szCs w:val="28"/>
          <w:lang w:bidi="lo-LA"/>
        </w:rPr>
        <w:t>.</w:t>
      </w:r>
      <w:r>
        <w:rPr>
          <w:sz w:val="28"/>
          <w:szCs w:val="28"/>
          <w:lang w:bidi="lo-LA"/>
        </w:rPr>
        <w:t>Sprūdžs</w:t>
      </w:r>
    </w:p>
    <w:p w:rsidR="00305D51" w:rsidRPr="00E5786F" w:rsidRDefault="00305D51" w:rsidP="005407FF">
      <w:pPr>
        <w:spacing w:before="0" w:beforeAutospacing="0" w:after="0" w:afterAutospacing="0"/>
        <w:jc w:val="both"/>
        <w:rPr>
          <w:sz w:val="28"/>
          <w:szCs w:val="28"/>
        </w:rPr>
      </w:pPr>
    </w:p>
    <w:p w:rsidR="00305D51" w:rsidRPr="00E5786F" w:rsidRDefault="00305D51" w:rsidP="005407FF">
      <w:pPr>
        <w:spacing w:before="0" w:beforeAutospacing="0" w:after="0" w:afterAutospacing="0"/>
        <w:jc w:val="both"/>
        <w:rPr>
          <w:sz w:val="28"/>
          <w:szCs w:val="28"/>
        </w:rPr>
      </w:pPr>
    </w:p>
    <w:p w:rsidR="00305D51" w:rsidRPr="00E5786F" w:rsidRDefault="00305D51" w:rsidP="005407FF">
      <w:pPr>
        <w:spacing w:before="0" w:beforeAutospacing="0" w:after="0" w:afterAutospacing="0"/>
        <w:jc w:val="both"/>
        <w:rPr>
          <w:sz w:val="28"/>
          <w:szCs w:val="28"/>
        </w:rPr>
      </w:pPr>
      <w:r w:rsidRPr="00E5786F">
        <w:rPr>
          <w:sz w:val="28"/>
          <w:szCs w:val="28"/>
        </w:rPr>
        <w:t xml:space="preserve">Vizē: </w:t>
      </w:r>
    </w:p>
    <w:p w:rsidR="00305D51" w:rsidRPr="00E5786F" w:rsidRDefault="00305D51" w:rsidP="005407FF">
      <w:pPr>
        <w:spacing w:before="0" w:beforeAutospacing="0" w:after="0" w:afterAutospacing="0"/>
        <w:jc w:val="both"/>
        <w:rPr>
          <w:noProof/>
          <w:sz w:val="20"/>
          <w:szCs w:val="20"/>
        </w:rPr>
      </w:pPr>
      <w:r>
        <w:rPr>
          <w:sz w:val="28"/>
          <w:szCs w:val="28"/>
        </w:rPr>
        <w:t>Valsts sekretārs</w:t>
      </w:r>
      <w:r>
        <w:rPr>
          <w:sz w:val="28"/>
          <w:szCs w:val="28"/>
        </w:rPr>
        <w:tab/>
      </w:r>
      <w:r>
        <w:rPr>
          <w:sz w:val="28"/>
          <w:szCs w:val="28"/>
        </w:rPr>
        <w:tab/>
      </w:r>
      <w:r>
        <w:rPr>
          <w:sz w:val="28"/>
          <w:szCs w:val="28"/>
        </w:rPr>
        <w:tab/>
      </w:r>
      <w:r>
        <w:rPr>
          <w:sz w:val="28"/>
          <w:szCs w:val="28"/>
        </w:rPr>
        <w:tab/>
      </w:r>
      <w:r w:rsidRPr="00E5786F">
        <w:rPr>
          <w:sz w:val="28"/>
          <w:szCs w:val="28"/>
        </w:rPr>
        <w:tab/>
      </w:r>
      <w:r w:rsidRPr="00E5786F">
        <w:rPr>
          <w:sz w:val="28"/>
          <w:szCs w:val="28"/>
        </w:rPr>
        <w:tab/>
      </w:r>
      <w:r w:rsidRPr="00E5786F">
        <w:rPr>
          <w:sz w:val="28"/>
          <w:szCs w:val="28"/>
        </w:rPr>
        <w:tab/>
      </w:r>
      <w:r w:rsidRPr="00E5786F">
        <w:rPr>
          <w:sz w:val="28"/>
          <w:szCs w:val="28"/>
        </w:rPr>
        <w:tab/>
      </w:r>
      <w:r>
        <w:rPr>
          <w:sz w:val="28"/>
          <w:szCs w:val="28"/>
        </w:rPr>
        <w:t xml:space="preserve">      A</w:t>
      </w:r>
      <w:r w:rsidRPr="00E5786F">
        <w:rPr>
          <w:sz w:val="28"/>
          <w:szCs w:val="28"/>
        </w:rPr>
        <w:t>.</w:t>
      </w:r>
      <w:r>
        <w:rPr>
          <w:sz w:val="28"/>
          <w:szCs w:val="28"/>
        </w:rPr>
        <w:t>Antonovs</w:t>
      </w:r>
    </w:p>
    <w:p w:rsidR="00305D51" w:rsidRPr="00E5786F" w:rsidRDefault="00305D51" w:rsidP="005407FF">
      <w:pPr>
        <w:spacing w:before="0" w:beforeAutospacing="0" w:after="0" w:afterAutospacing="0"/>
        <w:rPr>
          <w:noProof/>
          <w:sz w:val="20"/>
          <w:szCs w:val="20"/>
        </w:rPr>
      </w:pPr>
    </w:p>
    <w:p w:rsidR="00305D51" w:rsidRDefault="00305D51" w:rsidP="005407FF">
      <w:pPr>
        <w:spacing w:before="0" w:beforeAutospacing="0" w:after="0" w:afterAutospacing="0"/>
        <w:rPr>
          <w:noProof/>
          <w:sz w:val="20"/>
          <w:szCs w:val="20"/>
        </w:rPr>
      </w:pPr>
    </w:p>
    <w:p w:rsidR="00305D51" w:rsidRDefault="00305D51" w:rsidP="006B3D85">
      <w:pPr>
        <w:pStyle w:val="BodyTextIndent"/>
        <w:tabs>
          <w:tab w:val="num" w:pos="1090"/>
        </w:tabs>
        <w:rPr>
          <w:szCs w:val="28"/>
        </w:rPr>
      </w:pPr>
    </w:p>
    <w:p w:rsidR="00305D51" w:rsidRDefault="00305D51" w:rsidP="006B3D85">
      <w:pPr>
        <w:spacing w:before="0" w:beforeAutospacing="0" w:after="0" w:afterAutospacing="0"/>
        <w:rPr>
          <w:noProof/>
          <w:sz w:val="20"/>
          <w:szCs w:val="20"/>
        </w:rPr>
      </w:pPr>
    </w:p>
    <w:p w:rsidR="00305D51" w:rsidRDefault="00305D51" w:rsidP="006B3D85">
      <w:pPr>
        <w:spacing w:before="0" w:beforeAutospacing="0" w:after="0" w:afterAutospacing="0"/>
        <w:rPr>
          <w:noProof/>
          <w:sz w:val="20"/>
          <w:szCs w:val="20"/>
        </w:rPr>
      </w:pPr>
    </w:p>
    <w:p w:rsidR="00305D51" w:rsidRDefault="00305D51" w:rsidP="006B3D85">
      <w:pPr>
        <w:spacing w:before="0" w:beforeAutospacing="0" w:after="0" w:afterAutospacing="0"/>
        <w:rPr>
          <w:noProof/>
          <w:sz w:val="20"/>
          <w:szCs w:val="20"/>
        </w:rPr>
      </w:pPr>
    </w:p>
    <w:p w:rsidR="00305D51" w:rsidRDefault="00305D51" w:rsidP="006B3D85">
      <w:pPr>
        <w:spacing w:before="0" w:beforeAutospacing="0" w:after="0" w:afterAutospacing="0"/>
        <w:rPr>
          <w:noProof/>
          <w:sz w:val="20"/>
          <w:szCs w:val="20"/>
        </w:rPr>
      </w:pPr>
    </w:p>
    <w:p w:rsidR="00305D51" w:rsidRDefault="00305D51" w:rsidP="006B3D85">
      <w:pPr>
        <w:spacing w:before="0" w:beforeAutospacing="0" w:after="0" w:afterAutospacing="0"/>
        <w:rPr>
          <w:noProof/>
          <w:sz w:val="20"/>
          <w:szCs w:val="20"/>
        </w:rPr>
      </w:pPr>
    </w:p>
    <w:p w:rsidR="00305D51" w:rsidRDefault="00305D51" w:rsidP="006B3D85">
      <w:pPr>
        <w:spacing w:before="0" w:beforeAutospacing="0" w:after="0" w:afterAutospacing="0"/>
        <w:rPr>
          <w:noProof/>
          <w:sz w:val="20"/>
          <w:szCs w:val="20"/>
        </w:rPr>
      </w:pPr>
    </w:p>
    <w:p w:rsidR="00305D51" w:rsidRPr="00E5786F" w:rsidRDefault="00305D51" w:rsidP="006B3D85">
      <w:pPr>
        <w:spacing w:before="0" w:beforeAutospacing="0" w:after="0" w:afterAutospacing="0"/>
        <w:rPr>
          <w:noProof/>
          <w:sz w:val="20"/>
          <w:szCs w:val="20"/>
        </w:rPr>
      </w:pPr>
    </w:p>
    <w:p w:rsidR="00305D51" w:rsidRDefault="00305D51" w:rsidP="006B3D85">
      <w:pPr>
        <w:pStyle w:val="BodyTextIndent"/>
        <w:tabs>
          <w:tab w:val="num" w:pos="1090"/>
        </w:tabs>
        <w:rPr>
          <w:sz w:val="20"/>
        </w:rPr>
      </w:pPr>
    </w:p>
    <w:p w:rsidR="00305D51" w:rsidRDefault="00305D51" w:rsidP="005F1658">
      <w:pPr>
        <w:rPr>
          <w:sz w:val="20"/>
          <w:szCs w:val="20"/>
        </w:rPr>
      </w:pPr>
      <w:r w:rsidRPr="00965122">
        <w:rPr>
          <w:sz w:val="20"/>
          <w:szCs w:val="20"/>
        </w:rPr>
        <w:fldChar w:fldCharType="begin"/>
      </w:r>
      <w:r w:rsidRPr="00965122">
        <w:rPr>
          <w:sz w:val="20"/>
          <w:szCs w:val="20"/>
        </w:rPr>
        <w:instrText xml:space="preserve"> DATE  \@ "dd.MM.yyyy H:mm"  \* MERGEFORMAT </w:instrText>
      </w:r>
      <w:r w:rsidRPr="00965122">
        <w:rPr>
          <w:sz w:val="20"/>
          <w:szCs w:val="20"/>
        </w:rPr>
        <w:fldChar w:fldCharType="separate"/>
      </w:r>
      <w:r>
        <w:rPr>
          <w:noProof/>
          <w:sz w:val="20"/>
          <w:szCs w:val="20"/>
        </w:rPr>
        <w:t>04.07.2012 10:00</w:t>
      </w:r>
      <w:r w:rsidRPr="00965122">
        <w:rPr>
          <w:sz w:val="20"/>
          <w:szCs w:val="20"/>
        </w:rPr>
        <w:fldChar w:fldCharType="end"/>
      </w:r>
    </w:p>
    <w:p w:rsidR="00305D51" w:rsidRDefault="00305D51" w:rsidP="005F1658">
      <w:pPr>
        <w:rPr>
          <w:sz w:val="20"/>
          <w:szCs w:val="20"/>
        </w:rPr>
      </w:pPr>
      <w:fldSimple w:instr=" NUMWORDS   \* MERGEFORMAT ">
        <w:r w:rsidRPr="00125566">
          <w:rPr>
            <w:noProof/>
            <w:sz w:val="20"/>
            <w:szCs w:val="20"/>
          </w:rPr>
          <w:t>697</w:t>
        </w:r>
      </w:fldSimple>
    </w:p>
    <w:p w:rsidR="00305D51" w:rsidRDefault="00305D51" w:rsidP="005F1658">
      <w:pPr>
        <w:rPr>
          <w:sz w:val="20"/>
          <w:szCs w:val="20"/>
        </w:rPr>
      </w:pPr>
      <w:r>
        <w:rPr>
          <w:sz w:val="20"/>
          <w:szCs w:val="20"/>
        </w:rPr>
        <w:t>E.Volkovičs</w:t>
      </w:r>
      <w:r w:rsidRPr="00981B10">
        <w:rPr>
          <w:sz w:val="20"/>
          <w:szCs w:val="20"/>
        </w:rPr>
        <w:t xml:space="preserve"> 6777031</w:t>
      </w:r>
      <w:r>
        <w:rPr>
          <w:sz w:val="20"/>
          <w:szCs w:val="20"/>
        </w:rPr>
        <w:t>1</w:t>
      </w:r>
    </w:p>
    <w:p w:rsidR="00305D51" w:rsidRPr="00311F1C" w:rsidRDefault="00305D51" w:rsidP="005F1658">
      <w:pPr>
        <w:pStyle w:val="BodyTextIndent"/>
        <w:tabs>
          <w:tab w:val="num" w:pos="1090"/>
        </w:tabs>
        <w:jc w:val="left"/>
        <w:rPr>
          <w:lang w:val="en-GB"/>
        </w:rPr>
      </w:pPr>
      <w:r>
        <w:rPr>
          <w:sz w:val="20"/>
        </w:rPr>
        <w:t>Edijs.volkovics</w:t>
      </w:r>
      <w:r w:rsidRPr="00981B10">
        <w:rPr>
          <w:sz w:val="20"/>
        </w:rPr>
        <w:t>@varam.gov.lv</w:t>
      </w:r>
    </w:p>
    <w:sectPr w:rsidR="00305D51" w:rsidRPr="00311F1C" w:rsidSect="0076272D">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51" w:rsidRDefault="00305D51">
      <w:r>
        <w:separator/>
      </w:r>
    </w:p>
  </w:endnote>
  <w:endnote w:type="continuationSeparator" w:id="0">
    <w:p w:rsidR="00305D51" w:rsidRDefault="00305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51" w:rsidRPr="00F50C8B" w:rsidRDefault="00305D51" w:rsidP="00234E54">
    <w:pPr>
      <w:pStyle w:val="naisc"/>
      <w:spacing w:before="0" w:after="0"/>
      <w:jc w:val="both"/>
      <w:rPr>
        <w:sz w:val="16"/>
        <w:szCs w:val="16"/>
      </w:rPr>
    </w:pPr>
    <w:r>
      <w:rPr>
        <w:sz w:val="16"/>
        <w:szCs w:val="16"/>
      </w:rPr>
      <w:t>VARAMAnot_030212_Pasv_sist</w:t>
    </w:r>
    <w:r w:rsidRPr="00F50C8B">
      <w:rPr>
        <w:sz w:val="16"/>
        <w:szCs w:val="16"/>
      </w:rPr>
      <w:t xml:space="preserve">; </w:t>
    </w:r>
    <w:r>
      <w:rPr>
        <w:sz w:val="16"/>
        <w:szCs w:val="16"/>
      </w:rPr>
      <w:t xml:space="preserve"> </w:t>
    </w:r>
    <w:r w:rsidRPr="00F50C8B">
      <w:rPr>
        <w:sz w:val="16"/>
        <w:szCs w:val="16"/>
      </w:rPr>
      <w:t>Ministru kabineta</w:t>
    </w:r>
    <w:r>
      <w:rPr>
        <w:sz w:val="16"/>
        <w:szCs w:val="16"/>
      </w:rPr>
      <w:t xml:space="preserve"> rīkojuma projekta „Grozījums Ministru kabineta 2010.gada 6.maija rīkojumā</w:t>
    </w:r>
    <w:r w:rsidRPr="00F50C8B">
      <w:rPr>
        <w:sz w:val="16"/>
        <w:szCs w:val="16"/>
      </w:rPr>
      <w:t xml:space="preserve"> Nr.248 „Par Pašvaldību vienotās informācija</w:t>
    </w:r>
    <w:r>
      <w:rPr>
        <w:sz w:val="16"/>
        <w:szCs w:val="16"/>
      </w:rPr>
      <w:t>s sistēmas attīstības koncepciju</w:t>
    </w:r>
    <w:r w:rsidRPr="00F50C8B">
      <w:rPr>
        <w:sz w:val="16"/>
        <w:szCs w:val="16"/>
      </w:rPr>
      <w:t xml:space="preserve"> 2010.-2013.ga</w:t>
    </w:r>
    <w:r>
      <w:rPr>
        <w:sz w:val="16"/>
        <w:szCs w:val="16"/>
      </w:rPr>
      <w:t xml:space="preserve">dam”” </w:t>
    </w:r>
    <w:r w:rsidRPr="00F50C8B">
      <w:rPr>
        <w:sz w:val="16"/>
        <w:szCs w:val="16"/>
      </w:rPr>
      <w:t xml:space="preserve">sākotnējās ietekmes novērtējuma </w:t>
    </w:r>
    <w:smartTag w:uri="schemas-tilde-lv/tildestengine" w:element="veidnes">
      <w:smartTagPr>
        <w:attr w:name="text" w:val="ziņojums"/>
        <w:attr w:name="baseform" w:val="ziņojums"/>
        <w:attr w:name="id" w:val="-1"/>
      </w:smartTagPr>
      <w:r w:rsidRPr="00F50C8B">
        <w:rPr>
          <w:sz w:val="16"/>
          <w:szCs w:val="16"/>
        </w:rPr>
        <w:t>ziņojums</w:t>
      </w:r>
    </w:smartTag>
    <w:r w:rsidRPr="00F50C8B">
      <w:rPr>
        <w:sz w:val="16"/>
        <w:szCs w:val="16"/>
      </w:rPr>
      <w:t xml:space="preserve"> (anotācija)</w:t>
    </w:r>
  </w:p>
  <w:p w:rsidR="00305D51" w:rsidRPr="00234E54" w:rsidRDefault="00305D51" w:rsidP="00234E54">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51" w:rsidRPr="00F50C8B" w:rsidRDefault="00305D51" w:rsidP="00F50C8B">
    <w:pPr>
      <w:pStyle w:val="naisc"/>
      <w:spacing w:before="0" w:after="0"/>
      <w:jc w:val="both"/>
      <w:rPr>
        <w:sz w:val="16"/>
        <w:szCs w:val="16"/>
      </w:rPr>
    </w:pPr>
    <w:r>
      <w:rPr>
        <w:sz w:val="16"/>
        <w:szCs w:val="16"/>
      </w:rPr>
      <w:t>VARAMAnot_030212_Pasv_sist</w:t>
    </w:r>
    <w:r w:rsidRPr="00F50C8B">
      <w:rPr>
        <w:sz w:val="16"/>
        <w:szCs w:val="16"/>
      </w:rPr>
      <w:t xml:space="preserve">; </w:t>
    </w:r>
    <w:r>
      <w:rPr>
        <w:sz w:val="16"/>
        <w:szCs w:val="16"/>
      </w:rPr>
      <w:t xml:space="preserve"> </w:t>
    </w:r>
    <w:r w:rsidRPr="00F50C8B">
      <w:rPr>
        <w:sz w:val="16"/>
        <w:szCs w:val="16"/>
      </w:rPr>
      <w:t>Ministru kabineta</w:t>
    </w:r>
    <w:r>
      <w:rPr>
        <w:sz w:val="16"/>
        <w:szCs w:val="16"/>
      </w:rPr>
      <w:t xml:space="preserve"> rīkojuma projekta „Grozījums Ministru kabineta 2010.gada 6.maija rīkojumā</w:t>
    </w:r>
    <w:r w:rsidRPr="00F50C8B">
      <w:rPr>
        <w:sz w:val="16"/>
        <w:szCs w:val="16"/>
      </w:rPr>
      <w:t xml:space="preserve"> Nr.248 „Par Pašvaldību vienotās informācija</w:t>
    </w:r>
    <w:r>
      <w:rPr>
        <w:sz w:val="16"/>
        <w:szCs w:val="16"/>
      </w:rPr>
      <w:t>s sistēmas attīstības koncepciju</w:t>
    </w:r>
    <w:r w:rsidRPr="00F50C8B">
      <w:rPr>
        <w:sz w:val="16"/>
        <w:szCs w:val="16"/>
      </w:rPr>
      <w:t xml:space="preserve"> 2010.-2013.ga</w:t>
    </w:r>
    <w:r>
      <w:rPr>
        <w:sz w:val="16"/>
        <w:szCs w:val="16"/>
      </w:rPr>
      <w:t xml:space="preserve">dam”” </w:t>
    </w:r>
    <w:r w:rsidRPr="00F50C8B">
      <w:rPr>
        <w:sz w:val="16"/>
        <w:szCs w:val="16"/>
      </w:rPr>
      <w:t xml:space="preserve">sākotnējās ietekmes novērtējuma </w:t>
    </w:r>
    <w:smartTag w:uri="schemas-tilde-lv/tildestengine" w:element="veidnes">
      <w:smartTagPr>
        <w:attr w:name="text" w:val="ziņojums"/>
        <w:attr w:name="baseform" w:val="ziņojums"/>
        <w:attr w:name="id" w:val="-1"/>
      </w:smartTagPr>
      <w:r w:rsidRPr="00F50C8B">
        <w:rPr>
          <w:sz w:val="16"/>
          <w:szCs w:val="16"/>
        </w:rPr>
        <w:t>ziņojums</w:t>
      </w:r>
    </w:smartTag>
    <w:r w:rsidRPr="00F50C8B">
      <w:rPr>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51" w:rsidRDefault="00305D51">
      <w:r>
        <w:separator/>
      </w:r>
    </w:p>
  </w:footnote>
  <w:footnote w:type="continuationSeparator" w:id="0">
    <w:p w:rsidR="00305D51" w:rsidRDefault="00305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51" w:rsidRDefault="00305D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5D51" w:rsidRDefault="00305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51" w:rsidRDefault="00305D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05D51" w:rsidRDefault="00305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2E20"/>
    <w:multiLevelType w:val="hybridMultilevel"/>
    <w:tmpl w:val="DAAA64D8"/>
    <w:lvl w:ilvl="0" w:tplc="8EACECD8">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5F3410B6"/>
    <w:multiLevelType w:val="hybridMultilevel"/>
    <w:tmpl w:val="99527B92"/>
    <w:lvl w:ilvl="0" w:tplc="9FB8DA00">
      <w:start w:val="1"/>
      <w:numFmt w:val="bullet"/>
      <w:lvlText w:val=""/>
      <w:lvlJc w:val="left"/>
      <w:pPr>
        <w:tabs>
          <w:tab w:val="num" w:pos="1455"/>
        </w:tabs>
        <w:ind w:left="1455" w:hanging="360"/>
      </w:pPr>
      <w:rPr>
        <w:rFonts w:ascii="Symbol" w:hAnsi="Symbol" w:hint="default"/>
      </w:rPr>
    </w:lvl>
    <w:lvl w:ilvl="1" w:tplc="0426000F">
      <w:start w:val="1"/>
      <w:numFmt w:val="decimal"/>
      <w:lvlText w:val="%2."/>
      <w:lvlJc w:val="left"/>
      <w:pPr>
        <w:tabs>
          <w:tab w:val="num" w:pos="1815"/>
        </w:tabs>
        <w:ind w:left="1815" w:hanging="360"/>
      </w:pPr>
      <w:rPr>
        <w:rFonts w:cs="Times New Roman" w:hint="default"/>
      </w:rPr>
    </w:lvl>
    <w:lvl w:ilvl="2" w:tplc="04260005" w:tentative="1">
      <w:start w:val="1"/>
      <w:numFmt w:val="bullet"/>
      <w:lvlText w:val=""/>
      <w:lvlJc w:val="left"/>
      <w:pPr>
        <w:tabs>
          <w:tab w:val="num" w:pos="2535"/>
        </w:tabs>
        <w:ind w:left="2535" w:hanging="360"/>
      </w:pPr>
      <w:rPr>
        <w:rFonts w:ascii="Wingdings" w:hAnsi="Wingdings" w:hint="default"/>
      </w:rPr>
    </w:lvl>
    <w:lvl w:ilvl="3" w:tplc="04260001" w:tentative="1">
      <w:start w:val="1"/>
      <w:numFmt w:val="bullet"/>
      <w:lvlText w:val=""/>
      <w:lvlJc w:val="left"/>
      <w:pPr>
        <w:tabs>
          <w:tab w:val="num" w:pos="3255"/>
        </w:tabs>
        <w:ind w:left="3255" w:hanging="360"/>
      </w:pPr>
      <w:rPr>
        <w:rFonts w:ascii="Symbol" w:hAnsi="Symbol" w:hint="default"/>
      </w:rPr>
    </w:lvl>
    <w:lvl w:ilvl="4" w:tplc="04260003" w:tentative="1">
      <w:start w:val="1"/>
      <w:numFmt w:val="bullet"/>
      <w:lvlText w:val="o"/>
      <w:lvlJc w:val="left"/>
      <w:pPr>
        <w:tabs>
          <w:tab w:val="num" w:pos="3975"/>
        </w:tabs>
        <w:ind w:left="3975" w:hanging="360"/>
      </w:pPr>
      <w:rPr>
        <w:rFonts w:ascii="Courier New" w:hAnsi="Courier New" w:hint="default"/>
      </w:rPr>
    </w:lvl>
    <w:lvl w:ilvl="5" w:tplc="04260005" w:tentative="1">
      <w:start w:val="1"/>
      <w:numFmt w:val="bullet"/>
      <w:lvlText w:val=""/>
      <w:lvlJc w:val="left"/>
      <w:pPr>
        <w:tabs>
          <w:tab w:val="num" w:pos="4695"/>
        </w:tabs>
        <w:ind w:left="4695" w:hanging="360"/>
      </w:pPr>
      <w:rPr>
        <w:rFonts w:ascii="Wingdings" w:hAnsi="Wingdings" w:hint="default"/>
      </w:rPr>
    </w:lvl>
    <w:lvl w:ilvl="6" w:tplc="04260001" w:tentative="1">
      <w:start w:val="1"/>
      <w:numFmt w:val="bullet"/>
      <w:lvlText w:val=""/>
      <w:lvlJc w:val="left"/>
      <w:pPr>
        <w:tabs>
          <w:tab w:val="num" w:pos="5415"/>
        </w:tabs>
        <w:ind w:left="5415" w:hanging="360"/>
      </w:pPr>
      <w:rPr>
        <w:rFonts w:ascii="Symbol" w:hAnsi="Symbol" w:hint="default"/>
      </w:rPr>
    </w:lvl>
    <w:lvl w:ilvl="7" w:tplc="04260003" w:tentative="1">
      <w:start w:val="1"/>
      <w:numFmt w:val="bullet"/>
      <w:lvlText w:val="o"/>
      <w:lvlJc w:val="left"/>
      <w:pPr>
        <w:tabs>
          <w:tab w:val="num" w:pos="6135"/>
        </w:tabs>
        <w:ind w:left="6135" w:hanging="360"/>
      </w:pPr>
      <w:rPr>
        <w:rFonts w:ascii="Courier New" w:hAnsi="Courier New" w:hint="default"/>
      </w:rPr>
    </w:lvl>
    <w:lvl w:ilvl="8" w:tplc="04260005" w:tentative="1">
      <w:start w:val="1"/>
      <w:numFmt w:val="bullet"/>
      <w:lvlText w:val=""/>
      <w:lvlJc w:val="left"/>
      <w:pPr>
        <w:tabs>
          <w:tab w:val="num" w:pos="6855"/>
        </w:tabs>
        <w:ind w:left="68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9FF"/>
    <w:rsid w:val="0002383D"/>
    <w:rsid w:val="00026F59"/>
    <w:rsid w:val="00077503"/>
    <w:rsid w:val="00090ED4"/>
    <w:rsid w:val="000A4F58"/>
    <w:rsid w:val="000C7798"/>
    <w:rsid w:val="000E237A"/>
    <w:rsid w:val="000F4B1C"/>
    <w:rsid w:val="00114B7C"/>
    <w:rsid w:val="00122226"/>
    <w:rsid w:val="00125566"/>
    <w:rsid w:val="00131CC6"/>
    <w:rsid w:val="0013680A"/>
    <w:rsid w:val="00150552"/>
    <w:rsid w:val="00164CC3"/>
    <w:rsid w:val="001A6D85"/>
    <w:rsid w:val="001B5A1B"/>
    <w:rsid w:val="001E3439"/>
    <w:rsid w:val="00217FB5"/>
    <w:rsid w:val="0022303E"/>
    <w:rsid w:val="00234E54"/>
    <w:rsid w:val="00246161"/>
    <w:rsid w:val="00260E61"/>
    <w:rsid w:val="0026585C"/>
    <w:rsid w:val="00292EAB"/>
    <w:rsid w:val="002A615C"/>
    <w:rsid w:val="002D5324"/>
    <w:rsid w:val="002F79DF"/>
    <w:rsid w:val="00301841"/>
    <w:rsid w:val="00305D51"/>
    <w:rsid w:val="00311F1C"/>
    <w:rsid w:val="00312EC6"/>
    <w:rsid w:val="0032694D"/>
    <w:rsid w:val="003650D9"/>
    <w:rsid w:val="00367659"/>
    <w:rsid w:val="003A2604"/>
    <w:rsid w:val="003B096A"/>
    <w:rsid w:val="003B5820"/>
    <w:rsid w:val="003C0754"/>
    <w:rsid w:val="003C5D9C"/>
    <w:rsid w:val="003D6EAB"/>
    <w:rsid w:val="004010CF"/>
    <w:rsid w:val="00403F70"/>
    <w:rsid w:val="004243C5"/>
    <w:rsid w:val="004404D5"/>
    <w:rsid w:val="00462CBD"/>
    <w:rsid w:val="00481DC4"/>
    <w:rsid w:val="00495E87"/>
    <w:rsid w:val="004B6D2D"/>
    <w:rsid w:val="004F7083"/>
    <w:rsid w:val="00501ECC"/>
    <w:rsid w:val="00502D5F"/>
    <w:rsid w:val="0052518E"/>
    <w:rsid w:val="005302F0"/>
    <w:rsid w:val="005339FF"/>
    <w:rsid w:val="005407FF"/>
    <w:rsid w:val="005639FF"/>
    <w:rsid w:val="00572E76"/>
    <w:rsid w:val="0058481D"/>
    <w:rsid w:val="0059758A"/>
    <w:rsid w:val="005A351C"/>
    <w:rsid w:val="005F1658"/>
    <w:rsid w:val="00612361"/>
    <w:rsid w:val="00673740"/>
    <w:rsid w:val="00675AD5"/>
    <w:rsid w:val="00696A7F"/>
    <w:rsid w:val="006B3D85"/>
    <w:rsid w:val="006D5D9A"/>
    <w:rsid w:val="006F2C18"/>
    <w:rsid w:val="0076272D"/>
    <w:rsid w:val="0077353B"/>
    <w:rsid w:val="007D142A"/>
    <w:rsid w:val="008027CD"/>
    <w:rsid w:val="00811152"/>
    <w:rsid w:val="0082266F"/>
    <w:rsid w:val="00826F12"/>
    <w:rsid w:val="00844E6A"/>
    <w:rsid w:val="00893360"/>
    <w:rsid w:val="0089726A"/>
    <w:rsid w:val="008B21FF"/>
    <w:rsid w:val="008C61E9"/>
    <w:rsid w:val="008E141B"/>
    <w:rsid w:val="008F674D"/>
    <w:rsid w:val="00934F04"/>
    <w:rsid w:val="00965122"/>
    <w:rsid w:val="00981B10"/>
    <w:rsid w:val="009B4916"/>
    <w:rsid w:val="009C2EBC"/>
    <w:rsid w:val="009E28BF"/>
    <w:rsid w:val="00A1366A"/>
    <w:rsid w:val="00A6356F"/>
    <w:rsid w:val="00A65793"/>
    <w:rsid w:val="00A906DE"/>
    <w:rsid w:val="00AA5199"/>
    <w:rsid w:val="00AC4522"/>
    <w:rsid w:val="00AF44EA"/>
    <w:rsid w:val="00AF66BB"/>
    <w:rsid w:val="00B012A6"/>
    <w:rsid w:val="00B5047B"/>
    <w:rsid w:val="00B534D2"/>
    <w:rsid w:val="00B67039"/>
    <w:rsid w:val="00B86A86"/>
    <w:rsid w:val="00BB7665"/>
    <w:rsid w:val="00C26E3A"/>
    <w:rsid w:val="00C327E3"/>
    <w:rsid w:val="00C505DB"/>
    <w:rsid w:val="00CA6D44"/>
    <w:rsid w:val="00D36D5D"/>
    <w:rsid w:val="00D86851"/>
    <w:rsid w:val="00DB65FD"/>
    <w:rsid w:val="00DE57A1"/>
    <w:rsid w:val="00E348B0"/>
    <w:rsid w:val="00E367FA"/>
    <w:rsid w:val="00E45FF0"/>
    <w:rsid w:val="00E46486"/>
    <w:rsid w:val="00E556A3"/>
    <w:rsid w:val="00E5786F"/>
    <w:rsid w:val="00E86A0B"/>
    <w:rsid w:val="00EA049C"/>
    <w:rsid w:val="00F06FF0"/>
    <w:rsid w:val="00F16476"/>
    <w:rsid w:val="00F34792"/>
    <w:rsid w:val="00F50C8B"/>
    <w:rsid w:val="00F51C40"/>
    <w:rsid w:val="00F566BF"/>
    <w:rsid w:val="00F722D5"/>
    <w:rsid w:val="00F86D63"/>
    <w:rsid w:val="00F86EB2"/>
    <w:rsid w:val="00FA025D"/>
    <w:rsid w:val="00FA3CAD"/>
    <w:rsid w:val="00FB0AE3"/>
    <w:rsid w:val="00FB7593"/>
    <w:rsid w:val="00FF6F9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2D"/>
    <w:pPr>
      <w:spacing w:before="100" w:beforeAutospacing="1" w:after="100" w:afterAutospacing="1"/>
    </w:pPr>
    <w:rPr>
      <w:sz w:val="24"/>
      <w:szCs w:val="24"/>
    </w:rPr>
  </w:style>
  <w:style w:type="paragraph" w:styleId="Heading4">
    <w:name w:val="heading 4"/>
    <w:basedOn w:val="Normal"/>
    <w:link w:val="Heading4Char"/>
    <w:uiPriority w:val="99"/>
    <w:qFormat/>
    <w:rsid w:val="0076272D"/>
    <w:pP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86851"/>
    <w:rPr>
      <w:rFonts w:ascii="Calibri" w:hAnsi="Calibri" w:cs="Times New Roman"/>
      <w:b/>
      <w:bCs/>
      <w:sz w:val="28"/>
      <w:szCs w:val="28"/>
    </w:rPr>
  </w:style>
  <w:style w:type="paragraph" w:styleId="BalloonText">
    <w:name w:val="Balloon Text"/>
    <w:basedOn w:val="Normal"/>
    <w:link w:val="BalloonTextChar"/>
    <w:uiPriority w:val="99"/>
    <w:semiHidden/>
    <w:rsid w:val="00762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851"/>
    <w:rPr>
      <w:rFonts w:cs="Times New Roman"/>
      <w:sz w:val="2"/>
    </w:rPr>
  </w:style>
  <w:style w:type="paragraph" w:styleId="NormalWeb">
    <w:name w:val="Normal (Web)"/>
    <w:basedOn w:val="Normal"/>
    <w:uiPriority w:val="99"/>
    <w:rsid w:val="0076272D"/>
    <w:pPr>
      <w:jc w:val="both"/>
    </w:pPr>
    <w:rPr>
      <w:color w:val="000000"/>
      <w:sz w:val="20"/>
      <w:szCs w:val="20"/>
    </w:rPr>
  </w:style>
  <w:style w:type="paragraph" w:styleId="BodyTextIndent">
    <w:name w:val="Body Text Indent"/>
    <w:basedOn w:val="Normal"/>
    <w:link w:val="BodyTextIndentChar"/>
    <w:uiPriority w:val="99"/>
    <w:rsid w:val="0076272D"/>
    <w:pPr>
      <w:spacing w:before="0" w:beforeAutospacing="0" w:after="0" w:afterAutospacing="0"/>
      <w:jc w:val="both"/>
    </w:pPr>
    <w:rPr>
      <w:sz w:val="28"/>
      <w:szCs w:val="20"/>
      <w:lang w:eastAsia="en-US"/>
    </w:rPr>
  </w:style>
  <w:style w:type="character" w:customStyle="1" w:styleId="BodyTextIndentChar">
    <w:name w:val="Body Text Indent Char"/>
    <w:basedOn w:val="DefaultParagraphFont"/>
    <w:link w:val="BodyTextIndent"/>
    <w:uiPriority w:val="99"/>
    <w:semiHidden/>
    <w:locked/>
    <w:rsid w:val="00D86851"/>
    <w:rPr>
      <w:rFonts w:cs="Times New Roman"/>
      <w:sz w:val="24"/>
      <w:szCs w:val="24"/>
    </w:rPr>
  </w:style>
  <w:style w:type="character" w:styleId="Hyperlink">
    <w:name w:val="Hyperlink"/>
    <w:basedOn w:val="DefaultParagraphFont"/>
    <w:uiPriority w:val="99"/>
    <w:rsid w:val="0076272D"/>
    <w:rPr>
      <w:rFonts w:cs="Times New Roman"/>
      <w:color w:val="0000FF"/>
      <w:u w:val="single"/>
    </w:rPr>
  </w:style>
  <w:style w:type="paragraph" w:styleId="Header">
    <w:name w:val="header"/>
    <w:basedOn w:val="Normal"/>
    <w:link w:val="HeaderChar"/>
    <w:uiPriority w:val="99"/>
    <w:rsid w:val="0076272D"/>
    <w:pPr>
      <w:tabs>
        <w:tab w:val="center" w:pos="4153"/>
        <w:tab w:val="right" w:pos="8306"/>
      </w:tabs>
    </w:pPr>
  </w:style>
  <w:style w:type="character" w:customStyle="1" w:styleId="HeaderChar">
    <w:name w:val="Header Char"/>
    <w:basedOn w:val="DefaultParagraphFont"/>
    <w:link w:val="Header"/>
    <w:uiPriority w:val="99"/>
    <w:locked/>
    <w:rsid w:val="00311F1C"/>
    <w:rPr>
      <w:rFonts w:cs="Times New Roman"/>
      <w:sz w:val="24"/>
      <w:szCs w:val="24"/>
    </w:rPr>
  </w:style>
  <w:style w:type="paragraph" w:styleId="Footer">
    <w:name w:val="footer"/>
    <w:basedOn w:val="Normal"/>
    <w:link w:val="FooterChar"/>
    <w:uiPriority w:val="99"/>
    <w:rsid w:val="0076272D"/>
    <w:pPr>
      <w:tabs>
        <w:tab w:val="center" w:pos="4153"/>
        <w:tab w:val="right" w:pos="8306"/>
      </w:tabs>
    </w:pPr>
  </w:style>
  <w:style w:type="character" w:customStyle="1" w:styleId="FooterChar">
    <w:name w:val="Footer Char"/>
    <w:basedOn w:val="DefaultParagraphFont"/>
    <w:link w:val="Footer"/>
    <w:uiPriority w:val="99"/>
    <w:semiHidden/>
    <w:locked/>
    <w:rsid w:val="00D86851"/>
    <w:rPr>
      <w:rFonts w:cs="Times New Roman"/>
      <w:sz w:val="24"/>
      <w:szCs w:val="24"/>
    </w:rPr>
  </w:style>
  <w:style w:type="character" w:styleId="PageNumber">
    <w:name w:val="page number"/>
    <w:basedOn w:val="DefaultParagraphFont"/>
    <w:uiPriority w:val="99"/>
    <w:rsid w:val="0076272D"/>
    <w:rPr>
      <w:rFonts w:cs="Times New Roman"/>
    </w:rPr>
  </w:style>
  <w:style w:type="paragraph" w:customStyle="1" w:styleId="naisc">
    <w:name w:val="naisc"/>
    <w:basedOn w:val="Normal"/>
    <w:uiPriority w:val="99"/>
    <w:rsid w:val="0076272D"/>
    <w:pPr>
      <w:spacing w:before="75" w:beforeAutospacing="0" w:after="75" w:afterAutospacing="0"/>
      <w:jc w:val="center"/>
    </w:pPr>
  </w:style>
  <w:style w:type="paragraph" w:customStyle="1" w:styleId="naisf">
    <w:name w:val="naisf"/>
    <w:basedOn w:val="Normal"/>
    <w:uiPriority w:val="99"/>
    <w:rsid w:val="0076272D"/>
    <w:pPr>
      <w:jc w:val="both"/>
    </w:pPr>
    <w:rPr>
      <w:lang w:val="en-GB" w:eastAsia="en-US"/>
    </w:rPr>
  </w:style>
  <w:style w:type="paragraph" w:customStyle="1" w:styleId="naiskr">
    <w:name w:val="naiskr"/>
    <w:basedOn w:val="Normal"/>
    <w:uiPriority w:val="99"/>
    <w:rsid w:val="0076272D"/>
    <w:pPr>
      <w:spacing w:before="75" w:beforeAutospacing="0" w:after="75" w:afterAutospacing="0"/>
    </w:pPr>
  </w:style>
  <w:style w:type="paragraph" w:styleId="BodyText">
    <w:name w:val="Body Text"/>
    <w:basedOn w:val="Normal"/>
    <w:link w:val="BodyTextChar"/>
    <w:uiPriority w:val="99"/>
    <w:rsid w:val="0076272D"/>
    <w:pPr>
      <w:spacing w:before="0" w:beforeAutospacing="0" w:after="120" w:afterAutospacing="0"/>
    </w:pPr>
  </w:style>
  <w:style w:type="character" w:customStyle="1" w:styleId="BodyTextChar">
    <w:name w:val="Body Text Char"/>
    <w:basedOn w:val="DefaultParagraphFont"/>
    <w:link w:val="BodyText"/>
    <w:uiPriority w:val="99"/>
    <w:semiHidden/>
    <w:locked/>
    <w:rsid w:val="00D86851"/>
    <w:rPr>
      <w:rFonts w:cs="Times New Roman"/>
      <w:sz w:val="24"/>
      <w:szCs w:val="24"/>
    </w:rPr>
  </w:style>
  <w:style w:type="paragraph" w:customStyle="1" w:styleId="msolistparagraph0">
    <w:name w:val="msolistparagraph"/>
    <w:basedOn w:val="Normal"/>
    <w:uiPriority w:val="99"/>
    <w:rsid w:val="0076272D"/>
    <w:pPr>
      <w:spacing w:before="0" w:beforeAutospacing="0" w:after="0" w:afterAutospacing="0"/>
      <w:ind w:left="720"/>
    </w:pPr>
  </w:style>
  <w:style w:type="character" w:styleId="CommentReference">
    <w:name w:val="annotation reference"/>
    <w:basedOn w:val="DefaultParagraphFont"/>
    <w:uiPriority w:val="99"/>
    <w:semiHidden/>
    <w:rsid w:val="00C26E3A"/>
    <w:rPr>
      <w:rFonts w:cs="Times New Roman"/>
      <w:sz w:val="16"/>
      <w:szCs w:val="16"/>
    </w:rPr>
  </w:style>
  <w:style w:type="paragraph" w:styleId="CommentText">
    <w:name w:val="annotation text"/>
    <w:basedOn w:val="Normal"/>
    <w:link w:val="CommentTextChar"/>
    <w:uiPriority w:val="99"/>
    <w:semiHidden/>
    <w:rsid w:val="00C26E3A"/>
    <w:rPr>
      <w:sz w:val="20"/>
      <w:szCs w:val="20"/>
    </w:rPr>
  </w:style>
  <w:style w:type="character" w:customStyle="1" w:styleId="CommentTextChar">
    <w:name w:val="Comment Text Char"/>
    <w:basedOn w:val="DefaultParagraphFont"/>
    <w:link w:val="CommentText"/>
    <w:uiPriority w:val="99"/>
    <w:semiHidden/>
    <w:locked/>
    <w:rsid w:val="00D86851"/>
    <w:rPr>
      <w:rFonts w:cs="Times New Roman"/>
      <w:sz w:val="20"/>
      <w:szCs w:val="20"/>
    </w:rPr>
  </w:style>
  <w:style w:type="paragraph" w:styleId="CommentSubject">
    <w:name w:val="annotation subject"/>
    <w:basedOn w:val="CommentText"/>
    <w:next w:val="CommentText"/>
    <w:link w:val="CommentSubjectChar"/>
    <w:uiPriority w:val="99"/>
    <w:semiHidden/>
    <w:rsid w:val="00C26E3A"/>
    <w:rPr>
      <w:b/>
      <w:bCs/>
    </w:rPr>
  </w:style>
  <w:style w:type="character" w:customStyle="1" w:styleId="CommentSubjectChar">
    <w:name w:val="Comment Subject Char"/>
    <w:basedOn w:val="CommentTextChar"/>
    <w:link w:val="CommentSubject"/>
    <w:uiPriority w:val="99"/>
    <w:semiHidden/>
    <w:locked/>
    <w:rsid w:val="00D86851"/>
    <w:rPr>
      <w:b/>
      <w:bCs/>
    </w:rPr>
  </w:style>
  <w:style w:type="character" w:customStyle="1" w:styleId="spelle">
    <w:name w:val="spelle"/>
    <w:basedOn w:val="DefaultParagraphFont"/>
    <w:uiPriority w:val="99"/>
    <w:rsid w:val="00FA3CAD"/>
    <w:rPr>
      <w:rFonts w:cs="Times New Roman"/>
    </w:rPr>
  </w:style>
</w:styles>
</file>

<file path=word/webSettings.xml><?xml version="1.0" encoding="utf-8"?>
<w:webSettings xmlns:r="http://schemas.openxmlformats.org/officeDocument/2006/relationships" xmlns:w="http://schemas.openxmlformats.org/wordprocessingml/2006/main">
  <w:divs>
    <w:div w:id="54397911">
      <w:marLeft w:val="0"/>
      <w:marRight w:val="0"/>
      <w:marTop w:val="0"/>
      <w:marBottom w:val="0"/>
      <w:divBdr>
        <w:top w:val="none" w:sz="0" w:space="0" w:color="auto"/>
        <w:left w:val="none" w:sz="0" w:space="0" w:color="auto"/>
        <w:bottom w:val="none" w:sz="0" w:space="0" w:color="auto"/>
        <w:right w:val="none" w:sz="0" w:space="0" w:color="auto"/>
      </w:divBdr>
    </w:div>
    <w:div w:id="54397912">
      <w:marLeft w:val="45"/>
      <w:marRight w:val="45"/>
      <w:marTop w:val="90"/>
      <w:marBottom w:val="90"/>
      <w:divBdr>
        <w:top w:val="none" w:sz="0" w:space="0" w:color="auto"/>
        <w:left w:val="none" w:sz="0" w:space="0" w:color="auto"/>
        <w:bottom w:val="none" w:sz="0" w:space="0" w:color="auto"/>
        <w:right w:val="none" w:sz="0" w:space="0" w:color="auto"/>
      </w:divBdr>
      <w:divsChild>
        <w:div w:id="54397913">
          <w:marLeft w:val="0"/>
          <w:marRight w:val="0"/>
          <w:marTop w:val="0"/>
          <w:marBottom w:val="567"/>
          <w:divBdr>
            <w:top w:val="none" w:sz="0" w:space="0" w:color="auto"/>
            <w:left w:val="none" w:sz="0" w:space="0" w:color="auto"/>
            <w:bottom w:val="none" w:sz="0" w:space="0" w:color="auto"/>
            <w:right w:val="none" w:sz="0" w:space="0" w:color="auto"/>
          </w:divBdr>
        </w:div>
        <w:div w:id="54397915">
          <w:marLeft w:val="0"/>
          <w:marRight w:val="0"/>
          <w:marTop w:val="0"/>
          <w:marBottom w:val="567"/>
          <w:divBdr>
            <w:top w:val="none" w:sz="0" w:space="0" w:color="auto"/>
            <w:left w:val="none" w:sz="0" w:space="0" w:color="auto"/>
            <w:bottom w:val="none" w:sz="0" w:space="0" w:color="auto"/>
            <w:right w:val="none" w:sz="0" w:space="0" w:color="auto"/>
          </w:divBdr>
        </w:div>
      </w:divsChild>
    </w:div>
    <w:div w:id="54397914">
      <w:marLeft w:val="45"/>
      <w:marRight w:val="45"/>
      <w:marTop w:val="90"/>
      <w:marBottom w:val="90"/>
      <w:divBdr>
        <w:top w:val="none" w:sz="0" w:space="0" w:color="auto"/>
        <w:left w:val="none" w:sz="0" w:space="0" w:color="auto"/>
        <w:bottom w:val="none" w:sz="0" w:space="0" w:color="auto"/>
        <w:right w:val="none" w:sz="0" w:space="0" w:color="auto"/>
      </w:divBdr>
      <w:divsChild>
        <w:div w:id="5439791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715</Words>
  <Characters>5468</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dc:title>
  <dc:subject>Grozījums</dc:subject>
  <dc:creator>Evija Šivare</dc:creator>
  <cp:keywords/>
  <dc:description>evija.sivare@varam.gov.lv</dc:description>
  <cp:lastModifiedBy>Edijs Volkovičs</cp:lastModifiedBy>
  <cp:revision>5</cp:revision>
  <cp:lastPrinted>2010-12-15T12:31:00Z</cp:lastPrinted>
  <dcterms:created xsi:type="dcterms:W3CDTF">2012-02-07T08:53:00Z</dcterms:created>
  <dcterms:modified xsi:type="dcterms:W3CDTF">2012-07-04T07:01:00Z</dcterms:modified>
</cp:coreProperties>
</file>