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920" w:rsidRPr="00957ADC" w:rsidRDefault="00BE1920" w:rsidP="00BE1920">
      <w:pPr>
        <w:spacing w:after="0"/>
        <w:jc w:val="center"/>
        <w:outlineLvl w:val="0"/>
        <w:rPr>
          <w:rFonts w:ascii="Times New Roman" w:hAnsi="Times New Roman"/>
          <w:b/>
          <w:sz w:val="28"/>
          <w:szCs w:val="28"/>
        </w:rPr>
      </w:pPr>
      <w:r w:rsidRPr="00957ADC">
        <w:rPr>
          <w:rFonts w:ascii="Times New Roman" w:hAnsi="Times New Roman"/>
          <w:b/>
          <w:sz w:val="28"/>
          <w:szCs w:val="28"/>
        </w:rPr>
        <w:t>Informatīvais ziņojums</w:t>
      </w:r>
    </w:p>
    <w:p w:rsidR="00BE1920" w:rsidRDefault="00BE1920" w:rsidP="00BE1920">
      <w:pPr>
        <w:spacing w:after="0"/>
        <w:jc w:val="center"/>
        <w:rPr>
          <w:rFonts w:ascii="Times New Roman" w:hAnsi="Times New Roman"/>
          <w:b/>
          <w:sz w:val="28"/>
          <w:szCs w:val="28"/>
        </w:rPr>
      </w:pPr>
      <w:r>
        <w:rPr>
          <w:rFonts w:ascii="Times New Roman" w:hAnsi="Times New Roman"/>
          <w:b/>
          <w:sz w:val="28"/>
          <w:szCs w:val="28"/>
        </w:rPr>
        <w:t xml:space="preserve">„Par </w:t>
      </w:r>
      <w:r w:rsidRPr="00957ADC">
        <w:rPr>
          <w:rFonts w:ascii="Times New Roman" w:hAnsi="Times New Roman"/>
          <w:b/>
          <w:sz w:val="28"/>
          <w:szCs w:val="28"/>
        </w:rPr>
        <w:t>finansējumu Dabas aizsardzības pārvaldei</w:t>
      </w:r>
      <w:r>
        <w:rPr>
          <w:rFonts w:ascii="Times New Roman" w:hAnsi="Times New Roman"/>
          <w:b/>
          <w:sz w:val="28"/>
          <w:szCs w:val="28"/>
        </w:rPr>
        <w:t>”</w:t>
      </w:r>
    </w:p>
    <w:p w:rsidR="00BE1920" w:rsidRPr="00957ADC" w:rsidRDefault="00BE1920" w:rsidP="00BE1920">
      <w:pPr>
        <w:spacing w:after="0"/>
        <w:jc w:val="center"/>
        <w:rPr>
          <w:rFonts w:ascii="Times New Roman" w:hAnsi="Times New Roman"/>
          <w:b/>
          <w:sz w:val="28"/>
          <w:szCs w:val="28"/>
        </w:rPr>
      </w:pPr>
    </w:p>
    <w:p w:rsidR="00BE1920" w:rsidRPr="00957ADC" w:rsidRDefault="00BE1920" w:rsidP="00BE1920">
      <w:pPr>
        <w:spacing w:after="0" w:line="240" w:lineRule="auto"/>
        <w:ind w:firstLine="720"/>
        <w:jc w:val="both"/>
        <w:rPr>
          <w:rFonts w:ascii="Times New Roman" w:hAnsi="Times New Roman"/>
          <w:sz w:val="28"/>
          <w:szCs w:val="28"/>
        </w:rPr>
      </w:pPr>
      <w:r w:rsidRPr="00957ADC">
        <w:rPr>
          <w:rFonts w:ascii="Times New Roman" w:hAnsi="Times New Roman"/>
          <w:sz w:val="28"/>
          <w:szCs w:val="28"/>
        </w:rPr>
        <w:t>Vides aizsardzības un reģionālās attīstības ministrija iesniedz izskatīšanai Ministru kabinetā Informatīvo ziņojumu par Vides aizsardzības un reģionālās attīstības ministrijas pakļautībā esošu iestādi –</w:t>
      </w:r>
      <w:r w:rsidRPr="00957ADC">
        <w:rPr>
          <w:rStyle w:val="Strong"/>
          <w:rFonts w:ascii="Times New Roman" w:hAnsi="Times New Roman"/>
          <w:sz w:val="28"/>
          <w:szCs w:val="28"/>
        </w:rPr>
        <w:t xml:space="preserve"> </w:t>
      </w:r>
      <w:r w:rsidRPr="00441F3C">
        <w:rPr>
          <w:rStyle w:val="Strong"/>
          <w:rFonts w:ascii="Times New Roman" w:hAnsi="Times New Roman"/>
          <w:sz w:val="28"/>
          <w:szCs w:val="28"/>
        </w:rPr>
        <w:t>Dabas aizsardzības pārvaldi</w:t>
      </w:r>
      <w:r w:rsidRPr="00957ADC">
        <w:rPr>
          <w:rStyle w:val="Strong"/>
          <w:rFonts w:ascii="Times New Roman" w:hAnsi="Times New Roman"/>
          <w:sz w:val="28"/>
          <w:szCs w:val="28"/>
        </w:rPr>
        <w:t xml:space="preserve"> </w:t>
      </w:r>
      <w:r w:rsidRPr="00957ADC">
        <w:rPr>
          <w:rStyle w:val="Strong"/>
          <w:rFonts w:ascii="Times New Roman" w:hAnsi="Times New Roman"/>
          <w:b w:val="0"/>
          <w:sz w:val="28"/>
          <w:szCs w:val="28"/>
        </w:rPr>
        <w:t>(turpmāk</w:t>
      </w:r>
      <w:r>
        <w:rPr>
          <w:rStyle w:val="Strong"/>
          <w:rFonts w:ascii="Times New Roman" w:hAnsi="Times New Roman"/>
          <w:b w:val="0"/>
          <w:sz w:val="28"/>
          <w:szCs w:val="28"/>
        </w:rPr>
        <w:t xml:space="preserve"> </w:t>
      </w:r>
      <w:r w:rsidRPr="00F178D8">
        <w:rPr>
          <w:rStyle w:val="Strong"/>
          <w:rFonts w:ascii="Times New Roman" w:hAnsi="Times New Roman"/>
          <w:b w:val="0"/>
          <w:sz w:val="28"/>
          <w:szCs w:val="28"/>
        </w:rPr>
        <w:t>arī</w:t>
      </w:r>
      <w:r>
        <w:rPr>
          <w:rStyle w:val="Strong"/>
          <w:rFonts w:ascii="Times New Roman" w:hAnsi="Times New Roman"/>
          <w:b w:val="0"/>
          <w:sz w:val="28"/>
          <w:szCs w:val="28"/>
        </w:rPr>
        <w:t xml:space="preserve"> </w:t>
      </w:r>
      <w:r w:rsidRPr="00957ADC">
        <w:rPr>
          <w:rStyle w:val="Strong"/>
          <w:rFonts w:ascii="Times New Roman" w:hAnsi="Times New Roman"/>
          <w:b w:val="0"/>
          <w:sz w:val="28"/>
          <w:szCs w:val="28"/>
        </w:rPr>
        <w:t>- DAP),</w:t>
      </w:r>
      <w:r w:rsidRPr="00957ADC">
        <w:rPr>
          <w:rFonts w:ascii="Times New Roman" w:hAnsi="Times New Roman"/>
          <w:sz w:val="28"/>
          <w:szCs w:val="28"/>
        </w:rPr>
        <w:t xml:space="preserve"> kuras </w:t>
      </w:r>
      <w:r w:rsidRPr="00957ADC">
        <w:rPr>
          <w:rStyle w:val="Strong"/>
          <w:rFonts w:ascii="Times New Roman" w:hAnsi="Times New Roman"/>
          <w:b w:val="0"/>
          <w:sz w:val="28"/>
          <w:szCs w:val="28"/>
        </w:rPr>
        <w:t>mērķis</w:t>
      </w:r>
      <w:r w:rsidRPr="00957ADC">
        <w:rPr>
          <w:rFonts w:ascii="Times New Roman" w:hAnsi="Times New Roman"/>
          <w:sz w:val="28"/>
          <w:szCs w:val="28"/>
        </w:rPr>
        <w:t xml:space="preserve"> ir sekmēt vienotas dabas aizsardzības politikas realizēšanu Latvijā, kā arī veikt efektīvu Latvijas īpaši aizsargājamo dabas teritoriju apsaimniekošanu un pārvaldīšanu. </w:t>
      </w:r>
    </w:p>
    <w:p w:rsidR="00BE1920" w:rsidRDefault="00BE1920" w:rsidP="00BE1920">
      <w:pPr>
        <w:pStyle w:val="NormalWeb"/>
        <w:spacing w:before="0" w:beforeAutospacing="0" w:after="0" w:afterAutospacing="0"/>
        <w:ind w:firstLine="720"/>
        <w:jc w:val="both"/>
        <w:rPr>
          <w:sz w:val="28"/>
          <w:szCs w:val="28"/>
        </w:rPr>
      </w:pPr>
      <w:r w:rsidRPr="00957ADC">
        <w:rPr>
          <w:sz w:val="28"/>
          <w:szCs w:val="28"/>
        </w:rPr>
        <w:t xml:space="preserve">Dabas aizsardzības pārvalde tika izveidota 2002.gada 1.maijā ar Ministru kabineta rīkojumu Nr.204 „Par Dabas aizsardzības pārvaldes izveidošanu”. </w:t>
      </w:r>
    </w:p>
    <w:p w:rsidR="00BE1920" w:rsidRPr="00F178D8" w:rsidRDefault="00BE1920" w:rsidP="00BE1920">
      <w:pPr>
        <w:spacing w:after="0" w:line="240" w:lineRule="auto"/>
        <w:ind w:firstLine="720"/>
        <w:jc w:val="both"/>
        <w:rPr>
          <w:rFonts w:ascii="Times New Roman" w:hAnsi="Times New Roman"/>
          <w:sz w:val="28"/>
          <w:szCs w:val="28"/>
        </w:rPr>
      </w:pPr>
      <w:r w:rsidRPr="00F178D8">
        <w:rPr>
          <w:rFonts w:ascii="Times New Roman" w:hAnsi="Times New Roman"/>
          <w:sz w:val="28"/>
          <w:szCs w:val="28"/>
        </w:rPr>
        <w:t>Saskaņā ar Ministru kabineta 2009.gada 6.maija rīkojumu Nr.290 „Par Dabas aizsardzības pārvaldes, Rāznas nacionālā parka administrācijas, Ķemeru nacionālā parka administrācijas, Gaujas nacionālā parka administrācijas, Slīteres nacionālā parka administrācijas, Ziemeļvidzemes biosfēras rezervāta administrācijas un Teiču dabas rezervāta administrācijas reorganizāciju un Dabas aizsardzības pārvaldes izveidi” tika izveidota jauna valsts pārvaldes iestāde – Dabas aizsardzības pārvalde.</w:t>
      </w:r>
    </w:p>
    <w:p w:rsidR="00BE1920" w:rsidRDefault="00BE1920" w:rsidP="00BE1920">
      <w:pPr>
        <w:pStyle w:val="NormalWeb"/>
        <w:spacing w:before="0" w:beforeAutospacing="0" w:after="0" w:afterAutospacing="0"/>
        <w:ind w:firstLine="720"/>
        <w:jc w:val="both"/>
        <w:rPr>
          <w:sz w:val="28"/>
          <w:szCs w:val="28"/>
        </w:rPr>
      </w:pPr>
      <w:r w:rsidRPr="00957ADC">
        <w:rPr>
          <w:sz w:val="28"/>
          <w:szCs w:val="28"/>
        </w:rPr>
        <w:t xml:space="preserve">2009. gadā Dabas aizsardzības pārvalde un īpaši aizsargājamo dabas teritoriju administrācijas tika reorganizētas ar mērķi izveidot vienu iestādi, lai sekmētu vienotas dabas aizsardzības politikas realizēšanu Latvijā, kā arī veicinātu efektīvāku Latvijas īpaši aizsargājamo dabas teritoriju apsaimniekošanu un pārvaldīšanu. </w:t>
      </w:r>
    </w:p>
    <w:p w:rsidR="00BE1920" w:rsidRDefault="00BE1920" w:rsidP="00BE1920">
      <w:pPr>
        <w:pStyle w:val="NormalWeb"/>
        <w:spacing w:before="0" w:beforeAutospacing="0" w:after="0" w:afterAutospacing="0"/>
        <w:ind w:firstLine="720"/>
        <w:jc w:val="both"/>
        <w:rPr>
          <w:sz w:val="28"/>
          <w:szCs w:val="28"/>
        </w:rPr>
      </w:pPr>
    </w:p>
    <w:p w:rsidR="00BE1920" w:rsidRPr="00957ADC" w:rsidRDefault="00BE1920" w:rsidP="00BE1920">
      <w:pPr>
        <w:spacing w:after="0" w:line="240" w:lineRule="auto"/>
        <w:ind w:firstLine="720"/>
        <w:jc w:val="both"/>
        <w:rPr>
          <w:rFonts w:ascii="Times New Roman" w:hAnsi="Times New Roman"/>
          <w:sz w:val="28"/>
          <w:szCs w:val="28"/>
          <w:lang w:eastAsia="lv-LV"/>
        </w:rPr>
      </w:pPr>
      <w:r w:rsidRPr="00957ADC">
        <w:rPr>
          <w:rFonts w:ascii="Times New Roman" w:hAnsi="Times New Roman"/>
          <w:sz w:val="28"/>
          <w:szCs w:val="28"/>
          <w:lang w:eastAsia="lv-LV"/>
        </w:rPr>
        <w:t xml:space="preserve">Dabas aizsardzības pārvaldei pēc 2009. gadā veiktās reorganizācijas ir šādas funkcijas: </w:t>
      </w:r>
    </w:p>
    <w:p w:rsidR="00BE1920" w:rsidRPr="00957ADC" w:rsidRDefault="00BE1920" w:rsidP="00BE1920">
      <w:pPr>
        <w:spacing w:after="0" w:line="240" w:lineRule="auto"/>
        <w:ind w:firstLine="301"/>
        <w:jc w:val="both"/>
        <w:rPr>
          <w:rFonts w:ascii="Times New Roman" w:hAnsi="Times New Roman"/>
          <w:sz w:val="28"/>
          <w:szCs w:val="28"/>
          <w:lang w:eastAsia="lv-LV"/>
        </w:rPr>
      </w:pPr>
      <w:r w:rsidRPr="00957ADC">
        <w:rPr>
          <w:rFonts w:ascii="Times New Roman" w:hAnsi="Times New Roman"/>
          <w:sz w:val="28"/>
          <w:szCs w:val="28"/>
          <w:lang w:eastAsia="lv-LV"/>
        </w:rPr>
        <w:t xml:space="preserve">1) Saeimas un Ministru kabineta izveidoto īpaši aizsargājamo dabas teritoriju (turpmāk – aizsargājamā teritorija) pārvaldīšana; </w:t>
      </w:r>
    </w:p>
    <w:p w:rsidR="00BE1920" w:rsidRPr="00957ADC" w:rsidRDefault="00BE1920" w:rsidP="00BE1920">
      <w:pPr>
        <w:spacing w:after="0" w:line="240" w:lineRule="auto"/>
        <w:ind w:firstLine="301"/>
        <w:jc w:val="both"/>
        <w:rPr>
          <w:rFonts w:ascii="Times New Roman" w:hAnsi="Times New Roman"/>
          <w:sz w:val="28"/>
          <w:szCs w:val="28"/>
          <w:lang w:eastAsia="lv-LV"/>
        </w:rPr>
      </w:pPr>
      <w:r w:rsidRPr="00957ADC">
        <w:rPr>
          <w:rFonts w:ascii="Times New Roman" w:hAnsi="Times New Roman"/>
          <w:sz w:val="28"/>
          <w:szCs w:val="28"/>
          <w:lang w:eastAsia="lv-LV"/>
        </w:rPr>
        <w:t xml:space="preserve">2) valsts dabas aizsardzības politikas īstenošana, tai skaitā sugu un biotopu aizsardzības jomā; </w:t>
      </w:r>
    </w:p>
    <w:p w:rsidR="00BE1920" w:rsidRPr="00957ADC" w:rsidRDefault="00BE1920" w:rsidP="00BE1920">
      <w:pPr>
        <w:spacing w:after="0" w:line="240" w:lineRule="auto"/>
        <w:ind w:firstLine="301"/>
        <w:jc w:val="both"/>
        <w:rPr>
          <w:rFonts w:ascii="Times New Roman" w:hAnsi="Times New Roman"/>
          <w:sz w:val="28"/>
          <w:szCs w:val="28"/>
          <w:lang w:eastAsia="lv-LV"/>
        </w:rPr>
      </w:pPr>
      <w:r w:rsidRPr="00957ADC">
        <w:rPr>
          <w:rFonts w:ascii="Times New Roman" w:hAnsi="Times New Roman"/>
          <w:sz w:val="28"/>
          <w:szCs w:val="28"/>
          <w:lang w:eastAsia="lv-LV"/>
        </w:rPr>
        <w:t xml:space="preserve">3) uzraudzības institūcijas funkcijas saskaņā ar normatīvajiem aktiem par starptautisko tirdzniecību ar apdraudētajām savvaļas dzīvnieku un augu sugām; </w:t>
      </w:r>
    </w:p>
    <w:p w:rsidR="00BE1920" w:rsidRPr="00957ADC" w:rsidRDefault="00BE1920" w:rsidP="00BE1920">
      <w:pPr>
        <w:spacing w:after="0" w:line="240" w:lineRule="auto"/>
        <w:ind w:firstLine="301"/>
        <w:jc w:val="both"/>
        <w:rPr>
          <w:rFonts w:ascii="Times New Roman" w:hAnsi="Times New Roman"/>
          <w:sz w:val="28"/>
          <w:szCs w:val="28"/>
          <w:lang w:eastAsia="lv-LV"/>
        </w:rPr>
      </w:pPr>
      <w:r w:rsidRPr="00957ADC">
        <w:rPr>
          <w:rFonts w:ascii="Times New Roman" w:hAnsi="Times New Roman"/>
          <w:sz w:val="28"/>
          <w:szCs w:val="28"/>
          <w:lang w:eastAsia="lv-LV"/>
        </w:rPr>
        <w:t xml:space="preserve">4) kompetentās iestādes funkcijas saskaņā ar normatīvajiem aktiem par tirdzniecību ar izstrādājumiem no roņveidīgajiem; </w:t>
      </w:r>
    </w:p>
    <w:p w:rsidR="00BE1920" w:rsidRDefault="00BE1920" w:rsidP="00BE1920">
      <w:pPr>
        <w:spacing w:after="0" w:line="240" w:lineRule="auto"/>
        <w:ind w:firstLine="301"/>
        <w:jc w:val="both"/>
        <w:rPr>
          <w:rFonts w:ascii="Times New Roman" w:hAnsi="Times New Roman"/>
          <w:sz w:val="28"/>
          <w:szCs w:val="28"/>
          <w:lang w:eastAsia="lv-LV"/>
        </w:rPr>
      </w:pPr>
      <w:r w:rsidRPr="00957ADC">
        <w:rPr>
          <w:rFonts w:ascii="Times New Roman" w:hAnsi="Times New Roman"/>
          <w:sz w:val="28"/>
          <w:szCs w:val="28"/>
          <w:lang w:eastAsia="lv-LV"/>
        </w:rPr>
        <w:t xml:space="preserve">5) kompensāciju izmaksu administrēšana par saimnieciskās darbības ierobežojumiem īpaši aizsargājamās dabas teritorijās un mikroliegumos, kā arī zaudējumu atlīdzības izmaksu administrēšana par īpaši </w:t>
      </w:r>
      <w:r w:rsidRPr="00957ADC">
        <w:rPr>
          <w:rFonts w:ascii="Times New Roman" w:hAnsi="Times New Roman"/>
          <w:sz w:val="28"/>
          <w:szCs w:val="28"/>
          <w:lang w:eastAsia="lv-LV"/>
        </w:rPr>
        <w:lastRenderedPageBreak/>
        <w:t>aizsargājamo nemedījamo sugu un migrējošo sugu dzīvnieku nodarītajiem būtiskiem postījumiem.</w:t>
      </w:r>
    </w:p>
    <w:p w:rsidR="00BE1920" w:rsidRPr="00F178D8" w:rsidRDefault="00BE1920" w:rsidP="00BE1920">
      <w:pPr>
        <w:pStyle w:val="NormalWeb"/>
        <w:spacing w:before="0" w:beforeAutospacing="0" w:after="0" w:afterAutospacing="0"/>
        <w:ind w:firstLine="720"/>
        <w:jc w:val="both"/>
        <w:rPr>
          <w:sz w:val="28"/>
          <w:szCs w:val="28"/>
        </w:rPr>
      </w:pPr>
      <w:r w:rsidRPr="00F178D8">
        <w:rPr>
          <w:sz w:val="28"/>
          <w:szCs w:val="28"/>
        </w:rPr>
        <w:t xml:space="preserve">Dabas aizsardzības pārvaldei ir šādi uzdevumi: </w:t>
      </w:r>
    </w:p>
    <w:p w:rsidR="00BE1920" w:rsidRPr="00F178D8" w:rsidRDefault="00BE1920" w:rsidP="00BE1920">
      <w:pPr>
        <w:pStyle w:val="NormalWeb"/>
        <w:tabs>
          <w:tab w:val="left" w:pos="567"/>
        </w:tabs>
        <w:spacing w:before="0" w:beforeAutospacing="0" w:after="0" w:afterAutospacing="0"/>
        <w:ind w:firstLine="284"/>
        <w:jc w:val="both"/>
        <w:rPr>
          <w:sz w:val="28"/>
          <w:szCs w:val="28"/>
        </w:rPr>
      </w:pPr>
      <w:r w:rsidRPr="00F178D8">
        <w:rPr>
          <w:sz w:val="28"/>
          <w:szCs w:val="28"/>
        </w:rPr>
        <w:t xml:space="preserve">1) organizē un uzrauga dabas aizsardzības plānu izstrādi un atjaunošanu aizsargājamām teritorijām, kā arī veicina un koordinē minēto plānu ieviešanu; </w:t>
      </w:r>
    </w:p>
    <w:p w:rsidR="00BE1920" w:rsidRPr="00F178D8" w:rsidRDefault="00BE1920" w:rsidP="00BE1920">
      <w:pPr>
        <w:pStyle w:val="NormalWeb"/>
        <w:tabs>
          <w:tab w:val="left" w:pos="567"/>
        </w:tabs>
        <w:spacing w:before="0" w:beforeAutospacing="0" w:after="0" w:afterAutospacing="0"/>
        <w:ind w:firstLine="284"/>
        <w:jc w:val="both"/>
        <w:rPr>
          <w:sz w:val="28"/>
          <w:szCs w:val="28"/>
        </w:rPr>
      </w:pPr>
      <w:r w:rsidRPr="00F178D8">
        <w:rPr>
          <w:sz w:val="28"/>
          <w:szCs w:val="28"/>
        </w:rPr>
        <w:t xml:space="preserve">2) organizē un uzrauga sugu un biotopu aizsardzības plānu izstrādi un atjaunošanu, kā arī veicina minēto plānu ieviešanu; </w:t>
      </w:r>
    </w:p>
    <w:p w:rsidR="00BE1920" w:rsidRPr="00F178D8" w:rsidRDefault="00BE1920" w:rsidP="00BE1920">
      <w:pPr>
        <w:pStyle w:val="NormalWeb"/>
        <w:tabs>
          <w:tab w:val="left" w:pos="567"/>
        </w:tabs>
        <w:spacing w:before="0" w:beforeAutospacing="0" w:after="0" w:afterAutospacing="0"/>
        <w:ind w:firstLine="284"/>
        <w:jc w:val="both"/>
        <w:rPr>
          <w:sz w:val="28"/>
          <w:szCs w:val="28"/>
        </w:rPr>
      </w:pPr>
      <w:r w:rsidRPr="00F178D8">
        <w:rPr>
          <w:sz w:val="28"/>
          <w:szCs w:val="28"/>
        </w:rPr>
        <w:t xml:space="preserve">3) plāno un organizē nepieciešamos dabas aizsardzības un apsaimniekošanas pasākumus aizsargājamās teritorijās un mikroliegumos; </w:t>
      </w:r>
    </w:p>
    <w:p w:rsidR="00BE1920" w:rsidRPr="00F178D8" w:rsidRDefault="00BE1920" w:rsidP="00BE1920">
      <w:pPr>
        <w:pStyle w:val="NormalWeb"/>
        <w:tabs>
          <w:tab w:val="left" w:pos="567"/>
        </w:tabs>
        <w:spacing w:before="0" w:beforeAutospacing="0" w:after="0" w:afterAutospacing="0"/>
        <w:ind w:firstLine="284"/>
        <w:jc w:val="both"/>
        <w:rPr>
          <w:sz w:val="28"/>
          <w:szCs w:val="28"/>
        </w:rPr>
      </w:pPr>
      <w:r w:rsidRPr="00F178D8">
        <w:rPr>
          <w:sz w:val="28"/>
          <w:szCs w:val="28"/>
        </w:rPr>
        <w:t xml:space="preserve">4) organizē īpaši aizsargājamo sugu, to dzīvotņu, kā arī īpaši aizsargājamo biotopu optimālus uzturēšanas un atjaunošanas, kā arī aizsardzības pasākumus; </w:t>
      </w:r>
    </w:p>
    <w:p w:rsidR="00BE1920" w:rsidRPr="00F178D8" w:rsidRDefault="00BE1920" w:rsidP="00BE1920">
      <w:pPr>
        <w:pStyle w:val="NormalWeb"/>
        <w:tabs>
          <w:tab w:val="left" w:pos="567"/>
        </w:tabs>
        <w:spacing w:before="0" w:beforeAutospacing="0" w:after="0" w:afterAutospacing="0"/>
        <w:ind w:firstLine="284"/>
        <w:jc w:val="both"/>
        <w:rPr>
          <w:sz w:val="28"/>
          <w:szCs w:val="28"/>
        </w:rPr>
      </w:pPr>
      <w:r w:rsidRPr="00F178D8">
        <w:rPr>
          <w:sz w:val="28"/>
          <w:szCs w:val="28"/>
        </w:rPr>
        <w:t>5) sagatavo informāciju sabiedrībai un Eiropas Komisijai par Eiropas nozīmes aizsargājamām dabas teritorijām (</w:t>
      </w:r>
      <w:r w:rsidRPr="008A340D">
        <w:rPr>
          <w:i/>
          <w:sz w:val="28"/>
          <w:szCs w:val="28"/>
        </w:rPr>
        <w:t>Natura2000</w:t>
      </w:r>
      <w:r w:rsidRPr="00F178D8">
        <w:rPr>
          <w:sz w:val="28"/>
          <w:szCs w:val="28"/>
        </w:rPr>
        <w:t xml:space="preserve">), īpaši aizsargājamām sugām un īpaši aizsargājamiem biotopiem, kā arī par īpaši aizsargājamo sugu indivīdu iegūšanu; </w:t>
      </w:r>
    </w:p>
    <w:p w:rsidR="00BE1920" w:rsidRPr="00F178D8" w:rsidRDefault="00BE1920" w:rsidP="00BE1920">
      <w:pPr>
        <w:pStyle w:val="NormalWeb"/>
        <w:tabs>
          <w:tab w:val="left" w:pos="567"/>
        </w:tabs>
        <w:spacing w:before="0" w:beforeAutospacing="0" w:after="0" w:afterAutospacing="0"/>
        <w:ind w:firstLine="284"/>
        <w:jc w:val="both"/>
        <w:rPr>
          <w:sz w:val="28"/>
          <w:szCs w:val="28"/>
        </w:rPr>
      </w:pPr>
      <w:r w:rsidRPr="00F178D8">
        <w:rPr>
          <w:sz w:val="28"/>
          <w:szCs w:val="28"/>
        </w:rPr>
        <w:t xml:space="preserve">6) kontrolē aizsargājamo teritoriju, sugu un biotopu, kā arī mikroliegumu aizsardzību regulējošo normatīvo aktu ievērošanu; </w:t>
      </w:r>
    </w:p>
    <w:p w:rsidR="00BE1920" w:rsidRPr="00F178D8" w:rsidRDefault="00BE1920" w:rsidP="00BE1920">
      <w:pPr>
        <w:pStyle w:val="NormalWeb"/>
        <w:tabs>
          <w:tab w:val="left" w:pos="567"/>
        </w:tabs>
        <w:spacing w:before="0" w:beforeAutospacing="0" w:after="0" w:afterAutospacing="0"/>
        <w:ind w:firstLine="284"/>
        <w:jc w:val="both"/>
        <w:rPr>
          <w:sz w:val="28"/>
          <w:szCs w:val="28"/>
        </w:rPr>
      </w:pPr>
      <w:r w:rsidRPr="00F178D8">
        <w:rPr>
          <w:sz w:val="28"/>
          <w:szCs w:val="28"/>
        </w:rPr>
        <w:t xml:space="preserve">7) kontrolē tirdzniecību ar apdraudētajiem savvaļas dzīvniekiem un augu sugu īpatņiem; </w:t>
      </w:r>
    </w:p>
    <w:p w:rsidR="00BE1920" w:rsidRPr="00F178D8" w:rsidRDefault="00BE1920" w:rsidP="00BE1920">
      <w:pPr>
        <w:pStyle w:val="NormalWeb"/>
        <w:tabs>
          <w:tab w:val="left" w:pos="567"/>
        </w:tabs>
        <w:spacing w:before="0" w:beforeAutospacing="0" w:after="0" w:afterAutospacing="0"/>
        <w:ind w:firstLine="284"/>
        <w:jc w:val="both"/>
        <w:rPr>
          <w:sz w:val="28"/>
          <w:szCs w:val="28"/>
        </w:rPr>
      </w:pPr>
      <w:r w:rsidRPr="00F178D8">
        <w:rPr>
          <w:sz w:val="28"/>
          <w:szCs w:val="28"/>
        </w:rPr>
        <w:t xml:space="preserve">8) saskaņā ar dabas aizsardzību regulējošajiem normatīvajiem aktiem izsniedz un anulē atļaujas, kā arī aptur to darbību, sniedz atzinumus un saskaņojumus dabas aizsardzības jomā; </w:t>
      </w:r>
    </w:p>
    <w:p w:rsidR="00BE1920" w:rsidRPr="00F178D8" w:rsidRDefault="00BE1920" w:rsidP="00BE1920">
      <w:pPr>
        <w:pStyle w:val="NormalWeb"/>
        <w:tabs>
          <w:tab w:val="left" w:pos="567"/>
        </w:tabs>
        <w:spacing w:before="0" w:beforeAutospacing="0" w:after="0" w:afterAutospacing="0"/>
        <w:ind w:firstLine="284"/>
        <w:jc w:val="both"/>
        <w:rPr>
          <w:sz w:val="28"/>
          <w:szCs w:val="28"/>
        </w:rPr>
      </w:pPr>
      <w:r w:rsidRPr="00F178D8">
        <w:rPr>
          <w:sz w:val="28"/>
          <w:szCs w:val="28"/>
        </w:rPr>
        <w:t xml:space="preserve">9) sniedz teritoriju plānojumu izstrādei nepieciešamo informāciju par aizsargājamām teritorijām, īpaši aizsargājamām sugām un īpaši aizsargājamiem biotopiem un to aizsardzības režīmu, kā arī, ja pašvaldība atrodas aizsargājamā teritorijā, sniedz nosacījumus teritoriju plānojumu izstrādei un atzinumus par teritoriju plānojumiem; </w:t>
      </w:r>
    </w:p>
    <w:p w:rsidR="00BE1920" w:rsidRPr="00F178D8" w:rsidRDefault="00BE1920" w:rsidP="00BE1920">
      <w:pPr>
        <w:pStyle w:val="NormalWeb"/>
        <w:tabs>
          <w:tab w:val="left" w:pos="567"/>
        </w:tabs>
        <w:spacing w:before="0" w:beforeAutospacing="0" w:after="0" w:afterAutospacing="0"/>
        <w:ind w:firstLine="284"/>
        <w:jc w:val="both"/>
        <w:rPr>
          <w:sz w:val="28"/>
          <w:szCs w:val="28"/>
        </w:rPr>
      </w:pPr>
      <w:r w:rsidRPr="00F178D8">
        <w:rPr>
          <w:sz w:val="28"/>
          <w:szCs w:val="28"/>
        </w:rPr>
        <w:t>10) izglīto sabiedrību dabas aizsardzības jautājumos, veicina sabiedrības (tai skaitā zemes īpašnieku) iesaistīšanu aizsargājamo teritoriju un mikroliegumu apsaimniekošanā un sugu un biotopu aizsardzībā;</w:t>
      </w:r>
    </w:p>
    <w:p w:rsidR="00BE1920" w:rsidRPr="00F178D8" w:rsidRDefault="00BE1920" w:rsidP="00BE1920">
      <w:pPr>
        <w:pStyle w:val="NormalWeb"/>
        <w:tabs>
          <w:tab w:val="left" w:pos="567"/>
        </w:tabs>
        <w:spacing w:before="0" w:beforeAutospacing="0" w:after="0" w:afterAutospacing="0"/>
        <w:ind w:firstLine="284"/>
        <w:jc w:val="both"/>
        <w:rPr>
          <w:sz w:val="28"/>
          <w:szCs w:val="28"/>
        </w:rPr>
      </w:pPr>
      <w:r w:rsidRPr="00F178D8">
        <w:rPr>
          <w:sz w:val="28"/>
          <w:szCs w:val="28"/>
        </w:rPr>
        <w:t xml:space="preserve">11) nodrošina informatīvo zīmju izvietošanu dabā aizsargājamo teritoriju ārējo robežu apzīmēšanai; </w:t>
      </w:r>
    </w:p>
    <w:p w:rsidR="00BE1920" w:rsidRPr="00F178D8" w:rsidRDefault="00BE1920" w:rsidP="00BE1920">
      <w:pPr>
        <w:pStyle w:val="NormalWeb"/>
        <w:tabs>
          <w:tab w:val="left" w:pos="567"/>
        </w:tabs>
        <w:spacing w:before="0" w:beforeAutospacing="0" w:after="0" w:afterAutospacing="0"/>
        <w:ind w:firstLine="284"/>
        <w:jc w:val="both"/>
        <w:rPr>
          <w:sz w:val="28"/>
          <w:szCs w:val="28"/>
        </w:rPr>
      </w:pPr>
      <w:r w:rsidRPr="00F178D8">
        <w:rPr>
          <w:sz w:val="28"/>
          <w:szCs w:val="28"/>
        </w:rPr>
        <w:t xml:space="preserve">12) koordinē un veic aizsargājamās teritorijās zinātniskos pētījumus un monitoringu dabaszinātņu jomā, apkopo un glabā zinātnisko pētījumu rezultātus un monitoringa datus, uzkrāj un apkopo informāciju par veiktajiem, notiekošajiem un nepieciešamajiem dabas aizsardzības pasākumiem aizsargājamās teritorijās un mikroliegumos; </w:t>
      </w:r>
    </w:p>
    <w:p w:rsidR="00BE1920" w:rsidRPr="00F178D8" w:rsidRDefault="00BE1920" w:rsidP="00BE1920">
      <w:pPr>
        <w:pStyle w:val="NormalWeb"/>
        <w:tabs>
          <w:tab w:val="left" w:pos="567"/>
        </w:tabs>
        <w:spacing w:before="0" w:beforeAutospacing="0" w:after="0" w:afterAutospacing="0"/>
        <w:ind w:firstLine="284"/>
        <w:jc w:val="both"/>
        <w:rPr>
          <w:sz w:val="28"/>
          <w:szCs w:val="28"/>
        </w:rPr>
      </w:pPr>
      <w:r w:rsidRPr="00F178D8">
        <w:rPr>
          <w:sz w:val="28"/>
          <w:szCs w:val="28"/>
        </w:rPr>
        <w:lastRenderedPageBreak/>
        <w:t xml:space="preserve">13) saskaņā ar normatīvajiem aktiem un dabas aizsardzības plāniem apsaimnieko Vides ministrijas valdījumā esošos valsts nekustamos īpašumus, kuri nodoti pārvaldes turējumā; </w:t>
      </w:r>
    </w:p>
    <w:p w:rsidR="00BE1920" w:rsidRPr="00F178D8" w:rsidRDefault="00BE1920" w:rsidP="00BE1920">
      <w:pPr>
        <w:pStyle w:val="NormalWeb"/>
        <w:tabs>
          <w:tab w:val="left" w:pos="567"/>
        </w:tabs>
        <w:spacing w:before="0" w:beforeAutospacing="0" w:after="0" w:afterAutospacing="0"/>
        <w:ind w:firstLine="284"/>
        <w:jc w:val="both"/>
        <w:rPr>
          <w:sz w:val="28"/>
          <w:szCs w:val="28"/>
        </w:rPr>
      </w:pPr>
      <w:r w:rsidRPr="00F178D8">
        <w:rPr>
          <w:sz w:val="28"/>
          <w:szCs w:val="28"/>
        </w:rPr>
        <w:t>14) īsteno projektus dabas aizsardzības jomā;</w:t>
      </w:r>
    </w:p>
    <w:p w:rsidR="00BE1920" w:rsidRPr="00F178D8" w:rsidRDefault="00BE1920" w:rsidP="00BE1920">
      <w:pPr>
        <w:pStyle w:val="NormalWeb"/>
        <w:tabs>
          <w:tab w:val="left" w:pos="567"/>
        </w:tabs>
        <w:spacing w:before="0" w:beforeAutospacing="0" w:after="0" w:afterAutospacing="0"/>
        <w:ind w:firstLine="284"/>
        <w:jc w:val="both"/>
        <w:rPr>
          <w:sz w:val="28"/>
          <w:szCs w:val="28"/>
        </w:rPr>
      </w:pPr>
      <w:r w:rsidRPr="00F178D8">
        <w:rPr>
          <w:sz w:val="28"/>
          <w:szCs w:val="28"/>
        </w:rPr>
        <w:t>15) uztur aizsargājamo teritoriju un mikroliegumu, kā arī īpaši aizsargājamo sugu, to dzīvotņu un īpaši aizsargājamo biotopu valsts reģistru, sagatavo, uztur un sniedz ģeotelpisko informāciju par aizsargājamām teritorijām un mikroliegumiem, tai skaitā īpaši aizsargājamām sugām un īpaši aizsargājamiem biotopiem;</w:t>
      </w:r>
    </w:p>
    <w:p w:rsidR="00BE1920" w:rsidRPr="00F178D8" w:rsidRDefault="00BE1920" w:rsidP="00BE1920">
      <w:pPr>
        <w:pStyle w:val="NormalWeb"/>
        <w:tabs>
          <w:tab w:val="left" w:pos="567"/>
        </w:tabs>
        <w:spacing w:before="0" w:beforeAutospacing="0" w:after="0" w:afterAutospacing="0"/>
        <w:ind w:firstLine="284"/>
        <w:jc w:val="both"/>
        <w:rPr>
          <w:sz w:val="28"/>
          <w:szCs w:val="28"/>
        </w:rPr>
      </w:pPr>
      <w:r w:rsidRPr="00F178D8">
        <w:rPr>
          <w:sz w:val="28"/>
          <w:szCs w:val="28"/>
        </w:rPr>
        <w:t xml:space="preserve">16) Eiropas Vides aģentūrai sniedz datus par aizsargājamām teritorijām, aizsargājamām sugām, to dzīvotnēm un biotopiem; </w:t>
      </w:r>
    </w:p>
    <w:p w:rsidR="00BE1920" w:rsidRPr="00F178D8" w:rsidRDefault="00BE1920" w:rsidP="00BE1920">
      <w:pPr>
        <w:pStyle w:val="NormalWeb"/>
        <w:tabs>
          <w:tab w:val="left" w:pos="567"/>
        </w:tabs>
        <w:spacing w:before="0" w:beforeAutospacing="0" w:after="0" w:afterAutospacing="0"/>
        <w:ind w:firstLine="284"/>
        <w:jc w:val="both"/>
        <w:rPr>
          <w:sz w:val="28"/>
          <w:szCs w:val="28"/>
        </w:rPr>
      </w:pPr>
      <w:r w:rsidRPr="00F178D8">
        <w:rPr>
          <w:sz w:val="28"/>
          <w:szCs w:val="28"/>
        </w:rPr>
        <w:t xml:space="preserve">17) nodrošina bioloģiskās daudzveidības informācijas apmaiņas sistēmas "Informācijas un sadarbības tīkls" darbību un datu apmaiņu, kā arī veic atbildīgās institūcijas funkcijas; </w:t>
      </w:r>
    </w:p>
    <w:p w:rsidR="00BE1920" w:rsidRPr="00F178D8" w:rsidRDefault="00BE1920" w:rsidP="00BE1920">
      <w:pPr>
        <w:pStyle w:val="NormalWeb"/>
        <w:tabs>
          <w:tab w:val="left" w:pos="567"/>
        </w:tabs>
        <w:spacing w:before="0" w:beforeAutospacing="0" w:after="0" w:afterAutospacing="0"/>
        <w:ind w:firstLine="284"/>
        <w:jc w:val="both"/>
        <w:rPr>
          <w:sz w:val="28"/>
          <w:szCs w:val="28"/>
        </w:rPr>
      </w:pPr>
      <w:r w:rsidRPr="00F178D8">
        <w:rPr>
          <w:sz w:val="28"/>
          <w:szCs w:val="28"/>
        </w:rPr>
        <w:t xml:space="preserve">18) nosaka to aizsargājamās teritorijās esošu īpaši aizsargājamo sugu un īpaši aizsargājamo biotopu sarakstu, kuru dzīvotņu vai atrašanās vietu atklāšana var kaitēt vides aizsardzībai, ierosina ierobežot, apturēt vai aizliegt sugu un biotopu izmantošanu, ja tā var apdraudēt sugu populāciju un biotopu eksistenci; </w:t>
      </w:r>
    </w:p>
    <w:p w:rsidR="00BE1920" w:rsidRPr="00F178D8" w:rsidRDefault="00BE1920" w:rsidP="00BE1920">
      <w:pPr>
        <w:pStyle w:val="NormalWeb"/>
        <w:tabs>
          <w:tab w:val="left" w:pos="567"/>
        </w:tabs>
        <w:spacing w:before="0" w:beforeAutospacing="0" w:after="0" w:afterAutospacing="0"/>
        <w:ind w:firstLine="284"/>
        <w:jc w:val="both"/>
        <w:rPr>
          <w:sz w:val="28"/>
          <w:szCs w:val="28"/>
        </w:rPr>
      </w:pPr>
      <w:r w:rsidRPr="00F178D8">
        <w:rPr>
          <w:sz w:val="28"/>
          <w:szCs w:val="28"/>
        </w:rPr>
        <w:t>19) sertificē sugu un biotopu aizsardzības jomas ekspertus, veic ekspertu profesionālās darbības uzraudzību un izvērtē ekspertu profesionālo darbību, izveido un uztur ekspertu reģistru, kā arī izvērtē citus ar sertificēšanu saistītus jautājumus, izveido un uztur sugu un biotopu aizsardzības jomas ekspertu sniegto atzinumu datubāzi.</w:t>
      </w:r>
    </w:p>
    <w:p w:rsidR="00BE1920" w:rsidRPr="00326626" w:rsidRDefault="00BE1920" w:rsidP="00BE1920">
      <w:pPr>
        <w:pStyle w:val="NormalWeb"/>
        <w:spacing w:before="0" w:beforeAutospacing="0" w:after="0" w:afterAutospacing="0"/>
        <w:ind w:firstLine="720"/>
        <w:jc w:val="both"/>
        <w:rPr>
          <w:color w:val="FF0000"/>
          <w:sz w:val="28"/>
          <w:szCs w:val="28"/>
        </w:rPr>
      </w:pPr>
    </w:p>
    <w:p w:rsidR="00BE1920" w:rsidRPr="00BD0688" w:rsidRDefault="00BE1920" w:rsidP="00BE1920">
      <w:pPr>
        <w:spacing w:after="0" w:line="240" w:lineRule="auto"/>
        <w:ind w:firstLine="720"/>
        <w:jc w:val="both"/>
        <w:rPr>
          <w:rFonts w:ascii="Times New Roman" w:hAnsi="Times New Roman"/>
          <w:sz w:val="28"/>
          <w:szCs w:val="28"/>
          <w:lang w:eastAsia="lv-LV"/>
        </w:rPr>
      </w:pPr>
      <w:r w:rsidRPr="00957ADC">
        <w:rPr>
          <w:rFonts w:ascii="Times New Roman" w:hAnsi="Times New Roman"/>
          <w:sz w:val="28"/>
          <w:szCs w:val="28"/>
          <w:lang w:eastAsia="lv-LV"/>
        </w:rPr>
        <w:t xml:space="preserve">Dabas aizsardzības pārvaldei izdevumi </w:t>
      </w:r>
      <w:r>
        <w:rPr>
          <w:rFonts w:ascii="Times New Roman" w:hAnsi="Times New Roman"/>
          <w:sz w:val="28"/>
          <w:szCs w:val="28"/>
          <w:lang w:eastAsia="lv-LV"/>
        </w:rPr>
        <w:t xml:space="preserve">2013. gadā </w:t>
      </w:r>
      <w:r w:rsidRPr="00957ADC">
        <w:rPr>
          <w:rFonts w:ascii="Times New Roman" w:hAnsi="Times New Roman"/>
          <w:sz w:val="28"/>
          <w:szCs w:val="28"/>
          <w:lang w:eastAsia="lv-LV"/>
        </w:rPr>
        <w:t>no vispārējā kārtībā sadalāmās dotācijas no vispārējiem ieņēmumiem ir 1</w:t>
      </w:r>
      <w:r>
        <w:rPr>
          <w:rFonts w:ascii="Times New Roman" w:hAnsi="Times New Roman"/>
          <w:sz w:val="28"/>
          <w:szCs w:val="28"/>
          <w:lang w:eastAsia="lv-LV"/>
        </w:rPr>
        <w:t> </w:t>
      </w:r>
      <w:r w:rsidRPr="00957ADC">
        <w:rPr>
          <w:rFonts w:ascii="Times New Roman" w:hAnsi="Times New Roman"/>
          <w:sz w:val="28"/>
          <w:szCs w:val="28"/>
          <w:lang w:eastAsia="lv-LV"/>
        </w:rPr>
        <w:t>594</w:t>
      </w:r>
      <w:r>
        <w:rPr>
          <w:rFonts w:ascii="Times New Roman" w:hAnsi="Times New Roman"/>
          <w:sz w:val="28"/>
          <w:szCs w:val="28"/>
          <w:lang w:eastAsia="lv-LV"/>
        </w:rPr>
        <w:t xml:space="preserve"> </w:t>
      </w:r>
      <w:r w:rsidRPr="00957ADC">
        <w:rPr>
          <w:rFonts w:ascii="Times New Roman" w:hAnsi="Times New Roman"/>
          <w:sz w:val="28"/>
          <w:szCs w:val="28"/>
          <w:lang w:eastAsia="lv-LV"/>
        </w:rPr>
        <w:t xml:space="preserve">288 Ls un </w:t>
      </w:r>
      <w:r w:rsidRPr="00BD0688">
        <w:rPr>
          <w:rFonts w:ascii="Times New Roman" w:hAnsi="Times New Roman"/>
          <w:sz w:val="28"/>
          <w:szCs w:val="28"/>
          <w:lang w:eastAsia="lv-LV"/>
        </w:rPr>
        <w:t>ieņēmumi no maksas pakalpojumiem un citi pašu ieņēmumi ir 701</w:t>
      </w:r>
      <w:r>
        <w:rPr>
          <w:rFonts w:ascii="Times New Roman" w:hAnsi="Times New Roman"/>
          <w:sz w:val="28"/>
          <w:szCs w:val="28"/>
          <w:lang w:eastAsia="lv-LV"/>
        </w:rPr>
        <w:t xml:space="preserve"> </w:t>
      </w:r>
      <w:r w:rsidRPr="00BD0688">
        <w:rPr>
          <w:rFonts w:ascii="Times New Roman" w:hAnsi="Times New Roman"/>
          <w:sz w:val="28"/>
          <w:szCs w:val="28"/>
          <w:lang w:eastAsia="lv-LV"/>
        </w:rPr>
        <w:t xml:space="preserve">950 Ls. </w:t>
      </w:r>
    </w:p>
    <w:p w:rsidR="00BE1920" w:rsidRPr="00F178D8" w:rsidRDefault="00BE1920" w:rsidP="00BE1920">
      <w:pPr>
        <w:tabs>
          <w:tab w:val="left" w:pos="-2552"/>
          <w:tab w:val="left" w:pos="180"/>
        </w:tabs>
        <w:spacing w:after="0" w:line="240" w:lineRule="auto"/>
        <w:jc w:val="both"/>
        <w:rPr>
          <w:rFonts w:ascii="Times New Roman" w:hAnsi="Times New Roman"/>
          <w:sz w:val="28"/>
          <w:szCs w:val="28"/>
        </w:rPr>
      </w:pPr>
      <w:r w:rsidRPr="00F178D8">
        <w:rPr>
          <w:rFonts w:ascii="Times New Roman" w:hAnsi="Times New Roman"/>
          <w:sz w:val="28"/>
          <w:szCs w:val="28"/>
        </w:rPr>
        <w:tab/>
      </w:r>
      <w:r w:rsidRPr="00F178D8">
        <w:rPr>
          <w:rFonts w:ascii="Times New Roman" w:hAnsi="Times New Roman"/>
          <w:sz w:val="28"/>
          <w:szCs w:val="28"/>
        </w:rPr>
        <w:tab/>
        <w:t xml:space="preserve">Dotācija no </w:t>
      </w:r>
      <w:r w:rsidRPr="006C3DB9">
        <w:rPr>
          <w:rFonts w:ascii="Times New Roman" w:hAnsi="Times New Roman"/>
          <w:sz w:val="28"/>
          <w:szCs w:val="28"/>
        </w:rPr>
        <w:t>vispārējā kārtībā sadalāmās dotācijas no vispārējiem ieņēmumiem</w:t>
      </w:r>
      <w:r w:rsidRPr="006C3DB9" w:rsidDel="006C3DB9">
        <w:rPr>
          <w:rFonts w:ascii="Times New Roman" w:hAnsi="Times New Roman"/>
          <w:sz w:val="28"/>
          <w:szCs w:val="28"/>
        </w:rPr>
        <w:t xml:space="preserve"> </w:t>
      </w:r>
      <w:r>
        <w:rPr>
          <w:rFonts w:ascii="Times New Roman" w:hAnsi="Times New Roman"/>
          <w:sz w:val="28"/>
          <w:szCs w:val="28"/>
        </w:rPr>
        <w:t xml:space="preserve">2013. gadā </w:t>
      </w:r>
      <w:r w:rsidRPr="00F178D8">
        <w:rPr>
          <w:rFonts w:ascii="Times New Roman" w:hAnsi="Times New Roman"/>
          <w:sz w:val="28"/>
          <w:szCs w:val="28"/>
        </w:rPr>
        <w:t>nosedz tikai daļu no Dabas aizsardzības pārvaldes nepieciešamajiem izdevumiem:</w:t>
      </w:r>
    </w:p>
    <w:p w:rsidR="00BE1920" w:rsidRPr="00F178D8" w:rsidRDefault="00BE1920" w:rsidP="00BE1920">
      <w:pPr>
        <w:numPr>
          <w:ilvl w:val="0"/>
          <w:numId w:val="1"/>
        </w:numPr>
        <w:tabs>
          <w:tab w:val="left" w:pos="-2835"/>
          <w:tab w:val="left" w:pos="-2552"/>
          <w:tab w:val="left" w:pos="567"/>
        </w:tabs>
        <w:spacing w:after="0" w:line="240" w:lineRule="auto"/>
        <w:ind w:left="567" w:hanging="283"/>
        <w:jc w:val="both"/>
        <w:rPr>
          <w:rFonts w:ascii="Times New Roman" w:hAnsi="Times New Roman"/>
          <w:sz w:val="28"/>
          <w:szCs w:val="28"/>
        </w:rPr>
      </w:pPr>
      <w:r w:rsidRPr="00F178D8">
        <w:rPr>
          <w:rFonts w:ascii="Times New Roman" w:hAnsi="Times New Roman"/>
          <w:sz w:val="28"/>
          <w:szCs w:val="28"/>
        </w:rPr>
        <w:t>atlīdzību 892</w:t>
      </w:r>
      <w:r>
        <w:rPr>
          <w:rFonts w:ascii="Times New Roman" w:hAnsi="Times New Roman"/>
          <w:sz w:val="28"/>
          <w:szCs w:val="28"/>
        </w:rPr>
        <w:t xml:space="preserve"> </w:t>
      </w:r>
      <w:r w:rsidRPr="00F178D8">
        <w:rPr>
          <w:rFonts w:ascii="Times New Roman" w:hAnsi="Times New Roman"/>
          <w:sz w:val="28"/>
          <w:szCs w:val="28"/>
        </w:rPr>
        <w:t xml:space="preserve">696 Ls, </w:t>
      </w:r>
    </w:p>
    <w:p w:rsidR="00BE1920" w:rsidRPr="00F178D8" w:rsidRDefault="00BE1920" w:rsidP="00BE1920">
      <w:pPr>
        <w:numPr>
          <w:ilvl w:val="0"/>
          <w:numId w:val="1"/>
        </w:numPr>
        <w:tabs>
          <w:tab w:val="left" w:pos="-2835"/>
          <w:tab w:val="left" w:pos="-2552"/>
          <w:tab w:val="left" w:pos="567"/>
        </w:tabs>
        <w:spacing w:after="0" w:line="240" w:lineRule="auto"/>
        <w:ind w:left="567" w:hanging="283"/>
        <w:jc w:val="both"/>
        <w:rPr>
          <w:rFonts w:ascii="Times New Roman" w:hAnsi="Times New Roman"/>
          <w:sz w:val="28"/>
          <w:szCs w:val="28"/>
        </w:rPr>
      </w:pPr>
      <w:r w:rsidRPr="00F178D8">
        <w:rPr>
          <w:rFonts w:ascii="Times New Roman" w:hAnsi="Times New Roman"/>
          <w:sz w:val="28"/>
          <w:szCs w:val="28"/>
        </w:rPr>
        <w:t>sociālos pabalstus – kompensāciju izmaksu zemes īpašniekiem par saimnieciskās darbības ierobežojumiem īpaši aizsargājamās dabas teritorijās un mikroliegumos (atbilstoši Ministru kabineta 16.08.2012. sēdē papildus piešķirtajiem naudas līdzekļiem prioritāro pasākumu nodrošināšanai 2013. gadā) 462</w:t>
      </w:r>
      <w:r>
        <w:rPr>
          <w:rFonts w:ascii="Times New Roman" w:hAnsi="Times New Roman"/>
          <w:sz w:val="28"/>
          <w:szCs w:val="28"/>
        </w:rPr>
        <w:t xml:space="preserve"> </w:t>
      </w:r>
      <w:r w:rsidRPr="00F178D8">
        <w:rPr>
          <w:rFonts w:ascii="Times New Roman" w:hAnsi="Times New Roman"/>
          <w:sz w:val="28"/>
          <w:szCs w:val="28"/>
        </w:rPr>
        <w:t>870 Ls;</w:t>
      </w:r>
    </w:p>
    <w:p w:rsidR="00BE1920" w:rsidRPr="00F178D8" w:rsidRDefault="00BE1920" w:rsidP="00BE1920">
      <w:pPr>
        <w:numPr>
          <w:ilvl w:val="0"/>
          <w:numId w:val="1"/>
        </w:numPr>
        <w:tabs>
          <w:tab w:val="left" w:pos="-2835"/>
          <w:tab w:val="left" w:pos="-2552"/>
          <w:tab w:val="left" w:pos="567"/>
        </w:tabs>
        <w:spacing w:after="0" w:line="240" w:lineRule="auto"/>
        <w:ind w:left="567" w:hanging="283"/>
        <w:jc w:val="both"/>
        <w:rPr>
          <w:rFonts w:ascii="Times New Roman" w:hAnsi="Times New Roman"/>
          <w:sz w:val="28"/>
          <w:szCs w:val="28"/>
        </w:rPr>
      </w:pPr>
      <w:r w:rsidRPr="00F178D8">
        <w:rPr>
          <w:rFonts w:ascii="Times New Roman" w:hAnsi="Times New Roman"/>
          <w:sz w:val="28"/>
          <w:szCs w:val="28"/>
        </w:rPr>
        <w:t xml:space="preserve">monitoringa programmas īstenošanu - </w:t>
      </w:r>
      <w:r w:rsidRPr="008A340D">
        <w:rPr>
          <w:rFonts w:ascii="Times New Roman" w:hAnsi="Times New Roman"/>
          <w:i/>
          <w:sz w:val="28"/>
          <w:szCs w:val="28"/>
        </w:rPr>
        <w:t>Natura2000</w:t>
      </w:r>
      <w:r w:rsidRPr="00F178D8">
        <w:rPr>
          <w:rFonts w:ascii="Times New Roman" w:hAnsi="Times New Roman"/>
          <w:sz w:val="28"/>
          <w:szCs w:val="28"/>
        </w:rPr>
        <w:t xml:space="preserve"> un fona monitorings (atbilstoši Ministru kabineta 16.08.2012. sēdē papildus piešķirtajiem naudas līdzekļiem prioritāro pasākumu nodrošināšanai 2013. gadā) 254</w:t>
      </w:r>
      <w:r>
        <w:rPr>
          <w:rFonts w:ascii="Times New Roman" w:hAnsi="Times New Roman"/>
          <w:sz w:val="28"/>
          <w:szCs w:val="28"/>
        </w:rPr>
        <w:t xml:space="preserve"> </w:t>
      </w:r>
      <w:r w:rsidRPr="00F178D8">
        <w:rPr>
          <w:rFonts w:ascii="Times New Roman" w:hAnsi="Times New Roman"/>
          <w:sz w:val="28"/>
          <w:szCs w:val="28"/>
        </w:rPr>
        <w:t>600 Ls.</w:t>
      </w:r>
    </w:p>
    <w:p w:rsidR="00BE1920" w:rsidRDefault="00BE1920" w:rsidP="00BE1920">
      <w:pPr>
        <w:spacing w:after="0" w:line="240" w:lineRule="auto"/>
        <w:ind w:firstLine="720"/>
        <w:jc w:val="both"/>
        <w:rPr>
          <w:rFonts w:ascii="Times New Roman" w:hAnsi="Times New Roman"/>
          <w:sz w:val="28"/>
          <w:szCs w:val="28"/>
          <w:lang w:eastAsia="lv-LV"/>
        </w:rPr>
      </w:pPr>
    </w:p>
    <w:p w:rsidR="00BE1920" w:rsidRPr="008A340D" w:rsidRDefault="00BE1920" w:rsidP="00BE1920">
      <w:pPr>
        <w:spacing w:after="0" w:line="240" w:lineRule="auto"/>
        <w:ind w:firstLine="720"/>
        <w:jc w:val="both"/>
        <w:rPr>
          <w:rFonts w:ascii="Times New Roman" w:hAnsi="Times New Roman"/>
          <w:sz w:val="28"/>
          <w:szCs w:val="28"/>
          <w:lang w:eastAsia="lv-LV"/>
        </w:rPr>
      </w:pPr>
      <w:r w:rsidRPr="00957ADC">
        <w:rPr>
          <w:rFonts w:ascii="Times New Roman" w:hAnsi="Times New Roman"/>
          <w:sz w:val="28"/>
          <w:szCs w:val="28"/>
          <w:lang w:eastAsia="lv-LV"/>
        </w:rPr>
        <w:lastRenderedPageBreak/>
        <w:t>Iestādes budžetā paredzētā pašu ieņēmumu daļa līdz šim tika nodrošināta, iegūstot koksni no V</w:t>
      </w:r>
      <w:r>
        <w:rPr>
          <w:rFonts w:ascii="Times New Roman" w:hAnsi="Times New Roman"/>
          <w:sz w:val="28"/>
          <w:szCs w:val="28"/>
          <w:lang w:eastAsia="lv-LV"/>
        </w:rPr>
        <w:t>ides aizsardzības un reģionālās attīstības ministrijas (turpmāk – V</w:t>
      </w:r>
      <w:r w:rsidRPr="00957ADC">
        <w:rPr>
          <w:rFonts w:ascii="Times New Roman" w:hAnsi="Times New Roman"/>
          <w:sz w:val="28"/>
          <w:szCs w:val="28"/>
          <w:lang w:eastAsia="lv-LV"/>
        </w:rPr>
        <w:t>ARAM</w:t>
      </w:r>
      <w:r w:rsidRPr="00F33C85">
        <w:rPr>
          <w:rFonts w:ascii="Times New Roman" w:hAnsi="Times New Roman"/>
          <w:sz w:val="28"/>
          <w:szCs w:val="28"/>
          <w:lang w:eastAsia="lv-LV"/>
        </w:rPr>
        <w:t>)</w:t>
      </w:r>
      <w:r w:rsidRPr="00696B4A">
        <w:rPr>
          <w:rFonts w:ascii="Times New Roman" w:hAnsi="Times New Roman"/>
          <w:color w:val="FF0000"/>
          <w:sz w:val="28"/>
          <w:szCs w:val="28"/>
          <w:lang w:eastAsia="lv-LV"/>
        </w:rPr>
        <w:t xml:space="preserve"> </w:t>
      </w:r>
      <w:r w:rsidRPr="00957ADC">
        <w:rPr>
          <w:rFonts w:ascii="Times New Roman" w:hAnsi="Times New Roman"/>
          <w:sz w:val="28"/>
          <w:szCs w:val="28"/>
          <w:lang w:eastAsia="lv-LV"/>
        </w:rPr>
        <w:t>valdījumā esošā valsts meža nacionālajos parkos.</w:t>
      </w:r>
      <w:r>
        <w:rPr>
          <w:rFonts w:ascii="Times New Roman" w:hAnsi="Times New Roman"/>
          <w:sz w:val="28"/>
          <w:szCs w:val="28"/>
          <w:lang w:eastAsia="lv-LV"/>
        </w:rPr>
        <w:t xml:space="preserve"> Par šādu pieeju jau vairākkārtīgi ir iebildušas vides nevalstiskās organizācijas, tai skaitā Vides konsultatīvā padome. Turklāt</w:t>
      </w:r>
      <w:r w:rsidRPr="00F33C85">
        <w:rPr>
          <w:rFonts w:ascii="Times New Roman" w:hAnsi="Times New Roman"/>
          <w:sz w:val="28"/>
          <w:szCs w:val="28"/>
          <w:lang w:eastAsia="lv-LV"/>
        </w:rPr>
        <w:t xml:space="preserve">, </w:t>
      </w:r>
      <w:r>
        <w:rPr>
          <w:rFonts w:ascii="Times New Roman" w:hAnsi="Times New Roman"/>
          <w:sz w:val="28"/>
          <w:szCs w:val="28"/>
          <w:lang w:eastAsia="lv-LV"/>
        </w:rPr>
        <w:t>i</w:t>
      </w:r>
      <w:r w:rsidRPr="00957ADC">
        <w:rPr>
          <w:rFonts w:ascii="Times New Roman" w:hAnsi="Times New Roman"/>
          <w:sz w:val="28"/>
          <w:szCs w:val="28"/>
          <w:lang w:eastAsia="lv-LV"/>
        </w:rPr>
        <w:t xml:space="preserve">evērojot labas meža apsaimniekošanas principus, lai nodrošinātu sugu un biotopu aizsardzību, bioloģisko daudzveidību un </w:t>
      </w:r>
      <w:proofErr w:type="spellStart"/>
      <w:r w:rsidRPr="00957ADC">
        <w:rPr>
          <w:rFonts w:ascii="Times New Roman" w:hAnsi="Times New Roman"/>
          <w:sz w:val="28"/>
          <w:szCs w:val="28"/>
          <w:lang w:eastAsia="lv-LV"/>
        </w:rPr>
        <w:t>ilgtspējību</w:t>
      </w:r>
      <w:proofErr w:type="spellEnd"/>
      <w:r w:rsidRPr="00957ADC">
        <w:rPr>
          <w:rFonts w:ascii="Times New Roman" w:hAnsi="Times New Roman"/>
          <w:sz w:val="28"/>
          <w:szCs w:val="28"/>
          <w:lang w:eastAsia="lv-LV"/>
        </w:rPr>
        <w:t xml:space="preserve">, </w:t>
      </w:r>
      <w:r>
        <w:rPr>
          <w:rFonts w:ascii="Times New Roman" w:hAnsi="Times New Roman"/>
          <w:sz w:val="28"/>
          <w:szCs w:val="28"/>
          <w:lang w:eastAsia="lv-LV"/>
        </w:rPr>
        <w:t xml:space="preserve">laika periodā no 2014. līdz </w:t>
      </w:r>
      <w:r w:rsidRPr="00957ADC">
        <w:rPr>
          <w:rFonts w:ascii="Times New Roman" w:hAnsi="Times New Roman"/>
          <w:sz w:val="28"/>
          <w:szCs w:val="28"/>
          <w:lang w:eastAsia="lv-LV"/>
        </w:rPr>
        <w:t>2016.gadam pašu ieņēmumus no koku ciršanas DAP var nodrošināt tikai 150</w:t>
      </w:r>
      <w:r>
        <w:rPr>
          <w:rFonts w:ascii="Times New Roman" w:hAnsi="Times New Roman"/>
          <w:sz w:val="28"/>
          <w:szCs w:val="28"/>
          <w:lang w:eastAsia="lv-LV"/>
        </w:rPr>
        <w:t xml:space="preserve"> </w:t>
      </w:r>
      <w:smartTag w:uri="schemas-tilde-lv/tildestengine" w:element="currency2">
        <w:smartTagPr>
          <w:attr w:name="currency_text" w:val="latu"/>
          <w:attr w:name="currency_value" w:val="000"/>
          <w:attr w:name="currency_key" w:val="LVL"/>
          <w:attr w:name="currency_id" w:val="48"/>
        </w:smartTagPr>
        <w:r w:rsidRPr="00957ADC">
          <w:rPr>
            <w:rFonts w:ascii="Times New Roman" w:hAnsi="Times New Roman"/>
            <w:sz w:val="28"/>
            <w:szCs w:val="28"/>
            <w:lang w:eastAsia="lv-LV"/>
          </w:rPr>
          <w:t xml:space="preserve">000 </w:t>
        </w:r>
        <w:r>
          <w:rPr>
            <w:rFonts w:ascii="Times New Roman" w:hAnsi="Times New Roman"/>
            <w:sz w:val="28"/>
            <w:szCs w:val="28"/>
            <w:lang w:eastAsia="lv-LV"/>
          </w:rPr>
          <w:t>latu</w:t>
        </w:r>
      </w:smartTag>
      <w:r w:rsidRPr="00957ADC">
        <w:rPr>
          <w:rFonts w:ascii="Times New Roman" w:hAnsi="Times New Roman"/>
          <w:sz w:val="28"/>
          <w:szCs w:val="28"/>
          <w:lang w:eastAsia="lv-LV"/>
        </w:rPr>
        <w:t xml:space="preserve"> apjomā, bet sākot </w:t>
      </w:r>
      <w:r>
        <w:rPr>
          <w:rFonts w:ascii="Times New Roman" w:hAnsi="Times New Roman"/>
          <w:sz w:val="28"/>
          <w:szCs w:val="28"/>
          <w:lang w:eastAsia="lv-LV"/>
        </w:rPr>
        <w:t>ar</w:t>
      </w:r>
      <w:r w:rsidRPr="00957ADC">
        <w:rPr>
          <w:rFonts w:ascii="Times New Roman" w:hAnsi="Times New Roman"/>
          <w:sz w:val="28"/>
          <w:szCs w:val="28"/>
          <w:lang w:eastAsia="lv-LV"/>
        </w:rPr>
        <w:t xml:space="preserve"> 2017.gada pašu </w:t>
      </w:r>
      <w:r w:rsidRPr="005E3D62">
        <w:rPr>
          <w:rFonts w:ascii="Times New Roman" w:hAnsi="Times New Roman"/>
          <w:sz w:val="28"/>
          <w:szCs w:val="28"/>
          <w:lang w:eastAsia="lv-LV"/>
        </w:rPr>
        <w:t xml:space="preserve">ieņēmumus no plānveidīgas koku ciršanas DAP nodrošināt nevar. Līdz ar to </w:t>
      </w:r>
      <w:r w:rsidRPr="00DF51F1">
        <w:rPr>
          <w:rFonts w:ascii="Times New Roman" w:hAnsi="Times New Roman"/>
          <w:sz w:val="28"/>
          <w:szCs w:val="28"/>
          <w:lang w:eastAsia="lv-LV"/>
        </w:rPr>
        <w:t xml:space="preserve">vispārējā kārtībā sadalāmā </w:t>
      </w:r>
      <w:r w:rsidRPr="005E3D62">
        <w:rPr>
          <w:rFonts w:ascii="Times New Roman" w:hAnsi="Times New Roman"/>
          <w:sz w:val="28"/>
          <w:szCs w:val="28"/>
          <w:lang w:eastAsia="lv-LV"/>
        </w:rPr>
        <w:t xml:space="preserve">dotācija no vispārējiem ieņēmumiem esošajā apjomā nenodrošina DAP normatīvajos </w:t>
      </w:r>
      <w:r w:rsidRPr="00B273D6">
        <w:rPr>
          <w:rFonts w:ascii="Times New Roman" w:hAnsi="Times New Roman"/>
          <w:sz w:val="28"/>
          <w:szCs w:val="28"/>
          <w:lang w:eastAsia="lv-LV"/>
        </w:rPr>
        <w:t xml:space="preserve">aktos deleģēto funkciju un uzdevumu veikšanu līdzšinējā apjomā. </w:t>
      </w:r>
      <w:r w:rsidRPr="00440047">
        <w:rPr>
          <w:rFonts w:ascii="Times New Roman" w:hAnsi="Times New Roman"/>
          <w:sz w:val="28"/>
          <w:szCs w:val="28"/>
          <w:lang w:eastAsia="lv-LV"/>
        </w:rPr>
        <w:t xml:space="preserve">Sākot ar 2014. gadu ir nepieciešams </w:t>
      </w:r>
      <w:r>
        <w:rPr>
          <w:rFonts w:ascii="Times New Roman" w:hAnsi="Times New Roman"/>
          <w:sz w:val="28"/>
          <w:szCs w:val="28"/>
          <w:lang w:eastAsia="lv-LV"/>
        </w:rPr>
        <w:t xml:space="preserve">palielināt vispārējā kārtībā sadalāmās dotācijas no vispārējiem ieņēmumiem piešķiramās daļas īpatsvaru </w:t>
      </w:r>
      <w:r w:rsidRPr="00440047">
        <w:rPr>
          <w:rFonts w:ascii="Times New Roman" w:hAnsi="Times New Roman"/>
          <w:sz w:val="28"/>
          <w:szCs w:val="28"/>
          <w:lang w:eastAsia="lv-LV"/>
        </w:rPr>
        <w:t>finansējum</w:t>
      </w:r>
      <w:r>
        <w:rPr>
          <w:rFonts w:ascii="Times New Roman" w:hAnsi="Times New Roman"/>
          <w:sz w:val="28"/>
          <w:szCs w:val="28"/>
          <w:lang w:eastAsia="lv-LV"/>
        </w:rPr>
        <w:t>am</w:t>
      </w:r>
      <w:r w:rsidRPr="00440047">
        <w:rPr>
          <w:rFonts w:ascii="Times New Roman" w:hAnsi="Times New Roman"/>
          <w:sz w:val="28"/>
          <w:szCs w:val="28"/>
          <w:lang w:eastAsia="lv-LV"/>
        </w:rPr>
        <w:t xml:space="preserve"> no valsts budžeta, lai nodrošinātu līdzekļus DAP funkciju veikšanai. Lai nebūtu </w:t>
      </w:r>
      <w:r w:rsidRPr="008A340D">
        <w:rPr>
          <w:rFonts w:ascii="Times New Roman" w:hAnsi="Times New Roman"/>
          <w:sz w:val="28"/>
          <w:szCs w:val="28"/>
          <w:lang w:eastAsia="lv-LV"/>
        </w:rPr>
        <w:t>jāveic plānveidīga koku ciršana nacionālajos parkos, nepieciešams palielināt vispārējā kārtībā sadalāmās dotācijas no vispārējiem ieņēmumiem daļu DAP budžetā par 551 </w:t>
      </w:r>
      <w:smartTag w:uri="schemas-tilde-lv/tildestengine" w:element="currency2">
        <w:smartTagPr>
          <w:attr w:name="currency_text" w:val="latu"/>
          <w:attr w:name="currency_value" w:val="950"/>
          <w:attr w:name="currency_key" w:val="LVL"/>
          <w:attr w:name="currency_id" w:val="48"/>
        </w:smartTagPr>
        <w:r w:rsidRPr="008A340D">
          <w:rPr>
            <w:rFonts w:ascii="Times New Roman" w:hAnsi="Times New Roman"/>
            <w:sz w:val="28"/>
            <w:szCs w:val="28"/>
            <w:lang w:eastAsia="lv-LV"/>
          </w:rPr>
          <w:t>950 latu</w:t>
        </w:r>
      </w:smartTag>
      <w:r w:rsidRPr="008A340D">
        <w:rPr>
          <w:rFonts w:ascii="Times New Roman" w:hAnsi="Times New Roman"/>
          <w:sz w:val="28"/>
          <w:szCs w:val="28"/>
          <w:lang w:eastAsia="lv-LV"/>
        </w:rPr>
        <w:t xml:space="preserve"> – katru gadu, vienlaikus šādā apmērā – par 551 950 latiem samazinot pašu ieņēmumu daļu. Informācija par DAP plānotajiem valsts pamatbudžeta ieņēmumiem un izdevumiem apakšprogrammā „24.08.00 Nacionālo parku darbības nodrošināšana” 2013. – 2016.gadam atspoguļota šī informatīvā ziņojuma 1.tabulā. </w:t>
      </w:r>
    </w:p>
    <w:p w:rsidR="00BE1920" w:rsidRPr="008A340D" w:rsidRDefault="00BE1920" w:rsidP="00BE1920">
      <w:pPr>
        <w:spacing w:after="0" w:line="240" w:lineRule="auto"/>
        <w:ind w:firstLine="720"/>
        <w:jc w:val="both"/>
        <w:rPr>
          <w:rFonts w:ascii="Times New Roman" w:hAnsi="Times New Roman"/>
          <w:sz w:val="28"/>
          <w:szCs w:val="28"/>
          <w:lang w:eastAsia="lv-LV"/>
        </w:rPr>
      </w:pPr>
      <w:r w:rsidRPr="008A340D">
        <w:rPr>
          <w:rFonts w:ascii="Times New Roman" w:hAnsi="Times New Roman"/>
          <w:sz w:val="28"/>
          <w:szCs w:val="28"/>
          <w:lang w:eastAsia="lv-LV"/>
        </w:rPr>
        <w:t>Informācija par DAP izdevumiem no vispārējā kārtībā sadalāmās dotācijas no vispārējiem ieņēmumiem daļas palielināšanas 551 950 latu apmērā 2014. – 2016.gadam (sadalījumā pa izdevumu veidiem atbilstoši ekonomiskajām kategorijām) atspoguļota šī informatīvā ziņojuma 2.tabulā.</w:t>
      </w:r>
    </w:p>
    <w:p w:rsidR="00BE1920" w:rsidRPr="005B18B9" w:rsidRDefault="00BE1920" w:rsidP="00BE1920">
      <w:pPr>
        <w:spacing w:after="0" w:line="240" w:lineRule="auto"/>
        <w:ind w:firstLine="720"/>
        <w:jc w:val="both"/>
        <w:rPr>
          <w:rFonts w:ascii="Times New Roman" w:hAnsi="Times New Roman"/>
          <w:color w:val="FF0000"/>
          <w:sz w:val="28"/>
          <w:szCs w:val="28"/>
          <w:lang w:eastAsia="lv-LV"/>
        </w:rPr>
      </w:pPr>
      <w:r w:rsidRPr="00B273D6">
        <w:rPr>
          <w:rFonts w:ascii="Times New Roman" w:hAnsi="Times New Roman"/>
          <w:sz w:val="28"/>
          <w:szCs w:val="28"/>
          <w:lang w:eastAsia="lv-LV"/>
        </w:rPr>
        <w:t>Ja DAP funkciju veikšanai līdzekļi nākotnē tiktu nodrošināti no valsts budžeta, tie ieņēmumi no koku ciršanas, kas nepieciešama īpaši aizsargājamo biotopu un īpaši aizsargājamo sugu dzīvotņu atjaunošanai, aizsardzībai un saglabāšanai, kultūras pieminekļu saglabāšanai, ceļu</w:t>
      </w:r>
      <w:r w:rsidRPr="00B273D6">
        <w:rPr>
          <w:rFonts w:ascii="Times New Roman" w:hAnsi="Times New Roman"/>
          <w:sz w:val="28"/>
          <w:szCs w:val="28"/>
        </w:rPr>
        <w:t xml:space="preserve">, </w:t>
      </w:r>
      <w:r w:rsidRPr="00B273D6">
        <w:rPr>
          <w:rFonts w:ascii="Times New Roman" w:hAnsi="Times New Roman"/>
          <w:sz w:val="28"/>
          <w:szCs w:val="28"/>
          <w:lang w:eastAsia="lv-LV"/>
        </w:rPr>
        <w:t>elektrisko tīklu un citu komunikāciju un infrastruktūras objektu uzturēšanai, mākslīgi izveidoto mežaudžu ilglaicīgai rekonstrukcijai, ainavas kvalitātes uzlabošanai, skatupunktu ierīkošanai un uzturēšanai, meža ugunsdrošības un ugunsdzēsības pasākumu īstenošanai, ārkārtējās situācijās, kā arī no bīstamo koku (koki, kas apdraud cilvēku dzīvību un veselību, tuvumā esošās ēkas vai infrastruktūras objektus) ciršanas tiks ieskaitīti valsts budžetā.</w:t>
      </w:r>
      <w:r w:rsidRPr="005B18B9">
        <w:rPr>
          <w:rFonts w:ascii="Times New Roman" w:hAnsi="Times New Roman"/>
          <w:color w:val="FF0000"/>
          <w:sz w:val="28"/>
          <w:szCs w:val="28"/>
          <w:lang w:eastAsia="lv-LV"/>
        </w:rPr>
        <w:t xml:space="preserve"> </w:t>
      </w:r>
    </w:p>
    <w:p w:rsidR="00BE1920" w:rsidRPr="00957ADC" w:rsidRDefault="00BE1920" w:rsidP="00BE1920">
      <w:pPr>
        <w:pStyle w:val="NormalWeb"/>
        <w:spacing w:before="0" w:beforeAutospacing="0" w:after="0" w:afterAutospacing="0"/>
        <w:ind w:firstLine="720"/>
        <w:jc w:val="both"/>
        <w:rPr>
          <w:sz w:val="28"/>
          <w:szCs w:val="28"/>
        </w:rPr>
      </w:pPr>
      <w:r w:rsidRPr="00957ADC">
        <w:rPr>
          <w:sz w:val="28"/>
          <w:szCs w:val="28"/>
        </w:rPr>
        <w:t xml:space="preserve">Piešķirot </w:t>
      </w:r>
      <w:r>
        <w:rPr>
          <w:sz w:val="28"/>
          <w:szCs w:val="28"/>
        </w:rPr>
        <w:t xml:space="preserve">nepieciešamos līdzekļus DAP tiktu </w:t>
      </w:r>
      <w:r w:rsidRPr="00957ADC">
        <w:rPr>
          <w:sz w:val="28"/>
          <w:szCs w:val="28"/>
        </w:rPr>
        <w:t xml:space="preserve">nodrošināts, ka VARAM valdījumā esošajos valsts mežos </w:t>
      </w:r>
      <w:r>
        <w:rPr>
          <w:sz w:val="28"/>
          <w:szCs w:val="28"/>
        </w:rPr>
        <w:t>netiktu veiktas cirtes, kuru mērķis ir koksnes ieguves un ienākumu nodrošināšana, bet gan tiktu</w:t>
      </w:r>
      <w:r w:rsidRPr="00957ADC">
        <w:rPr>
          <w:sz w:val="28"/>
          <w:szCs w:val="28"/>
        </w:rPr>
        <w:t xml:space="preserve"> </w:t>
      </w:r>
      <w:r w:rsidRPr="00957ADC">
        <w:rPr>
          <w:sz w:val="28"/>
          <w:szCs w:val="28"/>
        </w:rPr>
        <w:lastRenderedPageBreak/>
        <w:t>īstenota meža ilgtspējīga (nenoplicinoša) apsaimniekošana, bioloģiskās daudzveidības saglabāšana un uzturēšana</w:t>
      </w:r>
      <w:r>
        <w:rPr>
          <w:sz w:val="28"/>
          <w:szCs w:val="28"/>
        </w:rPr>
        <w:t xml:space="preserve"> vismaz </w:t>
      </w:r>
      <w:r w:rsidRPr="00957ADC">
        <w:rPr>
          <w:sz w:val="28"/>
          <w:szCs w:val="28"/>
        </w:rPr>
        <w:t>pašreizējā līmenī, nodrošināts sugu un biotopu labvēlīgas ai</w:t>
      </w:r>
      <w:r>
        <w:rPr>
          <w:sz w:val="28"/>
          <w:szCs w:val="28"/>
        </w:rPr>
        <w:t xml:space="preserve">zsardzības statuss. Kā arī tiktu </w:t>
      </w:r>
      <w:r w:rsidRPr="00957ADC">
        <w:rPr>
          <w:sz w:val="28"/>
          <w:szCs w:val="28"/>
        </w:rPr>
        <w:t>nodrošināts, ka valsts pārvaldes iestāde</w:t>
      </w:r>
      <w:r>
        <w:rPr>
          <w:sz w:val="28"/>
          <w:szCs w:val="28"/>
        </w:rPr>
        <w:t xml:space="preserve">s funkcijas </w:t>
      </w:r>
      <w:r w:rsidRPr="00957ADC">
        <w:rPr>
          <w:sz w:val="28"/>
          <w:szCs w:val="28"/>
        </w:rPr>
        <w:t>netiek finansēta</w:t>
      </w:r>
      <w:r>
        <w:rPr>
          <w:sz w:val="28"/>
          <w:szCs w:val="28"/>
        </w:rPr>
        <w:t>s</w:t>
      </w:r>
      <w:r w:rsidRPr="00957ADC">
        <w:rPr>
          <w:sz w:val="28"/>
          <w:szCs w:val="28"/>
        </w:rPr>
        <w:t xml:space="preserve"> no </w:t>
      </w:r>
      <w:r>
        <w:rPr>
          <w:sz w:val="28"/>
          <w:szCs w:val="28"/>
        </w:rPr>
        <w:t xml:space="preserve">ienākumiem par </w:t>
      </w:r>
      <w:r w:rsidRPr="00957ADC">
        <w:rPr>
          <w:sz w:val="28"/>
          <w:szCs w:val="28"/>
        </w:rPr>
        <w:t>koku ciršan</w:t>
      </w:r>
      <w:r>
        <w:rPr>
          <w:sz w:val="28"/>
          <w:szCs w:val="28"/>
        </w:rPr>
        <w:t>u</w:t>
      </w:r>
      <w:r w:rsidRPr="00957ADC">
        <w:rPr>
          <w:sz w:val="28"/>
          <w:szCs w:val="28"/>
        </w:rPr>
        <w:t xml:space="preserve"> īpaši aizsargājamās dabas teritorijās, jo </w:t>
      </w:r>
      <w:r>
        <w:rPr>
          <w:sz w:val="28"/>
          <w:szCs w:val="28"/>
        </w:rPr>
        <w:t xml:space="preserve">par dabas aizsardzību atbildīgās valsts pārvaldes iestādes </w:t>
      </w:r>
      <w:r w:rsidRPr="00957ADC">
        <w:rPr>
          <w:sz w:val="28"/>
          <w:szCs w:val="28"/>
        </w:rPr>
        <w:t>ienākumi nevar būt tieši atkarīgi no koksnes ieguves.</w:t>
      </w:r>
      <w:r w:rsidRPr="00957ADC">
        <w:rPr>
          <w:sz w:val="28"/>
          <w:szCs w:val="28"/>
        </w:rPr>
        <w:tab/>
      </w:r>
    </w:p>
    <w:p w:rsidR="00BE1920" w:rsidRPr="00E06C68" w:rsidRDefault="00BE1920" w:rsidP="00BE1920">
      <w:pPr>
        <w:spacing w:after="0" w:line="240" w:lineRule="auto"/>
        <w:ind w:firstLine="720"/>
        <w:jc w:val="both"/>
        <w:rPr>
          <w:rFonts w:ascii="Times New Roman" w:hAnsi="Times New Roman"/>
          <w:color w:val="FF0000"/>
          <w:sz w:val="28"/>
          <w:szCs w:val="28"/>
          <w:lang w:eastAsia="lv-LV"/>
        </w:rPr>
      </w:pPr>
      <w:r w:rsidRPr="00957ADC">
        <w:rPr>
          <w:rFonts w:ascii="Times New Roman" w:hAnsi="Times New Roman"/>
          <w:sz w:val="28"/>
          <w:szCs w:val="28"/>
        </w:rPr>
        <w:t>Lai nodrošinātu sekmīgu normatīvajos aktos noteikto Dabas aizsardzības pārvaldes funkciju</w:t>
      </w:r>
      <w:r>
        <w:rPr>
          <w:rFonts w:ascii="Times New Roman" w:hAnsi="Times New Roman"/>
          <w:sz w:val="28"/>
          <w:szCs w:val="28"/>
        </w:rPr>
        <w:t xml:space="preserve"> </w:t>
      </w:r>
      <w:r w:rsidRPr="00957ADC">
        <w:rPr>
          <w:rFonts w:ascii="Times New Roman" w:hAnsi="Times New Roman"/>
          <w:sz w:val="28"/>
          <w:szCs w:val="28"/>
        </w:rPr>
        <w:t xml:space="preserve">veikšanu un realizētu </w:t>
      </w:r>
      <w:r>
        <w:rPr>
          <w:rFonts w:ascii="Times New Roman" w:hAnsi="Times New Roman"/>
          <w:sz w:val="28"/>
          <w:szCs w:val="28"/>
        </w:rPr>
        <w:t>noteiktos uzdevumus</w:t>
      </w:r>
      <w:r w:rsidRPr="00F178D8">
        <w:rPr>
          <w:rFonts w:ascii="Times New Roman" w:hAnsi="Times New Roman"/>
          <w:sz w:val="28"/>
          <w:szCs w:val="28"/>
        </w:rPr>
        <w:t>,</w:t>
      </w:r>
      <w:r w:rsidRPr="00F832DA">
        <w:rPr>
          <w:rFonts w:ascii="Times New Roman" w:hAnsi="Times New Roman"/>
          <w:color w:val="FF0000"/>
          <w:sz w:val="28"/>
          <w:szCs w:val="28"/>
        </w:rPr>
        <w:t xml:space="preserve"> </w:t>
      </w:r>
      <w:r>
        <w:rPr>
          <w:rFonts w:ascii="Times New Roman" w:hAnsi="Times New Roman"/>
          <w:sz w:val="28"/>
          <w:szCs w:val="28"/>
        </w:rPr>
        <w:t xml:space="preserve">ir </w:t>
      </w:r>
      <w:r w:rsidRPr="00957ADC">
        <w:rPr>
          <w:rFonts w:ascii="Times New Roman" w:hAnsi="Times New Roman"/>
          <w:sz w:val="28"/>
          <w:szCs w:val="28"/>
        </w:rPr>
        <w:t xml:space="preserve">nepieciešams lielāks valsts atbalsts. </w:t>
      </w:r>
      <w:r w:rsidRPr="00440047">
        <w:rPr>
          <w:rFonts w:ascii="Times New Roman" w:hAnsi="Times New Roman"/>
          <w:sz w:val="28"/>
          <w:szCs w:val="28"/>
          <w:lang w:eastAsia="lv-LV"/>
        </w:rPr>
        <w:t xml:space="preserve">Ikgadējais </w:t>
      </w:r>
      <w:r w:rsidRPr="00D967D6">
        <w:rPr>
          <w:rFonts w:ascii="Times New Roman" w:hAnsi="Times New Roman"/>
          <w:sz w:val="28"/>
          <w:szCs w:val="28"/>
          <w:lang w:eastAsia="lv-LV"/>
        </w:rPr>
        <w:t>nepieciešamais vispārējā kārtībā sadalāmās dotācijas no vispārējiem ieņēmumiem piešķiramās daļas palielinājums no valsts budžeta</w:t>
      </w:r>
      <w:r w:rsidRPr="009126AC">
        <w:rPr>
          <w:rFonts w:ascii="Times New Roman" w:hAnsi="Times New Roman"/>
          <w:sz w:val="28"/>
          <w:szCs w:val="28"/>
          <w:lang w:eastAsia="lv-LV"/>
        </w:rPr>
        <w:t xml:space="preserve"> ir 551 950 latu apmērā, sākot ar 2014.gadu</w:t>
      </w:r>
      <w:r w:rsidRPr="008A340D">
        <w:rPr>
          <w:rFonts w:ascii="Times New Roman" w:hAnsi="Times New Roman"/>
          <w:sz w:val="28"/>
          <w:szCs w:val="28"/>
          <w:lang w:eastAsia="lv-LV"/>
        </w:rPr>
        <w:t>.</w:t>
      </w:r>
    </w:p>
    <w:p w:rsidR="00BE1920" w:rsidRPr="00957ADC" w:rsidRDefault="00BE1920" w:rsidP="00BE1920">
      <w:pPr>
        <w:ind w:firstLine="720"/>
        <w:jc w:val="both"/>
        <w:rPr>
          <w:rFonts w:ascii="Times New Roman" w:hAnsi="Times New Roman"/>
          <w:sz w:val="28"/>
          <w:szCs w:val="28"/>
        </w:rPr>
      </w:pPr>
    </w:p>
    <w:p w:rsidR="00BE1920" w:rsidRPr="00957ADC" w:rsidRDefault="00BE1920" w:rsidP="00BE1920">
      <w:pPr>
        <w:ind w:firstLine="720"/>
        <w:jc w:val="both"/>
        <w:rPr>
          <w:rFonts w:ascii="Times New Roman" w:hAnsi="Times New Roman"/>
          <w:sz w:val="28"/>
          <w:szCs w:val="28"/>
        </w:rPr>
      </w:pPr>
    </w:p>
    <w:p w:rsidR="00BE1920" w:rsidRPr="00957ADC" w:rsidRDefault="00BE1920" w:rsidP="00BE1920">
      <w:pPr>
        <w:jc w:val="both"/>
        <w:rPr>
          <w:rFonts w:ascii="Times New Roman" w:hAnsi="Times New Roman"/>
          <w:sz w:val="28"/>
          <w:szCs w:val="28"/>
        </w:rPr>
      </w:pPr>
      <w:r w:rsidRPr="00957ADC">
        <w:rPr>
          <w:rFonts w:ascii="Times New Roman" w:hAnsi="Times New Roman"/>
          <w:sz w:val="28"/>
          <w:szCs w:val="28"/>
        </w:rPr>
        <w:t>Vides aizsardzības un reģionālās attīstības ministrs</w:t>
      </w:r>
      <w:r w:rsidRPr="00957ADC">
        <w:rPr>
          <w:rFonts w:ascii="Times New Roman" w:hAnsi="Times New Roman"/>
          <w:sz w:val="28"/>
          <w:szCs w:val="28"/>
        </w:rPr>
        <w:tab/>
      </w:r>
      <w:r w:rsidRPr="00957ADC">
        <w:rPr>
          <w:rFonts w:ascii="Times New Roman" w:hAnsi="Times New Roman"/>
          <w:sz w:val="28"/>
          <w:szCs w:val="28"/>
        </w:rPr>
        <w:tab/>
        <w:t>E.Sprūdžs</w:t>
      </w:r>
    </w:p>
    <w:p w:rsidR="00BE1920" w:rsidRPr="00957ADC" w:rsidRDefault="00BE1920" w:rsidP="00BE1920">
      <w:pPr>
        <w:jc w:val="both"/>
        <w:rPr>
          <w:rFonts w:ascii="Times New Roman" w:hAnsi="Times New Roman"/>
          <w:sz w:val="28"/>
          <w:szCs w:val="28"/>
        </w:rPr>
      </w:pPr>
      <w:r w:rsidRPr="00957ADC">
        <w:rPr>
          <w:rFonts w:ascii="Times New Roman" w:hAnsi="Times New Roman"/>
          <w:sz w:val="28"/>
          <w:szCs w:val="28"/>
        </w:rPr>
        <w:t xml:space="preserve">Vizē: </w:t>
      </w:r>
      <w:r>
        <w:rPr>
          <w:rFonts w:ascii="Times New Roman" w:hAnsi="Times New Roman"/>
          <w:sz w:val="28"/>
          <w:szCs w:val="28"/>
        </w:rPr>
        <w:t>v</w:t>
      </w:r>
      <w:r w:rsidRPr="00957ADC">
        <w:rPr>
          <w:rFonts w:ascii="Times New Roman" w:hAnsi="Times New Roman"/>
          <w:sz w:val="28"/>
          <w:szCs w:val="28"/>
        </w:rPr>
        <w:t>alsts sekretārs</w:t>
      </w:r>
      <w:r w:rsidRPr="00957ADC">
        <w:rPr>
          <w:rFonts w:ascii="Times New Roman" w:hAnsi="Times New Roman"/>
          <w:sz w:val="28"/>
          <w:szCs w:val="28"/>
        </w:rPr>
        <w:tab/>
      </w:r>
      <w:r w:rsidRPr="00957ADC">
        <w:rPr>
          <w:rFonts w:ascii="Times New Roman" w:hAnsi="Times New Roman"/>
          <w:sz w:val="28"/>
          <w:szCs w:val="28"/>
        </w:rPr>
        <w:tab/>
      </w:r>
      <w:r w:rsidRPr="00957ADC">
        <w:rPr>
          <w:rFonts w:ascii="Times New Roman" w:hAnsi="Times New Roman"/>
          <w:sz w:val="28"/>
          <w:szCs w:val="28"/>
        </w:rPr>
        <w:tab/>
      </w:r>
      <w:r w:rsidRPr="00957ADC">
        <w:rPr>
          <w:rFonts w:ascii="Times New Roman" w:hAnsi="Times New Roman"/>
          <w:sz w:val="28"/>
          <w:szCs w:val="28"/>
        </w:rPr>
        <w:tab/>
      </w:r>
      <w:r w:rsidRPr="00957ADC">
        <w:rPr>
          <w:rFonts w:ascii="Times New Roman" w:hAnsi="Times New Roman"/>
          <w:sz w:val="28"/>
          <w:szCs w:val="28"/>
        </w:rPr>
        <w:tab/>
      </w:r>
      <w:r w:rsidRPr="00957ADC">
        <w:rPr>
          <w:rFonts w:ascii="Times New Roman" w:hAnsi="Times New Roman"/>
          <w:sz w:val="28"/>
          <w:szCs w:val="28"/>
        </w:rPr>
        <w:tab/>
        <w:t>A.Antonovs</w:t>
      </w:r>
    </w:p>
    <w:p w:rsidR="00BE1920" w:rsidRPr="00957ADC" w:rsidRDefault="00BE1920" w:rsidP="00BE1920">
      <w:pPr>
        <w:jc w:val="both"/>
        <w:rPr>
          <w:rFonts w:ascii="Times New Roman" w:hAnsi="Times New Roman"/>
          <w:sz w:val="28"/>
          <w:szCs w:val="28"/>
        </w:rPr>
      </w:pPr>
    </w:p>
    <w:p w:rsidR="00BE1920" w:rsidRPr="00957ADC" w:rsidRDefault="00BE1920" w:rsidP="00BE1920">
      <w:pPr>
        <w:spacing w:after="0" w:line="240" w:lineRule="auto"/>
        <w:jc w:val="both"/>
        <w:rPr>
          <w:rFonts w:ascii="Times New Roman" w:hAnsi="Times New Roman"/>
          <w:sz w:val="28"/>
          <w:szCs w:val="28"/>
        </w:rPr>
      </w:pPr>
      <w:r>
        <w:rPr>
          <w:rFonts w:ascii="Times New Roman" w:hAnsi="Times New Roman"/>
          <w:sz w:val="28"/>
          <w:szCs w:val="28"/>
        </w:rPr>
        <w:t>18.06.</w:t>
      </w:r>
      <w:r w:rsidRPr="00957ADC">
        <w:rPr>
          <w:rFonts w:ascii="Times New Roman" w:hAnsi="Times New Roman"/>
          <w:sz w:val="28"/>
          <w:szCs w:val="28"/>
        </w:rPr>
        <w:t>2013</w:t>
      </w:r>
      <w:r>
        <w:rPr>
          <w:rFonts w:ascii="Times New Roman" w:hAnsi="Times New Roman"/>
          <w:sz w:val="28"/>
          <w:szCs w:val="28"/>
        </w:rPr>
        <w:t xml:space="preserve"> 10</w:t>
      </w:r>
      <w:r w:rsidRPr="00957ADC">
        <w:rPr>
          <w:rFonts w:ascii="Times New Roman" w:hAnsi="Times New Roman"/>
          <w:sz w:val="28"/>
          <w:szCs w:val="28"/>
        </w:rPr>
        <w:t>:</w:t>
      </w:r>
      <w:r>
        <w:rPr>
          <w:rFonts w:ascii="Times New Roman" w:hAnsi="Times New Roman"/>
          <w:sz w:val="28"/>
          <w:szCs w:val="28"/>
        </w:rPr>
        <w:t>55</w:t>
      </w:r>
    </w:p>
    <w:p w:rsidR="00BE1920" w:rsidRPr="00957ADC" w:rsidRDefault="00BE1920" w:rsidP="00BE1920">
      <w:pPr>
        <w:spacing w:after="0" w:line="240" w:lineRule="auto"/>
        <w:jc w:val="both"/>
        <w:rPr>
          <w:rFonts w:ascii="Times New Roman" w:hAnsi="Times New Roman"/>
          <w:sz w:val="28"/>
          <w:szCs w:val="28"/>
        </w:rPr>
      </w:pPr>
      <w:r>
        <w:rPr>
          <w:rFonts w:ascii="Times New Roman" w:hAnsi="Times New Roman"/>
          <w:sz w:val="28"/>
          <w:szCs w:val="28"/>
        </w:rPr>
        <w:t>1296</w:t>
      </w:r>
    </w:p>
    <w:p w:rsidR="00BE1920" w:rsidRPr="00957ADC" w:rsidRDefault="00BE1920" w:rsidP="00BE1920">
      <w:pPr>
        <w:spacing w:after="0" w:line="240" w:lineRule="auto"/>
        <w:jc w:val="both"/>
        <w:rPr>
          <w:rFonts w:ascii="Times New Roman" w:hAnsi="Times New Roman"/>
          <w:sz w:val="28"/>
          <w:szCs w:val="28"/>
        </w:rPr>
      </w:pPr>
      <w:proofErr w:type="spellStart"/>
      <w:r w:rsidRPr="00957ADC">
        <w:rPr>
          <w:rFonts w:ascii="Times New Roman" w:hAnsi="Times New Roman"/>
          <w:sz w:val="28"/>
          <w:szCs w:val="28"/>
        </w:rPr>
        <w:t>Z.Brice</w:t>
      </w:r>
      <w:proofErr w:type="spellEnd"/>
      <w:r>
        <w:rPr>
          <w:rFonts w:ascii="Times New Roman" w:hAnsi="Times New Roman"/>
          <w:sz w:val="28"/>
          <w:szCs w:val="28"/>
        </w:rPr>
        <w:t xml:space="preserve">, </w:t>
      </w:r>
      <w:r w:rsidRPr="00957ADC">
        <w:rPr>
          <w:rFonts w:ascii="Times New Roman" w:hAnsi="Times New Roman"/>
          <w:sz w:val="28"/>
          <w:szCs w:val="28"/>
        </w:rPr>
        <w:t>67026917</w:t>
      </w:r>
    </w:p>
    <w:p w:rsidR="00BE1920" w:rsidRPr="00F832DA" w:rsidRDefault="00BE1920" w:rsidP="00BE1920">
      <w:pPr>
        <w:spacing w:after="0" w:line="240" w:lineRule="auto"/>
        <w:jc w:val="both"/>
        <w:rPr>
          <w:rFonts w:ascii="Times New Roman" w:hAnsi="Times New Roman"/>
          <w:sz w:val="28"/>
          <w:szCs w:val="28"/>
        </w:rPr>
      </w:pPr>
      <w:r w:rsidRPr="00957ADC">
        <w:rPr>
          <w:rFonts w:ascii="Times New Roman" w:hAnsi="Times New Roman"/>
          <w:sz w:val="28"/>
          <w:szCs w:val="28"/>
        </w:rPr>
        <w:t>Zane.Brice@varam.gov.lv</w:t>
      </w:r>
    </w:p>
    <w:p w:rsidR="00E11277" w:rsidRDefault="00E11277"/>
    <w:sectPr w:rsidR="00E11277" w:rsidSect="004A4C68">
      <w:headerReference w:type="default" r:id="rId5"/>
      <w:footerReference w:type="even" r:id="rId6"/>
      <w:footerReference w:type="default" r:id="rId7"/>
      <w:footerReference w:type="first" r:id="rId8"/>
      <w:pgSz w:w="11906" w:h="16838"/>
      <w:pgMar w:top="1440" w:right="1800" w:bottom="1418"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267" w:rsidRDefault="00BE1920" w:rsidP="009B68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F4267" w:rsidRDefault="00BE1920" w:rsidP="00F67B6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267" w:rsidRDefault="00BE1920" w:rsidP="009B68D8">
    <w:pPr>
      <w:pStyle w:val="Footer"/>
      <w:framePr w:wrap="around" w:vAnchor="text" w:hAnchor="margin" w:xAlign="right" w:y="1"/>
      <w:rPr>
        <w:rStyle w:val="PageNumber"/>
      </w:rPr>
    </w:pPr>
  </w:p>
  <w:p w:rsidR="00BF4267" w:rsidRPr="00414C72" w:rsidRDefault="00BE1920" w:rsidP="005E3D62">
    <w:pPr>
      <w:pStyle w:val="Footer"/>
      <w:ind w:right="-58"/>
      <w:jc w:val="both"/>
      <w:rPr>
        <w:rFonts w:ascii="Times New Roman" w:hAnsi="Times New Roman"/>
        <w:sz w:val="24"/>
        <w:szCs w:val="24"/>
      </w:rPr>
    </w:pPr>
    <w:r w:rsidRPr="005E3D62">
      <w:rPr>
        <w:rFonts w:ascii="Times New Roman" w:hAnsi="Times New Roman"/>
      </w:rPr>
      <w:fldChar w:fldCharType="begin"/>
    </w:r>
    <w:r w:rsidRPr="005E3D62">
      <w:rPr>
        <w:rFonts w:ascii="Times New Roman" w:hAnsi="Times New Roman"/>
      </w:rPr>
      <w:instrText xml:space="preserve"> FILENAME </w:instrText>
    </w:r>
    <w:r w:rsidRPr="005E3D62">
      <w:rPr>
        <w:rFonts w:ascii="Times New Roman" w:hAnsi="Times New Roman"/>
      </w:rPr>
      <w:fldChar w:fldCharType="separate"/>
    </w:r>
    <w:r w:rsidRPr="005E3D62">
      <w:rPr>
        <w:rFonts w:ascii="Times New Roman" w:hAnsi="Times New Roman"/>
        <w:noProof/>
      </w:rPr>
      <w:t>VARAM</w:t>
    </w:r>
    <w:r>
      <w:rPr>
        <w:rFonts w:ascii="Times New Roman" w:hAnsi="Times New Roman"/>
        <w:noProof/>
      </w:rPr>
      <w:t>Info</w:t>
    </w:r>
    <w:r w:rsidRPr="005E3D62">
      <w:rPr>
        <w:rFonts w:ascii="Times New Roman" w:hAnsi="Times New Roman"/>
        <w:noProof/>
      </w:rPr>
      <w:t>_</w:t>
    </w:r>
    <w:r>
      <w:rPr>
        <w:rFonts w:ascii="Times New Roman" w:hAnsi="Times New Roman"/>
        <w:noProof/>
      </w:rPr>
      <w:t>1806</w:t>
    </w:r>
    <w:r w:rsidRPr="005E3D62">
      <w:rPr>
        <w:rFonts w:ascii="Times New Roman" w:hAnsi="Times New Roman"/>
        <w:noProof/>
      </w:rPr>
      <w:t>13_</w:t>
    </w:r>
    <w:r>
      <w:rPr>
        <w:rFonts w:ascii="Times New Roman" w:hAnsi="Times New Roman"/>
        <w:noProof/>
      </w:rPr>
      <w:t>DAP</w:t>
    </w:r>
    <w:r w:rsidRPr="005E3D62">
      <w:rPr>
        <w:rFonts w:ascii="Times New Roman" w:hAnsi="Times New Roman"/>
      </w:rPr>
      <w:fldChar w:fldCharType="end"/>
    </w:r>
    <w:r w:rsidRPr="005E3D62">
      <w:rPr>
        <w:rFonts w:ascii="Times New Roman" w:hAnsi="Times New Roman"/>
      </w:rPr>
      <w:t xml:space="preserve">; </w:t>
    </w:r>
    <w:r>
      <w:rPr>
        <w:rFonts w:ascii="Times New Roman" w:hAnsi="Times New Roman"/>
      </w:rPr>
      <w:t>Informatīvais ziņojums</w:t>
    </w:r>
    <w:r w:rsidRPr="005E3D62">
      <w:rPr>
        <w:rFonts w:ascii="Times New Roman" w:hAnsi="Times New Roman"/>
      </w:rPr>
      <w:t xml:space="preserve"> „</w:t>
    </w:r>
    <w:r>
      <w:rPr>
        <w:rFonts w:ascii="Times New Roman" w:hAnsi="Times New Roman"/>
        <w:bCs/>
      </w:rPr>
      <w:t>Par finansējumu Dabas aizs</w:t>
    </w:r>
    <w:r>
      <w:rPr>
        <w:rFonts w:ascii="Times New Roman" w:hAnsi="Times New Roman"/>
        <w:bCs/>
      </w:rPr>
      <w:t>ardzības pārvaldei</w:t>
    </w:r>
    <w:r w:rsidRPr="005E3D62">
      <w:rPr>
        <w:rFonts w:ascii="Times New Roman" w:hAnsi="Times New Roman"/>
        <w:bCs/>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267" w:rsidRDefault="00BE1920" w:rsidP="005E3D62">
    <w:pPr>
      <w:pStyle w:val="Footer"/>
      <w:jc w:val="both"/>
    </w:pPr>
    <w:r w:rsidRPr="005E3D62">
      <w:rPr>
        <w:rFonts w:ascii="Times New Roman" w:hAnsi="Times New Roman"/>
      </w:rPr>
      <w:fldChar w:fldCharType="begin"/>
    </w:r>
    <w:r w:rsidRPr="005E3D62">
      <w:rPr>
        <w:rFonts w:ascii="Times New Roman" w:hAnsi="Times New Roman"/>
      </w:rPr>
      <w:instrText xml:space="preserve"> FILENAME </w:instrText>
    </w:r>
    <w:r w:rsidRPr="005E3D62">
      <w:rPr>
        <w:rFonts w:ascii="Times New Roman" w:hAnsi="Times New Roman"/>
      </w:rPr>
      <w:fldChar w:fldCharType="separate"/>
    </w:r>
    <w:r w:rsidRPr="005E3D62">
      <w:rPr>
        <w:rFonts w:ascii="Times New Roman" w:hAnsi="Times New Roman"/>
        <w:noProof/>
      </w:rPr>
      <w:t>VARAM</w:t>
    </w:r>
    <w:r>
      <w:rPr>
        <w:rFonts w:ascii="Times New Roman" w:hAnsi="Times New Roman"/>
        <w:noProof/>
      </w:rPr>
      <w:t>Info</w:t>
    </w:r>
    <w:r w:rsidRPr="005E3D62">
      <w:rPr>
        <w:rFonts w:ascii="Times New Roman" w:hAnsi="Times New Roman"/>
        <w:noProof/>
      </w:rPr>
      <w:t>_</w:t>
    </w:r>
    <w:r>
      <w:rPr>
        <w:rFonts w:ascii="Times New Roman" w:hAnsi="Times New Roman"/>
        <w:noProof/>
      </w:rPr>
      <w:t>1806</w:t>
    </w:r>
    <w:r w:rsidRPr="005E3D62">
      <w:rPr>
        <w:rFonts w:ascii="Times New Roman" w:hAnsi="Times New Roman"/>
        <w:noProof/>
      </w:rPr>
      <w:t>13_</w:t>
    </w:r>
    <w:r>
      <w:rPr>
        <w:rFonts w:ascii="Times New Roman" w:hAnsi="Times New Roman"/>
        <w:noProof/>
      </w:rPr>
      <w:t>DAP</w:t>
    </w:r>
    <w:r w:rsidRPr="005E3D62">
      <w:rPr>
        <w:rFonts w:ascii="Times New Roman" w:hAnsi="Times New Roman"/>
      </w:rPr>
      <w:fldChar w:fldCharType="end"/>
    </w:r>
    <w:r w:rsidRPr="005E3D62">
      <w:rPr>
        <w:rFonts w:ascii="Times New Roman" w:hAnsi="Times New Roman"/>
      </w:rPr>
      <w:t xml:space="preserve">; </w:t>
    </w:r>
    <w:r>
      <w:rPr>
        <w:rFonts w:ascii="Times New Roman" w:hAnsi="Times New Roman"/>
      </w:rPr>
      <w:t>Informatīvais ziņojums</w:t>
    </w:r>
    <w:r w:rsidRPr="005E3D62">
      <w:rPr>
        <w:rFonts w:ascii="Times New Roman" w:hAnsi="Times New Roman"/>
      </w:rPr>
      <w:t xml:space="preserve"> „</w:t>
    </w:r>
    <w:r>
      <w:rPr>
        <w:rFonts w:ascii="Times New Roman" w:hAnsi="Times New Roman"/>
        <w:bCs/>
      </w:rPr>
      <w:t>Par finansējumu Dabas aizsardzības pārvaldei</w:t>
    </w:r>
    <w:r w:rsidRPr="005E3D62">
      <w:rPr>
        <w:rFonts w:ascii="Times New Roman" w:hAnsi="Times New Roman"/>
        <w:bCs/>
      </w:rPr>
      <w:t>”</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267" w:rsidRDefault="00BE1920">
    <w:pPr>
      <w:pStyle w:val="Header"/>
      <w:jc w:val="center"/>
    </w:pPr>
    <w:r>
      <w:fldChar w:fldCharType="begin"/>
    </w:r>
    <w:r>
      <w:instrText xml:space="preserve"> PAGE   \* MERGEFORMAT </w:instrText>
    </w:r>
    <w:r>
      <w:fldChar w:fldCharType="separate"/>
    </w:r>
    <w:r>
      <w:rPr>
        <w:noProof/>
      </w:rPr>
      <w:t>5</w:t>
    </w:r>
    <w:r>
      <w:rPr>
        <w:noProof/>
      </w:rPr>
      <w:fldChar w:fldCharType="end"/>
    </w:r>
  </w:p>
  <w:p w:rsidR="00BF4267" w:rsidRDefault="00BE192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D90984"/>
    <w:multiLevelType w:val="hybridMultilevel"/>
    <w:tmpl w:val="24CAA1BC"/>
    <w:lvl w:ilvl="0" w:tplc="EF60C116">
      <w:start w:val="2013"/>
      <w:numFmt w:val="bullet"/>
      <w:lvlText w:val="-"/>
      <w:lvlJc w:val="left"/>
      <w:pPr>
        <w:ind w:left="303" w:hanging="360"/>
      </w:pPr>
      <w:rPr>
        <w:rFonts w:ascii="Times New Roman" w:eastAsia="Times New Roman" w:hAnsi="Times New Roman" w:hint="default"/>
      </w:rPr>
    </w:lvl>
    <w:lvl w:ilvl="1" w:tplc="04260003" w:tentative="1">
      <w:start w:val="1"/>
      <w:numFmt w:val="bullet"/>
      <w:lvlText w:val="o"/>
      <w:lvlJc w:val="left"/>
      <w:pPr>
        <w:ind w:left="1023" w:hanging="360"/>
      </w:pPr>
      <w:rPr>
        <w:rFonts w:ascii="Courier New" w:hAnsi="Courier New" w:hint="default"/>
      </w:rPr>
    </w:lvl>
    <w:lvl w:ilvl="2" w:tplc="04260005" w:tentative="1">
      <w:start w:val="1"/>
      <w:numFmt w:val="bullet"/>
      <w:lvlText w:val=""/>
      <w:lvlJc w:val="left"/>
      <w:pPr>
        <w:ind w:left="1743" w:hanging="360"/>
      </w:pPr>
      <w:rPr>
        <w:rFonts w:ascii="Wingdings" w:hAnsi="Wingdings" w:hint="default"/>
      </w:rPr>
    </w:lvl>
    <w:lvl w:ilvl="3" w:tplc="04260001" w:tentative="1">
      <w:start w:val="1"/>
      <w:numFmt w:val="bullet"/>
      <w:lvlText w:val=""/>
      <w:lvlJc w:val="left"/>
      <w:pPr>
        <w:ind w:left="2463" w:hanging="360"/>
      </w:pPr>
      <w:rPr>
        <w:rFonts w:ascii="Symbol" w:hAnsi="Symbol" w:hint="default"/>
      </w:rPr>
    </w:lvl>
    <w:lvl w:ilvl="4" w:tplc="04260003" w:tentative="1">
      <w:start w:val="1"/>
      <w:numFmt w:val="bullet"/>
      <w:lvlText w:val="o"/>
      <w:lvlJc w:val="left"/>
      <w:pPr>
        <w:ind w:left="3183" w:hanging="360"/>
      </w:pPr>
      <w:rPr>
        <w:rFonts w:ascii="Courier New" w:hAnsi="Courier New" w:hint="default"/>
      </w:rPr>
    </w:lvl>
    <w:lvl w:ilvl="5" w:tplc="04260005" w:tentative="1">
      <w:start w:val="1"/>
      <w:numFmt w:val="bullet"/>
      <w:lvlText w:val=""/>
      <w:lvlJc w:val="left"/>
      <w:pPr>
        <w:ind w:left="3903" w:hanging="360"/>
      </w:pPr>
      <w:rPr>
        <w:rFonts w:ascii="Wingdings" w:hAnsi="Wingdings" w:hint="default"/>
      </w:rPr>
    </w:lvl>
    <w:lvl w:ilvl="6" w:tplc="04260001" w:tentative="1">
      <w:start w:val="1"/>
      <w:numFmt w:val="bullet"/>
      <w:lvlText w:val=""/>
      <w:lvlJc w:val="left"/>
      <w:pPr>
        <w:ind w:left="4623" w:hanging="360"/>
      </w:pPr>
      <w:rPr>
        <w:rFonts w:ascii="Symbol" w:hAnsi="Symbol" w:hint="default"/>
      </w:rPr>
    </w:lvl>
    <w:lvl w:ilvl="7" w:tplc="04260003" w:tentative="1">
      <w:start w:val="1"/>
      <w:numFmt w:val="bullet"/>
      <w:lvlText w:val="o"/>
      <w:lvlJc w:val="left"/>
      <w:pPr>
        <w:ind w:left="5343" w:hanging="360"/>
      </w:pPr>
      <w:rPr>
        <w:rFonts w:ascii="Courier New" w:hAnsi="Courier New" w:hint="default"/>
      </w:rPr>
    </w:lvl>
    <w:lvl w:ilvl="8" w:tplc="04260005" w:tentative="1">
      <w:start w:val="1"/>
      <w:numFmt w:val="bullet"/>
      <w:lvlText w:val=""/>
      <w:lvlJc w:val="left"/>
      <w:pPr>
        <w:ind w:left="6063"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E1920"/>
    <w:rsid w:val="00BE1920"/>
    <w:rsid w:val="00E11277"/>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92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E1920"/>
    <w:pPr>
      <w:spacing w:before="100" w:beforeAutospacing="1" w:after="100" w:afterAutospacing="1" w:line="240" w:lineRule="auto"/>
    </w:pPr>
    <w:rPr>
      <w:rFonts w:ascii="Times New Roman" w:eastAsia="Times New Roman" w:hAnsi="Times New Roman"/>
      <w:sz w:val="24"/>
      <w:szCs w:val="24"/>
      <w:lang w:eastAsia="lv-LV"/>
    </w:rPr>
  </w:style>
  <w:style w:type="character" w:styleId="Strong">
    <w:name w:val="Strong"/>
    <w:uiPriority w:val="99"/>
    <w:qFormat/>
    <w:rsid w:val="00BE1920"/>
    <w:rPr>
      <w:rFonts w:cs="Times New Roman"/>
      <w:b/>
      <w:bCs/>
    </w:rPr>
  </w:style>
  <w:style w:type="paragraph" w:styleId="Header">
    <w:name w:val="header"/>
    <w:basedOn w:val="Normal"/>
    <w:link w:val="HeaderChar"/>
    <w:uiPriority w:val="99"/>
    <w:rsid w:val="00BE1920"/>
    <w:pPr>
      <w:tabs>
        <w:tab w:val="center" w:pos="4153"/>
        <w:tab w:val="right" w:pos="8306"/>
      </w:tabs>
      <w:spacing w:after="0" w:line="240" w:lineRule="auto"/>
    </w:pPr>
  </w:style>
  <w:style w:type="character" w:customStyle="1" w:styleId="HeaderChar">
    <w:name w:val="Header Char"/>
    <w:basedOn w:val="DefaultParagraphFont"/>
    <w:link w:val="Header"/>
    <w:uiPriority w:val="99"/>
    <w:rsid w:val="00BE1920"/>
    <w:rPr>
      <w:rFonts w:ascii="Calibri" w:eastAsia="Calibri" w:hAnsi="Calibri" w:cs="Times New Roman"/>
    </w:rPr>
  </w:style>
  <w:style w:type="paragraph" w:styleId="Footer">
    <w:name w:val="footer"/>
    <w:basedOn w:val="Normal"/>
    <w:link w:val="FooterChar"/>
    <w:uiPriority w:val="99"/>
    <w:rsid w:val="00BE1920"/>
    <w:pPr>
      <w:tabs>
        <w:tab w:val="center" w:pos="4153"/>
        <w:tab w:val="right" w:pos="8306"/>
      </w:tabs>
      <w:spacing w:after="0" w:line="240" w:lineRule="auto"/>
    </w:pPr>
  </w:style>
  <w:style w:type="character" w:customStyle="1" w:styleId="FooterChar">
    <w:name w:val="Footer Char"/>
    <w:basedOn w:val="DefaultParagraphFont"/>
    <w:link w:val="Footer"/>
    <w:uiPriority w:val="99"/>
    <w:rsid w:val="00BE1920"/>
    <w:rPr>
      <w:rFonts w:ascii="Calibri" w:eastAsia="Calibri" w:hAnsi="Calibri" w:cs="Times New Roman"/>
    </w:rPr>
  </w:style>
  <w:style w:type="character" w:styleId="PageNumber">
    <w:name w:val="page number"/>
    <w:uiPriority w:val="99"/>
    <w:rsid w:val="00BE1920"/>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6815</Words>
  <Characters>3886</Characters>
  <Application>Microsoft Office Word</Application>
  <DocSecurity>0</DocSecurity>
  <Lines>32</Lines>
  <Paragraphs>21</Paragraphs>
  <ScaleCrop>false</ScaleCrop>
  <Company/>
  <LinksUpToDate>false</LinksUpToDate>
  <CharactersWithSpaces>10680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indrag</dc:creator>
  <cp:keywords/>
  <dc:description/>
  <cp:lastModifiedBy>indrag</cp:lastModifiedBy>
  <cp:revision>1</cp:revision>
  <dcterms:created xsi:type="dcterms:W3CDTF">2013-07-19T05:59:00Z</dcterms:created>
  <dcterms:modified xsi:type="dcterms:W3CDTF">2013-07-19T05:59:00Z</dcterms:modified>
</cp:coreProperties>
</file>