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3B" w:rsidRPr="0078599C" w:rsidRDefault="002B5F3B" w:rsidP="0078599C">
      <w:pPr>
        <w:jc w:val="right"/>
        <w:rPr>
          <w:sz w:val="28"/>
          <w:szCs w:val="28"/>
        </w:rPr>
      </w:pPr>
      <w:r w:rsidRPr="0078599C">
        <w:rPr>
          <w:sz w:val="28"/>
          <w:szCs w:val="28"/>
        </w:rPr>
        <w:t>(Ministru kabineta</w:t>
      </w:r>
    </w:p>
    <w:p w:rsidR="002B5F3B" w:rsidRPr="0078599C" w:rsidRDefault="002B5F3B" w:rsidP="0078599C">
      <w:pPr>
        <w:jc w:val="right"/>
        <w:rPr>
          <w:sz w:val="28"/>
          <w:szCs w:val="28"/>
        </w:rPr>
      </w:pPr>
      <w:r w:rsidRPr="0078599C">
        <w:rPr>
          <w:sz w:val="28"/>
          <w:szCs w:val="28"/>
        </w:rPr>
        <w:t>2012.gada __.___________  </w:t>
      </w:r>
    </w:p>
    <w:p w:rsidR="002B5F3B" w:rsidRPr="0078599C" w:rsidRDefault="002B5F3B" w:rsidP="0078599C">
      <w:pPr>
        <w:jc w:val="right"/>
        <w:rPr>
          <w:sz w:val="28"/>
          <w:szCs w:val="28"/>
        </w:rPr>
      </w:pPr>
      <w:r w:rsidRPr="0078599C">
        <w:rPr>
          <w:sz w:val="28"/>
          <w:szCs w:val="28"/>
        </w:rPr>
        <w:t>rīkojums Nr.___)</w:t>
      </w:r>
    </w:p>
    <w:p w:rsidR="002B5F3B" w:rsidRPr="0078599C" w:rsidRDefault="002B5F3B" w:rsidP="0078599C">
      <w:pPr>
        <w:jc w:val="right"/>
        <w:rPr>
          <w:sz w:val="28"/>
          <w:szCs w:val="28"/>
        </w:rP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pPr>
    </w:p>
    <w:p w:rsidR="002B5F3B" w:rsidRDefault="002B5F3B" w:rsidP="0078599C">
      <w:pPr>
        <w:jc w:val="center"/>
        <w:rPr>
          <w:b/>
          <w:bCs/>
          <w:sz w:val="36"/>
          <w:szCs w:val="36"/>
        </w:rPr>
      </w:pPr>
      <w:r>
        <w:rPr>
          <w:b/>
          <w:bCs/>
          <w:sz w:val="36"/>
          <w:szCs w:val="36"/>
        </w:rPr>
        <w:t xml:space="preserve">Koncepcijas </w:t>
      </w:r>
    </w:p>
    <w:p w:rsidR="002B5F3B" w:rsidRDefault="002B5F3B" w:rsidP="0078599C">
      <w:pPr>
        <w:jc w:val="center"/>
        <w:rPr>
          <w:b/>
          <w:bCs/>
          <w:sz w:val="36"/>
          <w:szCs w:val="36"/>
        </w:rPr>
      </w:pPr>
      <w:r>
        <w:rPr>
          <w:b/>
          <w:bCs/>
          <w:sz w:val="36"/>
          <w:szCs w:val="36"/>
        </w:rPr>
        <w:t xml:space="preserve">„Valsts informācijas un komunikācijas tehnoloģiju pārvaldības organizatoriskais modelis” </w:t>
      </w:r>
    </w:p>
    <w:p w:rsidR="002B5F3B" w:rsidRDefault="002B5F3B" w:rsidP="0078599C">
      <w:pPr>
        <w:jc w:val="center"/>
        <w:rPr>
          <w:b/>
          <w:bCs/>
          <w:sz w:val="36"/>
          <w:szCs w:val="36"/>
        </w:rPr>
      </w:pPr>
      <w:r>
        <w:rPr>
          <w:b/>
          <w:bCs/>
          <w:sz w:val="36"/>
          <w:szCs w:val="36"/>
        </w:rPr>
        <w:t>kopsavilkums</w:t>
      </w:r>
    </w:p>
    <w:p w:rsidR="002B5F3B" w:rsidRPr="0078599C" w:rsidRDefault="002B5F3B" w:rsidP="00C271EA">
      <w:pPr>
        <w:pageBreakBefore/>
        <w:tabs>
          <w:tab w:val="left" w:pos="5760"/>
        </w:tabs>
        <w:ind w:firstLine="720"/>
        <w:jc w:val="both"/>
        <w:rPr>
          <w:sz w:val="28"/>
          <w:szCs w:val="28"/>
        </w:rPr>
      </w:pPr>
      <w:r w:rsidRPr="0078599C">
        <w:rPr>
          <w:sz w:val="28"/>
          <w:szCs w:val="28"/>
        </w:rPr>
        <w:t xml:space="preserve">Valsts IKT organizatoriskā struktūra un tehnoloģiskā arhitektūra vēsturiski ir izveidojusies ļoti sadrumstalota. </w:t>
      </w:r>
      <w:r w:rsidRPr="0078599C">
        <w:rPr>
          <w:b/>
          <w:bCs/>
          <w:sz w:val="28"/>
          <w:szCs w:val="28"/>
        </w:rPr>
        <w:t xml:space="preserve">Savstarpējas koordinācijas trūkums un vienotu IKT pārvaldības principu neesamība valstī ir galvenā problēma, kas liedz optimāli pārvaldīt valsts IKT resursus, </w:t>
      </w:r>
      <w:r w:rsidRPr="0078599C">
        <w:rPr>
          <w:sz w:val="28"/>
          <w:szCs w:val="28"/>
        </w:rPr>
        <w:t>kā arī sekmīgi izpildīt</w:t>
      </w:r>
      <w:r w:rsidRPr="0078599C">
        <w:rPr>
          <w:b/>
          <w:bCs/>
          <w:sz w:val="28"/>
          <w:szCs w:val="28"/>
        </w:rPr>
        <w:t xml:space="preserve"> </w:t>
      </w:r>
      <w:r w:rsidRPr="0078599C">
        <w:rPr>
          <w:sz w:val="28"/>
          <w:szCs w:val="28"/>
        </w:rPr>
        <w:t xml:space="preserve">ES un Latvijas attīstības plānošanas dokumentos un tiesību aktos izvirzītos ambiciozos mērķus un uzdevumus informācijas sabiedrības un e-pārvaldes attīstībai. Tāpēc ir nepieciešams organizēt valsts IKT pārvaldību tā, lai spētu izmantot visu valsts pārvaldes iestādēs uzkrāto kompetenci un pieredzi </w:t>
      </w:r>
      <w:r w:rsidRPr="0078599C">
        <w:rPr>
          <w:b/>
          <w:bCs/>
          <w:sz w:val="28"/>
          <w:szCs w:val="28"/>
        </w:rPr>
        <w:t>vienotai valsts IKT pārvaldībai</w:t>
      </w:r>
      <w:r w:rsidRPr="0078599C">
        <w:rPr>
          <w:sz w:val="28"/>
          <w:szCs w:val="28"/>
        </w:rPr>
        <w:t xml:space="preserve">, sākot no vienotas valsts IKT </w:t>
      </w:r>
      <w:r>
        <w:rPr>
          <w:sz w:val="28"/>
          <w:szCs w:val="28"/>
        </w:rPr>
        <w:t xml:space="preserve">stratēģiskās attīstības principu un scenārija </w:t>
      </w:r>
      <w:r w:rsidRPr="0078599C">
        <w:rPr>
          <w:sz w:val="28"/>
          <w:szCs w:val="28"/>
        </w:rPr>
        <w:t>izstrādes, līdz operatīvai valsts IKT attīstības un uzturēšanas koordinācijai.</w:t>
      </w:r>
    </w:p>
    <w:p w:rsidR="002B5F3B" w:rsidRPr="0078599C" w:rsidRDefault="002B5F3B" w:rsidP="0078599C">
      <w:pPr>
        <w:ind w:firstLine="720"/>
        <w:jc w:val="both"/>
        <w:rPr>
          <w:sz w:val="28"/>
          <w:szCs w:val="28"/>
        </w:rPr>
      </w:pPr>
      <w:r>
        <w:rPr>
          <w:sz w:val="28"/>
          <w:szCs w:val="28"/>
        </w:rPr>
        <w:t>Koncepcija „</w:t>
      </w:r>
      <w:r w:rsidRPr="0078599C">
        <w:rPr>
          <w:sz w:val="28"/>
          <w:szCs w:val="28"/>
        </w:rPr>
        <w:t xml:space="preserve">Valsts IKT pārvaldības organizatoriskais modelis” ir dokuments, kurā noteikts valsts IKT pārvaldības mērķis un uzdevumi, kas </w:t>
      </w:r>
      <w:r w:rsidRPr="00034F90">
        <w:rPr>
          <w:sz w:val="28"/>
          <w:szCs w:val="28"/>
        </w:rPr>
        <w:t>divu gadu un sešu mēnešu l</w:t>
      </w:r>
      <w:r w:rsidRPr="0078599C">
        <w:rPr>
          <w:sz w:val="28"/>
          <w:szCs w:val="28"/>
        </w:rPr>
        <w:t xml:space="preserve">aikā jāizpilda, lai izvirzīto mērķi sasniegtu. </w:t>
      </w:r>
    </w:p>
    <w:p w:rsidR="002B5F3B" w:rsidRPr="0078599C" w:rsidRDefault="002B5F3B" w:rsidP="0078599C">
      <w:pPr>
        <w:ind w:firstLine="720"/>
        <w:jc w:val="both"/>
        <w:rPr>
          <w:b/>
          <w:bCs/>
          <w:sz w:val="28"/>
          <w:szCs w:val="28"/>
        </w:rPr>
      </w:pPr>
      <w:r w:rsidRPr="0078599C">
        <w:rPr>
          <w:b/>
          <w:bCs/>
          <w:sz w:val="28"/>
          <w:szCs w:val="28"/>
        </w:rPr>
        <w:t>Valsts IKT pārvaldības mērķis</w:t>
      </w:r>
      <w:r w:rsidRPr="0078599C">
        <w:rPr>
          <w:sz w:val="28"/>
          <w:szCs w:val="28"/>
        </w:rPr>
        <w:t xml:space="preserve"> ir efektīvi izmantot un attīstīt valsts IKT arhitektūru, tehniskos resursus, procesus un cilvēkresursus valsts pārvaldes procesu un valsts attīstības prioritāšu atbalstam.</w:t>
      </w:r>
    </w:p>
    <w:p w:rsidR="002B5F3B" w:rsidRPr="0078599C" w:rsidRDefault="002B5F3B" w:rsidP="0078599C">
      <w:pPr>
        <w:ind w:firstLine="720"/>
        <w:jc w:val="both"/>
        <w:rPr>
          <w:sz w:val="28"/>
          <w:szCs w:val="28"/>
        </w:rPr>
      </w:pPr>
      <w:r w:rsidRPr="0078599C">
        <w:rPr>
          <w:sz w:val="28"/>
          <w:szCs w:val="28"/>
        </w:rPr>
        <w:t xml:space="preserve">Mērķa sasniegšanā pilnvērtīgi jāizmanto gan publiskā, gan privātā sektora resursi, nodrošinot efektīvu sadarbību, orientētu uz valsts interešu īstenošanu un ērtu, lietotājiem draudzīgu e-pārvaldes risinājumu radīšanu un uzturēšanu. </w:t>
      </w:r>
    </w:p>
    <w:p w:rsidR="002B5F3B" w:rsidRPr="0078599C" w:rsidRDefault="002B5F3B" w:rsidP="0078599C">
      <w:pPr>
        <w:ind w:firstLine="720"/>
        <w:jc w:val="both"/>
        <w:rPr>
          <w:sz w:val="28"/>
          <w:szCs w:val="28"/>
        </w:rPr>
      </w:pPr>
      <w:r w:rsidRPr="0078599C">
        <w:rPr>
          <w:sz w:val="28"/>
          <w:szCs w:val="28"/>
        </w:rPr>
        <w:t xml:space="preserve">Lai sasniegtu mērķi, ir nodefinēti uzdevumi sešās jomās: IKT </w:t>
      </w:r>
      <w:r>
        <w:rPr>
          <w:sz w:val="28"/>
          <w:szCs w:val="28"/>
        </w:rPr>
        <w:t>stratēģiskās attīstības principu</w:t>
      </w:r>
      <w:r w:rsidRPr="0078599C">
        <w:rPr>
          <w:sz w:val="28"/>
          <w:szCs w:val="28"/>
        </w:rPr>
        <w:t xml:space="preserve"> un arhitektūras izstrādāšana, IKT tehnisko resursu optimizācija, IKT pārvaldības procesu attīstība, IKT attīstības projektu īstenošanas kvalitātes uzlabošana, cilvēkresursu attīstība un valsts pārvaldes modernizācija, izmantojot IKT iespējas.</w:t>
      </w:r>
    </w:p>
    <w:p w:rsidR="002B5F3B" w:rsidRPr="0078599C" w:rsidRDefault="002B5F3B" w:rsidP="0078599C">
      <w:pPr>
        <w:ind w:firstLine="720"/>
        <w:jc w:val="both"/>
        <w:rPr>
          <w:sz w:val="28"/>
          <w:szCs w:val="28"/>
        </w:rPr>
      </w:pPr>
      <w:r w:rsidRPr="0078599C">
        <w:rPr>
          <w:sz w:val="28"/>
          <w:szCs w:val="28"/>
        </w:rPr>
        <w:t xml:space="preserve">Par optimālo modeli valsts IKT pārvaldībai ir </w:t>
      </w:r>
      <w:r>
        <w:rPr>
          <w:sz w:val="28"/>
          <w:szCs w:val="28"/>
        </w:rPr>
        <w:t>izvirzīts</w:t>
      </w:r>
      <w:r w:rsidRPr="0078599C">
        <w:rPr>
          <w:sz w:val="28"/>
          <w:szCs w:val="28"/>
        </w:rPr>
        <w:t xml:space="preserve"> </w:t>
      </w:r>
      <w:r w:rsidRPr="0078599C">
        <w:rPr>
          <w:b/>
          <w:bCs/>
          <w:sz w:val="28"/>
          <w:szCs w:val="28"/>
        </w:rPr>
        <w:t>daļēji centralizēts modelis</w:t>
      </w:r>
      <w:r w:rsidRPr="0078599C">
        <w:rPr>
          <w:sz w:val="28"/>
          <w:szCs w:val="28"/>
        </w:rPr>
        <w:t>, kas paredz, ka tiek noteiktas nacionāla un resoru līmeņa kompetence un atbildība IKT pārvaldībā. IKT pārvaldības modelis satur šādus galvenos elementus:</w:t>
      </w:r>
    </w:p>
    <w:p w:rsidR="002B5F3B" w:rsidRPr="0078599C" w:rsidRDefault="002B5F3B" w:rsidP="0078599C">
      <w:pPr>
        <w:ind w:firstLine="720"/>
        <w:jc w:val="both"/>
        <w:rPr>
          <w:sz w:val="28"/>
          <w:szCs w:val="28"/>
        </w:rPr>
      </w:pPr>
      <w:r w:rsidRPr="0078599C">
        <w:rPr>
          <w:sz w:val="28"/>
          <w:szCs w:val="28"/>
        </w:rPr>
        <w:t xml:space="preserve">- </w:t>
      </w:r>
      <w:r w:rsidRPr="0078599C">
        <w:rPr>
          <w:b/>
          <w:bCs/>
          <w:sz w:val="28"/>
          <w:szCs w:val="28"/>
        </w:rPr>
        <w:t>Valsts IKT organizācija</w:t>
      </w:r>
      <w:r w:rsidRPr="0078599C">
        <w:rPr>
          <w:sz w:val="28"/>
          <w:szCs w:val="28"/>
        </w:rPr>
        <w:t>, kas nosaka vienotu IKT politiku valstī, veido vienotu</w:t>
      </w:r>
      <w:r>
        <w:rPr>
          <w:sz w:val="28"/>
          <w:szCs w:val="28"/>
        </w:rPr>
        <w:t>s</w:t>
      </w:r>
      <w:r w:rsidRPr="0078599C">
        <w:rPr>
          <w:sz w:val="28"/>
          <w:szCs w:val="28"/>
        </w:rPr>
        <w:t xml:space="preserve"> valsts IKT </w:t>
      </w:r>
      <w:r>
        <w:rPr>
          <w:sz w:val="28"/>
          <w:szCs w:val="28"/>
        </w:rPr>
        <w:t>stratēģiskās attīstības principus</w:t>
      </w:r>
      <w:r w:rsidRPr="0078599C">
        <w:rPr>
          <w:sz w:val="28"/>
          <w:szCs w:val="28"/>
        </w:rPr>
        <w:t xml:space="preserve"> un arhitektūru, nosaka vienotus IKT pārvaldības principus un vadlīnijas, kā arī organizē horizontālo sadarbību starp valsts IKT pārvaldībā iesaistītajām struktūrvienībām. IKT pārvaldības modelis paredz, ka Valsts IKT organizāciju vada </w:t>
      </w:r>
      <w:smartTag w:uri="urn:schemas-microsoft-com:office:smarttags" w:element="PersonName">
        <w:r w:rsidRPr="0078599C">
          <w:rPr>
            <w:sz w:val="28"/>
            <w:szCs w:val="28"/>
          </w:rPr>
          <w:t>VARAM</w:t>
        </w:r>
      </w:smartTag>
      <w:r w:rsidRPr="0078599C">
        <w:rPr>
          <w:sz w:val="28"/>
          <w:szCs w:val="28"/>
        </w:rPr>
        <w:t xml:space="preserve"> valsts sekretāra vietnieks IKT un e-pārvaldes jautājumos, un to veido </w:t>
      </w:r>
      <w:smartTag w:uri="urn:schemas-microsoft-com:office:smarttags" w:element="PersonName">
        <w:r w:rsidRPr="0078599C">
          <w:rPr>
            <w:sz w:val="28"/>
            <w:szCs w:val="28"/>
          </w:rPr>
          <w:t>VARAM</w:t>
        </w:r>
      </w:smartTag>
      <w:r w:rsidRPr="0078599C">
        <w:rPr>
          <w:sz w:val="28"/>
          <w:szCs w:val="28"/>
        </w:rPr>
        <w:t xml:space="preserve"> valsts sekretāra vietnieka IKT un e-pārvaldes jautājumos pakļautībā esošie departamenti.</w:t>
      </w:r>
    </w:p>
    <w:p w:rsidR="002B5F3B" w:rsidRPr="0078599C" w:rsidRDefault="002B5F3B" w:rsidP="0078599C">
      <w:pPr>
        <w:ind w:firstLine="720"/>
        <w:jc w:val="both"/>
        <w:rPr>
          <w:sz w:val="28"/>
          <w:szCs w:val="28"/>
        </w:rPr>
      </w:pPr>
      <w:r w:rsidRPr="0078599C">
        <w:rPr>
          <w:sz w:val="28"/>
          <w:szCs w:val="28"/>
        </w:rPr>
        <w:t xml:space="preserve">- </w:t>
      </w:r>
      <w:r w:rsidRPr="0078599C">
        <w:rPr>
          <w:b/>
          <w:bCs/>
          <w:sz w:val="28"/>
          <w:szCs w:val="28"/>
        </w:rPr>
        <w:t>Resora IKT organizācija</w:t>
      </w:r>
      <w:r w:rsidRPr="0078599C">
        <w:rPr>
          <w:sz w:val="28"/>
          <w:szCs w:val="28"/>
        </w:rPr>
        <w:t xml:space="preserve">, kas nodrošina, lai resora rīcībā esošie un tai pieejamie IKT resursi pilnvērtīgi atbalsta resora iestāžu pamatdarbības procesu automatizāciju un sekmē resora pārziņā esošo nozaru un valsts attīstības prioritāšu sasniegšanu. Tā ir </w:t>
      </w:r>
      <w:r w:rsidRPr="0078599C">
        <w:rPr>
          <w:b/>
          <w:bCs/>
          <w:sz w:val="28"/>
          <w:szCs w:val="28"/>
        </w:rPr>
        <w:t>resora līmenī centralizēta IKT organizācija</w:t>
      </w:r>
      <w:r w:rsidRPr="0078599C">
        <w:rPr>
          <w:sz w:val="28"/>
          <w:szCs w:val="28"/>
        </w:rPr>
        <w:t>.</w:t>
      </w:r>
    </w:p>
    <w:p w:rsidR="002B5F3B" w:rsidRPr="0078599C" w:rsidRDefault="002B5F3B" w:rsidP="0078599C">
      <w:pPr>
        <w:ind w:firstLine="720"/>
        <w:jc w:val="both"/>
        <w:rPr>
          <w:sz w:val="28"/>
          <w:szCs w:val="28"/>
        </w:rPr>
      </w:pPr>
      <w:r w:rsidRPr="0078599C">
        <w:rPr>
          <w:sz w:val="28"/>
          <w:szCs w:val="28"/>
        </w:rPr>
        <w:t xml:space="preserve">- </w:t>
      </w:r>
      <w:r w:rsidRPr="0078599C">
        <w:rPr>
          <w:b/>
          <w:bCs/>
          <w:sz w:val="28"/>
          <w:szCs w:val="28"/>
        </w:rPr>
        <w:t>Koplietošanas IKT organizācija</w:t>
      </w:r>
      <w:r w:rsidRPr="0078599C">
        <w:rPr>
          <w:sz w:val="28"/>
          <w:szCs w:val="28"/>
        </w:rPr>
        <w:t>, kas nodrošina koordinētu un vienotu IKT koplietošanas pakalpojumu un risinājumu pārvaldību, ieviešanu un uzturēšanu valstī, kā arī spēj nodrošināt atbalstu resoru IKT organizācijām.</w:t>
      </w:r>
    </w:p>
    <w:p w:rsidR="002B5F3B" w:rsidRPr="0078599C" w:rsidRDefault="002B5F3B" w:rsidP="0078599C">
      <w:pPr>
        <w:ind w:firstLine="720"/>
        <w:jc w:val="both"/>
        <w:rPr>
          <w:sz w:val="28"/>
          <w:szCs w:val="28"/>
        </w:rPr>
      </w:pPr>
      <w:r w:rsidRPr="0078599C">
        <w:rPr>
          <w:sz w:val="28"/>
          <w:szCs w:val="28"/>
        </w:rPr>
        <w:t xml:space="preserve">- </w:t>
      </w:r>
      <w:r w:rsidRPr="0078599C">
        <w:rPr>
          <w:b/>
          <w:bCs/>
          <w:sz w:val="28"/>
          <w:szCs w:val="28"/>
        </w:rPr>
        <w:t>Valsts IKT vadītāju forums</w:t>
      </w:r>
      <w:r w:rsidRPr="0078599C">
        <w:rPr>
          <w:sz w:val="28"/>
          <w:szCs w:val="28"/>
        </w:rPr>
        <w:t>, ar kura palīdzību tiek organizēta koordinācija un horizontāla sadarbība starp visu resoru IKT organizācijām, koplietošanas IKT organizāciju, kā arī pašvaldībām, ciktāl tas attiecas uz pašvaldību un valsts IS sadarbspēju, t.sk. sadarbojoties ar Informācijas sabiedrības padomi un IKT ekspertu padomi.</w:t>
      </w:r>
    </w:p>
    <w:p w:rsidR="002B5F3B" w:rsidRPr="0078599C" w:rsidRDefault="002B5F3B" w:rsidP="0078599C">
      <w:pPr>
        <w:ind w:firstLine="720"/>
        <w:jc w:val="both"/>
        <w:rPr>
          <w:sz w:val="28"/>
          <w:szCs w:val="28"/>
        </w:rPr>
      </w:pPr>
      <w:r w:rsidRPr="0078599C">
        <w:rPr>
          <w:sz w:val="28"/>
          <w:szCs w:val="28"/>
        </w:rPr>
        <w:t xml:space="preserve">- </w:t>
      </w:r>
      <w:r w:rsidRPr="0078599C">
        <w:rPr>
          <w:b/>
          <w:bCs/>
          <w:sz w:val="28"/>
          <w:szCs w:val="28"/>
        </w:rPr>
        <w:t>Resora IKT vadības padome</w:t>
      </w:r>
      <w:r w:rsidRPr="0078599C">
        <w:rPr>
          <w:sz w:val="28"/>
          <w:szCs w:val="28"/>
        </w:rPr>
        <w:t>, kas nodrošina resora pamatdarbības funkciju un IKT funkcijas mērķorientētu sadarbību katra resora iekšienē.</w:t>
      </w:r>
    </w:p>
    <w:p w:rsidR="002B5F3B" w:rsidRPr="0078599C" w:rsidRDefault="002B5F3B" w:rsidP="0078599C">
      <w:pPr>
        <w:ind w:firstLine="720"/>
        <w:jc w:val="both"/>
        <w:rPr>
          <w:sz w:val="28"/>
          <w:szCs w:val="28"/>
        </w:rPr>
      </w:pPr>
      <w:r w:rsidRPr="001E247E">
        <w:rPr>
          <w:bCs/>
          <w:color w:val="auto"/>
          <w:sz w:val="28"/>
          <w:szCs w:val="28"/>
          <w:shd w:val="clear" w:color="auto" w:fill="FFFFFF"/>
        </w:rPr>
        <w:t>Valsts IKT pārvaldības modeļa darbības apraksts tiks izstrādāts, sadarbojoties valsts IKT vadītājam, resoru IKT vadītājiem, Koplietošanas IKT vadītājam un valsts IKT vadītāju forumam</w:t>
      </w:r>
      <w:r>
        <w:rPr>
          <w:sz w:val="28"/>
          <w:szCs w:val="28"/>
        </w:rPr>
        <w:t xml:space="preserve">. </w:t>
      </w:r>
      <w:r w:rsidRPr="0078599C">
        <w:rPr>
          <w:sz w:val="28"/>
          <w:szCs w:val="28"/>
        </w:rPr>
        <w:t xml:space="preserve">Optimālo valsts IKT pārvaldības </w:t>
      </w:r>
      <w:r w:rsidRPr="0078599C">
        <w:rPr>
          <w:b/>
          <w:bCs/>
          <w:sz w:val="28"/>
          <w:szCs w:val="28"/>
        </w:rPr>
        <w:t>modeli ir paredzēts ieviest divos etapos</w:t>
      </w:r>
      <w:r w:rsidRPr="0078599C">
        <w:rPr>
          <w:sz w:val="28"/>
          <w:szCs w:val="28"/>
        </w:rPr>
        <w:t xml:space="preserve">. Pirmajā etapā tiks izveidotas visas būtiskās IKT pārvaldības modeļa strukturālās komponentes un uzsākta to darbība. Otrajā etapā tiks precizēta un paplašināta IKT pārvaldības modelī ietilpstošo organizatorisko vienību kompetence un atbildība, kā arī paaugstināta IKT koplietošanas pakalpojumu izmantošanas intensitāte gan no pakalpojumu spektra, gan tvēruma viedokļa. </w:t>
      </w:r>
      <w:r w:rsidRPr="004B4AF1">
        <w:rPr>
          <w:bCs/>
          <w:sz w:val="28"/>
          <w:szCs w:val="28"/>
        </w:rPr>
        <w:t>Otrā etapa ietvaros tiks izstrādāts IKT pārvaldības likums</w:t>
      </w:r>
      <w:r w:rsidRPr="004B4AF1">
        <w:rPr>
          <w:sz w:val="28"/>
          <w:szCs w:val="28"/>
        </w:rPr>
        <w:t>, ar kura p</w:t>
      </w:r>
      <w:r w:rsidRPr="0078599C">
        <w:rPr>
          <w:sz w:val="28"/>
          <w:szCs w:val="28"/>
        </w:rPr>
        <w:t xml:space="preserve">alīdzību tiks pilnvērtīgi ieviests un normatīvi noteikts koncepcijā aprakstītais optimālais valsts IKT pārvaldības modelis, kā arī </w:t>
      </w:r>
      <w:r>
        <w:rPr>
          <w:sz w:val="28"/>
          <w:szCs w:val="28"/>
        </w:rPr>
        <w:t>v</w:t>
      </w:r>
      <w:r w:rsidRPr="0078599C">
        <w:rPr>
          <w:sz w:val="28"/>
          <w:szCs w:val="28"/>
        </w:rPr>
        <w:t xml:space="preserve">alsts, </w:t>
      </w:r>
      <w:r>
        <w:rPr>
          <w:sz w:val="28"/>
          <w:szCs w:val="28"/>
        </w:rPr>
        <w:t>r</w:t>
      </w:r>
      <w:r w:rsidRPr="0078599C">
        <w:rPr>
          <w:sz w:val="28"/>
          <w:szCs w:val="28"/>
        </w:rPr>
        <w:t xml:space="preserve">esora un Koplietošanas IKT organizāciju vadītāju pilnvaras, Valsts IKT vadītāju foruma kompetence, kā arī deleģējums Koplietošanas IKT organizācijas darbībai. </w:t>
      </w:r>
      <w:r w:rsidRPr="0078599C">
        <w:rPr>
          <w:b/>
          <w:bCs/>
          <w:sz w:val="28"/>
          <w:szCs w:val="28"/>
        </w:rPr>
        <w:t xml:space="preserve">Pirmo etapu plānots realizēt 6 mēnešu laikā, bet otro etapu – </w:t>
      </w:r>
      <w:r>
        <w:rPr>
          <w:b/>
          <w:bCs/>
          <w:sz w:val="28"/>
          <w:szCs w:val="28"/>
        </w:rPr>
        <w:t>30</w:t>
      </w:r>
      <w:r w:rsidRPr="0078599C">
        <w:rPr>
          <w:b/>
          <w:bCs/>
          <w:sz w:val="28"/>
          <w:szCs w:val="28"/>
        </w:rPr>
        <w:t xml:space="preserve"> mēnešu laikā no </w:t>
      </w:r>
      <w:r>
        <w:rPr>
          <w:b/>
          <w:bCs/>
          <w:sz w:val="28"/>
          <w:szCs w:val="28"/>
        </w:rPr>
        <w:t xml:space="preserve">koncepcijas </w:t>
      </w:r>
      <w:r w:rsidRPr="0078599C">
        <w:rPr>
          <w:b/>
          <w:bCs/>
          <w:sz w:val="28"/>
          <w:szCs w:val="28"/>
        </w:rPr>
        <w:t>apstiprināšanas Ministru kabinetā</w:t>
      </w:r>
      <w:r w:rsidRPr="0078599C">
        <w:rPr>
          <w:sz w:val="28"/>
          <w:szCs w:val="28"/>
        </w:rPr>
        <w:t>.</w:t>
      </w:r>
    </w:p>
    <w:p w:rsidR="002B5F3B" w:rsidRPr="0078599C" w:rsidRDefault="002B5F3B" w:rsidP="0078599C">
      <w:pPr>
        <w:ind w:firstLine="720"/>
        <w:jc w:val="both"/>
        <w:rPr>
          <w:sz w:val="28"/>
          <w:szCs w:val="28"/>
        </w:rPr>
      </w:pPr>
      <w:r w:rsidRPr="0078599C">
        <w:rPr>
          <w:sz w:val="28"/>
          <w:szCs w:val="28"/>
        </w:rPr>
        <w:t xml:space="preserve">Koplietošanas IKT organizācija sākotnēji nodrošinās tikai jau izveidoto valsts e-pārvaldes koplietošanas elementu, kā arī centralizētu </w:t>
      </w:r>
      <w:smartTag w:uri="urn:schemas-microsoft-com:office:smarttags" w:element="PersonName">
        <w:r w:rsidRPr="0078599C">
          <w:rPr>
            <w:sz w:val="28"/>
            <w:szCs w:val="28"/>
          </w:rPr>
          <w:t>VARAM</w:t>
        </w:r>
      </w:smartTag>
      <w:r w:rsidRPr="0078599C">
        <w:rPr>
          <w:sz w:val="28"/>
          <w:szCs w:val="28"/>
        </w:rPr>
        <w:t xml:space="preserve"> resora padotības iestāžu un pašas ministrijas IKT infrastruktūras un standarta IKT pakalpojumu darbību. Institucionāli koplietošanas organizācijas darbību sākotnēji nodrošinās VRAA, koncentrējot visus </w:t>
      </w:r>
      <w:smartTag w:uri="urn:schemas-microsoft-com:office:smarttags" w:element="PersonName">
        <w:r w:rsidRPr="0078599C">
          <w:rPr>
            <w:sz w:val="28"/>
            <w:szCs w:val="28"/>
          </w:rPr>
          <w:t>VARAM</w:t>
        </w:r>
      </w:smartTag>
      <w:r w:rsidRPr="0078599C">
        <w:rPr>
          <w:sz w:val="28"/>
          <w:szCs w:val="28"/>
        </w:rPr>
        <w:t xml:space="preserve"> resora iestāžu IKT tehniskos un personāla resursus vienā </w:t>
      </w:r>
      <w:smartTag w:uri="urn:schemas-microsoft-com:office:smarttags" w:element="PersonName">
        <w:r w:rsidRPr="0078599C">
          <w:rPr>
            <w:sz w:val="28"/>
            <w:szCs w:val="28"/>
          </w:rPr>
          <w:t>VARAM</w:t>
        </w:r>
      </w:smartTag>
      <w:r w:rsidRPr="0078599C">
        <w:rPr>
          <w:sz w:val="28"/>
          <w:szCs w:val="28"/>
        </w:rPr>
        <w:t xml:space="preserve"> padotības iestādē. Tālāko koplietošanas IKT organizācijas attīstību noteiks valsts IKT infrastruktūras optimizācijas plāns, kura izstrādāšanu paredz šī koncepcija, ņemot vērā ministriju jau veikto darbu IKT infrastruktūras centralizācijā resoru līmenī. Izstrādājot šādu plānu, tiks identificēti gan papildus tehniskie resursi, kas jānodod koplietošanas IKT organizācijas rīcībā, gan arī priekšlikumi koplietošanas IKT organizācijas struktūras izmaiņām vai institucionālā statusa izmaiņām.</w:t>
      </w:r>
    </w:p>
    <w:p w:rsidR="002B5F3B" w:rsidRPr="0078599C" w:rsidRDefault="002B5F3B" w:rsidP="0078599C">
      <w:pPr>
        <w:ind w:firstLine="720"/>
        <w:jc w:val="both"/>
        <w:rPr>
          <w:sz w:val="28"/>
          <w:szCs w:val="28"/>
        </w:rPr>
      </w:pPr>
      <w:r w:rsidRPr="0078599C">
        <w:rPr>
          <w:sz w:val="28"/>
          <w:szCs w:val="28"/>
        </w:rPr>
        <w:t>Plānots, ka valsts IKT pārvaldības institucionālā modeļa pārveide prasīs valsts budžeta līdzekļus četru jaunu amata vietu izveidošanai un nodrošināšanai Valsts IKT organizācijā. Tomēr tiek prognozēts, ka, IKT pārvaldības modelim pilnvērtīgi darbojoties, veiktie ieguldījumi atmaksāsies, novēršot pārklājošās investīcijas IKT attīstībā, izmantojot mēroga efektu IKT standarta risinājumu iegādē un uzturēšanā, efektīvi plānojot un salāgojot valsts pārvaldes pamatdarbības procesus transformācijas kontekstā ar valsts pārvaldes IKT infrastruktūras iespējām, balstoties ne vien uz atsevišķas iestādes vai vairāku viena resora iestāžu ieguldījumu, bet gan pilnvērtīgi izmantojot visas sinerģijas, ko sniedz valsts IKT infrastruktūras kopums.</w:t>
      </w:r>
    </w:p>
    <w:p w:rsidR="002B5F3B" w:rsidRDefault="002B5F3B" w:rsidP="0078599C">
      <w:pPr>
        <w:jc w:val="both"/>
        <w:rPr>
          <w:sz w:val="28"/>
          <w:szCs w:val="28"/>
        </w:rPr>
      </w:pPr>
    </w:p>
    <w:p w:rsidR="002B5F3B" w:rsidRDefault="002B5F3B" w:rsidP="0078599C">
      <w:pPr>
        <w:jc w:val="both"/>
        <w:rPr>
          <w:sz w:val="28"/>
          <w:szCs w:val="28"/>
        </w:rPr>
      </w:pPr>
    </w:p>
    <w:p w:rsidR="002B5F3B" w:rsidRPr="0078599C" w:rsidRDefault="002B5F3B" w:rsidP="0078599C">
      <w:pPr>
        <w:jc w:val="both"/>
        <w:rPr>
          <w:sz w:val="28"/>
          <w:szCs w:val="28"/>
        </w:rPr>
      </w:pPr>
    </w:p>
    <w:p w:rsidR="002B5F3B" w:rsidRPr="0078599C" w:rsidRDefault="002B5F3B" w:rsidP="0078599C">
      <w:pPr>
        <w:ind w:firstLine="360"/>
        <w:rPr>
          <w:sz w:val="28"/>
          <w:szCs w:val="28"/>
        </w:rPr>
      </w:pPr>
      <w:r w:rsidRPr="0078599C">
        <w:rPr>
          <w:sz w:val="28"/>
          <w:szCs w:val="28"/>
        </w:rPr>
        <w:t xml:space="preserve">Vides aizsardzības un </w:t>
      </w:r>
    </w:p>
    <w:p w:rsidR="002B5F3B" w:rsidRPr="0078599C" w:rsidRDefault="002B5F3B" w:rsidP="0078599C">
      <w:pPr>
        <w:tabs>
          <w:tab w:val="left" w:pos="6660"/>
        </w:tabs>
        <w:ind w:firstLine="360"/>
        <w:rPr>
          <w:sz w:val="28"/>
          <w:szCs w:val="28"/>
        </w:rPr>
      </w:pPr>
      <w:r w:rsidRPr="0078599C">
        <w:rPr>
          <w:sz w:val="28"/>
          <w:szCs w:val="28"/>
        </w:rPr>
        <w:t>reģionālās attīstības ministrs</w:t>
      </w:r>
      <w:r w:rsidRPr="0078599C">
        <w:rPr>
          <w:sz w:val="28"/>
          <w:szCs w:val="28"/>
        </w:rPr>
        <w:tab/>
      </w:r>
      <w:r w:rsidRPr="0078599C">
        <w:rPr>
          <w:sz w:val="28"/>
          <w:szCs w:val="28"/>
        </w:rPr>
        <w:tab/>
        <w:t>E.Sprūdžs</w:t>
      </w:r>
    </w:p>
    <w:p w:rsidR="002B5F3B" w:rsidRPr="0078599C" w:rsidRDefault="002B5F3B" w:rsidP="0078599C">
      <w:pPr>
        <w:tabs>
          <w:tab w:val="left" w:pos="6660"/>
        </w:tabs>
        <w:ind w:firstLine="360"/>
        <w:rPr>
          <w:sz w:val="28"/>
          <w:szCs w:val="28"/>
        </w:rPr>
      </w:pPr>
    </w:p>
    <w:p w:rsidR="002B5F3B" w:rsidRPr="0078599C" w:rsidRDefault="002B5F3B" w:rsidP="0078599C">
      <w:pPr>
        <w:tabs>
          <w:tab w:val="left" w:pos="6660"/>
        </w:tabs>
        <w:ind w:firstLine="360"/>
        <w:rPr>
          <w:sz w:val="28"/>
          <w:szCs w:val="28"/>
        </w:rPr>
      </w:pPr>
      <w:r w:rsidRPr="0078599C">
        <w:rPr>
          <w:sz w:val="28"/>
          <w:szCs w:val="28"/>
        </w:rPr>
        <w:t>Vīza:</w:t>
      </w:r>
    </w:p>
    <w:p w:rsidR="002B5F3B" w:rsidRPr="0078599C" w:rsidRDefault="002B5F3B" w:rsidP="0078599C">
      <w:pPr>
        <w:tabs>
          <w:tab w:val="left" w:pos="6660"/>
        </w:tabs>
        <w:ind w:firstLine="360"/>
        <w:rPr>
          <w:sz w:val="28"/>
          <w:szCs w:val="28"/>
        </w:rPr>
      </w:pPr>
      <w:r w:rsidRPr="0078599C">
        <w:rPr>
          <w:sz w:val="28"/>
          <w:szCs w:val="28"/>
        </w:rPr>
        <w:t>valsts sekretār</w:t>
      </w:r>
      <w:r>
        <w:rPr>
          <w:sz w:val="28"/>
          <w:szCs w:val="28"/>
        </w:rPr>
        <w:t>a p.i.</w:t>
      </w:r>
      <w:r w:rsidRPr="0078599C">
        <w:rPr>
          <w:sz w:val="28"/>
          <w:szCs w:val="28"/>
        </w:rPr>
        <w:tab/>
      </w:r>
      <w:r w:rsidRPr="0078599C">
        <w:rPr>
          <w:sz w:val="28"/>
          <w:szCs w:val="28"/>
        </w:rPr>
        <w:tab/>
      </w:r>
      <w:r>
        <w:rPr>
          <w:sz w:val="28"/>
          <w:szCs w:val="28"/>
        </w:rPr>
        <w:t>J.Spiridonovs</w:t>
      </w:r>
    </w:p>
    <w:p w:rsidR="002B5F3B" w:rsidRDefault="002B5F3B">
      <w:pPr>
        <w:tabs>
          <w:tab w:val="left" w:pos="6660"/>
        </w:tabs>
        <w:rPr>
          <w:sz w:val="28"/>
          <w:szCs w:val="28"/>
        </w:rPr>
      </w:pPr>
    </w:p>
    <w:p w:rsidR="002B5F3B" w:rsidRDefault="002B5F3B">
      <w:pPr>
        <w:tabs>
          <w:tab w:val="left" w:pos="6660"/>
        </w:tabs>
        <w:rPr>
          <w:sz w:val="28"/>
          <w:szCs w:val="28"/>
        </w:rPr>
      </w:pPr>
    </w:p>
    <w:p w:rsidR="002B5F3B" w:rsidRDefault="002B5F3B">
      <w:pPr>
        <w:tabs>
          <w:tab w:val="left" w:pos="6660"/>
        </w:tabs>
        <w:rPr>
          <w:sz w:val="28"/>
          <w:szCs w:val="28"/>
        </w:rPr>
      </w:pPr>
    </w:p>
    <w:p w:rsidR="002B5F3B" w:rsidRDefault="002B5F3B">
      <w:pPr>
        <w:tabs>
          <w:tab w:val="left" w:pos="6660"/>
        </w:tabs>
        <w:rPr>
          <w:sz w:val="28"/>
          <w:szCs w:val="28"/>
        </w:rPr>
      </w:pPr>
    </w:p>
    <w:p w:rsidR="002B5F3B" w:rsidRPr="0078599C" w:rsidRDefault="002B5F3B">
      <w:pPr>
        <w:tabs>
          <w:tab w:val="left" w:pos="6660"/>
        </w:tabs>
        <w:rPr>
          <w:sz w:val="28"/>
          <w:szCs w:val="28"/>
        </w:rPr>
      </w:pPr>
    </w:p>
    <w:p w:rsidR="002B5F3B" w:rsidRDefault="002B5F3B">
      <w:pPr>
        <w:jc w:val="both"/>
        <w:rPr>
          <w:sz w:val="20"/>
          <w:szCs w:val="20"/>
        </w:rPr>
      </w:pPr>
      <w:r>
        <w:rPr>
          <w:sz w:val="20"/>
          <w:szCs w:val="20"/>
        </w:rPr>
        <w:t>26.11.2012. 08:35</w:t>
      </w:r>
    </w:p>
    <w:p w:rsidR="002B5F3B" w:rsidRDefault="002B5F3B">
      <w:pPr>
        <w:jc w:val="both"/>
        <w:rPr>
          <w:sz w:val="20"/>
          <w:szCs w:val="20"/>
        </w:rPr>
      </w:pPr>
      <w:fldSimple w:instr=" NUMWORDS   \* MERGEFORMAT ">
        <w:r w:rsidRPr="0005229D">
          <w:rPr>
            <w:noProof/>
            <w:sz w:val="20"/>
            <w:szCs w:val="20"/>
          </w:rPr>
          <w:t>812</w:t>
        </w:r>
      </w:fldSimple>
    </w:p>
    <w:p w:rsidR="002B5F3B" w:rsidRDefault="002B5F3B">
      <w:pPr>
        <w:jc w:val="both"/>
        <w:rPr>
          <w:sz w:val="20"/>
          <w:szCs w:val="20"/>
        </w:rPr>
      </w:pPr>
      <w:r>
        <w:rPr>
          <w:sz w:val="20"/>
          <w:szCs w:val="20"/>
        </w:rPr>
        <w:t>G.Ozols</w:t>
      </w:r>
    </w:p>
    <w:p w:rsidR="002B5F3B" w:rsidRDefault="002B5F3B">
      <w:pPr>
        <w:jc w:val="both"/>
        <w:rPr>
          <w:sz w:val="20"/>
          <w:szCs w:val="20"/>
        </w:rPr>
      </w:pPr>
      <w:r>
        <w:rPr>
          <w:sz w:val="20"/>
          <w:szCs w:val="20"/>
        </w:rPr>
        <w:t xml:space="preserve">67770302, </w:t>
      </w:r>
      <w:hyperlink r:id="rId6" w:history="1">
        <w:r>
          <w:rPr>
            <w:color w:val="0000FF"/>
            <w:sz w:val="20"/>
            <w:szCs w:val="20"/>
            <w:u w:val="single"/>
          </w:rPr>
          <w:t>gatis</w:t>
        </w:r>
      </w:hyperlink>
      <w:hyperlink r:id="rId7" w:history="1">
        <w:r>
          <w:rPr>
            <w:color w:val="0000FF"/>
            <w:sz w:val="20"/>
            <w:szCs w:val="20"/>
            <w:u w:val="single"/>
          </w:rPr>
          <w:t>.</w:t>
        </w:r>
      </w:hyperlink>
      <w:hyperlink r:id="rId8" w:history="1">
        <w:r>
          <w:rPr>
            <w:color w:val="0000FF"/>
            <w:sz w:val="20"/>
            <w:szCs w:val="20"/>
            <w:u w:val="single"/>
          </w:rPr>
          <w:t>ozols</w:t>
        </w:r>
      </w:hyperlink>
      <w:hyperlink r:id="rId9" w:history="1">
        <w:r>
          <w:rPr>
            <w:color w:val="0000FF"/>
            <w:sz w:val="20"/>
            <w:szCs w:val="20"/>
            <w:u w:val="single"/>
          </w:rPr>
          <w:t>@</w:t>
        </w:r>
      </w:hyperlink>
      <w:hyperlink r:id="rId10" w:history="1">
        <w:r>
          <w:rPr>
            <w:color w:val="0000FF"/>
            <w:sz w:val="20"/>
            <w:szCs w:val="20"/>
            <w:u w:val="single"/>
          </w:rPr>
          <w:t>varam</w:t>
        </w:r>
      </w:hyperlink>
      <w:hyperlink r:id="rId11" w:history="1">
        <w:r>
          <w:rPr>
            <w:color w:val="0000FF"/>
            <w:sz w:val="20"/>
            <w:szCs w:val="20"/>
            <w:u w:val="single"/>
          </w:rPr>
          <w:t>.</w:t>
        </w:r>
      </w:hyperlink>
      <w:hyperlink r:id="rId12" w:history="1">
        <w:r>
          <w:rPr>
            <w:color w:val="0000FF"/>
            <w:sz w:val="20"/>
            <w:szCs w:val="20"/>
            <w:u w:val="single"/>
          </w:rPr>
          <w:t>gov</w:t>
        </w:r>
      </w:hyperlink>
      <w:hyperlink r:id="rId13" w:history="1">
        <w:r>
          <w:rPr>
            <w:color w:val="0000FF"/>
            <w:sz w:val="20"/>
            <w:szCs w:val="20"/>
            <w:u w:val="single"/>
          </w:rPr>
          <w:t>.</w:t>
        </w:r>
      </w:hyperlink>
      <w:hyperlink r:id="rId14" w:history="1">
        <w:r>
          <w:rPr>
            <w:color w:val="0000FF"/>
            <w:sz w:val="20"/>
            <w:szCs w:val="20"/>
            <w:u w:val="single"/>
          </w:rPr>
          <w:t>lv</w:t>
        </w:r>
      </w:hyperlink>
      <w:r>
        <w:rPr>
          <w:sz w:val="20"/>
          <w:szCs w:val="20"/>
        </w:rPr>
        <w:t xml:space="preserve"> </w:t>
      </w:r>
    </w:p>
    <w:sectPr w:rsidR="002B5F3B" w:rsidSect="0078599C">
      <w:headerReference w:type="even" r:id="rId15"/>
      <w:headerReference w:type="default" r:id="rId16"/>
      <w:footerReference w:type="default" r:id="rId17"/>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3B" w:rsidRDefault="002B5F3B" w:rsidP="00AA1E94">
      <w:r>
        <w:separator/>
      </w:r>
    </w:p>
  </w:endnote>
  <w:endnote w:type="continuationSeparator" w:id="0">
    <w:p w:rsidR="002B5F3B" w:rsidRDefault="002B5F3B" w:rsidP="00AA1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B" w:rsidRDefault="002B5F3B">
    <w:pPr>
      <w:jc w:val="both"/>
    </w:pPr>
    <w:r w:rsidRPr="0078599C">
      <w:rPr>
        <w:sz w:val="22"/>
        <w:szCs w:val="22"/>
      </w:rPr>
      <w:fldChar w:fldCharType="begin"/>
    </w:r>
    <w:r w:rsidRPr="0078599C">
      <w:rPr>
        <w:sz w:val="22"/>
        <w:szCs w:val="22"/>
      </w:rPr>
      <w:instrText xml:space="preserve"> FILENAME </w:instrText>
    </w:r>
    <w:r w:rsidRPr="0078599C">
      <w:rPr>
        <w:sz w:val="22"/>
        <w:szCs w:val="22"/>
      </w:rPr>
      <w:fldChar w:fldCharType="separate"/>
    </w:r>
    <w:r>
      <w:rPr>
        <w:noProof/>
        <w:sz w:val="22"/>
        <w:szCs w:val="22"/>
      </w:rPr>
      <w:t>VARAMkops_261112_IKTmod.docx</w:t>
    </w:r>
    <w:r w:rsidRPr="0078599C">
      <w:rPr>
        <w:sz w:val="22"/>
        <w:szCs w:val="22"/>
      </w:rPr>
      <w:fldChar w:fldCharType="end"/>
    </w:r>
    <w:r>
      <w:rPr>
        <w:sz w:val="22"/>
        <w:szCs w:val="22"/>
      </w:rPr>
      <w:t xml:space="preserve">; Koncepcijas „Valsts informācijas un komunikācijas tehnoloģiju pārvaldības organizatoriskais modelis” kopsavilkums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3B" w:rsidRDefault="002B5F3B" w:rsidP="00AA1E94">
      <w:r>
        <w:separator/>
      </w:r>
    </w:p>
  </w:footnote>
  <w:footnote w:type="continuationSeparator" w:id="0">
    <w:p w:rsidR="002B5F3B" w:rsidRDefault="002B5F3B" w:rsidP="00AA1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B" w:rsidRDefault="002B5F3B" w:rsidP="00BD13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F3B" w:rsidRDefault="002B5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B" w:rsidRDefault="002B5F3B" w:rsidP="00BD13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B5F3B" w:rsidRDefault="002B5F3B"/>
  <w:p w:rsidR="002B5F3B" w:rsidRDefault="002B5F3B"/>
  <w:p w:rsidR="002B5F3B" w:rsidRDefault="002B5F3B">
    <w:pP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E94"/>
    <w:rsid w:val="00034F90"/>
    <w:rsid w:val="0005229D"/>
    <w:rsid w:val="000E647F"/>
    <w:rsid w:val="001131F4"/>
    <w:rsid w:val="001805F9"/>
    <w:rsid w:val="001918ED"/>
    <w:rsid w:val="001A43E1"/>
    <w:rsid w:val="001A44F2"/>
    <w:rsid w:val="001E247E"/>
    <w:rsid w:val="00212B33"/>
    <w:rsid w:val="002578B8"/>
    <w:rsid w:val="00271DD0"/>
    <w:rsid w:val="002B5F3B"/>
    <w:rsid w:val="00331FFB"/>
    <w:rsid w:val="00333720"/>
    <w:rsid w:val="00341802"/>
    <w:rsid w:val="003966FC"/>
    <w:rsid w:val="00397D6E"/>
    <w:rsid w:val="003B3549"/>
    <w:rsid w:val="003E2CD0"/>
    <w:rsid w:val="004B4AF1"/>
    <w:rsid w:val="004B79FA"/>
    <w:rsid w:val="004D63AF"/>
    <w:rsid w:val="00514B02"/>
    <w:rsid w:val="005355B8"/>
    <w:rsid w:val="00566D49"/>
    <w:rsid w:val="005724AB"/>
    <w:rsid w:val="006C11A3"/>
    <w:rsid w:val="00747194"/>
    <w:rsid w:val="0078599C"/>
    <w:rsid w:val="00857AC0"/>
    <w:rsid w:val="00893B4C"/>
    <w:rsid w:val="008F2C67"/>
    <w:rsid w:val="009157FD"/>
    <w:rsid w:val="0095406E"/>
    <w:rsid w:val="009544BE"/>
    <w:rsid w:val="00A02A7A"/>
    <w:rsid w:val="00A12F30"/>
    <w:rsid w:val="00A50FDD"/>
    <w:rsid w:val="00A553C7"/>
    <w:rsid w:val="00A631FC"/>
    <w:rsid w:val="00A77B3E"/>
    <w:rsid w:val="00A85892"/>
    <w:rsid w:val="00AA1E94"/>
    <w:rsid w:val="00AF71DE"/>
    <w:rsid w:val="00B06E53"/>
    <w:rsid w:val="00B85260"/>
    <w:rsid w:val="00BD13D8"/>
    <w:rsid w:val="00BE4DFE"/>
    <w:rsid w:val="00C00A98"/>
    <w:rsid w:val="00C119D1"/>
    <w:rsid w:val="00C271EA"/>
    <w:rsid w:val="00C352A7"/>
    <w:rsid w:val="00CA0488"/>
    <w:rsid w:val="00CA1B45"/>
    <w:rsid w:val="00CF1988"/>
    <w:rsid w:val="00D32F3A"/>
    <w:rsid w:val="00D369FA"/>
    <w:rsid w:val="00D72C4B"/>
    <w:rsid w:val="00D86804"/>
    <w:rsid w:val="00DE0310"/>
    <w:rsid w:val="00E4686F"/>
    <w:rsid w:val="00E70752"/>
    <w:rsid w:val="00E87B59"/>
    <w:rsid w:val="00E87EC2"/>
    <w:rsid w:val="00EE6877"/>
    <w:rsid w:val="00F07B25"/>
    <w:rsid w:val="00F306B1"/>
    <w:rsid w:val="00F5517C"/>
    <w:rsid w:val="00F64CB6"/>
    <w:rsid w:val="00F72541"/>
    <w:rsid w:val="00F91957"/>
    <w:rsid w:val="00FC6DB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94"/>
    <w:rPr>
      <w:color w:val="000000"/>
      <w:sz w:val="24"/>
      <w:szCs w:val="24"/>
    </w:rPr>
  </w:style>
  <w:style w:type="paragraph" w:styleId="Heading1">
    <w:name w:val="heading 1"/>
    <w:basedOn w:val="Normal"/>
    <w:next w:val="Normal"/>
    <w:link w:val="Heading1Char"/>
    <w:uiPriority w:val="99"/>
    <w:qFormat/>
    <w:rsid w:val="009544BE"/>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9544BE"/>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44BE"/>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544BE"/>
    <w:pPr>
      <w:spacing w:before="240" w:after="60"/>
      <w:outlineLvl w:val="3"/>
    </w:pPr>
    <w:rPr>
      <w:b/>
      <w:bCs/>
      <w:sz w:val="28"/>
      <w:szCs w:val="28"/>
    </w:rPr>
  </w:style>
  <w:style w:type="paragraph" w:styleId="Heading5">
    <w:name w:val="heading 5"/>
    <w:basedOn w:val="Normal"/>
    <w:next w:val="Normal"/>
    <w:link w:val="Heading5Char"/>
    <w:uiPriority w:val="99"/>
    <w:qFormat/>
    <w:rsid w:val="009544BE"/>
    <w:pPr>
      <w:spacing w:before="240" w:after="60"/>
      <w:outlineLvl w:val="4"/>
    </w:pPr>
    <w:rPr>
      <w:b/>
      <w:bCs/>
      <w:i/>
      <w:iCs/>
      <w:sz w:val="26"/>
      <w:szCs w:val="26"/>
    </w:rPr>
  </w:style>
  <w:style w:type="paragraph" w:styleId="Heading6">
    <w:name w:val="heading 6"/>
    <w:basedOn w:val="Normal"/>
    <w:next w:val="Normal"/>
    <w:link w:val="Heading6Char"/>
    <w:uiPriority w:val="99"/>
    <w:qFormat/>
    <w:rsid w:val="009544BE"/>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2F3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12F3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12F3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12F3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12F3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12F30"/>
    <w:rPr>
      <w:rFonts w:ascii="Calibri" w:hAnsi="Calibri" w:cs="Times New Roman"/>
      <w:b/>
      <w:bCs/>
      <w:color w:val="000000"/>
    </w:rPr>
  </w:style>
  <w:style w:type="paragraph" w:styleId="BalloonText">
    <w:name w:val="Balloon Text"/>
    <w:basedOn w:val="Normal"/>
    <w:link w:val="BalloonTextChar"/>
    <w:uiPriority w:val="99"/>
    <w:semiHidden/>
    <w:rsid w:val="00857AC0"/>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724AB"/>
    <w:rPr>
      <w:rFonts w:cs="Times New Roman"/>
      <w:color w:val="000000"/>
      <w:sz w:val="2"/>
    </w:rPr>
  </w:style>
  <w:style w:type="paragraph" w:styleId="Title">
    <w:name w:val="Title"/>
    <w:basedOn w:val="Normal"/>
    <w:link w:val="TitleChar"/>
    <w:uiPriority w:val="99"/>
    <w:qFormat/>
    <w:rsid w:val="009544BE"/>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A12F30"/>
    <w:rPr>
      <w:rFonts w:ascii="Cambria" w:hAnsi="Cambria" w:cs="Times New Roman"/>
      <w:b/>
      <w:bCs/>
      <w:color w:val="000000"/>
      <w:kern w:val="28"/>
      <w:sz w:val="32"/>
      <w:szCs w:val="32"/>
    </w:rPr>
  </w:style>
  <w:style w:type="paragraph" w:styleId="Subtitle">
    <w:name w:val="Subtitle"/>
    <w:basedOn w:val="Normal"/>
    <w:link w:val="SubtitleChar"/>
    <w:uiPriority w:val="99"/>
    <w:qFormat/>
    <w:rsid w:val="009544BE"/>
    <w:pPr>
      <w:spacing w:after="60"/>
      <w:jc w:val="center"/>
    </w:pPr>
    <w:rPr>
      <w:rFonts w:ascii="Arial" w:hAnsi="Arial" w:cs="Arial"/>
    </w:rPr>
  </w:style>
  <w:style w:type="character" w:customStyle="1" w:styleId="SubtitleChar">
    <w:name w:val="Subtitle Char"/>
    <w:basedOn w:val="DefaultParagraphFont"/>
    <w:link w:val="Subtitle"/>
    <w:uiPriority w:val="99"/>
    <w:locked/>
    <w:rsid w:val="00A12F30"/>
    <w:rPr>
      <w:rFonts w:ascii="Cambria" w:hAnsi="Cambria" w:cs="Times New Roman"/>
      <w:color w:val="000000"/>
      <w:sz w:val="24"/>
      <w:szCs w:val="24"/>
    </w:rPr>
  </w:style>
  <w:style w:type="paragraph" w:styleId="Header">
    <w:name w:val="header"/>
    <w:basedOn w:val="Normal"/>
    <w:link w:val="HeaderChar"/>
    <w:uiPriority w:val="99"/>
    <w:rsid w:val="0078599C"/>
    <w:pPr>
      <w:tabs>
        <w:tab w:val="center" w:pos="4153"/>
        <w:tab w:val="right" w:pos="8306"/>
      </w:tabs>
    </w:pPr>
  </w:style>
  <w:style w:type="character" w:customStyle="1" w:styleId="HeaderChar">
    <w:name w:val="Header Char"/>
    <w:basedOn w:val="DefaultParagraphFont"/>
    <w:link w:val="Header"/>
    <w:uiPriority w:val="99"/>
    <w:semiHidden/>
    <w:locked/>
    <w:rsid w:val="00566D49"/>
    <w:rPr>
      <w:rFonts w:cs="Times New Roman"/>
      <w:color w:val="000000"/>
      <w:sz w:val="24"/>
      <w:szCs w:val="24"/>
    </w:rPr>
  </w:style>
  <w:style w:type="character" w:styleId="PageNumber">
    <w:name w:val="page number"/>
    <w:basedOn w:val="DefaultParagraphFont"/>
    <w:uiPriority w:val="99"/>
    <w:rsid w:val="0078599C"/>
    <w:rPr>
      <w:rFonts w:cs="Times New Roman"/>
    </w:rPr>
  </w:style>
  <w:style w:type="paragraph" w:styleId="Footer">
    <w:name w:val="footer"/>
    <w:basedOn w:val="Normal"/>
    <w:link w:val="FooterChar"/>
    <w:uiPriority w:val="99"/>
    <w:rsid w:val="0078599C"/>
    <w:pPr>
      <w:tabs>
        <w:tab w:val="center" w:pos="4153"/>
        <w:tab w:val="right" w:pos="8306"/>
      </w:tabs>
    </w:pPr>
  </w:style>
  <w:style w:type="character" w:customStyle="1" w:styleId="FooterChar">
    <w:name w:val="Footer Char"/>
    <w:basedOn w:val="DefaultParagraphFont"/>
    <w:link w:val="Footer"/>
    <w:uiPriority w:val="99"/>
    <w:semiHidden/>
    <w:locked/>
    <w:rsid w:val="00566D49"/>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is.ozols@varam.gov.lv" TargetMode="External"/><Relationship Id="rId13" Type="http://schemas.openxmlformats.org/officeDocument/2006/relationships/hyperlink" Target="mailto:gatis.ozols@varam.gov.l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tis.ozols@varam.gov.lv" TargetMode="External"/><Relationship Id="rId12" Type="http://schemas.openxmlformats.org/officeDocument/2006/relationships/hyperlink" Target="mailto:gatis.ozols@varam.gov.l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gatis.ozols@varam.gov.lv" TargetMode="External"/><Relationship Id="rId11" Type="http://schemas.openxmlformats.org/officeDocument/2006/relationships/hyperlink" Target="mailto:gatis.ozols@varam.gov.l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gatis.ozols@varam.gov.l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atis.ozols@varam.gov.lv" TargetMode="External"/><Relationship Id="rId14" Type="http://schemas.openxmlformats.org/officeDocument/2006/relationships/hyperlink" Target="mailto:gatis.ozol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Pages>
  <Words>871</Words>
  <Characters>6235</Characters>
  <Application>Microsoft Office Outlook</Application>
  <DocSecurity>0</DocSecurity>
  <Lines>0</Lines>
  <Paragraphs>0</Paragraphs>
  <ScaleCrop>false</ScaleCrop>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"Valsts informācijas un komunikācijas tehnoloģiju pārvaldības organizatoriskais modelis" kospavilkums</dc:title>
  <dc:subject>Koncepcijas kopsavilkums</dc:subject>
  <dc:creator>Gatis Ozols</dc:creator>
  <cp:keywords/>
  <dc:description>gatis.ozols@varam.gov.lv; 67770302</dc:description>
  <cp:lastModifiedBy>SandraNovika</cp:lastModifiedBy>
  <cp:revision>22</cp:revision>
  <dcterms:created xsi:type="dcterms:W3CDTF">2012-10-04T10:57:00Z</dcterms:created>
  <dcterms:modified xsi:type="dcterms:W3CDTF">2012-11-27T06:42:00Z</dcterms:modified>
</cp:coreProperties>
</file>