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D18" w:rsidRDefault="004C1D18" w:rsidP="0007456F">
      <w:pPr>
        <w:tabs>
          <w:tab w:val="left" w:pos="567"/>
          <w:tab w:val="left" w:pos="720"/>
        </w:tabs>
        <w:ind w:firstLine="709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Likumprojekts</w:t>
      </w:r>
    </w:p>
    <w:p w:rsidR="004C1D18" w:rsidRDefault="004C1D18" w:rsidP="0007456F">
      <w:pPr>
        <w:tabs>
          <w:tab w:val="left" w:pos="567"/>
          <w:tab w:val="left" w:pos="720"/>
        </w:tabs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C1D18" w:rsidRDefault="004C1D18" w:rsidP="0007456F">
      <w:pPr>
        <w:tabs>
          <w:tab w:val="left" w:pos="567"/>
          <w:tab w:val="left" w:pos="720"/>
        </w:tabs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E351F">
        <w:rPr>
          <w:rFonts w:ascii="Times New Roman" w:hAnsi="Times New Roman"/>
          <w:b/>
          <w:sz w:val="28"/>
          <w:szCs w:val="28"/>
        </w:rPr>
        <w:t xml:space="preserve">Grozījumi likumā </w:t>
      </w:r>
      <w:r>
        <w:rPr>
          <w:rFonts w:ascii="Times New Roman" w:hAnsi="Times New Roman"/>
          <w:b/>
          <w:sz w:val="28"/>
          <w:szCs w:val="28"/>
        </w:rPr>
        <w:t>„</w:t>
      </w:r>
      <w:r w:rsidRPr="000E351F">
        <w:rPr>
          <w:rFonts w:ascii="Times New Roman" w:hAnsi="Times New Roman"/>
          <w:b/>
          <w:sz w:val="28"/>
          <w:szCs w:val="28"/>
        </w:rPr>
        <w:t>Par ietekmes uz vidi novērtējumu</w:t>
      </w:r>
      <w:r>
        <w:rPr>
          <w:rFonts w:ascii="Times New Roman" w:hAnsi="Times New Roman"/>
          <w:b/>
          <w:sz w:val="28"/>
          <w:szCs w:val="28"/>
        </w:rPr>
        <w:t>”</w:t>
      </w:r>
    </w:p>
    <w:p w:rsidR="004C1D18" w:rsidRPr="000E351F" w:rsidRDefault="004C1D18" w:rsidP="0007456F">
      <w:pPr>
        <w:tabs>
          <w:tab w:val="left" w:pos="567"/>
          <w:tab w:val="left" w:pos="720"/>
        </w:tabs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C1D18" w:rsidRDefault="004C1D18" w:rsidP="00C63AE0">
      <w:pPr>
        <w:tabs>
          <w:tab w:val="left" w:pos="567"/>
          <w:tab w:val="left" w:pos="7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351F">
        <w:rPr>
          <w:rFonts w:ascii="Times New Roman" w:hAnsi="Times New Roman" w:cs="Times New Roman"/>
          <w:sz w:val="28"/>
          <w:szCs w:val="28"/>
        </w:rPr>
        <w:tab/>
        <w:t xml:space="preserve">Izdarīt likumā </w:t>
      </w:r>
      <w:r w:rsidRPr="00AC39EA">
        <w:rPr>
          <w:rFonts w:ascii="Times New Roman" w:hAnsi="Times New Roman" w:cs="Times New Roman"/>
          <w:sz w:val="28"/>
          <w:szCs w:val="28"/>
        </w:rPr>
        <w:t>"</w:t>
      </w:r>
      <w:hyperlink r:id="rId8" w:tgtFrame="_blank" w:tooltip="Par ietekmes uz vidi novērtējumu /Spēkā esošs/" w:history="1">
        <w:r w:rsidRPr="00AC39EA">
          <w:rPr>
            <w:rStyle w:val="Hyperlink"/>
            <w:rFonts w:ascii="Times New Roman" w:hAnsi="Times New Roman"/>
            <w:color w:val="auto"/>
            <w:sz w:val="28"/>
            <w:szCs w:val="28"/>
          </w:rPr>
          <w:t>Par ietekmes uz vidi novērtējumu</w:t>
        </w:r>
      </w:hyperlink>
      <w:r w:rsidRPr="00AC39EA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(Latvijas Republikas </w:t>
      </w:r>
      <w:r w:rsidRPr="000E351F">
        <w:rPr>
          <w:rFonts w:ascii="Times New Roman" w:hAnsi="Times New Roman" w:cs="Times New Roman"/>
          <w:sz w:val="28"/>
          <w:szCs w:val="28"/>
        </w:rPr>
        <w:t>Saeimas un Ministru Kabineta Ziņotājs, 1998, 23.nr.; 2001, 13.nr.; 2003, 15.nr.; 2004, 7.</w:t>
      </w:r>
      <w:r>
        <w:rPr>
          <w:rFonts w:ascii="Times New Roman" w:hAnsi="Times New Roman" w:cs="Times New Roman"/>
          <w:sz w:val="28"/>
          <w:szCs w:val="28"/>
        </w:rPr>
        <w:t>nr.; 2005, 20.nr.; 2007, 14.nr.: 2010, 205.nr.</w:t>
      </w:r>
      <w:r w:rsidRPr="000E351F">
        <w:rPr>
          <w:rFonts w:ascii="Times New Roman" w:hAnsi="Times New Roman" w:cs="Times New Roman"/>
          <w:sz w:val="28"/>
          <w:szCs w:val="28"/>
        </w:rPr>
        <w:t>) šādus grozījumus:</w:t>
      </w:r>
    </w:p>
    <w:p w:rsidR="004C1D18" w:rsidRDefault="004C1D18" w:rsidP="003D45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Papildināt informatīvo atsauci uz Eiropas Savienības direktīvām ar 7.punktu šādā redakcijā:</w:t>
      </w:r>
    </w:p>
    <w:p w:rsidR="004C1D18" w:rsidRDefault="004C1D18" w:rsidP="003D45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1D18" w:rsidRDefault="004C1D18" w:rsidP="003D45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„</w:t>
      </w:r>
      <w:r w:rsidRPr="00071B3A">
        <w:rPr>
          <w:rFonts w:ascii="Times New Roman" w:hAnsi="Times New Roman" w:cs="Times New Roman"/>
          <w:sz w:val="28"/>
          <w:szCs w:val="28"/>
        </w:rPr>
        <w:t>7) Eiropas Parlamenta un Padomes 2009.gada 23.aprīļa direktīvas 2009/31/EK par oglekļa dioksīda ģeoloģisko uzglabāšanu un grozījumiem Padomes Direktīvā 85/337/EEK, Eiropas Parlamenta un Padomes Direktīvās 2000/60/EK, 2001/80/EK, 2004/35/EK, 2006/12/EK, 2008/1/EK un Regulā (EK) Nr.1013/2006</w:t>
      </w:r>
      <w:r>
        <w:rPr>
          <w:rFonts w:ascii="Times New Roman" w:hAnsi="Times New Roman" w:cs="Times New Roman"/>
          <w:sz w:val="28"/>
          <w:szCs w:val="28"/>
        </w:rPr>
        <w:t>.”</w:t>
      </w:r>
    </w:p>
    <w:p w:rsidR="004C1D18" w:rsidRPr="00F857C3" w:rsidRDefault="004C1D18" w:rsidP="00F857C3">
      <w:pPr>
        <w:tabs>
          <w:tab w:val="left" w:pos="567"/>
          <w:tab w:val="left" w:pos="72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0E351F">
        <w:rPr>
          <w:rFonts w:ascii="Times New Roman" w:hAnsi="Times New Roman" w:cs="Times New Roman"/>
          <w:sz w:val="28"/>
          <w:szCs w:val="28"/>
        </w:rPr>
        <w:tab/>
      </w:r>
    </w:p>
    <w:p w:rsidR="004C1D18" w:rsidRPr="00F857C3" w:rsidRDefault="004C1D18" w:rsidP="00F857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355F4">
        <w:rPr>
          <w:rFonts w:ascii="Times New Roman" w:hAnsi="Times New Roman" w:cs="Times New Roman"/>
          <w:sz w:val="28"/>
          <w:szCs w:val="28"/>
        </w:rPr>
        <w:t>. Izteikt</w:t>
      </w:r>
      <w:r w:rsidRPr="00F857C3">
        <w:rPr>
          <w:rFonts w:ascii="Times New Roman" w:hAnsi="Times New Roman" w:cs="Times New Roman"/>
          <w:sz w:val="28"/>
          <w:szCs w:val="28"/>
        </w:rPr>
        <w:t xml:space="preserve"> 1.pielikuma 22.punktu šādā redakcijā:</w:t>
      </w:r>
    </w:p>
    <w:p w:rsidR="004C1D18" w:rsidRPr="00F857C3" w:rsidRDefault="004C1D18" w:rsidP="00F857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1D18" w:rsidRPr="00F857C3" w:rsidRDefault="004C1D18" w:rsidP="00F857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7C3">
        <w:rPr>
          <w:rFonts w:ascii="Times New Roman" w:hAnsi="Times New Roman" w:cs="Times New Roman"/>
          <w:sz w:val="28"/>
          <w:szCs w:val="28"/>
        </w:rPr>
        <w:t xml:space="preserve">„22. Cauruļvadi, </w:t>
      </w:r>
      <w:r>
        <w:rPr>
          <w:rFonts w:ascii="Times New Roman" w:hAnsi="Times New Roman" w:cs="Times New Roman"/>
          <w:sz w:val="28"/>
          <w:szCs w:val="28"/>
        </w:rPr>
        <w:t>kuru diametrs pārsniedz 8</w:t>
      </w:r>
      <w:r w:rsidRPr="00F857C3">
        <w:rPr>
          <w:rFonts w:ascii="Times New Roman" w:hAnsi="Times New Roman" w:cs="Times New Roman"/>
          <w:sz w:val="28"/>
          <w:szCs w:val="28"/>
        </w:rPr>
        <w:t>00 mm un garums – 40 kilometru:</w:t>
      </w:r>
    </w:p>
    <w:p w:rsidR="004C1D18" w:rsidRPr="00F857C3" w:rsidRDefault="004C1D18" w:rsidP="00F857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7C3">
        <w:rPr>
          <w:rFonts w:ascii="Times New Roman" w:hAnsi="Times New Roman" w:cs="Times New Roman"/>
          <w:sz w:val="28"/>
          <w:szCs w:val="28"/>
        </w:rPr>
        <w:t>22.1. naftas, gāzes un ķīmisko produktu transportēšanai;</w:t>
      </w:r>
    </w:p>
    <w:p w:rsidR="004C1D18" w:rsidRDefault="004C1D18" w:rsidP="00F857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22.2. </w:t>
      </w:r>
      <w:r w:rsidRPr="001F7CA4">
        <w:rPr>
          <w:rFonts w:ascii="Times New Roman" w:hAnsi="Times New Roman" w:cs="Times New Roman"/>
          <w:sz w:val="28"/>
          <w:szCs w:val="28"/>
        </w:rPr>
        <w:t>uztvertā oglekļa dioksīda plūsmas</w:t>
      </w:r>
      <w:r w:rsidRPr="001F7CA4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1F7CA4">
        <w:rPr>
          <w:rFonts w:ascii="Times New Roman" w:hAnsi="Times New Roman" w:cs="Times New Roman"/>
          <w:sz w:val="28"/>
          <w:szCs w:val="28"/>
        </w:rPr>
        <w:t>transportēšanai uz uzglabāšanas vietu</w:t>
      </w:r>
      <w:r>
        <w:rPr>
          <w:rFonts w:ascii="Times New Roman" w:hAnsi="Times New Roman" w:cs="Times New Roman"/>
          <w:sz w:val="28"/>
          <w:szCs w:val="28"/>
        </w:rPr>
        <w:t>, tostarp ar cauruļvadu tīklu saistītās kompresijas stacijas.</w:t>
      </w:r>
      <w:r w:rsidRPr="00F857C3">
        <w:rPr>
          <w:rFonts w:ascii="Times New Roman" w:hAnsi="Times New Roman" w:cs="Times New Roman"/>
          <w:sz w:val="28"/>
          <w:szCs w:val="28"/>
        </w:rPr>
        <w:t xml:space="preserve"> ”</w:t>
      </w:r>
    </w:p>
    <w:p w:rsidR="004C1D18" w:rsidRPr="00F857C3" w:rsidRDefault="004C1D18" w:rsidP="00F857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1D18" w:rsidRPr="00F857C3" w:rsidRDefault="004C1D18" w:rsidP="00F857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1D18" w:rsidRPr="00F857C3" w:rsidRDefault="004C1D18" w:rsidP="00F857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F857C3">
        <w:rPr>
          <w:rFonts w:ascii="Times New Roman" w:hAnsi="Times New Roman" w:cs="Times New Roman"/>
          <w:sz w:val="28"/>
          <w:szCs w:val="28"/>
        </w:rPr>
        <w:t>. Papildin</w:t>
      </w:r>
      <w:r w:rsidR="00B355F4">
        <w:rPr>
          <w:rFonts w:ascii="Times New Roman" w:hAnsi="Times New Roman" w:cs="Times New Roman"/>
          <w:sz w:val="28"/>
          <w:szCs w:val="28"/>
        </w:rPr>
        <w:t>āt</w:t>
      </w:r>
      <w:r>
        <w:rPr>
          <w:rFonts w:ascii="Times New Roman" w:hAnsi="Times New Roman" w:cs="Times New Roman"/>
          <w:sz w:val="28"/>
          <w:szCs w:val="28"/>
        </w:rPr>
        <w:t xml:space="preserve"> 1.pielikumu ar 31. un 32.p</w:t>
      </w:r>
      <w:r w:rsidR="00DD7518">
        <w:rPr>
          <w:rFonts w:ascii="Times New Roman" w:hAnsi="Times New Roman" w:cs="Times New Roman"/>
          <w:sz w:val="28"/>
          <w:szCs w:val="28"/>
        </w:rPr>
        <w:t>unktu</w:t>
      </w:r>
      <w:r>
        <w:rPr>
          <w:rFonts w:ascii="Times New Roman" w:hAnsi="Times New Roman" w:cs="Times New Roman"/>
          <w:sz w:val="28"/>
          <w:szCs w:val="28"/>
        </w:rPr>
        <w:t xml:space="preserve"> šādā redakcijā</w:t>
      </w:r>
      <w:r w:rsidRPr="00F857C3">
        <w:rPr>
          <w:rFonts w:ascii="Times New Roman" w:hAnsi="Times New Roman" w:cs="Times New Roman"/>
          <w:sz w:val="28"/>
          <w:szCs w:val="28"/>
        </w:rPr>
        <w:t>:</w:t>
      </w:r>
    </w:p>
    <w:p w:rsidR="004C1D18" w:rsidRPr="00F857C3" w:rsidRDefault="004C1D18" w:rsidP="00F857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1D18" w:rsidRDefault="004C1D18" w:rsidP="00F857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„31. Ģeoloģiskajā</w:t>
      </w:r>
      <w:r w:rsidRPr="00F857C3">
        <w:rPr>
          <w:rFonts w:ascii="Times New Roman" w:hAnsi="Times New Roman" w:cs="Times New Roman"/>
          <w:sz w:val="28"/>
          <w:szCs w:val="28"/>
        </w:rPr>
        <w:t>s struktūrās ierīkotas uzglabāšanas vietas, kas atrodas Latvijas teritorijā, ekskluzīvajā ekonomiskaj</w:t>
      </w:r>
      <w:r w:rsidR="003048C5">
        <w:rPr>
          <w:rFonts w:ascii="Times New Roman" w:hAnsi="Times New Roman" w:cs="Times New Roman"/>
          <w:sz w:val="28"/>
          <w:szCs w:val="28"/>
        </w:rPr>
        <w:t>ā zonā un kontinentālajā šelfā</w:t>
      </w:r>
      <w:r w:rsidR="003048C5" w:rsidRPr="000C59C2">
        <w:rPr>
          <w:rFonts w:ascii="Times New Roman" w:hAnsi="Times New Roman" w:cs="Times New Roman"/>
          <w:sz w:val="28"/>
          <w:szCs w:val="28"/>
        </w:rPr>
        <w:t xml:space="preserve">. Šī prasības neattiecas uz uzglabāšanas vietām, kur oglekļa dioksīda uzglabāšanu veic jaunu produktu un procesu pētniecības, izstrādes vai testēšanas vajadzībām, ja kopējais paredzētais oglekļa dioksīda uzglabāšanas apjoms </w:t>
      </w:r>
      <w:proofErr w:type="gramStart"/>
      <w:r w:rsidR="003048C5" w:rsidRPr="000C59C2">
        <w:rPr>
          <w:rFonts w:ascii="Times New Roman" w:hAnsi="Times New Roman" w:cs="Times New Roman"/>
          <w:sz w:val="28"/>
          <w:szCs w:val="28"/>
        </w:rPr>
        <w:t>ir mazāks kā</w:t>
      </w:r>
      <w:proofErr w:type="gramEnd"/>
      <w:r w:rsidR="003048C5" w:rsidRPr="000C59C2">
        <w:rPr>
          <w:rFonts w:ascii="Times New Roman" w:hAnsi="Times New Roman" w:cs="Times New Roman"/>
          <w:sz w:val="28"/>
          <w:szCs w:val="28"/>
        </w:rPr>
        <w:t xml:space="preserve"> 100 000 tonnas</w:t>
      </w:r>
      <w:r w:rsidR="003048C5">
        <w:rPr>
          <w:rFonts w:ascii="Times New Roman" w:hAnsi="Times New Roman" w:cs="Times New Roman"/>
          <w:sz w:val="28"/>
          <w:szCs w:val="28"/>
        </w:rPr>
        <w:t>.</w:t>
      </w:r>
    </w:p>
    <w:p w:rsidR="003048C5" w:rsidRPr="00F857C3" w:rsidRDefault="003048C5" w:rsidP="00F857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1D18" w:rsidRPr="00F857C3" w:rsidRDefault="004C1D18" w:rsidP="00F857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32. Uztveršanas iekārtu ierīkošana</w:t>
      </w:r>
      <w:r w:rsidRPr="00F857C3">
        <w:rPr>
          <w:rFonts w:ascii="Times New Roman" w:hAnsi="Times New Roman" w:cs="Times New Roman"/>
          <w:sz w:val="28"/>
          <w:szCs w:val="28"/>
        </w:rPr>
        <w:t xml:space="preserve">, kas paredzētas </w:t>
      </w:r>
      <w:r>
        <w:rPr>
          <w:rFonts w:ascii="Times New Roman" w:hAnsi="Times New Roman" w:cs="Times New Roman"/>
          <w:sz w:val="28"/>
          <w:szCs w:val="28"/>
        </w:rPr>
        <w:t>oglekļa dioksīda</w:t>
      </w:r>
      <w:r w:rsidRPr="00F857C3">
        <w:rPr>
          <w:rFonts w:ascii="Times New Roman" w:hAnsi="Times New Roman" w:cs="Times New Roman"/>
          <w:sz w:val="28"/>
          <w:szCs w:val="28"/>
        </w:rPr>
        <w:t xml:space="preserve"> uztveršana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F857C3">
        <w:rPr>
          <w:rFonts w:ascii="Times New Roman" w:hAnsi="Times New Roman" w:cs="Times New Roman"/>
          <w:sz w:val="28"/>
          <w:szCs w:val="28"/>
        </w:rPr>
        <w:t>, lai t</w:t>
      </w:r>
      <w:r>
        <w:rPr>
          <w:rFonts w:ascii="Times New Roman" w:hAnsi="Times New Roman" w:cs="Times New Roman"/>
          <w:sz w:val="28"/>
          <w:szCs w:val="28"/>
        </w:rPr>
        <w:t>o uzglabātu ģeoloģiskajā</w:t>
      </w:r>
      <w:r w:rsidRPr="00F857C3">
        <w:rPr>
          <w:rFonts w:ascii="Times New Roman" w:hAnsi="Times New Roman" w:cs="Times New Roman"/>
          <w:sz w:val="28"/>
          <w:szCs w:val="28"/>
        </w:rPr>
        <w:t>s struktūrās:</w:t>
      </w:r>
    </w:p>
    <w:p w:rsidR="004C1D18" w:rsidRPr="00F857C3" w:rsidRDefault="004C1D18" w:rsidP="00F857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7C3">
        <w:rPr>
          <w:rFonts w:ascii="Times New Roman" w:hAnsi="Times New Roman" w:cs="Times New Roman"/>
          <w:sz w:val="28"/>
          <w:szCs w:val="28"/>
        </w:rPr>
        <w:t xml:space="preserve">32.1. ja uztveršana notiek no šajā pielikumā minētām </w:t>
      </w:r>
      <w:r>
        <w:rPr>
          <w:rFonts w:ascii="Times New Roman" w:hAnsi="Times New Roman" w:cs="Times New Roman"/>
          <w:sz w:val="28"/>
          <w:szCs w:val="28"/>
        </w:rPr>
        <w:t>darbībām (</w:t>
      </w:r>
      <w:r w:rsidRPr="00F857C3">
        <w:rPr>
          <w:rFonts w:ascii="Times New Roman" w:hAnsi="Times New Roman" w:cs="Times New Roman"/>
          <w:sz w:val="28"/>
          <w:szCs w:val="28"/>
        </w:rPr>
        <w:t>iekārtām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F857C3">
        <w:rPr>
          <w:rFonts w:ascii="Times New Roman" w:hAnsi="Times New Roman" w:cs="Times New Roman"/>
          <w:sz w:val="28"/>
          <w:szCs w:val="28"/>
        </w:rPr>
        <w:t>;</w:t>
      </w:r>
    </w:p>
    <w:p w:rsidR="004C1D18" w:rsidRDefault="004C1D18" w:rsidP="00F857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7C3">
        <w:rPr>
          <w:rFonts w:ascii="Times New Roman" w:hAnsi="Times New Roman" w:cs="Times New Roman"/>
          <w:sz w:val="28"/>
          <w:szCs w:val="28"/>
        </w:rPr>
        <w:t xml:space="preserve">32.2. ja gadā uztvertais </w:t>
      </w:r>
      <w:r>
        <w:rPr>
          <w:rFonts w:ascii="Times New Roman" w:hAnsi="Times New Roman" w:cs="Times New Roman"/>
          <w:sz w:val="28"/>
          <w:szCs w:val="28"/>
        </w:rPr>
        <w:t>oglekļa dioksīda</w:t>
      </w:r>
      <w:r w:rsidRPr="00F857C3">
        <w:rPr>
          <w:rFonts w:ascii="Times New Roman" w:hAnsi="Times New Roman" w:cs="Times New Roman"/>
          <w:sz w:val="28"/>
          <w:szCs w:val="28"/>
        </w:rPr>
        <w:t xml:space="preserve"> apjoms ir 1,5 megatonnas vai vairāk.” </w:t>
      </w:r>
    </w:p>
    <w:p w:rsidR="004C1D18" w:rsidRPr="00F857C3" w:rsidRDefault="004C1D18" w:rsidP="00F857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1D18" w:rsidRPr="00F857C3" w:rsidRDefault="004C1D18" w:rsidP="00F857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1D18" w:rsidRPr="00F857C3" w:rsidRDefault="004C1D18" w:rsidP="00F857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F857C3">
        <w:rPr>
          <w:rFonts w:ascii="Times New Roman" w:hAnsi="Times New Roman" w:cs="Times New Roman"/>
          <w:sz w:val="28"/>
          <w:szCs w:val="28"/>
        </w:rPr>
        <w:t>. Papild</w:t>
      </w:r>
      <w:r w:rsidR="00B355F4">
        <w:rPr>
          <w:rFonts w:ascii="Times New Roman" w:hAnsi="Times New Roman" w:cs="Times New Roman"/>
          <w:sz w:val="28"/>
          <w:szCs w:val="28"/>
        </w:rPr>
        <w:t>ināt</w:t>
      </w:r>
      <w:r w:rsidRPr="00F857C3">
        <w:rPr>
          <w:rFonts w:ascii="Times New Roman" w:hAnsi="Times New Roman" w:cs="Times New Roman"/>
          <w:sz w:val="28"/>
          <w:szCs w:val="28"/>
        </w:rPr>
        <w:t xml:space="preserve"> 2.pielikuma 3.punktu ar 10) apakšpunktu</w:t>
      </w:r>
      <w:r>
        <w:rPr>
          <w:rFonts w:ascii="Times New Roman" w:hAnsi="Times New Roman" w:cs="Times New Roman"/>
          <w:sz w:val="28"/>
          <w:szCs w:val="28"/>
        </w:rPr>
        <w:t xml:space="preserve"> šādā redakcijā</w:t>
      </w:r>
      <w:r w:rsidRPr="00F857C3">
        <w:rPr>
          <w:rFonts w:ascii="Times New Roman" w:hAnsi="Times New Roman" w:cs="Times New Roman"/>
          <w:sz w:val="28"/>
          <w:szCs w:val="28"/>
        </w:rPr>
        <w:t>:</w:t>
      </w:r>
    </w:p>
    <w:p w:rsidR="004C1D18" w:rsidRPr="00F857C3" w:rsidRDefault="004C1D18" w:rsidP="00F857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1D18" w:rsidRPr="00F857C3" w:rsidRDefault="004C1D18" w:rsidP="00F857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„10) uztveršanas iekārtu ierīkošana</w:t>
      </w:r>
      <w:r w:rsidRPr="00F857C3">
        <w:rPr>
          <w:rFonts w:ascii="Times New Roman" w:hAnsi="Times New Roman" w:cs="Times New Roman"/>
          <w:sz w:val="28"/>
          <w:szCs w:val="28"/>
        </w:rPr>
        <w:t xml:space="preserve">, kas </w:t>
      </w:r>
      <w:r>
        <w:rPr>
          <w:rFonts w:ascii="Times New Roman" w:hAnsi="Times New Roman" w:cs="Times New Roman"/>
          <w:sz w:val="28"/>
          <w:szCs w:val="28"/>
        </w:rPr>
        <w:t xml:space="preserve">paredzētas oglekļa dioksīda uztveršanai un </w:t>
      </w:r>
      <w:r w:rsidRPr="00F857C3">
        <w:rPr>
          <w:rFonts w:ascii="Times New Roman" w:hAnsi="Times New Roman" w:cs="Times New Roman"/>
          <w:sz w:val="28"/>
          <w:szCs w:val="28"/>
        </w:rPr>
        <w:t>na</w:t>
      </w:r>
      <w:r>
        <w:rPr>
          <w:rFonts w:ascii="Times New Roman" w:hAnsi="Times New Roman" w:cs="Times New Roman"/>
          <w:sz w:val="28"/>
          <w:szCs w:val="28"/>
        </w:rPr>
        <w:t>v minētas šā likuma 1.pielikumā</w:t>
      </w:r>
      <w:r w:rsidRPr="00F857C3">
        <w:rPr>
          <w:rFonts w:ascii="Times New Roman" w:hAnsi="Times New Roman" w:cs="Times New Roman"/>
          <w:sz w:val="28"/>
          <w:szCs w:val="28"/>
        </w:rPr>
        <w:t xml:space="preserve">.” </w:t>
      </w:r>
    </w:p>
    <w:p w:rsidR="004C1D18" w:rsidRDefault="004C1D18" w:rsidP="00F857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1D18" w:rsidRPr="00F857C3" w:rsidRDefault="004C1D18" w:rsidP="00F857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1D18" w:rsidRPr="00F857C3" w:rsidRDefault="004C1D18" w:rsidP="00F857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F857C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55F4">
        <w:rPr>
          <w:rFonts w:ascii="Times New Roman" w:hAnsi="Times New Roman" w:cs="Times New Roman"/>
          <w:sz w:val="28"/>
          <w:szCs w:val="28"/>
        </w:rPr>
        <w:t>Izteikt</w:t>
      </w:r>
      <w:r w:rsidR="00E01459">
        <w:rPr>
          <w:rFonts w:ascii="Times New Roman" w:hAnsi="Times New Roman" w:cs="Times New Roman"/>
          <w:sz w:val="28"/>
          <w:szCs w:val="28"/>
        </w:rPr>
        <w:t xml:space="preserve"> 2.pielikuma 10.punkta 18</w:t>
      </w:r>
      <w:r w:rsidRPr="00F857C3">
        <w:rPr>
          <w:rFonts w:ascii="Times New Roman" w:hAnsi="Times New Roman" w:cs="Times New Roman"/>
          <w:sz w:val="28"/>
          <w:szCs w:val="28"/>
        </w:rPr>
        <w:t>) apakšpunktu šādā redakcijā:</w:t>
      </w:r>
    </w:p>
    <w:p w:rsidR="004C1D18" w:rsidRPr="00F857C3" w:rsidRDefault="004C1D18" w:rsidP="00F857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1D18" w:rsidRDefault="00843DCC" w:rsidP="00D7790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„18</w:t>
      </w:r>
      <w:r w:rsidR="004C1D18" w:rsidRPr="000C59C2">
        <w:rPr>
          <w:rFonts w:ascii="Times New Roman" w:hAnsi="Times New Roman" w:cs="Times New Roman"/>
          <w:sz w:val="28"/>
          <w:szCs w:val="28"/>
        </w:rPr>
        <w:t>) cauruļvadu ierīkošana oglekļa dioksīda plūsmas transportēšanai, kas nav minēti šā likuma 1.pielikumā, tostarp ar cauruļvadu tīklu saistītās kompresijas stacijas.”</w:t>
      </w:r>
    </w:p>
    <w:p w:rsidR="004C1D18" w:rsidRDefault="004C1D18" w:rsidP="00071B3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4C1D18" w:rsidRDefault="004C1D18" w:rsidP="00071B3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4C1D18" w:rsidRDefault="004C1D18" w:rsidP="00071B3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4C1D18" w:rsidRPr="00071B3A" w:rsidRDefault="004C1D18" w:rsidP="00071B3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71B3A">
        <w:rPr>
          <w:rFonts w:ascii="Times New Roman" w:hAnsi="Times New Roman" w:cs="Times New Roman"/>
          <w:sz w:val="28"/>
          <w:szCs w:val="28"/>
        </w:rPr>
        <w:t xml:space="preserve">Iesniedzējs: Vides aizsardzības </w:t>
      </w:r>
    </w:p>
    <w:p w:rsidR="004C1D18" w:rsidRPr="00071B3A" w:rsidRDefault="004C1D18" w:rsidP="00071B3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71B3A">
        <w:rPr>
          <w:rFonts w:ascii="Times New Roman" w:hAnsi="Times New Roman" w:cs="Times New Roman"/>
          <w:sz w:val="28"/>
          <w:szCs w:val="28"/>
        </w:rPr>
        <w:t>un reģionālās attīstības ministrs</w:t>
      </w:r>
      <w:r w:rsidRPr="00071B3A">
        <w:rPr>
          <w:rFonts w:ascii="Times New Roman" w:hAnsi="Times New Roman" w:cs="Times New Roman"/>
          <w:sz w:val="28"/>
          <w:szCs w:val="28"/>
        </w:rPr>
        <w:tab/>
      </w:r>
      <w:r w:rsidRPr="00071B3A">
        <w:rPr>
          <w:rFonts w:ascii="Times New Roman" w:hAnsi="Times New Roman" w:cs="Times New Roman"/>
          <w:sz w:val="28"/>
          <w:szCs w:val="28"/>
        </w:rPr>
        <w:tab/>
      </w:r>
      <w:r w:rsidRPr="00071B3A">
        <w:rPr>
          <w:rFonts w:ascii="Times New Roman" w:hAnsi="Times New Roman" w:cs="Times New Roman"/>
          <w:sz w:val="28"/>
          <w:szCs w:val="28"/>
        </w:rPr>
        <w:tab/>
      </w:r>
      <w:r w:rsidRPr="00071B3A">
        <w:rPr>
          <w:rFonts w:ascii="Times New Roman" w:hAnsi="Times New Roman" w:cs="Times New Roman"/>
          <w:sz w:val="28"/>
          <w:szCs w:val="28"/>
        </w:rPr>
        <w:tab/>
      </w:r>
      <w:r w:rsidRPr="00071B3A">
        <w:rPr>
          <w:rFonts w:ascii="Times New Roman" w:hAnsi="Times New Roman" w:cs="Times New Roman"/>
          <w:sz w:val="28"/>
          <w:szCs w:val="28"/>
        </w:rPr>
        <w:tab/>
        <w:t>R.Vējonis</w:t>
      </w:r>
    </w:p>
    <w:p w:rsidR="004C1D18" w:rsidRPr="00071B3A" w:rsidRDefault="004C1D18" w:rsidP="00071B3A">
      <w:pPr>
        <w:tabs>
          <w:tab w:val="left" w:pos="680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fr-FR"/>
        </w:rPr>
      </w:pPr>
    </w:p>
    <w:p w:rsidR="004C1D18" w:rsidRPr="00071B3A" w:rsidRDefault="004C1D18" w:rsidP="00071B3A">
      <w:pPr>
        <w:tabs>
          <w:tab w:val="left" w:pos="6804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proofErr w:type="spellStart"/>
      <w:r w:rsidRPr="00071B3A">
        <w:rPr>
          <w:rFonts w:ascii="Times New Roman" w:hAnsi="Times New Roman" w:cs="Times New Roman"/>
          <w:sz w:val="28"/>
          <w:szCs w:val="28"/>
          <w:lang w:val="fr-FR"/>
        </w:rPr>
        <w:t>Vīza</w:t>
      </w:r>
      <w:proofErr w:type="spellEnd"/>
      <w:r w:rsidRPr="00071B3A">
        <w:rPr>
          <w:rFonts w:ascii="Times New Roman" w:hAnsi="Times New Roman" w:cs="Times New Roman"/>
          <w:sz w:val="28"/>
          <w:szCs w:val="28"/>
          <w:lang w:val="fr-FR"/>
        </w:rPr>
        <w:t xml:space="preserve">: </w:t>
      </w:r>
    </w:p>
    <w:p w:rsidR="004C1D18" w:rsidRPr="00071B3A" w:rsidRDefault="004C1D18" w:rsidP="00071B3A">
      <w:pPr>
        <w:tabs>
          <w:tab w:val="left" w:pos="723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proofErr w:type="spellStart"/>
      <w:proofErr w:type="gramStart"/>
      <w:r w:rsidRPr="00071B3A">
        <w:rPr>
          <w:rFonts w:ascii="Times New Roman" w:hAnsi="Times New Roman" w:cs="Times New Roman"/>
          <w:sz w:val="28"/>
          <w:szCs w:val="28"/>
          <w:lang w:val="fr-FR"/>
        </w:rPr>
        <w:t>valsts</w:t>
      </w:r>
      <w:proofErr w:type="spellEnd"/>
      <w:proofErr w:type="gramEnd"/>
      <w:r w:rsidRPr="00071B3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071B3A">
        <w:rPr>
          <w:rFonts w:ascii="Times New Roman" w:hAnsi="Times New Roman" w:cs="Times New Roman"/>
          <w:sz w:val="28"/>
          <w:szCs w:val="28"/>
          <w:lang w:val="fr-FR"/>
        </w:rPr>
        <w:t>sekretārs</w:t>
      </w:r>
      <w:proofErr w:type="spellEnd"/>
      <w:r w:rsidRPr="00071B3A">
        <w:rPr>
          <w:rFonts w:ascii="Times New Roman" w:hAnsi="Times New Roman" w:cs="Times New Roman"/>
          <w:sz w:val="28"/>
          <w:szCs w:val="28"/>
          <w:lang w:val="fr-FR"/>
        </w:rPr>
        <w:tab/>
      </w:r>
      <w:proofErr w:type="spellStart"/>
      <w:r w:rsidRPr="00071B3A">
        <w:rPr>
          <w:rFonts w:ascii="Times New Roman" w:hAnsi="Times New Roman" w:cs="Times New Roman"/>
          <w:sz w:val="28"/>
          <w:szCs w:val="28"/>
          <w:lang w:val="fr-FR"/>
        </w:rPr>
        <w:t>G.Puķītis</w:t>
      </w:r>
      <w:proofErr w:type="spellEnd"/>
    </w:p>
    <w:p w:rsidR="004C1D18" w:rsidRPr="00071B3A" w:rsidRDefault="004C1D18" w:rsidP="00071B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1D18" w:rsidRPr="00071B3A" w:rsidRDefault="004C1D18" w:rsidP="00071B3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C1D18" w:rsidRPr="00071B3A" w:rsidRDefault="004C1D18" w:rsidP="00071B3A">
      <w:pPr>
        <w:tabs>
          <w:tab w:val="left" w:pos="92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1B3A">
        <w:rPr>
          <w:rFonts w:ascii="Times New Roman" w:hAnsi="Times New Roman" w:cs="Times New Roman"/>
          <w:sz w:val="24"/>
          <w:szCs w:val="24"/>
        </w:rPr>
        <w:tab/>
      </w:r>
    </w:p>
    <w:p w:rsidR="004C1D18" w:rsidRPr="00071B3A" w:rsidRDefault="004C1D18" w:rsidP="00071B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1D18" w:rsidRPr="00071B3A" w:rsidRDefault="00B807EB" w:rsidP="00071B3A">
      <w:pPr>
        <w:spacing w:after="0" w:line="240" w:lineRule="auto"/>
        <w:ind w:lef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</w:t>
      </w:r>
      <w:r w:rsidR="004C1D18">
        <w:rPr>
          <w:rFonts w:ascii="Times New Roman" w:hAnsi="Times New Roman" w:cs="Times New Roman"/>
          <w:sz w:val="24"/>
          <w:szCs w:val="24"/>
        </w:rPr>
        <w:t>.09</w:t>
      </w:r>
      <w:r w:rsidR="004C1D18" w:rsidRPr="00071B3A">
        <w:rPr>
          <w:rFonts w:ascii="Times New Roman" w:hAnsi="Times New Roman" w:cs="Times New Roman"/>
          <w:sz w:val="24"/>
          <w:szCs w:val="24"/>
        </w:rPr>
        <w:t xml:space="preserve">.2011. </w:t>
      </w:r>
      <w:r w:rsidR="000C59C2">
        <w:rPr>
          <w:rFonts w:ascii="Times New Roman" w:hAnsi="Times New Roman" w:cs="Times New Roman"/>
          <w:sz w:val="24"/>
          <w:szCs w:val="24"/>
        </w:rPr>
        <w:t>15:40</w:t>
      </w:r>
    </w:p>
    <w:p w:rsidR="004C1D18" w:rsidRPr="00071B3A" w:rsidRDefault="004C1D18" w:rsidP="00071B3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291</w:t>
      </w:r>
    </w:p>
    <w:p w:rsidR="004C1D18" w:rsidRPr="00071B3A" w:rsidRDefault="004C1D18" w:rsidP="00071B3A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71B3A">
        <w:rPr>
          <w:rFonts w:ascii="Times New Roman" w:hAnsi="Times New Roman" w:cs="Times New Roman"/>
          <w:sz w:val="24"/>
          <w:szCs w:val="24"/>
        </w:rPr>
        <w:t>A.Pētersone</w:t>
      </w:r>
    </w:p>
    <w:p w:rsidR="004C1D18" w:rsidRPr="00071B3A" w:rsidRDefault="004C1D18" w:rsidP="00071B3A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71B3A">
        <w:rPr>
          <w:rFonts w:ascii="Times New Roman" w:hAnsi="Times New Roman" w:cs="Times New Roman"/>
          <w:sz w:val="24"/>
          <w:szCs w:val="24"/>
        </w:rPr>
        <w:t xml:space="preserve">67026512, </w:t>
      </w:r>
      <w:hyperlink r:id="rId9" w:history="1">
        <w:r w:rsidRPr="00071B3A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andzela.petersone@varam.gov.lv</w:t>
        </w:r>
      </w:hyperlink>
    </w:p>
    <w:p w:rsidR="004C1D18" w:rsidRPr="00071B3A" w:rsidRDefault="004C1D18" w:rsidP="00071B3A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71B3A">
        <w:rPr>
          <w:rFonts w:ascii="Times New Roman" w:hAnsi="Times New Roman" w:cs="Times New Roman"/>
          <w:sz w:val="24"/>
          <w:szCs w:val="24"/>
        </w:rPr>
        <w:t>E.Švampāne</w:t>
      </w:r>
    </w:p>
    <w:p w:rsidR="004C1D18" w:rsidRPr="008A4587" w:rsidRDefault="004C1D18" w:rsidP="00071B3A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071B3A">
        <w:rPr>
          <w:rFonts w:ascii="Times New Roman" w:hAnsi="Times New Roman" w:cs="Times New Roman"/>
          <w:sz w:val="24"/>
          <w:szCs w:val="24"/>
        </w:rPr>
        <w:t xml:space="preserve">66016737, </w:t>
      </w:r>
      <w:hyperlink r:id="rId10" w:history="1">
        <w:r w:rsidRPr="00071B3A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evita.svampane@varam.gov.lv</w:t>
        </w:r>
      </w:hyperlink>
    </w:p>
    <w:p w:rsidR="004C1D18" w:rsidRDefault="004C1D18" w:rsidP="0007456F"/>
    <w:p w:rsidR="004C1D18" w:rsidRDefault="004C1D18" w:rsidP="0007456F"/>
    <w:p w:rsidR="004C1D18" w:rsidRDefault="004C1D18" w:rsidP="0007456F"/>
    <w:p w:rsidR="004C1D18" w:rsidRPr="0007456F" w:rsidRDefault="004C1D18" w:rsidP="0007456F"/>
    <w:sectPr w:rsidR="004C1D18" w:rsidRPr="0007456F" w:rsidSect="00CE71FE">
      <w:footerReference w:type="default" r:id="rId11"/>
      <w:headerReference w:type="first" r:id="rId12"/>
      <w:footerReference w:type="first" r:id="rId13"/>
      <w:pgSz w:w="11906" w:h="16838" w:code="9"/>
      <w:pgMar w:top="1418" w:right="1134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1623" w:rsidRDefault="00451623">
      <w:r>
        <w:separator/>
      </w:r>
    </w:p>
  </w:endnote>
  <w:endnote w:type="continuationSeparator" w:id="0">
    <w:p w:rsidR="00451623" w:rsidRDefault="004516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EUAlbertina">
    <w:altName w:val="Times New Roman"/>
    <w:panose1 w:val="00000000000000000000"/>
    <w:charset w:val="BA"/>
    <w:family w:val="auto"/>
    <w:notTrueType/>
    <w:pitch w:val="default"/>
    <w:sig w:usb0="00000007" w:usb1="00000000" w:usb2="00000000" w:usb3="00000000" w:csb0="00000081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D18" w:rsidRDefault="004C1D18" w:rsidP="00B63231">
    <w:pPr>
      <w:pStyle w:val="Footer"/>
      <w:jc w:val="both"/>
    </w:pPr>
    <w:r>
      <w:t>V</w:t>
    </w:r>
    <w:r w:rsidR="000D5F8D">
      <w:t>ARAMLik_20</w:t>
    </w:r>
    <w:r>
      <w:t>0911_groz_IVN; Likumprojekts</w:t>
    </w:r>
    <w:proofErr w:type="gramStart"/>
    <w:r>
      <w:t xml:space="preserve"> </w:t>
    </w:r>
    <w:r w:rsidRPr="00D158B3">
      <w:t xml:space="preserve"> </w:t>
    </w:r>
    <w:proofErr w:type="gramEnd"/>
    <w:r>
      <w:t>„</w:t>
    </w:r>
    <w:r w:rsidR="00B355F4">
      <w:t>Grozījumi likumā „Par ietekmes</w:t>
    </w:r>
    <w:r w:rsidRPr="00D158B3">
      <w:t xml:space="preserve"> uz vidi novērtējumu”</w:t>
    </w:r>
    <w:r>
      <w:t>”</w:t>
    </w:r>
  </w:p>
  <w:p w:rsidR="004C1D18" w:rsidRDefault="004C1D18" w:rsidP="00E25609">
    <w:pPr>
      <w:pStyle w:val="Footer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D18" w:rsidRPr="00D158B3" w:rsidRDefault="004C1D18" w:rsidP="00B63231">
    <w:pPr>
      <w:tabs>
        <w:tab w:val="center" w:pos="4153"/>
        <w:tab w:val="right" w:pos="8306"/>
      </w:tabs>
      <w:spacing w:after="0" w:line="240" w:lineRule="auto"/>
      <w:jc w:val="both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V</w:t>
    </w:r>
    <w:r w:rsidR="000D5F8D">
      <w:rPr>
        <w:rFonts w:ascii="Times New Roman" w:hAnsi="Times New Roman" w:cs="Times New Roman"/>
      </w:rPr>
      <w:t>ARAMLik_20</w:t>
    </w:r>
    <w:r>
      <w:rPr>
        <w:rFonts w:ascii="Times New Roman" w:hAnsi="Times New Roman" w:cs="Times New Roman"/>
      </w:rPr>
      <w:t>0911_groz_IVN; Likumprojekts</w:t>
    </w:r>
    <w:proofErr w:type="gramStart"/>
    <w:r>
      <w:rPr>
        <w:rFonts w:ascii="Times New Roman" w:hAnsi="Times New Roman" w:cs="Times New Roman"/>
      </w:rPr>
      <w:t xml:space="preserve"> </w:t>
    </w:r>
    <w:r w:rsidRPr="00D158B3">
      <w:rPr>
        <w:rFonts w:ascii="Times New Roman" w:hAnsi="Times New Roman" w:cs="Times New Roman"/>
      </w:rPr>
      <w:t xml:space="preserve"> </w:t>
    </w:r>
    <w:proofErr w:type="gramEnd"/>
    <w:r>
      <w:rPr>
        <w:rFonts w:ascii="Times New Roman" w:hAnsi="Times New Roman" w:cs="Times New Roman"/>
      </w:rPr>
      <w:t>„</w:t>
    </w:r>
    <w:r w:rsidR="00B355F4">
      <w:rPr>
        <w:rFonts w:ascii="Times New Roman" w:hAnsi="Times New Roman" w:cs="Times New Roman"/>
      </w:rPr>
      <w:t>Grozījumi likumā „Par ietekmes</w:t>
    </w:r>
    <w:r w:rsidRPr="00D158B3">
      <w:rPr>
        <w:rFonts w:ascii="Times New Roman" w:hAnsi="Times New Roman" w:cs="Times New Roman"/>
      </w:rPr>
      <w:t xml:space="preserve"> uz vidi novērtējumu”</w:t>
    </w:r>
    <w:r>
      <w:rPr>
        <w:rFonts w:ascii="Times New Roman" w:hAnsi="Times New Roman" w:cs="Times New Roman"/>
      </w:rPr>
      <w:t>”</w:t>
    </w:r>
  </w:p>
  <w:p w:rsidR="004C1D18" w:rsidRPr="00D158B3" w:rsidRDefault="004C1D18" w:rsidP="00D158B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1623" w:rsidRDefault="00451623">
      <w:r>
        <w:separator/>
      </w:r>
    </w:p>
  </w:footnote>
  <w:footnote w:type="continuationSeparator" w:id="0">
    <w:p w:rsidR="00451623" w:rsidRDefault="004516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D18" w:rsidRDefault="004C1D18" w:rsidP="00DA54B7"/>
  <w:p w:rsidR="004C1D18" w:rsidRDefault="004C1D18" w:rsidP="004F4408">
    <w:pPr>
      <w:tabs>
        <w:tab w:val="left" w:pos="4820"/>
      </w:tabs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85A34"/>
    <w:multiLevelType w:val="hybridMultilevel"/>
    <w:tmpl w:val="2E721AFA"/>
    <w:lvl w:ilvl="0" w:tplc="E3CEECFC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10EA0427"/>
    <w:multiLevelType w:val="hybridMultilevel"/>
    <w:tmpl w:val="B8FC458C"/>
    <w:lvl w:ilvl="0" w:tplc="9C645692">
      <w:start w:val="1"/>
      <w:numFmt w:val="decimal"/>
      <w:lvlText w:val="%1)"/>
      <w:lvlJc w:val="left"/>
      <w:pPr>
        <w:ind w:left="1364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2084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804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524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4244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964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684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404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7124" w:hanging="180"/>
      </w:pPr>
      <w:rPr>
        <w:rFonts w:cs="Times New Roman"/>
      </w:rPr>
    </w:lvl>
  </w:abstractNum>
  <w:abstractNum w:abstractNumId="2">
    <w:nsid w:val="194F2815"/>
    <w:multiLevelType w:val="multilevel"/>
    <w:tmpl w:val="2D6E5038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">
    <w:nsid w:val="33F50AE7"/>
    <w:multiLevelType w:val="hybridMultilevel"/>
    <w:tmpl w:val="56F2E2F4"/>
    <w:lvl w:ilvl="0" w:tplc="8C2028BE">
      <w:start w:val="1"/>
      <w:numFmt w:val="decimal"/>
      <w:lvlText w:val="%1)"/>
      <w:lvlJc w:val="left"/>
      <w:pPr>
        <w:ind w:left="1452" w:hanging="885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>
    <w:nsid w:val="42433D96"/>
    <w:multiLevelType w:val="hybridMultilevel"/>
    <w:tmpl w:val="C5EEB1BC"/>
    <w:lvl w:ilvl="0" w:tplc="A5949152">
      <w:start w:val="16"/>
      <w:numFmt w:val="bullet"/>
      <w:lvlText w:val="-"/>
      <w:lvlJc w:val="left"/>
      <w:pPr>
        <w:ind w:left="720" w:hanging="360"/>
      </w:pPr>
      <w:rPr>
        <w:rFonts w:ascii="EUAlbertina" w:eastAsia="Times New Roman" w:hAnsi="EUAlbertina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CD752D"/>
    <w:multiLevelType w:val="hybridMultilevel"/>
    <w:tmpl w:val="4F1C50B2"/>
    <w:lvl w:ilvl="0" w:tplc="64E056EE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44B84"/>
    <w:rsid w:val="000020EA"/>
    <w:rsid w:val="00015625"/>
    <w:rsid w:val="0002214A"/>
    <w:rsid w:val="00047030"/>
    <w:rsid w:val="00053172"/>
    <w:rsid w:val="00053A56"/>
    <w:rsid w:val="00056CF0"/>
    <w:rsid w:val="00071B3A"/>
    <w:rsid w:val="0007456F"/>
    <w:rsid w:val="000956EE"/>
    <w:rsid w:val="000C59C2"/>
    <w:rsid w:val="000C69D4"/>
    <w:rsid w:val="000D19BC"/>
    <w:rsid w:val="000D5F8D"/>
    <w:rsid w:val="000E0F10"/>
    <w:rsid w:val="000E1D3D"/>
    <w:rsid w:val="000E351F"/>
    <w:rsid w:val="000F579B"/>
    <w:rsid w:val="0011510A"/>
    <w:rsid w:val="00121B5B"/>
    <w:rsid w:val="001473A3"/>
    <w:rsid w:val="001502EC"/>
    <w:rsid w:val="00164848"/>
    <w:rsid w:val="001740A2"/>
    <w:rsid w:val="00175CB0"/>
    <w:rsid w:val="0018638B"/>
    <w:rsid w:val="00190D3B"/>
    <w:rsid w:val="001B7C42"/>
    <w:rsid w:val="001D4852"/>
    <w:rsid w:val="001E179C"/>
    <w:rsid w:val="001F7CA4"/>
    <w:rsid w:val="00200BF1"/>
    <w:rsid w:val="00206DCB"/>
    <w:rsid w:val="0023715E"/>
    <w:rsid w:val="00283825"/>
    <w:rsid w:val="002A1203"/>
    <w:rsid w:val="002C2DC1"/>
    <w:rsid w:val="002F481A"/>
    <w:rsid w:val="003048C5"/>
    <w:rsid w:val="00312C50"/>
    <w:rsid w:val="0032034E"/>
    <w:rsid w:val="00355371"/>
    <w:rsid w:val="00377069"/>
    <w:rsid w:val="003955C2"/>
    <w:rsid w:val="003B295E"/>
    <w:rsid w:val="003D457B"/>
    <w:rsid w:val="003E691D"/>
    <w:rsid w:val="00435A82"/>
    <w:rsid w:val="00451293"/>
    <w:rsid w:val="00451623"/>
    <w:rsid w:val="00467340"/>
    <w:rsid w:val="004C1D18"/>
    <w:rsid w:val="004F4408"/>
    <w:rsid w:val="00526D18"/>
    <w:rsid w:val="00533F83"/>
    <w:rsid w:val="00550910"/>
    <w:rsid w:val="005512F7"/>
    <w:rsid w:val="005554AE"/>
    <w:rsid w:val="005562B3"/>
    <w:rsid w:val="0059339F"/>
    <w:rsid w:val="005B2616"/>
    <w:rsid w:val="005F2741"/>
    <w:rsid w:val="00610824"/>
    <w:rsid w:val="00611487"/>
    <w:rsid w:val="00623C3E"/>
    <w:rsid w:val="00635F4E"/>
    <w:rsid w:val="0064022D"/>
    <w:rsid w:val="00690A4E"/>
    <w:rsid w:val="00693008"/>
    <w:rsid w:val="006977F9"/>
    <w:rsid w:val="006A6BB0"/>
    <w:rsid w:val="006E4AE6"/>
    <w:rsid w:val="006F64CD"/>
    <w:rsid w:val="00712FAA"/>
    <w:rsid w:val="00733643"/>
    <w:rsid w:val="00744B84"/>
    <w:rsid w:val="0077175E"/>
    <w:rsid w:val="00775080"/>
    <w:rsid w:val="007A02DB"/>
    <w:rsid w:val="007B1274"/>
    <w:rsid w:val="007D554E"/>
    <w:rsid w:val="007F4BA4"/>
    <w:rsid w:val="00820F32"/>
    <w:rsid w:val="00843DCC"/>
    <w:rsid w:val="00843DEC"/>
    <w:rsid w:val="00845A63"/>
    <w:rsid w:val="00861DD5"/>
    <w:rsid w:val="008727D5"/>
    <w:rsid w:val="0087523E"/>
    <w:rsid w:val="00885E39"/>
    <w:rsid w:val="0089041D"/>
    <w:rsid w:val="008A4587"/>
    <w:rsid w:val="008A5663"/>
    <w:rsid w:val="008B5FA8"/>
    <w:rsid w:val="008C5905"/>
    <w:rsid w:val="008C6D68"/>
    <w:rsid w:val="009069CA"/>
    <w:rsid w:val="00907E13"/>
    <w:rsid w:val="009220EF"/>
    <w:rsid w:val="00936224"/>
    <w:rsid w:val="00954F50"/>
    <w:rsid w:val="00984D44"/>
    <w:rsid w:val="00985969"/>
    <w:rsid w:val="00992008"/>
    <w:rsid w:val="00994358"/>
    <w:rsid w:val="009B41B9"/>
    <w:rsid w:val="009E0E02"/>
    <w:rsid w:val="00A056A1"/>
    <w:rsid w:val="00AB1238"/>
    <w:rsid w:val="00AC2094"/>
    <w:rsid w:val="00AC39EA"/>
    <w:rsid w:val="00B16640"/>
    <w:rsid w:val="00B31CDD"/>
    <w:rsid w:val="00B33222"/>
    <w:rsid w:val="00B355F4"/>
    <w:rsid w:val="00B63231"/>
    <w:rsid w:val="00B6646E"/>
    <w:rsid w:val="00B67C27"/>
    <w:rsid w:val="00B807EB"/>
    <w:rsid w:val="00B91C6E"/>
    <w:rsid w:val="00B92A2D"/>
    <w:rsid w:val="00B9667B"/>
    <w:rsid w:val="00BA0B55"/>
    <w:rsid w:val="00BA5275"/>
    <w:rsid w:val="00BC75CE"/>
    <w:rsid w:val="00BE5FEF"/>
    <w:rsid w:val="00C160BA"/>
    <w:rsid w:val="00C24A5D"/>
    <w:rsid w:val="00C36B4A"/>
    <w:rsid w:val="00C3781A"/>
    <w:rsid w:val="00C45CB2"/>
    <w:rsid w:val="00C4685F"/>
    <w:rsid w:val="00C55D4D"/>
    <w:rsid w:val="00C57877"/>
    <w:rsid w:val="00C63AE0"/>
    <w:rsid w:val="00C71563"/>
    <w:rsid w:val="00C97C80"/>
    <w:rsid w:val="00CA7FCA"/>
    <w:rsid w:val="00CB7115"/>
    <w:rsid w:val="00CC4027"/>
    <w:rsid w:val="00CC7696"/>
    <w:rsid w:val="00CE71FE"/>
    <w:rsid w:val="00CF5ADA"/>
    <w:rsid w:val="00D030C9"/>
    <w:rsid w:val="00D158B3"/>
    <w:rsid w:val="00D21508"/>
    <w:rsid w:val="00D220E1"/>
    <w:rsid w:val="00D3327A"/>
    <w:rsid w:val="00D54F5E"/>
    <w:rsid w:val="00D64F2A"/>
    <w:rsid w:val="00D7790C"/>
    <w:rsid w:val="00D8185E"/>
    <w:rsid w:val="00DA54B7"/>
    <w:rsid w:val="00DD7518"/>
    <w:rsid w:val="00DE2F79"/>
    <w:rsid w:val="00DF5E44"/>
    <w:rsid w:val="00E01459"/>
    <w:rsid w:val="00E170E0"/>
    <w:rsid w:val="00E2091A"/>
    <w:rsid w:val="00E25609"/>
    <w:rsid w:val="00E44E4D"/>
    <w:rsid w:val="00E66330"/>
    <w:rsid w:val="00EF482F"/>
    <w:rsid w:val="00F15E76"/>
    <w:rsid w:val="00F47136"/>
    <w:rsid w:val="00F73910"/>
    <w:rsid w:val="00F7574C"/>
    <w:rsid w:val="00F826B6"/>
    <w:rsid w:val="00F857C3"/>
    <w:rsid w:val="00F96075"/>
    <w:rsid w:val="00FA2628"/>
    <w:rsid w:val="00FA3B9D"/>
    <w:rsid w:val="00FD1980"/>
    <w:rsid w:val="00FE2434"/>
    <w:rsid w:val="00FE6168"/>
    <w:rsid w:val="00FF2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54B7"/>
    <w:pPr>
      <w:spacing w:after="200" w:line="276" w:lineRule="auto"/>
    </w:pPr>
    <w:rPr>
      <w:rFonts w:ascii="Calibri" w:hAnsi="Calibri"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F64CD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HeaderChar">
    <w:name w:val="Header Char"/>
    <w:link w:val="Header"/>
    <w:uiPriority w:val="99"/>
    <w:semiHidden/>
    <w:rsid w:val="00441252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rsid w:val="006F64CD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oterChar">
    <w:name w:val="Footer Char"/>
    <w:link w:val="Footer"/>
    <w:uiPriority w:val="99"/>
    <w:semiHidden/>
    <w:rsid w:val="00441252"/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rsid w:val="000D19BC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252"/>
    <w:rPr>
      <w:rFonts w:cs="Calibri"/>
      <w:sz w:val="0"/>
      <w:szCs w:val="0"/>
    </w:rPr>
  </w:style>
  <w:style w:type="paragraph" w:styleId="BodyText">
    <w:name w:val="Body Text"/>
    <w:basedOn w:val="Normal"/>
    <w:link w:val="BodyTextChar"/>
    <w:uiPriority w:val="99"/>
    <w:rsid w:val="00907E13"/>
    <w:pPr>
      <w:spacing w:after="120" w:line="240" w:lineRule="auto"/>
      <w:ind w:firstLine="720"/>
      <w:jc w:val="both"/>
    </w:pPr>
    <w:rPr>
      <w:rFonts w:ascii="Times New Roman" w:hAnsi="Times New Roman" w:cs="Times New Roman"/>
      <w:sz w:val="28"/>
      <w:szCs w:val="20"/>
      <w:lang w:eastAsia="en-US"/>
    </w:rPr>
  </w:style>
  <w:style w:type="character" w:customStyle="1" w:styleId="BodyTextChar">
    <w:name w:val="Body Text Char"/>
    <w:link w:val="BodyText"/>
    <w:uiPriority w:val="99"/>
    <w:locked/>
    <w:rsid w:val="00907E13"/>
    <w:rPr>
      <w:rFonts w:cs="Times New Roman"/>
      <w:sz w:val="28"/>
      <w:lang w:eastAsia="en-US"/>
    </w:rPr>
  </w:style>
  <w:style w:type="paragraph" w:customStyle="1" w:styleId="naisf">
    <w:name w:val="naisf"/>
    <w:basedOn w:val="Normal"/>
    <w:uiPriority w:val="99"/>
    <w:rsid w:val="00907E1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naiskr">
    <w:name w:val="naiskr"/>
    <w:basedOn w:val="Normal"/>
    <w:uiPriority w:val="99"/>
    <w:rsid w:val="00907E1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907E13"/>
    <w:pPr>
      <w:spacing w:after="120" w:line="240" w:lineRule="auto"/>
      <w:ind w:left="283" w:firstLine="720"/>
      <w:jc w:val="both"/>
    </w:pPr>
    <w:rPr>
      <w:rFonts w:ascii="Times New Roman" w:hAnsi="Times New Roman" w:cs="Times New Roman"/>
      <w:sz w:val="28"/>
      <w:szCs w:val="20"/>
      <w:lang w:eastAsia="en-US"/>
    </w:rPr>
  </w:style>
  <w:style w:type="character" w:customStyle="1" w:styleId="BodyTextIndentChar">
    <w:name w:val="Body Text Indent Char"/>
    <w:link w:val="BodyTextIndent"/>
    <w:uiPriority w:val="99"/>
    <w:locked/>
    <w:rsid w:val="00907E13"/>
    <w:rPr>
      <w:rFonts w:cs="Times New Roman"/>
      <w:sz w:val="28"/>
      <w:lang w:eastAsia="en-US"/>
    </w:rPr>
  </w:style>
  <w:style w:type="character" w:customStyle="1" w:styleId="CharChar">
    <w:name w:val="Char Char"/>
    <w:uiPriority w:val="99"/>
    <w:rsid w:val="00907E13"/>
    <w:rPr>
      <w:rFonts w:cs="Times New Roman"/>
      <w:sz w:val="28"/>
      <w:lang w:val="lv-LV" w:eastAsia="en-US" w:bidi="ar-SA"/>
    </w:rPr>
  </w:style>
  <w:style w:type="paragraph" w:styleId="ListParagraph">
    <w:name w:val="List Paragraph"/>
    <w:basedOn w:val="Normal"/>
    <w:uiPriority w:val="99"/>
    <w:qFormat/>
    <w:rsid w:val="00907E13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99"/>
    <w:rsid w:val="00623C3E"/>
    <w:pPr>
      <w:spacing w:after="120"/>
      <w:ind w:firstLine="7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uiPriority w:val="99"/>
    <w:rsid w:val="005554AE"/>
    <w:rPr>
      <w:rFonts w:cs="Times New Roman"/>
    </w:rPr>
  </w:style>
  <w:style w:type="paragraph" w:customStyle="1" w:styleId="Default">
    <w:name w:val="Default"/>
    <w:uiPriority w:val="99"/>
    <w:rsid w:val="00AC2094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character" w:styleId="Hyperlink">
    <w:name w:val="Hyperlink"/>
    <w:uiPriority w:val="99"/>
    <w:rsid w:val="000E351F"/>
    <w:rPr>
      <w:rFonts w:cs="Times New Roman"/>
      <w:color w:val="40407C"/>
      <w:u w:val="none"/>
      <w:effect w:val="none"/>
    </w:rPr>
  </w:style>
  <w:style w:type="character" w:styleId="CommentReference">
    <w:name w:val="annotation reference"/>
    <w:uiPriority w:val="99"/>
    <w:rsid w:val="005F274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5F274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locked/>
    <w:rsid w:val="005F2741"/>
    <w:rPr>
      <w:rFonts w:ascii="Calibri" w:eastAsia="Times New Roman" w:hAnsi="Calibri" w:cs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5F2741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5F2741"/>
    <w:rPr>
      <w:rFonts w:ascii="Calibri" w:eastAsia="Times New Roman" w:hAnsi="Calibri" w:cs="Calibri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008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8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8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8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8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8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8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kumi.lv/doc.php?id=51522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vita.svampane@varam.gov.l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ndzela.petersone@varam.gov.lv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1697</Words>
  <Characters>968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likumprojekts "Grozījumi likumā "Par ietekmi uz vidi novērtējumu""</vt:lpstr>
    </vt:vector>
  </TitlesOfParts>
  <Company>Ministrija</Company>
  <LinksUpToDate>false</LinksUpToDate>
  <CharactersWithSpaces>2660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likumprojekts "Grozījumi likumā "Par ietekmes uz vidi novērtējumu""</dc:title>
  <dc:subject/>
  <dc:creator>Evita.Svampane@varam.gov.lv</dc:creator>
  <cp:keywords/>
  <dc:description/>
  <cp:lastModifiedBy>Evita Švampāne</cp:lastModifiedBy>
  <cp:revision>24</cp:revision>
  <cp:lastPrinted>2011-09-15T11:30:00Z</cp:lastPrinted>
  <dcterms:created xsi:type="dcterms:W3CDTF">2011-09-15T12:41:00Z</dcterms:created>
  <dcterms:modified xsi:type="dcterms:W3CDTF">2011-09-30T06:30:00Z</dcterms:modified>
</cp:coreProperties>
</file>