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F7" w:rsidRPr="00FC7DCE" w:rsidRDefault="005C66F7" w:rsidP="00926BD3">
      <w:pPr>
        <w:pStyle w:val="naislab"/>
        <w:spacing w:before="0" w:after="0"/>
      </w:pPr>
      <w:r w:rsidRPr="00FC7DCE">
        <w:t>2.pielikums</w:t>
      </w:r>
    </w:p>
    <w:p w:rsidR="005C66F7" w:rsidRPr="00FC7DCE" w:rsidRDefault="005C66F7" w:rsidP="00926BD3">
      <w:pPr>
        <w:pStyle w:val="naislab"/>
        <w:spacing w:before="0" w:after="0"/>
      </w:pPr>
      <w:r w:rsidRPr="00FC7DCE">
        <w:t>Ministru kabineta</w:t>
      </w:r>
    </w:p>
    <w:p w:rsidR="005C66F7" w:rsidRPr="00FC7DCE" w:rsidRDefault="005C66F7" w:rsidP="00926BD3">
      <w:pPr>
        <w:pStyle w:val="naislab"/>
        <w:spacing w:before="0" w:after="0"/>
      </w:pPr>
      <w:r w:rsidRPr="00FC7DCE">
        <w:t>2011. gada _______</w:t>
      </w:r>
    </w:p>
    <w:p w:rsidR="005C66F7" w:rsidRPr="00FC7DCE" w:rsidRDefault="005C66F7" w:rsidP="00926BD3">
      <w:pPr>
        <w:pStyle w:val="naislab"/>
        <w:spacing w:before="0" w:after="0"/>
      </w:pPr>
      <w:r w:rsidRPr="00FC7DCE">
        <w:t>noteikumiem Nr….</w:t>
      </w:r>
    </w:p>
    <w:p w:rsidR="005C66F7" w:rsidRPr="00FC7DCE" w:rsidRDefault="005C66F7" w:rsidP="00926BD3">
      <w:pPr>
        <w:jc w:val="right"/>
        <w:rPr>
          <w:rFonts w:ascii="Times New Roman" w:hAnsi="Times New Roman" w:cs="Times New Roman"/>
          <w:b/>
          <w:bCs/>
          <w:sz w:val="24"/>
          <w:szCs w:val="24"/>
        </w:rPr>
      </w:pPr>
      <w:r w:rsidRPr="00FC7DCE">
        <w:rPr>
          <w:rFonts w:ascii="Times New Roman" w:hAnsi="Times New Roman" w:cs="Times New Roman"/>
          <w:b/>
          <w:bCs/>
          <w:sz w:val="24"/>
          <w:szCs w:val="24"/>
        </w:rPr>
        <w:t xml:space="preserve">                 </w:t>
      </w:r>
    </w:p>
    <w:p w:rsidR="005C66F7" w:rsidRPr="00FC7DCE" w:rsidRDefault="005C66F7" w:rsidP="009A1C2D">
      <w:pPr>
        <w:pStyle w:val="Heading1"/>
        <w:spacing w:after="120"/>
        <w:jc w:val="center"/>
        <w:rPr>
          <w:rFonts w:ascii="Times New Roman" w:hAnsi="Times New Roman"/>
          <w:sz w:val="28"/>
          <w:szCs w:val="28"/>
        </w:rPr>
      </w:pPr>
      <w:r w:rsidRPr="00FC7DCE">
        <w:rPr>
          <w:rFonts w:ascii="Times New Roman" w:hAnsi="Times New Roman"/>
          <w:sz w:val="28"/>
          <w:szCs w:val="28"/>
        </w:rPr>
        <w:t>Prasības derīgo izrakteņu atradņu izpētei derīgo izrakteņu A kategorijas krājumiem</w:t>
      </w:r>
    </w:p>
    <w:p w:rsidR="005C66F7" w:rsidRPr="00FC7DCE" w:rsidRDefault="005C66F7" w:rsidP="001C74E9">
      <w:pPr>
        <w:rPr>
          <w:rFonts w:ascii="Times New Roman" w:hAnsi="Times New Roman" w:cs="Times New Roman"/>
        </w:rPr>
      </w:pPr>
    </w:p>
    <w:p w:rsidR="005C66F7" w:rsidRPr="009128DD" w:rsidRDefault="005C66F7" w:rsidP="001736F3">
      <w:pPr>
        <w:jc w:val="center"/>
        <w:rPr>
          <w:rFonts w:ascii="Times New Roman" w:hAnsi="Times New Roman" w:cs="Times New Roman"/>
          <w:b/>
          <w:bCs/>
          <w:sz w:val="24"/>
          <w:szCs w:val="24"/>
        </w:rPr>
      </w:pPr>
      <w:r w:rsidRPr="00FC7DCE">
        <w:rPr>
          <w:rFonts w:ascii="Times New Roman" w:hAnsi="Times New Roman" w:cs="Times New Roman"/>
          <w:b/>
          <w:bCs/>
          <w:sz w:val="24"/>
          <w:szCs w:val="24"/>
        </w:rPr>
        <w:t>I Prasības kaļķakmens, dolomīta,</w:t>
      </w:r>
      <w:r w:rsidR="008E7107">
        <w:rPr>
          <w:rFonts w:ascii="Times New Roman" w:hAnsi="Times New Roman" w:cs="Times New Roman"/>
          <w:b/>
          <w:bCs/>
          <w:sz w:val="24"/>
          <w:szCs w:val="24"/>
        </w:rPr>
        <w:t xml:space="preserve"> </w:t>
      </w:r>
      <w:r w:rsidR="008E7107" w:rsidRPr="009128DD">
        <w:rPr>
          <w:rFonts w:ascii="Times New Roman" w:hAnsi="Times New Roman"/>
          <w:b/>
          <w:sz w:val="24"/>
          <w:szCs w:val="24"/>
        </w:rPr>
        <w:t>dekoratīvā dolomīta</w:t>
      </w:r>
      <w:r w:rsidR="009128DD">
        <w:rPr>
          <w:rFonts w:ascii="Times New Roman" w:hAnsi="Times New Roman"/>
          <w:b/>
          <w:sz w:val="24"/>
          <w:szCs w:val="24"/>
        </w:rPr>
        <w:t>,</w:t>
      </w:r>
      <w:r w:rsidRPr="009128DD">
        <w:rPr>
          <w:rFonts w:ascii="Times New Roman" w:hAnsi="Times New Roman" w:cs="Times New Roman"/>
          <w:b/>
          <w:bCs/>
          <w:sz w:val="24"/>
          <w:szCs w:val="24"/>
        </w:rPr>
        <w:t xml:space="preserve"> ģipšakmens, </w:t>
      </w:r>
      <w:r w:rsidR="008E7107" w:rsidRPr="009128DD">
        <w:rPr>
          <w:rFonts w:ascii="Times New Roman" w:hAnsi="Times New Roman"/>
          <w:b/>
          <w:sz w:val="24"/>
          <w:szCs w:val="24"/>
        </w:rPr>
        <w:t xml:space="preserve">krāsu zemes, </w:t>
      </w:r>
      <w:r w:rsidR="009128DD" w:rsidRPr="009128DD">
        <w:rPr>
          <w:rFonts w:ascii="Times New Roman" w:hAnsi="Times New Roman" w:cs="Times New Roman"/>
          <w:b/>
          <w:bCs/>
          <w:sz w:val="24"/>
          <w:szCs w:val="24"/>
        </w:rPr>
        <w:t>māla</w:t>
      </w:r>
      <w:r w:rsidR="009128DD">
        <w:rPr>
          <w:rFonts w:ascii="Times New Roman" w:hAnsi="Times New Roman" w:cs="Times New Roman"/>
          <w:b/>
          <w:bCs/>
          <w:sz w:val="24"/>
          <w:szCs w:val="24"/>
        </w:rPr>
        <w:t>,</w:t>
      </w:r>
      <w:r w:rsidR="009128DD" w:rsidRPr="009128DD">
        <w:rPr>
          <w:rFonts w:ascii="Times New Roman" w:hAnsi="Times New Roman" w:cs="Times New Roman"/>
          <w:b/>
          <w:bCs/>
          <w:sz w:val="24"/>
          <w:szCs w:val="24"/>
        </w:rPr>
        <w:t xml:space="preserve"> </w:t>
      </w:r>
      <w:r w:rsidRPr="009128DD">
        <w:rPr>
          <w:rFonts w:ascii="Times New Roman" w:hAnsi="Times New Roman" w:cs="Times New Roman"/>
          <w:b/>
          <w:bCs/>
          <w:sz w:val="24"/>
          <w:szCs w:val="24"/>
        </w:rPr>
        <w:t>smilšakmens</w:t>
      </w:r>
      <w:r w:rsidR="008E7107" w:rsidRPr="009128DD">
        <w:rPr>
          <w:rFonts w:ascii="Times New Roman" w:hAnsi="Times New Roman" w:cs="Times New Roman"/>
          <w:b/>
          <w:bCs/>
          <w:sz w:val="24"/>
          <w:szCs w:val="24"/>
        </w:rPr>
        <w:t>, saldūdens kaļķieža, šūnakmens</w:t>
      </w:r>
      <w:r w:rsidRPr="009128DD">
        <w:rPr>
          <w:rFonts w:ascii="Times New Roman" w:hAnsi="Times New Roman" w:cs="Times New Roman"/>
          <w:b/>
          <w:bCs/>
          <w:sz w:val="24"/>
          <w:szCs w:val="24"/>
        </w:rPr>
        <w:t xml:space="preserve"> atradņu izpētei</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1. Ģeoloģiskā izpēte veikta saskaņā ar izsniegto zemes dzīļu izmantošanas licenci, licences laukuma robežās, izpildīti zemes dzīļu izmantošanas licences pielikumā minētie nosacījumi.</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2. Ģeoloģiskās izpētes laukums un krājumu aprēķina laukums ir nodrošināti ar kvalitatīvu topoģeodēzisko pamatni mērogā 1:500 līdz 1</w:t>
      </w:r>
      <w:r w:rsidRPr="008E7107">
        <w:rPr>
          <w:rFonts w:ascii="Times New Roman" w:hAnsi="Times New Roman" w:cs="Times New Roman"/>
          <w:sz w:val="24"/>
          <w:szCs w:val="24"/>
        </w:rPr>
        <w:t>:10 000</w:t>
      </w:r>
      <w:r w:rsidR="00FC7DCE" w:rsidRPr="00FC7DCE">
        <w:rPr>
          <w:rFonts w:ascii="Times New Roman" w:hAnsi="Times New Roman"/>
          <w:sz w:val="24"/>
          <w:szCs w:val="24"/>
        </w:rPr>
        <w:t xml:space="preserve"> </w:t>
      </w:r>
      <w:r w:rsidR="00FC7DCE" w:rsidRPr="00E3296A">
        <w:rPr>
          <w:rFonts w:ascii="Times New Roman" w:hAnsi="Times New Roman"/>
          <w:sz w:val="24"/>
          <w:szCs w:val="24"/>
        </w:rPr>
        <w:t>koordinātu sistēmā</w:t>
      </w:r>
      <w:r w:rsidRPr="00FC7DCE">
        <w:rPr>
          <w:rFonts w:ascii="Times New Roman" w:hAnsi="Times New Roman" w:cs="Times New Roman"/>
          <w:color w:val="FFC000"/>
          <w:sz w:val="24"/>
          <w:szCs w:val="24"/>
        </w:rPr>
        <w:t xml:space="preserve"> </w:t>
      </w:r>
      <w:r w:rsidRPr="00FC7DCE">
        <w:rPr>
          <w:rFonts w:ascii="Times New Roman" w:hAnsi="Times New Roman" w:cs="Times New Roman"/>
          <w:sz w:val="24"/>
          <w:szCs w:val="24"/>
        </w:rPr>
        <w:t>LKS –92 TM un Baltijas augstumu sistēmā, ir noteiktas krājumu aprēķina laukuma</w:t>
      </w:r>
      <w:r w:rsidR="009128DD">
        <w:rPr>
          <w:rFonts w:ascii="Times New Roman" w:hAnsi="Times New Roman" w:cs="Times New Roman"/>
          <w:sz w:val="24"/>
          <w:szCs w:val="24"/>
        </w:rPr>
        <w:t xml:space="preserve"> robežpunktu,</w:t>
      </w:r>
      <w:r w:rsidRPr="00FC7DCE">
        <w:rPr>
          <w:rFonts w:ascii="Times New Roman" w:hAnsi="Times New Roman" w:cs="Times New Roman"/>
          <w:sz w:val="24"/>
          <w:szCs w:val="24"/>
        </w:rPr>
        <w:t xml:space="preserve"> ģeoloģiskās izpētes izstrādņu un krājumu aprēķina papildpunktu koordinātas.</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5F6C0A">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3. Pārskats par ģeoloģiskās izpētes darbiem satur nepieciešamos datus par teritorijas infrastruktūru,</w:t>
      </w:r>
      <w:r w:rsidR="006F0A13">
        <w:rPr>
          <w:rFonts w:ascii="Times New Roman" w:hAnsi="Times New Roman" w:cs="Times New Roman"/>
          <w:sz w:val="24"/>
          <w:szCs w:val="24"/>
        </w:rPr>
        <w:t xml:space="preserve"> </w:t>
      </w:r>
      <w:r w:rsidR="006F0A13" w:rsidRPr="006F0A13">
        <w:rPr>
          <w:rFonts w:ascii="Times New Roman" w:hAnsi="Times New Roman" w:cs="Times New Roman"/>
          <w:iCs/>
        </w:rPr>
        <w:t>ģeoloģiskiem apstākļiem</w:t>
      </w:r>
      <w:r w:rsidR="006F0A13">
        <w:rPr>
          <w:rFonts w:ascii="Times New Roman" w:hAnsi="Times New Roman" w:cs="Times New Roman"/>
          <w:iCs/>
        </w:rPr>
        <w:t>,</w:t>
      </w:r>
      <w:r w:rsidRPr="006F0A13">
        <w:rPr>
          <w:rFonts w:ascii="Times New Roman" w:hAnsi="Times New Roman" w:cs="Times New Roman"/>
          <w:sz w:val="24"/>
          <w:szCs w:val="24"/>
        </w:rPr>
        <w:t xml:space="preserve"> ģeomorfoloģiskajām īpatnībām,</w:t>
      </w:r>
      <w:r w:rsidR="006F0A13" w:rsidRPr="006F0A13">
        <w:rPr>
          <w:rFonts w:ascii="Times New Roman" w:hAnsi="Times New Roman" w:cs="Times New Roman"/>
          <w:iCs/>
        </w:rPr>
        <w:t xml:space="preserve"> derīgo izrakteni un segkārtu,</w:t>
      </w:r>
      <w:r w:rsidRPr="006F0A13">
        <w:rPr>
          <w:rFonts w:ascii="Times New Roman" w:hAnsi="Times New Roman" w:cs="Times New Roman"/>
          <w:sz w:val="24"/>
          <w:szCs w:val="24"/>
        </w:rPr>
        <w:t xml:space="preserve"> par tehnisko aprīkojumu, kas izmantots izpētes gaitā. Izstrādņu ģeoloģiskā dokumentācija ir</w:t>
      </w:r>
      <w:r w:rsidRPr="00FC7DCE">
        <w:rPr>
          <w:rFonts w:ascii="Times New Roman" w:hAnsi="Times New Roman" w:cs="Times New Roman"/>
          <w:sz w:val="24"/>
          <w:szCs w:val="24"/>
        </w:rPr>
        <w:t xml:space="preserve"> pilnīga,</w:t>
      </w:r>
      <w:r w:rsidR="004D7F60">
        <w:rPr>
          <w:rFonts w:ascii="Times New Roman" w:hAnsi="Times New Roman" w:cs="Times New Roman"/>
          <w:sz w:val="24"/>
          <w:szCs w:val="24"/>
        </w:rPr>
        <w:t xml:space="preserve"> to</w:t>
      </w:r>
      <w:r w:rsidRPr="00FC7DCE">
        <w:rPr>
          <w:rFonts w:ascii="Times New Roman" w:hAnsi="Times New Roman" w:cs="Times New Roman"/>
          <w:sz w:val="24"/>
          <w:szCs w:val="24"/>
        </w:rPr>
        <w:t xml:space="preserve"> aprakstos un ģeoloģiskajos griezumos ir izdalīti </w:t>
      </w:r>
      <w:r w:rsidR="00AA2DF6">
        <w:rPr>
          <w:rFonts w:ascii="Times New Roman" w:hAnsi="Times New Roman" w:cs="Times New Roman"/>
          <w:sz w:val="24"/>
          <w:szCs w:val="24"/>
        </w:rPr>
        <w:t xml:space="preserve">konstatētie </w:t>
      </w:r>
      <w:r w:rsidRPr="008E7107">
        <w:rPr>
          <w:rFonts w:ascii="Times New Roman" w:hAnsi="Times New Roman" w:cs="Times New Roman"/>
          <w:sz w:val="24"/>
          <w:szCs w:val="24"/>
        </w:rPr>
        <w:t>iežu litoloģiskie tipi, no kuriem paņemti nepieciešamie paraugi. Pārskats satur nepieciešamos datus par atradnes inženierģeoloģiskajiem</w:t>
      </w:r>
      <w:r w:rsidRPr="00FC7DCE">
        <w:rPr>
          <w:rFonts w:ascii="Times New Roman" w:hAnsi="Times New Roman" w:cs="Times New Roman"/>
          <w:color w:val="FF0000"/>
          <w:sz w:val="24"/>
          <w:szCs w:val="24"/>
        </w:rPr>
        <w:t xml:space="preserve"> </w:t>
      </w:r>
      <w:r w:rsidRPr="00FC7DCE">
        <w:rPr>
          <w:rFonts w:ascii="Times New Roman" w:hAnsi="Times New Roman" w:cs="Times New Roman"/>
          <w:sz w:val="24"/>
          <w:szCs w:val="24"/>
        </w:rPr>
        <w:t>apstākļiem. Atradnes izpētes rezultātā ir iegūts pietiekams daudzums datu par mūsdienu ģeoloģisko (eksogēno) procesu (karsts, u.c.) izplatību krājumu aprēķina laukumā, to ietekmi uz derīgā izrakteņa kvalitāti, atsevišķi apzināts eksogēno procesu rezultātā izmainīto derīgo izrakteņu apjoms. Ģeoloģiskās izpētes gaitā un sagatavotajos materiālos izmantoti dati par ģeol</w:t>
      </w:r>
      <w:r w:rsidR="009128DD">
        <w:rPr>
          <w:rFonts w:ascii="Times New Roman" w:hAnsi="Times New Roman" w:cs="Times New Roman"/>
          <w:sz w:val="24"/>
          <w:szCs w:val="24"/>
        </w:rPr>
        <w:t>oģisko izpēti un ieguvi tuvumā</w:t>
      </w:r>
      <w:r w:rsidRPr="00FC7DCE">
        <w:rPr>
          <w:rFonts w:ascii="Times New Roman" w:hAnsi="Times New Roman" w:cs="Times New Roman"/>
          <w:sz w:val="24"/>
          <w:szCs w:val="24"/>
        </w:rPr>
        <w:t xml:space="preserve"> izvietotajās derīgo izrakteņu atradnēs.</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4. Ģeoloģiskās izpētes izstrādnes izvietotas tīklā  vidēji 100 x 100 m, kas vienmērīgi klāj visu izpētes teritoriju, izņemot:</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4.1. atkarībā no ģeoloģiskā griezuma un reljefa sarežģītības pakāpes, atsevišķos gadījumos attālumam starp urbumiem jābūt ne mazākam par 50 m; </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4.2. ja reljefs nav saposmots un ģeoloģiskajā griezumā slāņi ir ar izturētiem biezumiem, attālums starp urbumiem var sasniegt līdz 150 m.</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5.Derīgā izrakteņa kvalitātes raksturošanai izmantoti vienmērīgi iegūti paraugi visā derīgā slāņa biezumā un izpētes dziļumā:</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5.1. paraugi ņemti no litoloģiski viendabīga slāņkopas intervāla;</w:t>
      </w:r>
    </w:p>
    <w:p w:rsidR="005C66F7" w:rsidRPr="00FC7DCE" w:rsidRDefault="005C66F7" w:rsidP="003E6993">
      <w:pPr>
        <w:spacing w:after="120" w:line="240" w:lineRule="auto"/>
        <w:ind w:firstLine="720"/>
        <w:jc w:val="both"/>
        <w:rPr>
          <w:rFonts w:ascii="Times New Roman" w:hAnsi="Times New Roman" w:cs="Times New Roman"/>
          <w:i/>
          <w:iCs/>
          <w:color w:val="FF0000"/>
          <w:sz w:val="24"/>
          <w:szCs w:val="24"/>
        </w:rPr>
      </w:pPr>
      <w:r w:rsidRPr="00FC7DCE">
        <w:rPr>
          <w:rFonts w:ascii="Times New Roman" w:hAnsi="Times New Roman" w:cs="Times New Roman"/>
          <w:sz w:val="24"/>
          <w:szCs w:val="24"/>
        </w:rPr>
        <w:t xml:space="preserve">5.2. paraugi ņemti nepārtraukti, raksturojot visu krājumu aprēķinā iekļauto derīgo slāņkopu, viena parauga ņemšanas intervāls </w:t>
      </w:r>
      <w:r w:rsidRPr="008E7107">
        <w:rPr>
          <w:rFonts w:ascii="Times New Roman" w:hAnsi="Times New Roman" w:cs="Times New Roman"/>
          <w:sz w:val="24"/>
          <w:szCs w:val="24"/>
        </w:rPr>
        <w:t>nepārsniedz 5 m</w:t>
      </w:r>
      <w:r w:rsidRPr="00FC7DCE">
        <w:rPr>
          <w:rFonts w:ascii="Times New Roman" w:hAnsi="Times New Roman" w:cs="Times New Roman"/>
          <w:sz w:val="24"/>
          <w:szCs w:val="24"/>
        </w:rPr>
        <w:t xml:space="preserve">; </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5.3. ja derīgajam izraktenim tiek izdalīti atsevišķi paveidi, kurus paredzēts iegūt vai izmantot selektīvi, paraugi noņemti tā, lai raksturotu katru paveidu; </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5.5. paraugu apstrādi (drupināšanu, sasmalcināšanu) veic, ievērojot derīgo izrakteņu īpašību neviendabīgumu.</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6. Derīgā izrakteņa kvalitāte raksturota, veicot šādu testēšanu (minimālie kvalitātes rādītāji, kas jānosaka):</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6.1. kaļķakmenim – ķīmiskais sastāvs, blīvums;</w:t>
      </w:r>
    </w:p>
    <w:p w:rsidR="005C66F7" w:rsidRPr="008E7107"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6.2. dolomītam – blīvums, </w:t>
      </w:r>
      <w:r w:rsidRPr="00FC7DCE">
        <w:rPr>
          <w:rFonts w:ascii="Times New Roman" w:hAnsi="Times New Roman" w:cs="Times New Roman"/>
          <w:sz w:val="24"/>
          <w:szCs w:val="24"/>
          <w:shd w:val="clear" w:color="auto" w:fill="FFFFFF"/>
        </w:rPr>
        <w:t>Losandželosas koeficients vai triecienizturība</w:t>
      </w:r>
      <w:r w:rsidRPr="00FC7DCE">
        <w:rPr>
          <w:rFonts w:ascii="Times New Roman" w:hAnsi="Times New Roman" w:cs="Times New Roman"/>
          <w:sz w:val="24"/>
          <w:szCs w:val="24"/>
        </w:rPr>
        <w:t xml:space="preserve">, salturības pārbaude, </w:t>
      </w:r>
      <w:r w:rsidRPr="008E7107">
        <w:rPr>
          <w:rFonts w:ascii="Times New Roman" w:hAnsi="Times New Roman" w:cs="Times New Roman"/>
          <w:sz w:val="24"/>
          <w:szCs w:val="24"/>
        </w:rPr>
        <w:t>ja nepieciešams – ķīmiskais sastāvs, spiedes pretestība;</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6.3. ģipšakmenim – ķīmiskais sastāvs, blīvums;</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6.4. mālam – granulometriskais sastāvs, </w:t>
      </w:r>
      <w:r w:rsidR="009128DD">
        <w:rPr>
          <w:rFonts w:ascii="Times New Roman" w:hAnsi="Times New Roman" w:cs="Times New Roman"/>
          <w:sz w:val="24"/>
          <w:szCs w:val="24"/>
        </w:rPr>
        <w:t>CO</w:t>
      </w:r>
      <w:r w:rsidR="009128DD">
        <w:rPr>
          <w:rFonts w:ascii="Times New Roman" w:hAnsi="Times New Roman" w:cs="Times New Roman"/>
          <w:sz w:val="24"/>
          <w:szCs w:val="24"/>
          <w:vertAlign w:val="subscript"/>
        </w:rPr>
        <w:t>2</w:t>
      </w:r>
      <w:r w:rsidR="009128DD">
        <w:rPr>
          <w:rFonts w:ascii="Times New Roman" w:hAnsi="Times New Roman" w:cs="Times New Roman"/>
          <w:sz w:val="24"/>
          <w:szCs w:val="24"/>
        </w:rPr>
        <w:t xml:space="preserve"> saturs, </w:t>
      </w:r>
      <w:r w:rsidRPr="00FC7DCE">
        <w:rPr>
          <w:rFonts w:ascii="Times New Roman" w:hAnsi="Times New Roman" w:cs="Times New Roman"/>
          <w:sz w:val="24"/>
          <w:szCs w:val="24"/>
        </w:rPr>
        <w:t>blīvums, plastiskuma skaitlis</w:t>
      </w:r>
      <w:r w:rsidR="009128DD">
        <w:rPr>
          <w:rFonts w:ascii="Times New Roman" w:hAnsi="Times New Roman" w:cs="Times New Roman"/>
          <w:sz w:val="24"/>
          <w:szCs w:val="24"/>
        </w:rPr>
        <w:t>, papildus -</w:t>
      </w:r>
      <w:r w:rsidR="009128DD" w:rsidRPr="009128DD">
        <w:rPr>
          <w:rFonts w:ascii="Times New Roman" w:hAnsi="Times New Roman" w:cs="Times New Roman"/>
          <w:sz w:val="24"/>
          <w:szCs w:val="24"/>
        </w:rPr>
        <w:t xml:space="preserve"> </w:t>
      </w:r>
      <w:r w:rsidR="009128DD" w:rsidRPr="00FC7DCE">
        <w:rPr>
          <w:rFonts w:ascii="Times New Roman" w:hAnsi="Times New Roman" w:cs="Times New Roman"/>
          <w:sz w:val="24"/>
          <w:szCs w:val="24"/>
        </w:rPr>
        <w:t>ķīmiskais sastāvs</w:t>
      </w:r>
      <w:r w:rsidR="009128DD">
        <w:rPr>
          <w:rFonts w:ascii="Times New Roman" w:hAnsi="Times New Roman" w:cs="Times New Roman"/>
          <w:sz w:val="24"/>
          <w:szCs w:val="24"/>
        </w:rPr>
        <w:t>;</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6.5. smilšakmenim, kvarca smiltij – granulometriskais sastāvs, ķīmiskais sastāvs, blīvums;</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6.6. saldūdens kaļķiezim – ķīmiskais sastāvs, blīvums;</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6.7. šūnakmenim –</w:t>
      </w:r>
      <w:r w:rsidR="009128DD">
        <w:rPr>
          <w:rFonts w:ascii="Times New Roman" w:hAnsi="Times New Roman" w:cs="Times New Roman"/>
          <w:sz w:val="24"/>
          <w:szCs w:val="24"/>
        </w:rPr>
        <w:t xml:space="preserve"> spiedes stiprība, blīvums,</w:t>
      </w:r>
      <w:r w:rsidR="009128DD" w:rsidRPr="009128DD">
        <w:rPr>
          <w:rFonts w:ascii="Times New Roman" w:hAnsi="Times New Roman" w:cs="Times New Roman"/>
          <w:sz w:val="24"/>
          <w:szCs w:val="24"/>
        </w:rPr>
        <w:t xml:space="preserve"> </w:t>
      </w:r>
      <w:r w:rsidR="009128DD">
        <w:rPr>
          <w:rFonts w:ascii="Times New Roman" w:hAnsi="Times New Roman" w:cs="Times New Roman"/>
          <w:sz w:val="24"/>
          <w:szCs w:val="24"/>
        </w:rPr>
        <w:t>papildus -</w:t>
      </w:r>
      <w:r w:rsidR="009128DD" w:rsidRPr="00FC7DCE">
        <w:rPr>
          <w:rFonts w:ascii="Times New Roman" w:hAnsi="Times New Roman" w:cs="Times New Roman"/>
          <w:sz w:val="24"/>
          <w:szCs w:val="24"/>
        </w:rPr>
        <w:t xml:space="preserve"> ķīmiskais sastāvs</w:t>
      </w:r>
      <w:r w:rsidR="009128DD">
        <w:rPr>
          <w:rFonts w:ascii="Times New Roman" w:hAnsi="Times New Roman" w:cs="Times New Roman"/>
          <w:sz w:val="24"/>
          <w:szCs w:val="24"/>
        </w:rPr>
        <w:t>.</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7. Pēc testēšanas datiem aprēķināti vidējie derīgo slāni raksturojošie kvalitātes rādītāji, testēšanas dati izmantoti, sagatavojot ģeoloģiskos griezumus. Nav pretrunu starp kvalitātes rādītājiem tekstā, grafiskajos pielikumos un krājumu aprēķinos.</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8. Hidroģeoloģiskajā izpētē noteikti pazemes ūdeņu horizonti, veikti ūdens līmeņa mērījumi urbumos, eksperimentālā atsūknēšana un to rezultātu apstrāde, kuras rezultātā:</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8.1. noteikts pazemes ūdeņu līmenis katrā</w:t>
      </w:r>
      <w:r w:rsidR="00201658">
        <w:rPr>
          <w:rFonts w:ascii="Times New Roman" w:hAnsi="Times New Roman" w:cs="Times New Roman"/>
          <w:sz w:val="24"/>
          <w:szCs w:val="24"/>
        </w:rPr>
        <w:t xml:space="preserve"> ģ</w:t>
      </w:r>
      <w:r w:rsidR="00201658" w:rsidRPr="00FC7DCE">
        <w:rPr>
          <w:rFonts w:ascii="Times New Roman" w:hAnsi="Times New Roman" w:cs="Times New Roman"/>
          <w:sz w:val="24"/>
          <w:szCs w:val="24"/>
        </w:rPr>
        <w:t>eoloģiskās izpētes</w:t>
      </w:r>
      <w:r w:rsidRPr="00FC7DCE">
        <w:rPr>
          <w:rFonts w:ascii="Times New Roman" w:hAnsi="Times New Roman" w:cs="Times New Roman"/>
          <w:sz w:val="24"/>
          <w:szCs w:val="24"/>
        </w:rPr>
        <w:t xml:space="preserve"> izstrādnē;</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8.2. noteikti pazemes ūdens horizontu raksturojošie lielumi;</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8.3. noteikta paredzamā ūdens pieplūde karjerā (atkarībā no izstrādes dziļuma un platības);</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lastRenderedPageBreak/>
        <w:t>8.4. noteiktas paredzamās depresijas piltuves robežas, veicot ūdens atsūknēšanu karjerā, un tās iespējamā ietekme uz pazemes ūdeņu režīmu un apkārtējām ūdens ņemšanas vietām.</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9. Derīgā izrakteņa krājumu aprēķins veikts, izmantojot kādu no minētajām metodēm: vidēji svērto, vidēji aritmētisko, šķērsgriezumu</w:t>
      </w:r>
      <w:r w:rsidR="009128DD">
        <w:rPr>
          <w:rFonts w:ascii="Times New Roman" w:hAnsi="Times New Roman" w:cs="Times New Roman"/>
          <w:sz w:val="24"/>
          <w:szCs w:val="24"/>
        </w:rPr>
        <w:t xml:space="preserve">, </w:t>
      </w:r>
      <w:r w:rsidR="00996C98">
        <w:rPr>
          <w:rFonts w:ascii="Times New Roman" w:hAnsi="Times New Roman" w:cs="Times New Roman"/>
          <w:sz w:val="24"/>
          <w:szCs w:val="24"/>
        </w:rPr>
        <w:t xml:space="preserve">kartogrammas </w:t>
      </w:r>
      <w:r w:rsidRPr="00FC7DCE">
        <w:rPr>
          <w:rFonts w:ascii="Times New Roman" w:hAnsi="Times New Roman" w:cs="Times New Roman"/>
          <w:sz w:val="24"/>
          <w:szCs w:val="24"/>
        </w:rPr>
        <w:t>metodes</w:t>
      </w:r>
      <w:r w:rsidR="009128DD">
        <w:rPr>
          <w:rFonts w:ascii="Times New Roman" w:hAnsi="Times New Roman" w:cs="Times New Roman"/>
          <w:sz w:val="24"/>
          <w:szCs w:val="24"/>
        </w:rPr>
        <w:t xml:space="preserve"> vai licencētu datormodelēšanas programmu, </w:t>
      </w:r>
      <w:r w:rsidRPr="00FC7DCE">
        <w:rPr>
          <w:rFonts w:ascii="Times New Roman" w:hAnsi="Times New Roman" w:cs="Times New Roman"/>
          <w:sz w:val="24"/>
          <w:szCs w:val="24"/>
        </w:rPr>
        <w:t xml:space="preserve">kā arī: </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9.1. atsevišķi aprēķināti derīgā izrakteņa krājumi zem pazemes ūdeņu līmeņa;</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9.2. atsevišķi aprēķināti krājumi aizsargjoslās un īpaši aizsargājamās dabas teritorijās; </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9.3. gadījumos, kad atradnes teritorija pārklājas ar agrāk izpētīto atradņu teritorijām, veikti nepieciešamie krājumu bilances pārrēķini.</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8E7107">
      <w:pPr>
        <w:ind w:firstLine="720"/>
        <w:jc w:val="center"/>
        <w:rPr>
          <w:rFonts w:ascii="Times New Roman" w:hAnsi="Times New Roman" w:cs="Times New Roman"/>
          <w:b/>
          <w:bCs/>
          <w:sz w:val="24"/>
          <w:szCs w:val="24"/>
        </w:rPr>
      </w:pPr>
      <w:r w:rsidRPr="00FC7DCE">
        <w:rPr>
          <w:rFonts w:ascii="Times New Roman" w:hAnsi="Times New Roman" w:cs="Times New Roman"/>
          <w:b/>
          <w:bCs/>
          <w:sz w:val="24"/>
          <w:szCs w:val="24"/>
        </w:rPr>
        <w:t>II Prasības</w:t>
      </w:r>
      <w:r w:rsidR="008E7107">
        <w:rPr>
          <w:rFonts w:ascii="Times New Roman" w:hAnsi="Times New Roman" w:cs="Times New Roman"/>
          <w:b/>
          <w:bCs/>
          <w:sz w:val="24"/>
          <w:szCs w:val="24"/>
        </w:rPr>
        <w:t xml:space="preserve"> </w:t>
      </w:r>
      <w:r w:rsidR="008E7107" w:rsidRPr="009128DD">
        <w:rPr>
          <w:rFonts w:ascii="Times New Roman" w:hAnsi="Times New Roman" w:cs="Times New Roman"/>
          <w:b/>
          <w:bCs/>
          <w:sz w:val="24"/>
          <w:szCs w:val="24"/>
        </w:rPr>
        <w:t xml:space="preserve">aleirīta, kvarca smilts, </w:t>
      </w:r>
      <w:r w:rsidRPr="009128DD">
        <w:rPr>
          <w:rFonts w:ascii="Times New Roman" w:hAnsi="Times New Roman" w:cs="Times New Roman"/>
          <w:b/>
          <w:bCs/>
          <w:sz w:val="24"/>
          <w:szCs w:val="24"/>
        </w:rPr>
        <w:t>smilts-grants, smilts, smilšmāla un mālsmilts</w:t>
      </w:r>
      <w:r w:rsidRPr="00FC7DCE">
        <w:rPr>
          <w:rFonts w:ascii="Times New Roman" w:hAnsi="Times New Roman" w:cs="Times New Roman"/>
          <w:b/>
          <w:bCs/>
          <w:sz w:val="24"/>
          <w:szCs w:val="24"/>
        </w:rPr>
        <w:t xml:space="preserve"> atradņu izpētei</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10. Ģeoloģiskā izpēte veikta saskaņā ar izsniegto zemes dzīļu izmantošanas licenci, licences laukuma robežās, izpildītas zemes dzīļu izmantošanas licences pielikumā minētie nosacījumi. </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11. Ģeoloģiskās izpētes laukums un krājumu aprēķina laukums ir nodrošināti ar kvalitatīvu topoģeodēzisko pamatni mērogā 1:500 līdz 1:2000 </w:t>
      </w:r>
      <w:r w:rsidR="00FC7DCE" w:rsidRPr="00E3296A">
        <w:rPr>
          <w:rFonts w:ascii="Times New Roman" w:hAnsi="Times New Roman"/>
          <w:sz w:val="24"/>
          <w:szCs w:val="24"/>
        </w:rPr>
        <w:t xml:space="preserve">koordinātu sistēmā </w:t>
      </w:r>
      <w:r w:rsidRPr="00FC7DCE">
        <w:rPr>
          <w:rFonts w:ascii="Times New Roman" w:hAnsi="Times New Roman" w:cs="Times New Roman"/>
          <w:sz w:val="24"/>
          <w:szCs w:val="24"/>
        </w:rPr>
        <w:t>LKS-92 TM un Baltijas augstumu sistēmā, ir noteiktas krājumu aprēķina laukuma</w:t>
      </w:r>
      <w:r w:rsidR="009128DD" w:rsidRPr="009128DD">
        <w:rPr>
          <w:rFonts w:ascii="Times New Roman" w:hAnsi="Times New Roman" w:cs="Times New Roman"/>
          <w:sz w:val="24"/>
          <w:szCs w:val="24"/>
        </w:rPr>
        <w:t xml:space="preserve"> </w:t>
      </w:r>
      <w:r w:rsidR="009128DD">
        <w:rPr>
          <w:rFonts w:ascii="Times New Roman" w:hAnsi="Times New Roman" w:cs="Times New Roman"/>
          <w:sz w:val="24"/>
          <w:szCs w:val="24"/>
        </w:rPr>
        <w:t>robežpunktu</w:t>
      </w:r>
      <w:r w:rsidRPr="00FC7DCE">
        <w:rPr>
          <w:rFonts w:ascii="Times New Roman" w:hAnsi="Times New Roman" w:cs="Times New Roman"/>
          <w:sz w:val="24"/>
          <w:szCs w:val="24"/>
        </w:rPr>
        <w:t xml:space="preserve"> un ģeoloģiskās izpētes izstrādņu un krājumu aprēķina papildpunktu koordinātas.</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12. Pārskats par ģeoloģiskās izpētes darbiem satur nepieciešamos datus par teritorijas infrastruktūru, </w:t>
      </w:r>
      <w:r w:rsidR="006F0A13" w:rsidRPr="006F0A13">
        <w:rPr>
          <w:rFonts w:ascii="Times New Roman" w:hAnsi="Times New Roman" w:cs="Times New Roman"/>
          <w:iCs/>
        </w:rPr>
        <w:t>ģeoloģiskiem apstākļiem</w:t>
      </w:r>
      <w:r w:rsidR="006F0A13">
        <w:rPr>
          <w:rFonts w:ascii="Times New Roman" w:hAnsi="Times New Roman" w:cs="Times New Roman"/>
          <w:iCs/>
        </w:rPr>
        <w:t>,</w:t>
      </w:r>
      <w:r w:rsidR="006F0A13" w:rsidRPr="006F0A13">
        <w:rPr>
          <w:rFonts w:ascii="Times New Roman" w:hAnsi="Times New Roman" w:cs="Times New Roman"/>
          <w:sz w:val="24"/>
          <w:szCs w:val="24"/>
        </w:rPr>
        <w:t xml:space="preserve"> </w:t>
      </w:r>
      <w:r w:rsidRPr="006F0A13">
        <w:rPr>
          <w:rFonts w:ascii="Times New Roman" w:hAnsi="Times New Roman" w:cs="Times New Roman"/>
          <w:sz w:val="24"/>
          <w:szCs w:val="24"/>
        </w:rPr>
        <w:t>ģeomorfoloģiskajām īpatnībām,</w:t>
      </w:r>
      <w:r w:rsidR="006F0A13" w:rsidRPr="006F0A13">
        <w:rPr>
          <w:rFonts w:ascii="Times New Roman" w:hAnsi="Times New Roman" w:cs="Times New Roman"/>
          <w:iCs/>
        </w:rPr>
        <w:t xml:space="preserve"> derīgo izrakteni un segkārtu</w:t>
      </w:r>
      <w:r w:rsidR="006F0A13">
        <w:rPr>
          <w:rFonts w:ascii="Times New Roman" w:hAnsi="Times New Roman" w:cs="Times New Roman"/>
          <w:iCs/>
        </w:rPr>
        <w:t>,</w:t>
      </w:r>
      <w:r w:rsidRPr="00FC7DCE">
        <w:rPr>
          <w:rFonts w:ascii="Times New Roman" w:hAnsi="Times New Roman" w:cs="Times New Roman"/>
          <w:sz w:val="24"/>
          <w:szCs w:val="24"/>
        </w:rPr>
        <w:t xml:space="preserve"> par tehnisko aprīkojumu, kas izmantots izpētes gaitā. Izstrādņu ģeoloģiskā dokumentācija ir pilnīga, </w:t>
      </w:r>
      <w:r w:rsidR="004D7F60">
        <w:rPr>
          <w:rFonts w:ascii="Times New Roman" w:hAnsi="Times New Roman" w:cs="Times New Roman"/>
          <w:sz w:val="24"/>
          <w:szCs w:val="24"/>
        </w:rPr>
        <w:t xml:space="preserve">to </w:t>
      </w:r>
      <w:r w:rsidRPr="00FC7DCE">
        <w:rPr>
          <w:rFonts w:ascii="Times New Roman" w:hAnsi="Times New Roman" w:cs="Times New Roman"/>
          <w:sz w:val="24"/>
          <w:szCs w:val="24"/>
        </w:rPr>
        <w:t xml:space="preserve">aprakstos un ģeoloģiskajos griezumos ir izdalīti </w:t>
      </w:r>
      <w:r w:rsidRPr="008E7107">
        <w:rPr>
          <w:rFonts w:ascii="Times New Roman" w:hAnsi="Times New Roman" w:cs="Times New Roman"/>
          <w:sz w:val="24"/>
          <w:szCs w:val="24"/>
        </w:rPr>
        <w:t>novērotie irdeno iežu tipi, no kuriem paņemti nepieciešamie paraugi. Pārskats satur nepieciešamos datus par atradnes inženierģeoloģiskajiem</w:t>
      </w:r>
      <w:r w:rsidRPr="00FC7DCE">
        <w:rPr>
          <w:rFonts w:ascii="Times New Roman" w:hAnsi="Times New Roman" w:cs="Times New Roman"/>
          <w:color w:val="FF0000"/>
          <w:sz w:val="24"/>
          <w:szCs w:val="24"/>
        </w:rPr>
        <w:t xml:space="preserve"> </w:t>
      </w:r>
      <w:r w:rsidRPr="00FC7DCE">
        <w:rPr>
          <w:rFonts w:ascii="Times New Roman" w:hAnsi="Times New Roman" w:cs="Times New Roman"/>
          <w:sz w:val="24"/>
          <w:szCs w:val="24"/>
        </w:rPr>
        <w:t xml:space="preserve">apstākļiem. Ģeoloģiskās izpētes gaitā un sagatavotajos materiālos izmantoti dati par ģeoloģisko izpēti un ieguvi tuvumā  izvietotajās derīgo izrakteņu atradnēs. </w:t>
      </w:r>
    </w:p>
    <w:p w:rsidR="005C66F7" w:rsidRPr="00FC7DCE" w:rsidRDefault="005C66F7" w:rsidP="009A1C2D">
      <w:pPr>
        <w:spacing w:after="120" w:line="240" w:lineRule="auto"/>
        <w:ind w:firstLine="720"/>
        <w:jc w:val="both"/>
        <w:rPr>
          <w:rFonts w:ascii="Times New Roman" w:hAnsi="Times New Roman" w:cs="Times New Roman"/>
          <w:i/>
          <w:iCs/>
          <w:color w:val="FF0000"/>
          <w:sz w:val="24"/>
          <w:szCs w:val="24"/>
        </w:rPr>
      </w:pPr>
      <w:r w:rsidRPr="00FC7DCE">
        <w:rPr>
          <w:rFonts w:ascii="Times New Roman" w:hAnsi="Times New Roman" w:cs="Times New Roman"/>
          <w:sz w:val="24"/>
          <w:szCs w:val="24"/>
        </w:rPr>
        <w:t xml:space="preserve"> </w:t>
      </w:r>
    </w:p>
    <w:p w:rsidR="005C66F7" w:rsidRPr="00FC7DCE" w:rsidRDefault="005C66F7" w:rsidP="001736F3">
      <w:pPr>
        <w:spacing w:after="120" w:line="240" w:lineRule="auto"/>
        <w:jc w:val="both"/>
        <w:rPr>
          <w:rFonts w:ascii="Times New Roman" w:hAnsi="Times New Roman" w:cs="Times New Roman"/>
          <w:sz w:val="24"/>
          <w:szCs w:val="24"/>
        </w:rPr>
      </w:pPr>
      <w:r w:rsidRPr="00FC7DCE">
        <w:rPr>
          <w:rFonts w:ascii="Times New Roman" w:hAnsi="Times New Roman" w:cs="Times New Roman"/>
          <w:color w:val="FF6600"/>
          <w:sz w:val="24"/>
          <w:szCs w:val="24"/>
        </w:rPr>
        <w:t xml:space="preserve"> </w:t>
      </w:r>
      <w:r w:rsidRPr="00FC7DCE">
        <w:rPr>
          <w:rFonts w:ascii="Times New Roman" w:hAnsi="Times New Roman" w:cs="Times New Roman"/>
          <w:color w:val="FF6600"/>
          <w:sz w:val="24"/>
          <w:szCs w:val="24"/>
        </w:rPr>
        <w:tab/>
      </w:r>
      <w:r w:rsidR="00201658">
        <w:rPr>
          <w:rFonts w:ascii="Times New Roman" w:hAnsi="Times New Roman" w:cs="Times New Roman"/>
          <w:sz w:val="24"/>
          <w:szCs w:val="24"/>
        </w:rPr>
        <w:t xml:space="preserve">13. </w:t>
      </w:r>
      <w:r w:rsidR="00201658" w:rsidRPr="00FC7DCE">
        <w:rPr>
          <w:rFonts w:ascii="Times New Roman" w:hAnsi="Times New Roman" w:cs="Times New Roman"/>
          <w:sz w:val="24"/>
          <w:szCs w:val="24"/>
        </w:rPr>
        <w:t xml:space="preserve">Ģeoloģiskās izpētes </w:t>
      </w:r>
      <w:r w:rsidR="00201658">
        <w:rPr>
          <w:rFonts w:ascii="Times New Roman" w:hAnsi="Times New Roman" w:cs="Times New Roman"/>
          <w:sz w:val="24"/>
          <w:szCs w:val="24"/>
        </w:rPr>
        <w:t>i</w:t>
      </w:r>
      <w:r w:rsidRPr="00FC7DCE">
        <w:rPr>
          <w:rFonts w:ascii="Times New Roman" w:hAnsi="Times New Roman" w:cs="Times New Roman"/>
          <w:sz w:val="24"/>
          <w:szCs w:val="24"/>
        </w:rPr>
        <w:t>zstrādnes izvietotas tīklā vidēji</w:t>
      </w:r>
      <w:r w:rsidRPr="00FC7DCE">
        <w:rPr>
          <w:rFonts w:ascii="Times New Roman" w:hAnsi="Times New Roman" w:cs="Times New Roman"/>
          <w:color w:val="FF6600"/>
          <w:sz w:val="24"/>
          <w:szCs w:val="24"/>
        </w:rPr>
        <w:t xml:space="preserve"> </w:t>
      </w:r>
      <w:r w:rsidRPr="00FC7DCE">
        <w:rPr>
          <w:rFonts w:ascii="Times New Roman" w:hAnsi="Times New Roman" w:cs="Times New Roman"/>
          <w:sz w:val="24"/>
          <w:szCs w:val="24"/>
        </w:rPr>
        <w:t>100 x 100 m, kas vienmērīgi klāj visu izpētes teritoriju, izņemot:</w:t>
      </w:r>
    </w:p>
    <w:p w:rsidR="005C66F7" w:rsidRPr="00FC7DCE" w:rsidRDefault="005C66F7" w:rsidP="009A1C2D">
      <w:pPr>
        <w:spacing w:after="120" w:line="240" w:lineRule="auto"/>
        <w:jc w:val="both"/>
        <w:rPr>
          <w:rFonts w:ascii="Times New Roman" w:hAnsi="Times New Roman" w:cs="Times New Roman"/>
          <w:sz w:val="24"/>
          <w:szCs w:val="24"/>
        </w:rPr>
      </w:pPr>
      <w:r w:rsidRPr="00FC7DCE">
        <w:rPr>
          <w:rFonts w:ascii="Times New Roman" w:hAnsi="Times New Roman" w:cs="Times New Roman"/>
          <w:sz w:val="24"/>
          <w:szCs w:val="24"/>
        </w:rPr>
        <w:tab/>
        <w:t>13.1. atkarībā no ģeoloģiskā griezuma un reljefa sarežģītības pakāpes, atsevišķos gadījumos attālumam starp urbumiem jābūt ne mazākam par 50 m;</w:t>
      </w:r>
    </w:p>
    <w:p w:rsidR="005C66F7" w:rsidRPr="00FC7DCE" w:rsidRDefault="005C66F7" w:rsidP="009A1C2D">
      <w:pPr>
        <w:pStyle w:val="BodyText"/>
        <w:spacing w:after="120"/>
        <w:rPr>
          <w:rFonts w:ascii="Times New Roman" w:hAnsi="Times New Roman"/>
        </w:rPr>
      </w:pPr>
      <w:r w:rsidRPr="00FC7DCE">
        <w:rPr>
          <w:rFonts w:ascii="Times New Roman" w:hAnsi="Times New Roman"/>
        </w:rPr>
        <w:tab/>
        <w:t xml:space="preserve">13.2. ja reljefs nav saposmots un ģeoloģiskajā griezumā slāņkopas ir ar izturētiem biezumiem un izsekojamas starp griezumiem un atsevišķām </w:t>
      </w:r>
      <w:r w:rsidR="00201658">
        <w:rPr>
          <w:rFonts w:ascii="Times New Roman" w:hAnsi="Times New Roman"/>
        </w:rPr>
        <w:t>ģ</w:t>
      </w:r>
      <w:r w:rsidR="00201658" w:rsidRPr="00FC7DCE">
        <w:rPr>
          <w:rFonts w:ascii="Times New Roman" w:hAnsi="Times New Roman"/>
        </w:rPr>
        <w:t xml:space="preserve">eoloģiskās izpētes </w:t>
      </w:r>
      <w:r w:rsidRPr="00FC7DCE">
        <w:rPr>
          <w:rFonts w:ascii="Times New Roman" w:hAnsi="Times New Roman"/>
        </w:rPr>
        <w:t xml:space="preserve">izstrādnēm, attālums starp urbumiem var sasniegt līdz 150 m. </w:t>
      </w:r>
    </w:p>
    <w:p w:rsidR="005C66F7" w:rsidRPr="00FC7DCE" w:rsidRDefault="005C66F7" w:rsidP="009A1C2D">
      <w:pPr>
        <w:pStyle w:val="BodyText"/>
        <w:spacing w:after="120"/>
        <w:rPr>
          <w:rFonts w:ascii="Times New Roman" w:hAnsi="Times New Roman"/>
        </w:rPr>
      </w:pPr>
    </w:p>
    <w:p w:rsidR="005C66F7" w:rsidRPr="00FC7DCE" w:rsidRDefault="005C66F7" w:rsidP="007F0B65">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14. Derīgā izrakteņa kvalitātes raksturošanai izmantoti vienmērīgi iegūti paraugi visā derīgā izrakteņa slāņkopas biezumā un izpētes dziļumā:</w:t>
      </w:r>
    </w:p>
    <w:p w:rsidR="005C66F7" w:rsidRPr="00FC7DCE" w:rsidRDefault="005C66F7" w:rsidP="009A1C2D">
      <w:pPr>
        <w:spacing w:after="120" w:line="240" w:lineRule="auto"/>
        <w:jc w:val="both"/>
        <w:rPr>
          <w:rFonts w:ascii="Times New Roman" w:hAnsi="Times New Roman" w:cs="Times New Roman"/>
          <w:sz w:val="24"/>
          <w:szCs w:val="24"/>
        </w:rPr>
      </w:pPr>
      <w:r w:rsidRPr="00FC7DCE">
        <w:rPr>
          <w:rFonts w:ascii="Times New Roman" w:hAnsi="Times New Roman" w:cs="Times New Roman"/>
          <w:sz w:val="24"/>
          <w:szCs w:val="24"/>
        </w:rPr>
        <w:t xml:space="preserve">          </w:t>
      </w:r>
      <w:r w:rsidRPr="00FC7DCE">
        <w:rPr>
          <w:rFonts w:ascii="Times New Roman" w:hAnsi="Times New Roman" w:cs="Times New Roman"/>
          <w:sz w:val="24"/>
          <w:szCs w:val="24"/>
        </w:rPr>
        <w:tab/>
        <w:t>14.1. paraugi ņemti no katra atšķirīgas slāņkopas intervāla;</w:t>
      </w:r>
    </w:p>
    <w:p w:rsidR="005C66F7" w:rsidRPr="00FC7DCE" w:rsidRDefault="005C66F7" w:rsidP="007F0B65">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14.2. viena parauga ņemšanas intervāls </w:t>
      </w:r>
      <w:r w:rsidRPr="008E7107">
        <w:rPr>
          <w:rFonts w:ascii="Times New Roman" w:hAnsi="Times New Roman" w:cs="Times New Roman"/>
          <w:sz w:val="24"/>
          <w:szCs w:val="24"/>
        </w:rPr>
        <w:t>nepārsniedz 5</w:t>
      </w:r>
      <w:r w:rsidRPr="00FC7DCE">
        <w:rPr>
          <w:rFonts w:ascii="Times New Roman" w:hAnsi="Times New Roman" w:cs="Times New Roman"/>
          <w:color w:val="FFC000"/>
          <w:sz w:val="24"/>
          <w:szCs w:val="24"/>
        </w:rPr>
        <w:t xml:space="preserve"> </w:t>
      </w:r>
      <w:r w:rsidRPr="00FC7DCE">
        <w:rPr>
          <w:rFonts w:ascii="Times New Roman" w:hAnsi="Times New Roman" w:cs="Times New Roman"/>
          <w:sz w:val="24"/>
          <w:szCs w:val="24"/>
        </w:rPr>
        <w:t>m;</w:t>
      </w:r>
    </w:p>
    <w:p w:rsidR="005C66F7" w:rsidRPr="00FC7DCE" w:rsidRDefault="005C66F7" w:rsidP="009A1C2D">
      <w:pPr>
        <w:spacing w:after="120" w:line="240" w:lineRule="auto"/>
        <w:jc w:val="both"/>
        <w:rPr>
          <w:rFonts w:ascii="Times New Roman" w:hAnsi="Times New Roman" w:cs="Times New Roman"/>
          <w:sz w:val="24"/>
          <w:szCs w:val="24"/>
        </w:rPr>
      </w:pPr>
      <w:r w:rsidRPr="00FC7DCE">
        <w:rPr>
          <w:rFonts w:ascii="Times New Roman" w:hAnsi="Times New Roman" w:cs="Times New Roman"/>
          <w:sz w:val="24"/>
          <w:szCs w:val="24"/>
        </w:rPr>
        <w:tab/>
        <w:t>14.3. paraugi ņemti nepārtraukti, raksturojot visu krājumu aprēķinā iekļauto derīgā izrakteņa  slāņkopu.</w:t>
      </w:r>
    </w:p>
    <w:p w:rsidR="005C66F7" w:rsidRPr="00FC7DCE" w:rsidRDefault="005C66F7" w:rsidP="009A1C2D">
      <w:pPr>
        <w:spacing w:after="120" w:line="240" w:lineRule="auto"/>
        <w:jc w:val="both"/>
        <w:rPr>
          <w:rFonts w:ascii="Times New Roman" w:hAnsi="Times New Roman" w:cs="Times New Roman"/>
          <w:sz w:val="24"/>
          <w:szCs w:val="24"/>
        </w:rPr>
      </w:pPr>
      <w:r w:rsidRPr="00FC7DCE">
        <w:rPr>
          <w:rFonts w:ascii="Times New Roman" w:hAnsi="Times New Roman" w:cs="Times New Roman"/>
          <w:sz w:val="24"/>
          <w:szCs w:val="24"/>
        </w:rPr>
        <w:tab/>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15. Derīgā izrakteņa kvalitāte raksturota, veicot šādu testēšanu (minimālie kvalitātes rādītāji, kas jānosaka):</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15.1.smiltij un smiltij –grantij - granulometriskais sastāvs, tai skaitā </w:t>
      </w:r>
      <w:r w:rsidRPr="008E7107">
        <w:rPr>
          <w:rFonts w:ascii="Times New Roman" w:hAnsi="Times New Roman" w:cs="Times New Roman"/>
          <w:sz w:val="24"/>
          <w:szCs w:val="24"/>
        </w:rPr>
        <w:t>atsijātam (&lt;5 mm)</w:t>
      </w:r>
      <w:r w:rsidRPr="00FC7DCE">
        <w:rPr>
          <w:rFonts w:ascii="Times New Roman" w:hAnsi="Times New Roman" w:cs="Times New Roman"/>
          <w:sz w:val="24"/>
          <w:szCs w:val="24"/>
        </w:rPr>
        <w:t xml:space="preserve"> smilts materiālam, filtrācijas koeficients;</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15.</w:t>
      </w:r>
      <w:r w:rsidR="009128DD">
        <w:rPr>
          <w:rFonts w:ascii="Times New Roman" w:hAnsi="Times New Roman" w:cs="Times New Roman"/>
          <w:sz w:val="24"/>
          <w:szCs w:val="24"/>
        </w:rPr>
        <w:t>2</w:t>
      </w:r>
      <w:r w:rsidRPr="00FC7DCE">
        <w:rPr>
          <w:rFonts w:ascii="Times New Roman" w:hAnsi="Times New Roman" w:cs="Times New Roman"/>
          <w:sz w:val="24"/>
          <w:szCs w:val="24"/>
        </w:rPr>
        <w:t xml:space="preserve">. smilšmālam, mālsmiltij – granulometriskais sastāvs, </w:t>
      </w:r>
      <w:r w:rsidRPr="008E7107">
        <w:rPr>
          <w:rFonts w:ascii="Times New Roman" w:hAnsi="Times New Roman" w:cs="Times New Roman"/>
          <w:sz w:val="24"/>
          <w:szCs w:val="24"/>
        </w:rPr>
        <w:t>plastiskuma rādītāji</w:t>
      </w:r>
      <w:r w:rsidRPr="00FC7DCE">
        <w:rPr>
          <w:rFonts w:ascii="Times New Roman" w:hAnsi="Times New Roman" w:cs="Times New Roman"/>
          <w:sz w:val="24"/>
          <w:szCs w:val="24"/>
        </w:rPr>
        <w:t>;</w:t>
      </w:r>
    </w:p>
    <w:p w:rsidR="005C66F7" w:rsidRPr="00FC7DCE" w:rsidRDefault="005C66F7" w:rsidP="009A1C2D">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15.</w:t>
      </w:r>
      <w:r w:rsidR="009128DD">
        <w:rPr>
          <w:rFonts w:ascii="Times New Roman" w:hAnsi="Times New Roman" w:cs="Times New Roman"/>
          <w:sz w:val="24"/>
          <w:szCs w:val="24"/>
        </w:rPr>
        <w:t>3</w:t>
      </w:r>
      <w:r w:rsidRPr="00FC7DCE">
        <w:rPr>
          <w:rFonts w:ascii="Times New Roman" w:hAnsi="Times New Roman" w:cs="Times New Roman"/>
          <w:sz w:val="24"/>
          <w:szCs w:val="24"/>
        </w:rPr>
        <w:t>. aleirītam – granulometriskais sastāvs.</w:t>
      </w:r>
    </w:p>
    <w:p w:rsidR="005C66F7" w:rsidRPr="00FC7DCE" w:rsidRDefault="005C66F7" w:rsidP="009A1C2D">
      <w:pPr>
        <w:spacing w:after="120" w:line="240" w:lineRule="auto"/>
        <w:jc w:val="both"/>
        <w:rPr>
          <w:rFonts w:ascii="Times New Roman" w:hAnsi="Times New Roman" w:cs="Times New Roman"/>
          <w:sz w:val="24"/>
          <w:szCs w:val="24"/>
        </w:rPr>
      </w:pPr>
    </w:p>
    <w:p w:rsidR="005C66F7" w:rsidRPr="00FC7DCE" w:rsidRDefault="005C66F7" w:rsidP="009A1C2D">
      <w:pPr>
        <w:pStyle w:val="BodyText"/>
        <w:spacing w:after="120"/>
        <w:ind w:firstLine="720"/>
        <w:rPr>
          <w:rFonts w:ascii="Times New Roman" w:hAnsi="Times New Roman"/>
          <w:i/>
          <w:iCs/>
          <w:color w:val="FF0000"/>
        </w:rPr>
      </w:pPr>
      <w:r w:rsidRPr="00FC7DCE">
        <w:rPr>
          <w:rFonts w:ascii="Times New Roman" w:hAnsi="Times New Roman"/>
        </w:rPr>
        <w:t xml:space="preserve">16. Pēc testēšanas datiem aprēķināti vidējie derīgo slāni raksturojošie kvalitātes rādītāji, testēšanas dati izmantoti, sagatavojot ģeoloģiskos griezumus. Nav pretrunu starp kvalitātes rādītājiem tekstā, grafiskajos pielikumos un krājumu aprēķinos. </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A1C2D">
      <w:pPr>
        <w:spacing w:after="120" w:line="240" w:lineRule="auto"/>
        <w:ind w:firstLine="720"/>
        <w:jc w:val="both"/>
        <w:rPr>
          <w:rFonts w:ascii="Times New Roman" w:hAnsi="Times New Roman" w:cs="Times New Roman"/>
          <w:sz w:val="24"/>
          <w:szCs w:val="24"/>
        </w:rPr>
      </w:pPr>
      <w:r w:rsidRPr="008E7107">
        <w:rPr>
          <w:rFonts w:ascii="Times New Roman" w:hAnsi="Times New Roman" w:cs="Times New Roman"/>
          <w:sz w:val="24"/>
          <w:szCs w:val="24"/>
        </w:rPr>
        <w:t>17. Noteikts pazemes ūdeņu līmenis visās ģeoloģiskās izpētes izstrādnēs un aprēķināti katra veida (paveida) derīgā izrakteņa</w:t>
      </w:r>
      <w:r w:rsidRPr="00FC7DCE">
        <w:rPr>
          <w:rFonts w:ascii="Times New Roman" w:hAnsi="Times New Roman" w:cs="Times New Roman"/>
          <w:color w:val="FF0000"/>
          <w:sz w:val="24"/>
          <w:szCs w:val="24"/>
        </w:rPr>
        <w:t xml:space="preserve"> </w:t>
      </w:r>
      <w:r w:rsidRPr="00FC7DCE">
        <w:rPr>
          <w:rFonts w:ascii="Times New Roman" w:hAnsi="Times New Roman" w:cs="Times New Roman"/>
          <w:sz w:val="24"/>
          <w:szCs w:val="24"/>
        </w:rPr>
        <w:t xml:space="preserve">krājumi virs un zem pazemes ūdeņu līmeņa. </w:t>
      </w:r>
    </w:p>
    <w:p w:rsidR="005C66F7" w:rsidRPr="00FC7DCE" w:rsidRDefault="005C66F7" w:rsidP="009A1C2D">
      <w:pPr>
        <w:spacing w:after="120" w:line="240" w:lineRule="auto"/>
        <w:ind w:firstLine="720"/>
        <w:jc w:val="both"/>
        <w:rPr>
          <w:rFonts w:ascii="Times New Roman" w:hAnsi="Times New Roman" w:cs="Times New Roman"/>
          <w:sz w:val="24"/>
          <w:szCs w:val="24"/>
        </w:rPr>
      </w:pPr>
    </w:p>
    <w:p w:rsidR="005C66F7" w:rsidRPr="00FC7DCE" w:rsidRDefault="005C66F7" w:rsidP="009128DD">
      <w:pPr>
        <w:spacing w:after="120" w:line="240" w:lineRule="auto"/>
        <w:ind w:firstLine="720"/>
        <w:jc w:val="both"/>
        <w:rPr>
          <w:rFonts w:ascii="Times New Roman" w:hAnsi="Times New Roman" w:cs="Times New Roman"/>
        </w:rPr>
      </w:pPr>
      <w:r w:rsidRPr="00FC7DCE">
        <w:rPr>
          <w:rFonts w:ascii="Times New Roman" w:hAnsi="Times New Roman" w:cs="Times New Roman"/>
          <w:sz w:val="24"/>
          <w:szCs w:val="24"/>
        </w:rPr>
        <w:t>18. Derīgo izrakteņu krājumu aprēķins veikts, izmantojot kādu no minētajām metodēm - vidēji svērto, vidēji aritmētisko</w:t>
      </w:r>
      <w:r w:rsidR="0086194A">
        <w:rPr>
          <w:rFonts w:ascii="Times New Roman" w:hAnsi="Times New Roman" w:cs="Times New Roman"/>
          <w:sz w:val="24"/>
          <w:szCs w:val="24"/>
        </w:rPr>
        <w:t>,</w:t>
      </w:r>
      <w:r w:rsidRPr="00FC7DCE">
        <w:rPr>
          <w:rFonts w:ascii="Times New Roman" w:hAnsi="Times New Roman" w:cs="Times New Roman"/>
          <w:sz w:val="24"/>
          <w:szCs w:val="24"/>
        </w:rPr>
        <w:t xml:space="preserve"> </w:t>
      </w:r>
      <w:r w:rsidR="0086194A">
        <w:rPr>
          <w:rFonts w:ascii="Times New Roman" w:hAnsi="Times New Roman" w:cs="Times New Roman"/>
          <w:sz w:val="24"/>
          <w:szCs w:val="24"/>
        </w:rPr>
        <w:t>šķērsgriezumu</w:t>
      </w:r>
      <w:r w:rsidR="009128DD">
        <w:rPr>
          <w:rFonts w:ascii="Times New Roman" w:hAnsi="Times New Roman" w:cs="Times New Roman"/>
          <w:sz w:val="24"/>
          <w:szCs w:val="24"/>
        </w:rPr>
        <w:t>,</w:t>
      </w:r>
      <w:r w:rsidRPr="00FC7DCE">
        <w:rPr>
          <w:rFonts w:ascii="Times New Roman" w:hAnsi="Times New Roman" w:cs="Times New Roman"/>
          <w:sz w:val="24"/>
          <w:szCs w:val="24"/>
        </w:rPr>
        <w:t xml:space="preserve"> </w:t>
      </w:r>
      <w:r w:rsidRPr="00996C98">
        <w:rPr>
          <w:rFonts w:ascii="Times New Roman" w:hAnsi="Times New Roman" w:cs="Times New Roman"/>
          <w:sz w:val="24"/>
          <w:szCs w:val="24"/>
        </w:rPr>
        <w:t>kartogrammas</w:t>
      </w:r>
      <w:r w:rsidRPr="00FC7DCE">
        <w:rPr>
          <w:rFonts w:ascii="Times New Roman" w:hAnsi="Times New Roman" w:cs="Times New Roman"/>
          <w:color w:val="0070C0"/>
          <w:sz w:val="24"/>
          <w:szCs w:val="24"/>
        </w:rPr>
        <w:t xml:space="preserve"> </w:t>
      </w:r>
      <w:r w:rsidRPr="00FC7DCE">
        <w:rPr>
          <w:rFonts w:ascii="Times New Roman" w:hAnsi="Times New Roman" w:cs="Times New Roman"/>
        </w:rPr>
        <w:t>metodes</w:t>
      </w:r>
      <w:r w:rsidR="009128DD">
        <w:rPr>
          <w:rFonts w:ascii="Times New Roman" w:hAnsi="Times New Roman" w:cs="Times New Roman"/>
        </w:rPr>
        <w:t xml:space="preserve"> vai </w:t>
      </w:r>
      <w:r w:rsidR="009128DD">
        <w:rPr>
          <w:rFonts w:ascii="Times New Roman" w:hAnsi="Times New Roman" w:cs="Times New Roman"/>
          <w:sz w:val="24"/>
          <w:szCs w:val="24"/>
        </w:rPr>
        <w:t xml:space="preserve">licencētu datormodelēšanas programmu, </w:t>
      </w:r>
      <w:r w:rsidRPr="00FC7DCE">
        <w:rPr>
          <w:rFonts w:ascii="Times New Roman" w:hAnsi="Times New Roman" w:cs="Times New Roman"/>
        </w:rPr>
        <w:t>kā arī:</w:t>
      </w:r>
    </w:p>
    <w:p w:rsidR="005C66F7" w:rsidRPr="00FC7DCE" w:rsidRDefault="005C66F7" w:rsidP="009A1C2D">
      <w:pPr>
        <w:pStyle w:val="BodyText"/>
        <w:spacing w:after="120"/>
        <w:ind w:firstLine="720"/>
        <w:rPr>
          <w:rFonts w:ascii="Times New Roman" w:hAnsi="Times New Roman"/>
        </w:rPr>
      </w:pPr>
      <w:r w:rsidRPr="00FC7DCE">
        <w:rPr>
          <w:rFonts w:ascii="Times New Roman" w:hAnsi="Times New Roman"/>
        </w:rPr>
        <w:t xml:space="preserve">18.1. atsevišķi aprēķināti derīgā izrakteņa krājumi zem pazemes ūdens līmeņa; </w:t>
      </w:r>
    </w:p>
    <w:p w:rsidR="005C66F7" w:rsidRPr="00FC7DCE" w:rsidRDefault="005C66F7" w:rsidP="009A1C2D">
      <w:pPr>
        <w:pStyle w:val="BodyText"/>
        <w:spacing w:after="120"/>
        <w:ind w:firstLine="720"/>
        <w:rPr>
          <w:rFonts w:ascii="Times New Roman" w:hAnsi="Times New Roman"/>
        </w:rPr>
      </w:pPr>
      <w:r w:rsidRPr="00FC7DCE">
        <w:rPr>
          <w:rFonts w:ascii="Times New Roman" w:hAnsi="Times New Roman"/>
        </w:rPr>
        <w:t xml:space="preserve">18.2. atsevišķi aprēķināti derīgā izrakteņa krājumi aizsargjoslās un īpaši aizsargājamās dabas teritorijās; </w:t>
      </w:r>
    </w:p>
    <w:p w:rsidR="005C66F7" w:rsidRPr="00FC7DCE" w:rsidRDefault="005C66F7" w:rsidP="009A1C2D">
      <w:pPr>
        <w:pStyle w:val="BodyText"/>
        <w:spacing w:after="120"/>
        <w:ind w:firstLine="720"/>
        <w:rPr>
          <w:rFonts w:ascii="Times New Roman" w:hAnsi="Times New Roman"/>
        </w:rPr>
      </w:pPr>
      <w:r w:rsidRPr="00FC7DCE">
        <w:rPr>
          <w:rFonts w:ascii="Times New Roman" w:hAnsi="Times New Roman"/>
        </w:rPr>
        <w:t>18.3. gadījumos, kad atradnes teritorija pārklājas ar agrāk izpētīto atradņu teritorijām, veikts nepieciešamais krājumu bilances pārrēķins.</w:t>
      </w:r>
    </w:p>
    <w:p w:rsidR="005C66F7" w:rsidRPr="00FC7DCE" w:rsidRDefault="005C66F7" w:rsidP="00CA7336">
      <w:pPr>
        <w:spacing w:after="120" w:line="240" w:lineRule="auto"/>
        <w:jc w:val="center"/>
        <w:rPr>
          <w:rFonts w:ascii="Times New Roman" w:hAnsi="Times New Roman" w:cs="Times New Roman"/>
          <w:b/>
          <w:bCs/>
          <w:sz w:val="24"/>
          <w:szCs w:val="24"/>
        </w:rPr>
      </w:pPr>
    </w:p>
    <w:p w:rsidR="005C66F7" w:rsidRPr="00FC7DCE" w:rsidRDefault="005C66F7" w:rsidP="00CA7336">
      <w:pPr>
        <w:spacing w:after="120" w:line="240" w:lineRule="auto"/>
        <w:jc w:val="center"/>
        <w:rPr>
          <w:rFonts w:ascii="Times New Roman" w:hAnsi="Times New Roman" w:cs="Times New Roman"/>
          <w:b/>
          <w:bCs/>
          <w:sz w:val="24"/>
          <w:szCs w:val="24"/>
        </w:rPr>
      </w:pPr>
      <w:r w:rsidRPr="00FC7DCE">
        <w:rPr>
          <w:rFonts w:ascii="Times New Roman" w:hAnsi="Times New Roman" w:cs="Times New Roman"/>
          <w:b/>
          <w:bCs/>
          <w:sz w:val="24"/>
          <w:szCs w:val="24"/>
        </w:rPr>
        <w:t xml:space="preserve">III Prasības </w:t>
      </w:r>
      <w:r w:rsidRPr="009128DD">
        <w:rPr>
          <w:rFonts w:ascii="Times New Roman" w:hAnsi="Times New Roman" w:cs="Times New Roman"/>
          <w:b/>
          <w:bCs/>
          <w:sz w:val="24"/>
          <w:szCs w:val="24"/>
        </w:rPr>
        <w:t xml:space="preserve">kūdras </w:t>
      </w:r>
      <w:r w:rsidR="008E7107" w:rsidRPr="009128DD">
        <w:rPr>
          <w:rFonts w:ascii="Times New Roman" w:hAnsi="Times New Roman" w:cs="Times New Roman"/>
          <w:b/>
          <w:sz w:val="24"/>
          <w:szCs w:val="24"/>
        </w:rPr>
        <w:t>un dziedniecisko dūņu</w:t>
      </w:r>
      <w:r w:rsidR="008E7107">
        <w:rPr>
          <w:rFonts w:ascii="Times New Roman" w:hAnsi="Times New Roman" w:cs="Times New Roman"/>
          <w:b/>
          <w:color w:val="FF0000"/>
          <w:sz w:val="24"/>
          <w:szCs w:val="24"/>
        </w:rPr>
        <w:t xml:space="preserve"> </w:t>
      </w:r>
      <w:r w:rsidR="009128DD">
        <w:rPr>
          <w:rFonts w:ascii="Times New Roman" w:hAnsi="Times New Roman" w:cs="Times New Roman"/>
          <w:b/>
          <w:bCs/>
          <w:sz w:val="24"/>
          <w:szCs w:val="24"/>
        </w:rPr>
        <w:t xml:space="preserve">izpētei </w:t>
      </w:r>
    </w:p>
    <w:p w:rsidR="005C66F7" w:rsidRPr="00FC7DCE" w:rsidRDefault="005C66F7" w:rsidP="00CA7336">
      <w:pPr>
        <w:pStyle w:val="BodyText"/>
        <w:spacing w:after="120"/>
        <w:rPr>
          <w:rFonts w:ascii="Times New Roman" w:hAnsi="Times New Roman"/>
        </w:rPr>
      </w:pPr>
    </w:p>
    <w:p w:rsidR="008C2F1A" w:rsidRDefault="005C66F7" w:rsidP="00CA7336">
      <w:pPr>
        <w:pStyle w:val="BodyText"/>
        <w:spacing w:after="120"/>
        <w:ind w:firstLine="720"/>
      </w:pPr>
      <w:r w:rsidRPr="008C2F1A">
        <w:rPr>
          <w:rFonts w:ascii="Times New Roman" w:hAnsi="Times New Roman"/>
        </w:rPr>
        <w:t xml:space="preserve">19. </w:t>
      </w:r>
      <w:r w:rsidR="008C2F1A" w:rsidRPr="008C2F1A">
        <w:rPr>
          <w:rFonts w:ascii="Times New Roman" w:hAnsi="Times New Roman"/>
        </w:rPr>
        <w:t xml:space="preserve">Ģeoloģiskās izpētes laukums un krājumu aprēķina laukums ir nodrošināti ar kvalitatīvu topoģeodēzisko pamatni mērogā 1:500 līdz 1:10000 LKS-92 TM un Baltijas </w:t>
      </w:r>
      <w:r w:rsidR="008C2F1A" w:rsidRPr="008C2F1A">
        <w:rPr>
          <w:rFonts w:ascii="Times New Roman" w:hAnsi="Times New Roman"/>
        </w:rPr>
        <w:lastRenderedPageBreak/>
        <w:t>augstumu sistēmā, ir noteiktas krājumu aprēķina laukuma robežpunktu un ģeoloģiskās izpētes izstrādņu un krājumu aprēķina papildpunktu koordinātas.</w:t>
      </w:r>
      <w:r w:rsidR="008C2F1A">
        <w:t xml:space="preserve"> </w:t>
      </w:r>
    </w:p>
    <w:p w:rsidR="005C66F7" w:rsidRDefault="000806DE" w:rsidP="00CA7336">
      <w:pPr>
        <w:pStyle w:val="BodyText"/>
        <w:spacing w:after="120"/>
        <w:ind w:firstLine="720"/>
        <w:rPr>
          <w:rFonts w:ascii="Times New Roman" w:hAnsi="Times New Roman"/>
        </w:rPr>
      </w:pPr>
      <w:r w:rsidRPr="000806DE">
        <w:rPr>
          <w:rFonts w:ascii="Times New Roman" w:hAnsi="Times New Roman"/>
        </w:rPr>
        <w:t>Pētāmajā teritorijā nospraustai maģistrālei perpendikulāri izvieto profilus ik pēc 100 vai 200m.</w:t>
      </w:r>
      <w:r>
        <w:rPr>
          <w:rFonts w:ascii="Times New Roman" w:hAnsi="Times New Roman"/>
          <w:color w:val="000000"/>
        </w:rPr>
        <w:t xml:space="preserve"> </w:t>
      </w:r>
      <w:r w:rsidR="005C66F7" w:rsidRPr="00FC7DCE">
        <w:rPr>
          <w:rFonts w:ascii="Times New Roman" w:hAnsi="Times New Roman"/>
        </w:rPr>
        <w:t>Kūdras zondējuma tīkla blīvums atkarīgs no kūdras atradnes platības un iegulas ģeomorfoloģiskā izvietojuma. Zondēšanu veic izpētes tīkla piketos</w:t>
      </w:r>
      <w:r>
        <w:rPr>
          <w:rFonts w:ascii="Times New Roman" w:hAnsi="Times New Roman"/>
        </w:rPr>
        <w:t xml:space="preserve"> </w:t>
      </w:r>
      <w:r w:rsidRPr="000806DE">
        <w:rPr>
          <w:rFonts w:ascii="Times New Roman" w:hAnsi="Times New Roman"/>
        </w:rPr>
        <w:t>uz profila</w:t>
      </w:r>
      <w:r w:rsidR="005C66F7" w:rsidRPr="000806DE">
        <w:rPr>
          <w:rFonts w:ascii="Times New Roman" w:hAnsi="Times New Roman"/>
        </w:rPr>
        <w:t>.</w:t>
      </w:r>
      <w:r w:rsidR="005C66F7" w:rsidRPr="00FC7DCE">
        <w:rPr>
          <w:rFonts w:ascii="Times New Roman" w:hAnsi="Times New Roman"/>
        </w:rPr>
        <w:t xml:space="preserve"> </w:t>
      </w:r>
      <w:r w:rsidRPr="00FC7DCE">
        <w:rPr>
          <w:rFonts w:ascii="Times New Roman" w:hAnsi="Times New Roman"/>
        </w:rPr>
        <w:t>Kūdras zondējuma tīkla blīvums atkarīgs no kūdras atradnes platības un iegulas ģeomorfoloģiskā izvietojuma</w:t>
      </w:r>
      <w:r>
        <w:rPr>
          <w:rFonts w:ascii="Times New Roman" w:hAnsi="Times New Roman"/>
        </w:rPr>
        <w:t xml:space="preserve">. </w:t>
      </w:r>
      <w:r w:rsidR="005C66F7" w:rsidRPr="00FC7DCE">
        <w:rPr>
          <w:rFonts w:ascii="Times New Roman" w:hAnsi="Times New Roman"/>
        </w:rPr>
        <w:t xml:space="preserve">Līdz 300 ha lielām atradnēm ar ieapaļu formu zondēšanas tīkls 100 x 100m, bet iegarenas vai izstieptas formas (garums trīs reizes pārsniedz platumu) tīkls ir 200 x 50m. </w:t>
      </w:r>
      <w:r w:rsidR="00A159B7" w:rsidRPr="00DD46DF">
        <w:rPr>
          <w:rFonts w:ascii="Times New Roman" w:hAnsi="Times New Roman"/>
        </w:rPr>
        <w:t xml:space="preserve">Atradnēm, kas lielākas par 300ha, zonēšanas tīkls ir 200 x 100m. </w:t>
      </w:r>
      <w:r w:rsidR="005C66F7" w:rsidRPr="00DD46DF">
        <w:rPr>
          <w:rFonts w:ascii="Times New Roman" w:hAnsi="Times New Roman"/>
        </w:rPr>
        <w:t>Zondēšanu izpilda ar kūdras zondi</w:t>
      </w:r>
      <w:r w:rsidR="005C66F7" w:rsidRPr="00FC7DCE">
        <w:rPr>
          <w:rFonts w:ascii="Times New Roman" w:hAnsi="Times New Roman"/>
        </w:rPr>
        <w:t>. Var izmantot ģeofizikālās metodes, to rezultātus kontrolē zondē</w:t>
      </w:r>
      <w:r>
        <w:rPr>
          <w:rFonts w:ascii="Times New Roman" w:hAnsi="Times New Roman"/>
        </w:rPr>
        <w:t>jot</w:t>
      </w:r>
      <w:r w:rsidR="005C66F7" w:rsidRPr="00FC7DCE">
        <w:rPr>
          <w:rFonts w:ascii="Times New Roman" w:hAnsi="Times New Roman"/>
        </w:rPr>
        <w:t xml:space="preserve"> 15% apjomā no kopējā zondēšanas punktu skaitu. Precizitāte </w:t>
      </w:r>
      <w:r w:rsidR="005C66F7" w:rsidRPr="00FC7DCE">
        <w:rPr>
          <w:rFonts w:ascii="Times New Roman" w:hAnsi="Times New Roman"/>
          <w:u w:val="single"/>
        </w:rPr>
        <w:t>+</w:t>
      </w:r>
      <w:r w:rsidR="005C66F7" w:rsidRPr="00FC7DCE">
        <w:rPr>
          <w:rFonts w:ascii="Times New Roman" w:hAnsi="Times New Roman"/>
        </w:rPr>
        <w:t xml:space="preserve"> 0,1 m. </w:t>
      </w:r>
    </w:p>
    <w:p w:rsidR="005C66F7" w:rsidRPr="00FC7DCE" w:rsidRDefault="005C66F7" w:rsidP="00CA7336">
      <w:pPr>
        <w:pStyle w:val="BodyText"/>
        <w:spacing w:after="120"/>
        <w:ind w:firstLine="720"/>
        <w:rPr>
          <w:rFonts w:ascii="Times New Roman" w:hAnsi="Times New Roman"/>
        </w:rPr>
      </w:pPr>
    </w:p>
    <w:p w:rsidR="005C66F7" w:rsidRPr="004542B5" w:rsidRDefault="005C66F7" w:rsidP="00CA7336">
      <w:pPr>
        <w:spacing w:after="120" w:line="240" w:lineRule="auto"/>
        <w:ind w:firstLine="720"/>
        <w:jc w:val="both"/>
        <w:rPr>
          <w:rFonts w:ascii="Times New Roman" w:hAnsi="Times New Roman" w:cs="Times New Roman"/>
          <w:sz w:val="24"/>
          <w:szCs w:val="24"/>
        </w:rPr>
      </w:pPr>
      <w:r w:rsidRPr="004542B5">
        <w:rPr>
          <w:rFonts w:ascii="Times New Roman" w:hAnsi="Times New Roman" w:cs="Times New Roman"/>
          <w:sz w:val="24"/>
          <w:szCs w:val="24"/>
        </w:rPr>
        <w:t>20. Zondējumus veic zondēšanas tīkla katrā piketā, nosakot kūdras iegulas dziļumu līdz minerālgruntij, vienlaikus nosaka</w:t>
      </w:r>
      <w:r w:rsidR="000806DE" w:rsidRPr="004542B5">
        <w:rPr>
          <w:rFonts w:ascii="Times New Roman" w:hAnsi="Times New Roman" w:cs="Times New Roman"/>
          <w:sz w:val="24"/>
          <w:szCs w:val="24"/>
        </w:rPr>
        <w:t xml:space="preserve"> kūdras un sapropeļa slāņa robežu</w:t>
      </w:r>
      <w:r w:rsidR="004542B5">
        <w:rPr>
          <w:rFonts w:ascii="Times New Roman" w:hAnsi="Times New Roman" w:cs="Times New Roman"/>
          <w:sz w:val="24"/>
          <w:szCs w:val="24"/>
        </w:rPr>
        <w:t>,</w:t>
      </w:r>
      <w:r w:rsidR="000806DE" w:rsidRPr="004542B5">
        <w:rPr>
          <w:rFonts w:ascii="Times New Roman" w:hAnsi="Times New Roman" w:cs="Times New Roman"/>
          <w:sz w:val="24"/>
          <w:szCs w:val="24"/>
        </w:rPr>
        <w:t xml:space="preserve"> kā arī</w:t>
      </w:r>
      <w:r w:rsidRPr="004542B5">
        <w:rPr>
          <w:rFonts w:ascii="Times New Roman" w:hAnsi="Times New Roman" w:cs="Times New Roman"/>
          <w:sz w:val="24"/>
          <w:szCs w:val="24"/>
        </w:rPr>
        <w:t xml:space="preserve"> iegulas “nulles” dziļuma robežu</w:t>
      </w:r>
      <w:r w:rsidR="004542B5" w:rsidRPr="004542B5">
        <w:rPr>
          <w:rFonts w:ascii="Times New Roman" w:hAnsi="Times New Roman" w:cs="Times New Roman"/>
          <w:sz w:val="24"/>
          <w:szCs w:val="24"/>
        </w:rPr>
        <w:t xml:space="preserve">: </w:t>
      </w:r>
      <w:r w:rsidRPr="004542B5">
        <w:rPr>
          <w:rFonts w:ascii="Times New Roman" w:hAnsi="Times New Roman" w:cs="Times New Roman"/>
          <w:sz w:val="24"/>
          <w:szCs w:val="24"/>
        </w:rPr>
        <w:t xml:space="preserve">0,2-0,3m kūdras slāņa dziļuma robežu. </w:t>
      </w:r>
    </w:p>
    <w:p w:rsidR="005C66F7" w:rsidRDefault="005C66F7" w:rsidP="00CA7336">
      <w:pPr>
        <w:spacing w:after="120" w:line="240" w:lineRule="auto"/>
        <w:ind w:firstLine="720"/>
        <w:jc w:val="both"/>
        <w:rPr>
          <w:rFonts w:ascii="Times New Roman" w:hAnsi="Times New Roman" w:cs="Times New Roman"/>
          <w:sz w:val="24"/>
          <w:szCs w:val="24"/>
        </w:rPr>
      </w:pPr>
    </w:p>
    <w:p w:rsidR="009128DD" w:rsidRPr="004542B5" w:rsidRDefault="004542B5" w:rsidP="00CA733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N</w:t>
      </w:r>
      <w:r w:rsidR="005C66F7" w:rsidRPr="00FC7DCE">
        <w:rPr>
          <w:rFonts w:ascii="Times New Roman" w:hAnsi="Times New Roman" w:cs="Times New Roman"/>
          <w:sz w:val="24"/>
          <w:szCs w:val="24"/>
        </w:rPr>
        <w:t>osaka celmainību</w:t>
      </w:r>
      <w:r>
        <w:rPr>
          <w:rFonts w:ascii="Times New Roman" w:hAnsi="Times New Roman" w:cs="Times New Roman"/>
          <w:sz w:val="24"/>
          <w:szCs w:val="24"/>
        </w:rPr>
        <w:t>,</w:t>
      </w:r>
      <w:r w:rsidR="005C66F7" w:rsidRPr="00FC7DCE">
        <w:rPr>
          <w:rFonts w:ascii="Times New Roman" w:hAnsi="Times New Roman" w:cs="Times New Roman"/>
          <w:sz w:val="24"/>
          <w:szCs w:val="24"/>
        </w:rPr>
        <w:t xml:space="preserve"> </w:t>
      </w:r>
      <w:r w:rsidRPr="004542B5">
        <w:rPr>
          <w:rFonts w:ascii="Times New Roman" w:hAnsi="Times New Roman" w:cs="Times New Roman"/>
          <w:sz w:val="24"/>
          <w:szCs w:val="24"/>
        </w:rPr>
        <w:t>zondējot 100 punktos uz profila ik pēc 1m pie kūdras paraugu noņemšanas punkta.</w:t>
      </w:r>
    </w:p>
    <w:p w:rsidR="005C66F7" w:rsidRPr="00FC7DCE" w:rsidRDefault="005C66F7" w:rsidP="00CA7336">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 xml:space="preserve">21.1. augstā tipa atradnē – viens laukums uz 100ha; </w:t>
      </w:r>
    </w:p>
    <w:p w:rsidR="005C66F7" w:rsidRPr="00FC7DCE" w:rsidRDefault="005C66F7" w:rsidP="00CA7336">
      <w:pPr>
        <w:spacing w:after="120" w:line="240" w:lineRule="auto"/>
        <w:ind w:firstLine="720"/>
        <w:jc w:val="both"/>
        <w:rPr>
          <w:rFonts w:ascii="Times New Roman" w:hAnsi="Times New Roman" w:cs="Times New Roman"/>
          <w:sz w:val="24"/>
          <w:szCs w:val="24"/>
        </w:rPr>
      </w:pPr>
      <w:r w:rsidRPr="00FC7DCE">
        <w:rPr>
          <w:rFonts w:ascii="Times New Roman" w:hAnsi="Times New Roman" w:cs="Times New Roman"/>
          <w:sz w:val="24"/>
          <w:szCs w:val="24"/>
        </w:rPr>
        <w:t>21.2. zemā tipa atradnē viens laukums uz 400ha, bet ne mazāk kā viens laukums katra tipa iecirknī.</w:t>
      </w:r>
    </w:p>
    <w:p w:rsidR="005C66F7" w:rsidRPr="00FC7DCE" w:rsidRDefault="005C66F7" w:rsidP="00CA7336">
      <w:pPr>
        <w:spacing w:after="120" w:line="240" w:lineRule="auto"/>
        <w:jc w:val="both"/>
        <w:rPr>
          <w:rFonts w:ascii="Times New Roman" w:hAnsi="Times New Roman" w:cs="Times New Roman"/>
          <w:sz w:val="24"/>
          <w:szCs w:val="24"/>
        </w:rPr>
      </w:pPr>
    </w:p>
    <w:p w:rsidR="005C66F7" w:rsidRPr="00FC7DCE" w:rsidRDefault="005C66F7" w:rsidP="00C879D0">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 xml:space="preserve">22. Kūdras iegulas paraugus ņem katra kūdras tipa iecirkņa raksturīgākajās vietās: </w:t>
      </w:r>
    </w:p>
    <w:p w:rsidR="005C66F7" w:rsidRPr="00FC7DCE" w:rsidRDefault="005C66F7" w:rsidP="00CA7336">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 xml:space="preserve">22.1. paraugu ņemšanas punktus atradnē izvieto vienmērīgi atbilstoši zondējumu rezultātiem, to skaits atkarīgs no kūdras tipa iecirkņa platības; </w:t>
      </w:r>
    </w:p>
    <w:p w:rsidR="005C66F7" w:rsidRPr="004542B5" w:rsidRDefault="005C66F7" w:rsidP="005866F8">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 xml:space="preserve">22.2. paraugu ņemšanas punktu blīvums </w:t>
      </w:r>
      <w:r w:rsidRPr="0086194A">
        <w:rPr>
          <w:rFonts w:ascii="Times New Roman" w:hAnsi="Times New Roman" w:cs="Times New Roman"/>
          <w:sz w:val="24"/>
          <w:szCs w:val="24"/>
        </w:rPr>
        <w:t>nepārsniedz 400x400 m,</w:t>
      </w:r>
      <w:r w:rsidRPr="00FC7DCE">
        <w:rPr>
          <w:rFonts w:ascii="Times New Roman" w:hAnsi="Times New Roman" w:cs="Times New Roman"/>
          <w:color w:val="FFC000"/>
          <w:sz w:val="24"/>
          <w:szCs w:val="24"/>
        </w:rPr>
        <w:t xml:space="preserve"> </w:t>
      </w:r>
      <w:r w:rsidRPr="00FC7DCE">
        <w:rPr>
          <w:rFonts w:ascii="Times New Roman" w:hAnsi="Times New Roman" w:cs="Times New Roman"/>
          <w:sz w:val="24"/>
          <w:szCs w:val="24"/>
        </w:rPr>
        <w:t xml:space="preserve">bet ne mazāk kā trīs paraugu ņemšanas punkti </w:t>
      </w:r>
      <w:r w:rsidR="008C2F1A">
        <w:rPr>
          <w:rFonts w:ascii="Times New Roman" w:hAnsi="Times New Roman" w:cs="Times New Roman"/>
          <w:sz w:val="24"/>
          <w:szCs w:val="24"/>
        </w:rPr>
        <w:t xml:space="preserve">izpētes laukumā un </w:t>
      </w:r>
      <w:r w:rsidRPr="00FC7DCE">
        <w:rPr>
          <w:rFonts w:ascii="Times New Roman" w:hAnsi="Times New Roman" w:cs="Times New Roman"/>
          <w:sz w:val="24"/>
          <w:szCs w:val="24"/>
        </w:rPr>
        <w:t xml:space="preserve">katrā tipveida vai atsevišķi izdalītajā iecirknī; </w:t>
      </w:r>
      <w:r w:rsidR="004542B5" w:rsidRPr="004542B5">
        <w:rPr>
          <w:rFonts w:ascii="Times New Roman" w:hAnsi="Times New Roman" w:cs="Times New Roman"/>
          <w:sz w:val="24"/>
          <w:szCs w:val="24"/>
        </w:rPr>
        <w:t xml:space="preserve">dziedniecības dūņu paraugu ņemšanas punktu blīvums ieteicams 200x200m; </w:t>
      </w:r>
    </w:p>
    <w:p w:rsidR="005C66F7" w:rsidRPr="00FC7DCE" w:rsidRDefault="005C66F7" w:rsidP="00C879D0">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22.3. paraugu intervāls 0,5m visā izpētes dziļumā.</w:t>
      </w:r>
      <w:r w:rsidR="004542B5">
        <w:rPr>
          <w:rFonts w:ascii="Times New Roman" w:hAnsi="Times New Roman" w:cs="Times New Roman"/>
          <w:sz w:val="24"/>
          <w:szCs w:val="24"/>
        </w:rPr>
        <w:t xml:space="preserve"> D</w:t>
      </w:r>
      <w:r w:rsidR="004542B5" w:rsidRPr="004542B5">
        <w:rPr>
          <w:rFonts w:ascii="Times New Roman" w:hAnsi="Times New Roman" w:cs="Times New Roman"/>
          <w:sz w:val="24"/>
          <w:szCs w:val="24"/>
        </w:rPr>
        <w:t>ziednie</w:t>
      </w:r>
      <w:r w:rsidR="004542B5">
        <w:rPr>
          <w:rFonts w:ascii="Times New Roman" w:hAnsi="Times New Roman" w:cs="Times New Roman"/>
          <w:sz w:val="24"/>
          <w:szCs w:val="24"/>
        </w:rPr>
        <w:t>cības dūņām</w:t>
      </w:r>
      <w:r w:rsidR="004542B5" w:rsidRPr="004542B5">
        <w:rPr>
          <w:rFonts w:ascii="Times New Roman" w:hAnsi="Times New Roman" w:cs="Times New Roman"/>
          <w:sz w:val="24"/>
          <w:szCs w:val="24"/>
        </w:rPr>
        <w:t xml:space="preserve"> paraugu</w:t>
      </w:r>
      <w:r w:rsidR="004542B5">
        <w:rPr>
          <w:rFonts w:ascii="Times New Roman" w:hAnsi="Times New Roman" w:cs="Times New Roman"/>
          <w:sz w:val="24"/>
          <w:szCs w:val="24"/>
        </w:rPr>
        <w:t xml:space="preserve"> ņemšanas intervāls </w:t>
      </w:r>
      <w:r w:rsidR="004542B5" w:rsidRPr="004542B5">
        <w:rPr>
          <w:rFonts w:ascii="Times New Roman" w:hAnsi="Times New Roman" w:cs="Times New Roman"/>
          <w:sz w:val="24"/>
          <w:szCs w:val="24"/>
        </w:rPr>
        <w:t>ieteicams 0,25m</w:t>
      </w:r>
      <w:r w:rsidR="004542B5">
        <w:rPr>
          <w:rFonts w:ascii="Times New Roman" w:hAnsi="Times New Roman" w:cs="Times New Roman"/>
          <w:sz w:val="24"/>
          <w:szCs w:val="24"/>
        </w:rPr>
        <w:t>.</w:t>
      </w:r>
      <w:r w:rsidR="004542B5" w:rsidRPr="00FC7DCE">
        <w:rPr>
          <w:rFonts w:ascii="Times New Roman" w:hAnsi="Times New Roman" w:cs="Times New Roman"/>
          <w:sz w:val="24"/>
          <w:szCs w:val="24"/>
        </w:rPr>
        <w:t xml:space="preserve"> </w:t>
      </w:r>
      <w:r w:rsidRPr="00FC7DCE">
        <w:rPr>
          <w:rFonts w:ascii="Times New Roman" w:hAnsi="Times New Roman" w:cs="Times New Roman"/>
          <w:sz w:val="24"/>
          <w:szCs w:val="24"/>
        </w:rPr>
        <w:t>Paraugus ņem</w:t>
      </w:r>
      <w:r w:rsidR="004542B5">
        <w:rPr>
          <w:rFonts w:ascii="Times New Roman" w:hAnsi="Times New Roman" w:cs="Times New Roman"/>
          <w:sz w:val="24"/>
          <w:szCs w:val="24"/>
        </w:rPr>
        <w:t xml:space="preserve">, izmantojot </w:t>
      </w:r>
      <w:r w:rsidRPr="00FC7DCE">
        <w:rPr>
          <w:rFonts w:ascii="Times New Roman" w:hAnsi="Times New Roman" w:cs="Times New Roman"/>
          <w:sz w:val="24"/>
          <w:szCs w:val="24"/>
        </w:rPr>
        <w:t xml:space="preserve"> speciālu zondi ar noslēdzam</w:t>
      </w:r>
      <w:r w:rsidR="004542B5">
        <w:rPr>
          <w:rFonts w:ascii="Times New Roman" w:hAnsi="Times New Roman" w:cs="Times New Roman"/>
          <w:sz w:val="24"/>
          <w:szCs w:val="24"/>
        </w:rPr>
        <w:t>u</w:t>
      </w:r>
      <w:r w:rsidRPr="00FC7DCE">
        <w:rPr>
          <w:rFonts w:ascii="Times New Roman" w:hAnsi="Times New Roman" w:cs="Times New Roman"/>
          <w:sz w:val="24"/>
          <w:szCs w:val="24"/>
        </w:rPr>
        <w:t xml:space="preserve"> kameru.</w:t>
      </w:r>
    </w:p>
    <w:p w:rsidR="005C66F7" w:rsidRPr="00FC7DCE" w:rsidRDefault="005C66F7" w:rsidP="00CA7336">
      <w:pPr>
        <w:spacing w:after="120" w:line="240" w:lineRule="auto"/>
        <w:jc w:val="both"/>
        <w:rPr>
          <w:rFonts w:ascii="Times New Roman" w:hAnsi="Times New Roman" w:cs="Times New Roman"/>
          <w:sz w:val="24"/>
          <w:szCs w:val="24"/>
        </w:rPr>
      </w:pPr>
    </w:p>
    <w:p w:rsidR="008E7107" w:rsidRPr="0059485F" w:rsidRDefault="005C66F7" w:rsidP="008E7107">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23.Akreditētā laboratorijā kūdrai nosaka vispārtehniskos rādītājus: botānisko sastāvu, sadalīšanās pakāpi, mitrumu, pelnainību, pH.</w:t>
      </w:r>
      <w:r w:rsidR="008E7107">
        <w:rPr>
          <w:rFonts w:ascii="Times New Roman" w:hAnsi="Times New Roman" w:cs="Times New Roman"/>
          <w:sz w:val="24"/>
          <w:szCs w:val="24"/>
        </w:rPr>
        <w:t xml:space="preserve"> Dziednieciskajām dūņām var noteikt papildus rādītājus saskaņā ar pasūtītāja prasībām.</w:t>
      </w:r>
    </w:p>
    <w:p w:rsidR="005C66F7" w:rsidRPr="00FC7DCE" w:rsidRDefault="005C66F7" w:rsidP="00CA7336">
      <w:pPr>
        <w:spacing w:after="120" w:line="240" w:lineRule="auto"/>
        <w:jc w:val="both"/>
        <w:rPr>
          <w:rFonts w:ascii="Times New Roman" w:hAnsi="Times New Roman" w:cs="Times New Roman"/>
          <w:sz w:val="24"/>
          <w:szCs w:val="24"/>
        </w:rPr>
      </w:pPr>
    </w:p>
    <w:p w:rsidR="005C66F7" w:rsidRPr="00FC7DCE" w:rsidRDefault="005C66F7" w:rsidP="00C879D0">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24.Izpētes pārskatā iekļauj šādas tabulas:</w:t>
      </w:r>
    </w:p>
    <w:p w:rsidR="005C66F7" w:rsidRPr="00FC7DCE" w:rsidRDefault="005C66F7" w:rsidP="00CA7336">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t>24.1. kūdras sadalīšanas pakāpes vidējā rādītāja aprēķins pa slāņiem;</w:t>
      </w:r>
    </w:p>
    <w:p w:rsidR="005C66F7" w:rsidRPr="00FC7DCE" w:rsidRDefault="005C66F7" w:rsidP="00CA7336">
      <w:pPr>
        <w:spacing w:after="120" w:line="240" w:lineRule="auto"/>
        <w:ind w:firstLine="567"/>
        <w:jc w:val="both"/>
        <w:rPr>
          <w:rFonts w:ascii="Times New Roman" w:hAnsi="Times New Roman" w:cs="Times New Roman"/>
          <w:sz w:val="24"/>
          <w:szCs w:val="24"/>
        </w:rPr>
      </w:pPr>
      <w:r w:rsidRPr="00FC7DCE">
        <w:rPr>
          <w:rFonts w:ascii="Times New Roman" w:hAnsi="Times New Roman" w:cs="Times New Roman"/>
          <w:sz w:val="24"/>
          <w:szCs w:val="24"/>
        </w:rPr>
        <w:lastRenderedPageBreak/>
        <w:t>24.2. mitruma vidējā radītāja aprēķins pa slāņiem;</w:t>
      </w:r>
    </w:p>
    <w:p w:rsidR="004542B5" w:rsidRPr="007B7A80" w:rsidRDefault="005C66F7" w:rsidP="004542B5">
      <w:pPr>
        <w:spacing w:after="120" w:line="240" w:lineRule="auto"/>
        <w:ind w:firstLine="567"/>
        <w:jc w:val="both"/>
        <w:rPr>
          <w:rFonts w:ascii="Times New Roman" w:hAnsi="Times New Roman" w:cs="Times New Roman"/>
          <w:sz w:val="24"/>
          <w:szCs w:val="24"/>
        </w:rPr>
      </w:pPr>
      <w:r w:rsidRPr="007B7A80">
        <w:rPr>
          <w:rFonts w:ascii="Times New Roman" w:hAnsi="Times New Roman" w:cs="Times New Roman"/>
          <w:sz w:val="24"/>
          <w:szCs w:val="24"/>
        </w:rPr>
        <w:t xml:space="preserve">24.3. kūdras iegulas </w:t>
      </w:r>
      <w:r w:rsidR="004542B5" w:rsidRPr="007B7A80">
        <w:rPr>
          <w:rFonts w:ascii="Times New Roman" w:hAnsi="Times New Roman" w:cs="Times New Roman"/>
          <w:sz w:val="24"/>
          <w:szCs w:val="24"/>
        </w:rPr>
        <w:t xml:space="preserve">slāņa </w:t>
      </w:r>
      <w:r w:rsidRPr="007B7A80">
        <w:rPr>
          <w:rFonts w:ascii="Times New Roman" w:hAnsi="Times New Roman" w:cs="Times New Roman"/>
          <w:sz w:val="24"/>
          <w:szCs w:val="24"/>
        </w:rPr>
        <w:t xml:space="preserve">vidējā </w:t>
      </w:r>
      <w:r w:rsidR="004542B5" w:rsidRPr="007B7A80">
        <w:rPr>
          <w:rFonts w:ascii="Times New Roman" w:hAnsi="Times New Roman" w:cs="Times New Roman"/>
          <w:sz w:val="24"/>
          <w:szCs w:val="24"/>
        </w:rPr>
        <w:t>biezuma aprēķins.</w:t>
      </w:r>
    </w:p>
    <w:p w:rsidR="004542B5" w:rsidRPr="007B7A80" w:rsidRDefault="004542B5" w:rsidP="004542B5">
      <w:pPr>
        <w:spacing w:after="120" w:line="240" w:lineRule="auto"/>
        <w:ind w:firstLine="567"/>
        <w:jc w:val="both"/>
        <w:rPr>
          <w:rFonts w:ascii="Times New Roman" w:hAnsi="Times New Roman" w:cs="Times New Roman"/>
          <w:sz w:val="24"/>
          <w:szCs w:val="24"/>
        </w:rPr>
      </w:pPr>
    </w:p>
    <w:p w:rsidR="004542B5" w:rsidRPr="007B7A80" w:rsidRDefault="004542B5" w:rsidP="004542B5">
      <w:pPr>
        <w:spacing w:after="0" w:line="240" w:lineRule="auto"/>
        <w:ind w:firstLine="567"/>
        <w:jc w:val="both"/>
        <w:rPr>
          <w:rFonts w:ascii="Times New Roman" w:hAnsi="Times New Roman" w:cs="Times New Roman"/>
          <w:sz w:val="24"/>
          <w:szCs w:val="24"/>
        </w:rPr>
      </w:pPr>
      <w:r w:rsidRPr="007B7A80">
        <w:rPr>
          <w:rFonts w:ascii="Times New Roman" w:hAnsi="Times New Roman" w:cs="Times New Roman"/>
          <w:sz w:val="24"/>
          <w:szCs w:val="24"/>
        </w:rPr>
        <w:t>25. Kūdras apjomu aprēķina tipveida iecirkņos pa slāņiem tūkst.m</w:t>
      </w:r>
      <w:r w:rsidRPr="007B7A80">
        <w:rPr>
          <w:rFonts w:ascii="Times New Roman" w:hAnsi="Times New Roman" w:cs="Times New Roman"/>
          <w:sz w:val="24"/>
          <w:szCs w:val="24"/>
          <w:vertAlign w:val="superscript"/>
        </w:rPr>
        <w:t>3</w:t>
      </w:r>
      <w:r w:rsidR="007B7A80" w:rsidRPr="007B7A80">
        <w:rPr>
          <w:rFonts w:ascii="Times New Roman" w:hAnsi="Times New Roman" w:cs="Times New Roman"/>
          <w:sz w:val="24"/>
          <w:szCs w:val="24"/>
        </w:rPr>
        <w:t>,</w:t>
      </w:r>
      <w:r w:rsidRPr="007B7A80">
        <w:rPr>
          <w:rFonts w:ascii="Times New Roman" w:hAnsi="Times New Roman" w:cs="Times New Roman"/>
          <w:sz w:val="24"/>
          <w:szCs w:val="24"/>
        </w:rPr>
        <w:t xml:space="preserve"> bet krājumus </w:t>
      </w:r>
      <w:r w:rsidR="007B7A80" w:rsidRPr="007B7A80">
        <w:rPr>
          <w:rFonts w:ascii="Times New Roman" w:hAnsi="Times New Roman" w:cs="Times New Roman"/>
          <w:sz w:val="24"/>
          <w:szCs w:val="24"/>
        </w:rPr>
        <w:t xml:space="preserve">- </w:t>
      </w:r>
      <w:r w:rsidRPr="007B7A80">
        <w:rPr>
          <w:rFonts w:ascii="Times New Roman" w:hAnsi="Times New Roman" w:cs="Times New Roman"/>
          <w:sz w:val="24"/>
          <w:szCs w:val="24"/>
        </w:rPr>
        <w:t>tūkst. t pie nosacītā mitruma 40%</w:t>
      </w:r>
      <w:r w:rsidR="007B7A80">
        <w:rPr>
          <w:rFonts w:ascii="Times New Roman" w:hAnsi="Times New Roman" w:cs="Times New Roman"/>
          <w:sz w:val="24"/>
          <w:szCs w:val="24"/>
        </w:rPr>
        <w:t>;</w:t>
      </w:r>
      <w:r w:rsidRPr="007B7A80">
        <w:rPr>
          <w:rFonts w:ascii="Times New Roman" w:hAnsi="Times New Roman" w:cs="Times New Roman"/>
          <w:sz w:val="24"/>
          <w:szCs w:val="24"/>
        </w:rPr>
        <w:t xml:space="preserve"> aprēķin</w:t>
      </w:r>
      <w:r w:rsidR="007B7A80">
        <w:rPr>
          <w:rFonts w:ascii="Times New Roman" w:hAnsi="Times New Roman" w:cs="Times New Roman"/>
          <w:sz w:val="24"/>
          <w:szCs w:val="24"/>
        </w:rPr>
        <w:t>ā</w:t>
      </w:r>
      <w:r w:rsidRPr="007B7A80">
        <w:rPr>
          <w:rFonts w:ascii="Times New Roman" w:hAnsi="Times New Roman" w:cs="Times New Roman"/>
          <w:sz w:val="24"/>
          <w:szCs w:val="24"/>
        </w:rPr>
        <w:t xml:space="preserve"> noteikto apjomu reizinot ar Sidjakina pārrēķina koeficientu.</w:t>
      </w:r>
    </w:p>
    <w:p w:rsidR="005C66F7" w:rsidRPr="007B7A80" w:rsidRDefault="005C66F7" w:rsidP="00CA7336">
      <w:pPr>
        <w:spacing w:after="120" w:line="240" w:lineRule="auto"/>
        <w:ind w:firstLine="567"/>
        <w:jc w:val="both"/>
        <w:rPr>
          <w:rFonts w:ascii="Times New Roman" w:hAnsi="Times New Roman" w:cs="Times New Roman"/>
          <w:sz w:val="24"/>
          <w:szCs w:val="24"/>
        </w:rPr>
      </w:pPr>
    </w:p>
    <w:p w:rsidR="005C66F7" w:rsidRPr="00FC7DCE" w:rsidRDefault="005C66F7" w:rsidP="00C879D0">
      <w:pPr>
        <w:spacing w:after="120" w:line="240" w:lineRule="auto"/>
        <w:ind w:firstLine="567"/>
        <w:jc w:val="both"/>
        <w:rPr>
          <w:rFonts w:ascii="Times New Roman" w:hAnsi="Times New Roman" w:cs="Times New Roman"/>
          <w:sz w:val="24"/>
          <w:szCs w:val="24"/>
        </w:rPr>
      </w:pPr>
      <w:r w:rsidRPr="0086194A">
        <w:rPr>
          <w:rFonts w:ascii="Times New Roman" w:hAnsi="Times New Roman" w:cs="Times New Roman"/>
          <w:sz w:val="24"/>
          <w:szCs w:val="24"/>
        </w:rPr>
        <w:t>2</w:t>
      </w:r>
      <w:r w:rsidR="0086194A" w:rsidRPr="0086194A">
        <w:rPr>
          <w:rFonts w:ascii="Times New Roman" w:hAnsi="Times New Roman" w:cs="Times New Roman"/>
          <w:sz w:val="24"/>
          <w:szCs w:val="24"/>
        </w:rPr>
        <w:t>6</w:t>
      </w:r>
      <w:r w:rsidRPr="0086194A">
        <w:rPr>
          <w:rFonts w:ascii="Times New Roman" w:hAnsi="Times New Roman" w:cs="Times New Roman"/>
          <w:sz w:val="24"/>
          <w:szCs w:val="24"/>
        </w:rPr>
        <w:t>.</w:t>
      </w:r>
      <w:r w:rsidRPr="00FC7DCE">
        <w:rPr>
          <w:rFonts w:ascii="Times New Roman" w:hAnsi="Times New Roman" w:cs="Times New Roman"/>
          <w:sz w:val="24"/>
          <w:szCs w:val="24"/>
        </w:rPr>
        <w:t xml:space="preserve"> Kūdras atradnes inženierģeoloģisko un hidroģeoloģisko apstākļu raksturojums satur visas ziņas par atradnes rajona ģeomorfoloģiju, ģeoloģisko uzbūvi, iegulas pamatnes iežiem, slēdzienu par atradnes nosusināšanas apstākļiem un nosusināšanas ietekmi uz apkārtējo teritoriju.</w:t>
      </w:r>
    </w:p>
    <w:p w:rsidR="005C66F7" w:rsidRPr="00FC7DCE" w:rsidRDefault="005C66F7" w:rsidP="00CA7336">
      <w:pPr>
        <w:spacing w:after="120" w:line="240" w:lineRule="auto"/>
        <w:ind w:left="360" w:hanging="360"/>
        <w:jc w:val="both"/>
        <w:rPr>
          <w:rFonts w:ascii="Times New Roman" w:hAnsi="Times New Roman" w:cs="Times New Roman"/>
          <w:sz w:val="24"/>
          <w:szCs w:val="24"/>
        </w:rPr>
      </w:pPr>
    </w:p>
    <w:p w:rsidR="005C66F7" w:rsidRPr="00FC7DCE" w:rsidRDefault="005C66F7" w:rsidP="007B7A80">
      <w:pPr>
        <w:spacing w:after="120" w:line="240" w:lineRule="auto"/>
        <w:ind w:left="360" w:firstLine="207"/>
        <w:jc w:val="both"/>
        <w:rPr>
          <w:rFonts w:ascii="Times New Roman" w:hAnsi="Times New Roman" w:cs="Times New Roman"/>
          <w:color w:val="000000"/>
          <w:sz w:val="24"/>
          <w:szCs w:val="24"/>
        </w:rPr>
      </w:pPr>
      <w:r w:rsidRPr="00FC7DCE">
        <w:rPr>
          <w:rFonts w:ascii="Times New Roman" w:hAnsi="Times New Roman" w:cs="Times New Roman"/>
          <w:sz w:val="24"/>
          <w:szCs w:val="24"/>
        </w:rPr>
        <w:t>2</w:t>
      </w:r>
      <w:r w:rsidR="0086194A">
        <w:rPr>
          <w:rFonts w:ascii="Times New Roman" w:hAnsi="Times New Roman" w:cs="Times New Roman"/>
          <w:sz w:val="24"/>
          <w:szCs w:val="24"/>
        </w:rPr>
        <w:t>7</w:t>
      </w:r>
      <w:r w:rsidRPr="00FC7DCE">
        <w:rPr>
          <w:rFonts w:ascii="Times New Roman" w:hAnsi="Times New Roman" w:cs="Times New Roman"/>
          <w:sz w:val="24"/>
          <w:szCs w:val="24"/>
        </w:rPr>
        <w:t>.Aprēķinot krājumus, ņem vērā</w:t>
      </w:r>
      <w:r w:rsidRPr="00FC7DCE">
        <w:rPr>
          <w:rFonts w:ascii="Times New Roman" w:hAnsi="Times New Roman" w:cs="Times New Roman"/>
          <w:color w:val="000000"/>
          <w:sz w:val="24"/>
          <w:szCs w:val="24"/>
        </w:rPr>
        <w:t xml:space="preserve"> rūpniecisko krājumu robežu </w:t>
      </w:r>
      <w:r w:rsidR="007B7A80">
        <w:rPr>
          <w:rFonts w:ascii="Times New Roman" w:hAnsi="Times New Roman" w:cs="Times New Roman"/>
          <w:color w:val="000000"/>
          <w:sz w:val="24"/>
          <w:szCs w:val="24"/>
        </w:rPr>
        <w:t xml:space="preserve">kūdras slāņa dziļumā, kas ir ne </w:t>
      </w:r>
      <w:r w:rsidRPr="00FC7DCE">
        <w:rPr>
          <w:rFonts w:ascii="Times New Roman" w:hAnsi="Times New Roman" w:cs="Times New Roman"/>
          <w:color w:val="000000"/>
          <w:sz w:val="24"/>
          <w:szCs w:val="24"/>
        </w:rPr>
        <w:t>mazāks par 0,9 vai 0,7 m attiecīgi – nenosusinātai un nosusinātai kūdras atradnei, kuras kūdras vidējais biezums ir 1,0 m un lielāks.</w:t>
      </w:r>
    </w:p>
    <w:p w:rsidR="005C66F7" w:rsidRPr="00FC7DCE" w:rsidRDefault="005C66F7" w:rsidP="0059485F">
      <w:pPr>
        <w:spacing w:after="120" w:line="240" w:lineRule="auto"/>
        <w:rPr>
          <w:rFonts w:ascii="Times New Roman" w:hAnsi="Times New Roman" w:cs="Times New Roman"/>
          <w:sz w:val="24"/>
          <w:szCs w:val="24"/>
        </w:rPr>
      </w:pPr>
    </w:p>
    <w:p w:rsidR="005C66F7" w:rsidRDefault="005C66F7" w:rsidP="00C879D0">
      <w:pPr>
        <w:spacing w:after="120" w:line="240" w:lineRule="auto"/>
        <w:jc w:val="center"/>
        <w:rPr>
          <w:rFonts w:ascii="Times New Roman" w:hAnsi="Times New Roman" w:cs="Times New Roman"/>
          <w:b/>
          <w:bCs/>
          <w:color w:val="000000"/>
          <w:sz w:val="24"/>
          <w:szCs w:val="24"/>
        </w:rPr>
      </w:pPr>
      <w:r w:rsidRPr="00FC7DCE">
        <w:rPr>
          <w:rFonts w:ascii="Times New Roman" w:hAnsi="Times New Roman" w:cs="Times New Roman"/>
          <w:b/>
          <w:bCs/>
          <w:color w:val="000000"/>
          <w:sz w:val="24"/>
          <w:szCs w:val="24"/>
        </w:rPr>
        <w:t>IV Prasības sapropeļa izpētei</w:t>
      </w:r>
    </w:p>
    <w:p w:rsidR="00A159B7" w:rsidRPr="00FC7DCE" w:rsidRDefault="00A159B7" w:rsidP="00C879D0">
      <w:pPr>
        <w:spacing w:after="120" w:line="240" w:lineRule="auto"/>
        <w:jc w:val="center"/>
        <w:rPr>
          <w:rFonts w:ascii="Times New Roman" w:hAnsi="Times New Roman" w:cs="Times New Roman"/>
          <w:b/>
          <w:bCs/>
          <w:color w:val="000000"/>
          <w:sz w:val="24"/>
          <w:szCs w:val="24"/>
        </w:rPr>
      </w:pPr>
    </w:p>
    <w:p w:rsidR="005C66F7" w:rsidRPr="00FC7DCE" w:rsidRDefault="005C66F7" w:rsidP="00E418F7">
      <w:pPr>
        <w:spacing w:after="120" w:line="240" w:lineRule="auto"/>
        <w:ind w:firstLine="720"/>
        <w:jc w:val="both"/>
        <w:rPr>
          <w:rFonts w:ascii="Times New Roman" w:hAnsi="Times New Roman" w:cs="Times New Roman"/>
          <w:color w:val="000000"/>
          <w:sz w:val="24"/>
          <w:szCs w:val="24"/>
        </w:rPr>
      </w:pPr>
      <w:r w:rsidRPr="0086194A">
        <w:rPr>
          <w:rFonts w:ascii="Times New Roman" w:hAnsi="Times New Roman" w:cs="Times New Roman"/>
          <w:sz w:val="24"/>
          <w:szCs w:val="24"/>
        </w:rPr>
        <w:t>2</w:t>
      </w:r>
      <w:r w:rsidR="0086194A" w:rsidRPr="0086194A">
        <w:rPr>
          <w:rFonts w:ascii="Times New Roman" w:hAnsi="Times New Roman" w:cs="Times New Roman"/>
          <w:sz w:val="24"/>
          <w:szCs w:val="24"/>
        </w:rPr>
        <w:t>8</w:t>
      </w:r>
      <w:r w:rsidRPr="0086194A">
        <w:rPr>
          <w:rFonts w:ascii="Times New Roman" w:hAnsi="Times New Roman" w:cs="Times New Roman"/>
          <w:sz w:val="24"/>
          <w:szCs w:val="24"/>
        </w:rPr>
        <w:t xml:space="preserve">. Ģeoloģiskās izpētes laukums un krājumu aprēķina laukums ir nodrošināti ar kvalitatīvu topoģeodēzisko pamatni </w:t>
      </w:r>
      <w:r w:rsidR="00FC7DCE" w:rsidRPr="0086194A">
        <w:rPr>
          <w:rFonts w:ascii="Times New Roman" w:hAnsi="Times New Roman"/>
          <w:sz w:val="24"/>
          <w:szCs w:val="24"/>
        </w:rPr>
        <w:t xml:space="preserve">koordinātu sistēmā </w:t>
      </w:r>
      <w:r w:rsidRPr="0086194A">
        <w:rPr>
          <w:rFonts w:ascii="Times New Roman" w:hAnsi="Times New Roman" w:cs="Times New Roman"/>
          <w:sz w:val="24"/>
          <w:szCs w:val="24"/>
        </w:rPr>
        <w:t>LKS-92 TM un Baltijas augstumu sistēmā, ir noteiktas krājumu aprēķina laukuma robežpunktu un ģeoloģiskās izpētes izstrādņu un krājumu aprēķina papildpunktu koordinātas. Izm</w:t>
      </w:r>
      <w:r w:rsidRPr="00FC7DCE">
        <w:rPr>
          <w:rFonts w:ascii="Times New Roman" w:hAnsi="Times New Roman" w:cs="Times New Roman"/>
          <w:color w:val="000000"/>
          <w:sz w:val="24"/>
          <w:szCs w:val="24"/>
        </w:rPr>
        <w:t xml:space="preserve">anto šādus topogrāfiskos plānus vai karti: </w:t>
      </w:r>
    </w:p>
    <w:p w:rsidR="005C66F7" w:rsidRPr="00FC7DCE" w:rsidRDefault="005C66F7" w:rsidP="00E418F7">
      <w:pPr>
        <w:spacing w:after="120" w:line="240" w:lineRule="auto"/>
        <w:ind w:firstLine="720"/>
        <w:rPr>
          <w:rFonts w:ascii="Times New Roman" w:hAnsi="Times New Roman" w:cs="Times New Roman"/>
          <w:color w:val="000000"/>
          <w:sz w:val="24"/>
          <w:szCs w:val="24"/>
        </w:rPr>
      </w:pPr>
      <w:r w:rsidRPr="00FC7DCE">
        <w:rPr>
          <w:rFonts w:ascii="Times New Roman" w:hAnsi="Times New Roman" w:cs="Times New Roman"/>
          <w:color w:val="000000"/>
          <w:sz w:val="24"/>
          <w:szCs w:val="24"/>
        </w:rPr>
        <w:t>2</w:t>
      </w:r>
      <w:r w:rsidR="0086194A">
        <w:rPr>
          <w:rFonts w:ascii="Times New Roman" w:hAnsi="Times New Roman" w:cs="Times New Roman"/>
          <w:color w:val="000000"/>
          <w:sz w:val="24"/>
          <w:szCs w:val="24"/>
        </w:rPr>
        <w:t>8</w:t>
      </w:r>
      <w:r w:rsidRPr="00FC7DCE">
        <w:rPr>
          <w:rFonts w:ascii="Times New Roman" w:hAnsi="Times New Roman" w:cs="Times New Roman"/>
          <w:color w:val="000000"/>
          <w:sz w:val="24"/>
          <w:szCs w:val="24"/>
        </w:rPr>
        <w:t>.1. mērogā 1:2000, ja ezera platība mazāk par 50 ha;</w:t>
      </w:r>
    </w:p>
    <w:p w:rsidR="005C66F7" w:rsidRPr="00FC7DCE" w:rsidRDefault="005C66F7" w:rsidP="00E418F7">
      <w:pPr>
        <w:spacing w:after="120" w:line="240" w:lineRule="auto"/>
        <w:ind w:firstLine="720"/>
        <w:rPr>
          <w:rFonts w:ascii="Times New Roman" w:hAnsi="Times New Roman" w:cs="Times New Roman"/>
          <w:color w:val="000000"/>
          <w:sz w:val="24"/>
          <w:szCs w:val="24"/>
        </w:rPr>
      </w:pPr>
      <w:r w:rsidRPr="00FC7DCE">
        <w:rPr>
          <w:rFonts w:ascii="Times New Roman" w:hAnsi="Times New Roman" w:cs="Times New Roman"/>
          <w:color w:val="000000"/>
          <w:sz w:val="24"/>
          <w:szCs w:val="24"/>
        </w:rPr>
        <w:t>2</w:t>
      </w:r>
      <w:r w:rsidR="0086194A">
        <w:rPr>
          <w:rFonts w:ascii="Times New Roman" w:hAnsi="Times New Roman" w:cs="Times New Roman"/>
          <w:color w:val="000000"/>
          <w:sz w:val="24"/>
          <w:szCs w:val="24"/>
        </w:rPr>
        <w:t>8</w:t>
      </w:r>
      <w:r w:rsidRPr="00FC7DCE">
        <w:rPr>
          <w:rFonts w:ascii="Times New Roman" w:hAnsi="Times New Roman" w:cs="Times New Roman"/>
          <w:color w:val="000000"/>
          <w:sz w:val="24"/>
          <w:szCs w:val="24"/>
        </w:rPr>
        <w:t>.2. mērogā 1:5 000 ja ezera platība ir 50-100 ha;</w:t>
      </w:r>
    </w:p>
    <w:p w:rsidR="005C66F7" w:rsidRPr="00FC7DCE" w:rsidRDefault="005C66F7" w:rsidP="00E418F7">
      <w:pPr>
        <w:spacing w:after="120" w:line="240" w:lineRule="auto"/>
        <w:ind w:firstLine="720"/>
        <w:rPr>
          <w:rFonts w:ascii="Times New Roman" w:hAnsi="Times New Roman" w:cs="Times New Roman"/>
          <w:color w:val="000000"/>
          <w:sz w:val="24"/>
          <w:szCs w:val="24"/>
        </w:rPr>
      </w:pPr>
      <w:r w:rsidRPr="00FC7DCE">
        <w:rPr>
          <w:rFonts w:ascii="Times New Roman" w:hAnsi="Times New Roman" w:cs="Times New Roman"/>
          <w:color w:val="000000"/>
          <w:sz w:val="24"/>
          <w:szCs w:val="24"/>
        </w:rPr>
        <w:t>2</w:t>
      </w:r>
      <w:r w:rsidR="0086194A">
        <w:rPr>
          <w:rFonts w:ascii="Times New Roman" w:hAnsi="Times New Roman" w:cs="Times New Roman"/>
          <w:color w:val="000000"/>
          <w:sz w:val="24"/>
          <w:szCs w:val="24"/>
        </w:rPr>
        <w:t>8</w:t>
      </w:r>
      <w:r w:rsidRPr="00FC7DCE">
        <w:rPr>
          <w:rFonts w:ascii="Times New Roman" w:hAnsi="Times New Roman" w:cs="Times New Roman"/>
          <w:color w:val="000000"/>
          <w:sz w:val="24"/>
          <w:szCs w:val="24"/>
        </w:rPr>
        <w:t>.3. mērogā 1:10 000 ja ezera platība ir vairāk par 100 ha.</w:t>
      </w:r>
    </w:p>
    <w:p w:rsidR="005C66F7" w:rsidRPr="00FC7DCE" w:rsidRDefault="005C66F7" w:rsidP="0035306B">
      <w:pPr>
        <w:spacing w:after="120" w:line="240" w:lineRule="auto"/>
        <w:jc w:val="both"/>
        <w:rPr>
          <w:rFonts w:ascii="Times New Roman" w:hAnsi="Times New Roman" w:cs="Times New Roman"/>
          <w:color w:val="000000"/>
          <w:sz w:val="24"/>
          <w:szCs w:val="24"/>
        </w:rPr>
      </w:pPr>
    </w:p>
    <w:p w:rsidR="005C66F7" w:rsidRPr="00FC7DCE" w:rsidRDefault="0086194A" w:rsidP="002B31BC">
      <w:pPr>
        <w:pStyle w:val="BodyText"/>
        <w:spacing w:after="120"/>
        <w:ind w:firstLine="720"/>
        <w:rPr>
          <w:rFonts w:ascii="Times New Roman" w:hAnsi="Times New Roman"/>
        </w:rPr>
      </w:pPr>
      <w:r>
        <w:rPr>
          <w:rFonts w:ascii="Times New Roman" w:hAnsi="Times New Roman"/>
          <w:color w:val="000000"/>
        </w:rPr>
        <w:t>29</w:t>
      </w:r>
      <w:r w:rsidR="005C66F7" w:rsidRPr="00FC7DCE">
        <w:rPr>
          <w:rFonts w:ascii="Times New Roman" w:hAnsi="Times New Roman"/>
          <w:color w:val="000000"/>
        </w:rPr>
        <w:t xml:space="preserve">. Pētāmajā teritorijā nospraustai maģistrālei perpendikulāri izvieto profilus ik pēc 100 m. Uz katra profila ik pēc 100 m ir pikets - zondējuma punkts. Ieteicamais zondējumu tīkls 100x100m. Atkarībā no pētāmās teritorijas platības, formas un agrāk veikto meklēšanas darbu datiem zondējumu tīkls var mainīties. </w:t>
      </w:r>
      <w:r w:rsidR="005C66F7" w:rsidRPr="00FC7DCE">
        <w:rPr>
          <w:rFonts w:ascii="Times New Roman" w:hAnsi="Times New Roman"/>
        </w:rPr>
        <w:t xml:space="preserve">Var izmantot ģeofizikālās metodes, to rezultātus kontrolē ar rokas zondēšanu 15% apjomā no kopējā zondēšanas punktu skaitu. Precizitāte </w:t>
      </w:r>
      <w:r w:rsidR="005C66F7" w:rsidRPr="00FC7DCE">
        <w:rPr>
          <w:rFonts w:ascii="Times New Roman" w:hAnsi="Times New Roman"/>
          <w:u w:val="single"/>
        </w:rPr>
        <w:t>+</w:t>
      </w:r>
      <w:r w:rsidR="005C66F7" w:rsidRPr="00FC7DCE">
        <w:rPr>
          <w:rFonts w:ascii="Times New Roman" w:hAnsi="Times New Roman"/>
        </w:rPr>
        <w:t xml:space="preserve"> 0,1 m. </w:t>
      </w:r>
    </w:p>
    <w:p w:rsidR="005C66F7" w:rsidRPr="00FC7DCE" w:rsidRDefault="005C66F7" w:rsidP="002B31BC">
      <w:pPr>
        <w:spacing w:after="120" w:line="240" w:lineRule="auto"/>
        <w:ind w:firstLine="720"/>
        <w:jc w:val="both"/>
        <w:rPr>
          <w:rFonts w:ascii="Times New Roman" w:hAnsi="Times New Roman" w:cs="Times New Roman"/>
          <w:color w:val="000000"/>
          <w:sz w:val="24"/>
          <w:szCs w:val="24"/>
        </w:rPr>
      </w:pPr>
    </w:p>
    <w:p w:rsidR="005C66F7" w:rsidRPr="00FC7DCE" w:rsidRDefault="005C66F7" w:rsidP="002B31BC">
      <w:pPr>
        <w:spacing w:after="120" w:line="240" w:lineRule="auto"/>
        <w:ind w:firstLine="720"/>
        <w:jc w:val="both"/>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0</w:t>
      </w:r>
      <w:r w:rsidRPr="00FC7DCE">
        <w:rPr>
          <w:rFonts w:ascii="Times New Roman" w:hAnsi="Times New Roman" w:cs="Times New Roman"/>
          <w:color w:val="000000"/>
          <w:sz w:val="24"/>
          <w:szCs w:val="24"/>
        </w:rPr>
        <w:t xml:space="preserve">. Ja iespējams, ņemot vērā licences laukuma robežu, profilus pagarina 100 - 150 m ārpus </w:t>
      </w:r>
      <w:r w:rsidRPr="007B7A80">
        <w:rPr>
          <w:rFonts w:ascii="Times New Roman" w:hAnsi="Times New Roman" w:cs="Times New Roman"/>
          <w:sz w:val="24"/>
          <w:szCs w:val="24"/>
        </w:rPr>
        <w:t>ezera</w:t>
      </w:r>
      <w:r w:rsidR="007B7A80" w:rsidRPr="007B7A80">
        <w:rPr>
          <w:rFonts w:ascii="Times New Roman" w:hAnsi="Times New Roman" w:cs="Times New Roman"/>
          <w:sz w:val="24"/>
          <w:szCs w:val="24"/>
        </w:rPr>
        <w:t xml:space="preserve"> pārpurvotajā teritorijā</w:t>
      </w:r>
      <w:r w:rsidRPr="00FC7DCE">
        <w:rPr>
          <w:rFonts w:ascii="Times New Roman" w:hAnsi="Times New Roman" w:cs="Times New Roman"/>
          <w:color w:val="000000"/>
          <w:sz w:val="24"/>
          <w:szCs w:val="24"/>
        </w:rPr>
        <w:t>. Veic papildus zondējum</w:t>
      </w:r>
      <w:r w:rsidR="003B4BD7">
        <w:rPr>
          <w:rFonts w:ascii="Times New Roman" w:hAnsi="Times New Roman" w:cs="Times New Roman"/>
          <w:color w:val="000000"/>
          <w:sz w:val="24"/>
          <w:szCs w:val="24"/>
        </w:rPr>
        <w:t>us</w:t>
      </w:r>
      <w:r w:rsidRPr="00FC7DCE">
        <w:rPr>
          <w:rFonts w:ascii="Times New Roman" w:hAnsi="Times New Roman" w:cs="Times New Roman"/>
          <w:color w:val="000000"/>
          <w:sz w:val="24"/>
          <w:szCs w:val="24"/>
        </w:rPr>
        <w:t xml:space="preserve"> “nulles” dziļuma robežas noteikšanai.</w:t>
      </w:r>
    </w:p>
    <w:p w:rsidR="005C66F7" w:rsidRPr="00FC7DCE" w:rsidRDefault="005C66F7" w:rsidP="0059485F">
      <w:pPr>
        <w:pStyle w:val="BodyText"/>
        <w:spacing w:after="120"/>
        <w:rPr>
          <w:rFonts w:ascii="Times New Roman" w:hAnsi="Times New Roman"/>
        </w:rPr>
      </w:pPr>
    </w:p>
    <w:p w:rsidR="005C66F7" w:rsidRPr="00FC7DCE" w:rsidRDefault="005C66F7" w:rsidP="002B31BC">
      <w:pPr>
        <w:spacing w:after="120" w:line="240" w:lineRule="auto"/>
        <w:ind w:firstLine="720"/>
        <w:rPr>
          <w:rFonts w:ascii="Times New Roman" w:hAnsi="Times New Roman" w:cs="Times New Roman"/>
          <w:sz w:val="24"/>
          <w:szCs w:val="24"/>
        </w:rPr>
      </w:pPr>
      <w:r w:rsidRPr="00FC7DCE">
        <w:rPr>
          <w:rFonts w:ascii="Times New Roman" w:hAnsi="Times New Roman" w:cs="Times New Roman"/>
          <w:sz w:val="24"/>
          <w:szCs w:val="24"/>
        </w:rPr>
        <w:t>3</w:t>
      </w:r>
      <w:r w:rsidR="0086194A">
        <w:rPr>
          <w:rFonts w:ascii="Times New Roman" w:hAnsi="Times New Roman" w:cs="Times New Roman"/>
          <w:sz w:val="24"/>
          <w:szCs w:val="24"/>
        </w:rPr>
        <w:t>1</w:t>
      </w:r>
      <w:r w:rsidRPr="00FC7DCE">
        <w:rPr>
          <w:rFonts w:ascii="Times New Roman" w:hAnsi="Times New Roman" w:cs="Times New Roman"/>
          <w:sz w:val="24"/>
          <w:szCs w:val="24"/>
        </w:rPr>
        <w:t xml:space="preserve">. Sapropeļa paraugus ņem, izmantojot speciālu zondi ar noslēdzamo kameru un paraugu ņemšanas biežums atkarīgs no iegulas viendabīguma un izplatības: </w:t>
      </w:r>
    </w:p>
    <w:p w:rsidR="005C66F7" w:rsidRPr="007B7A80" w:rsidRDefault="005C66F7" w:rsidP="002B31BC">
      <w:pPr>
        <w:spacing w:after="120" w:line="240" w:lineRule="auto"/>
        <w:ind w:firstLine="720"/>
        <w:rPr>
          <w:rFonts w:ascii="Times New Roman" w:hAnsi="Times New Roman" w:cs="Times New Roman"/>
          <w:sz w:val="24"/>
          <w:szCs w:val="24"/>
        </w:rPr>
      </w:pPr>
      <w:r w:rsidRPr="007B7A80">
        <w:rPr>
          <w:rFonts w:ascii="Times New Roman" w:hAnsi="Times New Roman" w:cs="Times New Roman"/>
          <w:sz w:val="24"/>
          <w:szCs w:val="24"/>
        </w:rPr>
        <w:lastRenderedPageBreak/>
        <w:t>3</w:t>
      </w:r>
      <w:r w:rsidR="0086194A" w:rsidRPr="007B7A80">
        <w:rPr>
          <w:rFonts w:ascii="Times New Roman" w:hAnsi="Times New Roman" w:cs="Times New Roman"/>
          <w:sz w:val="24"/>
          <w:szCs w:val="24"/>
        </w:rPr>
        <w:t>1</w:t>
      </w:r>
      <w:r w:rsidRPr="007B7A80">
        <w:rPr>
          <w:rFonts w:ascii="Times New Roman" w:hAnsi="Times New Roman" w:cs="Times New Roman"/>
          <w:sz w:val="24"/>
          <w:szCs w:val="24"/>
        </w:rPr>
        <w:t>.1.iegulai ar vienkāršu uzbūvi paraugu ņemšanas tīkls ir 200 x 200m;</w:t>
      </w:r>
    </w:p>
    <w:p w:rsidR="005C66F7" w:rsidRPr="007B7A80" w:rsidRDefault="005C66F7" w:rsidP="002B31BC">
      <w:pPr>
        <w:spacing w:after="120" w:line="240" w:lineRule="auto"/>
        <w:ind w:firstLine="720"/>
        <w:rPr>
          <w:rFonts w:ascii="Times New Roman" w:hAnsi="Times New Roman" w:cs="Times New Roman"/>
          <w:sz w:val="24"/>
          <w:szCs w:val="24"/>
        </w:rPr>
      </w:pPr>
      <w:r w:rsidRPr="007B7A80">
        <w:rPr>
          <w:rFonts w:ascii="Times New Roman" w:hAnsi="Times New Roman" w:cs="Times New Roman"/>
          <w:sz w:val="24"/>
          <w:szCs w:val="24"/>
        </w:rPr>
        <w:t>3</w:t>
      </w:r>
      <w:r w:rsidR="0086194A" w:rsidRPr="007B7A80">
        <w:rPr>
          <w:rFonts w:ascii="Times New Roman" w:hAnsi="Times New Roman" w:cs="Times New Roman"/>
          <w:sz w:val="24"/>
          <w:szCs w:val="24"/>
        </w:rPr>
        <w:t>1</w:t>
      </w:r>
      <w:r w:rsidRPr="007B7A80">
        <w:rPr>
          <w:rFonts w:ascii="Times New Roman" w:hAnsi="Times New Roman" w:cs="Times New Roman"/>
          <w:sz w:val="24"/>
          <w:szCs w:val="24"/>
        </w:rPr>
        <w:t xml:space="preserve">.2.iegulai ar sarežģītu uzbūvi paraugu ņemšanas </w:t>
      </w:r>
      <w:r w:rsidR="007B7A80" w:rsidRPr="007B7A80">
        <w:rPr>
          <w:rFonts w:ascii="Times New Roman" w:hAnsi="Times New Roman" w:cs="Times New Roman"/>
          <w:sz w:val="24"/>
          <w:szCs w:val="24"/>
        </w:rPr>
        <w:t>tīklu nosaka pēc zondēšanas rezultātiem, bet ne mazāk kā 3 punktos vienā ezerā</w:t>
      </w:r>
      <w:r w:rsidRPr="007B7A80">
        <w:rPr>
          <w:rFonts w:ascii="Times New Roman" w:hAnsi="Times New Roman" w:cs="Times New Roman"/>
          <w:sz w:val="24"/>
          <w:szCs w:val="24"/>
        </w:rPr>
        <w:t>;</w:t>
      </w:r>
    </w:p>
    <w:p w:rsidR="005C66F7" w:rsidRPr="007B7A80" w:rsidRDefault="0086194A" w:rsidP="002B31BC">
      <w:pPr>
        <w:spacing w:after="120" w:line="240" w:lineRule="auto"/>
        <w:ind w:firstLine="720"/>
        <w:rPr>
          <w:rFonts w:ascii="Times New Roman" w:hAnsi="Times New Roman" w:cs="Times New Roman"/>
          <w:sz w:val="24"/>
          <w:szCs w:val="24"/>
        </w:rPr>
      </w:pPr>
      <w:r w:rsidRPr="007B7A80">
        <w:rPr>
          <w:rFonts w:ascii="Times New Roman" w:hAnsi="Times New Roman" w:cs="Times New Roman"/>
          <w:sz w:val="24"/>
          <w:szCs w:val="24"/>
        </w:rPr>
        <w:t>31</w:t>
      </w:r>
      <w:r w:rsidR="005C66F7" w:rsidRPr="007B7A80">
        <w:rPr>
          <w:rFonts w:ascii="Times New Roman" w:hAnsi="Times New Roman" w:cs="Times New Roman"/>
          <w:sz w:val="24"/>
          <w:szCs w:val="24"/>
        </w:rPr>
        <w:t xml:space="preserve">.3.paraugu intervāls ir </w:t>
      </w:r>
      <w:r w:rsidR="007B7A80" w:rsidRPr="007B7A80">
        <w:rPr>
          <w:rFonts w:ascii="Times New Roman" w:hAnsi="Times New Roman" w:cs="Times New Roman"/>
          <w:sz w:val="24"/>
          <w:szCs w:val="24"/>
        </w:rPr>
        <w:t>1,0 m vai pa atšķirīgiem slāņiem</w:t>
      </w:r>
      <w:r w:rsidR="005C66F7" w:rsidRPr="007B7A80">
        <w:rPr>
          <w:rFonts w:ascii="Times New Roman" w:hAnsi="Times New Roman" w:cs="Times New Roman"/>
          <w:sz w:val="24"/>
          <w:szCs w:val="24"/>
        </w:rPr>
        <w:t xml:space="preserve"> visā izpētes dziļumā. </w:t>
      </w:r>
    </w:p>
    <w:p w:rsidR="007B7A80" w:rsidRPr="00FC7DCE" w:rsidRDefault="007B7A80" w:rsidP="002B31BC">
      <w:pPr>
        <w:spacing w:after="120" w:line="240" w:lineRule="auto"/>
        <w:ind w:firstLine="720"/>
        <w:rPr>
          <w:rFonts w:ascii="Times New Roman" w:hAnsi="Times New Roman" w:cs="Times New Roman"/>
          <w:color w:val="000000"/>
          <w:sz w:val="24"/>
          <w:szCs w:val="24"/>
        </w:rPr>
      </w:pPr>
    </w:p>
    <w:p w:rsidR="005C66F7" w:rsidRPr="00FC7DCE" w:rsidRDefault="005C66F7" w:rsidP="001B6C92">
      <w:pPr>
        <w:pStyle w:val="BodyText"/>
        <w:spacing w:after="120"/>
        <w:ind w:firstLine="720"/>
        <w:rPr>
          <w:rFonts w:ascii="Times New Roman" w:hAnsi="Times New Roman"/>
          <w:color w:val="000000"/>
        </w:rPr>
      </w:pPr>
      <w:r w:rsidRPr="00FC7DCE">
        <w:rPr>
          <w:rFonts w:ascii="Times New Roman" w:hAnsi="Times New Roman"/>
          <w:color w:val="000000"/>
        </w:rPr>
        <w:t>3</w:t>
      </w:r>
      <w:r w:rsidR="0086194A">
        <w:rPr>
          <w:rFonts w:ascii="Times New Roman" w:hAnsi="Times New Roman"/>
          <w:color w:val="000000"/>
        </w:rPr>
        <w:t>2</w:t>
      </w:r>
      <w:r w:rsidRPr="00FC7DCE">
        <w:rPr>
          <w:rFonts w:ascii="Times New Roman" w:hAnsi="Times New Roman"/>
          <w:color w:val="000000"/>
        </w:rPr>
        <w:t>. Laboratorijā paraugiem nosaka bioloģisko sastāvu, dabīgo mitrumu, pelnainību, minerālās sastāvdaļas, pH, sapropeļa veidu, kalcija un dzelzs oksīdu saturu. Ņemot vērā pasūtītāja un izmantošanas prasības, nosaka arī citus raksturojošos rādītājus.</w:t>
      </w:r>
    </w:p>
    <w:p w:rsidR="005C66F7" w:rsidRPr="00FC7DCE" w:rsidRDefault="005C66F7" w:rsidP="001B6C92">
      <w:pPr>
        <w:pStyle w:val="BodyText"/>
        <w:spacing w:after="120"/>
        <w:ind w:firstLine="720"/>
        <w:rPr>
          <w:rFonts w:ascii="Times New Roman" w:hAnsi="Times New Roman"/>
          <w:color w:val="000000"/>
        </w:rPr>
      </w:pPr>
    </w:p>
    <w:p w:rsidR="005C66F7" w:rsidRPr="00FC7DCE" w:rsidRDefault="005C66F7" w:rsidP="001B6C92">
      <w:pPr>
        <w:pStyle w:val="BodyText"/>
        <w:spacing w:after="120"/>
        <w:ind w:firstLine="720"/>
        <w:rPr>
          <w:rFonts w:ascii="Times New Roman" w:hAnsi="Times New Roman"/>
          <w:color w:val="000000"/>
        </w:rPr>
      </w:pPr>
      <w:r w:rsidRPr="00FC7DCE">
        <w:rPr>
          <w:rFonts w:ascii="Times New Roman" w:hAnsi="Times New Roman"/>
          <w:color w:val="000000"/>
        </w:rPr>
        <w:t>3</w:t>
      </w:r>
      <w:r w:rsidR="0086194A">
        <w:rPr>
          <w:rFonts w:ascii="Times New Roman" w:hAnsi="Times New Roman"/>
          <w:color w:val="000000"/>
        </w:rPr>
        <w:t>3</w:t>
      </w:r>
      <w:r w:rsidRPr="00FC7DCE">
        <w:rPr>
          <w:rFonts w:ascii="Times New Roman" w:hAnsi="Times New Roman"/>
          <w:color w:val="000000"/>
        </w:rPr>
        <w:t>. Pelnainības un mitruma vidējos rādītājus aprēķina atsevišķi katram slānim, sapropeļa klasei un tehnoloģiskajam iecirknim.</w:t>
      </w:r>
    </w:p>
    <w:p w:rsidR="005C66F7" w:rsidRPr="00FC7DCE" w:rsidRDefault="005C66F7" w:rsidP="0059485F">
      <w:pPr>
        <w:spacing w:after="120" w:line="240" w:lineRule="auto"/>
        <w:rPr>
          <w:rFonts w:ascii="Times New Roman" w:hAnsi="Times New Roman" w:cs="Times New Roman"/>
          <w:color w:val="000000"/>
          <w:sz w:val="24"/>
          <w:szCs w:val="24"/>
        </w:rPr>
      </w:pPr>
    </w:p>
    <w:p w:rsidR="005C66F7" w:rsidRPr="00FC7DCE" w:rsidRDefault="005C66F7" w:rsidP="001B6C92">
      <w:pPr>
        <w:spacing w:after="120" w:line="240" w:lineRule="auto"/>
        <w:ind w:firstLine="709"/>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4</w:t>
      </w:r>
      <w:r w:rsidRPr="00FC7DCE">
        <w:rPr>
          <w:rFonts w:ascii="Times New Roman" w:hAnsi="Times New Roman" w:cs="Times New Roman"/>
          <w:color w:val="000000"/>
          <w:sz w:val="24"/>
          <w:szCs w:val="24"/>
        </w:rPr>
        <w:t>.Izpētē nosaka:</w:t>
      </w:r>
    </w:p>
    <w:p w:rsidR="005C66F7" w:rsidRPr="00FC7DCE" w:rsidRDefault="005C66F7" w:rsidP="0059485F">
      <w:pPr>
        <w:spacing w:after="120" w:line="240" w:lineRule="auto"/>
        <w:ind w:left="851" w:hanging="142"/>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4</w:t>
      </w:r>
      <w:r w:rsidRPr="00FC7DCE">
        <w:rPr>
          <w:rFonts w:ascii="Times New Roman" w:hAnsi="Times New Roman" w:cs="Times New Roman"/>
          <w:color w:val="000000"/>
          <w:sz w:val="24"/>
          <w:szCs w:val="24"/>
        </w:rPr>
        <w:t>.1. ezera platību;</w:t>
      </w:r>
    </w:p>
    <w:p w:rsidR="005C66F7" w:rsidRPr="00FC7DCE" w:rsidRDefault="005C66F7" w:rsidP="0059485F">
      <w:pPr>
        <w:spacing w:after="120" w:line="240" w:lineRule="auto"/>
        <w:ind w:left="851" w:hanging="142"/>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4</w:t>
      </w:r>
      <w:r w:rsidRPr="00FC7DCE">
        <w:rPr>
          <w:rFonts w:ascii="Times New Roman" w:hAnsi="Times New Roman" w:cs="Times New Roman"/>
          <w:color w:val="000000"/>
          <w:sz w:val="24"/>
          <w:szCs w:val="24"/>
        </w:rPr>
        <w:t>.2. sapropeļa iegulas “nulles” robežu, ja tā ir mazāka par ezera platību;</w:t>
      </w:r>
    </w:p>
    <w:p w:rsidR="005C66F7" w:rsidRPr="00FC7DCE" w:rsidRDefault="005C66F7" w:rsidP="0059485F">
      <w:pPr>
        <w:spacing w:after="120" w:line="240" w:lineRule="auto"/>
        <w:ind w:left="851" w:hanging="142"/>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4</w:t>
      </w:r>
      <w:r w:rsidRPr="00FC7DCE">
        <w:rPr>
          <w:rFonts w:ascii="Times New Roman" w:hAnsi="Times New Roman" w:cs="Times New Roman"/>
          <w:color w:val="000000"/>
          <w:sz w:val="24"/>
          <w:szCs w:val="24"/>
        </w:rPr>
        <w:t xml:space="preserve">.3. sapropeļa iegulas </w:t>
      </w:r>
      <w:r w:rsidRPr="00FC7DCE">
        <w:rPr>
          <w:rFonts w:ascii="Times New Roman" w:hAnsi="Times New Roman" w:cs="Times New Roman"/>
          <w:sz w:val="24"/>
          <w:szCs w:val="24"/>
        </w:rPr>
        <w:t>rūpnieciski izmantojamo (1m un biezāks slānis) platību</w:t>
      </w:r>
      <w:r w:rsidRPr="00FC7DCE">
        <w:rPr>
          <w:rFonts w:ascii="Times New Roman" w:hAnsi="Times New Roman" w:cs="Times New Roman"/>
          <w:color w:val="000000"/>
          <w:sz w:val="24"/>
          <w:szCs w:val="24"/>
        </w:rPr>
        <w:t>;</w:t>
      </w:r>
    </w:p>
    <w:p w:rsidR="005C66F7" w:rsidRPr="00FC7DCE" w:rsidRDefault="005C66F7" w:rsidP="0059485F">
      <w:pPr>
        <w:spacing w:after="120" w:line="240" w:lineRule="auto"/>
        <w:ind w:left="709"/>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4</w:t>
      </w:r>
      <w:r w:rsidRPr="00FC7DCE">
        <w:rPr>
          <w:rFonts w:ascii="Times New Roman" w:hAnsi="Times New Roman" w:cs="Times New Roman"/>
          <w:color w:val="000000"/>
          <w:sz w:val="24"/>
          <w:szCs w:val="24"/>
        </w:rPr>
        <w:t>.6. tehnoloģisku iecirkņu laukum</w:t>
      </w:r>
      <w:r w:rsidR="003B4BD7">
        <w:rPr>
          <w:rFonts w:ascii="Times New Roman" w:hAnsi="Times New Roman" w:cs="Times New Roman"/>
          <w:color w:val="000000"/>
          <w:sz w:val="24"/>
          <w:szCs w:val="24"/>
        </w:rPr>
        <w:t>us</w:t>
      </w:r>
      <w:r w:rsidRPr="00FC7DCE">
        <w:rPr>
          <w:rFonts w:ascii="Times New Roman" w:hAnsi="Times New Roman" w:cs="Times New Roman"/>
          <w:color w:val="000000"/>
          <w:sz w:val="24"/>
          <w:szCs w:val="24"/>
        </w:rPr>
        <w:t xml:space="preserve"> (sapropeļa tipa, klases, veida izplatība).</w:t>
      </w:r>
    </w:p>
    <w:p w:rsidR="005C66F7" w:rsidRPr="00FC7DCE" w:rsidRDefault="005C66F7" w:rsidP="0059485F">
      <w:pPr>
        <w:pStyle w:val="BodyText"/>
        <w:spacing w:after="120"/>
        <w:rPr>
          <w:rFonts w:ascii="Times New Roman" w:hAnsi="Times New Roman"/>
          <w:color w:val="000000"/>
        </w:rPr>
      </w:pPr>
    </w:p>
    <w:p w:rsidR="005C66F7" w:rsidRPr="00FC7DCE" w:rsidRDefault="005C66F7" w:rsidP="00D54886">
      <w:pPr>
        <w:pStyle w:val="BodyText"/>
        <w:spacing w:after="120"/>
        <w:ind w:firstLine="709"/>
        <w:rPr>
          <w:rFonts w:ascii="Times New Roman" w:hAnsi="Times New Roman"/>
          <w:color w:val="000000"/>
        </w:rPr>
      </w:pPr>
      <w:r w:rsidRPr="00FC7DCE">
        <w:rPr>
          <w:rFonts w:ascii="Times New Roman" w:hAnsi="Times New Roman"/>
          <w:color w:val="000000"/>
        </w:rPr>
        <w:t>3</w:t>
      </w:r>
      <w:r w:rsidR="0086194A">
        <w:rPr>
          <w:rFonts w:ascii="Times New Roman" w:hAnsi="Times New Roman"/>
          <w:color w:val="000000"/>
        </w:rPr>
        <w:t>5</w:t>
      </w:r>
      <w:r w:rsidRPr="00FC7DCE">
        <w:rPr>
          <w:rFonts w:ascii="Times New Roman" w:hAnsi="Times New Roman"/>
          <w:color w:val="000000"/>
        </w:rPr>
        <w:t>. Aprēķinātie sapropeļa apjomi tiek sadalīti pa klasēm vai veidiem proporcionāli paraugu skaitam, kas raksturo katru sapropeļa klasi vai veidu.</w:t>
      </w:r>
    </w:p>
    <w:p w:rsidR="005C66F7" w:rsidRPr="00FC7DCE" w:rsidRDefault="005C66F7" w:rsidP="0059485F">
      <w:pPr>
        <w:pStyle w:val="BodyText"/>
        <w:spacing w:after="120"/>
        <w:rPr>
          <w:rFonts w:ascii="Times New Roman" w:hAnsi="Times New Roman"/>
          <w:color w:val="000000"/>
        </w:rPr>
      </w:pPr>
    </w:p>
    <w:p w:rsidR="005C66F7" w:rsidRPr="00FC7DCE" w:rsidRDefault="005C66F7" w:rsidP="00D54886">
      <w:pPr>
        <w:spacing w:after="120" w:line="240" w:lineRule="auto"/>
        <w:ind w:left="851" w:hanging="142"/>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86194A">
        <w:rPr>
          <w:rFonts w:ascii="Times New Roman" w:hAnsi="Times New Roman" w:cs="Times New Roman"/>
          <w:color w:val="000000"/>
          <w:sz w:val="24"/>
          <w:szCs w:val="24"/>
        </w:rPr>
        <w:t>6</w:t>
      </w:r>
      <w:r w:rsidRPr="00FC7DCE">
        <w:rPr>
          <w:rFonts w:ascii="Times New Roman" w:hAnsi="Times New Roman" w:cs="Times New Roman"/>
          <w:color w:val="000000"/>
          <w:sz w:val="24"/>
          <w:szCs w:val="24"/>
        </w:rPr>
        <w:t>. Sapropeļa krājumus tonnās pārrēķina pēc šādas formulas:</w:t>
      </w:r>
    </w:p>
    <w:tbl>
      <w:tblPr>
        <w:tblW w:w="0" w:type="auto"/>
        <w:tblInd w:w="-106" w:type="dxa"/>
        <w:tblBorders>
          <w:insideH w:val="single" w:sz="4" w:space="0" w:color="auto"/>
        </w:tblBorders>
        <w:tblLayout w:type="fixed"/>
        <w:tblLook w:val="0000"/>
      </w:tblPr>
      <w:tblGrid>
        <w:gridCol w:w="1134"/>
        <w:gridCol w:w="1276"/>
        <w:gridCol w:w="708"/>
      </w:tblGrid>
      <w:tr w:rsidR="005C66F7" w:rsidRPr="00FC7DCE">
        <w:trPr>
          <w:cantSplit/>
          <w:trHeight w:val="250"/>
        </w:trPr>
        <w:tc>
          <w:tcPr>
            <w:tcW w:w="1134" w:type="dxa"/>
            <w:vMerge w:val="restart"/>
            <w:vAlign w:val="center"/>
          </w:tcPr>
          <w:p w:rsidR="005C66F7" w:rsidRPr="00FC7DCE" w:rsidRDefault="005C66F7" w:rsidP="0059485F">
            <w:pPr>
              <w:spacing w:after="120" w:line="240" w:lineRule="auto"/>
              <w:rPr>
                <w:rFonts w:ascii="Times New Roman" w:hAnsi="Times New Roman" w:cs="Times New Roman"/>
                <w:color w:val="000000"/>
                <w:sz w:val="24"/>
                <w:szCs w:val="24"/>
              </w:rPr>
            </w:pPr>
            <w:r w:rsidRPr="00FC7DCE">
              <w:rPr>
                <w:rFonts w:ascii="Times New Roman" w:hAnsi="Times New Roman" w:cs="Times New Roman"/>
                <w:b/>
                <w:bCs/>
                <w:color w:val="000000"/>
                <w:sz w:val="24"/>
                <w:szCs w:val="24"/>
              </w:rPr>
              <w:t>P</w:t>
            </w:r>
            <w:r w:rsidRPr="00FC7DCE">
              <w:rPr>
                <w:rFonts w:ascii="Times New Roman" w:hAnsi="Times New Roman" w:cs="Times New Roman"/>
                <w:color w:val="000000"/>
                <w:sz w:val="24"/>
                <w:szCs w:val="24"/>
              </w:rPr>
              <w:t xml:space="preserve"> = </w:t>
            </w:r>
            <w:r w:rsidRPr="00FC7DCE">
              <w:rPr>
                <w:rFonts w:ascii="Times New Roman" w:hAnsi="Times New Roman" w:cs="Times New Roman"/>
                <w:b/>
                <w:bCs/>
                <w:color w:val="000000"/>
                <w:sz w:val="24"/>
                <w:szCs w:val="24"/>
              </w:rPr>
              <w:t>V</w:t>
            </w:r>
            <w:r w:rsidRPr="00FC7DCE">
              <w:rPr>
                <w:rFonts w:ascii="Times New Roman" w:hAnsi="Times New Roman" w:cs="Times New Roman"/>
                <w:color w:val="000000"/>
                <w:sz w:val="24"/>
                <w:szCs w:val="24"/>
              </w:rPr>
              <w:t xml:space="preserve">  x  </w:t>
            </w:r>
          </w:p>
        </w:tc>
        <w:tc>
          <w:tcPr>
            <w:tcW w:w="1276" w:type="dxa"/>
            <w:vAlign w:val="center"/>
          </w:tcPr>
          <w:p w:rsidR="005C66F7" w:rsidRPr="00FC7DCE" w:rsidRDefault="005C66F7" w:rsidP="0059485F">
            <w:pPr>
              <w:spacing w:after="120" w:line="240" w:lineRule="auto"/>
              <w:jc w:val="center"/>
              <w:rPr>
                <w:rFonts w:ascii="Times New Roman" w:hAnsi="Times New Roman" w:cs="Times New Roman"/>
                <w:color w:val="000000"/>
                <w:sz w:val="24"/>
                <w:szCs w:val="24"/>
              </w:rPr>
            </w:pPr>
            <w:r w:rsidRPr="00FC7DCE">
              <w:rPr>
                <w:rFonts w:ascii="Times New Roman" w:hAnsi="Times New Roman" w:cs="Times New Roman"/>
                <w:color w:val="000000"/>
                <w:sz w:val="24"/>
                <w:szCs w:val="24"/>
              </w:rPr>
              <w:t>100-</w:t>
            </w:r>
            <w:r w:rsidRPr="00FC7DCE">
              <w:rPr>
                <w:rFonts w:ascii="Times New Roman" w:hAnsi="Times New Roman" w:cs="Times New Roman"/>
                <w:b/>
                <w:bCs/>
                <w:color w:val="000000"/>
                <w:sz w:val="24"/>
                <w:szCs w:val="24"/>
              </w:rPr>
              <w:t>W</w:t>
            </w:r>
            <w:r w:rsidRPr="00FC7DCE">
              <w:rPr>
                <w:rFonts w:ascii="Times New Roman" w:hAnsi="Times New Roman" w:cs="Times New Roman"/>
                <w:color w:val="000000"/>
                <w:sz w:val="24"/>
                <w:szCs w:val="24"/>
              </w:rPr>
              <w:t>vid</w:t>
            </w:r>
          </w:p>
        </w:tc>
        <w:tc>
          <w:tcPr>
            <w:tcW w:w="708" w:type="dxa"/>
            <w:vMerge w:val="restart"/>
            <w:vAlign w:val="center"/>
          </w:tcPr>
          <w:p w:rsidR="005C66F7" w:rsidRPr="00FC7DCE" w:rsidRDefault="005C66F7" w:rsidP="0059485F">
            <w:pPr>
              <w:spacing w:after="120" w:line="240" w:lineRule="auto"/>
              <w:rPr>
                <w:rFonts w:ascii="Times New Roman" w:hAnsi="Times New Roman" w:cs="Times New Roman"/>
                <w:color w:val="000000"/>
                <w:sz w:val="24"/>
                <w:szCs w:val="24"/>
              </w:rPr>
            </w:pPr>
            <w:r w:rsidRPr="00FC7DCE">
              <w:rPr>
                <w:rFonts w:ascii="Times New Roman" w:hAnsi="Times New Roman" w:cs="Times New Roman"/>
                <w:color w:val="000000"/>
                <w:sz w:val="24"/>
                <w:szCs w:val="24"/>
              </w:rPr>
              <w:t xml:space="preserve">x  </w:t>
            </w:r>
            <w:r w:rsidRPr="00FC7DCE">
              <w:rPr>
                <w:rFonts w:ascii="Times New Roman" w:hAnsi="Times New Roman" w:cs="Times New Roman"/>
                <w:b/>
                <w:bCs/>
                <w:color w:val="000000"/>
                <w:sz w:val="24"/>
                <w:szCs w:val="24"/>
              </w:rPr>
              <w:t>q</w:t>
            </w:r>
          </w:p>
        </w:tc>
      </w:tr>
      <w:tr w:rsidR="005C66F7" w:rsidRPr="00FC7DCE">
        <w:trPr>
          <w:cantSplit/>
          <w:trHeight w:val="250"/>
        </w:trPr>
        <w:tc>
          <w:tcPr>
            <w:tcW w:w="1134" w:type="dxa"/>
            <w:vMerge/>
          </w:tcPr>
          <w:p w:rsidR="005C66F7" w:rsidRPr="00FC7DCE" w:rsidRDefault="005C66F7" w:rsidP="0059485F">
            <w:pPr>
              <w:spacing w:after="120" w:line="240" w:lineRule="auto"/>
              <w:rPr>
                <w:rFonts w:ascii="Times New Roman" w:hAnsi="Times New Roman" w:cs="Times New Roman"/>
                <w:color w:val="000000"/>
                <w:sz w:val="24"/>
                <w:szCs w:val="24"/>
              </w:rPr>
            </w:pPr>
          </w:p>
        </w:tc>
        <w:tc>
          <w:tcPr>
            <w:tcW w:w="1276" w:type="dxa"/>
          </w:tcPr>
          <w:p w:rsidR="005C66F7" w:rsidRPr="00FC7DCE" w:rsidRDefault="005C66F7" w:rsidP="0059485F">
            <w:pPr>
              <w:spacing w:after="120" w:line="240" w:lineRule="auto"/>
              <w:jc w:val="center"/>
              <w:rPr>
                <w:rFonts w:ascii="Times New Roman" w:hAnsi="Times New Roman" w:cs="Times New Roman"/>
                <w:color w:val="000000"/>
                <w:sz w:val="24"/>
                <w:szCs w:val="24"/>
              </w:rPr>
            </w:pPr>
            <w:r w:rsidRPr="00FC7DCE">
              <w:rPr>
                <w:rFonts w:ascii="Times New Roman" w:hAnsi="Times New Roman" w:cs="Times New Roman"/>
                <w:color w:val="000000"/>
                <w:sz w:val="24"/>
                <w:szCs w:val="24"/>
              </w:rPr>
              <w:t>100-60</w:t>
            </w:r>
          </w:p>
        </w:tc>
        <w:tc>
          <w:tcPr>
            <w:tcW w:w="708" w:type="dxa"/>
            <w:vMerge/>
          </w:tcPr>
          <w:p w:rsidR="005C66F7" w:rsidRPr="00FC7DCE" w:rsidRDefault="005C66F7" w:rsidP="0059485F">
            <w:pPr>
              <w:spacing w:after="120" w:line="240" w:lineRule="auto"/>
              <w:rPr>
                <w:rFonts w:ascii="Times New Roman" w:hAnsi="Times New Roman" w:cs="Times New Roman"/>
                <w:color w:val="000000"/>
                <w:sz w:val="24"/>
                <w:szCs w:val="24"/>
              </w:rPr>
            </w:pPr>
          </w:p>
        </w:tc>
      </w:tr>
    </w:tbl>
    <w:p w:rsidR="005C66F7" w:rsidRPr="00FC7DCE" w:rsidRDefault="00CA7236" w:rsidP="0059485F">
      <w:pPr>
        <w:spacing w:after="120" w:line="240" w:lineRule="auto"/>
        <w:ind w:left="1560" w:hanging="142"/>
        <w:rPr>
          <w:rFonts w:ascii="Times New Roman" w:hAnsi="Times New Roman" w:cs="Times New Roman"/>
          <w:color w:val="000000"/>
          <w:sz w:val="24"/>
          <w:szCs w:val="24"/>
        </w:rPr>
      </w:pPr>
      <w:r>
        <w:rPr>
          <w:rFonts w:ascii="Times New Roman" w:hAnsi="Times New Roman" w:cs="Times New Roman"/>
          <w:color w:val="000000"/>
          <w:sz w:val="24"/>
          <w:szCs w:val="24"/>
        </w:rPr>
        <w:t>kur:</w:t>
      </w:r>
    </w:p>
    <w:p w:rsidR="005C66F7" w:rsidRPr="00FC7DCE" w:rsidRDefault="005C66F7" w:rsidP="0059485F">
      <w:pPr>
        <w:spacing w:after="120" w:line="240" w:lineRule="auto"/>
        <w:ind w:left="1134" w:hanging="425"/>
        <w:rPr>
          <w:rFonts w:ascii="Times New Roman" w:hAnsi="Times New Roman" w:cs="Times New Roman"/>
          <w:b/>
          <w:bCs/>
          <w:color w:val="000000"/>
          <w:sz w:val="24"/>
          <w:szCs w:val="24"/>
        </w:rPr>
      </w:pPr>
      <w:r w:rsidRPr="00FC7DCE">
        <w:rPr>
          <w:rFonts w:ascii="Times New Roman" w:hAnsi="Times New Roman" w:cs="Times New Roman"/>
          <w:b/>
          <w:bCs/>
          <w:color w:val="000000"/>
          <w:sz w:val="24"/>
          <w:szCs w:val="24"/>
        </w:rPr>
        <w:t xml:space="preserve">P </w:t>
      </w:r>
      <w:r w:rsidRPr="00FC7DCE">
        <w:rPr>
          <w:rFonts w:ascii="Times New Roman" w:hAnsi="Times New Roman" w:cs="Times New Roman"/>
          <w:color w:val="000000"/>
          <w:sz w:val="24"/>
          <w:szCs w:val="24"/>
        </w:rPr>
        <w:t xml:space="preserve"> - sapropeļa klases krājumi tūkst. tonnās pie 60% mitruma katrai izdalītai sapropeļa klasei vai </w:t>
      </w:r>
      <w:r w:rsidR="00477800">
        <w:rPr>
          <w:rFonts w:ascii="Times New Roman" w:hAnsi="Times New Roman" w:cs="Times New Roman"/>
          <w:color w:val="000000"/>
          <w:sz w:val="24"/>
          <w:szCs w:val="24"/>
        </w:rPr>
        <w:t>veidam;</w:t>
      </w:r>
    </w:p>
    <w:p w:rsidR="005C66F7" w:rsidRPr="00477800" w:rsidRDefault="005C66F7" w:rsidP="0059485F">
      <w:pPr>
        <w:spacing w:after="120" w:line="240" w:lineRule="auto"/>
        <w:ind w:left="1560" w:hanging="851"/>
        <w:rPr>
          <w:rFonts w:ascii="Times New Roman" w:hAnsi="Times New Roman" w:cs="Times New Roman"/>
          <w:b/>
          <w:bCs/>
          <w:color w:val="000000"/>
          <w:sz w:val="24"/>
          <w:szCs w:val="24"/>
        </w:rPr>
      </w:pPr>
      <w:r w:rsidRPr="00FC7DCE">
        <w:rPr>
          <w:rFonts w:ascii="Times New Roman" w:hAnsi="Times New Roman" w:cs="Times New Roman"/>
          <w:b/>
          <w:bCs/>
          <w:color w:val="000000"/>
          <w:sz w:val="24"/>
          <w:szCs w:val="24"/>
        </w:rPr>
        <w:t xml:space="preserve">V </w:t>
      </w:r>
      <w:r w:rsidRPr="00FC7DCE">
        <w:rPr>
          <w:rFonts w:ascii="Times New Roman" w:hAnsi="Times New Roman" w:cs="Times New Roman"/>
          <w:color w:val="000000"/>
          <w:sz w:val="24"/>
          <w:szCs w:val="24"/>
        </w:rPr>
        <w:t xml:space="preserve"> - sapropeļa klases  vai </w:t>
      </w:r>
      <w:r w:rsidR="00477800">
        <w:rPr>
          <w:rFonts w:ascii="Times New Roman" w:hAnsi="Times New Roman" w:cs="Times New Roman"/>
          <w:color w:val="000000"/>
          <w:sz w:val="24"/>
          <w:szCs w:val="24"/>
        </w:rPr>
        <w:t xml:space="preserve">veida </w:t>
      </w:r>
      <w:r w:rsidRPr="00FC7DCE">
        <w:rPr>
          <w:rFonts w:ascii="Times New Roman" w:hAnsi="Times New Roman" w:cs="Times New Roman"/>
          <w:color w:val="000000"/>
          <w:sz w:val="24"/>
          <w:szCs w:val="24"/>
        </w:rPr>
        <w:t>apjoms tehnoloģiskā iecirkņa robežās, tūkst. m</w:t>
      </w:r>
      <w:r w:rsidRPr="00FC7DCE">
        <w:rPr>
          <w:rFonts w:ascii="Times New Roman" w:hAnsi="Times New Roman" w:cs="Times New Roman"/>
          <w:color w:val="000000"/>
          <w:sz w:val="24"/>
          <w:szCs w:val="24"/>
          <w:vertAlign w:val="superscript"/>
        </w:rPr>
        <w:t>3</w:t>
      </w:r>
      <w:r w:rsidR="00477800">
        <w:rPr>
          <w:rFonts w:ascii="Times New Roman" w:hAnsi="Times New Roman" w:cs="Times New Roman"/>
          <w:color w:val="000000"/>
          <w:sz w:val="24"/>
          <w:szCs w:val="24"/>
        </w:rPr>
        <w:t>;</w:t>
      </w:r>
    </w:p>
    <w:p w:rsidR="005C66F7" w:rsidRPr="00FC7DCE" w:rsidRDefault="005C66F7" w:rsidP="0059485F">
      <w:pPr>
        <w:spacing w:after="120" w:line="240" w:lineRule="auto"/>
        <w:ind w:left="1560" w:hanging="851"/>
        <w:rPr>
          <w:rFonts w:ascii="Times New Roman" w:hAnsi="Times New Roman" w:cs="Times New Roman"/>
          <w:color w:val="000000"/>
          <w:sz w:val="24"/>
          <w:szCs w:val="24"/>
        </w:rPr>
      </w:pPr>
      <w:r w:rsidRPr="00FC7DCE">
        <w:rPr>
          <w:rFonts w:ascii="Times New Roman" w:hAnsi="Times New Roman" w:cs="Times New Roman"/>
          <w:b/>
          <w:bCs/>
          <w:color w:val="000000"/>
          <w:sz w:val="24"/>
          <w:szCs w:val="24"/>
        </w:rPr>
        <w:t>W</w:t>
      </w:r>
      <w:r w:rsidRPr="00FC7DCE">
        <w:rPr>
          <w:rFonts w:ascii="Times New Roman" w:hAnsi="Times New Roman" w:cs="Times New Roman"/>
          <w:color w:val="000000"/>
          <w:sz w:val="24"/>
          <w:szCs w:val="24"/>
        </w:rPr>
        <w:t>vid</w:t>
      </w:r>
      <w:r w:rsidRPr="00FC7DCE">
        <w:rPr>
          <w:rFonts w:ascii="Times New Roman" w:hAnsi="Times New Roman" w:cs="Times New Roman"/>
          <w:b/>
          <w:bCs/>
          <w:color w:val="000000"/>
          <w:sz w:val="24"/>
          <w:szCs w:val="24"/>
        </w:rPr>
        <w:t xml:space="preserve"> </w:t>
      </w:r>
      <w:r w:rsidRPr="00FC7DCE">
        <w:rPr>
          <w:rFonts w:ascii="Times New Roman" w:hAnsi="Times New Roman" w:cs="Times New Roman"/>
          <w:color w:val="000000"/>
          <w:sz w:val="24"/>
          <w:szCs w:val="24"/>
        </w:rPr>
        <w:t xml:space="preserve"> - sapropeļa klases vai veida vidējais dabīgais mitrums tehnoloģiskā iecirkņa robežās, %</w:t>
      </w:r>
      <w:r w:rsidR="00477800">
        <w:rPr>
          <w:rFonts w:ascii="Times New Roman" w:hAnsi="Times New Roman" w:cs="Times New Roman"/>
          <w:color w:val="000000"/>
          <w:sz w:val="24"/>
          <w:szCs w:val="24"/>
        </w:rPr>
        <w:t>;</w:t>
      </w:r>
    </w:p>
    <w:p w:rsidR="005C66F7" w:rsidRPr="00FC7DCE" w:rsidRDefault="005C66F7" w:rsidP="0059485F">
      <w:pPr>
        <w:spacing w:after="120" w:line="240" w:lineRule="auto"/>
        <w:ind w:left="1560" w:hanging="851"/>
        <w:rPr>
          <w:rFonts w:ascii="Times New Roman" w:hAnsi="Times New Roman" w:cs="Times New Roman"/>
          <w:color w:val="000000"/>
          <w:sz w:val="24"/>
          <w:szCs w:val="24"/>
        </w:rPr>
      </w:pPr>
      <w:r w:rsidRPr="00FC7DCE">
        <w:rPr>
          <w:rFonts w:ascii="Times New Roman" w:hAnsi="Times New Roman" w:cs="Times New Roman"/>
          <w:b/>
          <w:bCs/>
          <w:color w:val="000000"/>
          <w:sz w:val="24"/>
          <w:szCs w:val="24"/>
        </w:rPr>
        <w:t xml:space="preserve">q </w:t>
      </w:r>
      <w:r w:rsidRPr="00FC7DCE">
        <w:rPr>
          <w:rFonts w:ascii="Times New Roman" w:hAnsi="Times New Roman" w:cs="Times New Roman"/>
          <w:color w:val="000000"/>
          <w:sz w:val="24"/>
          <w:szCs w:val="24"/>
        </w:rPr>
        <w:t xml:space="preserve"> - sapropeļa tilpuma masa, t/m</w:t>
      </w:r>
      <w:r w:rsidRPr="00FC7DCE">
        <w:rPr>
          <w:rFonts w:ascii="Times New Roman" w:hAnsi="Times New Roman" w:cs="Times New Roman"/>
          <w:color w:val="000000"/>
          <w:sz w:val="24"/>
          <w:szCs w:val="24"/>
          <w:vertAlign w:val="superscript"/>
        </w:rPr>
        <w:t>3</w:t>
      </w:r>
      <w:r w:rsidRPr="00FC7DCE">
        <w:rPr>
          <w:rFonts w:ascii="Times New Roman" w:hAnsi="Times New Roman" w:cs="Times New Roman"/>
          <w:color w:val="000000"/>
          <w:sz w:val="24"/>
          <w:szCs w:val="24"/>
        </w:rPr>
        <w:t xml:space="preserve"> .</w:t>
      </w:r>
    </w:p>
    <w:p w:rsidR="00CA7236" w:rsidRDefault="00CA7236" w:rsidP="00CA7236">
      <w:pPr>
        <w:spacing w:after="120" w:line="240" w:lineRule="auto"/>
        <w:ind w:left="851" w:hanging="142"/>
        <w:jc w:val="both"/>
        <w:rPr>
          <w:rFonts w:ascii="Times New Roman" w:hAnsi="Times New Roman" w:cs="Times New Roman"/>
          <w:sz w:val="24"/>
          <w:szCs w:val="24"/>
        </w:rPr>
      </w:pPr>
    </w:p>
    <w:p w:rsidR="00CA7236" w:rsidRPr="00CA7236" w:rsidRDefault="00CA7236" w:rsidP="00CA7236">
      <w:pPr>
        <w:spacing w:after="120" w:line="240" w:lineRule="auto"/>
        <w:ind w:left="851" w:hanging="142"/>
        <w:jc w:val="both"/>
        <w:rPr>
          <w:rFonts w:ascii="Times New Roman" w:hAnsi="Times New Roman" w:cs="Times New Roman"/>
          <w:sz w:val="24"/>
          <w:szCs w:val="24"/>
        </w:rPr>
      </w:pPr>
      <w:r w:rsidRPr="00CA7236">
        <w:rPr>
          <w:rFonts w:ascii="Times New Roman" w:hAnsi="Times New Roman" w:cs="Times New Roman"/>
          <w:sz w:val="24"/>
          <w:szCs w:val="24"/>
        </w:rPr>
        <w:t>37. Katrai klasei vai veidam aprēķina sapropeļa krājumus (tūkst</w:t>
      </w:r>
      <w:smartTag w:uri="schemas-tilde-lv/tildestengine" w:element="metric">
        <w:smartTagPr>
          <w:attr w:name="metric_value" w:val="."/>
          <w:attr w:name="metric_text" w:val="tonnu"/>
        </w:smartTagPr>
        <w:r w:rsidRPr="00CA7236">
          <w:rPr>
            <w:rFonts w:ascii="Times New Roman" w:hAnsi="Times New Roman" w:cs="Times New Roman"/>
            <w:sz w:val="24"/>
            <w:szCs w:val="24"/>
          </w:rPr>
          <w:t>. tonnu</w:t>
        </w:r>
      </w:smartTag>
      <w:r w:rsidRPr="00CA7236">
        <w:rPr>
          <w:rFonts w:ascii="Times New Roman" w:hAnsi="Times New Roman" w:cs="Times New Roman"/>
          <w:sz w:val="24"/>
          <w:szCs w:val="24"/>
        </w:rPr>
        <w:t xml:space="preserve">) pie pieņemtā 60% mitruma pēc formulas: </w:t>
      </w:r>
    </w:p>
    <w:tbl>
      <w:tblPr>
        <w:tblW w:w="0" w:type="auto"/>
        <w:tblBorders>
          <w:insideH w:val="single" w:sz="4" w:space="0" w:color="auto"/>
        </w:tblBorders>
        <w:tblLayout w:type="fixed"/>
        <w:tblLook w:val="0000"/>
      </w:tblPr>
      <w:tblGrid>
        <w:gridCol w:w="1134"/>
        <w:gridCol w:w="1276"/>
        <w:gridCol w:w="708"/>
      </w:tblGrid>
      <w:tr w:rsidR="00CA7236" w:rsidRPr="003C65FA" w:rsidTr="00CA7236">
        <w:trPr>
          <w:cantSplit/>
          <w:trHeight w:val="250"/>
        </w:trPr>
        <w:tc>
          <w:tcPr>
            <w:tcW w:w="1134" w:type="dxa"/>
            <w:vMerge w:val="restart"/>
            <w:tcBorders>
              <w:bottom w:val="single" w:sz="4" w:space="0" w:color="auto"/>
            </w:tcBorders>
            <w:vAlign w:val="center"/>
          </w:tcPr>
          <w:p w:rsidR="00CA7236" w:rsidRPr="003C65FA" w:rsidRDefault="00CA7236" w:rsidP="00CA7236">
            <w:pPr>
              <w:spacing w:after="120" w:line="240" w:lineRule="auto"/>
              <w:rPr>
                <w:rFonts w:ascii="Times New Roman" w:hAnsi="Times New Roman" w:cs="Times New Roman"/>
                <w:color w:val="000000"/>
                <w:sz w:val="24"/>
                <w:szCs w:val="24"/>
              </w:rPr>
            </w:pPr>
            <w:r w:rsidRPr="003C65FA">
              <w:rPr>
                <w:rFonts w:ascii="Times New Roman" w:hAnsi="Times New Roman" w:cs="Times New Roman"/>
                <w:b/>
                <w:color w:val="000000"/>
                <w:sz w:val="24"/>
                <w:szCs w:val="24"/>
              </w:rPr>
              <w:lastRenderedPageBreak/>
              <w:t>P</w:t>
            </w:r>
            <w:r w:rsidRPr="003C65FA">
              <w:rPr>
                <w:rFonts w:ascii="Times New Roman" w:hAnsi="Times New Roman" w:cs="Times New Roman"/>
                <w:color w:val="000000"/>
                <w:sz w:val="24"/>
                <w:szCs w:val="24"/>
              </w:rPr>
              <w:t xml:space="preserve"> = </w:t>
            </w:r>
            <w:r w:rsidRPr="003C65FA">
              <w:rPr>
                <w:rFonts w:ascii="Times New Roman" w:hAnsi="Times New Roman" w:cs="Times New Roman"/>
                <w:b/>
                <w:color w:val="000000"/>
                <w:sz w:val="24"/>
                <w:szCs w:val="24"/>
              </w:rPr>
              <w:t>V</w:t>
            </w:r>
            <w:r w:rsidRPr="003C65FA">
              <w:rPr>
                <w:rFonts w:ascii="Times New Roman" w:hAnsi="Times New Roman" w:cs="Times New Roman"/>
                <w:color w:val="000000"/>
                <w:sz w:val="24"/>
                <w:szCs w:val="24"/>
              </w:rPr>
              <w:t xml:space="preserve">  x  </w:t>
            </w:r>
          </w:p>
        </w:tc>
        <w:tc>
          <w:tcPr>
            <w:tcW w:w="1276" w:type="dxa"/>
            <w:tcBorders>
              <w:bottom w:val="single" w:sz="4" w:space="0" w:color="auto"/>
            </w:tcBorders>
            <w:vAlign w:val="center"/>
          </w:tcPr>
          <w:p w:rsidR="00CA7236" w:rsidRPr="003C65FA" w:rsidRDefault="00CA7236" w:rsidP="00CA7236">
            <w:pPr>
              <w:spacing w:after="120" w:line="240" w:lineRule="auto"/>
              <w:jc w:val="center"/>
              <w:rPr>
                <w:rFonts w:ascii="Times New Roman" w:hAnsi="Times New Roman" w:cs="Times New Roman"/>
                <w:color w:val="000000"/>
                <w:sz w:val="24"/>
                <w:szCs w:val="24"/>
                <w:vertAlign w:val="subscript"/>
              </w:rPr>
            </w:pPr>
            <w:r w:rsidRPr="003C65FA">
              <w:rPr>
                <w:rFonts w:ascii="Times New Roman" w:hAnsi="Times New Roman" w:cs="Times New Roman"/>
                <w:color w:val="000000"/>
                <w:sz w:val="24"/>
                <w:szCs w:val="24"/>
              </w:rPr>
              <w:t>100-</w:t>
            </w:r>
            <w:r w:rsidRPr="003C65FA">
              <w:rPr>
                <w:rFonts w:ascii="Times New Roman" w:hAnsi="Times New Roman" w:cs="Times New Roman"/>
                <w:b/>
                <w:color w:val="000000"/>
                <w:sz w:val="24"/>
                <w:szCs w:val="24"/>
              </w:rPr>
              <w:t>W</w:t>
            </w:r>
            <w:r w:rsidRPr="003C65FA">
              <w:rPr>
                <w:rFonts w:ascii="Times New Roman" w:hAnsi="Times New Roman" w:cs="Times New Roman"/>
                <w:color w:val="000000"/>
                <w:sz w:val="24"/>
                <w:szCs w:val="24"/>
                <w:vertAlign w:val="subscript"/>
              </w:rPr>
              <w:t>dab.</w:t>
            </w:r>
          </w:p>
        </w:tc>
        <w:tc>
          <w:tcPr>
            <w:tcW w:w="708" w:type="dxa"/>
            <w:vMerge w:val="restart"/>
            <w:tcBorders>
              <w:bottom w:val="single" w:sz="4" w:space="0" w:color="auto"/>
            </w:tcBorders>
            <w:vAlign w:val="center"/>
          </w:tcPr>
          <w:p w:rsidR="00CA7236" w:rsidRPr="003C65FA" w:rsidRDefault="00CA7236" w:rsidP="00CA7236">
            <w:pPr>
              <w:spacing w:after="120" w:line="240" w:lineRule="auto"/>
              <w:rPr>
                <w:rFonts w:ascii="Times New Roman" w:hAnsi="Times New Roman" w:cs="Times New Roman"/>
                <w:color w:val="000000"/>
                <w:sz w:val="24"/>
                <w:szCs w:val="24"/>
              </w:rPr>
            </w:pPr>
            <w:r w:rsidRPr="003C65FA">
              <w:rPr>
                <w:rFonts w:ascii="Times New Roman" w:hAnsi="Times New Roman" w:cs="Times New Roman"/>
                <w:color w:val="000000"/>
                <w:sz w:val="24"/>
                <w:szCs w:val="24"/>
              </w:rPr>
              <w:t xml:space="preserve">x  </w:t>
            </w:r>
            <w:r w:rsidRPr="003C65FA">
              <w:rPr>
                <w:rFonts w:ascii="Times New Roman" w:hAnsi="Times New Roman" w:cs="Times New Roman"/>
                <w:b/>
                <w:color w:val="000000"/>
                <w:sz w:val="24"/>
                <w:szCs w:val="24"/>
              </w:rPr>
              <w:t>q</w:t>
            </w:r>
          </w:p>
        </w:tc>
      </w:tr>
      <w:tr w:rsidR="00CA7236" w:rsidRPr="003C65FA" w:rsidTr="00CA7236">
        <w:trPr>
          <w:cantSplit/>
          <w:trHeight w:val="250"/>
        </w:trPr>
        <w:tc>
          <w:tcPr>
            <w:tcW w:w="1134" w:type="dxa"/>
            <w:vMerge/>
            <w:tcBorders>
              <w:top w:val="single" w:sz="4" w:space="0" w:color="auto"/>
            </w:tcBorders>
          </w:tcPr>
          <w:p w:rsidR="00CA7236" w:rsidRPr="003C65FA" w:rsidRDefault="00CA7236" w:rsidP="00CA7236">
            <w:pPr>
              <w:spacing w:after="120" w:line="240" w:lineRule="auto"/>
              <w:rPr>
                <w:rFonts w:ascii="Times New Roman" w:hAnsi="Times New Roman" w:cs="Times New Roman"/>
                <w:color w:val="000000"/>
                <w:sz w:val="24"/>
                <w:szCs w:val="24"/>
              </w:rPr>
            </w:pPr>
          </w:p>
        </w:tc>
        <w:tc>
          <w:tcPr>
            <w:tcW w:w="1276" w:type="dxa"/>
            <w:tcBorders>
              <w:top w:val="single" w:sz="4" w:space="0" w:color="auto"/>
            </w:tcBorders>
          </w:tcPr>
          <w:p w:rsidR="00CA7236" w:rsidRPr="003C65FA" w:rsidRDefault="00CA7236" w:rsidP="00CA7236">
            <w:pPr>
              <w:spacing w:after="120" w:line="240" w:lineRule="auto"/>
              <w:jc w:val="center"/>
              <w:rPr>
                <w:rFonts w:ascii="Times New Roman" w:hAnsi="Times New Roman" w:cs="Times New Roman"/>
                <w:color w:val="000000"/>
                <w:sz w:val="24"/>
                <w:szCs w:val="24"/>
                <w:vertAlign w:val="subscript"/>
              </w:rPr>
            </w:pPr>
            <w:r w:rsidRPr="003C65FA">
              <w:rPr>
                <w:rFonts w:ascii="Times New Roman" w:hAnsi="Times New Roman" w:cs="Times New Roman"/>
                <w:color w:val="000000"/>
                <w:sz w:val="24"/>
                <w:szCs w:val="24"/>
              </w:rPr>
              <w:t>100-W</w:t>
            </w:r>
            <w:r w:rsidRPr="003C65FA">
              <w:rPr>
                <w:rFonts w:ascii="Times New Roman" w:hAnsi="Times New Roman" w:cs="Times New Roman"/>
                <w:color w:val="000000"/>
                <w:sz w:val="24"/>
                <w:szCs w:val="24"/>
                <w:vertAlign w:val="subscript"/>
              </w:rPr>
              <w:t>p</w:t>
            </w:r>
          </w:p>
        </w:tc>
        <w:tc>
          <w:tcPr>
            <w:tcW w:w="708" w:type="dxa"/>
            <w:vMerge/>
            <w:tcBorders>
              <w:top w:val="single" w:sz="4" w:space="0" w:color="auto"/>
            </w:tcBorders>
          </w:tcPr>
          <w:p w:rsidR="00CA7236" w:rsidRPr="003C65FA" w:rsidRDefault="00CA7236" w:rsidP="00CA7236">
            <w:pPr>
              <w:spacing w:after="120" w:line="240" w:lineRule="auto"/>
              <w:rPr>
                <w:rFonts w:ascii="Times New Roman" w:hAnsi="Times New Roman" w:cs="Times New Roman"/>
                <w:color w:val="000000"/>
                <w:sz w:val="24"/>
                <w:szCs w:val="24"/>
              </w:rPr>
            </w:pPr>
          </w:p>
        </w:tc>
      </w:tr>
    </w:tbl>
    <w:p w:rsidR="00CA7236" w:rsidRPr="003C65FA" w:rsidRDefault="00CA7236" w:rsidP="00CA7236">
      <w:pPr>
        <w:jc w:val="both"/>
        <w:rPr>
          <w:rFonts w:ascii="Times New Roman" w:hAnsi="Times New Roman" w:cs="Times New Roman"/>
          <w:sz w:val="24"/>
          <w:szCs w:val="24"/>
        </w:rPr>
      </w:pPr>
      <w:r>
        <w:rPr>
          <w:rFonts w:ascii="Times New Roman" w:hAnsi="Times New Roman" w:cs="Times New Roman"/>
          <w:sz w:val="24"/>
          <w:szCs w:val="24"/>
        </w:rPr>
        <w:t>k</w:t>
      </w:r>
      <w:r w:rsidRPr="003C65FA">
        <w:rPr>
          <w:rFonts w:ascii="Times New Roman" w:hAnsi="Times New Roman" w:cs="Times New Roman"/>
          <w:sz w:val="24"/>
          <w:szCs w:val="24"/>
        </w:rPr>
        <w:t>ur</w:t>
      </w:r>
      <w:r>
        <w:rPr>
          <w:rFonts w:ascii="Times New Roman" w:hAnsi="Times New Roman" w:cs="Times New Roman"/>
          <w:sz w:val="24"/>
          <w:szCs w:val="24"/>
        </w:rPr>
        <w:t>:</w:t>
      </w:r>
    </w:p>
    <w:p w:rsidR="00CA7236" w:rsidRPr="00CA7236" w:rsidRDefault="00CA7236" w:rsidP="00CA7236">
      <w:pPr>
        <w:spacing w:after="120" w:line="240" w:lineRule="auto"/>
        <w:jc w:val="both"/>
        <w:rPr>
          <w:rFonts w:ascii="Times New Roman" w:hAnsi="Times New Roman" w:cs="Times New Roman"/>
          <w:sz w:val="24"/>
          <w:szCs w:val="24"/>
        </w:rPr>
      </w:pPr>
      <w:r w:rsidRPr="003C65FA">
        <w:rPr>
          <w:rFonts w:ascii="Times New Roman" w:hAnsi="Times New Roman" w:cs="Times New Roman"/>
          <w:sz w:val="24"/>
          <w:szCs w:val="24"/>
        </w:rPr>
        <w:tab/>
      </w:r>
      <w:r>
        <w:rPr>
          <w:rFonts w:ascii="Times New Roman" w:hAnsi="Times New Roman" w:cs="Times New Roman"/>
          <w:sz w:val="24"/>
          <w:szCs w:val="24"/>
        </w:rPr>
        <w:t>P</w:t>
      </w:r>
      <w:r w:rsidRPr="00CA7236">
        <w:rPr>
          <w:rFonts w:ascii="Times New Roman" w:hAnsi="Times New Roman" w:cs="Times New Roman"/>
          <w:sz w:val="24"/>
          <w:szCs w:val="24"/>
        </w:rPr>
        <w:t xml:space="preserve"> - sapropeļa klases</w:t>
      </w:r>
      <w:r>
        <w:rPr>
          <w:rFonts w:ascii="Times New Roman" w:hAnsi="Times New Roman" w:cs="Times New Roman"/>
          <w:sz w:val="24"/>
          <w:szCs w:val="24"/>
        </w:rPr>
        <w:t xml:space="preserve"> vai </w:t>
      </w:r>
      <w:r w:rsidR="00477800">
        <w:rPr>
          <w:rFonts w:ascii="Times New Roman" w:hAnsi="Times New Roman" w:cs="Times New Roman"/>
          <w:sz w:val="24"/>
          <w:szCs w:val="24"/>
        </w:rPr>
        <w:t>veida</w:t>
      </w:r>
      <w:r w:rsidRPr="00CA7236">
        <w:rPr>
          <w:rFonts w:ascii="Times New Roman" w:hAnsi="Times New Roman" w:cs="Times New Roman"/>
          <w:sz w:val="24"/>
          <w:szCs w:val="24"/>
        </w:rPr>
        <w:t xml:space="preserve"> krājumi pie pieņemtā mitruma, tūkst</w:t>
      </w:r>
      <w:smartTag w:uri="schemas-tilde-lv/tildestengine" w:element="metric">
        <w:smartTagPr>
          <w:attr w:name="metric_value" w:val="."/>
          <w:attr w:name="metric_text" w:val="tonnu"/>
        </w:smartTagPr>
        <w:r w:rsidRPr="00CA7236">
          <w:rPr>
            <w:rFonts w:ascii="Times New Roman" w:hAnsi="Times New Roman" w:cs="Times New Roman"/>
            <w:sz w:val="24"/>
            <w:szCs w:val="24"/>
          </w:rPr>
          <w:t>. tonnu</w:t>
        </w:r>
      </w:smartTag>
      <w:r w:rsidRPr="00CA7236">
        <w:rPr>
          <w:rFonts w:ascii="Times New Roman" w:hAnsi="Times New Roman" w:cs="Times New Roman"/>
          <w:sz w:val="24"/>
          <w:szCs w:val="24"/>
        </w:rPr>
        <w:t>;</w:t>
      </w:r>
    </w:p>
    <w:p w:rsidR="00CA7236" w:rsidRPr="00CA7236" w:rsidRDefault="00CA7236" w:rsidP="00CA7236">
      <w:pPr>
        <w:spacing w:after="120" w:line="240" w:lineRule="auto"/>
        <w:ind w:left="720"/>
        <w:jc w:val="both"/>
        <w:rPr>
          <w:rFonts w:ascii="Times New Roman" w:hAnsi="Times New Roman" w:cs="Times New Roman"/>
          <w:sz w:val="24"/>
          <w:szCs w:val="24"/>
        </w:rPr>
      </w:pPr>
      <w:r w:rsidRPr="00CA7236">
        <w:rPr>
          <w:rFonts w:ascii="Times New Roman" w:hAnsi="Times New Roman" w:cs="Times New Roman"/>
          <w:sz w:val="24"/>
          <w:szCs w:val="24"/>
        </w:rPr>
        <w:t>V - sapropeļa klases</w:t>
      </w:r>
      <w:r>
        <w:rPr>
          <w:rFonts w:ascii="Times New Roman" w:hAnsi="Times New Roman" w:cs="Times New Roman"/>
          <w:sz w:val="24"/>
          <w:szCs w:val="24"/>
        </w:rPr>
        <w:t xml:space="preserve"> vai </w:t>
      </w:r>
      <w:r w:rsidR="00477800">
        <w:rPr>
          <w:rFonts w:ascii="Times New Roman" w:hAnsi="Times New Roman" w:cs="Times New Roman"/>
          <w:sz w:val="24"/>
          <w:szCs w:val="24"/>
        </w:rPr>
        <w:t>veida</w:t>
      </w:r>
      <w:r w:rsidRPr="00CA7236">
        <w:rPr>
          <w:rFonts w:ascii="Times New Roman" w:hAnsi="Times New Roman" w:cs="Times New Roman"/>
          <w:sz w:val="24"/>
          <w:szCs w:val="24"/>
        </w:rPr>
        <w:t xml:space="preserve"> apjoms tehnoloģiskā iecirkņa robežās, tūkst. m</w:t>
      </w:r>
      <w:r w:rsidRPr="00CA7236">
        <w:rPr>
          <w:rFonts w:ascii="Times New Roman" w:hAnsi="Times New Roman" w:cs="Times New Roman"/>
          <w:position w:val="3"/>
          <w:sz w:val="24"/>
          <w:szCs w:val="24"/>
          <w:vertAlign w:val="superscript"/>
        </w:rPr>
        <w:t>3</w:t>
      </w:r>
    </w:p>
    <w:p w:rsidR="00CA7236" w:rsidRPr="00CA7236" w:rsidRDefault="00CA7236" w:rsidP="00CA7236">
      <w:pPr>
        <w:spacing w:after="120" w:line="240" w:lineRule="auto"/>
        <w:ind w:left="720"/>
        <w:jc w:val="both"/>
        <w:rPr>
          <w:rFonts w:ascii="Times New Roman" w:hAnsi="Times New Roman" w:cs="Times New Roman"/>
          <w:sz w:val="24"/>
          <w:szCs w:val="24"/>
        </w:rPr>
      </w:pPr>
      <w:r w:rsidRPr="00CA7236">
        <w:rPr>
          <w:rFonts w:ascii="Times New Roman" w:hAnsi="Times New Roman" w:cs="Times New Roman"/>
          <w:sz w:val="24"/>
          <w:szCs w:val="24"/>
        </w:rPr>
        <w:t>W</w:t>
      </w:r>
      <w:r w:rsidRPr="00CA7236">
        <w:rPr>
          <w:rFonts w:ascii="Times New Roman" w:hAnsi="Times New Roman" w:cs="Times New Roman"/>
          <w:sz w:val="24"/>
          <w:szCs w:val="24"/>
          <w:vertAlign w:val="subscript"/>
        </w:rPr>
        <w:t>dab.</w:t>
      </w:r>
      <w:r w:rsidRPr="00CA7236">
        <w:rPr>
          <w:rFonts w:ascii="Times New Roman" w:hAnsi="Times New Roman" w:cs="Times New Roman"/>
          <w:sz w:val="24"/>
          <w:szCs w:val="24"/>
        </w:rPr>
        <w:t xml:space="preserve"> - sapropeļa vidējais dabīgais mitrums tehnoloģiskā iecirkņa robežās, %</w:t>
      </w:r>
    </w:p>
    <w:p w:rsidR="00CA7236" w:rsidRPr="00CA7236" w:rsidRDefault="00CA7236" w:rsidP="00CA7236">
      <w:pPr>
        <w:spacing w:after="120" w:line="240" w:lineRule="auto"/>
        <w:ind w:left="720"/>
        <w:jc w:val="both"/>
        <w:rPr>
          <w:rFonts w:ascii="Times New Roman" w:hAnsi="Times New Roman" w:cs="Times New Roman"/>
          <w:sz w:val="24"/>
          <w:szCs w:val="24"/>
        </w:rPr>
      </w:pPr>
      <w:r w:rsidRPr="00CA7236">
        <w:rPr>
          <w:rFonts w:ascii="Times New Roman" w:hAnsi="Times New Roman" w:cs="Times New Roman"/>
          <w:sz w:val="24"/>
          <w:szCs w:val="24"/>
        </w:rPr>
        <w:t>W</w:t>
      </w:r>
      <w:r w:rsidRPr="00CA7236">
        <w:rPr>
          <w:rFonts w:ascii="Times New Roman" w:hAnsi="Times New Roman" w:cs="Times New Roman"/>
          <w:sz w:val="24"/>
          <w:szCs w:val="24"/>
          <w:vertAlign w:val="subscript"/>
        </w:rPr>
        <w:t>P</w:t>
      </w:r>
      <w:r w:rsidRPr="00CA7236">
        <w:rPr>
          <w:rFonts w:ascii="Times New Roman" w:hAnsi="Times New Roman" w:cs="Times New Roman"/>
          <w:sz w:val="24"/>
          <w:szCs w:val="24"/>
        </w:rPr>
        <w:t xml:space="preserve"> - sapropeļa pieņemtais mitrums, %</w:t>
      </w:r>
    </w:p>
    <w:p w:rsidR="00CA7236" w:rsidRDefault="00CA7236" w:rsidP="00CA7236">
      <w:pPr>
        <w:spacing w:after="120" w:line="240" w:lineRule="auto"/>
        <w:ind w:left="720"/>
        <w:jc w:val="both"/>
        <w:rPr>
          <w:rFonts w:ascii="Times New Roman" w:hAnsi="Times New Roman" w:cs="Times New Roman"/>
          <w:position w:val="3"/>
          <w:sz w:val="24"/>
          <w:szCs w:val="24"/>
        </w:rPr>
      </w:pPr>
      <w:r w:rsidRPr="00CA7236">
        <w:rPr>
          <w:rFonts w:ascii="Times New Roman" w:hAnsi="Times New Roman" w:cs="Times New Roman"/>
          <w:sz w:val="24"/>
          <w:szCs w:val="24"/>
        </w:rPr>
        <w:t xml:space="preserve"> q - sapropeļa tilpuma masa (nosaka pēc tabulas), t / m</w:t>
      </w:r>
      <w:r w:rsidRPr="00CA7236">
        <w:rPr>
          <w:rFonts w:ascii="Times New Roman" w:hAnsi="Times New Roman" w:cs="Times New Roman"/>
          <w:position w:val="3"/>
          <w:sz w:val="24"/>
          <w:szCs w:val="24"/>
          <w:vertAlign w:val="superscript"/>
        </w:rPr>
        <w:t>3</w:t>
      </w:r>
      <w:r w:rsidRPr="00CA7236">
        <w:rPr>
          <w:rFonts w:ascii="Times New Roman" w:hAnsi="Times New Roman" w:cs="Times New Roman"/>
          <w:position w:val="3"/>
          <w:sz w:val="24"/>
          <w:szCs w:val="24"/>
        </w:rPr>
        <w:t>.</w:t>
      </w:r>
    </w:p>
    <w:p w:rsidR="00CA7236" w:rsidRPr="00CA7236" w:rsidRDefault="00CA7236" w:rsidP="00CA7236">
      <w:pPr>
        <w:spacing w:after="120" w:line="240" w:lineRule="auto"/>
        <w:ind w:left="720"/>
        <w:jc w:val="both"/>
        <w:rPr>
          <w:rFonts w:ascii="Times New Roman" w:hAnsi="Times New Roman" w:cs="Times New Roman"/>
          <w:position w:val="3"/>
          <w:sz w:val="24"/>
          <w:szCs w:val="24"/>
        </w:rPr>
      </w:pPr>
    </w:p>
    <w:p w:rsidR="00CA7236" w:rsidRPr="00CA7236" w:rsidRDefault="00477800" w:rsidP="0047780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CA7236" w:rsidRPr="00CA7236">
        <w:rPr>
          <w:rFonts w:ascii="Times New Roman" w:hAnsi="Times New Roman" w:cs="Times New Roman"/>
          <w:sz w:val="24"/>
          <w:szCs w:val="24"/>
        </w:rPr>
        <w:t>Sapropeļa krājumus pie tā pieņemtā 60% mitruma aprēķina pēc formulas:</w:t>
      </w:r>
    </w:p>
    <w:p w:rsidR="00CA7236" w:rsidRPr="00CA7236" w:rsidRDefault="00CA7236" w:rsidP="00CA7236">
      <w:pPr>
        <w:spacing w:after="120" w:line="240" w:lineRule="auto"/>
        <w:ind w:left="1560" w:hanging="851"/>
        <w:rPr>
          <w:rFonts w:ascii="Times New Roman" w:hAnsi="Times New Roman" w:cs="Times New Roman"/>
          <w:sz w:val="24"/>
          <w:szCs w:val="24"/>
        </w:rPr>
      </w:pPr>
      <w:r>
        <w:rPr>
          <w:rFonts w:ascii="Times New Roman" w:hAnsi="Times New Roman" w:cs="Times New Roman"/>
          <w:b/>
          <w:sz w:val="24"/>
          <w:szCs w:val="24"/>
        </w:rPr>
        <w:t xml:space="preserve">P = V × q 60%,  </w:t>
      </w:r>
      <w:r w:rsidRPr="00CA7236">
        <w:rPr>
          <w:rFonts w:ascii="Times New Roman" w:hAnsi="Times New Roman" w:cs="Times New Roman"/>
          <w:sz w:val="24"/>
          <w:szCs w:val="24"/>
        </w:rPr>
        <w:t>kur:</w:t>
      </w:r>
    </w:p>
    <w:p w:rsidR="00CA7236" w:rsidRPr="00CA7236" w:rsidRDefault="00CA7236" w:rsidP="00CA72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 </w:t>
      </w:r>
      <w:r w:rsidRPr="00CA7236">
        <w:rPr>
          <w:rFonts w:ascii="Times New Roman" w:hAnsi="Times New Roman" w:cs="Times New Roman"/>
          <w:sz w:val="24"/>
          <w:szCs w:val="24"/>
        </w:rPr>
        <w:t>- sapropeļa klases</w:t>
      </w:r>
      <w:r>
        <w:rPr>
          <w:rFonts w:ascii="Times New Roman" w:hAnsi="Times New Roman" w:cs="Times New Roman"/>
          <w:sz w:val="24"/>
          <w:szCs w:val="24"/>
        </w:rPr>
        <w:t xml:space="preserve"> vai </w:t>
      </w:r>
      <w:r w:rsidRPr="00CA7236">
        <w:rPr>
          <w:rFonts w:ascii="Times New Roman" w:hAnsi="Times New Roman" w:cs="Times New Roman"/>
          <w:sz w:val="24"/>
          <w:szCs w:val="24"/>
        </w:rPr>
        <w:t>tipa krājumi pie pieņemta mitruma, tūkst</w:t>
      </w:r>
      <w:smartTag w:uri="schemas-tilde-lv/tildestengine" w:element="metric">
        <w:smartTagPr>
          <w:attr w:name="metric_value" w:val="."/>
          <w:attr w:name="metric_text" w:val="tonnu"/>
        </w:smartTagPr>
        <w:r w:rsidRPr="00CA7236">
          <w:rPr>
            <w:rFonts w:ascii="Times New Roman" w:hAnsi="Times New Roman" w:cs="Times New Roman"/>
            <w:sz w:val="24"/>
            <w:szCs w:val="24"/>
          </w:rPr>
          <w:t>. tonnu</w:t>
        </w:r>
      </w:smartTag>
      <w:r w:rsidRPr="00CA7236">
        <w:rPr>
          <w:rFonts w:ascii="Times New Roman" w:hAnsi="Times New Roman" w:cs="Times New Roman"/>
          <w:sz w:val="24"/>
          <w:szCs w:val="24"/>
        </w:rPr>
        <w:t>;</w:t>
      </w:r>
    </w:p>
    <w:p w:rsidR="00CA7236" w:rsidRPr="00CA7236" w:rsidRDefault="00CA7236" w:rsidP="00CA7236">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 </w:t>
      </w:r>
      <w:r w:rsidRPr="00CA7236">
        <w:rPr>
          <w:rFonts w:ascii="Times New Roman" w:hAnsi="Times New Roman" w:cs="Times New Roman"/>
          <w:sz w:val="24"/>
          <w:szCs w:val="24"/>
        </w:rPr>
        <w:t>- sapropeļa klases</w:t>
      </w:r>
      <w:r>
        <w:rPr>
          <w:rFonts w:ascii="Times New Roman" w:hAnsi="Times New Roman" w:cs="Times New Roman"/>
          <w:sz w:val="24"/>
          <w:szCs w:val="24"/>
        </w:rPr>
        <w:t xml:space="preserve"> vai </w:t>
      </w:r>
      <w:r w:rsidRPr="00CA7236">
        <w:rPr>
          <w:rFonts w:ascii="Times New Roman" w:hAnsi="Times New Roman" w:cs="Times New Roman"/>
          <w:sz w:val="24"/>
          <w:szCs w:val="24"/>
        </w:rPr>
        <w:t>tipa apjoms tehnoloģiskā iecirkņa robežās, tūkst. m</w:t>
      </w:r>
      <w:r w:rsidRPr="00CA7236">
        <w:rPr>
          <w:rFonts w:ascii="Times New Roman" w:hAnsi="Times New Roman" w:cs="Times New Roman"/>
          <w:position w:val="3"/>
          <w:sz w:val="24"/>
          <w:szCs w:val="24"/>
          <w:vertAlign w:val="superscript"/>
        </w:rPr>
        <w:t>3</w:t>
      </w:r>
    </w:p>
    <w:p w:rsidR="00CA7236" w:rsidRPr="00CA7236" w:rsidRDefault="00CA7236" w:rsidP="00CA7236">
      <w:pPr>
        <w:spacing w:after="120" w:line="240" w:lineRule="auto"/>
        <w:ind w:firstLine="720"/>
        <w:jc w:val="both"/>
        <w:rPr>
          <w:rFonts w:ascii="Times New Roman" w:hAnsi="Times New Roman" w:cs="Times New Roman"/>
          <w:sz w:val="24"/>
          <w:szCs w:val="24"/>
        </w:rPr>
      </w:pPr>
      <w:r w:rsidRPr="00CA7236">
        <w:rPr>
          <w:rFonts w:ascii="Times New Roman" w:hAnsi="Times New Roman" w:cs="Times New Roman"/>
          <w:sz w:val="24"/>
          <w:szCs w:val="24"/>
        </w:rPr>
        <w:t>q 60% - tiek noteikts pēc koeficentu tabulas izmantojot sapropeļa vidējo dabīgo mitrumu.</w:t>
      </w:r>
    </w:p>
    <w:p w:rsidR="005C66F7" w:rsidRPr="00FC7DCE" w:rsidRDefault="005C66F7" w:rsidP="00CA7236">
      <w:pPr>
        <w:spacing w:after="120" w:line="240" w:lineRule="auto"/>
        <w:ind w:left="1560" w:hanging="851"/>
        <w:rPr>
          <w:rFonts w:ascii="Times New Roman" w:hAnsi="Times New Roman" w:cs="Times New Roman"/>
          <w:color w:val="000000"/>
          <w:sz w:val="24"/>
          <w:szCs w:val="24"/>
        </w:rPr>
      </w:pPr>
    </w:p>
    <w:p w:rsidR="005C66F7" w:rsidRPr="00FC7DCE" w:rsidRDefault="005C66F7" w:rsidP="00E952B8">
      <w:pPr>
        <w:spacing w:after="120" w:line="240" w:lineRule="auto"/>
        <w:ind w:left="1560" w:hanging="851"/>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477800">
        <w:rPr>
          <w:rFonts w:ascii="Times New Roman" w:hAnsi="Times New Roman" w:cs="Times New Roman"/>
          <w:color w:val="000000"/>
          <w:sz w:val="24"/>
          <w:szCs w:val="24"/>
        </w:rPr>
        <w:t>9</w:t>
      </w:r>
      <w:r w:rsidRPr="00FC7DCE">
        <w:rPr>
          <w:rFonts w:ascii="Times New Roman" w:hAnsi="Times New Roman" w:cs="Times New Roman"/>
          <w:color w:val="000000"/>
          <w:sz w:val="24"/>
          <w:szCs w:val="24"/>
        </w:rPr>
        <w:t>. Ģeoloģiskās izpētes pārskatā ietver:</w:t>
      </w:r>
    </w:p>
    <w:p w:rsidR="005C66F7" w:rsidRDefault="005C66F7" w:rsidP="00E952B8">
      <w:pPr>
        <w:pStyle w:val="BodyTextIndent"/>
        <w:spacing w:line="240" w:lineRule="auto"/>
        <w:ind w:left="0" w:firstLine="709"/>
        <w:rPr>
          <w:rFonts w:ascii="Times New Roman" w:hAnsi="Times New Roman" w:cs="Times New Roman"/>
          <w:sz w:val="24"/>
          <w:szCs w:val="24"/>
        </w:rPr>
      </w:pPr>
      <w:r w:rsidRPr="00FC7DCE">
        <w:rPr>
          <w:rFonts w:ascii="Times New Roman" w:hAnsi="Times New Roman" w:cs="Times New Roman"/>
          <w:color w:val="000000"/>
          <w:sz w:val="24"/>
          <w:szCs w:val="24"/>
        </w:rPr>
        <w:t>3</w:t>
      </w:r>
      <w:r w:rsidR="00477800">
        <w:rPr>
          <w:rFonts w:ascii="Times New Roman" w:hAnsi="Times New Roman" w:cs="Times New Roman"/>
          <w:color w:val="000000"/>
          <w:sz w:val="24"/>
          <w:szCs w:val="24"/>
        </w:rPr>
        <w:t>9</w:t>
      </w:r>
      <w:r w:rsidRPr="00FC7DCE">
        <w:rPr>
          <w:rFonts w:ascii="Times New Roman" w:hAnsi="Times New Roman" w:cs="Times New Roman"/>
          <w:color w:val="000000"/>
          <w:sz w:val="24"/>
          <w:szCs w:val="24"/>
        </w:rPr>
        <w:t xml:space="preserve">.1. ziņas par sapropeļa atradnes veidošanās apstākļiem, </w:t>
      </w:r>
      <w:r w:rsidRPr="00477800">
        <w:rPr>
          <w:rFonts w:ascii="Times New Roman" w:hAnsi="Times New Roman" w:cs="Times New Roman"/>
          <w:sz w:val="24"/>
          <w:szCs w:val="24"/>
        </w:rPr>
        <w:t>ģeomorfoloģiju</w:t>
      </w:r>
      <w:r w:rsidR="00477800" w:rsidRPr="00477800">
        <w:rPr>
          <w:rFonts w:ascii="Times New Roman" w:hAnsi="Times New Roman"/>
          <w:sz w:val="24"/>
          <w:szCs w:val="24"/>
        </w:rPr>
        <w:t xml:space="preserve"> , tuvākās apkārtnes ģeoloģi</w:t>
      </w:r>
      <w:r w:rsidR="00477800">
        <w:rPr>
          <w:rFonts w:ascii="Times New Roman" w:hAnsi="Times New Roman"/>
          <w:sz w:val="24"/>
          <w:szCs w:val="24"/>
        </w:rPr>
        <w:t>sko uzbūvi un</w:t>
      </w:r>
      <w:r w:rsidR="00477800" w:rsidRPr="00477800">
        <w:rPr>
          <w:rFonts w:ascii="Times New Roman" w:hAnsi="Times New Roman"/>
          <w:sz w:val="24"/>
          <w:szCs w:val="24"/>
        </w:rPr>
        <w:t xml:space="preserve"> </w:t>
      </w:r>
      <w:r w:rsidR="00477800" w:rsidRPr="00477800">
        <w:rPr>
          <w:rFonts w:ascii="Times New Roman" w:hAnsi="Times New Roman" w:cs="Times New Roman"/>
          <w:sz w:val="24"/>
          <w:szCs w:val="24"/>
        </w:rPr>
        <w:t>ģeomorfoloģiju</w:t>
      </w:r>
      <w:r w:rsidRPr="00477800">
        <w:rPr>
          <w:rFonts w:ascii="Times New Roman" w:hAnsi="Times New Roman" w:cs="Times New Roman"/>
          <w:sz w:val="24"/>
          <w:szCs w:val="24"/>
        </w:rPr>
        <w:t>;</w:t>
      </w:r>
    </w:p>
    <w:p w:rsidR="005C66F7" w:rsidRPr="00FC7DCE" w:rsidRDefault="005C66F7" w:rsidP="00E952B8">
      <w:pPr>
        <w:spacing w:after="120" w:line="240" w:lineRule="auto"/>
        <w:ind w:firstLine="709"/>
        <w:jc w:val="both"/>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477800">
        <w:rPr>
          <w:rFonts w:ascii="Times New Roman" w:hAnsi="Times New Roman" w:cs="Times New Roman"/>
          <w:color w:val="000000"/>
          <w:sz w:val="24"/>
          <w:szCs w:val="24"/>
        </w:rPr>
        <w:t>9</w:t>
      </w:r>
      <w:r w:rsidRPr="00FC7DCE">
        <w:rPr>
          <w:rFonts w:ascii="Times New Roman" w:hAnsi="Times New Roman" w:cs="Times New Roman"/>
          <w:color w:val="000000"/>
          <w:sz w:val="24"/>
          <w:szCs w:val="24"/>
        </w:rPr>
        <w:t xml:space="preserve">.2. ezera salu un krasta zonu raksturojumu, ūdens dziļumu un apjomu ezerā; </w:t>
      </w:r>
    </w:p>
    <w:p w:rsidR="00DD46DF" w:rsidRDefault="005C66F7" w:rsidP="00DD46DF">
      <w:pPr>
        <w:pStyle w:val="BodyTextIndent"/>
        <w:spacing w:line="240" w:lineRule="auto"/>
        <w:ind w:left="0" w:firstLine="709"/>
        <w:jc w:val="both"/>
        <w:rPr>
          <w:rFonts w:ascii="Times New Roman" w:hAnsi="Times New Roman" w:cs="Times New Roman"/>
          <w:color w:val="000000"/>
          <w:sz w:val="24"/>
          <w:szCs w:val="24"/>
        </w:rPr>
      </w:pPr>
      <w:r w:rsidRPr="00FC7DCE">
        <w:rPr>
          <w:rFonts w:ascii="Times New Roman" w:hAnsi="Times New Roman" w:cs="Times New Roman"/>
          <w:color w:val="000000"/>
          <w:sz w:val="24"/>
          <w:szCs w:val="24"/>
        </w:rPr>
        <w:t>3</w:t>
      </w:r>
      <w:r w:rsidR="00477800">
        <w:rPr>
          <w:rFonts w:ascii="Times New Roman" w:hAnsi="Times New Roman" w:cs="Times New Roman"/>
          <w:color w:val="000000"/>
          <w:sz w:val="24"/>
          <w:szCs w:val="24"/>
        </w:rPr>
        <w:t>9</w:t>
      </w:r>
      <w:r w:rsidRPr="00FC7DCE">
        <w:rPr>
          <w:rFonts w:ascii="Times New Roman" w:hAnsi="Times New Roman" w:cs="Times New Roman"/>
          <w:color w:val="000000"/>
          <w:sz w:val="24"/>
          <w:szCs w:val="24"/>
        </w:rPr>
        <w:t xml:space="preserve">.3. sapropeļa iegulas ģeoloģiskās uzbūves raksturojumu, arī starpkārtu raksturojumu; </w:t>
      </w:r>
    </w:p>
    <w:p w:rsidR="00DD46DF" w:rsidRDefault="00DD46DF" w:rsidP="00DD46DF">
      <w:pPr>
        <w:pStyle w:val="BodyTextIndent"/>
        <w:spacing w:line="240" w:lineRule="auto"/>
        <w:ind w:left="0" w:firstLine="709"/>
        <w:rPr>
          <w:rFonts w:ascii="Times New Roman" w:hAnsi="Times New Roman"/>
          <w:color w:val="000000"/>
          <w:sz w:val="24"/>
          <w:szCs w:val="24"/>
        </w:rPr>
      </w:pPr>
      <w:r>
        <w:rPr>
          <w:rFonts w:ascii="Times New Roman" w:hAnsi="Times New Roman"/>
          <w:color w:val="000000"/>
          <w:sz w:val="24"/>
          <w:szCs w:val="24"/>
        </w:rPr>
        <w:t xml:space="preserve">39.4. </w:t>
      </w:r>
      <w:r w:rsidRPr="005F6C0A">
        <w:rPr>
          <w:rFonts w:ascii="Times New Roman" w:hAnsi="Times New Roman"/>
          <w:color w:val="000000"/>
          <w:sz w:val="24"/>
          <w:szCs w:val="24"/>
        </w:rPr>
        <w:t>sapropeļa iegulas kvalitātes un krājumu raksturojums pa klasēm/tipiem/veidiem, tehnoloģiskajiem iecirkņiem un visu atradni kopumā;</w:t>
      </w:r>
    </w:p>
    <w:p w:rsidR="00DD46DF" w:rsidRDefault="00DD46DF" w:rsidP="00DD46DF">
      <w:pPr>
        <w:pStyle w:val="BodyTextIndent"/>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39.5.</w:t>
      </w:r>
      <w:r w:rsidRPr="005F6C0A">
        <w:rPr>
          <w:rFonts w:ascii="Times New Roman" w:hAnsi="Times New Roman"/>
          <w:color w:val="000000"/>
          <w:sz w:val="24"/>
          <w:szCs w:val="24"/>
        </w:rPr>
        <w:t>sapropeļa klašu agroķīmiskās un citas īpašības, kas nosak</w:t>
      </w:r>
      <w:r>
        <w:rPr>
          <w:rFonts w:ascii="Times New Roman" w:hAnsi="Times New Roman"/>
          <w:color w:val="000000"/>
          <w:sz w:val="24"/>
          <w:szCs w:val="24"/>
        </w:rPr>
        <w:t xml:space="preserve">a iespējamo izmantošanas nozari; </w:t>
      </w:r>
    </w:p>
    <w:p w:rsidR="005C66F7" w:rsidRDefault="005C66F7" w:rsidP="00E952B8">
      <w:pPr>
        <w:spacing w:after="120" w:line="240" w:lineRule="auto"/>
        <w:ind w:firstLine="709"/>
        <w:jc w:val="both"/>
        <w:rPr>
          <w:rFonts w:ascii="Times New Roman" w:hAnsi="Times New Roman" w:cs="Times New Roman"/>
          <w:color w:val="000000"/>
          <w:sz w:val="24"/>
          <w:szCs w:val="24"/>
        </w:rPr>
      </w:pPr>
      <w:r w:rsidRPr="0086194A">
        <w:rPr>
          <w:rFonts w:ascii="Times New Roman" w:hAnsi="Times New Roman" w:cs="Times New Roman"/>
          <w:color w:val="000000"/>
          <w:sz w:val="24"/>
          <w:szCs w:val="24"/>
        </w:rPr>
        <w:t>3</w:t>
      </w:r>
      <w:r w:rsidR="00477800">
        <w:rPr>
          <w:rFonts w:ascii="Times New Roman" w:hAnsi="Times New Roman" w:cs="Times New Roman"/>
          <w:color w:val="000000"/>
          <w:sz w:val="24"/>
          <w:szCs w:val="24"/>
        </w:rPr>
        <w:t>9</w:t>
      </w:r>
      <w:r w:rsidRPr="0086194A">
        <w:rPr>
          <w:rFonts w:ascii="Times New Roman" w:hAnsi="Times New Roman" w:cs="Times New Roman"/>
          <w:color w:val="000000"/>
          <w:sz w:val="24"/>
          <w:szCs w:val="24"/>
        </w:rPr>
        <w:t>.</w:t>
      </w:r>
      <w:r w:rsidR="00DD46DF">
        <w:rPr>
          <w:rFonts w:ascii="Times New Roman" w:hAnsi="Times New Roman" w:cs="Times New Roman"/>
          <w:color w:val="000000"/>
          <w:sz w:val="24"/>
          <w:szCs w:val="24"/>
        </w:rPr>
        <w:t>6</w:t>
      </w:r>
      <w:r w:rsidRPr="0086194A">
        <w:rPr>
          <w:rFonts w:ascii="Times New Roman" w:hAnsi="Times New Roman" w:cs="Times New Roman"/>
          <w:color w:val="000000"/>
          <w:sz w:val="24"/>
          <w:szCs w:val="24"/>
        </w:rPr>
        <w:t>.</w:t>
      </w:r>
      <w:r w:rsidRPr="00FC7DCE">
        <w:rPr>
          <w:rFonts w:ascii="Times New Roman" w:hAnsi="Times New Roman" w:cs="Times New Roman"/>
          <w:color w:val="000000"/>
          <w:sz w:val="24"/>
          <w:szCs w:val="24"/>
        </w:rPr>
        <w:t xml:space="preserve"> datus par sapropeļa biezumu, apjomu, kvalitāti un krājumiem, kas nepieciešami atradnes ekspluatācijai.</w:t>
      </w:r>
    </w:p>
    <w:p w:rsidR="00477800" w:rsidRPr="00FC7DCE" w:rsidRDefault="00477800" w:rsidP="00E952B8">
      <w:pPr>
        <w:spacing w:after="120" w:line="240" w:lineRule="auto"/>
        <w:ind w:firstLine="709"/>
        <w:jc w:val="both"/>
        <w:rPr>
          <w:rFonts w:ascii="Times New Roman" w:hAnsi="Times New Roman" w:cs="Times New Roman"/>
          <w:color w:val="000000"/>
          <w:sz w:val="24"/>
          <w:szCs w:val="24"/>
        </w:rPr>
      </w:pPr>
    </w:p>
    <w:p w:rsidR="005C66F7" w:rsidRPr="00FC7DCE" w:rsidRDefault="005C66F7" w:rsidP="002070DA">
      <w:pPr>
        <w:pStyle w:val="naislab"/>
        <w:spacing w:before="0" w:after="0"/>
        <w:jc w:val="both"/>
      </w:pPr>
    </w:p>
    <w:p w:rsidR="005C66F7" w:rsidRPr="00FC7DCE" w:rsidRDefault="005C66F7" w:rsidP="002070DA">
      <w:pPr>
        <w:pStyle w:val="naislab"/>
        <w:spacing w:before="0" w:after="0"/>
        <w:jc w:val="both"/>
      </w:pPr>
      <w:r w:rsidRPr="00FC7DCE">
        <w:t>Vides aizsardzības un reģionālās attīstības ministrs                        E.Sprūdžs</w:t>
      </w:r>
    </w:p>
    <w:p w:rsidR="005C66F7" w:rsidRPr="00FC7DCE" w:rsidRDefault="005C66F7" w:rsidP="002070DA">
      <w:pPr>
        <w:rPr>
          <w:rFonts w:ascii="Times New Roman" w:hAnsi="Times New Roman" w:cs="Times New Roman"/>
          <w:sz w:val="24"/>
          <w:szCs w:val="24"/>
        </w:rPr>
      </w:pPr>
    </w:p>
    <w:p w:rsidR="005C66F7" w:rsidRPr="00FC7DCE" w:rsidRDefault="005C66F7" w:rsidP="002070DA">
      <w:pPr>
        <w:rPr>
          <w:rFonts w:ascii="Times New Roman" w:hAnsi="Times New Roman" w:cs="Times New Roman"/>
          <w:sz w:val="24"/>
          <w:szCs w:val="24"/>
        </w:rPr>
      </w:pPr>
    </w:p>
    <w:p w:rsidR="005C66F7" w:rsidRPr="00FC7DCE" w:rsidRDefault="005C66F7" w:rsidP="002070DA">
      <w:pPr>
        <w:spacing w:after="120"/>
        <w:rPr>
          <w:rFonts w:ascii="Times New Roman" w:hAnsi="Times New Roman" w:cs="Times New Roman"/>
          <w:b/>
          <w:bCs/>
          <w:sz w:val="24"/>
          <w:szCs w:val="24"/>
        </w:rPr>
      </w:pPr>
      <w:r w:rsidRPr="00FC7DCE">
        <w:rPr>
          <w:rFonts w:ascii="Times New Roman" w:hAnsi="Times New Roman" w:cs="Times New Roman"/>
          <w:b/>
          <w:bCs/>
          <w:sz w:val="24"/>
          <w:szCs w:val="24"/>
        </w:rPr>
        <w:t>Iesniedzējs:</w:t>
      </w:r>
    </w:p>
    <w:p w:rsidR="005C66F7" w:rsidRPr="00FC7DCE" w:rsidRDefault="005C66F7" w:rsidP="002070DA">
      <w:pPr>
        <w:spacing w:after="120"/>
        <w:rPr>
          <w:rFonts w:ascii="Times New Roman" w:hAnsi="Times New Roman" w:cs="Times New Roman"/>
          <w:sz w:val="24"/>
          <w:szCs w:val="24"/>
        </w:rPr>
      </w:pPr>
      <w:r w:rsidRPr="00FC7DCE">
        <w:rPr>
          <w:rFonts w:ascii="Times New Roman" w:hAnsi="Times New Roman" w:cs="Times New Roman"/>
          <w:sz w:val="24"/>
          <w:szCs w:val="24"/>
        </w:rPr>
        <w:lastRenderedPageBreak/>
        <w:t>Vides aizsardzības un reģionālās attīstības ministrs                        E.Sprūdžs</w:t>
      </w:r>
    </w:p>
    <w:p w:rsidR="005C66F7" w:rsidRPr="00FC7DCE" w:rsidRDefault="005C66F7" w:rsidP="002070DA">
      <w:pPr>
        <w:rPr>
          <w:rFonts w:ascii="Times New Roman" w:hAnsi="Times New Roman" w:cs="Times New Roman"/>
          <w:b/>
          <w:bCs/>
          <w:sz w:val="24"/>
          <w:szCs w:val="24"/>
        </w:rPr>
      </w:pPr>
    </w:p>
    <w:p w:rsidR="005C66F7" w:rsidRPr="00FC7DCE" w:rsidRDefault="005C66F7" w:rsidP="002070DA">
      <w:pPr>
        <w:spacing w:after="120"/>
        <w:rPr>
          <w:rFonts w:ascii="Times New Roman" w:hAnsi="Times New Roman" w:cs="Times New Roman"/>
          <w:sz w:val="24"/>
          <w:szCs w:val="24"/>
        </w:rPr>
      </w:pPr>
      <w:r w:rsidRPr="00FC7DCE">
        <w:rPr>
          <w:rFonts w:ascii="Times New Roman" w:hAnsi="Times New Roman" w:cs="Times New Roman"/>
          <w:b/>
          <w:bCs/>
          <w:sz w:val="24"/>
          <w:szCs w:val="24"/>
        </w:rPr>
        <w:t>Vīza:</w:t>
      </w:r>
      <w:r w:rsidRPr="00FC7DCE">
        <w:rPr>
          <w:rFonts w:ascii="Times New Roman" w:hAnsi="Times New Roman" w:cs="Times New Roman"/>
          <w:sz w:val="24"/>
          <w:szCs w:val="24"/>
        </w:rPr>
        <w:t xml:space="preserve"> </w:t>
      </w:r>
    </w:p>
    <w:p w:rsidR="005C66F7" w:rsidRPr="00FC7DCE" w:rsidRDefault="005C66F7" w:rsidP="002070DA">
      <w:pPr>
        <w:rPr>
          <w:rFonts w:ascii="Times New Roman" w:hAnsi="Times New Roman" w:cs="Times New Roman"/>
          <w:sz w:val="24"/>
          <w:szCs w:val="24"/>
        </w:rPr>
      </w:pPr>
      <w:r w:rsidRPr="00FC7DCE">
        <w:rPr>
          <w:rFonts w:ascii="Times New Roman" w:hAnsi="Times New Roman" w:cs="Times New Roman"/>
          <w:sz w:val="24"/>
          <w:szCs w:val="24"/>
        </w:rPr>
        <w:t xml:space="preserve">valsts sekretārs                                                                            </w:t>
      </w:r>
      <w:r w:rsidR="0015490F">
        <w:rPr>
          <w:rFonts w:ascii="Times New Roman" w:hAnsi="Times New Roman" w:cs="Times New Roman"/>
          <w:sz w:val="24"/>
          <w:szCs w:val="24"/>
        </w:rPr>
        <w:t xml:space="preserve">    </w:t>
      </w:r>
      <w:r w:rsidRPr="00FC7DCE">
        <w:rPr>
          <w:rFonts w:ascii="Times New Roman" w:hAnsi="Times New Roman" w:cs="Times New Roman"/>
          <w:sz w:val="24"/>
          <w:szCs w:val="24"/>
        </w:rPr>
        <w:t>G.Puķītis</w:t>
      </w:r>
    </w:p>
    <w:p w:rsidR="005C66F7" w:rsidRPr="00FC7DCE" w:rsidRDefault="005C66F7" w:rsidP="002070DA">
      <w:pPr>
        <w:spacing w:after="0" w:line="240" w:lineRule="auto"/>
        <w:jc w:val="both"/>
        <w:rPr>
          <w:rFonts w:ascii="Times New Roman" w:hAnsi="Times New Roman" w:cs="Times New Roman"/>
          <w:sz w:val="24"/>
          <w:szCs w:val="24"/>
        </w:rPr>
      </w:pPr>
    </w:p>
    <w:p w:rsidR="005C66F7" w:rsidRPr="00FC7DCE" w:rsidRDefault="005C66F7" w:rsidP="002070DA">
      <w:pPr>
        <w:spacing w:after="0" w:line="240" w:lineRule="auto"/>
        <w:jc w:val="both"/>
        <w:rPr>
          <w:rFonts w:ascii="Times New Roman" w:hAnsi="Times New Roman" w:cs="Times New Roman"/>
          <w:sz w:val="24"/>
          <w:szCs w:val="24"/>
        </w:rPr>
      </w:pPr>
    </w:p>
    <w:p w:rsidR="005C66F7" w:rsidRPr="00FC7DCE" w:rsidRDefault="005C66F7" w:rsidP="002070DA">
      <w:pPr>
        <w:spacing w:after="0" w:line="240" w:lineRule="auto"/>
        <w:jc w:val="both"/>
        <w:rPr>
          <w:rFonts w:ascii="Times New Roman" w:hAnsi="Times New Roman" w:cs="Times New Roman"/>
          <w:sz w:val="24"/>
          <w:szCs w:val="24"/>
        </w:rPr>
      </w:pPr>
    </w:p>
    <w:p w:rsidR="005C66F7" w:rsidRPr="00FC7DCE" w:rsidRDefault="007B7A80" w:rsidP="00207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10.02.2012</w:t>
      </w:r>
      <w:r w:rsidR="005C66F7" w:rsidRPr="00FC7DCE">
        <w:rPr>
          <w:rFonts w:ascii="Times New Roman" w:hAnsi="Times New Roman" w:cs="Times New Roman"/>
          <w:sz w:val="24"/>
          <w:szCs w:val="24"/>
        </w:rPr>
        <w:t>. 13:00</w:t>
      </w:r>
    </w:p>
    <w:p w:rsidR="005C66F7" w:rsidRPr="009128DD" w:rsidRDefault="007B7A80" w:rsidP="00207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2073</w:t>
      </w:r>
    </w:p>
    <w:p w:rsidR="005C66F7" w:rsidRPr="00FC7DCE" w:rsidRDefault="005C66F7" w:rsidP="002070DA">
      <w:pPr>
        <w:spacing w:after="0" w:line="240" w:lineRule="auto"/>
        <w:jc w:val="both"/>
        <w:rPr>
          <w:rFonts w:ascii="Times New Roman" w:hAnsi="Times New Roman" w:cs="Times New Roman"/>
          <w:sz w:val="24"/>
          <w:szCs w:val="24"/>
        </w:rPr>
      </w:pPr>
      <w:r w:rsidRPr="00FC7DCE">
        <w:rPr>
          <w:rFonts w:ascii="Times New Roman" w:hAnsi="Times New Roman" w:cs="Times New Roman"/>
          <w:sz w:val="24"/>
          <w:szCs w:val="24"/>
        </w:rPr>
        <w:t xml:space="preserve">D.Ozola </w:t>
      </w:r>
    </w:p>
    <w:p w:rsidR="005C66F7" w:rsidRPr="00FC7DCE" w:rsidRDefault="005C66F7" w:rsidP="002070DA">
      <w:pPr>
        <w:spacing w:after="0" w:line="240" w:lineRule="auto"/>
        <w:jc w:val="both"/>
        <w:rPr>
          <w:rFonts w:ascii="Times New Roman" w:hAnsi="Times New Roman" w:cs="Times New Roman"/>
          <w:b/>
          <w:bCs/>
          <w:sz w:val="24"/>
          <w:szCs w:val="24"/>
          <w:u w:val="single"/>
        </w:rPr>
      </w:pPr>
      <w:r w:rsidRPr="00FC7DCE">
        <w:rPr>
          <w:rFonts w:ascii="Times New Roman" w:hAnsi="Times New Roman" w:cs="Times New Roman"/>
          <w:sz w:val="24"/>
          <w:szCs w:val="24"/>
        </w:rPr>
        <w:t xml:space="preserve">67026518; </w:t>
      </w:r>
      <w:hyperlink r:id="rId7" w:history="1">
        <w:r w:rsidRPr="00FC7DCE">
          <w:rPr>
            <w:rStyle w:val="Hyperlink"/>
            <w:rFonts w:ascii="Times New Roman" w:hAnsi="Times New Roman" w:cs="Times New Roman"/>
            <w:sz w:val="24"/>
            <w:szCs w:val="24"/>
          </w:rPr>
          <w:t>dace.ozola@vidm.gov.lv</w:t>
        </w:r>
      </w:hyperlink>
      <w:r w:rsidRPr="00FC7DCE">
        <w:rPr>
          <w:rFonts w:ascii="Times New Roman" w:hAnsi="Times New Roman" w:cs="Times New Roman"/>
          <w:sz w:val="24"/>
          <w:szCs w:val="24"/>
        </w:rPr>
        <w:t xml:space="preserve">    </w:t>
      </w:r>
    </w:p>
    <w:sectPr w:rsidR="005C66F7" w:rsidRPr="00FC7DCE" w:rsidSect="002070DA">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B5" w:rsidRDefault="004542B5" w:rsidP="002070DA">
      <w:pPr>
        <w:spacing w:after="0" w:line="240" w:lineRule="auto"/>
      </w:pPr>
      <w:r>
        <w:separator/>
      </w:r>
    </w:p>
  </w:endnote>
  <w:endnote w:type="continuationSeparator" w:id="0">
    <w:p w:rsidR="004542B5" w:rsidRDefault="004542B5" w:rsidP="00207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80" w:rsidRDefault="007B7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B5" w:rsidRPr="00FC7DCE" w:rsidRDefault="004542B5" w:rsidP="002070DA">
    <w:pPr>
      <w:pStyle w:val="Heading1"/>
      <w:spacing w:after="120"/>
      <w:jc w:val="left"/>
      <w:rPr>
        <w:rFonts w:ascii="Times New Roman" w:hAnsi="Times New Roman"/>
        <w:b w:val="0"/>
        <w:bCs w:val="0"/>
      </w:rPr>
    </w:pPr>
    <w:r w:rsidRPr="00FC7DCE">
      <w:rPr>
        <w:rFonts w:ascii="Times New Roman" w:hAnsi="Times New Roman"/>
        <w:b w:val="0"/>
        <w:bCs w:val="0"/>
      </w:rPr>
      <w:t>VARAMNotp2_</w:t>
    </w:r>
    <w:r w:rsidR="007B7A80">
      <w:rPr>
        <w:rFonts w:ascii="Times New Roman" w:hAnsi="Times New Roman"/>
        <w:b w:val="0"/>
        <w:bCs w:val="0"/>
      </w:rPr>
      <w:t>100212</w:t>
    </w:r>
    <w:bookmarkStart w:id="0" w:name="_GoBack"/>
    <w:bookmarkEnd w:id="0"/>
    <w:r w:rsidRPr="00FC7DCE">
      <w:rPr>
        <w:rFonts w:ascii="Times New Roman" w:hAnsi="Times New Roman"/>
        <w:b w:val="0"/>
        <w:bCs w:val="0"/>
      </w:rPr>
      <w:t>_prasizp; Prasības derīgo izrakteņu atradņu izpētei derīgo izrakteņu A kategorijas krājumiem</w:t>
    </w:r>
  </w:p>
  <w:p w:rsidR="004542B5" w:rsidRPr="002070DA" w:rsidRDefault="004542B5">
    <w:pPr>
      <w:pStyle w:val="Footer"/>
      <w:rPr>
        <w:rFonts w:ascii="Times New Roman" w:hAnsi="Times New Roman" w:cs="Times New Roman"/>
      </w:rPr>
    </w:pPr>
  </w:p>
  <w:p w:rsidR="004542B5" w:rsidRDefault="004542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80" w:rsidRDefault="007B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B5" w:rsidRDefault="004542B5" w:rsidP="002070DA">
      <w:pPr>
        <w:spacing w:after="0" w:line="240" w:lineRule="auto"/>
      </w:pPr>
      <w:r>
        <w:separator/>
      </w:r>
    </w:p>
  </w:footnote>
  <w:footnote w:type="continuationSeparator" w:id="0">
    <w:p w:rsidR="004542B5" w:rsidRDefault="004542B5" w:rsidP="00207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80" w:rsidRDefault="007B7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B5" w:rsidRPr="002070DA" w:rsidRDefault="00673187">
    <w:pPr>
      <w:pStyle w:val="Header"/>
      <w:jc w:val="center"/>
      <w:rPr>
        <w:rFonts w:ascii="Times New Roman" w:hAnsi="Times New Roman" w:cs="Times New Roman"/>
      </w:rPr>
    </w:pPr>
    <w:r w:rsidRPr="002070DA">
      <w:rPr>
        <w:rFonts w:ascii="Times New Roman" w:hAnsi="Times New Roman" w:cs="Times New Roman"/>
      </w:rPr>
      <w:fldChar w:fldCharType="begin"/>
    </w:r>
    <w:r w:rsidR="004542B5" w:rsidRPr="002070DA">
      <w:rPr>
        <w:rFonts w:ascii="Times New Roman" w:hAnsi="Times New Roman" w:cs="Times New Roman"/>
      </w:rPr>
      <w:instrText xml:space="preserve"> PAGE   \* MERGEFORMAT </w:instrText>
    </w:r>
    <w:r w:rsidRPr="002070DA">
      <w:rPr>
        <w:rFonts w:ascii="Times New Roman" w:hAnsi="Times New Roman" w:cs="Times New Roman"/>
      </w:rPr>
      <w:fldChar w:fldCharType="separate"/>
    </w:r>
    <w:r w:rsidR="0015490F">
      <w:rPr>
        <w:rFonts w:ascii="Times New Roman" w:hAnsi="Times New Roman" w:cs="Times New Roman"/>
        <w:noProof/>
      </w:rPr>
      <w:t>9</w:t>
    </w:r>
    <w:r w:rsidRPr="002070DA">
      <w:rPr>
        <w:rFonts w:ascii="Times New Roman" w:hAnsi="Times New Roman" w:cs="Times New Roman"/>
      </w:rPr>
      <w:fldChar w:fldCharType="end"/>
    </w:r>
  </w:p>
  <w:p w:rsidR="004542B5" w:rsidRDefault="004542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80" w:rsidRDefault="007B7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E20E2"/>
    <w:multiLevelType w:val="hybridMultilevel"/>
    <w:tmpl w:val="005416EE"/>
    <w:lvl w:ilvl="0" w:tplc="EFE8277A">
      <w:start w:val="1"/>
      <w:numFmt w:val="bullet"/>
      <w:lvlText w:val=""/>
      <w:lvlJc w:val="left"/>
      <w:pPr>
        <w:ind w:left="36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62F"/>
    <w:rsid w:val="000806DE"/>
    <w:rsid w:val="000815F4"/>
    <w:rsid w:val="001319B8"/>
    <w:rsid w:val="00132BCF"/>
    <w:rsid w:val="0015490F"/>
    <w:rsid w:val="001736F3"/>
    <w:rsid w:val="001B6C92"/>
    <w:rsid w:val="001C74E9"/>
    <w:rsid w:val="001D062F"/>
    <w:rsid w:val="001D13C0"/>
    <w:rsid w:val="001E62FC"/>
    <w:rsid w:val="001F4FD8"/>
    <w:rsid w:val="00200FFE"/>
    <w:rsid w:val="00201658"/>
    <w:rsid w:val="002070DA"/>
    <w:rsid w:val="002275BC"/>
    <w:rsid w:val="002B31BC"/>
    <w:rsid w:val="002C1E5D"/>
    <w:rsid w:val="002C5EFC"/>
    <w:rsid w:val="00324A91"/>
    <w:rsid w:val="0035306B"/>
    <w:rsid w:val="00387D61"/>
    <w:rsid w:val="003978EF"/>
    <w:rsid w:val="003B4BD7"/>
    <w:rsid w:val="003E6993"/>
    <w:rsid w:val="004542B5"/>
    <w:rsid w:val="00477800"/>
    <w:rsid w:val="004A68C5"/>
    <w:rsid w:val="004D7F60"/>
    <w:rsid w:val="005327B3"/>
    <w:rsid w:val="005866F8"/>
    <w:rsid w:val="0059485F"/>
    <w:rsid w:val="005C66F7"/>
    <w:rsid w:val="005F4387"/>
    <w:rsid w:val="005F6C0A"/>
    <w:rsid w:val="006145A3"/>
    <w:rsid w:val="006159EB"/>
    <w:rsid w:val="00665C45"/>
    <w:rsid w:val="00673187"/>
    <w:rsid w:val="006F0A13"/>
    <w:rsid w:val="0070411F"/>
    <w:rsid w:val="00722826"/>
    <w:rsid w:val="00782089"/>
    <w:rsid w:val="007B7A80"/>
    <w:rsid w:val="007D4DEE"/>
    <w:rsid w:val="007F0B65"/>
    <w:rsid w:val="00803AC0"/>
    <w:rsid w:val="0086194A"/>
    <w:rsid w:val="00887049"/>
    <w:rsid w:val="008C2F1A"/>
    <w:rsid w:val="008E7107"/>
    <w:rsid w:val="008F4A8D"/>
    <w:rsid w:val="009128DD"/>
    <w:rsid w:val="00926BD3"/>
    <w:rsid w:val="00996C98"/>
    <w:rsid w:val="009A1C2D"/>
    <w:rsid w:val="00A159B7"/>
    <w:rsid w:val="00A64817"/>
    <w:rsid w:val="00AA2DF6"/>
    <w:rsid w:val="00AD5946"/>
    <w:rsid w:val="00AE051D"/>
    <w:rsid w:val="00B64B61"/>
    <w:rsid w:val="00BB17A7"/>
    <w:rsid w:val="00BD4FFA"/>
    <w:rsid w:val="00BE681B"/>
    <w:rsid w:val="00C045A1"/>
    <w:rsid w:val="00C170AC"/>
    <w:rsid w:val="00C21C21"/>
    <w:rsid w:val="00C879D0"/>
    <w:rsid w:val="00CA4277"/>
    <w:rsid w:val="00CA7236"/>
    <w:rsid w:val="00CA7336"/>
    <w:rsid w:val="00D54886"/>
    <w:rsid w:val="00DA538A"/>
    <w:rsid w:val="00DD46DF"/>
    <w:rsid w:val="00E40E11"/>
    <w:rsid w:val="00E418F7"/>
    <w:rsid w:val="00E44EEA"/>
    <w:rsid w:val="00E601B4"/>
    <w:rsid w:val="00E952B8"/>
    <w:rsid w:val="00F05482"/>
    <w:rsid w:val="00F41B1F"/>
    <w:rsid w:val="00FC7DCE"/>
    <w:rsid w:val="00FE250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A1"/>
    <w:pPr>
      <w:spacing w:after="200" w:line="276" w:lineRule="auto"/>
    </w:pPr>
    <w:rPr>
      <w:rFonts w:cs="Calibri"/>
      <w:lang w:eastAsia="en-US"/>
    </w:rPr>
  </w:style>
  <w:style w:type="paragraph" w:styleId="Heading1">
    <w:name w:val="heading 1"/>
    <w:basedOn w:val="Normal"/>
    <w:next w:val="Normal"/>
    <w:link w:val="Heading1Char"/>
    <w:uiPriority w:val="99"/>
    <w:qFormat/>
    <w:rsid w:val="009A1C2D"/>
    <w:pPr>
      <w:keepNext/>
      <w:spacing w:after="0" w:line="240" w:lineRule="auto"/>
      <w:jc w:val="both"/>
      <w:outlineLvl w:val="0"/>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C2D"/>
    <w:rPr>
      <w:rFonts w:ascii="Times New Roman" w:eastAsia="Times New Roman" w:hAnsi="Times New Roman" w:cs="Times New Roman"/>
      <w:b/>
      <w:bCs/>
      <w:sz w:val="24"/>
      <w:szCs w:val="24"/>
      <w:lang w:val="lv-LV"/>
    </w:rPr>
  </w:style>
  <w:style w:type="paragraph" w:styleId="BodyText">
    <w:name w:val="Body Text"/>
    <w:basedOn w:val="Normal"/>
    <w:link w:val="BodyTextChar"/>
    <w:uiPriority w:val="99"/>
    <w:semiHidden/>
    <w:rsid w:val="009A1C2D"/>
    <w:pPr>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semiHidden/>
    <w:locked/>
    <w:rsid w:val="009A1C2D"/>
    <w:rPr>
      <w:rFonts w:ascii="Times New Roman" w:eastAsia="Times New Roman" w:hAnsi="Times New Roman" w:cs="Times New Roman"/>
      <w:sz w:val="24"/>
      <w:szCs w:val="24"/>
      <w:lang w:val="lv-LV"/>
    </w:rPr>
  </w:style>
  <w:style w:type="paragraph" w:customStyle="1" w:styleId="naislab">
    <w:name w:val="naislab"/>
    <w:basedOn w:val="Normal"/>
    <w:uiPriority w:val="99"/>
    <w:rsid w:val="00926BD3"/>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BD4FF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59485F"/>
    <w:pPr>
      <w:spacing w:after="120"/>
      <w:ind w:left="283"/>
    </w:pPr>
  </w:style>
  <w:style w:type="character" w:customStyle="1" w:styleId="BodyTextIndentChar">
    <w:name w:val="Body Text Indent Char"/>
    <w:basedOn w:val="DefaultParagraphFont"/>
    <w:link w:val="BodyTextIndent"/>
    <w:uiPriority w:val="99"/>
    <w:locked/>
    <w:rsid w:val="0059485F"/>
    <w:rPr>
      <w:lang w:val="lv-LV"/>
    </w:rPr>
  </w:style>
  <w:style w:type="paragraph" w:styleId="ListParagraph">
    <w:name w:val="List Paragraph"/>
    <w:basedOn w:val="Normal"/>
    <w:uiPriority w:val="99"/>
    <w:qFormat/>
    <w:rsid w:val="005F6C0A"/>
    <w:pPr>
      <w:ind w:left="720"/>
    </w:pPr>
  </w:style>
  <w:style w:type="character" w:styleId="Hyperlink">
    <w:name w:val="Hyperlink"/>
    <w:basedOn w:val="DefaultParagraphFont"/>
    <w:uiPriority w:val="99"/>
    <w:rsid w:val="002070DA"/>
    <w:rPr>
      <w:color w:val="0000FF"/>
      <w:u w:val="single"/>
    </w:rPr>
  </w:style>
  <w:style w:type="paragraph" w:styleId="Header">
    <w:name w:val="header"/>
    <w:basedOn w:val="Normal"/>
    <w:link w:val="HeaderChar"/>
    <w:uiPriority w:val="99"/>
    <w:rsid w:val="002070D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070DA"/>
    <w:rPr>
      <w:lang w:val="lv-LV"/>
    </w:rPr>
  </w:style>
  <w:style w:type="paragraph" w:styleId="Footer">
    <w:name w:val="footer"/>
    <w:basedOn w:val="Normal"/>
    <w:link w:val="FooterChar"/>
    <w:uiPriority w:val="99"/>
    <w:rsid w:val="002070D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070DA"/>
    <w:rPr>
      <w:lang w:val="lv-LV"/>
    </w:rPr>
  </w:style>
  <w:style w:type="paragraph" w:styleId="BalloonText">
    <w:name w:val="Balloon Text"/>
    <w:basedOn w:val="Normal"/>
    <w:link w:val="BalloonTextChar"/>
    <w:uiPriority w:val="99"/>
    <w:semiHidden/>
    <w:rsid w:val="0020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0DA"/>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ce.ozola@vara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9</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LVGMC</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ievah</cp:lastModifiedBy>
  <cp:revision>4</cp:revision>
  <cp:lastPrinted>2011-12-20T15:05:00Z</cp:lastPrinted>
  <dcterms:created xsi:type="dcterms:W3CDTF">2011-07-11T08:45:00Z</dcterms:created>
  <dcterms:modified xsi:type="dcterms:W3CDTF">2012-02-24T11:24:00Z</dcterms:modified>
</cp:coreProperties>
</file>