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B092" w14:textId="77777777" w:rsidR="00EB0FF7" w:rsidRPr="00F038DD" w:rsidRDefault="00EB0FF7" w:rsidP="00F038DD">
      <w:pPr>
        <w:pStyle w:val="naislab"/>
        <w:spacing w:before="0" w:after="0"/>
        <w:rPr>
          <w:sz w:val="28"/>
          <w:szCs w:val="28"/>
        </w:rPr>
      </w:pPr>
      <w:r w:rsidRPr="00F038DD">
        <w:rPr>
          <w:bCs/>
          <w:sz w:val="28"/>
          <w:szCs w:val="28"/>
        </w:rPr>
        <w:t>4.</w:t>
      </w:r>
      <w:r w:rsidRPr="00F038DD">
        <w:rPr>
          <w:sz w:val="28"/>
          <w:szCs w:val="28"/>
        </w:rPr>
        <w:t>pielikums</w:t>
      </w:r>
    </w:p>
    <w:p w14:paraId="56DBB093" w14:textId="77777777" w:rsidR="00EB0FF7" w:rsidRPr="00F038DD" w:rsidRDefault="00EB0FF7" w:rsidP="00F038DD">
      <w:pPr>
        <w:pStyle w:val="naislab"/>
        <w:spacing w:before="0" w:after="0"/>
        <w:rPr>
          <w:sz w:val="28"/>
          <w:szCs w:val="28"/>
        </w:rPr>
      </w:pPr>
      <w:r w:rsidRPr="00F038DD">
        <w:rPr>
          <w:sz w:val="28"/>
          <w:szCs w:val="28"/>
        </w:rPr>
        <w:t>Ministru kabineta</w:t>
      </w:r>
    </w:p>
    <w:p w14:paraId="56DBB094" w14:textId="6BF698F2" w:rsidR="00EB0FF7" w:rsidRPr="00F038DD" w:rsidRDefault="00EB0FF7" w:rsidP="00F038DD">
      <w:pPr>
        <w:pStyle w:val="naislab"/>
        <w:spacing w:before="0" w:after="0"/>
        <w:rPr>
          <w:sz w:val="28"/>
          <w:szCs w:val="28"/>
        </w:rPr>
      </w:pPr>
      <w:r w:rsidRPr="00F038DD">
        <w:rPr>
          <w:sz w:val="28"/>
          <w:szCs w:val="28"/>
        </w:rPr>
        <w:t>201</w:t>
      </w:r>
      <w:r w:rsidR="00A6753B" w:rsidRPr="00F038DD">
        <w:rPr>
          <w:sz w:val="28"/>
          <w:szCs w:val="28"/>
        </w:rPr>
        <w:t>2</w:t>
      </w:r>
      <w:r w:rsidRPr="00F038DD">
        <w:rPr>
          <w:sz w:val="28"/>
          <w:szCs w:val="28"/>
        </w:rPr>
        <w:t xml:space="preserve">.gada </w:t>
      </w:r>
      <w:r w:rsidR="00E65B22">
        <w:rPr>
          <w:sz w:val="28"/>
          <w:szCs w:val="28"/>
        </w:rPr>
        <w:t>21.augusta</w:t>
      </w:r>
    </w:p>
    <w:p w14:paraId="56DBB095" w14:textId="01BA1824" w:rsidR="00EB0FF7" w:rsidRPr="00F038DD" w:rsidRDefault="00EB0FF7" w:rsidP="00F038DD">
      <w:pPr>
        <w:pStyle w:val="naislab"/>
        <w:spacing w:before="0" w:after="0"/>
        <w:rPr>
          <w:sz w:val="28"/>
          <w:szCs w:val="28"/>
        </w:rPr>
      </w:pPr>
      <w:r w:rsidRPr="00F038DD">
        <w:rPr>
          <w:sz w:val="28"/>
          <w:szCs w:val="28"/>
        </w:rPr>
        <w:t>noteikumiem Nr.</w:t>
      </w:r>
      <w:r w:rsidR="00E65B22">
        <w:rPr>
          <w:sz w:val="28"/>
          <w:szCs w:val="28"/>
        </w:rPr>
        <w:t>570</w:t>
      </w:r>
      <w:bookmarkStart w:id="0" w:name="_GoBack"/>
      <w:bookmarkEnd w:id="0"/>
    </w:p>
    <w:p w14:paraId="56DBB096" w14:textId="77777777" w:rsidR="00F51321" w:rsidRPr="00F038DD" w:rsidRDefault="00F51321" w:rsidP="00F038DD">
      <w:pPr>
        <w:pStyle w:val="naisf"/>
        <w:spacing w:before="0" w:after="0"/>
        <w:jc w:val="right"/>
        <w:rPr>
          <w:sz w:val="28"/>
          <w:szCs w:val="28"/>
        </w:rPr>
      </w:pPr>
    </w:p>
    <w:p w14:paraId="56DBB097" w14:textId="77777777" w:rsidR="00A02192" w:rsidRPr="00F038DD" w:rsidRDefault="00907CE1" w:rsidP="00F038DD">
      <w:pPr>
        <w:pStyle w:val="naisf"/>
        <w:spacing w:before="0" w:after="0"/>
        <w:ind w:firstLine="374"/>
        <w:jc w:val="center"/>
        <w:rPr>
          <w:b/>
          <w:sz w:val="28"/>
          <w:szCs w:val="28"/>
        </w:rPr>
      </w:pPr>
      <w:r w:rsidRPr="00F038DD">
        <w:rPr>
          <w:b/>
          <w:sz w:val="28"/>
          <w:szCs w:val="28"/>
        </w:rPr>
        <w:t xml:space="preserve">Derīgo izrakteņu </w:t>
      </w:r>
      <w:r w:rsidR="00A02192" w:rsidRPr="00F038DD">
        <w:rPr>
          <w:b/>
          <w:sz w:val="28"/>
          <w:szCs w:val="28"/>
        </w:rPr>
        <w:t xml:space="preserve">(izņemot pazemes ūdeņus) </w:t>
      </w:r>
      <w:r w:rsidRPr="00F038DD">
        <w:rPr>
          <w:b/>
          <w:sz w:val="28"/>
          <w:szCs w:val="28"/>
        </w:rPr>
        <w:t>krājumu kategorijas</w:t>
      </w:r>
      <w:r w:rsidR="00A02192" w:rsidRPr="00F038DD">
        <w:rPr>
          <w:b/>
          <w:sz w:val="28"/>
          <w:szCs w:val="28"/>
        </w:rPr>
        <w:t xml:space="preserve"> </w:t>
      </w:r>
    </w:p>
    <w:p w14:paraId="56DBB098" w14:textId="77777777" w:rsidR="00F51321" w:rsidRPr="00F038DD" w:rsidRDefault="00A02192" w:rsidP="00F038DD">
      <w:pPr>
        <w:pStyle w:val="naisf"/>
        <w:spacing w:before="0" w:after="0"/>
        <w:ind w:firstLine="374"/>
        <w:jc w:val="center"/>
        <w:rPr>
          <w:b/>
          <w:sz w:val="28"/>
          <w:szCs w:val="28"/>
        </w:rPr>
      </w:pPr>
      <w:r w:rsidRPr="00F038DD">
        <w:rPr>
          <w:b/>
          <w:sz w:val="28"/>
          <w:szCs w:val="28"/>
        </w:rPr>
        <w:t xml:space="preserve">atbilstoši izpētes </w:t>
      </w:r>
      <w:proofErr w:type="spellStart"/>
      <w:r w:rsidRPr="00F038DD">
        <w:rPr>
          <w:b/>
          <w:sz w:val="28"/>
          <w:szCs w:val="28"/>
        </w:rPr>
        <w:t>detalitātei</w:t>
      </w:r>
      <w:proofErr w:type="spellEnd"/>
      <w:proofErr w:type="gramStart"/>
      <w:r w:rsidRPr="00F038DD">
        <w:rPr>
          <w:b/>
          <w:sz w:val="28"/>
          <w:szCs w:val="28"/>
        </w:rPr>
        <w:t xml:space="preserve">  </w:t>
      </w:r>
      <w:proofErr w:type="gramEnd"/>
    </w:p>
    <w:p w14:paraId="56DBB099" w14:textId="77777777" w:rsidR="00907CE1" w:rsidRPr="00F038DD" w:rsidRDefault="00907CE1" w:rsidP="00F038DD">
      <w:pPr>
        <w:pStyle w:val="naisf"/>
        <w:spacing w:before="0" w:after="0"/>
        <w:rPr>
          <w:sz w:val="28"/>
          <w:szCs w:val="28"/>
        </w:rPr>
      </w:pPr>
    </w:p>
    <w:p w14:paraId="56DBB09A" w14:textId="42440FEB" w:rsidR="0001300C" w:rsidRPr="00F038DD" w:rsidRDefault="00F038DD" w:rsidP="00F038DD">
      <w:pPr>
        <w:pStyle w:val="naisf"/>
        <w:spacing w:before="0" w:after="0"/>
        <w:ind w:left="720" w:firstLine="0"/>
        <w:rPr>
          <w:sz w:val="28"/>
          <w:szCs w:val="28"/>
        </w:rPr>
      </w:pPr>
      <w:r>
        <w:rPr>
          <w:sz w:val="28"/>
          <w:szCs w:val="28"/>
        </w:rPr>
        <w:t>1. </w:t>
      </w:r>
      <w:r w:rsidR="0001300C" w:rsidRPr="00F038DD">
        <w:rPr>
          <w:sz w:val="28"/>
          <w:szCs w:val="28"/>
        </w:rPr>
        <w:t>A kategorijas derīgo izrakteņu krājumi atbilst šādām prasībām:</w:t>
      </w:r>
    </w:p>
    <w:p w14:paraId="56DBB09B" w14:textId="201777FE" w:rsidR="0079692A" w:rsidRPr="00F038DD" w:rsidRDefault="001053E2" w:rsidP="004F6503">
      <w:pPr>
        <w:pStyle w:val="naisf"/>
        <w:spacing w:before="0" w:after="0"/>
        <w:ind w:firstLine="720"/>
        <w:rPr>
          <w:sz w:val="28"/>
          <w:szCs w:val="28"/>
        </w:rPr>
      </w:pPr>
      <w:r w:rsidRPr="00F038DD">
        <w:rPr>
          <w:sz w:val="28"/>
          <w:szCs w:val="28"/>
        </w:rPr>
        <w:t>1.1.</w:t>
      </w:r>
      <w:r w:rsidR="004F6503">
        <w:rPr>
          <w:sz w:val="28"/>
          <w:szCs w:val="28"/>
        </w:rPr>
        <w:t xml:space="preserve"> </w:t>
      </w:r>
      <w:r w:rsidR="0079692A" w:rsidRPr="00F038DD">
        <w:rPr>
          <w:sz w:val="28"/>
          <w:szCs w:val="28"/>
        </w:rPr>
        <w:t xml:space="preserve">derīgie izrakteņi atradnē izpētīti atbilstoši šajos noteikumos un to 2.pielikumā </w:t>
      </w:r>
      <w:r w:rsidR="004F6503">
        <w:rPr>
          <w:sz w:val="28"/>
          <w:szCs w:val="28"/>
        </w:rPr>
        <w:t>not</w:t>
      </w:r>
      <w:r w:rsidR="00ED10AA" w:rsidRPr="00F038DD">
        <w:rPr>
          <w:sz w:val="28"/>
          <w:szCs w:val="28"/>
        </w:rPr>
        <w:t>eikta</w:t>
      </w:r>
      <w:r w:rsidR="0079692A" w:rsidRPr="00F038DD">
        <w:rPr>
          <w:sz w:val="28"/>
          <w:szCs w:val="28"/>
        </w:rPr>
        <w:t>jām prasībām</w:t>
      </w:r>
      <w:r w:rsidR="00F367CC">
        <w:rPr>
          <w:sz w:val="28"/>
          <w:szCs w:val="28"/>
        </w:rPr>
        <w:t>;</w:t>
      </w:r>
    </w:p>
    <w:p w14:paraId="56DBB09C" w14:textId="77777777" w:rsidR="0001300C" w:rsidRPr="00F038DD" w:rsidRDefault="00A02192" w:rsidP="00F038DD">
      <w:pPr>
        <w:pStyle w:val="naisf"/>
        <w:spacing w:before="0" w:after="0"/>
        <w:ind w:firstLine="720"/>
        <w:rPr>
          <w:sz w:val="28"/>
          <w:szCs w:val="28"/>
        </w:rPr>
      </w:pPr>
      <w:r w:rsidRPr="00F038DD">
        <w:rPr>
          <w:sz w:val="28"/>
          <w:szCs w:val="28"/>
        </w:rPr>
        <w:t>1</w:t>
      </w:r>
      <w:r w:rsidR="0001300C" w:rsidRPr="00F038DD">
        <w:rPr>
          <w:sz w:val="28"/>
          <w:szCs w:val="28"/>
        </w:rPr>
        <w:t>.</w:t>
      </w:r>
      <w:r w:rsidR="001053E2" w:rsidRPr="00F038DD">
        <w:rPr>
          <w:sz w:val="28"/>
          <w:szCs w:val="28"/>
        </w:rPr>
        <w:t>2</w:t>
      </w:r>
      <w:r w:rsidR="0001300C" w:rsidRPr="00F038DD">
        <w:rPr>
          <w:sz w:val="28"/>
          <w:szCs w:val="28"/>
        </w:rPr>
        <w:t xml:space="preserve">. derīgo izrakteņu krājumu robežas noteiktas, pamatojoties uz regulārā izpētes tīklā izvietotās </w:t>
      </w:r>
      <w:r w:rsidR="008868A3" w:rsidRPr="00F038DD">
        <w:rPr>
          <w:sz w:val="28"/>
          <w:szCs w:val="28"/>
        </w:rPr>
        <w:t xml:space="preserve">ģeoloģiskās izpētes </w:t>
      </w:r>
      <w:r w:rsidR="0001300C" w:rsidRPr="00F038DD">
        <w:rPr>
          <w:sz w:val="28"/>
          <w:szCs w:val="28"/>
        </w:rPr>
        <w:t>izstrādnēs</w:t>
      </w:r>
      <w:r w:rsidR="008868A3" w:rsidRPr="00F038DD">
        <w:rPr>
          <w:sz w:val="28"/>
          <w:szCs w:val="28"/>
        </w:rPr>
        <w:t xml:space="preserve"> (turpmāk – izstrādnes)</w:t>
      </w:r>
      <w:r w:rsidR="0001300C" w:rsidRPr="00F038DD">
        <w:rPr>
          <w:sz w:val="28"/>
          <w:szCs w:val="28"/>
        </w:rPr>
        <w:t xml:space="preserve"> iegūtajiem datiem par derīgās </w:t>
      </w:r>
      <w:proofErr w:type="spellStart"/>
      <w:r w:rsidR="0001300C" w:rsidRPr="00F038DD">
        <w:rPr>
          <w:sz w:val="28"/>
          <w:szCs w:val="28"/>
        </w:rPr>
        <w:t>slāņkopas</w:t>
      </w:r>
      <w:proofErr w:type="spellEnd"/>
      <w:r w:rsidR="0001300C" w:rsidRPr="00F038DD">
        <w:rPr>
          <w:sz w:val="28"/>
          <w:szCs w:val="28"/>
        </w:rPr>
        <w:t xml:space="preserve"> un </w:t>
      </w:r>
      <w:proofErr w:type="spellStart"/>
      <w:r w:rsidR="0001300C" w:rsidRPr="00F038DD">
        <w:rPr>
          <w:sz w:val="28"/>
          <w:szCs w:val="28"/>
        </w:rPr>
        <w:t>segkārtas</w:t>
      </w:r>
      <w:proofErr w:type="spellEnd"/>
      <w:r w:rsidR="0001300C" w:rsidRPr="00F038DD">
        <w:rPr>
          <w:sz w:val="28"/>
          <w:szCs w:val="28"/>
        </w:rPr>
        <w:t xml:space="preserve"> biezumu, sastāvu un kvalitāti vai uz datiem, kas iegūti, lietojot citas ģeoloģiskās izpētes metodes, ja tie sniedz minētajai informācijai pielīdzināmu informāciju. A kategorijas derīgo izrakteņu krājumu kontūrā var iekļaut laukumus, pamatojoties uz attiecīgajās izstrādnēs iegūto datu ekstrapolāciju;</w:t>
      </w:r>
    </w:p>
    <w:p w14:paraId="56DBB09D" w14:textId="77777777" w:rsidR="0001300C" w:rsidRPr="00F038DD" w:rsidRDefault="00A02192" w:rsidP="00F038DD">
      <w:pPr>
        <w:pStyle w:val="naisf"/>
        <w:spacing w:before="0" w:after="0"/>
        <w:ind w:firstLine="720"/>
        <w:rPr>
          <w:sz w:val="28"/>
          <w:szCs w:val="28"/>
        </w:rPr>
      </w:pPr>
      <w:r w:rsidRPr="00F038DD">
        <w:rPr>
          <w:sz w:val="28"/>
          <w:szCs w:val="28"/>
        </w:rPr>
        <w:t>1</w:t>
      </w:r>
      <w:r w:rsidR="0001300C" w:rsidRPr="00F038DD">
        <w:rPr>
          <w:sz w:val="28"/>
          <w:szCs w:val="28"/>
        </w:rPr>
        <w:t>.</w:t>
      </w:r>
      <w:r w:rsidR="001053E2" w:rsidRPr="00F038DD">
        <w:rPr>
          <w:sz w:val="28"/>
          <w:szCs w:val="28"/>
        </w:rPr>
        <w:t>3</w:t>
      </w:r>
      <w:r w:rsidR="0001300C" w:rsidRPr="00F038DD">
        <w:rPr>
          <w:sz w:val="28"/>
          <w:szCs w:val="28"/>
        </w:rPr>
        <w:t xml:space="preserve">. ir noteikta derīgā izrakteņa </w:t>
      </w:r>
      <w:proofErr w:type="spellStart"/>
      <w:r w:rsidR="0001300C" w:rsidRPr="00F038DD">
        <w:rPr>
          <w:sz w:val="28"/>
          <w:szCs w:val="28"/>
        </w:rPr>
        <w:t>slāņkopas</w:t>
      </w:r>
      <w:proofErr w:type="spellEnd"/>
      <w:r w:rsidR="0001300C" w:rsidRPr="00F038DD">
        <w:rPr>
          <w:sz w:val="28"/>
          <w:szCs w:val="28"/>
        </w:rPr>
        <w:t xml:space="preserve"> morfoloģija un uzbūve, kā arī to izmaiņu likumsakarības;</w:t>
      </w:r>
    </w:p>
    <w:p w14:paraId="56DBB09E" w14:textId="552D1D2F" w:rsidR="0001300C" w:rsidRPr="00F038DD" w:rsidRDefault="00A02192" w:rsidP="00F038DD">
      <w:pPr>
        <w:pStyle w:val="naisf"/>
        <w:spacing w:before="0" w:after="0"/>
        <w:ind w:firstLine="720"/>
        <w:rPr>
          <w:sz w:val="28"/>
          <w:szCs w:val="28"/>
        </w:rPr>
      </w:pPr>
      <w:r w:rsidRPr="00F038DD">
        <w:rPr>
          <w:sz w:val="28"/>
          <w:szCs w:val="28"/>
        </w:rPr>
        <w:t>1</w:t>
      </w:r>
      <w:r w:rsidR="0001300C" w:rsidRPr="00F038DD">
        <w:rPr>
          <w:sz w:val="28"/>
          <w:szCs w:val="28"/>
        </w:rPr>
        <w:t>.</w:t>
      </w:r>
      <w:r w:rsidR="001053E2" w:rsidRPr="00F038DD">
        <w:rPr>
          <w:sz w:val="28"/>
          <w:szCs w:val="28"/>
        </w:rPr>
        <w:t>4</w:t>
      </w:r>
      <w:r w:rsidR="0001300C" w:rsidRPr="00F038DD">
        <w:rPr>
          <w:sz w:val="28"/>
          <w:szCs w:val="28"/>
        </w:rPr>
        <w:t>. derīgo izrakteņu sastāvs, īpašības un</w:t>
      </w:r>
      <w:r w:rsidR="004F6503">
        <w:rPr>
          <w:sz w:val="28"/>
          <w:szCs w:val="28"/>
        </w:rPr>
        <w:t xml:space="preserve"> kvalitāte ir izpētīta tādā pakāpē</w:t>
      </w:r>
      <w:r w:rsidR="0001300C" w:rsidRPr="00F038DD">
        <w:rPr>
          <w:sz w:val="28"/>
          <w:szCs w:val="28"/>
        </w:rPr>
        <w:t>, ka ir iespējams izveidot derīgo izrakteņu pārstrādes tehnoloģisko shēmu;</w:t>
      </w:r>
    </w:p>
    <w:p w14:paraId="56DBB09F" w14:textId="3AF9C0AC" w:rsidR="0001300C" w:rsidRPr="00F038DD" w:rsidRDefault="00A02192" w:rsidP="00F038DD">
      <w:pPr>
        <w:pStyle w:val="naisf"/>
        <w:spacing w:before="0" w:after="0"/>
        <w:ind w:firstLine="720"/>
        <w:rPr>
          <w:sz w:val="28"/>
          <w:szCs w:val="28"/>
        </w:rPr>
      </w:pPr>
      <w:r w:rsidRPr="00F038DD">
        <w:rPr>
          <w:sz w:val="28"/>
          <w:szCs w:val="28"/>
        </w:rPr>
        <w:t>1</w:t>
      </w:r>
      <w:r w:rsidR="0001300C" w:rsidRPr="00F038DD">
        <w:rPr>
          <w:sz w:val="28"/>
          <w:szCs w:val="28"/>
        </w:rPr>
        <w:t>.</w:t>
      </w:r>
      <w:r w:rsidR="001053E2" w:rsidRPr="00F038DD">
        <w:rPr>
          <w:sz w:val="28"/>
          <w:szCs w:val="28"/>
        </w:rPr>
        <w:t>5</w:t>
      </w:r>
      <w:r w:rsidR="0001300C" w:rsidRPr="00F038DD">
        <w:rPr>
          <w:sz w:val="28"/>
          <w:szCs w:val="28"/>
        </w:rPr>
        <w:t xml:space="preserve">. derīgo izrakteņu atradnes hidroģeoloģiskie un inženierģeoloģiskie apstākļi izzināti tādā </w:t>
      </w:r>
      <w:r w:rsidR="004F6503">
        <w:rPr>
          <w:sz w:val="28"/>
          <w:szCs w:val="28"/>
        </w:rPr>
        <w:t>pakāpē</w:t>
      </w:r>
      <w:r w:rsidR="0001300C" w:rsidRPr="00F038DD">
        <w:rPr>
          <w:sz w:val="28"/>
          <w:szCs w:val="28"/>
        </w:rPr>
        <w:t>, ka ir iespējams izstrādāt ieguves projektu.</w:t>
      </w:r>
    </w:p>
    <w:p w14:paraId="56DBB0A0" w14:textId="77777777" w:rsidR="00A02192" w:rsidRPr="00F038DD" w:rsidRDefault="00A02192" w:rsidP="00F038DD">
      <w:pPr>
        <w:pStyle w:val="naisf"/>
        <w:spacing w:before="0" w:after="0"/>
        <w:ind w:firstLine="720"/>
        <w:rPr>
          <w:sz w:val="28"/>
          <w:szCs w:val="28"/>
        </w:rPr>
      </w:pPr>
    </w:p>
    <w:p w14:paraId="56DBB0A1" w14:textId="77777777" w:rsidR="001053E2" w:rsidRPr="00F038DD" w:rsidRDefault="001053E2" w:rsidP="00F038DD">
      <w:pPr>
        <w:ind w:firstLine="720"/>
        <w:rPr>
          <w:sz w:val="28"/>
          <w:szCs w:val="28"/>
        </w:rPr>
      </w:pPr>
      <w:r w:rsidRPr="00F038DD">
        <w:rPr>
          <w:sz w:val="28"/>
          <w:szCs w:val="28"/>
        </w:rPr>
        <w:t>2. N kategorijas derīgo izrakteņu krājumi atbilst šādām prasībām:</w:t>
      </w:r>
    </w:p>
    <w:p w14:paraId="56DBB0A2" w14:textId="7D464A46" w:rsidR="001053E2" w:rsidRPr="00F038DD" w:rsidRDefault="001053E2" w:rsidP="00F038DD">
      <w:pPr>
        <w:ind w:firstLine="720"/>
        <w:jc w:val="both"/>
        <w:rPr>
          <w:sz w:val="28"/>
          <w:szCs w:val="28"/>
        </w:rPr>
      </w:pPr>
      <w:r w:rsidRPr="00F038DD">
        <w:rPr>
          <w:sz w:val="28"/>
          <w:szCs w:val="28"/>
        </w:rPr>
        <w:t>2.1.</w:t>
      </w:r>
      <w:r w:rsidR="004F6503">
        <w:rPr>
          <w:sz w:val="28"/>
          <w:szCs w:val="28"/>
        </w:rPr>
        <w:t xml:space="preserve"> </w:t>
      </w:r>
      <w:r w:rsidRPr="00F038DD">
        <w:rPr>
          <w:sz w:val="28"/>
          <w:szCs w:val="28"/>
        </w:rPr>
        <w:t>derīgo izrakteņu krājumu robežas noteiktas, pamatojoties uz neregulārā tīklā izvietotām ģeoloģiskā</w:t>
      </w:r>
      <w:r w:rsidR="004F6503">
        <w:rPr>
          <w:sz w:val="28"/>
          <w:szCs w:val="28"/>
        </w:rPr>
        <w:t>s</w:t>
      </w:r>
      <w:r w:rsidRPr="00F038DD">
        <w:rPr>
          <w:sz w:val="28"/>
          <w:szCs w:val="28"/>
        </w:rPr>
        <w:t xml:space="preserve"> izpētes izstrādnēm </w:t>
      </w:r>
      <w:proofErr w:type="gramStart"/>
      <w:r w:rsidRPr="00F038DD">
        <w:rPr>
          <w:sz w:val="28"/>
          <w:szCs w:val="28"/>
        </w:rPr>
        <w:t>(</w:t>
      </w:r>
      <w:proofErr w:type="gramEnd"/>
      <w:r w:rsidRPr="00F038DD">
        <w:rPr>
          <w:sz w:val="28"/>
          <w:szCs w:val="28"/>
        </w:rPr>
        <w:t>attālums s</w:t>
      </w:r>
      <w:r w:rsidR="004F6503">
        <w:rPr>
          <w:sz w:val="28"/>
          <w:szCs w:val="28"/>
        </w:rPr>
        <w:t>tarp izstrādnēm nepārsniedz 200–</w:t>
      </w:r>
      <w:r w:rsidRPr="00F038DD">
        <w:rPr>
          <w:sz w:val="28"/>
          <w:szCs w:val="28"/>
        </w:rPr>
        <w:t>300 m), kā arī izmantojot citus ģeoloģiskos un ģeofizikālos datus, kas sniedz minētajai informācijai pielīdzināmu informāciju;</w:t>
      </w:r>
    </w:p>
    <w:p w14:paraId="56DBB0A3" w14:textId="0C9C5C57" w:rsidR="001053E2" w:rsidRPr="00F038DD" w:rsidRDefault="001053E2" w:rsidP="00F038DD">
      <w:pPr>
        <w:ind w:firstLine="720"/>
        <w:jc w:val="both"/>
        <w:rPr>
          <w:sz w:val="28"/>
          <w:szCs w:val="28"/>
        </w:rPr>
      </w:pPr>
      <w:r w:rsidRPr="00F038DD">
        <w:rPr>
          <w:sz w:val="28"/>
          <w:szCs w:val="28"/>
        </w:rPr>
        <w:t>2.2.</w:t>
      </w:r>
      <w:r w:rsidR="004F6503">
        <w:rPr>
          <w:sz w:val="28"/>
          <w:szCs w:val="28"/>
        </w:rPr>
        <w:t xml:space="preserve"> </w:t>
      </w:r>
      <w:r w:rsidRPr="00F038DD">
        <w:rPr>
          <w:sz w:val="28"/>
          <w:szCs w:val="28"/>
        </w:rPr>
        <w:t>derīgā izrakteņa iegulas izmēri, forma un uzbūve novērtēta, pamatojoties uz ģeoloģiskajiem un ģeofizikālajiem datiem tādā apjomā, kas nodrošina ieguves projekta izstrādi;</w:t>
      </w:r>
    </w:p>
    <w:p w14:paraId="56DBB0A4" w14:textId="20ADE9F8" w:rsidR="001053E2" w:rsidRPr="00F038DD" w:rsidRDefault="001053E2" w:rsidP="00F038DD">
      <w:pPr>
        <w:ind w:firstLine="720"/>
        <w:jc w:val="both"/>
        <w:rPr>
          <w:sz w:val="28"/>
          <w:szCs w:val="28"/>
        </w:rPr>
      </w:pPr>
      <w:r w:rsidRPr="00F038DD">
        <w:rPr>
          <w:sz w:val="28"/>
          <w:szCs w:val="28"/>
        </w:rPr>
        <w:t>2.3.</w:t>
      </w:r>
      <w:r w:rsidR="004F6503">
        <w:rPr>
          <w:sz w:val="28"/>
          <w:szCs w:val="28"/>
        </w:rPr>
        <w:t xml:space="preserve"> </w:t>
      </w:r>
      <w:r w:rsidRPr="00F038DD">
        <w:rPr>
          <w:sz w:val="28"/>
          <w:szCs w:val="28"/>
        </w:rPr>
        <w:t>derīgā izrakteņa kvalitāte un īpašības noteiktas, pamatojoties uz atsevišķu paraugu datiem</w:t>
      </w:r>
      <w:r w:rsidR="00F367CC">
        <w:rPr>
          <w:sz w:val="28"/>
          <w:szCs w:val="28"/>
        </w:rPr>
        <w:t>,</w:t>
      </w:r>
      <w:r w:rsidRPr="00F038DD">
        <w:rPr>
          <w:sz w:val="28"/>
          <w:szCs w:val="28"/>
        </w:rPr>
        <w:t xml:space="preserve"> un pilnībā neraksturo derīgā izrakteņa kvalitāti;</w:t>
      </w:r>
    </w:p>
    <w:p w14:paraId="56DBB0A5" w14:textId="581B0C26" w:rsidR="001053E2" w:rsidRPr="00F038DD" w:rsidRDefault="001053E2" w:rsidP="00F038DD">
      <w:pPr>
        <w:ind w:firstLine="720"/>
        <w:jc w:val="both"/>
        <w:rPr>
          <w:sz w:val="28"/>
          <w:szCs w:val="28"/>
        </w:rPr>
      </w:pPr>
      <w:r w:rsidRPr="00F038DD">
        <w:rPr>
          <w:sz w:val="28"/>
          <w:szCs w:val="28"/>
        </w:rPr>
        <w:t>2.4.</w:t>
      </w:r>
      <w:r w:rsidR="004F6503">
        <w:rPr>
          <w:sz w:val="28"/>
          <w:szCs w:val="28"/>
        </w:rPr>
        <w:t xml:space="preserve"> </w:t>
      </w:r>
      <w:r w:rsidRPr="00F038DD">
        <w:rPr>
          <w:sz w:val="28"/>
          <w:szCs w:val="28"/>
        </w:rPr>
        <w:t>d</w:t>
      </w:r>
      <w:r w:rsidR="00F367CC">
        <w:rPr>
          <w:sz w:val="28"/>
          <w:szCs w:val="28"/>
        </w:rPr>
        <w:t>erīgo izrakteņu atradnes hidroģ</w:t>
      </w:r>
      <w:r w:rsidRPr="00F038DD">
        <w:rPr>
          <w:sz w:val="28"/>
          <w:szCs w:val="28"/>
        </w:rPr>
        <w:t xml:space="preserve">eoloģiskie un inženierģeoloģiskie apstākļi ir </w:t>
      </w:r>
      <w:r w:rsidR="004F6503">
        <w:rPr>
          <w:sz w:val="28"/>
          <w:szCs w:val="28"/>
        </w:rPr>
        <w:t>izzināti tādā pakāpē</w:t>
      </w:r>
      <w:r w:rsidRPr="00F038DD">
        <w:rPr>
          <w:sz w:val="28"/>
          <w:szCs w:val="28"/>
        </w:rPr>
        <w:t>, ka ir iespējams izstrādāt ieguves projektu;</w:t>
      </w:r>
    </w:p>
    <w:p w14:paraId="56DBB0A6" w14:textId="4AF5929B" w:rsidR="001053E2" w:rsidRPr="00F038DD" w:rsidRDefault="001053E2" w:rsidP="00F038DD">
      <w:pPr>
        <w:ind w:firstLine="720"/>
        <w:jc w:val="both"/>
        <w:rPr>
          <w:sz w:val="28"/>
          <w:szCs w:val="28"/>
        </w:rPr>
      </w:pPr>
      <w:r w:rsidRPr="00F038DD">
        <w:rPr>
          <w:sz w:val="28"/>
          <w:szCs w:val="28"/>
        </w:rPr>
        <w:t>2.5. ģeoloģiskās izpētes laukums un krājumu</w:t>
      </w:r>
      <w:r w:rsidR="004F6503">
        <w:rPr>
          <w:sz w:val="28"/>
          <w:szCs w:val="28"/>
        </w:rPr>
        <w:t xml:space="preserve"> aprēķina laukums ir nodrošināts</w:t>
      </w:r>
      <w:r w:rsidRPr="00F038DD">
        <w:rPr>
          <w:sz w:val="28"/>
          <w:szCs w:val="28"/>
        </w:rPr>
        <w:t xml:space="preserve"> ar kvalitatīvu un izpētes brīdī aktuālu </w:t>
      </w:r>
      <w:proofErr w:type="spellStart"/>
      <w:r w:rsidRPr="00F038DD">
        <w:rPr>
          <w:sz w:val="28"/>
          <w:szCs w:val="28"/>
        </w:rPr>
        <w:t>topoģeodēzisko</w:t>
      </w:r>
      <w:proofErr w:type="spellEnd"/>
      <w:r w:rsidRPr="00F038DD">
        <w:rPr>
          <w:sz w:val="28"/>
          <w:szCs w:val="28"/>
        </w:rPr>
        <w:t xml:space="preserve"> pamatni mērogā</w:t>
      </w:r>
      <w:r w:rsidR="00F367CC">
        <w:rPr>
          <w:sz w:val="28"/>
          <w:szCs w:val="28"/>
        </w:rPr>
        <w:t xml:space="preserve"> no</w:t>
      </w:r>
      <w:r w:rsidRPr="00F038DD">
        <w:rPr>
          <w:sz w:val="28"/>
          <w:szCs w:val="28"/>
        </w:rPr>
        <w:t xml:space="preserve"> 1:500 līdz 1:5000 LKS-92 TM un Baltijas augstumu sistēmā, ir noteiktas krājumu aprēķina laukuma robežpunktu un ģeoloģiskās izpētes izstrādņu un krājumu aprēķina papildpunktu koordinātas;</w:t>
      </w:r>
    </w:p>
    <w:p w14:paraId="641B00DB" w14:textId="77777777" w:rsidR="004F6503" w:rsidRDefault="004F6503">
      <w:pPr>
        <w:spacing w:after="200" w:line="276" w:lineRule="auto"/>
        <w:rPr>
          <w:sz w:val="28"/>
          <w:szCs w:val="28"/>
        </w:rPr>
      </w:pPr>
      <w:r>
        <w:rPr>
          <w:sz w:val="28"/>
          <w:szCs w:val="28"/>
        </w:rPr>
        <w:br w:type="page"/>
      </w:r>
    </w:p>
    <w:p w14:paraId="56DBB0A7" w14:textId="3E3BA02B" w:rsidR="001053E2" w:rsidRPr="00F038DD" w:rsidRDefault="001053E2" w:rsidP="00F038DD">
      <w:pPr>
        <w:ind w:firstLine="720"/>
        <w:jc w:val="both"/>
        <w:rPr>
          <w:sz w:val="28"/>
          <w:szCs w:val="28"/>
        </w:rPr>
      </w:pPr>
      <w:r w:rsidRPr="00F038DD">
        <w:rPr>
          <w:sz w:val="28"/>
          <w:szCs w:val="28"/>
        </w:rPr>
        <w:lastRenderedPageBreak/>
        <w:t>2.6. derīgā izrakteņa krājumu aprēķins veikts, izman</w:t>
      </w:r>
      <w:r w:rsidR="00AA13DD">
        <w:rPr>
          <w:sz w:val="28"/>
          <w:szCs w:val="28"/>
        </w:rPr>
        <w:t>tojot kādu no minētajām metodēm –</w:t>
      </w:r>
      <w:r w:rsidRPr="00F038DD">
        <w:rPr>
          <w:sz w:val="28"/>
          <w:szCs w:val="28"/>
        </w:rPr>
        <w:t xml:space="preserve"> vidēji svērto, vidēji aritmētisko, šķērsgriezumu, kartogrammas </w:t>
      </w:r>
      <w:r w:rsidR="004F6503">
        <w:rPr>
          <w:sz w:val="28"/>
          <w:szCs w:val="28"/>
        </w:rPr>
        <w:t xml:space="preserve">metodi </w:t>
      </w:r>
      <w:r w:rsidRPr="00F038DD">
        <w:rPr>
          <w:sz w:val="28"/>
          <w:szCs w:val="28"/>
        </w:rPr>
        <w:t xml:space="preserve">vai licencētu </w:t>
      </w:r>
      <w:proofErr w:type="spellStart"/>
      <w:r w:rsidRPr="00F038DD">
        <w:rPr>
          <w:sz w:val="28"/>
          <w:szCs w:val="28"/>
        </w:rPr>
        <w:t>da</w:t>
      </w:r>
      <w:r w:rsidR="00AA13DD">
        <w:rPr>
          <w:sz w:val="28"/>
          <w:szCs w:val="28"/>
        </w:rPr>
        <w:t>tormodelēšanas</w:t>
      </w:r>
      <w:proofErr w:type="spellEnd"/>
      <w:r w:rsidR="00AA13DD">
        <w:rPr>
          <w:sz w:val="28"/>
          <w:szCs w:val="28"/>
        </w:rPr>
        <w:t xml:space="preserve"> programmu metodes</w:t>
      </w:r>
      <w:r w:rsidRPr="00F038DD">
        <w:rPr>
          <w:sz w:val="28"/>
          <w:szCs w:val="28"/>
        </w:rPr>
        <w:t xml:space="preserve">, kā arī: </w:t>
      </w:r>
    </w:p>
    <w:p w14:paraId="56DBB0A8" w14:textId="77777777" w:rsidR="001053E2" w:rsidRPr="00F038DD" w:rsidRDefault="001053E2" w:rsidP="00F038DD">
      <w:pPr>
        <w:ind w:firstLine="720"/>
        <w:jc w:val="both"/>
        <w:rPr>
          <w:sz w:val="28"/>
          <w:szCs w:val="28"/>
        </w:rPr>
      </w:pPr>
      <w:r w:rsidRPr="00F038DD">
        <w:rPr>
          <w:sz w:val="28"/>
          <w:szCs w:val="28"/>
        </w:rPr>
        <w:t>2.6.1. atsevišķi aprēķināti derīgā izrakteņa krājumi zem pazemes ūdeņu līmeņa;</w:t>
      </w:r>
    </w:p>
    <w:p w14:paraId="56DBB0A9" w14:textId="77777777" w:rsidR="001053E2" w:rsidRPr="00F038DD" w:rsidRDefault="001053E2" w:rsidP="00F038DD">
      <w:pPr>
        <w:ind w:firstLine="720"/>
        <w:jc w:val="both"/>
        <w:rPr>
          <w:sz w:val="28"/>
          <w:szCs w:val="28"/>
        </w:rPr>
      </w:pPr>
      <w:r w:rsidRPr="00F038DD">
        <w:rPr>
          <w:sz w:val="28"/>
          <w:szCs w:val="28"/>
        </w:rPr>
        <w:t xml:space="preserve">2.6.2. atsevišķi aprēķināti krājumi aizsargjoslās un īpaši aizsargājamās dabas teritorijās; </w:t>
      </w:r>
    </w:p>
    <w:p w14:paraId="56DBB0AA" w14:textId="0D26F0D2" w:rsidR="001053E2" w:rsidRPr="00F038DD" w:rsidRDefault="001053E2" w:rsidP="00F038DD">
      <w:pPr>
        <w:ind w:firstLine="720"/>
        <w:jc w:val="both"/>
        <w:rPr>
          <w:sz w:val="28"/>
          <w:szCs w:val="28"/>
        </w:rPr>
      </w:pPr>
      <w:r w:rsidRPr="00F038DD">
        <w:rPr>
          <w:sz w:val="28"/>
          <w:szCs w:val="28"/>
        </w:rPr>
        <w:t xml:space="preserve">2.6.3. </w:t>
      </w:r>
      <w:r w:rsidR="004F6503">
        <w:rPr>
          <w:sz w:val="28"/>
          <w:szCs w:val="28"/>
        </w:rPr>
        <w:t xml:space="preserve">ja </w:t>
      </w:r>
      <w:r w:rsidRPr="00F038DD">
        <w:rPr>
          <w:sz w:val="28"/>
          <w:szCs w:val="28"/>
        </w:rPr>
        <w:t>atradnes teritorija pārklājas ar agrāk izpētīto atradņu teritorijām, veikti nepieciešamie krājumu bilances pārrēķini;</w:t>
      </w:r>
    </w:p>
    <w:p w14:paraId="56DBB0AB" w14:textId="5C6EB0AB" w:rsidR="001053E2" w:rsidRPr="00F038DD" w:rsidRDefault="001053E2" w:rsidP="00F038DD">
      <w:pPr>
        <w:ind w:firstLine="709"/>
        <w:jc w:val="both"/>
        <w:rPr>
          <w:sz w:val="28"/>
          <w:szCs w:val="28"/>
        </w:rPr>
      </w:pPr>
      <w:r w:rsidRPr="00F038DD">
        <w:rPr>
          <w:sz w:val="28"/>
          <w:szCs w:val="28"/>
        </w:rPr>
        <w:t>2.7. ģeoloģiskā izpēte veikta</w:t>
      </w:r>
      <w:proofErr w:type="gramStart"/>
      <w:r w:rsidRPr="00F038DD">
        <w:rPr>
          <w:sz w:val="28"/>
          <w:szCs w:val="28"/>
        </w:rPr>
        <w:t xml:space="preserve"> un</w:t>
      </w:r>
      <w:proofErr w:type="gramEnd"/>
      <w:r w:rsidRPr="00F038DD">
        <w:rPr>
          <w:sz w:val="28"/>
          <w:szCs w:val="28"/>
        </w:rPr>
        <w:t xml:space="preserve"> ģeoloģiskās izpētes pārskats sagatavots atbilstoši šo noteikumu 2.nodaļā </w:t>
      </w:r>
      <w:r w:rsidR="004F6503">
        <w:rPr>
          <w:sz w:val="28"/>
          <w:szCs w:val="28"/>
        </w:rPr>
        <w:t>minētajiem nosacījumiem</w:t>
      </w:r>
      <w:r w:rsidRPr="00F038DD">
        <w:rPr>
          <w:sz w:val="28"/>
          <w:szCs w:val="28"/>
        </w:rPr>
        <w:t>.</w:t>
      </w:r>
    </w:p>
    <w:p w14:paraId="56DBB0AC" w14:textId="77777777" w:rsidR="001053E2" w:rsidRPr="00F038DD" w:rsidRDefault="001053E2" w:rsidP="00F038DD">
      <w:pPr>
        <w:jc w:val="both"/>
        <w:rPr>
          <w:sz w:val="28"/>
          <w:szCs w:val="28"/>
        </w:rPr>
      </w:pPr>
      <w:r w:rsidRPr="00F038DD">
        <w:rPr>
          <w:sz w:val="28"/>
          <w:szCs w:val="28"/>
        </w:rPr>
        <w:t xml:space="preserve"> </w:t>
      </w:r>
    </w:p>
    <w:p w14:paraId="56DBB0AD" w14:textId="77777777" w:rsidR="001053E2" w:rsidRPr="00F038DD" w:rsidRDefault="001053E2" w:rsidP="00F038DD">
      <w:pPr>
        <w:ind w:firstLine="709"/>
        <w:rPr>
          <w:sz w:val="28"/>
          <w:szCs w:val="28"/>
        </w:rPr>
      </w:pPr>
      <w:r w:rsidRPr="00F038DD">
        <w:rPr>
          <w:sz w:val="28"/>
          <w:szCs w:val="28"/>
        </w:rPr>
        <w:t>3. P kategorijas derīgo izrakteņu resursi atbilst šādām prasībām:</w:t>
      </w:r>
    </w:p>
    <w:p w14:paraId="56DBB0AE" w14:textId="77777777" w:rsidR="001053E2" w:rsidRPr="00F038DD" w:rsidRDefault="001053E2" w:rsidP="00F038DD">
      <w:pPr>
        <w:ind w:firstLine="709"/>
        <w:jc w:val="both"/>
        <w:rPr>
          <w:sz w:val="28"/>
          <w:szCs w:val="28"/>
        </w:rPr>
      </w:pPr>
      <w:r w:rsidRPr="00F038DD">
        <w:rPr>
          <w:sz w:val="28"/>
          <w:szCs w:val="28"/>
        </w:rPr>
        <w:t>3.1. derīgā izrakteņa iegulas izmēri un uzbūve, derīgo izrakteņu resursu robežas un apjoms noteikti, pamatojoties uz datiem, kas iegūti atsevišķās izstrādnēs vai pēc ģeoloģiskās kartēšanas, derīgo izrakteņu meklēšanas un citu ģeoloģisko pētījumu rezultātiem, kā arī ekstrapolējot izpētīto atradņu parametrus vai ņemot vērā apzinātos attiecīgā derīgā izrakteņa ģenēzei labvēlīgus ģeoloģiskos priekšnoteikumus;</w:t>
      </w:r>
    </w:p>
    <w:p w14:paraId="56DBB0AF" w14:textId="531BE3D8" w:rsidR="001053E2" w:rsidRPr="00F038DD" w:rsidRDefault="00F367CC" w:rsidP="00F038DD">
      <w:pPr>
        <w:ind w:firstLine="709"/>
        <w:jc w:val="both"/>
        <w:rPr>
          <w:sz w:val="28"/>
          <w:szCs w:val="28"/>
        </w:rPr>
      </w:pPr>
      <w:r>
        <w:rPr>
          <w:sz w:val="28"/>
          <w:szCs w:val="28"/>
        </w:rPr>
        <w:t>3.2</w:t>
      </w:r>
      <w:r w:rsidR="001053E2" w:rsidRPr="00F038DD">
        <w:rPr>
          <w:sz w:val="28"/>
          <w:szCs w:val="28"/>
        </w:rPr>
        <w:t>.</w:t>
      </w:r>
      <w:r w:rsidR="004F6503">
        <w:rPr>
          <w:sz w:val="28"/>
          <w:szCs w:val="28"/>
        </w:rPr>
        <w:t xml:space="preserve"> </w:t>
      </w:r>
      <w:r w:rsidR="001053E2" w:rsidRPr="00F038DD">
        <w:rPr>
          <w:sz w:val="28"/>
          <w:szCs w:val="28"/>
        </w:rPr>
        <w:t xml:space="preserve">derīgā izrakteņa kvalitāte un īpašības noteiktas pēc atsevišķiem paraugiem vai pēc analoģijas ar citām </w:t>
      </w:r>
      <w:r w:rsidR="004F6503" w:rsidRPr="00F038DD">
        <w:rPr>
          <w:sz w:val="28"/>
          <w:szCs w:val="28"/>
        </w:rPr>
        <w:t xml:space="preserve">izpētītām </w:t>
      </w:r>
      <w:r w:rsidR="001053E2" w:rsidRPr="00F038DD">
        <w:rPr>
          <w:sz w:val="28"/>
          <w:szCs w:val="28"/>
        </w:rPr>
        <w:t>tā paša derīgā izrakteņa atradnēm vai labāk izpētītām teritorijām;</w:t>
      </w:r>
    </w:p>
    <w:p w14:paraId="56DBB0B0" w14:textId="09160990" w:rsidR="001053E2" w:rsidRPr="00F038DD" w:rsidRDefault="00F367CC" w:rsidP="00F038DD">
      <w:pPr>
        <w:ind w:firstLine="709"/>
        <w:jc w:val="both"/>
        <w:rPr>
          <w:sz w:val="28"/>
          <w:szCs w:val="28"/>
        </w:rPr>
      </w:pPr>
      <w:r>
        <w:rPr>
          <w:sz w:val="28"/>
          <w:szCs w:val="28"/>
        </w:rPr>
        <w:t>3.3</w:t>
      </w:r>
      <w:r w:rsidR="001053E2" w:rsidRPr="00F038DD">
        <w:rPr>
          <w:sz w:val="28"/>
          <w:szCs w:val="28"/>
        </w:rPr>
        <w:t>.</w:t>
      </w:r>
      <w:r w:rsidR="004F6503">
        <w:rPr>
          <w:sz w:val="28"/>
          <w:szCs w:val="28"/>
        </w:rPr>
        <w:t xml:space="preserve"> </w:t>
      </w:r>
      <w:r w:rsidR="001053E2" w:rsidRPr="00F038DD">
        <w:rPr>
          <w:sz w:val="28"/>
          <w:szCs w:val="28"/>
        </w:rPr>
        <w:t>hidroģeoloģiskie un iegulas dabiskā saguluma apstākļi novērtēti pēc analoģijas ar tuvākajām izpētītajām tā paša derīgā izrakteņa atradnēm vai ģeoloģiskās kartēšanas, derīgo izrakteņu meklēšanas un citu ģeoloģisko pētījumu rezultātiem;</w:t>
      </w:r>
    </w:p>
    <w:p w14:paraId="56DBB0B1" w14:textId="0F436E49" w:rsidR="001053E2" w:rsidRPr="00F038DD" w:rsidRDefault="00F367CC" w:rsidP="00F038DD">
      <w:pPr>
        <w:ind w:firstLine="709"/>
        <w:jc w:val="both"/>
        <w:rPr>
          <w:sz w:val="28"/>
          <w:szCs w:val="28"/>
        </w:rPr>
      </w:pPr>
      <w:r>
        <w:rPr>
          <w:sz w:val="28"/>
          <w:szCs w:val="28"/>
        </w:rPr>
        <w:t>3.4</w:t>
      </w:r>
      <w:r w:rsidR="004F6503">
        <w:rPr>
          <w:sz w:val="28"/>
          <w:szCs w:val="28"/>
        </w:rPr>
        <w:t>. d</w:t>
      </w:r>
      <w:r w:rsidR="001053E2" w:rsidRPr="00F038DD">
        <w:rPr>
          <w:sz w:val="28"/>
          <w:szCs w:val="28"/>
        </w:rPr>
        <w:t>erīgo izrakteņu resursu izpētei (meklēšanai) vai aprēķiniem izmanto</w:t>
      </w:r>
      <w:r w:rsidR="004F6503">
        <w:rPr>
          <w:sz w:val="28"/>
          <w:szCs w:val="28"/>
        </w:rPr>
        <w:t>ta darbu veikšanas laikā aktuāla</w:t>
      </w:r>
      <w:r w:rsidR="001053E2" w:rsidRPr="00F038DD">
        <w:rPr>
          <w:sz w:val="28"/>
          <w:szCs w:val="28"/>
        </w:rPr>
        <w:t xml:space="preserve"> piemēr</w:t>
      </w:r>
      <w:r w:rsidR="004F6503">
        <w:rPr>
          <w:sz w:val="28"/>
          <w:szCs w:val="28"/>
        </w:rPr>
        <w:t>ota mēroga topogrāfiskā karte (1:1000–</w:t>
      </w:r>
      <w:r w:rsidR="001053E2" w:rsidRPr="00F038DD">
        <w:rPr>
          <w:sz w:val="28"/>
          <w:szCs w:val="28"/>
        </w:rPr>
        <w:t xml:space="preserve">1:10000), kā arī resursu krājumu aprēķina laukuma robežpunktu un ierīkoto ģeoloģisko izstrādņu koordinātas </w:t>
      </w:r>
      <w:r w:rsidR="004F6503">
        <w:rPr>
          <w:sz w:val="28"/>
          <w:szCs w:val="28"/>
        </w:rPr>
        <w:t>noteiktas</w:t>
      </w:r>
      <w:r w:rsidR="004F6503" w:rsidRPr="00F038DD">
        <w:rPr>
          <w:sz w:val="28"/>
          <w:szCs w:val="28"/>
        </w:rPr>
        <w:t xml:space="preserve"> </w:t>
      </w:r>
      <w:r>
        <w:rPr>
          <w:sz w:val="28"/>
          <w:szCs w:val="28"/>
        </w:rPr>
        <w:t>LKS-</w:t>
      </w:r>
      <w:r w:rsidRPr="00F038DD">
        <w:rPr>
          <w:sz w:val="28"/>
          <w:szCs w:val="28"/>
        </w:rPr>
        <w:t>92</w:t>
      </w:r>
      <w:r>
        <w:rPr>
          <w:sz w:val="28"/>
          <w:szCs w:val="28"/>
        </w:rPr>
        <w:t xml:space="preserve"> </w:t>
      </w:r>
      <w:r w:rsidR="001053E2" w:rsidRPr="00F038DD">
        <w:rPr>
          <w:sz w:val="28"/>
          <w:szCs w:val="28"/>
        </w:rPr>
        <w:t>TM</w:t>
      </w:r>
      <w:proofErr w:type="gramStart"/>
      <w:r w:rsidR="001053E2" w:rsidRPr="00F038DD">
        <w:rPr>
          <w:sz w:val="28"/>
          <w:szCs w:val="28"/>
        </w:rPr>
        <w:t xml:space="preserve">  </w:t>
      </w:r>
      <w:proofErr w:type="gramEnd"/>
      <w:r w:rsidR="001053E2" w:rsidRPr="00F038DD">
        <w:rPr>
          <w:sz w:val="28"/>
          <w:szCs w:val="28"/>
        </w:rPr>
        <w:t>un Baltijas augstumu sistēmā;</w:t>
      </w:r>
    </w:p>
    <w:p w14:paraId="56DBB0B2" w14:textId="63AD4A52" w:rsidR="001053E2" w:rsidRPr="00F038DD" w:rsidRDefault="00F367CC" w:rsidP="00F038DD">
      <w:pPr>
        <w:ind w:firstLine="709"/>
        <w:jc w:val="both"/>
        <w:rPr>
          <w:sz w:val="28"/>
          <w:szCs w:val="28"/>
        </w:rPr>
      </w:pPr>
      <w:r>
        <w:rPr>
          <w:sz w:val="28"/>
          <w:szCs w:val="28"/>
        </w:rPr>
        <w:t>3.5</w:t>
      </w:r>
      <w:r w:rsidR="004F6503">
        <w:rPr>
          <w:sz w:val="28"/>
          <w:szCs w:val="28"/>
        </w:rPr>
        <w:t>. d</w:t>
      </w:r>
      <w:r w:rsidR="001053E2" w:rsidRPr="00F038DD">
        <w:rPr>
          <w:sz w:val="28"/>
          <w:szCs w:val="28"/>
        </w:rPr>
        <w:t xml:space="preserve">erīgo izrakteņu meklēšanas darbu vai prognozēto resursu </w:t>
      </w:r>
      <w:r w:rsidR="004F6503">
        <w:rPr>
          <w:sz w:val="28"/>
          <w:szCs w:val="28"/>
        </w:rPr>
        <w:t>aprēķinu rezultāti</w:t>
      </w:r>
      <w:r w:rsidR="001053E2" w:rsidRPr="00F038DD">
        <w:rPr>
          <w:sz w:val="28"/>
          <w:szCs w:val="28"/>
        </w:rPr>
        <w:t xml:space="preserve"> apkopo</w:t>
      </w:r>
      <w:r w:rsidR="004F6503">
        <w:rPr>
          <w:sz w:val="28"/>
          <w:szCs w:val="28"/>
        </w:rPr>
        <w:t>ti</w:t>
      </w:r>
      <w:r w:rsidR="001053E2" w:rsidRPr="00F038DD">
        <w:rPr>
          <w:sz w:val="28"/>
          <w:szCs w:val="28"/>
        </w:rPr>
        <w:t xml:space="preserve"> pārskatā, kas sagatavots atbilstoši šo noteikumu 2.nodaļā </w:t>
      </w:r>
      <w:r w:rsidR="004F6503">
        <w:rPr>
          <w:sz w:val="28"/>
          <w:szCs w:val="28"/>
        </w:rPr>
        <w:t>minētajiem nosacījumiem</w:t>
      </w:r>
      <w:r w:rsidR="001053E2" w:rsidRPr="00F038DD">
        <w:rPr>
          <w:sz w:val="28"/>
          <w:szCs w:val="28"/>
        </w:rPr>
        <w:t>, attiecīgi piemērojot prognozēto resursu izpētei noteiktās prasības. Pārskatā nepieciešams uzskaitīt faktiskos materiālus, uz kuru pamata aprēķināti resursi – izpētes datus, ģeoloģiskos maršr</w:t>
      </w:r>
      <w:r w:rsidR="004F6503">
        <w:rPr>
          <w:sz w:val="28"/>
          <w:szCs w:val="28"/>
        </w:rPr>
        <w:t>utus, izstrādnes, to izvietojumu</w:t>
      </w:r>
      <w:r w:rsidR="001053E2" w:rsidRPr="00F038DD">
        <w:rPr>
          <w:sz w:val="28"/>
          <w:szCs w:val="28"/>
        </w:rPr>
        <w:t xml:space="preserve"> kartē, </w:t>
      </w:r>
      <w:proofErr w:type="spellStart"/>
      <w:r w:rsidR="001053E2" w:rsidRPr="00F038DD">
        <w:rPr>
          <w:sz w:val="28"/>
          <w:szCs w:val="28"/>
        </w:rPr>
        <w:t>paraugošana</w:t>
      </w:r>
      <w:r w:rsidR="004F6503">
        <w:rPr>
          <w:sz w:val="28"/>
          <w:szCs w:val="28"/>
        </w:rPr>
        <w:t>s</w:t>
      </w:r>
      <w:proofErr w:type="spellEnd"/>
      <w:r w:rsidR="004F6503">
        <w:rPr>
          <w:sz w:val="28"/>
          <w:szCs w:val="28"/>
        </w:rPr>
        <w:t xml:space="preserve"> un paraugu testēšanas datus, pieņemtos</w:t>
      </w:r>
      <w:r w:rsidR="001053E2" w:rsidRPr="00F038DD">
        <w:rPr>
          <w:sz w:val="28"/>
          <w:szCs w:val="28"/>
        </w:rPr>
        <w:t xml:space="preserve"> der</w:t>
      </w:r>
      <w:r w:rsidR="004F6503">
        <w:rPr>
          <w:sz w:val="28"/>
          <w:szCs w:val="28"/>
        </w:rPr>
        <w:t xml:space="preserve">īgā izrakteņa </w:t>
      </w:r>
      <w:proofErr w:type="spellStart"/>
      <w:r w:rsidR="004F6503">
        <w:rPr>
          <w:sz w:val="28"/>
          <w:szCs w:val="28"/>
        </w:rPr>
        <w:t>slāņkopu</w:t>
      </w:r>
      <w:proofErr w:type="spellEnd"/>
      <w:r w:rsidR="004F6503">
        <w:rPr>
          <w:sz w:val="28"/>
          <w:szCs w:val="28"/>
        </w:rPr>
        <w:t xml:space="preserve"> parametrus, kā arī izmantotos </w:t>
      </w:r>
      <w:r w:rsidR="001053E2" w:rsidRPr="00F038DD">
        <w:rPr>
          <w:sz w:val="28"/>
          <w:szCs w:val="28"/>
        </w:rPr>
        <w:t>iepriekšējo ģe</w:t>
      </w:r>
      <w:r w:rsidR="004F6503">
        <w:rPr>
          <w:sz w:val="28"/>
          <w:szCs w:val="28"/>
        </w:rPr>
        <w:t>oloģiskās izpētes darbu pārskatus</w:t>
      </w:r>
      <w:r w:rsidR="001053E2" w:rsidRPr="00F038DD">
        <w:rPr>
          <w:sz w:val="28"/>
          <w:szCs w:val="28"/>
        </w:rPr>
        <w:t>.</w:t>
      </w:r>
    </w:p>
    <w:p w14:paraId="56DBB0B3" w14:textId="77777777" w:rsidR="001053E2" w:rsidRPr="00F038DD" w:rsidRDefault="001053E2" w:rsidP="00F038DD">
      <w:pPr>
        <w:ind w:firstLine="709"/>
        <w:jc w:val="both"/>
        <w:rPr>
          <w:sz w:val="28"/>
          <w:szCs w:val="28"/>
        </w:rPr>
      </w:pPr>
    </w:p>
    <w:p w14:paraId="4A5ED4D8" w14:textId="77777777" w:rsidR="004F6503" w:rsidRDefault="004F6503">
      <w:pPr>
        <w:spacing w:after="200" w:line="276" w:lineRule="auto"/>
        <w:rPr>
          <w:sz w:val="28"/>
          <w:szCs w:val="28"/>
        </w:rPr>
      </w:pPr>
      <w:r>
        <w:rPr>
          <w:sz w:val="28"/>
          <w:szCs w:val="28"/>
        </w:rPr>
        <w:br w:type="page"/>
      </w:r>
    </w:p>
    <w:p w14:paraId="3282D749" w14:textId="03702E3F" w:rsidR="004F6503" w:rsidRPr="00F038DD" w:rsidRDefault="001053E2" w:rsidP="004F6503">
      <w:pPr>
        <w:ind w:firstLine="709"/>
        <w:jc w:val="both"/>
        <w:rPr>
          <w:sz w:val="28"/>
          <w:szCs w:val="28"/>
        </w:rPr>
      </w:pPr>
      <w:r w:rsidRPr="00F038DD">
        <w:rPr>
          <w:sz w:val="28"/>
          <w:szCs w:val="28"/>
        </w:rPr>
        <w:lastRenderedPageBreak/>
        <w:t>4. Pārskatu par derīgo izrakteņu meklēšanas (izpētes) darbu vai prognozēto derīgo izrakteņu resursu aprēķinu rezultātiem iesniedz centrā izvērtēšana</w:t>
      </w:r>
      <w:r w:rsidR="00F367CC">
        <w:rPr>
          <w:sz w:val="28"/>
          <w:szCs w:val="28"/>
        </w:rPr>
        <w:t>i papīra un elektroniskā formā</w:t>
      </w:r>
      <w:r w:rsidRPr="00F038DD">
        <w:rPr>
          <w:sz w:val="28"/>
          <w:szCs w:val="28"/>
        </w:rPr>
        <w:t xml:space="preserve">, </w:t>
      </w:r>
      <w:r w:rsidR="004F6503">
        <w:rPr>
          <w:sz w:val="28"/>
          <w:szCs w:val="28"/>
        </w:rPr>
        <w:t>lai pieņemtu</w:t>
      </w:r>
      <w:r w:rsidR="004F6503" w:rsidRPr="00F038DD">
        <w:rPr>
          <w:sz w:val="28"/>
          <w:szCs w:val="28"/>
        </w:rPr>
        <w:t xml:space="preserve"> zināšanai </w:t>
      </w:r>
      <w:r w:rsidR="004F6503">
        <w:rPr>
          <w:sz w:val="28"/>
          <w:szCs w:val="28"/>
        </w:rPr>
        <w:t>informāciju par aprēķinātajiem derīgo izrakteņu resursiem</w:t>
      </w:r>
      <w:r w:rsidRPr="00F038DD">
        <w:rPr>
          <w:sz w:val="28"/>
          <w:szCs w:val="28"/>
        </w:rPr>
        <w:t xml:space="preserve"> </w:t>
      </w:r>
      <w:r w:rsidR="004F6503" w:rsidRPr="00F038DD">
        <w:rPr>
          <w:sz w:val="28"/>
          <w:szCs w:val="28"/>
        </w:rPr>
        <w:t xml:space="preserve">un </w:t>
      </w:r>
      <w:r w:rsidR="004F6503">
        <w:rPr>
          <w:sz w:val="28"/>
          <w:szCs w:val="28"/>
        </w:rPr>
        <w:t>iekļautu</w:t>
      </w:r>
      <w:r w:rsidR="004F6503" w:rsidRPr="00F038DD">
        <w:rPr>
          <w:sz w:val="28"/>
          <w:szCs w:val="28"/>
        </w:rPr>
        <w:t xml:space="preserve"> </w:t>
      </w:r>
      <w:r w:rsidR="004F6503">
        <w:rPr>
          <w:sz w:val="28"/>
          <w:szCs w:val="28"/>
        </w:rPr>
        <w:t>prognozēto resursu laukumu</w:t>
      </w:r>
      <w:r w:rsidR="00F367CC">
        <w:rPr>
          <w:sz w:val="28"/>
          <w:szCs w:val="28"/>
        </w:rPr>
        <w:t xml:space="preserve"> d</w:t>
      </w:r>
      <w:r w:rsidR="004F6503" w:rsidRPr="00F038DD">
        <w:rPr>
          <w:sz w:val="28"/>
          <w:szCs w:val="28"/>
        </w:rPr>
        <w:t>erīgo izrakteņu atradņu reģistrā.</w:t>
      </w:r>
    </w:p>
    <w:p w14:paraId="6089DA44" w14:textId="77777777" w:rsidR="004F6503" w:rsidRDefault="004F6503" w:rsidP="004F6503">
      <w:pPr>
        <w:ind w:firstLine="709"/>
        <w:jc w:val="both"/>
        <w:rPr>
          <w:sz w:val="28"/>
          <w:szCs w:val="28"/>
        </w:rPr>
      </w:pPr>
    </w:p>
    <w:p w14:paraId="23875F3C" w14:textId="77777777" w:rsidR="004F6503" w:rsidRPr="00F038DD" w:rsidRDefault="004F6503" w:rsidP="004F6503">
      <w:pPr>
        <w:ind w:firstLine="709"/>
        <w:jc w:val="both"/>
        <w:rPr>
          <w:sz w:val="28"/>
          <w:szCs w:val="28"/>
        </w:rPr>
      </w:pPr>
    </w:p>
    <w:p w14:paraId="1B5D564B" w14:textId="77777777" w:rsidR="004F6503" w:rsidRPr="00F038DD" w:rsidRDefault="004F6503" w:rsidP="004F6503">
      <w:pPr>
        <w:pStyle w:val="naisf"/>
        <w:spacing w:before="0" w:after="0"/>
        <w:ind w:firstLine="709"/>
        <w:rPr>
          <w:sz w:val="28"/>
          <w:szCs w:val="28"/>
        </w:rPr>
      </w:pPr>
    </w:p>
    <w:p w14:paraId="66C43863" w14:textId="77777777" w:rsidR="004F6503" w:rsidRDefault="004F6503" w:rsidP="004F6503">
      <w:pPr>
        <w:pStyle w:val="naislab"/>
        <w:spacing w:before="0" w:after="0"/>
        <w:ind w:firstLine="709"/>
        <w:jc w:val="both"/>
        <w:rPr>
          <w:sz w:val="28"/>
          <w:szCs w:val="28"/>
        </w:rPr>
      </w:pPr>
      <w:r w:rsidRPr="00F038DD">
        <w:rPr>
          <w:sz w:val="28"/>
          <w:szCs w:val="28"/>
        </w:rPr>
        <w:t xml:space="preserve">Vides aizsardzības un </w:t>
      </w:r>
    </w:p>
    <w:p w14:paraId="10B41033" w14:textId="77777777" w:rsidR="004F6503" w:rsidRPr="00F038DD" w:rsidRDefault="004F6503" w:rsidP="004F6503">
      <w:pPr>
        <w:pStyle w:val="naislab"/>
        <w:tabs>
          <w:tab w:val="left" w:pos="6804"/>
        </w:tabs>
        <w:spacing w:before="0" w:after="0"/>
        <w:ind w:firstLine="709"/>
        <w:jc w:val="both"/>
        <w:rPr>
          <w:sz w:val="28"/>
          <w:szCs w:val="28"/>
        </w:rPr>
      </w:pPr>
      <w:r w:rsidRPr="00F038DD">
        <w:rPr>
          <w:sz w:val="28"/>
          <w:szCs w:val="28"/>
        </w:rPr>
        <w:t>reģionālās attīstības ministrs               </w:t>
      </w:r>
      <w:r>
        <w:rPr>
          <w:sz w:val="28"/>
          <w:szCs w:val="28"/>
        </w:rPr>
        <w:tab/>
      </w:r>
      <w:proofErr w:type="spellStart"/>
      <w:r w:rsidRPr="00F038DD">
        <w:rPr>
          <w:sz w:val="28"/>
          <w:szCs w:val="28"/>
        </w:rPr>
        <w:t>E.Sprūdžs</w:t>
      </w:r>
      <w:proofErr w:type="spellEnd"/>
    </w:p>
    <w:p w14:paraId="66DE2D05" w14:textId="77777777" w:rsidR="004F6503" w:rsidRPr="00F038DD" w:rsidRDefault="004F6503" w:rsidP="004F6503">
      <w:pPr>
        <w:ind w:firstLine="709"/>
        <w:rPr>
          <w:sz w:val="28"/>
          <w:szCs w:val="28"/>
        </w:rPr>
      </w:pPr>
    </w:p>
    <w:p w14:paraId="56DBB0B9" w14:textId="77777777" w:rsidR="00996261" w:rsidRPr="00F038DD" w:rsidRDefault="00996261" w:rsidP="00F038DD">
      <w:pPr>
        <w:ind w:firstLine="709"/>
        <w:rPr>
          <w:sz w:val="28"/>
          <w:szCs w:val="28"/>
        </w:rPr>
      </w:pPr>
    </w:p>
    <w:sectPr w:rsidR="00996261" w:rsidRPr="00F038DD" w:rsidSect="00F038DD">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BB0C9" w14:textId="77777777" w:rsidR="00F367CC" w:rsidRDefault="00F367CC" w:rsidP="00A02192">
      <w:r>
        <w:separator/>
      </w:r>
    </w:p>
  </w:endnote>
  <w:endnote w:type="continuationSeparator" w:id="0">
    <w:p w14:paraId="56DBB0CA" w14:textId="77777777" w:rsidR="00F367CC" w:rsidRDefault="00F367CC" w:rsidP="00A0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CACE" w14:textId="77777777" w:rsidR="00F367CC" w:rsidRPr="00F038DD" w:rsidRDefault="00F367CC" w:rsidP="00F038DD">
    <w:pPr>
      <w:pStyle w:val="Footer"/>
      <w:rPr>
        <w:sz w:val="16"/>
        <w:szCs w:val="16"/>
      </w:rPr>
    </w:pPr>
    <w:r w:rsidRPr="00F038DD">
      <w:rPr>
        <w:sz w:val="16"/>
        <w:szCs w:val="16"/>
      </w:rPr>
      <w:t>N0517_2p4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8A08" w14:textId="7FD2F027" w:rsidR="00F367CC" w:rsidRPr="00F038DD" w:rsidRDefault="00F367CC">
    <w:pPr>
      <w:pStyle w:val="Footer"/>
      <w:rPr>
        <w:sz w:val="16"/>
        <w:szCs w:val="16"/>
      </w:rPr>
    </w:pPr>
    <w:r w:rsidRPr="00F038DD">
      <w:rPr>
        <w:sz w:val="16"/>
        <w:szCs w:val="16"/>
      </w:rPr>
      <w:t>N0517_2p4</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AA13DD">
      <w:rPr>
        <w:noProof/>
        <w:sz w:val="16"/>
        <w:szCs w:val="16"/>
      </w:rPr>
      <w:t>632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B0C7" w14:textId="77777777" w:rsidR="00F367CC" w:rsidRDefault="00F367CC" w:rsidP="00A02192">
      <w:r>
        <w:separator/>
      </w:r>
    </w:p>
  </w:footnote>
  <w:footnote w:type="continuationSeparator" w:id="0">
    <w:p w14:paraId="56DBB0C8" w14:textId="77777777" w:rsidR="00F367CC" w:rsidRDefault="00F367CC" w:rsidP="00A0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25603"/>
      <w:docPartObj>
        <w:docPartGallery w:val="Page Numbers (Top of Page)"/>
        <w:docPartUnique/>
      </w:docPartObj>
    </w:sdtPr>
    <w:sdtEndPr>
      <w:rPr>
        <w:noProof/>
      </w:rPr>
    </w:sdtEndPr>
    <w:sdtContent>
      <w:p w14:paraId="56DBB0CB" w14:textId="77777777" w:rsidR="00F367CC" w:rsidRDefault="00F367CC">
        <w:pPr>
          <w:pStyle w:val="Header"/>
          <w:jc w:val="center"/>
        </w:pPr>
        <w:r>
          <w:fldChar w:fldCharType="begin"/>
        </w:r>
        <w:r>
          <w:instrText xml:space="preserve"> PAGE   \* MERGEFORMAT </w:instrText>
        </w:r>
        <w:r>
          <w:fldChar w:fldCharType="separate"/>
        </w:r>
        <w:r w:rsidR="00E65B22">
          <w:rPr>
            <w:noProof/>
          </w:rPr>
          <w:t>3</w:t>
        </w:r>
        <w:r>
          <w:rPr>
            <w:noProof/>
          </w:rPr>
          <w:fldChar w:fldCharType="end"/>
        </w:r>
      </w:p>
    </w:sdtContent>
  </w:sdt>
  <w:p w14:paraId="56DBB0CC" w14:textId="77777777" w:rsidR="00F367CC" w:rsidRDefault="00F3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CF2"/>
    <w:multiLevelType w:val="hybridMultilevel"/>
    <w:tmpl w:val="4DAE6F4E"/>
    <w:lvl w:ilvl="0" w:tplc="EFE827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7616E50"/>
    <w:multiLevelType w:val="hybridMultilevel"/>
    <w:tmpl w:val="129EBD8C"/>
    <w:lvl w:ilvl="0" w:tplc="134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814"/>
    <w:rsid w:val="0001300C"/>
    <w:rsid w:val="000A4E5A"/>
    <w:rsid w:val="001053E2"/>
    <w:rsid w:val="002A0153"/>
    <w:rsid w:val="002D6554"/>
    <w:rsid w:val="002F72A1"/>
    <w:rsid w:val="004F6503"/>
    <w:rsid w:val="006774C9"/>
    <w:rsid w:val="006D101C"/>
    <w:rsid w:val="00705A38"/>
    <w:rsid w:val="00722826"/>
    <w:rsid w:val="007727CB"/>
    <w:rsid w:val="0079692A"/>
    <w:rsid w:val="00847CF4"/>
    <w:rsid w:val="008868A3"/>
    <w:rsid w:val="00907CE1"/>
    <w:rsid w:val="00992FB8"/>
    <w:rsid w:val="00996261"/>
    <w:rsid w:val="009B1C16"/>
    <w:rsid w:val="009B37E9"/>
    <w:rsid w:val="009C682F"/>
    <w:rsid w:val="00A02192"/>
    <w:rsid w:val="00A1131B"/>
    <w:rsid w:val="00A6753B"/>
    <w:rsid w:val="00AA13DD"/>
    <w:rsid w:val="00B729DD"/>
    <w:rsid w:val="00B75B59"/>
    <w:rsid w:val="00C21DE7"/>
    <w:rsid w:val="00D418CE"/>
    <w:rsid w:val="00E40E11"/>
    <w:rsid w:val="00E65B22"/>
    <w:rsid w:val="00EB0FF7"/>
    <w:rsid w:val="00ED10AA"/>
    <w:rsid w:val="00F038DD"/>
    <w:rsid w:val="00F30C0B"/>
    <w:rsid w:val="00F367CC"/>
    <w:rsid w:val="00F51321"/>
    <w:rsid w:val="00FB4E35"/>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1300C"/>
    <w:pPr>
      <w:spacing w:before="75" w:after="75"/>
      <w:ind w:firstLine="375"/>
      <w:jc w:val="both"/>
    </w:pPr>
  </w:style>
  <w:style w:type="paragraph" w:customStyle="1" w:styleId="naislab">
    <w:name w:val="naislab"/>
    <w:basedOn w:val="Normal"/>
    <w:rsid w:val="00EB0FF7"/>
    <w:pPr>
      <w:spacing w:before="75" w:after="75"/>
      <w:jc w:val="right"/>
    </w:pPr>
  </w:style>
  <w:style w:type="character" w:styleId="Hyperlink">
    <w:name w:val="Hyperlink"/>
    <w:basedOn w:val="DefaultParagraphFont"/>
    <w:rsid w:val="00A02192"/>
    <w:rPr>
      <w:color w:val="0000FF"/>
      <w:u w:val="single"/>
    </w:rPr>
  </w:style>
  <w:style w:type="paragraph" w:styleId="Header">
    <w:name w:val="header"/>
    <w:basedOn w:val="Normal"/>
    <w:link w:val="HeaderChar"/>
    <w:uiPriority w:val="99"/>
    <w:unhideWhenUsed/>
    <w:rsid w:val="00A02192"/>
    <w:pPr>
      <w:tabs>
        <w:tab w:val="center" w:pos="4320"/>
        <w:tab w:val="right" w:pos="8640"/>
      </w:tabs>
    </w:pPr>
  </w:style>
  <w:style w:type="character" w:customStyle="1" w:styleId="HeaderChar">
    <w:name w:val="Header Char"/>
    <w:basedOn w:val="DefaultParagraphFont"/>
    <w:link w:val="Header"/>
    <w:uiPriority w:val="99"/>
    <w:rsid w:val="00A0219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02192"/>
    <w:pPr>
      <w:tabs>
        <w:tab w:val="center" w:pos="4320"/>
        <w:tab w:val="right" w:pos="8640"/>
      </w:tabs>
    </w:pPr>
  </w:style>
  <w:style w:type="character" w:customStyle="1" w:styleId="FooterChar">
    <w:name w:val="Footer Char"/>
    <w:basedOn w:val="DefaultParagraphFont"/>
    <w:link w:val="Footer"/>
    <w:uiPriority w:val="99"/>
    <w:rsid w:val="00A02192"/>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FB4E35"/>
    <w:rPr>
      <w:rFonts w:ascii="Tahoma" w:hAnsi="Tahoma" w:cs="Tahoma"/>
      <w:sz w:val="16"/>
      <w:szCs w:val="16"/>
    </w:rPr>
  </w:style>
  <w:style w:type="character" w:customStyle="1" w:styleId="BalloonTextChar">
    <w:name w:val="Balloon Text Char"/>
    <w:basedOn w:val="DefaultParagraphFont"/>
    <w:link w:val="BalloonText"/>
    <w:uiPriority w:val="99"/>
    <w:semiHidden/>
    <w:rsid w:val="00FB4E35"/>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1300C"/>
    <w:pPr>
      <w:spacing w:before="75" w:after="75"/>
      <w:ind w:firstLine="375"/>
      <w:jc w:val="both"/>
    </w:pPr>
  </w:style>
  <w:style w:type="paragraph" w:customStyle="1" w:styleId="naislab">
    <w:name w:val="naislab"/>
    <w:basedOn w:val="Normal"/>
    <w:rsid w:val="00EB0FF7"/>
    <w:pPr>
      <w:spacing w:before="75" w:after="75"/>
      <w:jc w:val="right"/>
    </w:pPr>
  </w:style>
  <w:style w:type="character" w:styleId="Hyperlink">
    <w:name w:val="Hyperlink"/>
    <w:basedOn w:val="DefaultParagraphFont"/>
    <w:rsid w:val="00A02192"/>
    <w:rPr>
      <w:color w:val="0000FF"/>
      <w:u w:val="single"/>
    </w:rPr>
  </w:style>
  <w:style w:type="paragraph" w:styleId="Header">
    <w:name w:val="header"/>
    <w:basedOn w:val="Normal"/>
    <w:link w:val="HeaderChar"/>
    <w:uiPriority w:val="99"/>
    <w:unhideWhenUsed/>
    <w:rsid w:val="00A02192"/>
    <w:pPr>
      <w:tabs>
        <w:tab w:val="center" w:pos="4320"/>
        <w:tab w:val="right" w:pos="8640"/>
      </w:tabs>
    </w:pPr>
  </w:style>
  <w:style w:type="character" w:customStyle="1" w:styleId="HeaderChar">
    <w:name w:val="Header Char"/>
    <w:basedOn w:val="DefaultParagraphFont"/>
    <w:link w:val="Header"/>
    <w:uiPriority w:val="99"/>
    <w:rsid w:val="00A0219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02192"/>
    <w:pPr>
      <w:tabs>
        <w:tab w:val="center" w:pos="4320"/>
        <w:tab w:val="right" w:pos="8640"/>
      </w:tabs>
    </w:pPr>
  </w:style>
  <w:style w:type="character" w:customStyle="1" w:styleId="FooterChar">
    <w:name w:val="Footer Char"/>
    <w:basedOn w:val="DefaultParagraphFont"/>
    <w:link w:val="Footer"/>
    <w:uiPriority w:val="99"/>
    <w:rsid w:val="00A0219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3347</Words>
  <Characters>1909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Ieva Liepiņa</cp:lastModifiedBy>
  <cp:revision>7</cp:revision>
  <cp:lastPrinted>2012-07-23T10:00:00Z</cp:lastPrinted>
  <dcterms:created xsi:type="dcterms:W3CDTF">2012-05-31T10:32:00Z</dcterms:created>
  <dcterms:modified xsi:type="dcterms:W3CDTF">2012-08-22T09:20:00Z</dcterms:modified>
</cp:coreProperties>
</file>