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C" w:rsidRPr="000A5611" w:rsidRDefault="00134CA1" w:rsidP="00457923">
      <w:pPr>
        <w:tabs>
          <w:tab w:val="left" w:pos="993"/>
        </w:tabs>
        <w:ind w:firstLine="709"/>
        <w:jc w:val="center"/>
      </w:pPr>
      <w:r>
        <w:t>L</w:t>
      </w:r>
      <w:r w:rsidR="00F75F9C" w:rsidRPr="000A5611">
        <w:t>ATVIJAS REPUBLIKAS MINISTRU KABINETS</w:t>
      </w:r>
    </w:p>
    <w:p w:rsidR="00F75F9C" w:rsidRPr="000A5611" w:rsidRDefault="00F75F9C" w:rsidP="00457923">
      <w:pPr>
        <w:ind w:firstLine="709"/>
        <w:jc w:val="both"/>
        <w:rPr>
          <w:sz w:val="16"/>
          <w:szCs w:val="16"/>
        </w:rPr>
      </w:pPr>
    </w:p>
    <w:p w:rsidR="00F75F9C" w:rsidRPr="000A5611" w:rsidRDefault="00F75F9C" w:rsidP="00457923">
      <w:pPr>
        <w:ind w:firstLine="709"/>
        <w:jc w:val="both"/>
      </w:pPr>
    </w:p>
    <w:p w:rsidR="00F75F9C" w:rsidRPr="000A5611" w:rsidRDefault="00F75F9C" w:rsidP="00457923">
      <w:pPr>
        <w:ind w:firstLine="709"/>
        <w:jc w:val="both"/>
      </w:pPr>
    </w:p>
    <w:p w:rsidR="00F75F9C" w:rsidRPr="000A5611" w:rsidRDefault="00F75F9C" w:rsidP="00457923">
      <w:pPr>
        <w:ind w:firstLine="709"/>
        <w:jc w:val="both"/>
        <w:rPr>
          <w:sz w:val="16"/>
          <w:szCs w:val="16"/>
        </w:rPr>
      </w:pPr>
    </w:p>
    <w:p w:rsidR="00F75F9C" w:rsidRPr="000A5611" w:rsidRDefault="00F75F9C" w:rsidP="00457923">
      <w:pPr>
        <w:ind w:right="-341"/>
        <w:jc w:val="both"/>
      </w:pPr>
      <w:r w:rsidRPr="000A5611">
        <w:t>2013.gada</w:t>
      </w:r>
      <w:proofErr w:type="gramStart"/>
      <w:r w:rsidRPr="000A5611">
        <w:t xml:space="preserve">  </w:t>
      </w:r>
      <w:proofErr w:type="gramEnd"/>
      <w:r w:rsidRPr="000A5611">
        <w:t>___._______</w:t>
      </w:r>
      <w:r w:rsidRPr="000A5611">
        <w:tab/>
      </w:r>
      <w:r w:rsidRPr="000A5611">
        <w:tab/>
      </w:r>
      <w:r w:rsidRPr="000A5611">
        <w:tab/>
      </w:r>
      <w:r w:rsidRPr="000A5611">
        <w:tab/>
      </w:r>
      <w:r w:rsidRPr="000A5611">
        <w:tab/>
      </w:r>
      <w:r w:rsidRPr="000A5611">
        <w:tab/>
        <w:t>Noteikumi Nr.</w:t>
      </w:r>
    </w:p>
    <w:p w:rsidR="00F75F9C" w:rsidRPr="000A5611" w:rsidRDefault="00F75F9C" w:rsidP="00457923">
      <w:pPr>
        <w:ind w:right="-341"/>
        <w:jc w:val="both"/>
      </w:pPr>
      <w:r w:rsidRPr="000A5611">
        <w:t>Rīgā</w:t>
      </w:r>
      <w:r w:rsidRPr="000A5611">
        <w:tab/>
      </w:r>
      <w:r w:rsidRPr="000A5611">
        <w:tab/>
      </w:r>
      <w:r w:rsidRPr="000A5611">
        <w:tab/>
      </w:r>
      <w:r w:rsidRPr="000A5611">
        <w:tab/>
      </w:r>
      <w:r w:rsidRPr="000A5611">
        <w:tab/>
      </w:r>
      <w:r w:rsidRPr="000A5611">
        <w:tab/>
      </w:r>
      <w:r w:rsidRPr="000A5611">
        <w:tab/>
      </w:r>
      <w:r w:rsidRPr="000A5611">
        <w:tab/>
      </w:r>
      <w:r w:rsidRPr="000A5611">
        <w:tab/>
        <w:t>(prot. Nr.</w:t>
      </w:r>
      <w:proofErr w:type="gramStart"/>
      <w:r w:rsidRPr="000A5611">
        <w:t xml:space="preserve">        </w:t>
      </w:r>
      <w:proofErr w:type="gramEnd"/>
      <w:r w:rsidRPr="000A5611">
        <w:t>.§)</w:t>
      </w:r>
    </w:p>
    <w:p w:rsidR="00F75F9C" w:rsidRPr="000A5611" w:rsidRDefault="00F75F9C" w:rsidP="00457923">
      <w:pPr>
        <w:tabs>
          <w:tab w:val="left" w:pos="6545"/>
        </w:tabs>
        <w:ind w:right="-341"/>
        <w:jc w:val="both"/>
      </w:pPr>
    </w:p>
    <w:p w:rsidR="00F75F9C" w:rsidRPr="000A5611" w:rsidRDefault="00F75F9C" w:rsidP="00457923">
      <w:pPr>
        <w:tabs>
          <w:tab w:val="left" w:pos="6545"/>
        </w:tabs>
        <w:ind w:right="-341"/>
        <w:jc w:val="both"/>
      </w:pPr>
    </w:p>
    <w:p w:rsidR="00F75F9C" w:rsidRPr="000A5611" w:rsidRDefault="00F75F9C" w:rsidP="00457923">
      <w:pPr>
        <w:tabs>
          <w:tab w:val="left" w:pos="6545"/>
        </w:tabs>
        <w:ind w:right="-341"/>
        <w:jc w:val="both"/>
      </w:pPr>
    </w:p>
    <w:p w:rsidR="00B724E2" w:rsidRPr="000A5611" w:rsidRDefault="00B724E2" w:rsidP="00457923">
      <w:pPr>
        <w:tabs>
          <w:tab w:val="left" w:pos="6545"/>
        </w:tabs>
        <w:ind w:right="-341"/>
        <w:jc w:val="both"/>
      </w:pPr>
    </w:p>
    <w:p w:rsidR="00F75F9C" w:rsidRPr="000A5611" w:rsidRDefault="00F75F9C" w:rsidP="004B3353">
      <w:pPr>
        <w:jc w:val="center"/>
        <w:rPr>
          <w:b/>
          <w:bCs/>
        </w:rPr>
      </w:pPr>
      <w:r w:rsidRPr="000A5611">
        <w:rPr>
          <w:b/>
          <w:bCs/>
        </w:rPr>
        <w:t>Grozījumi Ministru kabineta 20</w:t>
      </w:r>
      <w:r w:rsidR="00643445" w:rsidRPr="000A5611">
        <w:rPr>
          <w:b/>
          <w:bCs/>
        </w:rPr>
        <w:t>13</w:t>
      </w:r>
      <w:r w:rsidRPr="000A5611">
        <w:rPr>
          <w:b/>
          <w:bCs/>
        </w:rPr>
        <w:t xml:space="preserve">.gada </w:t>
      </w:r>
      <w:r w:rsidR="00643445" w:rsidRPr="000A5611">
        <w:rPr>
          <w:b/>
          <w:bCs/>
        </w:rPr>
        <w:t>26</w:t>
      </w:r>
      <w:r w:rsidRPr="000A5611">
        <w:rPr>
          <w:b/>
          <w:bCs/>
        </w:rPr>
        <w:t>.</w:t>
      </w:r>
      <w:r w:rsidR="00643445" w:rsidRPr="000A5611">
        <w:rPr>
          <w:b/>
          <w:bCs/>
        </w:rPr>
        <w:t>februāra</w:t>
      </w:r>
      <w:r w:rsidRPr="000A5611">
        <w:rPr>
          <w:b/>
          <w:bCs/>
        </w:rPr>
        <w:t xml:space="preserve"> noteikumos Nr.</w:t>
      </w:r>
      <w:r w:rsidR="00643445" w:rsidRPr="000A5611">
        <w:rPr>
          <w:b/>
          <w:bCs/>
        </w:rPr>
        <w:t>111</w:t>
      </w:r>
      <w:r w:rsidRPr="000A5611">
        <w:rPr>
          <w:b/>
          <w:bCs/>
        </w:rPr>
        <w:t xml:space="preserve"> „</w:t>
      </w:r>
      <w:r w:rsidR="00643445" w:rsidRPr="000A5611">
        <w:rPr>
          <w:b/>
          <w:bCs/>
        </w:rPr>
        <w:t>Norvēģijas finanšu instrumenta 2009.-2014.gada perioda programmas „Kapacitātes stiprināšana un institucionālā sadarbība starp Latvijas un Norvēģijas valsts institūcijām, vietējām un reģionālām iestādēm” īstenošanas kārtība</w:t>
      </w:r>
      <w:r w:rsidRPr="000A5611">
        <w:rPr>
          <w:b/>
          <w:bCs/>
        </w:rPr>
        <w:t>”</w:t>
      </w:r>
    </w:p>
    <w:p w:rsidR="00F75F9C" w:rsidRPr="000A5611" w:rsidRDefault="00F75F9C" w:rsidP="00457923">
      <w:pPr>
        <w:ind w:left="0"/>
        <w:rPr>
          <w:b/>
          <w:bCs/>
        </w:rPr>
      </w:pPr>
    </w:p>
    <w:p w:rsidR="00F75F9C" w:rsidRPr="000A5611" w:rsidRDefault="00F75F9C" w:rsidP="00457923">
      <w:pPr>
        <w:ind w:left="0"/>
        <w:rPr>
          <w:b/>
          <w:bCs/>
        </w:rPr>
      </w:pPr>
    </w:p>
    <w:p w:rsidR="00CF60F6" w:rsidRPr="000A5611" w:rsidRDefault="00CF60F6" w:rsidP="00CF60F6">
      <w:pPr>
        <w:jc w:val="right"/>
        <w:rPr>
          <w:iCs/>
        </w:rPr>
      </w:pPr>
      <w:r w:rsidRPr="000A5611">
        <w:t xml:space="preserve">Izdoti </w:t>
      </w:r>
      <w:r w:rsidRPr="000A5611">
        <w:rPr>
          <w:iCs/>
        </w:rPr>
        <w:t>saskaņā ar Eiropas Ekonomikas zonas finanšu instrumenta</w:t>
      </w:r>
    </w:p>
    <w:p w:rsidR="00CF60F6" w:rsidRPr="000A5611" w:rsidRDefault="00CF60F6" w:rsidP="00CF60F6">
      <w:pPr>
        <w:jc w:val="right"/>
        <w:rPr>
          <w:iCs/>
        </w:rPr>
      </w:pPr>
      <w:r w:rsidRPr="000A5611">
        <w:rPr>
          <w:iCs/>
        </w:rPr>
        <w:t xml:space="preserve"> un Norvēģijas finanšu instrumenta 2009.–2014.gada perioda</w:t>
      </w:r>
    </w:p>
    <w:p w:rsidR="00F75F9C" w:rsidRPr="000A5611" w:rsidRDefault="00CF60F6" w:rsidP="00CF60F6">
      <w:pPr>
        <w:jc w:val="right"/>
      </w:pPr>
      <w:r w:rsidRPr="000A5611">
        <w:rPr>
          <w:iCs/>
        </w:rPr>
        <w:t xml:space="preserve">vadības likuma 9.panta pirmo daļu un 15.panta </w:t>
      </w:r>
      <w:r w:rsidRPr="000A5611">
        <w:rPr>
          <w:b/>
          <w:iCs/>
        </w:rPr>
        <w:t>5. un 7.punktu</w:t>
      </w:r>
    </w:p>
    <w:p w:rsidR="00B724E2" w:rsidRPr="000A5611" w:rsidRDefault="00B724E2" w:rsidP="002908E4">
      <w:pPr>
        <w:ind w:left="0"/>
        <w:jc w:val="both"/>
      </w:pPr>
    </w:p>
    <w:p w:rsidR="0029675F" w:rsidRPr="000A5611" w:rsidRDefault="00F75F9C">
      <w:pPr>
        <w:pStyle w:val="ListParagraph"/>
        <w:numPr>
          <w:ilvl w:val="0"/>
          <w:numId w:val="1"/>
        </w:numPr>
        <w:jc w:val="both"/>
      </w:pPr>
      <w:r w:rsidRPr="000A5611">
        <w:t xml:space="preserve">Izdarīt Ministru kabineta </w:t>
      </w:r>
      <w:r w:rsidR="003E0283" w:rsidRPr="000A5611">
        <w:rPr>
          <w:bCs/>
        </w:rPr>
        <w:t>2013</w:t>
      </w:r>
      <w:r w:rsidR="007B3E97" w:rsidRPr="000A5611">
        <w:rPr>
          <w:bCs/>
        </w:rPr>
        <w:t xml:space="preserve">.gada </w:t>
      </w:r>
      <w:r w:rsidR="003E0283" w:rsidRPr="000A5611">
        <w:rPr>
          <w:bCs/>
        </w:rPr>
        <w:t>26</w:t>
      </w:r>
      <w:r w:rsidR="007B3E97" w:rsidRPr="000A5611">
        <w:rPr>
          <w:bCs/>
        </w:rPr>
        <w:t>.</w:t>
      </w:r>
      <w:r w:rsidR="003E0283" w:rsidRPr="000A5611">
        <w:rPr>
          <w:bCs/>
        </w:rPr>
        <w:t>februāra noteikumos Nr.111</w:t>
      </w:r>
      <w:r w:rsidR="007B3E97" w:rsidRPr="000A5611">
        <w:rPr>
          <w:bCs/>
        </w:rPr>
        <w:t xml:space="preserve"> „</w:t>
      </w:r>
      <w:r w:rsidR="003E0283" w:rsidRPr="000A5611">
        <w:rPr>
          <w:bCs/>
        </w:rPr>
        <w:t>Norvēģijas finanšu instrumenta 2009.-2014.gada perioda programmas „Kapacitātes stiprināšana un institucionālā sadarbība starp Latvijas un Norvēģijas valsts institūcijām, vietējām un reģionālām iestādēm” īstenošanas kārtība</w:t>
      </w:r>
      <w:r w:rsidR="007B3E97" w:rsidRPr="000A5611">
        <w:rPr>
          <w:bCs/>
        </w:rPr>
        <w:t>”</w:t>
      </w:r>
      <w:r w:rsidRPr="000A5611">
        <w:t xml:space="preserve"> </w:t>
      </w:r>
      <w:r w:rsidR="007B3E97" w:rsidRPr="000A5611">
        <w:t xml:space="preserve">(Latvijas Vēstnesis, </w:t>
      </w:r>
      <w:r w:rsidR="003E0283" w:rsidRPr="000A5611">
        <w:t xml:space="preserve">2013, 55.nr.) </w:t>
      </w:r>
      <w:r w:rsidRPr="000A5611">
        <w:t>šādus grozījumus:</w:t>
      </w:r>
    </w:p>
    <w:p w:rsidR="00F75F9C" w:rsidRPr="000A5611" w:rsidRDefault="00F75F9C" w:rsidP="00153636">
      <w:pPr>
        <w:jc w:val="center"/>
      </w:pPr>
    </w:p>
    <w:p w:rsidR="003E0283" w:rsidRPr="000A5611" w:rsidRDefault="00BD74CD" w:rsidP="003E0283">
      <w:pPr>
        <w:pStyle w:val="ListParagraph"/>
        <w:numPr>
          <w:ilvl w:val="1"/>
          <w:numId w:val="9"/>
        </w:numPr>
        <w:jc w:val="both"/>
      </w:pPr>
      <w:r w:rsidRPr="000A5611">
        <w:t>i</w:t>
      </w:r>
      <w:r w:rsidR="00F43F4B" w:rsidRPr="000A5611">
        <w:t xml:space="preserve">zteikt </w:t>
      </w:r>
      <w:r w:rsidR="003E0283" w:rsidRPr="000A5611">
        <w:t>9.punktu šādā redakcijā:</w:t>
      </w:r>
    </w:p>
    <w:p w:rsidR="003E0283" w:rsidRPr="000A5611" w:rsidRDefault="003E0283" w:rsidP="003E0283">
      <w:pPr>
        <w:pStyle w:val="ListParagraph"/>
        <w:ind w:left="420"/>
        <w:jc w:val="both"/>
      </w:pPr>
      <w:r w:rsidRPr="000A5611">
        <w:t>„9. Kopējais programmai pieejamais finansējums ir EUR 5 645 781, tai skaitā Norvēģijas finanšu instrumenta līdzfinansējums EUR 4 992 000 un Latvijas valsts budžeta līdzfinansējums EUR 653 781.”;</w:t>
      </w:r>
    </w:p>
    <w:p w:rsidR="00E01ADF" w:rsidRPr="000A5611" w:rsidRDefault="00E01ADF" w:rsidP="003E0283">
      <w:pPr>
        <w:pStyle w:val="ListParagraph"/>
        <w:ind w:left="420"/>
        <w:jc w:val="both"/>
      </w:pPr>
    </w:p>
    <w:p w:rsidR="003E0283" w:rsidRPr="000A5611" w:rsidRDefault="003E0283" w:rsidP="003E0283">
      <w:pPr>
        <w:pStyle w:val="ListParagraph"/>
        <w:numPr>
          <w:ilvl w:val="1"/>
          <w:numId w:val="9"/>
        </w:numPr>
        <w:jc w:val="both"/>
      </w:pPr>
      <w:r w:rsidRPr="000A5611">
        <w:t>izteikt 21.punktu šādā redakcijā:</w:t>
      </w:r>
    </w:p>
    <w:p w:rsidR="003E0283" w:rsidRPr="000A5611" w:rsidRDefault="003E0283" w:rsidP="003E0283">
      <w:pPr>
        <w:pStyle w:val="ListParagraph"/>
        <w:ind w:left="420"/>
        <w:jc w:val="both"/>
      </w:pPr>
      <w:r w:rsidRPr="000A5611">
        <w:t>„Projektu īstenošanai pieejamais finansējums ir EUR 5 061 563.”</w:t>
      </w:r>
      <w:r w:rsidR="00E01ADF" w:rsidRPr="000A5611">
        <w:t>;</w:t>
      </w:r>
    </w:p>
    <w:p w:rsidR="00E01ADF" w:rsidRPr="000A5611" w:rsidRDefault="00E01ADF" w:rsidP="003E0283">
      <w:pPr>
        <w:pStyle w:val="ListParagraph"/>
        <w:ind w:left="420"/>
        <w:jc w:val="both"/>
      </w:pPr>
    </w:p>
    <w:p w:rsidR="00E01ADF" w:rsidRPr="000A5611" w:rsidRDefault="00E01ADF" w:rsidP="00E01ADF">
      <w:pPr>
        <w:pStyle w:val="ListParagraph"/>
        <w:numPr>
          <w:ilvl w:val="1"/>
          <w:numId w:val="9"/>
        </w:numPr>
        <w:jc w:val="both"/>
      </w:pPr>
      <w:r w:rsidRPr="000A5611">
        <w:t>izteikt 23.1.apakšpunktu šādā redakcijā:</w:t>
      </w:r>
    </w:p>
    <w:p w:rsidR="003E0283" w:rsidRPr="000A5611" w:rsidRDefault="00E01ADF" w:rsidP="00E01ADF">
      <w:pPr>
        <w:pStyle w:val="ListParagraph"/>
        <w:ind w:left="420"/>
        <w:jc w:val="both"/>
      </w:pPr>
      <w:r w:rsidRPr="000A5611">
        <w:t>„projektam pieejamais finansējums ir EUR 2 111 827;”;</w:t>
      </w:r>
    </w:p>
    <w:p w:rsidR="00E01ADF" w:rsidRPr="000A5611" w:rsidRDefault="00E01ADF" w:rsidP="00E01ADF">
      <w:pPr>
        <w:pStyle w:val="ListParagraph"/>
        <w:ind w:left="420"/>
        <w:jc w:val="both"/>
      </w:pPr>
    </w:p>
    <w:p w:rsidR="00E01ADF" w:rsidRPr="000A5611" w:rsidRDefault="00E01ADF" w:rsidP="00E01ADF">
      <w:pPr>
        <w:pStyle w:val="ListParagraph"/>
        <w:numPr>
          <w:ilvl w:val="1"/>
          <w:numId w:val="9"/>
        </w:numPr>
        <w:jc w:val="both"/>
      </w:pPr>
      <w:r w:rsidRPr="000A5611">
        <w:t>izteikt 24.1.apakšpunktu šādā redakcijā:</w:t>
      </w:r>
    </w:p>
    <w:p w:rsidR="00E01ADF" w:rsidRPr="000A5611" w:rsidRDefault="00E01ADF" w:rsidP="00E01ADF">
      <w:pPr>
        <w:pStyle w:val="ListParagraph"/>
        <w:ind w:left="420"/>
        <w:jc w:val="both"/>
      </w:pPr>
      <w:r w:rsidRPr="000A5611">
        <w:t>„projektam pieejamais finansējums ir EUR  1 195 972;”;</w:t>
      </w:r>
    </w:p>
    <w:p w:rsidR="00E01ADF" w:rsidRPr="000A5611" w:rsidRDefault="00E01ADF" w:rsidP="00E01ADF">
      <w:pPr>
        <w:pStyle w:val="ListParagraph"/>
        <w:ind w:left="420"/>
        <w:jc w:val="both"/>
      </w:pPr>
    </w:p>
    <w:p w:rsidR="00E01ADF" w:rsidRPr="000A5611" w:rsidRDefault="00E01ADF" w:rsidP="00E01ADF">
      <w:pPr>
        <w:pStyle w:val="ListParagraph"/>
        <w:numPr>
          <w:ilvl w:val="1"/>
          <w:numId w:val="9"/>
        </w:numPr>
        <w:jc w:val="both"/>
      </w:pPr>
      <w:r w:rsidRPr="000A5611">
        <w:t>izteikt 25.1.apakšpunktu šādā redakcijā:</w:t>
      </w:r>
    </w:p>
    <w:p w:rsidR="00E01ADF" w:rsidRPr="000A5611" w:rsidRDefault="00E01ADF" w:rsidP="00E01ADF">
      <w:pPr>
        <w:pStyle w:val="ListParagraph"/>
        <w:ind w:left="420"/>
        <w:jc w:val="both"/>
      </w:pPr>
      <w:r w:rsidRPr="000A5611">
        <w:t>„projektam pieejamais finansējums ir EUR 1 172 029;”;</w:t>
      </w:r>
    </w:p>
    <w:p w:rsidR="00E01ADF" w:rsidRPr="000A5611" w:rsidRDefault="00E01ADF" w:rsidP="00E01ADF">
      <w:pPr>
        <w:pStyle w:val="ListParagraph"/>
        <w:ind w:left="420"/>
        <w:jc w:val="both"/>
      </w:pPr>
    </w:p>
    <w:p w:rsidR="00E01ADF" w:rsidRPr="000A5611" w:rsidRDefault="00E01ADF" w:rsidP="00E01ADF">
      <w:pPr>
        <w:pStyle w:val="ListParagraph"/>
        <w:numPr>
          <w:ilvl w:val="1"/>
          <w:numId w:val="9"/>
        </w:numPr>
        <w:jc w:val="both"/>
      </w:pPr>
      <w:r w:rsidRPr="000A5611">
        <w:t>izteikt 26.1.apakšpunktu šādā redakcijā:</w:t>
      </w:r>
    </w:p>
    <w:p w:rsidR="00E01ADF" w:rsidRPr="000A5611" w:rsidRDefault="00E01ADF" w:rsidP="00E01ADF">
      <w:pPr>
        <w:pStyle w:val="ListParagraph"/>
        <w:ind w:left="420"/>
        <w:jc w:val="both"/>
      </w:pPr>
      <w:r w:rsidRPr="000A5611">
        <w:t>„projektam pieejamais finansējums ir EUR 581 735;”;</w:t>
      </w:r>
    </w:p>
    <w:p w:rsidR="00B57CA9" w:rsidRPr="000A5611" w:rsidRDefault="00B57CA9" w:rsidP="00E01ADF">
      <w:pPr>
        <w:pStyle w:val="ListParagraph"/>
        <w:ind w:left="420"/>
        <w:jc w:val="both"/>
      </w:pPr>
    </w:p>
    <w:p w:rsidR="00B57CA9" w:rsidRPr="000A5611" w:rsidRDefault="00B57CA9" w:rsidP="00B57CA9">
      <w:pPr>
        <w:pStyle w:val="ListParagraph"/>
        <w:numPr>
          <w:ilvl w:val="1"/>
          <w:numId w:val="9"/>
        </w:numPr>
        <w:jc w:val="both"/>
      </w:pPr>
      <w:r w:rsidRPr="000A5611">
        <w:t>izteikt 35.punktu šādā redakcijā:</w:t>
      </w:r>
    </w:p>
    <w:p w:rsidR="009649B2" w:rsidRPr="000A5611" w:rsidRDefault="00B57CA9" w:rsidP="00E01ADF">
      <w:pPr>
        <w:pStyle w:val="ListParagraph"/>
        <w:ind w:left="420"/>
        <w:jc w:val="both"/>
      </w:pPr>
      <w:r w:rsidRPr="000A5611">
        <w:t xml:space="preserve">„Izmaksas projekta budžetā plāno </w:t>
      </w:r>
      <w:proofErr w:type="spellStart"/>
      <w:r w:rsidRPr="000A5611">
        <w:rPr>
          <w:i/>
        </w:rPr>
        <w:t>euro</w:t>
      </w:r>
      <w:proofErr w:type="spellEnd"/>
      <w:r w:rsidRPr="000A5611">
        <w:t>.”;</w:t>
      </w:r>
    </w:p>
    <w:p w:rsidR="00B57CA9" w:rsidRPr="000A5611" w:rsidRDefault="00B57CA9" w:rsidP="00E01ADF">
      <w:pPr>
        <w:pStyle w:val="ListParagraph"/>
        <w:ind w:left="420"/>
        <w:jc w:val="both"/>
      </w:pPr>
    </w:p>
    <w:p w:rsidR="009649B2" w:rsidRPr="000A5611" w:rsidRDefault="009649B2" w:rsidP="009649B2">
      <w:pPr>
        <w:pStyle w:val="ListParagraph"/>
        <w:numPr>
          <w:ilvl w:val="1"/>
          <w:numId w:val="9"/>
        </w:numPr>
        <w:jc w:val="both"/>
      </w:pPr>
      <w:r w:rsidRPr="000A5611">
        <w:lastRenderedPageBreak/>
        <w:t>izteikt 70.punktu šādā redakcijā:</w:t>
      </w:r>
    </w:p>
    <w:p w:rsidR="009649B2" w:rsidRPr="000A5611" w:rsidRDefault="009649B2" w:rsidP="009649B2">
      <w:pPr>
        <w:pStyle w:val="ListParagraph"/>
        <w:ind w:left="420"/>
        <w:jc w:val="both"/>
      </w:pPr>
      <w:r w:rsidRPr="000A5611">
        <w:t>„Programmas ietvaros divpusējās sadarbības veidošanai pieejamais finansējums ir EUR 89 065. Par finansējuma izlietojumu un divpusējās sadarbības pasākumiem lemj programmas sadarbības komiteja.”;</w:t>
      </w:r>
    </w:p>
    <w:p w:rsidR="009649B2" w:rsidRPr="000A5611" w:rsidRDefault="009649B2" w:rsidP="009649B2">
      <w:pPr>
        <w:pStyle w:val="ListParagraph"/>
        <w:ind w:left="420"/>
        <w:jc w:val="both"/>
      </w:pPr>
    </w:p>
    <w:p w:rsidR="009649B2" w:rsidRPr="000A5611" w:rsidRDefault="009649B2" w:rsidP="009649B2">
      <w:pPr>
        <w:pStyle w:val="ListParagraph"/>
        <w:numPr>
          <w:ilvl w:val="1"/>
          <w:numId w:val="9"/>
        </w:numPr>
        <w:jc w:val="both"/>
      </w:pPr>
      <w:r w:rsidRPr="000A5611">
        <w:t>izteikt 76.punktu šādā redakcijā:</w:t>
      </w:r>
    </w:p>
    <w:p w:rsidR="00E01ADF" w:rsidRPr="000A5611" w:rsidRDefault="009649B2" w:rsidP="009649B2">
      <w:pPr>
        <w:pStyle w:val="ListParagraph"/>
        <w:ind w:left="420"/>
        <w:jc w:val="both"/>
      </w:pPr>
      <w:r w:rsidRPr="000A5611">
        <w:t>„Atbalsts vienam divpusējās sadarbības fonda pasākumam ir ne vairāk kā EUR 10 000.”;</w:t>
      </w:r>
    </w:p>
    <w:p w:rsidR="000163CB" w:rsidRPr="000A5611" w:rsidRDefault="000163CB" w:rsidP="009649B2">
      <w:pPr>
        <w:pStyle w:val="ListParagraph"/>
        <w:ind w:left="420"/>
        <w:jc w:val="both"/>
      </w:pPr>
    </w:p>
    <w:p w:rsidR="000163CB" w:rsidRPr="000A5611" w:rsidRDefault="000163CB" w:rsidP="000163CB">
      <w:pPr>
        <w:pStyle w:val="ListParagraph"/>
        <w:numPr>
          <w:ilvl w:val="1"/>
          <w:numId w:val="9"/>
        </w:numPr>
        <w:jc w:val="both"/>
      </w:pPr>
      <w:r w:rsidRPr="000A5611">
        <w:t>aizstāt visā 1.pielikuma 6.1.</w:t>
      </w:r>
      <w:r w:rsidR="00AF3B84" w:rsidRPr="000A5611">
        <w:t>apakš</w:t>
      </w:r>
      <w:r w:rsidRPr="000A5611">
        <w:t>sadaļā saīsinājumus   „LVL” ar saīsinājumu „EUR”, dzēšot kolonnu Nr.10;</w:t>
      </w:r>
    </w:p>
    <w:p w:rsidR="000163CB" w:rsidRPr="000A5611" w:rsidRDefault="000163CB" w:rsidP="000163CB">
      <w:pPr>
        <w:jc w:val="both"/>
      </w:pPr>
    </w:p>
    <w:p w:rsidR="00D7619C" w:rsidRPr="000A5611" w:rsidRDefault="000163CB" w:rsidP="00D7619C">
      <w:pPr>
        <w:pStyle w:val="ListParagraph"/>
        <w:numPr>
          <w:ilvl w:val="1"/>
          <w:numId w:val="9"/>
        </w:numPr>
        <w:jc w:val="both"/>
      </w:pPr>
      <w:r w:rsidRPr="000A5611">
        <w:t>aizstāt visā 1.pielikuma 6.2.</w:t>
      </w:r>
      <w:r w:rsidR="00AF3B84" w:rsidRPr="000A5611">
        <w:t>apakš</w:t>
      </w:r>
      <w:r w:rsidRPr="000A5611">
        <w:t>sadaļā saīsinājumus   „LVL” ar saīsinājumu „EUR”;</w:t>
      </w:r>
    </w:p>
    <w:p w:rsidR="00D7619C" w:rsidRPr="000A5611" w:rsidRDefault="00D7619C" w:rsidP="00D7619C">
      <w:pPr>
        <w:pStyle w:val="ListParagraph"/>
        <w:ind w:left="420"/>
        <w:jc w:val="both"/>
      </w:pPr>
    </w:p>
    <w:p w:rsidR="00D7619C" w:rsidRPr="000A5611" w:rsidRDefault="000163CB" w:rsidP="00D7619C">
      <w:pPr>
        <w:pStyle w:val="ListParagraph"/>
        <w:numPr>
          <w:ilvl w:val="1"/>
          <w:numId w:val="9"/>
        </w:numPr>
        <w:jc w:val="both"/>
      </w:pPr>
      <w:r w:rsidRPr="000A5611">
        <w:t xml:space="preserve">aizstāt visā 3.pielikumā saīsinājumus   „LVL” ar saīsinājumu „EUR”, </w:t>
      </w:r>
      <w:r w:rsidR="00FC505C" w:rsidRPr="000A5611">
        <w:t>dzēšot kolonnu Nr.11;</w:t>
      </w:r>
    </w:p>
    <w:p w:rsidR="00FC505C" w:rsidRPr="000A5611" w:rsidRDefault="00FC505C" w:rsidP="00FC505C">
      <w:pPr>
        <w:pStyle w:val="ListParagraph"/>
      </w:pPr>
    </w:p>
    <w:p w:rsidR="00FC505C" w:rsidRPr="000A5611" w:rsidRDefault="00FC505C" w:rsidP="00FC505C">
      <w:pPr>
        <w:pStyle w:val="ListParagraph"/>
        <w:numPr>
          <w:ilvl w:val="1"/>
          <w:numId w:val="9"/>
        </w:numPr>
        <w:jc w:val="both"/>
      </w:pPr>
      <w:r w:rsidRPr="000A5611">
        <w:t>izteikt 4.pielikuma 2.5.punktu šādā redakcijā:</w:t>
      </w:r>
    </w:p>
    <w:p w:rsidR="00FC505C" w:rsidRPr="000A5611" w:rsidRDefault="00FC505C" w:rsidP="00FC505C">
      <w:pPr>
        <w:pStyle w:val="ListParagraph"/>
      </w:pPr>
      <w:r w:rsidRPr="000A5611">
        <w:t xml:space="preserve">„projekta iesniegumā visos aprēķinos izmantota naudas vienība – </w:t>
      </w:r>
      <w:proofErr w:type="spellStart"/>
      <w:r w:rsidRPr="000A5611">
        <w:rPr>
          <w:i/>
        </w:rPr>
        <w:t>euro</w:t>
      </w:r>
      <w:proofErr w:type="spellEnd"/>
      <w:r w:rsidRPr="000A5611">
        <w:t>”</w:t>
      </w:r>
    </w:p>
    <w:p w:rsidR="00BB3599" w:rsidRPr="000A5611" w:rsidRDefault="00BB3599" w:rsidP="004234D8">
      <w:pPr>
        <w:tabs>
          <w:tab w:val="left" w:pos="993"/>
        </w:tabs>
        <w:jc w:val="both"/>
      </w:pPr>
    </w:p>
    <w:p w:rsidR="00F75F9C" w:rsidRPr="000A5611" w:rsidRDefault="00F75F9C" w:rsidP="002908E4">
      <w:pPr>
        <w:tabs>
          <w:tab w:val="left" w:pos="993"/>
        </w:tabs>
        <w:ind w:left="0"/>
        <w:jc w:val="both"/>
      </w:pPr>
      <w:r w:rsidRPr="000A5611">
        <w:t xml:space="preserve">2.   Noteikumi stājas spēkā </w:t>
      </w:r>
      <w:proofErr w:type="spellStart"/>
      <w:r w:rsidRPr="000A5611">
        <w:rPr>
          <w:i/>
        </w:rPr>
        <w:t>euro</w:t>
      </w:r>
      <w:proofErr w:type="spellEnd"/>
      <w:r w:rsidRPr="000A5611">
        <w:t xml:space="preserve"> ieviešanas dienā.</w:t>
      </w:r>
    </w:p>
    <w:p w:rsidR="00F75F9C" w:rsidRPr="000A5611" w:rsidRDefault="00F75F9C" w:rsidP="00457923">
      <w:pPr>
        <w:pStyle w:val="ListParagraph"/>
        <w:tabs>
          <w:tab w:val="left" w:pos="993"/>
        </w:tabs>
        <w:ind w:left="0" w:firstLine="709"/>
        <w:jc w:val="both"/>
      </w:pPr>
    </w:p>
    <w:p w:rsidR="00F75F9C" w:rsidRPr="000A5611" w:rsidRDefault="00F75F9C" w:rsidP="002908E4">
      <w:pPr>
        <w:tabs>
          <w:tab w:val="left" w:pos="993"/>
        </w:tabs>
        <w:ind w:left="0"/>
        <w:jc w:val="both"/>
      </w:pPr>
    </w:p>
    <w:p w:rsidR="00F75F9C" w:rsidRPr="000A5611" w:rsidRDefault="00F75F9C" w:rsidP="002908E4">
      <w:pPr>
        <w:ind w:left="0"/>
        <w:jc w:val="both"/>
      </w:pPr>
    </w:p>
    <w:p w:rsidR="00F75F9C" w:rsidRPr="000A5611" w:rsidRDefault="00F75F9C" w:rsidP="002908E4">
      <w:pPr>
        <w:ind w:left="0"/>
        <w:jc w:val="both"/>
      </w:pPr>
      <w:r w:rsidRPr="000A5611">
        <w:t xml:space="preserve">Ministru prezidents </w:t>
      </w:r>
      <w:r w:rsidRPr="000A5611">
        <w:tab/>
      </w:r>
      <w:r w:rsidRPr="000A5611">
        <w:tab/>
      </w:r>
      <w:r w:rsidRPr="000A5611">
        <w:tab/>
      </w:r>
      <w:r w:rsidRPr="000A5611">
        <w:tab/>
      </w:r>
      <w:r w:rsidRPr="000A5611">
        <w:tab/>
        <w:t xml:space="preserve">                                 </w:t>
      </w:r>
      <w:proofErr w:type="spellStart"/>
      <w:r w:rsidRPr="000A5611">
        <w:t>V.Dombrovskis</w:t>
      </w:r>
      <w:proofErr w:type="spellEnd"/>
    </w:p>
    <w:p w:rsidR="00F75F9C" w:rsidRPr="000A5611" w:rsidRDefault="00F75F9C" w:rsidP="002908E4">
      <w:pPr>
        <w:ind w:left="0"/>
        <w:jc w:val="both"/>
      </w:pPr>
    </w:p>
    <w:p w:rsidR="00F75F9C" w:rsidRPr="000A5611" w:rsidRDefault="00F75F9C" w:rsidP="002908E4">
      <w:pPr>
        <w:ind w:left="0"/>
        <w:jc w:val="both"/>
      </w:pPr>
    </w:p>
    <w:p w:rsidR="00F75F9C" w:rsidRPr="000A5611" w:rsidRDefault="00F75F9C" w:rsidP="002908E4">
      <w:pPr>
        <w:pStyle w:val="NormalWeb"/>
        <w:spacing w:before="0" w:beforeAutospacing="0" w:after="0" w:afterAutospacing="0"/>
        <w:ind w:left="0"/>
        <w:jc w:val="both"/>
      </w:pPr>
      <w:r w:rsidRPr="000A5611">
        <w:t>Vides aizsardzības un reģionālās attīstības ministrs</w:t>
      </w:r>
      <w:r w:rsidRPr="000A5611">
        <w:tab/>
      </w:r>
      <w:r w:rsidRPr="000A5611">
        <w:tab/>
        <w:t xml:space="preserve">                              E.Sprūdžs</w:t>
      </w:r>
    </w:p>
    <w:p w:rsidR="00F75F9C" w:rsidRPr="000A5611" w:rsidRDefault="00F75F9C" w:rsidP="002908E4">
      <w:pPr>
        <w:ind w:left="0"/>
        <w:jc w:val="both"/>
      </w:pPr>
      <w:bookmarkStart w:id="0" w:name="_GoBack"/>
      <w:bookmarkEnd w:id="0"/>
    </w:p>
    <w:p w:rsidR="00F75F9C" w:rsidRPr="000A5611" w:rsidRDefault="00F75F9C" w:rsidP="002908E4">
      <w:pPr>
        <w:ind w:left="0"/>
        <w:jc w:val="both"/>
      </w:pPr>
    </w:p>
    <w:p w:rsidR="00F75F9C" w:rsidRPr="000A5611" w:rsidRDefault="00F75F9C" w:rsidP="002908E4">
      <w:pPr>
        <w:ind w:left="0"/>
        <w:jc w:val="both"/>
      </w:pPr>
      <w:r w:rsidRPr="000A5611">
        <w:t>Iesniedzējs:</w:t>
      </w:r>
    </w:p>
    <w:p w:rsidR="00F75F9C" w:rsidRPr="000A5611" w:rsidRDefault="00F75F9C" w:rsidP="002908E4">
      <w:pPr>
        <w:pStyle w:val="NormalWeb"/>
        <w:spacing w:before="0" w:beforeAutospacing="0" w:after="0" w:afterAutospacing="0"/>
        <w:ind w:left="0"/>
        <w:jc w:val="both"/>
      </w:pPr>
      <w:r w:rsidRPr="000A5611">
        <w:t>Vides aizsardzības un reģionālās attīstības ministrs</w:t>
      </w:r>
      <w:r w:rsidRPr="000A5611">
        <w:tab/>
      </w:r>
      <w:r w:rsidRPr="000A5611">
        <w:tab/>
        <w:t xml:space="preserve">                              E.Sprūdžs</w:t>
      </w:r>
    </w:p>
    <w:p w:rsidR="00F75F9C" w:rsidRPr="000A5611" w:rsidRDefault="00F75F9C" w:rsidP="002908E4">
      <w:pPr>
        <w:ind w:left="0"/>
        <w:jc w:val="both"/>
      </w:pPr>
    </w:p>
    <w:p w:rsidR="00F75F9C" w:rsidRPr="000A5611" w:rsidRDefault="00F75F9C" w:rsidP="002908E4">
      <w:pPr>
        <w:ind w:left="0"/>
        <w:jc w:val="both"/>
      </w:pPr>
      <w:r w:rsidRPr="000A5611">
        <w:t>Vīza:</w:t>
      </w:r>
    </w:p>
    <w:p w:rsidR="00F75F9C" w:rsidRPr="000A5611" w:rsidRDefault="00F75F9C" w:rsidP="002908E4">
      <w:pPr>
        <w:ind w:left="0"/>
        <w:jc w:val="both"/>
      </w:pPr>
      <w:r w:rsidRPr="000A5611">
        <w:t>Vides aizsardzības un reģionālās attīstības ministrijas</w:t>
      </w:r>
    </w:p>
    <w:p w:rsidR="000A5611" w:rsidRPr="000A5611" w:rsidRDefault="000A5611" w:rsidP="002908E4">
      <w:pPr>
        <w:ind w:left="0"/>
        <w:jc w:val="both"/>
      </w:pPr>
      <w:r w:rsidRPr="000A5611">
        <w:t xml:space="preserve">valsts sekretāra </w:t>
      </w:r>
      <w:proofErr w:type="spellStart"/>
      <w:r w:rsidRPr="000A5611">
        <w:t>p.i</w:t>
      </w:r>
      <w:proofErr w:type="spellEnd"/>
      <w:r w:rsidRPr="000A5611">
        <w:t>.,</w:t>
      </w:r>
    </w:p>
    <w:p w:rsidR="00F75F9C" w:rsidRPr="000A5611" w:rsidRDefault="000A5611" w:rsidP="002908E4">
      <w:pPr>
        <w:ind w:left="0"/>
        <w:jc w:val="both"/>
      </w:pPr>
      <w:r w:rsidRPr="000A5611">
        <w:t>administrācijas vadītājs</w:t>
      </w:r>
      <w:r w:rsidR="00F75F9C" w:rsidRPr="000A5611">
        <w:tab/>
        <w:t xml:space="preserve">                                                                   </w:t>
      </w:r>
      <w:r w:rsidRPr="000A5611">
        <w:t xml:space="preserve">                  G.Kauliņš</w:t>
      </w:r>
    </w:p>
    <w:p w:rsidR="00F75F9C" w:rsidRPr="000A5611" w:rsidRDefault="00F75F9C" w:rsidP="002908E4">
      <w:pPr>
        <w:ind w:left="0"/>
      </w:pPr>
    </w:p>
    <w:p w:rsidR="00F75F9C" w:rsidRPr="000A5611" w:rsidRDefault="00F75F9C" w:rsidP="00153636">
      <w:pPr>
        <w:ind w:left="0"/>
      </w:pPr>
    </w:p>
    <w:p w:rsidR="00B724E2" w:rsidRPr="000A5611" w:rsidRDefault="00B724E2" w:rsidP="00153636">
      <w:pPr>
        <w:ind w:left="0"/>
      </w:pPr>
    </w:p>
    <w:p w:rsidR="00B724E2" w:rsidRPr="000A5611" w:rsidRDefault="00B724E2" w:rsidP="00153636">
      <w:pPr>
        <w:ind w:left="0"/>
      </w:pPr>
    </w:p>
    <w:p w:rsidR="002908E4" w:rsidRPr="000A5611" w:rsidRDefault="002908E4" w:rsidP="00153636">
      <w:pPr>
        <w:ind w:left="0"/>
      </w:pPr>
    </w:p>
    <w:p w:rsidR="002908E4" w:rsidRPr="000A5611" w:rsidRDefault="002908E4" w:rsidP="00153636">
      <w:pPr>
        <w:ind w:left="0"/>
      </w:pPr>
    </w:p>
    <w:p w:rsidR="002908E4" w:rsidRPr="000A5611" w:rsidRDefault="002908E4" w:rsidP="00153636">
      <w:pPr>
        <w:ind w:left="0"/>
      </w:pPr>
    </w:p>
    <w:p w:rsidR="002908E4" w:rsidRPr="000A5611" w:rsidRDefault="002908E4" w:rsidP="00153636">
      <w:pPr>
        <w:ind w:left="0"/>
      </w:pPr>
    </w:p>
    <w:p w:rsidR="002908E4" w:rsidRPr="000A5611" w:rsidRDefault="002908E4" w:rsidP="00153636">
      <w:pPr>
        <w:ind w:left="0"/>
      </w:pPr>
    </w:p>
    <w:p w:rsidR="002908E4" w:rsidRPr="000A5611" w:rsidRDefault="002908E4" w:rsidP="00153636">
      <w:pPr>
        <w:ind w:left="0"/>
      </w:pPr>
    </w:p>
    <w:p w:rsidR="002908E4" w:rsidRPr="000A5611" w:rsidRDefault="002908E4" w:rsidP="00153636">
      <w:pPr>
        <w:ind w:left="0"/>
      </w:pPr>
    </w:p>
    <w:p w:rsidR="00BC44C8" w:rsidRPr="000A5611" w:rsidRDefault="00CA290D" w:rsidP="002908E4">
      <w:pPr>
        <w:ind w:left="0"/>
        <w:rPr>
          <w:sz w:val="20"/>
          <w:szCs w:val="20"/>
        </w:rPr>
      </w:pPr>
      <w:r w:rsidRPr="000A5611">
        <w:rPr>
          <w:sz w:val="20"/>
          <w:szCs w:val="20"/>
        </w:rPr>
        <w:t>01</w:t>
      </w:r>
      <w:r w:rsidR="00BC44C8" w:rsidRPr="000A5611">
        <w:rPr>
          <w:sz w:val="20"/>
          <w:szCs w:val="20"/>
        </w:rPr>
        <w:t>.0</w:t>
      </w:r>
      <w:r w:rsidRPr="000A5611">
        <w:rPr>
          <w:sz w:val="20"/>
          <w:szCs w:val="20"/>
        </w:rPr>
        <w:t>8</w:t>
      </w:r>
      <w:r w:rsidR="00BC44C8" w:rsidRPr="000A5611">
        <w:rPr>
          <w:sz w:val="20"/>
          <w:szCs w:val="20"/>
        </w:rPr>
        <w:t>.2013. 1</w:t>
      </w:r>
      <w:r w:rsidRPr="000A5611">
        <w:rPr>
          <w:sz w:val="20"/>
          <w:szCs w:val="20"/>
        </w:rPr>
        <w:t>3</w:t>
      </w:r>
      <w:r w:rsidR="00BC44C8" w:rsidRPr="000A5611">
        <w:rPr>
          <w:sz w:val="20"/>
          <w:szCs w:val="20"/>
        </w:rPr>
        <w:t>:</w:t>
      </w:r>
      <w:r w:rsidRPr="000A5611">
        <w:rPr>
          <w:sz w:val="20"/>
          <w:szCs w:val="20"/>
        </w:rPr>
        <w:t>10</w:t>
      </w:r>
    </w:p>
    <w:p w:rsidR="00BC44C8" w:rsidRPr="000A5611" w:rsidRDefault="00BC44C8" w:rsidP="002908E4">
      <w:pPr>
        <w:ind w:left="0"/>
        <w:rPr>
          <w:sz w:val="20"/>
          <w:szCs w:val="20"/>
        </w:rPr>
      </w:pPr>
      <w:r w:rsidRPr="000A5611">
        <w:rPr>
          <w:sz w:val="20"/>
          <w:szCs w:val="20"/>
        </w:rPr>
        <w:t>347</w:t>
      </w:r>
    </w:p>
    <w:p w:rsidR="00BC44C8" w:rsidRPr="000A5611" w:rsidRDefault="00CA290D" w:rsidP="002908E4">
      <w:pPr>
        <w:ind w:left="0"/>
        <w:rPr>
          <w:sz w:val="20"/>
          <w:szCs w:val="20"/>
        </w:rPr>
      </w:pPr>
      <w:r w:rsidRPr="000A5611">
        <w:rPr>
          <w:sz w:val="20"/>
          <w:szCs w:val="20"/>
        </w:rPr>
        <w:t>I</w:t>
      </w:r>
      <w:r w:rsidR="00BC44C8" w:rsidRPr="000A5611">
        <w:rPr>
          <w:sz w:val="20"/>
          <w:szCs w:val="20"/>
        </w:rPr>
        <w:t>.</w:t>
      </w:r>
      <w:r w:rsidRPr="000A5611">
        <w:rPr>
          <w:sz w:val="20"/>
          <w:szCs w:val="20"/>
        </w:rPr>
        <w:t>Zvaune, 67026592</w:t>
      </w:r>
    </w:p>
    <w:p w:rsidR="00BC44C8" w:rsidRPr="000A5611" w:rsidRDefault="00674002" w:rsidP="002908E4">
      <w:pPr>
        <w:ind w:left="0"/>
        <w:rPr>
          <w:sz w:val="20"/>
          <w:szCs w:val="20"/>
        </w:rPr>
      </w:pPr>
      <w:hyperlink r:id="rId8" w:history="1">
        <w:r w:rsidR="00CA290D" w:rsidRPr="000A5611">
          <w:rPr>
            <w:rStyle w:val="Hyperlink"/>
            <w:sz w:val="20"/>
            <w:szCs w:val="20"/>
          </w:rPr>
          <w:t>ilze.zvaune@varam.gov.lv</w:t>
        </w:r>
      </w:hyperlink>
    </w:p>
    <w:sectPr w:rsidR="00BC44C8" w:rsidRPr="000A5611" w:rsidSect="00290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E2" w:rsidRDefault="00D033E2" w:rsidP="00F46D86">
      <w:r>
        <w:separator/>
      </w:r>
    </w:p>
  </w:endnote>
  <w:endnote w:type="continuationSeparator" w:id="0">
    <w:p w:rsidR="00D033E2" w:rsidRDefault="00D033E2" w:rsidP="00F4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96" w:rsidRDefault="009D0896" w:rsidP="005233AF">
    <w:pPr>
      <w:pStyle w:val="Footer"/>
      <w:jc w:val="both"/>
    </w:pPr>
  </w:p>
  <w:p w:rsidR="009D0896" w:rsidRPr="002908E4" w:rsidRDefault="000042F6" w:rsidP="005233AF">
    <w:pPr>
      <w:pStyle w:val="Footer"/>
      <w:jc w:val="both"/>
      <w:rPr>
        <w:sz w:val="20"/>
        <w:szCs w:val="20"/>
      </w:rPr>
    </w:pPr>
    <w:r w:rsidRPr="002908E4">
      <w:rPr>
        <w:sz w:val="20"/>
        <w:szCs w:val="20"/>
      </w:rPr>
      <w:t>VARAMnot_</w:t>
    </w:r>
    <w:r w:rsidR="00CA290D">
      <w:rPr>
        <w:sz w:val="20"/>
        <w:szCs w:val="20"/>
      </w:rPr>
      <w:t>0108</w:t>
    </w:r>
    <w:r w:rsidRPr="002908E4">
      <w:rPr>
        <w:sz w:val="20"/>
        <w:szCs w:val="20"/>
      </w:rPr>
      <w:t>13_111; Ministru kabineta noteikumu projekts „</w:t>
    </w:r>
    <w:r w:rsidRPr="002908E4">
      <w:rPr>
        <w:bCs/>
        <w:sz w:val="20"/>
        <w:szCs w:val="20"/>
      </w:rPr>
      <w:t>Grozījumi Ministru kabineta 2013.gada 26.februāra noteikumos Nr.111 „Norvēģijas finanšu instrumenta 2009.-2014.gada perioda programmas „Kapacitātes stiprināšana un institucionālā sadarbība starp Latvijas un Norvēģijas valsts institūcijām, vietējām un reģionālām iestādēm” īstenošanas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55577"/>
      <w:docPartObj>
        <w:docPartGallery w:val="Page Numbers (Bottom of Page)"/>
        <w:docPartUnique/>
      </w:docPartObj>
    </w:sdtPr>
    <w:sdtContent>
      <w:p w:rsidR="000042F6" w:rsidRPr="003E495E" w:rsidRDefault="000042F6" w:rsidP="000042F6">
        <w:pPr>
          <w:jc w:val="both"/>
          <w:rPr>
            <w:b/>
            <w:bCs/>
          </w:rPr>
        </w:pPr>
        <w:r w:rsidRPr="001A0F30">
          <w:rPr>
            <w:sz w:val="16"/>
            <w:szCs w:val="16"/>
          </w:rPr>
          <w:t>VARAMnot_</w:t>
        </w:r>
        <w:r>
          <w:rPr>
            <w:sz w:val="16"/>
            <w:szCs w:val="16"/>
          </w:rPr>
          <w:t>0507</w:t>
        </w:r>
        <w:r w:rsidRPr="001A0F30">
          <w:rPr>
            <w:sz w:val="16"/>
            <w:szCs w:val="16"/>
          </w:rPr>
          <w:t>13_1</w:t>
        </w:r>
        <w:r>
          <w:rPr>
            <w:sz w:val="16"/>
            <w:szCs w:val="16"/>
          </w:rPr>
          <w:t>11</w:t>
        </w:r>
        <w:r w:rsidRPr="001A0F30">
          <w:rPr>
            <w:sz w:val="16"/>
            <w:szCs w:val="16"/>
          </w:rPr>
          <w:t>; Ministru kabineta noteikumu projekt</w:t>
        </w:r>
        <w:r>
          <w:rPr>
            <w:sz w:val="16"/>
            <w:szCs w:val="16"/>
          </w:rPr>
          <w:t>s</w:t>
        </w:r>
        <w:r w:rsidRPr="001A0F3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„</w:t>
        </w:r>
        <w:r w:rsidRPr="00B016E7">
          <w:rPr>
            <w:bCs/>
            <w:sz w:val="16"/>
            <w:szCs w:val="16"/>
          </w:rPr>
          <w:t>Grozījumi Ministru kabineta 2013.gada 26.februāra noteikumos Nr.111 „Norvēģijas finanšu instrumenta 2009.-2014.gada perioda programmas „Kapacitātes stiprināšana un institucionālā sadarbība starp Latvijas un Norvēģijas valsts institūcijām, vietējām un reģionālām iestādēm” īstenošanas kārtība”</w:t>
        </w:r>
        <w:r>
          <w:rPr>
            <w:bCs/>
            <w:sz w:val="16"/>
            <w:szCs w:val="16"/>
          </w:rPr>
          <w:t xml:space="preserve">” </w:t>
        </w:r>
      </w:p>
      <w:p w:rsidR="009D0896" w:rsidRDefault="00674002">
        <w:pPr>
          <w:pStyle w:val="Footer"/>
          <w:jc w:val="center"/>
        </w:pPr>
        <w:fldSimple w:instr=" PAGE   \* MERGEFORMAT ">
          <w:r w:rsidR="00134CA1">
            <w:rPr>
              <w:noProof/>
            </w:rPr>
            <w:t>3</w:t>
          </w:r>
        </w:fldSimple>
      </w:p>
    </w:sdtContent>
  </w:sdt>
  <w:p w:rsidR="000163CB" w:rsidRDefault="000163CB" w:rsidP="00B016E7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E4" w:rsidRDefault="002908E4">
    <w:pPr>
      <w:pStyle w:val="Footer"/>
      <w:rPr>
        <w:sz w:val="20"/>
        <w:szCs w:val="20"/>
      </w:rPr>
    </w:pPr>
  </w:p>
  <w:p w:rsidR="000042F6" w:rsidRDefault="00CA290D" w:rsidP="005233AF">
    <w:pPr>
      <w:pStyle w:val="Footer"/>
      <w:jc w:val="both"/>
    </w:pPr>
    <w:r>
      <w:rPr>
        <w:sz w:val="20"/>
        <w:szCs w:val="20"/>
      </w:rPr>
      <w:t>VARAMnot_0108</w:t>
    </w:r>
    <w:r w:rsidR="002908E4" w:rsidRPr="002908E4">
      <w:rPr>
        <w:sz w:val="20"/>
        <w:szCs w:val="20"/>
      </w:rPr>
      <w:t>13_111; Ministru kabineta noteikumu projekts „</w:t>
    </w:r>
    <w:r w:rsidR="002908E4" w:rsidRPr="002908E4">
      <w:rPr>
        <w:bCs/>
        <w:sz w:val="20"/>
        <w:szCs w:val="20"/>
      </w:rPr>
      <w:t>Grozījumi Ministru kabineta 2013.gada 26.februāra noteikumos Nr.111 „Norvēģijas finanšu instrumenta 2009.-2014.gada perioda programmas „Kapacitātes stiprināšana un institucionālā sadarbība starp Latvijas un Norvēģijas valsts institūcijām, vietējām un reģionālām iestādēm” īstenošanas kārtība””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E2" w:rsidRDefault="00D033E2" w:rsidP="00F46D86">
      <w:r>
        <w:separator/>
      </w:r>
    </w:p>
  </w:footnote>
  <w:footnote w:type="continuationSeparator" w:id="0">
    <w:p w:rsidR="00D033E2" w:rsidRDefault="00D033E2" w:rsidP="00F4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F6" w:rsidRDefault="000042F6" w:rsidP="000042F6">
    <w:pPr>
      <w:pStyle w:val="Header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8802"/>
      <w:docPartObj>
        <w:docPartGallery w:val="Page Numbers (Top of Page)"/>
        <w:docPartUnique/>
      </w:docPartObj>
    </w:sdtPr>
    <w:sdtContent>
      <w:p w:rsidR="000042F6" w:rsidRDefault="00674002">
        <w:pPr>
          <w:pStyle w:val="Header"/>
          <w:jc w:val="center"/>
        </w:pPr>
        <w:fldSimple w:instr=" PAGE   \* MERGEFORMAT ">
          <w:r w:rsidR="00134CA1">
            <w:rPr>
              <w:noProof/>
            </w:rPr>
            <w:t>3</w:t>
          </w:r>
        </w:fldSimple>
      </w:p>
    </w:sdtContent>
  </w:sdt>
  <w:p w:rsidR="00E548F4" w:rsidRPr="00E548F4" w:rsidRDefault="00E548F4" w:rsidP="00E548F4">
    <w:pPr>
      <w:pStyle w:val="Header"/>
      <w:jc w:val="right"/>
      <w:rPr>
        <w:i/>
        <w:i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F6" w:rsidRDefault="000042F6">
    <w:pPr>
      <w:pStyle w:val="Header"/>
      <w:jc w:val="center"/>
    </w:pPr>
  </w:p>
  <w:p w:rsidR="000042F6" w:rsidRDefault="000042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A5A"/>
    <w:multiLevelType w:val="hybridMultilevel"/>
    <w:tmpl w:val="0000767D"/>
    <w:lvl w:ilvl="0" w:tplc="00004509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FA22E6"/>
    <w:multiLevelType w:val="hybridMultilevel"/>
    <w:tmpl w:val="43B6F3A0"/>
    <w:lvl w:ilvl="0" w:tplc="08A4DB28">
      <w:start w:val="23"/>
      <w:numFmt w:val="decimal"/>
      <w:lvlText w:val="%1."/>
      <w:lvlJc w:val="left"/>
      <w:pPr>
        <w:ind w:left="9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5">
    <w:nsid w:val="16D635AB"/>
    <w:multiLevelType w:val="multilevel"/>
    <w:tmpl w:val="5EBA6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B616E37"/>
    <w:multiLevelType w:val="multilevel"/>
    <w:tmpl w:val="F086E7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F54AF7"/>
    <w:multiLevelType w:val="hybridMultilevel"/>
    <w:tmpl w:val="77E85D5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1342095"/>
    <w:multiLevelType w:val="multilevel"/>
    <w:tmpl w:val="33689958"/>
    <w:lvl w:ilvl="0">
      <w:start w:val="10"/>
      <w:numFmt w:val="decimal"/>
      <w:lvlText w:val="%1."/>
      <w:lvlJc w:val="left"/>
      <w:pPr>
        <w:ind w:left="93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34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hideSpellingErrors/>
  <w:hideGrammaticalErrors/>
  <w:proofState w:spelling="clean" w:grammar="clean"/>
  <w:documentProtection w:edit="readOnly" w:enforcement="0"/>
  <w:defaultTabStop w:val="720"/>
  <w:evenAndOddHeaders/>
  <w:drawingGridHorizontalSpacing w:val="120"/>
  <w:displayHorizontalDrawingGridEvery w:val="2"/>
  <w:doNotShadeFormData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57923"/>
    <w:rsid w:val="000042F6"/>
    <w:rsid w:val="000162EB"/>
    <w:rsid w:val="000163CB"/>
    <w:rsid w:val="00044F82"/>
    <w:rsid w:val="000451C3"/>
    <w:rsid w:val="00090A35"/>
    <w:rsid w:val="000A5611"/>
    <w:rsid w:val="000B2B1E"/>
    <w:rsid w:val="000C3301"/>
    <w:rsid w:val="000C6863"/>
    <w:rsid w:val="000D1752"/>
    <w:rsid w:val="000F77BC"/>
    <w:rsid w:val="001072C6"/>
    <w:rsid w:val="00115FA3"/>
    <w:rsid w:val="00134CA1"/>
    <w:rsid w:val="00136A6D"/>
    <w:rsid w:val="00143C9D"/>
    <w:rsid w:val="00153636"/>
    <w:rsid w:val="00165739"/>
    <w:rsid w:val="00166DA1"/>
    <w:rsid w:val="00181539"/>
    <w:rsid w:val="00181EAD"/>
    <w:rsid w:val="0019534F"/>
    <w:rsid w:val="001A0F30"/>
    <w:rsid w:val="001A484D"/>
    <w:rsid w:val="001B090F"/>
    <w:rsid w:val="001C5B92"/>
    <w:rsid w:val="001D6A6A"/>
    <w:rsid w:val="001F1171"/>
    <w:rsid w:val="00217194"/>
    <w:rsid w:val="002421B5"/>
    <w:rsid w:val="00244205"/>
    <w:rsid w:val="00245D10"/>
    <w:rsid w:val="0024657F"/>
    <w:rsid w:val="0026570A"/>
    <w:rsid w:val="002726BA"/>
    <w:rsid w:val="00277EFE"/>
    <w:rsid w:val="0028436E"/>
    <w:rsid w:val="002908E4"/>
    <w:rsid w:val="00290DD9"/>
    <w:rsid w:val="0029675F"/>
    <w:rsid w:val="002B5188"/>
    <w:rsid w:val="002B54B6"/>
    <w:rsid w:val="002C1A71"/>
    <w:rsid w:val="002D1162"/>
    <w:rsid w:val="002D3925"/>
    <w:rsid w:val="002E1B4E"/>
    <w:rsid w:val="002E47D1"/>
    <w:rsid w:val="002F6AF5"/>
    <w:rsid w:val="0030427B"/>
    <w:rsid w:val="00324010"/>
    <w:rsid w:val="00331B95"/>
    <w:rsid w:val="00340673"/>
    <w:rsid w:val="00371882"/>
    <w:rsid w:val="00375D41"/>
    <w:rsid w:val="00385FA9"/>
    <w:rsid w:val="00394F94"/>
    <w:rsid w:val="003E0283"/>
    <w:rsid w:val="003E293E"/>
    <w:rsid w:val="003E495E"/>
    <w:rsid w:val="003F289E"/>
    <w:rsid w:val="003F6654"/>
    <w:rsid w:val="0041023F"/>
    <w:rsid w:val="00412822"/>
    <w:rsid w:val="004234D8"/>
    <w:rsid w:val="00455911"/>
    <w:rsid w:val="00455DA4"/>
    <w:rsid w:val="00457923"/>
    <w:rsid w:val="004733C6"/>
    <w:rsid w:val="00496F1B"/>
    <w:rsid w:val="004A02B8"/>
    <w:rsid w:val="004B20A0"/>
    <w:rsid w:val="004B3353"/>
    <w:rsid w:val="004B3CB9"/>
    <w:rsid w:val="00503C7D"/>
    <w:rsid w:val="00513BC1"/>
    <w:rsid w:val="005233AF"/>
    <w:rsid w:val="00545012"/>
    <w:rsid w:val="00546079"/>
    <w:rsid w:val="00550702"/>
    <w:rsid w:val="005529D4"/>
    <w:rsid w:val="005708A4"/>
    <w:rsid w:val="00582E88"/>
    <w:rsid w:val="005A20A1"/>
    <w:rsid w:val="005B3DB8"/>
    <w:rsid w:val="005C063F"/>
    <w:rsid w:val="005D6F38"/>
    <w:rsid w:val="005F157E"/>
    <w:rsid w:val="005F51E6"/>
    <w:rsid w:val="005F6F72"/>
    <w:rsid w:val="0060167A"/>
    <w:rsid w:val="00623F15"/>
    <w:rsid w:val="00630BF3"/>
    <w:rsid w:val="00643445"/>
    <w:rsid w:val="00643724"/>
    <w:rsid w:val="00652C61"/>
    <w:rsid w:val="00674002"/>
    <w:rsid w:val="00677226"/>
    <w:rsid w:val="006868DB"/>
    <w:rsid w:val="006A0ED8"/>
    <w:rsid w:val="006A4E6F"/>
    <w:rsid w:val="006F0662"/>
    <w:rsid w:val="006F7FEF"/>
    <w:rsid w:val="00726AA8"/>
    <w:rsid w:val="00746357"/>
    <w:rsid w:val="0077769B"/>
    <w:rsid w:val="0078499E"/>
    <w:rsid w:val="00786656"/>
    <w:rsid w:val="00795E0B"/>
    <w:rsid w:val="007B3E97"/>
    <w:rsid w:val="007D0552"/>
    <w:rsid w:val="007E3EB6"/>
    <w:rsid w:val="007E5355"/>
    <w:rsid w:val="007F5C98"/>
    <w:rsid w:val="008217CE"/>
    <w:rsid w:val="00837C21"/>
    <w:rsid w:val="00845873"/>
    <w:rsid w:val="008767ED"/>
    <w:rsid w:val="008C49F6"/>
    <w:rsid w:val="00923417"/>
    <w:rsid w:val="00941E79"/>
    <w:rsid w:val="009649B2"/>
    <w:rsid w:val="00971C34"/>
    <w:rsid w:val="0098584D"/>
    <w:rsid w:val="009A5ED3"/>
    <w:rsid w:val="009B087F"/>
    <w:rsid w:val="009C6E05"/>
    <w:rsid w:val="009D0896"/>
    <w:rsid w:val="009D2210"/>
    <w:rsid w:val="009F2911"/>
    <w:rsid w:val="00A05C1B"/>
    <w:rsid w:val="00A06F67"/>
    <w:rsid w:val="00A13DC9"/>
    <w:rsid w:val="00A22F21"/>
    <w:rsid w:val="00A24183"/>
    <w:rsid w:val="00A579AE"/>
    <w:rsid w:val="00A64F66"/>
    <w:rsid w:val="00A64FC1"/>
    <w:rsid w:val="00A743C3"/>
    <w:rsid w:val="00A8579D"/>
    <w:rsid w:val="00A876EA"/>
    <w:rsid w:val="00AD7232"/>
    <w:rsid w:val="00AE6F83"/>
    <w:rsid w:val="00AF3B84"/>
    <w:rsid w:val="00B016E7"/>
    <w:rsid w:val="00B356A5"/>
    <w:rsid w:val="00B57CA9"/>
    <w:rsid w:val="00B724E2"/>
    <w:rsid w:val="00B814C8"/>
    <w:rsid w:val="00B8709C"/>
    <w:rsid w:val="00BA11CB"/>
    <w:rsid w:val="00BB3599"/>
    <w:rsid w:val="00BB4FF0"/>
    <w:rsid w:val="00BB7ECE"/>
    <w:rsid w:val="00BC1FC9"/>
    <w:rsid w:val="00BC2CC5"/>
    <w:rsid w:val="00BC44C8"/>
    <w:rsid w:val="00BD179F"/>
    <w:rsid w:val="00BD2AEF"/>
    <w:rsid w:val="00BD49D9"/>
    <w:rsid w:val="00BD5A64"/>
    <w:rsid w:val="00BD74CD"/>
    <w:rsid w:val="00C11497"/>
    <w:rsid w:val="00C2441F"/>
    <w:rsid w:val="00C4649E"/>
    <w:rsid w:val="00C7059E"/>
    <w:rsid w:val="00C80628"/>
    <w:rsid w:val="00C818F6"/>
    <w:rsid w:val="00C848FB"/>
    <w:rsid w:val="00C91953"/>
    <w:rsid w:val="00C9596C"/>
    <w:rsid w:val="00CA24F9"/>
    <w:rsid w:val="00CA290D"/>
    <w:rsid w:val="00CA2AEA"/>
    <w:rsid w:val="00CB22CE"/>
    <w:rsid w:val="00CB4B7A"/>
    <w:rsid w:val="00CB5C63"/>
    <w:rsid w:val="00CD482C"/>
    <w:rsid w:val="00CD6016"/>
    <w:rsid w:val="00CF60F6"/>
    <w:rsid w:val="00D033E2"/>
    <w:rsid w:val="00D345C1"/>
    <w:rsid w:val="00D66281"/>
    <w:rsid w:val="00D7619C"/>
    <w:rsid w:val="00D800CD"/>
    <w:rsid w:val="00DA12B9"/>
    <w:rsid w:val="00DC5A90"/>
    <w:rsid w:val="00DC753B"/>
    <w:rsid w:val="00DD3725"/>
    <w:rsid w:val="00E01ADF"/>
    <w:rsid w:val="00E21454"/>
    <w:rsid w:val="00E3070C"/>
    <w:rsid w:val="00E548F4"/>
    <w:rsid w:val="00E76E75"/>
    <w:rsid w:val="00E85955"/>
    <w:rsid w:val="00EA273E"/>
    <w:rsid w:val="00EA2909"/>
    <w:rsid w:val="00EC38DD"/>
    <w:rsid w:val="00F10F18"/>
    <w:rsid w:val="00F17AE1"/>
    <w:rsid w:val="00F24BB3"/>
    <w:rsid w:val="00F34F38"/>
    <w:rsid w:val="00F43F4B"/>
    <w:rsid w:val="00F46D86"/>
    <w:rsid w:val="00F5645F"/>
    <w:rsid w:val="00F6182A"/>
    <w:rsid w:val="00F75F9C"/>
    <w:rsid w:val="00F762C0"/>
    <w:rsid w:val="00F76F53"/>
    <w:rsid w:val="00FA088F"/>
    <w:rsid w:val="00FA4E21"/>
    <w:rsid w:val="00FB5D73"/>
    <w:rsid w:val="00FC156D"/>
    <w:rsid w:val="00FC505C"/>
    <w:rsid w:val="00FE4D16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23"/>
    <w:pPr>
      <w:ind w:left="5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6D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D8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46D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D86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F46D8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D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9D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D4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9D9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9D9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zvaune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0AF29-FC39-4B30-8A07-6F0E3F55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10.novembra noteikumos Nr.1306 "Kārtība, kādā valsts budžetā plāno līdzekļus Eiropas Savienības struktūrfondu 3.mērķa "Eiropas teritoriālā sadarbība" programmu un Eiropas Kaimiņattiecību un partnerības instrumenta pro</vt:lpstr>
    </vt:vector>
  </TitlesOfParts>
  <Manager>ttīstības instrumentu departaments</Manager>
  <Company>Vides aizsardzības un reģionālās attīstības ministrija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10.novembra noteikumos Nr.1306 "Kārtība, kādā valsts budžetā plāno līdzekļus Eiropas Savienības struktūrfondu 3.mērķa "Eiropas teritoriālā sadarbība" programmu un Eiropas Kaimiņattiecību un partnerības instrumenta pro</dc:title>
  <dc:subject>Ministru kabineta notiekumu projekts</dc:subject>
  <dc:creator>IlgaGruseva</dc:creator>
  <cp:keywords>VARAMnot_230312_1306</cp:keywords>
  <dc:description>ilga.gruseva@varam.gov.lv, 67026472</dc:description>
  <cp:lastModifiedBy>larisat</cp:lastModifiedBy>
  <cp:revision>3</cp:revision>
  <cp:lastPrinted>2013-07-19T11:13:00Z</cp:lastPrinted>
  <dcterms:created xsi:type="dcterms:W3CDTF">2013-08-01T13:21:00Z</dcterms:created>
  <dcterms:modified xsi:type="dcterms:W3CDTF">2013-08-01T13:23:00Z</dcterms:modified>
  <cp:contentStatus/>
</cp:coreProperties>
</file>