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50" w:rsidRPr="00ED6B7D" w:rsidRDefault="00555950" w:rsidP="00555950">
      <w:pPr>
        <w:pStyle w:val="Heading2"/>
        <w:rPr>
          <w:i/>
          <w:szCs w:val="24"/>
        </w:rPr>
      </w:pPr>
      <w:r w:rsidRPr="00ED6B7D">
        <w:rPr>
          <w:i/>
          <w:szCs w:val="24"/>
        </w:rPr>
        <w:t>Projekts</w:t>
      </w:r>
    </w:p>
    <w:p w:rsidR="00555950" w:rsidRPr="00ED6B7D" w:rsidRDefault="00555950" w:rsidP="00555950"/>
    <w:p w:rsidR="00555950" w:rsidRPr="00ED6B7D" w:rsidRDefault="00555950" w:rsidP="00555950">
      <w:pPr>
        <w:pStyle w:val="Title"/>
        <w:outlineLvl w:val="0"/>
        <w:rPr>
          <w:b w:val="0"/>
          <w:szCs w:val="24"/>
        </w:rPr>
      </w:pPr>
      <w:r w:rsidRPr="00ED6B7D">
        <w:rPr>
          <w:b w:val="0"/>
          <w:szCs w:val="24"/>
        </w:rPr>
        <w:t>LATVIJAS REPUBLIKAS MINISTRU KABINETS</w:t>
      </w:r>
    </w:p>
    <w:p w:rsidR="00555950" w:rsidRPr="00ED6B7D" w:rsidRDefault="00555950" w:rsidP="00555950">
      <w:pPr>
        <w:pStyle w:val="Title"/>
        <w:outlineLvl w:val="0"/>
        <w:rPr>
          <w:b w:val="0"/>
          <w:szCs w:val="24"/>
        </w:rPr>
      </w:pPr>
    </w:p>
    <w:p w:rsidR="00555950" w:rsidRPr="00ED6B7D" w:rsidRDefault="00555950" w:rsidP="00555950">
      <w:pPr>
        <w:pStyle w:val="BalloonText"/>
        <w:tabs>
          <w:tab w:val="left" w:pos="6804"/>
        </w:tabs>
        <w:rPr>
          <w:rFonts w:ascii="Times New Roman" w:hAnsi="Times New Roman" w:cs="Times New Roman"/>
          <w:sz w:val="24"/>
          <w:szCs w:val="24"/>
        </w:rPr>
      </w:pPr>
    </w:p>
    <w:p w:rsidR="00555950" w:rsidRPr="00ED6B7D" w:rsidRDefault="00555950" w:rsidP="00555950">
      <w:pPr>
        <w:tabs>
          <w:tab w:val="left" w:pos="6804"/>
        </w:tabs>
      </w:pPr>
      <w:r w:rsidRPr="00ED6B7D">
        <w:t>201</w:t>
      </w:r>
      <w:r w:rsidR="00E0205E">
        <w:t>2</w:t>
      </w:r>
      <w:r w:rsidRPr="00ED6B7D">
        <w:t>. gad</w:t>
      </w:r>
      <w:r w:rsidR="00353261">
        <w:t>a</w:t>
      </w:r>
      <w:r w:rsidRPr="00ED6B7D">
        <w:t xml:space="preserve">  ___.__________________</w:t>
      </w:r>
      <w:r w:rsidRPr="00ED6B7D">
        <w:tab/>
        <w:t>Noteikumi Nr.</w:t>
      </w:r>
    </w:p>
    <w:p w:rsidR="00555950" w:rsidRPr="00ED6B7D" w:rsidRDefault="00555950" w:rsidP="00555950">
      <w:pPr>
        <w:tabs>
          <w:tab w:val="left" w:pos="6804"/>
          <w:tab w:val="left" w:pos="8364"/>
        </w:tabs>
      </w:pPr>
      <w:r w:rsidRPr="00ED6B7D">
        <w:t>Rīgā</w:t>
      </w:r>
      <w:r w:rsidRPr="00ED6B7D">
        <w:tab/>
        <w:t>(prot.</w:t>
      </w:r>
      <w:r w:rsidR="00195030" w:rsidRPr="00ED6B7D">
        <w:t xml:space="preserve"> </w:t>
      </w:r>
      <w:r w:rsidRPr="00ED6B7D">
        <w:t>Nr.</w:t>
      </w:r>
      <w:r w:rsidR="00195030" w:rsidRPr="00ED6B7D">
        <w:t xml:space="preserve">         </w:t>
      </w:r>
      <w:r w:rsidRPr="00ED6B7D">
        <w:t>)</w:t>
      </w:r>
    </w:p>
    <w:p w:rsidR="00555950" w:rsidRPr="00ED6B7D" w:rsidRDefault="00555950" w:rsidP="00555950">
      <w:pPr>
        <w:jc w:val="right"/>
      </w:pPr>
    </w:p>
    <w:p w:rsidR="0056036C" w:rsidRPr="00ED6B7D" w:rsidRDefault="0056036C" w:rsidP="00555950">
      <w:pPr>
        <w:jc w:val="right"/>
      </w:pPr>
    </w:p>
    <w:p w:rsidR="0056036C" w:rsidRPr="00ED6B7D" w:rsidRDefault="0056036C" w:rsidP="00555950">
      <w:pPr>
        <w:jc w:val="right"/>
      </w:pPr>
    </w:p>
    <w:p w:rsidR="000F4DC1" w:rsidRDefault="000F4DC1" w:rsidP="000F4DC1">
      <w:pPr>
        <w:pStyle w:val="naislab"/>
        <w:jc w:val="center"/>
        <w:rPr>
          <w:b/>
        </w:rPr>
      </w:pPr>
      <w:r>
        <w:rPr>
          <w:b/>
        </w:rPr>
        <w:t>Grozījumi Ministru kabineta 2010.gada 26.janvāra noteikumos Nr.91 "</w:t>
      </w:r>
      <w:r>
        <w:rPr>
          <w:b/>
          <w:bCs/>
        </w:rPr>
        <w:t xml:space="preserve">Noteikumi par darbības programmas </w:t>
      </w:r>
      <w:r>
        <w:rPr>
          <w:b/>
        </w:rPr>
        <w:t>"</w:t>
      </w:r>
      <w:r>
        <w:rPr>
          <w:b/>
          <w:bCs/>
        </w:rPr>
        <w:t>Infrastruktūra un pakalpojumi</w:t>
      </w:r>
      <w:r>
        <w:rPr>
          <w:b/>
        </w:rPr>
        <w:t>"</w:t>
      </w:r>
      <w:r>
        <w:rPr>
          <w:b/>
          <w:bCs/>
        </w:rPr>
        <w:t xml:space="preserve"> papildinājuma 3.6.1.1.aktivitāti </w:t>
      </w:r>
      <w:r>
        <w:rPr>
          <w:b/>
        </w:rPr>
        <w:t>"</w:t>
      </w:r>
      <w:r>
        <w:rPr>
          <w:b/>
          <w:bCs/>
        </w:rPr>
        <w:t>Nacionālas un reģionālas nozīmes attīstības centru izaugsmes veicināšana līdzsvarotai valsts attīstībai</w:t>
      </w:r>
      <w:r>
        <w:rPr>
          <w:b/>
        </w:rPr>
        <w:t>””</w:t>
      </w:r>
    </w:p>
    <w:p w:rsidR="0056036C" w:rsidRPr="00ED6B7D" w:rsidRDefault="0056036C" w:rsidP="00555950">
      <w:pPr>
        <w:pStyle w:val="naislab"/>
        <w:jc w:val="center"/>
        <w:rPr>
          <w:b/>
        </w:rPr>
      </w:pPr>
    </w:p>
    <w:p w:rsidR="004B5B09" w:rsidRPr="00ED6B7D" w:rsidRDefault="004B5B09" w:rsidP="004E7E97">
      <w:pPr>
        <w:pStyle w:val="naislab"/>
        <w:spacing w:before="0" w:after="0"/>
        <w:rPr>
          <w:i/>
        </w:rPr>
      </w:pPr>
      <w:r w:rsidRPr="00ED6B7D">
        <w:rPr>
          <w:i/>
        </w:rPr>
        <w:t>Izdoti saskaņā ar</w:t>
      </w:r>
    </w:p>
    <w:p w:rsidR="004B5B09" w:rsidRPr="00ED6B7D" w:rsidRDefault="004B5B09" w:rsidP="004E7E97">
      <w:pPr>
        <w:pStyle w:val="naislab"/>
        <w:spacing w:before="0" w:after="0"/>
        <w:rPr>
          <w:i/>
        </w:rPr>
      </w:pPr>
      <w:r w:rsidRPr="00ED6B7D">
        <w:rPr>
          <w:i/>
        </w:rPr>
        <w:t xml:space="preserve">Eiropas Savienības struktūrfondu </w:t>
      </w:r>
    </w:p>
    <w:p w:rsidR="004B5B09" w:rsidRPr="00ED6B7D" w:rsidRDefault="004B5B09" w:rsidP="004E7E97">
      <w:pPr>
        <w:pStyle w:val="naislab"/>
        <w:spacing w:before="0" w:after="0"/>
        <w:rPr>
          <w:i/>
        </w:rPr>
      </w:pPr>
      <w:r w:rsidRPr="00ED6B7D">
        <w:rPr>
          <w:i/>
        </w:rPr>
        <w:t xml:space="preserve">un Kohēzijas fonda vadības likuma </w:t>
      </w:r>
    </w:p>
    <w:p w:rsidR="004B5B09" w:rsidRPr="00ED6B7D" w:rsidRDefault="004B5B09" w:rsidP="004E7E97">
      <w:pPr>
        <w:pStyle w:val="naislab"/>
        <w:spacing w:before="0" w:after="0"/>
      </w:pPr>
      <w:r w:rsidRPr="00ED6B7D">
        <w:rPr>
          <w:i/>
        </w:rPr>
        <w:t xml:space="preserve">18.panta </w:t>
      </w:r>
      <w:r w:rsidRPr="00ED6B7D">
        <w:rPr>
          <w:i/>
          <w:noProof/>
        </w:rPr>
        <w:t>10</w:t>
      </w:r>
      <w:r w:rsidRPr="00ED6B7D">
        <w:rPr>
          <w:i/>
        </w:rPr>
        <w:t>.punktu</w:t>
      </w:r>
      <w:r w:rsidRPr="00ED6B7D">
        <w:t xml:space="preserve"> </w:t>
      </w:r>
    </w:p>
    <w:p w:rsidR="0056036C" w:rsidRPr="00ED6B7D" w:rsidRDefault="0056036C" w:rsidP="004E7E97">
      <w:pPr>
        <w:pStyle w:val="naislab"/>
        <w:spacing w:before="0" w:after="0"/>
      </w:pPr>
    </w:p>
    <w:p w:rsidR="0056036C" w:rsidRPr="00ED6B7D" w:rsidRDefault="0056036C" w:rsidP="004E7E97">
      <w:pPr>
        <w:pStyle w:val="naislab"/>
        <w:spacing w:before="0" w:after="0"/>
      </w:pPr>
    </w:p>
    <w:p w:rsidR="00C73ECE" w:rsidRDefault="007769FC">
      <w:pPr>
        <w:spacing w:before="120" w:after="120"/>
        <w:ind w:left="284"/>
        <w:jc w:val="both"/>
        <w:rPr>
          <w:lang w:eastAsia="lv-LV"/>
        </w:rPr>
      </w:pPr>
      <w:r w:rsidRPr="00ED6B7D">
        <w:rPr>
          <w:lang w:eastAsia="lv-LV"/>
        </w:rPr>
        <w:t xml:space="preserve">Izdarīt </w:t>
      </w:r>
      <w:r w:rsidR="00E3163A" w:rsidRPr="00ED6B7D">
        <w:t xml:space="preserve">Ministru kabineta </w:t>
      </w:r>
      <w:smartTag w:uri="schemas-tilde-lv/tildestengine" w:element="phone">
        <w:smartTagPr>
          <w:attr w:name="Day" w:val="26"/>
          <w:attr w:name="Month" w:val="1"/>
          <w:attr w:name="Year" w:val="2010"/>
        </w:smartTagPr>
        <w:r w:rsidR="00E3163A" w:rsidRPr="00ED6B7D">
          <w:t>2010.gada 26.</w:t>
        </w:r>
        <w:r w:rsidRPr="00ED6B7D">
          <w:t>janvāra</w:t>
        </w:r>
      </w:smartTag>
      <w:r w:rsidRPr="00ED6B7D">
        <w:t xml:space="preserve"> noteikumos Nr.91 </w:t>
      </w:r>
      <w:r w:rsidR="004E7E97" w:rsidRPr="00ED6B7D">
        <w:t>"</w:t>
      </w:r>
      <w:r w:rsidRPr="00ED6B7D">
        <w:rPr>
          <w:bCs/>
        </w:rPr>
        <w:t xml:space="preserve">Noteikumi par darbības programmas </w:t>
      </w:r>
      <w:r w:rsidR="004E7E97" w:rsidRPr="00ED6B7D">
        <w:t>"</w:t>
      </w:r>
      <w:r w:rsidRPr="00ED6B7D">
        <w:rPr>
          <w:bCs/>
        </w:rPr>
        <w:t>Infrastruktūra un pakalpojumi</w:t>
      </w:r>
      <w:r w:rsidR="004E7E97" w:rsidRPr="00ED6B7D">
        <w:t>"</w:t>
      </w:r>
      <w:r w:rsidRPr="00ED6B7D">
        <w:rPr>
          <w:bCs/>
        </w:rPr>
        <w:t xml:space="preserve"> papildinājuma 3.6.1.1.aktivitāti </w:t>
      </w:r>
      <w:r w:rsidR="004E7E97" w:rsidRPr="00ED6B7D">
        <w:t>"</w:t>
      </w:r>
      <w:r w:rsidRPr="00ED6B7D">
        <w:rPr>
          <w:bCs/>
        </w:rPr>
        <w:t>Nacionālas un reģionālas nozīmes attīstības centru izaugsmes veicināšana līdzsvarotai valsts attīstībai</w:t>
      </w:r>
      <w:r w:rsidR="004E7E97" w:rsidRPr="00ED6B7D">
        <w:t>""</w:t>
      </w:r>
      <w:r w:rsidRPr="00ED6B7D">
        <w:rPr>
          <w:lang w:eastAsia="lv-LV"/>
        </w:rPr>
        <w:t xml:space="preserve"> </w:t>
      </w:r>
      <w:r w:rsidR="00DE50C7" w:rsidRPr="00ED6B7D">
        <w:rPr>
          <w:lang w:eastAsia="lv-LV"/>
        </w:rPr>
        <w:t>(Latvijas Vēstnesis, 20</w:t>
      </w:r>
      <w:r w:rsidRPr="00ED6B7D">
        <w:rPr>
          <w:lang w:eastAsia="lv-LV"/>
        </w:rPr>
        <w:t>10</w:t>
      </w:r>
      <w:r w:rsidR="00DE50C7" w:rsidRPr="00ED6B7D">
        <w:rPr>
          <w:lang w:eastAsia="lv-LV"/>
        </w:rPr>
        <w:t xml:space="preserve">, </w:t>
      </w:r>
      <w:r w:rsidR="00883794" w:rsidRPr="00ED6B7D">
        <w:rPr>
          <w:lang w:eastAsia="lv-LV"/>
        </w:rPr>
        <w:t>25.,</w:t>
      </w:r>
      <w:r w:rsidR="00CB25EB" w:rsidRPr="00ED6B7D">
        <w:rPr>
          <w:lang w:eastAsia="lv-LV"/>
        </w:rPr>
        <w:t>119</w:t>
      </w:r>
      <w:r w:rsidRPr="00ED6B7D">
        <w:rPr>
          <w:lang w:eastAsia="lv-LV"/>
        </w:rPr>
        <w:t>.nr.)</w:t>
      </w:r>
      <w:r w:rsidR="00DE50C7" w:rsidRPr="00ED6B7D">
        <w:rPr>
          <w:lang w:eastAsia="lv-LV"/>
        </w:rPr>
        <w:t xml:space="preserve"> </w:t>
      </w:r>
      <w:r w:rsidR="00D965D8" w:rsidRPr="00ED6B7D">
        <w:rPr>
          <w:lang w:eastAsia="lv-LV"/>
        </w:rPr>
        <w:t xml:space="preserve">šādus </w:t>
      </w:r>
      <w:r w:rsidR="0015299D" w:rsidRPr="00ED6B7D">
        <w:rPr>
          <w:lang w:eastAsia="lv-LV"/>
        </w:rPr>
        <w:t>g</w:t>
      </w:r>
      <w:r w:rsidRPr="00ED6B7D">
        <w:rPr>
          <w:lang w:eastAsia="lv-LV"/>
        </w:rPr>
        <w:t>rozījumu</w:t>
      </w:r>
      <w:r w:rsidR="00D965D8" w:rsidRPr="00ED6B7D">
        <w:rPr>
          <w:lang w:eastAsia="lv-LV"/>
        </w:rPr>
        <w:t>s:</w:t>
      </w:r>
    </w:p>
    <w:p w:rsidR="00B54762" w:rsidRPr="00ED6B7D" w:rsidRDefault="00883794" w:rsidP="007A64CD">
      <w:pPr>
        <w:numPr>
          <w:ilvl w:val="0"/>
          <w:numId w:val="19"/>
        </w:numPr>
        <w:spacing w:before="120" w:after="120"/>
        <w:ind w:left="709" w:hanging="426"/>
        <w:jc w:val="both"/>
        <w:rPr>
          <w:bCs/>
        </w:rPr>
      </w:pPr>
      <w:r w:rsidRPr="00ED6B7D">
        <w:rPr>
          <w:bCs/>
        </w:rPr>
        <w:t>A</w:t>
      </w:r>
      <w:r w:rsidR="00B54762" w:rsidRPr="00ED6B7D">
        <w:rPr>
          <w:bCs/>
        </w:rPr>
        <w:t xml:space="preserve">izstāt visā tekstā vārdus: „Reģionālās attīstības un pašvaldību lietu ministrija” </w:t>
      </w:r>
      <w:r w:rsidRPr="00ED6B7D">
        <w:rPr>
          <w:bCs/>
        </w:rPr>
        <w:t xml:space="preserve">(attiecīgā locījumā) </w:t>
      </w:r>
      <w:r w:rsidR="00B54762" w:rsidRPr="00ED6B7D">
        <w:rPr>
          <w:bCs/>
        </w:rPr>
        <w:t>ar vārdiem „Vides aizsardzības un r</w:t>
      </w:r>
      <w:r w:rsidR="00827092" w:rsidRPr="00ED6B7D">
        <w:rPr>
          <w:bCs/>
        </w:rPr>
        <w:t xml:space="preserve">eģionālās </w:t>
      </w:r>
      <w:r w:rsidR="005876C2" w:rsidRPr="00ED6B7D">
        <w:rPr>
          <w:bCs/>
        </w:rPr>
        <w:t>attīstības</w:t>
      </w:r>
      <w:r w:rsidR="00827092" w:rsidRPr="00ED6B7D">
        <w:rPr>
          <w:bCs/>
        </w:rPr>
        <w:t xml:space="preserve"> ministrija”</w:t>
      </w:r>
      <w:r w:rsidR="00015706" w:rsidRPr="00ED6B7D">
        <w:rPr>
          <w:bCs/>
        </w:rPr>
        <w:t xml:space="preserve"> </w:t>
      </w:r>
      <w:r w:rsidRPr="00ED6B7D">
        <w:rPr>
          <w:bCs/>
        </w:rPr>
        <w:t>(</w:t>
      </w:r>
      <w:r w:rsidR="00015706" w:rsidRPr="00ED6B7D">
        <w:rPr>
          <w:bCs/>
        </w:rPr>
        <w:t>attiecīgā locījumā</w:t>
      </w:r>
      <w:r w:rsidRPr="00ED6B7D">
        <w:rPr>
          <w:bCs/>
        </w:rPr>
        <w:t>).</w:t>
      </w:r>
    </w:p>
    <w:p w:rsidR="00F51AF9" w:rsidRPr="00ED6B7D" w:rsidRDefault="00883794" w:rsidP="007A64CD">
      <w:pPr>
        <w:numPr>
          <w:ilvl w:val="0"/>
          <w:numId w:val="19"/>
        </w:numPr>
        <w:spacing w:before="120" w:after="120"/>
        <w:ind w:left="709" w:hanging="426"/>
        <w:jc w:val="both"/>
        <w:rPr>
          <w:bCs/>
        </w:rPr>
      </w:pPr>
      <w:r w:rsidRPr="00ED6B7D">
        <w:t>I</w:t>
      </w:r>
      <w:r w:rsidR="00F51AF9" w:rsidRPr="00ED6B7D">
        <w:t>zteikt 6. punktu šādā redakcijā:</w:t>
      </w:r>
    </w:p>
    <w:p w:rsidR="00F51AF9" w:rsidRPr="00ED6B7D" w:rsidRDefault="00F51AF9" w:rsidP="00D86D0B">
      <w:pPr>
        <w:spacing w:before="120" w:after="120"/>
        <w:ind w:left="709"/>
        <w:jc w:val="both"/>
        <w:rPr>
          <w:bCs/>
        </w:rPr>
      </w:pPr>
      <w:r w:rsidRPr="00ED6B7D">
        <w:rPr>
          <w:bCs/>
        </w:rPr>
        <w:t xml:space="preserve">„6. </w:t>
      </w:r>
      <w:r w:rsidRPr="00ED6B7D">
        <w:t>Projekta iesniedzēja līdzfinansējums nav mazāks par 15 procentiem no projekta kopējām attiecināmajām izmaksām un tas nepārsniedz 60 procentus no projekta kopējām attiecināmajām izmaksām</w:t>
      </w:r>
      <w:r w:rsidR="00883794" w:rsidRPr="00ED6B7D">
        <w:t>.</w:t>
      </w:r>
      <w:r w:rsidRPr="00ED6B7D">
        <w:t>”</w:t>
      </w:r>
      <w:r w:rsidR="00C65358" w:rsidRPr="00ED6B7D">
        <w:t>.</w:t>
      </w:r>
    </w:p>
    <w:p w:rsidR="00435268" w:rsidRPr="00ED6B7D" w:rsidRDefault="00883794" w:rsidP="007A64CD">
      <w:pPr>
        <w:numPr>
          <w:ilvl w:val="0"/>
          <w:numId w:val="19"/>
        </w:numPr>
        <w:spacing w:before="120" w:after="120"/>
        <w:ind w:left="709" w:hanging="426"/>
        <w:jc w:val="both"/>
        <w:rPr>
          <w:bCs/>
        </w:rPr>
      </w:pPr>
      <w:r w:rsidRPr="00ED6B7D">
        <w:rPr>
          <w:bCs/>
        </w:rPr>
        <w:t>P</w:t>
      </w:r>
      <w:r w:rsidR="00435268" w:rsidRPr="00ED6B7D">
        <w:rPr>
          <w:bCs/>
        </w:rPr>
        <w:t>apildināt noteikumus ar 8.</w:t>
      </w:r>
      <w:r w:rsidR="00E24BFB" w:rsidRPr="00ED6B7D">
        <w:rPr>
          <w:bCs/>
        </w:rPr>
        <w:t>12</w:t>
      </w:r>
      <w:r w:rsidR="00435268" w:rsidRPr="00ED6B7D">
        <w:rPr>
          <w:bCs/>
        </w:rPr>
        <w:t>.apakšpunktu šādā redakcijā:</w:t>
      </w:r>
    </w:p>
    <w:p w:rsidR="003D7950" w:rsidRPr="00ED6B7D" w:rsidRDefault="00435268" w:rsidP="00D86D0B">
      <w:pPr>
        <w:spacing w:before="120" w:after="120"/>
        <w:ind w:left="709"/>
        <w:jc w:val="both"/>
        <w:rPr>
          <w:bCs/>
        </w:rPr>
      </w:pPr>
      <w:r w:rsidRPr="00ED6B7D">
        <w:rPr>
          <w:bCs/>
        </w:rPr>
        <w:t>„</w:t>
      </w:r>
      <w:r w:rsidR="006F3E44" w:rsidRPr="00ED6B7D">
        <w:rPr>
          <w:bCs/>
        </w:rPr>
        <w:t>8.12.</w:t>
      </w:r>
      <w:r w:rsidR="00026268" w:rsidRPr="00ED6B7D">
        <w:rPr>
          <w:bCs/>
        </w:rPr>
        <w:t xml:space="preserve"> </w:t>
      </w:r>
      <w:r w:rsidR="006F3E44" w:rsidRPr="00ED6B7D">
        <w:rPr>
          <w:bCs/>
        </w:rPr>
        <w:t>piedalīties atbildīgās iestādes izveidotās Eiropas Savienības fondu darbības programmas „Infrastruktūra un pakalpojumi” 3.6.prioritātes „</w:t>
      </w:r>
      <w:proofErr w:type="spellStart"/>
      <w:r w:rsidR="006F3E44" w:rsidRPr="00ED6B7D">
        <w:rPr>
          <w:bCs/>
        </w:rPr>
        <w:t>Policentriska</w:t>
      </w:r>
      <w:proofErr w:type="spellEnd"/>
      <w:r w:rsidR="006F3E44" w:rsidRPr="00ED6B7D">
        <w:rPr>
          <w:bCs/>
        </w:rPr>
        <w:t xml:space="preserve"> attīstība” Koordinācijas padomes sēdēs. Koordinācijas padomē kā koleģiālā institūcijā, iekļauti trīs Vides aizsardzības un reģionālās attīstības ministrijas vai atbildīgās iestādes pārstāvji un pa vienam Kultūras ministrijas, Satiksmes ministrijas, Ekonomikas ministrijas, Finanšu ministrijas, Izglītības un zinātnes ministrijas, Labklājības ministrijas, Veselības ministrijas, Zemkopības ministrijas, Valsts reģionālās attīstības aģentūras, Latvijas Pašvaldību savienības, Latvijas Lielo pilsētu asociācijas un plānošanas reģionu pārstāvim.”</w:t>
      </w:r>
      <w:r w:rsidR="00C65358" w:rsidRPr="00ED6B7D">
        <w:rPr>
          <w:bCs/>
        </w:rPr>
        <w:t>.</w:t>
      </w:r>
    </w:p>
    <w:p w:rsidR="00A37F84" w:rsidRPr="00ED6B7D" w:rsidRDefault="00A37F84" w:rsidP="007A64CD">
      <w:pPr>
        <w:numPr>
          <w:ilvl w:val="0"/>
          <w:numId w:val="19"/>
        </w:numPr>
        <w:spacing w:before="120" w:after="120"/>
        <w:ind w:left="993" w:hanging="709"/>
        <w:jc w:val="both"/>
      </w:pPr>
      <w:r w:rsidRPr="00ED6B7D">
        <w:rPr>
          <w:bCs/>
        </w:rPr>
        <w:t xml:space="preserve">Papildināt </w:t>
      </w:r>
      <w:r w:rsidR="00C465FC" w:rsidRPr="00ED6B7D">
        <w:t xml:space="preserve">9.14.apakšpunktu </w:t>
      </w:r>
      <w:r w:rsidRPr="00ED6B7D">
        <w:t xml:space="preserve">aiz vārda „par” ar vārdiem „projektu </w:t>
      </w:r>
      <w:r w:rsidR="00427637" w:rsidRPr="00ED6B7D">
        <w:t>iesniegumiem un”.</w:t>
      </w:r>
    </w:p>
    <w:p w:rsidR="00563AF1" w:rsidRPr="00ED6B7D" w:rsidRDefault="00883794" w:rsidP="00306E36">
      <w:pPr>
        <w:numPr>
          <w:ilvl w:val="0"/>
          <w:numId w:val="19"/>
        </w:numPr>
        <w:spacing w:before="120" w:after="120"/>
        <w:ind w:left="709" w:hanging="425"/>
        <w:jc w:val="both"/>
      </w:pPr>
      <w:r w:rsidRPr="00ED6B7D">
        <w:t>I</w:t>
      </w:r>
      <w:r w:rsidR="00563AF1" w:rsidRPr="00ED6B7D">
        <w:t>zteikt 16.2.1.apakšpunktu šādā redakcijā:</w:t>
      </w:r>
    </w:p>
    <w:p w:rsidR="00563AF1" w:rsidRPr="00ED6B7D" w:rsidRDefault="00563AF1" w:rsidP="0055660A">
      <w:pPr>
        <w:spacing w:before="120" w:after="120"/>
        <w:ind w:left="709"/>
        <w:jc w:val="both"/>
      </w:pPr>
      <w:r w:rsidRPr="00ED6B7D">
        <w:lastRenderedPageBreak/>
        <w:t>„16.2.1.</w:t>
      </w:r>
      <w:r w:rsidR="00DF3D38" w:rsidRPr="00ED6B7D">
        <w:t xml:space="preserve"> satiksmes pārvadu, tiltu, ielu vai ceļu un ar to saistītās infrastruktūras izbūve vai rekonstrukcija, tai skaitā</w:t>
      </w:r>
      <w:r w:rsidR="00ED6B7D" w:rsidRPr="00ED6B7D">
        <w:t>,</w:t>
      </w:r>
      <w:r w:rsidR="00DF3D38" w:rsidRPr="00ED6B7D">
        <w:t xml:space="preserve"> lietus ūdens kanalizācijas infrastruktūras izbūve vai rekonstrukcija</w:t>
      </w:r>
      <w:r w:rsidR="00061F17" w:rsidRPr="00ED6B7D">
        <w:t>;</w:t>
      </w:r>
      <w:r w:rsidR="00DF3D38" w:rsidRPr="00ED6B7D">
        <w:t>”</w:t>
      </w:r>
      <w:r w:rsidR="00AA1A87" w:rsidRPr="00ED6B7D">
        <w:t>.</w:t>
      </w:r>
    </w:p>
    <w:p w:rsidR="00E4052D" w:rsidRPr="00ED6B7D" w:rsidRDefault="00E4052D" w:rsidP="007A64CD">
      <w:pPr>
        <w:numPr>
          <w:ilvl w:val="0"/>
          <w:numId w:val="19"/>
        </w:numPr>
        <w:spacing w:before="120" w:after="120"/>
        <w:ind w:left="709"/>
        <w:jc w:val="both"/>
        <w:rPr>
          <w:rStyle w:val="apple-style-span"/>
        </w:rPr>
      </w:pPr>
      <w:r w:rsidRPr="00ED6B7D">
        <w:rPr>
          <w:rStyle w:val="apple-style-span"/>
        </w:rPr>
        <w:t>Izteikt 16.2.4.apakšpunkt</w:t>
      </w:r>
      <w:r w:rsidR="005E08AC" w:rsidRPr="00ED6B7D">
        <w:rPr>
          <w:rStyle w:val="apple-style-span"/>
        </w:rPr>
        <w:t>u</w:t>
      </w:r>
      <w:r w:rsidRPr="00ED6B7D">
        <w:rPr>
          <w:rStyle w:val="apple-style-span"/>
        </w:rPr>
        <w:t xml:space="preserve"> šādā redakcijā:</w:t>
      </w:r>
    </w:p>
    <w:p w:rsidR="0083407C" w:rsidRPr="0083407C" w:rsidRDefault="00E4052D" w:rsidP="0083407C">
      <w:pPr>
        <w:spacing w:before="120" w:after="120"/>
        <w:ind w:left="709"/>
        <w:jc w:val="both"/>
        <w:rPr>
          <w:bCs/>
        </w:rPr>
      </w:pPr>
      <w:r w:rsidRPr="00ED6B7D">
        <w:rPr>
          <w:bCs/>
        </w:rPr>
        <w:t>„</w:t>
      </w:r>
      <w:r w:rsidR="0083407C" w:rsidRPr="0083407C">
        <w:rPr>
          <w:bCs/>
        </w:rPr>
        <w:t xml:space="preserve">16.2.4. šādas pazemes komunikāciju infrastruktūras pārbūve, </w:t>
      </w:r>
      <w:r w:rsidR="0083407C" w:rsidRPr="00B07A31">
        <w:rPr>
          <w:bCs/>
        </w:rPr>
        <w:t>nepalielinot tās apkalpes jaudu raksturojošos tehniskos parametrus, ja, veicot</w:t>
      </w:r>
      <w:r w:rsidR="0083407C" w:rsidRPr="0083407C">
        <w:rPr>
          <w:bCs/>
        </w:rPr>
        <w:t xml:space="preserve"> projektā plānotās satiksmes pārvadu, tiltu, ielu, ceļu infrastruktūras būvniecības vai teritorijas labiekārtošanas darbības, pastāv sabiedriskā pakalpojuma sniegšanai nepieciešamās infrastruktūras bojāšanas risks vai nav iespējams izvairīties no pazemes komunikāciju infrastruktūras pārbūves:</w:t>
      </w:r>
    </w:p>
    <w:p w:rsidR="0083407C" w:rsidRPr="0083407C" w:rsidRDefault="0083407C" w:rsidP="0083407C">
      <w:pPr>
        <w:spacing w:before="120" w:after="120"/>
        <w:ind w:left="709"/>
        <w:jc w:val="both"/>
        <w:rPr>
          <w:bCs/>
        </w:rPr>
      </w:pPr>
      <w:r w:rsidRPr="0083407C">
        <w:rPr>
          <w:bCs/>
        </w:rPr>
        <w:t>16.2.4.1. siltumapgādes, ūdensapgādes, sadzīves kanalizācijas un notekūdeņu savākšanas un novadīšanas infrastruktūras pārbūve;</w:t>
      </w:r>
    </w:p>
    <w:p w:rsidR="005E08AC" w:rsidRPr="0083407C" w:rsidRDefault="0083407C" w:rsidP="0083407C">
      <w:pPr>
        <w:spacing w:before="120" w:after="120"/>
        <w:ind w:left="709"/>
        <w:jc w:val="both"/>
        <w:rPr>
          <w:bCs/>
        </w:rPr>
      </w:pPr>
      <w:r w:rsidRPr="0083407C">
        <w:rPr>
          <w:bCs/>
        </w:rPr>
        <w:t>16.2.4.2. gāzes, elektroenerģijas un sakaru komunikāciju infrastruktūras pārbūve, kas veikta pēc 2009.gada 1.jūnija;”.</w:t>
      </w:r>
    </w:p>
    <w:p w:rsidR="005E08AC" w:rsidRPr="00ED6B7D" w:rsidRDefault="005E08AC" w:rsidP="007A64CD">
      <w:pPr>
        <w:numPr>
          <w:ilvl w:val="0"/>
          <w:numId w:val="19"/>
        </w:numPr>
        <w:spacing w:before="120" w:after="120"/>
        <w:ind w:left="709"/>
        <w:jc w:val="both"/>
        <w:rPr>
          <w:bCs/>
        </w:rPr>
      </w:pPr>
      <w:r w:rsidRPr="00ED6B7D">
        <w:rPr>
          <w:bCs/>
        </w:rPr>
        <w:t>Papildināt noteikumus ar 16.2.4.</w:t>
      </w:r>
      <w:r w:rsidRPr="00ED6B7D">
        <w:rPr>
          <w:bCs/>
          <w:vertAlign w:val="superscript"/>
        </w:rPr>
        <w:t>1</w:t>
      </w:r>
      <w:r w:rsidRPr="00ED6B7D">
        <w:rPr>
          <w:bCs/>
        </w:rPr>
        <w:t xml:space="preserve"> apakšpunktu šādā redakcijā:</w:t>
      </w:r>
    </w:p>
    <w:p w:rsidR="005E08AC" w:rsidRPr="00ED6B7D" w:rsidRDefault="005E08AC" w:rsidP="00D86D0B">
      <w:pPr>
        <w:spacing w:before="120" w:after="120"/>
        <w:ind w:left="709"/>
        <w:jc w:val="both"/>
        <w:rPr>
          <w:bCs/>
        </w:rPr>
      </w:pPr>
      <w:r w:rsidRPr="00ED6B7D">
        <w:rPr>
          <w:bCs/>
        </w:rPr>
        <w:t>„16.2.4.</w:t>
      </w:r>
      <w:r w:rsidRPr="00ED6B7D">
        <w:rPr>
          <w:bCs/>
          <w:vertAlign w:val="superscript"/>
        </w:rPr>
        <w:t>1</w:t>
      </w:r>
      <w:r w:rsidRPr="00ED6B7D">
        <w:rPr>
          <w:bCs/>
        </w:rPr>
        <w:t xml:space="preserve"> virszemes komunikāciju infrastruktūras </w:t>
      </w:r>
      <w:r w:rsidR="00F03C30" w:rsidRPr="00ED6B7D">
        <w:rPr>
          <w:bCs/>
        </w:rPr>
        <w:t>pārbūve</w:t>
      </w:r>
      <w:r w:rsidRPr="00ED6B7D">
        <w:rPr>
          <w:bCs/>
        </w:rPr>
        <w:t>, nepalielinot tās apkalpes jaudu rakstur</w:t>
      </w:r>
      <w:r w:rsidR="005136AC" w:rsidRPr="00ED6B7D">
        <w:rPr>
          <w:bCs/>
        </w:rPr>
        <w:t>ojošos tehniskos parametrus, ja</w:t>
      </w:r>
      <w:r w:rsidR="00F03C30" w:rsidRPr="00ED6B7D">
        <w:rPr>
          <w:bCs/>
        </w:rPr>
        <w:t>, veicot projekta ietvaros satiksmes pārvadu, tiltu, ielu, ceļu infrastruktūras būvniecības vai teritorijas labiekārtošanas darbības, nav iespējams izvairīties no virszemes komunikāciju infrastruktūras pārbūves.</w:t>
      </w:r>
      <w:r w:rsidRPr="00ED6B7D">
        <w:rPr>
          <w:bCs/>
        </w:rPr>
        <w:t>”.</w:t>
      </w:r>
    </w:p>
    <w:p w:rsidR="00B353CB" w:rsidRPr="00ED6B7D" w:rsidRDefault="00B353CB" w:rsidP="00B353CB">
      <w:pPr>
        <w:pStyle w:val="naislab"/>
        <w:numPr>
          <w:ilvl w:val="0"/>
          <w:numId w:val="19"/>
        </w:numPr>
        <w:spacing w:before="120" w:after="120"/>
        <w:ind w:left="709"/>
        <w:jc w:val="both"/>
      </w:pPr>
      <w:r w:rsidRPr="00ED6B7D">
        <w:t>Izteikt 16.5.apakšpunktu šādā redakcijā:</w:t>
      </w:r>
    </w:p>
    <w:p w:rsidR="00B353CB" w:rsidRPr="00ED6B7D" w:rsidRDefault="00B353CB" w:rsidP="00B353CB">
      <w:pPr>
        <w:pStyle w:val="naislab"/>
        <w:spacing w:before="120" w:after="120"/>
        <w:ind w:left="709"/>
        <w:jc w:val="both"/>
      </w:pPr>
      <w:r w:rsidRPr="00ED6B7D">
        <w:t>„16.5. teritorijas labiekārtošana, izņemot mazo arhitektūras formu ar māksliniecisko vērtību izmaksas;”.</w:t>
      </w:r>
    </w:p>
    <w:p w:rsidR="00DF076C" w:rsidRPr="00ED6B7D" w:rsidRDefault="00AA1A87" w:rsidP="007A64CD">
      <w:pPr>
        <w:pStyle w:val="naislab"/>
        <w:numPr>
          <w:ilvl w:val="0"/>
          <w:numId w:val="19"/>
        </w:numPr>
        <w:spacing w:before="120" w:after="120"/>
        <w:ind w:left="709"/>
        <w:jc w:val="both"/>
      </w:pPr>
      <w:r w:rsidRPr="00ED6B7D">
        <w:t>I</w:t>
      </w:r>
      <w:r w:rsidR="00DF076C" w:rsidRPr="00ED6B7D">
        <w:t>zteikt 17.2.apakšpunktu šādā redakcijā:</w:t>
      </w:r>
    </w:p>
    <w:p w:rsidR="00DF076C" w:rsidRPr="00ED6B7D" w:rsidRDefault="00DF076C" w:rsidP="00D86D0B">
      <w:pPr>
        <w:spacing w:before="120" w:after="120"/>
        <w:ind w:left="709"/>
        <w:jc w:val="both"/>
        <w:rPr>
          <w:bCs/>
        </w:rPr>
      </w:pPr>
      <w:r w:rsidRPr="00ED6B7D">
        <w:rPr>
          <w:bCs/>
        </w:rPr>
        <w:t>„17.2. veiktas pēc 2009.gada 1.jūnija un attiecīgā projekta ideja, kas sagatavota atbilstoši šo noteikumu 3.pielikumam, ir saskaņota Koordinācijas padomē, izņemot šo noteikumu 16.1.apakšpunktā noteiktās izmaksas;”</w:t>
      </w:r>
      <w:r w:rsidR="00AA1A87" w:rsidRPr="00ED6B7D">
        <w:rPr>
          <w:bCs/>
        </w:rPr>
        <w:t>.</w:t>
      </w:r>
    </w:p>
    <w:p w:rsidR="00051408" w:rsidRPr="00ED6B7D" w:rsidRDefault="00AA1A87" w:rsidP="007A64CD">
      <w:pPr>
        <w:pStyle w:val="naislab"/>
        <w:numPr>
          <w:ilvl w:val="0"/>
          <w:numId w:val="19"/>
        </w:numPr>
        <w:spacing w:before="120" w:after="120"/>
        <w:ind w:left="709"/>
        <w:jc w:val="both"/>
        <w:rPr>
          <w:bCs/>
        </w:rPr>
      </w:pPr>
      <w:r w:rsidRPr="00ED6B7D">
        <w:t>P</w:t>
      </w:r>
      <w:r w:rsidR="00051408" w:rsidRPr="00ED6B7D">
        <w:t xml:space="preserve">apildināt </w:t>
      </w:r>
      <w:r w:rsidRPr="00ED6B7D">
        <w:rPr>
          <w:bCs/>
        </w:rPr>
        <w:t>noteikumus</w:t>
      </w:r>
      <w:r w:rsidR="00051408" w:rsidRPr="00ED6B7D">
        <w:rPr>
          <w:bCs/>
        </w:rPr>
        <w:t xml:space="preserve"> ar 17.4.apakšpunktu šādā redakcijā:</w:t>
      </w:r>
    </w:p>
    <w:p w:rsidR="00051408" w:rsidRPr="00ED6B7D" w:rsidRDefault="00051408" w:rsidP="00D86D0B">
      <w:pPr>
        <w:spacing w:before="120" w:after="120"/>
        <w:ind w:left="709"/>
        <w:jc w:val="both"/>
        <w:rPr>
          <w:bCs/>
        </w:rPr>
      </w:pPr>
      <w:r w:rsidRPr="00ED6B7D">
        <w:rPr>
          <w:bCs/>
        </w:rPr>
        <w:t>„17.4. ir veiktas infrastruktūras objektā, kas atrodas finansējuma saņēmēja īpašumā.”</w:t>
      </w:r>
      <w:r w:rsidR="00C65358" w:rsidRPr="00ED6B7D">
        <w:rPr>
          <w:bCs/>
        </w:rPr>
        <w:t>.</w:t>
      </w:r>
    </w:p>
    <w:p w:rsidR="00265D62" w:rsidRPr="00ED6B7D" w:rsidRDefault="00265D62" w:rsidP="007A64CD">
      <w:pPr>
        <w:numPr>
          <w:ilvl w:val="0"/>
          <w:numId w:val="19"/>
        </w:numPr>
        <w:tabs>
          <w:tab w:val="left" w:pos="-567"/>
        </w:tabs>
        <w:spacing w:before="120" w:after="120"/>
        <w:ind w:left="709"/>
        <w:jc w:val="both"/>
      </w:pPr>
      <w:r w:rsidRPr="00ED6B7D">
        <w:t>Svītrot 18.2.apakšpunktā vārdu</w:t>
      </w:r>
      <w:r w:rsidR="00641789" w:rsidRPr="00ED6B7D">
        <w:t>s</w:t>
      </w:r>
      <w:r w:rsidRPr="00ED6B7D">
        <w:t xml:space="preserve"> un skaitli „un 20.punktā”</w:t>
      </w:r>
      <w:r w:rsidRPr="00ED6B7D">
        <w:rPr>
          <w:i/>
        </w:rPr>
        <w:t>.</w:t>
      </w:r>
    </w:p>
    <w:p w:rsidR="005E08AC" w:rsidRPr="00ED6B7D" w:rsidRDefault="00411023" w:rsidP="007A64CD">
      <w:pPr>
        <w:numPr>
          <w:ilvl w:val="0"/>
          <w:numId w:val="19"/>
        </w:numPr>
        <w:ind w:left="709"/>
        <w:jc w:val="both"/>
        <w:rPr>
          <w:bCs/>
        </w:rPr>
      </w:pPr>
      <w:r>
        <w:rPr>
          <w:bCs/>
        </w:rPr>
        <w:t xml:space="preserve">Svītrot </w:t>
      </w:r>
      <w:r w:rsidR="005E08AC" w:rsidRPr="00ED6B7D">
        <w:rPr>
          <w:bCs/>
        </w:rPr>
        <w:t>18.6.apakšpunktu</w:t>
      </w:r>
      <w:r>
        <w:rPr>
          <w:bCs/>
        </w:rPr>
        <w:t>.</w:t>
      </w:r>
      <w:r w:rsidR="005E08AC" w:rsidRPr="00ED6B7D">
        <w:rPr>
          <w:bCs/>
        </w:rPr>
        <w:t xml:space="preserve"> </w:t>
      </w:r>
    </w:p>
    <w:p w:rsidR="005E08AC" w:rsidRPr="00ED6B7D" w:rsidRDefault="005E08AC" w:rsidP="007A64CD">
      <w:pPr>
        <w:numPr>
          <w:ilvl w:val="0"/>
          <w:numId w:val="19"/>
        </w:numPr>
        <w:tabs>
          <w:tab w:val="left" w:pos="-567"/>
        </w:tabs>
        <w:spacing w:before="120" w:after="120"/>
        <w:ind w:left="709"/>
        <w:jc w:val="both"/>
      </w:pPr>
      <w:r w:rsidRPr="00ED6B7D">
        <w:t xml:space="preserve">Izteikt </w:t>
      </w:r>
      <w:r w:rsidR="00DA58A5" w:rsidRPr="00ED6B7D">
        <w:t>26.punkt</w:t>
      </w:r>
      <w:r w:rsidRPr="00ED6B7D">
        <w:t>a pēdējo teikumu šādā redakcijā:</w:t>
      </w:r>
    </w:p>
    <w:p w:rsidR="00DA58A5" w:rsidRPr="00ED6B7D" w:rsidRDefault="00DA58A5" w:rsidP="00D86D0B">
      <w:pPr>
        <w:spacing w:before="120" w:after="120"/>
        <w:ind w:left="709"/>
        <w:jc w:val="both"/>
        <w:rPr>
          <w:bCs/>
        </w:rPr>
      </w:pPr>
      <w:r w:rsidRPr="00ED6B7D">
        <w:rPr>
          <w:bCs/>
        </w:rPr>
        <w:t xml:space="preserve"> „</w:t>
      </w:r>
      <w:r w:rsidR="00AC011A" w:rsidRPr="00ED6B7D">
        <w:rPr>
          <w:bCs/>
        </w:rPr>
        <w:t xml:space="preserve">26. </w:t>
      </w:r>
      <w:r w:rsidR="005E08AC" w:rsidRPr="00ED6B7D">
        <w:rPr>
          <w:bCs/>
        </w:rPr>
        <w:t>Ja projekta ietvaros veic šo noteikumu 16.2.4. un 16.2.4.</w:t>
      </w:r>
      <w:r w:rsidR="005E08AC" w:rsidRPr="00ED6B7D">
        <w:rPr>
          <w:bCs/>
          <w:vertAlign w:val="superscript"/>
        </w:rPr>
        <w:t>1</w:t>
      </w:r>
      <w:r w:rsidR="005E08AC" w:rsidRPr="00ED6B7D">
        <w:rPr>
          <w:bCs/>
        </w:rPr>
        <w:t xml:space="preserve"> apakšpunktā minētos ieguldījumus, īpašumtiesības attiecībā uz atbalstītajiem infrastruktūras objektiem nemaina </w:t>
      </w:r>
      <w:r w:rsidRPr="00ED6B7D">
        <w:rPr>
          <w:bCs/>
        </w:rPr>
        <w:t>vismaz piecus gadus pēc projekta</w:t>
      </w:r>
      <w:r w:rsidR="004F2F72" w:rsidRPr="00ED6B7D">
        <w:rPr>
          <w:bCs/>
        </w:rPr>
        <w:t xml:space="preserve"> </w:t>
      </w:r>
      <w:r w:rsidR="000F360E" w:rsidRPr="00ED6B7D">
        <w:rPr>
          <w:bCs/>
        </w:rPr>
        <w:t>īstenošanas</w:t>
      </w:r>
      <w:r w:rsidR="00742C2C" w:rsidRPr="00ED6B7D">
        <w:rPr>
          <w:bCs/>
        </w:rPr>
        <w:t>.</w:t>
      </w:r>
      <w:r w:rsidRPr="00ED6B7D">
        <w:rPr>
          <w:bCs/>
        </w:rPr>
        <w:t>”.</w:t>
      </w:r>
    </w:p>
    <w:p w:rsidR="00501F22" w:rsidRDefault="00501F22" w:rsidP="007A64CD">
      <w:pPr>
        <w:numPr>
          <w:ilvl w:val="0"/>
          <w:numId w:val="19"/>
        </w:numPr>
        <w:spacing w:before="120" w:after="120"/>
        <w:ind w:left="709"/>
        <w:jc w:val="both"/>
      </w:pPr>
      <w:r w:rsidRPr="00ED6B7D">
        <w:rPr>
          <w:bCs/>
        </w:rPr>
        <w:t xml:space="preserve">Papildināt </w:t>
      </w:r>
      <w:r w:rsidRPr="00ED6B7D">
        <w:t>28.7.apakšpunkta virsteikumu aiz vārda „ieguldījumus” ar vārdiem un skaitļiem „izņemot šo noteikumu 16.11.apakšpunktā minētajā gadījumā”.</w:t>
      </w:r>
    </w:p>
    <w:p w:rsidR="00547F3B" w:rsidRDefault="00547F3B" w:rsidP="007A64CD">
      <w:pPr>
        <w:numPr>
          <w:ilvl w:val="0"/>
          <w:numId w:val="19"/>
        </w:numPr>
        <w:spacing w:before="120" w:after="120"/>
        <w:ind w:left="709"/>
        <w:jc w:val="both"/>
      </w:pPr>
      <w:r w:rsidRPr="00547F3B">
        <w:t>Aizstāt 28.8.1.apakšpunktā vārdus un skaitļus „Komercdarbības atbalsta kontroles likuma 21.</w:t>
      </w:r>
      <w:r w:rsidRPr="00547F3B">
        <w:rPr>
          <w:vertAlign w:val="superscript"/>
        </w:rPr>
        <w:t>1</w:t>
      </w:r>
      <w:r w:rsidRPr="00547F3B">
        <w:t xml:space="preserve"> pantā” ar </w:t>
      </w:r>
      <w:r w:rsidR="00A01740">
        <w:t>vārdiem</w:t>
      </w:r>
      <w:r w:rsidRPr="00547F3B">
        <w:t xml:space="preserve"> un skaitļiem „šo noteikumu </w:t>
      </w:r>
      <w:r w:rsidR="00EA7756" w:rsidRPr="00547F3B">
        <w:t>2</w:t>
      </w:r>
      <w:r w:rsidR="00EA7756">
        <w:t>8</w:t>
      </w:r>
      <w:r w:rsidR="00EA7756" w:rsidRPr="00547F3B">
        <w:t>.</w:t>
      </w:r>
      <w:r w:rsidR="00EA7756" w:rsidRPr="00EA7756">
        <w:rPr>
          <w:vertAlign w:val="superscript"/>
        </w:rPr>
        <w:t>1</w:t>
      </w:r>
      <w:r w:rsidR="00D77A27">
        <w:rPr>
          <w:vertAlign w:val="superscript"/>
        </w:rPr>
        <w:t xml:space="preserve"> </w:t>
      </w:r>
      <w:r w:rsidR="00D77A27">
        <w:t>vai 28.</w:t>
      </w:r>
      <w:r w:rsidR="00D77A27" w:rsidRPr="00D77A27">
        <w:rPr>
          <w:vertAlign w:val="superscript"/>
        </w:rPr>
        <w:t>2</w:t>
      </w:r>
      <w:r w:rsidRPr="00547F3B">
        <w:t>punktā</w:t>
      </w:r>
      <w:r w:rsidR="00350751">
        <w:t xml:space="preserve"> </w:t>
      </w:r>
      <w:r w:rsidRPr="00547F3B">
        <w:t>”;</w:t>
      </w:r>
    </w:p>
    <w:p w:rsidR="00547F3B" w:rsidRPr="00547F3B" w:rsidRDefault="00547F3B" w:rsidP="00547F3B">
      <w:pPr>
        <w:numPr>
          <w:ilvl w:val="0"/>
          <w:numId w:val="19"/>
        </w:numPr>
        <w:spacing w:before="120" w:after="120"/>
        <w:ind w:left="709"/>
        <w:jc w:val="both"/>
      </w:pPr>
      <w:r w:rsidRPr="00547F3B">
        <w:t>Aizstāt 28.</w:t>
      </w:r>
      <w:r>
        <w:t>9</w:t>
      </w:r>
      <w:r w:rsidRPr="00547F3B">
        <w:t>.1.apakšpunktā vārdus un skaitļus „Komercdarbības atbalsta kontroles likuma 21.</w:t>
      </w:r>
      <w:r w:rsidRPr="00547F3B">
        <w:rPr>
          <w:vertAlign w:val="superscript"/>
        </w:rPr>
        <w:t>1</w:t>
      </w:r>
      <w:r w:rsidRPr="00547F3B">
        <w:t xml:space="preserve"> pantā” ar </w:t>
      </w:r>
      <w:r w:rsidR="00A01740">
        <w:t>vārdiem</w:t>
      </w:r>
      <w:r w:rsidRPr="00547F3B">
        <w:t xml:space="preserve"> un skaitļiem „šo noteikumu 2</w:t>
      </w:r>
      <w:r w:rsidR="00EA7756">
        <w:t>8</w:t>
      </w:r>
      <w:r w:rsidRPr="00547F3B">
        <w:t>.</w:t>
      </w:r>
      <w:r w:rsidR="00EA7756" w:rsidRPr="00EA7756">
        <w:rPr>
          <w:vertAlign w:val="superscript"/>
        </w:rPr>
        <w:t>1</w:t>
      </w:r>
      <w:r w:rsidR="00D77A27" w:rsidRPr="00D77A27">
        <w:t xml:space="preserve"> </w:t>
      </w:r>
      <w:r w:rsidR="00D77A27">
        <w:t>vai 28.</w:t>
      </w:r>
      <w:r w:rsidR="00D77A27" w:rsidRPr="00D77A27">
        <w:rPr>
          <w:vertAlign w:val="superscript"/>
        </w:rPr>
        <w:t>2</w:t>
      </w:r>
      <w:r w:rsidR="00D77A27">
        <w:t xml:space="preserve"> </w:t>
      </w:r>
      <w:r w:rsidRPr="00547F3B">
        <w:t>punktā”;</w:t>
      </w:r>
    </w:p>
    <w:p w:rsidR="00891B08" w:rsidRPr="00ED6B7D" w:rsidRDefault="00891B08" w:rsidP="007A64CD">
      <w:pPr>
        <w:pStyle w:val="naisf"/>
        <w:numPr>
          <w:ilvl w:val="0"/>
          <w:numId w:val="19"/>
        </w:numPr>
        <w:spacing w:before="120" w:after="120"/>
        <w:rPr>
          <w:bCs/>
        </w:rPr>
      </w:pPr>
      <w:r w:rsidRPr="00ED6B7D">
        <w:rPr>
          <w:bCs/>
        </w:rPr>
        <w:lastRenderedPageBreak/>
        <w:t>Papildināt 28.9.2.apakšpunktu aiz vārda „bojāšanas” ar vārdiem „vai pārbūves”.</w:t>
      </w:r>
    </w:p>
    <w:p w:rsidR="00891B08" w:rsidRPr="00ED6B7D" w:rsidRDefault="00891B08" w:rsidP="007A64CD">
      <w:pPr>
        <w:pStyle w:val="naisf"/>
        <w:numPr>
          <w:ilvl w:val="0"/>
          <w:numId w:val="19"/>
        </w:numPr>
        <w:spacing w:before="120" w:after="120"/>
        <w:rPr>
          <w:bCs/>
        </w:rPr>
      </w:pPr>
      <w:r w:rsidRPr="00ED6B7D">
        <w:rPr>
          <w:bCs/>
        </w:rPr>
        <w:t>Papildināt 28.10.1.apakšpunktu aiz vārda „bojāšanas” ar vārdiem „vai pārbūves”.</w:t>
      </w:r>
    </w:p>
    <w:p w:rsidR="00DF076C" w:rsidRPr="00ED6B7D" w:rsidRDefault="00AA1A87" w:rsidP="007A64CD">
      <w:pPr>
        <w:numPr>
          <w:ilvl w:val="0"/>
          <w:numId w:val="19"/>
        </w:numPr>
        <w:spacing w:before="120" w:after="120"/>
        <w:jc w:val="both"/>
      </w:pPr>
      <w:r w:rsidRPr="00ED6B7D">
        <w:rPr>
          <w:bCs/>
        </w:rPr>
        <w:t>P</w:t>
      </w:r>
      <w:r w:rsidR="00DF076C" w:rsidRPr="00ED6B7D">
        <w:rPr>
          <w:bCs/>
        </w:rPr>
        <w:t xml:space="preserve">apildināt </w:t>
      </w:r>
      <w:r w:rsidRPr="00ED6B7D">
        <w:rPr>
          <w:bCs/>
        </w:rPr>
        <w:t>noteikumus</w:t>
      </w:r>
      <w:r w:rsidR="00DF076C" w:rsidRPr="00ED6B7D">
        <w:rPr>
          <w:bCs/>
        </w:rPr>
        <w:t xml:space="preserve"> ar 28.11.</w:t>
      </w:r>
      <w:r w:rsidR="00707590">
        <w:rPr>
          <w:bCs/>
        </w:rPr>
        <w:t xml:space="preserve"> un 28.12.</w:t>
      </w:r>
      <w:r w:rsidR="00DF076C" w:rsidRPr="00ED6B7D">
        <w:rPr>
          <w:bCs/>
        </w:rPr>
        <w:t xml:space="preserve">apakšpunktu šādā redakcijā: </w:t>
      </w:r>
    </w:p>
    <w:p w:rsidR="00DF076C" w:rsidRPr="00ED6B7D" w:rsidRDefault="00DF076C" w:rsidP="00D86D0B">
      <w:pPr>
        <w:spacing w:before="120" w:after="120"/>
        <w:ind w:left="709"/>
        <w:jc w:val="both"/>
        <w:rPr>
          <w:bCs/>
        </w:rPr>
      </w:pPr>
      <w:r w:rsidRPr="00ED6B7D">
        <w:rPr>
          <w:bCs/>
        </w:rPr>
        <w:t>„28.1</w:t>
      </w:r>
      <w:r w:rsidR="000E5FBF" w:rsidRPr="00ED6B7D">
        <w:rPr>
          <w:bCs/>
        </w:rPr>
        <w:t>1</w:t>
      </w:r>
      <w:r w:rsidRPr="00ED6B7D">
        <w:rPr>
          <w:bCs/>
        </w:rPr>
        <w:t>. ja projekta ietvaros ir paredzēti šo noteikumu 16.11.apakšpunktā minētie ieguldījumi:</w:t>
      </w:r>
    </w:p>
    <w:p w:rsidR="00DF076C" w:rsidRPr="00ED6B7D" w:rsidRDefault="00DF076C" w:rsidP="00D86D0B">
      <w:pPr>
        <w:spacing w:before="120" w:after="120"/>
        <w:ind w:left="709"/>
        <w:jc w:val="both"/>
        <w:rPr>
          <w:bCs/>
        </w:rPr>
      </w:pPr>
      <w:r w:rsidRPr="00ED6B7D">
        <w:rPr>
          <w:bCs/>
        </w:rPr>
        <w:t>28.1</w:t>
      </w:r>
      <w:r w:rsidR="000E5FBF" w:rsidRPr="00ED6B7D">
        <w:rPr>
          <w:bCs/>
        </w:rPr>
        <w:t>1</w:t>
      </w:r>
      <w:r w:rsidRPr="00ED6B7D">
        <w:rPr>
          <w:bCs/>
        </w:rPr>
        <w:t xml:space="preserve">.1. </w:t>
      </w:r>
      <w:r w:rsidR="00042B31" w:rsidRPr="00ED6B7D">
        <w:rPr>
          <w:bCs/>
        </w:rPr>
        <w:t>vienošanos ar zemes īpašnieku par nodomu pārdot īpašumu</w:t>
      </w:r>
      <w:r w:rsidRPr="00ED6B7D">
        <w:rPr>
          <w:bCs/>
        </w:rPr>
        <w:t xml:space="preserve">; </w:t>
      </w:r>
    </w:p>
    <w:p w:rsidR="00DF076C" w:rsidRPr="00ED6B7D" w:rsidRDefault="00DF076C" w:rsidP="00D86D0B">
      <w:pPr>
        <w:spacing w:before="120" w:after="120"/>
        <w:ind w:left="709"/>
        <w:jc w:val="both"/>
        <w:rPr>
          <w:bCs/>
        </w:rPr>
      </w:pPr>
      <w:r w:rsidRPr="00ED6B7D">
        <w:rPr>
          <w:bCs/>
        </w:rPr>
        <w:t>28.1</w:t>
      </w:r>
      <w:r w:rsidR="000E5FBF" w:rsidRPr="00ED6B7D">
        <w:rPr>
          <w:bCs/>
        </w:rPr>
        <w:t>1</w:t>
      </w:r>
      <w:r w:rsidRPr="00ED6B7D">
        <w:rPr>
          <w:bCs/>
        </w:rPr>
        <w:t>.2. sertificēta nekustamā īpašuma vērtētāja atzinumu par nekust</w:t>
      </w:r>
      <w:r w:rsidR="00AA1A87" w:rsidRPr="00ED6B7D">
        <w:rPr>
          <w:bCs/>
        </w:rPr>
        <w:t>a</w:t>
      </w:r>
      <w:r w:rsidRPr="00ED6B7D">
        <w:rPr>
          <w:bCs/>
        </w:rPr>
        <w:t>mā īpašuma tirgus vērtību</w:t>
      </w:r>
      <w:r w:rsidR="00C465FC" w:rsidRPr="00ED6B7D">
        <w:rPr>
          <w:bCs/>
        </w:rPr>
        <w:t>. Atzinuma derīguma termiņš nepārsniedz trīs mēnešus pirms projekta iesnieguma iesniegšanas</w:t>
      </w:r>
      <w:r w:rsidRPr="00ED6B7D">
        <w:rPr>
          <w:bCs/>
        </w:rPr>
        <w:t>;</w:t>
      </w:r>
    </w:p>
    <w:p w:rsidR="005E08AC" w:rsidRPr="00ED6B7D" w:rsidRDefault="00DF076C" w:rsidP="00D86D0B">
      <w:pPr>
        <w:spacing w:before="120" w:after="120"/>
        <w:ind w:left="709"/>
        <w:jc w:val="both"/>
        <w:rPr>
          <w:bCs/>
        </w:rPr>
      </w:pPr>
      <w:r w:rsidRPr="00ED6B7D">
        <w:rPr>
          <w:bCs/>
        </w:rPr>
        <w:t>28.1</w:t>
      </w:r>
      <w:r w:rsidR="000E5FBF" w:rsidRPr="00ED6B7D">
        <w:rPr>
          <w:bCs/>
        </w:rPr>
        <w:t>1</w:t>
      </w:r>
      <w:r w:rsidRPr="00ED6B7D">
        <w:rPr>
          <w:bCs/>
        </w:rPr>
        <w:t xml:space="preserve">.3. apliecinājumu, ka līdz būvdarbu uzsākšanas brīdim </w:t>
      </w:r>
      <w:r w:rsidR="0036311A" w:rsidRPr="00ED6B7D">
        <w:rPr>
          <w:bCs/>
        </w:rPr>
        <w:t>zemes gabals</w:t>
      </w:r>
      <w:r w:rsidRPr="00ED6B7D">
        <w:rPr>
          <w:bCs/>
        </w:rPr>
        <w:t>, kurā paredzēts veikt investīcijas, nonāks finansējuma saņēmēja īpašumā.</w:t>
      </w:r>
    </w:p>
    <w:p w:rsidR="001E4495" w:rsidRDefault="00707590" w:rsidP="00D86D0B">
      <w:pPr>
        <w:spacing w:before="120" w:after="120"/>
        <w:ind w:left="709"/>
        <w:jc w:val="both"/>
        <w:rPr>
          <w:bCs/>
        </w:rPr>
      </w:pPr>
      <w:r w:rsidRPr="00ED6B7D" w:rsidDel="00707590">
        <w:rPr>
          <w:bCs/>
        </w:rPr>
        <w:t xml:space="preserve"> </w:t>
      </w:r>
      <w:r w:rsidR="005E08AC" w:rsidRPr="00ED6B7D">
        <w:rPr>
          <w:bCs/>
        </w:rPr>
        <w:t>28.12. ja projekta ietvaros ir paredzēti šo noteikumu 16.2.4.</w:t>
      </w:r>
      <w:r w:rsidR="005E08AC" w:rsidRPr="00ED6B7D">
        <w:rPr>
          <w:bCs/>
          <w:vertAlign w:val="superscript"/>
        </w:rPr>
        <w:t>1</w:t>
      </w:r>
      <w:r w:rsidR="005E08AC" w:rsidRPr="00ED6B7D">
        <w:rPr>
          <w:bCs/>
        </w:rPr>
        <w:t xml:space="preserve"> apakšpunktā minētie ieguldījumi</w:t>
      </w:r>
      <w:r w:rsidR="001E4495">
        <w:rPr>
          <w:bCs/>
        </w:rPr>
        <w:t>:</w:t>
      </w:r>
    </w:p>
    <w:p w:rsidR="001E4495" w:rsidRPr="001E4495" w:rsidRDefault="001E4495" w:rsidP="00D86D0B">
      <w:pPr>
        <w:spacing w:before="120" w:after="120"/>
        <w:ind w:left="709"/>
        <w:jc w:val="both"/>
        <w:rPr>
          <w:bCs/>
        </w:rPr>
      </w:pPr>
      <w:r>
        <w:rPr>
          <w:bCs/>
        </w:rPr>
        <w:t>28.12.1.</w:t>
      </w:r>
      <w:r w:rsidR="005E08AC" w:rsidRPr="00ED6B7D">
        <w:rPr>
          <w:bCs/>
        </w:rPr>
        <w:t xml:space="preserve"> </w:t>
      </w:r>
      <w:r w:rsidR="005E08AC" w:rsidRPr="001E4495">
        <w:rPr>
          <w:bCs/>
        </w:rPr>
        <w:t>sertificēta būvinženiera ekspertīzes atzinumu, kurā konstatēts, ka, veicot projekta ietvaros plānotos ieguldījumus noteiktās teritorijās, nav iespējams izvairīties no šo noteikumu 16.2.4.</w:t>
      </w:r>
      <w:r w:rsidR="005E08AC" w:rsidRPr="001E4495">
        <w:rPr>
          <w:bCs/>
          <w:vertAlign w:val="superscript"/>
        </w:rPr>
        <w:t>1</w:t>
      </w:r>
      <w:r w:rsidR="005E08AC" w:rsidRPr="001E4495">
        <w:rPr>
          <w:bCs/>
        </w:rPr>
        <w:t xml:space="preserve"> apakšpunktā minētās infrastruktūras </w:t>
      </w:r>
      <w:r w:rsidR="00F03C30" w:rsidRPr="001E4495">
        <w:rPr>
          <w:bCs/>
        </w:rPr>
        <w:t>pārbūves</w:t>
      </w:r>
      <w:r w:rsidR="005E08AC" w:rsidRPr="001E4495">
        <w:rPr>
          <w:bCs/>
        </w:rPr>
        <w:t>;</w:t>
      </w:r>
    </w:p>
    <w:p w:rsidR="00DF076C" w:rsidRPr="001E4495" w:rsidRDefault="001E4495" w:rsidP="00D86D0B">
      <w:pPr>
        <w:spacing w:before="120" w:after="120"/>
        <w:ind w:left="709"/>
        <w:jc w:val="both"/>
        <w:rPr>
          <w:bCs/>
        </w:rPr>
      </w:pPr>
      <w:r w:rsidRPr="001E4495">
        <w:t>28.12.2. tehniskos noteikumus būvprojekta izstrādei, kas norādīti būvvaldes izsniegtajā plānošanas un arhitektūras uzdevumā.</w:t>
      </w:r>
      <w:r w:rsidR="00891B08" w:rsidRPr="001E4495">
        <w:rPr>
          <w:bCs/>
        </w:rPr>
        <w:t>”.</w:t>
      </w:r>
      <w:r w:rsidR="00DF076C" w:rsidRPr="001E4495">
        <w:rPr>
          <w:bCs/>
        </w:rPr>
        <w:t xml:space="preserve"> </w:t>
      </w:r>
    </w:p>
    <w:p w:rsidR="00EA7756" w:rsidRPr="005074F5" w:rsidRDefault="00EA7756" w:rsidP="00EA7756">
      <w:pPr>
        <w:pStyle w:val="naisf"/>
        <w:numPr>
          <w:ilvl w:val="0"/>
          <w:numId w:val="19"/>
        </w:numPr>
        <w:spacing w:before="120" w:after="120"/>
        <w:rPr>
          <w:bCs/>
        </w:rPr>
      </w:pPr>
      <w:r w:rsidRPr="005074F5">
        <w:rPr>
          <w:bCs/>
        </w:rPr>
        <w:t>Papildināt noteikumus ar 28.</w:t>
      </w:r>
      <w:r w:rsidRPr="005074F5">
        <w:rPr>
          <w:bCs/>
          <w:vertAlign w:val="superscript"/>
        </w:rPr>
        <w:t>1</w:t>
      </w:r>
      <w:r w:rsidR="00E8026C">
        <w:rPr>
          <w:bCs/>
          <w:vertAlign w:val="superscript"/>
        </w:rPr>
        <w:t xml:space="preserve"> </w:t>
      </w:r>
      <w:r w:rsidR="00E8026C">
        <w:rPr>
          <w:bCs/>
        </w:rPr>
        <w:t xml:space="preserve"> </w:t>
      </w:r>
      <w:r w:rsidR="004C7E62">
        <w:rPr>
          <w:bCs/>
        </w:rPr>
        <w:t xml:space="preserve">un </w:t>
      </w:r>
      <w:r w:rsidR="004C7E62" w:rsidRPr="005074F5">
        <w:rPr>
          <w:bCs/>
        </w:rPr>
        <w:t>28.</w:t>
      </w:r>
      <w:r w:rsidR="004C7E62" w:rsidRPr="005074F5">
        <w:rPr>
          <w:bCs/>
          <w:vertAlign w:val="superscript"/>
        </w:rPr>
        <w:t>2</w:t>
      </w:r>
      <w:r w:rsidR="004C7E62" w:rsidRPr="005074F5">
        <w:rPr>
          <w:bCs/>
        </w:rPr>
        <w:t xml:space="preserve">punktu </w:t>
      </w:r>
      <w:r w:rsidRPr="005074F5">
        <w:rPr>
          <w:bCs/>
        </w:rPr>
        <w:t>šādā redakcijā:</w:t>
      </w:r>
    </w:p>
    <w:p w:rsidR="00E8026C" w:rsidRDefault="00EA7756" w:rsidP="00E8026C">
      <w:pPr>
        <w:pStyle w:val="naisf"/>
        <w:spacing w:before="0" w:after="0"/>
        <w:ind w:left="646" w:firstLine="0"/>
        <w:jc w:val="left"/>
      </w:pPr>
      <w:r w:rsidRPr="005074F5">
        <w:rPr>
          <w:bCs/>
        </w:rPr>
        <w:t>„28.</w:t>
      </w:r>
      <w:r w:rsidRPr="005074F5">
        <w:rPr>
          <w:bCs/>
          <w:vertAlign w:val="superscript"/>
        </w:rPr>
        <w:t>1</w:t>
      </w:r>
      <w:r w:rsidRPr="005074F5">
        <w:rPr>
          <w:bCs/>
        </w:rPr>
        <w:t xml:space="preserve"> </w:t>
      </w:r>
      <w:r w:rsidR="005A5853" w:rsidRPr="005074F5">
        <w:t xml:space="preserve">ja projekta ietvaros ir paredzēti šo noteikumu </w:t>
      </w:r>
      <w:r w:rsidR="00DA4716" w:rsidRPr="00B35194">
        <w:t>16.2.</w:t>
      </w:r>
      <w:r w:rsidR="00DA4716">
        <w:t xml:space="preserve">3. </w:t>
      </w:r>
      <w:r w:rsidR="00DA4716" w:rsidRPr="00B35194">
        <w:t>vai</w:t>
      </w:r>
      <w:r w:rsidR="00DA4716" w:rsidRPr="005074F5">
        <w:t xml:space="preserve"> </w:t>
      </w:r>
      <w:r w:rsidR="005A5853" w:rsidRPr="005074F5">
        <w:t>16.2.4.1</w:t>
      </w:r>
      <w:r w:rsidR="005A5853" w:rsidRPr="00B35194">
        <w:t>.</w:t>
      </w:r>
      <w:r w:rsidR="005A5853" w:rsidRPr="005074F5">
        <w:t xml:space="preserve">apakšpunktā minētie ieguldījumi, </w:t>
      </w:r>
      <w:r w:rsidR="005625E4">
        <w:rPr>
          <w:bCs/>
        </w:rPr>
        <w:t>l</w:t>
      </w:r>
      <w:r w:rsidR="005625E4" w:rsidRPr="00E8026C">
        <w:rPr>
          <w:bCs/>
          <w:lang w:eastAsia="en-US"/>
        </w:rPr>
        <w:t xml:space="preserve">īgumā ar </w:t>
      </w:r>
      <w:r w:rsidR="005625E4">
        <w:rPr>
          <w:bCs/>
          <w:lang w:eastAsia="en-US"/>
        </w:rPr>
        <w:t>s</w:t>
      </w:r>
      <w:r w:rsidR="005625E4" w:rsidRPr="00E8026C">
        <w:rPr>
          <w:bCs/>
          <w:lang w:eastAsia="en-US"/>
        </w:rPr>
        <w:t>abiedriskā pakalpojuma sniedzēju par sabiedriskā pakalpojuma sniegšanu</w:t>
      </w:r>
      <w:r w:rsidR="005A5853" w:rsidRPr="005074F5">
        <w:t>, no</w:t>
      </w:r>
      <w:r w:rsidR="005625E4">
        <w:t>saka</w:t>
      </w:r>
      <w:r w:rsidRPr="005074F5">
        <w:t xml:space="preserve">: </w:t>
      </w:r>
      <w:r w:rsidRPr="005074F5">
        <w:br/>
      </w:r>
      <w:r w:rsidRPr="005074F5">
        <w:br/>
      </w:r>
      <w:r w:rsidR="00350751">
        <w:t>28.</w:t>
      </w:r>
      <w:r w:rsidR="00077AC9" w:rsidRPr="00350751">
        <w:rPr>
          <w:vertAlign w:val="superscript"/>
        </w:rPr>
        <w:t>1</w:t>
      </w:r>
      <w:r w:rsidR="00350751">
        <w:t>1</w:t>
      </w:r>
      <w:r w:rsidR="00077AC9">
        <w:t>.</w:t>
      </w:r>
      <w:r w:rsidRPr="005074F5">
        <w:t xml:space="preserve"> sabiedriskā pakalpojuma sniegšanas pienākuma būtīb</w:t>
      </w:r>
      <w:r w:rsidR="005625E4">
        <w:t>u</w:t>
      </w:r>
      <w:r w:rsidRPr="005074F5">
        <w:t xml:space="preserve"> un ilgum</w:t>
      </w:r>
      <w:r w:rsidR="005625E4">
        <w:t>u</w:t>
      </w:r>
      <w:r w:rsidRPr="005074F5">
        <w:t xml:space="preserve">; </w:t>
      </w:r>
      <w:r w:rsidRPr="005074F5">
        <w:br/>
      </w:r>
      <w:r w:rsidRPr="005074F5">
        <w:br/>
      </w:r>
      <w:r w:rsidR="00350751">
        <w:t>28.</w:t>
      </w:r>
      <w:r w:rsidR="00350751" w:rsidRPr="00350751">
        <w:rPr>
          <w:vertAlign w:val="superscript"/>
        </w:rPr>
        <w:t>1</w:t>
      </w:r>
      <w:r w:rsidR="00350751">
        <w:t>2.</w:t>
      </w:r>
      <w:r w:rsidR="00350751" w:rsidRPr="005074F5">
        <w:t xml:space="preserve"> </w:t>
      </w:r>
      <w:r w:rsidRPr="005074F5">
        <w:t>sabiedriskā pakalpojuma sniedzēj</w:t>
      </w:r>
      <w:r w:rsidR="00607FA6">
        <w:t>u</w:t>
      </w:r>
      <w:r w:rsidR="001D3750">
        <w:t xml:space="preserve"> </w:t>
      </w:r>
      <w:r w:rsidRPr="005074F5">
        <w:t>un pakalpojuma sniegšanas teritorij</w:t>
      </w:r>
      <w:r w:rsidR="005625E4">
        <w:t>u</w:t>
      </w:r>
      <w:r w:rsidRPr="005074F5">
        <w:t xml:space="preserve">; </w:t>
      </w:r>
      <w:r w:rsidRPr="005074F5">
        <w:br/>
      </w:r>
      <w:r w:rsidRPr="005074F5">
        <w:br/>
      </w:r>
      <w:r w:rsidR="00350751">
        <w:t>28.</w:t>
      </w:r>
      <w:r w:rsidR="00350751" w:rsidRPr="00350751">
        <w:rPr>
          <w:vertAlign w:val="superscript"/>
        </w:rPr>
        <w:t>1</w:t>
      </w:r>
      <w:r w:rsidR="00350751">
        <w:t>3.</w:t>
      </w:r>
      <w:r w:rsidR="00350751" w:rsidRPr="005074F5">
        <w:t xml:space="preserve"> </w:t>
      </w:r>
      <w:r w:rsidRPr="005074F5">
        <w:t xml:space="preserve"> komercsabiedrībai piešķirt</w:t>
      </w:r>
      <w:r w:rsidR="001D3750">
        <w:t>o</w:t>
      </w:r>
      <w:r w:rsidRPr="005074F5">
        <w:t xml:space="preserve"> ekskluzīvu vai īpašu tiesību būtīb</w:t>
      </w:r>
      <w:r w:rsidR="005625E4">
        <w:t>u</w:t>
      </w:r>
      <w:r w:rsidRPr="005074F5">
        <w:t xml:space="preserve">; </w:t>
      </w:r>
      <w:r w:rsidRPr="005074F5">
        <w:br/>
      </w:r>
      <w:r w:rsidRPr="005074F5">
        <w:br/>
      </w:r>
      <w:r w:rsidR="00350751">
        <w:t>28.</w:t>
      </w:r>
      <w:r w:rsidR="00350751" w:rsidRPr="00350751">
        <w:rPr>
          <w:vertAlign w:val="superscript"/>
        </w:rPr>
        <w:t>1</w:t>
      </w:r>
      <w:r w:rsidR="00350751">
        <w:t>4.</w:t>
      </w:r>
      <w:r w:rsidR="00350751" w:rsidRPr="005074F5">
        <w:t xml:space="preserve"> </w:t>
      </w:r>
      <w:r w:rsidRPr="005074F5">
        <w:t xml:space="preserve"> atlīdzības maksājuma aprēķināšanas, kontroles un pārskatīšanas kārtīb</w:t>
      </w:r>
      <w:r w:rsidR="005625E4">
        <w:t>u</w:t>
      </w:r>
      <w:r w:rsidRPr="005074F5">
        <w:t xml:space="preserve">; </w:t>
      </w:r>
      <w:r w:rsidRPr="005074F5">
        <w:br/>
      </w:r>
      <w:r w:rsidRPr="005074F5">
        <w:br/>
      </w:r>
      <w:r w:rsidR="00350751">
        <w:t>28.</w:t>
      </w:r>
      <w:r w:rsidR="00350751" w:rsidRPr="00350751">
        <w:rPr>
          <w:vertAlign w:val="superscript"/>
        </w:rPr>
        <w:t>1</w:t>
      </w:r>
      <w:r w:rsidR="00350751">
        <w:t>5.</w:t>
      </w:r>
      <w:r w:rsidR="00350751" w:rsidRPr="005074F5">
        <w:t xml:space="preserve"> </w:t>
      </w:r>
      <w:r w:rsidRPr="005074F5">
        <w:t xml:space="preserve"> atlīdzības maksājuma pārmaksas novēršanas un atmaksāšanas kārtīb</w:t>
      </w:r>
      <w:r w:rsidR="005625E4">
        <w:t>u</w:t>
      </w:r>
      <w:r w:rsidRPr="005074F5">
        <w:t>.</w:t>
      </w:r>
    </w:p>
    <w:p w:rsidR="00E8026C" w:rsidRDefault="00E8026C" w:rsidP="00E8026C">
      <w:pPr>
        <w:pStyle w:val="naisf"/>
        <w:spacing w:before="0" w:after="0"/>
        <w:ind w:left="646" w:firstLine="0"/>
        <w:jc w:val="left"/>
      </w:pPr>
    </w:p>
    <w:p w:rsidR="00341264" w:rsidRPr="00E45864" w:rsidRDefault="00341264" w:rsidP="00341264">
      <w:pPr>
        <w:pStyle w:val="naisf"/>
        <w:spacing w:before="120" w:after="120"/>
        <w:ind w:left="644" w:firstLine="0"/>
        <w:rPr>
          <w:bCs/>
        </w:rPr>
      </w:pPr>
      <w:r w:rsidRPr="005074F5">
        <w:rPr>
          <w:bCs/>
        </w:rPr>
        <w:t>28.</w:t>
      </w:r>
      <w:r w:rsidRPr="005074F5">
        <w:rPr>
          <w:bCs/>
          <w:vertAlign w:val="superscript"/>
        </w:rPr>
        <w:t>2</w:t>
      </w:r>
      <w:r w:rsidRPr="005074F5">
        <w:rPr>
          <w:bCs/>
        </w:rPr>
        <w:t xml:space="preserve"> </w:t>
      </w:r>
      <w:r w:rsidRPr="005074F5">
        <w:t xml:space="preserve">ja projekta ietvaros ir paredzēti šo noteikumu </w:t>
      </w:r>
      <w:r w:rsidR="00DA4716">
        <w:t>16.2.3. vai</w:t>
      </w:r>
      <w:r w:rsidR="00DA4716" w:rsidRPr="005074F5">
        <w:t xml:space="preserve"> </w:t>
      </w:r>
      <w:r w:rsidRPr="005074F5">
        <w:t>16.2.4.1.apakšpunktā minētie ieguldījumi</w:t>
      </w:r>
      <w:r>
        <w:t xml:space="preserve"> un</w:t>
      </w:r>
      <w:r w:rsidRPr="005074F5">
        <w:t xml:space="preserve"> līgum</w:t>
      </w:r>
      <w:r>
        <w:t>s</w:t>
      </w:r>
      <w:r w:rsidRPr="00E8026C">
        <w:rPr>
          <w:bCs/>
          <w:lang w:eastAsia="en-US"/>
        </w:rPr>
        <w:t xml:space="preserve"> ar </w:t>
      </w:r>
      <w:r>
        <w:rPr>
          <w:bCs/>
          <w:lang w:eastAsia="en-US"/>
        </w:rPr>
        <w:t>s</w:t>
      </w:r>
      <w:r w:rsidRPr="00E8026C">
        <w:rPr>
          <w:bCs/>
          <w:lang w:eastAsia="en-US"/>
        </w:rPr>
        <w:t>abiedriskā pakalpojuma sniedzēju par sabiedriskā pakalpojuma sniegšanu</w:t>
      </w:r>
      <w:r w:rsidRPr="005074F5" w:rsidDel="00E8026C">
        <w:t xml:space="preserve"> </w:t>
      </w:r>
      <w:r w:rsidRPr="005074F5">
        <w:t xml:space="preserve">ir noslēgts pēc 2012.gada 30.janvāra, </w:t>
      </w:r>
      <w:r>
        <w:t xml:space="preserve">tajā papildus šo noteikumu </w:t>
      </w:r>
      <w:r w:rsidRPr="005074F5">
        <w:rPr>
          <w:bCs/>
        </w:rPr>
        <w:t>28.</w:t>
      </w:r>
      <w:r w:rsidRPr="005074F5">
        <w:rPr>
          <w:bCs/>
          <w:vertAlign w:val="superscript"/>
        </w:rPr>
        <w:t>1</w:t>
      </w:r>
      <w:r w:rsidRPr="005074F5">
        <w:rPr>
          <w:bCs/>
        </w:rPr>
        <w:t>apakšpunkt</w:t>
      </w:r>
      <w:r>
        <w:rPr>
          <w:bCs/>
        </w:rPr>
        <w:t>ā</w:t>
      </w:r>
      <w:r w:rsidRPr="00F54038">
        <w:t xml:space="preserve"> </w:t>
      </w:r>
      <w:r>
        <w:t>minētajām</w:t>
      </w:r>
      <w:r w:rsidRPr="005074F5">
        <w:t xml:space="preserve"> prasībām</w:t>
      </w:r>
      <w:r>
        <w:t xml:space="preserve"> ietver </w:t>
      </w:r>
      <w:r>
        <w:rPr>
          <w:bCs/>
        </w:rPr>
        <w:t xml:space="preserve">atsauci uz </w:t>
      </w:r>
      <w:r w:rsidRPr="005074F5">
        <w:t>Eiropas</w:t>
      </w:r>
      <w:r>
        <w:t xml:space="preserve"> Komisijas 2011.gada 20.decembra</w:t>
      </w:r>
      <w:r w:rsidRPr="005074F5">
        <w:t xml:space="preserve"> lēmum</w:t>
      </w:r>
      <w:r>
        <w:t>u</w:t>
      </w:r>
      <w:r w:rsidRPr="005074F5">
        <w:t xml:space="preserve"> Nr.2012/21/ES </w:t>
      </w:r>
      <w:r>
        <w:t>p</w:t>
      </w:r>
      <w:r w:rsidRPr="005074F5">
        <w:t>ar Līguma par Eiropas Savienības darbību 106.panta 2.punkta piemērošanu valsts atbalstam attiecībā uz kompensāciju par sabiedriskajiem pakalpojumiem dažiem uzņēmumiem, kuriem uzticēts sniegt pakalpojumus ar vispārēju tautsaimniecības nozīmi</w:t>
      </w:r>
      <w:r>
        <w:t>;</w:t>
      </w:r>
      <w:r w:rsidR="00B35194">
        <w:t>”.</w:t>
      </w:r>
    </w:p>
    <w:p w:rsidR="0036311A" w:rsidRPr="00ED6B7D" w:rsidRDefault="0036311A" w:rsidP="007A64CD">
      <w:pPr>
        <w:numPr>
          <w:ilvl w:val="0"/>
          <w:numId w:val="19"/>
        </w:numPr>
        <w:spacing w:before="120" w:after="120"/>
        <w:jc w:val="both"/>
        <w:rPr>
          <w:bCs/>
        </w:rPr>
      </w:pPr>
      <w:r w:rsidRPr="00ED6B7D">
        <w:rPr>
          <w:bCs/>
        </w:rPr>
        <w:t>Izteikt 31.punktu šādā redakcijā:</w:t>
      </w:r>
    </w:p>
    <w:p w:rsidR="00BC0F0C" w:rsidRPr="00ED6B7D" w:rsidRDefault="00107E4F" w:rsidP="00D86D0B">
      <w:pPr>
        <w:spacing w:before="120" w:after="120"/>
        <w:ind w:left="709"/>
        <w:jc w:val="both"/>
        <w:rPr>
          <w:bCs/>
        </w:rPr>
      </w:pPr>
      <w:bookmarkStart w:id="0" w:name="p31"/>
      <w:bookmarkEnd w:id="0"/>
      <w:r w:rsidRPr="00ED6B7D">
        <w:rPr>
          <w:bCs/>
        </w:rPr>
        <w:lastRenderedPageBreak/>
        <w:t>„</w:t>
      </w:r>
      <w:r w:rsidR="007B4DF5" w:rsidRPr="00ED6B7D">
        <w:rPr>
          <w:bCs/>
        </w:rPr>
        <w:t xml:space="preserve">31. </w:t>
      </w:r>
      <w:r w:rsidR="00BC0F0C" w:rsidRPr="00ED6B7D">
        <w:rPr>
          <w:bCs/>
        </w:rPr>
        <w:t xml:space="preserve">Projektu iesniegumu vērtēšanas komisijas sastāvā iekļauj trīs </w:t>
      </w:r>
      <w:r w:rsidR="008655F5" w:rsidRPr="00ED6B7D">
        <w:rPr>
          <w:bCs/>
        </w:rPr>
        <w:t>atbildīgās iestādes</w:t>
      </w:r>
      <w:r w:rsidR="00BC0F0C" w:rsidRPr="00ED6B7D">
        <w:rPr>
          <w:bCs/>
        </w:rPr>
        <w:t xml:space="preserve"> pārstāvjus un pa vienam Izglītības un zinātnes ministrijas, Satiksmes ministrijas, Ekonomikas ministrijas un Kultūras ministrijas pārstāvim balsstiesīga komisijas locekļa statusā.”.</w:t>
      </w:r>
    </w:p>
    <w:p w:rsidR="00CD063E" w:rsidRPr="00ED6B7D" w:rsidRDefault="00AA1A87" w:rsidP="007A64CD">
      <w:pPr>
        <w:numPr>
          <w:ilvl w:val="0"/>
          <w:numId w:val="19"/>
        </w:numPr>
        <w:spacing w:before="120" w:after="120"/>
        <w:jc w:val="both"/>
        <w:rPr>
          <w:lang w:eastAsia="lv-LV"/>
        </w:rPr>
      </w:pPr>
      <w:r w:rsidRPr="00ED6B7D">
        <w:rPr>
          <w:lang w:eastAsia="lv-LV"/>
        </w:rPr>
        <w:t>I</w:t>
      </w:r>
      <w:r w:rsidR="00CD063E" w:rsidRPr="00ED6B7D">
        <w:rPr>
          <w:lang w:eastAsia="lv-LV"/>
        </w:rPr>
        <w:t>zteikt 37.punktu šādā redakcijā:</w:t>
      </w:r>
    </w:p>
    <w:p w:rsidR="00CD063E" w:rsidRPr="00ED6B7D" w:rsidRDefault="00CD063E" w:rsidP="007329C1">
      <w:pPr>
        <w:spacing w:before="120" w:after="120"/>
        <w:ind w:left="709"/>
        <w:jc w:val="both"/>
        <w:rPr>
          <w:bCs/>
        </w:rPr>
      </w:pPr>
      <w:r w:rsidRPr="00ED6B7D">
        <w:rPr>
          <w:bCs/>
        </w:rPr>
        <w:t>„37. Ja projekta iesniegums, ievērojot šo noteikumu 2.pielikumā noteikto projektu iesniegumu vērtēšanas kritēriju secību, neatbilst kādam no administratīvajiem vai atbilstības kritērijiem, kas noteikti kā neprecizējami, vai nesaņem minimālo punktu skaitu atbilstoši kādam no kvalitātes kritērijiem, vai projekta iesniedzējs atsauc projekt</w:t>
      </w:r>
      <w:r w:rsidR="001B43CB" w:rsidRPr="00ED6B7D">
        <w:rPr>
          <w:bCs/>
        </w:rPr>
        <w:t>a iesniegumu</w:t>
      </w:r>
      <w:r w:rsidRPr="00ED6B7D">
        <w:rPr>
          <w:bCs/>
        </w:rPr>
        <w:t>, projekta iesnieguma vērtēšanu neturpina.”</w:t>
      </w:r>
      <w:r w:rsidR="00C717E1" w:rsidRPr="00ED6B7D">
        <w:rPr>
          <w:bCs/>
        </w:rPr>
        <w:t>.</w:t>
      </w:r>
    </w:p>
    <w:p w:rsidR="00CD063E" w:rsidRPr="00ED6B7D" w:rsidRDefault="00AA1A87" w:rsidP="007A64CD">
      <w:pPr>
        <w:numPr>
          <w:ilvl w:val="0"/>
          <w:numId w:val="19"/>
        </w:numPr>
        <w:spacing w:before="120" w:after="120"/>
        <w:jc w:val="both"/>
        <w:rPr>
          <w:lang w:eastAsia="lv-LV"/>
        </w:rPr>
      </w:pPr>
      <w:r w:rsidRPr="00ED6B7D">
        <w:rPr>
          <w:lang w:eastAsia="lv-LV"/>
        </w:rPr>
        <w:t>A</w:t>
      </w:r>
      <w:r w:rsidR="00CD063E" w:rsidRPr="00ED6B7D">
        <w:rPr>
          <w:lang w:eastAsia="lv-LV"/>
        </w:rPr>
        <w:t>izstāt 43.punktā vārdu „septiņu” ar vārdu „desmit”</w:t>
      </w:r>
      <w:r w:rsidRPr="00ED6B7D">
        <w:rPr>
          <w:lang w:eastAsia="lv-LV"/>
        </w:rPr>
        <w:t>.</w:t>
      </w:r>
    </w:p>
    <w:p w:rsidR="00CD063E" w:rsidRPr="00ED6B7D" w:rsidRDefault="00AA1A87" w:rsidP="007A64CD">
      <w:pPr>
        <w:numPr>
          <w:ilvl w:val="0"/>
          <w:numId w:val="19"/>
        </w:numPr>
        <w:spacing w:before="120" w:after="120"/>
        <w:jc w:val="both"/>
        <w:rPr>
          <w:lang w:eastAsia="lv-LV"/>
        </w:rPr>
      </w:pPr>
      <w:r w:rsidRPr="00ED6B7D">
        <w:rPr>
          <w:lang w:eastAsia="lv-LV"/>
        </w:rPr>
        <w:t>I</w:t>
      </w:r>
      <w:r w:rsidR="00CD063E" w:rsidRPr="00ED6B7D">
        <w:rPr>
          <w:lang w:eastAsia="lv-LV"/>
        </w:rPr>
        <w:t>zteikt</w:t>
      </w:r>
      <w:r w:rsidR="005876C2" w:rsidRPr="00ED6B7D">
        <w:rPr>
          <w:lang w:eastAsia="lv-LV"/>
        </w:rPr>
        <w:t xml:space="preserve"> </w:t>
      </w:r>
      <w:r w:rsidR="00CD063E" w:rsidRPr="00ED6B7D">
        <w:rPr>
          <w:lang w:eastAsia="lv-LV"/>
        </w:rPr>
        <w:t>46.punktu šādā redakcijā:</w:t>
      </w:r>
    </w:p>
    <w:p w:rsidR="00042B31" w:rsidRPr="00ED6B7D" w:rsidRDefault="00CD063E" w:rsidP="007329C1">
      <w:pPr>
        <w:spacing w:before="120" w:after="120"/>
        <w:ind w:left="709"/>
        <w:jc w:val="both"/>
        <w:rPr>
          <w:bCs/>
        </w:rPr>
      </w:pPr>
      <w:r w:rsidRPr="00ED6B7D">
        <w:rPr>
          <w:bCs/>
        </w:rPr>
        <w:t xml:space="preserve">„46. Atbildīgā iestāde nodrošina, lai informācija par apstiprinātajiem projektu iesniegumiem tiktu publicēta tīmekļa vietnē </w:t>
      </w:r>
      <w:hyperlink r:id="rId9" w:history="1">
        <w:r w:rsidRPr="00ED6B7D">
          <w:rPr>
            <w:bCs/>
          </w:rPr>
          <w:t>www.varam.gov.lv</w:t>
        </w:r>
      </w:hyperlink>
      <w:r w:rsidR="00AA1A87" w:rsidRPr="00ED6B7D">
        <w:rPr>
          <w:bCs/>
        </w:rPr>
        <w:t xml:space="preserve"> .</w:t>
      </w:r>
      <w:r w:rsidRPr="00ED6B7D">
        <w:rPr>
          <w:bCs/>
        </w:rPr>
        <w:t>”</w:t>
      </w:r>
      <w:r w:rsidR="00C717E1" w:rsidRPr="00ED6B7D">
        <w:rPr>
          <w:bCs/>
        </w:rPr>
        <w:t>.</w:t>
      </w:r>
    </w:p>
    <w:p w:rsidR="00042B31" w:rsidRPr="00ED6B7D" w:rsidRDefault="00042B31" w:rsidP="007A64CD">
      <w:pPr>
        <w:pStyle w:val="ListParagraph"/>
        <w:numPr>
          <w:ilvl w:val="0"/>
          <w:numId w:val="19"/>
        </w:numPr>
        <w:spacing w:before="120" w:after="120"/>
        <w:jc w:val="both"/>
      </w:pPr>
      <w:r w:rsidRPr="00ED6B7D">
        <w:t>Svītrot 51.punktu.</w:t>
      </w:r>
    </w:p>
    <w:p w:rsidR="00F03C30" w:rsidRPr="00ED6B7D" w:rsidRDefault="00BF290E" w:rsidP="007A64CD">
      <w:pPr>
        <w:numPr>
          <w:ilvl w:val="0"/>
          <w:numId w:val="19"/>
        </w:numPr>
        <w:spacing w:before="120" w:after="120"/>
        <w:jc w:val="both"/>
        <w:rPr>
          <w:bCs/>
        </w:rPr>
      </w:pPr>
      <w:r w:rsidRPr="00ED6B7D">
        <w:t xml:space="preserve"> </w:t>
      </w:r>
      <w:r w:rsidRPr="00ED6B7D">
        <w:rPr>
          <w:bCs/>
        </w:rPr>
        <w:t xml:space="preserve">Izteikt </w:t>
      </w:r>
      <w:r w:rsidR="00E35E52" w:rsidRPr="00ED6B7D">
        <w:rPr>
          <w:bCs/>
        </w:rPr>
        <w:t>57.6.</w:t>
      </w:r>
      <w:r w:rsidR="00213E47" w:rsidRPr="00ED6B7D">
        <w:rPr>
          <w:bCs/>
        </w:rPr>
        <w:t>apakš</w:t>
      </w:r>
      <w:r w:rsidRPr="00ED6B7D">
        <w:rPr>
          <w:bCs/>
        </w:rPr>
        <w:t>punktu šādā redakcijā:</w:t>
      </w:r>
      <w:r w:rsidR="00F03C30" w:rsidRPr="00ED6B7D">
        <w:rPr>
          <w:bCs/>
        </w:rPr>
        <w:t xml:space="preserve"> </w:t>
      </w:r>
    </w:p>
    <w:p w:rsidR="00BF290E" w:rsidRPr="00ED6B7D" w:rsidRDefault="00107E4F" w:rsidP="007329C1">
      <w:pPr>
        <w:spacing w:before="120" w:after="120"/>
        <w:ind w:left="709"/>
        <w:jc w:val="both"/>
        <w:rPr>
          <w:bCs/>
        </w:rPr>
      </w:pPr>
      <w:r w:rsidRPr="00ED6B7D">
        <w:rPr>
          <w:bCs/>
        </w:rPr>
        <w:t>„</w:t>
      </w:r>
      <w:r w:rsidR="00BF290E" w:rsidRPr="00ED6B7D">
        <w:rPr>
          <w:bCs/>
        </w:rPr>
        <w:t>57.6. ja finanšu līdzekļu izlietojums nav veikts saskaņā ar normatīvo aktu prasībām publisko iepirkumu jomā, kā arī</w:t>
      </w:r>
      <w:r w:rsidR="00707590">
        <w:rPr>
          <w:bCs/>
        </w:rPr>
        <w:t>,</w:t>
      </w:r>
      <w:r w:rsidR="00BF290E" w:rsidRPr="00ED6B7D">
        <w:rPr>
          <w:bCs/>
        </w:rPr>
        <w:t xml:space="preserve"> ja projekta ietvaros ir paredzēti šo noteikumu 16.2.3., 16.2.4. un 16.2.4.</w:t>
      </w:r>
      <w:r w:rsidR="00BF290E" w:rsidRPr="00ED6B7D">
        <w:rPr>
          <w:bCs/>
          <w:vertAlign w:val="superscript"/>
        </w:rPr>
        <w:t>1</w:t>
      </w:r>
      <w:r w:rsidR="00BF290E" w:rsidRPr="00ED6B7D">
        <w:rPr>
          <w:bCs/>
        </w:rPr>
        <w:t xml:space="preserve"> apakšpunktā minētie ieguldījumi – saskaņā ar normatīvo aktu prasībām komercdarbības atbalsta kontroles jomā.”.</w:t>
      </w:r>
    </w:p>
    <w:p w:rsidR="00330536" w:rsidRPr="00ED6B7D" w:rsidRDefault="00042B31" w:rsidP="000F360E">
      <w:pPr>
        <w:pStyle w:val="Heading3"/>
        <w:numPr>
          <w:ilvl w:val="0"/>
          <w:numId w:val="19"/>
        </w:numPr>
        <w:tabs>
          <w:tab w:val="clear" w:pos="6804"/>
          <w:tab w:val="left" w:pos="-709"/>
        </w:tabs>
        <w:jc w:val="both"/>
        <w:rPr>
          <w:sz w:val="24"/>
          <w:szCs w:val="24"/>
        </w:rPr>
      </w:pPr>
      <w:r w:rsidRPr="00ED6B7D">
        <w:rPr>
          <w:sz w:val="24"/>
          <w:szCs w:val="24"/>
        </w:rPr>
        <w:t>P</w:t>
      </w:r>
      <w:r w:rsidR="00330536" w:rsidRPr="00ED6B7D">
        <w:rPr>
          <w:sz w:val="24"/>
          <w:szCs w:val="24"/>
        </w:rPr>
        <w:t>apildināt noteikumus ar 62.</w:t>
      </w:r>
      <w:r w:rsidR="00330536" w:rsidRPr="00ED6B7D">
        <w:rPr>
          <w:sz w:val="24"/>
          <w:szCs w:val="24"/>
          <w:vertAlign w:val="superscript"/>
        </w:rPr>
        <w:t>1</w:t>
      </w:r>
      <w:r w:rsidR="00330536" w:rsidRPr="00ED6B7D">
        <w:rPr>
          <w:sz w:val="24"/>
          <w:szCs w:val="24"/>
        </w:rPr>
        <w:t>punktu šādā redakcijā:</w:t>
      </w:r>
    </w:p>
    <w:p w:rsidR="00213E47" w:rsidRPr="00ED6B7D" w:rsidRDefault="00E70F06" w:rsidP="007329C1">
      <w:pPr>
        <w:spacing w:before="120" w:after="120"/>
        <w:ind w:left="709"/>
        <w:jc w:val="both"/>
        <w:rPr>
          <w:bCs/>
        </w:rPr>
      </w:pPr>
      <w:r w:rsidRPr="00ED6B7D">
        <w:rPr>
          <w:bCs/>
        </w:rPr>
        <w:t>„62.</w:t>
      </w:r>
      <w:r w:rsidRPr="00ED6B7D">
        <w:rPr>
          <w:bCs/>
          <w:vertAlign w:val="superscript"/>
        </w:rPr>
        <w:t>1</w:t>
      </w:r>
      <w:r w:rsidRPr="00ED6B7D">
        <w:rPr>
          <w:bCs/>
        </w:rPr>
        <w:t xml:space="preserve"> </w:t>
      </w:r>
      <w:r w:rsidR="00213E47" w:rsidRPr="00ED6B7D">
        <w:rPr>
          <w:bCs/>
        </w:rPr>
        <w:t>Ja šo noteikumu 20.punktā noteiktā</w:t>
      </w:r>
      <w:r w:rsidR="00851D29" w:rsidRPr="00ED6B7D">
        <w:rPr>
          <w:bCs/>
        </w:rPr>
        <w:t xml:space="preserve"> Eiropas Reģionālās attīstības fonda finansējuma</w:t>
      </w:r>
      <w:r w:rsidR="00213E47" w:rsidRPr="00ED6B7D">
        <w:rPr>
          <w:bCs/>
        </w:rPr>
        <w:t xml:space="preserve"> ietvaros ir radies </w:t>
      </w:r>
      <w:r w:rsidR="000F360E" w:rsidRPr="00ED6B7D">
        <w:rPr>
          <w:bCs/>
        </w:rPr>
        <w:t xml:space="preserve">Eiropas Reģionālās attīstības fonda </w:t>
      </w:r>
      <w:r w:rsidR="00213E47" w:rsidRPr="00ED6B7D">
        <w:rPr>
          <w:bCs/>
        </w:rPr>
        <w:t>finansējuma atlikums, kas</w:t>
      </w:r>
      <w:r w:rsidR="00851D29" w:rsidRPr="00ED6B7D">
        <w:rPr>
          <w:bCs/>
        </w:rPr>
        <w:t xml:space="preserve"> </w:t>
      </w:r>
      <w:r w:rsidR="002A128A" w:rsidRPr="00ED6B7D">
        <w:rPr>
          <w:bCs/>
        </w:rPr>
        <w:t xml:space="preserve">kopā ar finansējuma saņēmēja līdzfinansējumu </w:t>
      </w:r>
      <w:r w:rsidR="00213E47" w:rsidRPr="00ED6B7D">
        <w:rPr>
          <w:bCs/>
        </w:rPr>
        <w:t xml:space="preserve">nesasniedz </w:t>
      </w:r>
      <w:r w:rsidR="00851D29" w:rsidRPr="00ED6B7D">
        <w:rPr>
          <w:bCs/>
        </w:rPr>
        <w:t xml:space="preserve">šo noteikumu 21.punktā noteikto </w:t>
      </w:r>
      <w:r w:rsidR="00213E47" w:rsidRPr="00ED6B7D">
        <w:rPr>
          <w:bCs/>
        </w:rPr>
        <w:t xml:space="preserve">minimālo </w:t>
      </w:r>
      <w:r w:rsidR="00851D29" w:rsidRPr="00ED6B7D">
        <w:rPr>
          <w:bCs/>
        </w:rPr>
        <w:t xml:space="preserve">kopējo attiecināmo izmaksu apmēru, </w:t>
      </w:r>
      <w:r w:rsidR="007B4DF5" w:rsidRPr="00ED6B7D">
        <w:rPr>
          <w:bCs/>
        </w:rPr>
        <w:t>f</w:t>
      </w:r>
      <w:r w:rsidR="00213E47" w:rsidRPr="00ED6B7D">
        <w:rPr>
          <w:bCs/>
        </w:rPr>
        <w:t xml:space="preserve">inansējuma saņēmējs 20.punkta noteiktās kvotas ietvaros var paredzēt papildu darbības papildu sasniedzamo uzraudzības rādītāju sasniegšanai esošā projekta ietvaros, iesniedzot precizēto projekta ideju izskatīšanai Koordinācijas padomē  un veicot grozījumus vienošanās par projekta īstenošanu, vienlaikus nepalielinot  </w:t>
      </w:r>
      <w:r w:rsidR="00851D29" w:rsidRPr="00ED6B7D">
        <w:rPr>
          <w:bCs/>
        </w:rPr>
        <w:t xml:space="preserve">Eiropas Reģionālās </w:t>
      </w:r>
      <w:r w:rsidR="00213E47" w:rsidRPr="00ED6B7D">
        <w:rPr>
          <w:bCs/>
        </w:rPr>
        <w:t>attīstības fonda atbalsta intensitāti, kas noteikta attiecīgajā projektā.”.</w:t>
      </w:r>
    </w:p>
    <w:p w:rsidR="00CD063E" w:rsidRPr="0051141C" w:rsidRDefault="001659A6" w:rsidP="007A64CD">
      <w:pPr>
        <w:numPr>
          <w:ilvl w:val="0"/>
          <w:numId w:val="19"/>
        </w:numPr>
        <w:spacing w:before="120" w:after="120"/>
        <w:jc w:val="both"/>
        <w:rPr>
          <w:bCs/>
        </w:rPr>
      </w:pPr>
      <w:r w:rsidRPr="0051141C">
        <w:rPr>
          <w:bCs/>
        </w:rPr>
        <w:t>Izteikt</w:t>
      </w:r>
      <w:r w:rsidR="00CD063E" w:rsidRPr="0051141C">
        <w:rPr>
          <w:bCs/>
        </w:rPr>
        <w:t xml:space="preserve"> </w:t>
      </w:r>
      <w:r w:rsidR="00CD063E" w:rsidRPr="0051141C">
        <w:t>70.</w:t>
      </w:r>
      <w:r w:rsidR="00CD063E" w:rsidRPr="0051141C">
        <w:rPr>
          <w:bCs/>
        </w:rPr>
        <w:t>punktu šādā redakcijā:</w:t>
      </w:r>
    </w:p>
    <w:p w:rsidR="00CD063E" w:rsidRPr="0051141C" w:rsidRDefault="00CD063E" w:rsidP="007329C1">
      <w:pPr>
        <w:spacing w:before="120" w:after="120"/>
        <w:ind w:left="709"/>
        <w:jc w:val="both"/>
        <w:rPr>
          <w:bCs/>
        </w:rPr>
      </w:pPr>
      <w:r w:rsidRPr="0051141C">
        <w:rPr>
          <w:bCs/>
        </w:rPr>
        <w:t>„</w:t>
      </w:r>
      <w:r w:rsidR="00B77440" w:rsidRPr="0051141C">
        <w:t xml:space="preserve">70. Šo noteikumu </w:t>
      </w:r>
      <w:r w:rsidR="00FC70DA">
        <w:rPr>
          <w:bCs/>
        </w:rPr>
        <w:t>16.2.3.,</w:t>
      </w:r>
      <w:r w:rsidR="00116FD2">
        <w:rPr>
          <w:bCs/>
        </w:rPr>
        <w:t xml:space="preserve"> </w:t>
      </w:r>
      <w:r w:rsidR="00FC70DA" w:rsidRPr="00064271">
        <w:rPr>
          <w:bCs/>
        </w:rPr>
        <w:t>16.2.4.1.</w:t>
      </w:r>
      <w:r w:rsidR="00FC70DA">
        <w:rPr>
          <w:bCs/>
        </w:rPr>
        <w:t>,</w:t>
      </w:r>
      <w:r w:rsidR="00116FD2">
        <w:rPr>
          <w:bCs/>
        </w:rPr>
        <w:t xml:space="preserve"> </w:t>
      </w:r>
      <w:r w:rsidR="00FC70DA">
        <w:rPr>
          <w:bCs/>
        </w:rPr>
        <w:t>1</w:t>
      </w:r>
      <w:r w:rsidR="00FC70DA" w:rsidRPr="00064271">
        <w:rPr>
          <w:bCs/>
        </w:rPr>
        <w:t>6.2.4.2</w:t>
      </w:r>
      <w:r w:rsidR="00FC70DA" w:rsidRPr="00064271">
        <w:t xml:space="preserve">. </w:t>
      </w:r>
      <w:r w:rsidR="00FC70DA" w:rsidRPr="00064271">
        <w:rPr>
          <w:bCs/>
        </w:rPr>
        <w:t>un</w:t>
      </w:r>
      <w:r w:rsidR="00FC70DA" w:rsidRPr="00064271">
        <w:t xml:space="preserve"> </w:t>
      </w:r>
      <w:r w:rsidR="00FC70DA" w:rsidRPr="00FC70DA">
        <w:t>16.2.4.</w:t>
      </w:r>
      <w:r w:rsidR="00FC70DA" w:rsidRPr="00FC70DA">
        <w:rPr>
          <w:vertAlign w:val="superscript"/>
        </w:rPr>
        <w:t>1</w:t>
      </w:r>
      <w:r w:rsidR="00B77440" w:rsidRPr="0051141C">
        <w:t>apakšpunkts attiecas uz projektu iesniegumiem, kas ir apstiprināti pirmās, otrās un nākamo projektu iesniegumu atlases kārtu ietvaros.”</w:t>
      </w:r>
      <w:r w:rsidR="00B23024" w:rsidRPr="0051141C">
        <w:rPr>
          <w:bCs/>
        </w:rPr>
        <w:t>.</w:t>
      </w:r>
    </w:p>
    <w:p w:rsidR="0057385B" w:rsidRPr="00ED6B7D" w:rsidRDefault="00A21355" w:rsidP="007A64CD">
      <w:pPr>
        <w:numPr>
          <w:ilvl w:val="0"/>
          <w:numId w:val="19"/>
        </w:numPr>
        <w:spacing w:before="120" w:after="120"/>
        <w:jc w:val="both"/>
        <w:rPr>
          <w:lang w:eastAsia="lv-LV"/>
        </w:rPr>
      </w:pPr>
      <w:r w:rsidRPr="00ED6B7D">
        <w:rPr>
          <w:lang w:eastAsia="lv-LV"/>
        </w:rPr>
        <w:t>A</w:t>
      </w:r>
      <w:r w:rsidR="0024294A" w:rsidRPr="00ED6B7D">
        <w:rPr>
          <w:lang w:eastAsia="lv-LV"/>
        </w:rPr>
        <w:t>izstāt 1.pielikuma 8.sadaļ</w:t>
      </w:r>
      <w:r w:rsidRPr="00ED6B7D">
        <w:rPr>
          <w:lang w:eastAsia="lv-LV"/>
        </w:rPr>
        <w:t>ā</w:t>
      </w:r>
      <w:r w:rsidR="0024294A" w:rsidRPr="00ED6B7D">
        <w:rPr>
          <w:lang w:eastAsia="lv-LV"/>
        </w:rPr>
        <w:t xml:space="preserve"> </w:t>
      </w:r>
      <w:r w:rsidR="00015706" w:rsidRPr="00ED6B7D">
        <w:rPr>
          <w:lang w:eastAsia="lv-LV"/>
        </w:rPr>
        <w:t>un 2.pielikuma 7.</w:t>
      </w:r>
      <w:r w:rsidRPr="00ED6B7D">
        <w:rPr>
          <w:lang w:eastAsia="lv-LV"/>
        </w:rPr>
        <w:t xml:space="preserve">punktā </w:t>
      </w:r>
      <w:r w:rsidR="0024294A" w:rsidRPr="00ED6B7D">
        <w:rPr>
          <w:lang w:eastAsia="lv-LV"/>
        </w:rPr>
        <w:t>vārdu un skaitli "2.februāra" ar vārdu un skaitli</w:t>
      </w:r>
      <w:r w:rsidR="005876C2" w:rsidRPr="00ED6B7D">
        <w:rPr>
          <w:lang w:eastAsia="lv-LV"/>
        </w:rPr>
        <w:t xml:space="preserve"> </w:t>
      </w:r>
      <w:r w:rsidR="00107E4F" w:rsidRPr="00ED6B7D">
        <w:rPr>
          <w:lang w:eastAsia="lv-LV"/>
        </w:rPr>
        <w:t>„</w:t>
      </w:r>
      <w:r w:rsidR="0024294A" w:rsidRPr="00ED6B7D">
        <w:rPr>
          <w:lang w:eastAsia="lv-LV"/>
        </w:rPr>
        <w:t>26.janvāra</w:t>
      </w:r>
      <w:r w:rsidR="00107E4F" w:rsidRPr="00ED6B7D">
        <w:rPr>
          <w:lang w:eastAsia="lv-LV"/>
        </w:rPr>
        <w:t>”</w:t>
      </w:r>
      <w:r w:rsidRPr="00ED6B7D">
        <w:rPr>
          <w:lang w:eastAsia="lv-LV"/>
        </w:rPr>
        <w:t>.</w:t>
      </w:r>
    </w:p>
    <w:p w:rsidR="00BF290E" w:rsidRPr="00ED6B7D" w:rsidRDefault="00BF290E" w:rsidP="007A64CD">
      <w:pPr>
        <w:numPr>
          <w:ilvl w:val="0"/>
          <w:numId w:val="19"/>
        </w:numPr>
        <w:spacing w:before="120" w:after="120"/>
        <w:jc w:val="both"/>
        <w:rPr>
          <w:lang w:eastAsia="lv-LV"/>
        </w:rPr>
      </w:pPr>
      <w:r w:rsidRPr="00ED6B7D">
        <w:rPr>
          <w:lang w:eastAsia="lv-LV"/>
        </w:rPr>
        <w:t xml:space="preserve">Izteikt </w:t>
      </w:r>
      <w:r w:rsidRPr="00ED6B7D">
        <w:t xml:space="preserve">1.pielikuma 8.sadaļas </w:t>
      </w:r>
      <w:r w:rsidR="00DA1658" w:rsidRPr="00ED6B7D">
        <w:t>treš</w:t>
      </w:r>
      <w:r w:rsidR="00DA1658">
        <w:t>o</w:t>
      </w:r>
      <w:r w:rsidR="00DA1658" w:rsidRPr="00ED6B7D">
        <w:t xml:space="preserve"> rindkop</w:t>
      </w:r>
      <w:r w:rsidR="00DA1658">
        <w:t>u</w:t>
      </w:r>
      <w:r w:rsidR="00DA1658" w:rsidRPr="00ED6B7D">
        <w:t xml:space="preserve"> </w:t>
      </w:r>
      <w:r w:rsidR="00C21ACF" w:rsidRPr="00ED6B7D">
        <w:t>šādā redakcijā:</w:t>
      </w:r>
    </w:p>
    <w:p w:rsidR="00163FA0" w:rsidRPr="00ED6B7D" w:rsidRDefault="00C21ACF" w:rsidP="00163FA0">
      <w:pPr>
        <w:spacing w:before="120" w:after="120"/>
        <w:ind w:left="709"/>
        <w:jc w:val="both"/>
        <w:rPr>
          <w:bCs/>
        </w:rPr>
      </w:pPr>
      <w:r w:rsidRPr="00ED6B7D">
        <w:rPr>
          <w:bCs/>
        </w:rPr>
        <w:t>„</w:t>
      </w:r>
      <w:r w:rsidR="00163FA0" w:rsidRPr="00ED6B7D">
        <w:rPr>
          <w:bCs/>
        </w:rPr>
        <w:t xml:space="preserve">Ja projekta iesniegumā ir iekļautas Ministru kabineta 2010.gada 26.janvāra noteikumu Nr.91 "Noteikumi par darbības programmas "Infrastruktūra un pakalpojumi" papildinājuma 3.6.1.1.aktivitāti "Nacionālas un reģionālas nozīmes attīstības centru izaugsmes veicināšana līdzsvarotai valsts attīstībai"" </w:t>
      </w:r>
      <w:r w:rsidR="008C21C8">
        <w:rPr>
          <w:bCs/>
        </w:rPr>
        <w:t xml:space="preserve">(turpmāk – Ministru kabineta noteikumi) </w:t>
      </w:r>
      <w:r w:rsidR="00163FA0" w:rsidRPr="00ED6B7D">
        <w:rPr>
          <w:bCs/>
        </w:rPr>
        <w:t xml:space="preserve">16.2.3., 16.2.4. </w:t>
      </w:r>
      <w:r w:rsidR="00163FA0" w:rsidRPr="009C3F31">
        <w:rPr>
          <w:bCs/>
        </w:rPr>
        <w:t>un 16.2.4.</w:t>
      </w:r>
      <w:r w:rsidR="00163FA0" w:rsidRPr="009C3F31">
        <w:rPr>
          <w:bCs/>
          <w:vertAlign w:val="superscript"/>
        </w:rPr>
        <w:t>1</w:t>
      </w:r>
      <w:r w:rsidR="00163FA0" w:rsidRPr="009C3F31">
        <w:rPr>
          <w:bCs/>
        </w:rPr>
        <w:t xml:space="preserve"> apakšpunktā noteiktās izmaksas, apliecinu, ka </w:t>
      </w:r>
      <w:r w:rsidR="00107C57">
        <w:rPr>
          <w:bCs/>
        </w:rPr>
        <w:t>ir</w:t>
      </w:r>
      <w:r w:rsidR="00107C57" w:rsidRPr="009C3F31">
        <w:rPr>
          <w:bCs/>
        </w:rPr>
        <w:t xml:space="preserve"> ievēroti </w:t>
      </w:r>
      <w:r w:rsidR="00107C57" w:rsidRPr="009C3F31">
        <w:t>normatīvie akti par komercdarbības atbalsta kontroli</w:t>
      </w:r>
      <w:r w:rsidR="00107C57" w:rsidRPr="009C3F31">
        <w:rPr>
          <w:bCs/>
        </w:rPr>
        <w:t xml:space="preserve"> </w:t>
      </w:r>
      <w:r w:rsidR="00107C57">
        <w:rPr>
          <w:bCs/>
        </w:rPr>
        <w:lastRenderedPageBreak/>
        <w:t xml:space="preserve">un </w:t>
      </w:r>
      <w:r w:rsidR="00FB3624" w:rsidRPr="009C3F31">
        <w:rPr>
          <w:bCs/>
        </w:rPr>
        <w:t>attiecīgā sabiedriskā pakalpojuma sniedzējam - pašvaldības kapitālsabiedrībai, pašvaldības kontrolē esošai komercsabiedrībai</w:t>
      </w:r>
      <w:r w:rsidR="00FB3624">
        <w:rPr>
          <w:bCs/>
        </w:rPr>
        <w:t>,</w:t>
      </w:r>
      <w:r w:rsidR="00FB3624" w:rsidRPr="009C3F31">
        <w:rPr>
          <w:bCs/>
        </w:rPr>
        <w:t xml:space="preserve"> vai citam sabiedriskā pakalpojuma sniedzējam piešķirtais atbalsts par sabiedrisko pakalpojumu sniegšanu atlīdzības maksājumu veidā ir atbrīvots no paziņošanas Eiropas Komisijai</w:t>
      </w:r>
      <w:r w:rsidR="00425877">
        <w:t>. Apliecinu, ka</w:t>
      </w:r>
      <w:r w:rsidR="009C3F31">
        <w:t xml:space="preserve"> </w:t>
      </w:r>
      <w:r w:rsidR="00107C57">
        <w:t xml:space="preserve">tiks ievērotas </w:t>
      </w:r>
      <w:r w:rsidR="008C21C8">
        <w:t xml:space="preserve">Ministru kabineta noteikumu </w:t>
      </w:r>
      <w:r w:rsidR="00E27532">
        <w:t>28</w:t>
      </w:r>
      <w:r w:rsidR="009C3F31">
        <w:t>.</w:t>
      </w:r>
      <w:r w:rsidR="00E27532" w:rsidRPr="00E27532">
        <w:rPr>
          <w:vertAlign w:val="superscript"/>
        </w:rPr>
        <w:t>1</w:t>
      </w:r>
      <w:r w:rsidR="00FB3624">
        <w:t xml:space="preserve">punktā noteiktās prasības </w:t>
      </w:r>
      <w:r w:rsidR="00FB3624" w:rsidRPr="00374031">
        <w:t>līgumam, kas nosaka sabiedriskā pakalpojuma sniegšanas pienākumu</w:t>
      </w:r>
      <w:r w:rsidR="00FB3624">
        <w:t>, bet,</w:t>
      </w:r>
      <w:r w:rsidR="00FB3624" w:rsidRPr="009C3F31" w:rsidDel="00452B49">
        <w:rPr>
          <w:bCs/>
        </w:rPr>
        <w:t xml:space="preserve"> </w:t>
      </w:r>
      <w:r w:rsidR="00FB3624">
        <w:t xml:space="preserve">ja </w:t>
      </w:r>
      <w:r w:rsidR="00FB3624" w:rsidRPr="00374031">
        <w:t>līgum</w:t>
      </w:r>
      <w:r w:rsidR="00FB3624">
        <w:t>am</w:t>
      </w:r>
      <w:r w:rsidR="00FB3624" w:rsidRPr="00374031">
        <w:t>, kas nosaka sabiedriskā pakalpojuma sniegšanas pienākumu</w:t>
      </w:r>
      <w:r w:rsidR="00FB3624">
        <w:t>,</w:t>
      </w:r>
      <w:r w:rsidR="00E27532">
        <w:t xml:space="preserve"> </w:t>
      </w:r>
      <w:r w:rsidR="00425877">
        <w:t xml:space="preserve">ir </w:t>
      </w:r>
      <w:r w:rsidR="00FB3624">
        <w:t xml:space="preserve">piemērotas Ministru kabineta noteikumu </w:t>
      </w:r>
      <w:r w:rsidR="00E27532">
        <w:t>28.</w:t>
      </w:r>
      <w:r w:rsidR="00E27532" w:rsidRPr="00E27532">
        <w:rPr>
          <w:vertAlign w:val="superscript"/>
        </w:rPr>
        <w:t>2</w:t>
      </w:r>
      <w:r w:rsidR="00FB3624">
        <w:t>punktā noteiktās prasības</w:t>
      </w:r>
      <w:r w:rsidR="00425877">
        <w:t xml:space="preserve">, </w:t>
      </w:r>
      <w:r w:rsidR="00107C57" w:rsidRPr="009C3F31">
        <w:rPr>
          <w:bCs/>
        </w:rPr>
        <w:t>atlīdzības maksājum</w:t>
      </w:r>
      <w:r w:rsidR="00DA1658">
        <w:rPr>
          <w:bCs/>
        </w:rPr>
        <w:t>i</w:t>
      </w:r>
      <w:r w:rsidR="00107C57" w:rsidRPr="009C3F31" w:rsidDel="00107C57">
        <w:rPr>
          <w:bCs/>
        </w:rPr>
        <w:t xml:space="preserve"> </w:t>
      </w:r>
      <w:r w:rsidR="00425877" w:rsidRPr="009C3F31">
        <w:rPr>
          <w:bCs/>
        </w:rPr>
        <w:t>sabiedriskā pakalpojuma sniedzējam</w:t>
      </w:r>
      <w:r w:rsidR="00425877">
        <w:rPr>
          <w:bCs/>
        </w:rPr>
        <w:t xml:space="preserve"> vidēji gadā </w:t>
      </w:r>
      <w:r w:rsidR="00DA1658">
        <w:rPr>
          <w:bCs/>
        </w:rPr>
        <w:t xml:space="preserve">nepārsniegs </w:t>
      </w:r>
      <w:r w:rsidR="00425877">
        <w:rPr>
          <w:bCs/>
        </w:rPr>
        <w:t xml:space="preserve">15 miljonus eiro </w:t>
      </w:r>
      <w:r w:rsidR="00DA1658">
        <w:rPr>
          <w:bCs/>
        </w:rPr>
        <w:t>par sabiedriskā pakalpojuma</w:t>
      </w:r>
      <w:r w:rsidR="00425877">
        <w:rPr>
          <w:bCs/>
        </w:rPr>
        <w:t xml:space="preserve"> ar vispārēju tautsaimniecisku nozīmi sniegšanu jomās, kas nav transports vai transporta infrastruktūra, kā arī periods, kurā </w:t>
      </w:r>
      <w:r w:rsidR="00DA1658" w:rsidRPr="009C3F31">
        <w:rPr>
          <w:bCs/>
        </w:rPr>
        <w:t>sabiedrisk</w:t>
      </w:r>
      <w:r w:rsidR="00DA1658">
        <w:rPr>
          <w:bCs/>
        </w:rPr>
        <w:t>ā</w:t>
      </w:r>
      <w:r w:rsidR="00DA1658" w:rsidRPr="009C3F31">
        <w:rPr>
          <w:bCs/>
        </w:rPr>
        <w:t xml:space="preserve"> pakalpojum</w:t>
      </w:r>
      <w:r w:rsidR="000D37A5">
        <w:rPr>
          <w:bCs/>
        </w:rPr>
        <w:t>a sniedzējam</w:t>
      </w:r>
      <w:r w:rsidR="00425877">
        <w:rPr>
          <w:bCs/>
        </w:rPr>
        <w:t xml:space="preserve"> uzticēts sniegt pakalpojumu </w:t>
      </w:r>
      <w:r w:rsidR="00DA1658">
        <w:rPr>
          <w:bCs/>
        </w:rPr>
        <w:t>nepārsniedz 10 gadus</w:t>
      </w:r>
      <w:r w:rsidR="00DE785E">
        <w:rPr>
          <w:bCs/>
        </w:rPr>
        <w:t>.</w:t>
      </w:r>
      <w:r w:rsidR="00163FA0" w:rsidRPr="009C3F31">
        <w:rPr>
          <w:bCs/>
        </w:rPr>
        <w:t>”.</w:t>
      </w:r>
    </w:p>
    <w:p w:rsidR="00330536" w:rsidRPr="00ED6B7D" w:rsidRDefault="00330536" w:rsidP="007A64CD">
      <w:pPr>
        <w:pStyle w:val="NormalWeb"/>
        <w:numPr>
          <w:ilvl w:val="0"/>
          <w:numId w:val="19"/>
        </w:numPr>
        <w:spacing w:before="120" w:beforeAutospacing="0" w:after="120" w:afterAutospacing="0"/>
        <w:jc w:val="both"/>
        <w:rPr>
          <w:rFonts w:ascii="Times New Roman" w:hAnsi="Times New Roman"/>
          <w:sz w:val="24"/>
          <w:szCs w:val="24"/>
        </w:rPr>
      </w:pPr>
      <w:r w:rsidRPr="00ED6B7D">
        <w:rPr>
          <w:rFonts w:ascii="Times New Roman" w:hAnsi="Times New Roman"/>
          <w:sz w:val="24"/>
          <w:szCs w:val="24"/>
        </w:rPr>
        <w:t xml:space="preserve">Papildināt 1.pielikuma 8.sadaļu </w:t>
      </w:r>
      <w:r w:rsidR="00A21355" w:rsidRPr="00ED6B7D">
        <w:rPr>
          <w:rFonts w:ascii="Times New Roman" w:hAnsi="Times New Roman"/>
          <w:sz w:val="24"/>
          <w:szCs w:val="24"/>
        </w:rPr>
        <w:t xml:space="preserve">pirms rekvizīta „paraksts” </w:t>
      </w:r>
      <w:r w:rsidRPr="00ED6B7D">
        <w:rPr>
          <w:rFonts w:ascii="Times New Roman" w:hAnsi="Times New Roman"/>
          <w:sz w:val="24"/>
          <w:szCs w:val="24"/>
        </w:rPr>
        <w:t>ar teikumu šādā redakcijā:</w:t>
      </w:r>
    </w:p>
    <w:p w:rsidR="00330536" w:rsidRPr="00ED6B7D" w:rsidRDefault="00330536" w:rsidP="007329C1">
      <w:pPr>
        <w:spacing w:before="120" w:after="120"/>
        <w:ind w:left="709"/>
        <w:jc w:val="both"/>
        <w:rPr>
          <w:bCs/>
        </w:rPr>
      </w:pPr>
      <w:r w:rsidRPr="00ED6B7D">
        <w:rPr>
          <w:bCs/>
        </w:rPr>
        <w:t>„Apliecinu, ka projekta iesniedzējs nav sodīts par Latvijas Administratīvo pārkāpumu kodeksa 189.</w:t>
      </w:r>
      <w:r w:rsidRPr="00ED6B7D">
        <w:rPr>
          <w:bCs/>
          <w:vertAlign w:val="superscript"/>
        </w:rPr>
        <w:t>2</w:t>
      </w:r>
      <w:r w:rsidRPr="00ED6B7D">
        <w:rPr>
          <w:bCs/>
        </w:rPr>
        <w:t>panta trešajā daļā minētā admini</w:t>
      </w:r>
      <w:r w:rsidR="00042B31" w:rsidRPr="00ED6B7D">
        <w:rPr>
          <w:bCs/>
        </w:rPr>
        <w:t>stratīvā pārkāpuma izdarīšanu.”</w:t>
      </w:r>
      <w:r w:rsidR="002C2DA8" w:rsidRPr="00ED6B7D">
        <w:rPr>
          <w:bCs/>
        </w:rPr>
        <w:t>.</w:t>
      </w:r>
    </w:p>
    <w:p w:rsidR="00042B31" w:rsidRPr="00ED6B7D" w:rsidRDefault="00042B31" w:rsidP="007A64CD">
      <w:pPr>
        <w:pStyle w:val="NormalWeb"/>
        <w:numPr>
          <w:ilvl w:val="0"/>
          <w:numId w:val="19"/>
        </w:numPr>
        <w:spacing w:before="120" w:beforeAutospacing="0" w:after="120" w:afterAutospacing="0"/>
        <w:jc w:val="both"/>
        <w:rPr>
          <w:rFonts w:ascii="Times New Roman" w:hAnsi="Times New Roman"/>
          <w:sz w:val="24"/>
          <w:szCs w:val="24"/>
        </w:rPr>
      </w:pPr>
      <w:r w:rsidRPr="00ED6B7D">
        <w:rPr>
          <w:rFonts w:ascii="Times New Roman" w:hAnsi="Times New Roman"/>
          <w:sz w:val="24"/>
          <w:szCs w:val="24"/>
        </w:rPr>
        <w:t>Papildināt 2.pielikumu ar 38.</w:t>
      </w:r>
      <w:r w:rsidRPr="00ED6B7D">
        <w:rPr>
          <w:rFonts w:ascii="Times New Roman" w:hAnsi="Times New Roman"/>
          <w:sz w:val="24"/>
          <w:szCs w:val="24"/>
          <w:vertAlign w:val="superscript"/>
        </w:rPr>
        <w:t>1</w:t>
      </w:r>
      <w:r w:rsidRPr="00ED6B7D">
        <w:rPr>
          <w:rFonts w:ascii="Times New Roman" w:hAnsi="Times New Roman"/>
          <w:sz w:val="24"/>
          <w:szCs w:val="24"/>
        </w:rPr>
        <w:t>punktu šādā redakcijā:</w:t>
      </w:r>
    </w:p>
    <w:p w:rsidR="00042B31" w:rsidRPr="00ED6B7D" w:rsidRDefault="00042B31" w:rsidP="00042B31">
      <w:pPr>
        <w:pStyle w:val="NormalWeb"/>
        <w:spacing w:before="0" w:beforeAutospacing="0" w:after="0" w:afterAutospacing="0"/>
        <w:ind w:left="426"/>
        <w:contextualSpacing/>
        <w:rPr>
          <w:rFonts w:ascii="Times New Roman" w:hAnsi="Times New Roman"/>
          <w:sz w:val="24"/>
          <w:szCs w:val="24"/>
        </w:rPr>
      </w:pPr>
      <w:r w:rsidRPr="00ED6B7D">
        <w:rPr>
          <w:rFonts w:ascii="Times New Roman" w:hAnsi="Times New Roman"/>
          <w:sz w:val="24"/>
          <w:szCs w:val="24"/>
        </w:rPr>
        <w:t xml:space="preserve">„                                                                                                                                           </w:t>
      </w:r>
    </w:p>
    <w:tbl>
      <w:tblPr>
        <w:tblW w:w="4612" w:type="pct"/>
        <w:tblInd w:w="53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38"/>
        <w:gridCol w:w="7032"/>
        <w:gridCol w:w="852"/>
      </w:tblGrid>
      <w:tr w:rsidR="00042B31" w:rsidRPr="00ED6B7D" w:rsidTr="00D97924">
        <w:trPr>
          <w:tblHeader/>
        </w:trPr>
        <w:tc>
          <w:tcPr>
            <w:tcW w:w="0" w:type="auto"/>
            <w:tcBorders>
              <w:top w:val="outset" w:sz="6" w:space="0" w:color="000000"/>
              <w:left w:val="outset" w:sz="6" w:space="0" w:color="000000"/>
              <w:bottom w:val="outset" w:sz="6" w:space="0" w:color="000000"/>
              <w:right w:val="outset" w:sz="6" w:space="0" w:color="000000"/>
            </w:tcBorders>
            <w:hideMark/>
          </w:tcPr>
          <w:p w:rsidR="00042B31" w:rsidRPr="00ED6B7D" w:rsidRDefault="00042B31" w:rsidP="00042B31">
            <w:pPr>
              <w:pStyle w:val="NormalWeb"/>
              <w:spacing w:before="0" w:beforeAutospacing="0" w:after="0" w:afterAutospacing="0"/>
              <w:contextualSpacing/>
              <w:jc w:val="center"/>
              <w:rPr>
                <w:rFonts w:ascii="Times New Roman" w:hAnsi="Times New Roman"/>
                <w:sz w:val="24"/>
                <w:szCs w:val="24"/>
              </w:rPr>
            </w:pPr>
            <w:r w:rsidRPr="00ED6B7D">
              <w:rPr>
                <w:rFonts w:ascii="Times New Roman" w:hAnsi="Times New Roman"/>
                <w:sz w:val="24"/>
                <w:szCs w:val="24"/>
              </w:rPr>
              <w:t>38.</w:t>
            </w:r>
            <w:r w:rsidRPr="00ED6B7D">
              <w:rPr>
                <w:rFonts w:ascii="Times New Roman" w:hAnsi="Times New Roman"/>
                <w:sz w:val="24"/>
                <w:szCs w:val="24"/>
                <w:vertAlign w:val="superscript"/>
              </w:rPr>
              <w:t>1</w:t>
            </w:r>
          </w:p>
        </w:tc>
        <w:tc>
          <w:tcPr>
            <w:tcW w:w="4175" w:type="pct"/>
            <w:tcBorders>
              <w:top w:val="outset" w:sz="6" w:space="0" w:color="000000"/>
              <w:left w:val="outset" w:sz="6" w:space="0" w:color="000000"/>
              <w:bottom w:val="outset" w:sz="6" w:space="0" w:color="000000"/>
              <w:right w:val="outset" w:sz="6" w:space="0" w:color="000000"/>
            </w:tcBorders>
            <w:vAlign w:val="center"/>
            <w:hideMark/>
          </w:tcPr>
          <w:p w:rsidR="00042B31" w:rsidRPr="00ED6B7D" w:rsidRDefault="00042B31" w:rsidP="00FF135D">
            <w:pPr>
              <w:pStyle w:val="NormalWeb"/>
              <w:ind w:left="58" w:right="111"/>
              <w:contextualSpacing/>
              <w:jc w:val="both"/>
              <w:rPr>
                <w:rFonts w:ascii="Times New Roman" w:hAnsi="Times New Roman"/>
                <w:sz w:val="24"/>
                <w:szCs w:val="24"/>
              </w:rPr>
            </w:pPr>
            <w:r w:rsidRPr="00ED6B7D">
              <w:rPr>
                <w:rFonts w:ascii="Times New Roman" w:hAnsi="Times New Roman"/>
                <w:sz w:val="24"/>
                <w:szCs w:val="24"/>
              </w:rPr>
              <w:t>Projekta iesniedzējs nav sodīts par Latvijas Administratīvo pārkāpumu kodeksa 189.</w:t>
            </w:r>
            <w:r w:rsidRPr="00ED6B7D">
              <w:rPr>
                <w:rFonts w:ascii="Times New Roman" w:hAnsi="Times New Roman"/>
                <w:sz w:val="24"/>
                <w:szCs w:val="24"/>
                <w:vertAlign w:val="superscript"/>
              </w:rPr>
              <w:t>2</w:t>
            </w:r>
            <w:r w:rsidR="00FF135D" w:rsidRPr="00ED6B7D">
              <w:rPr>
                <w:rFonts w:ascii="Times New Roman" w:hAnsi="Times New Roman"/>
                <w:sz w:val="24"/>
                <w:szCs w:val="24"/>
              </w:rPr>
              <w:t xml:space="preserve"> </w:t>
            </w:r>
            <w:r w:rsidRPr="00ED6B7D">
              <w:rPr>
                <w:rFonts w:ascii="Times New Roman" w:hAnsi="Times New Roman"/>
                <w:sz w:val="24"/>
                <w:szCs w:val="24"/>
              </w:rPr>
              <w:t>panta trešajā daļā minētā administratīvā pārkāpuma izdarīšanu.</w:t>
            </w:r>
          </w:p>
        </w:tc>
        <w:tc>
          <w:tcPr>
            <w:tcW w:w="506" w:type="pct"/>
            <w:tcBorders>
              <w:top w:val="outset" w:sz="6" w:space="0" w:color="000000"/>
              <w:left w:val="outset" w:sz="6" w:space="0" w:color="000000"/>
              <w:bottom w:val="outset" w:sz="6" w:space="0" w:color="000000"/>
              <w:right w:val="outset" w:sz="6" w:space="0" w:color="000000"/>
            </w:tcBorders>
            <w:vAlign w:val="center"/>
            <w:hideMark/>
          </w:tcPr>
          <w:p w:rsidR="00042B31" w:rsidRPr="00ED6B7D" w:rsidRDefault="00042B31" w:rsidP="00D97924">
            <w:pPr>
              <w:pStyle w:val="NormalWeb"/>
              <w:contextualSpacing/>
              <w:jc w:val="center"/>
              <w:rPr>
                <w:rFonts w:ascii="Times New Roman" w:hAnsi="Times New Roman"/>
                <w:sz w:val="24"/>
                <w:szCs w:val="24"/>
              </w:rPr>
            </w:pPr>
            <w:r w:rsidRPr="00ED6B7D">
              <w:rPr>
                <w:rFonts w:ascii="Times New Roman" w:hAnsi="Times New Roman"/>
                <w:sz w:val="24"/>
                <w:szCs w:val="24"/>
              </w:rPr>
              <w:t>N</w:t>
            </w:r>
          </w:p>
        </w:tc>
      </w:tr>
    </w:tbl>
    <w:p w:rsidR="00042B31" w:rsidRPr="00ED6B7D" w:rsidRDefault="00042B31" w:rsidP="00042B31">
      <w:pPr>
        <w:ind w:left="1069"/>
        <w:jc w:val="right"/>
        <w:rPr>
          <w:lang w:eastAsia="lv-LV"/>
        </w:rPr>
      </w:pPr>
      <w:r w:rsidRPr="00ED6B7D">
        <w:t>„.</w:t>
      </w:r>
    </w:p>
    <w:p w:rsidR="00BD348D" w:rsidRPr="00ED6B7D" w:rsidRDefault="00A21355" w:rsidP="005E08AC">
      <w:pPr>
        <w:numPr>
          <w:ilvl w:val="0"/>
          <w:numId w:val="19"/>
        </w:numPr>
        <w:jc w:val="both"/>
        <w:rPr>
          <w:lang w:eastAsia="lv-LV"/>
        </w:rPr>
      </w:pPr>
      <w:r w:rsidRPr="00ED6B7D">
        <w:rPr>
          <w:lang w:eastAsia="lv-LV"/>
        </w:rPr>
        <w:t>P</w:t>
      </w:r>
      <w:r w:rsidR="00026636" w:rsidRPr="00ED6B7D">
        <w:rPr>
          <w:lang w:eastAsia="lv-LV"/>
        </w:rPr>
        <w:t xml:space="preserve">apildināt noteikumus ar 3.pielikumu </w:t>
      </w:r>
      <w:r w:rsidR="00BD348D" w:rsidRPr="00ED6B7D">
        <w:rPr>
          <w:lang w:eastAsia="lv-LV"/>
        </w:rPr>
        <w:t>„</w:t>
      </w:r>
      <w:r w:rsidR="005876C2" w:rsidRPr="00ED6B7D">
        <w:rPr>
          <w:lang w:eastAsia="lv-LV"/>
        </w:rPr>
        <w:t>Prioritātes „</w:t>
      </w:r>
      <w:proofErr w:type="spellStart"/>
      <w:r w:rsidR="005876C2" w:rsidRPr="00ED6B7D">
        <w:rPr>
          <w:lang w:eastAsia="lv-LV"/>
        </w:rPr>
        <w:t>Policentriska</w:t>
      </w:r>
      <w:proofErr w:type="spellEnd"/>
      <w:r w:rsidR="005876C2" w:rsidRPr="00ED6B7D">
        <w:rPr>
          <w:lang w:eastAsia="lv-LV"/>
        </w:rPr>
        <w:t xml:space="preserve"> attīstība” projekta idejas rezumējums</w:t>
      </w:r>
      <w:r w:rsidR="0049505C" w:rsidRPr="00ED6B7D">
        <w:rPr>
          <w:lang w:eastAsia="lv-LV"/>
        </w:rPr>
        <w:t xml:space="preserve">” </w:t>
      </w:r>
      <w:r w:rsidR="00026636" w:rsidRPr="00ED6B7D">
        <w:rPr>
          <w:lang w:eastAsia="lv-LV"/>
        </w:rPr>
        <w:t>šādā redakcijā:</w:t>
      </w:r>
    </w:p>
    <w:p w:rsidR="00026636" w:rsidRPr="00ED6B7D" w:rsidRDefault="001B7370" w:rsidP="00CC036C">
      <w:pPr>
        <w:ind w:left="1080"/>
        <w:jc w:val="right"/>
      </w:pPr>
      <w:bookmarkStart w:id="1" w:name="351167"/>
      <w:r w:rsidRPr="00ED6B7D">
        <w:rPr>
          <w:lang w:eastAsia="lv-LV"/>
        </w:rPr>
        <w:t xml:space="preserve">„ </w:t>
      </w:r>
      <w:r w:rsidR="00CC036C" w:rsidRPr="00ED6B7D">
        <w:rPr>
          <w:lang w:eastAsia="lv-LV"/>
        </w:rPr>
        <w:t>3</w:t>
      </w:r>
      <w:r w:rsidR="00CC036C" w:rsidRPr="00ED6B7D">
        <w:t xml:space="preserve">.pielikums </w:t>
      </w:r>
      <w:r w:rsidR="00CC036C" w:rsidRPr="00ED6B7D">
        <w:br/>
        <w:t xml:space="preserve">Ministru kabineta </w:t>
      </w:r>
      <w:r w:rsidR="00CC036C" w:rsidRPr="00ED6B7D">
        <w:br/>
        <w:t>2010.gada 26.janvāra noteikumiem Nr.91</w:t>
      </w:r>
      <w:bookmarkEnd w:id="1"/>
    </w:p>
    <w:p w:rsidR="00850769" w:rsidRPr="00ED6B7D" w:rsidRDefault="00850769" w:rsidP="00850769">
      <w:pPr>
        <w:jc w:val="center"/>
        <w:rPr>
          <w:b/>
          <w:sz w:val="22"/>
          <w:szCs w:val="22"/>
        </w:rPr>
      </w:pPr>
    </w:p>
    <w:p w:rsidR="00850769" w:rsidRPr="00ED6B7D" w:rsidRDefault="00850769" w:rsidP="00850769">
      <w:pPr>
        <w:jc w:val="center"/>
        <w:rPr>
          <w:b/>
          <w:sz w:val="22"/>
          <w:szCs w:val="22"/>
        </w:rPr>
      </w:pPr>
      <w:r w:rsidRPr="00ED6B7D">
        <w:rPr>
          <w:b/>
          <w:sz w:val="22"/>
          <w:szCs w:val="22"/>
        </w:rPr>
        <w:t xml:space="preserve">Darbības programmas „Infrastruktūra un pakalpojumi” </w:t>
      </w:r>
    </w:p>
    <w:p w:rsidR="00850769" w:rsidRPr="00ED6B7D" w:rsidRDefault="00850769" w:rsidP="00850769">
      <w:pPr>
        <w:jc w:val="center"/>
        <w:rPr>
          <w:b/>
          <w:sz w:val="22"/>
          <w:szCs w:val="22"/>
        </w:rPr>
      </w:pPr>
      <w:r w:rsidRPr="00ED6B7D">
        <w:rPr>
          <w:b/>
          <w:sz w:val="22"/>
          <w:szCs w:val="22"/>
        </w:rPr>
        <w:t>3.6.prioritātes „</w:t>
      </w:r>
      <w:proofErr w:type="spellStart"/>
      <w:r w:rsidRPr="00ED6B7D">
        <w:rPr>
          <w:b/>
          <w:sz w:val="22"/>
          <w:szCs w:val="22"/>
        </w:rPr>
        <w:t>Policentriska</w:t>
      </w:r>
      <w:proofErr w:type="spellEnd"/>
      <w:r w:rsidRPr="00ED6B7D">
        <w:rPr>
          <w:b/>
          <w:sz w:val="22"/>
          <w:szCs w:val="22"/>
        </w:rPr>
        <w:t xml:space="preserve"> attīstība” </w:t>
      </w:r>
    </w:p>
    <w:p w:rsidR="00850769" w:rsidRPr="00ED6B7D" w:rsidRDefault="00850769" w:rsidP="00850769">
      <w:pPr>
        <w:jc w:val="center"/>
        <w:rPr>
          <w:b/>
          <w:sz w:val="20"/>
          <w:szCs w:val="20"/>
        </w:rPr>
      </w:pPr>
      <w:r w:rsidRPr="00ED6B7D">
        <w:rPr>
          <w:b/>
          <w:sz w:val="22"/>
          <w:szCs w:val="22"/>
        </w:rPr>
        <w:t>projekta idejas rezumējums</w:t>
      </w:r>
    </w:p>
    <w:p w:rsidR="00850769" w:rsidRPr="00ED6B7D" w:rsidRDefault="00850769" w:rsidP="00CC036C">
      <w:pPr>
        <w:ind w:left="1080"/>
        <w:jc w:val="right"/>
        <w:rPr>
          <w:lang w:eastAsia="lv-LV"/>
        </w:rPr>
      </w:pPr>
    </w:p>
    <w:p w:rsidR="00406070" w:rsidRPr="00ED6B7D" w:rsidRDefault="00406070" w:rsidP="008859EB">
      <w:pPr>
        <w:tabs>
          <w:tab w:val="left" w:pos="6840"/>
        </w:tabs>
        <w:ind w:firstLine="720"/>
        <w:jc w:val="cente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44502A" w:rsidRPr="00ED6B7D" w:rsidTr="00DB586C">
        <w:tc>
          <w:tcPr>
            <w:tcW w:w="9923" w:type="dxa"/>
            <w:tcBorders>
              <w:bottom w:val="single" w:sz="4" w:space="0" w:color="auto"/>
            </w:tcBorders>
          </w:tcPr>
          <w:p w:rsidR="0044502A" w:rsidRPr="00ED6B7D" w:rsidRDefault="0044502A" w:rsidP="0044502A">
            <w:pPr>
              <w:numPr>
                <w:ilvl w:val="0"/>
                <w:numId w:val="28"/>
              </w:numPr>
              <w:spacing w:before="120" w:after="120"/>
              <w:jc w:val="both"/>
              <w:rPr>
                <w:b/>
                <w:sz w:val="20"/>
                <w:szCs w:val="20"/>
              </w:rPr>
            </w:pPr>
            <w:r w:rsidRPr="00ED6B7D">
              <w:rPr>
                <w:b/>
                <w:sz w:val="20"/>
                <w:szCs w:val="20"/>
              </w:rPr>
              <w:t>Projekta nosaukums:</w:t>
            </w:r>
          </w:p>
        </w:tc>
      </w:tr>
      <w:tr w:rsidR="0044502A" w:rsidRPr="00ED6B7D" w:rsidTr="00DB586C">
        <w:tc>
          <w:tcPr>
            <w:tcW w:w="9923" w:type="dxa"/>
            <w:tcBorders>
              <w:bottom w:val="single" w:sz="4" w:space="0" w:color="auto"/>
            </w:tcBorders>
          </w:tcPr>
          <w:p w:rsidR="0044502A" w:rsidRPr="00ED6B7D" w:rsidRDefault="0044502A" w:rsidP="0044502A">
            <w:pPr>
              <w:numPr>
                <w:ilvl w:val="0"/>
                <w:numId w:val="28"/>
              </w:numPr>
              <w:spacing w:before="120" w:after="120"/>
              <w:jc w:val="both"/>
              <w:rPr>
                <w:b/>
                <w:sz w:val="20"/>
                <w:szCs w:val="20"/>
              </w:rPr>
            </w:pPr>
            <w:r w:rsidRPr="00ED6B7D">
              <w:rPr>
                <w:b/>
                <w:sz w:val="20"/>
                <w:szCs w:val="20"/>
              </w:rPr>
              <w:t>Projekta iesniedzējs:</w:t>
            </w:r>
          </w:p>
        </w:tc>
      </w:tr>
      <w:tr w:rsidR="0044502A" w:rsidRPr="00ED6B7D" w:rsidTr="00DB586C">
        <w:tc>
          <w:tcPr>
            <w:tcW w:w="9923" w:type="dxa"/>
            <w:shd w:val="clear" w:color="auto" w:fill="D9D9D9"/>
          </w:tcPr>
          <w:p w:rsidR="0044502A" w:rsidRPr="00ED6B7D" w:rsidRDefault="0044502A" w:rsidP="00DB586C">
            <w:pPr>
              <w:spacing w:before="120" w:after="120"/>
              <w:jc w:val="center"/>
              <w:rPr>
                <w:b/>
                <w:sz w:val="20"/>
                <w:szCs w:val="20"/>
              </w:rPr>
            </w:pPr>
            <w:r w:rsidRPr="00ED6B7D">
              <w:rPr>
                <w:b/>
                <w:sz w:val="20"/>
                <w:szCs w:val="20"/>
              </w:rPr>
              <w:t>PROJEKTA APRAKSTS</w:t>
            </w:r>
          </w:p>
        </w:tc>
      </w:tr>
      <w:tr w:rsidR="0044502A" w:rsidRPr="00ED6B7D" w:rsidTr="00DB586C">
        <w:tc>
          <w:tcPr>
            <w:tcW w:w="9923" w:type="dxa"/>
          </w:tcPr>
          <w:p w:rsidR="0044502A" w:rsidRPr="00ED6B7D" w:rsidRDefault="0044502A" w:rsidP="0044502A">
            <w:pPr>
              <w:numPr>
                <w:ilvl w:val="0"/>
                <w:numId w:val="28"/>
              </w:numPr>
              <w:spacing w:before="120" w:after="120"/>
              <w:jc w:val="both"/>
              <w:rPr>
                <w:b/>
                <w:bCs/>
                <w:sz w:val="20"/>
                <w:szCs w:val="20"/>
              </w:rPr>
            </w:pPr>
            <w:r w:rsidRPr="00ED6B7D">
              <w:rPr>
                <w:b/>
                <w:bCs/>
                <w:sz w:val="20"/>
                <w:szCs w:val="20"/>
              </w:rPr>
              <w:t>Projekta mērķis:</w:t>
            </w:r>
          </w:p>
        </w:tc>
      </w:tr>
      <w:tr w:rsidR="0044502A" w:rsidRPr="00ED6B7D" w:rsidTr="00DB586C">
        <w:tc>
          <w:tcPr>
            <w:tcW w:w="9923" w:type="dxa"/>
          </w:tcPr>
          <w:p w:rsidR="0044502A" w:rsidRPr="00ED6B7D" w:rsidRDefault="0044502A" w:rsidP="0044502A">
            <w:pPr>
              <w:numPr>
                <w:ilvl w:val="0"/>
                <w:numId w:val="28"/>
              </w:numPr>
              <w:spacing w:before="120" w:after="120"/>
              <w:jc w:val="both"/>
              <w:rPr>
                <w:b/>
                <w:bCs/>
                <w:sz w:val="20"/>
                <w:szCs w:val="20"/>
              </w:rPr>
            </w:pPr>
            <w:r w:rsidRPr="00ED6B7D">
              <w:rPr>
                <w:b/>
                <w:bCs/>
                <w:sz w:val="20"/>
                <w:szCs w:val="20"/>
              </w:rPr>
              <w:t>Projekta nepieciešamības pamatojums un sasaiste ar pašvaldības attīstības programmu:</w:t>
            </w:r>
          </w:p>
        </w:tc>
      </w:tr>
      <w:tr w:rsidR="0044502A" w:rsidRPr="00ED6B7D" w:rsidTr="00DB586C">
        <w:tc>
          <w:tcPr>
            <w:tcW w:w="9923" w:type="dxa"/>
          </w:tcPr>
          <w:p w:rsidR="0044502A" w:rsidRPr="00ED6B7D" w:rsidRDefault="0044502A" w:rsidP="0044502A">
            <w:pPr>
              <w:numPr>
                <w:ilvl w:val="0"/>
                <w:numId w:val="28"/>
              </w:numPr>
              <w:spacing w:before="120" w:after="120"/>
              <w:jc w:val="both"/>
              <w:rPr>
                <w:b/>
                <w:bCs/>
                <w:sz w:val="20"/>
                <w:szCs w:val="20"/>
              </w:rPr>
            </w:pPr>
            <w:r w:rsidRPr="00ED6B7D">
              <w:rPr>
                <w:b/>
                <w:bCs/>
                <w:sz w:val="20"/>
                <w:szCs w:val="20"/>
              </w:rPr>
              <w:t>Projekta mērķa grupas vajadzību apraksts un projekta sagaidāmā ietekme uz mērķa grupu vajadzību apmierināšanu:</w:t>
            </w:r>
          </w:p>
        </w:tc>
      </w:tr>
      <w:tr w:rsidR="0044502A" w:rsidRPr="00ED6B7D" w:rsidTr="00DB586C">
        <w:tc>
          <w:tcPr>
            <w:tcW w:w="9923" w:type="dxa"/>
          </w:tcPr>
          <w:p w:rsidR="0044502A" w:rsidRPr="00ED6B7D" w:rsidRDefault="0044502A" w:rsidP="0044502A">
            <w:pPr>
              <w:numPr>
                <w:ilvl w:val="0"/>
                <w:numId w:val="28"/>
              </w:numPr>
              <w:spacing w:before="120" w:after="120"/>
              <w:jc w:val="both"/>
              <w:rPr>
                <w:sz w:val="20"/>
                <w:szCs w:val="20"/>
              </w:rPr>
            </w:pPr>
            <w:r w:rsidRPr="00ED6B7D">
              <w:rPr>
                <w:b/>
                <w:bCs/>
                <w:sz w:val="20"/>
                <w:szCs w:val="20"/>
              </w:rPr>
              <w:t>Projekta plānotās darbības</w:t>
            </w:r>
            <w:r w:rsidRPr="00ED6B7D">
              <w:rPr>
                <w:b/>
                <w:iCs/>
                <w:sz w:val="20"/>
                <w:szCs w:val="20"/>
              </w:rPr>
              <w:t>:</w:t>
            </w:r>
          </w:p>
          <w:p w:rsidR="0044502A" w:rsidRPr="00ED6B7D" w:rsidRDefault="0044502A" w:rsidP="00DB586C">
            <w:pPr>
              <w:spacing w:before="120" w:after="120"/>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tblPr>
            <w:tblGrid>
              <w:gridCol w:w="781"/>
              <w:gridCol w:w="2852"/>
              <w:gridCol w:w="4703"/>
            </w:tblGrid>
            <w:tr w:rsidR="0044502A" w:rsidRPr="00ED6B7D" w:rsidTr="00DB586C">
              <w:trPr>
                <w:trHeight w:val="723"/>
              </w:trPr>
              <w:tc>
                <w:tcPr>
                  <w:tcW w:w="781" w:type="dxa"/>
                  <w:shd w:val="clear" w:color="auto" w:fill="FFFFFF"/>
                </w:tcPr>
                <w:p w:rsidR="0044502A" w:rsidRPr="00ED6B7D" w:rsidRDefault="0044502A" w:rsidP="00DB586C">
                  <w:pPr>
                    <w:spacing w:before="120" w:after="120"/>
                    <w:jc w:val="center"/>
                    <w:rPr>
                      <w:b/>
                      <w:bCs/>
                      <w:sz w:val="20"/>
                      <w:szCs w:val="20"/>
                    </w:rPr>
                  </w:pPr>
                  <w:r w:rsidRPr="00ED6B7D">
                    <w:rPr>
                      <w:b/>
                      <w:bCs/>
                      <w:sz w:val="20"/>
                      <w:szCs w:val="20"/>
                    </w:rPr>
                    <w:lastRenderedPageBreak/>
                    <w:t>Nr.</w:t>
                  </w:r>
                </w:p>
              </w:tc>
              <w:tc>
                <w:tcPr>
                  <w:tcW w:w="2852" w:type="dxa"/>
                  <w:shd w:val="clear" w:color="auto" w:fill="FFFFFF"/>
                </w:tcPr>
                <w:p w:rsidR="0044502A" w:rsidRPr="00ED6B7D" w:rsidRDefault="0044502A" w:rsidP="00DB586C">
                  <w:pPr>
                    <w:spacing w:before="120" w:after="120"/>
                    <w:jc w:val="center"/>
                    <w:rPr>
                      <w:b/>
                      <w:bCs/>
                      <w:sz w:val="20"/>
                      <w:szCs w:val="20"/>
                    </w:rPr>
                  </w:pPr>
                  <w:r w:rsidRPr="00ED6B7D">
                    <w:rPr>
                      <w:b/>
                      <w:bCs/>
                      <w:sz w:val="20"/>
                      <w:szCs w:val="20"/>
                    </w:rPr>
                    <w:t>Darbības nosaukums</w:t>
                  </w:r>
                </w:p>
              </w:tc>
              <w:tc>
                <w:tcPr>
                  <w:tcW w:w="4703" w:type="dxa"/>
                  <w:shd w:val="clear" w:color="auto" w:fill="FFFFFF"/>
                </w:tcPr>
                <w:p w:rsidR="0044502A" w:rsidRPr="00ED6B7D" w:rsidRDefault="0044502A" w:rsidP="00DB586C">
                  <w:pPr>
                    <w:spacing w:before="120" w:after="120"/>
                    <w:jc w:val="center"/>
                    <w:rPr>
                      <w:b/>
                      <w:bCs/>
                      <w:sz w:val="20"/>
                      <w:szCs w:val="20"/>
                    </w:rPr>
                  </w:pPr>
                  <w:r w:rsidRPr="00ED6B7D">
                    <w:rPr>
                      <w:b/>
                      <w:bCs/>
                      <w:sz w:val="20"/>
                      <w:szCs w:val="20"/>
                    </w:rPr>
                    <w:t>Darbības apraksts</w:t>
                  </w:r>
                </w:p>
              </w:tc>
            </w:tr>
            <w:tr w:rsidR="0044502A" w:rsidRPr="00ED6B7D" w:rsidTr="00DB586C">
              <w:trPr>
                <w:trHeight w:val="424"/>
              </w:trPr>
              <w:tc>
                <w:tcPr>
                  <w:tcW w:w="8336" w:type="dxa"/>
                  <w:gridSpan w:val="3"/>
                  <w:shd w:val="clear" w:color="auto" w:fill="FFFFFF"/>
                </w:tcPr>
                <w:p w:rsidR="0044502A" w:rsidRPr="00ED6B7D" w:rsidRDefault="00851D29" w:rsidP="00DB586C">
                  <w:pPr>
                    <w:spacing w:before="120" w:after="120"/>
                    <w:jc w:val="center"/>
                    <w:rPr>
                      <w:b/>
                      <w:bCs/>
                      <w:sz w:val="20"/>
                      <w:szCs w:val="20"/>
                    </w:rPr>
                  </w:pPr>
                  <w:r w:rsidRPr="00ED6B7D">
                    <w:rPr>
                      <w:b/>
                      <w:bCs/>
                      <w:sz w:val="20"/>
                      <w:szCs w:val="20"/>
                    </w:rPr>
                    <w:t xml:space="preserve">Eiropas Reģionālās </w:t>
                  </w:r>
                  <w:r w:rsidR="0044502A" w:rsidRPr="00ED6B7D">
                    <w:rPr>
                      <w:b/>
                      <w:bCs/>
                      <w:sz w:val="20"/>
                      <w:szCs w:val="20"/>
                    </w:rPr>
                    <w:t>attīstības fonda ietvaros plānotās darbības</w:t>
                  </w:r>
                </w:p>
              </w:tc>
            </w:tr>
            <w:tr w:rsidR="0044502A" w:rsidRPr="00ED6B7D" w:rsidTr="00DB586C">
              <w:tc>
                <w:tcPr>
                  <w:tcW w:w="781" w:type="dxa"/>
                  <w:shd w:val="clear" w:color="auto" w:fill="FFFFFF"/>
                </w:tcPr>
                <w:p w:rsidR="0044502A" w:rsidRPr="00ED6B7D" w:rsidRDefault="0044502A" w:rsidP="00DB586C">
                  <w:pPr>
                    <w:spacing w:before="120" w:after="120"/>
                    <w:rPr>
                      <w:b/>
                      <w:bCs/>
                      <w:sz w:val="20"/>
                      <w:szCs w:val="20"/>
                    </w:rPr>
                  </w:pPr>
                </w:p>
              </w:tc>
              <w:tc>
                <w:tcPr>
                  <w:tcW w:w="2852" w:type="dxa"/>
                  <w:shd w:val="clear" w:color="auto" w:fill="FFFFFF"/>
                </w:tcPr>
                <w:p w:rsidR="0044502A" w:rsidRPr="00ED6B7D" w:rsidRDefault="0044502A" w:rsidP="00DB586C">
                  <w:pPr>
                    <w:spacing w:before="120" w:after="120"/>
                    <w:jc w:val="center"/>
                    <w:rPr>
                      <w:sz w:val="20"/>
                      <w:szCs w:val="20"/>
                    </w:rPr>
                  </w:pPr>
                </w:p>
              </w:tc>
              <w:tc>
                <w:tcPr>
                  <w:tcW w:w="4703" w:type="dxa"/>
                  <w:shd w:val="clear" w:color="auto" w:fill="FFFFFF"/>
                </w:tcPr>
                <w:p w:rsidR="0044502A" w:rsidRPr="00ED6B7D" w:rsidRDefault="0044502A" w:rsidP="00DB586C">
                  <w:pPr>
                    <w:spacing w:before="120" w:after="120"/>
                    <w:jc w:val="center"/>
                    <w:rPr>
                      <w:sz w:val="20"/>
                      <w:szCs w:val="20"/>
                    </w:rPr>
                  </w:pPr>
                </w:p>
              </w:tc>
            </w:tr>
            <w:tr w:rsidR="0044502A" w:rsidRPr="00ED6B7D" w:rsidTr="00DB586C">
              <w:tc>
                <w:tcPr>
                  <w:tcW w:w="781" w:type="dxa"/>
                  <w:shd w:val="clear" w:color="auto" w:fill="FFFFFF"/>
                </w:tcPr>
                <w:p w:rsidR="0044502A" w:rsidRPr="00ED6B7D" w:rsidRDefault="0044502A" w:rsidP="00DB586C">
                  <w:pPr>
                    <w:spacing w:before="120" w:after="120"/>
                    <w:rPr>
                      <w:b/>
                      <w:bCs/>
                      <w:sz w:val="20"/>
                      <w:szCs w:val="20"/>
                    </w:rPr>
                  </w:pPr>
                </w:p>
              </w:tc>
              <w:tc>
                <w:tcPr>
                  <w:tcW w:w="2852" w:type="dxa"/>
                  <w:shd w:val="clear" w:color="auto" w:fill="FFFFFF"/>
                </w:tcPr>
                <w:p w:rsidR="0044502A" w:rsidRPr="00ED6B7D" w:rsidRDefault="0044502A" w:rsidP="00DB586C">
                  <w:pPr>
                    <w:spacing w:before="120" w:after="120"/>
                    <w:jc w:val="center"/>
                    <w:rPr>
                      <w:sz w:val="20"/>
                      <w:szCs w:val="20"/>
                    </w:rPr>
                  </w:pPr>
                </w:p>
              </w:tc>
              <w:tc>
                <w:tcPr>
                  <w:tcW w:w="4703" w:type="dxa"/>
                  <w:shd w:val="clear" w:color="auto" w:fill="FFFFFF"/>
                </w:tcPr>
                <w:p w:rsidR="0044502A" w:rsidRPr="00ED6B7D" w:rsidRDefault="0044502A" w:rsidP="00DB586C">
                  <w:pPr>
                    <w:spacing w:before="120" w:after="120"/>
                    <w:jc w:val="center"/>
                    <w:rPr>
                      <w:sz w:val="20"/>
                      <w:szCs w:val="20"/>
                    </w:rPr>
                  </w:pPr>
                </w:p>
              </w:tc>
            </w:tr>
            <w:tr w:rsidR="0044502A" w:rsidRPr="00ED6B7D" w:rsidTr="00DB586C">
              <w:tc>
                <w:tcPr>
                  <w:tcW w:w="781" w:type="dxa"/>
                  <w:shd w:val="clear" w:color="auto" w:fill="FFFFFF"/>
                </w:tcPr>
                <w:p w:rsidR="0044502A" w:rsidRPr="00ED6B7D" w:rsidRDefault="0044502A" w:rsidP="00DB586C">
                  <w:pPr>
                    <w:spacing w:before="120" w:after="120"/>
                    <w:rPr>
                      <w:b/>
                      <w:bCs/>
                      <w:sz w:val="20"/>
                      <w:szCs w:val="20"/>
                    </w:rPr>
                  </w:pPr>
                </w:p>
              </w:tc>
              <w:tc>
                <w:tcPr>
                  <w:tcW w:w="2852" w:type="dxa"/>
                  <w:shd w:val="clear" w:color="auto" w:fill="FFFFFF"/>
                </w:tcPr>
                <w:p w:rsidR="0044502A" w:rsidRPr="00ED6B7D" w:rsidRDefault="0044502A" w:rsidP="00DB586C">
                  <w:pPr>
                    <w:spacing w:before="120" w:after="120"/>
                    <w:jc w:val="center"/>
                    <w:rPr>
                      <w:sz w:val="20"/>
                      <w:szCs w:val="20"/>
                    </w:rPr>
                  </w:pPr>
                </w:p>
              </w:tc>
              <w:tc>
                <w:tcPr>
                  <w:tcW w:w="4703" w:type="dxa"/>
                  <w:shd w:val="clear" w:color="auto" w:fill="FFFFFF"/>
                </w:tcPr>
                <w:p w:rsidR="0044502A" w:rsidRPr="00ED6B7D" w:rsidRDefault="0044502A" w:rsidP="00DB586C">
                  <w:pPr>
                    <w:spacing w:before="120" w:after="120"/>
                    <w:jc w:val="center"/>
                    <w:rPr>
                      <w:sz w:val="20"/>
                      <w:szCs w:val="20"/>
                    </w:rPr>
                  </w:pPr>
                </w:p>
              </w:tc>
            </w:tr>
            <w:tr w:rsidR="0044502A" w:rsidRPr="00ED6B7D" w:rsidTr="00DB586C">
              <w:tc>
                <w:tcPr>
                  <w:tcW w:w="8336" w:type="dxa"/>
                  <w:gridSpan w:val="3"/>
                  <w:shd w:val="clear" w:color="auto" w:fill="FFFFFF"/>
                </w:tcPr>
                <w:p w:rsidR="0044502A" w:rsidRPr="00ED6B7D" w:rsidRDefault="0044502A" w:rsidP="00DB586C">
                  <w:pPr>
                    <w:spacing w:before="120" w:after="120"/>
                    <w:jc w:val="center"/>
                    <w:rPr>
                      <w:b/>
                      <w:bCs/>
                      <w:sz w:val="20"/>
                      <w:szCs w:val="20"/>
                    </w:rPr>
                  </w:pPr>
                  <w:r w:rsidRPr="00ED6B7D">
                    <w:rPr>
                      <w:b/>
                      <w:bCs/>
                      <w:sz w:val="20"/>
                      <w:szCs w:val="20"/>
                    </w:rPr>
                    <w:t xml:space="preserve">Eiropas Sociālā fonda </w:t>
                  </w:r>
                  <w:proofErr w:type="spellStart"/>
                  <w:r w:rsidRPr="00ED6B7D">
                    <w:rPr>
                      <w:b/>
                      <w:bCs/>
                      <w:sz w:val="20"/>
                      <w:szCs w:val="20"/>
                    </w:rPr>
                    <w:t>šķērsfinansējuma</w:t>
                  </w:r>
                  <w:proofErr w:type="spellEnd"/>
                  <w:r w:rsidRPr="00ED6B7D">
                    <w:rPr>
                      <w:b/>
                      <w:bCs/>
                      <w:sz w:val="20"/>
                      <w:szCs w:val="20"/>
                    </w:rPr>
                    <w:t xml:space="preserve"> ietvaros plānotās </w:t>
                  </w:r>
                  <w:proofErr w:type="spellStart"/>
                  <w:r w:rsidRPr="00ED6B7D">
                    <w:rPr>
                      <w:b/>
                      <w:bCs/>
                      <w:sz w:val="20"/>
                      <w:szCs w:val="20"/>
                    </w:rPr>
                    <w:t>da</w:t>
                  </w:r>
                  <w:proofErr w:type="spellEnd"/>
                  <w:r w:rsidRPr="00ED6B7D">
                    <w:rPr>
                      <w:b/>
                      <w:bCs/>
                      <w:sz w:val="20"/>
                      <w:szCs w:val="20"/>
                    </w:rPr>
                    <w:cr/>
                  </w:r>
                  <w:proofErr w:type="spellStart"/>
                  <w:r w:rsidRPr="00ED6B7D">
                    <w:rPr>
                      <w:b/>
                      <w:bCs/>
                      <w:sz w:val="20"/>
                      <w:szCs w:val="20"/>
                    </w:rPr>
                    <w:t>bības</w:t>
                  </w:r>
                  <w:proofErr w:type="spellEnd"/>
                  <w:r w:rsidRPr="00ED6B7D">
                    <w:rPr>
                      <w:b/>
                      <w:bCs/>
                      <w:sz w:val="20"/>
                      <w:szCs w:val="20"/>
                    </w:rPr>
                    <w:t xml:space="preserve"> </w:t>
                  </w:r>
                  <w:r w:rsidRPr="00ED6B7D">
                    <w:rPr>
                      <w:b/>
                      <w:bCs/>
                      <w:sz w:val="20"/>
                      <w:szCs w:val="20"/>
                    </w:rPr>
                    <w:br/>
                    <w:t>(ja attiecināms</w:t>
                  </w:r>
                </w:p>
              </w:tc>
            </w:tr>
            <w:tr w:rsidR="0044502A" w:rsidRPr="00ED6B7D" w:rsidTr="00DB586C">
              <w:tc>
                <w:tcPr>
                  <w:tcW w:w="781" w:type="dxa"/>
                  <w:shd w:val="clear" w:color="auto" w:fill="FFFFFF"/>
                </w:tcPr>
                <w:p w:rsidR="0044502A" w:rsidRPr="00ED6B7D" w:rsidRDefault="0044502A" w:rsidP="00DB586C">
                  <w:pPr>
                    <w:spacing w:before="120" w:after="120"/>
                    <w:rPr>
                      <w:b/>
                      <w:bCs/>
                      <w:sz w:val="20"/>
                      <w:szCs w:val="20"/>
                    </w:rPr>
                  </w:pPr>
                </w:p>
              </w:tc>
              <w:tc>
                <w:tcPr>
                  <w:tcW w:w="2852" w:type="dxa"/>
                  <w:shd w:val="clear" w:color="auto" w:fill="FFFFFF"/>
                </w:tcPr>
                <w:p w:rsidR="0044502A" w:rsidRPr="00ED6B7D" w:rsidRDefault="0044502A" w:rsidP="00DB586C">
                  <w:pPr>
                    <w:spacing w:before="120" w:after="120"/>
                    <w:jc w:val="center"/>
                    <w:rPr>
                      <w:sz w:val="20"/>
                      <w:szCs w:val="20"/>
                    </w:rPr>
                  </w:pPr>
                </w:p>
              </w:tc>
              <w:tc>
                <w:tcPr>
                  <w:tcW w:w="4703" w:type="dxa"/>
                  <w:shd w:val="clear" w:color="auto" w:fill="FFFFFF"/>
                </w:tcPr>
                <w:p w:rsidR="0044502A" w:rsidRPr="00ED6B7D" w:rsidRDefault="0044502A" w:rsidP="00DB586C">
                  <w:pPr>
                    <w:spacing w:before="120" w:after="120"/>
                    <w:jc w:val="center"/>
                    <w:rPr>
                      <w:sz w:val="20"/>
                      <w:szCs w:val="20"/>
                    </w:rPr>
                  </w:pPr>
                </w:p>
              </w:tc>
            </w:tr>
            <w:tr w:rsidR="0044502A" w:rsidRPr="00ED6B7D" w:rsidTr="00DB586C">
              <w:tc>
                <w:tcPr>
                  <w:tcW w:w="781" w:type="dxa"/>
                  <w:shd w:val="clear" w:color="auto" w:fill="FFFFFF"/>
                </w:tcPr>
                <w:p w:rsidR="0044502A" w:rsidRPr="00ED6B7D" w:rsidRDefault="0044502A" w:rsidP="00DB586C">
                  <w:pPr>
                    <w:spacing w:before="120" w:after="120"/>
                    <w:rPr>
                      <w:b/>
                      <w:bCs/>
                      <w:sz w:val="20"/>
                      <w:szCs w:val="20"/>
                    </w:rPr>
                  </w:pPr>
                </w:p>
              </w:tc>
              <w:tc>
                <w:tcPr>
                  <w:tcW w:w="2852" w:type="dxa"/>
                  <w:shd w:val="clear" w:color="auto" w:fill="FFFFFF"/>
                </w:tcPr>
                <w:p w:rsidR="0044502A" w:rsidRPr="00ED6B7D" w:rsidRDefault="0044502A" w:rsidP="00DB586C">
                  <w:pPr>
                    <w:spacing w:before="120" w:after="120"/>
                    <w:jc w:val="center"/>
                    <w:rPr>
                      <w:sz w:val="20"/>
                      <w:szCs w:val="20"/>
                    </w:rPr>
                  </w:pPr>
                </w:p>
              </w:tc>
              <w:tc>
                <w:tcPr>
                  <w:tcW w:w="4703" w:type="dxa"/>
                  <w:shd w:val="clear" w:color="auto" w:fill="FFFFFF"/>
                </w:tcPr>
                <w:p w:rsidR="0044502A" w:rsidRPr="00ED6B7D" w:rsidRDefault="0044502A" w:rsidP="00DB586C">
                  <w:pPr>
                    <w:spacing w:before="120" w:after="120"/>
                    <w:jc w:val="center"/>
                    <w:rPr>
                      <w:sz w:val="20"/>
                      <w:szCs w:val="20"/>
                    </w:rPr>
                  </w:pPr>
                </w:p>
              </w:tc>
            </w:tr>
          </w:tbl>
          <w:p w:rsidR="0044502A" w:rsidRPr="00ED6B7D" w:rsidRDefault="0044502A" w:rsidP="00DB586C">
            <w:pPr>
              <w:spacing w:before="120" w:after="120"/>
              <w:rPr>
                <w:sz w:val="20"/>
                <w:szCs w:val="20"/>
              </w:rPr>
            </w:pPr>
          </w:p>
        </w:tc>
      </w:tr>
      <w:tr w:rsidR="0044502A" w:rsidRPr="00ED6B7D" w:rsidTr="00DB586C">
        <w:tc>
          <w:tcPr>
            <w:tcW w:w="9923" w:type="dxa"/>
          </w:tcPr>
          <w:p w:rsidR="0044502A" w:rsidRPr="00ED6B7D" w:rsidRDefault="0044502A" w:rsidP="00DB586C">
            <w:pPr>
              <w:spacing w:before="120" w:after="120"/>
              <w:jc w:val="both"/>
              <w:rPr>
                <w:b/>
                <w:bCs/>
                <w:sz w:val="20"/>
                <w:szCs w:val="20"/>
              </w:rPr>
            </w:pPr>
          </w:p>
          <w:p w:rsidR="0044502A" w:rsidRPr="00ED6B7D" w:rsidRDefault="0044502A" w:rsidP="0044502A">
            <w:pPr>
              <w:numPr>
                <w:ilvl w:val="0"/>
                <w:numId w:val="28"/>
              </w:numPr>
              <w:spacing w:before="120" w:after="120"/>
              <w:jc w:val="both"/>
              <w:rPr>
                <w:b/>
                <w:bCs/>
                <w:sz w:val="20"/>
                <w:szCs w:val="20"/>
              </w:rPr>
            </w:pPr>
            <w:r w:rsidRPr="00ED6B7D">
              <w:rPr>
                <w:b/>
                <w:bCs/>
                <w:sz w:val="20"/>
                <w:szCs w:val="20"/>
              </w:rPr>
              <w:t>Projekta papildinātība ar citiem apstiprinātajiem projektiem vai plānotajiem projektiem:</w:t>
            </w:r>
          </w:p>
        </w:tc>
      </w:tr>
      <w:tr w:rsidR="0044502A" w:rsidRPr="00ED6B7D" w:rsidTr="00DB586C">
        <w:tc>
          <w:tcPr>
            <w:tcW w:w="9923" w:type="dxa"/>
          </w:tcPr>
          <w:p w:rsidR="0044502A" w:rsidRPr="00ED6B7D" w:rsidRDefault="0044502A" w:rsidP="00DB586C">
            <w:pPr>
              <w:spacing w:before="120" w:after="120"/>
              <w:jc w:val="both"/>
              <w:rPr>
                <w:b/>
                <w:bCs/>
                <w:sz w:val="20"/>
                <w:szCs w:val="20"/>
              </w:rPr>
            </w:pPr>
          </w:p>
          <w:p w:rsidR="0044502A" w:rsidRPr="00ED6B7D" w:rsidRDefault="0044502A" w:rsidP="0044502A">
            <w:pPr>
              <w:numPr>
                <w:ilvl w:val="0"/>
                <w:numId w:val="28"/>
              </w:numPr>
              <w:spacing w:before="120" w:after="120"/>
              <w:jc w:val="both"/>
              <w:rPr>
                <w:sz w:val="20"/>
                <w:szCs w:val="20"/>
              </w:rPr>
            </w:pPr>
            <w:r w:rsidRPr="00ED6B7D">
              <w:rPr>
                <w:b/>
                <w:bCs/>
                <w:sz w:val="20"/>
                <w:szCs w:val="20"/>
              </w:rPr>
              <w:t>Projektā sasniedzamie uzraudzības (iznākuma un rezultāta) rādītāji:</w:t>
            </w:r>
          </w:p>
          <w:p w:rsidR="0044502A" w:rsidRPr="00ED6B7D" w:rsidRDefault="0044502A" w:rsidP="00DB586C">
            <w:pPr>
              <w:spacing w:before="120" w:after="120"/>
              <w:rPr>
                <w:sz w:val="20"/>
                <w:szCs w:val="20"/>
                <w:u w:val="single"/>
              </w:rPr>
            </w:pPr>
            <w:r w:rsidRPr="00ED6B7D">
              <w:rPr>
                <w:b/>
                <w:bCs/>
                <w:sz w:val="20"/>
                <w:szCs w:val="20"/>
                <w:u w:val="single"/>
              </w:rPr>
              <w:t>Iznākuma rādītāji</w:t>
            </w:r>
            <w:r w:rsidRPr="00ED6B7D">
              <w:rPr>
                <w:b/>
                <w:sz w:val="20"/>
                <w:szCs w:val="20"/>
                <w:u w:val="single"/>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A0"/>
            </w:tblPr>
            <w:tblGrid>
              <w:gridCol w:w="675"/>
              <w:gridCol w:w="4680"/>
              <w:gridCol w:w="1770"/>
              <w:gridCol w:w="1770"/>
            </w:tblGrid>
            <w:tr w:rsidR="0044502A" w:rsidRPr="00ED6B7D" w:rsidTr="00DB586C">
              <w:tc>
                <w:tcPr>
                  <w:tcW w:w="675" w:type="dxa"/>
                  <w:shd w:val="clear" w:color="auto" w:fill="FFFFFF"/>
                </w:tcPr>
                <w:p w:rsidR="0044502A" w:rsidRPr="00ED6B7D" w:rsidRDefault="0044502A" w:rsidP="00DB586C">
                  <w:pPr>
                    <w:spacing w:before="120" w:after="120"/>
                    <w:rPr>
                      <w:b/>
                      <w:bCs/>
                      <w:sz w:val="20"/>
                      <w:szCs w:val="20"/>
                    </w:rPr>
                  </w:pPr>
                  <w:r w:rsidRPr="00ED6B7D">
                    <w:rPr>
                      <w:b/>
                      <w:bCs/>
                      <w:sz w:val="20"/>
                      <w:szCs w:val="20"/>
                    </w:rPr>
                    <w:t> Nr.</w:t>
                  </w:r>
                </w:p>
              </w:tc>
              <w:tc>
                <w:tcPr>
                  <w:tcW w:w="4680" w:type="dxa"/>
                  <w:shd w:val="clear" w:color="auto" w:fill="FFFFFF"/>
                </w:tcPr>
                <w:p w:rsidR="0044502A" w:rsidRPr="00ED6B7D" w:rsidRDefault="00822773" w:rsidP="00DB586C">
                  <w:pPr>
                    <w:spacing w:before="120" w:after="120"/>
                    <w:rPr>
                      <w:b/>
                      <w:bCs/>
                      <w:sz w:val="20"/>
                      <w:szCs w:val="20"/>
                    </w:rPr>
                  </w:pPr>
                  <w:r>
                    <w:rPr>
                      <w:b/>
                      <w:bCs/>
                      <w:sz w:val="20"/>
                      <w:szCs w:val="20"/>
                    </w:rPr>
                    <w:t> Rādītāja nosauk</w:t>
                  </w:r>
                  <w:r w:rsidR="0044502A" w:rsidRPr="00ED6B7D">
                    <w:rPr>
                      <w:b/>
                      <w:bCs/>
                      <w:sz w:val="20"/>
                      <w:szCs w:val="20"/>
                    </w:rPr>
                    <w:t>ums</w:t>
                  </w:r>
                </w:p>
              </w:tc>
              <w:tc>
                <w:tcPr>
                  <w:tcW w:w="1770" w:type="dxa"/>
                  <w:shd w:val="clear" w:color="auto" w:fill="FFFFFF"/>
                </w:tcPr>
                <w:p w:rsidR="0044502A" w:rsidRPr="00ED6B7D" w:rsidRDefault="0044502A" w:rsidP="00DB586C">
                  <w:pPr>
                    <w:spacing w:before="120" w:after="120"/>
                    <w:jc w:val="center"/>
                    <w:rPr>
                      <w:b/>
                      <w:bCs/>
                      <w:sz w:val="20"/>
                      <w:szCs w:val="20"/>
                    </w:rPr>
                  </w:pPr>
                  <w:r w:rsidRPr="00ED6B7D">
                    <w:rPr>
                      <w:b/>
                      <w:bCs/>
                      <w:sz w:val="20"/>
                      <w:szCs w:val="20"/>
                    </w:rPr>
                    <w:t> Skaits</w:t>
                  </w:r>
                </w:p>
              </w:tc>
              <w:tc>
                <w:tcPr>
                  <w:tcW w:w="1770" w:type="dxa"/>
                  <w:shd w:val="clear" w:color="auto" w:fill="FFFFFF"/>
                </w:tcPr>
                <w:p w:rsidR="0044502A" w:rsidRPr="00ED6B7D" w:rsidRDefault="0044502A" w:rsidP="00DB586C">
                  <w:pPr>
                    <w:spacing w:before="120" w:after="120"/>
                    <w:jc w:val="center"/>
                    <w:rPr>
                      <w:b/>
                      <w:bCs/>
                      <w:sz w:val="20"/>
                      <w:szCs w:val="20"/>
                    </w:rPr>
                  </w:pPr>
                  <w:r w:rsidRPr="00ED6B7D">
                    <w:rPr>
                      <w:b/>
                      <w:bCs/>
                      <w:sz w:val="20"/>
                      <w:szCs w:val="20"/>
                    </w:rPr>
                    <w:t> Mērvienība</w:t>
                  </w:r>
                </w:p>
              </w:tc>
            </w:tr>
            <w:tr w:rsidR="0044502A" w:rsidRPr="00ED6B7D" w:rsidTr="00DB586C">
              <w:tc>
                <w:tcPr>
                  <w:tcW w:w="675" w:type="dxa"/>
                  <w:shd w:val="clear" w:color="auto" w:fill="FFFFFF"/>
                </w:tcPr>
                <w:p w:rsidR="0044502A" w:rsidRPr="00ED6B7D" w:rsidRDefault="0044502A" w:rsidP="00DB586C">
                  <w:pPr>
                    <w:spacing w:before="120" w:after="120"/>
                    <w:jc w:val="center"/>
                    <w:rPr>
                      <w:b/>
                      <w:bCs/>
                      <w:sz w:val="20"/>
                      <w:szCs w:val="20"/>
                    </w:rPr>
                  </w:pPr>
                  <w:r w:rsidRPr="00ED6B7D">
                    <w:rPr>
                      <w:b/>
                      <w:bCs/>
                      <w:sz w:val="20"/>
                      <w:szCs w:val="20"/>
                    </w:rPr>
                    <w:t> 1.</w:t>
                  </w:r>
                </w:p>
              </w:tc>
              <w:tc>
                <w:tcPr>
                  <w:tcW w:w="4680" w:type="dxa"/>
                  <w:shd w:val="clear" w:color="auto" w:fill="FFFFFF"/>
                </w:tcPr>
                <w:p w:rsidR="0044502A" w:rsidRPr="00ED6B7D" w:rsidRDefault="0044502A" w:rsidP="00DB586C">
                  <w:pPr>
                    <w:spacing w:before="120" w:after="120"/>
                    <w:rPr>
                      <w:sz w:val="20"/>
                      <w:szCs w:val="20"/>
                    </w:rPr>
                  </w:pPr>
                  <w:r w:rsidRPr="00ED6B7D">
                    <w:rPr>
                      <w:sz w:val="20"/>
                      <w:szCs w:val="20"/>
                    </w:rPr>
                    <w:t>  </w:t>
                  </w:r>
                </w:p>
              </w:tc>
              <w:tc>
                <w:tcPr>
                  <w:tcW w:w="1770" w:type="dxa"/>
                  <w:shd w:val="clear" w:color="auto" w:fill="FFFFFF"/>
                </w:tcPr>
                <w:p w:rsidR="0044502A" w:rsidRPr="00ED6B7D" w:rsidRDefault="0044502A" w:rsidP="00DB586C">
                  <w:pPr>
                    <w:spacing w:before="120" w:after="120"/>
                    <w:rPr>
                      <w:sz w:val="20"/>
                      <w:szCs w:val="20"/>
                    </w:rPr>
                  </w:pPr>
                  <w:r w:rsidRPr="00ED6B7D">
                    <w:rPr>
                      <w:sz w:val="20"/>
                      <w:szCs w:val="20"/>
                    </w:rPr>
                    <w:t>  </w:t>
                  </w:r>
                </w:p>
              </w:tc>
              <w:tc>
                <w:tcPr>
                  <w:tcW w:w="1770" w:type="dxa"/>
                  <w:shd w:val="clear" w:color="auto" w:fill="FFFFFF"/>
                </w:tcPr>
                <w:p w:rsidR="0044502A" w:rsidRPr="00ED6B7D" w:rsidRDefault="0044502A" w:rsidP="00DB586C">
                  <w:pPr>
                    <w:spacing w:before="120" w:after="120"/>
                    <w:rPr>
                      <w:sz w:val="20"/>
                      <w:szCs w:val="20"/>
                    </w:rPr>
                  </w:pPr>
                  <w:r w:rsidRPr="00ED6B7D">
                    <w:rPr>
                      <w:sz w:val="20"/>
                      <w:szCs w:val="20"/>
                    </w:rPr>
                    <w:t>  </w:t>
                  </w:r>
                </w:p>
              </w:tc>
            </w:tr>
            <w:tr w:rsidR="0044502A" w:rsidRPr="00ED6B7D" w:rsidTr="00DB586C">
              <w:tc>
                <w:tcPr>
                  <w:tcW w:w="675" w:type="dxa"/>
                  <w:shd w:val="clear" w:color="auto" w:fill="FFFFFF"/>
                </w:tcPr>
                <w:p w:rsidR="0044502A" w:rsidRPr="00ED6B7D" w:rsidRDefault="0044502A" w:rsidP="00DB586C">
                  <w:pPr>
                    <w:spacing w:before="120" w:after="120"/>
                    <w:jc w:val="center"/>
                    <w:rPr>
                      <w:b/>
                      <w:bCs/>
                      <w:sz w:val="20"/>
                      <w:szCs w:val="20"/>
                    </w:rPr>
                  </w:pPr>
                  <w:r w:rsidRPr="00ED6B7D">
                    <w:rPr>
                      <w:b/>
                      <w:bCs/>
                      <w:sz w:val="20"/>
                      <w:szCs w:val="20"/>
                    </w:rPr>
                    <w:t> 2.</w:t>
                  </w:r>
                </w:p>
              </w:tc>
              <w:tc>
                <w:tcPr>
                  <w:tcW w:w="4680" w:type="dxa"/>
                  <w:shd w:val="clear" w:color="auto" w:fill="FFFFFF"/>
                </w:tcPr>
                <w:p w:rsidR="0044502A" w:rsidRPr="00ED6B7D" w:rsidRDefault="0044502A" w:rsidP="00DB586C">
                  <w:pPr>
                    <w:spacing w:before="120" w:after="120"/>
                    <w:rPr>
                      <w:sz w:val="20"/>
                      <w:szCs w:val="20"/>
                    </w:rPr>
                  </w:pPr>
                  <w:r w:rsidRPr="00ED6B7D">
                    <w:rPr>
                      <w:sz w:val="20"/>
                      <w:szCs w:val="20"/>
                    </w:rPr>
                    <w:t>  </w:t>
                  </w:r>
                </w:p>
              </w:tc>
              <w:tc>
                <w:tcPr>
                  <w:tcW w:w="1770" w:type="dxa"/>
                  <w:shd w:val="clear" w:color="auto" w:fill="FFFFFF"/>
                </w:tcPr>
                <w:p w:rsidR="0044502A" w:rsidRPr="00ED6B7D" w:rsidRDefault="0044502A" w:rsidP="00DB586C">
                  <w:pPr>
                    <w:spacing w:before="120" w:after="120"/>
                    <w:rPr>
                      <w:sz w:val="20"/>
                      <w:szCs w:val="20"/>
                    </w:rPr>
                  </w:pPr>
                  <w:r w:rsidRPr="00ED6B7D">
                    <w:rPr>
                      <w:sz w:val="20"/>
                      <w:szCs w:val="20"/>
                    </w:rPr>
                    <w:t>  </w:t>
                  </w:r>
                </w:p>
              </w:tc>
              <w:tc>
                <w:tcPr>
                  <w:tcW w:w="1770" w:type="dxa"/>
                  <w:shd w:val="clear" w:color="auto" w:fill="FFFFFF"/>
                </w:tcPr>
                <w:p w:rsidR="0044502A" w:rsidRPr="00ED6B7D" w:rsidRDefault="0044502A" w:rsidP="00DB586C">
                  <w:pPr>
                    <w:spacing w:before="120" w:after="120"/>
                    <w:rPr>
                      <w:sz w:val="20"/>
                      <w:szCs w:val="20"/>
                    </w:rPr>
                  </w:pPr>
                  <w:r w:rsidRPr="00ED6B7D">
                    <w:rPr>
                      <w:sz w:val="20"/>
                      <w:szCs w:val="20"/>
                    </w:rPr>
                    <w:t>  </w:t>
                  </w:r>
                </w:p>
              </w:tc>
            </w:tr>
            <w:tr w:rsidR="0044502A" w:rsidRPr="00ED6B7D" w:rsidTr="00DB586C">
              <w:tc>
                <w:tcPr>
                  <w:tcW w:w="675" w:type="dxa"/>
                  <w:shd w:val="clear" w:color="auto" w:fill="FFFFFF"/>
                </w:tcPr>
                <w:p w:rsidR="0044502A" w:rsidRPr="00ED6B7D" w:rsidRDefault="0044502A" w:rsidP="00DB586C">
                  <w:pPr>
                    <w:spacing w:before="120" w:after="120"/>
                    <w:jc w:val="center"/>
                    <w:rPr>
                      <w:b/>
                      <w:bCs/>
                      <w:sz w:val="20"/>
                      <w:szCs w:val="20"/>
                    </w:rPr>
                  </w:pPr>
                  <w:r w:rsidRPr="00ED6B7D">
                    <w:rPr>
                      <w:b/>
                      <w:bCs/>
                      <w:sz w:val="20"/>
                      <w:szCs w:val="20"/>
                    </w:rPr>
                    <w:t> 3.</w:t>
                  </w:r>
                </w:p>
              </w:tc>
              <w:tc>
                <w:tcPr>
                  <w:tcW w:w="4680" w:type="dxa"/>
                  <w:shd w:val="clear" w:color="auto" w:fill="FFFFFF"/>
                </w:tcPr>
                <w:p w:rsidR="0044502A" w:rsidRPr="00ED6B7D" w:rsidRDefault="0044502A" w:rsidP="00DB586C">
                  <w:pPr>
                    <w:spacing w:before="120" w:after="120"/>
                    <w:rPr>
                      <w:sz w:val="20"/>
                      <w:szCs w:val="20"/>
                    </w:rPr>
                  </w:pPr>
                  <w:r w:rsidRPr="00ED6B7D">
                    <w:rPr>
                      <w:sz w:val="20"/>
                      <w:szCs w:val="20"/>
                    </w:rPr>
                    <w:t>  </w:t>
                  </w:r>
                </w:p>
              </w:tc>
              <w:tc>
                <w:tcPr>
                  <w:tcW w:w="1770" w:type="dxa"/>
                  <w:shd w:val="clear" w:color="auto" w:fill="FFFFFF"/>
                </w:tcPr>
                <w:p w:rsidR="0044502A" w:rsidRPr="00ED6B7D" w:rsidRDefault="0044502A" w:rsidP="00DB586C">
                  <w:pPr>
                    <w:spacing w:before="120" w:after="120"/>
                    <w:rPr>
                      <w:sz w:val="20"/>
                      <w:szCs w:val="20"/>
                    </w:rPr>
                  </w:pPr>
                  <w:r w:rsidRPr="00ED6B7D">
                    <w:rPr>
                      <w:sz w:val="20"/>
                      <w:szCs w:val="20"/>
                    </w:rPr>
                    <w:t>  </w:t>
                  </w:r>
                </w:p>
              </w:tc>
              <w:tc>
                <w:tcPr>
                  <w:tcW w:w="1770" w:type="dxa"/>
                  <w:shd w:val="clear" w:color="auto" w:fill="FFFFFF"/>
                </w:tcPr>
                <w:p w:rsidR="0044502A" w:rsidRPr="00ED6B7D" w:rsidRDefault="0044502A" w:rsidP="00DB586C">
                  <w:pPr>
                    <w:spacing w:before="120" w:after="120"/>
                    <w:rPr>
                      <w:sz w:val="20"/>
                      <w:szCs w:val="20"/>
                    </w:rPr>
                  </w:pPr>
                  <w:r w:rsidRPr="00ED6B7D">
                    <w:rPr>
                      <w:sz w:val="20"/>
                      <w:szCs w:val="20"/>
                    </w:rPr>
                    <w:t>  </w:t>
                  </w:r>
                </w:p>
              </w:tc>
            </w:tr>
            <w:tr w:rsidR="0044502A" w:rsidRPr="00ED6B7D" w:rsidTr="00DB586C">
              <w:tc>
                <w:tcPr>
                  <w:tcW w:w="675" w:type="dxa"/>
                  <w:shd w:val="clear" w:color="auto" w:fill="FFFFFF"/>
                </w:tcPr>
                <w:p w:rsidR="0044502A" w:rsidRPr="00ED6B7D" w:rsidRDefault="0044502A" w:rsidP="00DB586C">
                  <w:pPr>
                    <w:spacing w:before="120" w:after="120"/>
                    <w:jc w:val="center"/>
                    <w:rPr>
                      <w:b/>
                      <w:bCs/>
                      <w:sz w:val="20"/>
                      <w:szCs w:val="20"/>
                    </w:rPr>
                  </w:pPr>
                  <w:r w:rsidRPr="00ED6B7D">
                    <w:rPr>
                      <w:b/>
                      <w:bCs/>
                      <w:sz w:val="20"/>
                      <w:szCs w:val="20"/>
                    </w:rPr>
                    <w:t>…</w:t>
                  </w:r>
                </w:p>
              </w:tc>
              <w:tc>
                <w:tcPr>
                  <w:tcW w:w="4680" w:type="dxa"/>
                  <w:shd w:val="clear" w:color="auto" w:fill="FFFFFF"/>
                </w:tcPr>
                <w:p w:rsidR="0044502A" w:rsidRPr="00ED6B7D" w:rsidRDefault="0044502A" w:rsidP="00DB586C">
                  <w:pPr>
                    <w:spacing w:before="120" w:after="120"/>
                    <w:rPr>
                      <w:sz w:val="20"/>
                      <w:szCs w:val="20"/>
                    </w:rPr>
                  </w:pPr>
                </w:p>
              </w:tc>
              <w:tc>
                <w:tcPr>
                  <w:tcW w:w="1770" w:type="dxa"/>
                  <w:shd w:val="clear" w:color="auto" w:fill="FFFFFF"/>
                </w:tcPr>
                <w:p w:rsidR="0044502A" w:rsidRPr="00ED6B7D" w:rsidRDefault="0044502A" w:rsidP="00DB586C">
                  <w:pPr>
                    <w:spacing w:before="120" w:after="120"/>
                    <w:rPr>
                      <w:sz w:val="20"/>
                      <w:szCs w:val="20"/>
                    </w:rPr>
                  </w:pPr>
                </w:p>
              </w:tc>
              <w:tc>
                <w:tcPr>
                  <w:tcW w:w="1770" w:type="dxa"/>
                  <w:shd w:val="clear" w:color="auto" w:fill="FFFFFF"/>
                </w:tcPr>
                <w:p w:rsidR="0044502A" w:rsidRPr="00ED6B7D" w:rsidRDefault="0044502A" w:rsidP="00DB586C">
                  <w:pPr>
                    <w:spacing w:before="120" w:after="120"/>
                    <w:rPr>
                      <w:sz w:val="20"/>
                      <w:szCs w:val="20"/>
                    </w:rPr>
                  </w:pPr>
                </w:p>
              </w:tc>
            </w:tr>
          </w:tbl>
          <w:p w:rsidR="0044502A" w:rsidRPr="00ED6B7D" w:rsidRDefault="0044502A" w:rsidP="00DB586C">
            <w:pPr>
              <w:spacing w:before="120" w:after="120"/>
              <w:rPr>
                <w:sz w:val="20"/>
                <w:szCs w:val="20"/>
              </w:rPr>
            </w:pPr>
            <w:r w:rsidRPr="00ED6B7D">
              <w:rPr>
                <w:sz w:val="20"/>
                <w:szCs w:val="20"/>
              </w:rPr>
              <w:t> </w:t>
            </w:r>
          </w:p>
          <w:p w:rsidR="0044502A" w:rsidRPr="00ED6B7D" w:rsidRDefault="0044502A" w:rsidP="00DB586C">
            <w:pPr>
              <w:spacing w:before="120" w:after="120"/>
              <w:rPr>
                <w:sz w:val="20"/>
                <w:szCs w:val="20"/>
                <w:u w:val="single"/>
              </w:rPr>
            </w:pPr>
            <w:r w:rsidRPr="00ED6B7D">
              <w:rPr>
                <w:b/>
                <w:bCs/>
                <w:sz w:val="20"/>
                <w:szCs w:val="20"/>
                <w:u w:val="single"/>
              </w:rPr>
              <w:t>Rezultāta rādītāji</w:t>
            </w:r>
            <w:r w:rsidRPr="00ED6B7D">
              <w:rPr>
                <w:b/>
                <w:sz w:val="20"/>
                <w:szCs w:val="20"/>
                <w:u w:val="single"/>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A0"/>
            </w:tblPr>
            <w:tblGrid>
              <w:gridCol w:w="675"/>
              <w:gridCol w:w="4680"/>
              <w:gridCol w:w="1770"/>
              <w:gridCol w:w="1770"/>
            </w:tblGrid>
            <w:tr w:rsidR="0044502A" w:rsidRPr="00ED6B7D" w:rsidTr="00DB586C">
              <w:tc>
                <w:tcPr>
                  <w:tcW w:w="675" w:type="dxa"/>
                  <w:shd w:val="clear" w:color="auto" w:fill="FFFFFF"/>
                </w:tcPr>
                <w:p w:rsidR="0044502A" w:rsidRPr="00ED6B7D" w:rsidRDefault="0044502A" w:rsidP="00DB586C">
                  <w:pPr>
                    <w:spacing w:before="120" w:after="120"/>
                    <w:rPr>
                      <w:b/>
                      <w:bCs/>
                      <w:sz w:val="20"/>
                      <w:szCs w:val="20"/>
                    </w:rPr>
                  </w:pPr>
                  <w:r w:rsidRPr="00ED6B7D">
                    <w:rPr>
                      <w:b/>
                      <w:bCs/>
                      <w:sz w:val="20"/>
                      <w:szCs w:val="20"/>
                    </w:rPr>
                    <w:t> Nr.</w:t>
                  </w:r>
                </w:p>
              </w:tc>
              <w:tc>
                <w:tcPr>
                  <w:tcW w:w="4680" w:type="dxa"/>
                  <w:shd w:val="clear" w:color="auto" w:fill="FFFFFF"/>
                </w:tcPr>
                <w:p w:rsidR="0044502A" w:rsidRPr="00ED6B7D" w:rsidRDefault="0044502A" w:rsidP="00DB586C">
                  <w:pPr>
                    <w:spacing w:before="120" w:after="120"/>
                    <w:rPr>
                      <w:b/>
                      <w:bCs/>
                      <w:sz w:val="20"/>
                      <w:szCs w:val="20"/>
                    </w:rPr>
                  </w:pPr>
                  <w:r w:rsidRPr="00ED6B7D">
                    <w:rPr>
                      <w:b/>
                      <w:bCs/>
                      <w:sz w:val="20"/>
                      <w:szCs w:val="20"/>
                    </w:rPr>
                    <w:t> Rādītāja nosaukums</w:t>
                  </w:r>
                </w:p>
              </w:tc>
              <w:tc>
                <w:tcPr>
                  <w:tcW w:w="1770" w:type="dxa"/>
                  <w:shd w:val="clear" w:color="auto" w:fill="FFFFFF"/>
                </w:tcPr>
                <w:p w:rsidR="0044502A" w:rsidRPr="00ED6B7D" w:rsidRDefault="0044502A" w:rsidP="00DB586C">
                  <w:pPr>
                    <w:spacing w:before="120" w:after="120"/>
                    <w:jc w:val="center"/>
                    <w:rPr>
                      <w:b/>
                      <w:bCs/>
                      <w:sz w:val="20"/>
                      <w:szCs w:val="20"/>
                    </w:rPr>
                  </w:pPr>
                  <w:r w:rsidRPr="00ED6B7D">
                    <w:rPr>
                      <w:b/>
                      <w:bCs/>
                      <w:sz w:val="20"/>
                      <w:szCs w:val="20"/>
                    </w:rPr>
                    <w:t> Skaits</w:t>
                  </w:r>
                </w:p>
              </w:tc>
              <w:tc>
                <w:tcPr>
                  <w:tcW w:w="1770" w:type="dxa"/>
                  <w:shd w:val="clear" w:color="auto" w:fill="FFFFFF"/>
                </w:tcPr>
                <w:p w:rsidR="0044502A" w:rsidRPr="00ED6B7D" w:rsidRDefault="0044502A" w:rsidP="00DB586C">
                  <w:pPr>
                    <w:spacing w:before="120" w:after="120"/>
                    <w:jc w:val="center"/>
                    <w:rPr>
                      <w:b/>
                      <w:bCs/>
                      <w:sz w:val="20"/>
                      <w:szCs w:val="20"/>
                    </w:rPr>
                  </w:pPr>
                  <w:r w:rsidRPr="00ED6B7D">
                    <w:rPr>
                      <w:b/>
                      <w:bCs/>
                      <w:sz w:val="20"/>
                      <w:szCs w:val="20"/>
                    </w:rPr>
                    <w:t> Mērvienība</w:t>
                  </w:r>
                </w:p>
              </w:tc>
            </w:tr>
            <w:tr w:rsidR="0044502A" w:rsidRPr="00ED6B7D" w:rsidTr="00DB586C">
              <w:tc>
                <w:tcPr>
                  <w:tcW w:w="675" w:type="dxa"/>
                  <w:shd w:val="clear" w:color="auto" w:fill="FFFFFF"/>
                </w:tcPr>
                <w:p w:rsidR="0044502A" w:rsidRPr="00ED6B7D" w:rsidRDefault="0044502A" w:rsidP="00DB586C">
                  <w:pPr>
                    <w:spacing w:before="120" w:after="120"/>
                    <w:jc w:val="center"/>
                    <w:rPr>
                      <w:b/>
                      <w:bCs/>
                      <w:sz w:val="20"/>
                      <w:szCs w:val="20"/>
                    </w:rPr>
                  </w:pPr>
                  <w:r w:rsidRPr="00ED6B7D">
                    <w:rPr>
                      <w:b/>
                      <w:bCs/>
                      <w:sz w:val="20"/>
                      <w:szCs w:val="20"/>
                    </w:rPr>
                    <w:t> 1.</w:t>
                  </w:r>
                </w:p>
              </w:tc>
              <w:tc>
                <w:tcPr>
                  <w:tcW w:w="4680" w:type="dxa"/>
                  <w:shd w:val="clear" w:color="auto" w:fill="FFFFFF"/>
                </w:tcPr>
                <w:p w:rsidR="0044502A" w:rsidRPr="00ED6B7D" w:rsidRDefault="0044502A" w:rsidP="00DB586C">
                  <w:pPr>
                    <w:spacing w:before="120" w:after="120"/>
                    <w:rPr>
                      <w:sz w:val="20"/>
                      <w:szCs w:val="20"/>
                    </w:rPr>
                  </w:pPr>
                  <w:r w:rsidRPr="00ED6B7D">
                    <w:rPr>
                      <w:sz w:val="20"/>
                      <w:szCs w:val="20"/>
                    </w:rPr>
                    <w:t>  </w:t>
                  </w:r>
                </w:p>
              </w:tc>
              <w:tc>
                <w:tcPr>
                  <w:tcW w:w="1770" w:type="dxa"/>
                  <w:shd w:val="clear" w:color="auto" w:fill="FFFFFF"/>
                </w:tcPr>
                <w:p w:rsidR="0044502A" w:rsidRPr="00ED6B7D" w:rsidRDefault="0044502A" w:rsidP="00DB586C">
                  <w:pPr>
                    <w:spacing w:before="120" w:after="120"/>
                    <w:rPr>
                      <w:sz w:val="20"/>
                      <w:szCs w:val="20"/>
                    </w:rPr>
                  </w:pPr>
                  <w:r w:rsidRPr="00ED6B7D">
                    <w:rPr>
                      <w:sz w:val="20"/>
                      <w:szCs w:val="20"/>
                    </w:rPr>
                    <w:t>  </w:t>
                  </w:r>
                </w:p>
              </w:tc>
              <w:tc>
                <w:tcPr>
                  <w:tcW w:w="1770" w:type="dxa"/>
                  <w:shd w:val="clear" w:color="auto" w:fill="FFFFFF"/>
                </w:tcPr>
                <w:p w:rsidR="0044502A" w:rsidRPr="00ED6B7D" w:rsidRDefault="0044502A" w:rsidP="00DB586C">
                  <w:pPr>
                    <w:spacing w:before="120" w:after="120"/>
                    <w:rPr>
                      <w:sz w:val="20"/>
                      <w:szCs w:val="20"/>
                    </w:rPr>
                  </w:pPr>
                  <w:r w:rsidRPr="00ED6B7D">
                    <w:rPr>
                      <w:sz w:val="20"/>
                      <w:szCs w:val="20"/>
                    </w:rPr>
                    <w:t>  </w:t>
                  </w:r>
                </w:p>
              </w:tc>
            </w:tr>
            <w:tr w:rsidR="0044502A" w:rsidRPr="00ED6B7D" w:rsidTr="00DB586C">
              <w:tc>
                <w:tcPr>
                  <w:tcW w:w="675" w:type="dxa"/>
                  <w:shd w:val="clear" w:color="auto" w:fill="FFFFFF"/>
                </w:tcPr>
                <w:p w:rsidR="0044502A" w:rsidRPr="00ED6B7D" w:rsidRDefault="0044502A" w:rsidP="00DB586C">
                  <w:pPr>
                    <w:spacing w:before="120" w:after="120"/>
                    <w:jc w:val="center"/>
                    <w:rPr>
                      <w:b/>
                      <w:bCs/>
                      <w:sz w:val="20"/>
                      <w:szCs w:val="20"/>
                    </w:rPr>
                  </w:pPr>
                  <w:r w:rsidRPr="00ED6B7D">
                    <w:rPr>
                      <w:b/>
                      <w:bCs/>
                      <w:sz w:val="20"/>
                      <w:szCs w:val="20"/>
                    </w:rPr>
                    <w:t> 2.</w:t>
                  </w:r>
                </w:p>
              </w:tc>
              <w:tc>
                <w:tcPr>
                  <w:tcW w:w="4680" w:type="dxa"/>
                  <w:shd w:val="clear" w:color="auto" w:fill="FFFFFF"/>
                </w:tcPr>
                <w:p w:rsidR="0044502A" w:rsidRPr="00ED6B7D" w:rsidRDefault="0044502A" w:rsidP="00DB586C">
                  <w:pPr>
                    <w:spacing w:before="120" w:after="120"/>
                    <w:rPr>
                      <w:sz w:val="20"/>
                      <w:szCs w:val="20"/>
                    </w:rPr>
                  </w:pPr>
                  <w:r w:rsidRPr="00ED6B7D">
                    <w:rPr>
                      <w:sz w:val="20"/>
                      <w:szCs w:val="20"/>
                    </w:rPr>
                    <w:t>  </w:t>
                  </w:r>
                </w:p>
              </w:tc>
              <w:tc>
                <w:tcPr>
                  <w:tcW w:w="1770" w:type="dxa"/>
                  <w:shd w:val="clear" w:color="auto" w:fill="FFFFFF"/>
                </w:tcPr>
                <w:p w:rsidR="0044502A" w:rsidRPr="00ED6B7D" w:rsidRDefault="0044502A" w:rsidP="00DB586C">
                  <w:pPr>
                    <w:spacing w:before="120" w:after="120"/>
                    <w:rPr>
                      <w:sz w:val="20"/>
                      <w:szCs w:val="20"/>
                    </w:rPr>
                  </w:pPr>
                  <w:r w:rsidRPr="00ED6B7D">
                    <w:rPr>
                      <w:sz w:val="20"/>
                      <w:szCs w:val="20"/>
                    </w:rPr>
                    <w:t>  </w:t>
                  </w:r>
                </w:p>
              </w:tc>
              <w:tc>
                <w:tcPr>
                  <w:tcW w:w="1770" w:type="dxa"/>
                  <w:shd w:val="clear" w:color="auto" w:fill="FFFFFF"/>
                </w:tcPr>
                <w:p w:rsidR="0044502A" w:rsidRPr="00ED6B7D" w:rsidRDefault="0044502A" w:rsidP="00DB586C">
                  <w:pPr>
                    <w:spacing w:before="120" w:after="120"/>
                    <w:rPr>
                      <w:sz w:val="20"/>
                      <w:szCs w:val="20"/>
                    </w:rPr>
                  </w:pPr>
                  <w:r w:rsidRPr="00ED6B7D">
                    <w:rPr>
                      <w:sz w:val="20"/>
                      <w:szCs w:val="20"/>
                    </w:rPr>
                    <w:t>  </w:t>
                  </w:r>
                </w:p>
              </w:tc>
            </w:tr>
            <w:tr w:rsidR="0044502A" w:rsidRPr="00ED6B7D" w:rsidTr="00DB586C">
              <w:tc>
                <w:tcPr>
                  <w:tcW w:w="675" w:type="dxa"/>
                  <w:shd w:val="clear" w:color="auto" w:fill="FFFFFF"/>
                </w:tcPr>
                <w:p w:rsidR="0044502A" w:rsidRPr="00ED6B7D" w:rsidRDefault="0044502A" w:rsidP="00DB586C">
                  <w:pPr>
                    <w:spacing w:before="120" w:after="120"/>
                    <w:jc w:val="center"/>
                    <w:rPr>
                      <w:b/>
                      <w:bCs/>
                      <w:sz w:val="20"/>
                      <w:szCs w:val="20"/>
                    </w:rPr>
                  </w:pPr>
                  <w:r w:rsidRPr="00ED6B7D">
                    <w:rPr>
                      <w:b/>
                      <w:bCs/>
                      <w:sz w:val="20"/>
                      <w:szCs w:val="20"/>
                    </w:rPr>
                    <w:t>3.</w:t>
                  </w:r>
                </w:p>
              </w:tc>
              <w:tc>
                <w:tcPr>
                  <w:tcW w:w="4680" w:type="dxa"/>
                  <w:shd w:val="clear" w:color="auto" w:fill="FFFFFF"/>
                </w:tcPr>
                <w:p w:rsidR="0044502A" w:rsidRPr="00ED6B7D" w:rsidRDefault="0044502A" w:rsidP="00DB586C">
                  <w:pPr>
                    <w:spacing w:before="120" w:after="120"/>
                    <w:rPr>
                      <w:sz w:val="20"/>
                      <w:szCs w:val="20"/>
                    </w:rPr>
                  </w:pPr>
                </w:p>
              </w:tc>
              <w:tc>
                <w:tcPr>
                  <w:tcW w:w="1770" w:type="dxa"/>
                  <w:shd w:val="clear" w:color="auto" w:fill="FFFFFF"/>
                </w:tcPr>
                <w:p w:rsidR="0044502A" w:rsidRPr="00ED6B7D" w:rsidRDefault="0044502A" w:rsidP="00DB586C">
                  <w:pPr>
                    <w:spacing w:before="120" w:after="120"/>
                    <w:rPr>
                      <w:sz w:val="20"/>
                      <w:szCs w:val="20"/>
                    </w:rPr>
                  </w:pPr>
                </w:p>
              </w:tc>
              <w:tc>
                <w:tcPr>
                  <w:tcW w:w="1770" w:type="dxa"/>
                  <w:shd w:val="clear" w:color="auto" w:fill="FFFFFF"/>
                </w:tcPr>
                <w:p w:rsidR="0044502A" w:rsidRPr="00ED6B7D" w:rsidRDefault="0044502A" w:rsidP="00DB586C">
                  <w:pPr>
                    <w:spacing w:before="120" w:after="120"/>
                    <w:rPr>
                      <w:sz w:val="20"/>
                      <w:szCs w:val="20"/>
                    </w:rPr>
                  </w:pPr>
                </w:p>
              </w:tc>
            </w:tr>
            <w:tr w:rsidR="0044502A" w:rsidRPr="00ED6B7D" w:rsidTr="00DB586C">
              <w:tc>
                <w:tcPr>
                  <w:tcW w:w="675" w:type="dxa"/>
                  <w:shd w:val="clear" w:color="auto" w:fill="FFFFFF"/>
                </w:tcPr>
                <w:p w:rsidR="0044502A" w:rsidRPr="00ED6B7D" w:rsidRDefault="0044502A" w:rsidP="00DB586C">
                  <w:pPr>
                    <w:spacing w:before="120" w:after="120"/>
                    <w:jc w:val="center"/>
                    <w:rPr>
                      <w:b/>
                      <w:bCs/>
                      <w:sz w:val="20"/>
                      <w:szCs w:val="20"/>
                    </w:rPr>
                  </w:pPr>
                  <w:r w:rsidRPr="00ED6B7D">
                    <w:rPr>
                      <w:b/>
                      <w:bCs/>
                      <w:sz w:val="20"/>
                      <w:szCs w:val="20"/>
                    </w:rPr>
                    <w:t>…</w:t>
                  </w:r>
                </w:p>
              </w:tc>
              <w:tc>
                <w:tcPr>
                  <w:tcW w:w="4680" w:type="dxa"/>
                  <w:shd w:val="clear" w:color="auto" w:fill="FFFFFF"/>
                </w:tcPr>
                <w:p w:rsidR="0044502A" w:rsidRPr="00ED6B7D" w:rsidRDefault="0044502A" w:rsidP="00DB586C">
                  <w:pPr>
                    <w:spacing w:before="120" w:after="120"/>
                    <w:rPr>
                      <w:sz w:val="20"/>
                      <w:szCs w:val="20"/>
                    </w:rPr>
                  </w:pPr>
                </w:p>
              </w:tc>
              <w:tc>
                <w:tcPr>
                  <w:tcW w:w="1770" w:type="dxa"/>
                  <w:shd w:val="clear" w:color="auto" w:fill="FFFFFF"/>
                </w:tcPr>
                <w:p w:rsidR="0044502A" w:rsidRPr="00ED6B7D" w:rsidRDefault="0044502A" w:rsidP="00DB586C">
                  <w:pPr>
                    <w:spacing w:before="120" w:after="120"/>
                    <w:rPr>
                      <w:sz w:val="20"/>
                      <w:szCs w:val="20"/>
                    </w:rPr>
                  </w:pPr>
                </w:p>
              </w:tc>
              <w:tc>
                <w:tcPr>
                  <w:tcW w:w="1770" w:type="dxa"/>
                  <w:shd w:val="clear" w:color="auto" w:fill="FFFFFF"/>
                </w:tcPr>
                <w:p w:rsidR="0044502A" w:rsidRPr="00ED6B7D" w:rsidRDefault="0044502A" w:rsidP="00DB586C">
                  <w:pPr>
                    <w:spacing w:before="120" w:after="120"/>
                    <w:rPr>
                      <w:sz w:val="20"/>
                      <w:szCs w:val="20"/>
                    </w:rPr>
                  </w:pPr>
                </w:p>
              </w:tc>
            </w:tr>
          </w:tbl>
          <w:p w:rsidR="0044502A" w:rsidRPr="00ED6B7D" w:rsidRDefault="0044502A" w:rsidP="00DB586C">
            <w:pPr>
              <w:spacing w:before="120" w:after="120"/>
              <w:jc w:val="both"/>
              <w:rPr>
                <w:b/>
                <w:bCs/>
                <w:sz w:val="20"/>
                <w:szCs w:val="20"/>
              </w:rPr>
            </w:pPr>
          </w:p>
        </w:tc>
      </w:tr>
      <w:tr w:rsidR="0044502A" w:rsidRPr="00ED6B7D" w:rsidTr="00DB586C">
        <w:trPr>
          <w:trHeight w:val="3529"/>
        </w:trPr>
        <w:tc>
          <w:tcPr>
            <w:tcW w:w="9923" w:type="dxa"/>
          </w:tcPr>
          <w:p w:rsidR="0044502A" w:rsidRPr="00ED6B7D" w:rsidRDefault="0044502A" w:rsidP="0044502A">
            <w:pPr>
              <w:numPr>
                <w:ilvl w:val="0"/>
                <w:numId w:val="28"/>
              </w:numPr>
              <w:spacing w:before="120" w:after="120"/>
              <w:jc w:val="both"/>
              <w:rPr>
                <w:b/>
                <w:sz w:val="20"/>
                <w:szCs w:val="20"/>
              </w:rPr>
            </w:pPr>
            <w:r w:rsidRPr="00ED6B7D">
              <w:rPr>
                <w:b/>
                <w:bCs/>
                <w:sz w:val="20"/>
                <w:szCs w:val="20"/>
              </w:rPr>
              <w:lastRenderedPageBreak/>
              <w:t>Projekta</w:t>
            </w:r>
            <w:r w:rsidRPr="00ED6B7D">
              <w:rPr>
                <w:b/>
                <w:sz w:val="20"/>
                <w:szCs w:val="20"/>
              </w:rPr>
              <w:t xml:space="preserve"> (projekta vai tā daļas) </w:t>
            </w:r>
            <w:r w:rsidRPr="00ED6B7D">
              <w:rPr>
                <w:b/>
                <w:bCs/>
                <w:sz w:val="20"/>
                <w:szCs w:val="20"/>
              </w:rPr>
              <w:t xml:space="preserve">darbību nepārklāšanās ar </w:t>
            </w:r>
            <w:r w:rsidRPr="00ED6B7D">
              <w:rPr>
                <w:b/>
                <w:sz w:val="20"/>
                <w:szCs w:val="20"/>
              </w:rPr>
              <w:t>darbībām (projektu vai tā daļu), kas paredzētas ārvalstu finanšu palīdzības instrumentu aktivitāšu ietvaros, kur projekta iesniedzējs var pretendēt uz finansējuma saņemšanu:</w:t>
            </w:r>
          </w:p>
          <w:tbl>
            <w:tblPr>
              <w:tblW w:w="0" w:type="auto"/>
              <w:tblCellMar>
                <w:left w:w="0" w:type="dxa"/>
                <w:right w:w="0" w:type="dxa"/>
              </w:tblCellMar>
              <w:tblLook w:val="04A0"/>
            </w:tblPr>
            <w:tblGrid>
              <w:gridCol w:w="1550"/>
              <w:gridCol w:w="3837"/>
              <w:gridCol w:w="4300"/>
            </w:tblGrid>
            <w:tr w:rsidR="0044502A" w:rsidRPr="00ED6B7D" w:rsidTr="00DB586C">
              <w:tc>
                <w:tcPr>
                  <w:tcW w:w="13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4502A" w:rsidRPr="00ED6B7D" w:rsidRDefault="0044502A" w:rsidP="00DB586C">
                  <w:pPr>
                    <w:spacing w:before="120" w:after="120"/>
                    <w:jc w:val="center"/>
                    <w:rPr>
                      <w:rFonts w:eastAsia="Calibri"/>
                      <w:sz w:val="20"/>
                      <w:szCs w:val="20"/>
                    </w:rPr>
                  </w:pPr>
                  <w:r w:rsidRPr="00ED6B7D">
                    <w:rPr>
                      <w:sz w:val="20"/>
                      <w:szCs w:val="20"/>
                    </w:rPr>
                    <w:t>Projekta/darbību nosaukums</w:t>
                  </w:r>
                </w:p>
              </w:tc>
              <w:tc>
                <w:tcPr>
                  <w:tcW w:w="43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02A" w:rsidRPr="00ED6B7D" w:rsidRDefault="0044502A" w:rsidP="00DB586C">
                  <w:pPr>
                    <w:spacing w:before="120" w:after="120"/>
                    <w:jc w:val="center"/>
                    <w:rPr>
                      <w:rFonts w:eastAsia="Calibri"/>
                      <w:sz w:val="20"/>
                      <w:szCs w:val="20"/>
                    </w:rPr>
                  </w:pPr>
                  <w:r w:rsidRPr="00ED6B7D">
                    <w:rPr>
                      <w:sz w:val="20"/>
                      <w:szCs w:val="20"/>
                    </w:rPr>
                    <w:t>Ārvalstu finanšu palīdzības instrumentu programmas (tajā skaitā prioritātes „</w:t>
                  </w:r>
                  <w:proofErr w:type="spellStart"/>
                  <w:r w:rsidRPr="00ED6B7D">
                    <w:rPr>
                      <w:sz w:val="20"/>
                      <w:szCs w:val="20"/>
                    </w:rPr>
                    <w:t>Policentriska</w:t>
                  </w:r>
                  <w:proofErr w:type="spellEnd"/>
                  <w:r w:rsidRPr="00ED6B7D">
                    <w:rPr>
                      <w:sz w:val="20"/>
                      <w:szCs w:val="20"/>
                    </w:rPr>
                    <w:t xml:space="preserve"> attīstība” ietvaros), kur projekta iesniedzējam normatīvajos aktos par programmas īstenošanu ir noteikta iespēja pretendēt uz finansējuma saņemšanu jomā, kurā var veikt projekta ietvaros plānotās darbības (plānotās darbības atbilst attiecīgās aktivitātes mērķim)</w:t>
                  </w:r>
                </w:p>
              </w:tc>
              <w:tc>
                <w:tcPr>
                  <w:tcW w:w="496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02A" w:rsidRPr="00ED6B7D" w:rsidRDefault="0044502A" w:rsidP="00DB586C">
                  <w:pPr>
                    <w:spacing w:before="120" w:after="120"/>
                    <w:jc w:val="center"/>
                    <w:rPr>
                      <w:sz w:val="20"/>
                      <w:szCs w:val="20"/>
                    </w:rPr>
                  </w:pPr>
                  <w:r w:rsidRPr="00ED6B7D">
                    <w:rPr>
                      <w:sz w:val="20"/>
                      <w:szCs w:val="20"/>
                    </w:rPr>
                    <w:t>Pamatojums, kāpēc projektu iecerēts īstenot tieši prioritātes „</w:t>
                  </w:r>
                  <w:proofErr w:type="spellStart"/>
                  <w:r w:rsidRPr="00ED6B7D">
                    <w:rPr>
                      <w:sz w:val="20"/>
                      <w:szCs w:val="20"/>
                    </w:rPr>
                    <w:t>Policentriska</w:t>
                  </w:r>
                  <w:proofErr w:type="spellEnd"/>
                  <w:r w:rsidRPr="00ED6B7D">
                    <w:rPr>
                      <w:sz w:val="20"/>
                      <w:szCs w:val="20"/>
                    </w:rPr>
                    <w:t xml:space="preserve"> attīstība” finansējuma ietvaros (kā tiek nodrošināta projekta (projekta vai tā daļas) darbību nepārklāšanās ar darbībām (projektu vai tā daļu), kas paredzētas ārvalstu finanšu palīdzības instrumentu citu aktivitāšu ietvaros, kur projekta iesniedzējs var pretendēt uz finansējuma saņemšanu)</w:t>
                  </w:r>
                </w:p>
              </w:tc>
            </w:tr>
            <w:tr w:rsidR="0044502A" w:rsidRPr="00ED6B7D" w:rsidTr="00DB586C">
              <w:tc>
                <w:tcPr>
                  <w:tcW w:w="1327" w:type="dxa"/>
                  <w:tcBorders>
                    <w:top w:val="nil"/>
                    <w:left w:val="single" w:sz="8" w:space="0" w:color="000000"/>
                    <w:bottom w:val="nil"/>
                    <w:right w:val="single" w:sz="8" w:space="0" w:color="000000"/>
                  </w:tcBorders>
                  <w:tcMar>
                    <w:top w:w="0" w:type="dxa"/>
                    <w:left w:w="108" w:type="dxa"/>
                    <w:bottom w:w="0" w:type="dxa"/>
                    <w:right w:w="108" w:type="dxa"/>
                  </w:tcMar>
                </w:tcPr>
                <w:p w:rsidR="0044502A" w:rsidRPr="00ED6B7D" w:rsidRDefault="0044502A" w:rsidP="00DB586C">
                  <w:pPr>
                    <w:spacing w:before="120" w:after="120"/>
                    <w:rPr>
                      <w:sz w:val="20"/>
                      <w:szCs w:val="20"/>
                    </w:rPr>
                  </w:pPr>
                  <w:r w:rsidRPr="00ED6B7D">
                    <w:rPr>
                      <w:sz w:val="20"/>
                      <w:szCs w:val="20"/>
                    </w:rPr>
                    <w:t>...</w:t>
                  </w:r>
                </w:p>
              </w:tc>
              <w:tc>
                <w:tcPr>
                  <w:tcW w:w="4394" w:type="dxa"/>
                  <w:tcBorders>
                    <w:top w:val="nil"/>
                    <w:left w:val="nil"/>
                    <w:bottom w:val="nil"/>
                    <w:right w:val="single" w:sz="8" w:space="0" w:color="000000"/>
                  </w:tcBorders>
                  <w:tcMar>
                    <w:top w:w="0" w:type="dxa"/>
                    <w:left w:w="108" w:type="dxa"/>
                    <w:bottom w:w="0" w:type="dxa"/>
                    <w:right w:w="108" w:type="dxa"/>
                  </w:tcMar>
                </w:tcPr>
                <w:p w:rsidR="0044502A" w:rsidRPr="00ED6B7D" w:rsidRDefault="0044502A" w:rsidP="00DB586C">
                  <w:pPr>
                    <w:spacing w:before="120" w:after="120"/>
                    <w:rPr>
                      <w:rFonts w:eastAsia="Calibri"/>
                      <w:sz w:val="20"/>
                      <w:szCs w:val="20"/>
                    </w:rPr>
                  </w:pPr>
                </w:p>
              </w:tc>
              <w:tc>
                <w:tcPr>
                  <w:tcW w:w="4961" w:type="dxa"/>
                  <w:tcBorders>
                    <w:top w:val="nil"/>
                    <w:left w:val="nil"/>
                    <w:bottom w:val="nil"/>
                    <w:right w:val="single" w:sz="8" w:space="0" w:color="000000"/>
                  </w:tcBorders>
                  <w:tcMar>
                    <w:top w:w="0" w:type="dxa"/>
                    <w:left w:w="108" w:type="dxa"/>
                    <w:bottom w:w="0" w:type="dxa"/>
                    <w:right w:w="108" w:type="dxa"/>
                  </w:tcMar>
                </w:tcPr>
                <w:p w:rsidR="0044502A" w:rsidRPr="00ED6B7D" w:rsidRDefault="0044502A" w:rsidP="00DB586C">
                  <w:pPr>
                    <w:spacing w:before="120" w:after="120"/>
                    <w:rPr>
                      <w:rFonts w:eastAsia="Calibri"/>
                      <w:sz w:val="20"/>
                      <w:szCs w:val="20"/>
                    </w:rPr>
                  </w:pPr>
                </w:p>
              </w:tc>
            </w:tr>
            <w:tr w:rsidR="0044502A" w:rsidRPr="00ED6B7D" w:rsidTr="00DB586C">
              <w:tc>
                <w:tcPr>
                  <w:tcW w:w="13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4502A" w:rsidRPr="00ED6B7D" w:rsidRDefault="0044502A" w:rsidP="00DB586C">
                  <w:pPr>
                    <w:spacing w:before="120" w:after="120"/>
                    <w:rPr>
                      <w:sz w:val="20"/>
                      <w:szCs w:val="20"/>
                    </w:rPr>
                  </w:pPr>
                  <w:r w:rsidRPr="00ED6B7D">
                    <w:rPr>
                      <w:sz w:val="20"/>
                      <w:szCs w:val="20"/>
                    </w:rPr>
                    <w:t xml:space="preserve">             </w:t>
                  </w: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44502A" w:rsidRPr="00ED6B7D" w:rsidRDefault="0044502A" w:rsidP="00DB586C">
                  <w:pPr>
                    <w:spacing w:before="120" w:after="120"/>
                    <w:rPr>
                      <w:rFonts w:eastAsia="Calibri"/>
                      <w:sz w:val="20"/>
                      <w:szCs w:val="20"/>
                    </w:rPr>
                  </w:pPr>
                </w:p>
              </w:tc>
              <w:tc>
                <w:tcPr>
                  <w:tcW w:w="4961" w:type="dxa"/>
                  <w:tcBorders>
                    <w:top w:val="nil"/>
                    <w:left w:val="nil"/>
                    <w:bottom w:val="single" w:sz="8" w:space="0" w:color="000000"/>
                    <w:right w:val="single" w:sz="8" w:space="0" w:color="000000"/>
                  </w:tcBorders>
                  <w:tcMar>
                    <w:top w:w="0" w:type="dxa"/>
                    <w:left w:w="108" w:type="dxa"/>
                    <w:bottom w:w="0" w:type="dxa"/>
                    <w:right w:w="108" w:type="dxa"/>
                  </w:tcMar>
                </w:tcPr>
                <w:p w:rsidR="0044502A" w:rsidRPr="00ED6B7D" w:rsidRDefault="0044502A" w:rsidP="00DB586C">
                  <w:pPr>
                    <w:spacing w:before="120" w:after="120"/>
                    <w:rPr>
                      <w:rFonts w:eastAsia="Calibri"/>
                      <w:sz w:val="20"/>
                      <w:szCs w:val="20"/>
                    </w:rPr>
                  </w:pPr>
                </w:p>
              </w:tc>
            </w:tr>
          </w:tbl>
          <w:p w:rsidR="0044502A" w:rsidRPr="00ED6B7D" w:rsidRDefault="0044502A" w:rsidP="00DB586C">
            <w:pPr>
              <w:spacing w:before="120" w:after="120"/>
              <w:jc w:val="both"/>
              <w:rPr>
                <w:b/>
                <w:sz w:val="20"/>
                <w:szCs w:val="20"/>
              </w:rPr>
            </w:pPr>
          </w:p>
        </w:tc>
      </w:tr>
      <w:tr w:rsidR="0044502A" w:rsidRPr="00ED6B7D" w:rsidTr="00DB586C">
        <w:tc>
          <w:tcPr>
            <w:tcW w:w="9923" w:type="dxa"/>
          </w:tcPr>
          <w:p w:rsidR="0044502A" w:rsidRPr="00ED6B7D" w:rsidRDefault="0044502A" w:rsidP="00DB586C">
            <w:pPr>
              <w:spacing w:before="120" w:after="120"/>
              <w:ind w:left="720"/>
              <w:jc w:val="both"/>
              <w:rPr>
                <w:b/>
                <w:bCs/>
                <w:sz w:val="20"/>
                <w:szCs w:val="20"/>
              </w:rPr>
            </w:pPr>
          </w:p>
          <w:p w:rsidR="0044502A" w:rsidRPr="00ED6B7D" w:rsidRDefault="0044502A" w:rsidP="0044502A">
            <w:pPr>
              <w:numPr>
                <w:ilvl w:val="0"/>
                <w:numId w:val="28"/>
              </w:numPr>
              <w:spacing w:before="120" w:after="120"/>
              <w:jc w:val="both"/>
              <w:rPr>
                <w:b/>
                <w:bCs/>
                <w:sz w:val="20"/>
                <w:szCs w:val="20"/>
              </w:rPr>
            </w:pPr>
            <w:r w:rsidRPr="00ED6B7D">
              <w:rPr>
                <w:b/>
                <w:bCs/>
                <w:sz w:val="20"/>
                <w:szCs w:val="20"/>
              </w:rPr>
              <w:t>Plānotais kopējais projekta īstenošanas</w:t>
            </w:r>
            <w:r w:rsidRPr="00ED6B7D">
              <w:rPr>
                <w:sz w:val="20"/>
                <w:szCs w:val="20"/>
              </w:rPr>
              <w:t xml:space="preserve"> </w:t>
            </w:r>
            <w:r w:rsidRPr="00ED6B7D">
              <w:rPr>
                <w:b/>
                <w:bCs/>
                <w:sz w:val="20"/>
                <w:szCs w:val="20"/>
              </w:rPr>
              <w:t>ilgums mēnešos:</w:t>
            </w:r>
          </w:p>
        </w:tc>
      </w:tr>
      <w:tr w:rsidR="0044502A" w:rsidRPr="00ED6B7D" w:rsidTr="00DB586C">
        <w:tc>
          <w:tcPr>
            <w:tcW w:w="9923" w:type="dxa"/>
          </w:tcPr>
          <w:p w:rsidR="0044502A" w:rsidRPr="00ED6B7D" w:rsidRDefault="0044502A" w:rsidP="00DB586C">
            <w:pPr>
              <w:spacing w:before="120" w:after="120"/>
              <w:ind w:left="720"/>
              <w:jc w:val="both"/>
              <w:rPr>
                <w:b/>
                <w:bCs/>
                <w:sz w:val="20"/>
                <w:szCs w:val="20"/>
              </w:rPr>
            </w:pPr>
          </w:p>
          <w:p w:rsidR="0044502A" w:rsidRPr="00ED6B7D" w:rsidRDefault="0044502A" w:rsidP="0044502A">
            <w:pPr>
              <w:numPr>
                <w:ilvl w:val="0"/>
                <w:numId w:val="28"/>
              </w:numPr>
              <w:spacing w:before="120" w:after="120"/>
              <w:jc w:val="both"/>
              <w:rPr>
                <w:b/>
                <w:bCs/>
                <w:sz w:val="20"/>
                <w:szCs w:val="20"/>
              </w:rPr>
            </w:pPr>
            <w:r w:rsidRPr="00ED6B7D">
              <w:rPr>
                <w:b/>
                <w:bCs/>
                <w:sz w:val="20"/>
                <w:szCs w:val="20"/>
              </w:rPr>
              <w:t>Aprakstīt, kā tiks nodrošināta projekta ietvaros sasniegto rezultātu, tajā skaitā izveidotās infrastruktūras, uzturēšana vismaz piecus gadus pēc projekta pabeigšanas:</w:t>
            </w:r>
          </w:p>
        </w:tc>
      </w:tr>
      <w:tr w:rsidR="0044502A" w:rsidRPr="00ED6B7D" w:rsidTr="00DB586C">
        <w:tc>
          <w:tcPr>
            <w:tcW w:w="9923" w:type="dxa"/>
          </w:tcPr>
          <w:p w:rsidR="0044502A" w:rsidRPr="00ED6B7D" w:rsidRDefault="0044502A" w:rsidP="0044502A">
            <w:pPr>
              <w:numPr>
                <w:ilvl w:val="0"/>
                <w:numId w:val="29"/>
              </w:numPr>
              <w:spacing w:before="120" w:after="120"/>
              <w:jc w:val="both"/>
              <w:rPr>
                <w:b/>
                <w:bCs/>
                <w:sz w:val="20"/>
                <w:szCs w:val="20"/>
              </w:rPr>
            </w:pPr>
            <w:r w:rsidRPr="00ED6B7D">
              <w:rPr>
                <w:b/>
                <w:bCs/>
                <w:sz w:val="20"/>
                <w:szCs w:val="20"/>
              </w:rPr>
              <w:t>Norādīt infrastruktūras objektu, kuros plānots veikt ieguldījumus</w:t>
            </w:r>
            <w:r w:rsidR="00EF6E84" w:rsidRPr="00ED6B7D">
              <w:rPr>
                <w:b/>
                <w:bCs/>
                <w:sz w:val="20"/>
                <w:szCs w:val="20"/>
              </w:rPr>
              <w:t>, īpašumtiesību statusu</w:t>
            </w:r>
            <w:r w:rsidRPr="00ED6B7D">
              <w:rPr>
                <w:b/>
                <w:bCs/>
                <w:sz w:val="20"/>
                <w:szCs w:val="20"/>
              </w:rPr>
              <w:t>:</w:t>
            </w:r>
          </w:p>
        </w:tc>
      </w:tr>
      <w:tr w:rsidR="0044502A" w:rsidRPr="00ED6B7D" w:rsidTr="00DB586C">
        <w:tc>
          <w:tcPr>
            <w:tcW w:w="9923" w:type="dxa"/>
          </w:tcPr>
          <w:p w:rsidR="0044502A" w:rsidRPr="00ED6B7D" w:rsidRDefault="0044502A" w:rsidP="0044502A">
            <w:pPr>
              <w:numPr>
                <w:ilvl w:val="0"/>
                <w:numId w:val="29"/>
              </w:numPr>
              <w:spacing w:before="120" w:after="120"/>
              <w:rPr>
                <w:b/>
                <w:bCs/>
                <w:sz w:val="20"/>
                <w:szCs w:val="20"/>
              </w:rPr>
            </w:pPr>
            <w:r w:rsidRPr="00ED6B7D">
              <w:rPr>
                <w:b/>
                <w:bCs/>
                <w:sz w:val="20"/>
                <w:szCs w:val="20"/>
              </w:rPr>
              <w:t>Projekta budžeta kopsavilkums: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A0"/>
            </w:tblPr>
            <w:tblGrid>
              <w:gridCol w:w="600"/>
              <w:gridCol w:w="1957"/>
              <w:gridCol w:w="1295"/>
              <w:gridCol w:w="763"/>
              <w:gridCol w:w="885"/>
              <w:gridCol w:w="1346"/>
              <w:gridCol w:w="1525"/>
            </w:tblGrid>
            <w:tr w:rsidR="0044502A" w:rsidRPr="00ED6B7D" w:rsidTr="00DB586C">
              <w:trPr>
                <w:trHeight w:val="315"/>
              </w:trPr>
              <w:tc>
                <w:tcPr>
                  <w:tcW w:w="565" w:type="dxa"/>
                  <w:vMerge w:val="restart"/>
                  <w:shd w:val="clear" w:color="auto" w:fill="FFFFFF"/>
                </w:tcPr>
                <w:p w:rsidR="0044502A" w:rsidRPr="00ED6B7D" w:rsidRDefault="0044502A" w:rsidP="00DB586C">
                  <w:pPr>
                    <w:rPr>
                      <w:b/>
                      <w:bCs/>
                      <w:sz w:val="20"/>
                      <w:szCs w:val="20"/>
                    </w:rPr>
                  </w:pPr>
                  <w:r w:rsidRPr="00ED6B7D">
                    <w:rPr>
                      <w:b/>
                      <w:bCs/>
                      <w:sz w:val="20"/>
                      <w:szCs w:val="20"/>
                    </w:rPr>
                    <w:t>  Nr.</w:t>
                  </w:r>
                  <w:r w:rsidRPr="00ED6B7D">
                    <w:rPr>
                      <w:b/>
                      <w:bCs/>
                      <w:sz w:val="20"/>
                      <w:szCs w:val="20"/>
                    </w:rPr>
                    <w:br/>
                    <w:t>p.k.</w:t>
                  </w:r>
                </w:p>
              </w:tc>
              <w:tc>
                <w:tcPr>
                  <w:tcW w:w="1957" w:type="dxa"/>
                  <w:vMerge w:val="restart"/>
                  <w:shd w:val="clear" w:color="auto" w:fill="FFFFFF"/>
                </w:tcPr>
                <w:p w:rsidR="0044502A" w:rsidRPr="00ED6B7D" w:rsidRDefault="0044502A" w:rsidP="00DB586C">
                  <w:pPr>
                    <w:rPr>
                      <w:b/>
                      <w:bCs/>
                      <w:sz w:val="20"/>
                      <w:szCs w:val="20"/>
                    </w:rPr>
                  </w:pPr>
                  <w:r w:rsidRPr="00ED6B7D">
                    <w:rPr>
                      <w:b/>
                      <w:bCs/>
                      <w:sz w:val="20"/>
                      <w:szCs w:val="20"/>
                    </w:rPr>
                    <w:t>Izmaksu pozīcijas nosaukums</w:t>
                  </w:r>
                  <w:r w:rsidRPr="00ED6B7D">
                    <w:rPr>
                      <w:b/>
                      <w:bCs/>
                      <w:sz w:val="20"/>
                      <w:szCs w:val="20"/>
                      <w:vertAlign w:val="superscript"/>
                    </w:rPr>
                    <w:t>*</w:t>
                  </w:r>
                </w:p>
              </w:tc>
              <w:tc>
                <w:tcPr>
                  <w:tcW w:w="1295" w:type="dxa"/>
                  <w:vMerge w:val="restart"/>
                  <w:shd w:val="clear" w:color="auto" w:fill="FFFFFF"/>
                </w:tcPr>
                <w:p w:rsidR="0044502A" w:rsidRPr="00ED6B7D" w:rsidRDefault="0044502A" w:rsidP="00DB586C">
                  <w:pPr>
                    <w:jc w:val="center"/>
                    <w:rPr>
                      <w:b/>
                      <w:bCs/>
                      <w:sz w:val="20"/>
                      <w:szCs w:val="20"/>
                    </w:rPr>
                  </w:pPr>
                  <w:r w:rsidRPr="00ED6B7D">
                    <w:rPr>
                      <w:b/>
                      <w:bCs/>
                      <w:sz w:val="20"/>
                      <w:szCs w:val="20"/>
                    </w:rPr>
                    <w:t> Daudzums</w:t>
                  </w:r>
                </w:p>
              </w:tc>
              <w:tc>
                <w:tcPr>
                  <w:tcW w:w="1648" w:type="dxa"/>
                  <w:gridSpan w:val="2"/>
                  <w:shd w:val="clear" w:color="auto" w:fill="FFFFFF"/>
                </w:tcPr>
                <w:p w:rsidR="0044502A" w:rsidRPr="00ED6B7D" w:rsidRDefault="0044502A" w:rsidP="00DB586C">
                  <w:pPr>
                    <w:jc w:val="center"/>
                    <w:rPr>
                      <w:b/>
                      <w:bCs/>
                      <w:sz w:val="20"/>
                      <w:szCs w:val="20"/>
                    </w:rPr>
                  </w:pPr>
                  <w:r w:rsidRPr="00ED6B7D">
                    <w:rPr>
                      <w:b/>
                      <w:bCs/>
                      <w:sz w:val="20"/>
                      <w:szCs w:val="20"/>
                    </w:rPr>
                    <w:t> Kopējā summa</w:t>
                  </w:r>
                  <w:r w:rsidRPr="00ED6B7D">
                    <w:rPr>
                      <w:b/>
                      <w:bCs/>
                      <w:sz w:val="20"/>
                      <w:szCs w:val="20"/>
                      <w:vertAlign w:val="superscript"/>
                    </w:rPr>
                    <w:t>**</w:t>
                  </w:r>
                </w:p>
              </w:tc>
              <w:tc>
                <w:tcPr>
                  <w:tcW w:w="2871" w:type="dxa"/>
                  <w:gridSpan w:val="2"/>
                  <w:shd w:val="clear" w:color="auto" w:fill="FFFFFF"/>
                </w:tcPr>
                <w:p w:rsidR="0044502A" w:rsidRPr="00ED6B7D" w:rsidRDefault="0044502A" w:rsidP="00DB586C">
                  <w:pPr>
                    <w:jc w:val="center"/>
                    <w:rPr>
                      <w:b/>
                      <w:bCs/>
                      <w:sz w:val="20"/>
                      <w:szCs w:val="20"/>
                    </w:rPr>
                  </w:pPr>
                  <w:r w:rsidRPr="00ED6B7D">
                    <w:rPr>
                      <w:b/>
                      <w:bCs/>
                      <w:sz w:val="20"/>
                      <w:szCs w:val="20"/>
                    </w:rPr>
                    <w:t> Izmaksas</w:t>
                  </w:r>
                </w:p>
              </w:tc>
            </w:tr>
            <w:tr w:rsidR="0044502A" w:rsidRPr="00ED6B7D" w:rsidTr="00DB586C">
              <w:trPr>
                <w:trHeight w:val="315"/>
              </w:trPr>
              <w:tc>
                <w:tcPr>
                  <w:tcW w:w="0" w:type="auto"/>
                  <w:vMerge/>
                  <w:shd w:val="clear" w:color="auto" w:fill="FFFFFF"/>
                </w:tcPr>
                <w:p w:rsidR="0044502A" w:rsidRPr="00ED6B7D" w:rsidRDefault="0044502A" w:rsidP="00DB586C">
                  <w:pPr>
                    <w:rPr>
                      <w:b/>
                      <w:bCs/>
                      <w:sz w:val="20"/>
                      <w:szCs w:val="20"/>
                    </w:rPr>
                  </w:pPr>
                </w:p>
              </w:tc>
              <w:tc>
                <w:tcPr>
                  <w:tcW w:w="0" w:type="auto"/>
                  <w:vMerge/>
                  <w:shd w:val="clear" w:color="auto" w:fill="FFFFFF"/>
                </w:tcPr>
                <w:p w:rsidR="0044502A" w:rsidRPr="00ED6B7D" w:rsidRDefault="0044502A" w:rsidP="00DB586C">
                  <w:pPr>
                    <w:rPr>
                      <w:sz w:val="20"/>
                      <w:szCs w:val="20"/>
                    </w:rPr>
                  </w:pPr>
                </w:p>
              </w:tc>
              <w:tc>
                <w:tcPr>
                  <w:tcW w:w="0" w:type="auto"/>
                  <w:vMerge/>
                  <w:shd w:val="clear" w:color="auto" w:fill="FFFFFF"/>
                </w:tcPr>
                <w:p w:rsidR="0044502A" w:rsidRPr="00ED6B7D" w:rsidRDefault="0044502A" w:rsidP="00DB586C">
                  <w:pPr>
                    <w:rPr>
                      <w:sz w:val="20"/>
                      <w:szCs w:val="20"/>
                    </w:rPr>
                  </w:pPr>
                </w:p>
              </w:tc>
              <w:tc>
                <w:tcPr>
                  <w:tcW w:w="763" w:type="dxa"/>
                  <w:shd w:val="clear" w:color="auto" w:fill="FFFFFF"/>
                </w:tcPr>
                <w:p w:rsidR="0044502A" w:rsidRPr="00ED6B7D" w:rsidRDefault="0044502A" w:rsidP="00DB586C">
                  <w:pPr>
                    <w:jc w:val="center"/>
                    <w:rPr>
                      <w:sz w:val="20"/>
                      <w:szCs w:val="20"/>
                    </w:rPr>
                  </w:pPr>
                  <w:r w:rsidRPr="00ED6B7D">
                    <w:rPr>
                      <w:sz w:val="20"/>
                      <w:szCs w:val="20"/>
                    </w:rPr>
                    <w:t> </w:t>
                  </w:r>
                  <w:smartTag w:uri="schemas-tilde-lv/tildestengine" w:element="currency2">
                    <w:smartTagPr>
                      <w:attr w:name="currency_id" w:val="48"/>
                      <w:attr w:name="currency_key" w:val="LVL"/>
                      <w:attr w:name="currency_value" w:val="1"/>
                      <w:attr w:name="currency_text" w:val="LVL"/>
                    </w:smartTagPr>
                    <w:r w:rsidRPr="00ED6B7D">
                      <w:rPr>
                        <w:sz w:val="20"/>
                        <w:szCs w:val="20"/>
                      </w:rPr>
                      <w:t>LVL</w:t>
                    </w:r>
                  </w:smartTag>
                </w:p>
              </w:tc>
              <w:tc>
                <w:tcPr>
                  <w:tcW w:w="885" w:type="dxa"/>
                  <w:shd w:val="clear" w:color="auto" w:fill="FFFFFF"/>
                </w:tcPr>
                <w:p w:rsidR="0044502A" w:rsidRPr="00ED6B7D" w:rsidRDefault="0044502A" w:rsidP="00DB586C">
                  <w:pPr>
                    <w:jc w:val="center"/>
                    <w:rPr>
                      <w:sz w:val="20"/>
                      <w:szCs w:val="20"/>
                    </w:rPr>
                  </w:pPr>
                  <w:r w:rsidRPr="00ED6B7D">
                    <w:rPr>
                      <w:sz w:val="20"/>
                      <w:szCs w:val="20"/>
                    </w:rPr>
                    <w:t xml:space="preserve"> %*** </w:t>
                  </w:r>
                </w:p>
                <w:p w:rsidR="0044502A" w:rsidRPr="00ED6B7D" w:rsidRDefault="0044502A" w:rsidP="00DB586C">
                  <w:pPr>
                    <w:jc w:val="center"/>
                    <w:rPr>
                      <w:sz w:val="20"/>
                      <w:szCs w:val="20"/>
                    </w:rPr>
                  </w:pPr>
                  <w:r w:rsidRPr="00ED6B7D">
                    <w:rPr>
                      <w:sz w:val="20"/>
                      <w:szCs w:val="20"/>
                    </w:rPr>
                    <w:t>(pret kopējo izmaksu apjomu)</w:t>
                  </w:r>
                </w:p>
              </w:tc>
              <w:tc>
                <w:tcPr>
                  <w:tcW w:w="1346" w:type="dxa"/>
                  <w:shd w:val="clear" w:color="auto" w:fill="FFFFFF"/>
                </w:tcPr>
                <w:p w:rsidR="0044502A" w:rsidRPr="00ED6B7D" w:rsidRDefault="0044502A" w:rsidP="00DB586C">
                  <w:pPr>
                    <w:jc w:val="center"/>
                    <w:rPr>
                      <w:sz w:val="20"/>
                      <w:szCs w:val="20"/>
                    </w:rPr>
                  </w:pPr>
                  <w:r w:rsidRPr="00ED6B7D">
                    <w:rPr>
                      <w:sz w:val="20"/>
                      <w:szCs w:val="20"/>
                    </w:rPr>
                    <w:t> attiecināmās</w:t>
                  </w:r>
                </w:p>
              </w:tc>
              <w:tc>
                <w:tcPr>
                  <w:tcW w:w="1525" w:type="dxa"/>
                  <w:shd w:val="clear" w:color="auto" w:fill="FFFFFF"/>
                </w:tcPr>
                <w:p w:rsidR="0044502A" w:rsidRPr="00ED6B7D" w:rsidRDefault="0044502A" w:rsidP="00DB586C">
                  <w:pPr>
                    <w:jc w:val="center"/>
                    <w:rPr>
                      <w:sz w:val="20"/>
                      <w:szCs w:val="20"/>
                    </w:rPr>
                  </w:pPr>
                  <w:r w:rsidRPr="00ED6B7D">
                    <w:rPr>
                      <w:sz w:val="20"/>
                      <w:szCs w:val="20"/>
                    </w:rPr>
                    <w:t> neattiecināmās</w:t>
                  </w:r>
                </w:p>
              </w:tc>
            </w:tr>
            <w:tr w:rsidR="0044502A" w:rsidRPr="00ED6B7D" w:rsidTr="00DB586C">
              <w:trPr>
                <w:trHeight w:val="380"/>
              </w:trPr>
              <w:tc>
                <w:tcPr>
                  <w:tcW w:w="565" w:type="dxa"/>
                  <w:shd w:val="clear" w:color="auto" w:fill="FFFFFF"/>
                </w:tcPr>
                <w:p w:rsidR="0044502A" w:rsidRPr="00ED6B7D" w:rsidRDefault="0044502A" w:rsidP="00DB586C">
                  <w:pPr>
                    <w:rPr>
                      <w:b/>
                      <w:bCs/>
                      <w:sz w:val="20"/>
                      <w:szCs w:val="20"/>
                    </w:rPr>
                  </w:pPr>
                  <w:r w:rsidRPr="00ED6B7D">
                    <w:rPr>
                      <w:b/>
                      <w:bCs/>
                      <w:sz w:val="20"/>
                      <w:szCs w:val="20"/>
                    </w:rPr>
                    <w:t> 1.</w:t>
                  </w:r>
                </w:p>
              </w:tc>
              <w:tc>
                <w:tcPr>
                  <w:tcW w:w="1957" w:type="dxa"/>
                  <w:shd w:val="clear" w:color="auto" w:fill="FFFFFF"/>
                </w:tcPr>
                <w:p w:rsidR="0044502A" w:rsidRPr="00ED6B7D" w:rsidRDefault="0044502A" w:rsidP="00DB586C">
                  <w:pPr>
                    <w:rPr>
                      <w:sz w:val="20"/>
                      <w:szCs w:val="20"/>
                    </w:rPr>
                  </w:pPr>
                  <w:r w:rsidRPr="00ED6B7D">
                    <w:rPr>
                      <w:sz w:val="20"/>
                      <w:szCs w:val="20"/>
                    </w:rPr>
                    <w:t> Projekta netiešās izmaksas kopā:</w:t>
                  </w:r>
                </w:p>
              </w:tc>
              <w:tc>
                <w:tcPr>
                  <w:tcW w:w="1295" w:type="dxa"/>
                  <w:shd w:val="clear" w:color="auto" w:fill="FFFFFF"/>
                </w:tcPr>
                <w:p w:rsidR="0044502A" w:rsidRPr="00ED6B7D" w:rsidRDefault="0044502A" w:rsidP="00DB586C">
                  <w:pPr>
                    <w:rPr>
                      <w:sz w:val="20"/>
                      <w:szCs w:val="20"/>
                    </w:rPr>
                  </w:pPr>
                  <w:r w:rsidRPr="00ED6B7D">
                    <w:rPr>
                      <w:sz w:val="20"/>
                      <w:szCs w:val="20"/>
                    </w:rPr>
                    <w:t>  </w:t>
                  </w:r>
                </w:p>
              </w:tc>
              <w:tc>
                <w:tcPr>
                  <w:tcW w:w="763" w:type="dxa"/>
                  <w:shd w:val="clear" w:color="auto" w:fill="FFFFFF"/>
                </w:tcPr>
                <w:p w:rsidR="0044502A" w:rsidRPr="00ED6B7D" w:rsidRDefault="0044502A" w:rsidP="00DB586C">
                  <w:pPr>
                    <w:jc w:val="right"/>
                    <w:rPr>
                      <w:sz w:val="20"/>
                      <w:szCs w:val="20"/>
                    </w:rPr>
                  </w:pPr>
                  <w:r w:rsidRPr="00ED6B7D">
                    <w:rPr>
                      <w:sz w:val="20"/>
                      <w:szCs w:val="20"/>
                    </w:rPr>
                    <w:t>  </w:t>
                  </w:r>
                </w:p>
              </w:tc>
              <w:tc>
                <w:tcPr>
                  <w:tcW w:w="885" w:type="dxa"/>
                  <w:shd w:val="clear" w:color="auto" w:fill="FFFFFF"/>
                </w:tcPr>
                <w:p w:rsidR="0044502A" w:rsidRPr="00ED6B7D" w:rsidRDefault="0044502A" w:rsidP="00DB586C">
                  <w:pPr>
                    <w:jc w:val="right"/>
                    <w:rPr>
                      <w:sz w:val="20"/>
                      <w:szCs w:val="20"/>
                    </w:rPr>
                  </w:pPr>
                  <w:r w:rsidRPr="00ED6B7D">
                    <w:rPr>
                      <w:sz w:val="20"/>
                      <w:szCs w:val="20"/>
                    </w:rPr>
                    <w:t>  </w:t>
                  </w:r>
                </w:p>
              </w:tc>
              <w:tc>
                <w:tcPr>
                  <w:tcW w:w="1346" w:type="dxa"/>
                  <w:shd w:val="clear" w:color="auto" w:fill="FFFFFF"/>
                </w:tcPr>
                <w:p w:rsidR="0044502A" w:rsidRPr="00ED6B7D" w:rsidRDefault="0044502A" w:rsidP="00DB586C">
                  <w:pPr>
                    <w:rPr>
                      <w:sz w:val="20"/>
                      <w:szCs w:val="20"/>
                    </w:rPr>
                  </w:pPr>
                  <w:r w:rsidRPr="00ED6B7D">
                    <w:rPr>
                      <w:sz w:val="20"/>
                      <w:szCs w:val="20"/>
                    </w:rPr>
                    <w:t>  </w:t>
                  </w:r>
                </w:p>
              </w:tc>
              <w:tc>
                <w:tcPr>
                  <w:tcW w:w="1525" w:type="dxa"/>
                  <w:shd w:val="clear" w:color="auto" w:fill="FFFFFF"/>
                </w:tcPr>
                <w:p w:rsidR="0044502A" w:rsidRPr="00ED6B7D" w:rsidRDefault="0044502A" w:rsidP="00DB586C">
                  <w:pPr>
                    <w:rPr>
                      <w:sz w:val="20"/>
                      <w:szCs w:val="20"/>
                    </w:rPr>
                  </w:pPr>
                  <w:r w:rsidRPr="00ED6B7D">
                    <w:rPr>
                      <w:sz w:val="20"/>
                      <w:szCs w:val="20"/>
                    </w:rPr>
                    <w:t>  </w:t>
                  </w:r>
                </w:p>
              </w:tc>
            </w:tr>
            <w:tr w:rsidR="0044502A" w:rsidRPr="00ED6B7D" w:rsidTr="00DB586C">
              <w:trPr>
                <w:trHeight w:val="380"/>
              </w:trPr>
              <w:tc>
                <w:tcPr>
                  <w:tcW w:w="565" w:type="dxa"/>
                  <w:shd w:val="clear" w:color="auto" w:fill="FFFFFF"/>
                </w:tcPr>
                <w:p w:rsidR="0044502A" w:rsidRPr="00ED6B7D" w:rsidRDefault="0044502A" w:rsidP="00DB586C">
                  <w:pPr>
                    <w:jc w:val="right"/>
                    <w:rPr>
                      <w:b/>
                      <w:bCs/>
                      <w:sz w:val="20"/>
                      <w:szCs w:val="20"/>
                    </w:rPr>
                  </w:pPr>
                  <w:r w:rsidRPr="00ED6B7D">
                    <w:rPr>
                      <w:b/>
                      <w:bCs/>
                      <w:sz w:val="20"/>
                      <w:szCs w:val="20"/>
                    </w:rPr>
                    <w:t> 1.1.</w:t>
                  </w:r>
                </w:p>
              </w:tc>
              <w:tc>
                <w:tcPr>
                  <w:tcW w:w="1957" w:type="dxa"/>
                  <w:shd w:val="clear" w:color="auto" w:fill="FFFFFF"/>
                </w:tcPr>
                <w:p w:rsidR="0044502A" w:rsidRPr="00ED6B7D" w:rsidRDefault="0044502A" w:rsidP="00DB586C">
                  <w:pPr>
                    <w:rPr>
                      <w:sz w:val="20"/>
                      <w:szCs w:val="20"/>
                    </w:rPr>
                  </w:pPr>
                  <w:r w:rsidRPr="00ED6B7D">
                    <w:rPr>
                      <w:sz w:val="20"/>
                      <w:szCs w:val="20"/>
                    </w:rPr>
                    <w:t> Ar projekta darbībām tieši saistīto publicitātes pasākumu izmaksas</w:t>
                  </w:r>
                </w:p>
              </w:tc>
              <w:tc>
                <w:tcPr>
                  <w:tcW w:w="1295" w:type="dxa"/>
                  <w:shd w:val="clear" w:color="auto" w:fill="FFFFFF"/>
                </w:tcPr>
                <w:p w:rsidR="0044502A" w:rsidRPr="00ED6B7D" w:rsidRDefault="0044502A" w:rsidP="00DB586C">
                  <w:pPr>
                    <w:rPr>
                      <w:sz w:val="20"/>
                      <w:szCs w:val="20"/>
                    </w:rPr>
                  </w:pPr>
                  <w:r w:rsidRPr="00ED6B7D">
                    <w:rPr>
                      <w:sz w:val="20"/>
                      <w:szCs w:val="20"/>
                    </w:rPr>
                    <w:t>  </w:t>
                  </w:r>
                </w:p>
              </w:tc>
              <w:tc>
                <w:tcPr>
                  <w:tcW w:w="763" w:type="dxa"/>
                  <w:shd w:val="clear" w:color="auto" w:fill="FFFFFF"/>
                </w:tcPr>
                <w:p w:rsidR="0044502A" w:rsidRPr="00ED6B7D" w:rsidRDefault="0044502A" w:rsidP="00DB586C">
                  <w:pPr>
                    <w:jc w:val="right"/>
                    <w:rPr>
                      <w:sz w:val="20"/>
                      <w:szCs w:val="20"/>
                    </w:rPr>
                  </w:pPr>
                  <w:r w:rsidRPr="00ED6B7D">
                    <w:rPr>
                      <w:sz w:val="20"/>
                      <w:szCs w:val="20"/>
                    </w:rPr>
                    <w:t>  </w:t>
                  </w:r>
                </w:p>
              </w:tc>
              <w:tc>
                <w:tcPr>
                  <w:tcW w:w="885" w:type="dxa"/>
                  <w:shd w:val="clear" w:color="auto" w:fill="FFFFFF"/>
                </w:tcPr>
                <w:p w:rsidR="0044502A" w:rsidRPr="00ED6B7D" w:rsidRDefault="0044502A" w:rsidP="00DB586C">
                  <w:pPr>
                    <w:jc w:val="right"/>
                    <w:rPr>
                      <w:sz w:val="20"/>
                      <w:szCs w:val="20"/>
                    </w:rPr>
                  </w:pPr>
                  <w:r w:rsidRPr="00ED6B7D">
                    <w:rPr>
                      <w:sz w:val="20"/>
                      <w:szCs w:val="20"/>
                    </w:rPr>
                    <w:t>  </w:t>
                  </w:r>
                </w:p>
              </w:tc>
              <w:tc>
                <w:tcPr>
                  <w:tcW w:w="1346" w:type="dxa"/>
                  <w:shd w:val="clear" w:color="auto" w:fill="FFFFFF"/>
                </w:tcPr>
                <w:p w:rsidR="0044502A" w:rsidRPr="00ED6B7D" w:rsidRDefault="0044502A" w:rsidP="00DB586C">
                  <w:pPr>
                    <w:rPr>
                      <w:sz w:val="20"/>
                      <w:szCs w:val="20"/>
                    </w:rPr>
                  </w:pPr>
                  <w:r w:rsidRPr="00ED6B7D">
                    <w:rPr>
                      <w:sz w:val="20"/>
                      <w:szCs w:val="20"/>
                    </w:rPr>
                    <w:t>  </w:t>
                  </w:r>
                </w:p>
              </w:tc>
              <w:tc>
                <w:tcPr>
                  <w:tcW w:w="1525" w:type="dxa"/>
                  <w:shd w:val="clear" w:color="auto" w:fill="FFFFFF"/>
                </w:tcPr>
                <w:p w:rsidR="0044502A" w:rsidRPr="00ED6B7D" w:rsidRDefault="0044502A" w:rsidP="00DB586C">
                  <w:pPr>
                    <w:rPr>
                      <w:sz w:val="20"/>
                      <w:szCs w:val="20"/>
                    </w:rPr>
                  </w:pPr>
                  <w:r w:rsidRPr="00ED6B7D">
                    <w:rPr>
                      <w:sz w:val="20"/>
                      <w:szCs w:val="20"/>
                    </w:rPr>
                    <w:t>  </w:t>
                  </w:r>
                </w:p>
              </w:tc>
            </w:tr>
            <w:tr w:rsidR="0044502A" w:rsidRPr="00ED6B7D" w:rsidTr="00DB586C">
              <w:trPr>
                <w:trHeight w:val="330"/>
              </w:trPr>
              <w:tc>
                <w:tcPr>
                  <w:tcW w:w="565" w:type="dxa"/>
                  <w:shd w:val="clear" w:color="auto" w:fill="FFFFFF"/>
                </w:tcPr>
                <w:p w:rsidR="0044502A" w:rsidRPr="00ED6B7D" w:rsidRDefault="0044502A" w:rsidP="00DB586C">
                  <w:pPr>
                    <w:jc w:val="right"/>
                    <w:rPr>
                      <w:b/>
                      <w:bCs/>
                      <w:sz w:val="20"/>
                      <w:szCs w:val="20"/>
                    </w:rPr>
                  </w:pPr>
                  <w:r w:rsidRPr="00ED6B7D">
                    <w:rPr>
                      <w:b/>
                      <w:bCs/>
                      <w:sz w:val="20"/>
                      <w:szCs w:val="20"/>
                    </w:rPr>
                    <w:t> 1.2.</w:t>
                  </w:r>
                </w:p>
              </w:tc>
              <w:tc>
                <w:tcPr>
                  <w:tcW w:w="1957" w:type="dxa"/>
                  <w:shd w:val="clear" w:color="auto" w:fill="FFFFFF"/>
                </w:tcPr>
                <w:p w:rsidR="0044502A" w:rsidRPr="00ED6B7D" w:rsidRDefault="0044502A" w:rsidP="00DB586C">
                  <w:pPr>
                    <w:rPr>
                      <w:sz w:val="20"/>
                      <w:szCs w:val="20"/>
                    </w:rPr>
                  </w:pPr>
                  <w:r w:rsidRPr="00ED6B7D">
                    <w:rPr>
                      <w:sz w:val="20"/>
                      <w:szCs w:val="20"/>
                    </w:rPr>
                    <w:t> Neparedzētie izdevumi</w:t>
                  </w:r>
                </w:p>
              </w:tc>
              <w:tc>
                <w:tcPr>
                  <w:tcW w:w="1295" w:type="dxa"/>
                  <w:shd w:val="clear" w:color="auto" w:fill="FFFFFF"/>
                </w:tcPr>
                <w:p w:rsidR="0044502A" w:rsidRPr="00ED6B7D" w:rsidRDefault="0044502A" w:rsidP="00DB586C">
                  <w:pPr>
                    <w:rPr>
                      <w:sz w:val="20"/>
                      <w:szCs w:val="20"/>
                    </w:rPr>
                  </w:pPr>
                  <w:r w:rsidRPr="00ED6B7D">
                    <w:rPr>
                      <w:sz w:val="20"/>
                      <w:szCs w:val="20"/>
                    </w:rPr>
                    <w:t> </w:t>
                  </w:r>
                </w:p>
              </w:tc>
              <w:tc>
                <w:tcPr>
                  <w:tcW w:w="763" w:type="dxa"/>
                  <w:shd w:val="clear" w:color="auto" w:fill="FFFFFF"/>
                </w:tcPr>
                <w:p w:rsidR="0044502A" w:rsidRPr="00ED6B7D" w:rsidRDefault="0044502A" w:rsidP="00DB586C">
                  <w:pPr>
                    <w:jc w:val="right"/>
                    <w:rPr>
                      <w:sz w:val="20"/>
                      <w:szCs w:val="20"/>
                    </w:rPr>
                  </w:pPr>
                  <w:r w:rsidRPr="00ED6B7D">
                    <w:rPr>
                      <w:sz w:val="20"/>
                      <w:szCs w:val="20"/>
                    </w:rPr>
                    <w:t>  </w:t>
                  </w:r>
                </w:p>
              </w:tc>
              <w:tc>
                <w:tcPr>
                  <w:tcW w:w="885" w:type="dxa"/>
                  <w:shd w:val="clear" w:color="auto" w:fill="FFFFFF"/>
                </w:tcPr>
                <w:p w:rsidR="0044502A" w:rsidRPr="00ED6B7D" w:rsidRDefault="0044502A" w:rsidP="00DB586C">
                  <w:pPr>
                    <w:jc w:val="right"/>
                    <w:rPr>
                      <w:sz w:val="20"/>
                      <w:szCs w:val="20"/>
                    </w:rPr>
                  </w:pPr>
                  <w:r w:rsidRPr="00ED6B7D">
                    <w:rPr>
                      <w:sz w:val="20"/>
                      <w:szCs w:val="20"/>
                    </w:rPr>
                    <w:t>  </w:t>
                  </w:r>
                </w:p>
              </w:tc>
              <w:tc>
                <w:tcPr>
                  <w:tcW w:w="1346" w:type="dxa"/>
                  <w:shd w:val="clear" w:color="auto" w:fill="FFFFFF"/>
                </w:tcPr>
                <w:p w:rsidR="0044502A" w:rsidRPr="00ED6B7D" w:rsidRDefault="0044502A" w:rsidP="00DB586C">
                  <w:pPr>
                    <w:rPr>
                      <w:sz w:val="20"/>
                      <w:szCs w:val="20"/>
                    </w:rPr>
                  </w:pPr>
                  <w:r w:rsidRPr="00ED6B7D">
                    <w:rPr>
                      <w:sz w:val="20"/>
                      <w:szCs w:val="20"/>
                    </w:rPr>
                    <w:t>  </w:t>
                  </w:r>
                </w:p>
              </w:tc>
              <w:tc>
                <w:tcPr>
                  <w:tcW w:w="1525" w:type="dxa"/>
                  <w:shd w:val="clear" w:color="auto" w:fill="FFFFFF"/>
                </w:tcPr>
                <w:p w:rsidR="0044502A" w:rsidRPr="00ED6B7D" w:rsidRDefault="0044502A" w:rsidP="00DB586C">
                  <w:pPr>
                    <w:rPr>
                      <w:sz w:val="20"/>
                      <w:szCs w:val="20"/>
                    </w:rPr>
                  </w:pPr>
                  <w:r w:rsidRPr="00ED6B7D">
                    <w:rPr>
                      <w:sz w:val="20"/>
                      <w:szCs w:val="20"/>
                    </w:rPr>
                    <w:t>  </w:t>
                  </w:r>
                </w:p>
              </w:tc>
            </w:tr>
            <w:tr w:rsidR="0044502A" w:rsidRPr="00ED6B7D" w:rsidTr="00DB586C">
              <w:trPr>
                <w:trHeight w:val="330"/>
              </w:trPr>
              <w:tc>
                <w:tcPr>
                  <w:tcW w:w="565" w:type="dxa"/>
                  <w:shd w:val="clear" w:color="auto" w:fill="FFFFFF"/>
                </w:tcPr>
                <w:p w:rsidR="0044502A" w:rsidRPr="00ED6B7D" w:rsidRDefault="0044502A" w:rsidP="00DB586C">
                  <w:pPr>
                    <w:jc w:val="right"/>
                    <w:rPr>
                      <w:b/>
                      <w:bCs/>
                      <w:sz w:val="20"/>
                      <w:szCs w:val="20"/>
                    </w:rPr>
                  </w:pPr>
                  <w:r w:rsidRPr="00ED6B7D">
                    <w:rPr>
                      <w:b/>
                      <w:bCs/>
                      <w:sz w:val="20"/>
                      <w:szCs w:val="20"/>
                    </w:rPr>
                    <w:t> 1.3.</w:t>
                  </w:r>
                </w:p>
              </w:tc>
              <w:tc>
                <w:tcPr>
                  <w:tcW w:w="1957" w:type="dxa"/>
                  <w:shd w:val="clear" w:color="auto" w:fill="FFFFFF"/>
                </w:tcPr>
                <w:p w:rsidR="0044502A" w:rsidRPr="00ED6B7D" w:rsidRDefault="0044502A" w:rsidP="00DB586C">
                  <w:pPr>
                    <w:rPr>
                      <w:sz w:val="20"/>
                      <w:szCs w:val="20"/>
                    </w:rPr>
                  </w:pPr>
                  <w:r w:rsidRPr="00ED6B7D">
                    <w:rPr>
                      <w:sz w:val="20"/>
                      <w:szCs w:val="20"/>
                    </w:rPr>
                    <w:t>  </w:t>
                  </w:r>
                </w:p>
              </w:tc>
              <w:tc>
                <w:tcPr>
                  <w:tcW w:w="1295" w:type="dxa"/>
                  <w:shd w:val="clear" w:color="auto" w:fill="FFFFFF"/>
                </w:tcPr>
                <w:p w:rsidR="0044502A" w:rsidRPr="00ED6B7D" w:rsidRDefault="0044502A" w:rsidP="00DB586C">
                  <w:pPr>
                    <w:rPr>
                      <w:sz w:val="20"/>
                      <w:szCs w:val="20"/>
                    </w:rPr>
                  </w:pPr>
                  <w:r w:rsidRPr="00ED6B7D">
                    <w:rPr>
                      <w:sz w:val="20"/>
                      <w:szCs w:val="20"/>
                    </w:rPr>
                    <w:t>  </w:t>
                  </w:r>
                </w:p>
              </w:tc>
              <w:tc>
                <w:tcPr>
                  <w:tcW w:w="763" w:type="dxa"/>
                  <w:shd w:val="clear" w:color="auto" w:fill="FFFFFF"/>
                </w:tcPr>
                <w:p w:rsidR="0044502A" w:rsidRPr="00ED6B7D" w:rsidRDefault="0044502A" w:rsidP="00DB586C">
                  <w:pPr>
                    <w:jc w:val="right"/>
                    <w:rPr>
                      <w:sz w:val="20"/>
                      <w:szCs w:val="20"/>
                    </w:rPr>
                  </w:pPr>
                  <w:r w:rsidRPr="00ED6B7D">
                    <w:rPr>
                      <w:sz w:val="20"/>
                      <w:szCs w:val="20"/>
                    </w:rPr>
                    <w:t>  </w:t>
                  </w:r>
                </w:p>
              </w:tc>
              <w:tc>
                <w:tcPr>
                  <w:tcW w:w="885" w:type="dxa"/>
                  <w:shd w:val="clear" w:color="auto" w:fill="FFFFFF"/>
                </w:tcPr>
                <w:p w:rsidR="0044502A" w:rsidRPr="00ED6B7D" w:rsidRDefault="0044502A" w:rsidP="00DB586C">
                  <w:pPr>
                    <w:jc w:val="right"/>
                    <w:rPr>
                      <w:sz w:val="20"/>
                      <w:szCs w:val="20"/>
                    </w:rPr>
                  </w:pPr>
                  <w:r w:rsidRPr="00ED6B7D">
                    <w:rPr>
                      <w:sz w:val="20"/>
                      <w:szCs w:val="20"/>
                    </w:rPr>
                    <w:t>  </w:t>
                  </w:r>
                </w:p>
              </w:tc>
              <w:tc>
                <w:tcPr>
                  <w:tcW w:w="1346" w:type="dxa"/>
                  <w:shd w:val="clear" w:color="auto" w:fill="FFFFFF"/>
                </w:tcPr>
                <w:p w:rsidR="0044502A" w:rsidRPr="00ED6B7D" w:rsidRDefault="0044502A" w:rsidP="00DB586C">
                  <w:pPr>
                    <w:rPr>
                      <w:sz w:val="20"/>
                      <w:szCs w:val="20"/>
                    </w:rPr>
                  </w:pPr>
                  <w:r w:rsidRPr="00ED6B7D">
                    <w:rPr>
                      <w:sz w:val="20"/>
                      <w:szCs w:val="20"/>
                    </w:rPr>
                    <w:t>  </w:t>
                  </w:r>
                </w:p>
              </w:tc>
              <w:tc>
                <w:tcPr>
                  <w:tcW w:w="1525" w:type="dxa"/>
                  <w:shd w:val="clear" w:color="auto" w:fill="FFFFFF"/>
                </w:tcPr>
                <w:p w:rsidR="0044502A" w:rsidRPr="00ED6B7D" w:rsidRDefault="0044502A" w:rsidP="00DB586C">
                  <w:pPr>
                    <w:rPr>
                      <w:sz w:val="20"/>
                      <w:szCs w:val="20"/>
                    </w:rPr>
                  </w:pPr>
                  <w:r w:rsidRPr="00ED6B7D">
                    <w:rPr>
                      <w:sz w:val="20"/>
                      <w:szCs w:val="20"/>
                    </w:rPr>
                    <w:t>  </w:t>
                  </w:r>
                </w:p>
              </w:tc>
            </w:tr>
            <w:tr w:rsidR="0044502A" w:rsidRPr="00ED6B7D" w:rsidTr="00DB586C">
              <w:trPr>
                <w:trHeight w:val="315"/>
              </w:trPr>
              <w:tc>
                <w:tcPr>
                  <w:tcW w:w="565" w:type="dxa"/>
                  <w:shd w:val="clear" w:color="auto" w:fill="FFFFFF"/>
                </w:tcPr>
                <w:p w:rsidR="0044502A" w:rsidRPr="00ED6B7D" w:rsidRDefault="0044502A" w:rsidP="00DB586C">
                  <w:pPr>
                    <w:rPr>
                      <w:b/>
                      <w:bCs/>
                      <w:sz w:val="20"/>
                      <w:szCs w:val="20"/>
                    </w:rPr>
                  </w:pPr>
                  <w:r w:rsidRPr="00ED6B7D">
                    <w:rPr>
                      <w:b/>
                      <w:bCs/>
                      <w:sz w:val="20"/>
                      <w:szCs w:val="20"/>
                    </w:rPr>
                    <w:t> 2.</w:t>
                  </w:r>
                </w:p>
              </w:tc>
              <w:tc>
                <w:tcPr>
                  <w:tcW w:w="1957" w:type="dxa"/>
                  <w:shd w:val="clear" w:color="auto" w:fill="FFFFFF"/>
                </w:tcPr>
                <w:p w:rsidR="0044502A" w:rsidRPr="00ED6B7D" w:rsidRDefault="0044502A" w:rsidP="00DB586C">
                  <w:pPr>
                    <w:rPr>
                      <w:sz w:val="20"/>
                      <w:szCs w:val="20"/>
                    </w:rPr>
                  </w:pPr>
                  <w:r w:rsidRPr="00ED6B7D">
                    <w:rPr>
                      <w:sz w:val="20"/>
                      <w:szCs w:val="20"/>
                    </w:rPr>
                    <w:t> Projekta tiešās izmaksas kopā:</w:t>
                  </w:r>
                </w:p>
              </w:tc>
              <w:tc>
                <w:tcPr>
                  <w:tcW w:w="1295" w:type="dxa"/>
                  <w:shd w:val="clear" w:color="auto" w:fill="FFFFFF"/>
                </w:tcPr>
                <w:p w:rsidR="0044502A" w:rsidRPr="00ED6B7D" w:rsidRDefault="0044502A" w:rsidP="00DB586C">
                  <w:pPr>
                    <w:rPr>
                      <w:sz w:val="20"/>
                      <w:szCs w:val="20"/>
                    </w:rPr>
                  </w:pPr>
                  <w:r w:rsidRPr="00ED6B7D">
                    <w:rPr>
                      <w:sz w:val="20"/>
                      <w:szCs w:val="20"/>
                    </w:rPr>
                    <w:t>  </w:t>
                  </w:r>
                </w:p>
                <w:p w:rsidR="0044502A" w:rsidRPr="00ED6B7D" w:rsidRDefault="0044502A" w:rsidP="00DB586C">
                  <w:pPr>
                    <w:rPr>
                      <w:sz w:val="20"/>
                      <w:szCs w:val="20"/>
                    </w:rPr>
                  </w:pPr>
                  <w:r w:rsidRPr="00ED6B7D">
                    <w:rPr>
                      <w:sz w:val="20"/>
                      <w:szCs w:val="20"/>
                    </w:rPr>
                    <w:t> </w:t>
                  </w:r>
                </w:p>
              </w:tc>
              <w:tc>
                <w:tcPr>
                  <w:tcW w:w="763" w:type="dxa"/>
                  <w:shd w:val="clear" w:color="auto" w:fill="FFFFFF"/>
                </w:tcPr>
                <w:p w:rsidR="0044502A" w:rsidRPr="00ED6B7D" w:rsidRDefault="0044502A" w:rsidP="00DB586C">
                  <w:pPr>
                    <w:jc w:val="right"/>
                    <w:rPr>
                      <w:sz w:val="20"/>
                      <w:szCs w:val="20"/>
                    </w:rPr>
                  </w:pPr>
                  <w:r w:rsidRPr="00ED6B7D">
                    <w:rPr>
                      <w:sz w:val="20"/>
                      <w:szCs w:val="20"/>
                    </w:rPr>
                    <w:t>  </w:t>
                  </w:r>
                </w:p>
              </w:tc>
              <w:tc>
                <w:tcPr>
                  <w:tcW w:w="885" w:type="dxa"/>
                  <w:shd w:val="clear" w:color="auto" w:fill="FFFFFF"/>
                </w:tcPr>
                <w:p w:rsidR="0044502A" w:rsidRPr="00ED6B7D" w:rsidRDefault="0044502A" w:rsidP="00DB586C">
                  <w:pPr>
                    <w:jc w:val="right"/>
                    <w:rPr>
                      <w:sz w:val="20"/>
                      <w:szCs w:val="20"/>
                    </w:rPr>
                  </w:pPr>
                  <w:r w:rsidRPr="00ED6B7D">
                    <w:rPr>
                      <w:sz w:val="20"/>
                      <w:szCs w:val="20"/>
                    </w:rPr>
                    <w:t>  </w:t>
                  </w:r>
                </w:p>
              </w:tc>
              <w:tc>
                <w:tcPr>
                  <w:tcW w:w="1346" w:type="dxa"/>
                  <w:shd w:val="clear" w:color="auto" w:fill="FFFFFF"/>
                </w:tcPr>
                <w:p w:rsidR="0044502A" w:rsidRPr="00ED6B7D" w:rsidRDefault="0044502A" w:rsidP="00DB586C">
                  <w:pPr>
                    <w:rPr>
                      <w:sz w:val="20"/>
                      <w:szCs w:val="20"/>
                    </w:rPr>
                  </w:pPr>
                  <w:r w:rsidRPr="00ED6B7D">
                    <w:rPr>
                      <w:sz w:val="20"/>
                      <w:szCs w:val="20"/>
                    </w:rPr>
                    <w:t>  </w:t>
                  </w:r>
                </w:p>
              </w:tc>
              <w:tc>
                <w:tcPr>
                  <w:tcW w:w="1525" w:type="dxa"/>
                  <w:shd w:val="clear" w:color="auto" w:fill="FFFFFF"/>
                </w:tcPr>
                <w:p w:rsidR="0044502A" w:rsidRPr="00ED6B7D" w:rsidRDefault="0044502A" w:rsidP="00DB586C">
                  <w:pPr>
                    <w:rPr>
                      <w:sz w:val="20"/>
                      <w:szCs w:val="20"/>
                    </w:rPr>
                  </w:pPr>
                  <w:r w:rsidRPr="00ED6B7D">
                    <w:rPr>
                      <w:sz w:val="20"/>
                      <w:szCs w:val="20"/>
                    </w:rPr>
                    <w:t>  </w:t>
                  </w:r>
                </w:p>
              </w:tc>
            </w:tr>
            <w:tr w:rsidR="0044502A" w:rsidRPr="00ED6B7D" w:rsidTr="00DB586C">
              <w:trPr>
                <w:trHeight w:val="315"/>
              </w:trPr>
              <w:tc>
                <w:tcPr>
                  <w:tcW w:w="565" w:type="dxa"/>
                  <w:shd w:val="clear" w:color="auto" w:fill="FFFFFF"/>
                </w:tcPr>
                <w:p w:rsidR="0044502A" w:rsidRPr="00ED6B7D" w:rsidRDefault="0044502A" w:rsidP="00DB586C">
                  <w:pPr>
                    <w:jc w:val="right"/>
                    <w:rPr>
                      <w:b/>
                      <w:bCs/>
                      <w:sz w:val="20"/>
                      <w:szCs w:val="20"/>
                    </w:rPr>
                  </w:pPr>
                  <w:r w:rsidRPr="00ED6B7D">
                    <w:rPr>
                      <w:b/>
                      <w:bCs/>
                      <w:sz w:val="20"/>
                      <w:szCs w:val="20"/>
                    </w:rPr>
                    <w:t> 2.1.</w:t>
                  </w:r>
                </w:p>
              </w:tc>
              <w:tc>
                <w:tcPr>
                  <w:tcW w:w="1957" w:type="dxa"/>
                  <w:shd w:val="clear" w:color="auto" w:fill="FFFFFF"/>
                </w:tcPr>
                <w:p w:rsidR="0044502A" w:rsidRPr="00ED6B7D" w:rsidRDefault="0044502A" w:rsidP="00DB586C">
                  <w:pPr>
                    <w:rPr>
                      <w:sz w:val="20"/>
                      <w:szCs w:val="20"/>
                    </w:rPr>
                  </w:pPr>
                  <w:r w:rsidRPr="00ED6B7D">
                    <w:rPr>
                      <w:sz w:val="20"/>
                      <w:szCs w:val="20"/>
                    </w:rPr>
                    <w:t>  </w:t>
                  </w:r>
                </w:p>
              </w:tc>
              <w:tc>
                <w:tcPr>
                  <w:tcW w:w="1295" w:type="dxa"/>
                  <w:shd w:val="clear" w:color="auto" w:fill="FFFFFF"/>
                </w:tcPr>
                <w:p w:rsidR="0044502A" w:rsidRPr="00ED6B7D" w:rsidRDefault="0044502A" w:rsidP="00DB586C">
                  <w:pPr>
                    <w:rPr>
                      <w:sz w:val="20"/>
                      <w:szCs w:val="20"/>
                    </w:rPr>
                  </w:pPr>
                  <w:r w:rsidRPr="00ED6B7D">
                    <w:rPr>
                      <w:sz w:val="20"/>
                      <w:szCs w:val="20"/>
                    </w:rPr>
                    <w:t> </w:t>
                  </w:r>
                </w:p>
              </w:tc>
              <w:tc>
                <w:tcPr>
                  <w:tcW w:w="763" w:type="dxa"/>
                  <w:shd w:val="clear" w:color="auto" w:fill="FFFFFF"/>
                </w:tcPr>
                <w:p w:rsidR="0044502A" w:rsidRPr="00ED6B7D" w:rsidRDefault="0044502A" w:rsidP="00DB586C">
                  <w:pPr>
                    <w:jc w:val="right"/>
                    <w:rPr>
                      <w:sz w:val="20"/>
                      <w:szCs w:val="20"/>
                    </w:rPr>
                  </w:pPr>
                  <w:r w:rsidRPr="00ED6B7D">
                    <w:rPr>
                      <w:sz w:val="20"/>
                      <w:szCs w:val="20"/>
                    </w:rPr>
                    <w:t>  </w:t>
                  </w:r>
                </w:p>
              </w:tc>
              <w:tc>
                <w:tcPr>
                  <w:tcW w:w="885" w:type="dxa"/>
                  <w:shd w:val="clear" w:color="auto" w:fill="FFFFFF"/>
                </w:tcPr>
                <w:p w:rsidR="0044502A" w:rsidRPr="00ED6B7D" w:rsidRDefault="0044502A" w:rsidP="00DB586C">
                  <w:pPr>
                    <w:jc w:val="right"/>
                    <w:rPr>
                      <w:sz w:val="20"/>
                      <w:szCs w:val="20"/>
                    </w:rPr>
                  </w:pPr>
                  <w:r w:rsidRPr="00ED6B7D">
                    <w:rPr>
                      <w:sz w:val="20"/>
                      <w:szCs w:val="20"/>
                    </w:rPr>
                    <w:t>  </w:t>
                  </w:r>
                </w:p>
              </w:tc>
              <w:tc>
                <w:tcPr>
                  <w:tcW w:w="1346" w:type="dxa"/>
                  <w:shd w:val="clear" w:color="auto" w:fill="FFFFFF"/>
                </w:tcPr>
                <w:p w:rsidR="0044502A" w:rsidRPr="00ED6B7D" w:rsidRDefault="0044502A" w:rsidP="00DB586C">
                  <w:pPr>
                    <w:rPr>
                      <w:sz w:val="20"/>
                      <w:szCs w:val="20"/>
                    </w:rPr>
                  </w:pPr>
                  <w:r w:rsidRPr="00ED6B7D">
                    <w:rPr>
                      <w:sz w:val="20"/>
                      <w:szCs w:val="20"/>
                    </w:rPr>
                    <w:t>  </w:t>
                  </w:r>
                </w:p>
              </w:tc>
              <w:tc>
                <w:tcPr>
                  <w:tcW w:w="1525" w:type="dxa"/>
                  <w:shd w:val="clear" w:color="auto" w:fill="FFFFFF"/>
                </w:tcPr>
                <w:p w:rsidR="0044502A" w:rsidRPr="00ED6B7D" w:rsidRDefault="0044502A" w:rsidP="00DB586C">
                  <w:pPr>
                    <w:rPr>
                      <w:sz w:val="20"/>
                      <w:szCs w:val="20"/>
                    </w:rPr>
                  </w:pPr>
                  <w:r w:rsidRPr="00ED6B7D">
                    <w:rPr>
                      <w:sz w:val="20"/>
                      <w:szCs w:val="20"/>
                    </w:rPr>
                    <w:t>  </w:t>
                  </w:r>
                </w:p>
              </w:tc>
            </w:tr>
            <w:tr w:rsidR="0044502A" w:rsidRPr="00ED6B7D" w:rsidTr="00DB586C">
              <w:trPr>
                <w:trHeight w:val="315"/>
              </w:trPr>
              <w:tc>
                <w:tcPr>
                  <w:tcW w:w="565" w:type="dxa"/>
                  <w:shd w:val="clear" w:color="auto" w:fill="FFFFFF"/>
                </w:tcPr>
                <w:p w:rsidR="0044502A" w:rsidRPr="00ED6B7D" w:rsidRDefault="0044502A" w:rsidP="00DB586C">
                  <w:pPr>
                    <w:jc w:val="right"/>
                    <w:rPr>
                      <w:b/>
                      <w:bCs/>
                      <w:sz w:val="20"/>
                      <w:szCs w:val="20"/>
                    </w:rPr>
                  </w:pPr>
                  <w:r w:rsidRPr="00ED6B7D">
                    <w:rPr>
                      <w:b/>
                      <w:bCs/>
                      <w:sz w:val="20"/>
                      <w:szCs w:val="20"/>
                    </w:rPr>
                    <w:t> 2.2.</w:t>
                  </w:r>
                </w:p>
              </w:tc>
              <w:tc>
                <w:tcPr>
                  <w:tcW w:w="1957" w:type="dxa"/>
                  <w:shd w:val="clear" w:color="auto" w:fill="FFFFFF"/>
                </w:tcPr>
                <w:p w:rsidR="0044502A" w:rsidRPr="00ED6B7D" w:rsidRDefault="0044502A" w:rsidP="00DB586C">
                  <w:pPr>
                    <w:rPr>
                      <w:sz w:val="20"/>
                      <w:szCs w:val="20"/>
                    </w:rPr>
                  </w:pPr>
                  <w:r w:rsidRPr="00ED6B7D">
                    <w:rPr>
                      <w:sz w:val="20"/>
                      <w:szCs w:val="20"/>
                    </w:rPr>
                    <w:t>  </w:t>
                  </w:r>
                </w:p>
              </w:tc>
              <w:tc>
                <w:tcPr>
                  <w:tcW w:w="1295" w:type="dxa"/>
                  <w:shd w:val="clear" w:color="auto" w:fill="FFFFFF"/>
                </w:tcPr>
                <w:p w:rsidR="0044502A" w:rsidRPr="00ED6B7D" w:rsidRDefault="0044502A" w:rsidP="00DB586C">
                  <w:pPr>
                    <w:rPr>
                      <w:sz w:val="20"/>
                      <w:szCs w:val="20"/>
                    </w:rPr>
                  </w:pPr>
                  <w:r w:rsidRPr="00ED6B7D">
                    <w:rPr>
                      <w:sz w:val="20"/>
                      <w:szCs w:val="20"/>
                    </w:rPr>
                    <w:t> </w:t>
                  </w:r>
                </w:p>
              </w:tc>
              <w:tc>
                <w:tcPr>
                  <w:tcW w:w="763" w:type="dxa"/>
                  <w:shd w:val="clear" w:color="auto" w:fill="FFFFFF"/>
                </w:tcPr>
                <w:p w:rsidR="0044502A" w:rsidRPr="00ED6B7D" w:rsidRDefault="0044502A" w:rsidP="00DB586C">
                  <w:pPr>
                    <w:jc w:val="right"/>
                    <w:rPr>
                      <w:sz w:val="20"/>
                      <w:szCs w:val="20"/>
                    </w:rPr>
                  </w:pPr>
                  <w:r w:rsidRPr="00ED6B7D">
                    <w:rPr>
                      <w:sz w:val="20"/>
                      <w:szCs w:val="20"/>
                    </w:rPr>
                    <w:t>  </w:t>
                  </w:r>
                </w:p>
              </w:tc>
              <w:tc>
                <w:tcPr>
                  <w:tcW w:w="885" w:type="dxa"/>
                  <w:shd w:val="clear" w:color="auto" w:fill="FFFFFF"/>
                </w:tcPr>
                <w:p w:rsidR="0044502A" w:rsidRPr="00ED6B7D" w:rsidRDefault="0044502A" w:rsidP="00DB586C">
                  <w:pPr>
                    <w:jc w:val="right"/>
                    <w:rPr>
                      <w:sz w:val="20"/>
                      <w:szCs w:val="20"/>
                    </w:rPr>
                  </w:pPr>
                  <w:r w:rsidRPr="00ED6B7D">
                    <w:rPr>
                      <w:sz w:val="20"/>
                      <w:szCs w:val="20"/>
                    </w:rPr>
                    <w:t>  </w:t>
                  </w:r>
                </w:p>
              </w:tc>
              <w:tc>
                <w:tcPr>
                  <w:tcW w:w="1346" w:type="dxa"/>
                  <w:shd w:val="clear" w:color="auto" w:fill="FFFFFF"/>
                </w:tcPr>
                <w:p w:rsidR="0044502A" w:rsidRPr="00ED6B7D" w:rsidRDefault="0044502A" w:rsidP="00DB586C">
                  <w:pPr>
                    <w:rPr>
                      <w:sz w:val="20"/>
                      <w:szCs w:val="20"/>
                    </w:rPr>
                  </w:pPr>
                  <w:r w:rsidRPr="00ED6B7D">
                    <w:rPr>
                      <w:sz w:val="20"/>
                      <w:szCs w:val="20"/>
                    </w:rPr>
                    <w:t>  </w:t>
                  </w:r>
                </w:p>
              </w:tc>
              <w:tc>
                <w:tcPr>
                  <w:tcW w:w="1525" w:type="dxa"/>
                  <w:shd w:val="clear" w:color="auto" w:fill="FFFFFF"/>
                </w:tcPr>
                <w:p w:rsidR="0044502A" w:rsidRPr="00ED6B7D" w:rsidRDefault="0044502A" w:rsidP="00DB586C">
                  <w:pPr>
                    <w:rPr>
                      <w:sz w:val="20"/>
                      <w:szCs w:val="20"/>
                    </w:rPr>
                  </w:pPr>
                  <w:r w:rsidRPr="00ED6B7D">
                    <w:rPr>
                      <w:sz w:val="20"/>
                      <w:szCs w:val="20"/>
                    </w:rPr>
                    <w:t>  </w:t>
                  </w:r>
                </w:p>
              </w:tc>
            </w:tr>
            <w:tr w:rsidR="0044502A" w:rsidRPr="00ED6B7D" w:rsidTr="00DB586C">
              <w:trPr>
                <w:trHeight w:val="304"/>
              </w:trPr>
              <w:tc>
                <w:tcPr>
                  <w:tcW w:w="565" w:type="dxa"/>
                  <w:shd w:val="clear" w:color="auto" w:fill="FFFFFF"/>
                </w:tcPr>
                <w:p w:rsidR="0044502A" w:rsidRPr="00ED6B7D" w:rsidRDefault="0044502A" w:rsidP="00DB586C">
                  <w:pPr>
                    <w:jc w:val="right"/>
                    <w:rPr>
                      <w:b/>
                      <w:bCs/>
                      <w:sz w:val="20"/>
                      <w:szCs w:val="20"/>
                    </w:rPr>
                  </w:pPr>
                  <w:r w:rsidRPr="00ED6B7D">
                    <w:rPr>
                      <w:b/>
                      <w:bCs/>
                      <w:sz w:val="20"/>
                      <w:szCs w:val="20"/>
                    </w:rPr>
                    <w:t> 2.3.</w:t>
                  </w:r>
                </w:p>
              </w:tc>
              <w:tc>
                <w:tcPr>
                  <w:tcW w:w="1957" w:type="dxa"/>
                  <w:shd w:val="clear" w:color="auto" w:fill="FFFFFF"/>
                </w:tcPr>
                <w:p w:rsidR="0044502A" w:rsidRPr="00ED6B7D" w:rsidRDefault="0044502A" w:rsidP="00DB586C">
                  <w:pPr>
                    <w:rPr>
                      <w:sz w:val="20"/>
                      <w:szCs w:val="20"/>
                    </w:rPr>
                  </w:pPr>
                  <w:r w:rsidRPr="00ED6B7D">
                    <w:rPr>
                      <w:sz w:val="20"/>
                      <w:szCs w:val="20"/>
                    </w:rPr>
                    <w:t>  </w:t>
                  </w:r>
                </w:p>
              </w:tc>
              <w:tc>
                <w:tcPr>
                  <w:tcW w:w="1295" w:type="dxa"/>
                  <w:shd w:val="clear" w:color="auto" w:fill="FFFFFF"/>
                </w:tcPr>
                <w:p w:rsidR="0044502A" w:rsidRPr="00ED6B7D" w:rsidRDefault="0044502A" w:rsidP="00DB586C">
                  <w:pPr>
                    <w:jc w:val="center"/>
                    <w:rPr>
                      <w:sz w:val="20"/>
                      <w:szCs w:val="20"/>
                    </w:rPr>
                  </w:pPr>
                </w:p>
              </w:tc>
              <w:tc>
                <w:tcPr>
                  <w:tcW w:w="763" w:type="dxa"/>
                  <w:shd w:val="clear" w:color="auto" w:fill="FFFFFF"/>
                </w:tcPr>
                <w:p w:rsidR="0044502A" w:rsidRPr="00ED6B7D" w:rsidRDefault="0044502A" w:rsidP="00DB586C">
                  <w:pPr>
                    <w:jc w:val="right"/>
                    <w:rPr>
                      <w:sz w:val="20"/>
                      <w:szCs w:val="20"/>
                    </w:rPr>
                  </w:pPr>
                  <w:r w:rsidRPr="00ED6B7D">
                    <w:rPr>
                      <w:sz w:val="20"/>
                      <w:szCs w:val="20"/>
                    </w:rPr>
                    <w:t>  </w:t>
                  </w:r>
                </w:p>
              </w:tc>
              <w:tc>
                <w:tcPr>
                  <w:tcW w:w="885" w:type="dxa"/>
                  <w:shd w:val="clear" w:color="auto" w:fill="FFFFFF"/>
                </w:tcPr>
                <w:p w:rsidR="0044502A" w:rsidRPr="00ED6B7D" w:rsidRDefault="0044502A" w:rsidP="00DB586C">
                  <w:pPr>
                    <w:jc w:val="right"/>
                    <w:rPr>
                      <w:sz w:val="20"/>
                      <w:szCs w:val="20"/>
                    </w:rPr>
                  </w:pPr>
                  <w:r w:rsidRPr="00ED6B7D">
                    <w:rPr>
                      <w:sz w:val="20"/>
                      <w:szCs w:val="20"/>
                    </w:rPr>
                    <w:t>  </w:t>
                  </w:r>
                </w:p>
              </w:tc>
              <w:tc>
                <w:tcPr>
                  <w:tcW w:w="1346" w:type="dxa"/>
                  <w:shd w:val="clear" w:color="auto" w:fill="FFFFFF"/>
                </w:tcPr>
                <w:p w:rsidR="0044502A" w:rsidRPr="00ED6B7D" w:rsidRDefault="0044502A" w:rsidP="00DB586C">
                  <w:pPr>
                    <w:rPr>
                      <w:sz w:val="20"/>
                      <w:szCs w:val="20"/>
                    </w:rPr>
                  </w:pPr>
                  <w:r w:rsidRPr="00ED6B7D">
                    <w:rPr>
                      <w:sz w:val="20"/>
                      <w:szCs w:val="20"/>
                    </w:rPr>
                    <w:t>  </w:t>
                  </w:r>
                </w:p>
              </w:tc>
              <w:tc>
                <w:tcPr>
                  <w:tcW w:w="1525" w:type="dxa"/>
                  <w:shd w:val="clear" w:color="auto" w:fill="FFFFFF"/>
                </w:tcPr>
                <w:p w:rsidR="0044502A" w:rsidRPr="00ED6B7D" w:rsidRDefault="0044502A" w:rsidP="00DB586C">
                  <w:pPr>
                    <w:rPr>
                      <w:sz w:val="20"/>
                      <w:szCs w:val="20"/>
                    </w:rPr>
                  </w:pPr>
                  <w:r w:rsidRPr="00ED6B7D">
                    <w:rPr>
                      <w:sz w:val="20"/>
                      <w:szCs w:val="20"/>
                    </w:rPr>
                    <w:t>  </w:t>
                  </w:r>
                </w:p>
              </w:tc>
            </w:tr>
            <w:tr w:rsidR="0044502A" w:rsidRPr="00ED6B7D" w:rsidTr="00DB586C">
              <w:trPr>
                <w:trHeight w:val="304"/>
              </w:trPr>
              <w:tc>
                <w:tcPr>
                  <w:tcW w:w="565" w:type="dxa"/>
                  <w:shd w:val="clear" w:color="auto" w:fill="FFFFFF"/>
                </w:tcPr>
                <w:p w:rsidR="0044502A" w:rsidRPr="00ED6B7D" w:rsidRDefault="0044502A" w:rsidP="00DB586C">
                  <w:pPr>
                    <w:jc w:val="center"/>
                    <w:rPr>
                      <w:b/>
                      <w:bCs/>
                      <w:sz w:val="20"/>
                      <w:szCs w:val="20"/>
                    </w:rPr>
                  </w:pPr>
                  <w:r w:rsidRPr="00ED6B7D">
                    <w:rPr>
                      <w:b/>
                      <w:bCs/>
                      <w:sz w:val="20"/>
                      <w:szCs w:val="20"/>
                    </w:rPr>
                    <w:t>  </w:t>
                  </w:r>
                </w:p>
              </w:tc>
              <w:tc>
                <w:tcPr>
                  <w:tcW w:w="1957" w:type="dxa"/>
                  <w:shd w:val="clear" w:color="auto" w:fill="FFFFFF"/>
                </w:tcPr>
                <w:p w:rsidR="0044502A" w:rsidRPr="00ED6B7D" w:rsidRDefault="0044502A" w:rsidP="00DB586C">
                  <w:pPr>
                    <w:rPr>
                      <w:sz w:val="20"/>
                      <w:szCs w:val="20"/>
                    </w:rPr>
                  </w:pPr>
                  <w:r w:rsidRPr="00ED6B7D">
                    <w:rPr>
                      <w:sz w:val="20"/>
                      <w:szCs w:val="20"/>
                    </w:rPr>
                    <w:t>  </w:t>
                  </w:r>
                </w:p>
              </w:tc>
              <w:tc>
                <w:tcPr>
                  <w:tcW w:w="1295" w:type="dxa"/>
                  <w:shd w:val="clear" w:color="auto" w:fill="FFFFFF"/>
                </w:tcPr>
                <w:p w:rsidR="0044502A" w:rsidRPr="00ED6B7D" w:rsidRDefault="0044502A" w:rsidP="00DB586C">
                  <w:pPr>
                    <w:jc w:val="center"/>
                    <w:rPr>
                      <w:sz w:val="20"/>
                      <w:szCs w:val="20"/>
                    </w:rPr>
                  </w:pPr>
                  <w:r w:rsidRPr="00ED6B7D">
                    <w:rPr>
                      <w:sz w:val="20"/>
                      <w:szCs w:val="20"/>
                    </w:rPr>
                    <w:t>  </w:t>
                  </w:r>
                </w:p>
              </w:tc>
              <w:tc>
                <w:tcPr>
                  <w:tcW w:w="763" w:type="dxa"/>
                  <w:shd w:val="clear" w:color="auto" w:fill="FFFFFF"/>
                </w:tcPr>
                <w:p w:rsidR="0044502A" w:rsidRPr="00ED6B7D" w:rsidRDefault="0044502A" w:rsidP="00DB586C">
                  <w:pPr>
                    <w:jc w:val="right"/>
                    <w:rPr>
                      <w:sz w:val="20"/>
                      <w:szCs w:val="20"/>
                    </w:rPr>
                  </w:pPr>
                  <w:r w:rsidRPr="00ED6B7D">
                    <w:rPr>
                      <w:sz w:val="20"/>
                      <w:szCs w:val="20"/>
                    </w:rPr>
                    <w:t>  </w:t>
                  </w:r>
                </w:p>
              </w:tc>
              <w:tc>
                <w:tcPr>
                  <w:tcW w:w="885" w:type="dxa"/>
                  <w:shd w:val="clear" w:color="auto" w:fill="FFFFFF"/>
                </w:tcPr>
                <w:p w:rsidR="0044502A" w:rsidRPr="00ED6B7D" w:rsidRDefault="0044502A" w:rsidP="00DB586C">
                  <w:pPr>
                    <w:jc w:val="right"/>
                    <w:rPr>
                      <w:sz w:val="20"/>
                      <w:szCs w:val="20"/>
                    </w:rPr>
                  </w:pPr>
                  <w:r w:rsidRPr="00ED6B7D">
                    <w:rPr>
                      <w:sz w:val="20"/>
                      <w:szCs w:val="20"/>
                    </w:rPr>
                    <w:t>  </w:t>
                  </w:r>
                </w:p>
              </w:tc>
              <w:tc>
                <w:tcPr>
                  <w:tcW w:w="1346" w:type="dxa"/>
                  <w:shd w:val="clear" w:color="auto" w:fill="FFFFFF"/>
                </w:tcPr>
                <w:p w:rsidR="0044502A" w:rsidRPr="00ED6B7D" w:rsidRDefault="0044502A" w:rsidP="00DB586C">
                  <w:pPr>
                    <w:rPr>
                      <w:sz w:val="20"/>
                      <w:szCs w:val="20"/>
                    </w:rPr>
                  </w:pPr>
                  <w:r w:rsidRPr="00ED6B7D">
                    <w:rPr>
                      <w:sz w:val="20"/>
                      <w:szCs w:val="20"/>
                    </w:rPr>
                    <w:t>  </w:t>
                  </w:r>
                </w:p>
              </w:tc>
              <w:tc>
                <w:tcPr>
                  <w:tcW w:w="1525" w:type="dxa"/>
                  <w:shd w:val="clear" w:color="auto" w:fill="FFFFFF"/>
                </w:tcPr>
                <w:p w:rsidR="0044502A" w:rsidRPr="00ED6B7D" w:rsidRDefault="0044502A" w:rsidP="00DB586C">
                  <w:pPr>
                    <w:rPr>
                      <w:sz w:val="20"/>
                      <w:szCs w:val="20"/>
                    </w:rPr>
                  </w:pPr>
                  <w:r w:rsidRPr="00ED6B7D">
                    <w:rPr>
                      <w:sz w:val="20"/>
                      <w:szCs w:val="20"/>
                    </w:rPr>
                    <w:t>  </w:t>
                  </w:r>
                </w:p>
              </w:tc>
            </w:tr>
            <w:tr w:rsidR="0044502A" w:rsidRPr="00ED6B7D" w:rsidTr="00DB586C">
              <w:trPr>
                <w:trHeight w:val="315"/>
              </w:trPr>
              <w:tc>
                <w:tcPr>
                  <w:tcW w:w="565" w:type="dxa"/>
                  <w:shd w:val="clear" w:color="auto" w:fill="FFFFFF"/>
                </w:tcPr>
                <w:p w:rsidR="0044502A" w:rsidRPr="00ED6B7D" w:rsidRDefault="0044502A" w:rsidP="00DB586C">
                  <w:pPr>
                    <w:rPr>
                      <w:b/>
                      <w:bCs/>
                      <w:sz w:val="20"/>
                      <w:szCs w:val="20"/>
                    </w:rPr>
                  </w:pPr>
                  <w:r w:rsidRPr="00ED6B7D">
                    <w:rPr>
                      <w:b/>
                      <w:bCs/>
                      <w:sz w:val="20"/>
                      <w:szCs w:val="20"/>
                    </w:rPr>
                    <w:t>  </w:t>
                  </w:r>
                </w:p>
              </w:tc>
              <w:tc>
                <w:tcPr>
                  <w:tcW w:w="1957" w:type="dxa"/>
                  <w:shd w:val="clear" w:color="auto" w:fill="FFFFFF"/>
                </w:tcPr>
                <w:p w:rsidR="0044502A" w:rsidRPr="00ED6B7D" w:rsidRDefault="0044502A" w:rsidP="00DB586C">
                  <w:pPr>
                    <w:jc w:val="right"/>
                    <w:rPr>
                      <w:sz w:val="20"/>
                      <w:szCs w:val="20"/>
                    </w:rPr>
                  </w:pPr>
                  <w:r w:rsidRPr="00ED6B7D">
                    <w:rPr>
                      <w:sz w:val="20"/>
                      <w:szCs w:val="20"/>
                    </w:rPr>
                    <w:t> </w:t>
                  </w:r>
                  <w:r w:rsidRPr="00ED6B7D">
                    <w:rPr>
                      <w:b/>
                      <w:bCs/>
                      <w:sz w:val="20"/>
                      <w:szCs w:val="20"/>
                    </w:rPr>
                    <w:t>KOPĀ</w:t>
                  </w:r>
                </w:p>
              </w:tc>
              <w:tc>
                <w:tcPr>
                  <w:tcW w:w="1295" w:type="dxa"/>
                  <w:shd w:val="clear" w:color="auto" w:fill="FFFFFF"/>
                </w:tcPr>
                <w:p w:rsidR="0044502A" w:rsidRPr="00ED6B7D" w:rsidRDefault="0044502A" w:rsidP="00DB586C">
                  <w:pPr>
                    <w:jc w:val="right"/>
                    <w:rPr>
                      <w:sz w:val="20"/>
                      <w:szCs w:val="20"/>
                    </w:rPr>
                  </w:pPr>
                  <w:r w:rsidRPr="00ED6B7D">
                    <w:rPr>
                      <w:sz w:val="20"/>
                      <w:szCs w:val="20"/>
                    </w:rPr>
                    <w:t>  </w:t>
                  </w:r>
                </w:p>
              </w:tc>
              <w:tc>
                <w:tcPr>
                  <w:tcW w:w="763" w:type="dxa"/>
                  <w:shd w:val="clear" w:color="auto" w:fill="FFFFFF"/>
                </w:tcPr>
                <w:p w:rsidR="0044502A" w:rsidRPr="00ED6B7D" w:rsidRDefault="0044502A" w:rsidP="00DB586C">
                  <w:pPr>
                    <w:rPr>
                      <w:sz w:val="20"/>
                      <w:szCs w:val="20"/>
                    </w:rPr>
                  </w:pPr>
                  <w:r w:rsidRPr="00ED6B7D">
                    <w:rPr>
                      <w:sz w:val="20"/>
                      <w:szCs w:val="20"/>
                    </w:rPr>
                    <w:t>  </w:t>
                  </w:r>
                </w:p>
              </w:tc>
              <w:tc>
                <w:tcPr>
                  <w:tcW w:w="885" w:type="dxa"/>
                  <w:shd w:val="clear" w:color="auto" w:fill="FFFFFF"/>
                </w:tcPr>
                <w:p w:rsidR="0044502A" w:rsidRPr="00ED6B7D" w:rsidRDefault="0044502A" w:rsidP="00DB586C">
                  <w:pPr>
                    <w:rPr>
                      <w:sz w:val="20"/>
                      <w:szCs w:val="20"/>
                    </w:rPr>
                  </w:pPr>
                  <w:r w:rsidRPr="00ED6B7D">
                    <w:rPr>
                      <w:sz w:val="20"/>
                      <w:szCs w:val="20"/>
                    </w:rPr>
                    <w:t>  100%</w:t>
                  </w:r>
                </w:p>
              </w:tc>
              <w:tc>
                <w:tcPr>
                  <w:tcW w:w="1346" w:type="dxa"/>
                  <w:shd w:val="clear" w:color="auto" w:fill="FFFFFF"/>
                </w:tcPr>
                <w:p w:rsidR="0044502A" w:rsidRPr="00ED6B7D" w:rsidRDefault="0044502A" w:rsidP="00DB586C">
                  <w:pPr>
                    <w:rPr>
                      <w:sz w:val="20"/>
                      <w:szCs w:val="20"/>
                    </w:rPr>
                  </w:pPr>
                  <w:r w:rsidRPr="00ED6B7D">
                    <w:rPr>
                      <w:sz w:val="20"/>
                      <w:szCs w:val="20"/>
                    </w:rPr>
                    <w:t>  </w:t>
                  </w:r>
                </w:p>
              </w:tc>
              <w:tc>
                <w:tcPr>
                  <w:tcW w:w="1525" w:type="dxa"/>
                  <w:shd w:val="clear" w:color="auto" w:fill="FFFFFF"/>
                </w:tcPr>
                <w:p w:rsidR="0044502A" w:rsidRPr="00ED6B7D" w:rsidRDefault="0044502A" w:rsidP="00DB586C">
                  <w:pPr>
                    <w:rPr>
                      <w:sz w:val="20"/>
                      <w:szCs w:val="20"/>
                    </w:rPr>
                  </w:pPr>
                  <w:r w:rsidRPr="00ED6B7D">
                    <w:rPr>
                      <w:sz w:val="20"/>
                      <w:szCs w:val="20"/>
                    </w:rPr>
                    <w:t>  </w:t>
                  </w:r>
                </w:p>
              </w:tc>
            </w:tr>
          </w:tbl>
          <w:p w:rsidR="0044502A" w:rsidRPr="00ED6B7D" w:rsidRDefault="00042B31" w:rsidP="00DB586C">
            <w:pPr>
              <w:spacing w:before="75" w:after="75"/>
              <w:jc w:val="both"/>
              <w:rPr>
                <w:b/>
                <w:sz w:val="20"/>
                <w:szCs w:val="20"/>
              </w:rPr>
            </w:pPr>
            <w:r w:rsidRPr="00ED6B7D">
              <w:rPr>
                <w:b/>
                <w:sz w:val="20"/>
                <w:szCs w:val="20"/>
              </w:rPr>
              <w:t xml:space="preserve">ERAF </w:t>
            </w:r>
            <w:r w:rsidR="0044502A" w:rsidRPr="00ED6B7D">
              <w:rPr>
                <w:b/>
                <w:sz w:val="20"/>
                <w:szCs w:val="20"/>
              </w:rPr>
              <w:t xml:space="preserve">finansējums _____ </w:t>
            </w:r>
            <w:smartTag w:uri="schemas-tilde-lv/tildestengine" w:element="currency2">
              <w:smartTagPr>
                <w:attr w:name="currency_id" w:val="48"/>
                <w:attr w:name="currency_key" w:val="LVL"/>
                <w:attr w:name="currency_value" w:val="1"/>
                <w:attr w:name="currency_text" w:val="LVL"/>
              </w:smartTagPr>
              <w:r w:rsidR="0044502A" w:rsidRPr="00ED6B7D">
                <w:rPr>
                  <w:b/>
                  <w:sz w:val="20"/>
                  <w:szCs w:val="20"/>
                </w:rPr>
                <w:t>LVL</w:t>
              </w:r>
            </w:smartTag>
            <w:r w:rsidR="0044502A" w:rsidRPr="00ED6B7D">
              <w:rPr>
                <w:b/>
                <w:sz w:val="20"/>
                <w:szCs w:val="20"/>
              </w:rPr>
              <w:t>; ___%.</w:t>
            </w:r>
          </w:p>
          <w:p w:rsidR="00EF6E84" w:rsidRPr="00ED6B7D" w:rsidRDefault="00EF6E84" w:rsidP="00DB586C">
            <w:pPr>
              <w:spacing w:before="75" w:after="75"/>
              <w:jc w:val="both"/>
              <w:rPr>
                <w:b/>
                <w:sz w:val="20"/>
                <w:szCs w:val="20"/>
              </w:rPr>
            </w:pPr>
            <w:r w:rsidRPr="00ED6B7D">
              <w:rPr>
                <w:b/>
                <w:sz w:val="20"/>
                <w:szCs w:val="20"/>
              </w:rPr>
              <w:t xml:space="preserve">Pašvaldības </w:t>
            </w:r>
            <w:r w:rsidR="00042B31" w:rsidRPr="00ED6B7D">
              <w:rPr>
                <w:b/>
                <w:sz w:val="20"/>
                <w:szCs w:val="20"/>
              </w:rPr>
              <w:t>līdz</w:t>
            </w:r>
            <w:r w:rsidR="0036311A" w:rsidRPr="00ED6B7D">
              <w:rPr>
                <w:b/>
                <w:sz w:val="20"/>
                <w:szCs w:val="20"/>
              </w:rPr>
              <w:t>finansējums</w:t>
            </w:r>
            <w:r w:rsidRPr="00ED6B7D">
              <w:rPr>
                <w:b/>
                <w:sz w:val="20"/>
                <w:szCs w:val="20"/>
              </w:rPr>
              <w:t xml:space="preserve"> _____</w:t>
            </w:r>
            <w:smartTag w:uri="schemas-tilde-lv/tildestengine" w:element="currency2">
              <w:smartTagPr>
                <w:attr w:name="currency_id" w:val="48"/>
                <w:attr w:name="currency_key" w:val="LVL"/>
                <w:attr w:name="currency_value" w:val="1"/>
                <w:attr w:name="currency_text" w:val="LVL"/>
              </w:smartTagPr>
              <w:r w:rsidRPr="00ED6B7D">
                <w:rPr>
                  <w:b/>
                  <w:sz w:val="20"/>
                  <w:szCs w:val="20"/>
                </w:rPr>
                <w:t>LVL</w:t>
              </w:r>
            </w:smartTag>
            <w:r w:rsidRPr="00ED6B7D">
              <w:rPr>
                <w:b/>
                <w:sz w:val="20"/>
                <w:szCs w:val="20"/>
              </w:rPr>
              <w:t>; ____%.</w:t>
            </w:r>
          </w:p>
          <w:p w:rsidR="0044502A" w:rsidRPr="00ED6B7D" w:rsidRDefault="0044502A" w:rsidP="00DB586C">
            <w:pPr>
              <w:spacing w:before="120" w:after="120"/>
              <w:jc w:val="both"/>
              <w:rPr>
                <w:i/>
                <w:sz w:val="20"/>
                <w:szCs w:val="20"/>
              </w:rPr>
            </w:pPr>
            <w:r w:rsidRPr="00ED6B7D">
              <w:rPr>
                <w:i/>
                <w:sz w:val="20"/>
                <w:szCs w:val="20"/>
              </w:rPr>
              <w:lastRenderedPageBreak/>
              <w:t xml:space="preserve">* Izmaksu pozīcijas norāda saskaņā ar normatīvajiem aktiem par attiecīgās </w:t>
            </w:r>
            <w:r w:rsidR="00851D29" w:rsidRPr="00ED6B7D">
              <w:rPr>
                <w:i/>
                <w:sz w:val="20"/>
                <w:szCs w:val="20"/>
              </w:rPr>
              <w:t xml:space="preserve">Eiropas Reģionālās </w:t>
            </w:r>
            <w:r w:rsidRPr="00ED6B7D">
              <w:rPr>
                <w:i/>
                <w:sz w:val="20"/>
                <w:szCs w:val="20"/>
              </w:rPr>
              <w:t>attīstības fonda darbības programmas „Infrastruktūra un pakalpojumi” prioritātes „</w:t>
            </w:r>
            <w:proofErr w:type="spellStart"/>
            <w:r w:rsidRPr="00ED6B7D">
              <w:rPr>
                <w:i/>
                <w:sz w:val="20"/>
                <w:szCs w:val="20"/>
              </w:rPr>
              <w:t>Policentriska</w:t>
            </w:r>
            <w:proofErr w:type="spellEnd"/>
            <w:r w:rsidRPr="00ED6B7D">
              <w:rPr>
                <w:i/>
                <w:sz w:val="20"/>
                <w:szCs w:val="20"/>
              </w:rPr>
              <w:t xml:space="preserve"> attīstība” aktivitātes īstenošanu norādītajām attiecināmo izmaksu pozīcijām.</w:t>
            </w:r>
          </w:p>
          <w:p w:rsidR="0044502A" w:rsidRPr="00ED6B7D" w:rsidRDefault="0044502A" w:rsidP="00DB586C">
            <w:pPr>
              <w:spacing w:before="120" w:after="120"/>
              <w:jc w:val="both"/>
              <w:rPr>
                <w:sz w:val="20"/>
                <w:szCs w:val="20"/>
              </w:rPr>
            </w:pPr>
            <w:r w:rsidRPr="00ED6B7D">
              <w:rPr>
                <w:i/>
                <w:sz w:val="20"/>
                <w:szCs w:val="20"/>
              </w:rPr>
              <w:t xml:space="preserve">** Izmaksas norāda saskaņā ar pašvaldības attīstības programmas Investīciju plānu. </w:t>
            </w:r>
          </w:p>
          <w:p w:rsidR="0044502A" w:rsidRPr="00ED6B7D" w:rsidRDefault="0044502A" w:rsidP="00DB586C">
            <w:pPr>
              <w:spacing w:before="120" w:after="120"/>
              <w:jc w:val="both"/>
              <w:rPr>
                <w:i/>
                <w:sz w:val="20"/>
                <w:szCs w:val="20"/>
              </w:rPr>
            </w:pPr>
            <w:r w:rsidRPr="00ED6B7D">
              <w:rPr>
                <w:i/>
                <w:sz w:val="20"/>
                <w:szCs w:val="20"/>
              </w:rPr>
              <w:t xml:space="preserve">*** Norādot procentuālo darbības izmaksu apjomu pret kopējo projekta izmaksu apjomu, jāņem vērā normatīvajos aktos par attiecīgās </w:t>
            </w:r>
            <w:r w:rsidR="00851D29" w:rsidRPr="00ED6B7D">
              <w:rPr>
                <w:i/>
                <w:sz w:val="20"/>
                <w:szCs w:val="20"/>
              </w:rPr>
              <w:t xml:space="preserve">Eiropas Reģionālās </w:t>
            </w:r>
            <w:r w:rsidRPr="00ED6B7D">
              <w:rPr>
                <w:i/>
                <w:sz w:val="20"/>
                <w:szCs w:val="20"/>
              </w:rPr>
              <w:t>attīstības fonda darbības programmas „Infrastruktūra un pakalpojumi” prioritātes „</w:t>
            </w:r>
            <w:proofErr w:type="spellStart"/>
            <w:r w:rsidRPr="00ED6B7D">
              <w:rPr>
                <w:i/>
                <w:sz w:val="20"/>
                <w:szCs w:val="20"/>
              </w:rPr>
              <w:t>Policentriska</w:t>
            </w:r>
            <w:proofErr w:type="spellEnd"/>
            <w:r w:rsidRPr="00ED6B7D">
              <w:rPr>
                <w:i/>
                <w:sz w:val="20"/>
                <w:szCs w:val="20"/>
              </w:rPr>
              <w:t xml:space="preserve"> attīstība” aktivitātes īstenošanu norādītais attiecināmo izmaksu pozīciju procentuālais ierobežojums.</w:t>
            </w:r>
          </w:p>
        </w:tc>
      </w:tr>
      <w:tr w:rsidR="0044502A" w:rsidRPr="00ED6B7D" w:rsidTr="00DB586C">
        <w:tc>
          <w:tcPr>
            <w:tcW w:w="9923" w:type="dxa"/>
          </w:tcPr>
          <w:p w:rsidR="0044502A" w:rsidRPr="00ED6B7D" w:rsidRDefault="0044502A" w:rsidP="0044502A">
            <w:pPr>
              <w:numPr>
                <w:ilvl w:val="0"/>
                <w:numId w:val="29"/>
              </w:numPr>
              <w:spacing w:before="120" w:after="120"/>
              <w:jc w:val="both"/>
              <w:rPr>
                <w:b/>
                <w:sz w:val="20"/>
                <w:szCs w:val="20"/>
              </w:rPr>
            </w:pPr>
            <w:r w:rsidRPr="00ED6B7D">
              <w:rPr>
                <w:b/>
                <w:sz w:val="20"/>
                <w:szCs w:val="20"/>
              </w:rPr>
              <w:lastRenderedPageBreak/>
              <w:t xml:space="preserve">Projekta izmaksu </w:t>
            </w:r>
            <w:r w:rsidRPr="00ED6B7D">
              <w:rPr>
                <w:b/>
                <w:bCs/>
                <w:sz w:val="20"/>
                <w:szCs w:val="20"/>
              </w:rPr>
              <w:t>sasaiste ar pašvaldības attīstības programmas Investīciju plānu: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24"/>
            </w:tblGrid>
            <w:tr w:rsidR="0044502A" w:rsidRPr="00ED6B7D" w:rsidTr="00DB586C">
              <w:tc>
                <w:tcPr>
                  <w:tcW w:w="6814" w:type="dxa"/>
                </w:tcPr>
                <w:p w:rsidR="0044502A" w:rsidRPr="00ED6B7D" w:rsidRDefault="0044502A" w:rsidP="00DB586C">
                  <w:pPr>
                    <w:spacing w:before="120" w:after="120"/>
                    <w:jc w:val="both"/>
                    <w:rPr>
                      <w:sz w:val="20"/>
                      <w:szCs w:val="20"/>
                    </w:rPr>
                  </w:pPr>
                  <w:r w:rsidRPr="00ED6B7D">
                    <w:rPr>
                      <w:sz w:val="20"/>
                      <w:szCs w:val="20"/>
                    </w:rPr>
                    <w:t>Norādīt atsauci uz pašvaldības attīstības programmas Investīciju plānu (lapaspuse, sadaļa, projekta numurs pēc kārtas).</w:t>
                  </w:r>
                </w:p>
              </w:tc>
              <w:tc>
                <w:tcPr>
                  <w:tcW w:w="6815" w:type="dxa"/>
                </w:tcPr>
                <w:p w:rsidR="0044502A" w:rsidRPr="00ED6B7D" w:rsidRDefault="0044502A" w:rsidP="00DB586C">
                  <w:pPr>
                    <w:spacing w:before="120" w:after="120"/>
                    <w:jc w:val="both"/>
                    <w:rPr>
                      <w:sz w:val="20"/>
                      <w:szCs w:val="20"/>
                    </w:rPr>
                  </w:pPr>
                  <w:r w:rsidRPr="00ED6B7D">
                    <w:rPr>
                      <w:sz w:val="20"/>
                      <w:szCs w:val="20"/>
                    </w:rPr>
                    <w:t>Izmaksu sadalījums pa finanšu avotiem Investīciju plānā.</w:t>
                  </w:r>
                  <w:r w:rsidRPr="00ED6B7D">
                    <w:rPr>
                      <w:b/>
                      <w:bCs/>
                      <w:sz w:val="20"/>
                      <w:szCs w:val="20"/>
                      <w:vertAlign w:val="superscript"/>
                    </w:rPr>
                    <w:t xml:space="preserve"> *</w:t>
                  </w:r>
                </w:p>
              </w:tc>
            </w:tr>
            <w:tr w:rsidR="0044502A" w:rsidRPr="00ED6B7D" w:rsidTr="00DB586C">
              <w:tc>
                <w:tcPr>
                  <w:tcW w:w="6814" w:type="dxa"/>
                </w:tcPr>
                <w:p w:rsidR="0044502A" w:rsidRPr="00ED6B7D" w:rsidRDefault="0044502A" w:rsidP="00DB586C">
                  <w:pPr>
                    <w:spacing w:before="120" w:after="120"/>
                    <w:jc w:val="both"/>
                    <w:rPr>
                      <w:sz w:val="20"/>
                      <w:szCs w:val="20"/>
                    </w:rPr>
                  </w:pPr>
                </w:p>
              </w:tc>
              <w:tc>
                <w:tcPr>
                  <w:tcW w:w="6815" w:type="dxa"/>
                </w:tcPr>
                <w:p w:rsidR="0044502A" w:rsidRPr="00ED6B7D" w:rsidRDefault="0044502A" w:rsidP="00DB586C">
                  <w:pPr>
                    <w:spacing w:before="120" w:after="120"/>
                    <w:jc w:val="both"/>
                    <w:rPr>
                      <w:sz w:val="20"/>
                      <w:szCs w:val="20"/>
                    </w:rPr>
                  </w:pPr>
                </w:p>
              </w:tc>
            </w:tr>
          </w:tbl>
          <w:p w:rsidR="0044502A" w:rsidRPr="00ED6B7D" w:rsidRDefault="0044502A" w:rsidP="00DB586C">
            <w:pPr>
              <w:spacing w:before="120" w:after="120"/>
              <w:jc w:val="both"/>
              <w:rPr>
                <w:b/>
                <w:sz w:val="20"/>
                <w:szCs w:val="20"/>
              </w:rPr>
            </w:pPr>
            <w:r w:rsidRPr="00ED6B7D">
              <w:rPr>
                <w:i/>
                <w:sz w:val="20"/>
                <w:szCs w:val="20"/>
              </w:rPr>
              <w:t>* Ja projekta izmaksas atšķiras no Investīciju plānā norādītajām, sniegt skaidrojumu par minēto atšķirību (ja attiecināms).</w:t>
            </w:r>
          </w:p>
        </w:tc>
      </w:tr>
      <w:tr w:rsidR="0044502A" w:rsidRPr="00ED6B7D" w:rsidTr="00DB586C">
        <w:tc>
          <w:tcPr>
            <w:tcW w:w="9923" w:type="dxa"/>
          </w:tcPr>
          <w:p w:rsidR="0044502A" w:rsidRPr="00ED6B7D" w:rsidRDefault="0044502A" w:rsidP="0044502A">
            <w:pPr>
              <w:numPr>
                <w:ilvl w:val="0"/>
                <w:numId w:val="29"/>
              </w:numPr>
              <w:spacing w:before="120" w:after="120"/>
              <w:jc w:val="both"/>
              <w:rPr>
                <w:b/>
                <w:sz w:val="20"/>
                <w:szCs w:val="20"/>
              </w:rPr>
            </w:pPr>
            <w:r w:rsidRPr="00ED6B7D">
              <w:rPr>
                <w:b/>
                <w:sz w:val="20"/>
                <w:szCs w:val="20"/>
              </w:rPr>
              <w:t>Aprakstīt, kā p</w:t>
            </w:r>
            <w:r w:rsidRPr="00ED6B7D">
              <w:rPr>
                <w:b/>
                <w:iCs/>
                <w:sz w:val="20"/>
                <w:szCs w:val="20"/>
              </w:rPr>
              <w:t>rojekta darbības paredz infrastruktūras uzturēšanas izdevumu samazinājumu pēc projekta realizācijas vai saimnieciskai darbībai nepieciešamās infrastruktūras izveidošanu vai uzlabošanu:</w:t>
            </w:r>
          </w:p>
        </w:tc>
      </w:tr>
    </w:tbl>
    <w:p w:rsidR="00195030" w:rsidRPr="00ED6B7D" w:rsidRDefault="00195030" w:rsidP="0044502A">
      <w:pPr>
        <w:spacing w:before="120" w:after="120"/>
      </w:pPr>
    </w:p>
    <w:p w:rsidR="0044502A" w:rsidRPr="00ED6B7D" w:rsidRDefault="0044502A" w:rsidP="0044502A">
      <w:pPr>
        <w:spacing w:before="120" w:after="120"/>
        <w:rPr>
          <w:i/>
        </w:rPr>
      </w:pPr>
      <w:r w:rsidRPr="00ED6B7D">
        <w:t xml:space="preserve">Atbildīgā amatpersona </w:t>
      </w:r>
      <w:r w:rsidRPr="00ED6B7D">
        <w:rPr>
          <w:i/>
        </w:rPr>
        <w:t>(paraksts, atšifrējums)</w:t>
      </w:r>
      <w:r w:rsidRPr="00ED6B7D">
        <w:t>: __</w:t>
      </w:r>
      <w:r w:rsidR="0056036C" w:rsidRPr="00ED6B7D">
        <w:t xml:space="preserve">______Datums: </w:t>
      </w:r>
      <w:r w:rsidR="0056036C" w:rsidRPr="00ED6B7D">
        <w:rPr>
          <w:noProof/>
        </w:rPr>
        <w:t>20__.g.</w:t>
      </w:r>
      <w:r w:rsidRPr="00ED6B7D">
        <w:rPr>
          <w:noProof/>
        </w:rPr>
        <w:t>__._____________</w:t>
      </w:r>
      <w:r w:rsidR="002C2DA8" w:rsidRPr="00ED6B7D">
        <w:rPr>
          <w:noProof/>
        </w:rPr>
        <w:t xml:space="preserve">                          </w:t>
      </w:r>
      <w:r w:rsidRPr="00ED6B7D">
        <w:rPr>
          <w:noProof/>
        </w:rPr>
        <w:t>”.</w:t>
      </w:r>
    </w:p>
    <w:p w:rsidR="0056036C" w:rsidRPr="00ED6B7D" w:rsidRDefault="0056036C" w:rsidP="001B43CB">
      <w:pPr>
        <w:ind w:firstLine="714"/>
        <w:jc w:val="center"/>
        <w:rPr>
          <w:bCs/>
          <w:sz w:val="16"/>
          <w:szCs w:val="16"/>
        </w:rPr>
      </w:pPr>
    </w:p>
    <w:p w:rsidR="00C517AA" w:rsidRDefault="00C517AA" w:rsidP="004657E1">
      <w:pPr>
        <w:tabs>
          <w:tab w:val="left" w:pos="6840"/>
        </w:tabs>
        <w:jc w:val="both"/>
      </w:pPr>
    </w:p>
    <w:p w:rsidR="00C517AA" w:rsidRDefault="00C517AA" w:rsidP="004657E1">
      <w:pPr>
        <w:tabs>
          <w:tab w:val="left" w:pos="6840"/>
        </w:tabs>
        <w:jc w:val="both"/>
      </w:pPr>
    </w:p>
    <w:p w:rsidR="00C517AA" w:rsidRDefault="00C517AA" w:rsidP="004657E1">
      <w:pPr>
        <w:tabs>
          <w:tab w:val="left" w:pos="6840"/>
        </w:tabs>
        <w:jc w:val="both"/>
      </w:pPr>
    </w:p>
    <w:p w:rsidR="00C517AA" w:rsidRDefault="00C517AA" w:rsidP="004657E1">
      <w:pPr>
        <w:tabs>
          <w:tab w:val="left" w:pos="6840"/>
        </w:tabs>
        <w:jc w:val="both"/>
      </w:pPr>
    </w:p>
    <w:p w:rsidR="00CB25EB" w:rsidRPr="00ED6B7D" w:rsidRDefault="00CB25EB" w:rsidP="004657E1">
      <w:pPr>
        <w:tabs>
          <w:tab w:val="left" w:pos="6840"/>
        </w:tabs>
        <w:jc w:val="both"/>
      </w:pPr>
      <w:r w:rsidRPr="00ED6B7D">
        <w:t>Ministru prezidents</w:t>
      </w:r>
      <w:r w:rsidRPr="00ED6B7D">
        <w:tab/>
      </w:r>
      <w:r w:rsidR="004657E1" w:rsidRPr="00ED6B7D">
        <w:tab/>
      </w:r>
      <w:r w:rsidR="00E70F06" w:rsidRPr="00ED6B7D">
        <w:t xml:space="preserve">  </w:t>
      </w:r>
      <w:proofErr w:type="spellStart"/>
      <w:r w:rsidRPr="00ED6B7D">
        <w:t>V.Dombrovskis</w:t>
      </w:r>
      <w:proofErr w:type="spellEnd"/>
    </w:p>
    <w:p w:rsidR="0056036C" w:rsidRPr="00ED6B7D" w:rsidRDefault="0056036C" w:rsidP="00CB25EB">
      <w:pPr>
        <w:tabs>
          <w:tab w:val="left" w:pos="6840"/>
        </w:tabs>
        <w:ind w:firstLine="720"/>
        <w:jc w:val="both"/>
      </w:pPr>
    </w:p>
    <w:p w:rsidR="00CB25EB" w:rsidRPr="00ED6B7D" w:rsidRDefault="00CB25EB" w:rsidP="004657E1">
      <w:pPr>
        <w:tabs>
          <w:tab w:val="left" w:pos="6840"/>
        </w:tabs>
        <w:jc w:val="both"/>
      </w:pPr>
      <w:r w:rsidRPr="00ED6B7D">
        <w:t xml:space="preserve">Vides aizsardzības un </w:t>
      </w:r>
    </w:p>
    <w:p w:rsidR="00CB25EB" w:rsidRPr="00ED6B7D" w:rsidRDefault="00CB25EB" w:rsidP="004657E1">
      <w:pPr>
        <w:tabs>
          <w:tab w:val="left" w:pos="6840"/>
        </w:tabs>
        <w:jc w:val="both"/>
      </w:pPr>
      <w:r w:rsidRPr="00ED6B7D">
        <w:t>reģionālās attīstības ministrs</w:t>
      </w:r>
      <w:r w:rsidRPr="00ED6B7D">
        <w:tab/>
      </w:r>
      <w:r w:rsidR="004657E1" w:rsidRPr="00ED6B7D">
        <w:tab/>
      </w:r>
      <w:r w:rsidR="004657E1" w:rsidRPr="00ED6B7D">
        <w:tab/>
        <w:t>E.Sprūdžs</w:t>
      </w:r>
    </w:p>
    <w:p w:rsidR="00CB25EB" w:rsidRPr="00ED6B7D" w:rsidRDefault="00CB25EB" w:rsidP="00CB25EB">
      <w:pPr>
        <w:pStyle w:val="EnvelopeReturn"/>
        <w:rPr>
          <w:rFonts w:ascii="Times New Roman" w:hAnsi="Times New Roman"/>
          <w:sz w:val="24"/>
          <w:szCs w:val="24"/>
        </w:rPr>
      </w:pPr>
    </w:p>
    <w:p w:rsidR="00CB25EB" w:rsidRPr="00ED6B7D" w:rsidRDefault="00CB25EB" w:rsidP="004657E1">
      <w:pPr>
        <w:tabs>
          <w:tab w:val="left" w:pos="6840"/>
        </w:tabs>
        <w:jc w:val="both"/>
      </w:pPr>
      <w:r w:rsidRPr="00ED6B7D">
        <w:t xml:space="preserve">Vīza: </w:t>
      </w:r>
    </w:p>
    <w:p w:rsidR="00CB25EB" w:rsidRPr="00ED6B7D" w:rsidRDefault="00CB25EB" w:rsidP="004657E1">
      <w:pPr>
        <w:tabs>
          <w:tab w:val="left" w:pos="6840"/>
        </w:tabs>
        <w:jc w:val="both"/>
      </w:pPr>
      <w:r w:rsidRPr="00ED6B7D">
        <w:t xml:space="preserve">Vides aizsardzības un </w:t>
      </w:r>
    </w:p>
    <w:p w:rsidR="00CB25EB" w:rsidRPr="00ED6B7D" w:rsidRDefault="00CB25EB" w:rsidP="004657E1">
      <w:r w:rsidRPr="00ED6B7D">
        <w:t>reģionālās attīstības ministrijas valsts sekretār</w:t>
      </w:r>
      <w:r w:rsidR="00EF0135" w:rsidRPr="00ED6B7D">
        <w:t>s</w:t>
      </w:r>
      <w:r w:rsidR="004657E1" w:rsidRPr="00ED6B7D">
        <w:tab/>
      </w:r>
      <w:r w:rsidR="004657E1" w:rsidRPr="00ED6B7D">
        <w:tab/>
      </w:r>
      <w:r w:rsidR="004657E1" w:rsidRPr="00ED6B7D">
        <w:tab/>
      </w:r>
      <w:r w:rsidR="004657E1" w:rsidRPr="00ED6B7D">
        <w:tab/>
      </w:r>
      <w:r w:rsidR="004657E1" w:rsidRPr="00ED6B7D">
        <w:tab/>
      </w:r>
      <w:r w:rsidRPr="00ED6B7D">
        <w:t>G.Puķītis</w:t>
      </w:r>
    </w:p>
    <w:p w:rsidR="0056036C" w:rsidRPr="00ED6B7D" w:rsidRDefault="0056036C" w:rsidP="00CB25EB">
      <w:pPr>
        <w:pStyle w:val="Header"/>
        <w:rPr>
          <w:sz w:val="20"/>
          <w:szCs w:val="20"/>
        </w:rPr>
      </w:pPr>
    </w:p>
    <w:p w:rsidR="0056036C" w:rsidRPr="00ED6B7D" w:rsidRDefault="0056036C" w:rsidP="00CB25EB">
      <w:pPr>
        <w:pStyle w:val="Header"/>
        <w:rPr>
          <w:sz w:val="20"/>
          <w:szCs w:val="20"/>
        </w:rPr>
      </w:pPr>
    </w:p>
    <w:p w:rsidR="00C517AA" w:rsidRDefault="00C517AA" w:rsidP="0056036C">
      <w:pPr>
        <w:pStyle w:val="Header"/>
        <w:jc w:val="both"/>
        <w:rPr>
          <w:sz w:val="16"/>
          <w:szCs w:val="16"/>
        </w:rPr>
      </w:pPr>
    </w:p>
    <w:p w:rsidR="00C517AA" w:rsidRDefault="00C517AA" w:rsidP="0056036C">
      <w:pPr>
        <w:pStyle w:val="Header"/>
        <w:jc w:val="both"/>
        <w:rPr>
          <w:sz w:val="16"/>
          <w:szCs w:val="16"/>
        </w:rPr>
      </w:pPr>
    </w:p>
    <w:p w:rsidR="00C517AA" w:rsidRDefault="00C517AA" w:rsidP="0056036C">
      <w:pPr>
        <w:pStyle w:val="Header"/>
        <w:jc w:val="both"/>
        <w:rPr>
          <w:sz w:val="16"/>
          <w:szCs w:val="16"/>
        </w:rPr>
      </w:pPr>
    </w:p>
    <w:p w:rsidR="00C517AA" w:rsidRDefault="00C517AA" w:rsidP="0056036C">
      <w:pPr>
        <w:pStyle w:val="Header"/>
        <w:jc w:val="both"/>
        <w:rPr>
          <w:sz w:val="16"/>
          <w:szCs w:val="16"/>
        </w:rPr>
      </w:pPr>
    </w:p>
    <w:p w:rsidR="00C517AA" w:rsidRDefault="00C517AA" w:rsidP="0056036C">
      <w:pPr>
        <w:pStyle w:val="Header"/>
        <w:jc w:val="both"/>
        <w:rPr>
          <w:sz w:val="16"/>
          <w:szCs w:val="16"/>
        </w:rPr>
      </w:pPr>
    </w:p>
    <w:p w:rsidR="00CB25EB" w:rsidRPr="00ED6B7D" w:rsidRDefault="00353261" w:rsidP="0056036C">
      <w:pPr>
        <w:pStyle w:val="Header"/>
        <w:jc w:val="both"/>
        <w:rPr>
          <w:sz w:val="16"/>
          <w:szCs w:val="16"/>
        </w:rPr>
      </w:pPr>
      <w:r>
        <w:rPr>
          <w:sz w:val="16"/>
          <w:szCs w:val="16"/>
        </w:rPr>
        <w:t>03.04</w:t>
      </w:r>
      <w:r w:rsidR="00A6661E" w:rsidRPr="00ED6B7D">
        <w:rPr>
          <w:sz w:val="16"/>
          <w:szCs w:val="16"/>
        </w:rPr>
        <w:t>.2012</w:t>
      </w:r>
      <w:r w:rsidR="00CB25EB" w:rsidRPr="00ED6B7D">
        <w:rPr>
          <w:sz w:val="16"/>
          <w:szCs w:val="16"/>
        </w:rPr>
        <w:t>. 1</w:t>
      </w:r>
      <w:r w:rsidR="00822773">
        <w:rPr>
          <w:sz w:val="16"/>
          <w:szCs w:val="16"/>
        </w:rPr>
        <w:t>2:15</w:t>
      </w:r>
    </w:p>
    <w:p w:rsidR="00CB25EB" w:rsidRPr="00ED6B7D" w:rsidRDefault="00572239" w:rsidP="005627CB">
      <w:pPr>
        <w:pStyle w:val="Header"/>
        <w:jc w:val="both"/>
        <w:rPr>
          <w:sz w:val="16"/>
          <w:szCs w:val="16"/>
        </w:rPr>
      </w:pPr>
      <w:r w:rsidRPr="00572239">
        <w:rPr>
          <w:sz w:val="16"/>
          <w:szCs w:val="16"/>
        </w:rPr>
        <w:t xml:space="preserve">1 </w:t>
      </w:r>
      <w:r w:rsidR="0044715C">
        <w:rPr>
          <w:sz w:val="16"/>
          <w:szCs w:val="16"/>
        </w:rPr>
        <w:t>86</w:t>
      </w:r>
      <w:r w:rsidR="00F12776">
        <w:rPr>
          <w:sz w:val="16"/>
          <w:szCs w:val="16"/>
        </w:rPr>
        <w:t>6</w:t>
      </w:r>
    </w:p>
    <w:p w:rsidR="001D3CDC" w:rsidRPr="00ED6B7D" w:rsidRDefault="00CB25EB" w:rsidP="005627CB">
      <w:pPr>
        <w:pStyle w:val="Header"/>
        <w:jc w:val="both"/>
        <w:rPr>
          <w:sz w:val="16"/>
          <w:szCs w:val="16"/>
        </w:rPr>
      </w:pPr>
      <w:r w:rsidRPr="00ED6B7D">
        <w:rPr>
          <w:sz w:val="16"/>
          <w:szCs w:val="16"/>
        </w:rPr>
        <w:t xml:space="preserve">M.Vērdiņš, </w:t>
      </w:r>
      <w:r w:rsidR="00BE0C5B" w:rsidRPr="00ED6B7D">
        <w:rPr>
          <w:sz w:val="16"/>
          <w:szCs w:val="16"/>
        </w:rPr>
        <w:t>66016713</w:t>
      </w:r>
    </w:p>
    <w:p w:rsidR="005876C2" w:rsidRPr="00821109" w:rsidRDefault="0086304F" w:rsidP="005627CB">
      <w:pPr>
        <w:pStyle w:val="Header"/>
        <w:jc w:val="both"/>
        <w:rPr>
          <w:sz w:val="16"/>
          <w:szCs w:val="16"/>
        </w:rPr>
      </w:pPr>
      <w:hyperlink r:id="rId10" w:history="1">
        <w:r w:rsidR="000A0ABD" w:rsidRPr="00ED6B7D">
          <w:rPr>
            <w:sz w:val="16"/>
            <w:szCs w:val="16"/>
          </w:rPr>
          <w:t>Martins.Verdins@varam.gov.lv</w:t>
        </w:r>
      </w:hyperlink>
      <w:r w:rsidR="000D7FD6">
        <w:t xml:space="preserve"> </w:t>
      </w:r>
      <w:r w:rsidR="000A0ABD" w:rsidRPr="00821109">
        <w:rPr>
          <w:sz w:val="16"/>
          <w:szCs w:val="16"/>
        </w:rPr>
        <w:t xml:space="preserve"> </w:t>
      </w:r>
    </w:p>
    <w:sectPr w:rsidR="005876C2" w:rsidRPr="00821109" w:rsidSect="004E7E97">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855" w:rsidRDefault="002E6855">
      <w:r>
        <w:separator/>
      </w:r>
    </w:p>
  </w:endnote>
  <w:endnote w:type="continuationSeparator" w:id="0">
    <w:p w:rsidR="002E6855" w:rsidRDefault="002E6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590" w:rsidRPr="00EE7E6A" w:rsidRDefault="00707590" w:rsidP="00555950">
    <w:pPr>
      <w:pStyle w:val="naislab"/>
      <w:jc w:val="both"/>
      <w:rPr>
        <w:sz w:val="16"/>
        <w:szCs w:val="16"/>
      </w:rPr>
    </w:pPr>
    <w:r>
      <w:rPr>
        <w:sz w:val="16"/>
        <w:szCs w:val="16"/>
      </w:rPr>
      <w:t>VARAM</w:t>
    </w:r>
    <w:r w:rsidRPr="0015299D">
      <w:rPr>
        <w:sz w:val="16"/>
        <w:szCs w:val="16"/>
      </w:rPr>
      <w:t>Not_</w:t>
    </w:r>
    <w:r w:rsidR="00353261">
      <w:rPr>
        <w:sz w:val="16"/>
        <w:szCs w:val="16"/>
      </w:rPr>
      <w:t>0304</w:t>
    </w:r>
    <w:r>
      <w:rPr>
        <w:sz w:val="16"/>
        <w:szCs w:val="16"/>
      </w:rPr>
      <w:t>12</w:t>
    </w:r>
    <w:r w:rsidRPr="0015299D">
      <w:rPr>
        <w:sz w:val="16"/>
        <w:szCs w:val="16"/>
      </w:rPr>
      <w:t>_</w:t>
    </w:r>
    <w:r w:rsidRPr="002A7D67">
      <w:rPr>
        <w:sz w:val="16"/>
        <w:szCs w:val="16"/>
      </w:rPr>
      <w:t>g</w:t>
    </w:r>
    <w:r>
      <w:rPr>
        <w:sz w:val="16"/>
        <w:szCs w:val="16"/>
      </w:rPr>
      <w:t>roz</w:t>
    </w:r>
    <w:r w:rsidRPr="0015299D">
      <w:rPr>
        <w:sz w:val="16"/>
        <w:szCs w:val="16"/>
      </w:rPr>
      <w:t>91; Ministru kabineta noteikumu projekts „Grozījum</w:t>
    </w:r>
    <w:r>
      <w:rPr>
        <w:sz w:val="16"/>
        <w:szCs w:val="16"/>
      </w:rPr>
      <w:t>i</w:t>
    </w:r>
    <w:r w:rsidRPr="0015299D">
      <w:rPr>
        <w:sz w:val="16"/>
        <w:szCs w:val="16"/>
      </w:rPr>
      <w:t xml:space="preserve"> Ministru kabineta </w:t>
    </w:r>
    <w:smartTag w:uri="schemas-tilde-lv/tildestengine" w:element="phone">
      <w:smartTagPr>
        <w:attr w:name="Day" w:val="26"/>
        <w:attr w:name="Month" w:val="1"/>
        <w:attr w:name="Year" w:val="2010"/>
      </w:smartTagPr>
      <w:r w:rsidRPr="0015299D">
        <w:rPr>
          <w:sz w:val="16"/>
          <w:szCs w:val="16"/>
        </w:rPr>
        <w:t>2010.gada 26. janvāra</w:t>
      </w:r>
    </w:smartTag>
    <w:r w:rsidRPr="0015299D">
      <w:rPr>
        <w:sz w:val="16"/>
        <w:szCs w:val="16"/>
      </w:rPr>
      <w:t xml:space="preserve"> noteikumos Nr.91 „</w:t>
    </w:r>
    <w:r w:rsidRPr="0015299D">
      <w:rPr>
        <w:bCs/>
        <w:sz w:val="16"/>
        <w:szCs w:val="16"/>
      </w:rPr>
      <w:t xml:space="preserve">Noteikumi par darbības programmas </w:t>
    </w:r>
    <w:r w:rsidRPr="0015299D">
      <w:rPr>
        <w:sz w:val="16"/>
        <w:szCs w:val="16"/>
      </w:rPr>
      <w:t>"</w:t>
    </w:r>
    <w:r w:rsidRPr="0015299D">
      <w:rPr>
        <w:bCs/>
        <w:sz w:val="16"/>
        <w:szCs w:val="16"/>
      </w:rPr>
      <w:t>Infrastruktūra un pakalpojumi</w:t>
    </w:r>
    <w:r w:rsidRPr="0015299D">
      <w:rPr>
        <w:sz w:val="16"/>
        <w:szCs w:val="16"/>
      </w:rPr>
      <w:t>"</w:t>
    </w:r>
    <w:r w:rsidRPr="0015299D">
      <w:rPr>
        <w:bCs/>
        <w:sz w:val="16"/>
        <w:szCs w:val="16"/>
      </w:rPr>
      <w:t xml:space="preserve"> papildinājuma 3.6.1.1.aktivitāti </w:t>
    </w:r>
    <w:r w:rsidRPr="0015299D">
      <w:rPr>
        <w:sz w:val="16"/>
        <w:szCs w:val="16"/>
      </w:rPr>
      <w:t>"</w:t>
    </w:r>
    <w:r w:rsidRPr="0015299D">
      <w:rPr>
        <w:bCs/>
        <w:sz w:val="16"/>
        <w:szCs w:val="16"/>
      </w:rPr>
      <w:t>Nacionālas un reģionālas nozīmes attīstības centru izaugsmes veicināšana līdzsvarotai valsts attīstībai</w:t>
    </w:r>
    <w:r w:rsidRPr="0015299D">
      <w:rPr>
        <w:sz w:val="16"/>
        <w:szCs w:val="16"/>
      </w:rPr>
      <w:t>””</w:t>
    </w:r>
    <w:r>
      <w:rPr>
        <w:sz w:val="16"/>
        <w:szCs w:val="16"/>
      </w:rPr>
      <w:t>”</w:t>
    </w:r>
  </w:p>
  <w:p w:rsidR="00707590" w:rsidRPr="00555950" w:rsidRDefault="00707590" w:rsidP="00555950">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590" w:rsidRPr="00EE7E6A" w:rsidRDefault="00707590" w:rsidP="00555950">
    <w:pPr>
      <w:pStyle w:val="naislab"/>
      <w:jc w:val="both"/>
      <w:rPr>
        <w:sz w:val="16"/>
        <w:szCs w:val="16"/>
      </w:rPr>
    </w:pPr>
    <w:r>
      <w:rPr>
        <w:sz w:val="16"/>
        <w:szCs w:val="16"/>
      </w:rPr>
      <w:t>VARAM</w:t>
    </w:r>
    <w:r w:rsidRPr="0015299D">
      <w:rPr>
        <w:sz w:val="16"/>
        <w:szCs w:val="16"/>
      </w:rPr>
      <w:t>Not_</w:t>
    </w:r>
    <w:r w:rsidR="00353261">
      <w:rPr>
        <w:sz w:val="16"/>
        <w:szCs w:val="16"/>
      </w:rPr>
      <w:t>0304</w:t>
    </w:r>
    <w:r>
      <w:rPr>
        <w:sz w:val="16"/>
        <w:szCs w:val="16"/>
      </w:rPr>
      <w:t>12</w:t>
    </w:r>
    <w:r w:rsidRPr="0015299D">
      <w:rPr>
        <w:sz w:val="16"/>
        <w:szCs w:val="16"/>
      </w:rPr>
      <w:t>_</w:t>
    </w:r>
    <w:r w:rsidRPr="0015299D">
      <w:rPr>
        <w:sz w:val="16"/>
        <w:szCs w:val="16"/>
        <w:u w:val="single"/>
      </w:rPr>
      <w:t>g</w:t>
    </w:r>
    <w:r>
      <w:rPr>
        <w:sz w:val="16"/>
        <w:szCs w:val="16"/>
      </w:rPr>
      <w:t>roz</w:t>
    </w:r>
    <w:r w:rsidRPr="0015299D">
      <w:rPr>
        <w:sz w:val="16"/>
        <w:szCs w:val="16"/>
      </w:rPr>
      <w:t>91; Ministru kabineta noteikumu projekts „Grozījum</w:t>
    </w:r>
    <w:r>
      <w:rPr>
        <w:sz w:val="16"/>
        <w:szCs w:val="16"/>
      </w:rPr>
      <w:t>i</w:t>
    </w:r>
    <w:r w:rsidRPr="0015299D">
      <w:rPr>
        <w:sz w:val="16"/>
        <w:szCs w:val="16"/>
      </w:rPr>
      <w:t xml:space="preserve"> Ministru kabineta </w:t>
    </w:r>
    <w:smartTag w:uri="schemas-tilde-lv/tildestengine" w:element="phone">
      <w:smartTagPr>
        <w:attr w:name="Day" w:val="26"/>
        <w:attr w:name="Month" w:val="1"/>
        <w:attr w:name="Year" w:val="2010"/>
      </w:smartTagPr>
      <w:r w:rsidRPr="0015299D">
        <w:rPr>
          <w:sz w:val="16"/>
          <w:szCs w:val="16"/>
        </w:rPr>
        <w:t>2010.gada 26. janvāra</w:t>
      </w:r>
    </w:smartTag>
    <w:r w:rsidRPr="0015299D">
      <w:rPr>
        <w:sz w:val="16"/>
        <w:szCs w:val="16"/>
      </w:rPr>
      <w:t xml:space="preserve"> noteikumos Nr.91 „</w:t>
    </w:r>
    <w:r w:rsidRPr="0015299D">
      <w:rPr>
        <w:bCs/>
        <w:sz w:val="16"/>
        <w:szCs w:val="16"/>
      </w:rPr>
      <w:t xml:space="preserve">Noteikumi par darbības programmas </w:t>
    </w:r>
    <w:r w:rsidRPr="0015299D">
      <w:rPr>
        <w:sz w:val="16"/>
        <w:szCs w:val="16"/>
      </w:rPr>
      <w:t>"</w:t>
    </w:r>
    <w:r w:rsidRPr="0015299D">
      <w:rPr>
        <w:bCs/>
        <w:sz w:val="16"/>
        <w:szCs w:val="16"/>
      </w:rPr>
      <w:t>Infrastruktūra un pakalpojumi</w:t>
    </w:r>
    <w:r w:rsidRPr="0015299D">
      <w:rPr>
        <w:sz w:val="16"/>
        <w:szCs w:val="16"/>
      </w:rPr>
      <w:t>"</w:t>
    </w:r>
    <w:r w:rsidRPr="0015299D">
      <w:rPr>
        <w:bCs/>
        <w:sz w:val="16"/>
        <w:szCs w:val="16"/>
      </w:rPr>
      <w:t xml:space="preserve"> papildinājuma 3.6.1.1.aktivitāti </w:t>
    </w:r>
    <w:r w:rsidRPr="0015299D">
      <w:rPr>
        <w:sz w:val="16"/>
        <w:szCs w:val="16"/>
      </w:rPr>
      <w:t>"</w:t>
    </w:r>
    <w:r w:rsidRPr="0015299D">
      <w:rPr>
        <w:bCs/>
        <w:sz w:val="16"/>
        <w:szCs w:val="16"/>
      </w:rPr>
      <w:t>Nacionālas un reģionālas nozīmes attīstības centru izaugsmes veicināšana līdzsvarotai valsts attīstībai</w:t>
    </w:r>
    <w:r w:rsidRPr="0015299D">
      <w:rPr>
        <w:sz w:val="16"/>
        <w:szCs w:val="16"/>
      </w:rPr>
      <w:t>””</w:t>
    </w:r>
    <w:r>
      <w:rPr>
        <w:sz w:val="16"/>
        <w:szCs w:val="16"/>
      </w:rPr>
      <w:t>”</w:t>
    </w:r>
  </w:p>
  <w:p w:rsidR="00707590" w:rsidRPr="00555950" w:rsidRDefault="00707590" w:rsidP="00555950">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855" w:rsidRDefault="002E6855">
      <w:r>
        <w:separator/>
      </w:r>
    </w:p>
  </w:footnote>
  <w:footnote w:type="continuationSeparator" w:id="0">
    <w:p w:rsidR="002E6855" w:rsidRDefault="002E6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590" w:rsidRDefault="0086304F">
    <w:pPr>
      <w:pStyle w:val="Header"/>
      <w:framePr w:wrap="around" w:vAnchor="text" w:hAnchor="margin" w:xAlign="center" w:y="1"/>
      <w:rPr>
        <w:rStyle w:val="PageNumber"/>
      </w:rPr>
    </w:pPr>
    <w:r>
      <w:rPr>
        <w:rStyle w:val="PageNumber"/>
      </w:rPr>
      <w:fldChar w:fldCharType="begin"/>
    </w:r>
    <w:r w:rsidR="00707590">
      <w:rPr>
        <w:rStyle w:val="PageNumber"/>
      </w:rPr>
      <w:instrText xml:space="preserve">PAGE  </w:instrText>
    </w:r>
    <w:r>
      <w:rPr>
        <w:rStyle w:val="PageNumber"/>
      </w:rPr>
      <w:fldChar w:fldCharType="end"/>
    </w:r>
  </w:p>
  <w:p w:rsidR="00707590" w:rsidRDefault="007075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590" w:rsidRDefault="0086304F" w:rsidP="008173CD">
    <w:pPr>
      <w:pStyle w:val="Header"/>
      <w:framePr w:wrap="around" w:vAnchor="text" w:hAnchor="page" w:x="6211" w:y="-3"/>
      <w:rPr>
        <w:rStyle w:val="PageNumber"/>
      </w:rPr>
    </w:pPr>
    <w:r w:rsidRPr="008173CD">
      <w:rPr>
        <w:rStyle w:val="PageNumber"/>
      </w:rPr>
      <w:fldChar w:fldCharType="begin"/>
    </w:r>
    <w:r w:rsidR="00707590" w:rsidRPr="008173CD">
      <w:rPr>
        <w:rStyle w:val="PageNumber"/>
      </w:rPr>
      <w:instrText xml:space="preserve">PAGE  </w:instrText>
    </w:r>
    <w:r w:rsidRPr="008173CD">
      <w:rPr>
        <w:rStyle w:val="PageNumber"/>
      </w:rPr>
      <w:fldChar w:fldCharType="separate"/>
    </w:r>
    <w:r w:rsidR="00E53550">
      <w:rPr>
        <w:rStyle w:val="PageNumber"/>
        <w:noProof/>
      </w:rPr>
      <w:t>8</w:t>
    </w:r>
    <w:r w:rsidRPr="008173CD">
      <w:rPr>
        <w:rStyle w:val="PageNumber"/>
      </w:rPr>
      <w:fldChar w:fldCharType="end"/>
    </w:r>
  </w:p>
  <w:p w:rsidR="00707590" w:rsidRDefault="007075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9FE"/>
    <w:multiLevelType w:val="hybridMultilevel"/>
    <w:tmpl w:val="D2B2B038"/>
    <w:lvl w:ilvl="0" w:tplc="1FC8B5F4">
      <w:start w:val="1"/>
      <w:numFmt w:val="decimal"/>
      <w:lvlText w:val="%1)"/>
      <w:lvlJc w:val="left"/>
      <w:pPr>
        <w:ind w:left="1006" w:hanging="360"/>
      </w:pPr>
      <w:rPr>
        <w:rFonts w:hint="default"/>
      </w:rPr>
    </w:lvl>
    <w:lvl w:ilvl="1" w:tplc="04260019" w:tentative="1">
      <w:start w:val="1"/>
      <w:numFmt w:val="lowerLetter"/>
      <w:lvlText w:val="%2."/>
      <w:lvlJc w:val="left"/>
      <w:pPr>
        <w:ind w:left="1726" w:hanging="360"/>
      </w:pPr>
    </w:lvl>
    <w:lvl w:ilvl="2" w:tplc="0426001B" w:tentative="1">
      <w:start w:val="1"/>
      <w:numFmt w:val="lowerRoman"/>
      <w:lvlText w:val="%3."/>
      <w:lvlJc w:val="right"/>
      <w:pPr>
        <w:ind w:left="2446" w:hanging="180"/>
      </w:pPr>
    </w:lvl>
    <w:lvl w:ilvl="3" w:tplc="0426000F" w:tentative="1">
      <w:start w:val="1"/>
      <w:numFmt w:val="decimal"/>
      <w:lvlText w:val="%4."/>
      <w:lvlJc w:val="left"/>
      <w:pPr>
        <w:ind w:left="3166" w:hanging="360"/>
      </w:pPr>
    </w:lvl>
    <w:lvl w:ilvl="4" w:tplc="04260019" w:tentative="1">
      <w:start w:val="1"/>
      <w:numFmt w:val="lowerLetter"/>
      <w:lvlText w:val="%5."/>
      <w:lvlJc w:val="left"/>
      <w:pPr>
        <w:ind w:left="3886" w:hanging="360"/>
      </w:pPr>
    </w:lvl>
    <w:lvl w:ilvl="5" w:tplc="0426001B" w:tentative="1">
      <w:start w:val="1"/>
      <w:numFmt w:val="lowerRoman"/>
      <w:lvlText w:val="%6."/>
      <w:lvlJc w:val="right"/>
      <w:pPr>
        <w:ind w:left="4606" w:hanging="180"/>
      </w:pPr>
    </w:lvl>
    <w:lvl w:ilvl="6" w:tplc="0426000F" w:tentative="1">
      <w:start w:val="1"/>
      <w:numFmt w:val="decimal"/>
      <w:lvlText w:val="%7."/>
      <w:lvlJc w:val="left"/>
      <w:pPr>
        <w:ind w:left="5326" w:hanging="360"/>
      </w:pPr>
    </w:lvl>
    <w:lvl w:ilvl="7" w:tplc="04260019" w:tentative="1">
      <w:start w:val="1"/>
      <w:numFmt w:val="lowerLetter"/>
      <w:lvlText w:val="%8."/>
      <w:lvlJc w:val="left"/>
      <w:pPr>
        <w:ind w:left="6046" w:hanging="360"/>
      </w:pPr>
    </w:lvl>
    <w:lvl w:ilvl="8" w:tplc="0426001B" w:tentative="1">
      <w:start w:val="1"/>
      <w:numFmt w:val="lowerRoman"/>
      <w:lvlText w:val="%9."/>
      <w:lvlJc w:val="right"/>
      <w:pPr>
        <w:ind w:left="6766" w:hanging="180"/>
      </w:pPr>
    </w:lvl>
  </w:abstractNum>
  <w:abstractNum w:abstractNumId="1">
    <w:nsid w:val="06D0198E"/>
    <w:multiLevelType w:val="hybridMultilevel"/>
    <w:tmpl w:val="FF3C3806"/>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
    <w:nsid w:val="07015968"/>
    <w:multiLevelType w:val="hybridMultilevel"/>
    <w:tmpl w:val="8828E1D0"/>
    <w:lvl w:ilvl="0" w:tplc="0426000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0C7A4FE6"/>
    <w:multiLevelType w:val="multilevel"/>
    <w:tmpl w:val="F386149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D051AC4"/>
    <w:multiLevelType w:val="hybridMultilevel"/>
    <w:tmpl w:val="2B2828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FB6D12"/>
    <w:multiLevelType w:val="hybridMultilevel"/>
    <w:tmpl w:val="49D8570C"/>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6">
    <w:nsid w:val="1048552A"/>
    <w:multiLevelType w:val="hybridMultilevel"/>
    <w:tmpl w:val="F45AD242"/>
    <w:lvl w:ilvl="0" w:tplc="1F9C11E6">
      <w:start w:val="73"/>
      <w:numFmt w:val="decimal"/>
      <w:lvlText w:val="%1."/>
      <w:lvlJc w:val="left"/>
      <w:pPr>
        <w:tabs>
          <w:tab w:val="num" w:pos="1305"/>
        </w:tabs>
        <w:ind w:left="1305" w:hanging="58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nsid w:val="13112509"/>
    <w:multiLevelType w:val="multilevel"/>
    <w:tmpl w:val="8D624E6C"/>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8">
    <w:nsid w:val="132D4A43"/>
    <w:multiLevelType w:val="hybridMultilevel"/>
    <w:tmpl w:val="5338FF9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nsid w:val="15202B67"/>
    <w:multiLevelType w:val="hybridMultilevel"/>
    <w:tmpl w:val="9036D9B8"/>
    <w:lvl w:ilvl="0" w:tplc="1E8E9B76">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1872743E"/>
    <w:multiLevelType w:val="hybridMultilevel"/>
    <w:tmpl w:val="9CCCCD3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B496651"/>
    <w:multiLevelType w:val="multilevel"/>
    <w:tmpl w:val="120CAEA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E902ABC"/>
    <w:multiLevelType w:val="hybridMultilevel"/>
    <w:tmpl w:val="B0CAD0FC"/>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nsid w:val="20EC3DD2"/>
    <w:multiLevelType w:val="hybridMultilevel"/>
    <w:tmpl w:val="B0764A94"/>
    <w:lvl w:ilvl="0" w:tplc="0D16551A">
      <w:start w:val="1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1196AF9"/>
    <w:multiLevelType w:val="hybridMultilevel"/>
    <w:tmpl w:val="ED08085A"/>
    <w:lvl w:ilvl="0" w:tplc="EE82803C">
      <w:start w:val="1"/>
      <w:numFmt w:val="decimal"/>
      <w:lvlText w:val="%1."/>
      <w:lvlJc w:val="left"/>
      <w:pPr>
        <w:ind w:left="1407"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216730B2"/>
    <w:multiLevelType w:val="hybridMultilevel"/>
    <w:tmpl w:val="AAD066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25917789"/>
    <w:multiLevelType w:val="hybridMultilevel"/>
    <w:tmpl w:val="1AA23E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75934AF"/>
    <w:multiLevelType w:val="multilevel"/>
    <w:tmpl w:val="24148C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7B91ED5"/>
    <w:multiLevelType w:val="hybridMultilevel"/>
    <w:tmpl w:val="90429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9D054C4"/>
    <w:multiLevelType w:val="hybridMultilevel"/>
    <w:tmpl w:val="67A4920C"/>
    <w:lvl w:ilvl="0" w:tplc="16CE3928">
      <w:start w:val="1"/>
      <w:numFmt w:val="decimal"/>
      <w:lvlText w:val="%1."/>
      <w:lvlJc w:val="left"/>
      <w:pPr>
        <w:ind w:left="221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0">
    <w:nsid w:val="2C0A3C19"/>
    <w:multiLevelType w:val="hybridMultilevel"/>
    <w:tmpl w:val="B50E56F2"/>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1">
    <w:nsid w:val="2C1B5330"/>
    <w:multiLevelType w:val="multilevel"/>
    <w:tmpl w:val="8EA0FFF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2C613651"/>
    <w:multiLevelType w:val="hybridMultilevel"/>
    <w:tmpl w:val="323EC03E"/>
    <w:lvl w:ilvl="0" w:tplc="82EC1436">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nsid w:val="2E9D6AE0"/>
    <w:multiLevelType w:val="hybridMultilevel"/>
    <w:tmpl w:val="DECCECF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nsid w:val="2F45287A"/>
    <w:multiLevelType w:val="hybridMultilevel"/>
    <w:tmpl w:val="96B8AEE6"/>
    <w:lvl w:ilvl="0" w:tplc="73E0E8CC">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5">
    <w:nsid w:val="35AF26AC"/>
    <w:multiLevelType w:val="hybridMultilevel"/>
    <w:tmpl w:val="847626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EAF00EC"/>
    <w:multiLevelType w:val="hybridMultilevel"/>
    <w:tmpl w:val="06A67C74"/>
    <w:lvl w:ilvl="0" w:tplc="B1B4CD8A">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3F0F70CB"/>
    <w:multiLevelType w:val="hybridMultilevel"/>
    <w:tmpl w:val="C954583A"/>
    <w:lvl w:ilvl="0" w:tplc="98EE7CBA">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F7A7898"/>
    <w:multiLevelType w:val="hybridMultilevel"/>
    <w:tmpl w:val="59B4B1C6"/>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nsid w:val="40287B80"/>
    <w:multiLevelType w:val="hybridMultilevel"/>
    <w:tmpl w:val="F634D44C"/>
    <w:lvl w:ilvl="0" w:tplc="0426000F">
      <w:start w:val="1"/>
      <w:numFmt w:val="decimal"/>
      <w:lvlText w:val="%1."/>
      <w:lvlJc w:val="left"/>
      <w:pPr>
        <w:ind w:left="1930" w:hanging="360"/>
      </w:pPr>
    </w:lvl>
    <w:lvl w:ilvl="1" w:tplc="04260019">
      <w:start w:val="1"/>
      <w:numFmt w:val="lowerLetter"/>
      <w:lvlText w:val="%2."/>
      <w:lvlJc w:val="left"/>
      <w:pPr>
        <w:ind w:left="2726" w:hanging="360"/>
      </w:pPr>
    </w:lvl>
    <w:lvl w:ilvl="2" w:tplc="0426001B" w:tentative="1">
      <w:start w:val="1"/>
      <w:numFmt w:val="lowerRoman"/>
      <w:lvlText w:val="%3."/>
      <w:lvlJc w:val="right"/>
      <w:pPr>
        <w:ind w:left="3446" w:hanging="180"/>
      </w:pPr>
    </w:lvl>
    <w:lvl w:ilvl="3" w:tplc="0426000F" w:tentative="1">
      <w:start w:val="1"/>
      <w:numFmt w:val="decimal"/>
      <w:lvlText w:val="%4."/>
      <w:lvlJc w:val="left"/>
      <w:pPr>
        <w:ind w:left="4166" w:hanging="360"/>
      </w:pPr>
    </w:lvl>
    <w:lvl w:ilvl="4" w:tplc="04260019" w:tentative="1">
      <w:start w:val="1"/>
      <w:numFmt w:val="lowerLetter"/>
      <w:lvlText w:val="%5."/>
      <w:lvlJc w:val="left"/>
      <w:pPr>
        <w:ind w:left="4886" w:hanging="360"/>
      </w:pPr>
    </w:lvl>
    <w:lvl w:ilvl="5" w:tplc="0426001B" w:tentative="1">
      <w:start w:val="1"/>
      <w:numFmt w:val="lowerRoman"/>
      <w:lvlText w:val="%6."/>
      <w:lvlJc w:val="right"/>
      <w:pPr>
        <w:ind w:left="5606" w:hanging="180"/>
      </w:pPr>
    </w:lvl>
    <w:lvl w:ilvl="6" w:tplc="0426000F" w:tentative="1">
      <w:start w:val="1"/>
      <w:numFmt w:val="decimal"/>
      <w:lvlText w:val="%7."/>
      <w:lvlJc w:val="left"/>
      <w:pPr>
        <w:ind w:left="6326" w:hanging="360"/>
      </w:pPr>
    </w:lvl>
    <w:lvl w:ilvl="7" w:tplc="04260019" w:tentative="1">
      <w:start w:val="1"/>
      <w:numFmt w:val="lowerLetter"/>
      <w:lvlText w:val="%8."/>
      <w:lvlJc w:val="left"/>
      <w:pPr>
        <w:ind w:left="7046" w:hanging="360"/>
      </w:pPr>
    </w:lvl>
    <w:lvl w:ilvl="8" w:tplc="0426001B" w:tentative="1">
      <w:start w:val="1"/>
      <w:numFmt w:val="lowerRoman"/>
      <w:lvlText w:val="%9."/>
      <w:lvlJc w:val="right"/>
      <w:pPr>
        <w:ind w:left="7766" w:hanging="180"/>
      </w:pPr>
    </w:lvl>
  </w:abstractNum>
  <w:abstractNum w:abstractNumId="30">
    <w:nsid w:val="40386D23"/>
    <w:multiLevelType w:val="hybridMultilevel"/>
    <w:tmpl w:val="5F98B43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1">
    <w:nsid w:val="43F126F6"/>
    <w:multiLevelType w:val="hybridMultilevel"/>
    <w:tmpl w:val="BB180196"/>
    <w:lvl w:ilvl="0" w:tplc="98EE7CBA">
      <w:start w:val="1"/>
      <w:numFmt w:val="decimal"/>
      <w:lvlText w:val="%1."/>
      <w:lvlJc w:val="left"/>
      <w:pPr>
        <w:ind w:left="644"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44AF3BB7"/>
    <w:multiLevelType w:val="multilevel"/>
    <w:tmpl w:val="04D81E70"/>
    <w:lvl w:ilvl="0">
      <w:start w:val="1"/>
      <w:numFmt w:val="decimal"/>
      <w:lvlText w:val="%1."/>
      <w:lvlJc w:val="left"/>
      <w:pPr>
        <w:tabs>
          <w:tab w:val="num" w:pos="720"/>
        </w:tabs>
        <w:ind w:left="720" w:hanging="360"/>
      </w:pPr>
    </w:lvl>
    <w:lvl w:ilvl="1">
      <w:start w:val="10"/>
      <w:numFmt w:val="decimal"/>
      <w:isLgl/>
      <w:lvlText w:val="%1.%2."/>
      <w:lvlJc w:val="left"/>
      <w:pPr>
        <w:tabs>
          <w:tab w:val="num" w:pos="1545"/>
        </w:tabs>
        <w:ind w:left="1545" w:hanging="1005"/>
      </w:pPr>
      <w:rPr>
        <w:rFonts w:hint="default"/>
      </w:rPr>
    </w:lvl>
    <w:lvl w:ilvl="2">
      <w:start w:val="1"/>
      <w:numFmt w:val="decimal"/>
      <w:isLgl/>
      <w:lvlText w:val="%1.%2.%3."/>
      <w:lvlJc w:val="left"/>
      <w:pPr>
        <w:tabs>
          <w:tab w:val="num" w:pos="1725"/>
        </w:tabs>
        <w:ind w:left="1725" w:hanging="1005"/>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33">
    <w:nsid w:val="4D783F31"/>
    <w:multiLevelType w:val="hybridMultilevel"/>
    <w:tmpl w:val="6A12A6BA"/>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4">
    <w:nsid w:val="55056885"/>
    <w:multiLevelType w:val="hybridMultilevel"/>
    <w:tmpl w:val="8318C582"/>
    <w:lvl w:ilvl="0" w:tplc="98EE7CBA">
      <w:start w:val="1"/>
      <w:numFmt w:val="decimal"/>
      <w:lvlText w:val="%1."/>
      <w:lvlJc w:val="left"/>
      <w:pPr>
        <w:ind w:left="927"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56E01C7A"/>
    <w:multiLevelType w:val="hybridMultilevel"/>
    <w:tmpl w:val="4FF040D8"/>
    <w:lvl w:ilvl="0" w:tplc="4EE2B7BC">
      <w:start w:val="1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6">
    <w:nsid w:val="57EF45D1"/>
    <w:multiLevelType w:val="hybridMultilevel"/>
    <w:tmpl w:val="67B4C8A0"/>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37">
    <w:nsid w:val="61ED147B"/>
    <w:multiLevelType w:val="hybridMultilevel"/>
    <w:tmpl w:val="7B68D49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3660F64"/>
    <w:multiLevelType w:val="hybridMultilevel"/>
    <w:tmpl w:val="41887098"/>
    <w:lvl w:ilvl="0" w:tplc="1F9C11E6">
      <w:start w:val="73"/>
      <w:numFmt w:val="decimal"/>
      <w:lvlText w:val="%1."/>
      <w:lvlJc w:val="left"/>
      <w:pPr>
        <w:tabs>
          <w:tab w:val="num" w:pos="1305"/>
        </w:tabs>
        <w:ind w:left="1305" w:hanging="585"/>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nsid w:val="649A3EBC"/>
    <w:multiLevelType w:val="hybridMultilevel"/>
    <w:tmpl w:val="284E7FFA"/>
    <w:lvl w:ilvl="0" w:tplc="8BDC217E">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666E5B88"/>
    <w:multiLevelType w:val="hybridMultilevel"/>
    <w:tmpl w:val="43EAC0F6"/>
    <w:lvl w:ilvl="0" w:tplc="F2D476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nsid w:val="684A28AE"/>
    <w:multiLevelType w:val="hybridMultilevel"/>
    <w:tmpl w:val="90429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33168E3"/>
    <w:multiLevelType w:val="hybridMultilevel"/>
    <w:tmpl w:val="1E4A4984"/>
    <w:lvl w:ilvl="0" w:tplc="98EE7CBA">
      <w:start w:val="1"/>
      <w:numFmt w:val="decimal"/>
      <w:lvlText w:val="%1."/>
      <w:lvlJc w:val="left"/>
      <w:pPr>
        <w:ind w:left="644"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nsid w:val="73EC6BE5"/>
    <w:multiLevelType w:val="hybridMultilevel"/>
    <w:tmpl w:val="94B2EDD4"/>
    <w:lvl w:ilvl="0" w:tplc="68D060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nsid w:val="79935FE2"/>
    <w:multiLevelType w:val="hybridMultilevel"/>
    <w:tmpl w:val="497C6D70"/>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5">
    <w:nsid w:val="7A82105A"/>
    <w:multiLevelType w:val="hybridMultilevel"/>
    <w:tmpl w:val="8DBC0B4A"/>
    <w:lvl w:ilvl="0" w:tplc="2A16E836">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C231F11"/>
    <w:multiLevelType w:val="hybridMultilevel"/>
    <w:tmpl w:val="EBD60056"/>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7">
    <w:nsid w:val="7D5E40E9"/>
    <w:multiLevelType w:val="hybridMultilevel"/>
    <w:tmpl w:val="F68635E6"/>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48">
    <w:nsid w:val="7DC30421"/>
    <w:multiLevelType w:val="hybridMultilevel"/>
    <w:tmpl w:val="0DB651F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4"/>
  </w:num>
  <w:num w:numId="2">
    <w:abstractNumId w:val="43"/>
  </w:num>
  <w:num w:numId="3">
    <w:abstractNumId w:val="40"/>
  </w:num>
  <w:num w:numId="4">
    <w:abstractNumId w:val="22"/>
  </w:num>
  <w:num w:numId="5">
    <w:abstractNumId w:val="9"/>
  </w:num>
  <w:num w:numId="6">
    <w:abstractNumId w:val="10"/>
  </w:num>
  <w:num w:numId="7">
    <w:abstractNumId w:val="37"/>
  </w:num>
  <w:num w:numId="8">
    <w:abstractNumId w:val="35"/>
  </w:num>
  <w:num w:numId="9">
    <w:abstractNumId w:val="48"/>
  </w:num>
  <w:num w:numId="10">
    <w:abstractNumId w:val="12"/>
  </w:num>
  <w:num w:numId="11">
    <w:abstractNumId w:val="33"/>
  </w:num>
  <w:num w:numId="12">
    <w:abstractNumId w:val="16"/>
  </w:num>
  <w:num w:numId="13">
    <w:abstractNumId w:val="25"/>
  </w:num>
  <w:num w:numId="14">
    <w:abstractNumId w:val="15"/>
  </w:num>
  <w:num w:numId="15">
    <w:abstractNumId w:val="4"/>
  </w:num>
  <w:num w:numId="16">
    <w:abstractNumId w:val="32"/>
  </w:num>
  <w:num w:numId="17">
    <w:abstractNumId w:val="6"/>
  </w:num>
  <w:num w:numId="18">
    <w:abstractNumId w:val="38"/>
  </w:num>
  <w:num w:numId="19">
    <w:abstractNumId w:val="42"/>
  </w:num>
  <w:num w:numId="20">
    <w:abstractNumId w:val="26"/>
  </w:num>
  <w:num w:numId="21">
    <w:abstractNumId w:val="1"/>
  </w:num>
  <w:num w:numId="22">
    <w:abstractNumId w:val="19"/>
  </w:num>
  <w:num w:numId="23">
    <w:abstractNumId w:val="17"/>
  </w:num>
  <w:num w:numId="24">
    <w:abstractNumId w:val="11"/>
  </w:num>
  <w:num w:numId="25">
    <w:abstractNumId w:val="3"/>
  </w:num>
  <w:num w:numId="26">
    <w:abstractNumId w:val="21"/>
  </w:num>
  <w:num w:numId="27">
    <w:abstractNumId w:val="29"/>
  </w:num>
  <w:num w:numId="28">
    <w:abstractNumId w:val="45"/>
  </w:num>
  <w:num w:numId="29">
    <w:abstractNumId w:val="13"/>
  </w:num>
  <w:num w:numId="30">
    <w:abstractNumId w:val="39"/>
  </w:num>
  <w:num w:numId="31">
    <w:abstractNumId w:val="28"/>
  </w:num>
  <w:num w:numId="32">
    <w:abstractNumId w:val="7"/>
  </w:num>
  <w:num w:numId="33">
    <w:abstractNumId w:val="34"/>
  </w:num>
  <w:num w:numId="34">
    <w:abstractNumId w:val="46"/>
  </w:num>
  <w:num w:numId="35">
    <w:abstractNumId w:val="8"/>
  </w:num>
  <w:num w:numId="36">
    <w:abstractNumId w:val="23"/>
  </w:num>
  <w:num w:numId="37">
    <w:abstractNumId w:val="5"/>
  </w:num>
  <w:num w:numId="38">
    <w:abstractNumId w:val="31"/>
  </w:num>
  <w:num w:numId="39">
    <w:abstractNumId w:val="44"/>
  </w:num>
  <w:num w:numId="40">
    <w:abstractNumId w:val="20"/>
  </w:num>
  <w:num w:numId="41">
    <w:abstractNumId w:val="2"/>
  </w:num>
  <w:num w:numId="42">
    <w:abstractNumId w:val="36"/>
  </w:num>
  <w:num w:numId="43">
    <w:abstractNumId w:val="47"/>
  </w:num>
  <w:num w:numId="44">
    <w:abstractNumId w:val="27"/>
  </w:num>
  <w:num w:numId="45">
    <w:abstractNumId w:val="30"/>
  </w:num>
  <w:num w:numId="46">
    <w:abstractNumId w:val="0"/>
  </w:num>
  <w:num w:numId="47">
    <w:abstractNumId w:val="24"/>
  </w:num>
  <w:num w:numId="48">
    <w:abstractNumId w:val="41"/>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lv-LV" w:vendorID="71" w:dllVersion="512" w:checkStyle="1"/>
  <w:proofState w:spelling="clean" w:grammar="clean"/>
  <w:revisionView w:markup="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7752E"/>
    <w:rsid w:val="00001DCC"/>
    <w:rsid w:val="000021D7"/>
    <w:rsid w:val="00005735"/>
    <w:rsid w:val="0000774E"/>
    <w:rsid w:val="000104EF"/>
    <w:rsid w:val="000127C9"/>
    <w:rsid w:val="00013613"/>
    <w:rsid w:val="00014801"/>
    <w:rsid w:val="00015706"/>
    <w:rsid w:val="000162D9"/>
    <w:rsid w:val="00016544"/>
    <w:rsid w:val="00017B29"/>
    <w:rsid w:val="00020DC5"/>
    <w:rsid w:val="0002229E"/>
    <w:rsid w:val="0002468F"/>
    <w:rsid w:val="00026268"/>
    <w:rsid w:val="00026636"/>
    <w:rsid w:val="000319D9"/>
    <w:rsid w:val="000350AB"/>
    <w:rsid w:val="000407B7"/>
    <w:rsid w:val="00042B31"/>
    <w:rsid w:val="00043EF7"/>
    <w:rsid w:val="00047ECC"/>
    <w:rsid w:val="00051408"/>
    <w:rsid w:val="000532CA"/>
    <w:rsid w:val="0005542F"/>
    <w:rsid w:val="0005546E"/>
    <w:rsid w:val="000619D1"/>
    <w:rsid w:val="00061F17"/>
    <w:rsid w:val="00063335"/>
    <w:rsid w:val="00067377"/>
    <w:rsid w:val="00067725"/>
    <w:rsid w:val="00067EA4"/>
    <w:rsid w:val="00070F33"/>
    <w:rsid w:val="00071C4B"/>
    <w:rsid w:val="0007329E"/>
    <w:rsid w:val="000734F5"/>
    <w:rsid w:val="000737BA"/>
    <w:rsid w:val="00073A61"/>
    <w:rsid w:val="00075A1F"/>
    <w:rsid w:val="00077AC9"/>
    <w:rsid w:val="0008252E"/>
    <w:rsid w:val="00082D77"/>
    <w:rsid w:val="000876FB"/>
    <w:rsid w:val="00090CB6"/>
    <w:rsid w:val="000910A5"/>
    <w:rsid w:val="000915D0"/>
    <w:rsid w:val="00093075"/>
    <w:rsid w:val="000934E5"/>
    <w:rsid w:val="00095895"/>
    <w:rsid w:val="000965CF"/>
    <w:rsid w:val="000A00E9"/>
    <w:rsid w:val="000A0ABD"/>
    <w:rsid w:val="000A1322"/>
    <w:rsid w:val="000A2F78"/>
    <w:rsid w:val="000A3A77"/>
    <w:rsid w:val="000A5A11"/>
    <w:rsid w:val="000A7991"/>
    <w:rsid w:val="000A7D59"/>
    <w:rsid w:val="000B016C"/>
    <w:rsid w:val="000B37AF"/>
    <w:rsid w:val="000B5A22"/>
    <w:rsid w:val="000B6386"/>
    <w:rsid w:val="000B790F"/>
    <w:rsid w:val="000C0773"/>
    <w:rsid w:val="000C208E"/>
    <w:rsid w:val="000C57BF"/>
    <w:rsid w:val="000C58EF"/>
    <w:rsid w:val="000C6A89"/>
    <w:rsid w:val="000D133C"/>
    <w:rsid w:val="000D34DE"/>
    <w:rsid w:val="000D37A5"/>
    <w:rsid w:val="000D56B9"/>
    <w:rsid w:val="000D689C"/>
    <w:rsid w:val="000D7294"/>
    <w:rsid w:val="000D7FD6"/>
    <w:rsid w:val="000E04AA"/>
    <w:rsid w:val="000E1A3A"/>
    <w:rsid w:val="000E1C00"/>
    <w:rsid w:val="000E5FBF"/>
    <w:rsid w:val="000E6FE9"/>
    <w:rsid w:val="000E77F1"/>
    <w:rsid w:val="000F17E8"/>
    <w:rsid w:val="000F360E"/>
    <w:rsid w:val="000F42D5"/>
    <w:rsid w:val="000F4DC1"/>
    <w:rsid w:val="001031E6"/>
    <w:rsid w:val="001032FE"/>
    <w:rsid w:val="001037C2"/>
    <w:rsid w:val="00106580"/>
    <w:rsid w:val="00106EB0"/>
    <w:rsid w:val="00107C57"/>
    <w:rsid w:val="00107E4F"/>
    <w:rsid w:val="00110C29"/>
    <w:rsid w:val="00114C47"/>
    <w:rsid w:val="00115359"/>
    <w:rsid w:val="00116FD2"/>
    <w:rsid w:val="001174B7"/>
    <w:rsid w:val="001229DA"/>
    <w:rsid w:val="00123E1C"/>
    <w:rsid w:val="00124940"/>
    <w:rsid w:val="00124A21"/>
    <w:rsid w:val="00130E71"/>
    <w:rsid w:val="00133DBF"/>
    <w:rsid w:val="001351EA"/>
    <w:rsid w:val="00137285"/>
    <w:rsid w:val="0014012C"/>
    <w:rsid w:val="001405D5"/>
    <w:rsid w:val="00141BC5"/>
    <w:rsid w:val="001453CA"/>
    <w:rsid w:val="0015299D"/>
    <w:rsid w:val="00154F92"/>
    <w:rsid w:val="001570CA"/>
    <w:rsid w:val="0015792A"/>
    <w:rsid w:val="00160D5B"/>
    <w:rsid w:val="00161ECC"/>
    <w:rsid w:val="00163FA0"/>
    <w:rsid w:val="00164749"/>
    <w:rsid w:val="00164B94"/>
    <w:rsid w:val="001659A6"/>
    <w:rsid w:val="00165A42"/>
    <w:rsid w:val="00170437"/>
    <w:rsid w:val="0017133F"/>
    <w:rsid w:val="00173ACC"/>
    <w:rsid w:val="0017506C"/>
    <w:rsid w:val="0018036B"/>
    <w:rsid w:val="001806D1"/>
    <w:rsid w:val="00184879"/>
    <w:rsid w:val="00187F77"/>
    <w:rsid w:val="00191C89"/>
    <w:rsid w:val="0019390A"/>
    <w:rsid w:val="00194F96"/>
    <w:rsid w:val="00195030"/>
    <w:rsid w:val="001A29B6"/>
    <w:rsid w:val="001A31DE"/>
    <w:rsid w:val="001A5601"/>
    <w:rsid w:val="001A61D3"/>
    <w:rsid w:val="001A705C"/>
    <w:rsid w:val="001B0AB1"/>
    <w:rsid w:val="001B0D2A"/>
    <w:rsid w:val="001B43CB"/>
    <w:rsid w:val="001B7370"/>
    <w:rsid w:val="001C0E80"/>
    <w:rsid w:val="001C4F3F"/>
    <w:rsid w:val="001C6347"/>
    <w:rsid w:val="001D3750"/>
    <w:rsid w:val="001D3CDC"/>
    <w:rsid w:val="001D4A36"/>
    <w:rsid w:val="001D58C4"/>
    <w:rsid w:val="001D5B92"/>
    <w:rsid w:val="001D5EB7"/>
    <w:rsid w:val="001E2464"/>
    <w:rsid w:val="001E33BA"/>
    <w:rsid w:val="001E3755"/>
    <w:rsid w:val="001E3B29"/>
    <w:rsid w:val="001E4495"/>
    <w:rsid w:val="001E75B5"/>
    <w:rsid w:val="001F75E9"/>
    <w:rsid w:val="0020030F"/>
    <w:rsid w:val="0020141F"/>
    <w:rsid w:val="00201637"/>
    <w:rsid w:val="00203057"/>
    <w:rsid w:val="00203AE8"/>
    <w:rsid w:val="0021305D"/>
    <w:rsid w:val="002139FE"/>
    <w:rsid w:val="00213E47"/>
    <w:rsid w:val="0021450C"/>
    <w:rsid w:val="00217B18"/>
    <w:rsid w:val="0022196A"/>
    <w:rsid w:val="00222DE4"/>
    <w:rsid w:val="00226ECE"/>
    <w:rsid w:val="00227EFD"/>
    <w:rsid w:val="002301A0"/>
    <w:rsid w:val="00230F55"/>
    <w:rsid w:val="00235AD7"/>
    <w:rsid w:val="00236A6D"/>
    <w:rsid w:val="00236AA5"/>
    <w:rsid w:val="00237B03"/>
    <w:rsid w:val="00241894"/>
    <w:rsid w:val="00241CF2"/>
    <w:rsid w:val="0024294A"/>
    <w:rsid w:val="00243A3A"/>
    <w:rsid w:val="00243CCF"/>
    <w:rsid w:val="00243F4F"/>
    <w:rsid w:val="00244A51"/>
    <w:rsid w:val="00244AF5"/>
    <w:rsid w:val="00250828"/>
    <w:rsid w:val="00250DB2"/>
    <w:rsid w:val="0025382F"/>
    <w:rsid w:val="00254743"/>
    <w:rsid w:val="00255D66"/>
    <w:rsid w:val="002570B8"/>
    <w:rsid w:val="002615DF"/>
    <w:rsid w:val="00261B23"/>
    <w:rsid w:val="00261B74"/>
    <w:rsid w:val="002621F2"/>
    <w:rsid w:val="00265D62"/>
    <w:rsid w:val="00270685"/>
    <w:rsid w:val="002760F6"/>
    <w:rsid w:val="002763A0"/>
    <w:rsid w:val="00282436"/>
    <w:rsid w:val="00283C91"/>
    <w:rsid w:val="002867E8"/>
    <w:rsid w:val="002869D2"/>
    <w:rsid w:val="002879D6"/>
    <w:rsid w:val="00290476"/>
    <w:rsid w:val="002A128A"/>
    <w:rsid w:val="002A5482"/>
    <w:rsid w:val="002A54B1"/>
    <w:rsid w:val="002A7D67"/>
    <w:rsid w:val="002B04AF"/>
    <w:rsid w:val="002B3B45"/>
    <w:rsid w:val="002B3EDD"/>
    <w:rsid w:val="002C0027"/>
    <w:rsid w:val="002C2DA8"/>
    <w:rsid w:val="002C30B3"/>
    <w:rsid w:val="002C5679"/>
    <w:rsid w:val="002D0290"/>
    <w:rsid w:val="002D3B11"/>
    <w:rsid w:val="002D3FFE"/>
    <w:rsid w:val="002D7AEF"/>
    <w:rsid w:val="002E226C"/>
    <w:rsid w:val="002E42CE"/>
    <w:rsid w:val="002E444F"/>
    <w:rsid w:val="002E48A7"/>
    <w:rsid w:val="002E6855"/>
    <w:rsid w:val="002E725F"/>
    <w:rsid w:val="002E7B57"/>
    <w:rsid w:val="002E7F01"/>
    <w:rsid w:val="002F0D29"/>
    <w:rsid w:val="002F1BE6"/>
    <w:rsid w:val="002F203E"/>
    <w:rsid w:val="002F2179"/>
    <w:rsid w:val="002F35CB"/>
    <w:rsid w:val="002F4A15"/>
    <w:rsid w:val="002F4CEC"/>
    <w:rsid w:val="002F5EFC"/>
    <w:rsid w:val="002F611D"/>
    <w:rsid w:val="00301016"/>
    <w:rsid w:val="003020BA"/>
    <w:rsid w:val="00303A7D"/>
    <w:rsid w:val="00304F28"/>
    <w:rsid w:val="00306211"/>
    <w:rsid w:val="00306A10"/>
    <w:rsid w:val="00306E36"/>
    <w:rsid w:val="00307E44"/>
    <w:rsid w:val="00315C01"/>
    <w:rsid w:val="003175E3"/>
    <w:rsid w:val="00321954"/>
    <w:rsid w:val="00322670"/>
    <w:rsid w:val="0032290D"/>
    <w:rsid w:val="0032305A"/>
    <w:rsid w:val="00324397"/>
    <w:rsid w:val="00324AEC"/>
    <w:rsid w:val="003260FA"/>
    <w:rsid w:val="00327B30"/>
    <w:rsid w:val="00330536"/>
    <w:rsid w:val="00331B96"/>
    <w:rsid w:val="003349B4"/>
    <w:rsid w:val="003358A8"/>
    <w:rsid w:val="003377B7"/>
    <w:rsid w:val="00341264"/>
    <w:rsid w:val="00341A7F"/>
    <w:rsid w:val="003429D4"/>
    <w:rsid w:val="00343D8D"/>
    <w:rsid w:val="003465FC"/>
    <w:rsid w:val="00350751"/>
    <w:rsid w:val="00351C23"/>
    <w:rsid w:val="00353261"/>
    <w:rsid w:val="00353807"/>
    <w:rsid w:val="00354F8C"/>
    <w:rsid w:val="00355579"/>
    <w:rsid w:val="003562B8"/>
    <w:rsid w:val="0036311A"/>
    <w:rsid w:val="003638C7"/>
    <w:rsid w:val="00365339"/>
    <w:rsid w:val="00366B39"/>
    <w:rsid w:val="00367A9D"/>
    <w:rsid w:val="00370B90"/>
    <w:rsid w:val="003727E2"/>
    <w:rsid w:val="00373A12"/>
    <w:rsid w:val="003814BC"/>
    <w:rsid w:val="00381760"/>
    <w:rsid w:val="00384178"/>
    <w:rsid w:val="00385B48"/>
    <w:rsid w:val="00385FAE"/>
    <w:rsid w:val="00386866"/>
    <w:rsid w:val="00391317"/>
    <w:rsid w:val="0039208B"/>
    <w:rsid w:val="003930F9"/>
    <w:rsid w:val="00393E03"/>
    <w:rsid w:val="003941D1"/>
    <w:rsid w:val="003A0F18"/>
    <w:rsid w:val="003A2867"/>
    <w:rsid w:val="003A359A"/>
    <w:rsid w:val="003A6D9B"/>
    <w:rsid w:val="003B3415"/>
    <w:rsid w:val="003B502D"/>
    <w:rsid w:val="003B502E"/>
    <w:rsid w:val="003B5E2F"/>
    <w:rsid w:val="003B5F19"/>
    <w:rsid w:val="003B71FE"/>
    <w:rsid w:val="003B7B27"/>
    <w:rsid w:val="003C02A9"/>
    <w:rsid w:val="003C1CB8"/>
    <w:rsid w:val="003C2774"/>
    <w:rsid w:val="003C30CE"/>
    <w:rsid w:val="003C5433"/>
    <w:rsid w:val="003C56EE"/>
    <w:rsid w:val="003C7609"/>
    <w:rsid w:val="003D0614"/>
    <w:rsid w:val="003D2292"/>
    <w:rsid w:val="003D4090"/>
    <w:rsid w:val="003D7950"/>
    <w:rsid w:val="003E093F"/>
    <w:rsid w:val="003E26EE"/>
    <w:rsid w:val="003E3E4E"/>
    <w:rsid w:val="003E6E26"/>
    <w:rsid w:val="003E7A0C"/>
    <w:rsid w:val="003F2EC9"/>
    <w:rsid w:val="003F3A0E"/>
    <w:rsid w:val="003F464B"/>
    <w:rsid w:val="003F565A"/>
    <w:rsid w:val="003F5C64"/>
    <w:rsid w:val="003F70BB"/>
    <w:rsid w:val="003F7DF2"/>
    <w:rsid w:val="004000EF"/>
    <w:rsid w:val="0040145F"/>
    <w:rsid w:val="00401944"/>
    <w:rsid w:val="0040505E"/>
    <w:rsid w:val="00406070"/>
    <w:rsid w:val="00406222"/>
    <w:rsid w:val="00407C73"/>
    <w:rsid w:val="00410939"/>
    <w:rsid w:val="00411023"/>
    <w:rsid w:val="00412EFB"/>
    <w:rsid w:val="004151B2"/>
    <w:rsid w:val="00415C5C"/>
    <w:rsid w:val="00415DFD"/>
    <w:rsid w:val="00421435"/>
    <w:rsid w:val="004230F4"/>
    <w:rsid w:val="00424C7A"/>
    <w:rsid w:val="00425877"/>
    <w:rsid w:val="00427637"/>
    <w:rsid w:val="00431540"/>
    <w:rsid w:val="004323F7"/>
    <w:rsid w:val="00435268"/>
    <w:rsid w:val="0044502A"/>
    <w:rsid w:val="0044715C"/>
    <w:rsid w:val="00452B49"/>
    <w:rsid w:val="00455277"/>
    <w:rsid w:val="00457420"/>
    <w:rsid w:val="00461196"/>
    <w:rsid w:val="00463E37"/>
    <w:rsid w:val="004657E1"/>
    <w:rsid w:val="0046707C"/>
    <w:rsid w:val="0047159B"/>
    <w:rsid w:val="004721B0"/>
    <w:rsid w:val="00472200"/>
    <w:rsid w:val="00473965"/>
    <w:rsid w:val="00477873"/>
    <w:rsid w:val="00477C60"/>
    <w:rsid w:val="00485E46"/>
    <w:rsid w:val="00491DE9"/>
    <w:rsid w:val="0049380E"/>
    <w:rsid w:val="0049505C"/>
    <w:rsid w:val="00495E74"/>
    <w:rsid w:val="00497830"/>
    <w:rsid w:val="004A2A54"/>
    <w:rsid w:val="004A3C6B"/>
    <w:rsid w:val="004A4949"/>
    <w:rsid w:val="004A6D8B"/>
    <w:rsid w:val="004B0043"/>
    <w:rsid w:val="004B18BE"/>
    <w:rsid w:val="004B5B09"/>
    <w:rsid w:val="004B5EDB"/>
    <w:rsid w:val="004B70D4"/>
    <w:rsid w:val="004C137D"/>
    <w:rsid w:val="004C3EFE"/>
    <w:rsid w:val="004C4148"/>
    <w:rsid w:val="004C52AF"/>
    <w:rsid w:val="004C6700"/>
    <w:rsid w:val="004C7E62"/>
    <w:rsid w:val="004D11B7"/>
    <w:rsid w:val="004D38C2"/>
    <w:rsid w:val="004D79DB"/>
    <w:rsid w:val="004E01CE"/>
    <w:rsid w:val="004E223B"/>
    <w:rsid w:val="004E4571"/>
    <w:rsid w:val="004E5A9F"/>
    <w:rsid w:val="004E7E97"/>
    <w:rsid w:val="004F1485"/>
    <w:rsid w:val="004F1F35"/>
    <w:rsid w:val="004F2F72"/>
    <w:rsid w:val="004F4A3F"/>
    <w:rsid w:val="004F56D5"/>
    <w:rsid w:val="00500749"/>
    <w:rsid w:val="00501AC3"/>
    <w:rsid w:val="00501BAA"/>
    <w:rsid w:val="00501F22"/>
    <w:rsid w:val="00507012"/>
    <w:rsid w:val="005074F5"/>
    <w:rsid w:val="00507518"/>
    <w:rsid w:val="005101C9"/>
    <w:rsid w:val="005104A3"/>
    <w:rsid w:val="005104ED"/>
    <w:rsid w:val="0051141C"/>
    <w:rsid w:val="005136AC"/>
    <w:rsid w:val="005147E5"/>
    <w:rsid w:val="00517B1C"/>
    <w:rsid w:val="005223D0"/>
    <w:rsid w:val="00522835"/>
    <w:rsid w:val="005247C7"/>
    <w:rsid w:val="00526ACB"/>
    <w:rsid w:val="00532458"/>
    <w:rsid w:val="005324B6"/>
    <w:rsid w:val="00535346"/>
    <w:rsid w:val="005369AC"/>
    <w:rsid w:val="00537EC9"/>
    <w:rsid w:val="00542FAB"/>
    <w:rsid w:val="00547523"/>
    <w:rsid w:val="00547F3B"/>
    <w:rsid w:val="005503E8"/>
    <w:rsid w:val="00551279"/>
    <w:rsid w:val="005525DC"/>
    <w:rsid w:val="0055283F"/>
    <w:rsid w:val="00552BDA"/>
    <w:rsid w:val="00552F6A"/>
    <w:rsid w:val="0055425B"/>
    <w:rsid w:val="00555950"/>
    <w:rsid w:val="0055660A"/>
    <w:rsid w:val="005567DF"/>
    <w:rsid w:val="00556FF3"/>
    <w:rsid w:val="00557D67"/>
    <w:rsid w:val="0056036C"/>
    <w:rsid w:val="005616C1"/>
    <w:rsid w:val="005625E4"/>
    <w:rsid w:val="005627CB"/>
    <w:rsid w:val="00563AF1"/>
    <w:rsid w:val="0056501D"/>
    <w:rsid w:val="005654E5"/>
    <w:rsid w:val="00572239"/>
    <w:rsid w:val="00573544"/>
    <w:rsid w:val="0057385B"/>
    <w:rsid w:val="00573E90"/>
    <w:rsid w:val="00573EFC"/>
    <w:rsid w:val="00573FBE"/>
    <w:rsid w:val="00580C72"/>
    <w:rsid w:val="00582673"/>
    <w:rsid w:val="00585996"/>
    <w:rsid w:val="00586070"/>
    <w:rsid w:val="00586ED8"/>
    <w:rsid w:val="005876C2"/>
    <w:rsid w:val="00590EF7"/>
    <w:rsid w:val="00591A1F"/>
    <w:rsid w:val="00591AAA"/>
    <w:rsid w:val="00594259"/>
    <w:rsid w:val="00595B8E"/>
    <w:rsid w:val="005960EC"/>
    <w:rsid w:val="00596A13"/>
    <w:rsid w:val="005971C1"/>
    <w:rsid w:val="00597400"/>
    <w:rsid w:val="005A01A8"/>
    <w:rsid w:val="005A179E"/>
    <w:rsid w:val="005A3233"/>
    <w:rsid w:val="005A5853"/>
    <w:rsid w:val="005B0592"/>
    <w:rsid w:val="005B1ED9"/>
    <w:rsid w:val="005B3F8E"/>
    <w:rsid w:val="005B401F"/>
    <w:rsid w:val="005B4A80"/>
    <w:rsid w:val="005C0612"/>
    <w:rsid w:val="005C3860"/>
    <w:rsid w:val="005C5717"/>
    <w:rsid w:val="005C57C8"/>
    <w:rsid w:val="005D11BD"/>
    <w:rsid w:val="005D2A4E"/>
    <w:rsid w:val="005D4182"/>
    <w:rsid w:val="005D61EB"/>
    <w:rsid w:val="005D6B79"/>
    <w:rsid w:val="005E031D"/>
    <w:rsid w:val="005E08AC"/>
    <w:rsid w:val="005E6E4E"/>
    <w:rsid w:val="005E6EB5"/>
    <w:rsid w:val="005E7A91"/>
    <w:rsid w:val="005E7AEB"/>
    <w:rsid w:val="005F3D42"/>
    <w:rsid w:val="005F715A"/>
    <w:rsid w:val="00600994"/>
    <w:rsid w:val="006012A6"/>
    <w:rsid w:val="00602664"/>
    <w:rsid w:val="00602746"/>
    <w:rsid w:val="00602C68"/>
    <w:rsid w:val="00604191"/>
    <w:rsid w:val="006065D8"/>
    <w:rsid w:val="00607FA6"/>
    <w:rsid w:val="006145D2"/>
    <w:rsid w:val="00621643"/>
    <w:rsid w:val="006246FE"/>
    <w:rsid w:val="00626782"/>
    <w:rsid w:val="006273FB"/>
    <w:rsid w:val="00631E48"/>
    <w:rsid w:val="006321A1"/>
    <w:rsid w:val="00633416"/>
    <w:rsid w:val="00633642"/>
    <w:rsid w:val="00635C2D"/>
    <w:rsid w:val="00636696"/>
    <w:rsid w:val="00640A21"/>
    <w:rsid w:val="006410C3"/>
    <w:rsid w:val="00641789"/>
    <w:rsid w:val="00643227"/>
    <w:rsid w:val="00644AD7"/>
    <w:rsid w:val="0064541D"/>
    <w:rsid w:val="00654379"/>
    <w:rsid w:val="0066440F"/>
    <w:rsid w:val="00665274"/>
    <w:rsid w:val="006711E6"/>
    <w:rsid w:val="00672305"/>
    <w:rsid w:val="00672775"/>
    <w:rsid w:val="006733C3"/>
    <w:rsid w:val="00674F26"/>
    <w:rsid w:val="0067570A"/>
    <w:rsid w:val="00676C52"/>
    <w:rsid w:val="00676EE7"/>
    <w:rsid w:val="006836BC"/>
    <w:rsid w:val="00683D48"/>
    <w:rsid w:val="00684BFE"/>
    <w:rsid w:val="00686799"/>
    <w:rsid w:val="006909D0"/>
    <w:rsid w:val="00690C3E"/>
    <w:rsid w:val="006913CA"/>
    <w:rsid w:val="00691906"/>
    <w:rsid w:val="00692E14"/>
    <w:rsid w:val="00692EAC"/>
    <w:rsid w:val="006A08EA"/>
    <w:rsid w:val="006A0C5D"/>
    <w:rsid w:val="006A50BD"/>
    <w:rsid w:val="006A5E7C"/>
    <w:rsid w:val="006B0BD6"/>
    <w:rsid w:val="006B37C3"/>
    <w:rsid w:val="006B4B06"/>
    <w:rsid w:val="006B68C8"/>
    <w:rsid w:val="006B71B8"/>
    <w:rsid w:val="006C3019"/>
    <w:rsid w:val="006C3BD0"/>
    <w:rsid w:val="006C521F"/>
    <w:rsid w:val="006C52E2"/>
    <w:rsid w:val="006C6B06"/>
    <w:rsid w:val="006D06A2"/>
    <w:rsid w:val="006D4176"/>
    <w:rsid w:val="006D47C0"/>
    <w:rsid w:val="006E1823"/>
    <w:rsid w:val="006E449E"/>
    <w:rsid w:val="006E4FB3"/>
    <w:rsid w:val="006E5180"/>
    <w:rsid w:val="006E5FB5"/>
    <w:rsid w:val="006F1783"/>
    <w:rsid w:val="006F3E44"/>
    <w:rsid w:val="006F45E8"/>
    <w:rsid w:val="006F5D95"/>
    <w:rsid w:val="006F6084"/>
    <w:rsid w:val="006F646A"/>
    <w:rsid w:val="007026E3"/>
    <w:rsid w:val="00702CE6"/>
    <w:rsid w:val="0070397F"/>
    <w:rsid w:val="00704734"/>
    <w:rsid w:val="00704814"/>
    <w:rsid w:val="00704E85"/>
    <w:rsid w:val="0070506E"/>
    <w:rsid w:val="00706CC0"/>
    <w:rsid w:val="00707590"/>
    <w:rsid w:val="007079A8"/>
    <w:rsid w:val="00710993"/>
    <w:rsid w:val="00712D28"/>
    <w:rsid w:val="00713465"/>
    <w:rsid w:val="0071401B"/>
    <w:rsid w:val="00717CEA"/>
    <w:rsid w:val="00720056"/>
    <w:rsid w:val="007221C6"/>
    <w:rsid w:val="007222E2"/>
    <w:rsid w:val="00723C0E"/>
    <w:rsid w:val="0072411D"/>
    <w:rsid w:val="00724CCF"/>
    <w:rsid w:val="007329C1"/>
    <w:rsid w:val="00732FF5"/>
    <w:rsid w:val="00734028"/>
    <w:rsid w:val="00734982"/>
    <w:rsid w:val="00735EB7"/>
    <w:rsid w:val="00737DA9"/>
    <w:rsid w:val="007405F0"/>
    <w:rsid w:val="00740778"/>
    <w:rsid w:val="00742C2C"/>
    <w:rsid w:val="00745182"/>
    <w:rsid w:val="007461AA"/>
    <w:rsid w:val="00746810"/>
    <w:rsid w:val="00746FCC"/>
    <w:rsid w:val="0074704A"/>
    <w:rsid w:val="00750ED9"/>
    <w:rsid w:val="00750FC6"/>
    <w:rsid w:val="007559B5"/>
    <w:rsid w:val="007563B2"/>
    <w:rsid w:val="00756793"/>
    <w:rsid w:val="00757B89"/>
    <w:rsid w:val="00757DA6"/>
    <w:rsid w:val="00764C3C"/>
    <w:rsid w:val="00766533"/>
    <w:rsid w:val="007713FA"/>
    <w:rsid w:val="00773CBC"/>
    <w:rsid w:val="0077595D"/>
    <w:rsid w:val="007769FC"/>
    <w:rsid w:val="00783066"/>
    <w:rsid w:val="007944C9"/>
    <w:rsid w:val="00794BCE"/>
    <w:rsid w:val="007955FE"/>
    <w:rsid w:val="00796EFC"/>
    <w:rsid w:val="007A54EC"/>
    <w:rsid w:val="007A5F5B"/>
    <w:rsid w:val="007A6217"/>
    <w:rsid w:val="007A64CD"/>
    <w:rsid w:val="007A6C61"/>
    <w:rsid w:val="007A712B"/>
    <w:rsid w:val="007B00FE"/>
    <w:rsid w:val="007B06DD"/>
    <w:rsid w:val="007B4AF7"/>
    <w:rsid w:val="007B4DF5"/>
    <w:rsid w:val="007B50E3"/>
    <w:rsid w:val="007B674C"/>
    <w:rsid w:val="007B677A"/>
    <w:rsid w:val="007B793E"/>
    <w:rsid w:val="007C0425"/>
    <w:rsid w:val="007C0687"/>
    <w:rsid w:val="007C147B"/>
    <w:rsid w:val="007C26C7"/>
    <w:rsid w:val="007C31E2"/>
    <w:rsid w:val="007C3607"/>
    <w:rsid w:val="007C6F02"/>
    <w:rsid w:val="007D0126"/>
    <w:rsid w:val="007D0266"/>
    <w:rsid w:val="007D0C25"/>
    <w:rsid w:val="007D2D8A"/>
    <w:rsid w:val="007D2E95"/>
    <w:rsid w:val="007E27D7"/>
    <w:rsid w:val="007E2CA1"/>
    <w:rsid w:val="007E2D42"/>
    <w:rsid w:val="007E362B"/>
    <w:rsid w:val="007E40EB"/>
    <w:rsid w:val="007E442A"/>
    <w:rsid w:val="007E4E01"/>
    <w:rsid w:val="007E6A3C"/>
    <w:rsid w:val="007F433A"/>
    <w:rsid w:val="007F4A0F"/>
    <w:rsid w:val="007F4B22"/>
    <w:rsid w:val="007F6568"/>
    <w:rsid w:val="007F6C7E"/>
    <w:rsid w:val="007F7E81"/>
    <w:rsid w:val="00803262"/>
    <w:rsid w:val="00804A8D"/>
    <w:rsid w:val="00807BA2"/>
    <w:rsid w:val="00815BFD"/>
    <w:rsid w:val="008173CD"/>
    <w:rsid w:val="00821109"/>
    <w:rsid w:val="00822773"/>
    <w:rsid w:val="008264FE"/>
    <w:rsid w:val="00826A6C"/>
    <w:rsid w:val="00827092"/>
    <w:rsid w:val="00830CD5"/>
    <w:rsid w:val="00832046"/>
    <w:rsid w:val="0083407C"/>
    <w:rsid w:val="008368BB"/>
    <w:rsid w:val="00837E2D"/>
    <w:rsid w:val="00844CEE"/>
    <w:rsid w:val="0084629F"/>
    <w:rsid w:val="00847A6E"/>
    <w:rsid w:val="00850769"/>
    <w:rsid w:val="00850822"/>
    <w:rsid w:val="00851D29"/>
    <w:rsid w:val="0085518F"/>
    <w:rsid w:val="0085576F"/>
    <w:rsid w:val="0086112F"/>
    <w:rsid w:val="0086304F"/>
    <w:rsid w:val="0086482B"/>
    <w:rsid w:val="008655F5"/>
    <w:rsid w:val="00866D82"/>
    <w:rsid w:val="008674A1"/>
    <w:rsid w:val="00870527"/>
    <w:rsid w:val="00871A88"/>
    <w:rsid w:val="00871F2C"/>
    <w:rsid w:val="00874921"/>
    <w:rsid w:val="00875EA1"/>
    <w:rsid w:val="0088276B"/>
    <w:rsid w:val="00883794"/>
    <w:rsid w:val="00883DB5"/>
    <w:rsid w:val="008849EE"/>
    <w:rsid w:val="008859EB"/>
    <w:rsid w:val="008865ED"/>
    <w:rsid w:val="008876D0"/>
    <w:rsid w:val="00887B7B"/>
    <w:rsid w:val="008904B6"/>
    <w:rsid w:val="00891037"/>
    <w:rsid w:val="008914EB"/>
    <w:rsid w:val="00891B08"/>
    <w:rsid w:val="00892B3A"/>
    <w:rsid w:val="008939DE"/>
    <w:rsid w:val="008A0BEC"/>
    <w:rsid w:val="008A1A4C"/>
    <w:rsid w:val="008A51C4"/>
    <w:rsid w:val="008A7547"/>
    <w:rsid w:val="008B0CAE"/>
    <w:rsid w:val="008B49F1"/>
    <w:rsid w:val="008B5242"/>
    <w:rsid w:val="008B5744"/>
    <w:rsid w:val="008B68BB"/>
    <w:rsid w:val="008C1E6F"/>
    <w:rsid w:val="008C21C8"/>
    <w:rsid w:val="008C2782"/>
    <w:rsid w:val="008C5716"/>
    <w:rsid w:val="008C5C56"/>
    <w:rsid w:val="008C6CAF"/>
    <w:rsid w:val="008C70E9"/>
    <w:rsid w:val="008D15EE"/>
    <w:rsid w:val="008D1F82"/>
    <w:rsid w:val="008D4A70"/>
    <w:rsid w:val="008D5F2D"/>
    <w:rsid w:val="008E0545"/>
    <w:rsid w:val="008E2845"/>
    <w:rsid w:val="008E4FB8"/>
    <w:rsid w:val="008E6593"/>
    <w:rsid w:val="008E71C9"/>
    <w:rsid w:val="008F1C14"/>
    <w:rsid w:val="008F1F89"/>
    <w:rsid w:val="008F31C4"/>
    <w:rsid w:val="008F5664"/>
    <w:rsid w:val="008F7808"/>
    <w:rsid w:val="009006BC"/>
    <w:rsid w:val="00900A44"/>
    <w:rsid w:val="00902B68"/>
    <w:rsid w:val="0090429D"/>
    <w:rsid w:val="00905FD1"/>
    <w:rsid w:val="009121A4"/>
    <w:rsid w:val="009132C9"/>
    <w:rsid w:val="009208DA"/>
    <w:rsid w:val="00921D24"/>
    <w:rsid w:val="00926762"/>
    <w:rsid w:val="009303A2"/>
    <w:rsid w:val="00930627"/>
    <w:rsid w:val="00930957"/>
    <w:rsid w:val="00931D5C"/>
    <w:rsid w:val="00932661"/>
    <w:rsid w:val="009335C0"/>
    <w:rsid w:val="009346AF"/>
    <w:rsid w:val="0093511C"/>
    <w:rsid w:val="009355E4"/>
    <w:rsid w:val="00935B78"/>
    <w:rsid w:val="00942298"/>
    <w:rsid w:val="0094656B"/>
    <w:rsid w:val="009469DC"/>
    <w:rsid w:val="009536D3"/>
    <w:rsid w:val="00953FCF"/>
    <w:rsid w:val="009579B9"/>
    <w:rsid w:val="00960F47"/>
    <w:rsid w:val="009615D4"/>
    <w:rsid w:val="00962B07"/>
    <w:rsid w:val="00963D69"/>
    <w:rsid w:val="00967D90"/>
    <w:rsid w:val="0097046D"/>
    <w:rsid w:val="00970FA5"/>
    <w:rsid w:val="00971A91"/>
    <w:rsid w:val="00971EDE"/>
    <w:rsid w:val="00975567"/>
    <w:rsid w:val="009819E6"/>
    <w:rsid w:val="00983A93"/>
    <w:rsid w:val="00984C5E"/>
    <w:rsid w:val="00984F2C"/>
    <w:rsid w:val="00985EFC"/>
    <w:rsid w:val="00992508"/>
    <w:rsid w:val="009931C1"/>
    <w:rsid w:val="00995F80"/>
    <w:rsid w:val="00996778"/>
    <w:rsid w:val="00997D9C"/>
    <w:rsid w:val="009A0986"/>
    <w:rsid w:val="009A1C2C"/>
    <w:rsid w:val="009A3B82"/>
    <w:rsid w:val="009A4CDF"/>
    <w:rsid w:val="009A712C"/>
    <w:rsid w:val="009B06FA"/>
    <w:rsid w:val="009B5B28"/>
    <w:rsid w:val="009C1641"/>
    <w:rsid w:val="009C3F31"/>
    <w:rsid w:val="009C430F"/>
    <w:rsid w:val="009C508A"/>
    <w:rsid w:val="009C7CF6"/>
    <w:rsid w:val="009D0362"/>
    <w:rsid w:val="009D058D"/>
    <w:rsid w:val="009D1032"/>
    <w:rsid w:val="009D2345"/>
    <w:rsid w:val="009D655C"/>
    <w:rsid w:val="009D6BCD"/>
    <w:rsid w:val="009E076B"/>
    <w:rsid w:val="009E2C69"/>
    <w:rsid w:val="009E3496"/>
    <w:rsid w:val="009E34D6"/>
    <w:rsid w:val="009E36DB"/>
    <w:rsid w:val="009E5119"/>
    <w:rsid w:val="009E698A"/>
    <w:rsid w:val="009E7600"/>
    <w:rsid w:val="009F0FBB"/>
    <w:rsid w:val="009F1F11"/>
    <w:rsid w:val="009F28F8"/>
    <w:rsid w:val="009F3404"/>
    <w:rsid w:val="009F606B"/>
    <w:rsid w:val="009F6197"/>
    <w:rsid w:val="009F6208"/>
    <w:rsid w:val="009F74B4"/>
    <w:rsid w:val="009F76F4"/>
    <w:rsid w:val="009F7796"/>
    <w:rsid w:val="00A000F1"/>
    <w:rsid w:val="00A0150F"/>
    <w:rsid w:val="00A01740"/>
    <w:rsid w:val="00A027BD"/>
    <w:rsid w:val="00A125F9"/>
    <w:rsid w:val="00A12BA5"/>
    <w:rsid w:val="00A1485F"/>
    <w:rsid w:val="00A1635C"/>
    <w:rsid w:val="00A16935"/>
    <w:rsid w:val="00A16B30"/>
    <w:rsid w:val="00A16C61"/>
    <w:rsid w:val="00A20135"/>
    <w:rsid w:val="00A20367"/>
    <w:rsid w:val="00A21355"/>
    <w:rsid w:val="00A21A57"/>
    <w:rsid w:val="00A27EA8"/>
    <w:rsid w:val="00A31BBB"/>
    <w:rsid w:val="00A338EF"/>
    <w:rsid w:val="00A3563E"/>
    <w:rsid w:val="00A373D1"/>
    <w:rsid w:val="00A37F84"/>
    <w:rsid w:val="00A46122"/>
    <w:rsid w:val="00A46163"/>
    <w:rsid w:val="00A46FFD"/>
    <w:rsid w:val="00A47BD5"/>
    <w:rsid w:val="00A51BF2"/>
    <w:rsid w:val="00A52DCF"/>
    <w:rsid w:val="00A53612"/>
    <w:rsid w:val="00A5477A"/>
    <w:rsid w:val="00A561DD"/>
    <w:rsid w:val="00A56A90"/>
    <w:rsid w:val="00A571D4"/>
    <w:rsid w:val="00A57EDB"/>
    <w:rsid w:val="00A60047"/>
    <w:rsid w:val="00A60F82"/>
    <w:rsid w:val="00A62A96"/>
    <w:rsid w:val="00A636D8"/>
    <w:rsid w:val="00A64409"/>
    <w:rsid w:val="00A6661E"/>
    <w:rsid w:val="00A66CF5"/>
    <w:rsid w:val="00A67821"/>
    <w:rsid w:val="00A678B4"/>
    <w:rsid w:val="00A75DE8"/>
    <w:rsid w:val="00A76773"/>
    <w:rsid w:val="00A76932"/>
    <w:rsid w:val="00A801C2"/>
    <w:rsid w:val="00A80264"/>
    <w:rsid w:val="00A8149D"/>
    <w:rsid w:val="00A81C5B"/>
    <w:rsid w:val="00A833FC"/>
    <w:rsid w:val="00A92D29"/>
    <w:rsid w:val="00A92EAA"/>
    <w:rsid w:val="00A95010"/>
    <w:rsid w:val="00A95B6C"/>
    <w:rsid w:val="00A97C9C"/>
    <w:rsid w:val="00AA02A2"/>
    <w:rsid w:val="00AA1A87"/>
    <w:rsid w:val="00AA253B"/>
    <w:rsid w:val="00AA2B82"/>
    <w:rsid w:val="00AA43D9"/>
    <w:rsid w:val="00AA564F"/>
    <w:rsid w:val="00AA6949"/>
    <w:rsid w:val="00AA792F"/>
    <w:rsid w:val="00AB690F"/>
    <w:rsid w:val="00AC000D"/>
    <w:rsid w:val="00AC011A"/>
    <w:rsid w:val="00AC0CBE"/>
    <w:rsid w:val="00AC1B11"/>
    <w:rsid w:val="00AC6FDB"/>
    <w:rsid w:val="00AD0503"/>
    <w:rsid w:val="00AD2812"/>
    <w:rsid w:val="00AD43E3"/>
    <w:rsid w:val="00AE11FA"/>
    <w:rsid w:val="00AE2088"/>
    <w:rsid w:val="00AE274D"/>
    <w:rsid w:val="00AE4595"/>
    <w:rsid w:val="00AE6013"/>
    <w:rsid w:val="00AE7654"/>
    <w:rsid w:val="00AF157E"/>
    <w:rsid w:val="00AF5F91"/>
    <w:rsid w:val="00AF6D41"/>
    <w:rsid w:val="00B01B37"/>
    <w:rsid w:val="00B02751"/>
    <w:rsid w:val="00B0343A"/>
    <w:rsid w:val="00B034A7"/>
    <w:rsid w:val="00B0484B"/>
    <w:rsid w:val="00B049B4"/>
    <w:rsid w:val="00B06011"/>
    <w:rsid w:val="00B07A31"/>
    <w:rsid w:val="00B102FA"/>
    <w:rsid w:val="00B14899"/>
    <w:rsid w:val="00B1622F"/>
    <w:rsid w:val="00B219F3"/>
    <w:rsid w:val="00B21A98"/>
    <w:rsid w:val="00B23024"/>
    <w:rsid w:val="00B239D6"/>
    <w:rsid w:val="00B23FF1"/>
    <w:rsid w:val="00B326F3"/>
    <w:rsid w:val="00B32E7D"/>
    <w:rsid w:val="00B3393D"/>
    <w:rsid w:val="00B35194"/>
    <w:rsid w:val="00B353CB"/>
    <w:rsid w:val="00B36005"/>
    <w:rsid w:val="00B370D0"/>
    <w:rsid w:val="00B40DDA"/>
    <w:rsid w:val="00B41049"/>
    <w:rsid w:val="00B41540"/>
    <w:rsid w:val="00B4369B"/>
    <w:rsid w:val="00B455E6"/>
    <w:rsid w:val="00B47DEE"/>
    <w:rsid w:val="00B517DF"/>
    <w:rsid w:val="00B54762"/>
    <w:rsid w:val="00B54B2E"/>
    <w:rsid w:val="00B55230"/>
    <w:rsid w:val="00B554A0"/>
    <w:rsid w:val="00B61A7B"/>
    <w:rsid w:val="00B63A74"/>
    <w:rsid w:val="00B65C40"/>
    <w:rsid w:val="00B731AA"/>
    <w:rsid w:val="00B74930"/>
    <w:rsid w:val="00B758FB"/>
    <w:rsid w:val="00B77283"/>
    <w:rsid w:val="00B77440"/>
    <w:rsid w:val="00B7752E"/>
    <w:rsid w:val="00B8182A"/>
    <w:rsid w:val="00B84F3A"/>
    <w:rsid w:val="00B86F6F"/>
    <w:rsid w:val="00B90B70"/>
    <w:rsid w:val="00B90BA5"/>
    <w:rsid w:val="00B93A55"/>
    <w:rsid w:val="00BA018E"/>
    <w:rsid w:val="00BA0C8E"/>
    <w:rsid w:val="00BA1767"/>
    <w:rsid w:val="00BA4974"/>
    <w:rsid w:val="00BA5C4D"/>
    <w:rsid w:val="00BB1226"/>
    <w:rsid w:val="00BB2C0B"/>
    <w:rsid w:val="00BB45A7"/>
    <w:rsid w:val="00BC0421"/>
    <w:rsid w:val="00BC0F0C"/>
    <w:rsid w:val="00BC0FDF"/>
    <w:rsid w:val="00BC2234"/>
    <w:rsid w:val="00BC5AF6"/>
    <w:rsid w:val="00BD2EFA"/>
    <w:rsid w:val="00BD348D"/>
    <w:rsid w:val="00BD3777"/>
    <w:rsid w:val="00BD4D91"/>
    <w:rsid w:val="00BE05ED"/>
    <w:rsid w:val="00BE0B8D"/>
    <w:rsid w:val="00BE0C5B"/>
    <w:rsid w:val="00BE32B8"/>
    <w:rsid w:val="00BE3816"/>
    <w:rsid w:val="00BE51B3"/>
    <w:rsid w:val="00BF0CA9"/>
    <w:rsid w:val="00BF186F"/>
    <w:rsid w:val="00BF20EA"/>
    <w:rsid w:val="00BF290E"/>
    <w:rsid w:val="00BF2D6C"/>
    <w:rsid w:val="00BF4207"/>
    <w:rsid w:val="00BF4C7D"/>
    <w:rsid w:val="00BF74FC"/>
    <w:rsid w:val="00C03D86"/>
    <w:rsid w:val="00C057EB"/>
    <w:rsid w:val="00C101FF"/>
    <w:rsid w:val="00C10286"/>
    <w:rsid w:val="00C109AD"/>
    <w:rsid w:val="00C21A83"/>
    <w:rsid w:val="00C21ACF"/>
    <w:rsid w:val="00C223DB"/>
    <w:rsid w:val="00C24378"/>
    <w:rsid w:val="00C2586B"/>
    <w:rsid w:val="00C2599D"/>
    <w:rsid w:val="00C27B03"/>
    <w:rsid w:val="00C27E82"/>
    <w:rsid w:val="00C37334"/>
    <w:rsid w:val="00C444F4"/>
    <w:rsid w:val="00C44A99"/>
    <w:rsid w:val="00C465FC"/>
    <w:rsid w:val="00C469F5"/>
    <w:rsid w:val="00C47D71"/>
    <w:rsid w:val="00C50DA1"/>
    <w:rsid w:val="00C517AA"/>
    <w:rsid w:val="00C52FEF"/>
    <w:rsid w:val="00C53DD5"/>
    <w:rsid w:val="00C55B1A"/>
    <w:rsid w:val="00C5664E"/>
    <w:rsid w:val="00C62187"/>
    <w:rsid w:val="00C623C1"/>
    <w:rsid w:val="00C6278C"/>
    <w:rsid w:val="00C65358"/>
    <w:rsid w:val="00C66060"/>
    <w:rsid w:val="00C66669"/>
    <w:rsid w:val="00C6686C"/>
    <w:rsid w:val="00C717E1"/>
    <w:rsid w:val="00C73ECE"/>
    <w:rsid w:val="00C756BA"/>
    <w:rsid w:val="00C862B8"/>
    <w:rsid w:val="00C86B26"/>
    <w:rsid w:val="00C90341"/>
    <w:rsid w:val="00C92F00"/>
    <w:rsid w:val="00C94B73"/>
    <w:rsid w:val="00CA32F8"/>
    <w:rsid w:val="00CA4B76"/>
    <w:rsid w:val="00CA771E"/>
    <w:rsid w:val="00CA77AE"/>
    <w:rsid w:val="00CB25EB"/>
    <w:rsid w:val="00CB2D93"/>
    <w:rsid w:val="00CB3629"/>
    <w:rsid w:val="00CC036C"/>
    <w:rsid w:val="00CC20E2"/>
    <w:rsid w:val="00CC3361"/>
    <w:rsid w:val="00CC49C3"/>
    <w:rsid w:val="00CC4F88"/>
    <w:rsid w:val="00CC6C1B"/>
    <w:rsid w:val="00CD063E"/>
    <w:rsid w:val="00CD3C12"/>
    <w:rsid w:val="00CD69A0"/>
    <w:rsid w:val="00CE1F54"/>
    <w:rsid w:val="00CE29E8"/>
    <w:rsid w:val="00CE4F33"/>
    <w:rsid w:val="00CE5437"/>
    <w:rsid w:val="00CE5E94"/>
    <w:rsid w:val="00CE5F4B"/>
    <w:rsid w:val="00CF016F"/>
    <w:rsid w:val="00CF0461"/>
    <w:rsid w:val="00CF04AD"/>
    <w:rsid w:val="00CF17A8"/>
    <w:rsid w:val="00CF26F1"/>
    <w:rsid w:val="00CF36DB"/>
    <w:rsid w:val="00CF3FBA"/>
    <w:rsid w:val="00CF4B79"/>
    <w:rsid w:val="00D014F2"/>
    <w:rsid w:val="00D015BA"/>
    <w:rsid w:val="00D027F3"/>
    <w:rsid w:val="00D05277"/>
    <w:rsid w:val="00D07CBB"/>
    <w:rsid w:val="00D104EB"/>
    <w:rsid w:val="00D123F8"/>
    <w:rsid w:val="00D13C04"/>
    <w:rsid w:val="00D146C4"/>
    <w:rsid w:val="00D15AFB"/>
    <w:rsid w:val="00D160ED"/>
    <w:rsid w:val="00D229E8"/>
    <w:rsid w:val="00D2338C"/>
    <w:rsid w:val="00D26BC1"/>
    <w:rsid w:val="00D44646"/>
    <w:rsid w:val="00D46635"/>
    <w:rsid w:val="00D473F0"/>
    <w:rsid w:val="00D47864"/>
    <w:rsid w:val="00D53010"/>
    <w:rsid w:val="00D55CC3"/>
    <w:rsid w:val="00D57D38"/>
    <w:rsid w:val="00D61261"/>
    <w:rsid w:val="00D63B4D"/>
    <w:rsid w:val="00D64043"/>
    <w:rsid w:val="00D65BE1"/>
    <w:rsid w:val="00D71D1E"/>
    <w:rsid w:val="00D725B3"/>
    <w:rsid w:val="00D77A27"/>
    <w:rsid w:val="00D77C16"/>
    <w:rsid w:val="00D821A0"/>
    <w:rsid w:val="00D8248D"/>
    <w:rsid w:val="00D8251F"/>
    <w:rsid w:val="00D827AD"/>
    <w:rsid w:val="00D82DD0"/>
    <w:rsid w:val="00D84E9C"/>
    <w:rsid w:val="00D8559B"/>
    <w:rsid w:val="00D85E64"/>
    <w:rsid w:val="00D8619A"/>
    <w:rsid w:val="00D86D0B"/>
    <w:rsid w:val="00D8730F"/>
    <w:rsid w:val="00D9222C"/>
    <w:rsid w:val="00D94259"/>
    <w:rsid w:val="00D95C01"/>
    <w:rsid w:val="00D965D8"/>
    <w:rsid w:val="00D96714"/>
    <w:rsid w:val="00D97924"/>
    <w:rsid w:val="00DA1658"/>
    <w:rsid w:val="00DA2D68"/>
    <w:rsid w:val="00DA4716"/>
    <w:rsid w:val="00DA4EFF"/>
    <w:rsid w:val="00DA58A5"/>
    <w:rsid w:val="00DA6298"/>
    <w:rsid w:val="00DA6EF9"/>
    <w:rsid w:val="00DB08EE"/>
    <w:rsid w:val="00DB586C"/>
    <w:rsid w:val="00DB7E27"/>
    <w:rsid w:val="00DC55F5"/>
    <w:rsid w:val="00DC65F0"/>
    <w:rsid w:val="00DC6937"/>
    <w:rsid w:val="00DD2DF5"/>
    <w:rsid w:val="00DD6831"/>
    <w:rsid w:val="00DD7451"/>
    <w:rsid w:val="00DE1897"/>
    <w:rsid w:val="00DE26B5"/>
    <w:rsid w:val="00DE449B"/>
    <w:rsid w:val="00DE4D34"/>
    <w:rsid w:val="00DE50C7"/>
    <w:rsid w:val="00DE785E"/>
    <w:rsid w:val="00DE7C6F"/>
    <w:rsid w:val="00DF02C4"/>
    <w:rsid w:val="00DF076C"/>
    <w:rsid w:val="00DF3D38"/>
    <w:rsid w:val="00E01F95"/>
    <w:rsid w:val="00E0205E"/>
    <w:rsid w:val="00E033C6"/>
    <w:rsid w:val="00E0572B"/>
    <w:rsid w:val="00E06FBA"/>
    <w:rsid w:val="00E0747E"/>
    <w:rsid w:val="00E1044F"/>
    <w:rsid w:val="00E1108D"/>
    <w:rsid w:val="00E13A48"/>
    <w:rsid w:val="00E14947"/>
    <w:rsid w:val="00E15260"/>
    <w:rsid w:val="00E162B6"/>
    <w:rsid w:val="00E17B24"/>
    <w:rsid w:val="00E21C68"/>
    <w:rsid w:val="00E240DB"/>
    <w:rsid w:val="00E24208"/>
    <w:rsid w:val="00E24BFB"/>
    <w:rsid w:val="00E26D29"/>
    <w:rsid w:val="00E26E26"/>
    <w:rsid w:val="00E27532"/>
    <w:rsid w:val="00E30952"/>
    <w:rsid w:val="00E3163A"/>
    <w:rsid w:val="00E35E52"/>
    <w:rsid w:val="00E4052D"/>
    <w:rsid w:val="00E4191A"/>
    <w:rsid w:val="00E42177"/>
    <w:rsid w:val="00E441F9"/>
    <w:rsid w:val="00E45864"/>
    <w:rsid w:val="00E50317"/>
    <w:rsid w:val="00E51C68"/>
    <w:rsid w:val="00E53550"/>
    <w:rsid w:val="00E60CD0"/>
    <w:rsid w:val="00E629EC"/>
    <w:rsid w:val="00E63AED"/>
    <w:rsid w:val="00E70F06"/>
    <w:rsid w:val="00E72FE7"/>
    <w:rsid w:val="00E75C12"/>
    <w:rsid w:val="00E8026C"/>
    <w:rsid w:val="00E816CE"/>
    <w:rsid w:val="00E8624A"/>
    <w:rsid w:val="00E93FD6"/>
    <w:rsid w:val="00E94A1B"/>
    <w:rsid w:val="00E95FA9"/>
    <w:rsid w:val="00E96A74"/>
    <w:rsid w:val="00EA0B6D"/>
    <w:rsid w:val="00EA1AB2"/>
    <w:rsid w:val="00EA2A5E"/>
    <w:rsid w:val="00EA4630"/>
    <w:rsid w:val="00EA7165"/>
    <w:rsid w:val="00EA7756"/>
    <w:rsid w:val="00EB3EFE"/>
    <w:rsid w:val="00EB46F6"/>
    <w:rsid w:val="00EB59F1"/>
    <w:rsid w:val="00EC0ED7"/>
    <w:rsid w:val="00EC7BF0"/>
    <w:rsid w:val="00ED0A3E"/>
    <w:rsid w:val="00ED6B7D"/>
    <w:rsid w:val="00ED6BA2"/>
    <w:rsid w:val="00ED79A5"/>
    <w:rsid w:val="00EE0FDE"/>
    <w:rsid w:val="00EE1F22"/>
    <w:rsid w:val="00EE455F"/>
    <w:rsid w:val="00EE55F1"/>
    <w:rsid w:val="00EE7E6A"/>
    <w:rsid w:val="00EF0135"/>
    <w:rsid w:val="00EF0447"/>
    <w:rsid w:val="00EF0865"/>
    <w:rsid w:val="00EF095F"/>
    <w:rsid w:val="00EF3692"/>
    <w:rsid w:val="00EF6E84"/>
    <w:rsid w:val="00F02808"/>
    <w:rsid w:val="00F03C30"/>
    <w:rsid w:val="00F06781"/>
    <w:rsid w:val="00F10097"/>
    <w:rsid w:val="00F1119E"/>
    <w:rsid w:val="00F11A32"/>
    <w:rsid w:val="00F12776"/>
    <w:rsid w:val="00F12FD9"/>
    <w:rsid w:val="00F1367C"/>
    <w:rsid w:val="00F20C1C"/>
    <w:rsid w:val="00F23891"/>
    <w:rsid w:val="00F23B90"/>
    <w:rsid w:val="00F25AF2"/>
    <w:rsid w:val="00F2611E"/>
    <w:rsid w:val="00F2680F"/>
    <w:rsid w:val="00F269ED"/>
    <w:rsid w:val="00F2725C"/>
    <w:rsid w:val="00F322CE"/>
    <w:rsid w:val="00F34C7F"/>
    <w:rsid w:val="00F4044B"/>
    <w:rsid w:val="00F442BF"/>
    <w:rsid w:val="00F458B6"/>
    <w:rsid w:val="00F51AF9"/>
    <w:rsid w:val="00F54038"/>
    <w:rsid w:val="00F55ABF"/>
    <w:rsid w:val="00F57B45"/>
    <w:rsid w:val="00F65BD8"/>
    <w:rsid w:val="00F66528"/>
    <w:rsid w:val="00F6712E"/>
    <w:rsid w:val="00F70078"/>
    <w:rsid w:val="00F71102"/>
    <w:rsid w:val="00F71545"/>
    <w:rsid w:val="00F72741"/>
    <w:rsid w:val="00F72F13"/>
    <w:rsid w:val="00F72FA5"/>
    <w:rsid w:val="00F8239C"/>
    <w:rsid w:val="00F8432A"/>
    <w:rsid w:val="00F857FA"/>
    <w:rsid w:val="00F90ECF"/>
    <w:rsid w:val="00F92A20"/>
    <w:rsid w:val="00F92E63"/>
    <w:rsid w:val="00F93E6F"/>
    <w:rsid w:val="00F94A5C"/>
    <w:rsid w:val="00F95C0C"/>
    <w:rsid w:val="00F96A7A"/>
    <w:rsid w:val="00FA25CA"/>
    <w:rsid w:val="00FA4773"/>
    <w:rsid w:val="00FA623E"/>
    <w:rsid w:val="00FA6C1F"/>
    <w:rsid w:val="00FB13AA"/>
    <w:rsid w:val="00FB1C9C"/>
    <w:rsid w:val="00FB2CD4"/>
    <w:rsid w:val="00FB3624"/>
    <w:rsid w:val="00FB563C"/>
    <w:rsid w:val="00FB5C07"/>
    <w:rsid w:val="00FC58B7"/>
    <w:rsid w:val="00FC6582"/>
    <w:rsid w:val="00FC70DA"/>
    <w:rsid w:val="00FD059E"/>
    <w:rsid w:val="00FD512B"/>
    <w:rsid w:val="00FD6913"/>
    <w:rsid w:val="00FE0449"/>
    <w:rsid w:val="00FE1810"/>
    <w:rsid w:val="00FE2B48"/>
    <w:rsid w:val="00FE3AE6"/>
    <w:rsid w:val="00FF135D"/>
    <w:rsid w:val="00FF17D0"/>
    <w:rsid w:val="00FF2249"/>
    <w:rsid w:val="00FF35E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phon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95"/>
    <w:rPr>
      <w:sz w:val="24"/>
      <w:szCs w:val="24"/>
      <w:lang w:eastAsia="en-US"/>
    </w:rPr>
  </w:style>
  <w:style w:type="paragraph" w:styleId="Heading1">
    <w:name w:val="heading 1"/>
    <w:basedOn w:val="Normal"/>
    <w:next w:val="Normal"/>
    <w:qFormat/>
    <w:rsid w:val="00E01F9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E01F95"/>
    <w:pPr>
      <w:keepNext/>
      <w:jc w:val="right"/>
      <w:outlineLvl w:val="1"/>
    </w:pPr>
    <w:rPr>
      <w:szCs w:val="20"/>
    </w:rPr>
  </w:style>
  <w:style w:type="paragraph" w:styleId="Heading3">
    <w:name w:val="heading 3"/>
    <w:basedOn w:val="Normal"/>
    <w:next w:val="Normal"/>
    <w:qFormat/>
    <w:rsid w:val="00E01F95"/>
    <w:pPr>
      <w:keepNext/>
      <w:tabs>
        <w:tab w:val="left" w:pos="6804"/>
      </w:tabs>
      <w:ind w:firstLine="567"/>
      <w:outlineLvl w:val="2"/>
    </w:pPr>
    <w:rPr>
      <w:sz w:val="28"/>
      <w:szCs w:val="28"/>
    </w:rPr>
  </w:style>
  <w:style w:type="paragraph" w:styleId="Heading4">
    <w:name w:val="heading 4"/>
    <w:basedOn w:val="Normal"/>
    <w:next w:val="Normal"/>
    <w:link w:val="Heading4Char"/>
    <w:uiPriority w:val="9"/>
    <w:qFormat/>
    <w:rsid w:val="003429D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1F95"/>
    <w:pPr>
      <w:jc w:val="center"/>
    </w:pPr>
    <w:rPr>
      <w:b/>
      <w:szCs w:val="20"/>
    </w:rPr>
  </w:style>
  <w:style w:type="paragraph" w:styleId="BodyTextIndent">
    <w:name w:val="Body Text Indent"/>
    <w:basedOn w:val="Normal"/>
    <w:semiHidden/>
    <w:rsid w:val="00E01F95"/>
    <w:pPr>
      <w:spacing w:after="120"/>
      <w:ind w:firstLine="567"/>
      <w:jc w:val="both"/>
    </w:pPr>
    <w:rPr>
      <w:sz w:val="28"/>
    </w:rPr>
  </w:style>
  <w:style w:type="paragraph" w:styleId="Header">
    <w:name w:val="header"/>
    <w:basedOn w:val="Normal"/>
    <w:link w:val="HeaderChar"/>
    <w:rsid w:val="00E01F95"/>
    <w:pPr>
      <w:tabs>
        <w:tab w:val="center" w:pos="4153"/>
        <w:tab w:val="right" w:pos="8306"/>
      </w:tabs>
    </w:pPr>
  </w:style>
  <w:style w:type="paragraph" w:styleId="Footer">
    <w:name w:val="footer"/>
    <w:basedOn w:val="Normal"/>
    <w:rsid w:val="00E01F95"/>
    <w:pPr>
      <w:tabs>
        <w:tab w:val="center" w:pos="4153"/>
        <w:tab w:val="right" w:pos="8306"/>
      </w:tabs>
    </w:pPr>
  </w:style>
  <w:style w:type="paragraph" w:styleId="BalloonText">
    <w:name w:val="Balloon Text"/>
    <w:basedOn w:val="Normal"/>
    <w:link w:val="BalloonTextChar"/>
    <w:semiHidden/>
    <w:rsid w:val="00E01F95"/>
    <w:rPr>
      <w:rFonts w:ascii="Tahoma" w:hAnsi="Tahoma" w:cs="Tahoma"/>
      <w:sz w:val="16"/>
      <w:szCs w:val="16"/>
    </w:rPr>
  </w:style>
  <w:style w:type="character" w:styleId="PageNumber">
    <w:name w:val="page number"/>
    <w:basedOn w:val="DefaultParagraphFont"/>
    <w:semiHidden/>
    <w:rsid w:val="00E01F95"/>
  </w:style>
  <w:style w:type="paragraph" w:styleId="BodyTextIndent2">
    <w:name w:val="Body Text Indent 2"/>
    <w:basedOn w:val="Normal"/>
    <w:semiHidden/>
    <w:rsid w:val="00E01F95"/>
    <w:pPr>
      <w:spacing w:before="120"/>
      <w:ind w:firstLine="720"/>
      <w:jc w:val="both"/>
    </w:pPr>
    <w:rPr>
      <w:color w:val="0000FF"/>
      <w:sz w:val="28"/>
      <w:szCs w:val="28"/>
    </w:rPr>
  </w:style>
  <w:style w:type="paragraph" w:styleId="BodyTextIndent3">
    <w:name w:val="Body Text Indent 3"/>
    <w:basedOn w:val="Normal"/>
    <w:semiHidden/>
    <w:rsid w:val="00E01F95"/>
    <w:pPr>
      <w:tabs>
        <w:tab w:val="left" w:pos="900"/>
        <w:tab w:val="left" w:pos="1440"/>
      </w:tabs>
      <w:spacing w:before="120"/>
      <w:ind w:firstLine="540"/>
      <w:jc w:val="both"/>
    </w:pPr>
    <w:rPr>
      <w:sz w:val="28"/>
      <w:lang w:eastAsia="lv-LV"/>
    </w:rPr>
  </w:style>
  <w:style w:type="character" w:styleId="Hyperlink">
    <w:name w:val="Hyperlink"/>
    <w:basedOn w:val="DefaultParagraphFont"/>
    <w:uiPriority w:val="99"/>
    <w:unhideWhenUsed/>
    <w:rsid w:val="007A712B"/>
    <w:rPr>
      <w:color w:val="0000FF"/>
      <w:u w:val="single"/>
    </w:rPr>
  </w:style>
  <w:style w:type="character" w:styleId="CommentReference">
    <w:name w:val="annotation reference"/>
    <w:basedOn w:val="DefaultParagraphFont"/>
    <w:uiPriority w:val="99"/>
    <w:semiHidden/>
    <w:unhideWhenUsed/>
    <w:rsid w:val="0074704A"/>
    <w:rPr>
      <w:sz w:val="16"/>
      <w:szCs w:val="16"/>
    </w:rPr>
  </w:style>
  <w:style w:type="paragraph" w:styleId="CommentText">
    <w:name w:val="annotation text"/>
    <w:basedOn w:val="Normal"/>
    <w:link w:val="CommentTextChar"/>
    <w:uiPriority w:val="99"/>
    <w:semiHidden/>
    <w:unhideWhenUsed/>
    <w:rsid w:val="0074704A"/>
    <w:rPr>
      <w:sz w:val="20"/>
      <w:szCs w:val="20"/>
    </w:rPr>
  </w:style>
  <w:style w:type="character" w:customStyle="1" w:styleId="CommentTextChar">
    <w:name w:val="Comment Text Char"/>
    <w:basedOn w:val="DefaultParagraphFont"/>
    <w:link w:val="CommentText"/>
    <w:uiPriority w:val="99"/>
    <w:semiHidden/>
    <w:rsid w:val="0074704A"/>
    <w:rPr>
      <w:lang w:eastAsia="en-US"/>
    </w:rPr>
  </w:style>
  <w:style w:type="paragraph" w:styleId="CommentSubject">
    <w:name w:val="annotation subject"/>
    <w:basedOn w:val="CommentText"/>
    <w:next w:val="CommentText"/>
    <w:link w:val="CommentSubjectChar"/>
    <w:uiPriority w:val="99"/>
    <w:semiHidden/>
    <w:unhideWhenUsed/>
    <w:rsid w:val="0074704A"/>
    <w:rPr>
      <w:b/>
      <w:bCs/>
    </w:rPr>
  </w:style>
  <w:style w:type="character" w:customStyle="1" w:styleId="CommentSubjectChar">
    <w:name w:val="Comment Subject Char"/>
    <w:basedOn w:val="CommentTextChar"/>
    <w:link w:val="CommentSubject"/>
    <w:uiPriority w:val="99"/>
    <w:semiHidden/>
    <w:rsid w:val="0074704A"/>
    <w:rPr>
      <w:b/>
      <w:bCs/>
    </w:rPr>
  </w:style>
  <w:style w:type="character" w:customStyle="1" w:styleId="HeaderChar">
    <w:name w:val="Header Char"/>
    <w:basedOn w:val="DefaultParagraphFont"/>
    <w:link w:val="Header"/>
    <w:rsid w:val="000F17E8"/>
    <w:rPr>
      <w:sz w:val="24"/>
      <w:szCs w:val="24"/>
      <w:lang w:eastAsia="en-US"/>
    </w:rPr>
  </w:style>
  <w:style w:type="character" w:customStyle="1" w:styleId="xdtextbox1">
    <w:name w:val="xdtextbox1"/>
    <w:basedOn w:val="DefaultParagraphFont"/>
    <w:rsid w:val="00582673"/>
    <w:rPr>
      <w:color w:val="auto"/>
      <w:bdr w:val="single" w:sz="8" w:space="1" w:color="DCDCDC" w:frame="1"/>
      <w:shd w:val="clear" w:color="auto" w:fill="FFFFFF"/>
    </w:rPr>
  </w:style>
  <w:style w:type="character" w:customStyle="1" w:styleId="Heading4Char">
    <w:name w:val="Heading 4 Char"/>
    <w:basedOn w:val="DefaultParagraphFont"/>
    <w:link w:val="Heading4"/>
    <w:uiPriority w:val="9"/>
    <w:rsid w:val="003429D4"/>
    <w:rPr>
      <w:rFonts w:ascii="Calibri" w:eastAsia="Times New Roman" w:hAnsi="Calibri" w:cs="Times New Roman"/>
      <w:b/>
      <w:bCs/>
      <w:sz w:val="28"/>
      <w:szCs w:val="28"/>
      <w:lang w:eastAsia="en-US"/>
    </w:rPr>
  </w:style>
  <w:style w:type="paragraph" w:styleId="ListParagraph">
    <w:name w:val="List Paragraph"/>
    <w:basedOn w:val="Normal"/>
    <w:uiPriority w:val="34"/>
    <w:qFormat/>
    <w:rsid w:val="00B93A55"/>
    <w:pPr>
      <w:ind w:left="720"/>
    </w:pPr>
  </w:style>
  <w:style w:type="paragraph" w:styleId="EnvelopeReturn">
    <w:name w:val="envelope return"/>
    <w:basedOn w:val="Normal"/>
    <w:uiPriority w:val="99"/>
    <w:semiHidden/>
    <w:unhideWhenUsed/>
    <w:rsid w:val="009931C1"/>
    <w:rPr>
      <w:rFonts w:ascii="Cambria" w:eastAsia="Calibri" w:hAnsi="Cambria"/>
      <w:sz w:val="20"/>
      <w:szCs w:val="20"/>
      <w:lang w:eastAsia="lv-LV"/>
    </w:rPr>
  </w:style>
  <w:style w:type="paragraph" w:styleId="Signature">
    <w:name w:val="Signature"/>
    <w:basedOn w:val="Normal"/>
    <w:link w:val="SignatureChar"/>
    <w:uiPriority w:val="99"/>
    <w:semiHidden/>
    <w:unhideWhenUsed/>
    <w:rsid w:val="009931C1"/>
    <w:pPr>
      <w:keepNext/>
      <w:spacing w:before="600"/>
      <w:ind w:firstLine="720"/>
    </w:pPr>
    <w:rPr>
      <w:rFonts w:eastAsia="Calibri"/>
      <w:sz w:val="26"/>
      <w:szCs w:val="26"/>
      <w:lang w:eastAsia="lv-LV"/>
    </w:rPr>
  </w:style>
  <w:style w:type="character" w:customStyle="1" w:styleId="SignatureChar">
    <w:name w:val="Signature Char"/>
    <w:basedOn w:val="DefaultParagraphFont"/>
    <w:link w:val="Signature"/>
    <w:uiPriority w:val="99"/>
    <w:semiHidden/>
    <w:rsid w:val="009931C1"/>
    <w:rPr>
      <w:rFonts w:eastAsia="Calibri"/>
      <w:sz w:val="26"/>
      <w:szCs w:val="26"/>
    </w:rPr>
  </w:style>
  <w:style w:type="paragraph" w:customStyle="1" w:styleId="naislab">
    <w:name w:val="naislab"/>
    <w:basedOn w:val="Normal"/>
    <w:rsid w:val="004B5B09"/>
    <w:pPr>
      <w:spacing w:before="75" w:after="75"/>
      <w:jc w:val="right"/>
    </w:pPr>
    <w:rPr>
      <w:lang w:eastAsia="lv-LV"/>
    </w:rPr>
  </w:style>
  <w:style w:type="paragraph" w:customStyle="1" w:styleId="naisf">
    <w:name w:val="naisf"/>
    <w:basedOn w:val="Normal"/>
    <w:rsid w:val="000D34DE"/>
    <w:pPr>
      <w:spacing w:before="75" w:after="75"/>
      <w:ind w:firstLine="375"/>
      <w:jc w:val="both"/>
    </w:pPr>
    <w:rPr>
      <w:lang w:eastAsia="lv-LV"/>
    </w:rPr>
  </w:style>
  <w:style w:type="paragraph" w:customStyle="1" w:styleId="RakstzCharCharRakstzCharCharRakstz">
    <w:name w:val="Rakstz. Char Char Rakstz. Char Char Rakstz."/>
    <w:basedOn w:val="Normal"/>
    <w:rsid w:val="004E7E97"/>
    <w:pPr>
      <w:spacing w:after="160" w:line="240" w:lineRule="exact"/>
    </w:pPr>
    <w:rPr>
      <w:rFonts w:ascii="Tahoma" w:hAnsi="Tahoma"/>
      <w:sz w:val="20"/>
      <w:szCs w:val="20"/>
      <w:lang w:val="en-US"/>
    </w:rPr>
  </w:style>
  <w:style w:type="character" w:customStyle="1" w:styleId="Heading2Char">
    <w:name w:val="Heading 2 Char"/>
    <w:basedOn w:val="DefaultParagraphFont"/>
    <w:link w:val="Heading2"/>
    <w:rsid w:val="00555950"/>
    <w:rPr>
      <w:sz w:val="24"/>
      <w:lang w:eastAsia="en-US"/>
    </w:rPr>
  </w:style>
  <w:style w:type="character" w:customStyle="1" w:styleId="TitleChar">
    <w:name w:val="Title Char"/>
    <w:basedOn w:val="DefaultParagraphFont"/>
    <w:link w:val="Title"/>
    <w:rsid w:val="00555950"/>
    <w:rPr>
      <w:b/>
      <w:sz w:val="24"/>
      <w:lang w:eastAsia="en-US"/>
    </w:rPr>
  </w:style>
  <w:style w:type="character" w:customStyle="1" w:styleId="BalloonTextChar">
    <w:name w:val="Balloon Text Char"/>
    <w:basedOn w:val="DefaultParagraphFont"/>
    <w:link w:val="BalloonText"/>
    <w:semiHidden/>
    <w:rsid w:val="00555950"/>
    <w:rPr>
      <w:rFonts w:ascii="Tahoma" w:hAnsi="Tahoma" w:cs="Tahoma"/>
      <w:sz w:val="16"/>
      <w:szCs w:val="16"/>
      <w:lang w:eastAsia="en-US"/>
    </w:rPr>
  </w:style>
  <w:style w:type="paragraph" w:styleId="Revision">
    <w:name w:val="Revision"/>
    <w:hidden/>
    <w:uiPriority w:val="99"/>
    <w:semiHidden/>
    <w:rsid w:val="0024294A"/>
    <w:rPr>
      <w:sz w:val="24"/>
      <w:szCs w:val="24"/>
      <w:lang w:eastAsia="en-US"/>
    </w:rPr>
  </w:style>
  <w:style w:type="character" w:customStyle="1" w:styleId="apple-style-span">
    <w:name w:val="apple-style-span"/>
    <w:basedOn w:val="DefaultParagraphFont"/>
    <w:rsid w:val="00563AF1"/>
  </w:style>
  <w:style w:type="paragraph" w:styleId="NormalWeb">
    <w:name w:val="Normal (Web)"/>
    <w:basedOn w:val="Normal"/>
    <w:uiPriority w:val="99"/>
    <w:unhideWhenUsed/>
    <w:rsid w:val="00330536"/>
    <w:pPr>
      <w:spacing w:before="100" w:beforeAutospacing="1" w:after="100" w:afterAutospacing="1"/>
    </w:pPr>
    <w:rPr>
      <w:rFonts w:ascii="Verdana" w:hAnsi="Verdana"/>
      <w:sz w:val="18"/>
      <w:szCs w:val="18"/>
      <w:lang w:eastAsia="lv-LV"/>
    </w:rPr>
  </w:style>
  <w:style w:type="paragraph" w:customStyle="1" w:styleId="Style3">
    <w:name w:val="Style3"/>
    <w:basedOn w:val="Normal"/>
    <w:uiPriority w:val="99"/>
    <w:rsid w:val="00427637"/>
    <w:pPr>
      <w:widowControl w:val="0"/>
      <w:autoSpaceDE w:val="0"/>
      <w:autoSpaceDN w:val="0"/>
      <w:adjustRightInd w:val="0"/>
    </w:pPr>
    <w:rPr>
      <w:lang w:eastAsia="lv-LV"/>
    </w:rPr>
  </w:style>
  <w:style w:type="character" w:styleId="Strong">
    <w:name w:val="Strong"/>
    <w:basedOn w:val="DefaultParagraphFont"/>
    <w:qFormat/>
    <w:rsid w:val="00236A6D"/>
    <w:rPr>
      <w:b/>
      <w:bCs/>
    </w:rPr>
  </w:style>
</w:styles>
</file>

<file path=word/webSettings.xml><?xml version="1.0" encoding="utf-8"?>
<w:webSettings xmlns:r="http://schemas.openxmlformats.org/officeDocument/2006/relationships" xmlns:w="http://schemas.openxmlformats.org/wordprocessingml/2006/main">
  <w:divs>
    <w:div w:id="121191140">
      <w:bodyDiv w:val="1"/>
      <w:marLeft w:val="0"/>
      <w:marRight w:val="0"/>
      <w:marTop w:val="0"/>
      <w:marBottom w:val="0"/>
      <w:divBdr>
        <w:top w:val="none" w:sz="0" w:space="0" w:color="auto"/>
        <w:left w:val="none" w:sz="0" w:space="0" w:color="auto"/>
        <w:bottom w:val="none" w:sz="0" w:space="0" w:color="auto"/>
        <w:right w:val="none" w:sz="0" w:space="0" w:color="auto"/>
      </w:divBdr>
      <w:divsChild>
        <w:div w:id="541671295">
          <w:marLeft w:val="0"/>
          <w:marRight w:val="0"/>
          <w:marTop w:val="0"/>
          <w:marBottom w:val="0"/>
          <w:divBdr>
            <w:top w:val="none" w:sz="0" w:space="0" w:color="auto"/>
            <w:left w:val="none" w:sz="0" w:space="0" w:color="auto"/>
            <w:bottom w:val="none" w:sz="0" w:space="0" w:color="auto"/>
            <w:right w:val="none" w:sz="0" w:space="0" w:color="auto"/>
          </w:divBdr>
          <w:divsChild>
            <w:div w:id="8470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3062">
      <w:bodyDiv w:val="1"/>
      <w:marLeft w:val="45"/>
      <w:marRight w:val="45"/>
      <w:marTop w:val="90"/>
      <w:marBottom w:val="90"/>
      <w:divBdr>
        <w:top w:val="none" w:sz="0" w:space="0" w:color="auto"/>
        <w:left w:val="none" w:sz="0" w:space="0" w:color="auto"/>
        <w:bottom w:val="none" w:sz="0" w:space="0" w:color="auto"/>
        <w:right w:val="none" w:sz="0" w:space="0" w:color="auto"/>
      </w:divBdr>
      <w:divsChild>
        <w:div w:id="210014">
          <w:marLeft w:val="0"/>
          <w:marRight w:val="0"/>
          <w:marTop w:val="240"/>
          <w:marBottom w:val="0"/>
          <w:divBdr>
            <w:top w:val="none" w:sz="0" w:space="0" w:color="auto"/>
            <w:left w:val="none" w:sz="0" w:space="0" w:color="auto"/>
            <w:bottom w:val="none" w:sz="0" w:space="0" w:color="auto"/>
            <w:right w:val="none" w:sz="0" w:space="0" w:color="auto"/>
          </w:divBdr>
        </w:div>
        <w:div w:id="1092705073">
          <w:marLeft w:val="0"/>
          <w:marRight w:val="0"/>
          <w:marTop w:val="240"/>
          <w:marBottom w:val="0"/>
          <w:divBdr>
            <w:top w:val="none" w:sz="0" w:space="0" w:color="auto"/>
            <w:left w:val="none" w:sz="0" w:space="0" w:color="auto"/>
            <w:bottom w:val="none" w:sz="0" w:space="0" w:color="auto"/>
            <w:right w:val="none" w:sz="0" w:space="0" w:color="auto"/>
          </w:divBdr>
          <w:divsChild>
            <w:div w:id="480851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2316525">
      <w:bodyDiv w:val="1"/>
      <w:marLeft w:val="0"/>
      <w:marRight w:val="0"/>
      <w:marTop w:val="0"/>
      <w:marBottom w:val="0"/>
      <w:divBdr>
        <w:top w:val="none" w:sz="0" w:space="0" w:color="auto"/>
        <w:left w:val="none" w:sz="0" w:space="0" w:color="auto"/>
        <w:bottom w:val="none" w:sz="0" w:space="0" w:color="auto"/>
        <w:right w:val="none" w:sz="0" w:space="0" w:color="auto"/>
      </w:divBdr>
    </w:div>
    <w:div w:id="671493004">
      <w:bodyDiv w:val="1"/>
      <w:marLeft w:val="0"/>
      <w:marRight w:val="0"/>
      <w:marTop w:val="0"/>
      <w:marBottom w:val="0"/>
      <w:divBdr>
        <w:top w:val="none" w:sz="0" w:space="0" w:color="auto"/>
        <w:left w:val="none" w:sz="0" w:space="0" w:color="auto"/>
        <w:bottom w:val="none" w:sz="0" w:space="0" w:color="auto"/>
        <w:right w:val="none" w:sz="0" w:space="0" w:color="auto"/>
      </w:divBdr>
    </w:div>
    <w:div w:id="892545336">
      <w:bodyDiv w:val="1"/>
      <w:marLeft w:val="0"/>
      <w:marRight w:val="0"/>
      <w:marTop w:val="0"/>
      <w:marBottom w:val="0"/>
      <w:divBdr>
        <w:top w:val="none" w:sz="0" w:space="0" w:color="auto"/>
        <w:left w:val="none" w:sz="0" w:space="0" w:color="auto"/>
        <w:bottom w:val="none" w:sz="0" w:space="0" w:color="auto"/>
        <w:right w:val="none" w:sz="0" w:space="0" w:color="auto"/>
      </w:divBdr>
    </w:div>
    <w:div w:id="894896201">
      <w:bodyDiv w:val="1"/>
      <w:marLeft w:val="0"/>
      <w:marRight w:val="0"/>
      <w:marTop w:val="0"/>
      <w:marBottom w:val="0"/>
      <w:divBdr>
        <w:top w:val="none" w:sz="0" w:space="0" w:color="auto"/>
        <w:left w:val="none" w:sz="0" w:space="0" w:color="auto"/>
        <w:bottom w:val="none" w:sz="0" w:space="0" w:color="auto"/>
        <w:right w:val="none" w:sz="0" w:space="0" w:color="auto"/>
      </w:divBdr>
    </w:div>
    <w:div w:id="1049107848">
      <w:bodyDiv w:val="1"/>
      <w:marLeft w:val="0"/>
      <w:marRight w:val="0"/>
      <w:marTop w:val="0"/>
      <w:marBottom w:val="0"/>
      <w:divBdr>
        <w:top w:val="none" w:sz="0" w:space="0" w:color="auto"/>
        <w:left w:val="none" w:sz="0" w:space="0" w:color="auto"/>
        <w:bottom w:val="none" w:sz="0" w:space="0" w:color="auto"/>
        <w:right w:val="none" w:sz="0" w:space="0" w:color="auto"/>
      </w:divBdr>
    </w:div>
    <w:div w:id="1527912714">
      <w:bodyDiv w:val="1"/>
      <w:marLeft w:val="0"/>
      <w:marRight w:val="0"/>
      <w:marTop w:val="0"/>
      <w:marBottom w:val="0"/>
      <w:divBdr>
        <w:top w:val="none" w:sz="0" w:space="0" w:color="auto"/>
        <w:left w:val="none" w:sz="0" w:space="0" w:color="auto"/>
        <w:bottom w:val="none" w:sz="0" w:space="0" w:color="auto"/>
        <w:right w:val="none" w:sz="0" w:space="0" w:color="auto"/>
      </w:divBdr>
    </w:div>
    <w:div w:id="1892309044">
      <w:bodyDiv w:val="1"/>
      <w:marLeft w:val="0"/>
      <w:marRight w:val="0"/>
      <w:marTop w:val="0"/>
      <w:marBottom w:val="0"/>
      <w:divBdr>
        <w:top w:val="none" w:sz="0" w:space="0" w:color="auto"/>
        <w:left w:val="none" w:sz="0" w:space="0" w:color="auto"/>
        <w:bottom w:val="none" w:sz="0" w:space="0" w:color="auto"/>
        <w:right w:val="none" w:sz="0" w:space="0" w:color="auto"/>
      </w:divBdr>
    </w:div>
    <w:div w:id="1941911559">
      <w:bodyDiv w:val="1"/>
      <w:marLeft w:val="45"/>
      <w:marRight w:val="45"/>
      <w:marTop w:val="90"/>
      <w:marBottom w:val="90"/>
      <w:divBdr>
        <w:top w:val="none" w:sz="0" w:space="0" w:color="auto"/>
        <w:left w:val="none" w:sz="0" w:space="0" w:color="auto"/>
        <w:bottom w:val="none" w:sz="0" w:space="0" w:color="auto"/>
        <w:right w:val="none" w:sz="0" w:space="0" w:color="auto"/>
      </w:divBdr>
      <w:divsChild>
        <w:div w:id="864682681">
          <w:marLeft w:val="0"/>
          <w:marRight w:val="0"/>
          <w:marTop w:val="240"/>
          <w:marBottom w:val="0"/>
          <w:divBdr>
            <w:top w:val="none" w:sz="0" w:space="0" w:color="auto"/>
            <w:left w:val="none" w:sz="0" w:space="0" w:color="auto"/>
            <w:bottom w:val="none" w:sz="0" w:space="0" w:color="auto"/>
            <w:right w:val="none" w:sz="0" w:space="0" w:color="auto"/>
          </w:divBdr>
        </w:div>
      </w:divsChild>
    </w:div>
    <w:div w:id="1990791114">
      <w:bodyDiv w:val="1"/>
      <w:marLeft w:val="0"/>
      <w:marRight w:val="0"/>
      <w:marTop w:val="0"/>
      <w:marBottom w:val="0"/>
      <w:divBdr>
        <w:top w:val="none" w:sz="0" w:space="0" w:color="auto"/>
        <w:left w:val="none" w:sz="0" w:space="0" w:color="auto"/>
        <w:bottom w:val="none" w:sz="0" w:space="0" w:color="auto"/>
        <w:right w:val="none" w:sz="0" w:space="0" w:color="auto"/>
      </w:divBdr>
    </w:div>
    <w:div w:id="2105223707">
      <w:bodyDiv w:val="1"/>
      <w:marLeft w:val="0"/>
      <w:marRight w:val="0"/>
      <w:marTop w:val="0"/>
      <w:marBottom w:val="0"/>
      <w:divBdr>
        <w:top w:val="none" w:sz="0" w:space="0" w:color="auto"/>
        <w:left w:val="none" w:sz="0" w:space="0" w:color="auto"/>
        <w:bottom w:val="none" w:sz="0" w:space="0" w:color="auto"/>
        <w:right w:val="none" w:sz="0" w:space="0" w:color="auto"/>
      </w:divBdr>
    </w:div>
    <w:div w:id="2122605154">
      <w:bodyDiv w:val="1"/>
      <w:marLeft w:val="45"/>
      <w:marRight w:val="45"/>
      <w:marTop w:val="90"/>
      <w:marBottom w:val="90"/>
      <w:divBdr>
        <w:top w:val="none" w:sz="0" w:space="0" w:color="auto"/>
        <w:left w:val="none" w:sz="0" w:space="0" w:color="auto"/>
        <w:bottom w:val="none" w:sz="0" w:space="0" w:color="auto"/>
        <w:right w:val="none" w:sz="0" w:space="0" w:color="auto"/>
      </w:divBdr>
      <w:divsChild>
        <w:div w:id="200304882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tins.Verdins@varam.gov.lv" TargetMode="External"/><Relationship Id="rId4" Type="http://schemas.openxmlformats.org/officeDocument/2006/relationships/styles" Target="styles.xml"/><Relationship Id="rId9" Type="http://schemas.openxmlformats.org/officeDocument/2006/relationships/hyperlink" Target="http://www.vara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B522E-F0DF-4396-BD3D-2BD62795DE2D}">
  <ds:schemaRefs>
    <ds:schemaRef ds:uri="http://schemas.openxmlformats.org/officeDocument/2006/bibliography"/>
  </ds:schemaRefs>
</ds:datastoreItem>
</file>

<file path=customXml/itemProps2.xml><?xml version="1.0" encoding="utf-8"?>
<ds:datastoreItem xmlns:ds="http://schemas.openxmlformats.org/officeDocument/2006/customXml" ds:itemID="{E14777F3-BB53-47BB-A822-1D8382EF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1866</Words>
  <Characters>14941</Characters>
  <Application>Microsoft Office Word</Application>
  <DocSecurity>0</DocSecurity>
  <Lines>124</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26.jūnija noteikumos Nr.419 "Kārtība, kādā Eiropas Savienības struktūrfondu un Kohēzijas fonda vadībā iesaistītās institūcijas nodrošina plānišanas dokumentu sagatavošanu un šo fondu ieviešanu"</vt:lpstr>
      <vt:lpstr>Grozījumi Ministru kabineta 2007.gada 26.jūnija noteikumos Nr.419 "Kārtība, kādā Eiropas Savienības struktūrfondu un Kohēzijas fonda vadībā iesaistītās institūcijas nodrošina plānišanas dokumentu sagatavošanu un šo fondu ieviešanu"</vt:lpstr>
    </vt:vector>
  </TitlesOfParts>
  <Company/>
  <LinksUpToDate>false</LinksUpToDate>
  <CharactersWithSpaces>16774</CharactersWithSpaces>
  <SharedDoc>false</SharedDoc>
  <HLinks>
    <vt:vector size="12" baseType="variant">
      <vt:variant>
        <vt:i4>7143519</vt:i4>
      </vt:variant>
      <vt:variant>
        <vt:i4>3</vt:i4>
      </vt:variant>
      <vt:variant>
        <vt:i4>0</vt:i4>
      </vt:variant>
      <vt:variant>
        <vt:i4>5</vt:i4>
      </vt:variant>
      <vt:variant>
        <vt:lpwstr>mailto:Martins.Verdins@varam.gov.lv</vt:lpwstr>
      </vt:variant>
      <vt:variant>
        <vt:lpwstr/>
      </vt:variant>
      <vt:variant>
        <vt:i4>1048649</vt:i4>
      </vt:variant>
      <vt:variant>
        <vt:i4>0</vt:i4>
      </vt:variant>
      <vt:variant>
        <vt:i4>0</vt:i4>
      </vt:variant>
      <vt:variant>
        <vt:i4>5</vt:i4>
      </vt:variant>
      <vt:variant>
        <vt:lpwstr>http://www.varam.gov.lv/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26.jūnija noteikumos Nr.419 "Kārtība, kādā Eiropas Savienības struktūrfondu un Kohēzijas fonda vadībā iesaistītās institūcijas nodrošina plānišanas dokumentu sagatavošanu un šo fondu ieviešanu"</dc:title>
  <dc:subject>Ministru kabineta noteikumu projekts</dc:subject>
  <dc:creator>S.Rieksta</dc:creator>
  <cp:lastModifiedBy>martinsv</cp:lastModifiedBy>
  <cp:revision>3</cp:revision>
  <cp:lastPrinted>2012-03-23T12:46:00Z</cp:lastPrinted>
  <dcterms:created xsi:type="dcterms:W3CDTF">2012-03-28T13:57:00Z</dcterms:created>
  <dcterms:modified xsi:type="dcterms:W3CDTF">2012-04-02T09:43:00Z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KP">
    <vt:lpwstr>191</vt:lpwstr>
  </property>
  <property fmtid="{D5CDD505-2E9C-101B-9397-08002B2CF9AE}" pid="3" name="Vadītājs">
    <vt:lpwstr/>
  </property>
  <property fmtid="{D5CDD505-2E9C-101B-9397-08002B2CF9AE}" pid="4" name="ContentType">
    <vt:lpwstr>Dokuments</vt:lpwstr>
  </property>
  <property fmtid="{D5CDD505-2E9C-101B-9397-08002B2CF9AE}" pid="5" name="Kategorija">
    <vt:lpwstr>MK noteikumu projekts</vt:lpwstr>
  </property>
</Properties>
</file>