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180"/>
      </w:tblGrid>
      <w:tr w:rsidR="002D28D3" w:rsidRPr="00A753AC" w:rsidTr="006B3C08">
        <w:tc>
          <w:tcPr>
            <w:tcW w:w="9180" w:type="dxa"/>
            <w:shd w:val="clear" w:color="auto" w:fill="FFFFFF"/>
          </w:tcPr>
          <w:p w:rsidR="002D28D3" w:rsidRPr="00A753AC" w:rsidRDefault="002D28D3" w:rsidP="00A84E49">
            <w:pPr>
              <w:spacing w:after="240" w:line="240" w:lineRule="auto"/>
              <w:jc w:val="right"/>
              <w:textAlignment w:val="baseline"/>
              <w:rPr>
                <w:rFonts w:ascii="Times New Roman" w:eastAsia="SimSun" w:hAnsi="Times New Roman" w:cs="Mangal"/>
                <w:sz w:val="28"/>
                <w:szCs w:val="28"/>
                <w:lang w:eastAsia="zh-CN" w:bidi="hi-IN"/>
              </w:rPr>
            </w:pPr>
            <w:r w:rsidRPr="00A753AC">
              <w:rPr>
                <w:rFonts w:ascii="Times New Roman" w:eastAsia="SimSun" w:hAnsi="Times New Roman" w:cs="Mangal"/>
                <w:i/>
                <w:sz w:val="24"/>
                <w:szCs w:val="24"/>
                <w:lang w:eastAsia="zh-CN" w:bidi="hi-IN"/>
              </w:rPr>
              <w:t>Projekts</w:t>
            </w:r>
          </w:p>
        </w:tc>
      </w:tr>
      <w:tr w:rsidR="002D28D3" w:rsidRPr="00A753AC" w:rsidTr="006B3C08">
        <w:tc>
          <w:tcPr>
            <w:tcW w:w="9180" w:type="dxa"/>
            <w:shd w:val="clear" w:color="auto" w:fill="FFFFFF"/>
          </w:tcPr>
          <w:p w:rsidR="002D28D3" w:rsidRPr="00A753AC" w:rsidRDefault="002D28D3" w:rsidP="00A84E49">
            <w:pPr>
              <w:spacing w:after="240" w:line="240" w:lineRule="auto"/>
              <w:jc w:val="center"/>
              <w:textAlignment w:val="baseline"/>
              <w:rPr>
                <w:rFonts w:ascii="Times New Roman" w:eastAsia="SimSun" w:hAnsi="Times New Roman" w:cs="Mangal"/>
                <w:sz w:val="24"/>
                <w:szCs w:val="24"/>
                <w:lang w:eastAsia="zh-CN" w:bidi="hi-IN"/>
              </w:rPr>
            </w:pPr>
            <w:r w:rsidRPr="00A753AC">
              <w:rPr>
                <w:rFonts w:ascii="Times New Roman" w:eastAsia="SimSun" w:hAnsi="Times New Roman" w:cs="Mangal"/>
                <w:sz w:val="28"/>
                <w:szCs w:val="28"/>
                <w:lang w:eastAsia="zh-CN" w:bidi="hi-IN"/>
              </w:rPr>
              <w:t>LATVIJAS REPUBLIKAS MINISTRU KABINETS</w:t>
            </w:r>
          </w:p>
        </w:tc>
      </w:tr>
      <w:tr w:rsidR="002D28D3" w:rsidRPr="00A753AC" w:rsidTr="006B3C08">
        <w:tc>
          <w:tcPr>
            <w:tcW w:w="9180" w:type="dxa"/>
            <w:shd w:val="clear" w:color="auto" w:fill="FFFFFF"/>
          </w:tcPr>
          <w:p w:rsidR="002D28D3" w:rsidRPr="00A753AC" w:rsidRDefault="002D28D3" w:rsidP="00A84E49">
            <w:pPr>
              <w:spacing w:after="0" w:line="240" w:lineRule="auto"/>
              <w:jc w:val="right"/>
              <w:textAlignment w:val="baseline"/>
              <w:rPr>
                <w:rFonts w:ascii="Times New Roman" w:eastAsia="SimSun" w:hAnsi="Times New Roman" w:cs="Mangal"/>
                <w:sz w:val="24"/>
                <w:szCs w:val="24"/>
                <w:lang w:eastAsia="zh-CN" w:bidi="hi-IN"/>
              </w:rPr>
            </w:pPr>
            <w:r w:rsidRPr="00A753AC">
              <w:rPr>
                <w:rFonts w:ascii="Times New Roman" w:eastAsia="SimSun" w:hAnsi="Times New Roman" w:cs="Mangal"/>
                <w:sz w:val="24"/>
                <w:szCs w:val="24"/>
                <w:lang w:eastAsia="zh-CN" w:bidi="hi-IN"/>
              </w:rPr>
              <w:t xml:space="preserve">Noteikumi Nr.______ </w:t>
            </w:r>
          </w:p>
        </w:tc>
      </w:tr>
      <w:tr w:rsidR="002D28D3" w:rsidRPr="00A753AC" w:rsidTr="006B3C08">
        <w:tc>
          <w:tcPr>
            <w:tcW w:w="9180" w:type="dxa"/>
            <w:shd w:val="clear" w:color="auto" w:fill="FFFFFF"/>
          </w:tcPr>
          <w:p w:rsidR="002D28D3" w:rsidRPr="00A753AC" w:rsidRDefault="002D28D3" w:rsidP="00A84E49">
            <w:pPr>
              <w:spacing w:after="240" w:line="240" w:lineRule="auto"/>
              <w:jc w:val="right"/>
              <w:textAlignment w:val="baseline"/>
              <w:rPr>
                <w:rFonts w:ascii="Times New Roman" w:eastAsia="SimSun" w:hAnsi="Times New Roman" w:cs="Mangal"/>
                <w:b/>
                <w:sz w:val="28"/>
                <w:szCs w:val="28"/>
                <w:lang w:eastAsia="zh-CN" w:bidi="hi-IN"/>
              </w:rPr>
            </w:pPr>
            <w:r w:rsidRPr="00A753AC">
              <w:rPr>
                <w:rFonts w:ascii="Times New Roman" w:eastAsia="SimSun" w:hAnsi="Times New Roman" w:cs="Mangal"/>
                <w:sz w:val="24"/>
                <w:szCs w:val="24"/>
                <w:lang w:eastAsia="zh-CN" w:bidi="hi-IN"/>
              </w:rPr>
              <w:t>(prot. Nr.______.§)</w:t>
            </w:r>
          </w:p>
        </w:tc>
      </w:tr>
      <w:tr w:rsidR="002D28D3" w:rsidRPr="00A753AC" w:rsidTr="006B3C08">
        <w:tc>
          <w:tcPr>
            <w:tcW w:w="9180" w:type="dxa"/>
            <w:shd w:val="clear" w:color="auto" w:fill="FFFFFF"/>
          </w:tcPr>
          <w:p w:rsidR="002D28D3" w:rsidRPr="007C5224" w:rsidRDefault="001D335F" w:rsidP="007C5224">
            <w:pPr>
              <w:spacing w:after="240" w:line="240" w:lineRule="auto"/>
              <w:jc w:val="center"/>
              <w:textAlignment w:val="baseline"/>
              <w:rPr>
                <w:rFonts w:ascii="Times New Roman" w:eastAsia="SimSun" w:hAnsi="Times New Roman" w:cs="Mangal"/>
                <w:b/>
                <w:sz w:val="28"/>
                <w:szCs w:val="28"/>
                <w:shd w:val="clear" w:color="auto" w:fill="FFFF66"/>
                <w:lang w:eastAsia="zh-CN" w:bidi="hi-IN"/>
              </w:rPr>
            </w:pPr>
            <w:r w:rsidRPr="00A753AC">
              <w:rPr>
                <w:rFonts w:ascii="Times New Roman" w:eastAsia="SimSun" w:hAnsi="Times New Roman" w:cs="Mangal"/>
                <w:b/>
                <w:sz w:val="28"/>
                <w:szCs w:val="28"/>
                <w:lang w:eastAsia="zh-CN" w:bidi="hi-IN"/>
              </w:rPr>
              <w:t>Publisko</w:t>
            </w:r>
            <w:r w:rsidR="002D28D3" w:rsidRPr="00A753AC">
              <w:rPr>
                <w:rFonts w:ascii="Times New Roman" w:eastAsia="SimSun" w:hAnsi="Times New Roman" w:cs="Mangal"/>
                <w:b/>
                <w:sz w:val="28"/>
                <w:szCs w:val="28"/>
                <w:lang w:eastAsia="zh-CN" w:bidi="hi-IN"/>
              </w:rPr>
              <w:t xml:space="preserve"> iepirkum</w:t>
            </w:r>
            <w:r w:rsidRPr="00A753AC">
              <w:rPr>
                <w:rFonts w:ascii="Times New Roman" w:eastAsia="SimSun" w:hAnsi="Times New Roman" w:cs="Mangal"/>
                <w:b/>
                <w:sz w:val="28"/>
                <w:szCs w:val="28"/>
                <w:lang w:eastAsia="zh-CN" w:bidi="hi-IN"/>
              </w:rPr>
              <w:t>u</w:t>
            </w:r>
            <w:r w:rsidR="002D28D3" w:rsidRPr="00A753AC">
              <w:rPr>
                <w:rFonts w:ascii="Times New Roman" w:eastAsia="SimSun" w:hAnsi="Times New Roman" w:cs="Mangal"/>
                <w:b/>
                <w:sz w:val="28"/>
                <w:szCs w:val="28"/>
                <w:lang w:eastAsia="zh-CN" w:bidi="hi-IN"/>
              </w:rPr>
              <w:t xml:space="preserve"> elektronisko izziņu noteikumi</w:t>
            </w:r>
            <w:bookmarkStart w:id="0" w:name="__DdeLink__5050_1055798294"/>
            <w:bookmarkEnd w:id="0"/>
          </w:p>
        </w:tc>
      </w:tr>
      <w:tr w:rsidR="002D28D3" w:rsidRPr="00A753AC" w:rsidTr="006B3C08">
        <w:tc>
          <w:tcPr>
            <w:tcW w:w="9180" w:type="dxa"/>
            <w:shd w:val="clear" w:color="auto" w:fill="FFFFFF"/>
          </w:tcPr>
          <w:p w:rsidR="002D28D3" w:rsidRPr="00A753AC" w:rsidRDefault="002D28D3" w:rsidP="00A84E49">
            <w:pPr>
              <w:spacing w:after="0" w:line="240" w:lineRule="auto"/>
              <w:jc w:val="right"/>
              <w:textAlignment w:val="baseline"/>
              <w:rPr>
                <w:rFonts w:ascii="Times New Roman" w:eastAsia="SimSun" w:hAnsi="Times New Roman" w:cs="Mangal"/>
                <w:sz w:val="24"/>
                <w:szCs w:val="24"/>
                <w:lang w:eastAsia="zh-CN" w:bidi="hi-IN"/>
              </w:rPr>
            </w:pPr>
            <w:r w:rsidRPr="00A753AC">
              <w:rPr>
                <w:rFonts w:ascii="Times New Roman" w:eastAsia="SimSun" w:hAnsi="Times New Roman" w:cs="Mangal"/>
                <w:sz w:val="24"/>
                <w:szCs w:val="24"/>
                <w:lang w:eastAsia="zh-CN" w:bidi="hi-IN"/>
              </w:rPr>
              <w:t xml:space="preserve">Izdoti saskaņā ar </w:t>
            </w:r>
          </w:p>
          <w:p w:rsidR="002D28D3" w:rsidRPr="00A753AC" w:rsidRDefault="002D28D3" w:rsidP="00A84E49">
            <w:pPr>
              <w:spacing w:after="0" w:line="240" w:lineRule="auto"/>
              <w:jc w:val="right"/>
              <w:textAlignment w:val="baseline"/>
              <w:rPr>
                <w:rFonts w:ascii="Times New Roman" w:eastAsia="SimSun" w:hAnsi="Times New Roman" w:cs="Mangal"/>
                <w:sz w:val="24"/>
                <w:szCs w:val="24"/>
                <w:lang w:eastAsia="zh-CN" w:bidi="hi-IN"/>
              </w:rPr>
            </w:pPr>
            <w:r w:rsidRPr="00A753AC">
              <w:rPr>
                <w:rFonts w:ascii="Times New Roman" w:eastAsia="SimSun" w:hAnsi="Times New Roman" w:cs="Mangal"/>
                <w:sz w:val="24"/>
                <w:szCs w:val="24"/>
                <w:lang w:eastAsia="zh-CN" w:bidi="hi-IN"/>
              </w:rPr>
              <w:t>Publisko iepirkumu likuma</w:t>
            </w:r>
          </w:p>
          <w:p w:rsidR="00EE276E" w:rsidRPr="00A753AC" w:rsidRDefault="002D28D3" w:rsidP="00A84E49">
            <w:pPr>
              <w:spacing w:after="0" w:line="240" w:lineRule="auto"/>
              <w:jc w:val="right"/>
              <w:textAlignment w:val="baseline"/>
              <w:rPr>
                <w:rFonts w:ascii="Times New Roman" w:eastAsia="SimSun" w:hAnsi="Times New Roman" w:cs="Mangal"/>
                <w:sz w:val="24"/>
                <w:szCs w:val="24"/>
                <w:lang w:eastAsia="zh-CN" w:bidi="hi-IN"/>
              </w:rPr>
            </w:pPr>
            <w:r w:rsidRPr="00A753AC">
              <w:rPr>
                <w:rFonts w:ascii="Times New Roman" w:eastAsia="SimSun" w:hAnsi="Times New Roman" w:cs="Mangal"/>
                <w:sz w:val="24"/>
                <w:szCs w:val="24"/>
                <w:lang w:eastAsia="zh-CN" w:bidi="hi-IN"/>
              </w:rPr>
              <w:t>8</w:t>
            </w:r>
            <w:r w:rsidRPr="00A753AC">
              <w:rPr>
                <w:rFonts w:ascii="Times New Roman" w:eastAsia="SimSun" w:hAnsi="Times New Roman" w:cs="Mangal"/>
                <w:sz w:val="24"/>
                <w:szCs w:val="24"/>
                <w:vertAlign w:val="superscript"/>
                <w:lang w:eastAsia="zh-CN" w:bidi="hi-IN"/>
              </w:rPr>
              <w:t>2</w:t>
            </w:r>
            <w:r w:rsidRPr="00A753AC">
              <w:rPr>
                <w:rFonts w:ascii="Times New Roman" w:eastAsia="SimSun" w:hAnsi="Times New Roman" w:cs="Mangal"/>
                <w:sz w:val="24"/>
                <w:szCs w:val="24"/>
                <w:lang w:eastAsia="zh-CN" w:bidi="hi-IN"/>
              </w:rPr>
              <w:t xml:space="preserve">.panta </w:t>
            </w:r>
            <w:r w:rsidR="003755B3" w:rsidRPr="00A753AC">
              <w:rPr>
                <w:rFonts w:ascii="Times New Roman" w:eastAsia="SimSun" w:hAnsi="Times New Roman" w:cs="Mangal"/>
                <w:sz w:val="24"/>
                <w:szCs w:val="24"/>
                <w:lang w:eastAsia="zh-CN" w:bidi="hi-IN"/>
              </w:rPr>
              <w:t>septiņpadsmitās daļas</w:t>
            </w:r>
          </w:p>
          <w:p w:rsidR="002D28D3" w:rsidRPr="00A753AC" w:rsidRDefault="003755B3" w:rsidP="00A84E49">
            <w:pPr>
              <w:spacing w:after="0" w:line="240" w:lineRule="auto"/>
              <w:jc w:val="right"/>
              <w:textAlignment w:val="baseline"/>
              <w:rPr>
                <w:rFonts w:ascii="Times New Roman" w:eastAsia="SimSun" w:hAnsi="Times New Roman" w:cs="Mangal"/>
                <w:sz w:val="24"/>
                <w:szCs w:val="24"/>
                <w:lang w:eastAsia="zh-CN" w:bidi="hi-IN"/>
              </w:rPr>
            </w:pPr>
            <w:r w:rsidRPr="00A753AC">
              <w:rPr>
                <w:rFonts w:ascii="Times New Roman" w:eastAsia="SimSun" w:hAnsi="Times New Roman" w:cs="Mangal"/>
                <w:sz w:val="24"/>
                <w:szCs w:val="24"/>
                <w:lang w:eastAsia="zh-CN" w:bidi="hi-IN"/>
              </w:rPr>
              <w:t>1., 2. un 3.p</w:t>
            </w:r>
            <w:r w:rsidR="00EE276E" w:rsidRPr="00A753AC">
              <w:rPr>
                <w:rFonts w:ascii="Times New Roman" w:eastAsia="SimSun" w:hAnsi="Times New Roman" w:cs="Mangal"/>
                <w:sz w:val="24"/>
                <w:szCs w:val="24"/>
                <w:lang w:eastAsia="zh-CN" w:bidi="hi-IN"/>
              </w:rPr>
              <w:t>unktu</w:t>
            </w:r>
            <w:r w:rsidRPr="00A753AC">
              <w:rPr>
                <w:rFonts w:ascii="Times New Roman" w:eastAsia="SimSun" w:hAnsi="Times New Roman" w:cs="Mangal"/>
                <w:sz w:val="24"/>
                <w:szCs w:val="24"/>
                <w:lang w:eastAsia="zh-CN" w:bidi="hi-IN"/>
              </w:rPr>
              <w:t xml:space="preserve"> </w:t>
            </w:r>
            <w:r w:rsidR="002D28D3" w:rsidRPr="00A753AC">
              <w:rPr>
                <w:rFonts w:ascii="Times New Roman" w:eastAsia="SimSun" w:hAnsi="Times New Roman" w:cs="Mangal"/>
                <w:sz w:val="24"/>
                <w:szCs w:val="24"/>
                <w:lang w:eastAsia="zh-CN" w:bidi="hi-IN"/>
              </w:rPr>
              <w:t>un</w:t>
            </w:r>
          </w:p>
          <w:p w:rsidR="002D28D3" w:rsidRPr="00A753AC" w:rsidRDefault="002D28D3" w:rsidP="00A84E49">
            <w:pPr>
              <w:spacing w:after="0" w:line="240" w:lineRule="auto"/>
              <w:jc w:val="right"/>
              <w:textAlignment w:val="baseline"/>
              <w:rPr>
                <w:rFonts w:ascii="Times New Roman" w:eastAsia="SimSun" w:hAnsi="Times New Roman"/>
                <w:sz w:val="24"/>
                <w:szCs w:val="24"/>
                <w:lang w:eastAsia="zh-CN" w:bidi="hi-IN"/>
              </w:rPr>
            </w:pPr>
            <w:r w:rsidRPr="00A753AC">
              <w:rPr>
                <w:rFonts w:ascii="Times New Roman" w:eastAsia="SimSun" w:hAnsi="Times New Roman" w:cs="Mangal"/>
                <w:sz w:val="24"/>
                <w:szCs w:val="24"/>
                <w:lang w:eastAsia="zh-CN" w:bidi="hi-IN"/>
              </w:rPr>
              <w:t xml:space="preserve"> 39</w:t>
            </w:r>
            <w:r w:rsidRPr="00A753AC">
              <w:rPr>
                <w:rFonts w:ascii="Times New Roman" w:eastAsia="SimSun" w:hAnsi="Times New Roman" w:cs="Mangal"/>
                <w:sz w:val="24"/>
                <w:szCs w:val="24"/>
                <w:vertAlign w:val="superscript"/>
                <w:lang w:eastAsia="zh-CN" w:bidi="hi-IN"/>
              </w:rPr>
              <w:t>1</w:t>
            </w:r>
            <w:r w:rsidRPr="00A753AC">
              <w:rPr>
                <w:rFonts w:ascii="Times New Roman" w:eastAsia="SimSun" w:hAnsi="Times New Roman" w:cs="Mangal"/>
                <w:sz w:val="24"/>
                <w:szCs w:val="24"/>
                <w:lang w:eastAsia="zh-CN" w:bidi="hi-IN"/>
              </w:rPr>
              <w:t>.panta devīto daļu</w:t>
            </w:r>
          </w:p>
        </w:tc>
      </w:tr>
    </w:tbl>
    <w:p w:rsidR="002D28D3" w:rsidRPr="00A753AC" w:rsidRDefault="00696815" w:rsidP="00A84E49">
      <w:pPr>
        <w:numPr>
          <w:ilvl w:val="0"/>
          <w:numId w:val="1"/>
        </w:numPr>
        <w:spacing w:before="240" w:after="120" w:line="240" w:lineRule="auto"/>
        <w:jc w:val="center"/>
        <w:textAlignment w:val="baseline"/>
        <w:rPr>
          <w:rFonts w:ascii="Times New Roman" w:eastAsia="SimSun" w:hAnsi="Times New Roman"/>
          <w:sz w:val="24"/>
          <w:szCs w:val="24"/>
        </w:rPr>
      </w:pPr>
      <w:r w:rsidRPr="00A753AC">
        <w:rPr>
          <w:rFonts w:ascii="Times New Roman" w:eastAsia="SimSun" w:hAnsi="Times New Roman"/>
          <w:b/>
          <w:sz w:val="24"/>
          <w:szCs w:val="24"/>
        </w:rPr>
        <w:t>.</w:t>
      </w:r>
      <w:r w:rsidR="004A21BD" w:rsidRPr="00A753AC">
        <w:rPr>
          <w:rFonts w:ascii="Times New Roman" w:eastAsia="SimSun" w:hAnsi="Times New Roman"/>
          <w:b/>
          <w:sz w:val="24"/>
          <w:szCs w:val="24"/>
        </w:rPr>
        <w:t xml:space="preserve"> </w:t>
      </w:r>
      <w:r w:rsidR="002D28D3" w:rsidRPr="00A753AC">
        <w:rPr>
          <w:rFonts w:ascii="Times New Roman" w:eastAsia="SimSun" w:hAnsi="Times New Roman"/>
          <w:b/>
          <w:sz w:val="24"/>
          <w:szCs w:val="24"/>
        </w:rPr>
        <w:t>Vispārīgie jautājumi</w:t>
      </w:r>
    </w:p>
    <w:p w:rsidR="002D28D3" w:rsidRPr="00A753AC" w:rsidRDefault="002D28D3" w:rsidP="00A84E49">
      <w:pPr>
        <w:numPr>
          <w:ilvl w:val="0"/>
          <w:numId w:val="2"/>
        </w:numPr>
        <w:tabs>
          <w:tab w:val="clear" w:pos="0"/>
        </w:tabs>
        <w:spacing w:before="120" w:after="60" w:line="240" w:lineRule="auto"/>
        <w:ind w:left="426"/>
        <w:jc w:val="both"/>
        <w:textAlignment w:val="baseline"/>
        <w:rPr>
          <w:rFonts w:ascii="Times New Roman" w:eastAsia="SimSun" w:hAnsi="Times New Roman"/>
          <w:sz w:val="24"/>
          <w:szCs w:val="24"/>
        </w:rPr>
      </w:pPr>
      <w:r w:rsidRPr="00A753AC">
        <w:rPr>
          <w:rFonts w:ascii="Times New Roman" w:eastAsia="SimSun" w:hAnsi="Times New Roman"/>
          <w:sz w:val="24"/>
          <w:szCs w:val="24"/>
        </w:rPr>
        <w:t>Noteikumi nosaka:</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informācijas sistēmu, kurā </w:t>
      </w:r>
      <w:r w:rsidR="00D417C9">
        <w:rPr>
          <w:rFonts w:ascii="Times New Roman" w:eastAsia="SimSun" w:hAnsi="Times New Roman"/>
          <w:sz w:val="24"/>
          <w:szCs w:val="24"/>
        </w:rPr>
        <w:t xml:space="preserve">saskaņā ar Publisko iepirkumu likuma </w:t>
      </w:r>
      <w:r w:rsidR="00D417C9" w:rsidRPr="00A753AC">
        <w:rPr>
          <w:rFonts w:ascii="Times New Roman" w:eastAsia="SimSun" w:hAnsi="Times New Roman" w:cs="Mangal"/>
          <w:sz w:val="24"/>
          <w:szCs w:val="24"/>
          <w:lang w:eastAsia="zh-CN" w:bidi="hi-IN"/>
        </w:rPr>
        <w:t>8</w:t>
      </w:r>
      <w:r w:rsidR="00D417C9" w:rsidRPr="00A753AC">
        <w:rPr>
          <w:rFonts w:ascii="Times New Roman" w:eastAsia="SimSun" w:hAnsi="Times New Roman" w:cs="Mangal"/>
          <w:sz w:val="24"/>
          <w:szCs w:val="24"/>
          <w:vertAlign w:val="superscript"/>
          <w:lang w:eastAsia="zh-CN" w:bidi="hi-IN"/>
        </w:rPr>
        <w:t>2</w:t>
      </w:r>
      <w:r w:rsidR="00D417C9" w:rsidRPr="00A753AC">
        <w:rPr>
          <w:rFonts w:ascii="Times New Roman" w:eastAsia="SimSun" w:hAnsi="Times New Roman" w:cs="Mangal"/>
          <w:sz w:val="24"/>
          <w:szCs w:val="24"/>
          <w:lang w:eastAsia="zh-CN" w:bidi="hi-IN"/>
        </w:rPr>
        <w:t>.panta septiņpadsmitās daļas</w:t>
      </w:r>
      <w:r w:rsidR="00D417C9">
        <w:rPr>
          <w:rFonts w:ascii="Times New Roman" w:eastAsia="SimSun" w:hAnsi="Times New Roman" w:cs="Mangal"/>
          <w:sz w:val="24"/>
          <w:szCs w:val="24"/>
          <w:lang w:eastAsia="zh-CN" w:bidi="hi-IN"/>
        </w:rPr>
        <w:t xml:space="preserve"> </w:t>
      </w:r>
      <w:r w:rsidR="00D417C9" w:rsidRPr="00A753AC">
        <w:rPr>
          <w:rFonts w:ascii="Times New Roman" w:eastAsia="SimSun" w:hAnsi="Times New Roman" w:cs="Mangal"/>
          <w:sz w:val="24"/>
          <w:szCs w:val="24"/>
          <w:lang w:eastAsia="zh-CN" w:bidi="hi-IN"/>
        </w:rPr>
        <w:t>1., 2. un 3.punktu un</w:t>
      </w:r>
      <w:r w:rsidR="00D417C9">
        <w:rPr>
          <w:rFonts w:ascii="Times New Roman" w:eastAsia="SimSun" w:hAnsi="Times New Roman" w:cs="Mangal"/>
          <w:sz w:val="24"/>
          <w:szCs w:val="24"/>
          <w:lang w:eastAsia="zh-CN" w:bidi="hi-IN"/>
        </w:rPr>
        <w:t xml:space="preserve"> </w:t>
      </w:r>
      <w:r w:rsidR="00D417C9" w:rsidRPr="00A753AC">
        <w:rPr>
          <w:rFonts w:ascii="Times New Roman" w:eastAsia="SimSun" w:hAnsi="Times New Roman" w:cs="Mangal"/>
          <w:sz w:val="24"/>
          <w:szCs w:val="24"/>
          <w:lang w:eastAsia="zh-CN" w:bidi="hi-IN"/>
        </w:rPr>
        <w:t>39</w:t>
      </w:r>
      <w:r w:rsidR="00D417C9" w:rsidRPr="00A753AC">
        <w:rPr>
          <w:rFonts w:ascii="Times New Roman" w:eastAsia="SimSun" w:hAnsi="Times New Roman" w:cs="Mangal"/>
          <w:sz w:val="24"/>
          <w:szCs w:val="24"/>
          <w:vertAlign w:val="superscript"/>
          <w:lang w:eastAsia="zh-CN" w:bidi="hi-IN"/>
        </w:rPr>
        <w:t>1</w:t>
      </w:r>
      <w:r w:rsidR="00D417C9" w:rsidRPr="00A753AC">
        <w:rPr>
          <w:rFonts w:ascii="Times New Roman" w:eastAsia="SimSun" w:hAnsi="Times New Roman" w:cs="Mangal"/>
          <w:sz w:val="24"/>
          <w:szCs w:val="24"/>
          <w:lang w:eastAsia="zh-CN" w:bidi="hi-IN"/>
        </w:rPr>
        <w:t>.panta devīto daļu</w:t>
      </w:r>
      <w:r w:rsidR="00D417C9" w:rsidRPr="00A753AC">
        <w:rPr>
          <w:rFonts w:ascii="Times New Roman" w:eastAsia="SimSun" w:hAnsi="Times New Roman"/>
          <w:sz w:val="24"/>
          <w:szCs w:val="24"/>
        </w:rPr>
        <w:t xml:space="preserve"> </w:t>
      </w:r>
      <w:r w:rsidRPr="00A753AC">
        <w:rPr>
          <w:rFonts w:ascii="Times New Roman" w:eastAsia="SimSun" w:hAnsi="Times New Roman"/>
          <w:sz w:val="24"/>
          <w:szCs w:val="24"/>
        </w:rPr>
        <w:t>iegūstama informācija pārbaudei par kandidāta vai pretendenta izslēgšanas no dalības iepirkuma procedūrā vai pretendenta izslēgšanas no dalības iepirkumā nepieciešamību, kā arī šīs sistēmas uzturēšanas un izmantošanas kārtību;</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informācijas sistēmā pārbaudāmās informācijas apstrādes mērķi un apjomu, kā arī tos Latvijas Administratīvo pārkāpumu kodeksa, Krimināllikuma un citu likumu pantus, kuri atbilst kandidātu un pretendentu izslēgšanas gadījumiem un par kuros paredzētajiem pārkāpumiem un noziedzīgajiem nodarījumiem veicama pārbaude;</w:t>
      </w:r>
    </w:p>
    <w:p w:rsidR="002D28D3" w:rsidRPr="00A753AC" w:rsidRDefault="002D28D3" w:rsidP="00A84E49">
      <w:pPr>
        <w:numPr>
          <w:ilvl w:val="1"/>
          <w:numId w:val="2"/>
        </w:numPr>
        <w:tabs>
          <w:tab w:val="clear" w:pos="0"/>
          <w:tab w:val="left" w:pos="57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kārtību, kādā informācijas sistēma saņem un apstrādā informāciju no šo noteikumu 5</w:t>
      </w:r>
      <w:r w:rsidR="008D0DC2" w:rsidRPr="00A753AC">
        <w:rPr>
          <w:rFonts w:ascii="Times New Roman" w:eastAsia="SimSun" w:hAnsi="Times New Roman"/>
          <w:sz w:val="24"/>
          <w:szCs w:val="24"/>
        </w:rPr>
        <w:t>. punkt</w:t>
      </w:r>
      <w:r w:rsidRPr="00A753AC">
        <w:rPr>
          <w:rFonts w:ascii="Times New Roman" w:eastAsia="SimSun" w:hAnsi="Times New Roman"/>
          <w:sz w:val="24"/>
          <w:szCs w:val="24"/>
        </w:rPr>
        <w:t>ā minēto iestāžu uzturētajām informācijas sistēmām (reģistriem).</w:t>
      </w:r>
    </w:p>
    <w:p w:rsidR="002D28D3" w:rsidRPr="00A753AC" w:rsidRDefault="00E331B9" w:rsidP="00A84E49">
      <w:pPr>
        <w:numPr>
          <w:ilvl w:val="0"/>
          <w:numId w:val="2"/>
        </w:numPr>
        <w:tabs>
          <w:tab w:val="clear" w:pos="0"/>
        </w:tabs>
        <w:spacing w:before="120" w:after="60" w:line="240" w:lineRule="auto"/>
        <w:ind w:left="426"/>
        <w:jc w:val="both"/>
        <w:textAlignment w:val="baseline"/>
        <w:rPr>
          <w:rFonts w:ascii="Times New Roman" w:eastAsia="SimSun" w:hAnsi="Times New Roman"/>
          <w:sz w:val="24"/>
          <w:szCs w:val="24"/>
        </w:rPr>
      </w:pPr>
      <w:r w:rsidRPr="00A753AC">
        <w:rPr>
          <w:rFonts w:ascii="Times New Roman" w:eastAsia="SimSun" w:hAnsi="Times New Roman"/>
          <w:sz w:val="24"/>
          <w:szCs w:val="24"/>
        </w:rPr>
        <w:t>Noteikumos lietotie termini</w:t>
      </w:r>
      <w:r w:rsidR="002D28D3" w:rsidRPr="00A753AC">
        <w:rPr>
          <w:rFonts w:ascii="Times New Roman" w:eastAsia="SimSun" w:hAnsi="Times New Roman"/>
          <w:sz w:val="24"/>
          <w:szCs w:val="24"/>
        </w:rPr>
        <w:t>:</w:t>
      </w:r>
    </w:p>
    <w:p w:rsidR="002D28D3" w:rsidRPr="00A753AC" w:rsidRDefault="002D28D3" w:rsidP="007F2CD7">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elektroniskā izziņa</w:t>
      </w:r>
      <w:r w:rsidR="001F386C" w:rsidRPr="00A753AC">
        <w:rPr>
          <w:rFonts w:ascii="Times New Roman" w:eastAsia="SimSun" w:hAnsi="Times New Roman"/>
          <w:sz w:val="24"/>
          <w:szCs w:val="24"/>
        </w:rPr>
        <w:t xml:space="preserve"> (turpmāk </w:t>
      </w:r>
      <w:r w:rsidR="00F1770A" w:rsidRPr="00A753AC">
        <w:rPr>
          <w:rFonts w:ascii="Times New Roman" w:eastAsia="SimSun" w:hAnsi="Times New Roman"/>
          <w:sz w:val="24"/>
          <w:szCs w:val="24"/>
        </w:rPr>
        <w:t xml:space="preserve">– </w:t>
      </w:r>
      <w:r w:rsidR="00192999" w:rsidRPr="00A753AC">
        <w:rPr>
          <w:rFonts w:ascii="Times New Roman" w:eastAsia="SimSun" w:hAnsi="Times New Roman"/>
          <w:sz w:val="24"/>
          <w:szCs w:val="24"/>
        </w:rPr>
        <w:t>e-izziņa</w:t>
      </w:r>
      <w:r w:rsidR="001F386C" w:rsidRPr="00A753AC">
        <w:rPr>
          <w:rFonts w:ascii="Times New Roman" w:eastAsia="SimSun" w:hAnsi="Times New Roman"/>
          <w:sz w:val="24"/>
          <w:szCs w:val="24"/>
        </w:rPr>
        <w:t>)</w:t>
      </w:r>
      <w:r w:rsidRPr="00A753AC">
        <w:rPr>
          <w:rFonts w:ascii="Times New Roman" w:eastAsia="SimSun" w:hAnsi="Times New Roman"/>
          <w:sz w:val="24"/>
          <w:szCs w:val="24"/>
        </w:rPr>
        <w:t xml:space="preserve"> – elektroniskā veidā </w:t>
      </w:r>
      <w:r w:rsidR="00C50960" w:rsidRPr="00A753AC">
        <w:rPr>
          <w:rFonts w:ascii="Times New Roman" w:eastAsia="SimSun" w:hAnsi="Times New Roman"/>
          <w:sz w:val="24"/>
          <w:szCs w:val="24"/>
        </w:rPr>
        <w:t xml:space="preserve">apkopota </w:t>
      </w:r>
      <w:r w:rsidRPr="00A753AC">
        <w:rPr>
          <w:rFonts w:ascii="Times New Roman" w:eastAsia="SimSun" w:hAnsi="Times New Roman"/>
          <w:sz w:val="24"/>
          <w:szCs w:val="24"/>
        </w:rPr>
        <w:t xml:space="preserve">reģistros pieejamā informācija </w:t>
      </w:r>
      <w:r w:rsidR="007F2CD7" w:rsidRPr="00A753AC">
        <w:rPr>
          <w:rFonts w:ascii="Times New Roman" w:eastAsia="SimSun" w:hAnsi="Times New Roman"/>
          <w:sz w:val="24"/>
          <w:szCs w:val="24"/>
        </w:rPr>
        <w:t xml:space="preserve">pārbaudei par kandidāta vai pretendenta </w:t>
      </w:r>
      <w:r w:rsidRPr="00A753AC">
        <w:rPr>
          <w:rFonts w:ascii="Times New Roman" w:eastAsia="SimSun" w:hAnsi="Times New Roman"/>
          <w:sz w:val="24"/>
          <w:szCs w:val="24"/>
        </w:rPr>
        <w:t>atbilstību Publisko iepirkumu likuma 8</w:t>
      </w:r>
      <w:r w:rsidRPr="00A753AC">
        <w:rPr>
          <w:rFonts w:ascii="Times New Roman" w:eastAsia="SimSun" w:hAnsi="Times New Roman"/>
          <w:sz w:val="24"/>
          <w:szCs w:val="24"/>
          <w:vertAlign w:val="superscript"/>
        </w:rPr>
        <w:t>2</w:t>
      </w:r>
      <w:r w:rsidR="00D32D32" w:rsidRPr="00A753AC">
        <w:rPr>
          <w:rFonts w:ascii="Times New Roman" w:eastAsia="SimSun" w:hAnsi="Times New Roman"/>
          <w:sz w:val="24"/>
          <w:szCs w:val="24"/>
        </w:rPr>
        <w:t xml:space="preserve">.panta piektās daļas </w:t>
      </w:r>
      <w:r w:rsidRPr="00A753AC">
        <w:rPr>
          <w:rFonts w:ascii="Times New Roman" w:eastAsia="SimSun" w:hAnsi="Times New Roman"/>
          <w:sz w:val="24"/>
          <w:szCs w:val="24"/>
        </w:rPr>
        <w:t>un 39</w:t>
      </w:r>
      <w:r w:rsidRPr="00A753AC">
        <w:rPr>
          <w:rFonts w:ascii="Times New Roman" w:eastAsia="SimSun" w:hAnsi="Times New Roman"/>
          <w:sz w:val="24"/>
          <w:szCs w:val="24"/>
          <w:vertAlign w:val="superscript"/>
        </w:rPr>
        <w:t>1</w:t>
      </w:r>
      <w:r w:rsidRPr="00A753AC">
        <w:rPr>
          <w:rFonts w:ascii="Times New Roman" w:eastAsia="SimSun" w:hAnsi="Times New Roman"/>
          <w:sz w:val="24"/>
          <w:szCs w:val="24"/>
        </w:rPr>
        <w:t>.panta prasībām.</w:t>
      </w:r>
    </w:p>
    <w:p w:rsidR="002D28D3" w:rsidRPr="00A753AC" w:rsidRDefault="009A077A"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elektroniskās </w:t>
      </w:r>
      <w:r w:rsidR="002D28D3" w:rsidRPr="00A753AC">
        <w:rPr>
          <w:rFonts w:ascii="Times New Roman" w:eastAsia="SimSun" w:hAnsi="Times New Roman"/>
          <w:sz w:val="24"/>
          <w:szCs w:val="24"/>
        </w:rPr>
        <w:t>izziņas pieprasītājs</w:t>
      </w:r>
      <w:r w:rsidR="00F1770A" w:rsidRPr="00A753AC">
        <w:rPr>
          <w:rFonts w:ascii="Times New Roman" w:eastAsia="SimSun" w:hAnsi="Times New Roman"/>
          <w:sz w:val="24"/>
          <w:szCs w:val="24"/>
        </w:rPr>
        <w:t xml:space="preserve"> (turpmāk – </w:t>
      </w:r>
      <w:r w:rsidR="00192999" w:rsidRPr="00A753AC">
        <w:rPr>
          <w:rFonts w:ascii="Times New Roman" w:eastAsia="SimSun" w:hAnsi="Times New Roman"/>
          <w:sz w:val="24"/>
          <w:szCs w:val="24"/>
        </w:rPr>
        <w:t>e-izziņa</w:t>
      </w:r>
      <w:r w:rsidR="00F1770A" w:rsidRPr="00A753AC">
        <w:rPr>
          <w:rFonts w:ascii="Times New Roman" w:eastAsia="SimSun" w:hAnsi="Times New Roman"/>
          <w:sz w:val="24"/>
          <w:szCs w:val="24"/>
        </w:rPr>
        <w:t>s</w:t>
      </w:r>
      <w:r w:rsidR="00192F9C" w:rsidRPr="00A753AC">
        <w:rPr>
          <w:rFonts w:ascii="Times New Roman" w:eastAsia="SimSun" w:hAnsi="Times New Roman"/>
          <w:sz w:val="24"/>
          <w:szCs w:val="24"/>
        </w:rPr>
        <w:t xml:space="preserve"> pieprasītājs</w:t>
      </w:r>
      <w:r w:rsidR="00F1770A" w:rsidRPr="00A753AC">
        <w:rPr>
          <w:rFonts w:ascii="Times New Roman" w:eastAsia="SimSun" w:hAnsi="Times New Roman"/>
          <w:sz w:val="24"/>
          <w:szCs w:val="24"/>
        </w:rPr>
        <w:t>)</w:t>
      </w:r>
      <w:r w:rsidR="002D28D3" w:rsidRPr="00A753AC">
        <w:rPr>
          <w:rFonts w:ascii="Times New Roman" w:eastAsia="SimSun" w:hAnsi="Times New Roman"/>
          <w:sz w:val="24"/>
          <w:szCs w:val="24"/>
        </w:rPr>
        <w:t xml:space="preserve"> – pasūtītājs, kas iepirkuma procedūras ietvaros iegūst informāciju par pretendentiem;</w:t>
      </w:r>
    </w:p>
    <w:p w:rsidR="002D28D3" w:rsidRPr="00A753AC" w:rsidRDefault="00C5714A"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elektronisko </w:t>
      </w:r>
      <w:r w:rsidR="002D28D3" w:rsidRPr="00A753AC">
        <w:rPr>
          <w:rFonts w:ascii="Times New Roman" w:eastAsia="SimSun" w:hAnsi="Times New Roman"/>
          <w:sz w:val="24"/>
          <w:szCs w:val="24"/>
        </w:rPr>
        <w:t>izziņu apkopošanas sistēma</w:t>
      </w:r>
      <w:r w:rsidR="00F1770A" w:rsidRPr="00A753AC">
        <w:rPr>
          <w:rFonts w:ascii="Times New Roman" w:eastAsia="SimSun" w:hAnsi="Times New Roman"/>
          <w:sz w:val="24"/>
          <w:szCs w:val="24"/>
        </w:rPr>
        <w:t xml:space="preserve"> (turpmāk – e-izziņu sistēma)</w:t>
      </w:r>
      <w:r w:rsidR="002D28D3" w:rsidRPr="00A753AC">
        <w:rPr>
          <w:rFonts w:ascii="Times New Roman" w:eastAsia="SimSun" w:hAnsi="Times New Roman"/>
          <w:sz w:val="24"/>
          <w:szCs w:val="24"/>
        </w:rPr>
        <w:t xml:space="preserve"> – </w:t>
      </w:r>
      <w:r w:rsidR="0030115E" w:rsidRPr="00A753AC">
        <w:rPr>
          <w:rFonts w:ascii="Times New Roman" w:eastAsia="SimSun" w:hAnsi="Times New Roman"/>
          <w:sz w:val="24"/>
          <w:szCs w:val="24"/>
        </w:rPr>
        <w:t xml:space="preserve">centralizēta </w:t>
      </w:r>
      <w:r w:rsidR="00B57FDD" w:rsidRPr="00A753AC">
        <w:rPr>
          <w:rFonts w:ascii="Times New Roman" w:eastAsia="SimSun" w:hAnsi="Times New Roman"/>
          <w:sz w:val="24"/>
          <w:szCs w:val="24"/>
        </w:rPr>
        <w:t xml:space="preserve">valsts </w:t>
      </w:r>
      <w:r w:rsidR="002D28D3" w:rsidRPr="00A753AC">
        <w:rPr>
          <w:rFonts w:ascii="Times New Roman" w:eastAsia="SimSun" w:hAnsi="Times New Roman"/>
          <w:sz w:val="24"/>
          <w:szCs w:val="24"/>
        </w:rPr>
        <w:t>informācijas sistēma, kurā</w:t>
      </w:r>
      <w:r w:rsidR="0030115E" w:rsidRPr="00A753AC">
        <w:rPr>
          <w:rFonts w:ascii="Times New Roman" w:eastAsia="SimSun" w:hAnsi="Times New Roman"/>
          <w:sz w:val="24"/>
          <w:szCs w:val="24"/>
        </w:rPr>
        <w:t>, izmantojot valsts informāciju sistēmu savietotāju,</w:t>
      </w:r>
      <w:r w:rsidR="002D28D3" w:rsidRPr="00A753AC">
        <w:rPr>
          <w:rFonts w:ascii="Times New Roman" w:eastAsia="SimSun" w:hAnsi="Times New Roman"/>
          <w:sz w:val="24"/>
          <w:szCs w:val="24"/>
        </w:rPr>
        <w:t xml:space="preserve"> elektroniskās izziņas formā tiek apkopotas ziņas no reģistriem;</w:t>
      </w:r>
    </w:p>
    <w:p w:rsidR="002D28D3" w:rsidRPr="00A753AC" w:rsidRDefault="002D28D3"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reģistrs – </w:t>
      </w:r>
      <w:r w:rsidR="00B619BA" w:rsidRPr="00A753AC">
        <w:rPr>
          <w:rFonts w:ascii="Times New Roman" w:eastAsia="SimSun" w:hAnsi="Times New Roman"/>
          <w:sz w:val="24"/>
          <w:szCs w:val="24"/>
        </w:rPr>
        <w:t>informācijas sistēma, kurā apstrādāto informāciju izmanto e</w:t>
      </w:r>
      <w:r w:rsidR="00192F9C" w:rsidRPr="00A753AC">
        <w:rPr>
          <w:rFonts w:ascii="Times New Roman" w:eastAsia="SimSun" w:hAnsi="Times New Roman"/>
          <w:sz w:val="24"/>
          <w:szCs w:val="24"/>
        </w:rPr>
        <w:t>-</w:t>
      </w:r>
      <w:r w:rsidR="00B619BA" w:rsidRPr="00A753AC">
        <w:rPr>
          <w:rFonts w:ascii="Times New Roman" w:eastAsia="SimSun" w:hAnsi="Times New Roman"/>
          <w:sz w:val="24"/>
          <w:szCs w:val="24"/>
        </w:rPr>
        <w:t>izziņu sagatavošanai atbilstoši Publisko iepirkumu likumā noteiktajam mērķim</w:t>
      </w:r>
      <w:r w:rsidRPr="00A753AC">
        <w:rPr>
          <w:rFonts w:ascii="Times New Roman" w:eastAsia="SimSun" w:hAnsi="Times New Roman"/>
          <w:sz w:val="24"/>
          <w:szCs w:val="24"/>
        </w:rPr>
        <w:t>;</w:t>
      </w:r>
    </w:p>
    <w:p w:rsidR="002D28D3" w:rsidRPr="00A753AC" w:rsidRDefault="00D62415"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2D28D3" w:rsidRPr="00A753AC">
        <w:rPr>
          <w:rFonts w:ascii="Times New Roman" w:eastAsia="SimSun" w:hAnsi="Times New Roman"/>
          <w:sz w:val="24"/>
          <w:szCs w:val="24"/>
        </w:rPr>
        <w:t xml:space="preserve">izziņu saņemšanas infrastruktūra </w:t>
      </w:r>
      <w:r w:rsidR="0064790E" w:rsidRPr="00A753AC">
        <w:rPr>
          <w:rFonts w:ascii="Times New Roman" w:eastAsia="SimSun" w:hAnsi="Times New Roman"/>
          <w:sz w:val="24"/>
          <w:szCs w:val="24"/>
        </w:rPr>
        <w:t xml:space="preserve">(turpmāk – e-izziņu infrastruktūra) </w:t>
      </w:r>
      <w:r w:rsidR="002D28D3" w:rsidRPr="00A753AC">
        <w:rPr>
          <w:rFonts w:ascii="Times New Roman" w:eastAsia="SimSun" w:hAnsi="Times New Roman"/>
          <w:sz w:val="24"/>
          <w:szCs w:val="24"/>
        </w:rPr>
        <w:t xml:space="preserve">– šo noteikumu </w:t>
      </w:r>
      <w:r w:rsidR="00625E3B" w:rsidRPr="00A753AC">
        <w:rPr>
          <w:rFonts w:ascii="Times New Roman" w:eastAsia="SimSun" w:hAnsi="Times New Roman"/>
          <w:sz w:val="24"/>
          <w:szCs w:val="24"/>
        </w:rPr>
        <w:t>2</w:t>
      </w:r>
      <w:r w:rsidR="002D28D3" w:rsidRPr="00A753AC">
        <w:rPr>
          <w:rFonts w:ascii="Times New Roman" w:eastAsia="SimSun" w:hAnsi="Times New Roman"/>
          <w:sz w:val="24"/>
          <w:szCs w:val="24"/>
        </w:rPr>
        <w:t>.</w:t>
      </w:r>
      <w:r w:rsidR="00625E3B" w:rsidRPr="00A753AC">
        <w:rPr>
          <w:rFonts w:ascii="Times New Roman" w:eastAsia="SimSun" w:hAnsi="Times New Roman"/>
          <w:sz w:val="24"/>
          <w:szCs w:val="24"/>
        </w:rPr>
        <w:t>3</w:t>
      </w:r>
      <w:r w:rsidR="008D0DC2" w:rsidRPr="00A753AC">
        <w:rPr>
          <w:rFonts w:ascii="Times New Roman" w:eastAsia="SimSun" w:hAnsi="Times New Roman"/>
          <w:sz w:val="24"/>
          <w:szCs w:val="24"/>
        </w:rPr>
        <w:t>. apakšpunkt</w:t>
      </w:r>
      <w:r w:rsidR="002D28D3" w:rsidRPr="00A753AC">
        <w:rPr>
          <w:rFonts w:ascii="Times New Roman" w:eastAsia="SimSun" w:hAnsi="Times New Roman"/>
          <w:sz w:val="24"/>
          <w:szCs w:val="24"/>
        </w:rPr>
        <w:t xml:space="preserve">ā norādītajā sistēmā un </w:t>
      </w:r>
      <w:r w:rsidR="00BE1B8F" w:rsidRPr="00A753AC">
        <w:rPr>
          <w:rFonts w:ascii="Times New Roman" w:eastAsia="SimSun" w:hAnsi="Times New Roman"/>
          <w:sz w:val="24"/>
          <w:szCs w:val="24"/>
        </w:rPr>
        <w:t>2.</w:t>
      </w:r>
      <w:r w:rsidR="00F71CE6" w:rsidRPr="00A753AC">
        <w:rPr>
          <w:rFonts w:ascii="Times New Roman" w:eastAsia="SimSun" w:hAnsi="Times New Roman"/>
          <w:sz w:val="24"/>
          <w:szCs w:val="24"/>
        </w:rPr>
        <w:t>6</w:t>
      </w:r>
      <w:r w:rsidR="008D0DC2" w:rsidRPr="00A753AC">
        <w:rPr>
          <w:rFonts w:ascii="Times New Roman" w:eastAsia="SimSun" w:hAnsi="Times New Roman"/>
          <w:sz w:val="24"/>
          <w:szCs w:val="24"/>
        </w:rPr>
        <w:t>. apakšpunkt</w:t>
      </w:r>
      <w:r w:rsidR="00BE1B8F" w:rsidRPr="00A753AC">
        <w:rPr>
          <w:rFonts w:ascii="Times New Roman" w:eastAsia="SimSun" w:hAnsi="Times New Roman"/>
          <w:sz w:val="24"/>
          <w:szCs w:val="24"/>
        </w:rPr>
        <w:t xml:space="preserve">ā norādītajā </w:t>
      </w:r>
      <w:r w:rsidR="002D28D3" w:rsidRPr="00A753AC">
        <w:rPr>
          <w:rFonts w:ascii="Times New Roman" w:eastAsia="SimSun" w:hAnsi="Times New Roman"/>
          <w:sz w:val="24"/>
          <w:szCs w:val="24"/>
        </w:rPr>
        <w:lastRenderedPageBreak/>
        <w:t>piekļuves vietā, izmantoto tehnoloģisko risinājumu kopums, kas nodrošina e</w:t>
      </w:r>
      <w:r w:rsidR="007B38DD" w:rsidRPr="00A753AC">
        <w:rPr>
          <w:rFonts w:ascii="Times New Roman" w:eastAsia="SimSun" w:hAnsi="Times New Roman"/>
          <w:sz w:val="24"/>
          <w:szCs w:val="24"/>
        </w:rPr>
        <w:t>-</w:t>
      </w:r>
      <w:r w:rsidR="002D28D3" w:rsidRPr="00A753AC">
        <w:rPr>
          <w:rFonts w:ascii="Times New Roman" w:eastAsia="SimSun" w:hAnsi="Times New Roman"/>
          <w:sz w:val="24"/>
          <w:szCs w:val="24"/>
        </w:rPr>
        <w:t>izziņu saņemšanu;</w:t>
      </w:r>
    </w:p>
    <w:p w:rsidR="002D28D3" w:rsidRPr="00A753AC" w:rsidRDefault="002D28D3"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piekļuves vieta – tīmeklī uzturēta saska</w:t>
      </w:r>
      <w:r w:rsidR="009B4565" w:rsidRPr="00A753AC">
        <w:rPr>
          <w:rFonts w:ascii="Times New Roman" w:eastAsia="SimSun" w:hAnsi="Times New Roman"/>
          <w:sz w:val="24"/>
          <w:szCs w:val="24"/>
        </w:rPr>
        <w:t>rne, kas nodrošina piekļuvi e-</w:t>
      </w:r>
      <w:r w:rsidRPr="00A753AC">
        <w:rPr>
          <w:rFonts w:ascii="Times New Roman" w:eastAsia="SimSun" w:hAnsi="Times New Roman"/>
          <w:sz w:val="24"/>
          <w:szCs w:val="24"/>
        </w:rPr>
        <w:t>izziņu pieprasīšanas un saņemšanas funkcionalitātei</w:t>
      </w:r>
      <w:r w:rsidR="00DE6D39" w:rsidRPr="00A753AC">
        <w:rPr>
          <w:rFonts w:ascii="Times New Roman" w:eastAsia="SimSun" w:hAnsi="Times New Roman"/>
          <w:sz w:val="24"/>
          <w:szCs w:val="24"/>
        </w:rPr>
        <w:t xml:space="preserve"> e-izziņu sistēmā</w:t>
      </w:r>
      <w:r w:rsidRPr="00A753AC">
        <w:rPr>
          <w:rFonts w:ascii="Times New Roman" w:eastAsia="SimSun" w:hAnsi="Times New Roman"/>
          <w:sz w:val="24"/>
          <w:szCs w:val="24"/>
        </w:rPr>
        <w:t>;</w:t>
      </w:r>
    </w:p>
    <w:p w:rsidR="002D28D3" w:rsidRPr="00A753AC" w:rsidRDefault="002D28D3"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piekļuves vietas lietošanas noteikumi – </w:t>
      </w:r>
      <w:r w:rsidR="009B4565" w:rsidRPr="00A753AC">
        <w:rPr>
          <w:rFonts w:ascii="Times New Roman" w:eastAsia="SimSun" w:hAnsi="Times New Roman"/>
          <w:sz w:val="24"/>
          <w:szCs w:val="24"/>
        </w:rPr>
        <w:t>e-</w:t>
      </w:r>
      <w:r w:rsidR="00901F1C" w:rsidRPr="00A753AC">
        <w:rPr>
          <w:rFonts w:ascii="Times New Roman" w:eastAsia="SimSun" w:hAnsi="Times New Roman"/>
          <w:sz w:val="24"/>
          <w:szCs w:val="24"/>
        </w:rPr>
        <w:t>izziņu sistēmas</w:t>
      </w:r>
      <w:r w:rsidRPr="00A753AC">
        <w:rPr>
          <w:rFonts w:ascii="Times New Roman" w:eastAsia="SimSun" w:hAnsi="Times New Roman"/>
          <w:sz w:val="24"/>
          <w:szCs w:val="24"/>
        </w:rPr>
        <w:t xml:space="preserve"> </w:t>
      </w:r>
      <w:r w:rsidR="00766332" w:rsidRPr="00A753AC">
        <w:rPr>
          <w:rFonts w:ascii="Times New Roman" w:eastAsia="SimSun" w:hAnsi="Times New Roman"/>
          <w:sz w:val="24"/>
          <w:szCs w:val="24"/>
        </w:rPr>
        <w:t>turētāja</w:t>
      </w:r>
      <w:r w:rsidRPr="00A753AC">
        <w:rPr>
          <w:rFonts w:ascii="Times New Roman" w:eastAsia="SimSun" w:hAnsi="Times New Roman"/>
          <w:sz w:val="24"/>
          <w:szCs w:val="24"/>
        </w:rPr>
        <w:t xml:space="preserve"> izstrādāti informācijas sistēmas lietošanas noteikumi;</w:t>
      </w:r>
    </w:p>
    <w:p w:rsidR="002D28D3" w:rsidRPr="00A753AC" w:rsidRDefault="002D28D3" w:rsidP="00A84E49">
      <w:pPr>
        <w:numPr>
          <w:ilvl w:val="0"/>
          <w:numId w:val="4"/>
        </w:numPr>
        <w:tabs>
          <w:tab w:val="clear" w:pos="144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pārbaudāmā persona – persona, par kuru ir pieprasītas ziņas no reģistriem.</w:t>
      </w:r>
    </w:p>
    <w:p w:rsidR="002D28D3" w:rsidRPr="00A753AC" w:rsidRDefault="00696815" w:rsidP="00A84E49">
      <w:pPr>
        <w:numPr>
          <w:ilvl w:val="0"/>
          <w:numId w:val="1"/>
        </w:numPr>
        <w:spacing w:before="240" w:after="120" w:line="240" w:lineRule="auto"/>
        <w:jc w:val="center"/>
        <w:textAlignment w:val="baseline"/>
        <w:rPr>
          <w:rFonts w:ascii="Times New Roman" w:eastAsia="SimSun" w:hAnsi="Times New Roman"/>
          <w:sz w:val="24"/>
          <w:szCs w:val="24"/>
        </w:rPr>
      </w:pPr>
      <w:r w:rsidRPr="00A753AC">
        <w:rPr>
          <w:rFonts w:ascii="Times New Roman" w:eastAsia="SimSun" w:hAnsi="Times New Roman"/>
          <w:b/>
          <w:sz w:val="24"/>
          <w:szCs w:val="24"/>
        </w:rPr>
        <w:t>.</w:t>
      </w:r>
      <w:r w:rsidR="000D5D05" w:rsidRPr="00A753AC">
        <w:rPr>
          <w:rFonts w:ascii="Times New Roman" w:eastAsia="SimSun" w:hAnsi="Times New Roman"/>
          <w:b/>
          <w:sz w:val="24"/>
          <w:szCs w:val="24"/>
        </w:rPr>
        <w:t xml:space="preserve"> </w:t>
      </w:r>
      <w:r w:rsidR="002D28D3" w:rsidRPr="00A753AC">
        <w:rPr>
          <w:rFonts w:ascii="Times New Roman" w:eastAsia="SimSun" w:hAnsi="Times New Roman"/>
          <w:b/>
          <w:sz w:val="24"/>
          <w:szCs w:val="24"/>
        </w:rPr>
        <w:t>Informācijas sistēma un tās uzturēšana</w:t>
      </w:r>
    </w:p>
    <w:p w:rsidR="002D28D3" w:rsidRPr="00A753AC" w:rsidRDefault="00B57FDD"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9B4565" w:rsidRPr="00A753AC">
        <w:rPr>
          <w:rFonts w:ascii="Times New Roman" w:eastAsia="SimSun" w:hAnsi="Times New Roman"/>
          <w:sz w:val="24"/>
          <w:szCs w:val="24"/>
        </w:rPr>
        <w:t>-</w:t>
      </w:r>
      <w:r w:rsidRPr="00A753AC">
        <w:rPr>
          <w:rFonts w:ascii="Times New Roman" w:eastAsia="SimSun" w:hAnsi="Times New Roman"/>
          <w:sz w:val="24"/>
          <w:szCs w:val="24"/>
        </w:rPr>
        <w:t>i</w:t>
      </w:r>
      <w:r w:rsidR="002D28D3" w:rsidRPr="00A753AC">
        <w:rPr>
          <w:rFonts w:ascii="Times New Roman" w:eastAsia="SimSun" w:hAnsi="Times New Roman"/>
          <w:sz w:val="24"/>
          <w:szCs w:val="24"/>
        </w:rPr>
        <w:t>zziņu sistēma nodrošina reģistru sniegto datu apkopošanu un nodošanu e</w:t>
      </w:r>
      <w:r w:rsidR="0078060A" w:rsidRPr="00A753AC">
        <w:rPr>
          <w:rFonts w:ascii="Times New Roman" w:eastAsia="SimSun" w:hAnsi="Times New Roman"/>
          <w:sz w:val="24"/>
          <w:szCs w:val="24"/>
        </w:rPr>
        <w:t>-</w:t>
      </w:r>
      <w:r w:rsidR="002D28D3" w:rsidRPr="00A753AC">
        <w:rPr>
          <w:rFonts w:ascii="Times New Roman" w:eastAsia="SimSun" w:hAnsi="Times New Roman"/>
          <w:sz w:val="24"/>
          <w:szCs w:val="24"/>
        </w:rPr>
        <w:t>izziņu pieprasītājiem.</w:t>
      </w:r>
    </w:p>
    <w:p w:rsidR="002D28D3" w:rsidRPr="00A753AC" w:rsidRDefault="009E5250"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Valsts reģionālās attīstības aģentūra (turpmāk – aģentūra)</w:t>
      </w:r>
      <w:r w:rsidR="00CC531F">
        <w:rPr>
          <w:rFonts w:ascii="Times New Roman" w:eastAsia="SimSun" w:hAnsi="Times New Roman"/>
          <w:sz w:val="24"/>
          <w:szCs w:val="24"/>
        </w:rPr>
        <w:t xml:space="preserve">, veicot e-izziņu sistēmas pārziņa </w:t>
      </w:r>
      <w:r>
        <w:rPr>
          <w:rFonts w:ascii="Times New Roman" w:eastAsia="SimSun" w:hAnsi="Times New Roman"/>
          <w:sz w:val="24"/>
          <w:szCs w:val="24"/>
        </w:rPr>
        <w:t>un turētāja funkcijas,</w:t>
      </w:r>
      <w:r w:rsidR="002D28D3" w:rsidRPr="00A753AC">
        <w:rPr>
          <w:rFonts w:ascii="Times New Roman" w:eastAsia="SimSun" w:hAnsi="Times New Roman"/>
          <w:sz w:val="24"/>
          <w:szCs w:val="24"/>
        </w:rPr>
        <w:t xml:space="preserve"> nodrošina:</w:t>
      </w:r>
    </w:p>
    <w:p w:rsidR="002D28D3" w:rsidRPr="00A753AC" w:rsidRDefault="003049C5"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Pr>
          <w:rFonts w:ascii="Times New Roman" w:eastAsia="SimSun" w:hAnsi="Times New Roman"/>
          <w:sz w:val="24"/>
          <w:szCs w:val="24"/>
        </w:rPr>
        <w:t>e</w:t>
      </w:r>
      <w:r w:rsidR="0078060A" w:rsidRPr="00A753AC">
        <w:rPr>
          <w:rFonts w:ascii="Times New Roman" w:eastAsia="SimSun" w:hAnsi="Times New Roman"/>
          <w:sz w:val="24"/>
          <w:szCs w:val="24"/>
        </w:rPr>
        <w:t>-</w:t>
      </w:r>
      <w:r w:rsidR="006A56F8" w:rsidRPr="00A753AC">
        <w:rPr>
          <w:rFonts w:ascii="Times New Roman" w:eastAsia="SimSun" w:hAnsi="Times New Roman"/>
          <w:sz w:val="24"/>
          <w:szCs w:val="24"/>
        </w:rPr>
        <w:t>i</w:t>
      </w:r>
      <w:r w:rsidR="002D28D3" w:rsidRPr="00A753AC">
        <w:rPr>
          <w:rFonts w:ascii="Times New Roman" w:eastAsia="SimSun" w:hAnsi="Times New Roman"/>
          <w:sz w:val="24"/>
          <w:szCs w:val="24"/>
        </w:rPr>
        <w:t>zziņu sistēmas (izņemot reģistru) un tai nepieciešamo informācijas un tehnisko resursu uzturēšanu un drošības pārvaldību, ievērojot normatīvajos aktos par valsts informācijas sistēmām un tām noteiktās vispārējās tehniskās, funkcionalitātes un drošības prasībām;</w:t>
      </w:r>
    </w:p>
    <w:p w:rsidR="002D28D3" w:rsidRPr="00A753AC" w:rsidRDefault="003049C5" w:rsidP="00A84E49">
      <w:pPr>
        <w:numPr>
          <w:ilvl w:val="1"/>
          <w:numId w:val="2"/>
        </w:numPr>
        <w:tabs>
          <w:tab w:val="clear" w:pos="0"/>
        </w:tabs>
        <w:spacing w:after="60" w:line="240" w:lineRule="auto"/>
        <w:ind w:left="1134" w:hanging="708"/>
        <w:jc w:val="both"/>
        <w:textAlignment w:val="baseline"/>
        <w:rPr>
          <w:rFonts w:ascii="Times New Roman" w:eastAsia="Times New Roman" w:hAnsi="Times New Roman"/>
          <w:sz w:val="24"/>
          <w:szCs w:val="24"/>
        </w:rPr>
      </w:pPr>
      <w:r>
        <w:rPr>
          <w:rFonts w:ascii="Times New Roman" w:eastAsia="SimSun" w:hAnsi="Times New Roman"/>
          <w:sz w:val="24"/>
          <w:szCs w:val="24"/>
        </w:rPr>
        <w:t>p</w:t>
      </w:r>
      <w:r w:rsidR="002D28D3" w:rsidRPr="00A753AC">
        <w:rPr>
          <w:rFonts w:ascii="Times New Roman" w:eastAsia="SimSun" w:hAnsi="Times New Roman"/>
          <w:sz w:val="24"/>
          <w:szCs w:val="24"/>
        </w:rPr>
        <w:t xml:space="preserve">iekļuves vietu lietošanas noteikumu izstrādi un </w:t>
      </w:r>
      <w:r w:rsidR="002D28D3" w:rsidRPr="00A753AC">
        <w:rPr>
          <w:rFonts w:ascii="Times New Roman" w:eastAsia="Times New Roman" w:hAnsi="Times New Roman"/>
          <w:sz w:val="24"/>
          <w:szCs w:val="24"/>
        </w:rPr>
        <w:t>publicēšanu</w:t>
      </w:r>
      <w:r w:rsidR="00C06DAB" w:rsidRPr="00A753AC">
        <w:rPr>
          <w:rFonts w:ascii="Times New Roman" w:eastAsia="Times New Roman" w:hAnsi="Times New Roman"/>
          <w:sz w:val="24"/>
          <w:szCs w:val="24"/>
        </w:rPr>
        <w:t xml:space="preserve"> </w:t>
      </w:r>
      <w:r w:rsidR="005215B5" w:rsidRPr="00A753AC">
        <w:rPr>
          <w:rFonts w:ascii="Times New Roman" w:eastAsia="Times New Roman" w:hAnsi="Times New Roman"/>
          <w:sz w:val="24"/>
          <w:szCs w:val="24"/>
        </w:rPr>
        <w:t>attiecīgās piekļuves vietas</w:t>
      </w:r>
      <w:r w:rsidR="00FF5AFA" w:rsidRPr="00A753AC">
        <w:rPr>
          <w:rFonts w:ascii="Times New Roman" w:eastAsia="Times New Roman" w:hAnsi="Times New Roman"/>
          <w:sz w:val="24"/>
          <w:szCs w:val="24"/>
        </w:rPr>
        <w:t xml:space="preserve"> </w:t>
      </w:r>
      <w:r w:rsidR="005215B5" w:rsidRPr="00A753AC">
        <w:rPr>
          <w:rFonts w:ascii="Times New Roman" w:eastAsia="Times New Roman" w:hAnsi="Times New Roman"/>
          <w:sz w:val="24"/>
          <w:szCs w:val="24"/>
        </w:rPr>
        <w:t>tīmekļa vietnē</w:t>
      </w:r>
      <w:r w:rsidR="00B95229" w:rsidRPr="00A753AC">
        <w:rPr>
          <w:rFonts w:ascii="Times New Roman" w:eastAsia="Times New Roman" w:hAnsi="Times New Roman"/>
          <w:sz w:val="24"/>
          <w:szCs w:val="24"/>
        </w:rPr>
        <w:t>.</w:t>
      </w:r>
    </w:p>
    <w:p w:rsidR="002D28D3" w:rsidRPr="00A753AC" w:rsidRDefault="003049C5"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Pr>
          <w:rFonts w:ascii="Times New Roman" w:eastAsia="SimSun" w:hAnsi="Times New Roman"/>
          <w:sz w:val="24"/>
          <w:szCs w:val="24"/>
        </w:rPr>
        <w:t>p</w:t>
      </w:r>
      <w:r w:rsidR="002D28D3" w:rsidRPr="00A753AC">
        <w:rPr>
          <w:rFonts w:ascii="Times New Roman" w:eastAsia="SimSun" w:hAnsi="Times New Roman"/>
          <w:sz w:val="24"/>
          <w:szCs w:val="24"/>
        </w:rPr>
        <w:t xml:space="preserve">iekļuves vietu lietošanas noteikumos veikto grozījumu publicēšanu </w:t>
      </w:r>
      <w:r w:rsidR="003A5FD9" w:rsidRPr="00A753AC">
        <w:rPr>
          <w:rFonts w:ascii="Times New Roman" w:eastAsia="Times New Roman" w:hAnsi="Times New Roman"/>
          <w:sz w:val="24"/>
          <w:szCs w:val="24"/>
        </w:rPr>
        <w:t xml:space="preserve">attiecīgās piekļuves vietas tīmekļa vietnē </w:t>
      </w:r>
      <w:r w:rsidR="00F22D79" w:rsidRPr="00A753AC">
        <w:rPr>
          <w:rFonts w:ascii="Times New Roman" w:eastAsia="SimSun" w:hAnsi="Times New Roman"/>
          <w:sz w:val="24"/>
          <w:szCs w:val="24"/>
        </w:rPr>
        <w:t>10</w:t>
      </w:r>
      <w:r w:rsidR="002D28D3" w:rsidRPr="00A753AC">
        <w:rPr>
          <w:rFonts w:ascii="Times New Roman" w:eastAsia="SimSun" w:hAnsi="Times New Roman"/>
          <w:sz w:val="24"/>
          <w:szCs w:val="24"/>
        </w:rPr>
        <w:t xml:space="preserve"> darbdienas pirms to spēkā stāšanās. </w:t>
      </w:r>
    </w:p>
    <w:p w:rsidR="002D28D3" w:rsidRDefault="003049C5"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Pr>
          <w:rFonts w:ascii="Times New Roman" w:eastAsia="SimSun" w:hAnsi="Times New Roman"/>
          <w:sz w:val="24"/>
          <w:szCs w:val="24"/>
        </w:rPr>
        <w:t>e</w:t>
      </w:r>
      <w:r w:rsidR="0078060A" w:rsidRPr="00A753AC">
        <w:rPr>
          <w:rFonts w:ascii="Times New Roman" w:eastAsia="SimSun" w:hAnsi="Times New Roman"/>
          <w:sz w:val="24"/>
          <w:szCs w:val="24"/>
        </w:rPr>
        <w:t>-</w:t>
      </w:r>
      <w:r w:rsidR="006A56F8" w:rsidRPr="00A753AC">
        <w:rPr>
          <w:rFonts w:ascii="Times New Roman" w:eastAsia="SimSun" w:hAnsi="Times New Roman"/>
          <w:sz w:val="24"/>
          <w:szCs w:val="24"/>
        </w:rPr>
        <w:t>i</w:t>
      </w:r>
      <w:r w:rsidR="002D28D3" w:rsidRPr="00A753AC">
        <w:rPr>
          <w:rFonts w:ascii="Times New Roman" w:eastAsia="SimSun" w:hAnsi="Times New Roman"/>
          <w:sz w:val="24"/>
          <w:szCs w:val="24"/>
        </w:rPr>
        <w:t>zziņu sistēmā no reģistriem saņemto datu apkopošanu un nodošanu</w:t>
      </w:r>
      <w:r w:rsidR="00006926" w:rsidRPr="00A753AC">
        <w:rPr>
          <w:rFonts w:ascii="Times New Roman" w:eastAsia="SimSun" w:hAnsi="Times New Roman"/>
          <w:sz w:val="24"/>
          <w:szCs w:val="24"/>
        </w:rPr>
        <w:t xml:space="preserve"> </w:t>
      </w:r>
      <w:r w:rsidR="00192999"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pieprasītājam.</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Informāciju e</w:t>
      </w:r>
      <w:r w:rsidR="00006926" w:rsidRPr="00A753AC">
        <w:rPr>
          <w:rFonts w:ascii="Times New Roman" w:eastAsia="SimSun" w:hAnsi="Times New Roman"/>
          <w:sz w:val="24"/>
          <w:szCs w:val="24"/>
        </w:rPr>
        <w:t>-</w:t>
      </w:r>
      <w:r w:rsidRPr="00A753AC">
        <w:rPr>
          <w:rFonts w:ascii="Times New Roman" w:eastAsia="SimSun" w:hAnsi="Times New Roman"/>
          <w:sz w:val="24"/>
          <w:szCs w:val="24"/>
        </w:rPr>
        <w:t xml:space="preserve">izziņu sagatavošanai </w:t>
      </w:r>
      <w:r w:rsidR="001F386C" w:rsidRPr="00A753AC">
        <w:rPr>
          <w:rFonts w:ascii="Times New Roman" w:eastAsia="SimSun" w:hAnsi="Times New Roman"/>
          <w:sz w:val="24"/>
          <w:szCs w:val="24"/>
        </w:rPr>
        <w:t>e</w:t>
      </w:r>
      <w:r w:rsidR="00006926" w:rsidRPr="00A753AC">
        <w:rPr>
          <w:rFonts w:ascii="Times New Roman" w:eastAsia="SimSun" w:hAnsi="Times New Roman"/>
          <w:sz w:val="24"/>
          <w:szCs w:val="24"/>
        </w:rPr>
        <w:t>-</w:t>
      </w:r>
      <w:r w:rsidRPr="00A753AC">
        <w:rPr>
          <w:rFonts w:ascii="Times New Roman" w:eastAsia="SimSun" w:hAnsi="Times New Roman"/>
          <w:sz w:val="24"/>
          <w:szCs w:val="24"/>
        </w:rPr>
        <w:t>izziņu sistēmā sniedz šādu reģistru pārziņi, kur</w:t>
      </w:r>
      <w:r w:rsidR="003F29AF" w:rsidRPr="00A753AC">
        <w:rPr>
          <w:rFonts w:ascii="Times New Roman" w:eastAsia="SimSun" w:hAnsi="Times New Roman"/>
          <w:sz w:val="24"/>
          <w:szCs w:val="24"/>
        </w:rPr>
        <w:t>i</w:t>
      </w:r>
      <w:r w:rsidRPr="00A753AC">
        <w:rPr>
          <w:rFonts w:ascii="Times New Roman" w:eastAsia="SimSun" w:hAnsi="Times New Roman"/>
          <w:sz w:val="24"/>
          <w:szCs w:val="24"/>
        </w:rPr>
        <w:t xml:space="preserve"> uztur attiecīgo reģistru informācijas un tehnisko resursu funkcionalitāti un nodrošina informācijas apriti:</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Iekšlietu ministrijas Informācijas centrs (Sodu reģistrs);</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Uzņēmumu reģistrs (Uzņēmuma reģistra informācijas sistēma);</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Valsts ieņēmumu dienests (Nodokļu (nodevu) parādnieku datubāze);</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shd w:val="clear" w:color="auto" w:fill="FFFFFF"/>
        </w:rPr>
      </w:pPr>
      <w:r w:rsidRPr="00A753AC">
        <w:rPr>
          <w:rFonts w:ascii="Times New Roman" w:eastAsia="SimSun" w:hAnsi="Times New Roman"/>
          <w:sz w:val="24"/>
          <w:szCs w:val="24"/>
        </w:rPr>
        <w:t xml:space="preserve">Latvijas Republikas pašvaldības (Nekustamo īpašumu nodokļu </w:t>
      </w:r>
      <w:r w:rsidR="005F77F0" w:rsidRPr="00A753AC">
        <w:rPr>
          <w:rFonts w:ascii="Times New Roman" w:eastAsia="SimSun" w:hAnsi="Times New Roman"/>
          <w:sz w:val="24"/>
          <w:szCs w:val="24"/>
        </w:rPr>
        <w:t>administrēšanas</w:t>
      </w:r>
      <w:r w:rsidRPr="00A753AC">
        <w:rPr>
          <w:rFonts w:ascii="Times New Roman" w:eastAsia="SimSun" w:hAnsi="Times New Roman"/>
          <w:sz w:val="24"/>
          <w:szCs w:val="24"/>
        </w:rPr>
        <w:t xml:space="preserve"> sistēma);</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Reģistra pārzinis nodrošina:</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reģistrā esošo ziņu sniegšanu atbilstoši </w:t>
      </w:r>
      <w:r w:rsidR="006A36C2" w:rsidRPr="00A753AC">
        <w:rPr>
          <w:rFonts w:ascii="Times New Roman" w:eastAsia="SimSun" w:hAnsi="Times New Roman"/>
          <w:sz w:val="24"/>
          <w:szCs w:val="24"/>
        </w:rPr>
        <w:t>e-</w:t>
      </w:r>
      <w:r w:rsidRPr="00A753AC">
        <w:rPr>
          <w:rFonts w:ascii="Times New Roman" w:eastAsia="SimSun" w:hAnsi="Times New Roman"/>
          <w:sz w:val="24"/>
          <w:szCs w:val="24"/>
        </w:rPr>
        <w:t>izziņu pieprasītāja pieprasījumam un sniegtās informācijas pareizību;</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reģistra informācijas un tehniskos resursus, kuri nepieciešami integrācijai ar </w:t>
      </w:r>
      <w:r w:rsidR="00EB4712" w:rsidRPr="00A753AC">
        <w:rPr>
          <w:rFonts w:ascii="Times New Roman" w:eastAsia="SimSun" w:hAnsi="Times New Roman"/>
          <w:sz w:val="24"/>
          <w:szCs w:val="24"/>
        </w:rPr>
        <w:t>e-i</w:t>
      </w:r>
      <w:r w:rsidRPr="00A753AC">
        <w:rPr>
          <w:rFonts w:ascii="Times New Roman" w:eastAsia="SimSun" w:hAnsi="Times New Roman"/>
          <w:sz w:val="24"/>
          <w:szCs w:val="24"/>
        </w:rPr>
        <w:t xml:space="preserve">zziņu sistēmu un </w:t>
      </w:r>
      <w:r w:rsidR="00982047" w:rsidRPr="00A753AC">
        <w:rPr>
          <w:rFonts w:ascii="Times New Roman" w:eastAsia="SimSun" w:hAnsi="Times New Roman"/>
          <w:sz w:val="24"/>
          <w:szCs w:val="24"/>
        </w:rPr>
        <w:t>e-</w:t>
      </w:r>
      <w:r w:rsidRPr="00A753AC">
        <w:rPr>
          <w:rFonts w:ascii="Times New Roman" w:eastAsia="SimSun" w:hAnsi="Times New Roman"/>
          <w:sz w:val="24"/>
          <w:szCs w:val="24"/>
        </w:rPr>
        <w:t>izziņu iegūšanas procesam.</w:t>
      </w:r>
    </w:p>
    <w:p w:rsidR="002D28D3" w:rsidRPr="00A753AC" w:rsidRDefault="00EB4712"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E-izziņu</w:t>
      </w:r>
      <w:r w:rsidR="00D87827" w:rsidRPr="00A753AC">
        <w:rPr>
          <w:rFonts w:ascii="Times New Roman" w:eastAsia="SimSun" w:hAnsi="Times New Roman"/>
          <w:sz w:val="24"/>
          <w:szCs w:val="24"/>
        </w:rPr>
        <w:t xml:space="preserve"> </w:t>
      </w:r>
      <w:r w:rsidR="002D28D3" w:rsidRPr="00A753AC">
        <w:rPr>
          <w:rFonts w:ascii="Times New Roman" w:eastAsia="SimSun" w:hAnsi="Times New Roman"/>
          <w:sz w:val="24"/>
          <w:szCs w:val="24"/>
        </w:rPr>
        <w:t>sistēma ir pieejama, izmantojot šādas aģentūras uzturētas piekļuves vietas:</w:t>
      </w:r>
    </w:p>
    <w:p w:rsidR="002D28D3" w:rsidRPr="00A753AC" w:rsidRDefault="002D28D3" w:rsidP="00A84E49">
      <w:pPr>
        <w:numPr>
          <w:ilvl w:val="1"/>
          <w:numId w:val="2"/>
        </w:numPr>
        <w:tabs>
          <w:tab w:val="clear" w:pos="0"/>
        </w:tabs>
        <w:spacing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Valsts informācijas sistēmas savietotāja Individuālās darba vietas sadaļu (pieejama tīmekļa </w:t>
      </w:r>
      <w:r w:rsidRPr="0053056A">
        <w:rPr>
          <w:rFonts w:ascii="Times New Roman" w:eastAsia="SimSun" w:hAnsi="Times New Roman"/>
          <w:color w:val="auto"/>
          <w:sz w:val="24"/>
          <w:szCs w:val="24"/>
        </w:rPr>
        <w:t xml:space="preserve">vietnē </w:t>
      </w:r>
      <w:hyperlink r:id="rId8" w:history="1">
        <w:r w:rsidRPr="0053056A">
          <w:rPr>
            <w:rStyle w:val="Hyperlink"/>
            <w:rFonts w:ascii="Times New Roman" w:hAnsi="Times New Roman"/>
            <w:color w:val="auto"/>
            <w:sz w:val="24"/>
            <w:szCs w:val="24"/>
          </w:rPr>
          <w:t>http://viss.gov.lv</w:t>
        </w:r>
      </w:hyperlink>
      <w:r w:rsidRPr="00A753AC">
        <w:rPr>
          <w:rFonts w:ascii="Times New Roman" w:eastAsia="SimSun" w:hAnsi="Times New Roman"/>
          <w:sz w:val="24"/>
          <w:szCs w:val="24"/>
        </w:rPr>
        <w:t>);</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lastRenderedPageBreak/>
        <w:t xml:space="preserve">Elektronisko iepirkumu sistēmas elektronisko izziņu apakšsistēmu (pieejama tīmekļa vietnē </w:t>
      </w:r>
      <w:hyperlink r:id="rId9" w:history="1">
        <w:r w:rsidRPr="0053056A">
          <w:rPr>
            <w:rStyle w:val="Hyperlink"/>
            <w:rFonts w:ascii="Times New Roman" w:hAnsi="Times New Roman"/>
            <w:color w:val="auto"/>
            <w:sz w:val="24"/>
            <w:szCs w:val="24"/>
          </w:rPr>
          <w:t>https://www.eis.gov.lv</w:t>
        </w:r>
      </w:hyperlink>
      <w:r w:rsidRPr="0053056A">
        <w:rPr>
          <w:rFonts w:ascii="Times New Roman" w:eastAsia="SimSun" w:hAnsi="Times New Roman"/>
          <w:color w:val="auto"/>
          <w:sz w:val="24"/>
          <w:szCs w:val="24"/>
        </w:rPr>
        <w:t>)</w:t>
      </w:r>
      <w:r w:rsidRPr="00A753AC">
        <w:rPr>
          <w:rFonts w:ascii="Times New Roman" w:eastAsia="SimSun" w:hAnsi="Times New Roman"/>
          <w:sz w:val="24"/>
          <w:szCs w:val="24"/>
        </w:rPr>
        <w:t>.</w:t>
      </w:r>
    </w:p>
    <w:p w:rsidR="00C057E4" w:rsidRPr="00C057E4" w:rsidRDefault="00C057E4" w:rsidP="00C057E4">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C057E4">
        <w:rPr>
          <w:rFonts w:ascii="Times New Roman" w:eastAsia="SimSun" w:hAnsi="Times New Roman"/>
          <w:sz w:val="24"/>
          <w:szCs w:val="24"/>
        </w:rPr>
        <w:t>E-izziņu iegūšanas procesā:</w:t>
      </w:r>
    </w:p>
    <w:p w:rsidR="00C057E4" w:rsidRPr="00C057E4" w:rsidRDefault="00C057E4" w:rsidP="00C057E4">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C057E4">
        <w:rPr>
          <w:rFonts w:ascii="Times New Roman" w:eastAsia="SimSun" w:hAnsi="Times New Roman"/>
          <w:sz w:val="24"/>
          <w:szCs w:val="24"/>
        </w:rPr>
        <w:t>e-izziņas pieprasītājs, e-izziņu saņemšanai izmantojot piekļuves vietas, ir tiesīgs šo noteikumu 21.punktā noteiktajā apjomā piekļūt reģistros uzkrātajām ziņām, neslēdzot vienošanās ar reģistru pārziņiem;</w:t>
      </w:r>
    </w:p>
    <w:p w:rsidR="00C057E4" w:rsidRPr="00C057E4" w:rsidRDefault="00C057E4" w:rsidP="00C057E4">
      <w:pPr>
        <w:numPr>
          <w:ilvl w:val="1"/>
          <w:numId w:val="2"/>
        </w:numPr>
        <w:tabs>
          <w:tab w:val="clear" w:pos="0"/>
        </w:tabs>
        <w:spacing w:before="60" w:after="0" w:line="240" w:lineRule="auto"/>
        <w:ind w:left="1134" w:hanging="709"/>
        <w:jc w:val="both"/>
        <w:textAlignment w:val="baseline"/>
        <w:rPr>
          <w:rFonts w:ascii="Times New Roman" w:eastAsia="SimSun" w:hAnsi="Times New Roman"/>
          <w:sz w:val="24"/>
          <w:szCs w:val="24"/>
        </w:rPr>
      </w:pPr>
      <w:r w:rsidRPr="00C057E4">
        <w:rPr>
          <w:rFonts w:ascii="Times New Roman" w:eastAsia="SimSun" w:hAnsi="Times New Roman"/>
          <w:sz w:val="24"/>
          <w:szCs w:val="24"/>
        </w:rPr>
        <w:t>reģistru pārziņi un aģentūra sadarbojas saskaņā ar šiem noteikumiem, neslēdzot savstarpējas vienošanās.</w:t>
      </w:r>
    </w:p>
    <w:p w:rsidR="002D28D3" w:rsidRPr="00A753AC" w:rsidRDefault="00696815" w:rsidP="00A84E49">
      <w:pPr>
        <w:numPr>
          <w:ilvl w:val="0"/>
          <w:numId w:val="1"/>
        </w:numPr>
        <w:spacing w:before="240" w:after="120" w:line="240" w:lineRule="auto"/>
        <w:jc w:val="center"/>
        <w:textAlignment w:val="baseline"/>
        <w:rPr>
          <w:rFonts w:ascii="Times New Roman" w:eastAsia="SimSun" w:hAnsi="Times New Roman"/>
          <w:sz w:val="24"/>
          <w:szCs w:val="24"/>
        </w:rPr>
      </w:pPr>
      <w:r w:rsidRPr="00A753AC">
        <w:rPr>
          <w:rFonts w:ascii="Times New Roman" w:eastAsia="SimSun" w:hAnsi="Times New Roman"/>
          <w:b/>
          <w:sz w:val="24"/>
          <w:szCs w:val="24"/>
        </w:rPr>
        <w:t>.</w:t>
      </w:r>
      <w:r w:rsidR="000D5D05" w:rsidRPr="00A753AC">
        <w:rPr>
          <w:rFonts w:ascii="Times New Roman" w:eastAsia="SimSun" w:hAnsi="Times New Roman"/>
          <w:b/>
          <w:sz w:val="24"/>
          <w:szCs w:val="24"/>
        </w:rPr>
        <w:t xml:space="preserve"> </w:t>
      </w:r>
      <w:r w:rsidR="002D28D3" w:rsidRPr="00A753AC">
        <w:rPr>
          <w:rFonts w:ascii="Times New Roman" w:eastAsia="SimSun" w:hAnsi="Times New Roman"/>
          <w:b/>
          <w:sz w:val="24"/>
          <w:szCs w:val="24"/>
        </w:rPr>
        <w:t>Sistēmas izmantošanas kārtība</w:t>
      </w:r>
    </w:p>
    <w:p w:rsidR="002D28D3" w:rsidRPr="00A753AC" w:rsidRDefault="00CF7467"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2D28D3" w:rsidRPr="00A753AC">
        <w:rPr>
          <w:rFonts w:ascii="Times New Roman" w:eastAsia="SimSun" w:hAnsi="Times New Roman"/>
          <w:sz w:val="24"/>
          <w:szCs w:val="24"/>
        </w:rPr>
        <w:t xml:space="preserve">izziņu pieprasīšanu, šo noteikumu </w:t>
      </w:r>
      <w:r w:rsidRPr="00A753AC">
        <w:rPr>
          <w:rFonts w:ascii="Times New Roman" w:eastAsia="SimSun" w:hAnsi="Times New Roman"/>
          <w:sz w:val="24"/>
          <w:szCs w:val="24"/>
        </w:rPr>
        <w:t>7</w:t>
      </w:r>
      <w:r w:rsidR="008D0DC2" w:rsidRPr="00A753AC">
        <w:rPr>
          <w:rFonts w:ascii="Times New Roman" w:eastAsia="SimSun" w:hAnsi="Times New Roman"/>
          <w:sz w:val="24"/>
          <w:szCs w:val="24"/>
        </w:rPr>
        <w:t>. punkt</w:t>
      </w:r>
      <w:r w:rsidR="002D28D3" w:rsidRPr="00A753AC">
        <w:rPr>
          <w:rFonts w:ascii="Times New Roman" w:eastAsia="SimSun" w:hAnsi="Times New Roman"/>
          <w:sz w:val="24"/>
          <w:szCs w:val="24"/>
        </w:rPr>
        <w:t xml:space="preserve">ā minētajās piekļuves vietās, veic attiecīgās piekļuves vietas lietošanas noteikumos noteiktajā kārtībā reģistrēts </w:t>
      </w:r>
      <w:r w:rsidR="00192999" w:rsidRPr="00A753AC">
        <w:rPr>
          <w:rFonts w:ascii="Times New Roman" w:eastAsia="SimSun" w:hAnsi="Times New Roman"/>
          <w:sz w:val="24"/>
          <w:szCs w:val="24"/>
        </w:rPr>
        <w:t>e-izziņa</w:t>
      </w:r>
      <w:r w:rsidR="002D28D3" w:rsidRPr="00A753AC">
        <w:rPr>
          <w:rFonts w:ascii="Times New Roman" w:eastAsia="SimSun" w:hAnsi="Times New Roman"/>
          <w:sz w:val="24"/>
          <w:szCs w:val="24"/>
        </w:rPr>
        <w:t xml:space="preserve">s pieprasītāja lietotājs, kuram ir piešķirtas tiesības veikt </w:t>
      </w:r>
      <w:r w:rsidRPr="00A753AC">
        <w:rPr>
          <w:rFonts w:ascii="Times New Roman" w:eastAsia="SimSun" w:hAnsi="Times New Roman"/>
          <w:sz w:val="24"/>
          <w:szCs w:val="24"/>
        </w:rPr>
        <w:t>e-</w:t>
      </w:r>
      <w:r w:rsidR="002D28D3" w:rsidRPr="00A753AC">
        <w:rPr>
          <w:rFonts w:ascii="Times New Roman" w:eastAsia="SimSun" w:hAnsi="Times New Roman"/>
          <w:sz w:val="24"/>
          <w:szCs w:val="24"/>
        </w:rPr>
        <w:t xml:space="preserve">izziņu pieprasīšanu </w:t>
      </w:r>
      <w:r w:rsidR="00192999"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pieprasītāja vārdā.</w:t>
      </w:r>
    </w:p>
    <w:p w:rsidR="002D28D3" w:rsidRPr="00A753AC" w:rsidRDefault="00192999"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E-izziņa</w:t>
      </w:r>
      <w:r w:rsidR="002D28D3" w:rsidRPr="00A753AC">
        <w:rPr>
          <w:rFonts w:ascii="Times New Roman" w:eastAsia="SimSun" w:hAnsi="Times New Roman"/>
          <w:sz w:val="24"/>
          <w:szCs w:val="24"/>
        </w:rPr>
        <w:t xml:space="preserve">s pieprasītājs nodrošina, ka </w:t>
      </w:r>
      <w:r w:rsidR="00AF5F8B" w:rsidRPr="00A753AC">
        <w:rPr>
          <w:rFonts w:ascii="Times New Roman" w:eastAsia="SimSun" w:hAnsi="Times New Roman"/>
          <w:sz w:val="24"/>
          <w:szCs w:val="24"/>
        </w:rPr>
        <w:t>e</w:t>
      </w:r>
      <w:r w:rsidR="00173256" w:rsidRPr="00A753AC">
        <w:rPr>
          <w:rFonts w:ascii="Times New Roman" w:eastAsia="SimSun" w:hAnsi="Times New Roman"/>
          <w:sz w:val="24"/>
          <w:szCs w:val="24"/>
        </w:rPr>
        <w:t xml:space="preserve">-izziņu </w:t>
      </w:r>
      <w:r w:rsidR="00AF5F8B" w:rsidRPr="00A753AC">
        <w:rPr>
          <w:rFonts w:ascii="Times New Roman" w:eastAsia="SimSun" w:hAnsi="Times New Roman"/>
          <w:sz w:val="24"/>
          <w:szCs w:val="24"/>
        </w:rPr>
        <w:t>sistēmu</w:t>
      </w:r>
      <w:r w:rsidR="002D28D3" w:rsidRPr="00A753AC">
        <w:rPr>
          <w:rFonts w:ascii="Times New Roman" w:eastAsia="SimSun" w:hAnsi="Times New Roman"/>
          <w:sz w:val="24"/>
          <w:szCs w:val="24"/>
        </w:rPr>
        <w:t xml:space="preserve"> un piekļuves vietas izmanto tikai </w:t>
      </w:r>
      <w:r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pieprasītāja reģistrētie un autorizētie lietotāji</w:t>
      </w:r>
      <w:r w:rsidR="005B5E88">
        <w:rPr>
          <w:rFonts w:ascii="Times New Roman" w:eastAsia="SimSun" w:hAnsi="Times New Roman"/>
          <w:sz w:val="24"/>
          <w:szCs w:val="24"/>
        </w:rPr>
        <w:t xml:space="preserve">, kuri </w:t>
      </w:r>
      <w:r w:rsidR="005B5E88" w:rsidRPr="005B5E88">
        <w:rPr>
          <w:rFonts w:ascii="Times New Roman" w:eastAsia="SimSun" w:hAnsi="Times New Roman"/>
          <w:sz w:val="24"/>
          <w:szCs w:val="24"/>
        </w:rPr>
        <w:t>rakstveidā apņ</w:t>
      </w:r>
      <w:r w:rsidR="00626A8A">
        <w:rPr>
          <w:rFonts w:ascii="Times New Roman" w:eastAsia="SimSun" w:hAnsi="Times New Roman"/>
          <w:sz w:val="24"/>
          <w:szCs w:val="24"/>
        </w:rPr>
        <w:t>ēmušies</w:t>
      </w:r>
      <w:r w:rsidR="005B5E88" w:rsidRPr="005B5E88">
        <w:rPr>
          <w:rFonts w:ascii="Times New Roman" w:eastAsia="SimSun" w:hAnsi="Times New Roman"/>
          <w:sz w:val="24"/>
          <w:szCs w:val="24"/>
        </w:rPr>
        <w:t xml:space="preserve"> saglabāt un nelikumīgi neizpaust </w:t>
      </w:r>
      <w:r w:rsidR="00626A8A">
        <w:rPr>
          <w:rFonts w:ascii="Times New Roman" w:eastAsia="SimSun" w:hAnsi="Times New Roman"/>
          <w:sz w:val="24"/>
          <w:szCs w:val="24"/>
        </w:rPr>
        <w:t>e-izziņ</w:t>
      </w:r>
      <w:r w:rsidR="004A459A">
        <w:rPr>
          <w:rFonts w:ascii="Times New Roman" w:eastAsia="SimSun" w:hAnsi="Times New Roman"/>
          <w:sz w:val="24"/>
          <w:szCs w:val="24"/>
        </w:rPr>
        <w:t>u</w:t>
      </w:r>
      <w:r w:rsidR="00626A8A">
        <w:rPr>
          <w:rFonts w:ascii="Times New Roman" w:eastAsia="SimSun" w:hAnsi="Times New Roman"/>
          <w:sz w:val="24"/>
          <w:szCs w:val="24"/>
        </w:rPr>
        <w:t xml:space="preserve"> </w:t>
      </w:r>
      <w:r w:rsidR="00967BD0">
        <w:rPr>
          <w:rFonts w:ascii="Times New Roman" w:eastAsia="SimSun" w:hAnsi="Times New Roman"/>
          <w:sz w:val="24"/>
          <w:szCs w:val="24"/>
        </w:rPr>
        <w:t xml:space="preserve">iegūšanas </w:t>
      </w:r>
      <w:r w:rsidR="00626A8A">
        <w:rPr>
          <w:rFonts w:ascii="Times New Roman" w:eastAsia="SimSun" w:hAnsi="Times New Roman"/>
          <w:sz w:val="24"/>
          <w:szCs w:val="24"/>
        </w:rPr>
        <w:t>procesā</w:t>
      </w:r>
      <w:r w:rsidR="00967BD0">
        <w:rPr>
          <w:rFonts w:ascii="Times New Roman" w:eastAsia="SimSun" w:hAnsi="Times New Roman"/>
          <w:sz w:val="24"/>
          <w:szCs w:val="24"/>
        </w:rPr>
        <w:t xml:space="preserve"> </w:t>
      </w:r>
      <w:r w:rsidR="00F871A9">
        <w:rPr>
          <w:rFonts w:ascii="Times New Roman" w:eastAsia="SimSun" w:hAnsi="Times New Roman"/>
          <w:sz w:val="24"/>
          <w:szCs w:val="24"/>
        </w:rPr>
        <w:t>saņemtos</w:t>
      </w:r>
      <w:r w:rsidR="00626A8A">
        <w:rPr>
          <w:rFonts w:ascii="Times New Roman" w:eastAsia="SimSun" w:hAnsi="Times New Roman"/>
          <w:sz w:val="24"/>
          <w:szCs w:val="24"/>
        </w:rPr>
        <w:t xml:space="preserve"> </w:t>
      </w:r>
      <w:r w:rsidR="005B5E88" w:rsidRPr="005B5E88">
        <w:rPr>
          <w:rFonts w:ascii="Times New Roman" w:eastAsia="SimSun" w:hAnsi="Times New Roman"/>
          <w:sz w:val="24"/>
          <w:szCs w:val="24"/>
        </w:rPr>
        <w:t>personas datus</w:t>
      </w:r>
      <w:r w:rsidR="002D28D3" w:rsidRPr="00A753AC">
        <w:rPr>
          <w:rFonts w:ascii="Times New Roman" w:eastAsia="SimSun" w:hAnsi="Times New Roman"/>
          <w:sz w:val="24"/>
          <w:szCs w:val="24"/>
        </w:rPr>
        <w:t xml:space="preserve">. Ja </w:t>
      </w:r>
      <w:r w:rsidRPr="00A753AC">
        <w:rPr>
          <w:rFonts w:ascii="Times New Roman" w:eastAsia="SimSun" w:hAnsi="Times New Roman"/>
          <w:sz w:val="24"/>
          <w:szCs w:val="24"/>
        </w:rPr>
        <w:t>e-izziņa</w:t>
      </w:r>
      <w:r w:rsidR="002D28D3" w:rsidRPr="00A753AC">
        <w:rPr>
          <w:rFonts w:ascii="Times New Roman" w:eastAsia="SimSun" w:hAnsi="Times New Roman"/>
          <w:sz w:val="24"/>
          <w:szCs w:val="24"/>
        </w:rPr>
        <w:t xml:space="preserve">s pieprasītājam ir aizdomas, ka autentifikācijas dati it kļuvuši zināmi trešajām personām, </w:t>
      </w:r>
      <w:r w:rsidRPr="00A753AC">
        <w:rPr>
          <w:rFonts w:ascii="Times New Roman" w:eastAsia="SimSun" w:hAnsi="Times New Roman"/>
          <w:sz w:val="24"/>
          <w:szCs w:val="24"/>
        </w:rPr>
        <w:t>e-izziņa</w:t>
      </w:r>
      <w:r w:rsidR="002D28D3" w:rsidRPr="00A753AC">
        <w:rPr>
          <w:rFonts w:ascii="Times New Roman" w:eastAsia="SimSun" w:hAnsi="Times New Roman"/>
          <w:sz w:val="24"/>
          <w:szCs w:val="24"/>
        </w:rPr>
        <w:t xml:space="preserve">s pieprasītājs attiecīgās informācijas sistēmas piekļuves vietas lietošanas noteikumos noteiktajā kārtībā par to paziņo aģentūrai. </w:t>
      </w:r>
    </w:p>
    <w:p w:rsidR="002D28D3" w:rsidRPr="00A753AC" w:rsidRDefault="00192999"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pieprasītāja lietotājs, lai pieprasītu e</w:t>
      </w:r>
      <w:r w:rsidR="00173256" w:rsidRPr="00A753AC">
        <w:rPr>
          <w:rFonts w:ascii="Times New Roman" w:eastAsia="SimSun" w:hAnsi="Times New Roman"/>
          <w:sz w:val="24"/>
          <w:szCs w:val="24"/>
        </w:rPr>
        <w:t>-</w:t>
      </w:r>
      <w:r w:rsidR="002D28D3" w:rsidRPr="00A753AC">
        <w:rPr>
          <w:rFonts w:ascii="Times New Roman" w:eastAsia="SimSun" w:hAnsi="Times New Roman"/>
          <w:sz w:val="24"/>
          <w:szCs w:val="24"/>
        </w:rPr>
        <w:t>izziņu, veic šādas darbības:</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autentificējas izvēlētajā </w:t>
      </w:r>
      <w:r w:rsidR="004E0C87" w:rsidRPr="00A753AC">
        <w:rPr>
          <w:rFonts w:ascii="Times New Roman" w:eastAsia="SimSun" w:hAnsi="Times New Roman"/>
          <w:sz w:val="24"/>
          <w:szCs w:val="24"/>
        </w:rPr>
        <w:t>e-</w:t>
      </w:r>
      <w:r w:rsidR="00C35AB7">
        <w:rPr>
          <w:rFonts w:ascii="Times New Roman" w:eastAsia="SimSun" w:hAnsi="Times New Roman"/>
          <w:sz w:val="24"/>
          <w:szCs w:val="24"/>
        </w:rPr>
        <w:t>izziņas</w:t>
      </w:r>
      <w:r w:rsidRPr="00A753AC">
        <w:rPr>
          <w:rFonts w:ascii="Times New Roman" w:eastAsia="SimSun" w:hAnsi="Times New Roman"/>
          <w:sz w:val="24"/>
          <w:szCs w:val="24"/>
        </w:rPr>
        <w:t xml:space="preserve"> piekļuves vietā, kura</w:t>
      </w:r>
      <w:r w:rsidR="00665B37" w:rsidRPr="00A753AC">
        <w:rPr>
          <w:rFonts w:ascii="Times New Roman" w:eastAsia="SimSun" w:hAnsi="Times New Roman"/>
          <w:sz w:val="24"/>
          <w:szCs w:val="24"/>
        </w:rPr>
        <w:t xml:space="preserve"> </w:t>
      </w:r>
      <w:r w:rsidR="004A001D" w:rsidRPr="00A753AC">
        <w:rPr>
          <w:rFonts w:ascii="Times New Roman" w:eastAsia="SimSun" w:hAnsi="Times New Roman"/>
          <w:sz w:val="24"/>
          <w:szCs w:val="24"/>
        </w:rPr>
        <w:t>atbilstoši</w:t>
      </w:r>
      <w:r w:rsidR="00665B37" w:rsidRPr="00A753AC">
        <w:rPr>
          <w:rFonts w:ascii="Times New Roman" w:eastAsia="SimSun" w:hAnsi="Times New Roman"/>
          <w:sz w:val="24"/>
          <w:szCs w:val="24"/>
        </w:rPr>
        <w:t xml:space="preserve"> autentifikācijas datiem</w:t>
      </w:r>
      <w:r w:rsidRPr="00A753AC">
        <w:rPr>
          <w:rFonts w:ascii="Times New Roman" w:eastAsia="SimSun" w:hAnsi="Times New Roman"/>
          <w:sz w:val="24"/>
          <w:szCs w:val="24"/>
        </w:rPr>
        <w:t xml:space="preserve"> </w:t>
      </w:r>
      <w:r w:rsidR="00AA78F6" w:rsidRPr="00A753AC">
        <w:rPr>
          <w:rFonts w:ascii="Times New Roman" w:eastAsia="SimSun" w:hAnsi="Times New Roman"/>
          <w:sz w:val="24"/>
          <w:szCs w:val="24"/>
        </w:rPr>
        <w:t>attēlo</w:t>
      </w:r>
      <w:r w:rsidRPr="00A753AC">
        <w:rPr>
          <w:rFonts w:ascii="Times New Roman" w:eastAsia="SimSun" w:hAnsi="Times New Roman"/>
          <w:sz w:val="24"/>
          <w:szCs w:val="24"/>
        </w:rPr>
        <w:t xml:space="preserve"> informācijas </w:t>
      </w:r>
      <w:r w:rsidRPr="00C82FCF">
        <w:rPr>
          <w:rFonts w:ascii="Times New Roman" w:eastAsia="SimSun" w:hAnsi="Times New Roman"/>
          <w:sz w:val="24"/>
          <w:szCs w:val="24"/>
        </w:rPr>
        <w:t>laukus</w:t>
      </w:r>
      <w:r w:rsidRPr="00A753AC">
        <w:rPr>
          <w:rFonts w:ascii="Times New Roman" w:eastAsia="SimSun" w:hAnsi="Times New Roman"/>
          <w:sz w:val="24"/>
          <w:szCs w:val="24"/>
        </w:rPr>
        <w:t xml:space="preserve"> par izziņas pieprasītāju un izziņas pieprasītāja lietotāju;</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izvēloties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s pieprasīšanas rīku, aizpilda informācijas laukus par publisko iepirkumu, kura ietvaros tiek veikta</w:t>
      </w:r>
      <w:r w:rsidR="00616120" w:rsidRPr="00A753AC">
        <w:rPr>
          <w:rFonts w:ascii="Times New Roman" w:eastAsia="SimSun" w:hAnsi="Times New Roman"/>
          <w:sz w:val="24"/>
          <w:szCs w:val="24"/>
        </w:rPr>
        <w:t xml:space="preserve"> e-</w:t>
      </w:r>
      <w:r w:rsidRPr="00A753AC">
        <w:rPr>
          <w:rFonts w:ascii="Times New Roman" w:eastAsia="SimSun" w:hAnsi="Times New Roman"/>
          <w:sz w:val="24"/>
          <w:szCs w:val="24"/>
        </w:rPr>
        <w:t>izziņu pieprasīšana, norādot šādu informāciju:</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iepirkuma identifikācijas numuru,</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tiesību aktu un konkrēto tiesību akta normu, uz kuras pamata tiek veikta pārbaude.</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norāda vienu vai vairākus reģistrus, kuros veicama pārbaude;</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atlasa attiecīgā publiskā iepirkuma pretendentus, kandidātus vai citas </w:t>
      </w:r>
      <w:r w:rsidR="00EA6898" w:rsidRPr="00A753AC">
        <w:rPr>
          <w:rFonts w:ascii="Times New Roman" w:eastAsia="SimSun" w:hAnsi="Times New Roman"/>
          <w:sz w:val="24"/>
          <w:szCs w:val="24"/>
        </w:rPr>
        <w:t>Publisko iepirkumu likuma 39</w:t>
      </w:r>
      <w:r w:rsidR="00EA6898" w:rsidRPr="00A753AC">
        <w:rPr>
          <w:rFonts w:ascii="Times New Roman" w:eastAsia="SimSun" w:hAnsi="Times New Roman"/>
          <w:sz w:val="24"/>
          <w:szCs w:val="24"/>
          <w:vertAlign w:val="superscript"/>
        </w:rPr>
        <w:t>1</w:t>
      </w:r>
      <w:r w:rsidR="00EA6898" w:rsidRPr="00A753AC">
        <w:rPr>
          <w:rFonts w:ascii="Times New Roman" w:eastAsia="SimSun" w:hAnsi="Times New Roman"/>
          <w:sz w:val="24"/>
          <w:szCs w:val="24"/>
        </w:rPr>
        <w:t>.panta pirmās daļas 7., 8. un 9</w:t>
      </w:r>
      <w:r w:rsidR="008D0DC2" w:rsidRPr="00A753AC">
        <w:rPr>
          <w:rFonts w:ascii="Times New Roman" w:eastAsia="SimSun" w:hAnsi="Times New Roman"/>
          <w:sz w:val="24"/>
          <w:szCs w:val="24"/>
        </w:rPr>
        <w:t>. punkt</w:t>
      </w:r>
      <w:r w:rsidR="00EA6898" w:rsidRPr="00A753AC">
        <w:rPr>
          <w:rFonts w:ascii="Times New Roman" w:eastAsia="SimSun" w:hAnsi="Times New Roman"/>
          <w:sz w:val="24"/>
          <w:szCs w:val="24"/>
        </w:rPr>
        <w:t xml:space="preserve">ā minētās </w:t>
      </w:r>
      <w:r w:rsidR="00917A2E" w:rsidRPr="00A753AC">
        <w:rPr>
          <w:rFonts w:ascii="Times New Roman" w:eastAsia="SimSun" w:hAnsi="Times New Roman"/>
          <w:sz w:val="24"/>
          <w:szCs w:val="24"/>
        </w:rPr>
        <w:t xml:space="preserve">ar </w:t>
      </w:r>
      <w:r w:rsidR="00787D6E" w:rsidRPr="00A753AC">
        <w:rPr>
          <w:rFonts w:ascii="Times New Roman" w:eastAsia="SimSun" w:hAnsi="Times New Roman"/>
          <w:sz w:val="24"/>
          <w:szCs w:val="24"/>
        </w:rPr>
        <w:t xml:space="preserve">pretendentu vai kandidātu </w:t>
      </w:r>
      <w:r w:rsidRPr="00A753AC">
        <w:rPr>
          <w:rFonts w:ascii="Times New Roman" w:eastAsia="SimSun" w:hAnsi="Times New Roman"/>
          <w:sz w:val="24"/>
          <w:szCs w:val="24"/>
        </w:rPr>
        <w:t>saistītās personas, šādā kārtībā:</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aizpilda informācijas laukus par personām, norādot šādu informāciju:</w:t>
      </w:r>
    </w:p>
    <w:p w:rsidR="002D28D3" w:rsidRPr="00A753AC" w:rsidRDefault="002D28D3" w:rsidP="00A84E49">
      <w:pPr>
        <w:numPr>
          <w:ilvl w:val="3"/>
          <w:numId w:val="2"/>
        </w:numPr>
        <w:tabs>
          <w:tab w:val="clear" w:pos="0"/>
          <w:tab w:val="left" w:pos="2977"/>
        </w:tabs>
        <w:spacing w:after="0" w:line="240" w:lineRule="auto"/>
        <w:ind w:left="2977" w:hanging="992"/>
        <w:jc w:val="both"/>
        <w:textAlignment w:val="baseline"/>
        <w:rPr>
          <w:rFonts w:ascii="Times New Roman" w:eastAsia="SimSun" w:hAnsi="Times New Roman"/>
          <w:sz w:val="24"/>
          <w:szCs w:val="24"/>
        </w:rPr>
      </w:pPr>
      <w:r w:rsidRPr="00A753AC">
        <w:rPr>
          <w:rFonts w:ascii="Times New Roman" w:eastAsia="SimSun" w:hAnsi="Times New Roman"/>
          <w:sz w:val="24"/>
          <w:szCs w:val="24"/>
        </w:rPr>
        <w:t>personas veidu (fiziskā vai juridiskā persona),</w:t>
      </w:r>
    </w:p>
    <w:p w:rsidR="002D28D3" w:rsidRPr="00A753AC" w:rsidRDefault="002D28D3" w:rsidP="00A84E49">
      <w:pPr>
        <w:numPr>
          <w:ilvl w:val="3"/>
          <w:numId w:val="2"/>
        </w:numPr>
        <w:tabs>
          <w:tab w:val="clear" w:pos="0"/>
          <w:tab w:val="left" w:pos="2977"/>
        </w:tabs>
        <w:spacing w:after="0" w:line="240" w:lineRule="auto"/>
        <w:ind w:left="2977" w:hanging="992"/>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reģistrācijas </w:t>
      </w:r>
      <w:r w:rsidR="001346E0" w:rsidRPr="00A753AC">
        <w:rPr>
          <w:rFonts w:ascii="Times New Roman" w:eastAsia="SimSun" w:hAnsi="Times New Roman"/>
          <w:sz w:val="24"/>
          <w:szCs w:val="24"/>
        </w:rPr>
        <w:t xml:space="preserve">numuru </w:t>
      </w:r>
      <w:r w:rsidR="00ED5D3B" w:rsidRPr="00A753AC">
        <w:rPr>
          <w:rFonts w:ascii="Times New Roman" w:eastAsia="SimSun" w:hAnsi="Times New Roman"/>
          <w:sz w:val="24"/>
          <w:szCs w:val="24"/>
        </w:rPr>
        <w:t xml:space="preserve">juridiskai personai </w:t>
      </w:r>
      <w:r w:rsidR="00C91807" w:rsidRPr="00A753AC">
        <w:rPr>
          <w:rFonts w:ascii="Times New Roman" w:eastAsia="SimSun" w:hAnsi="Times New Roman"/>
          <w:sz w:val="24"/>
          <w:szCs w:val="24"/>
        </w:rPr>
        <w:t>vai individuālajam komersantam</w:t>
      </w:r>
      <w:r w:rsidR="001346E0" w:rsidRPr="00A753AC">
        <w:rPr>
          <w:rFonts w:ascii="Times New Roman" w:eastAsia="SimSun" w:hAnsi="Times New Roman"/>
          <w:sz w:val="24"/>
          <w:szCs w:val="24"/>
        </w:rPr>
        <w:t xml:space="preserve"> </w:t>
      </w:r>
      <w:r w:rsidR="00EF3C70" w:rsidRPr="00A753AC">
        <w:rPr>
          <w:rFonts w:ascii="Times New Roman" w:eastAsia="SimSun" w:hAnsi="Times New Roman"/>
          <w:sz w:val="24"/>
          <w:szCs w:val="24"/>
        </w:rPr>
        <w:t xml:space="preserve">un </w:t>
      </w:r>
      <w:r w:rsidRPr="00A753AC">
        <w:rPr>
          <w:rFonts w:ascii="Times New Roman" w:eastAsia="SimSun" w:hAnsi="Times New Roman"/>
          <w:sz w:val="24"/>
          <w:szCs w:val="24"/>
        </w:rPr>
        <w:t xml:space="preserve">personas kodu </w:t>
      </w:r>
      <w:r w:rsidR="00ED5D3B" w:rsidRPr="00A753AC">
        <w:rPr>
          <w:rFonts w:ascii="Times New Roman" w:eastAsia="SimSun" w:hAnsi="Times New Roman"/>
          <w:sz w:val="24"/>
          <w:szCs w:val="24"/>
        </w:rPr>
        <w:t>fiziskai personai</w:t>
      </w:r>
      <w:r w:rsidRPr="00A753AC">
        <w:rPr>
          <w:rFonts w:ascii="Times New Roman" w:eastAsia="SimSun" w:hAnsi="Times New Roman"/>
          <w:sz w:val="24"/>
          <w:szCs w:val="24"/>
        </w:rPr>
        <w:t>,</w:t>
      </w:r>
    </w:p>
    <w:p w:rsidR="002D28D3" w:rsidRPr="00A753AC" w:rsidRDefault="002D28D3" w:rsidP="00A84E49">
      <w:pPr>
        <w:numPr>
          <w:ilvl w:val="3"/>
          <w:numId w:val="2"/>
        </w:numPr>
        <w:tabs>
          <w:tab w:val="clear" w:pos="0"/>
          <w:tab w:val="left" w:pos="2977"/>
        </w:tabs>
        <w:spacing w:after="0" w:line="240" w:lineRule="auto"/>
        <w:ind w:left="2977" w:hanging="992"/>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personas dalības veidu attiecīgajā publiskajā iepirkumā (pretendents vai kandidāts; persona, uz kuras iespējām pretendents vai kandidāts balstās, lai apliecinātu, ka tā kvalifikācija atbilst paziņojumā par līgumu vai iepirkuma procedūras dokumentos noteiktajām prasībām; apakšuzņēmējs, </w:t>
      </w:r>
      <w:r w:rsidRPr="00A753AC">
        <w:rPr>
          <w:rFonts w:ascii="Times New Roman" w:eastAsia="SimSun" w:hAnsi="Times New Roman"/>
          <w:sz w:val="24"/>
          <w:szCs w:val="24"/>
        </w:rPr>
        <w:lastRenderedPageBreak/>
        <w:t>kura veicamo būvdarbu vai sniedzamo pakalpojumu vērtība ir vismaz 20 procenti no kopējās iepirkuma līguma vērtības; personālsabiedrības biedrs, ja kandidāts vai pretendents ir personālsabiedrība),</w:t>
      </w:r>
    </w:p>
    <w:p w:rsidR="00AD554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iniciē pārbaudāmo personu identificēšanu pēc šo noteikumu 11.4.1</w:t>
      </w:r>
      <w:r w:rsidR="008D0DC2" w:rsidRPr="00A753AC">
        <w:rPr>
          <w:rFonts w:ascii="Times New Roman" w:eastAsia="SimSun" w:hAnsi="Times New Roman"/>
          <w:sz w:val="24"/>
          <w:szCs w:val="24"/>
        </w:rPr>
        <w:t>. apakšpunkt</w:t>
      </w:r>
      <w:r w:rsidRPr="00A753AC">
        <w:rPr>
          <w:rFonts w:ascii="Times New Roman" w:eastAsia="SimSun" w:hAnsi="Times New Roman"/>
          <w:sz w:val="24"/>
          <w:szCs w:val="24"/>
        </w:rPr>
        <w:t>ā norādītās informācijas</w:t>
      </w:r>
      <w:r w:rsidR="00C75A38" w:rsidRPr="00A753AC">
        <w:rPr>
          <w:rFonts w:ascii="Times New Roman" w:eastAsia="SimSun" w:hAnsi="Times New Roman"/>
          <w:sz w:val="24"/>
          <w:szCs w:val="24"/>
        </w:rPr>
        <w:t xml:space="preserve"> un attēlo</w:t>
      </w:r>
      <w:r w:rsidR="00AD5543" w:rsidRPr="00A753AC">
        <w:rPr>
          <w:rFonts w:ascii="Times New Roman" w:eastAsia="SimSun" w:hAnsi="Times New Roman"/>
          <w:sz w:val="24"/>
          <w:szCs w:val="24"/>
        </w:rPr>
        <w:t>:</w:t>
      </w:r>
    </w:p>
    <w:p w:rsidR="00AD5543" w:rsidRPr="00A753AC" w:rsidRDefault="00C75A38" w:rsidP="00AD5543">
      <w:pPr>
        <w:numPr>
          <w:ilvl w:val="3"/>
          <w:numId w:val="2"/>
        </w:numPr>
        <w:spacing w:after="0" w:line="240" w:lineRule="auto"/>
        <w:ind w:left="2977" w:hanging="992"/>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 fiziskās personas vārdu un uzvārdu </w:t>
      </w:r>
      <w:r w:rsidR="00AD5543" w:rsidRPr="00A753AC">
        <w:rPr>
          <w:rFonts w:ascii="Times New Roman" w:eastAsia="SimSun" w:hAnsi="Times New Roman"/>
          <w:sz w:val="24"/>
          <w:szCs w:val="24"/>
        </w:rPr>
        <w:t xml:space="preserve">vai paziņojumu, ka persona ar šādu personas kodu </w:t>
      </w:r>
      <w:r w:rsidR="00B93FBB" w:rsidRPr="00A753AC">
        <w:rPr>
          <w:rFonts w:ascii="Times New Roman" w:eastAsia="SimSun" w:hAnsi="Times New Roman"/>
          <w:sz w:val="24"/>
          <w:szCs w:val="24"/>
        </w:rPr>
        <w:t>nav reģistrēta I</w:t>
      </w:r>
      <w:r w:rsidR="00AD5543" w:rsidRPr="00A753AC">
        <w:rPr>
          <w:rFonts w:ascii="Times New Roman" w:eastAsia="SimSun" w:hAnsi="Times New Roman"/>
          <w:sz w:val="24"/>
          <w:szCs w:val="24"/>
        </w:rPr>
        <w:t xml:space="preserve">edzīvotāju reģistrā </w:t>
      </w:r>
      <w:r w:rsidR="00B93FBB" w:rsidRPr="00A753AC">
        <w:rPr>
          <w:rFonts w:ascii="Times New Roman" w:eastAsia="SimSun" w:hAnsi="Times New Roman"/>
          <w:sz w:val="24"/>
          <w:szCs w:val="24"/>
        </w:rPr>
        <w:t xml:space="preserve">vai </w:t>
      </w:r>
      <w:r w:rsidR="002B200A" w:rsidRPr="00A753AC">
        <w:rPr>
          <w:rFonts w:ascii="Times New Roman" w:eastAsia="SimSun" w:hAnsi="Times New Roman"/>
          <w:sz w:val="24"/>
          <w:szCs w:val="24"/>
        </w:rPr>
        <w:t>ir mirusi,</w:t>
      </w:r>
    </w:p>
    <w:p w:rsidR="002D28D3" w:rsidRPr="00A753AC" w:rsidRDefault="00C75A38" w:rsidP="00AD5543">
      <w:pPr>
        <w:numPr>
          <w:ilvl w:val="3"/>
          <w:numId w:val="2"/>
        </w:numPr>
        <w:spacing w:after="0" w:line="240" w:lineRule="auto"/>
        <w:ind w:left="2977" w:hanging="992"/>
        <w:jc w:val="both"/>
        <w:textAlignment w:val="baseline"/>
        <w:rPr>
          <w:rFonts w:ascii="Times New Roman" w:eastAsia="SimSun" w:hAnsi="Times New Roman"/>
          <w:sz w:val="24"/>
          <w:szCs w:val="24"/>
        </w:rPr>
      </w:pPr>
      <w:r w:rsidRPr="00A753AC">
        <w:rPr>
          <w:rFonts w:ascii="Times New Roman" w:eastAsia="SimSun" w:hAnsi="Times New Roman"/>
          <w:sz w:val="24"/>
          <w:szCs w:val="24"/>
        </w:rPr>
        <w:t>juridiskās personas</w:t>
      </w:r>
      <w:r w:rsidR="002A74CF" w:rsidRPr="00A753AC">
        <w:rPr>
          <w:rFonts w:ascii="Times New Roman" w:eastAsia="SimSun" w:hAnsi="Times New Roman"/>
          <w:sz w:val="24"/>
          <w:szCs w:val="24"/>
        </w:rPr>
        <w:t xml:space="preserve"> vai individuālā komersanta</w:t>
      </w:r>
      <w:r w:rsidRPr="00A753AC">
        <w:rPr>
          <w:rFonts w:ascii="Times New Roman" w:eastAsia="SimSun" w:hAnsi="Times New Roman"/>
          <w:sz w:val="24"/>
          <w:szCs w:val="24"/>
        </w:rPr>
        <w:t xml:space="preserve"> nosaukumu</w:t>
      </w:r>
      <w:r w:rsidR="00452FAC" w:rsidRPr="00A753AC">
        <w:rPr>
          <w:rFonts w:ascii="Times New Roman" w:eastAsia="SimSun" w:hAnsi="Times New Roman"/>
          <w:sz w:val="24"/>
          <w:szCs w:val="24"/>
        </w:rPr>
        <w:t xml:space="preserve"> vai paziņojumu</w:t>
      </w:r>
      <w:r w:rsidR="00833E17" w:rsidRPr="00A753AC">
        <w:rPr>
          <w:rFonts w:ascii="Times New Roman" w:eastAsia="SimSun" w:hAnsi="Times New Roman"/>
          <w:sz w:val="24"/>
          <w:szCs w:val="24"/>
        </w:rPr>
        <w:t>, ka persona ar šādu re</w:t>
      </w:r>
      <w:r w:rsidR="00EA5115" w:rsidRPr="00A753AC">
        <w:rPr>
          <w:rFonts w:ascii="Times New Roman" w:eastAsia="SimSun" w:hAnsi="Times New Roman"/>
          <w:sz w:val="24"/>
          <w:szCs w:val="24"/>
        </w:rPr>
        <w:t xml:space="preserve">ģistrācijas numuru </w:t>
      </w:r>
      <w:r w:rsidR="00E82017" w:rsidRPr="00A753AC">
        <w:rPr>
          <w:rFonts w:ascii="Times New Roman" w:eastAsia="SimSun" w:hAnsi="Times New Roman"/>
          <w:sz w:val="24"/>
          <w:szCs w:val="24"/>
        </w:rPr>
        <w:t>U</w:t>
      </w:r>
      <w:r w:rsidR="00EA5115" w:rsidRPr="00A753AC">
        <w:rPr>
          <w:rFonts w:ascii="Times New Roman" w:eastAsia="SimSun" w:hAnsi="Times New Roman"/>
          <w:sz w:val="24"/>
          <w:szCs w:val="24"/>
        </w:rPr>
        <w:t>zņēmumu reģistrā</w:t>
      </w:r>
      <w:r w:rsidR="00E82017" w:rsidRPr="00A753AC">
        <w:rPr>
          <w:rFonts w:ascii="Times New Roman" w:eastAsia="SimSun" w:hAnsi="Times New Roman"/>
          <w:sz w:val="24"/>
          <w:szCs w:val="24"/>
        </w:rPr>
        <w:t xml:space="preserve"> nav reģistrēta</w:t>
      </w:r>
      <w:r w:rsidR="002D28D3" w:rsidRPr="00A753AC">
        <w:rPr>
          <w:rFonts w:ascii="Times New Roman" w:eastAsia="SimSun" w:hAnsi="Times New Roman"/>
          <w:sz w:val="24"/>
          <w:szCs w:val="24"/>
        </w:rPr>
        <w:t>,</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pārbauda vai sistēmā attēlota pareiza informācija par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pieprasītāju un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pieprasītāja lietotāju, kā arī pārbauda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s pieprasījumā iekļautos datus;</w:t>
      </w:r>
    </w:p>
    <w:p w:rsidR="002D28D3" w:rsidRPr="00A753AC" w:rsidRDefault="002D28D3"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iniciē ziņu pieprasīšanu reģistros vai nosūta informāciju uz elektronisko pastu </w:t>
      </w:r>
      <w:hyperlink r:id="rId10" w:history="1">
        <w:r w:rsidR="00CB08D9" w:rsidRPr="0053056A">
          <w:rPr>
            <w:rStyle w:val="Hyperlink"/>
            <w:rFonts w:ascii="Times New Roman" w:eastAsia="SimSun" w:hAnsi="Times New Roman"/>
            <w:color w:val="auto"/>
            <w:sz w:val="24"/>
            <w:szCs w:val="24"/>
          </w:rPr>
          <w:t>eis@vraa.gov.lv</w:t>
        </w:r>
      </w:hyperlink>
      <w:r w:rsidRPr="00A753AC">
        <w:rPr>
          <w:rFonts w:ascii="Times New Roman" w:eastAsia="SimSun" w:hAnsi="Times New Roman"/>
          <w:sz w:val="24"/>
          <w:szCs w:val="24"/>
        </w:rPr>
        <w:t>, ja tiek konstatēta sistēmas attēlotās informācijas neatbilstība.</w:t>
      </w:r>
    </w:p>
    <w:p w:rsidR="002D28D3" w:rsidRPr="00A753AC" w:rsidRDefault="00D62415"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E-izziņu</w:t>
      </w:r>
      <w:r w:rsidR="002D28D3" w:rsidRPr="00A753AC">
        <w:rPr>
          <w:rFonts w:ascii="Times New Roman" w:eastAsia="SimSun" w:hAnsi="Times New Roman"/>
          <w:sz w:val="24"/>
          <w:szCs w:val="24"/>
        </w:rPr>
        <w:t xml:space="preserve"> infrastruktūra ne vēlāk kā 24 stundu laikā pēc šo noteikumu 11</w:t>
      </w:r>
      <w:r w:rsidR="008D0DC2" w:rsidRPr="00A753AC">
        <w:rPr>
          <w:rFonts w:ascii="Times New Roman" w:eastAsia="SimSun" w:hAnsi="Times New Roman"/>
          <w:sz w:val="24"/>
          <w:szCs w:val="24"/>
        </w:rPr>
        <w:t>. punkt</w:t>
      </w:r>
      <w:r w:rsidR="002D28D3" w:rsidRPr="00A753AC">
        <w:rPr>
          <w:rFonts w:ascii="Times New Roman" w:eastAsia="SimSun" w:hAnsi="Times New Roman"/>
          <w:sz w:val="24"/>
          <w:szCs w:val="24"/>
        </w:rPr>
        <w:t xml:space="preserve">a kartībā iniciēta </w:t>
      </w:r>
      <w:r w:rsidR="007046F4" w:rsidRPr="00A753AC">
        <w:rPr>
          <w:rFonts w:ascii="Times New Roman" w:eastAsia="SimSun" w:hAnsi="Times New Roman"/>
          <w:sz w:val="24"/>
          <w:szCs w:val="24"/>
        </w:rPr>
        <w:t>e-</w:t>
      </w:r>
      <w:r w:rsidR="002D28D3" w:rsidRPr="00A753AC">
        <w:rPr>
          <w:rFonts w:ascii="Times New Roman" w:eastAsia="SimSun" w:hAnsi="Times New Roman"/>
          <w:sz w:val="24"/>
          <w:szCs w:val="24"/>
        </w:rPr>
        <w:t>izziņu pieprasījuma sagatavo un e</w:t>
      </w:r>
      <w:r w:rsidR="007046F4" w:rsidRPr="00A753AC">
        <w:rPr>
          <w:rFonts w:ascii="Times New Roman" w:eastAsia="SimSun" w:hAnsi="Times New Roman"/>
          <w:sz w:val="24"/>
          <w:szCs w:val="24"/>
        </w:rPr>
        <w:t>-</w:t>
      </w:r>
      <w:r w:rsidR="002D28D3" w:rsidRPr="00A753AC">
        <w:rPr>
          <w:rFonts w:ascii="Times New Roman" w:eastAsia="SimSun" w:hAnsi="Times New Roman"/>
          <w:sz w:val="24"/>
          <w:szCs w:val="24"/>
        </w:rPr>
        <w:t>izziņu pieprasīšanai izmantotajā piekļuves vietā attēlo:</w:t>
      </w:r>
    </w:p>
    <w:p w:rsidR="0023421F" w:rsidRPr="00A753AC" w:rsidRDefault="007046F4" w:rsidP="00A84E49">
      <w:pPr>
        <w:numPr>
          <w:ilvl w:val="1"/>
          <w:numId w:val="2"/>
        </w:numPr>
        <w:tabs>
          <w:tab w:val="clear" w:pos="0"/>
        </w:tabs>
        <w:spacing w:before="120"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2D28D3" w:rsidRPr="00A753AC">
        <w:rPr>
          <w:rFonts w:ascii="Times New Roman" w:eastAsia="SimSun" w:hAnsi="Times New Roman"/>
          <w:sz w:val="24"/>
          <w:szCs w:val="24"/>
        </w:rPr>
        <w:t>izziņu</w:t>
      </w:r>
      <w:r w:rsidR="0023421F" w:rsidRPr="00A753AC">
        <w:rPr>
          <w:rFonts w:ascii="Times New Roman" w:eastAsia="SimSun" w:hAnsi="Times New Roman"/>
          <w:sz w:val="24"/>
          <w:szCs w:val="24"/>
        </w:rPr>
        <w:t>, kas sagatavota atbilstoši šo noteikumu:</w:t>
      </w:r>
    </w:p>
    <w:p w:rsidR="0023421F" w:rsidRPr="00A753AC" w:rsidRDefault="0023421F" w:rsidP="0023421F">
      <w:pPr>
        <w:numPr>
          <w:ilvl w:val="2"/>
          <w:numId w:val="2"/>
        </w:numPr>
        <w:spacing w:before="120" w:after="6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1., 2., 4. vai 5.</w:t>
      </w:r>
      <w:r w:rsidR="002D28D3" w:rsidRPr="00A753AC">
        <w:rPr>
          <w:rFonts w:ascii="Times New Roman" w:eastAsia="SimSun" w:hAnsi="Times New Roman"/>
          <w:sz w:val="24"/>
          <w:szCs w:val="24"/>
        </w:rPr>
        <w:t>pielikumā noteiktajai formai</w:t>
      </w:r>
      <w:r w:rsidR="001878D8" w:rsidRPr="00A753AC">
        <w:rPr>
          <w:rFonts w:ascii="Times New Roman" w:eastAsia="SimSun" w:hAnsi="Times New Roman"/>
          <w:sz w:val="24"/>
          <w:szCs w:val="24"/>
        </w:rPr>
        <w:t xml:space="preserve">, </w:t>
      </w:r>
      <w:r w:rsidR="005F746F" w:rsidRPr="00A753AC">
        <w:rPr>
          <w:rFonts w:ascii="Times New Roman" w:eastAsia="SimSun" w:hAnsi="Times New Roman"/>
          <w:sz w:val="24"/>
          <w:szCs w:val="24"/>
        </w:rPr>
        <w:t>ietverot tajā reģistros pieejamo informāciju</w:t>
      </w:r>
      <w:r w:rsidR="002D28D3" w:rsidRPr="00A753AC">
        <w:rPr>
          <w:rFonts w:ascii="Times New Roman" w:eastAsia="SimSun" w:hAnsi="Times New Roman"/>
          <w:sz w:val="24"/>
          <w:szCs w:val="24"/>
        </w:rPr>
        <w:t>;</w:t>
      </w:r>
    </w:p>
    <w:p w:rsidR="00B3524F" w:rsidRPr="00A753AC" w:rsidRDefault="00796DF7" w:rsidP="0023421F">
      <w:pPr>
        <w:numPr>
          <w:ilvl w:val="2"/>
          <w:numId w:val="2"/>
        </w:numPr>
        <w:spacing w:before="120" w:after="6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3.pielikumā noteiktajai formai, </w:t>
      </w:r>
      <w:r w:rsidR="00A0606E" w:rsidRPr="00A753AC">
        <w:rPr>
          <w:rFonts w:ascii="Times New Roman" w:eastAsia="SimSun" w:hAnsi="Times New Roman"/>
          <w:sz w:val="24"/>
          <w:szCs w:val="24"/>
        </w:rPr>
        <w:t xml:space="preserve">ietverot tajā </w:t>
      </w:r>
      <w:r w:rsidR="00AD61FC" w:rsidRPr="00A753AC">
        <w:rPr>
          <w:rFonts w:ascii="Times New Roman" w:eastAsia="SimSun" w:hAnsi="Times New Roman"/>
          <w:sz w:val="24"/>
          <w:szCs w:val="24"/>
        </w:rPr>
        <w:t>reģistros pieejamo informāciju</w:t>
      </w:r>
      <w:r w:rsidR="00427959" w:rsidRPr="00A753AC">
        <w:rPr>
          <w:rFonts w:ascii="Times New Roman" w:eastAsia="SimSun" w:hAnsi="Times New Roman"/>
          <w:sz w:val="24"/>
          <w:szCs w:val="24"/>
        </w:rPr>
        <w:t xml:space="preserve"> </w:t>
      </w:r>
      <w:r w:rsidRPr="00A753AC">
        <w:rPr>
          <w:rFonts w:ascii="Times New Roman" w:eastAsia="SimSun" w:hAnsi="Times New Roman"/>
          <w:sz w:val="24"/>
          <w:szCs w:val="24"/>
        </w:rPr>
        <w:t>vai</w:t>
      </w:r>
      <w:r w:rsidR="00A0606E" w:rsidRPr="00A753AC">
        <w:rPr>
          <w:rFonts w:ascii="Times New Roman" w:eastAsia="SimSun" w:hAnsi="Times New Roman"/>
          <w:sz w:val="24"/>
          <w:szCs w:val="24"/>
        </w:rPr>
        <w:t xml:space="preserve"> paziņojumu</w:t>
      </w:r>
      <w:r w:rsidR="00AD61FC" w:rsidRPr="00A753AC">
        <w:rPr>
          <w:rFonts w:ascii="Times New Roman" w:eastAsia="SimSun" w:hAnsi="Times New Roman"/>
          <w:sz w:val="24"/>
          <w:szCs w:val="24"/>
        </w:rPr>
        <w:t xml:space="preserve"> par </w:t>
      </w:r>
      <w:r w:rsidR="00A0606E" w:rsidRPr="00A753AC">
        <w:rPr>
          <w:rFonts w:ascii="Times New Roman" w:eastAsia="SimSun" w:hAnsi="Times New Roman"/>
          <w:sz w:val="24"/>
          <w:szCs w:val="24"/>
        </w:rPr>
        <w:t xml:space="preserve">attiecīgā </w:t>
      </w:r>
      <w:r w:rsidR="00AD61FC" w:rsidRPr="00A753AC">
        <w:rPr>
          <w:rFonts w:ascii="Times New Roman" w:eastAsia="SimSun" w:hAnsi="Times New Roman"/>
          <w:sz w:val="24"/>
          <w:szCs w:val="24"/>
        </w:rPr>
        <w:t>reģistr</w:t>
      </w:r>
      <w:r w:rsidR="00A0606E" w:rsidRPr="00A753AC">
        <w:rPr>
          <w:rFonts w:ascii="Times New Roman" w:eastAsia="SimSun" w:hAnsi="Times New Roman"/>
          <w:sz w:val="24"/>
          <w:szCs w:val="24"/>
        </w:rPr>
        <w:t>a</w:t>
      </w:r>
      <w:r w:rsidR="00AD61FC" w:rsidRPr="00A753AC">
        <w:rPr>
          <w:rFonts w:ascii="Times New Roman" w:eastAsia="SimSun" w:hAnsi="Times New Roman"/>
          <w:sz w:val="24"/>
          <w:szCs w:val="24"/>
        </w:rPr>
        <w:t xml:space="preserve"> nepieejamību vai ziņu neesamību</w:t>
      </w:r>
      <w:r w:rsidR="00B3524F" w:rsidRPr="00A753AC">
        <w:rPr>
          <w:rFonts w:ascii="Times New Roman" w:eastAsia="SimSun" w:hAnsi="Times New Roman"/>
          <w:sz w:val="24"/>
          <w:szCs w:val="24"/>
        </w:rPr>
        <w:t>;</w:t>
      </w:r>
    </w:p>
    <w:p w:rsidR="00B3524F" w:rsidRPr="00A753AC" w:rsidRDefault="002D28D3" w:rsidP="005F746F">
      <w:pPr>
        <w:numPr>
          <w:ilvl w:val="1"/>
          <w:numId w:val="2"/>
        </w:numPr>
        <w:tabs>
          <w:tab w:val="clear" w:pos="0"/>
        </w:tabs>
        <w:spacing w:before="60" w:after="60" w:line="240" w:lineRule="auto"/>
        <w:ind w:left="1134" w:hanging="709"/>
        <w:jc w:val="both"/>
        <w:textAlignment w:val="baseline"/>
        <w:rPr>
          <w:rFonts w:ascii="Times New Roman" w:eastAsia="SimSun" w:hAnsi="Times New Roman"/>
          <w:sz w:val="24"/>
          <w:szCs w:val="24"/>
        </w:rPr>
      </w:pPr>
      <w:r w:rsidRPr="00A753AC">
        <w:rPr>
          <w:rFonts w:ascii="Times New Roman" w:eastAsia="SimSun" w:hAnsi="Times New Roman"/>
          <w:sz w:val="24"/>
          <w:szCs w:val="24"/>
        </w:rPr>
        <w:t>paziņojumu par reģistru nepieejamību vai ziņu neesamību</w:t>
      </w:r>
      <w:r w:rsidR="007C32D1" w:rsidRPr="00A753AC">
        <w:rPr>
          <w:rFonts w:ascii="Times New Roman" w:eastAsia="SimSun" w:hAnsi="Times New Roman"/>
          <w:sz w:val="24"/>
          <w:szCs w:val="24"/>
        </w:rPr>
        <w:t>, kas sagatavots</w:t>
      </w:r>
      <w:r w:rsidRPr="00A753AC">
        <w:rPr>
          <w:rFonts w:ascii="Times New Roman" w:eastAsia="SimSun" w:hAnsi="Times New Roman"/>
          <w:sz w:val="24"/>
          <w:szCs w:val="24"/>
        </w:rPr>
        <w:t xml:space="preserve"> atbilstoši šo noteikumu 6. vai </w:t>
      </w:r>
      <w:r w:rsidR="00B3524F" w:rsidRPr="00A753AC">
        <w:rPr>
          <w:rFonts w:ascii="Times New Roman" w:eastAsia="SimSun" w:hAnsi="Times New Roman"/>
          <w:sz w:val="24"/>
          <w:szCs w:val="24"/>
        </w:rPr>
        <w:t>7. pielikumā noteiktajai formai.</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Paziņojumu par šo noteikumu 12</w:t>
      </w:r>
      <w:r w:rsidR="008D0DC2" w:rsidRPr="00A753AC">
        <w:rPr>
          <w:rFonts w:ascii="Times New Roman" w:eastAsia="SimSun" w:hAnsi="Times New Roman"/>
          <w:sz w:val="24"/>
          <w:szCs w:val="24"/>
        </w:rPr>
        <w:t>. punkt</w:t>
      </w:r>
      <w:r w:rsidRPr="00A753AC">
        <w:rPr>
          <w:rFonts w:ascii="Times New Roman" w:eastAsia="SimSun" w:hAnsi="Times New Roman"/>
          <w:sz w:val="24"/>
          <w:szCs w:val="24"/>
        </w:rPr>
        <w:t xml:space="preserve">ā noteikto ziņu pieejamību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pieprasītājs saņem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s pieprasītāja norādītajā elektroniskajā pastā un e</w:t>
      </w:r>
      <w:r w:rsidR="00B441D9" w:rsidRPr="00A753AC">
        <w:rPr>
          <w:rFonts w:ascii="Times New Roman" w:eastAsia="SimSun" w:hAnsi="Times New Roman"/>
          <w:sz w:val="24"/>
          <w:szCs w:val="24"/>
        </w:rPr>
        <w:t>-</w:t>
      </w:r>
      <w:r w:rsidRPr="00A753AC">
        <w:rPr>
          <w:rFonts w:ascii="Times New Roman" w:eastAsia="SimSun" w:hAnsi="Times New Roman"/>
          <w:sz w:val="24"/>
          <w:szCs w:val="24"/>
        </w:rPr>
        <w:t>izziņu pieprasīšanas piekļuves vietā.</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Ja no reģistra informācija šo noteikumu 12</w:t>
      </w:r>
      <w:r w:rsidR="008D0DC2" w:rsidRPr="00A753AC">
        <w:rPr>
          <w:rFonts w:ascii="Times New Roman" w:eastAsia="SimSun" w:hAnsi="Times New Roman"/>
          <w:sz w:val="24"/>
          <w:szCs w:val="24"/>
        </w:rPr>
        <w:t>. punkt</w:t>
      </w:r>
      <w:r w:rsidRPr="00A753AC">
        <w:rPr>
          <w:rFonts w:ascii="Times New Roman" w:eastAsia="SimSun" w:hAnsi="Times New Roman"/>
          <w:sz w:val="24"/>
          <w:szCs w:val="24"/>
        </w:rPr>
        <w:t xml:space="preserve">ā noteiktajā termiņā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sagatavošanai </w:t>
      </w:r>
      <w:r w:rsidR="005E43F1" w:rsidRPr="00A753AC">
        <w:rPr>
          <w:rFonts w:ascii="Times New Roman" w:eastAsia="SimSun" w:hAnsi="Times New Roman"/>
          <w:sz w:val="24"/>
          <w:szCs w:val="24"/>
        </w:rPr>
        <w:t xml:space="preserve">reģistra nepieejamības dēļ </w:t>
      </w:r>
      <w:r w:rsidRPr="00A753AC">
        <w:rPr>
          <w:rFonts w:ascii="Times New Roman" w:eastAsia="SimSun" w:hAnsi="Times New Roman"/>
          <w:sz w:val="24"/>
          <w:szCs w:val="24"/>
        </w:rPr>
        <w:t xml:space="preserve">nav saņemta, </w:t>
      </w:r>
      <w:r w:rsidR="00192999" w:rsidRPr="00A753AC">
        <w:rPr>
          <w:rFonts w:ascii="Times New Roman" w:eastAsia="SimSun" w:hAnsi="Times New Roman"/>
          <w:sz w:val="24"/>
          <w:szCs w:val="24"/>
        </w:rPr>
        <w:t>e-izziņa</w:t>
      </w:r>
      <w:r w:rsidR="00B441D9" w:rsidRPr="00A753AC">
        <w:rPr>
          <w:rFonts w:ascii="Times New Roman" w:eastAsia="SimSun" w:hAnsi="Times New Roman"/>
          <w:sz w:val="24"/>
          <w:szCs w:val="24"/>
        </w:rPr>
        <w:t xml:space="preserve">s pieprasītājs veic atkārtotu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pieprasīšanu </w:t>
      </w:r>
      <w:r w:rsidR="00EE276E" w:rsidRPr="00A753AC">
        <w:rPr>
          <w:rFonts w:ascii="Times New Roman" w:eastAsia="SimSun" w:hAnsi="Times New Roman"/>
          <w:sz w:val="24"/>
          <w:szCs w:val="24"/>
        </w:rPr>
        <w:t xml:space="preserve">e-izziņu sistēmā </w:t>
      </w:r>
      <w:r w:rsidRPr="00A753AC">
        <w:rPr>
          <w:rFonts w:ascii="Times New Roman" w:eastAsia="SimSun" w:hAnsi="Times New Roman"/>
          <w:sz w:val="24"/>
          <w:szCs w:val="24"/>
        </w:rPr>
        <w:t>vai pieprasa nepieciešamo informāciju iesniegt attiecīgajam reģistra pārzinim.</w:t>
      </w:r>
    </w:p>
    <w:p w:rsidR="002D28D3" w:rsidRPr="00A753AC" w:rsidRDefault="00192999"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pieprasītāja lietotājs</w:t>
      </w:r>
      <w:r w:rsidR="00B441D9" w:rsidRPr="00A753AC">
        <w:rPr>
          <w:rFonts w:ascii="Times New Roman" w:eastAsia="SimSun" w:hAnsi="Times New Roman"/>
          <w:sz w:val="24"/>
          <w:szCs w:val="24"/>
        </w:rPr>
        <w:t xml:space="preserve"> e-</w:t>
      </w:r>
      <w:r w:rsidR="002D28D3" w:rsidRPr="00A753AC">
        <w:rPr>
          <w:rFonts w:ascii="Times New Roman" w:eastAsia="SimSun" w:hAnsi="Times New Roman"/>
          <w:sz w:val="24"/>
          <w:szCs w:val="24"/>
        </w:rPr>
        <w:t xml:space="preserve">izziņu var </w:t>
      </w:r>
      <w:proofErr w:type="spellStart"/>
      <w:r w:rsidR="002D28D3" w:rsidRPr="00A753AC">
        <w:rPr>
          <w:rFonts w:ascii="Times New Roman" w:eastAsia="SimSun" w:hAnsi="Times New Roman"/>
          <w:sz w:val="24"/>
          <w:szCs w:val="24"/>
        </w:rPr>
        <w:t>lejuplādēt</w:t>
      </w:r>
      <w:proofErr w:type="spellEnd"/>
      <w:r w:rsidR="002D28D3" w:rsidRPr="00A753AC">
        <w:rPr>
          <w:rFonts w:ascii="Times New Roman" w:eastAsia="SimSun" w:hAnsi="Times New Roman"/>
          <w:sz w:val="24"/>
          <w:szCs w:val="24"/>
        </w:rPr>
        <w:t xml:space="preserve"> un saglabāt elektroniskajā datu nesējā vai izdrukāt, ja šādas izdrukas paredz normatīvie akti. </w:t>
      </w:r>
    </w:p>
    <w:p w:rsidR="002D28D3" w:rsidRPr="00A753AC" w:rsidRDefault="00EA6F0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Par </w:t>
      </w:r>
      <w:r w:rsidR="00192999" w:rsidRPr="00A753AC">
        <w:rPr>
          <w:rFonts w:ascii="Times New Roman" w:eastAsia="SimSun" w:hAnsi="Times New Roman"/>
          <w:sz w:val="24"/>
          <w:szCs w:val="24"/>
        </w:rPr>
        <w:t>e-izziņa</w:t>
      </w:r>
      <w:r w:rsidR="002D28D3" w:rsidRPr="00A753AC">
        <w:rPr>
          <w:rFonts w:ascii="Times New Roman" w:eastAsia="SimSun" w:hAnsi="Times New Roman"/>
          <w:sz w:val="24"/>
          <w:szCs w:val="24"/>
        </w:rPr>
        <w:t xml:space="preserve">s formā sagatavotajā informācijā konstatētām kļūdām </w:t>
      </w:r>
      <w:r w:rsidR="00192999"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pieprasītājs rakstveidā informē reģistra, uz kura sniegto ziņu pamata attiecīgā elektroniskās izziņas informācijas daļa sagatavota, pārzini.</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lastRenderedPageBreak/>
        <w:t xml:space="preserve">Aģentūra bloķē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pieprasītāja lietotāju piekļuves tiesības </w:t>
      </w:r>
      <w:r w:rsidR="00EA6F03" w:rsidRPr="00A753AC">
        <w:rPr>
          <w:rFonts w:ascii="Times New Roman" w:eastAsia="SimSun" w:hAnsi="Times New Roman"/>
          <w:sz w:val="24"/>
          <w:szCs w:val="24"/>
        </w:rPr>
        <w:t>e-</w:t>
      </w:r>
      <w:r w:rsidRPr="00A753AC">
        <w:rPr>
          <w:rFonts w:ascii="Times New Roman" w:eastAsia="SimSun" w:hAnsi="Times New Roman"/>
          <w:sz w:val="24"/>
          <w:szCs w:val="24"/>
        </w:rPr>
        <w:t>izziņu saņemšanas sistēmas piekļuves vietai, ja:</w:t>
      </w:r>
    </w:p>
    <w:p w:rsidR="002D28D3" w:rsidRPr="00A753AC" w:rsidRDefault="00192999"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pieprasītāja lietotājs pārkāpj šo noteikumu vai piekļuves vietu lietošanas noteikumu prasības;</w:t>
      </w:r>
    </w:p>
    <w:p w:rsidR="002D28D3" w:rsidRPr="00A753AC" w:rsidRDefault="00192999" w:rsidP="00A84E49">
      <w:pPr>
        <w:numPr>
          <w:ilvl w:val="1"/>
          <w:numId w:val="2"/>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e-izziņa</w:t>
      </w:r>
      <w:r w:rsidR="002D28D3" w:rsidRPr="00A753AC">
        <w:rPr>
          <w:rFonts w:ascii="Times New Roman" w:eastAsia="SimSun" w:hAnsi="Times New Roman"/>
          <w:sz w:val="24"/>
          <w:szCs w:val="24"/>
        </w:rPr>
        <w:t xml:space="preserve">s pieprasītāja lietotājs ir radījis drošības apdraudējumu </w:t>
      </w:r>
      <w:r w:rsidR="00D62415" w:rsidRPr="00A753AC">
        <w:rPr>
          <w:rFonts w:ascii="Times New Roman" w:eastAsia="SimSun" w:hAnsi="Times New Roman"/>
          <w:sz w:val="24"/>
          <w:szCs w:val="24"/>
        </w:rPr>
        <w:t>e-</w:t>
      </w:r>
      <w:r w:rsidR="002D28D3" w:rsidRPr="00A753AC">
        <w:rPr>
          <w:rFonts w:ascii="Times New Roman" w:eastAsia="SimSun" w:hAnsi="Times New Roman"/>
          <w:sz w:val="24"/>
          <w:szCs w:val="24"/>
        </w:rPr>
        <w:t>izziņu infrastruktūrai.</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bookmarkStart w:id="1" w:name="OLE_LINK1"/>
      <w:bookmarkStart w:id="2" w:name="OLE_LINK2"/>
      <w:r w:rsidRPr="00A753AC">
        <w:rPr>
          <w:rFonts w:ascii="Times New Roman" w:eastAsia="SimSun" w:hAnsi="Times New Roman"/>
          <w:sz w:val="24"/>
          <w:szCs w:val="24"/>
        </w:rPr>
        <w:t xml:space="preserve">Iepirkumu uzraudzības birojam </w:t>
      </w:r>
      <w:r w:rsidR="0031129D" w:rsidRPr="00A753AC">
        <w:rPr>
          <w:rFonts w:ascii="Times New Roman" w:eastAsia="SimSun" w:hAnsi="Times New Roman"/>
          <w:sz w:val="24"/>
          <w:szCs w:val="24"/>
        </w:rPr>
        <w:t xml:space="preserve">savu funkciju veikšanai </w:t>
      </w:r>
      <w:r w:rsidRPr="00A753AC">
        <w:rPr>
          <w:rFonts w:ascii="Times New Roman" w:eastAsia="SimSun" w:hAnsi="Times New Roman"/>
          <w:sz w:val="24"/>
          <w:szCs w:val="24"/>
        </w:rPr>
        <w:t>ir tiesības</w:t>
      </w:r>
      <w:bookmarkEnd w:id="1"/>
      <w:bookmarkEnd w:id="2"/>
      <w:r w:rsidRPr="00A753AC">
        <w:rPr>
          <w:rFonts w:ascii="Times New Roman" w:eastAsia="SimSun" w:hAnsi="Times New Roman"/>
          <w:sz w:val="24"/>
          <w:szCs w:val="24"/>
        </w:rPr>
        <w:t xml:space="preserve"> piekļūt e</w:t>
      </w:r>
      <w:r w:rsidR="0040752D" w:rsidRPr="00A753AC">
        <w:rPr>
          <w:rFonts w:ascii="Times New Roman" w:eastAsia="SimSun" w:hAnsi="Times New Roman"/>
          <w:sz w:val="24"/>
          <w:szCs w:val="24"/>
        </w:rPr>
        <w:t>-</w:t>
      </w:r>
      <w:r w:rsidRPr="00A753AC">
        <w:rPr>
          <w:rFonts w:ascii="Times New Roman" w:eastAsia="SimSun" w:hAnsi="Times New Roman"/>
          <w:sz w:val="24"/>
          <w:szCs w:val="24"/>
        </w:rPr>
        <w:t>izziņu pieprasīšanas vēsturiskajiem datiem.</w:t>
      </w:r>
    </w:p>
    <w:p w:rsidR="002D28D3" w:rsidRPr="00A753AC" w:rsidRDefault="00696815" w:rsidP="00A84E49">
      <w:pPr>
        <w:numPr>
          <w:ilvl w:val="0"/>
          <w:numId w:val="1"/>
        </w:numPr>
        <w:spacing w:before="240" w:after="120" w:line="240" w:lineRule="auto"/>
        <w:jc w:val="center"/>
        <w:textAlignment w:val="baseline"/>
        <w:rPr>
          <w:rFonts w:ascii="Times New Roman" w:eastAsia="SimSun" w:hAnsi="Times New Roman"/>
          <w:sz w:val="24"/>
          <w:szCs w:val="24"/>
        </w:rPr>
      </w:pPr>
      <w:r w:rsidRPr="00A753AC">
        <w:rPr>
          <w:rFonts w:ascii="Times New Roman" w:eastAsia="SimSun" w:hAnsi="Times New Roman"/>
          <w:b/>
          <w:sz w:val="24"/>
          <w:szCs w:val="24"/>
        </w:rPr>
        <w:t>.</w:t>
      </w:r>
      <w:r w:rsidR="002D28D3" w:rsidRPr="00A753AC">
        <w:rPr>
          <w:rFonts w:ascii="Times New Roman" w:eastAsia="SimSun" w:hAnsi="Times New Roman"/>
          <w:b/>
          <w:sz w:val="24"/>
          <w:szCs w:val="24"/>
        </w:rPr>
        <w:t xml:space="preserve"> Informācijas pārbaudes mērķis un apjoms </w:t>
      </w:r>
    </w:p>
    <w:p w:rsidR="002D28D3" w:rsidRPr="00A753AC" w:rsidRDefault="00192999"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E-izziņa</w:t>
      </w:r>
      <w:r w:rsidR="002D28D3" w:rsidRPr="00A753AC">
        <w:rPr>
          <w:rFonts w:ascii="Times New Roman" w:eastAsia="SimSun" w:hAnsi="Times New Roman"/>
          <w:sz w:val="24"/>
          <w:szCs w:val="24"/>
        </w:rPr>
        <w:t>s pieprasītājs:</w:t>
      </w:r>
    </w:p>
    <w:p w:rsidR="002D28D3" w:rsidRPr="00A753AC" w:rsidRDefault="002D28D3" w:rsidP="00A84E49">
      <w:pPr>
        <w:numPr>
          <w:ilvl w:val="1"/>
          <w:numId w:val="2"/>
        </w:numPr>
        <w:tabs>
          <w:tab w:val="clear" w:pos="0"/>
        </w:tabs>
        <w:spacing w:before="120"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pārbaudei vai kandidāts vai pretendents nav izslēdzams no dalības iepirkuma procedūrā saskaņā ar Publisko iepirkumu likuma 39.</w:t>
      </w:r>
      <w:r w:rsidRPr="00A753AC">
        <w:rPr>
          <w:rFonts w:ascii="Times New Roman" w:eastAsia="SimSun" w:hAnsi="Times New Roman"/>
          <w:color w:val="000000"/>
          <w:sz w:val="24"/>
          <w:szCs w:val="24"/>
          <w:vertAlign w:val="superscript"/>
        </w:rPr>
        <w:t>1</w:t>
      </w:r>
      <w:r w:rsidRPr="00A753AC">
        <w:rPr>
          <w:rFonts w:ascii="Times New Roman" w:eastAsia="SimSun" w:hAnsi="Times New Roman"/>
          <w:sz w:val="24"/>
          <w:szCs w:val="24"/>
        </w:rPr>
        <w:t xml:space="preserve"> </w:t>
      </w:r>
      <w:r w:rsidR="003E3CE4" w:rsidRPr="00A753AC">
        <w:rPr>
          <w:rFonts w:ascii="Times New Roman" w:eastAsia="SimSun" w:hAnsi="Times New Roman"/>
          <w:sz w:val="24"/>
          <w:szCs w:val="24"/>
        </w:rPr>
        <w:t>pant</w:t>
      </w:r>
      <w:r w:rsidR="003E3CE4">
        <w:rPr>
          <w:rFonts w:ascii="Times New Roman" w:eastAsia="SimSun" w:hAnsi="Times New Roman"/>
          <w:sz w:val="24"/>
          <w:szCs w:val="24"/>
        </w:rPr>
        <w:t>u</w:t>
      </w:r>
      <w:r w:rsidRPr="00A753AC">
        <w:rPr>
          <w:rFonts w:ascii="Times New Roman" w:eastAsia="SimSun" w:hAnsi="Times New Roman"/>
          <w:sz w:val="24"/>
          <w:szCs w:val="24"/>
        </w:rPr>
        <w:t xml:space="preserve">, </w:t>
      </w:r>
      <w:r w:rsidR="00E12D86" w:rsidRPr="00A753AC">
        <w:rPr>
          <w:rFonts w:ascii="Times New Roman" w:eastAsia="SimSun" w:hAnsi="Times New Roman"/>
          <w:sz w:val="24"/>
          <w:szCs w:val="24"/>
        </w:rPr>
        <w:t>info</w:t>
      </w:r>
      <w:r w:rsidR="00921C6D" w:rsidRPr="00A753AC">
        <w:rPr>
          <w:rFonts w:ascii="Times New Roman" w:eastAsia="SimSun" w:hAnsi="Times New Roman"/>
          <w:sz w:val="24"/>
          <w:szCs w:val="24"/>
        </w:rPr>
        <w:t xml:space="preserve">rmāciju no reģistriem pieprasa </w:t>
      </w:r>
      <w:r w:rsidRPr="00A753AC">
        <w:rPr>
          <w:rFonts w:ascii="Times New Roman" w:eastAsia="SimSun" w:hAnsi="Times New Roman"/>
          <w:sz w:val="24"/>
          <w:szCs w:val="24"/>
        </w:rPr>
        <w:t>par:</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pretendentu vai kandidātu;</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sz w:val="24"/>
          <w:szCs w:val="24"/>
        </w:rPr>
        <w:t>pretendenta vai kandidāta valdes vai padomes locekli vai prokūristu, vai personu, kura ir pilnvarota pārstāvēt pretendentu vai kandidātu darbībās, kas saistītas ar filiāli;</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cs="Mangal"/>
          <w:sz w:val="24"/>
          <w:szCs w:val="24"/>
        </w:rPr>
      </w:pPr>
      <w:r w:rsidRPr="00A753AC">
        <w:rPr>
          <w:rFonts w:ascii="Times New Roman" w:eastAsia="SimSun" w:hAnsi="Times New Roman"/>
          <w:sz w:val="24"/>
          <w:szCs w:val="24"/>
        </w:rPr>
        <w:t>personālsabiedrības biedru, ja kandidāts vai pretendents ir personālsabiedrība;</w:t>
      </w:r>
    </w:p>
    <w:p w:rsidR="002D28D3" w:rsidRPr="00A753AC" w:rsidRDefault="002D28D3" w:rsidP="00A84E49">
      <w:pPr>
        <w:numPr>
          <w:ilvl w:val="2"/>
          <w:numId w:val="2"/>
        </w:numPr>
        <w:tabs>
          <w:tab w:val="clear" w:pos="0"/>
        </w:tabs>
        <w:spacing w:after="0" w:line="240" w:lineRule="auto"/>
        <w:ind w:left="1985" w:hanging="851"/>
        <w:jc w:val="both"/>
        <w:textAlignment w:val="baseline"/>
        <w:rPr>
          <w:rFonts w:ascii="Times New Roman" w:eastAsia="SimSun" w:hAnsi="Times New Roman" w:cs="Mangal"/>
          <w:sz w:val="24"/>
          <w:szCs w:val="24"/>
        </w:rPr>
      </w:pPr>
      <w:r w:rsidRPr="00A753AC">
        <w:rPr>
          <w:rFonts w:ascii="Times New Roman" w:eastAsia="SimSun" w:hAnsi="Times New Roman" w:cs="Mangal"/>
          <w:sz w:val="24"/>
          <w:szCs w:val="24"/>
        </w:rPr>
        <w:t xml:space="preserve">pretendenta norādīto apakšuzņēmēju, </w:t>
      </w:r>
      <w:r w:rsidRPr="00A753AC">
        <w:rPr>
          <w:rFonts w:ascii="Times New Roman" w:eastAsia="SimSun" w:hAnsi="Times New Roman" w:cs="Mangal"/>
          <w:sz w:val="24"/>
          <w:szCs w:val="24"/>
          <w:shd w:val="clear" w:color="auto" w:fill="FFFFFF"/>
        </w:rPr>
        <w:t>kura veicamo būvdarbu vai sniedzamo pakalpojumu vērtība ir vismaz 20 procenti no kopējās iepirkuma līguma vērtības</w:t>
      </w:r>
      <w:r w:rsidRPr="00A753AC">
        <w:rPr>
          <w:rFonts w:ascii="Times New Roman" w:eastAsia="SimSun" w:hAnsi="Times New Roman"/>
          <w:sz w:val="24"/>
          <w:szCs w:val="24"/>
        </w:rPr>
        <w:t>;</w:t>
      </w:r>
    </w:p>
    <w:p w:rsidR="002D28D3" w:rsidRPr="00A753AC" w:rsidRDefault="002D28D3" w:rsidP="00A84E49">
      <w:pPr>
        <w:numPr>
          <w:ilvl w:val="2"/>
          <w:numId w:val="2"/>
        </w:numPr>
        <w:tabs>
          <w:tab w:val="clear" w:pos="0"/>
        </w:tabs>
        <w:spacing w:after="60" w:line="240" w:lineRule="auto"/>
        <w:ind w:left="1985" w:hanging="851"/>
        <w:jc w:val="both"/>
        <w:textAlignment w:val="baseline"/>
        <w:rPr>
          <w:rFonts w:ascii="Times New Roman" w:eastAsia="SimSun" w:hAnsi="Times New Roman"/>
          <w:sz w:val="24"/>
          <w:szCs w:val="24"/>
        </w:rPr>
      </w:pPr>
      <w:r w:rsidRPr="00A753AC">
        <w:rPr>
          <w:rFonts w:ascii="Times New Roman" w:eastAsia="SimSun" w:hAnsi="Times New Roman" w:cs="Mangal"/>
          <w:sz w:val="24"/>
          <w:szCs w:val="24"/>
        </w:rPr>
        <w:t>personu, uz kuras iespējām pretendents vai kandidāts balstās, lai apliecinātu, ka tā kvalifikācija atbilst paziņojumā par līgumu vai iepirkuma procedūras dokumentos noteiktajām prasībām</w:t>
      </w:r>
      <w:r w:rsidRPr="00A753AC">
        <w:rPr>
          <w:rFonts w:ascii="Times New Roman" w:eastAsia="SimSun" w:hAnsi="Times New Roman"/>
          <w:sz w:val="24"/>
          <w:szCs w:val="24"/>
        </w:rPr>
        <w:t>.</w:t>
      </w:r>
    </w:p>
    <w:p w:rsidR="002D28D3" w:rsidRPr="00A753AC" w:rsidRDefault="002D28D3" w:rsidP="00520AEC">
      <w:pPr>
        <w:numPr>
          <w:ilvl w:val="1"/>
          <w:numId w:val="2"/>
        </w:numPr>
        <w:tabs>
          <w:tab w:val="clear" w:pos="0"/>
        </w:tabs>
        <w:spacing w:before="120"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pārbaudei vai pretendents nav izslēdzams no dalības iepirkumā saskaņā ar Publisko iepirkumu likuma 8.</w:t>
      </w:r>
      <w:r w:rsidRPr="00A753AC">
        <w:rPr>
          <w:rFonts w:ascii="Times New Roman" w:eastAsia="SimSun" w:hAnsi="Times New Roman"/>
          <w:sz w:val="24"/>
          <w:szCs w:val="24"/>
          <w:vertAlign w:val="superscript"/>
        </w:rPr>
        <w:t>2</w:t>
      </w:r>
      <w:r w:rsidRPr="00A753AC">
        <w:rPr>
          <w:rFonts w:ascii="Times New Roman" w:eastAsia="SimSun" w:hAnsi="Times New Roman"/>
          <w:sz w:val="24"/>
          <w:szCs w:val="24"/>
        </w:rPr>
        <w:t xml:space="preserve"> panta </w:t>
      </w:r>
      <w:r w:rsidR="008C6DB4" w:rsidRPr="00A753AC">
        <w:rPr>
          <w:rFonts w:ascii="Times New Roman" w:eastAsia="SimSun" w:hAnsi="Times New Roman"/>
          <w:sz w:val="24"/>
          <w:szCs w:val="24"/>
        </w:rPr>
        <w:t>piekto</w:t>
      </w:r>
      <w:r w:rsidRPr="00A753AC">
        <w:rPr>
          <w:rFonts w:ascii="Times New Roman" w:eastAsia="SimSun" w:hAnsi="Times New Roman"/>
          <w:sz w:val="24"/>
          <w:szCs w:val="24"/>
        </w:rPr>
        <w:t xml:space="preserve"> daļu, </w:t>
      </w:r>
      <w:r w:rsidR="00681984" w:rsidRPr="00A753AC">
        <w:rPr>
          <w:rFonts w:ascii="Times New Roman" w:eastAsia="SimSun" w:hAnsi="Times New Roman"/>
          <w:sz w:val="24"/>
          <w:szCs w:val="24"/>
        </w:rPr>
        <w:t>informāciju no reģistriem pieprasa par</w:t>
      </w:r>
      <w:r w:rsidR="00520AEC" w:rsidRPr="00A753AC">
        <w:rPr>
          <w:rFonts w:ascii="Times New Roman" w:eastAsia="SimSun" w:hAnsi="Times New Roman"/>
          <w:sz w:val="24"/>
          <w:szCs w:val="24"/>
        </w:rPr>
        <w:t xml:space="preserve"> </w:t>
      </w:r>
      <w:r w:rsidRPr="00A753AC">
        <w:rPr>
          <w:rFonts w:ascii="Times New Roman" w:eastAsia="SimSun" w:hAnsi="Times New Roman"/>
          <w:sz w:val="24"/>
          <w:szCs w:val="24"/>
        </w:rPr>
        <w:t>pretendentu</w:t>
      </w:r>
      <w:r w:rsidR="00807C8C">
        <w:rPr>
          <w:rFonts w:ascii="Times New Roman" w:eastAsia="SimSun" w:hAnsi="Times New Roman"/>
          <w:sz w:val="24"/>
          <w:szCs w:val="24"/>
        </w:rPr>
        <w:t>.</w:t>
      </w:r>
    </w:p>
    <w:p w:rsidR="002D28D3" w:rsidRPr="00A753AC" w:rsidRDefault="008054E1"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Pr>
          <w:rFonts w:ascii="Times New Roman" w:eastAsia="SimSun" w:hAnsi="Times New Roman"/>
          <w:sz w:val="24"/>
          <w:szCs w:val="24"/>
        </w:rPr>
        <w:t>E</w:t>
      </w:r>
      <w:r w:rsidRPr="00A753AC">
        <w:rPr>
          <w:rFonts w:ascii="Times New Roman" w:eastAsia="SimSun" w:hAnsi="Times New Roman"/>
          <w:sz w:val="24"/>
          <w:szCs w:val="24"/>
        </w:rPr>
        <w:t xml:space="preserve">-izziņas sagatavošanai </w:t>
      </w:r>
      <w:r w:rsidR="002D28D3" w:rsidRPr="00A753AC">
        <w:rPr>
          <w:rFonts w:ascii="Times New Roman" w:eastAsia="SimSun" w:hAnsi="Times New Roman"/>
          <w:sz w:val="24"/>
          <w:szCs w:val="24"/>
        </w:rPr>
        <w:t>atbilstoši šo noteikumu 20</w:t>
      </w:r>
      <w:r w:rsidR="008D0DC2" w:rsidRPr="00A753AC">
        <w:rPr>
          <w:rFonts w:ascii="Times New Roman" w:eastAsia="SimSun" w:hAnsi="Times New Roman"/>
          <w:sz w:val="24"/>
          <w:szCs w:val="24"/>
        </w:rPr>
        <w:t>. punkt</w:t>
      </w:r>
      <w:r w:rsidR="002D28D3" w:rsidRPr="00A753AC">
        <w:rPr>
          <w:rFonts w:ascii="Times New Roman" w:eastAsia="SimSun" w:hAnsi="Times New Roman"/>
          <w:sz w:val="24"/>
          <w:szCs w:val="24"/>
        </w:rPr>
        <w:t>ā noteiktajam mērķim :</w:t>
      </w:r>
    </w:p>
    <w:p w:rsidR="002D28D3" w:rsidRPr="00A753AC" w:rsidRDefault="002D28D3" w:rsidP="00A84E49">
      <w:pPr>
        <w:numPr>
          <w:ilvl w:val="1"/>
          <w:numId w:val="2"/>
        </w:numPr>
        <w:tabs>
          <w:tab w:val="clear" w:pos="0"/>
        </w:tabs>
        <w:spacing w:before="60" w:after="6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Iekšlietu ministrijas Informācijas centrs (Sodu reģistrs)</w:t>
      </w:r>
      <w:r w:rsidRPr="00A753AC">
        <w:rPr>
          <w:rFonts w:ascii="Times New Roman" w:eastAsia="Times New Roman" w:hAnsi="Times New Roman"/>
          <w:sz w:val="24"/>
          <w:szCs w:val="24"/>
        </w:rPr>
        <w:t xml:space="preserve"> sniedz ziņas par šo noteikumu 8.pielikumā noteiktajiem Krimināllikuma, Konkurences likuma un </w:t>
      </w:r>
      <w:r w:rsidR="008C6DB4" w:rsidRPr="00A753AC">
        <w:rPr>
          <w:rFonts w:ascii="Times New Roman" w:eastAsia="Times New Roman" w:hAnsi="Times New Roman"/>
          <w:sz w:val="24"/>
          <w:szCs w:val="24"/>
        </w:rPr>
        <w:t xml:space="preserve">Latvijas </w:t>
      </w:r>
      <w:r w:rsidRPr="00A753AC">
        <w:rPr>
          <w:rFonts w:ascii="Times New Roman" w:eastAsia="Times New Roman" w:hAnsi="Times New Roman"/>
          <w:sz w:val="24"/>
          <w:szCs w:val="24"/>
        </w:rPr>
        <w:t>Administratīvo pārkāpumu kodeksa pārkāpumiem;</w:t>
      </w:r>
    </w:p>
    <w:p w:rsidR="002D28D3" w:rsidRPr="00A753AC" w:rsidRDefault="002D28D3" w:rsidP="00A84E49">
      <w:pPr>
        <w:numPr>
          <w:ilvl w:val="1"/>
          <w:numId w:val="2"/>
        </w:numPr>
        <w:tabs>
          <w:tab w:val="clear" w:pos="0"/>
        </w:tabs>
        <w:spacing w:before="60" w:after="60" w:line="240" w:lineRule="auto"/>
        <w:ind w:left="1134" w:hanging="708"/>
        <w:jc w:val="both"/>
        <w:textAlignment w:val="baseline"/>
        <w:rPr>
          <w:rFonts w:ascii="Times New Roman" w:eastAsia="Times New Roman" w:hAnsi="Times New Roman"/>
          <w:sz w:val="24"/>
          <w:szCs w:val="24"/>
        </w:rPr>
      </w:pPr>
      <w:r w:rsidRPr="00A753AC">
        <w:rPr>
          <w:rFonts w:ascii="Times New Roman" w:eastAsia="SimSun" w:hAnsi="Times New Roman"/>
          <w:sz w:val="24"/>
          <w:szCs w:val="24"/>
        </w:rPr>
        <w:t xml:space="preserve">Uzņēmumu reģistrs sniedz </w:t>
      </w:r>
      <w:r w:rsidR="00AF5674">
        <w:rPr>
          <w:rFonts w:ascii="Times New Roman" w:eastAsia="SimSun" w:hAnsi="Times New Roman"/>
          <w:sz w:val="24"/>
          <w:szCs w:val="24"/>
        </w:rPr>
        <w:t xml:space="preserve">aktuālās </w:t>
      </w:r>
      <w:r w:rsidRPr="00A753AC">
        <w:rPr>
          <w:rFonts w:ascii="Times New Roman" w:eastAsia="SimSun" w:hAnsi="Times New Roman"/>
          <w:sz w:val="24"/>
          <w:szCs w:val="24"/>
        </w:rPr>
        <w:t>ziņas par:</w:t>
      </w:r>
    </w:p>
    <w:p w:rsidR="002D28D3" w:rsidRPr="00A753AC" w:rsidRDefault="00AF5674" w:rsidP="00A84E49">
      <w:pPr>
        <w:numPr>
          <w:ilvl w:val="2"/>
          <w:numId w:val="2"/>
        </w:numPr>
        <w:tabs>
          <w:tab w:val="clear" w:pos="0"/>
        </w:tabs>
        <w:spacing w:after="60" w:line="240" w:lineRule="auto"/>
        <w:ind w:left="1985" w:hanging="851"/>
        <w:contextualSpacing/>
        <w:jc w:val="both"/>
        <w:textAlignment w:val="baseline"/>
        <w:rPr>
          <w:rFonts w:ascii="Times New Roman" w:eastAsia="Times New Roman" w:hAnsi="Times New Roman"/>
          <w:sz w:val="24"/>
          <w:szCs w:val="24"/>
        </w:rPr>
      </w:pPr>
      <w:r w:rsidRPr="00A753AC">
        <w:rPr>
          <w:rFonts w:ascii="Times New Roman" w:eastAsia="Times New Roman" w:hAnsi="Times New Roman"/>
          <w:sz w:val="24"/>
          <w:szCs w:val="24"/>
        </w:rPr>
        <w:t>M</w:t>
      </w:r>
      <w:r w:rsidR="002D28D3" w:rsidRPr="00A753AC">
        <w:rPr>
          <w:rFonts w:ascii="Times New Roman" w:eastAsia="Times New Roman" w:hAnsi="Times New Roman"/>
          <w:sz w:val="24"/>
          <w:szCs w:val="24"/>
        </w:rPr>
        <w:t>aksātnespējas</w:t>
      </w:r>
      <w:r>
        <w:rPr>
          <w:rFonts w:ascii="Times New Roman" w:eastAsia="Times New Roman" w:hAnsi="Times New Roman"/>
          <w:sz w:val="24"/>
          <w:szCs w:val="24"/>
        </w:rPr>
        <w:t xml:space="preserve"> (t.sk. bankrota)</w:t>
      </w:r>
      <w:r w:rsidR="002D28D3" w:rsidRPr="00A753AC">
        <w:rPr>
          <w:rFonts w:ascii="Times New Roman" w:eastAsia="Times New Roman" w:hAnsi="Times New Roman"/>
          <w:sz w:val="24"/>
          <w:szCs w:val="24"/>
        </w:rPr>
        <w:t xml:space="preserve"> procesu;</w:t>
      </w:r>
    </w:p>
    <w:p w:rsidR="002D28D3" w:rsidRPr="00807C8C" w:rsidRDefault="002D28D3" w:rsidP="00807C8C">
      <w:pPr>
        <w:numPr>
          <w:ilvl w:val="2"/>
          <w:numId w:val="2"/>
        </w:numPr>
        <w:tabs>
          <w:tab w:val="clear" w:pos="0"/>
        </w:tabs>
        <w:spacing w:after="60" w:line="240" w:lineRule="auto"/>
        <w:ind w:left="1985" w:hanging="851"/>
        <w:contextualSpacing/>
        <w:jc w:val="both"/>
        <w:textAlignment w:val="baseline"/>
        <w:rPr>
          <w:rFonts w:ascii="Times New Roman" w:eastAsia="Times New Roman" w:hAnsi="Times New Roman"/>
          <w:sz w:val="24"/>
          <w:szCs w:val="24"/>
        </w:rPr>
      </w:pPr>
      <w:r w:rsidRPr="00A753AC">
        <w:rPr>
          <w:rFonts w:ascii="Times New Roman" w:eastAsia="Times New Roman" w:hAnsi="Times New Roman"/>
          <w:sz w:val="24"/>
          <w:szCs w:val="24"/>
        </w:rPr>
        <w:t xml:space="preserve">saimnieciskās darbības apturēšanu </w:t>
      </w:r>
      <w:r w:rsidR="00AF5674">
        <w:rPr>
          <w:rFonts w:ascii="Times New Roman" w:eastAsia="Times New Roman" w:hAnsi="Times New Roman"/>
          <w:sz w:val="24"/>
          <w:szCs w:val="24"/>
        </w:rPr>
        <w:t>(</w:t>
      </w:r>
      <w:r w:rsidRPr="00A753AC">
        <w:rPr>
          <w:rFonts w:ascii="Times New Roman" w:eastAsia="Times New Roman" w:hAnsi="Times New Roman"/>
          <w:sz w:val="24"/>
          <w:szCs w:val="24"/>
        </w:rPr>
        <w:t>pārtraukšanu</w:t>
      </w:r>
      <w:r w:rsidR="00AF5674">
        <w:rPr>
          <w:rFonts w:ascii="Times New Roman" w:eastAsia="Times New Roman" w:hAnsi="Times New Roman"/>
          <w:sz w:val="24"/>
          <w:szCs w:val="24"/>
        </w:rPr>
        <w:t>)</w:t>
      </w:r>
      <w:r w:rsidRPr="00A753AC">
        <w:rPr>
          <w:rFonts w:ascii="Times New Roman" w:eastAsia="Times New Roman" w:hAnsi="Times New Roman"/>
          <w:sz w:val="24"/>
          <w:szCs w:val="24"/>
        </w:rPr>
        <w:t>;</w:t>
      </w:r>
    </w:p>
    <w:p w:rsidR="002D28D3" w:rsidRPr="00A753AC" w:rsidRDefault="002D28D3" w:rsidP="00A84E49">
      <w:pPr>
        <w:numPr>
          <w:ilvl w:val="2"/>
          <w:numId w:val="2"/>
        </w:numPr>
        <w:tabs>
          <w:tab w:val="clear" w:pos="0"/>
        </w:tabs>
        <w:spacing w:after="60" w:line="240" w:lineRule="auto"/>
        <w:ind w:left="1985" w:hanging="851"/>
        <w:contextualSpacing/>
        <w:jc w:val="both"/>
        <w:textAlignment w:val="baseline"/>
        <w:rPr>
          <w:rFonts w:ascii="Times New Roman" w:eastAsia="SimSun" w:hAnsi="Times New Roman"/>
          <w:sz w:val="24"/>
          <w:szCs w:val="24"/>
        </w:rPr>
      </w:pPr>
      <w:r w:rsidRPr="00A753AC">
        <w:rPr>
          <w:rFonts w:ascii="Times New Roman" w:eastAsia="Times New Roman" w:hAnsi="Times New Roman"/>
          <w:sz w:val="24"/>
          <w:szCs w:val="24"/>
        </w:rPr>
        <w:t>likvidācijas procesu.</w:t>
      </w:r>
    </w:p>
    <w:p w:rsidR="002D28D3" w:rsidRPr="00A753AC" w:rsidRDefault="002D28D3" w:rsidP="00134E74">
      <w:pPr>
        <w:numPr>
          <w:ilvl w:val="1"/>
          <w:numId w:val="2"/>
        </w:numPr>
        <w:tabs>
          <w:tab w:val="clear" w:pos="0"/>
        </w:tabs>
        <w:spacing w:before="120" w:after="60" w:line="240" w:lineRule="auto"/>
        <w:ind w:left="1134" w:hanging="709"/>
        <w:jc w:val="both"/>
        <w:textAlignment w:val="baseline"/>
        <w:rPr>
          <w:rFonts w:ascii="Times New Roman" w:eastAsia="SimSun" w:hAnsi="Times New Roman"/>
          <w:sz w:val="24"/>
          <w:szCs w:val="24"/>
        </w:rPr>
      </w:pPr>
      <w:r w:rsidRPr="00A753AC">
        <w:rPr>
          <w:rFonts w:ascii="Times New Roman" w:eastAsia="SimSun" w:hAnsi="Times New Roman"/>
          <w:sz w:val="24"/>
          <w:szCs w:val="24"/>
        </w:rPr>
        <w:t>Valsts ieņēmumu dienests sniedz ziņas par tā administrēto nodokļu nomaksu;</w:t>
      </w:r>
    </w:p>
    <w:p w:rsidR="002D28D3" w:rsidRPr="00A753AC" w:rsidRDefault="002D28D3" w:rsidP="00A84E49">
      <w:pPr>
        <w:numPr>
          <w:ilvl w:val="1"/>
          <w:numId w:val="2"/>
        </w:numPr>
        <w:tabs>
          <w:tab w:val="clear" w:pos="0"/>
        </w:tabs>
        <w:spacing w:after="60" w:line="240" w:lineRule="auto"/>
        <w:ind w:left="1134" w:hanging="709"/>
        <w:jc w:val="both"/>
        <w:textAlignment w:val="baseline"/>
        <w:rPr>
          <w:rFonts w:ascii="Times New Roman" w:eastAsia="SimSun" w:hAnsi="Times New Roman"/>
          <w:sz w:val="24"/>
          <w:szCs w:val="24"/>
        </w:rPr>
      </w:pPr>
      <w:r w:rsidRPr="00A753AC">
        <w:rPr>
          <w:rFonts w:ascii="Times New Roman" w:eastAsia="SimSun" w:hAnsi="Times New Roman"/>
          <w:sz w:val="24"/>
          <w:szCs w:val="24"/>
        </w:rPr>
        <w:t>Latvijas Republikas pašvaldības sniedz ziņas par to administrēto nodokļu nomaksu.</w:t>
      </w:r>
    </w:p>
    <w:p w:rsidR="002D28D3" w:rsidRPr="00A753AC" w:rsidRDefault="00696815" w:rsidP="00A84E49">
      <w:pPr>
        <w:numPr>
          <w:ilvl w:val="0"/>
          <w:numId w:val="1"/>
        </w:numPr>
        <w:spacing w:before="240" w:after="120" w:line="240" w:lineRule="auto"/>
        <w:jc w:val="center"/>
        <w:textAlignment w:val="baseline"/>
        <w:rPr>
          <w:rFonts w:ascii="Times New Roman" w:eastAsia="SimSun" w:hAnsi="Times New Roman"/>
          <w:sz w:val="24"/>
          <w:szCs w:val="24"/>
        </w:rPr>
      </w:pPr>
      <w:r w:rsidRPr="00A753AC">
        <w:rPr>
          <w:rFonts w:ascii="Times New Roman" w:eastAsia="SimSun" w:hAnsi="Times New Roman"/>
          <w:b/>
          <w:sz w:val="24"/>
          <w:szCs w:val="24"/>
        </w:rPr>
        <w:t>.</w:t>
      </w:r>
      <w:r w:rsidR="00F0126D" w:rsidRPr="00A753AC">
        <w:rPr>
          <w:rFonts w:ascii="Times New Roman" w:eastAsia="SimSun" w:hAnsi="Times New Roman"/>
          <w:b/>
          <w:sz w:val="24"/>
          <w:szCs w:val="24"/>
        </w:rPr>
        <w:t xml:space="preserve"> </w:t>
      </w:r>
      <w:r w:rsidR="002D28D3" w:rsidRPr="00A753AC">
        <w:rPr>
          <w:rFonts w:ascii="Times New Roman" w:eastAsia="SimSun" w:hAnsi="Times New Roman"/>
          <w:b/>
          <w:sz w:val="24"/>
          <w:szCs w:val="24"/>
        </w:rPr>
        <w:t>Kārtība, kādā sistēma saņem un apstrādā informāciju</w:t>
      </w:r>
    </w:p>
    <w:p w:rsidR="002D28D3" w:rsidRPr="00A753AC" w:rsidRDefault="002D28D3" w:rsidP="00A84E49">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lastRenderedPageBreak/>
        <w:t>E</w:t>
      </w:r>
      <w:r w:rsidR="001B0E1A" w:rsidRPr="00A753AC">
        <w:rPr>
          <w:rFonts w:ascii="Times New Roman" w:eastAsia="SimSun" w:hAnsi="Times New Roman"/>
          <w:sz w:val="24"/>
          <w:szCs w:val="24"/>
        </w:rPr>
        <w:t>-</w:t>
      </w:r>
      <w:r w:rsidRPr="00A753AC">
        <w:rPr>
          <w:rFonts w:ascii="Times New Roman" w:eastAsia="SimSun" w:hAnsi="Times New Roman"/>
          <w:sz w:val="24"/>
          <w:szCs w:val="24"/>
        </w:rPr>
        <w:t>izziņu sagatavošanai nepieciešamās informācijas apstrādē ir iesaistīti reģistru pārziņi un aģentūra</w:t>
      </w:r>
      <w:r w:rsidR="00746A2A" w:rsidRPr="00A753AC">
        <w:rPr>
          <w:rFonts w:ascii="Times New Roman" w:eastAsia="SimSun" w:hAnsi="Times New Roman"/>
          <w:sz w:val="24"/>
          <w:szCs w:val="24"/>
        </w:rPr>
        <w:t xml:space="preserve">. Reģistru pārziņi nodrošina e-izziņu sistēmas </w:t>
      </w:r>
      <w:proofErr w:type="spellStart"/>
      <w:r w:rsidR="00746A2A" w:rsidRPr="00A753AC">
        <w:rPr>
          <w:rFonts w:ascii="Times New Roman" w:eastAsia="SimSun" w:hAnsi="Times New Roman"/>
          <w:sz w:val="24"/>
          <w:szCs w:val="24"/>
        </w:rPr>
        <w:t>pakalpju</w:t>
      </w:r>
      <w:proofErr w:type="spellEnd"/>
      <w:r w:rsidR="00746A2A" w:rsidRPr="00A753AC">
        <w:rPr>
          <w:rFonts w:ascii="Times New Roman" w:eastAsia="SimSun" w:hAnsi="Times New Roman"/>
          <w:sz w:val="24"/>
          <w:szCs w:val="24"/>
        </w:rPr>
        <w:t xml:space="preserve"> darbībai nepieciešamās informācijas pieejamību, savukārt aģentūra nodrošina valsts informāciju sistēmu savietotāja un piekļuves vietu darbību</w:t>
      </w:r>
      <w:r w:rsidRPr="00A753AC">
        <w:rPr>
          <w:rFonts w:ascii="Times New Roman" w:eastAsia="SimSun" w:hAnsi="Times New Roman"/>
          <w:sz w:val="24"/>
          <w:szCs w:val="24"/>
        </w:rPr>
        <w:t>.</w:t>
      </w:r>
    </w:p>
    <w:p w:rsidR="002D28D3" w:rsidRPr="00A753AC" w:rsidRDefault="002D28D3" w:rsidP="00497913">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1B0E1A" w:rsidRPr="00A753AC">
        <w:rPr>
          <w:rFonts w:ascii="Times New Roman" w:eastAsia="SimSun" w:hAnsi="Times New Roman"/>
          <w:sz w:val="24"/>
          <w:szCs w:val="24"/>
        </w:rPr>
        <w:t>-</w:t>
      </w:r>
      <w:r w:rsidRPr="00A753AC">
        <w:rPr>
          <w:rFonts w:ascii="Times New Roman" w:eastAsia="SimSun" w:hAnsi="Times New Roman"/>
          <w:sz w:val="24"/>
          <w:szCs w:val="24"/>
        </w:rPr>
        <w:t>izziņu saņemšanai nepieciešamās informācijas sniedzēji ir reģistru pārziņi, kā arī Pilsonības un migrācijas lietu pārvalde attiecībā uz Iedzīvotāju reģistrā esošām ziņām</w:t>
      </w:r>
      <w:r w:rsidR="00BB6B41" w:rsidRPr="00A753AC">
        <w:rPr>
          <w:rFonts w:ascii="Times New Roman" w:eastAsia="SimSun" w:hAnsi="Times New Roman"/>
          <w:sz w:val="24"/>
          <w:szCs w:val="24"/>
        </w:rPr>
        <w:t xml:space="preserve"> fizisko personu identificēšanai</w:t>
      </w:r>
      <w:r w:rsidRPr="00A753AC">
        <w:rPr>
          <w:rFonts w:ascii="Times New Roman" w:eastAsia="SimSun" w:hAnsi="Times New Roman"/>
          <w:sz w:val="24"/>
          <w:szCs w:val="24"/>
        </w:rPr>
        <w:t>.</w:t>
      </w:r>
    </w:p>
    <w:p w:rsidR="002F3DA2" w:rsidRDefault="002D28D3" w:rsidP="002F3DA2">
      <w:pPr>
        <w:numPr>
          <w:ilvl w:val="0"/>
          <w:numId w:val="2"/>
        </w:numPr>
        <w:tabs>
          <w:tab w:val="clear" w:pos="0"/>
        </w:tabs>
        <w:spacing w:before="120" w:after="6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AB302D" w:rsidRPr="00A753AC">
        <w:rPr>
          <w:rFonts w:ascii="Times New Roman" w:eastAsia="SimSun" w:hAnsi="Times New Roman"/>
          <w:sz w:val="24"/>
          <w:szCs w:val="24"/>
        </w:rPr>
        <w:t>-</w:t>
      </w:r>
      <w:r w:rsidRPr="00A753AC">
        <w:rPr>
          <w:rFonts w:ascii="Times New Roman" w:eastAsia="SimSun" w:hAnsi="Times New Roman"/>
          <w:sz w:val="24"/>
          <w:szCs w:val="24"/>
        </w:rPr>
        <w:t xml:space="preserve">izziņu apkopošanas sistēmā </w:t>
      </w:r>
      <w:r w:rsidR="00E869D5" w:rsidRPr="00A753AC">
        <w:rPr>
          <w:rFonts w:ascii="Times New Roman" w:eastAsia="SimSun" w:hAnsi="Times New Roman"/>
          <w:sz w:val="24"/>
          <w:szCs w:val="24"/>
        </w:rPr>
        <w:t>šo noteikumu 11.4.2</w:t>
      </w:r>
      <w:r w:rsidR="008D0DC2" w:rsidRPr="00A753AC">
        <w:rPr>
          <w:rFonts w:ascii="Times New Roman" w:eastAsia="SimSun" w:hAnsi="Times New Roman"/>
          <w:sz w:val="24"/>
          <w:szCs w:val="24"/>
        </w:rPr>
        <w:t>. apakšpunkt</w:t>
      </w:r>
      <w:r w:rsidR="00E869D5" w:rsidRPr="00A753AC">
        <w:rPr>
          <w:rFonts w:ascii="Times New Roman" w:eastAsia="SimSun" w:hAnsi="Times New Roman"/>
          <w:sz w:val="24"/>
          <w:szCs w:val="24"/>
        </w:rPr>
        <w:t>a kārtībā</w:t>
      </w:r>
      <w:r w:rsidR="00797C3D" w:rsidRPr="00A753AC">
        <w:rPr>
          <w:rFonts w:ascii="Times New Roman" w:eastAsia="SimSun" w:hAnsi="Times New Roman"/>
          <w:sz w:val="24"/>
          <w:szCs w:val="24"/>
        </w:rPr>
        <w:t xml:space="preserve"> </w:t>
      </w:r>
      <w:r w:rsidRPr="00A753AC">
        <w:rPr>
          <w:rFonts w:ascii="Times New Roman" w:eastAsia="SimSun" w:hAnsi="Times New Roman"/>
          <w:sz w:val="24"/>
          <w:szCs w:val="24"/>
        </w:rPr>
        <w:t xml:space="preserve">iniciētā pārbaudāmo personu identificēšana notiek izmantojot informācijas sistēmu </w:t>
      </w:r>
      <w:proofErr w:type="spellStart"/>
      <w:r w:rsidR="005051D6" w:rsidRPr="00A753AC">
        <w:rPr>
          <w:rFonts w:ascii="Times New Roman" w:eastAsia="SimSun" w:hAnsi="Times New Roman"/>
          <w:sz w:val="24"/>
          <w:szCs w:val="24"/>
        </w:rPr>
        <w:t>pakalpes</w:t>
      </w:r>
      <w:proofErr w:type="spellEnd"/>
      <w:r w:rsidRPr="00A753AC">
        <w:rPr>
          <w:rFonts w:ascii="Times New Roman" w:eastAsia="SimSun" w:hAnsi="Times New Roman"/>
          <w:sz w:val="24"/>
          <w:szCs w:val="24"/>
        </w:rPr>
        <w:t>:</w:t>
      </w:r>
    </w:p>
    <w:p w:rsidR="002F3DA2" w:rsidRDefault="002D28D3" w:rsidP="00DC6AEF">
      <w:pPr>
        <w:numPr>
          <w:ilvl w:val="1"/>
          <w:numId w:val="2"/>
        </w:numPr>
        <w:tabs>
          <w:tab w:val="clear" w:pos="0"/>
          <w:tab w:val="num" w:pos="1134"/>
        </w:tabs>
        <w:spacing w:before="120" w:after="60" w:line="240" w:lineRule="auto"/>
        <w:ind w:hanging="654"/>
        <w:jc w:val="both"/>
        <w:textAlignment w:val="baseline"/>
        <w:rPr>
          <w:rFonts w:ascii="Times New Roman" w:eastAsia="SimSun" w:hAnsi="Times New Roman"/>
          <w:sz w:val="24"/>
          <w:szCs w:val="24"/>
        </w:rPr>
      </w:pPr>
      <w:r w:rsidRPr="002F3DA2">
        <w:rPr>
          <w:rFonts w:ascii="Times New Roman" w:eastAsia="SimSun" w:hAnsi="Times New Roman"/>
          <w:sz w:val="24"/>
          <w:szCs w:val="24"/>
        </w:rPr>
        <w:t xml:space="preserve">nosaukuma iegūšanai no Uzņēmumu </w:t>
      </w:r>
      <w:r w:rsidR="00C47824" w:rsidRPr="002F3DA2">
        <w:rPr>
          <w:rFonts w:ascii="Times New Roman" w:eastAsia="SimSun" w:hAnsi="Times New Roman"/>
          <w:sz w:val="24"/>
          <w:szCs w:val="24"/>
        </w:rPr>
        <w:t xml:space="preserve">reģistra </w:t>
      </w:r>
      <w:r w:rsidRPr="002F3DA2">
        <w:rPr>
          <w:rFonts w:ascii="Times New Roman" w:eastAsia="SimSun" w:hAnsi="Times New Roman"/>
          <w:sz w:val="24"/>
          <w:szCs w:val="24"/>
        </w:rPr>
        <w:t>pēc reģistr</w:t>
      </w:r>
      <w:r w:rsidR="00C73291" w:rsidRPr="002F3DA2">
        <w:rPr>
          <w:rFonts w:ascii="Times New Roman" w:eastAsia="SimSun" w:hAnsi="Times New Roman"/>
          <w:sz w:val="24"/>
          <w:szCs w:val="24"/>
        </w:rPr>
        <w:t>ācijas</w:t>
      </w:r>
      <w:r w:rsidRPr="002F3DA2">
        <w:rPr>
          <w:rFonts w:ascii="Times New Roman" w:eastAsia="SimSun" w:hAnsi="Times New Roman"/>
          <w:sz w:val="24"/>
          <w:szCs w:val="24"/>
        </w:rPr>
        <w:t xml:space="preserve"> numura, ja pārbaudāmā persona ir juridiskā persona</w:t>
      </w:r>
      <w:r w:rsidR="00FB4D2D" w:rsidRPr="002F3DA2">
        <w:rPr>
          <w:rFonts w:ascii="Times New Roman" w:eastAsia="SimSun" w:hAnsi="Times New Roman"/>
          <w:sz w:val="24"/>
          <w:szCs w:val="24"/>
        </w:rPr>
        <w:t xml:space="preserve"> vai individuālais komersants</w:t>
      </w:r>
      <w:r w:rsidRPr="002F3DA2">
        <w:rPr>
          <w:rFonts w:ascii="Times New Roman" w:eastAsia="SimSun" w:hAnsi="Times New Roman"/>
          <w:sz w:val="24"/>
          <w:szCs w:val="24"/>
        </w:rPr>
        <w:t>;</w:t>
      </w:r>
    </w:p>
    <w:p w:rsidR="001346E0" w:rsidRPr="002F3DA2" w:rsidRDefault="002D28D3" w:rsidP="00DC6AEF">
      <w:pPr>
        <w:numPr>
          <w:ilvl w:val="1"/>
          <w:numId w:val="2"/>
        </w:numPr>
        <w:tabs>
          <w:tab w:val="clear" w:pos="0"/>
          <w:tab w:val="num" w:pos="1134"/>
        </w:tabs>
        <w:spacing w:before="120" w:after="60" w:line="240" w:lineRule="auto"/>
        <w:ind w:hanging="654"/>
        <w:jc w:val="both"/>
        <w:textAlignment w:val="baseline"/>
        <w:rPr>
          <w:rFonts w:ascii="Times New Roman" w:eastAsia="SimSun" w:hAnsi="Times New Roman"/>
          <w:sz w:val="24"/>
          <w:szCs w:val="24"/>
        </w:rPr>
      </w:pPr>
      <w:r w:rsidRPr="002F3DA2">
        <w:rPr>
          <w:rFonts w:ascii="Times New Roman" w:eastAsia="SimSun" w:hAnsi="Times New Roman"/>
          <w:sz w:val="24"/>
          <w:szCs w:val="24"/>
        </w:rPr>
        <w:t>personas vārda, uzvārda un statusa iegūšanai no Pilsonības un migrācijas lietu pārvaldes Iedzīvotāju reģistrā pēc personas koda, ja pārbaudāmā persona ir fiziskā persona</w:t>
      </w:r>
      <w:r w:rsidR="001346E0" w:rsidRPr="002F3DA2">
        <w:rPr>
          <w:rFonts w:ascii="Times New Roman" w:eastAsia="SimSun" w:hAnsi="Times New Roman"/>
          <w:sz w:val="24"/>
          <w:szCs w:val="24"/>
        </w:rPr>
        <w:t>;</w:t>
      </w:r>
    </w:p>
    <w:p w:rsidR="002D28D3" w:rsidRPr="00A753AC" w:rsidRDefault="002D28D3" w:rsidP="00A84E49">
      <w:pPr>
        <w:numPr>
          <w:ilvl w:val="0"/>
          <w:numId w:val="3"/>
        </w:numPr>
        <w:tabs>
          <w:tab w:val="clear" w:pos="0"/>
        </w:tabs>
        <w:spacing w:after="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Pēc šo noteikumu 11.6</w:t>
      </w:r>
      <w:r w:rsidR="008D0DC2" w:rsidRPr="00A753AC">
        <w:rPr>
          <w:rFonts w:ascii="Times New Roman" w:eastAsia="SimSun" w:hAnsi="Times New Roman"/>
          <w:sz w:val="24"/>
          <w:szCs w:val="24"/>
        </w:rPr>
        <w:t>. apakšpunkt</w:t>
      </w:r>
      <w:r w:rsidR="00E2564D" w:rsidRPr="00A753AC">
        <w:rPr>
          <w:rFonts w:ascii="Times New Roman" w:eastAsia="SimSun" w:hAnsi="Times New Roman"/>
          <w:sz w:val="24"/>
          <w:szCs w:val="24"/>
        </w:rPr>
        <w:t xml:space="preserve">ā minētās </w:t>
      </w:r>
      <w:r w:rsidR="00192999" w:rsidRPr="00A753AC">
        <w:rPr>
          <w:rFonts w:ascii="Times New Roman" w:eastAsia="SimSun" w:hAnsi="Times New Roman"/>
          <w:sz w:val="24"/>
          <w:szCs w:val="24"/>
        </w:rPr>
        <w:t>e-izziņa</w:t>
      </w:r>
      <w:r w:rsidRPr="00A753AC">
        <w:rPr>
          <w:rFonts w:ascii="Times New Roman" w:eastAsia="SimSun" w:hAnsi="Times New Roman"/>
          <w:sz w:val="24"/>
          <w:szCs w:val="24"/>
        </w:rPr>
        <w:t xml:space="preserve">s pieprasīšanas iniciēšanas, lai iegūtu nepieciešamo informāciju par pārbaudāmo personu, izmantojot informācijas sistēmu </w:t>
      </w:r>
      <w:proofErr w:type="spellStart"/>
      <w:r w:rsidR="00126790" w:rsidRPr="00A753AC">
        <w:rPr>
          <w:rFonts w:ascii="Times New Roman" w:eastAsia="SimSun" w:hAnsi="Times New Roman"/>
          <w:sz w:val="24"/>
          <w:szCs w:val="24"/>
        </w:rPr>
        <w:t>pakalpes</w:t>
      </w:r>
      <w:proofErr w:type="spellEnd"/>
      <w:r w:rsidRPr="00A753AC">
        <w:rPr>
          <w:rFonts w:ascii="Times New Roman" w:eastAsia="SimSun" w:hAnsi="Times New Roman"/>
          <w:sz w:val="24"/>
          <w:szCs w:val="24"/>
        </w:rPr>
        <w:t>, notiek šāda datu apmaiņa ar reģistriem:</w:t>
      </w:r>
    </w:p>
    <w:p w:rsidR="002F3DA2" w:rsidRDefault="002D28D3" w:rsidP="002F3DA2">
      <w:pPr>
        <w:numPr>
          <w:ilvl w:val="1"/>
          <w:numId w:val="3"/>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Uzņēmumu reģistrā:</w:t>
      </w:r>
    </w:p>
    <w:p w:rsidR="002F3DA2" w:rsidRDefault="002D28D3" w:rsidP="00DC6AEF">
      <w:pPr>
        <w:numPr>
          <w:ilvl w:val="2"/>
          <w:numId w:val="3"/>
        </w:numPr>
        <w:tabs>
          <w:tab w:val="clear" w:pos="0"/>
        </w:tabs>
        <w:spacing w:after="0" w:line="240" w:lineRule="auto"/>
        <w:ind w:left="1985" w:hanging="851"/>
        <w:jc w:val="both"/>
        <w:textAlignment w:val="baseline"/>
        <w:rPr>
          <w:rFonts w:ascii="Times New Roman" w:eastAsia="SimSun" w:hAnsi="Times New Roman"/>
          <w:sz w:val="24"/>
          <w:szCs w:val="24"/>
        </w:rPr>
      </w:pPr>
      <w:r w:rsidRPr="002F3DA2">
        <w:rPr>
          <w:rFonts w:ascii="Times New Roman" w:eastAsia="SimSun" w:hAnsi="Times New Roman"/>
          <w:sz w:val="24"/>
          <w:szCs w:val="24"/>
        </w:rPr>
        <w:t xml:space="preserve"> ja pārbaudāmā persona ir juridiskā persona </w:t>
      </w:r>
      <w:r w:rsidR="00AD1A23" w:rsidRPr="002F3DA2">
        <w:rPr>
          <w:rFonts w:ascii="Times New Roman" w:eastAsia="SimSun" w:hAnsi="Times New Roman"/>
          <w:sz w:val="24"/>
          <w:szCs w:val="24"/>
        </w:rPr>
        <w:t>–</w:t>
      </w:r>
      <w:r w:rsidRPr="002F3DA2">
        <w:rPr>
          <w:rFonts w:ascii="Times New Roman" w:eastAsia="SimSun" w:hAnsi="Times New Roman"/>
          <w:sz w:val="24"/>
          <w:szCs w:val="24"/>
        </w:rPr>
        <w:t xml:space="preserve"> pēc reģistrācijas numura ziņas par fiziskās personas, kura saistīta ar pārbaudāmo personu (pārbaudāmās personas valdes vai padomes locekļi, prokūristi, kā arī personas, kuras ir pilnvarotas pārstāvēt pārbaudāmās personas darbībās, kas saistītas ar filiāli), vārdu, uzvārdu un personas kodu;</w:t>
      </w:r>
    </w:p>
    <w:p w:rsidR="002F3DA2" w:rsidRDefault="002D28D3" w:rsidP="00DC6AEF">
      <w:pPr>
        <w:numPr>
          <w:ilvl w:val="2"/>
          <w:numId w:val="3"/>
        </w:numPr>
        <w:tabs>
          <w:tab w:val="clear" w:pos="0"/>
        </w:tabs>
        <w:spacing w:after="0" w:line="240" w:lineRule="auto"/>
        <w:ind w:left="1985" w:hanging="851"/>
        <w:jc w:val="both"/>
        <w:textAlignment w:val="baseline"/>
        <w:rPr>
          <w:rFonts w:ascii="Times New Roman" w:eastAsia="SimSun" w:hAnsi="Times New Roman"/>
          <w:sz w:val="24"/>
          <w:szCs w:val="24"/>
        </w:rPr>
      </w:pPr>
      <w:r w:rsidRPr="002F3DA2">
        <w:rPr>
          <w:rFonts w:ascii="Times New Roman" w:eastAsia="SimSun" w:hAnsi="Times New Roman"/>
          <w:sz w:val="24"/>
          <w:szCs w:val="24"/>
        </w:rPr>
        <w:t xml:space="preserve"> ja pārbaudāmā persona ir juridiskā persona</w:t>
      </w:r>
      <w:r w:rsidR="001E6E4D" w:rsidRPr="002F3DA2">
        <w:rPr>
          <w:rFonts w:ascii="Times New Roman" w:eastAsia="SimSun" w:hAnsi="Times New Roman"/>
          <w:sz w:val="24"/>
          <w:szCs w:val="24"/>
        </w:rPr>
        <w:t xml:space="preserve"> </w:t>
      </w:r>
      <w:r w:rsidR="00AD1A23" w:rsidRPr="002F3DA2">
        <w:rPr>
          <w:rFonts w:ascii="Times New Roman" w:eastAsia="SimSun" w:hAnsi="Times New Roman"/>
          <w:sz w:val="24"/>
          <w:szCs w:val="24"/>
        </w:rPr>
        <w:t>–</w:t>
      </w:r>
      <w:r w:rsidRPr="002F3DA2">
        <w:rPr>
          <w:rFonts w:ascii="Times New Roman" w:eastAsia="SimSun" w:hAnsi="Times New Roman"/>
          <w:sz w:val="24"/>
          <w:szCs w:val="24"/>
        </w:rPr>
        <w:t xml:space="preserve"> pēc reģistrācijas numura ziņas par pārbaudāmās personas maksātnespējas</w:t>
      </w:r>
      <w:r w:rsidR="00C35AB7">
        <w:rPr>
          <w:rFonts w:ascii="Times New Roman" w:eastAsia="SimSun" w:hAnsi="Times New Roman"/>
          <w:sz w:val="24"/>
          <w:szCs w:val="24"/>
        </w:rPr>
        <w:t xml:space="preserve"> (</w:t>
      </w:r>
      <w:proofErr w:type="spellStart"/>
      <w:r w:rsidR="00C35AB7">
        <w:rPr>
          <w:rFonts w:ascii="Times New Roman" w:eastAsia="SimSun" w:hAnsi="Times New Roman"/>
          <w:sz w:val="24"/>
          <w:szCs w:val="24"/>
        </w:rPr>
        <w:t>t.sk.bankrota</w:t>
      </w:r>
      <w:proofErr w:type="spellEnd"/>
      <w:r w:rsidR="00C35AB7">
        <w:rPr>
          <w:rFonts w:ascii="Times New Roman" w:eastAsia="SimSun" w:hAnsi="Times New Roman"/>
          <w:sz w:val="24"/>
          <w:szCs w:val="24"/>
        </w:rPr>
        <w:t>)</w:t>
      </w:r>
      <w:r w:rsidRPr="002F3DA2">
        <w:rPr>
          <w:rFonts w:ascii="Times New Roman" w:eastAsia="SimSun" w:hAnsi="Times New Roman"/>
          <w:sz w:val="24"/>
          <w:szCs w:val="24"/>
        </w:rPr>
        <w:t xml:space="preserve"> procesiem, saimnieciskās darbības apturēšanas</w:t>
      </w:r>
      <w:r w:rsidR="00CF26A6">
        <w:rPr>
          <w:rFonts w:ascii="Times New Roman" w:eastAsia="SimSun" w:hAnsi="Times New Roman"/>
          <w:sz w:val="24"/>
          <w:szCs w:val="24"/>
        </w:rPr>
        <w:t xml:space="preserve"> (</w:t>
      </w:r>
      <w:r w:rsidRPr="002F3DA2">
        <w:rPr>
          <w:rFonts w:ascii="Times New Roman" w:eastAsia="SimSun" w:hAnsi="Times New Roman"/>
          <w:sz w:val="24"/>
          <w:szCs w:val="24"/>
        </w:rPr>
        <w:t>pārtraukšanas</w:t>
      </w:r>
      <w:r w:rsidR="00CF26A6">
        <w:rPr>
          <w:rFonts w:ascii="Times New Roman" w:eastAsia="SimSun" w:hAnsi="Times New Roman"/>
          <w:sz w:val="24"/>
          <w:szCs w:val="24"/>
        </w:rPr>
        <w:t>)</w:t>
      </w:r>
      <w:r w:rsidRPr="002F3DA2">
        <w:rPr>
          <w:rFonts w:ascii="Times New Roman" w:eastAsia="SimSun" w:hAnsi="Times New Roman"/>
          <w:sz w:val="24"/>
          <w:szCs w:val="24"/>
        </w:rPr>
        <w:t xml:space="preserve"> faktu, likvidācijas procesu (datumi, procesu apraksti);</w:t>
      </w:r>
    </w:p>
    <w:p w:rsidR="002D28D3" w:rsidRPr="002F3DA2" w:rsidRDefault="002D28D3" w:rsidP="00DC6AEF">
      <w:pPr>
        <w:numPr>
          <w:ilvl w:val="2"/>
          <w:numId w:val="3"/>
        </w:numPr>
        <w:tabs>
          <w:tab w:val="clear" w:pos="0"/>
        </w:tabs>
        <w:spacing w:after="0" w:line="240" w:lineRule="auto"/>
        <w:ind w:left="1985" w:hanging="851"/>
        <w:jc w:val="both"/>
        <w:textAlignment w:val="baseline"/>
        <w:rPr>
          <w:rFonts w:ascii="Times New Roman" w:eastAsia="SimSun" w:hAnsi="Times New Roman"/>
          <w:sz w:val="24"/>
          <w:szCs w:val="24"/>
        </w:rPr>
      </w:pPr>
      <w:r w:rsidRPr="002F3DA2">
        <w:rPr>
          <w:rFonts w:ascii="Times New Roman" w:eastAsia="SimSun" w:hAnsi="Times New Roman"/>
          <w:sz w:val="24"/>
          <w:szCs w:val="24"/>
        </w:rPr>
        <w:t xml:space="preserve">ja pārbaudāmā persona ir fiziskā persona </w:t>
      </w:r>
      <w:r w:rsidR="00AD1A23" w:rsidRPr="002F3DA2">
        <w:rPr>
          <w:rFonts w:ascii="Times New Roman" w:eastAsia="SimSun" w:hAnsi="Times New Roman"/>
          <w:sz w:val="24"/>
          <w:szCs w:val="24"/>
        </w:rPr>
        <w:t>–</w:t>
      </w:r>
      <w:r w:rsidRPr="002F3DA2">
        <w:rPr>
          <w:rFonts w:ascii="Times New Roman" w:eastAsia="SimSun" w:hAnsi="Times New Roman"/>
          <w:sz w:val="24"/>
          <w:szCs w:val="24"/>
        </w:rPr>
        <w:t xml:space="preserve"> </w:t>
      </w:r>
      <w:r w:rsidR="00AD1A23" w:rsidRPr="002F3DA2">
        <w:rPr>
          <w:rFonts w:ascii="Times New Roman" w:eastAsia="SimSun" w:hAnsi="Times New Roman"/>
          <w:sz w:val="24"/>
          <w:szCs w:val="24"/>
        </w:rPr>
        <w:t xml:space="preserve">pēc </w:t>
      </w:r>
      <w:r w:rsidRPr="002F3DA2">
        <w:rPr>
          <w:rFonts w:ascii="Times New Roman" w:eastAsia="SimSun" w:hAnsi="Times New Roman"/>
          <w:sz w:val="24"/>
          <w:szCs w:val="24"/>
        </w:rPr>
        <w:t xml:space="preserve">personas koda </w:t>
      </w:r>
      <w:r w:rsidR="006E3F89" w:rsidRPr="002F3DA2">
        <w:rPr>
          <w:rFonts w:ascii="Times New Roman" w:eastAsia="SimSun" w:hAnsi="Times New Roman"/>
          <w:sz w:val="24"/>
          <w:szCs w:val="24"/>
        </w:rPr>
        <w:t>v</w:t>
      </w:r>
      <w:r w:rsidR="00B44678" w:rsidRPr="002F3DA2">
        <w:rPr>
          <w:rFonts w:ascii="Times New Roman" w:eastAsia="SimSun" w:hAnsi="Times New Roman"/>
          <w:sz w:val="24"/>
          <w:szCs w:val="24"/>
        </w:rPr>
        <w:t>ai reģistrācijas numura (j</w:t>
      </w:r>
      <w:r w:rsidR="006E3F89" w:rsidRPr="002F3DA2">
        <w:rPr>
          <w:rFonts w:ascii="Times New Roman" w:eastAsia="SimSun" w:hAnsi="Times New Roman"/>
          <w:sz w:val="24"/>
          <w:szCs w:val="24"/>
        </w:rPr>
        <w:t>a pārbaudāmā persona ir individuālais komersants</w:t>
      </w:r>
      <w:r w:rsidR="00B44678" w:rsidRPr="002F3DA2">
        <w:rPr>
          <w:rFonts w:ascii="Times New Roman" w:eastAsia="SimSun" w:hAnsi="Times New Roman"/>
          <w:sz w:val="24"/>
          <w:szCs w:val="24"/>
        </w:rPr>
        <w:t>)</w:t>
      </w:r>
      <w:r w:rsidR="006E3F89" w:rsidRPr="002F3DA2">
        <w:rPr>
          <w:rFonts w:ascii="Times New Roman" w:eastAsia="SimSun" w:hAnsi="Times New Roman"/>
          <w:sz w:val="24"/>
          <w:szCs w:val="24"/>
        </w:rPr>
        <w:t xml:space="preserve"> </w:t>
      </w:r>
      <w:r w:rsidRPr="002F3DA2">
        <w:rPr>
          <w:rFonts w:ascii="Times New Roman" w:eastAsia="SimSun" w:hAnsi="Times New Roman"/>
          <w:sz w:val="24"/>
          <w:szCs w:val="24"/>
        </w:rPr>
        <w:t>ziņas par pārbaudāmās personas maksātnespējas procesu (datums, procesa apraksts);</w:t>
      </w:r>
    </w:p>
    <w:p w:rsidR="002D28D3" w:rsidRPr="00A753AC" w:rsidRDefault="002D28D3" w:rsidP="00A84E49">
      <w:pPr>
        <w:numPr>
          <w:ilvl w:val="1"/>
          <w:numId w:val="3"/>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Iekšlietu ministrijas Informācijas centra Sodu reģistrā ziņas par pārbaudāmās personas un katras</w:t>
      </w:r>
      <w:r w:rsidR="002F3DA2">
        <w:rPr>
          <w:rFonts w:ascii="Times New Roman" w:eastAsia="SimSun" w:hAnsi="Times New Roman"/>
          <w:sz w:val="24"/>
          <w:szCs w:val="24"/>
        </w:rPr>
        <w:t xml:space="preserve"> šo noteikumi 24</w:t>
      </w:r>
      <w:r w:rsidR="0063790F" w:rsidRPr="00A753AC">
        <w:rPr>
          <w:rFonts w:ascii="Times New Roman" w:eastAsia="SimSun" w:hAnsi="Times New Roman"/>
          <w:sz w:val="24"/>
          <w:szCs w:val="24"/>
        </w:rPr>
        <w:t>.</w:t>
      </w:r>
      <w:r w:rsidR="00777105" w:rsidRPr="00A753AC">
        <w:rPr>
          <w:rFonts w:ascii="Times New Roman" w:eastAsia="SimSun" w:hAnsi="Times New Roman"/>
          <w:sz w:val="24"/>
          <w:szCs w:val="24"/>
        </w:rPr>
        <w:t>1.1</w:t>
      </w:r>
      <w:r w:rsidR="008D0DC2" w:rsidRPr="00A753AC">
        <w:rPr>
          <w:rFonts w:ascii="Times New Roman" w:eastAsia="SimSun" w:hAnsi="Times New Roman"/>
          <w:sz w:val="24"/>
          <w:szCs w:val="24"/>
        </w:rPr>
        <w:t>. apakšpunkt</w:t>
      </w:r>
      <w:r w:rsidR="00777105" w:rsidRPr="00A753AC">
        <w:rPr>
          <w:rFonts w:ascii="Times New Roman" w:eastAsia="SimSun" w:hAnsi="Times New Roman"/>
          <w:sz w:val="24"/>
          <w:szCs w:val="24"/>
        </w:rPr>
        <w:t>a kārtībā identificētās</w:t>
      </w:r>
      <w:r w:rsidRPr="00A753AC">
        <w:rPr>
          <w:rFonts w:ascii="Times New Roman" w:eastAsia="SimSun" w:hAnsi="Times New Roman"/>
          <w:sz w:val="24"/>
          <w:szCs w:val="24"/>
        </w:rPr>
        <w:t xml:space="preserve"> ar pārbaudāmo personu saistītās fiziskās personas šo noteikumu 8.pielikumā noteiktajiem Krimināllikuma, Konkurences likuma un Latvijas Administratīvo pārkāpumu kodeksa normu pārkāpumiem (Tiesību akta nosaukums, kā arī pārkāptā tiesību norma) pēc personas koda (fiziskajām personām) vai reģistrācijas numura (juridiskajām personām);</w:t>
      </w:r>
    </w:p>
    <w:p w:rsidR="002D28D3" w:rsidRPr="00A753AC" w:rsidRDefault="002D28D3" w:rsidP="00A84E49">
      <w:pPr>
        <w:numPr>
          <w:ilvl w:val="1"/>
          <w:numId w:val="3"/>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Valsts ieņēmumu dienestā ziņas par pārbaudāmās personas nodokļu nomaksu (parāda aprēķina datums, parāda apjoms, valūta, kurā ir aprēķināts parāds) pēc personas koda (fiziskajām personām) vai reģistrācijas numura (juridiskajām personām);</w:t>
      </w:r>
    </w:p>
    <w:p w:rsidR="002D28D3" w:rsidRPr="00A753AC" w:rsidRDefault="002D28D3" w:rsidP="00A84E49">
      <w:pPr>
        <w:numPr>
          <w:ilvl w:val="1"/>
          <w:numId w:val="3"/>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lastRenderedPageBreak/>
        <w:t>Pašvaldībās ziņas par pārbaudāmās personas nodokļu nomaksu (parāda aprēķina datums, parāda apjoms, valūta, kurā ir aprēķināts parāds) pēc personas koda (fiziskajām personām) vai reģistrācijas numura (juridiskajām personām).</w:t>
      </w:r>
    </w:p>
    <w:p w:rsidR="002D28D3" w:rsidRPr="00A753AC" w:rsidRDefault="002D28D3" w:rsidP="00A84E49">
      <w:pPr>
        <w:numPr>
          <w:ilvl w:val="0"/>
          <w:numId w:val="3"/>
        </w:numPr>
        <w:tabs>
          <w:tab w:val="clear" w:pos="0"/>
        </w:tabs>
        <w:spacing w:after="0" w:line="240" w:lineRule="auto"/>
        <w:ind w:left="426" w:hanging="426"/>
        <w:jc w:val="both"/>
        <w:textAlignment w:val="baseline"/>
        <w:rPr>
          <w:rFonts w:ascii="Times New Roman" w:eastAsia="SimSun" w:hAnsi="Times New Roman"/>
          <w:sz w:val="24"/>
          <w:szCs w:val="24"/>
        </w:rPr>
      </w:pPr>
      <w:r w:rsidRPr="00A753AC">
        <w:rPr>
          <w:rFonts w:ascii="Times New Roman" w:eastAsia="SimSun" w:hAnsi="Times New Roman"/>
          <w:sz w:val="24"/>
          <w:szCs w:val="24"/>
        </w:rPr>
        <w:t>E</w:t>
      </w:r>
      <w:r w:rsidR="00096112" w:rsidRPr="00A753AC">
        <w:rPr>
          <w:rFonts w:ascii="Times New Roman" w:eastAsia="SimSun" w:hAnsi="Times New Roman"/>
          <w:sz w:val="24"/>
          <w:szCs w:val="24"/>
        </w:rPr>
        <w:t>-</w:t>
      </w:r>
      <w:r w:rsidRPr="00A753AC">
        <w:rPr>
          <w:rFonts w:ascii="Times New Roman" w:eastAsia="SimSun" w:hAnsi="Times New Roman"/>
          <w:sz w:val="24"/>
          <w:szCs w:val="24"/>
        </w:rPr>
        <w:t xml:space="preserve">izziņu </w:t>
      </w:r>
      <w:r w:rsidR="00C91ABE" w:rsidRPr="00A753AC">
        <w:rPr>
          <w:rFonts w:ascii="Times New Roman" w:eastAsia="SimSun" w:hAnsi="Times New Roman"/>
          <w:sz w:val="24"/>
          <w:szCs w:val="24"/>
        </w:rPr>
        <w:t>sagatavošanai nepieciešam</w:t>
      </w:r>
      <w:r w:rsidR="00C42846" w:rsidRPr="00A753AC">
        <w:rPr>
          <w:rFonts w:ascii="Times New Roman" w:eastAsia="SimSun" w:hAnsi="Times New Roman"/>
          <w:sz w:val="24"/>
          <w:szCs w:val="24"/>
        </w:rPr>
        <w:t>o aktuālo</w:t>
      </w:r>
      <w:r w:rsidR="00C91ABE" w:rsidRPr="00A753AC">
        <w:rPr>
          <w:rFonts w:ascii="Times New Roman" w:eastAsia="SimSun" w:hAnsi="Times New Roman"/>
          <w:sz w:val="24"/>
          <w:szCs w:val="24"/>
        </w:rPr>
        <w:t xml:space="preserve"> ziņ</w:t>
      </w:r>
      <w:r w:rsidR="00C42846" w:rsidRPr="00A753AC">
        <w:rPr>
          <w:rFonts w:ascii="Times New Roman" w:eastAsia="SimSun" w:hAnsi="Times New Roman"/>
          <w:sz w:val="24"/>
          <w:szCs w:val="24"/>
        </w:rPr>
        <w:t xml:space="preserve">u pieejamību </w:t>
      </w:r>
      <w:r w:rsidRPr="00A753AC">
        <w:rPr>
          <w:rFonts w:ascii="Times New Roman" w:eastAsia="SimSun" w:hAnsi="Times New Roman"/>
          <w:sz w:val="24"/>
          <w:szCs w:val="24"/>
        </w:rPr>
        <w:t xml:space="preserve">reģistru pārziņi </w:t>
      </w:r>
      <w:r w:rsidR="00FB4F3F" w:rsidRPr="00A753AC">
        <w:rPr>
          <w:rFonts w:ascii="Times New Roman" w:eastAsia="SimSun" w:hAnsi="Times New Roman"/>
          <w:sz w:val="24"/>
          <w:szCs w:val="24"/>
        </w:rPr>
        <w:t>nodrošina</w:t>
      </w:r>
      <w:r w:rsidRPr="00A753AC">
        <w:rPr>
          <w:rFonts w:ascii="Times New Roman" w:eastAsia="SimSun" w:hAnsi="Times New Roman"/>
          <w:sz w:val="24"/>
          <w:szCs w:val="24"/>
        </w:rPr>
        <w:t>:</w:t>
      </w:r>
    </w:p>
    <w:p w:rsidR="002D28D3" w:rsidRPr="00A753AC" w:rsidRDefault="002D28D3" w:rsidP="00A84E49">
      <w:pPr>
        <w:numPr>
          <w:ilvl w:val="1"/>
          <w:numId w:val="3"/>
        </w:numPr>
        <w:tabs>
          <w:tab w:val="clear" w:pos="0"/>
        </w:tabs>
        <w:spacing w:after="0" w:line="240" w:lineRule="auto"/>
        <w:ind w:left="1134" w:hanging="708"/>
        <w:jc w:val="both"/>
        <w:textAlignment w:val="baseline"/>
        <w:rPr>
          <w:rFonts w:ascii="Times New Roman" w:eastAsia="SimSun" w:hAnsi="Times New Roman"/>
          <w:sz w:val="24"/>
          <w:szCs w:val="24"/>
        </w:rPr>
      </w:pPr>
      <w:r w:rsidRPr="00A753AC">
        <w:rPr>
          <w:rFonts w:ascii="Times New Roman" w:eastAsia="SimSun" w:hAnsi="Times New Roman"/>
          <w:sz w:val="24"/>
          <w:szCs w:val="24"/>
        </w:rPr>
        <w:t>ne retāk kā divreiz mēnesī 6. un 27.datumā attiecībā uz Valsts ieņēmumu dienesta nodokļu parādu aprēķinu;</w:t>
      </w:r>
    </w:p>
    <w:p w:rsidR="002D28D3" w:rsidRPr="00A753AC" w:rsidRDefault="002D28D3" w:rsidP="00EB5C69">
      <w:pPr>
        <w:numPr>
          <w:ilvl w:val="1"/>
          <w:numId w:val="3"/>
        </w:numPr>
        <w:tabs>
          <w:tab w:val="clear" w:pos="0"/>
        </w:tabs>
        <w:spacing w:after="60" w:line="240" w:lineRule="auto"/>
        <w:ind w:left="1134" w:hanging="709"/>
        <w:jc w:val="both"/>
        <w:textAlignment w:val="baseline"/>
        <w:rPr>
          <w:rFonts w:ascii="Times New Roman" w:eastAsia="SimSun" w:hAnsi="Times New Roman"/>
          <w:sz w:val="24"/>
          <w:szCs w:val="24"/>
        </w:rPr>
      </w:pPr>
      <w:r w:rsidRPr="00A753AC">
        <w:rPr>
          <w:rFonts w:ascii="Times New Roman" w:eastAsia="SimSun" w:hAnsi="Times New Roman"/>
          <w:sz w:val="24"/>
          <w:szCs w:val="24"/>
        </w:rPr>
        <w:t>vienlaikus ar reģistros uzkrājamo ziņu izmaiņām attiecībā uz Iekšlietu ministrijas Informācijas centra Sodu reģistrā, Uzņēmumu reģistrā vai Pilsonības un migrācijas lietu pārvaldes datu bāzē esošajām ziņām</w:t>
      </w:r>
      <w:r w:rsidR="000D6CFE" w:rsidRPr="00A753AC">
        <w:rPr>
          <w:rFonts w:ascii="Times New Roman" w:eastAsia="SimSun" w:hAnsi="Times New Roman"/>
          <w:sz w:val="24"/>
          <w:szCs w:val="24"/>
        </w:rPr>
        <w:t xml:space="preserve">, </w:t>
      </w:r>
      <w:r w:rsidR="000D6CFE" w:rsidRPr="00A753AC">
        <w:rPr>
          <w:rFonts w:ascii="Times New Roman" w:hAnsi="Times New Roman"/>
          <w:bCs/>
          <w:iCs/>
          <w:color w:val="auto"/>
          <w:kern w:val="0"/>
          <w:sz w:val="24"/>
          <w:szCs w:val="24"/>
        </w:rPr>
        <w:t>kā arī pašvaldību datu bāzēs esošajā ziņām attiecībā uz nekustamā īpašuma nodokļa parādu aprēķinu</w:t>
      </w:r>
      <w:r w:rsidRPr="00A753AC">
        <w:rPr>
          <w:rFonts w:ascii="Times New Roman" w:eastAsia="SimSun" w:hAnsi="Times New Roman"/>
          <w:sz w:val="24"/>
          <w:szCs w:val="24"/>
        </w:rPr>
        <w:t xml:space="preserve">. </w:t>
      </w:r>
    </w:p>
    <w:p w:rsidR="002D28D3" w:rsidRPr="00A753AC" w:rsidRDefault="002D28D3" w:rsidP="00EB5C69">
      <w:pPr>
        <w:numPr>
          <w:ilvl w:val="0"/>
          <w:numId w:val="3"/>
        </w:numPr>
        <w:tabs>
          <w:tab w:val="clear" w:pos="0"/>
        </w:tabs>
        <w:spacing w:before="120" w:after="0" w:line="240" w:lineRule="auto"/>
        <w:ind w:left="425" w:hanging="425"/>
        <w:jc w:val="both"/>
        <w:textAlignment w:val="baseline"/>
        <w:rPr>
          <w:rFonts w:ascii="Times New Roman" w:eastAsia="SimSun" w:hAnsi="Times New Roman"/>
          <w:sz w:val="24"/>
          <w:szCs w:val="24"/>
        </w:rPr>
      </w:pPr>
      <w:r w:rsidRPr="00A753AC">
        <w:rPr>
          <w:rFonts w:ascii="Times New Roman" w:eastAsia="SimSun" w:hAnsi="Times New Roman"/>
          <w:sz w:val="24"/>
          <w:szCs w:val="24"/>
        </w:rPr>
        <w:t xml:space="preserve">Pēc šo noteikumu </w:t>
      </w:r>
      <w:r w:rsidR="006A2C33" w:rsidRPr="00A753AC">
        <w:rPr>
          <w:rFonts w:ascii="Times New Roman" w:eastAsia="SimSun" w:hAnsi="Times New Roman"/>
          <w:sz w:val="24"/>
          <w:szCs w:val="24"/>
        </w:rPr>
        <w:t>2</w:t>
      </w:r>
      <w:r w:rsidR="002F3DA2">
        <w:rPr>
          <w:rFonts w:ascii="Times New Roman" w:eastAsia="SimSun" w:hAnsi="Times New Roman"/>
          <w:sz w:val="24"/>
          <w:szCs w:val="24"/>
        </w:rPr>
        <w:t>4</w:t>
      </w:r>
      <w:r w:rsidR="008D0DC2" w:rsidRPr="00A753AC">
        <w:rPr>
          <w:rFonts w:ascii="Times New Roman" w:eastAsia="SimSun" w:hAnsi="Times New Roman"/>
          <w:sz w:val="24"/>
          <w:szCs w:val="24"/>
        </w:rPr>
        <w:t>. punkt</w:t>
      </w:r>
      <w:r w:rsidRPr="00A753AC">
        <w:rPr>
          <w:rFonts w:ascii="Times New Roman" w:eastAsia="SimSun" w:hAnsi="Times New Roman"/>
          <w:sz w:val="24"/>
          <w:szCs w:val="24"/>
        </w:rPr>
        <w:t>ā minēto ziņu iegūšanas vai pēc šo noteikumu 1</w:t>
      </w:r>
      <w:r w:rsidR="00CC783A" w:rsidRPr="00A753AC">
        <w:rPr>
          <w:rFonts w:ascii="Times New Roman" w:eastAsia="SimSun" w:hAnsi="Times New Roman"/>
          <w:sz w:val="24"/>
          <w:szCs w:val="24"/>
        </w:rPr>
        <w:t>2</w:t>
      </w:r>
      <w:r w:rsidR="008D0DC2" w:rsidRPr="00A753AC">
        <w:rPr>
          <w:rFonts w:ascii="Times New Roman" w:eastAsia="SimSun" w:hAnsi="Times New Roman"/>
          <w:sz w:val="24"/>
          <w:szCs w:val="24"/>
        </w:rPr>
        <w:t>. punkt</w:t>
      </w:r>
      <w:r w:rsidRPr="00A753AC">
        <w:rPr>
          <w:rFonts w:ascii="Times New Roman" w:eastAsia="SimSun" w:hAnsi="Times New Roman"/>
          <w:sz w:val="24"/>
          <w:szCs w:val="24"/>
        </w:rPr>
        <w:t>ā noteiktā termiņ</w:t>
      </w:r>
      <w:r w:rsidR="00B752E8" w:rsidRPr="00A753AC">
        <w:rPr>
          <w:rFonts w:ascii="Times New Roman" w:eastAsia="SimSun" w:hAnsi="Times New Roman"/>
          <w:sz w:val="24"/>
          <w:szCs w:val="24"/>
        </w:rPr>
        <w:t>a</w:t>
      </w:r>
      <w:r w:rsidRPr="00A753AC">
        <w:rPr>
          <w:rFonts w:ascii="Times New Roman" w:eastAsia="SimSun" w:hAnsi="Times New Roman"/>
          <w:sz w:val="24"/>
          <w:szCs w:val="24"/>
        </w:rPr>
        <w:t xml:space="preserve"> beigām </w:t>
      </w:r>
      <w:r w:rsidR="00096112" w:rsidRPr="00A753AC">
        <w:rPr>
          <w:rFonts w:ascii="Times New Roman" w:eastAsia="SimSun" w:hAnsi="Times New Roman"/>
          <w:sz w:val="24"/>
          <w:szCs w:val="24"/>
        </w:rPr>
        <w:t>e-</w:t>
      </w:r>
      <w:r w:rsidRPr="00A753AC">
        <w:rPr>
          <w:rFonts w:ascii="Times New Roman" w:eastAsia="SimSun" w:hAnsi="Times New Roman"/>
          <w:sz w:val="24"/>
          <w:szCs w:val="24"/>
        </w:rPr>
        <w:t>izziņu sistēma pārtrauc ziņu iegūšanas procesu no reģistriem un sagatavo elektronisko informāciju par to paziņojot izziņas pieprasītājam.</w:t>
      </w:r>
    </w:p>
    <w:p w:rsidR="002D28D3" w:rsidRPr="00A753AC" w:rsidRDefault="002D28D3" w:rsidP="00EB5C69">
      <w:pPr>
        <w:numPr>
          <w:ilvl w:val="0"/>
          <w:numId w:val="3"/>
        </w:numPr>
        <w:tabs>
          <w:tab w:val="clear" w:pos="0"/>
        </w:tabs>
        <w:spacing w:before="120" w:after="0" w:line="240" w:lineRule="auto"/>
        <w:ind w:left="425" w:hanging="425"/>
        <w:jc w:val="both"/>
        <w:textAlignment w:val="baseline"/>
        <w:rPr>
          <w:rFonts w:ascii="Times New Roman" w:eastAsia="SimSun" w:hAnsi="Times New Roman"/>
          <w:sz w:val="24"/>
          <w:szCs w:val="24"/>
        </w:rPr>
      </w:pPr>
      <w:r w:rsidRPr="00A753AC">
        <w:rPr>
          <w:rFonts w:ascii="Times New Roman" w:eastAsia="SimSun" w:hAnsi="Times New Roman"/>
          <w:sz w:val="24"/>
          <w:szCs w:val="24"/>
        </w:rPr>
        <w:t>Visu šo noteikumu 2</w:t>
      </w:r>
      <w:r w:rsidR="002F3DA2">
        <w:rPr>
          <w:rFonts w:ascii="Times New Roman" w:eastAsia="SimSun" w:hAnsi="Times New Roman"/>
          <w:sz w:val="24"/>
          <w:szCs w:val="24"/>
        </w:rPr>
        <w:t>3</w:t>
      </w:r>
      <w:r w:rsidRPr="00A753AC">
        <w:rPr>
          <w:rFonts w:ascii="Times New Roman" w:eastAsia="SimSun" w:hAnsi="Times New Roman"/>
          <w:sz w:val="24"/>
          <w:szCs w:val="24"/>
        </w:rPr>
        <w:t>. un 2</w:t>
      </w:r>
      <w:r w:rsidR="002F3DA2">
        <w:rPr>
          <w:rFonts w:ascii="Times New Roman" w:eastAsia="SimSun" w:hAnsi="Times New Roman"/>
          <w:sz w:val="24"/>
          <w:szCs w:val="24"/>
        </w:rPr>
        <w:t>4</w:t>
      </w:r>
      <w:r w:rsidR="008D0DC2" w:rsidRPr="00A753AC">
        <w:rPr>
          <w:rFonts w:ascii="Times New Roman" w:eastAsia="SimSun" w:hAnsi="Times New Roman"/>
          <w:sz w:val="24"/>
          <w:szCs w:val="24"/>
        </w:rPr>
        <w:t>. punkt</w:t>
      </w:r>
      <w:r w:rsidRPr="00A753AC">
        <w:rPr>
          <w:rFonts w:ascii="Times New Roman" w:eastAsia="SimSun" w:hAnsi="Times New Roman"/>
          <w:sz w:val="24"/>
          <w:szCs w:val="24"/>
        </w:rPr>
        <w:t xml:space="preserve">ā minēto informācijas sistēmu </w:t>
      </w:r>
      <w:proofErr w:type="spellStart"/>
      <w:r w:rsidR="00746A2A" w:rsidRPr="00A753AC">
        <w:rPr>
          <w:rFonts w:ascii="Times New Roman" w:eastAsia="SimSun" w:hAnsi="Times New Roman"/>
          <w:sz w:val="24"/>
          <w:szCs w:val="24"/>
        </w:rPr>
        <w:t>pakalpju</w:t>
      </w:r>
      <w:proofErr w:type="spellEnd"/>
      <w:r w:rsidR="00746A2A" w:rsidRPr="00A753AC">
        <w:rPr>
          <w:rFonts w:ascii="Times New Roman" w:eastAsia="SimSun" w:hAnsi="Times New Roman"/>
          <w:sz w:val="24"/>
          <w:szCs w:val="24"/>
        </w:rPr>
        <w:t xml:space="preserve"> </w:t>
      </w:r>
      <w:r w:rsidRPr="00A753AC">
        <w:rPr>
          <w:rFonts w:ascii="Times New Roman" w:eastAsia="SimSun" w:hAnsi="Times New Roman"/>
          <w:sz w:val="24"/>
          <w:szCs w:val="24"/>
        </w:rPr>
        <w:t xml:space="preserve">detalizētie apraksti, kas ietver vismaz </w:t>
      </w:r>
      <w:proofErr w:type="spellStart"/>
      <w:r w:rsidR="00746A2A" w:rsidRPr="00A753AC">
        <w:rPr>
          <w:rFonts w:ascii="Times New Roman" w:eastAsia="SimSun" w:hAnsi="Times New Roman"/>
          <w:sz w:val="24"/>
          <w:szCs w:val="24"/>
        </w:rPr>
        <w:t>pakalpes</w:t>
      </w:r>
      <w:proofErr w:type="spellEnd"/>
      <w:r w:rsidR="00746A2A" w:rsidRPr="00A753AC">
        <w:rPr>
          <w:rFonts w:ascii="Times New Roman" w:eastAsia="SimSun" w:hAnsi="Times New Roman"/>
          <w:sz w:val="24"/>
          <w:szCs w:val="24"/>
        </w:rPr>
        <w:t xml:space="preserve"> </w:t>
      </w:r>
      <w:r w:rsidRPr="00A753AC">
        <w:rPr>
          <w:rFonts w:ascii="Times New Roman" w:eastAsia="SimSun" w:hAnsi="Times New Roman"/>
          <w:sz w:val="24"/>
          <w:szCs w:val="24"/>
        </w:rPr>
        <w:t xml:space="preserve">nosaukumu, </w:t>
      </w:r>
      <w:proofErr w:type="spellStart"/>
      <w:r w:rsidR="00746A2A" w:rsidRPr="00A753AC">
        <w:rPr>
          <w:rFonts w:ascii="Times New Roman" w:eastAsia="SimSun" w:hAnsi="Times New Roman"/>
          <w:sz w:val="24"/>
          <w:szCs w:val="24"/>
        </w:rPr>
        <w:t>pakalpes</w:t>
      </w:r>
      <w:proofErr w:type="spellEnd"/>
      <w:r w:rsidR="00746A2A" w:rsidRPr="00A753AC">
        <w:rPr>
          <w:rFonts w:ascii="Times New Roman" w:eastAsia="SimSun" w:hAnsi="Times New Roman"/>
          <w:sz w:val="24"/>
          <w:szCs w:val="24"/>
        </w:rPr>
        <w:t xml:space="preserve"> </w:t>
      </w:r>
      <w:r w:rsidRPr="00A753AC">
        <w:rPr>
          <w:rFonts w:ascii="Times New Roman" w:eastAsia="SimSun" w:hAnsi="Times New Roman"/>
          <w:sz w:val="24"/>
          <w:szCs w:val="24"/>
        </w:rPr>
        <w:t xml:space="preserve">pieprasījumā iekļauto datu uzskaitījumu, </w:t>
      </w:r>
      <w:proofErr w:type="spellStart"/>
      <w:r w:rsidR="00746A2A" w:rsidRPr="00A753AC">
        <w:rPr>
          <w:rFonts w:ascii="Times New Roman" w:eastAsia="SimSun" w:hAnsi="Times New Roman"/>
          <w:sz w:val="24"/>
          <w:szCs w:val="24"/>
        </w:rPr>
        <w:t>pakalpes</w:t>
      </w:r>
      <w:proofErr w:type="spellEnd"/>
      <w:r w:rsidR="00746A2A" w:rsidRPr="00A753AC">
        <w:rPr>
          <w:rFonts w:ascii="Times New Roman" w:eastAsia="SimSun" w:hAnsi="Times New Roman"/>
          <w:sz w:val="24"/>
          <w:szCs w:val="24"/>
        </w:rPr>
        <w:t xml:space="preserve"> </w:t>
      </w:r>
      <w:r w:rsidRPr="00A753AC">
        <w:rPr>
          <w:rFonts w:ascii="Times New Roman" w:eastAsia="SimSun" w:hAnsi="Times New Roman"/>
          <w:sz w:val="24"/>
          <w:szCs w:val="24"/>
        </w:rPr>
        <w:t xml:space="preserve">darbības rezultātā iekļauto datu uzskaitījumu un kļūdu apstrādi, ir publicēti </w:t>
      </w:r>
      <w:r w:rsidR="00CD7DE5" w:rsidRPr="00A753AC">
        <w:rPr>
          <w:rFonts w:ascii="Times New Roman" w:eastAsia="SimSun" w:hAnsi="Times New Roman"/>
          <w:sz w:val="24"/>
          <w:szCs w:val="24"/>
        </w:rPr>
        <w:t>e</w:t>
      </w:r>
      <w:r w:rsidR="00096112" w:rsidRPr="00A753AC">
        <w:rPr>
          <w:rFonts w:ascii="Times New Roman" w:eastAsia="SimSun" w:hAnsi="Times New Roman"/>
          <w:sz w:val="24"/>
          <w:szCs w:val="24"/>
        </w:rPr>
        <w:t>-</w:t>
      </w:r>
      <w:r w:rsidR="00CD7DE5" w:rsidRPr="00A753AC">
        <w:rPr>
          <w:rFonts w:ascii="Times New Roman" w:eastAsia="SimSun" w:hAnsi="Times New Roman"/>
          <w:sz w:val="24"/>
          <w:szCs w:val="24"/>
        </w:rPr>
        <w:t>izziņu sistēmas</w:t>
      </w:r>
      <w:r w:rsidRPr="00A753AC">
        <w:rPr>
          <w:rFonts w:ascii="Times New Roman" w:eastAsia="SimSun" w:hAnsi="Times New Roman"/>
          <w:sz w:val="24"/>
          <w:szCs w:val="24"/>
        </w:rPr>
        <w:t xml:space="preserve"> informācijas sistēmu </w:t>
      </w:r>
      <w:proofErr w:type="spellStart"/>
      <w:r w:rsidR="00746A2A" w:rsidRPr="00A753AC">
        <w:rPr>
          <w:rFonts w:ascii="Times New Roman" w:eastAsia="SimSun" w:hAnsi="Times New Roman"/>
          <w:sz w:val="24"/>
          <w:szCs w:val="24"/>
        </w:rPr>
        <w:t>pakalpju</w:t>
      </w:r>
      <w:proofErr w:type="spellEnd"/>
      <w:r w:rsidR="00746A2A" w:rsidRPr="00A753AC">
        <w:rPr>
          <w:rFonts w:ascii="Times New Roman" w:eastAsia="SimSun" w:hAnsi="Times New Roman"/>
          <w:sz w:val="24"/>
          <w:szCs w:val="24"/>
        </w:rPr>
        <w:t xml:space="preserve"> </w:t>
      </w:r>
      <w:r w:rsidRPr="00A753AC">
        <w:rPr>
          <w:rFonts w:ascii="Times New Roman" w:eastAsia="SimSun" w:hAnsi="Times New Roman"/>
          <w:sz w:val="24"/>
          <w:szCs w:val="24"/>
        </w:rPr>
        <w:t>katalogā.</w:t>
      </w:r>
    </w:p>
    <w:p w:rsidR="00BB473F" w:rsidRPr="00366CB5" w:rsidRDefault="009A3A71" w:rsidP="00BB473F">
      <w:pPr>
        <w:spacing w:before="120" w:after="0" w:line="240" w:lineRule="auto"/>
        <w:ind w:left="425"/>
        <w:jc w:val="center"/>
        <w:textAlignment w:val="baseline"/>
        <w:rPr>
          <w:rFonts w:ascii="Times New Roman" w:eastAsia="SimSun" w:hAnsi="Times New Roman"/>
          <w:b/>
          <w:color w:val="auto"/>
          <w:sz w:val="24"/>
          <w:szCs w:val="24"/>
        </w:rPr>
      </w:pPr>
      <w:r w:rsidRPr="00366CB5">
        <w:rPr>
          <w:rFonts w:ascii="Times New Roman" w:eastAsia="SimSun" w:hAnsi="Times New Roman"/>
          <w:b/>
          <w:color w:val="auto"/>
          <w:sz w:val="24"/>
          <w:szCs w:val="24"/>
        </w:rPr>
        <w:t>VI. Noslēguma jautājums</w:t>
      </w:r>
    </w:p>
    <w:p w:rsidR="009F3CB3" w:rsidRPr="00366CB5" w:rsidRDefault="009A3A71" w:rsidP="00EB5C69">
      <w:pPr>
        <w:numPr>
          <w:ilvl w:val="0"/>
          <w:numId w:val="3"/>
        </w:numPr>
        <w:tabs>
          <w:tab w:val="clear" w:pos="0"/>
        </w:tabs>
        <w:spacing w:before="120" w:after="0" w:line="240" w:lineRule="auto"/>
        <w:ind w:left="425" w:hanging="425"/>
        <w:jc w:val="both"/>
        <w:textAlignment w:val="baseline"/>
        <w:rPr>
          <w:rFonts w:ascii="Times New Roman" w:eastAsia="SimSun" w:hAnsi="Times New Roman"/>
          <w:color w:val="auto"/>
          <w:sz w:val="24"/>
          <w:szCs w:val="24"/>
        </w:rPr>
      </w:pPr>
      <w:r w:rsidRPr="00366CB5">
        <w:rPr>
          <w:rFonts w:ascii="Times New Roman" w:eastAsia="SimSun" w:hAnsi="Times New Roman"/>
          <w:color w:val="auto"/>
          <w:sz w:val="24"/>
          <w:szCs w:val="24"/>
        </w:rPr>
        <w:t>Noteikumi stājas spēkā 2014.gada 1.janvārī.</w:t>
      </w:r>
    </w:p>
    <w:p w:rsidR="00F460C6" w:rsidRPr="00366CB5" w:rsidRDefault="00F460C6" w:rsidP="00FE1409">
      <w:pPr>
        <w:spacing w:after="0" w:line="240" w:lineRule="auto"/>
        <w:ind w:left="426"/>
        <w:jc w:val="both"/>
        <w:textAlignment w:val="baseline"/>
        <w:rPr>
          <w:rFonts w:ascii="Times New Roman" w:eastAsia="SimSun" w:hAnsi="Times New Roman"/>
          <w:color w:val="auto"/>
          <w:sz w:val="24"/>
          <w:szCs w:val="24"/>
        </w:rPr>
      </w:pPr>
    </w:p>
    <w:p w:rsidR="002D28D3" w:rsidRPr="00366CB5" w:rsidRDefault="002D28D3" w:rsidP="00A84E49">
      <w:pPr>
        <w:spacing w:after="60" w:line="240" w:lineRule="auto"/>
        <w:jc w:val="both"/>
        <w:textAlignment w:val="baseline"/>
        <w:rPr>
          <w:rFonts w:ascii="Times New Roman" w:eastAsia="SimSun" w:hAnsi="Times New Roman"/>
          <w:color w:val="auto"/>
          <w:sz w:val="24"/>
          <w:szCs w:val="24"/>
        </w:rPr>
      </w:pPr>
    </w:p>
    <w:p w:rsidR="002D28D3" w:rsidRPr="00366CB5" w:rsidRDefault="002D28D3" w:rsidP="00A84E49">
      <w:pPr>
        <w:tabs>
          <w:tab w:val="left" w:pos="7371"/>
        </w:tabs>
        <w:spacing w:after="0" w:line="240" w:lineRule="auto"/>
        <w:jc w:val="both"/>
        <w:textAlignment w:val="baseline"/>
        <w:rPr>
          <w:rFonts w:ascii="Times New Roman" w:eastAsia="SimSun" w:hAnsi="Times New Roman" w:cs="Mangal"/>
          <w:color w:val="auto"/>
          <w:sz w:val="24"/>
          <w:szCs w:val="24"/>
          <w:lang w:eastAsia="zh-CN" w:bidi="hi-IN"/>
        </w:rPr>
      </w:pPr>
      <w:r w:rsidRPr="00366CB5">
        <w:rPr>
          <w:rFonts w:ascii="Times New Roman" w:eastAsia="SimSun" w:hAnsi="Times New Roman" w:cs="Mangal"/>
          <w:color w:val="auto"/>
          <w:sz w:val="24"/>
          <w:szCs w:val="24"/>
          <w:lang w:eastAsia="zh-CN" w:bidi="hi-IN"/>
        </w:rPr>
        <w:t>Ministru pr</w:t>
      </w:r>
      <w:r w:rsidR="00D25FDE" w:rsidRPr="00366CB5">
        <w:rPr>
          <w:rFonts w:ascii="Times New Roman" w:eastAsia="SimSun" w:hAnsi="Times New Roman" w:cs="Mangal"/>
          <w:color w:val="auto"/>
          <w:sz w:val="24"/>
          <w:szCs w:val="24"/>
          <w:lang w:eastAsia="zh-CN" w:bidi="hi-IN"/>
        </w:rPr>
        <w:t>ezidents</w:t>
      </w:r>
      <w:r w:rsidR="00D25FDE" w:rsidRPr="00366CB5">
        <w:rPr>
          <w:rFonts w:ascii="Times New Roman" w:eastAsia="SimSun" w:hAnsi="Times New Roman" w:cs="Mangal"/>
          <w:color w:val="auto"/>
          <w:sz w:val="24"/>
          <w:szCs w:val="24"/>
          <w:lang w:eastAsia="zh-CN" w:bidi="hi-IN"/>
        </w:rPr>
        <w:tab/>
      </w:r>
      <w:proofErr w:type="spellStart"/>
      <w:r w:rsidRPr="00366CB5">
        <w:rPr>
          <w:rFonts w:ascii="Times New Roman" w:eastAsia="SimSun" w:hAnsi="Times New Roman" w:cs="Mangal"/>
          <w:color w:val="auto"/>
          <w:sz w:val="24"/>
          <w:szCs w:val="24"/>
          <w:lang w:eastAsia="zh-CN" w:bidi="hi-IN"/>
        </w:rPr>
        <w:t>V.Dombrovskis</w:t>
      </w:r>
      <w:proofErr w:type="spellEnd"/>
    </w:p>
    <w:p w:rsidR="002D28D3" w:rsidRPr="00366CB5" w:rsidRDefault="002D28D3" w:rsidP="00A84E49">
      <w:pPr>
        <w:tabs>
          <w:tab w:val="left" w:pos="7371"/>
        </w:tabs>
        <w:spacing w:after="0" w:line="240" w:lineRule="auto"/>
        <w:jc w:val="both"/>
        <w:textAlignment w:val="baseline"/>
        <w:rPr>
          <w:rFonts w:ascii="Times New Roman" w:eastAsia="SimSun" w:hAnsi="Times New Roman" w:cs="Mangal"/>
          <w:color w:val="auto"/>
          <w:sz w:val="24"/>
          <w:szCs w:val="24"/>
          <w:lang w:eastAsia="zh-CN" w:bidi="hi-IN"/>
        </w:rPr>
      </w:pPr>
    </w:p>
    <w:p w:rsidR="002D28D3" w:rsidRPr="00366CB5" w:rsidRDefault="002D28D3" w:rsidP="00A84E49">
      <w:pPr>
        <w:tabs>
          <w:tab w:val="left" w:pos="7371"/>
        </w:tabs>
        <w:spacing w:after="0" w:line="240" w:lineRule="auto"/>
        <w:jc w:val="both"/>
        <w:textAlignment w:val="baseline"/>
        <w:rPr>
          <w:rFonts w:ascii="Times New Roman" w:eastAsia="SimSun" w:hAnsi="Times New Roman" w:cs="Mangal"/>
          <w:color w:val="auto"/>
          <w:sz w:val="24"/>
          <w:szCs w:val="24"/>
          <w:lang w:eastAsia="zh-CN" w:bidi="hi-IN"/>
        </w:rPr>
      </w:pPr>
      <w:r w:rsidRPr="00366CB5">
        <w:rPr>
          <w:rFonts w:ascii="Times New Roman" w:eastAsia="SimSun" w:hAnsi="Times New Roman" w:cs="Mangal"/>
          <w:color w:val="auto"/>
          <w:sz w:val="24"/>
          <w:szCs w:val="24"/>
          <w:lang w:eastAsia="zh-CN" w:bidi="hi-IN"/>
        </w:rPr>
        <w:tab/>
      </w:r>
      <w:r w:rsidRPr="00366CB5">
        <w:rPr>
          <w:rFonts w:ascii="Times New Roman" w:eastAsia="SimSun" w:hAnsi="Times New Roman" w:cs="Mangal"/>
          <w:color w:val="auto"/>
          <w:sz w:val="24"/>
          <w:szCs w:val="24"/>
          <w:lang w:eastAsia="zh-CN" w:bidi="hi-IN"/>
        </w:rPr>
        <w:tab/>
        <w:t xml:space="preserve">     </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5"/>
        <w:gridCol w:w="3610"/>
      </w:tblGrid>
      <w:tr w:rsidR="003F51AB" w:rsidRPr="00366CB5" w:rsidTr="003F51AB">
        <w:tc>
          <w:tcPr>
            <w:tcW w:w="5395" w:type="dxa"/>
            <w:tcBorders>
              <w:top w:val="nil"/>
              <w:left w:val="nil"/>
              <w:bottom w:val="nil"/>
              <w:right w:val="nil"/>
            </w:tcBorders>
          </w:tcPr>
          <w:p w:rsidR="003F51AB" w:rsidRPr="00366CB5" w:rsidRDefault="00BB473F" w:rsidP="003049C5">
            <w:pPr>
              <w:pStyle w:val="naiskr"/>
              <w:spacing w:before="0" w:after="0"/>
              <w:ind w:right="29"/>
            </w:pPr>
            <w:r w:rsidRPr="00366CB5">
              <w:t>v</w:t>
            </w:r>
            <w:r w:rsidR="003F51AB" w:rsidRPr="00366CB5">
              <w:t>ides aizsardzības un re</w:t>
            </w:r>
            <w:r w:rsidRPr="00366CB5">
              <w:t xml:space="preserve">ģionālās attīstības ministra </w:t>
            </w:r>
            <w:r w:rsidR="009A3A71" w:rsidRPr="00366CB5">
              <w:t>vietā -</w:t>
            </w:r>
          </w:p>
          <w:p w:rsidR="003F51AB" w:rsidRPr="00366CB5" w:rsidRDefault="00BB473F" w:rsidP="003049C5">
            <w:pPr>
              <w:pStyle w:val="naiskr"/>
              <w:spacing w:before="0" w:after="0"/>
              <w:ind w:right="29"/>
            </w:pPr>
            <w:r w:rsidRPr="00366CB5">
              <w:t>e</w:t>
            </w:r>
            <w:r w:rsidR="003F51AB" w:rsidRPr="00366CB5">
              <w:t>konomikas ministrs</w:t>
            </w:r>
          </w:p>
          <w:p w:rsidR="003F51AB" w:rsidRPr="00366CB5" w:rsidRDefault="003F51AB" w:rsidP="003049C5">
            <w:pPr>
              <w:pStyle w:val="naiskr"/>
              <w:spacing w:before="0" w:after="0"/>
              <w:ind w:right="29"/>
            </w:pPr>
          </w:p>
          <w:p w:rsidR="003F51AB" w:rsidRPr="00366CB5" w:rsidRDefault="003F51AB" w:rsidP="003049C5">
            <w:pPr>
              <w:pStyle w:val="naiskr"/>
              <w:spacing w:before="0" w:after="0"/>
              <w:ind w:right="29"/>
            </w:pPr>
            <w:r w:rsidRPr="00366CB5">
              <w:t>Iesniedzējs:</w:t>
            </w:r>
          </w:p>
        </w:tc>
        <w:tc>
          <w:tcPr>
            <w:tcW w:w="3610" w:type="dxa"/>
            <w:tcBorders>
              <w:top w:val="nil"/>
              <w:left w:val="nil"/>
              <w:bottom w:val="nil"/>
              <w:right w:val="nil"/>
            </w:tcBorders>
          </w:tcPr>
          <w:p w:rsidR="003F51AB" w:rsidRPr="00366CB5" w:rsidRDefault="003F51AB" w:rsidP="003049C5">
            <w:pPr>
              <w:pStyle w:val="naiskr"/>
              <w:spacing w:before="0" w:after="0"/>
              <w:ind w:right="29"/>
              <w:jc w:val="right"/>
              <w:rPr>
                <w:rFonts w:eastAsia="SimSun" w:cs="Mangal"/>
                <w:lang w:eastAsia="zh-CN" w:bidi="hi-IN"/>
              </w:rPr>
            </w:pPr>
          </w:p>
          <w:p w:rsidR="003F51AB" w:rsidRPr="00366CB5" w:rsidRDefault="003F51AB" w:rsidP="003049C5">
            <w:pPr>
              <w:pStyle w:val="naiskr"/>
              <w:spacing w:before="0" w:after="0"/>
              <w:ind w:right="29"/>
              <w:jc w:val="right"/>
            </w:pPr>
            <w:proofErr w:type="spellStart"/>
            <w:r w:rsidRPr="00366CB5">
              <w:rPr>
                <w:rFonts w:eastAsia="SimSun" w:cs="Mangal"/>
                <w:lang w:eastAsia="zh-CN" w:bidi="hi-IN"/>
              </w:rPr>
              <w:t>D.Pavļuts</w:t>
            </w:r>
            <w:proofErr w:type="spellEnd"/>
          </w:p>
        </w:tc>
      </w:tr>
      <w:tr w:rsidR="003F51AB" w:rsidTr="003F51AB">
        <w:tc>
          <w:tcPr>
            <w:tcW w:w="5395" w:type="dxa"/>
            <w:tcBorders>
              <w:top w:val="nil"/>
              <w:left w:val="nil"/>
              <w:bottom w:val="nil"/>
              <w:right w:val="nil"/>
            </w:tcBorders>
          </w:tcPr>
          <w:p w:rsidR="003F51AB" w:rsidRDefault="00BB473F" w:rsidP="003049C5">
            <w:pPr>
              <w:pStyle w:val="naiskr"/>
              <w:spacing w:before="0" w:after="0"/>
              <w:ind w:right="29"/>
            </w:pPr>
            <w:r>
              <w:t>v</w:t>
            </w:r>
            <w:r w:rsidR="003F51AB">
              <w:t xml:space="preserve">ides aizsardzības un reģionālās attīstības ministra </w:t>
            </w:r>
            <w:r>
              <w:t>vietā -</w:t>
            </w:r>
          </w:p>
          <w:p w:rsidR="003F51AB" w:rsidRDefault="00BB473F" w:rsidP="003049C5">
            <w:pPr>
              <w:pStyle w:val="naiskr"/>
              <w:spacing w:before="0" w:after="0"/>
              <w:ind w:right="29"/>
            </w:pPr>
            <w:r>
              <w:t>e</w:t>
            </w:r>
            <w:r w:rsidR="003F51AB">
              <w:t>konomikas ministrs</w:t>
            </w:r>
          </w:p>
          <w:p w:rsidR="003F51AB" w:rsidRDefault="003F51AB" w:rsidP="003049C5">
            <w:pPr>
              <w:pStyle w:val="naiskr"/>
              <w:spacing w:before="0" w:after="0"/>
              <w:ind w:right="29"/>
            </w:pPr>
          </w:p>
        </w:tc>
        <w:tc>
          <w:tcPr>
            <w:tcW w:w="3610" w:type="dxa"/>
            <w:tcBorders>
              <w:top w:val="nil"/>
              <w:left w:val="nil"/>
              <w:bottom w:val="nil"/>
              <w:right w:val="nil"/>
            </w:tcBorders>
          </w:tcPr>
          <w:p w:rsidR="003F51AB" w:rsidRDefault="003F51AB" w:rsidP="003049C5">
            <w:pPr>
              <w:pStyle w:val="naiskr"/>
              <w:spacing w:before="0" w:after="0"/>
              <w:ind w:right="29"/>
              <w:jc w:val="right"/>
              <w:rPr>
                <w:rFonts w:eastAsia="SimSun" w:cs="Mangal"/>
                <w:lang w:eastAsia="zh-CN" w:bidi="hi-IN"/>
              </w:rPr>
            </w:pPr>
          </w:p>
          <w:p w:rsidR="003F51AB" w:rsidRDefault="003F51AB" w:rsidP="003049C5">
            <w:pPr>
              <w:pStyle w:val="naiskr"/>
              <w:spacing w:before="0" w:after="0"/>
              <w:ind w:right="29"/>
              <w:jc w:val="right"/>
            </w:pPr>
            <w:proofErr w:type="spellStart"/>
            <w:r>
              <w:rPr>
                <w:rFonts w:eastAsia="SimSun" w:cs="Mangal"/>
                <w:lang w:eastAsia="zh-CN" w:bidi="hi-IN"/>
              </w:rPr>
              <w:t>D.Pavļuts</w:t>
            </w:r>
            <w:proofErr w:type="spellEnd"/>
          </w:p>
        </w:tc>
      </w:tr>
      <w:tr w:rsidR="003F51AB" w:rsidTr="003F51AB">
        <w:tc>
          <w:tcPr>
            <w:tcW w:w="5395" w:type="dxa"/>
            <w:tcBorders>
              <w:top w:val="nil"/>
              <w:left w:val="nil"/>
              <w:bottom w:val="nil"/>
              <w:right w:val="nil"/>
            </w:tcBorders>
          </w:tcPr>
          <w:p w:rsidR="003F51AB" w:rsidRDefault="003F51AB" w:rsidP="003049C5">
            <w:pPr>
              <w:ind w:right="28"/>
              <w:jc w:val="both"/>
              <w:textAlignment w:val="baseline"/>
              <w:rPr>
                <w:rFonts w:ascii="Times New Roman Tilde" w:eastAsia="SimSun" w:hAnsi="Times New Roman Tilde" w:cs="Mangal" w:hint="eastAsia"/>
              </w:rPr>
            </w:pPr>
            <w:r>
              <w:rPr>
                <w:rFonts w:ascii="Times New Roman Tilde" w:eastAsia="SimSun" w:hAnsi="Times New Roman Tilde" w:cs="Mangal"/>
              </w:rPr>
              <w:t>Vīza:</w:t>
            </w:r>
          </w:p>
          <w:p w:rsidR="003F51AB" w:rsidRDefault="003F51AB" w:rsidP="003049C5">
            <w:pPr>
              <w:pStyle w:val="naiskr"/>
              <w:spacing w:before="0" w:after="0"/>
              <w:ind w:left="5" w:right="28"/>
            </w:pPr>
            <w:bookmarkStart w:id="3" w:name="_GoBack"/>
            <w:bookmarkEnd w:id="3"/>
            <w:r>
              <w:rPr>
                <w:rFonts w:ascii="Times New Roman Tilde" w:eastAsia="SimSun" w:hAnsi="Times New Roman Tilde" w:cs="Mangal"/>
              </w:rPr>
              <w:t>valsts sekretārs</w:t>
            </w:r>
          </w:p>
        </w:tc>
        <w:tc>
          <w:tcPr>
            <w:tcW w:w="3610" w:type="dxa"/>
            <w:tcBorders>
              <w:top w:val="nil"/>
              <w:left w:val="nil"/>
              <w:bottom w:val="nil"/>
              <w:right w:val="nil"/>
            </w:tcBorders>
            <w:vAlign w:val="bottom"/>
            <w:hideMark/>
          </w:tcPr>
          <w:p w:rsidR="003F51AB" w:rsidRDefault="003F51AB" w:rsidP="003049C5">
            <w:pPr>
              <w:pStyle w:val="naiskr"/>
              <w:spacing w:before="0" w:after="0"/>
              <w:ind w:left="5" w:right="28"/>
              <w:jc w:val="right"/>
            </w:pPr>
            <w:proofErr w:type="spellStart"/>
            <w:r>
              <w:rPr>
                <w:rFonts w:ascii="Times New Roman Tilde" w:eastAsia="SimSun" w:hAnsi="Times New Roman Tilde" w:cs="Mangal"/>
              </w:rPr>
              <w:t>A.Antonovs</w:t>
            </w:r>
            <w:proofErr w:type="spellEnd"/>
          </w:p>
        </w:tc>
      </w:tr>
    </w:tbl>
    <w:tbl>
      <w:tblPr>
        <w:tblW w:w="9498" w:type="dxa"/>
        <w:tblInd w:w="-109" w:type="dxa"/>
        <w:tblLayout w:type="fixed"/>
        <w:tblCellMar>
          <w:top w:w="28" w:type="dxa"/>
          <w:left w:w="33" w:type="dxa"/>
          <w:bottom w:w="28" w:type="dxa"/>
          <w:right w:w="28" w:type="dxa"/>
        </w:tblCellMar>
        <w:tblLook w:val="0000"/>
      </w:tblPr>
      <w:tblGrid>
        <w:gridCol w:w="9498"/>
      </w:tblGrid>
      <w:tr w:rsidR="002D28D3" w:rsidRPr="00A753AC" w:rsidTr="0031300C">
        <w:trPr>
          <w:trHeight w:val="141"/>
        </w:trPr>
        <w:tc>
          <w:tcPr>
            <w:tcW w:w="9498" w:type="dxa"/>
            <w:shd w:val="clear" w:color="auto" w:fill="FFFFFF"/>
          </w:tcPr>
          <w:p w:rsidR="002D28D3" w:rsidRPr="00EB1630" w:rsidRDefault="00366CB5" w:rsidP="000C220F">
            <w:pPr>
              <w:spacing w:before="720" w:after="0" w:line="240" w:lineRule="auto"/>
              <w:jc w:val="both"/>
              <w:textAlignment w:val="baseline"/>
              <w:rPr>
                <w:rFonts w:ascii="Times New Roman" w:eastAsia="SimSun" w:hAnsi="Times New Roman" w:cs="Mangal"/>
                <w:sz w:val="20"/>
                <w:szCs w:val="20"/>
                <w:lang w:eastAsia="zh-CN" w:bidi="hi-IN"/>
              </w:rPr>
            </w:pPr>
            <w:r>
              <w:rPr>
                <w:rFonts w:ascii="Times New Roman" w:eastAsia="SimSun" w:hAnsi="Times New Roman" w:cs="Mangal"/>
                <w:sz w:val="20"/>
                <w:szCs w:val="20"/>
                <w:lang w:eastAsia="zh-CN" w:bidi="hi-IN"/>
              </w:rPr>
              <w:t>2013.12.11. 9:39</w:t>
            </w:r>
          </w:p>
        </w:tc>
      </w:tr>
      <w:tr w:rsidR="002D28D3" w:rsidRPr="00A753AC" w:rsidTr="0031300C">
        <w:trPr>
          <w:trHeight w:val="57"/>
        </w:trPr>
        <w:tc>
          <w:tcPr>
            <w:tcW w:w="9498" w:type="dxa"/>
            <w:shd w:val="clear" w:color="auto" w:fill="FFFFFF"/>
          </w:tcPr>
          <w:p w:rsidR="002D28D3" w:rsidRPr="00EB1630" w:rsidRDefault="002D28D3" w:rsidP="00A84E49">
            <w:pPr>
              <w:spacing w:after="0" w:line="240" w:lineRule="auto"/>
              <w:textAlignment w:val="baseline"/>
              <w:rPr>
                <w:rFonts w:ascii="Times New Roman" w:eastAsia="SimSun" w:hAnsi="Times New Roman" w:cs="Mangal"/>
                <w:sz w:val="20"/>
                <w:szCs w:val="20"/>
                <w:lang w:eastAsia="zh-CN" w:bidi="hi-IN"/>
              </w:rPr>
            </w:pPr>
            <w:r w:rsidRPr="00EB1630">
              <w:rPr>
                <w:rFonts w:ascii="Times New Roman" w:eastAsia="SimSun" w:hAnsi="Times New Roman" w:cs="Mangal"/>
                <w:sz w:val="20"/>
                <w:szCs w:val="20"/>
                <w:lang w:eastAsia="zh-CN" w:bidi="hi-IN"/>
              </w:rPr>
              <w:t>19</w:t>
            </w:r>
            <w:r w:rsidR="00F22C2E">
              <w:rPr>
                <w:rFonts w:ascii="Times New Roman" w:eastAsia="SimSun" w:hAnsi="Times New Roman" w:cs="Mangal"/>
                <w:sz w:val="20"/>
                <w:szCs w:val="20"/>
                <w:lang w:eastAsia="zh-CN" w:bidi="hi-IN"/>
              </w:rPr>
              <w:t>66</w:t>
            </w:r>
          </w:p>
        </w:tc>
      </w:tr>
      <w:tr w:rsidR="002D28D3" w:rsidTr="0031300C">
        <w:trPr>
          <w:trHeight w:val="218"/>
        </w:trPr>
        <w:tc>
          <w:tcPr>
            <w:tcW w:w="9498" w:type="dxa"/>
            <w:shd w:val="clear" w:color="auto" w:fill="FFFFFF"/>
          </w:tcPr>
          <w:p w:rsidR="002D28D3" w:rsidRPr="00EB1630" w:rsidRDefault="00383E64" w:rsidP="00A84E49">
            <w:pPr>
              <w:spacing w:after="0" w:line="240" w:lineRule="auto"/>
              <w:textAlignment w:val="baseline"/>
              <w:rPr>
                <w:rFonts w:ascii="Times New Roman" w:eastAsia="SimSun" w:hAnsi="Times New Roman" w:cs="Mangal"/>
                <w:sz w:val="20"/>
                <w:szCs w:val="20"/>
                <w:lang w:eastAsia="zh-CN" w:bidi="hi-IN"/>
              </w:rPr>
            </w:pPr>
            <w:proofErr w:type="spellStart"/>
            <w:r w:rsidRPr="00EB1630">
              <w:rPr>
                <w:rFonts w:ascii="Times New Roman" w:eastAsia="SimSun" w:hAnsi="Times New Roman" w:cs="Mangal"/>
                <w:sz w:val="20"/>
                <w:szCs w:val="20"/>
                <w:lang w:eastAsia="zh-CN" w:bidi="hi-IN"/>
              </w:rPr>
              <w:t>K.Jankovska</w:t>
            </w:r>
            <w:proofErr w:type="spellEnd"/>
          </w:p>
          <w:p w:rsidR="002D28D3" w:rsidRPr="00EB1630" w:rsidRDefault="00366CB5" w:rsidP="00383E64">
            <w:pPr>
              <w:spacing w:after="0" w:line="240" w:lineRule="auto"/>
              <w:textAlignment w:val="baseline"/>
              <w:rPr>
                <w:sz w:val="20"/>
                <w:szCs w:val="20"/>
              </w:rPr>
            </w:pPr>
            <w:r>
              <w:rPr>
                <w:rFonts w:ascii="Times New Roman" w:eastAsia="SimSun" w:hAnsi="Times New Roman" w:cs="Mangal"/>
                <w:sz w:val="20"/>
                <w:szCs w:val="20"/>
                <w:lang w:eastAsia="zh-CN" w:bidi="hi-IN"/>
              </w:rPr>
              <w:t>66016552</w:t>
            </w:r>
            <w:r w:rsidR="002D28D3" w:rsidRPr="00EB1630">
              <w:rPr>
                <w:rFonts w:ascii="Times New Roman" w:eastAsia="SimSun" w:hAnsi="Times New Roman" w:cs="Mangal"/>
                <w:sz w:val="20"/>
                <w:szCs w:val="20"/>
                <w:lang w:eastAsia="zh-CN" w:bidi="hi-IN"/>
              </w:rPr>
              <w:t xml:space="preserve">, </w:t>
            </w:r>
            <w:hyperlink r:id="rId11" w:history="1">
              <w:r w:rsidR="00383E64" w:rsidRPr="00EB1630">
                <w:rPr>
                  <w:rStyle w:val="Hyperlink"/>
                  <w:rFonts w:ascii="Times New Roman" w:hAnsi="Times New Roman"/>
                  <w:sz w:val="20"/>
                  <w:szCs w:val="20"/>
                </w:rPr>
                <w:t>kristine.jankovska@varam.gov.lv</w:t>
              </w:r>
            </w:hyperlink>
          </w:p>
        </w:tc>
      </w:tr>
    </w:tbl>
    <w:p w:rsidR="0047358E" w:rsidRPr="000C220F" w:rsidRDefault="0047358E" w:rsidP="00A84E49">
      <w:pPr>
        <w:spacing w:line="240" w:lineRule="auto"/>
        <w:rPr>
          <w:sz w:val="4"/>
          <w:szCs w:val="4"/>
        </w:rPr>
      </w:pPr>
    </w:p>
    <w:sectPr w:rsidR="0047358E" w:rsidRPr="000C220F" w:rsidSect="00A84E49">
      <w:footerReference w:type="default" r:id="rId12"/>
      <w:pgSz w:w="12240" w:h="15840"/>
      <w:pgMar w:top="1440" w:right="1325" w:bottom="1440" w:left="1843" w:header="720" w:footer="708" w:gutter="0"/>
      <w:cols w:space="72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DE" w:rsidRDefault="006036DE">
      <w:pPr>
        <w:spacing w:after="0" w:line="240" w:lineRule="auto"/>
      </w:pPr>
      <w:r>
        <w:separator/>
      </w:r>
    </w:p>
  </w:endnote>
  <w:endnote w:type="continuationSeparator" w:id="0">
    <w:p w:rsidR="006036DE" w:rsidRDefault="0060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Tild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C5" w:rsidRDefault="00AE5D29">
    <w:pPr>
      <w:pStyle w:val="NormalWeb"/>
      <w:jc w:val="both"/>
      <w:rPr>
        <w:sz w:val="20"/>
        <w:szCs w:val="20"/>
      </w:rPr>
    </w:pPr>
    <w:r>
      <w:rPr>
        <w:rFonts w:ascii="Times New Roman" w:hAnsi="Times New Roman" w:cs="Times New Roman"/>
        <w:sz w:val="20"/>
        <w:szCs w:val="20"/>
        <w:lang w:val="lv-LV"/>
      </w:rPr>
      <w:t>VARAMNot_11</w:t>
    </w:r>
    <w:r w:rsidR="003049C5">
      <w:rPr>
        <w:rFonts w:ascii="Times New Roman" w:hAnsi="Times New Roman" w:cs="Times New Roman"/>
        <w:sz w:val="20"/>
        <w:szCs w:val="20"/>
        <w:lang w:val="lv-LV"/>
      </w:rPr>
      <w:t>1213_PIEIN; Ministru kabineta noteikumu projekts „Publisko iepirkumu elektronisko izziņu noteikumi”</w:t>
    </w:r>
  </w:p>
  <w:p w:rsidR="003049C5" w:rsidRDefault="003049C5">
    <w:pPr>
      <w:pStyle w:val="Footer"/>
      <w:rPr>
        <w:sz w:val="20"/>
        <w:szCs w:val="20"/>
      </w:rPr>
    </w:pPr>
  </w:p>
  <w:p w:rsidR="003049C5" w:rsidRDefault="00304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DE" w:rsidRDefault="006036DE">
      <w:pPr>
        <w:spacing w:after="0" w:line="240" w:lineRule="auto"/>
      </w:pPr>
      <w:r>
        <w:separator/>
      </w:r>
    </w:p>
  </w:footnote>
  <w:footnote w:type="continuationSeparator" w:id="0">
    <w:p w:rsidR="006036DE" w:rsidRDefault="00603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right"/>
      <w:pPr>
        <w:tabs>
          <w:tab w:val="num" w:pos="0"/>
        </w:tabs>
        <w:ind w:left="720" w:hanging="720"/>
      </w:pPr>
      <w:rPr>
        <w:b/>
      </w:rPr>
    </w:lvl>
    <w:lvl w:ilvl="1">
      <w:start w:val="1"/>
      <w:numFmt w:val="decimal"/>
      <w:lvlText w:val="4.%2."/>
      <w:lvlJc w:val="left"/>
      <w:pPr>
        <w:tabs>
          <w:tab w:val="num" w:pos="0"/>
        </w:tabs>
        <w:ind w:left="1080" w:hanging="72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18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180"/>
      </w:pPr>
    </w:lvl>
  </w:abstractNum>
  <w:abstractNum w:abstractNumId="1">
    <w:nsid w:val="00000002"/>
    <w:multiLevelType w:val="multilevel"/>
    <w:tmpl w:val="831E8910"/>
    <w:name w:val="WWNum2"/>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080" w:hanging="432"/>
      </w:pPr>
    </w:lvl>
    <w:lvl w:ilvl="2">
      <w:start w:val="1"/>
      <w:numFmt w:val="decimal"/>
      <w:lvlText w:val="%1.%2.%3."/>
      <w:lvlJc w:val="left"/>
      <w:pPr>
        <w:tabs>
          <w:tab w:val="num" w:pos="0"/>
        </w:tabs>
        <w:ind w:left="1440" w:hanging="504"/>
      </w:pPr>
    </w:lvl>
    <w:lvl w:ilvl="3">
      <w:start w:val="1"/>
      <w:numFmt w:val="decimal"/>
      <w:lvlText w:val="%1.%2.%3.%4."/>
      <w:lvlJc w:val="left"/>
      <w:pPr>
        <w:tabs>
          <w:tab w:val="num" w:pos="0"/>
        </w:tabs>
        <w:ind w:left="1800" w:hanging="648"/>
      </w:pPr>
    </w:lvl>
    <w:lvl w:ilvl="4">
      <w:start w:val="1"/>
      <w:numFmt w:val="decimal"/>
      <w:lvlText w:val="%1.%2.%3.%4.%5."/>
      <w:lvlJc w:val="left"/>
      <w:pPr>
        <w:tabs>
          <w:tab w:val="num" w:pos="0"/>
        </w:tabs>
        <w:ind w:left="2160" w:hanging="792"/>
      </w:pPr>
    </w:lvl>
    <w:lvl w:ilvl="5">
      <w:start w:val="1"/>
      <w:numFmt w:val="decimal"/>
      <w:lvlText w:val="%1.%2.%3.%4.%5.%6."/>
      <w:lvlJc w:val="left"/>
      <w:pPr>
        <w:tabs>
          <w:tab w:val="num" w:pos="0"/>
        </w:tabs>
        <w:ind w:left="2520" w:hanging="936"/>
      </w:pPr>
    </w:lvl>
    <w:lvl w:ilvl="6">
      <w:start w:val="1"/>
      <w:numFmt w:val="decimal"/>
      <w:lvlText w:val="%1.%2.%3.%4.%5.%6.%7."/>
      <w:lvlJc w:val="left"/>
      <w:pPr>
        <w:tabs>
          <w:tab w:val="num" w:pos="0"/>
        </w:tabs>
        <w:ind w:left="2880" w:hanging="1080"/>
      </w:pPr>
    </w:lvl>
    <w:lvl w:ilvl="7">
      <w:start w:val="1"/>
      <w:numFmt w:val="decimal"/>
      <w:lvlText w:val="%1.%2.%3.%4.%5.%6.%7.%8."/>
      <w:lvlJc w:val="left"/>
      <w:pPr>
        <w:tabs>
          <w:tab w:val="num" w:pos="0"/>
        </w:tabs>
        <w:ind w:left="3240" w:hanging="1224"/>
      </w:pPr>
    </w:lvl>
    <w:lvl w:ilvl="8">
      <w:start w:val="1"/>
      <w:numFmt w:val="decimal"/>
      <w:lvlText w:val="%1.%2.%3.%4.%5.%6.%7.%8.%9."/>
      <w:lvlJc w:val="left"/>
      <w:pPr>
        <w:tabs>
          <w:tab w:val="num" w:pos="0"/>
        </w:tabs>
        <w:ind w:left="3600" w:hanging="1440"/>
      </w:pPr>
    </w:lvl>
  </w:abstractNum>
  <w:abstractNum w:abstractNumId="2">
    <w:nsid w:val="00000003"/>
    <w:multiLevelType w:val="multilevel"/>
    <w:tmpl w:val="00000003"/>
    <w:name w:val="WWNum3"/>
    <w:lvl w:ilvl="0">
      <w:start w:val="24"/>
      <w:numFmt w:val="decimal"/>
      <w:lvlText w:val="%1."/>
      <w:lvlJc w:val="left"/>
      <w:pPr>
        <w:tabs>
          <w:tab w:val="num" w:pos="0"/>
        </w:tabs>
        <w:ind w:left="720" w:hanging="360"/>
      </w:pPr>
    </w:lvl>
    <w:lvl w:ilvl="1">
      <w:start w:val="1"/>
      <w:numFmt w:val="decimal"/>
      <w:lvlText w:val="%1.%2."/>
      <w:lvlJc w:val="left"/>
      <w:pPr>
        <w:tabs>
          <w:tab w:val="num" w:pos="0"/>
        </w:tabs>
        <w:ind w:left="1080" w:hanging="432"/>
      </w:pPr>
    </w:lvl>
    <w:lvl w:ilvl="2">
      <w:start w:val="1"/>
      <w:numFmt w:val="decimal"/>
      <w:lvlText w:val="%1.%2.%3."/>
      <w:lvlJc w:val="left"/>
      <w:pPr>
        <w:tabs>
          <w:tab w:val="num" w:pos="0"/>
        </w:tabs>
        <w:ind w:left="1440" w:hanging="504"/>
      </w:pPr>
    </w:lvl>
    <w:lvl w:ilvl="3">
      <w:start w:val="1"/>
      <w:numFmt w:val="decimal"/>
      <w:lvlText w:val="%1.%2.%3.%4."/>
      <w:lvlJc w:val="left"/>
      <w:pPr>
        <w:tabs>
          <w:tab w:val="num" w:pos="0"/>
        </w:tabs>
        <w:ind w:left="1800" w:hanging="648"/>
      </w:pPr>
    </w:lvl>
    <w:lvl w:ilvl="4">
      <w:start w:val="1"/>
      <w:numFmt w:val="decimal"/>
      <w:lvlText w:val="%1.%2.%3.%4.%5."/>
      <w:lvlJc w:val="left"/>
      <w:pPr>
        <w:tabs>
          <w:tab w:val="num" w:pos="0"/>
        </w:tabs>
        <w:ind w:left="2160" w:hanging="792"/>
      </w:pPr>
    </w:lvl>
    <w:lvl w:ilvl="5">
      <w:start w:val="1"/>
      <w:numFmt w:val="decimal"/>
      <w:lvlText w:val="%1.%2.%3.%4.%5.%6."/>
      <w:lvlJc w:val="left"/>
      <w:pPr>
        <w:tabs>
          <w:tab w:val="num" w:pos="0"/>
        </w:tabs>
        <w:ind w:left="2520" w:hanging="936"/>
      </w:pPr>
    </w:lvl>
    <w:lvl w:ilvl="6">
      <w:start w:val="1"/>
      <w:numFmt w:val="decimal"/>
      <w:lvlText w:val="%1.%2.%3.%4.%5.%6.%7."/>
      <w:lvlJc w:val="left"/>
      <w:pPr>
        <w:tabs>
          <w:tab w:val="num" w:pos="0"/>
        </w:tabs>
        <w:ind w:left="2880" w:hanging="1080"/>
      </w:pPr>
    </w:lvl>
    <w:lvl w:ilvl="7">
      <w:start w:val="1"/>
      <w:numFmt w:val="decimal"/>
      <w:lvlText w:val="%1.%2.%3.%4.%5.%6.%7.%8."/>
      <w:lvlJc w:val="left"/>
      <w:pPr>
        <w:tabs>
          <w:tab w:val="num" w:pos="0"/>
        </w:tabs>
        <w:ind w:left="3240" w:hanging="1224"/>
      </w:pPr>
    </w:lvl>
    <w:lvl w:ilvl="8">
      <w:start w:val="1"/>
      <w:numFmt w:val="decimal"/>
      <w:lvlText w:val="%1.%2.%3.%4.%5.%6.%7.%8.%9."/>
      <w:lvlJc w:val="left"/>
      <w:pPr>
        <w:tabs>
          <w:tab w:val="num" w:pos="0"/>
        </w:tabs>
        <w:ind w:left="3600" w:hanging="1440"/>
      </w:pPr>
    </w:lvl>
  </w:abstractNum>
  <w:abstractNum w:abstractNumId="3">
    <w:nsid w:val="00000004"/>
    <w:multiLevelType w:val="multilevel"/>
    <w:tmpl w:val="00000004"/>
    <w:name w:val="WWNum4"/>
    <w:lvl w:ilvl="0">
      <w:start w:val="1"/>
      <w:numFmt w:val="decimal"/>
      <w:lvlText w:val="2.%1."/>
      <w:lvlJc w:val="left"/>
      <w:pPr>
        <w:tabs>
          <w:tab w:val="num" w:pos="1440"/>
        </w:tabs>
        <w:ind w:left="720" w:hanging="360"/>
      </w:pPr>
    </w:lvl>
    <w:lvl w:ilvl="1">
      <w:start w:val="1"/>
      <w:numFmt w:val="decimal"/>
      <w:lvlText w:val="2.%2."/>
      <w:lvlJc w:val="left"/>
      <w:pPr>
        <w:tabs>
          <w:tab w:val="num" w:pos="1800"/>
        </w:tabs>
        <w:ind w:left="1080" w:hanging="360"/>
      </w:pPr>
    </w:lvl>
    <w:lvl w:ilvl="2">
      <w:start w:val="1"/>
      <w:numFmt w:val="decimal"/>
      <w:lvlText w:val="%3."/>
      <w:lvlJc w:val="left"/>
      <w:pPr>
        <w:tabs>
          <w:tab w:val="num" w:pos="2160"/>
        </w:tabs>
        <w:ind w:left="1440" w:hanging="360"/>
      </w:pPr>
    </w:lvl>
    <w:lvl w:ilvl="3">
      <w:start w:val="1"/>
      <w:numFmt w:val="decimal"/>
      <w:lvlText w:val="%4."/>
      <w:lvlJc w:val="left"/>
      <w:pPr>
        <w:tabs>
          <w:tab w:val="num" w:pos="2520"/>
        </w:tabs>
        <w:ind w:left="1800" w:hanging="360"/>
      </w:pPr>
    </w:lvl>
    <w:lvl w:ilvl="4">
      <w:start w:val="1"/>
      <w:numFmt w:val="decimal"/>
      <w:lvlText w:val="%5."/>
      <w:lvlJc w:val="left"/>
      <w:pPr>
        <w:tabs>
          <w:tab w:val="num" w:pos="2880"/>
        </w:tabs>
        <w:ind w:left="2160" w:hanging="360"/>
      </w:pPr>
    </w:lvl>
    <w:lvl w:ilvl="5">
      <w:start w:val="1"/>
      <w:numFmt w:val="decimal"/>
      <w:lvlText w:val="%6."/>
      <w:lvlJc w:val="left"/>
      <w:pPr>
        <w:tabs>
          <w:tab w:val="num" w:pos="3240"/>
        </w:tabs>
        <w:ind w:left="2520" w:hanging="360"/>
      </w:pPr>
    </w:lvl>
    <w:lvl w:ilvl="6">
      <w:start w:val="1"/>
      <w:numFmt w:val="decimal"/>
      <w:lvlText w:val="%7."/>
      <w:lvlJc w:val="left"/>
      <w:pPr>
        <w:tabs>
          <w:tab w:val="num" w:pos="3600"/>
        </w:tabs>
        <w:ind w:left="2880" w:hanging="360"/>
      </w:pPr>
    </w:lvl>
    <w:lvl w:ilvl="7">
      <w:start w:val="1"/>
      <w:numFmt w:val="decimal"/>
      <w:lvlText w:val="%8."/>
      <w:lvlJc w:val="left"/>
      <w:pPr>
        <w:tabs>
          <w:tab w:val="num" w:pos="3960"/>
        </w:tabs>
        <w:ind w:left="3240" w:hanging="360"/>
      </w:pPr>
    </w:lvl>
    <w:lvl w:ilvl="8">
      <w:start w:val="1"/>
      <w:numFmt w:val="decimal"/>
      <w:lvlText w:val="%9."/>
      <w:lvlJc w:val="left"/>
      <w:pPr>
        <w:tabs>
          <w:tab w:val="num" w:pos="432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326536"/>
    <w:multiLevelType w:val="hybridMultilevel"/>
    <w:tmpl w:val="32CABD4A"/>
    <w:lvl w:ilvl="0" w:tplc="0409000F">
      <w:start w:val="1"/>
      <w:numFmt w:val="decimal"/>
      <w:lvlText w:val="%1."/>
      <w:lvlJc w:val="left"/>
      <w:pPr>
        <w:ind w:left="51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1D162D"/>
    <w:multiLevelType w:val="hybridMultilevel"/>
    <w:tmpl w:val="C4822980"/>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263B54"/>
    <w:multiLevelType w:val="hybridMultilevel"/>
    <w:tmpl w:val="C4822980"/>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38015DB"/>
    <w:multiLevelType w:val="hybridMultilevel"/>
    <w:tmpl w:val="C4822980"/>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D335F"/>
    <w:rsid w:val="00006926"/>
    <w:rsid w:val="0000799A"/>
    <w:rsid w:val="00016BD7"/>
    <w:rsid w:val="00030556"/>
    <w:rsid w:val="00050F16"/>
    <w:rsid w:val="0005328E"/>
    <w:rsid w:val="00065EB4"/>
    <w:rsid w:val="0006702D"/>
    <w:rsid w:val="00073D88"/>
    <w:rsid w:val="00092517"/>
    <w:rsid w:val="00096112"/>
    <w:rsid w:val="000B01D2"/>
    <w:rsid w:val="000C220F"/>
    <w:rsid w:val="000D25B5"/>
    <w:rsid w:val="000D5D05"/>
    <w:rsid w:val="000D6CFE"/>
    <w:rsid w:val="000E037E"/>
    <w:rsid w:val="001058DA"/>
    <w:rsid w:val="00110D57"/>
    <w:rsid w:val="001244A7"/>
    <w:rsid w:val="001265AE"/>
    <w:rsid w:val="00126790"/>
    <w:rsid w:val="00127BCE"/>
    <w:rsid w:val="001346E0"/>
    <w:rsid w:val="00134E74"/>
    <w:rsid w:val="00173256"/>
    <w:rsid w:val="001809CD"/>
    <w:rsid w:val="00180A40"/>
    <w:rsid w:val="00180DC1"/>
    <w:rsid w:val="001836A6"/>
    <w:rsid w:val="001878D8"/>
    <w:rsid w:val="00192999"/>
    <w:rsid w:val="00192F9C"/>
    <w:rsid w:val="001A3530"/>
    <w:rsid w:val="001A3F17"/>
    <w:rsid w:val="001A4D4D"/>
    <w:rsid w:val="001B0E1A"/>
    <w:rsid w:val="001B28E4"/>
    <w:rsid w:val="001B441C"/>
    <w:rsid w:val="001B69B5"/>
    <w:rsid w:val="001D335F"/>
    <w:rsid w:val="001D5C65"/>
    <w:rsid w:val="001E6E4D"/>
    <w:rsid w:val="001F03CA"/>
    <w:rsid w:val="001F386C"/>
    <w:rsid w:val="00220192"/>
    <w:rsid w:val="00226AD4"/>
    <w:rsid w:val="0023421F"/>
    <w:rsid w:val="00254AAE"/>
    <w:rsid w:val="00257751"/>
    <w:rsid w:val="00261DCC"/>
    <w:rsid w:val="00265F40"/>
    <w:rsid w:val="00284760"/>
    <w:rsid w:val="002A53DA"/>
    <w:rsid w:val="002A74CF"/>
    <w:rsid w:val="002B01C2"/>
    <w:rsid w:val="002B200A"/>
    <w:rsid w:val="002B766B"/>
    <w:rsid w:val="002D28D3"/>
    <w:rsid w:val="002D7B50"/>
    <w:rsid w:val="002E41ED"/>
    <w:rsid w:val="002F3DA2"/>
    <w:rsid w:val="0030115E"/>
    <w:rsid w:val="003049C5"/>
    <w:rsid w:val="00310290"/>
    <w:rsid w:val="00310D19"/>
    <w:rsid w:val="0031129D"/>
    <w:rsid w:val="0031300C"/>
    <w:rsid w:val="0032029E"/>
    <w:rsid w:val="0032387E"/>
    <w:rsid w:val="0032396D"/>
    <w:rsid w:val="00335660"/>
    <w:rsid w:val="00352608"/>
    <w:rsid w:val="00366CB5"/>
    <w:rsid w:val="003755B3"/>
    <w:rsid w:val="00383E64"/>
    <w:rsid w:val="00386185"/>
    <w:rsid w:val="003A5FD9"/>
    <w:rsid w:val="003A6D6F"/>
    <w:rsid w:val="003B7D66"/>
    <w:rsid w:val="003D061A"/>
    <w:rsid w:val="003D198C"/>
    <w:rsid w:val="003E3CE4"/>
    <w:rsid w:val="003F29AF"/>
    <w:rsid w:val="003F51AB"/>
    <w:rsid w:val="00402ED3"/>
    <w:rsid w:val="00404BF2"/>
    <w:rsid w:val="0040752D"/>
    <w:rsid w:val="00407776"/>
    <w:rsid w:val="00420286"/>
    <w:rsid w:val="00427959"/>
    <w:rsid w:val="00437356"/>
    <w:rsid w:val="004479AA"/>
    <w:rsid w:val="00452FAC"/>
    <w:rsid w:val="00457018"/>
    <w:rsid w:val="0046564A"/>
    <w:rsid w:val="00470B9F"/>
    <w:rsid w:val="0047358E"/>
    <w:rsid w:val="004743C6"/>
    <w:rsid w:val="00485D7C"/>
    <w:rsid w:val="004865D5"/>
    <w:rsid w:val="00497913"/>
    <w:rsid w:val="004A001D"/>
    <w:rsid w:val="004A21BD"/>
    <w:rsid w:val="004A2268"/>
    <w:rsid w:val="004A459A"/>
    <w:rsid w:val="004A7204"/>
    <w:rsid w:val="004A7DC9"/>
    <w:rsid w:val="004B0E1D"/>
    <w:rsid w:val="004B76B1"/>
    <w:rsid w:val="004E0C87"/>
    <w:rsid w:val="004F6C13"/>
    <w:rsid w:val="005007AB"/>
    <w:rsid w:val="005051D6"/>
    <w:rsid w:val="00505796"/>
    <w:rsid w:val="005138BF"/>
    <w:rsid w:val="0051574E"/>
    <w:rsid w:val="005163C9"/>
    <w:rsid w:val="00516DA4"/>
    <w:rsid w:val="00520AEC"/>
    <w:rsid w:val="005215B5"/>
    <w:rsid w:val="0053056A"/>
    <w:rsid w:val="00532BAB"/>
    <w:rsid w:val="00540BD7"/>
    <w:rsid w:val="00557176"/>
    <w:rsid w:val="005B0EF8"/>
    <w:rsid w:val="005B5E88"/>
    <w:rsid w:val="005D37AC"/>
    <w:rsid w:val="005E43F1"/>
    <w:rsid w:val="005F746F"/>
    <w:rsid w:val="005F77F0"/>
    <w:rsid w:val="006036DE"/>
    <w:rsid w:val="00604D12"/>
    <w:rsid w:val="0061035F"/>
    <w:rsid w:val="00615EB7"/>
    <w:rsid w:val="00616120"/>
    <w:rsid w:val="00620180"/>
    <w:rsid w:val="00624AB6"/>
    <w:rsid w:val="00625E3B"/>
    <w:rsid w:val="00626A8A"/>
    <w:rsid w:val="0063256A"/>
    <w:rsid w:val="0063790F"/>
    <w:rsid w:val="0064790E"/>
    <w:rsid w:val="00656031"/>
    <w:rsid w:val="006609DA"/>
    <w:rsid w:val="00660CAE"/>
    <w:rsid w:val="00665B37"/>
    <w:rsid w:val="00674B57"/>
    <w:rsid w:val="00676DDA"/>
    <w:rsid w:val="006773EC"/>
    <w:rsid w:val="00681984"/>
    <w:rsid w:val="00682283"/>
    <w:rsid w:val="00696815"/>
    <w:rsid w:val="00697A0E"/>
    <w:rsid w:val="006A2C33"/>
    <w:rsid w:val="006A36C2"/>
    <w:rsid w:val="006A56F8"/>
    <w:rsid w:val="006B2CB4"/>
    <w:rsid w:val="006B3C08"/>
    <w:rsid w:val="006B60CA"/>
    <w:rsid w:val="006C32B0"/>
    <w:rsid w:val="006E3F89"/>
    <w:rsid w:val="006E4B37"/>
    <w:rsid w:val="006F1C2A"/>
    <w:rsid w:val="006F2FF1"/>
    <w:rsid w:val="007046F4"/>
    <w:rsid w:val="0072196C"/>
    <w:rsid w:val="0073497E"/>
    <w:rsid w:val="00746A2A"/>
    <w:rsid w:val="00764051"/>
    <w:rsid w:val="0076437E"/>
    <w:rsid w:val="00766332"/>
    <w:rsid w:val="007720EB"/>
    <w:rsid w:val="00777105"/>
    <w:rsid w:val="0078060A"/>
    <w:rsid w:val="00787D6E"/>
    <w:rsid w:val="00796DF7"/>
    <w:rsid w:val="00797C3D"/>
    <w:rsid w:val="007B07C1"/>
    <w:rsid w:val="007B38DD"/>
    <w:rsid w:val="007B75D4"/>
    <w:rsid w:val="007C225E"/>
    <w:rsid w:val="007C32D1"/>
    <w:rsid w:val="007C5224"/>
    <w:rsid w:val="007D1749"/>
    <w:rsid w:val="007D7255"/>
    <w:rsid w:val="007E054E"/>
    <w:rsid w:val="007E4B3C"/>
    <w:rsid w:val="007E72B1"/>
    <w:rsid w:val="007F1C3C"/>
    <w:rsid w:val="007F2CD7"/>
    <w:rsid w:val="0080394D"/>
    <w:rsid w:val="008054E1"/>
    <w:rsid w:val="00807C8C"/>
    <w:rsid w:val="00814F13"/>
    <w:rsid w:val="00821F9D"/>
    <w:rsid w:val="00833E17"/>
    <w:rsid w:val="00836B55"/>
    <w:rsid w:val="00845D3B"/>
    <w:rsid w:val="00866FDD"/>
    <w:rsid w:val="00871D13"/>
    <w:rsid w:val="00875279"/>
    <w:rsid w:val="00875534"/>
    <w:rsid w:val="00885980"/>
    <w:rsid w:val="00885DD5"/>
    <w:rsid w:val="008A01B5"/>
    <w:rsid w:val="008A72BC"/>
    <w:rsid w:val="008A7A89"/>
    <w:rsid w:val="008B0DF2"/>
    <w:rsid w:val="008C6DB4"/>
    <w:rsid w:val="008D0DC2"/>
    <w:rsid w:val="008E59F6"/>
    <w:rsid w:val="008F3B4F"/>
    <w:rsid w:val="00901F1C"/>
    <w:rsid w:val="00910C12"/>
    <w:rsid w:val="009120B3"/>
    <w:rsid w:val="00915B12"/>
    <w:rsid w:val="00917A2E"/>
    <w:rsid w:val="009203E5"/>
    <w:rsid w:val="00921C6D"/>
    <w:rsid w:val="00936D25"/>
    <w:rsid w:val="0093762E"/>
    <w:rsid w:val="00956598"/>
    <w:rsid w:val="00967BD0"/>
    <w:rsid w:val="00975108"/>
    <w:rsid w:val="00982047"/>
    <w:rsid w:val="00990B60"/>
    <w:rsid w:val="009A077A"/>
    <w:rsid w:val="009A3A71"/>
    <w:rsid w:val="009A56F3"/>
    <w:rsid w:val="009B1365"/>
    <w:rsid w:val="009B4565"/>
    <w:rsid w:val="009D370B"/>
    <w:rsid w:val="009D4F91"/>
    <w:rsid w:val="009E3148"/>
    <w:rsid w:val="009E5250"/>
    <w:rsid w:val="009F3CB3"/>
    <w:rsid w:val="00A0606E"/>
    <w:rsid w:val="00A06BAF"/>
    <w:rsid w:val="00A10DD8"/>
    <w:rsid w:val="00A21DE1"/>
    <w:rsid w:val="00A35991"/>
    <w:rsid w:val="00A5344F"/>
    <w:rsid w:val="00A553CF"/>
    <w:rsid w:val="00A57476"/>
    <w:rsid w:val="00A753AC"/>
    <w:rsid w:val="00A80D8D"/>
    <w:rsid w:val="00A84E49"/>
    <w:rsid w:val="00A8766D"/>
    <w:rsid w:val="00A87FE0"/>
    <w:rsid w:val="00AA300F"/>
    <w:rsid w:val="00AA6977"/>
    <w:rsid w:val="00AA78F6"/>
    <w:rsid w:val="00AB302D"/>
    <w:rsid w:val="00AD1A23"/>
    <w:rsid w:val="00AD4916"/>
    <w:rsid w:val="00AD5543"/>
    <w:rsid w:val="00AD61FC"/>
    <w:rsid w:val="00AE0A9B"/>
    <w:rsid w:val="00AE2E33"/>
    <w:rsid w:val="00AE5D29"/>
    <w:rsid w:val="00AF5674"/>
    <w:rsid w:val="00AF5F8B"/>
    <w:rsid w:val="00B2050A"/>
    <w:rsid w:val="00B23AD9"/>
    <w:rsid w:val="00B27F64"/>
    <w:rsid w:val="00B3524F"/>
    <w:rsid w:val="00B3629E"/>
    <w:rsid w:val="00B41616"/>
    <w:rsid w:val="00B441D9"/>
    <w:rsid w:val="00B44678"/>
    <w:rsid w:val="00B57FDD"/>
    <w:rsid w:val="00B619BA"/>
    <w:rsid w:val="00B752E8"/>
    <w:rsid w:val="00B8021A"/>
    <w:rsid w:val="00B8632B"/>
    <w:rsid w:val="00B93FBB"/>
    <w:rsid w:val="00B95229"/>
    <w:rsid w:val="00BA1C95"/>
    <w:rsid w:val="00BA3B7B"/>
    <w:rsid w:val="00BB473F"/>
    <w:rsid w:val="00BB594F"/>
    <w:rsid w:val="00BB6B41"/>
    <w:rsid w:val="00BD205A"/>
    <w:rsid w:val="00BE1B8F"/>
    <w:rsid w:val="00BE26AE"/>
    <w:rsid w:val="00C057E4"/>
    <w:rsid w:val="00C05A7C"/>
    <w:rsid w:val="00C06DAB"/>
    <w:rsid w:val="00C1449D"/>
    <w:rsid w:val="00C35AB7"/>
    <w:rsid w:val="00C42846"/>
    <w:rsid w:val="00C47824"/>
    <w:rsid w:val="00C50960"/>
    <w:rsid w:val="00C51700"/>
    <w:rsid w:val="00C5714A"/>
    <w:rsid w:val="00C6703F"/>
    <w:rsid w:val="00C72A28"/>
    <w:rsid w:val="00C73291"/>
    <w:rsid w:val="00C754A1"/>
    <w:rsid w:val="00C75A38"/>
    <w:rsid w:val="00C82FCF"/>
    <w:rsid w:val="00C91807"/>
    <w:rsid w:val="00C91ABE"/>
    <w:rsid w:val="00CB08D9"/>
    <w:rsid w:val="00CB27AE"/>
    <w:rsid w:val="00CC531F"/>
    <w:rsid w:val="00CC783A"/>
    <w:rsid w:val="00CD62B0"/>
    <w:rsid w:val="00CD7DE5"/>
    <w:rsid w:val="00CF26A6"/>
    <w:rsid w:val="00CF3689"/>
    <w:rsid w:val="00CF7467"/>
    <w:rsid w:val="00D023E6"/>
    <w:rsid w:val="00D12583"/>
    <w:rsid w:val="00D13BB0"/>
    <w:rsid w:val="00D22EC7"/>
    <w:rsid w:val="00D25FDE"/>
    <w:rsid w:val="00D32D32"/>
    <w:rsid w:val="00D417C9"/>
    <w:rsid w:val="00D45C61"/>
    <w:rsid w:val="00D62415"/>
    <w:rsid w:val="00D64EE1"/>
    <w:rsid w:val="00D87827"/>
    <w:rsid w:val="00D91A62"/>
    <w:rsid w:val="00D93FEF"/>
    <w:rsid w:val="00D977BD"/>
    <w:rsid w:val="00D977D7"/>
    <w:rsid w:val="00DA0FAE"/>
    <w:rsid w:val="00DB6450"/>
    <w:rsid w:val="00DC5F4B"/>
    <w:rsid w:val="00DC6AEF"/>
    <w:rsid w:val="00DD21C6"/>
    <w:rsid w:val="00DD46A4"/>
    <w:rsid w:val="00DE6D39"/>
    <w:rsid w:val="00DE79C0"/>
    <w:rsid w:val="00DF378C"/>
    <w:rsid w:val="00DF7846"/>
    <w:rsid w:val="00E00D81"/>
    <w:rsid w:val="00E12D86"/>
    <w:rsid w:val="00E17D1C"/>
    <w:rsid w:val="00E2564D"/>
    <w:rsid w:val="00E31092"/>
    <w:rsid w:val="00E331B9"/>
    <w:rsid w:val="00E3684F"/>
    <w:rsid w:val="00E45E0B"/>
    <w:rsid w:val="00E61CE3"/>
    <w:rsid w:val="00E82017"/>
    <w:rsid w:val="00E869D5"/>
    <w:rsid w:val="00EA5115"/>
    <w:rsid w:val="00EA6898"/>
    <w:rsid w:val="00EA6F03"/>
    <w:rsid w:val="00EB1630"/>
    <w:rsid w:val="00EB4712"/>
    <w:rsid w:val="00EB5C69"/>
    <w:rsid w:val="00ED5D3B"/>
    <w:rsid w:val="00EE276E"/>
    <w:rsid w:val="00EF3C70"/>
    <w:rsid w:val="00F0126D"/>
    <w:rsid w:val="00F04BF6"/>
    <w:rsid w:val="00F13B81"/>
    <w:rsid w:val="00F1770A"/>
    <w:rsid w:val="00F217AF"/>
    <w:rsid w:val="00F22C2E"/>
    <w:rsid w:val="00F22D79"/>
    <w:rsid w:val="00F339A7"/>
    <w:rsid w:val="00F44A65"/>
    <w:rsid w:val="00F460C6"/>
    <w:rsid w:val="00F61A7C"/>
    <w:rsid w:val="00F62277"/>
    <w:rsid w:val="00F65DB9"/>
    <w:rsid w:val="00F71CE6"/>
    <w:rsid w:val="00F7695F"/>
    <w:rsid w:val="00F853C0"/>
    <w:rsid w:val="00F871A9"/>
    <w:rsid w:val="00F96433"/>
    <w:rsid w:val="00FB1EC0"/>
    <w:rsid w:val="00FB4D2D"/>
    <w:rsid w:val="00FB4F3F"/>
    <w:rsid w:val="00FD13B5"/>
    <w:rsid w:val="00FD2784"/>
    <w:rsid w:val="00FD4A61"/>
    <w:rsid w:val="00FD7890"/>
    <w:rsid w:val="00FE1409"/>
    <w:rsid w:val="00FF0131"/>
    <w:rsid w:val="00FF019C"/>
    <w:rsid w:val="00FF5AF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AC"/>
    <w:pPr>
      <w:suppressAutoHyphens/>
      <w:spacing w:after="200" w:line="276" w:lineRule="auto"/>
    </w:pPr>
    <w:rPr>
      <w:rFonts w:ascii="Calibri" w:eastAsia="Calibri" w:hAnsi="Calibri"/>
      <w:color w:val="00000A"/>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5D37AC"/>
    <w:rPr>
      <w:rFonts w:ascii="Tahoma" w:hAnsi="Tahoma" w:cs="Tahoma"/>
      <w:sz w:val="16"/>
      <w:szCs w:val="16"/>
      <w:lang w:val="lv-LV"/>
    </w:rPr>
  </w:style>
  <w:style w:type="character" w:styleId="Hyperlink">
    <w:name w:val="Hyperlink"/>
    <w:rsid w:val="005D37AC"/>
    <w:rPr>
      <w:color w:val="40407C"/>
      <w:u w:val="none"/>
      <w:effect w:val="none"/>
    </w:rPr>
  </w:style>
  <w:style w:type="character" w:customStyle="1" w:styleId="CommentReference1">
    <w:name w:val="Comment Reference1"/>
    <w:rsid w:val="005D37AC"/>
    <w:rPr>
      <w:rFonts w:cs="Times New Roman"/>
      <w:sz w:val="16"/>
      <w:szCs w:val="16"/>
    </w:rPr>
  </w:style>
  <w:style w:type="character" w:customStyle="1" w:styleId="CommentTextChar">
    <w:name w:val="Comment Text Char"/>
    <w:rsid w:val="005D37AC"/>
    <w:rPr>
      <w:rFonts w:ascii="Calibri" w:hAnsi="Calibri" w:cs="Times New Roman"/>
      <w:sz w:val="20"/>
      <w:szCs w:val="20"/>
      <w:lang w:val="lv-LV"/>
    </w:rPr>
  </w:style>
  <w:style w:type="character" w:customStyle="1" w:styleId="CommentSubjectChar">
    <w:name w:val="Comment Subject Char"/>
    <w:rsid w:val="005D37AC"/>
    <w:rPr>
      <w:rFonts w:ascii="Calibri" w:hAnsi="Calibri" w:cs="Times New Roman"/>
      <w:b/>
      <w:bCs/>
      <w:sz w:val="20"/>
      <w:szCs w:val="20"/>
      <w:lang w:val="lv-LV"/>
    </w:rPr>
  </w:style>
  <w:style w:type="character" w:customStyle="1" w:styleId="DocumentMapChar">
    <w:name w:val="Document Map Char"/>
    <w:rsid w:val="005D37AC"/>
    <w:rPr>
      <w:rFonts w:ascii="Tahoma" w:hAnsi="Tahoma" w:cs="Tahoma"/>
      <w:sz w:val="16"/>
      <w:szCs w:val="16"/>
      <w:lang w:eastAsia="en-US"/>
    </w:rPr>
  </w:style>
  <w:style w:type="character" w:customStyle="1" w:styleId="HeaderChar">
    <w:name w:val="Header Char"/>
    <w:rsid w:val="005D37AC"/>
    <w:rPr>
      <w:lang w:eastAsia="en-US"/>
    </w:rPr>
  </w:style>
  <w:style w:type="character" w:customStyle="1" w:styleId="FooterChar">
    <w:name w:val="Footer Char"/>
    <w:rsid w:val="005D37AC"/>
    <w:rPr>
      <w:lang w:eastAsia="en-US"/>
    </w:rPr>
  </w:style>
  <w:style w:type="character" w:customStyle="1" w:styleId="ListLabel1">
    <w:name w:val="ListLabel 1"/>
    <w:rsid w:val="005D37AC"/>
    <w:rPr>
      <w:rFonts w:cs="Times New Roman"/>
    </w:rPr>
  </w:style>
  <w:style w:type="character" w:customStyle="1" w:styleId="ListLabel2">
    <w:name w:val="ListLabel 2"/>
    <w:rsid w:val="005D37AC"/>
    <w:rPr>
      <w:rFonts w:eastAsia="Times New Roman"/>
    </w:rPr>
  </w:style>
  <w:style w:type="character" w:customStyle="1" w:styleId="ListLabel3">
    <w:name w:val="ListLabel 3"/>
    <w:rsid w:val="005D37AC"/>
    <w:rPr>
      <w:rFonts w:cs="Times New Roman"/>
      <w:sz w:val="24"/>
    </w:rPr>
  </w:style>
  <w:style w:type="character" w:customStyle="1" w:styleId="ListLabel4">
    <w:name w:val="ListLabel 4"/>
    <w:rsid w:val="005D37AC"/>
    <w:rPr>
      <w:b/>
    </w:rPr>
  </w:style>
  <w:style w:type="character" w:customStyle="1" w:styleId="ListLabel5">
    <w:name w:val="ListLabel 5"/>
    <w:rsid w:val="005D37AC"/>
    <w:rPr>
      <w:rFonts w:cs="Times New Roman"/>
      <w:i w:val="0"/>
    </w:rPr>
  </w:style>
  <w:style w:type="character" w:customStyle="1" w:styleId="ListLabel6">
    <w:name w:val="ListLabel 6"/>
    <w:rsid w:val="005D37AC"/>
    <w:rPr>
      <w:b/>
    </w:rPr>
  </w:style>
  <w:style w:type="character" w:customStyle="1" w:styleId="ListLabel7">
    <w:name w:val="ListLabel 7"/>
    <w:rsid w:val="005D37AC"/>
    <w:rPr>
      <w:i w:val="0"/>
    </w:rPr>
  </w:style>
  <w:style w:type="character" w:customStyle="1" w:styleId="ListLabel8">
    <w:name w:val="ListLabel 8"/>
    <w:rsid w:val="005D37AC"/>
    <w:rPr>
      <w:b/>
    </w:rPr>
  </w:style>
  <w:style w:type="character" w:customStyle="1" w:styleId="ListLabel9">
    <w:name w:val="ListLabel 9"/>
    <w:rsid w:val="005D37AC"/>
    <w:rPr>
      <w:i w:val="0"/>
    </w:rPr>
  </w:style>
  <w:style w:type="paragraph" w:customStyle="1" w:styleId="Heading">
    <w:name w:val="Heading"/>
    <w:basedOn w:val="Normal"/>
    <w:next w:val="BodyText"/>
    <w:rsid w:val="005D37AC"/>
    <w:pPr>
      <w:keepNext/>
      <w:spacing w:before="240" w:after="120"/>
    </w:pPr>
    <w:rPr>
      <w:rFonts w:ascii="Arial" w:eastAsia="Microsoft YaHei" w:hAnsi="Arial" w:cs="Mangal"/>
      <w:sz w:val="28"/>
      <w:szCs w:val="28"/>
    </w:rPr>
  </w:style>
  <w:style w:type="paragraph" w:styleId="BodyText">
    <w:name w:val="Body Text"/>
    <w:basedOn w:val="Normal"/>
    <w:rsid w:val="005D37AC"/>
    <w:pPr>
      <w:spacing w:after="120"/>
    </w:pPr>
  </w:style>
  <w:style w:type="paragraph" w:styleId="List">
    <w:name w:val="List"/>
    <w:basedOn w:val="BodyText"/>
    <w:rsid w:val="005D37AC"/>
    <w:rPr>
      <w:rFonts w:cs="Mangal"/>
    </w:rPr>
  </w:style>
  <w:style w:type="paragraph" w:styleId="Caption">
    <w:name w:val="caption"/>
    <w:basedOn w:val="Normal"/>
    <w:qFormat/>
    <w:rsid w:val="005D37AC"/>
    <w:pPr>
      <w:suppressLineNumbers/>
      <w:spacing w:before="120" w:after="120"/>
    </w:pPr>
    <w:rPr>
      <w:rFonts w:cs="Mangal"/>
      <w:i/>
      <w:iCs/>
      <w:sz w:val="24"/>
      <w:szCs w:val="24"/>
    </w:rPr>
  </w:style>
  <w:style w:type="paragraph" w:customStyle="1" w:styleId="Index">
    <w:name w:val="Index"/>
    <w:basedOn w:val="Normal"/>
    <w:rsid w:val="005D37AC"/>
    <w:pPr>
      <w:suppressLineNumbers/>
    </w:pPr>
    <w:rPr>
      <w:rFonts w:cs="Mangal"/>
    </w:rPr>
  </w:style>
  <w:style w:type="paragraph" w:styleId="BalloonText">
    <w:name w:val="Balloon Text"/>
    <w:basedOn w:val="Normal"/>
    <w:rsid w:val="005D37AC"/>
    <w:pPr>
      <w:spacing w:after="0" w:line="100" w:lineRule="atLeast"/>
    </w:pPr>
    <w:rPr>
      <w:rFonts w:ascii="Tahoma" w:hAnsi="Tahoma" w:cs="Tahoma"/>
      <w:sz w:val="16"/>
      <w:szCs w:val="16"/>
    </w:rPr>
  </w:style>
  <w:style w:type="paragraph" w:styleId="ListParagraph">
    <w:name w:val="List Paragraph"/>
    <w:basedOn w:val="Normal"/>
    <w:uiPriority w:val="99"/>
    <w:qFormat/>
    <w:rsid w:val="005D37AC"/>
    <w:pPr>
      <w:ind w:left="720"/>
      <w:contextualSpacing/>
    </w:pPr>
  </w:style>
  <w:style w:type="paragraph" w:customStyle="1" w:styleId="CommentText1">
    <w:name w:val="Comment Text1"/>
    <w:basedOn w:val="Normal"/>
    <w:rsid w:val="005D37AC"/>
    <w:pPr>
      <w:spacing w:line="100" w:lineRule="atLeast"/>
    </w:pPr>
    <w:rPr>
      <w:sz w:val="20"/>
      <w:szCs w:val="20"/>
    </w:rPr>
  </w:style>
  <w:style w:type="paragraph" w:customStyle="1" w:styleId="CommentSubject1">
    <w:name w:val="Comment Subject1"/>
    <w:basedOn w:val="CommentText1"/>
    <w:rsid w:val="005D37AC"/>
    <w:rPr>
      <w:b/>
      <w:bCs/>
    </w:rPr>
  </w:style>
  <w:style w:type="paragraph" w:styleId="DocumentMap">
    <w:name w:val="Document Map"/>
    <w:basedOn w:val="Normal"/>
    <w:rsid w:val="005D37AC"/>
    <w:rPr>
      <w:rFonts w:ascii="Tahoma" w:hAnsi="Tahoma" w:cs="Tahoma"/>
      <w:sz w:val="16"/>
      <w:szCs w:val="16"/>
    </w:rPr>
  </w:style>
  <w:style w:type="paragraph" w:customStyle="1" w:styleId="naisf">
    <w:name w:val="naisf"/>
    <w:basedOn w:val="Normal"/>
    <w:rsid w:val="005D37AC"/>
    <w:pPr>
      <w:spacing w:before="28" w:after="28" w:line="100" w:lineRule="atLeast"/>
    </w:pPr>
    <w:rPr>
      <w:rFonts w:ascii="Times New Roman" w:hAnsi="Times New Roman"/>
      <w:sz w:val="24"/>
      <w:szCs w:val="24"/>
      <w:lang w:eastAsia="lv-LV"/>
    </w:rPr>
  </w:style>
  <w:style w:type="paragraph" w:styleId="Header">
    <w:name w:val="header"/>
    <w:basedOn w:val="Normal"/>
    <w:rsid w:val="005D37AC"/>
    <w:pPr>
      <w:tabs>
        <w:tab w:val="center" w:pos="4320"/>
        <w:tab w:val="right" w:pos="8640"/>
      </w:tabs>
      <w:spacing w:after="0" w:line="100" w:lineRule="atLeast"/>
    </w:pPr>
  </w:style>
  <w:style w:type="paragraph" w:styleId="Footer">
    <w:name w:val="footer"/>
    <w:basedOn w:val="Normal"/>
    <w:rsid w:val="005D37AC"/>
    <w:pPr>
      <w:tabs>
        <w:tab w:val="center" w:pos="4320"/>
        <w:tab w:val="right" w:pos="8640"/>
      </w:tabs>
      <w:spacing w:after="0" w:line="100" w:lineRule="atLeast"/>
    </w:pPr>
  </w:style>
  <w:style w:type="paragraph" w:styleId="NormalWeb">
    <w:name w:val="Normal (Web)"/>
    <w:basedOn w:val="Normal"/>
    <w:rsid w:val="005D37AC"/>
    <w:pPr>
      <w:spacing w:before="28" w:after="28" w:line="100" w:lineRule="atLeast"/>
    </w:pPr>
    <w:rPr>
      <w:rFonts w:ascii="Helvetica" w:eastAsia="Times New Roman" w:hAnsi="Helvetica" w:cs="Helvetica"/>
      <w:color w:val="000000"/>
      <w:sz w:val="18"/>
      <w:szCs w:val="18"/>
      <w:lang w:val="en-GB"/>
    </w:rPr>
  </w:style>
  <w:style w:type="paragraph" w:customStyle="1" w:styleId="TableContents">
    <w:name w:val="Table Contents"/>
    <w:basedOn w:val="Normal"/>
    <w:rsid w:val="005D37AC"/>
  </w:style>
  <w:style w:type="character" w:styleId="CommentReference">
    <w:name w:val="annotation reference"/>
    <w:basedOn w:val="DefaultParagraphFont"/>
    <w:uiPriority w:val="99"/>
    <w:semiHidden/>
    <w:unhideWhenUsed/>
    <w:rsid w:val="0063256A"/>
    <w:rPr>
      <w:sz w:val="16"/>
      <w:szCs w:val="16"/>
    </w:rPr>
  </w:style>
  <w:style w:type="paragraph" w:styleId="CommentText">
    <w:name w:val="annotation text"/>
    <w:basedOn w:val="Normal"/>
    <w:link w:val="CommentTextChar1"/>
    <w:uiPriority w:val="99"/>
    <w:semiHidden/>
    <w:unhideWhenUsed/>
    <w:rsid w:val="0063256A"/>
    <w:rPr>
      <w:sz w:val="20"/>
      <w:szCs w:val="20"/>
    </w:rPr>
  </w:style>
  <w:style w:type="character" w:customStyle="1" w:styleId="CommentTextChar1">
    <w:name w:val="Comment Text Char1"/>
    <w:basedOn w:val="DefaultParagraphFont"/>
    <w:link w:val="CommentText"/>
    <w:uiPriority w:val="99"/>
    <w:semiHidden/>
    <w:rsid w:val="0063256A"/>
    <w:rPr>
      <w:rFonts w:ascii="Calibri" w:eastAsia="Calibri" w:hAnsi="Calibri"/>
      <w:color w:val="00000A"/>
      <w:kern w:val="1"/>
      <w:lang w:eastAsia="en-US"/>
    </w:rPr>
  </w:style>
  <w:style w:type="paragraph" w:styleId="CommentSubject">
    <w:name w:val="annotation subject"/>
    <w:basedOn w:val="CommentText"/>
    <w:next w:val="CommentText"/>
    <w:link w:val="CommentSubjectChar1"/>
    <w:uiPriority w:val="99"/>
    <w:semiHidden/>
    <w:unhideWhenUsed/>
    <w:rsid w:val="0063256A"/>
    <w:rPr>
      <w:b/>
      <w:bCs/>
    </w:rPr>
  </w:style>
  <w:style w:type="character" w:customStyle="1" w:styleId="CommentSubjectChar1">
    <w:name w:val="Comment Subject Char1"/>
    <w:basedOn w:val="CommentTextChar1"/>
    <w:link w:val="CommentSubject"/>
    <w:uiPriority w:val="99"/>
    <w:semiHidden/>
    <w:rsid w:val="0063256A"/>
    <w:rPr>
      <w:b/>
      <w:bCs/>
    </w:rPr>
  </w:style>
  <w:style w:type="paragraph" w:styleId="Revision">
    <w:name w:val="Revision"/>
    <w:hidden/>
    <w:uiPriority w:val="99"/>
    <w:semiHidden/>
    <w:rsid w:val="00EB5C69"/>
    <w:rPr>
      <w:rFonts w:ascii="Calibri" w:eastAsia="Calibri" w:hAnsi="Calibri"/>
      <w:color w:val="00000A"/>
      <w:kern w:val="1"/>
      <w:sz w:val="22"/>
      <w:szCs w:val="22"/>
      <w:lang w:eastAsia="en-US"/>
    </w:rPr>
  </w:style>
  <w:style w:type="paragraph" w:customStyle="1" w:styleId="naiskr">
    <w:name w:val="naiskr"/>
    <w:basedOn w:val="Normal"/>
    <w:rsid w:val="003F51AB"/>
    <w:pPr>
      <w:suppressAutoHyphens w:val="0"/>
      <w:spacing w:before="75" w:after="75" w:line="240" w:lineRule="auto"/>
    </w:pPr>
    <w:rPr>
      <w:rFonts w:ascii="Times New Roman" w:eastAsia="Times New Roman" w:hAnsi="Times New Roman"/>
      <w:color w:val="auto"/>
      <w:kern w:val="0"/>
      <w:sz w:val="24"/>
      <w:szCs w:val="24"/>
      <w:lang w:eastAsia="lv-LV"/>
    </w:rPr>
  </w:style>
</w:styles>
</file>

<file path=word/webSettings.xml><?xml version="1.0" encoding="utf-8"?>
<w:webSettings xmlns:r="http://schemas.openxmlformats.org/officeDocument/2006/relationships" xmlns:w="http://schemas.openxmlformats.org/wordprocessingml/2006/main">
  <w:divs>
    <w:div w:id="7983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jankovska@varam.gov.lv" TargetMode="External"/><Relationship Id="rId5" Type="http://schemas.openxmlformats.org/officeDocument/2006/relationships/webSettings" Target="webSettings.xml"/><Relationship Id="rId10" Type="http://schemas.openxmlformats.org/officeDocument/2006/relationships/hyperlink" Target="mailto:eis@vraa.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A654B-B9CA-41C2-A4B2-7E76C002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1966</Words>
  <Characters>14470</Characters>
  <Application>Microsoft Office Word</Application>
  <DocSecurity>0</DocSecurity>
  <Lines>284</Lines>
  <Paragraphs>130</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HP</Company>
  <LinksUpToDate>false</LinksUpToDate>
  <CharactersWithSpaces>16340</CharactersWithSpaces>
  <SharedDoc>false</SharedDoc>
  <HLinks>
    <vt:vector size="24" baseType="variant">
      <vt:variant>
        <vt:i4>2162689</vt:i4>
      </vt:variant>
      <vt:variant>
        <vt:i4>9</vt:i4>
      </vt:variant>
      <vt:variant>
        <vt:i4>0</vt:i4>
      </vt:variant>
      <vt:variant>
        <vt:i4>5</vt:i4>
      </vt:variant>
      <vt:variant>
        <vt:lpwstr>mailto:evija.sivare@varam.gov.lv</vt:lpwstr>
      </vt:variant>
      <vt:variant>
        <vt:lpwstr/>
      </vt:variant>
      <vt:variant>
        <vt:i4>7995405</vt:i4>
      </vt:variant>
      <vt:variant>
        <vt:i4>6</vt:i4>
      </vt:variant>
      <vt:variant>
        <vt:i4>0</vt:i4>
      </vt:variant>
      <vt:variant>
        <vt:i4>5</vt:i4>
      </vt:variant>
      <vt:variant>
        <vt:lpwstr>mailto:eis@vraa.gov.lv</vt:lpwstr>
      </vt:variant>
      <vt:variant>
        <vt:lpwstr/>
      </vt:variant>
      <vt:variant>
        <vt:i4>3670059</vt:i4>
      </vt:variant>
      <vt:variant>
        <vt:i4>3</vt:i4>
      </vt:variant>
      <vt:variant>
        <vt:i4>0</vt:i4>
      </vt:variant>
      <vt:variant>
        <vt:i4>5</vt:i4>
      </vt:variant>
      <vt:variant>
        <vt:lpwstr>https://www.eis.gov.lv/</vt:lpwstr>
      </vt:variant>
      <vt:variant>
        <vt:lpwstr/>
      </vt:variant>
      <vt:variant>
        <vt:i4>3604590</vt:i4>
      </vt:variant>
      <vt:variant>
        <vt:i4>0</vt:i4>
      </vt:variant>
      <vt:variant>
        <vt:i4>0</vt:i4>
      </vt:variant>
      <vt:variant>
        <vt:i4>5</vt:i4>
      </vt:variant>
      <vt:variant>
        <vt:lpwstr>http://viss.gov.lv/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evijasivare</dc:creator>
  <cp:lastModifiedBy>Kristine Jankovska</cp:lastModifiedBy>
  <cp:revision>10</cp:revision>
  <cp:lastPrinted>2013-12-11T08:35:00Z</cp:lastPrinted>
  <dcterms:created xsi:type="dcterms:W3CDTF">2013-12-06T13:10:00Z</dcterms:created>
  <dcterms:modified xsi:type="dcterms:W3CDTF">2013-12-11T11:35:00Z</dcterms:modified>
</cp:coreProperties>
</file>