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08"/>
        <w:gridCol w:w="3014"/>
      </w:tblGrid>
      <w:tr w:rsidR="00725320" w:rsidRPr="00821B04" w:rsidTr="002A7CF8">
        <w:tc>
          <w:tcPr>
            <w:tcW w:w="5508" w:type="dxa"/>
          </w:tcPr>
          <w:p w:rsidR="00725320" w:rsidRPr="002A03DF" w:rsidRDefault="00725320" w:rsidP="00FA2D1A">
            <w:pPr>
              <w:tabs>
                <w:tab w:val="left" w:pos="700"/>
              </w:tabs>
              <w:spacing w:after="240" w:line="240" w:lineRule="auto"/>
              <w:jc w:val="both"/>
              <w:rPr>
                <w:i/>
              </w:rPr>
            </w:pPr>
          </w:p>
        </w:tc>
        <w:tc>
          <w:tcPr>
            <w:tcW w:w="3014" w:type="dxa"/>
          </w:tcPr>
          <w:p w:rsidR="00725320" w:rsidRPr="00821B04" w:rsidRDefault="00BF7A28" w:rsidP="00FA2D1A">
            <w:pPr>
              <w:tabs>
                <w:tab w:val="left" w:pos="700"/>
              </w:tabs>
              <w:spacing w:after="240" w:line="240" w:lineRule="auto"/>
              <w:jc w:val="right"/>
              <w:rPr>
                <w:i/>
              </w:rPr>
            </w:pPr>
            <w:r>
              <w:rPr>
                <w:i/>
              </w:rPr>
              <w:t>P</w:t>
            </w:r>
            <w:r w:rsidR="00725320" w:rsidRPr="00821B04">
              <w:rPr>
                <w:i/>
              </w:rPr>
              <w:t>rojekts</w:t>
            </w:r>
          </w:p>
        </w:tc>
      </w:tr>
      <w:tr w:rsidR="00725320" w:rsidRPr="00821B04" w:rsidTr="002A7CF8">
        <w:tc>
          <w:tcPr>
            <w:tcW w:w="8522" w:type="dxa"/>
            <w:gridSpan w:val="2"/>
          </w:tcPr>
          <w:p w:rsidR="00725320" w:rsidRPr="00821B04" w:rsidRDefault="00725320" w:rsidP="00FA2D1A">
            <w:pPr>
              <w:tabs>
                <w:tab w:val="left" w:pos="700"/>
              </w:tabs>
              <w:spacing w:after="240" w:line="240" w:lineRule="auto"/>
              <w:jc w:val="center"/>
            </w:pPr>
            <w:r w:rsidRPr="00821B04">
              <w:rPr>
                <w:sz w:val="28"/>
                <w:szCs w:val="28"/>
              </w:rPr>
              <w:t>LATVIJAS REPUBLIKAS MINISTRU KABINETS</w:t>
            </w:r>
          </w:p>
        </w:tc>
      </w:tr>
      <w:tr w:rsidR="00725320" w:rsidRPr="00821B04" w:rsidTr="002A7CF8">
        <w:tc>
          <w:tcPr>
            <w:tcW w:w="5508" w:type="dxa"/>
          </w:tcPr>
          <w:p w:rsidR="00725320" w:rsidRPr="00821B04" w:rsidRDefault="00725320" w:rsidP="00FA2D1A">
            <w:pPr>
              <w:tabs>
                <w:tab w:val="left" w:pos="700"/>
              </w:tabs>
              <w:spacing w:after="0" w:line="240" w:lineRule="auto"/>
              <w:jc w:val="both"/>
            </w:pPr>
            <w:r w:rsidRPr="00821B04">
              <w:t>2013.gada ___.__________</w:t>
            </w:r>
          </w:p>
        </w:tc>
        <w:tc>
          <w:tcPr>
            <w:tcW w:w="3014" w:type="dxa"/>
          </w:tcPr>
          <w:p w:rsidR="00725320" w:rsidRPr="00821B04" w:rsidRDefault="00725320" w:rsidP="00FA2D1A">
            <w:pPr>
              <w:tabs>
                <w:tab w:val="left" w:pos="700"/>
              </w:tabs>
              <w:spacing w:after="0" w:line="240" w:lineRule="auto"/>
              <w:jc w:val="right"/>
            </w:pPr>
            <w:r w:rsidRPr="00821B04">
              <w:t xml:space="preserve">Noteikumi Nr.______ </w:t>
            </w:r>
          </w:p>
        </w:tc>
      </w:tr>
      <w:tr w:rsidR="00725320" w:rsidRPr="00821B04" w:rsidTr="002A7CF8">
        <w:tc>
          <w:tcPr>
            <w:tcW w:w="5508" w:type="dxa"/>
          </w:tcPr>
          <w:p w:rsidR="00725320" w:rsidRPr="00821B04" w:rsidRDefault="00725320" w:rsidP="00FA2D1A">
            <w:pPr>
              <w:tabs>
                <w:tab w:val="left" w:pos="700"/>
              </w:tabs>
              <w:spacing w:after="240" w:line="240" w:lineRule="auto"/>
              <w:jc w:val="both"/>
            </w:pPr>
            <w:r w:rsidRPr="00821B04">
              <w:t>Rīgā</w:t>
            </w:r>
          </w:p>
        </w:tc>
        <w:tc>
          <w:tcPr>
            <w:tcW w:w="3014" w:type="dxa"/>
          </w:tcPr>
          <w:p w:rsidR="00725320" w:rsidRPr="00821B04" w:rsidRDefault="00725320" w:rsidP="00FA2D1A">
            <w:pPr>
              <w:tabs>
                <w:tab w:val="left" w:pos="700"/>
              </w:tabs>
              <w:spacing w:after="240" w:line="240" w:lineRule="auto"/>
              <w:jc w:val="right"/>
            </w:pPr>
            <w:r w:rsidRPr="00821B04">
              <w:t>(prot. Nr.______.§)</w:t>
            </w:r>
          </w:p>
        </w:tc>
      </w:tr>
      <w:tr w:rsidR="00725320" w:rsidRPr="00821B04" w:rsidTr="002A7CF8">
        <w:tc>
          <w:tcPr>
            <w:tcW w:w="8522" w:type="dxa"/>
            <w:gridSpan w:val="2"/>
          </w:tcPr>
          <w:p w:rsidR="00725320" w:rsidRPr="00821B04" w:rsidRDefault="00725320" w:rsidP="00FA2D1A">
            <w:pPr>
              <w:tabs>
                <w:tab w:val="left" w:pos="700"/>
              </w:tabs>
              <w:spacing w:after="240" w:line="240" w:lineRule="auto"/>
              <w:jc w:val="center"/>
              <w:rPr>
                <w:b/>
                <w:sz w:val="28"/>
                <w:szCs w:val="28"/>
              </w:rPr>
            </w:pPr>
            <w:r w:rsidRPr="00821B04">
              <w:rPr>
                <w:b/>
                <w:sz w:val="28"/>
                <w:szCs w:val="28"/>
              </w:rPr>
              <w:t>Centralizēto elektronisko iepirkumu noteikumi</w:t>
            </w:r>
          </w:p>
        </w:tc>
      </w:tr>
      <w:tr w:rsidR="00725320" w:rsidRPr="00821B04" w:rsidTr="002A7CF8">
        <w:tc>
          <w:tcPr>
            <w:tcW w:w="5508" w:type="dxa"/>
          </w:tcPr>
          <w:p w:rsidR="00725320" w:rsidRPr="00821B04" w:rsidRDefault="00725320" w:rsidP="00FA2D1A">
            <w:pPr>
              <w:tabs>
                <w:tab w:val="left" w:pos="700"/>
              </w:tabs>
              <w:spacing w:after="0" w:line="240" w:lineRule="auto"/>
              <w:jc w:val="center"/>
              <w:rPr>
                <w:b/>
              </w:rPr>
            </w:pPr>
          </w:p>
        </w:tc>
        <w:tc>
          <w:tcPr>
            <w:tcW w:w="3014" w:type="dxa"/>
          </w:tcPr>
          <w:p w:rsidR="00725320" w:rsidRPr="00821B04" w:rsidRDefault="00725320" w:rsidP="00FA2D1A">
            <w:pPr>
              <w:tabs>
                <w:tab w:val="left" w:pos="700"/>
              </w:tabs>
              <w:spacing w:after="0" w:line="240" w:lineRule="auto"/>
              <w:jc w:val="right"/>
            </w:pPr>
            <w:r w:rsidRPr="00821B04">
              <w:t xml:space="preserve">Izdoti saskaņā ar </w:t>
            </w:r>
          </w:p>
          <w:p w:rsidR="00725320" w:rsidRPr="00821B04" w:rsidRDefault="00725320" w:rsidP="00FA2D1A">
            <w:pPr>
              <w:tabs>
                <w:tab w:val="left" w:pos="700"/>
              </w:tabs>
              <w:spacing w:after="0" w:line="240" w:lineRule="auto"/>
              <w:jc w:val="right"/>
              <w:rPr>
                <w:b/>
              </w:rPr>
            </w:pPr>
            <w:r w:rsidRPr="00821B04">
              <w:t>Publisko iepirkumu likuma 16.panta devīto daļu</w:t>
            </w:r>
          </w:p>
        </w:tc>
      </w:tr>
    </w:tbl>
    <w:p w:rsidR="00725320" w:rsidRPr="00821B04" w:rsidRDefault="00725320" w:rsidP="00725320">
      <w:pPr>
        <w:tabs>
          <w:tab w:val="left" w:pos="700"/>
        </w:tabs>
        <w:spacing w:before="360" w:after="0" w:line="240" w:lineRule="auto"/>
        <w:jc w:val="both"/>
      </w:pPr>
      <w:r w:rsidRPr="00821B04">
        <w:t>1.</w:t>
      </w:r>
      <w:r w:rsidRPr="00821B04">
        <w:tab/>
        <w:t>Noteikumi nosaka:</w:t>
      </w:r>
    </w:p>
    <w:p w:rsidR="00725320" w:rsidRPr="00821B04" w:rsidRDefault="00725320" w:rsidP="00725320">
      <w:pPr>
        <w:tabs>
          <w:tab w:val="left" w:pos="1288"/>
        </w:tabs>
        <w:spacing w:after="0" w:line="240" w:lineRule="auto"/>
        <w:ind w:left="1288" w:hanging="588"/>
        <w:jc w:val="both"/>
      </w:pPr>
      <w:r w:rsidRPr="00821B04">
        <w:t>1.1.</w:t>
      </w:r>
      <w:r w:rsidRPr="00821B04">
        <w:tab/>
        <w:t>centralizēto iepirkumu institūciju un tās sniegto pakalpojumu izmantošanas nosacījumus;</w:t>
      </w:r>
    </w:p>
    <w:p w:rsidR="00725320" w:rsidRPr="00821B04" w:rsidRDefault="00725320" w:rsidP="00725320">
      <w:pPr>
        <w:tabs>
          <w:tab w:val="left" w:pos="1288"/>
        </w:tabs>
        <w:spacing w:after="0" w:line="240" w:lineRule="auto"/>
        <w:ind w:left="1288" w:hanging="588"/>
        <w:jc w:val="both"/>
      </w:pPr>
      <w:r w:rsidRPr="00821B04">
        <w:t>1.2.</w:t>
      </w:r>
      <w:r w:rsidRPr="00821B04">
        <w:tab/>
        <w:t>centralizēti iepērkamo preču un pakalpojumu grupas (1.pielikums).</w:t>
      </w:r>
    </w:p>
    <w:p w:rsidR="00725320" w:rsidRPr="00821B04" w:rsidRDefault="00725320" w:rsidP="00725320">
      <w:pPr>
        <w:tabs>
          <w:tab w:val="left" w:pos="700"/>
        </w:tabs>
        <w:spacing w:before="120" w:after="60" w:line="240" w:lineRule="auto"/>
        <w:jc w:val="both"/>
      </w:pPr>
      <w:r w:rsidRPr="00821B04">
        <w:t xml:space="preserve">2. </w:t>
      </w:r>
      <w:r w:rsidRPr="00821B04">
        <w:tab/>
        <w:t>Šo noteikumu izpratnē:</w:t>
      </w:r>
    </w:p>
    <w:p w:rsidR="00725320" w:rsidRPr="00821B04" w:rsidRDefault="00725320" w:rsidP="00725320">
      <w:pPr>
        <w:tabs>
          <w:tab w:val="left" w:pos="1288"/>
        </w:tabs>
        <w:spacing w:after="0" w:line="240" w:lineRule="auto"/>
        <w:ind w:left="1288" w:hanging="588"/>
        <w:jc w:val="both"/>
      </w:pPr>
      <w:r w:rsidRPr="00821B04">
        <w:t xml:space="preserve">2.1. </w:t>
      </w:r>
      <w:r w:rsidRPr="00821B04">
        <w:tab/>
      </w:r>
      <w:r w:rsidR="000D5CBE" w:rsidRPr="00821B04">
        <w:t xml:space="preserve">elektronisko iepirkumu sistēma (turpmāk – e-iepirkumu sistēma) – Valsts reģionālās attīstības aģentūras (turpmāk – aģentūra) pārziņā esoša valsts informācijas sistēma, kuras tīmekļa vietne ir </w:t>
      </w:r>
      <w:hyperlink r:id="rId7" w:history="1">
        <w:r w:rsidR="000D5CBE" w:rsidRPr="00821B04">
          <w:rPr>
            <w:rStyle w:val="Hyperlink"/>
          </w:rPr>
          <w:t>www.eis.gov.lv</w:t>
        </w:r>
      </w:hyperlink>
      <w:r w:rsidR="000D5CBE" w:rsidRPr="00821B04">
        <w:t>;</w:t>
      </w:r>
    </w:p>
    <w:p w:rsidR="00725320" w:rsidRPr="00821B04" w:rsidRDefault="00725320" w:rsidP="00725320">
      <w:pPr>
        <w:tabs>
          <w:tab w:val="left" w:pos="1288"/>
        </w:tabs>
        <w:spacing w:after="0" w:line="240" w:lineRule="auto"/>
        <w:ind w:left="1288" w:hanging="588"/>
        <w:jc w:val="both"/>
      </w:pPr>
      <w:r w:rsidRPr="00821B04">
        <w:t xml:space="preserve">2.2. </w:t>
      </w:r>
      <w:r w:rsidRPr="00821B04">
        <w:tab/>
      </w:r>
      <w:r w:rsidR="000D5CBE" w:rsidRPr="00821B04">
        <w:t xml:space="preserve">elektronisko katalogu sistēma (turpmāk – e-katalogu sistēma) – e-iepirkumu sistēmas apakšsistēma, kurā e-katalogu sistēmas </w:t>
      </w:r>
      <w:r w:rsidR="00BE18AB">
        <w:t xml:space="preserve">dalībnieks veic darījumus par elektroniskajos </w:t>
      </w:r>
      <w:r w:rsidR="000D5CBE" w:rsidRPr="00821B04">
        <w:t>katalogos pieejamām precēm un pakalpojumiem;</w:t>
      </w:r>
    </w:p>
    <w:p w:rsidR="00725320" w:rsidRPr="00821B04" w:rsidRDefault="00725320" w:rsidP="00725320">
      <w:pPr>
        <w:tabs>
          <w:tab w:val="left" w:pos="1288"/>
        </w:tabs>
        <w:spacing w:after="0" w:line="240" w:lineRule="auto"/>
        <w:ind w:left="1288" w:hanging="588"/>
        <w:jc w:val="both"/>
      </w:pPr>
      <w:r w:rsidRPr="00821B04">
        <w:t xml:space="preserve">2.3. </w:t>
      </w:r>
      <w:r w:rsidRPr="00821B04">
        <w:tab/>
        <w:t>elektroniskais katalogs (turpmāk – e-katalogs) – preču un pakalpojumu katalogs;</w:t>
      </w:r>
    </w:p>
    <w:p w:rsidR="00725320" w:rsidRPr="00821B04" w:rsidRDefault="00725320" w:rsidP="00725320">
      <w:pPr>
        <w:tabs>
          <w:tab w:val="left" w:pos="1288"/>
        </w:tabs>
        <w:spacing w:after="0" w:line="240" w:lineRule="auto"/>
        <w:ind w:left="1288" w:hanging="588"/>
        <w:jc w:val="both"/>
      </w:pPr>
      <w:r w:rsidRPr="00821B04">
        <w:t xml:space="preserve">2.4. </w:t>
      </w:r>
      <w:r w:rsidRPr="00821B04">
        <w:tab/>
      </w:r>
      <w:r w:rsidR="000D5CBE" w:rsidRPr="00821B04">
        <w:t>elektroniskais iepirkumu process (turpmāk – e-iepirkumu process) – darbību kopums, kuru rezultātā pasūtītājs un piegādātājs, izmantojot e</w:t>
      </w:r>
      <w:r w:rsidR="008464D4" w:rsidRPr="00821B04">
        <w:t>-</w:t>
      </w:r>
      <w:r w:rsidR="000D5CBE" w:rsidRPr="00821B04">
        <w:t>katalogu sistēmu, var noslēgt publisku piegādes vai pakalpojuma darījumu;</w:t>
      </w:r>
    </w:p>
    <w:p w:rsidR="00725320" w:rsidRPr="00821B04" w:rsidRDefault="00725320" w:rsidP="00725320">
      <w:pPr>
        <w:tabs>
          <w:tab w:val="left" w:pos="1288"/>
        </w:tabs>
        <w:spacing w:after="0" w:line="240" w:lineRule="auto"/>
        <w:ind w:left="1288" w:hanging="588"/>
        <w:jc w:val="both"/>
      </w:pPr>
      <w:r w:rsidRPr="00821B04">
        <w:t xml:space="preserve">2.5. </w:t>
      </w:r>
      <w:r w:rsidRPr="00821B04">
        <w:tab/>
        <w:t>e-iepirkumu sistēmas dalībnieks – e-iepirkumu sistēmā reģistrēt</w:t>
      </w:r>
      <w:r w:rsidR="005D1D89" w:rsidRPr="00821B04">
        <w:t>s pasūtītājs vai piegādātājs</w:t>
      </w:r>
      <w:r w:rsidRPr="00821B04">
        <w:t>, kura</w:t>
      </w:r>
      <w:r w:rsidR="005D1D89" w:rsidRPr="00821B04">
        <w:t>m</w:t>
      </w:r>
      <w:r w:rsidRPr="00821B04">
        <w:t xml:space="preserve"> izveidots pilnvarotais administrators, e-katalog</w:t>
      </w:r>
      <w:r w:rsidR="007B5709" w:rsidRPr="00821B04">
        <w:t>u</w:t>
      </w:r>
      <w:r w:rsidRPr="00821B04">
        <w:t xml:space="preserve"> sistēmas lietotāji un reģistrēti identifikācijas rīki;</w:t>
      </w:r>
    </w:p>
    <w:p w:rsidR="00725320" w:rsidRPr="00821B04" w:rsidRDefault="00725320" w:rsidP="00725320">
      <w:pPr>
        <w:tabs>
          <w:tab w:val="left" w:pos="1288"/>
        </w:tabs>
        <w:spacing w:after="0" w:line="240" w:lineRule="auto"/>
        <w:ind w:left="1288" w:hanging="588"/>
        <w:jc w:val="both"/>
      </w:pPr>
      <w:r w:rsidRPr="00821B04">
        <w:t xml:space="preserve">2.6. </w:t>
      </w:r>
      <w:r w:rsidRPr="00821B04">
        <w:tab/>
        <w:t>e-katalog</w:t>
      </w:r>
      <w:r w:rsidR="007B5709" w:rsidRPr="00821B04">
        <w:t>u</w:t>
      </w:r>
      <w:r w:rsidRPr="00821B04">
        <w:t xml:space="preserve"> sistēmas lietotājs – e-iepirkumu sistēmas dalībnieka darbinieks, kurš pārstāv pasūtītāju vai piegādātāju e-iepirkumu procesa ietvaros un pasūtītāja vārdā veido un </w:t>
      </w:r>
      <w:r w:rsidR="008A4174">
        <w:t>apstiprina vai piegādātāja vārdā</w:t>
      </w:r>
      <w:r w:rsidRPr="00821B04">
        <w:t xml:space="preserve"> apstiprina e-katalogā iekļauto preču vai pakalpojumu pirkuma pieprasījumus, pasūtītāja vārdā pieņem preces vai pakalpojumus un veic darbības, ko atļauj vispārīgās vienošanās, veidojot datubāzē saistošus ierakstus par preču vai pakalpojumu pasūtījuma statusu, preču piegādēm un kvalitāti, kā arī veic citas e-kataloga sistēmas lietošanas noteikumos paredzētās darbības;</w:t>
      </w:r>
    </w:p>
    <w:p w:rsidR="00725320" w:rsidRPr="00821B04" w:rsidRDefault="00725320" w:rsidP="00725320">
      <w:pPr>
        <w:tabs>
          <w:tab w:val="left" w:pos="1288"/>
        </w:tabs>
        <w:spacing w:after="0" w:line="240" w:lineRule="auto"/>
        <w:ind w:left="1288" w:hanging="588"/>
        <w:jc w:val="both"/>
      </w:pPr>
      <w:r w:rsidRPr="00821B04">
        <w:t xml:space="preserve">2.7. </w:t>
      </w:r>
      <w:r w:rsidRPr="00821B04">
        <w:tab/>
        <w:t xml:space="preserve">pilnvarotais administrators – </w:t>
      </w:r>
      <w:r w:rsidR="00027134" w:rsidRPr="00821B04">
        <w:t>e-iepirkumu sistēmas dalībnieka darbinieks</w:t>
      </w:r>
      <w:r w:rsidRPr="00821B04">
        <w:t>, kas e-iepirkumu sistēmas dalībnieka vārdā</w:t>
      </w:r>
      <w:r w:rsidR="00B662C8" w:rsidRPr="00821B04">
        <w:t xml:space="preserve"> rīkojas e-iepirkumu sistēmā, </w:t>
      </w:r>
      <w:r w:rsidRPr="00821B04">
        <w:t>izveido un aktivizē e-katalog</w:t>
      </w:r>
      <w:r w:rsidR="000F4768" w:rsidRPr="00821B04">
        <w:t>u</w:t>
      </w:r>
      <w:r w:rsidRPr="00821B04">
        <w:t xml:space="preserve"> sistēmas lietotājus, kā arī veic citas e-katalog</w:t>
      </w:r>
      <w:r w:rsidR="000F4768" w:rsidRPr="00821B04">
        <w:t>u</w:t>
      </w:r>
      <w:r w:rsidRPr="00821B04">
        <w:t xml:space="preserve"> sistēmas lietošanas noteikumos noteiktās darbības.</w:t>
      </w:r>
    </w:p>
    <w:p w:rsidR="00EF6C0E" w:rsidRPr="00821B04" w:rsidRDefault="00EF6C0E" w:rsidP="00EF6C0E">
      <w:pPr>
        <w:tabs>
          <w:tab w:val="left" w:pos="700"/>
        </w:tabs>
        <w:spacing w:before="120" w:after="120" w:line="240" w:lineRule="auto"/>
        <w:jc w:val="both"/>
      </w:pPr>
      <w:r w:rsidRPr="00821B04">
        <w:lastRenderedPageBreak/>
        <w:t xml:space="preserve">3. </w:t>
      </w:r>
      <w:r w:rsidRPr="00821B04">
        <w:tab/>
        <w:t>Aģentūra ir centralizēto iepirkumu institūcija, ar kuras starpniecību e-katalog</w:t>
      </w:r>
      <w:r w:rsidR="000F4768" w:rsidRPr="00821B04">
        <w:t>u</w:t>
      </w:r>
      <w:r w:rsidRPr="00821B04">
        <w:t xml:space="preserve"> sistēmā esošs pasūtītājs iegādājas preces vai pakalpojumus.</w:t>
      </w:r>
    </w:p>
    <w:p w:rsidR="00EF6C0E" w:rsidRPr="00821B04" w:rsidRDefault="00EF6C0E" w:rsidP="00EF6C0E">
      <w:pPr>
        <w:tabs>
          <w:tab w:val="left" w:pos="700"/>
        </w:tabs>
        <w:spacing w:after="60" w:line="240" w:lineRule="auto"/>
        <w:jc w:val="both"/>
      </w:pPr>
      <w:r w:rsidRPr="00821B04">
        <w:t xml:space="preserve">4. </w:t>
      </w:r>
      <w:r w:rsidRPr="00821B04">
        <w:tab/>
        <w:t>Aģentūra:</w:t>
      </w:r>
    </w:p>
    <w:p w:rsidR="00EF6C0E" w:rsidRPr="00821B04" w:rsidRDefault="00EF6C0E" w:rsidP="00EF6C0E">
      <w:pPr>
        <w:tabs>
          <w:tab w:val="left" w:pos="1288"/>
        </w:tabs>
        <w:spacing w:after="0" w:line="240" w:lineRule="auto"/>
        <w:ind w:left="1288" w:hanging="588"/>
        <w:jc w:val="both"/>
      </w:pPr>
      <w:r w:rsidRPr="00821B04">
        <w:t xml:space="preserve">4.1. </w:t>
      </w:r>
      <w:r w:rsidRPr="00821B04">
        <w:tab/>
        <w:t>uztur e-iepirkumu un e-katalog</w:t>
      </w:r>
      <w:r w:rsidR="000F4768" w:rsidRPr="00821B04">
        <w:t>u</w:t>
      </w:r>
      <w:r w:rsidRPr="00821B04">
        <w:t xml:space="preserve"> sistēmu;</w:t>
      </w:r>
    </w:p>
    <w:p w:rsidR="00EF6C0E" w:rsidRPr="00821B04" w:rsidRDefault="00EF6C0E" w:rsidP="00EF6C0E">
      <w:pPr>
        <w:tabs>
          <w:tab w:val="left" w:pos="1288"/>
        </w:tabs>
        <w:spacing w:after="0" w:line="240" w:lineRule="auto"/>
        <w:ind w:left="1288" w:hanging="588"/>
        <w:jc w:val="both"/>
      </w:pPr>
      <w:r w:rsidRPr="00821B04">
        <w:t xml:space="preserve">4.2. </w:t>
      </w:r>
      <w:r w:rsidRPr="00821B04">
        <w:tab/>
        <w:t xml:space="preserve">reģistrē </w:t>
      </w:r>
      <w:r w:rsidR="00125DC8" w:rsidRPr="00821B04">
        <w:t>pasūtītājus un piegādātājus</w:t>
      </w:r>
      <w:r w:rsidRPr="00821B04">
        <w:t xml:space="preserve"> e-iepirkumu sistēmā;</w:t>
      </w:r>
    </w:p>
    <w:p w:rsidR="00EF6C0E" w:rsidRPr="00821B04" w:rsidRDefault="00EF6C0E" w:rsidP="00EF6C0E">
      <w:pPr>
        <w:tabs>
          <w:tab w:val="left" w:pos="1288"/>
        </w:tabs>
        <w:spacing w:after="0" w:line="240" w:lineRule="auto"/>
        <w:ind w:left="1288" w:hanging="588"/>
        <w:jc w:val="both"/>
      </w:pPr>
      <w:r w:rsidRPr="00821B04">
        <w:t xml:space="preserve">4.3. </w:t>
      </w:r>
      <w:r w:rsidRPr="00821B04">
        <w:tab/>
        <w:t xml:space="preserve">nodrošina apmācību un atbalstu e-iepirkumu sistēmas </w:t>
      </w:r>
      <w:r w:rsidR="00C647BE" w:rsidRPr="00821B04">
        <w:t xml:space="preserve">dalībniekiem </w:t>
      </w:r>
      <w:r w:rsidRPr="00821B04">
        <w:t>un e-katalog</w:t>
      </w:r>
      <w:r w:rsidR="004E18CD" w:rsidRPr="00821B04">
        <w:t>u</w:t>
      </w:r>
      <w:r w:rsidRPr="00821B04">
        <w:t xml:space="preserve"> sistēmas lietotājiem;</w:t>
      </w:r>
    </w:p>
    <w:p w:rsidR="00EF6C0E" w:rsidRPr="00016B19" w:rsidRDefault="00EF6C0E" w:rsidP="00016B19">
      <w:pPr>
        <w:spacing w:after="0" w:line="240" w:lineRule="auto"/>
        <w:ind w:left="700" w:firstLine="5"/>
        <w:jc w:val="both"/>
        <w:rPr>
          <w:rFonts w:eastAsiaTheme="minorHAnsi"/>
          <w:lang w:eastAsia="lv-LV"/>
        </w:rPr>
      </w:pPr>
      <w:r w:rsidRPr="00821B04">
        <w:t xml:space="preserve">4.4. </w:t>
      </w:r>
      <w:r w:rsidRPr="00821B04">
        <w:tab/>
      </w:r>
      <w:r w:rsidR="00016B19">
        <w:t xml:space="preserve">publisko tīmekļa vietnē </w:t>
      </w:r>
      <w:hyperlink r:id="rId8" w:history="1">
        <w:r w:rsidR="00016B19">
          <w:rPr>
            <w:rStyle w:val="Hyperlink"/>
          </w:rPr>
          <w:t>www.eis.gov.lv</w:t>
        </w:r>
      </w:hyperlink>
      <w:r w:rsidR="00016B19">
        <w:t xml:space="preserve"> informāciju par plānotajām     preču vai pakalpojumu, kas iekļauti šo noteikumu 1.pielikumā minētajā preču un pakalpojumu grupu sarakstā, iepirkuma procedūrām;</w:t>
      </w:r>
      <w:r w:rsidR="00016B19">
        <w:rPr>
          <w:rFonts w:eastAsiaTheme="minorHAnsi"/>
          <w:lang w:eastAsia="lv-LV"/>
        </w:rPr>
        <w:t xml:space="preserve"> </w:t>
      </w:r>
    </w:p>
    <w:p w:rsidR="00EF6C0E" w:rsidRPr="00821B04" w:rsidRDefault="00EF6C0E" w:rsidP="00EF6C0E">
      <w:pPr>
        <w:tabs>
          <w:tab w:val="left" w:pos="1288"/>
        </w:tabs>
        <w:spacing w:after="0" w:line="240" w:lineRule="auto"/>
        <w:ind w:left="1288" w:hanging="588"/>
        <w:jc w:val="both"/>
      </w:pPr>
      <w:r w:rsidRPr="00821B04">
        <w:t xml:space="preserve">4.5. </w:t>
      </w:r>
      <w:r w:rsidRPr="00821B04">
        <w:tab/>
        <w:t>nodrošina preču piegādes un pakalpojumu sniegšanas darījumu tiesisko pamatu e-katalog</w:t>
      </w:r>
      <w:r w:rsidR="004E18CD" w:rsidRPr="00821B04">
        <w:t>u</w:t>
      </w:r>
      <w:r w:rsidRPr="00821B04">
        <w:t xml:space="preserve"> sistēmā esošiem pasūtītājiem, centralizēto iepirkumu procedūru rezultātā slēdzot vispārīgās vienošanās ar piegādātājiem, kas iepirkuma procedūras ietvaros ir ieguvuši tiesības piedalīties e-iepirkumu procesā kā preču piegādātāji un pakalpojumu sniedzēji e-katalog</w:t>
      </w:r>
      <w:r w:rsidR="004E18CD" w:rsidRPr="00821B04">
        <w:t>u</w:t>
      </w:r>
      <w:r w:rsidRPr="00821B04">
        <w:t xml:space="preserve"> sistēmas dalībniekiem;</w:t>
      </w:r>
    </w:p>
    <w:p w:rsidR="00EF6C0E" w:rsidRPr="00821B04" w:rsidRDefault="00EF6C0E" w:rsidP="00EF6C0E">
      <w:pPr>
        <w:tabs>
          <w:tab w:val="left" w:pos="1288"/>
        </w:tabs>
        <w:spacing w:after="0" w:line="240" w:lineRule="auto"/>
        <w:ind w:left="1288" w:hanging="588"/>
        <w:jc w:val="both"/>
      </w:pPr>
      <w:r w:rsidRPr="00821B04">
        <w:t xml:space="preserve">4.6. </w:t>
      </w:r>
      <w:r w:rsidRPr="00821B04">
        <w:tab/>
        <w:t>apkopo informāciju par e-iepirkumu sistēmā veiktajiem darījumiem;</w:t>
      </w:r>
    </w:p>
    <w:p w:rsidR="00EF6C0E" w:rsidRPr="00821B04" w:rsidRDefault="00EF6C0E" w:rsidP="00EF6C0E">
      <w:pPr>
        <w:tabs>
          <w:tab w:val="left" w:pos="1288"/>
        </w:tabs>
        <w:spacing w:after="0" w:line="240" w:lineRule="auto"/>
        <w:ind w:left="1288" w:hanging="588"/>
        <w:jc w:val="both"/>
      </w:pPr>
      <w:r w:rsidRPr="00821B04">
        <w:t xml:space="preserve">4.7. </w:t>
      </w:r>
      <w:r w:rsidRPr="00821B04">
        <w:tab/>
        <w:t>apkopo pasūtītāju sniegto informāciju par e-katalog</w:t>
      </w:r>
      <w:r w:rsidR="004E18CD" w:rsidRPr="00821B04">
        <w:t>u</w:t>
      </w:r>
      <w:r w:rsidRPr="00821B04">
        <w:t xml:space="preserve"> sistēmā nepieciešamajām precēm un pakalpojumiem un, izvērtējot nepieciešamību, iekļauj prasības kārtējo iepirkumu procedūru tehniskajās specifikācijās, kuras, uzsākot centralizētās iepirkuma procedūras, </w:t>
      </w:r>
      <w:r w:rsidR="00725DB9" w:rsidRPr="00821B04">
        <w:t>publisko</w:t>
      </w:r>
      <w:r w:rsidRPr="00821B04">
        <w:t xml:space="preserve"> tīmekļa vietnē </w:t>
      </w:r>
      <w:hyperlink r:id="rId9" w:history="1">
        <w:r w:rsidRPr="00821B04">
          <w:rPr>
            <w:rStyle w:val="Hyperlink"/>
          </w:rPr>
          <w:t>www.eis.gov.lv</w:t>
        </w:r>
      </w:hyperlink>
      <w:r w:rsidR="002207B0" w:rsidRPr="00821B04">
        <w:t>;</w:t>
      </w:r>
    </w:p>
    <w:p w:rsidR="002207B0" w:rsidRPr="00821B04" w:rsidRDefault="002207B0" w:rsidP="00EF6C0E">
      <w:pPr>
        <w:tabs>
          <w:tab w:val="left" w:pos="1288"/>
        </w:tabs>
        <w:spacing w:after="0" w:line="240" w:lineRule="auto"/>
        <w:ind w:left="1288" w:hanging="588"/>
        <w:jc w:val="both"/>
      </w:pPr>
      <w:r w:rsidRPr="00821B04">
        <w:t>4.8.</w:t>
      </w:r>
      <w:r w:rsidRPr="00821B04">
        <w:tab/>
      </w:r>
      <w:r w:rsidR="001274C0" w:rsidRPr="00821B04">
        <w:t xml:space="preserve">izlases kārtībā </w:t>
      </w:r>
      <w:r w:rsidRPr="00821B04">
        <w:t xml:space="preserve">veic </w:t>
      </w:r>
      <w:r w:rsidR="003451AB" w:rsidRPr="00821B04">
        <w:t>e-iepirkumu sistēmā veikto darījumu</w:t>
      </w:r>
      <w:r w:rsidR="00AA511F" w:rsidRPr="00821B04">
        <w:t xml:space="preserve"> rezultātā piegādāto</w:t>
      </w:r>
      <w:r w:rsidR="003172EF" w:rsidRPr="00821B04">
        <w:t xml:space="preserve"> </w:t>
      </w:r>
      <w:r w:rsidRPr="00821B04">
        <w:t>preču</w:t>
      </w:r>
      <w:r w:rsidR="00EB5154" w:rsidRPr="00821B04">
        <w:t xml:space="preserve"> un </w:t>
      </w:r>
      <w:r w:rsidR="00AA511F" w:rsidRPr="00821B04">
        <w:t xml:space="preserve">sniegto </w:t>
      </w:r>
      <w:r w:rsidR="00EB5154" w:rsidRPr="00821B04">
        <w:t>pakalpojumu</w:t>
      </w:r>
      <w:r w:rsidRPr="00821B04">
        <w:t xml:space="preserve"> kvalitātes pārbaudes</w:t>
      </w:r>
      <w:r w:rsidR="00233F56" w:rsidRPr="00821B04">
        <w:t>.</w:t>
      </w:r>
    </w:p>
    <w:p w:rsidR="00EF6C0E" w:rsidRPr="00821B04" w:rsidRDefault="00EF6C0E" w:rsidP="00EF6C0E">
      <w:pPr>
        <w:tabs>
          <w:tab w:val="left" w:pos="700"/>
        </w:tabs>
        <w:spacing w:before="120" w:after="120" w:line="240" w:lineRule="auto"/>
        <w:jc w:val="both"/>
      </w:pPr>
      <w:r w:rsidRPr="00821B04">
        <w:t xml:space="preserve">5. </w:t>
      </w:r>
      <w:r w:rsidRPr="00821B04">
        <w:tab/>
        <w:t xml:space="preserve">Lai izmantotu </w:t>
      </w:r>
      <w:r w:rsidR="004902F2" w:rsidRPr="00821B04">
        <w:t>e-iepirkumu sistēmu un piedalītos e-iepirkumu procesā</w:t>
      </w:r>
      <w:r w:rsidRPr="00821B04">
        <w:t xml:space="preserve">, pasūtītājs </w:t>
      </w:r>
      <w:r w:rsidR="000F47C8" w:rsidRPr="00821B04">
        <w:t xml:space="preserve">un piegādātājs </w:t>
      </w:r>
      <w:r w:rsidRPr="00821B04">
        <w:t>kļūst par e-iepirkumu sistēmas dalībnieku un uztur aktīvus e-katalog</w:t>
      </w:r>
      <w:r w:rsidR="004E18CD" w:rsidRPr="00821B04">
        <w:t>u</w:t>
      </w:r>
      <w:r w:rsidRPr="00821B04">
        <w:t xml:space="preserve"> sistēmas lietotājus.</w:t>
      </w:r>
    </w:p>
    <w:p w:rsidR="00EF6C0E" w:rsidRPr="00821B04" w:rsidRDefault="00EF6C0E" w:rsidP="00EF6C0E">
      <w:pPr>
        <w:tabs>
          <w:tab w:val="left" w:pos="700"/>
        </w:tabs>
        <w:spacing w:after="60" w:line="240" w:lineRule="auto"/>
        <w:jc w:val="both"/>
      </w:pPr>
      <w:r w:rsidRPr="00821B04">
        <w:t xml:space="preserve">6. </w:t>
      </w:r>
      <w:r w:rsidRPr="00821B04">
        <w:tab/>
        <w:t>E-iepirkumu sistēmas dalībnieks:</w:t>
      </w:r>
    </w:p>
    <w:p w:rsidR="00EF6C0E" w:rsidRPr="00821B04" w:rsidRDefault="00EF6C0E" w:rsidP="00EF6C0E">
      <w:pPr>
        <w:tabs>
          <w:tab w:val="left" w:pos="1288"/>
        </w:tabs>
        <w:spacing w:after="0" w:line="240" w:lineRule="auto"/>
        <w:ind w:left="1288" w:hanging="588"/>
        <w:jc w:val="both"/>
      </w:pPr>
      <w:r w:rsidRPr="00821B04">
        <w:t xml:space="preserve">6.1. </w:t>
      </w:r>
      <w:r w:rsidRPr="00821B04">
        <w:tab/>
        <w:t xml:space="preserve">atbild par tā </w:t>
      </w:r>
      <w:r w:rsidR="00C32F0E" w:rsidRPr="00821B04">
        <w:t xml:space="preserve">pilnvarotā administratora un </w:t>
      </w:r>
      <w:r w:rsidRPr="00821B04">
        <w:t>e-katalog</w:t>
      </w:r>
      <w:r w:rsidR="004E18CD" w:rsidRPr="00821B04">
        <w:t>u</w:t>
      </w:r>
      <w:r w:rsidRPr="00821B04">
        <w:t xml:space="preserve"> sistēmas lietotāju darbībām e-iepirkumu un e-katalog</w:t>
      </w:r>
      <w:r w:rsidR="00BA2884" w:rsidRPr="00821B04">
        <w:t>u</w:t>
      </w:r>
      <w:r w:rsidRPr="00821B04">
        <w:t xml:space="preserve"> sistēmā;</w:t>
      </w:r>
    </w:p>
    <w:p w:rsidR="00EF6C0E" w:rsidRPr="00821B04" w:rsidRDefault="00EF6C0E" w:rsidP="00EF6C0E">
      <w:pPr>
        <w:tabs>
          <w:tab w:val="left" w:pos="1288"/>
        </w:tabs>
        <w:spacing w:after="0" w:line="240" w:lineRule="auto"/>
        <w:ind w:left="1288" w:hanging="588"/>
        <w:jc w:val="both"/>
      </w:pPr>
      <w:r w:rsidRPr="00821B04">
        <w:t xml:space="preserve">6.2. </w:t>
      </w:r>
      <w:r w:rsidRPr="00821B04">
        <w:tab/>
        <w:t xml:space="preserve">informē </w:t>
      </w:r>
      <w:r w:rsidR="00C32F0E" w:rsidRPr="00821B04">
        <w:t xml:space="preserve">pilnvaroto administratoru un </w:t>
      </w:r>
      <w:r w:rsidRPr="00821B04">
        <w:t>e-katalog</w:t>
      </w:r>
      <w:r w:rsidR="00BA2884" w:rsidRPr="00821B04">
        <w:t>u</w:t>
      </w:r>
      <w:r w:rsidRPr="00821B04">
        <w:t xml:space="preserve"> sistēmas lietotājus par fizisko personu datu apstrādi un datu apstrādes mērķi</w:t>
      </w:r>
      <w:r w:rsidR="000079B9" w:rsidRPr="00821B04">
        <w:t xml:space="preserve"> e-iepirkumu un</w:t>
      </w:r>
      <w:r w:rsidRPr="00821B04">
        <w:t xml:space="preserve"> e-katalog</w:t>
      </w:r>
      <w:r w:rsidR="00BA2884" w:rsidRPr="00821B04">
        <w:t>u</w:t>
      </w:r>
      <w:r w:rsidRPr="00821B04">
        <w:t xml:space="preserve"> sistēmā un iepazīstina e-katalog</w:t>
      </w:r>
      <w:r w:rsidR="00BA2884" w:rsidRPr="00821B04">
        <w:t>u</w:t>
      </w:r>
      <w:r w:rsidRPr="00821B04">
        <w:t xml:space="preserve"> sistēmas lietotājus ar e-katalog</w:t>
      </w:r>
      <w:r w:rsidR="00BA2884" w:rsidRPr="00821B04">
        <w:t>u</w:t>
      </w:r>
      <w:r w:rsidRPr="00821B04">
        <w:t xml:space="preserve"> sistēmas lietošanas noteikumiem, kas pieejami tīmekļa vietnē </w:t>
      </w:r>
      <w:hyperlink r:id="rId10" w:history="1">
        <w:r w:rsidRPr="00821B04">
          <w:rPr>
            <w:rStyle w:val="Hyperlink"/>
          </w:rPr>
          <w:t>www.eis.gov.lv</w:t>
        </w:r>
      </w:hyperlink>
      <w:r w:rsidR="006048ED" w:rsidRPr="00821B04">
        <w:t>;</w:t>
      </w:r>
    </w:p>
    <w:p w:rsidR="006048ED" w:rsidRPr="00821B04" w:rsidRDefault="006048ED" w:rsidP="00EF6C0E">
      <w:pPr>
        <w:tabs>
          <w:tab w:val="left" w:pos="1288"/>
        </w:tabs>
        <w:spacing w:after="0" w:line="240" w:lineRule="auto"/>
        <w:ind w:left="1288" w:hanging="588"/>
        <w:jc w:val="both"/>
      </w:pPr>
      <w:r w:rsidRPr="00821B04">
        <w:t>6.3.</w:t>
      </w:r>
      <w:r w:rsidRPr="00821B04">
        <w:tab/>
      </w:r>
      <w:r w:rsidRPr="00821B04">
        <w:rPr>
          <w:rFonts w:eastAsia="SimSun"/>
        </w:rPr>
        <w:t xml:space="preserve">nodrošina, ka </w:t>
      </w:r>
      <w:r w:rsidR="00A94C68" w:rsidRPr="00821B04">
        <w:rPr>
          <w:rFonts w:eastAsia="SimSun"/>
        </w:rPr>
        <w:t xml:space="preserve">pasūtītāja </w:t>
      </w:r>
      <w:r w:rsidRPr="00821B04">
        <w:rPr>
          <w:rFonts w:eastAsia="SimSun"/>
        </w:rPr>
        <w:t>pilnvarotais administrators un tā izveidotie sistēmas lietotāji rakstveidā apņemas saglabāt un nelikumīgi neizpaust personas datus.</w:t>
      </w:r>
    </w:p>
    <w:p w:rsidR="00EF6C0E" w:rsidRPr="00821B04" w:rsidRDefault="00EF6C0E" w:rsidP="00EF6C0E">
      <w:pPr>
        <w:tabs>
          <w:tab w:val="left" w:pos="700"/>
        </w:tabs>
        <w:spacing w:before="120" w:after="120" w:line="240" w:lineRule="auto"/>
        <w:jc w:val="both"/>
      </w:pPr>
      <w:r w:rsidRPr="00821B04">
        <w:t xml:space="preserve">7. </w:t>
      </w:r>
      <w:r w:rsidRPr="00821B04">
        <w:tab/>
        <w:t>E-katalog</w:t>
      </w:r>
      <w:r w:rsidR="00BA2884" w:rsidRPr="00821B04">
        <w:t>u</w:t>
      </w:r>
      <w:r w:rsidRPr="00821B04">
        <w:t xml:space="preserve"> sistēmā esošs pasūtītājs ir tiesīgs iegādāties šo noteikumu 1.pielikumā minētajā preču un pakalpojumu grupu sarakstā neietvertas preces un pakalpojumus, kas pieejami e-katalog</w:t>
      </w:r>
      <w:r w:rsidR="00BA2884" w:rsidRPr="00821B04">
        <w:t>os</w:t>
      </w:r>
      <w:r w:rsidRPr="00821B04">
        <w:t>.</w:t>
      </w:r>
    </w:p>
    <w:p w:rsidR="00EF6C0E" w:rsidRPr="00821B04" w:rsidRDefault="00EF6C0E" w:rsidP="00EF6C0E">
      <w:pPr>
        <w:tabs>
          <w:tab w:val="left" w:pos="700"/>
        </w:tabs>
        <w:spacing w:before="120" w:after="60" w:line="240" w:lineRule="auto"/>
        <w:jc w:val="both"/>
      </w:pPr>
      <w:r w:rsidRPr="00821B04">
        <w:t xml:space="preserve">8. </w:t>
      </w:r>
      <w:r w:rsidRPr="00821B04">
        <w:tab/>
        <w:t>Lai kļūtu par e-iepirkumu sistēmas dalībnieku:</w:t>
      </w:r>
    </w:p>
    <w:p w:rsidR="00EF6C0E" w:rsidRPr="00821B04" w:rsidRDefault="00EF6C0E" w:rsidP="00EF6C0E">
      <w:pPr>
        <w:tabs>
          <w:tab w:val="left" w:pos="1288"/>
        </w:tabs>
        <w:spacing w:after="0" w:line="240" w:lineRule="auto"/>
        <w:ind w:left="1288" w:hanging="588"/>
        <w:jc w:val="both"/>
      </w:pPr>
      <w:r w:rsidRPr="00821B04">
        <w:t xml:space="preserve">8.1. </w:t>
      </w:r>
      <w:r w:rsidRPr="00821B04">
        <w:tab/>
        <w:t>pasūtītājs iesniedz aģentūrā e-iepirkumu sistēmas dalībnieka</w:t>
      </w:r>
      <w:r w:rsidR="007B6378" w:rsidRPr="00821B04">
        <w:t xml:space="preserve"> – pasūtītāja</w:t>
      </w:r>
      <w:r w:rsidRPr="00821B04">
        <w:t xml:space="preserve"> reģistrācijas pieteikumu (2.pielikums), pilnvarojuma dokumentu administratoram un pilnvarotā administratora apliecinājumu (</w:t>
      </w:r>
      <w:r w:rsidR="00D733C5" w:rsidRPr="00821B04">
        <w:t>3</w:t>
      </w:r>
      <w:r w:rsidR="00DB15B9" w:rsidRPr="00821B04">
        <w:t>.pielikums);</w:t>
      </w:r>
    </w:p>
    <w:p w:rsidR="00EF6C0E" w:rsidRPr="00821B04" w:rsidRDefault="00EF6C0E" w:rsidP="00EF6C0E">
      <w:pPr>
        <w:tabs>
          <w:tab w:val="left" w:pos="1288"/>
        </w:tabs>
        <w:spacing w:after="0" w:line="240" w:lineRule="auto"/>
        <w:ind w:left="1288" w:hanging="588"/>
        <w:jc w:val="both"/>
      </w:pPr>
      <w:r w:rsidRPr="00821B04">
        <w:lastRenderedPageBreak/>
        <w:t xml:space="preserve">8.2. </w:t>
      </w:r>
      <w:r w:rsidRPr="00821B04">
        <w:tab/>
        <w:t>piegādātājs, kurš aģentūras rīkotas centralizētas iepirkuma procedūras ietvaros ieguvis tiesības slēgt vispārīgo vienošanos kā preču piegādātājs vai pakalpojumu sniedzējs e-kataloga sistēmā esošiem pasūtītājiem, iesniedz aģentūrā e-iepirkumu sistēmas dalībnieka</w:t>
      </w:r>
      <w:r w:rsidR="009F5D7D" w:rsidRPr="00821B04">
        <w:t xml:space="preserve"> – piegādātāja</w:t>
      </w:r>
      <w:r w:rsidRPr="00821B04">
        <w:t xml:space="preserve"> reģistrācijas pieteikumu (</w:t>
      </w:r>
      <w:r w:rsidR="00D733C5" w:rsidRPr="00821B04">
        <w:t>4</w:t>
      </w:r>
      <w:r w:rsidRPr="00821B04">
        <w:t>.pielikums), pilnvarojuma dokumentu administratoram un pilnvarotā administratora apliecinājumu (</w:t>
      </w:r>
      <w:r w:rsidR="00D733C5" w:rsidRPr="00821B04">
        <w:t>3</w:t>
      </w:r>
      <w:r w:rsidRPr="00821B04">
        <w:t>.pielikums).</w:t>
      </w:r>
    </w:p>
    <w:p w:rsidR="00EF6C0E" w:rsidRPr="00821B04" w:rsidRDefault="00EF6C0E" w:rsidP="00EF6C0E">
      <w:pPr>
        <w:tabs>
          <w:tab w:val="left" w:pos="700"/>
        </w:tabs>
        <w:spacing w:before="120" w:after="120" w:line="240" w:lineRule="auto"/>
        <w:jc w:val="both"/>
      </w:pPr>
      <w:r w:rsidRPr="00821B04">
        <w:t xml:space="preserve">9. </w:t>
      </w:r>
      <w:r w:rsidRPr="00821B04">
        <w:tab/>
        <w:t xml:space="preserve">Aģentūra izskata šo noteikumu 8.punktā minētos dokumentus un triju darbdienu laikā reģistrē </w:t>
      </w:r>
      <w:r w:rsidR="00942BFB" w:rsidRPr="00821B04">
        <w:t>e-</w:t>
      </w:r>
      <w:r w:rsidR="00655FCE" w:rsidRPr="00821B04">
        <w:t>iepirkumu sistēmas dalībnieku</w:t>
      </w:r>
      <w:r w:rsidRPr="00821B04">
        <w:t xml:space="preserve"> e-iepirkumu sistēmā un piešķir pilnvarotajam administratoram tiesības lietot e-iepirkumu sistēmu.</w:t>
      </w:r>
    </w:p>
    <w:p w:rsidR="00EF6C0E" w:rsidRPr="00821B04" w:rsidRDefault="00EF6C0E" w:rsidP="00EF6C0E">
      <w:pPr>
        <w:tabs>
          <w:tab w:val="left" w:pos="700"/>
        </w:tabs>
        <w:spacing w:before="120" w:after="120" w:line="240" w:lineRule="auto"/>
        <w:jc w:val="both"/>
      </w:pPr>
      <w:r w:rsidRPr="00821B04">
        <w:t xml:space="preserve">10. </w:t>
      </w:r>
      <w:r w:rsidRPr="00821B04">
        <w:tab/>
        <w:t xml:space="preserve">Ja e-iepirkumu sistēmas dalībniekam nav pilnvarota administratora vai esošais pilnvarotais administrators ir zaudējis tiesības izmantot e-iepirkumu sistēmu, e-iepirkumu sistēmas dalībnieks par to rakstiski informē aģentūru, vienlaikus iesniedzot šo noteikumu </w:t>
      </w:r>
      <w:r w:rsidR="00530716" w:rsidRPr="00821B04">
        <w:t>8</w:t>
      </w:r>
      <w:r w:rsidRPr="00821B04">
        <w:t>.punktā minēto pilnvarojuma dokumentu administratoram un pilnvarotā administratora apliecinājumu.</w:t>
      </w:r>
    </w:p>
    <w:p w:rsidR="00EF6C0E" w:rsidRPr="00821B04" w:rsidRDefault="00530716" w:rsidP="00EF6C0E">
      <w:pPr>
        <w:tabs>
          <w:tab w:val="left" w:pos="700"/>
        </w:tabs>
        <w:spacing w:before="120" w:after="120" w:line="240" w:lineRule="auto"/>
        <w:jc w:val="both"/>
      </w:pPr>
      <w:r w:rsidRPr="00821B04">
        <w:t>11</w:t>
      </w:r>
      <w:r w:rsidR="00EF6C0E" w:rsidRPr="00821B04">
        <w:t xml:space="preserve">. </w:t>
      </w:r>
      <w:r w:rsidR="00EF6C0E" w:rsidRPr="00821B04">
        <w:tab/>
        <w:t>Ja e-</w:t>
      </w:r>
      <w:r w:rsidR="00F201DB" w:rsidRPr="00821B04">
        <w:t xml:space="preserve">iepirkumu </w:t>
      </w:r>
      <w:r w:rsidR="00EF6C0E" w:rsidRPr="00821B04">
        <w:t xml:space="preserve">sistēmas dalībnieks tiek likvidēts vai reorganizēts, </w:t>
      </w:r>
      <w:r w:rsidR="00950F99" w:rsidRPr="00821B04">
        <w:t xml:space="preserve">e-iepirkumu sistēmas dalībnieks, </w:t>
      </w:r>
      <w:r w:rsidR="00EF6C0E" w:rsidRPr="00821B04">
        <w:t>tā</w:t>
      </w:r>
      <w:r w:rsidR="00FF4A93">
        <w:t xml:space="preserve"> tiesību un</w:t>
      </w:r>
      <w:r w:rsidR="00EF6C0E" w:rsidRPr="00821B04">
        <w:t xml:space="preserve"> saistību pārņēmējs vai augstāka </w:t>
      </w:r>
      <w:r w:rsidR="00FA3BD0" w:rsidRPr="00821B04">
        <w:t>iestāde</w:t>
      </w:r>
      <w:r w:rsidR="00EF6C0E" w:rsidRPr="00821B04">
        <w:t xml:space="preserve"> nekavējoties par to rakstiski informē aģentūru, un aģentūra triju darbdienu laikā izslēdz e-iepirkumu sistēmas dalībnieku no e-iepirkumu sistēmas.</w:t>
      </w:r>
    </w:p>
    <w:p w:rsidR="00EF6C0E" w:rsidRPr="00821B04" w:rsidRDefault="00530716" w:rsidP="00EF6C0E">
      <w:pPr>
        <w:tabs>
          <w:tab w:val="left" w:pos="700"/>
        </w:tabs>
        <w:spacing w:after="60" w:line="240" w:lineRule="auto"/>
        <w:jc w:val="both"/>
        <w:rPr>
          <w:rFonts w:eastAsia="Times New Roman"/>
          <w:lang w:eastAsia="lv-LV"/>
        </w:rPr>
      </w:pPr>
      <w:r w:rsidRPr="00821B04">
        <w:t>12</w:t>
      </w:r>
      <w:r w:rsidR="00EF6C0E" w:rsidRPr="00821B04">
        <w:t xml:space="preserve">. </w:t>
      </w:r>
      <w:r w:rsidR="00EF6C0E" w:rsidRPr="00821B04">
        <w:tab/>
      </w:r>
      <w:r w:rsidR="00EF6C0E" w:rsidRPr="00821B04">
        <w:rPr>
          <w:rFonts w:eastAsia="Times New Roman"/>
          <w:lang w:eastAsia="lv-LV"/>
        </w:rPr>
        <w:t xml:space="preserve">Ievērojot šo noteikumu </w:t>
      </w:r>
      <w:r w:rsidR="00EA61D9" w:rsidRPr="00821B04">
        <w:rPr>
          <w:rFonts w:eastAsia="Times New Roman"/>
          <w:lang w:eastAsia="lv-LV"/>
        </w:rPr>
        <w:t>8.</w:t>
      </w:r>
      <w:r w:rsidR="00EF6C0E" w:rsidRPr="00821B04">
        <w:rPr>
          <w:rFonts w:eastAsia="Times New Roman"/>
          <w:lang w:eastAsia="lv-LV"/>
        </w:rPr>
        <w:t>punktā minēto kārtību, e-iepirkumu sistēmai brīvprātīgi var pievienoties:</w:t>
      </w:r>
    </w:p>
    <w:p w:rsidR="00EF6C0E" w:rsidRPr="00821B04" w:rsidRDefault="00530716" w:rsidP="00EF6C0E">
      <w:pPr>
        <w:tabs>
          <w:tab w:val="left" w:pos="1288"/>
        </w:tabs>
        <w:spacing w:after="0" w:line="240" w:lineRule="auto"/>
        <w:ind w:left="1288" w:hanging="588"/>
        <w:jc w:val="both"/>
      </w:pPr>
      <w:r w:rsidRPr="00821B04">
        <w:t>12</w:t>
      </w:r>
      <w:r w:rsidR="00EF6C0E" w:rsidRPr="00821B04">
        <w:t xml:space="preserve">.1. </w:t>
      </w:r>
      <w:r w:rsidR="00EF6C0E" w:rsidRPr="00821B04">
        <w:tab/>
        <w:t>pasūtītājs, uz kuru nav attiecināms Publisko iepirkumu likumā noteiktais pienākums preces un pakalpojumus iegādāties no centralizēto iepirkumu institūcijas vai ar tās starpniecību;</w:t>
      </w:r>
    </w:p>
    <w:p w:rsidR="00EF6C0E" w:rsidRPr="00821B04" w:rsidRDefault="00530716" w:rsidP="00EF6C0E">
      <w:pPr>
        <w:tabs>
          <w:tab w:val="left" w:pos="1288"/>
        </w:tabs>
        <w:spacing w:after="0" w:line="240" w:lineRule="auto"/>
        <w:ind w:left="1288" w:hanging="588"/>
        <w:jc w:val="both"/>
      </w:pPr>
      <w:r w:rsidRPr="00821B04">
        <w:t>12</w:t>
      </w:r>
      <w:r w:rsidR="00EF6C0E" w:rsidRPr="00821B04">
        <w:t xml:space="preserve">.2. </w:t>
      </w:r>
      <w:r w:rsidR="00EF6C0E" w:rsidRPr="00821B04">
        <w:tab/>
        <w:t>persona, kura Publisko iepirkumu likuma 7.panta pirmajā daļā noteiktajā gadījumā finansējuma saņēmēja statusā veic iepirkuma procedūru;</w:t>
      </w:r>
    </w:p>
    <w:p w:rsidR="00EF6C0E" w:rsidRPr="00821B04" w:rsidRDefault="00530716" w:rsidP="00EF6C0E">
      <w:pPr>
        <w:tabs>
          <w:tab w:val="left" w:pos="1288"/>
        </w:tabs>
        <w:spacing w:after="0" w:line="240" w:lineRule="auto"/>
        <w:ind w:left="1288" w:hanging="588"/>
        <w:jc w:val="both"/>
      </w:pPr>
      <w:r w:rsidRPr="00821B04">
        <w:t>12</w:t>
      </w:r>
      <w:r w:rsidR="00EF6C0E" w:rsidRPr="00821B04">
        <w:t xml:space="preserve">.3. </w:t>
      </w:r>
      <w:r w:rsidR="00EF6C0E" w:rsidRPr="00821B04">
        <w:tab/>
        <w:t>persona, kurai saskaņā ar Sabiedrisko pakalpojumu sniedzēju iepirkumu likumu ir sabiedrisko pakalpoj</w:t>
      </w:r>
      <w:r w:rsidR="00821B04">
        <w:t>umu sniedzēja statuss.</w:t>
      </w:r>
    </w:p>
    <w:p w:rsidR="00725320" w:rsidRPr="00821B04" w:rsidRDefault="00530716" w:rsidP="00725320">
      <w:pPr>
        <w:tabs>
          <w:tab w:val="left" w:pos="700"/>
        </w:tabs>
        <w:spacing w:before="120" w:after="120" w:line="240" w:lineRule="auto"/>
        <w:jc w:val="both"/>
      </w:pPr>
      <w:r w:rsidRPr="00821B04">
        <w:t>13</w:t>
      </w:r>
      <w:r w:rsidR="00725320" w:rsidRPr="00821B04">
        <w:t xml:space="preserve">. </w:t>
      </w:r>
      <w:r w:rsidR="00725320" w:rsidRPr="00821B04">
        <w:tab/>
        <w:t>E-katalog</w:t>
      </w:r>
      <w:r w:rsidR="00C64112" w:rsidRPr="00821B04">
        <w:t>u</w:t>
      </w:r>
      <w:r w:rsidR="00725320" w:rsidRPr="00821B04">
        <w:t xml:space="preserve"> sistēma </w:t>
      </w:r>
      <w:r w:rsidR="00EE12FA" w:rsidRPr="00821B04">
        <w:t>tajā</w:t>
      </w:r>
      <w:r w:rsidR="00725320" w:rsidRPr="00821B04">
        <w:t xml:space="preserve"> esošiem pasūtītājiem nodrošina preču un pakalpojumu izvēli atbilstoši attiecīgajai preču vai pakalpojumu grupai noteiktajām preču vai pakalpojumu tehniskajām specifikācijām un atlasīto preču un pakalpojumu iegādi atbilstoši atlasītajām precēm un pakalpojumiem e-katalog</w:t>
      </w:r>
      <w:r w:rsidR="00C64112" w:rsidRPr="00821B04">
        <w:t>u</w:t>
      </w:r>
      <w:r w:rsidR="00725320" w:rsidRPr="00821B04">
        <w:t xml:space="preserve"> sistēmā pieejamajām zemākajām cenām.</w:t>
      </w:r>
    </w:p>
    <w:p w:rsidR="00725320" w:rsidRPr="00821B04" w:rsidRDefault="00530716" w:rsidP="00725320">
      <w:pPr>
        <w:tabs>
          <w:tab w:val="left" w:pos="448"/>
          <w:tab w:val="left" w:pos="700"/>
        </w:tabs>
        <w:spacing w:before="120" w:after="60" w:line="240" w:lineRule="auto"/>
        <w:jc w:val="both"/>
      </w:pPr>
      <w:r w:rsidRPr="00821B04">
        <w:t>1</w:t>
      </w:r>
      <w:r w:rsidR="00725320" w:rsidRPr="00821B04">
        <w:t xml:space="preserve">4. </w:t>
      </w:r>
      <w:r w:rsidR="00725320" w:rsidRPr="00821B04">
        <w:tab/>
      </w:r>
      <w:r w:rsidR="00725320" w:rsidRPr="00821B04">
        <w:tab/>
        <w:t>Ja e-katalog</w:t>
      </w:r>
      <w:r w:rsidR="00C64112" w:rsidRPr="00821B04">
        <w:t>u</w:t>
      </w:r>
      <w:r w:rsidR="00725320" w:rsidRPr="00821B04">
        <w:t xml:space="preserve"> sistēmā pasūtītāja atlasīto preču piegādei vai pakalpojumu izpildei atbilstoši e-katalogā paredzētai kārtībai nepieciešams konkretizēt preces raksturlielumus vai pakalpojuma izpildes nosacījumus, e-katalog</w:t>
      </w:r>
      <w:r w:rsidR="00C64112" w:rsidRPr="00821B04">
        <w:t>u</w:t>
      </w:r>
      <w:r w:rsidR="00725320" w:rsidRPr="00821B04">
        <w:t xml:space="preserve"> sistēma nosūta visiem </w:t>
      </w:r>
      <w:r w:rsidR="00EE12FA" w:rsidRPr="00821B04">
        <w:t>tajā</w:t>
      </w:r>
      <w:r w:rsidR="00725320" w:rsidRPr="00821B04">
        <w:t xml:space="preserve"> aktīvajiem piegādātājiem paziņojumu par pasūtījumu, nosakot </w:t>
      </w:r>
      <w:r w:rsidR="00DC03CA" w:rsidRPr="00821B04">
        <w:t xml:space="preserve">ne mazāk kā </w:t>
      </w:r>
      <w:r w:rsidR="00725320" w:rsidRPr="00821B04">
        <w:t>trīs darbdienas speciāla piedāvājuma sagatavošanai atbilstoši attiecīgā e-kataloga preču vai pakalpojumu grupu īpatnībām un cenas noteikšanai, izmantojot solīšanu ar lejupejošu soli.</w:t>
      </w:r>
    </w:p>
    <w:p w:rsidR="00725320" w:rsidRPr="00821B04" w:rsidRDefault="00530716" w:rsidP="000711C9">
      <w:pPr>
        <w:spacing w:before="120" w:after="120" w:line="240" w:lineRule="auto"/>
        <w:jc w:val="both"/>
      </w:pPr>
      <w:r w:rsidRPr="00821B04">
        <w:t>1</w:t>
      </w:r>
      <w:r w:rsidR="00725320" w:rsidRPr="00821B04">
        <w:t>5.</w:t>
      </w:r>
      <w:r w:rsidR="00725320" w:rsidRPr="00821B04">
        <w:tab/>
        <w:t>Ja e-katalog</w:t>
      </w:r>
      <w:r w:rsidR="002812BA" w:rsidRPr="00821B04">
        <w:t>u</w:t>
      </w:r>
      <w:r w:rsidR="00725320" w:rsidRPr="00821B04">
        <w:t xml:space="preserve"> sistēmā izveidots pasūtījums, kurā pasūtītāja atlasīto preču vai pakalpojumu summa viena e-kataloga ietvaros ir vienāda ar Publisko iepirkumu likuma 8.panta otrās daļas pirmajā teikumā noteikto līgumcenu piegādes vai pakalpojuma līgumiem vai pārsniedz to, e-katalog</w:t>
      </w:r>
      <w:r w:rsidR="002812BA" w:rsidRPr="00821B04">
        <w:t>u</w:t>
      </w:r>
      <w:r w:rsidR="00725320" w:rsidRPr="00821B04">
        <w:t xml:space="preserve"> sistēma, lai nodrošinātu pēc iespējas efektīvāku pasūtītāja līdzekļu izmantošanu, nosūta visiem </w:t>
      </w:r>
      <w:r w:rsidR="00021AAE" w:rsidRPr="00821B04">
        <w:t>tajā</w:t>
      </w:r>
      <w:r w:rsidR="00725320" w:rsidRPr="00821B04">
        <w:t xml:space="preserve"> aktīvajiem piegādātājiem paziņojumu par pasūtījumu, nosakot </w:t>
      </w:r>
      <w:r w:rsidR="000D6760" w:rsidRPr="00821B04">
        <w:t xml:space="preserve">ne mazāk kā </w:t>
      </w:r>
      <w:r w:rsidR="00725320" w:rsidRPr="00821B04">
        <w:t xml:space="preserve">trīs darbdienas </w:t>
      </w:r>
      <w:r w:rsidR="00725320" w:rsidRPr="00821B04">
        <w:lastRenderedPageBreak/>
        <w:t>piedāvājuma sagatavošanai un īpaši izdevīgu cenu noteikšanai, izmantojot solīšanu ar lejupejošu soli.</w:t>
      </w:r>
    </w:p>
    <w:p w:rsidR="00725320" w:rsidRPr="00821B04" w:rsidRDefault="00530716" w:rsidP="00725320">
      <w:pPr>
        <w:tabs>
          <w:tab w:val="left" w:pos="672"/>
        </w:tabs>
        <w:spacing w:before="60" w:after="60" w:line="240" w:lineRule="auto"/>
        <w:jc w:val="both"/>
      </w:pPr>
      <w:r w:rsidRPr="00821B04">
        <w:t>1</w:t>
      </w:r>
      <w:r w:rsidR="00725320" w:rsidRPr="00821B04">
        <w:t xml:space="preserve">6. </w:t>
      </w:r>
      <w:r w:rsidR="00725320" w:rsidRPr="00821B04">
        <w:tab/>
        <w:t xml:space="preserve">Šo noteikumu </w:t>
      </w:r>
      <w:r w:rsidR="009957E2" w:rsidRPr="00821B04">
        <w:t>1</w:t>
      </w:r>
      <w:r w:rsidR="00725320" w:rsidRPr="00821B04">
        <w:t xml:space="preserve">5.punktā noteiktā speciāla piedāvājuma sagatavošanai paredzēto preču vai pakalpojumu </w:t>
      </w:r>
      <w:r w:rsidR="00CD235C" w:rsidRPr="00821B04">
        <w:t>līgumcenas</w:t>
      </w:r>
      <w:r w:rsidR="00725320" w:rsidRPr="00821B04">
        <w:t xml:space="preserve"> robežvērtību</w:t>
      </w:r>
      <w:r w:rsidR="000F18FE" w:rsidRPr="00821B04">
        <w:t xml:space="preserve"> e-katalogu sistēmā</w:t>
      </w:r>
      <w:r w:rsidR="00725320" w:rsidRPr="00821B04">
        <w:t xml:space="preserve"> aģentūra var samazināt atbilstoši attiecīgā e-kataloga preču vai pakalpojumu grupu īpatnībām, ja šāda iespēja paredzēta attiecīgajam e-katalogam </w:t>
      </w:r>
      <w:r w:rsidR="00601909" w:rsidRPr="00821B04">
        <w:t xml:space="preserve">aģentūras </w:t>
      </w:r>
      <w:r w:rsidR="00725320" w:rsidRPr="00821B04">
        <w:t>rīkotās</w:t>
      </w:r>
      <w:r w:rsidR="002812BA" w:rsidRPr="00821B04">
        <w:t xml:space="preserve"> centralizētās</w:t>
      </w:r>
      <w:r w:rsidR="00725320" w:rsidRPr="00821B04">
        <w:t xml:space="preserve"> iepirkuma procedūras dokumentācijā.</w:t>
      </w:r>
    </w:p>
    <w:p w:rsidR="00725320" w:rsidRDefault="00530716" w:rsidP="00113369">
      <w:pPr>
        <w:tabs>
          <w:tab w:val="left" w:pos="700"/>
        </w:tabs>
        <w:spacing w:before="120" w:after="60" w:line="240" w:lineRule="auto"/>
        <w:jc w:val="both"/>
      </w:pPr>
      <w:r w:rsidRPr="00821B04">
        <w:t>1</w:t>
      </w:r>
      <w:r w:rsidR="00725320" w:rsidRPr="00821B04">
        <w:t xml:space="preserve">7. </w:t>
      </w:r>
      <w:r w:rsidR="00725320" w:rsidRPr="00821B04">
        <w:tab/>
      </w:r>
      <w:r w:rsidR="00725320" w:rsidRPr="00821B04">
        <w:tab/>
        <w:t xml:space="preserve">Ja e-kataloga sistēmā izveidots šo noteikumu </w:t>
      </w:r>
      <w:r w:rsidR="009957E2" w:rsidRPr="00821B04">
        <w:t>1</w:t>
      </w:r>
      <w:r w:rsidR="00725320" w:rsidRPr="00821B04">
        <w:t xml:space="preserve">4. un </w:t>
      </w:r>
      <w:r w:rsidR="009957E2" w:rsidRPr="00821B04">
        <w:t>1</w:t>
      </w:r>
      <w:r w:rsidR="00725320" w:rsidRPr="00821B04">
        <w:t>5.punktā paredzētais pasūtījums</w:t>
      </w:r>
      <w:r w:rsidR="00922343">
        <w:t>,</w:t>
      </w:r>
      <w:r w:rsidR="00113369">
        <w:t xml:space="preserve"> </w:t>
      </w:r>
      <w:r w:rsidR="00725320" w:rsidRPr="00821B04">
        <w:t>līdz esošā pasūtījuma rezultātam e-katalog</w:t>
      </w:r>
      <w:r w:rsidR="00302A12" w:rsidRPr="00821B04">
        <w:t>u</w:t>
      </w:r>
      <w:r w:rsidR="00725320" w:rsidRPr="00821B04">
        <w:t xml:space="preserve"> sistēma pasūtītājam nepieļauj jauna šāda pasūtījuma izveidi attiecīgā e-kataloga ietvaros</w:t>
      </w:r>
      <w:r w:rsidR="00113369">
        <w:t>.</w:t>
      </w:r>
    </w:p>
    <w:p w:rsidR="00113369" w:rsidRPr="00821B04" w:rsidRDefault="00113369" w:rsidP="00113369">
      <w:pPr>
        <w:tabs>
          <w:tab w:val="left" w:pos="1288"/>
        </w:tabs>
        <w:spacing w:after="0" w:line="240" w:lineRule="auto"/>
        <w:jc w:val="both"/>
      </w:pPr>
      <w:r>
        <w:t xml:space="preserve">18. Šo noteikumu </w:t>
      </w:r>
      <w:r w:rsidRPr="00821B04">
        <w:t>14. un 1</w:t>
      </w:r>
      <w:r>
        <w:t xml:space="preserve">5.punkta kārtībā izveidoto pasūtījumu pasūtītājs var izbeigt </w:t>
      </w:r>
      <w:r w:rsidRPr="00821B04">
        <w:t>jebkurā no šādiem gadījumiem:</w:t>
      </w:r>
    </w:p>
    <w:p w:rsidR="00113369" w:rsidRPr="00821B04" w:rsidRDefault="00113369" w:rsidP="00113369">
      <w:pPr>
        <w:spacing w:before="60" w:after="0" w:line="240" w:lineRule="auto"/>
        <w:ind w:left="720"/>
        <w:jc w:val="both"/>
      </w:pPr>
      <w:r>
        <w:t xml:space="preserve">18.1. </w:t>
      </w:r>
      <w:r w:rsidRPr="00821B04">
        <w:t>iztei</w:t>
      </w:r>
      <w:r w:rsidR="002A6F77">
        <w:t>ktie cenu piedāvājumi pārsniedz</w:t>
      </w:r>
      <w:r w:rsidRPr="00821B04">
        <w:t xml:space="preserve"> pasūtītāja norādīto darījumam paredzēto maksimālo finanšu līdzekļu apjomu un e-kataloga sistēmā pieejamās cenas samazināšanas iespējas nav bijušas lietderīgas;</w:t>
      </w:r>
    </w:p>
    <w:p w:rsidR="00113369" w:rsidRDefault="00113369" w:rsidP="00113369">
      <w:pPr>
        <w:spacing w:before="60" w:after="120" w:line="240" w:lineRule="auto"/>
        <w:ind w:left="720"/>
        <w:jc w:val="both"/>
      </w:pPr>
      <w:r>
        <w:t xml:space="preserve">18.2. </w:t>
      </w:r>
      <w:r w:rsidRPr="00821B04">
        <w:t>pa</w:t>
      </w:r>
      <w:r w:rsidR="002A6F77">
        <w:t>sūtītājs</w:t>
      </w:r>
      <w:r w:rsidR="00D81342">
        <w:t xml:space="preserve"> veicot pasūtījumu,</w:t>
      </w:r>
      <w:r w:rsidR="002A6F77">
        <w:t xml:space="preserve"> ir</w:t>
      </w:r>
      <w:r w:rsidRPr="00821B04">
        <w:t xml:space="preserve"> norādījis pamatotus priekšnosacījumus darījuma noslēgšanai vai tā noslēgšanai pil</w:t>
      </w:r>
      <w:r w:rsidR="002A6F77">
        <w:t>nā pasūtījuma apjomā, kas nav</w:t>
      </w:r>
      <w:r w:rsidRPr="00821B04">
        <w:t xml:space="preserve"> iestājušies</w:t>
      </w:r>
      <w:r>
        <w:t>;</w:t>
      </w:r>
    </w:p>
    <w:p w:rsidR="00113369" w:rsidRPr="00821B04" w:rsidRDefault="00113369" w:rsidP="003639CB">
      <w:pPr>
        <w:spacing w:before="60" w:after="120" w:line="240" w:lineRule="auto"/>
        <w:ind w:left="720"/>
        <w:jc w:val="both"/>
      </w:pPr>
      <w:r>
        <w:t xml:space="preserve">18.3. </w:t>
      </w:r>
      <w:r w:rsidR="00A74935">
        <w:t>darījumu nav iespējams noslēgt objektīvu apstākļu dēļ, kas iestājušies pēc pasūtījuma izveides.</w:t>
      </w:r>
    </w:p>
    <w:p w:rsidR="00725320" w:rsidRPr="00821B04" w:rsidRDefault="00530716" w:rsidP="00725320">
      <w:pPr>
        <w:tabs>
          <w:tab w:val="left" w:pos="700"/>
        </w:tabs>
        <w:spacing w:before="60" w:after="120" w:line="240" w:lineRule="auto"/>
        <w:jc w:val="both"/>
      </w:pPr>
      <w:r w:rsidRPr="00821B04">
        <w:t>1</w:t>
      </w:r>
      <w:r w:rsidR="00A74935">
        <w:t>9</w:t>
      </w:r>
      <w:r w:rsidR="00725320" w:rsidRPr="00821B04">
        <w:t>.</w:t>
      </w:r>
      <w:r w:rsidR="00725320" w:rsidRPr="00821B04">
        <w:tab/>
        <w:t>Ja nepieciešams nodrošināt iepērkamo preču vai pakalpojumu savstarpējo saderību, pasūtītājs, pamatojot nepieciešamību, konkrētajam pasūtījumam e-katalog</w:t>
      </w:r>
      <w:r w:rsidR="00B242AB" w:rsidRPr="00821B04">
        <w:t>u</w:t>
      </w:r>
      <w:r w:rsidR="00725320" w:rsidRPr="00821B04">
        <w:t xml:space="preserve"> sistēmā var izvēlēties nosacījumu, ka piegādātāji piedalās attiecībā uz visu nedalītu pasūtījuma apjomu vai uz kādu konkrētu nedalītu pasūtījuma daļu, ja šāda iespēja paredzēta attiecīgajam e-katalogam </w:t>
      </w:r>
      <w:r w:rsidR="00601909" w:rsidRPr="00821B04">
        <w:t xml:space="preserve">aģentūras </w:t>
      </w:r>
      <w:r w:rsidR="00725320" w:rsidRPr="00821B04">
        <w:t xml:space="preserve">rīkotās </w:t>
      </w:r>
      <w:r w:rsidR="00601909" w:rsidRPr="00821B04">
        <w:t xml:space="preserve">centralizētās </w:t>
      </w:r>
      <w:r w:rsidR="00725320" w:rsidRPr="00821B04">
        <w:t>iepirkuma procedūras dokumentācijā.</w:t>
      </w:r>
    </w:p>
    <w:p w:rsidR="00725320" w:rsidRPr="00821B04" w:rsidRDefault="00A74935" w:rsidP="00725320">
      <w:pPr>
        <w:tabs>
          <w:tab w:val="left" w:pos="700"/>
        </w:tabs>
        <w:spacing w:before="120" w:after="0" w:line="240" w:lineRule="auto"/>
        <w:jc w:val="both"/>
      </w:pPr>
      <w:r>
        <w:t>20</w:t>
      </w:r>
      <w:r w:rsidR="00725320" w:rsidRPr="00821B04">
        <w:t xml:space="preserve">. </w:t>
      </w:r>
      <w:r w:rsidR="00725320" w:rsidRPr="00821B04">
        <w:tab/>
        <w:t>Šie noteikumi neattiecas uz tādu pasūtītāja rīkotas iepirkuma procedūras rezultātā noslēgto līgumu par šo noteikumu 1.pielikumā minētajā preču un pakalpojumu grupu sarakstā ietilpstošajām precēm, kas noslēgts pirms šo noteikumu spēkā stāšanās dienas, kā arī uz tādu līgumu par šo noteikumu 1.pielikumā minētajā preču un pakalpojumu grupu sarakstā ietilpstošajām precēm, kas noslēgts, pamatojoties uz iepirkuma procedūru, kas izsludināta pirms šo noteikumu spēkā stāšanās dienas.</w:t>
      </w:r>
    </w:p>
    <w:p w:rsidR="00B27415" w:rsidRPr="00821B04" w:rsidRDefault="0011453D" w:rsidP="00725320">
      <w:pPr>
        <w:tabs>
          <w:tab w:val="left" w:pos="700"/>
        </w:tabs>
        <w:spacing w:before="120" w:after="0" w:line="240" w:lineRule="auto"/>
        <w:jc w:val="both"/>
      </w:pPr>
      <w:r w:rsidRPr="00821B04">
        <w:t>2</w:t>
      </w:r>
      <w:r w:rsidR="00A74935">
        <w:t>1</w:t>
      </w:r>
      <w:r w:rsidRPr="00821B04">
        <w:t>.</w:t>
      </w:r>
      <w:r w:rsidRPr="00821B04">
        <w:tab/>
      </w:r>
      <w:r w:rsidR="00B27415" w:rsidRPr="00821B04">
        <w:t>Šo noteikumu 14.</w:t>
      </w:r>
      <w:r w:rsidR="00B53D0F" w:rsidRPr="00821B04">
        <w:t>,</w:t>
      </w:r>
      <w:r w:rsidR="00DC4C60" w:rsidRPr="00821B04">
        <w:t xml:space="preserve"> </w:t>
      </w:r>
      <w:r w:rsidR="00B53D0F" w:rsidRPr="00821B04">
        <w:t>17.</w:t>
      </w:r>
      <w:r w:rsidR="00113369">
        <w:t>,</w:t>
      </w:r>
      <w:r w:rsidR="00B53D0F" w:rsidRPr="00821B04">
        <w:t xml:space="preserve"> </w:t>
      </w:r>
      <w:r w:rsidR="00DC4C60" w:rsidRPr="00821B04">
        <w:t>1</w:t>
      </w:r>
      <w:r w:rsidR="00B53D0F" w:rsidRPr="00821B04">
        <w:t>8</w:t>
      </w:r>
      <w:r w:rsidR="00DC4C60" w:rsidRPr="00821B04">
        <w:t>.</w:t>
      </w:r>
      <w:r w:rsidR="00113369">
        <w:t xml:space="preserve"> un 19.</w:t>
      </w:r>
      <w:r w:rsidR="00B27415" w:rsidRPr="00821B04">
        <w:t>punkts stājas spēkā 2014.gada 1.</w:t>
      </w:r>
      <w:r w:rsidR="003326A4" w:rsidRPr="00821B04">
        <w:t>aprīlī</w:t>
      </w:r>
      <w:r w:rsidR="00B27415" w:rsidRPr="00821B04">
        <w:t>.</w:t>
      </w:r>
    </w:p>
    <w:p w:rsidR="00B27415" w:rsidRDefault="00B470D6" w:rsidP="00B27415">
      <w:pPr>
        <w:tabs>
          <w:tab w:val="left" w:pos="700"/>
        </w:tabs>
        <w:spacing w:before="120" w:after="0" w:line="240" w:lineRule="auto"/>
        <w:jc w:val="both"/>
      </w:pPr>
      <w:r w:rsidRPr="00821B04">
        <w:t>2</w:t>
      </w:r>
      <w:r w:rsidR="00A74935">
        <w:t>2</w:t>
      </w:r>
      <w:r w:rsidRPr="00821B04">
        <w:t>.</w:t>
      </w:r>
      <w:r w:rsidRPr="00821B04">
        <w:tab/>
      </w:r>
      <w:r w:rsidR="00B27415" w:rsidRPr="00821B04">
        <w:t>Noteikumi stājas spēkā 2014.gada 1.janvārī.</w:t>
      </w:r>
    </w:p>
    <w:p w:rsidR="006259F8" w:rsidRPr="00821B04" w:rsidRDefault="006259F8" w:rsidP="00B27415">
      <w:pPr>
        <w:tabs>
          <w:tab w:val="left" w:pos="700"/>
        </w:tabs>
        <w:spacing w:before="120" w:after="0" w:line="240" w:lineRule="auto"/>
        <w:jc w:val="both"/>
      </w:pPr>
    </w:p>
    <w:p w:rsidR="00725320" w:rsidRPr="00821B04" w:rsidRDefault="00725320" w:rsidP="00725320">
      <w:pPr>
        <w:tabs>
          <w:tab w:val="left" w:pos="700"/>
        </w:tabs>
        <w:spacing w:before="120" w:after="0" w:line="240" w:lineRule="auto"/>
        <w:jc w:val="both"/>
      </w:pPr>
    </w:p>
    <w:p w:rsidR="00725320" w:rsidRPr="00821B04" w:rsidRDefault="00725320" w:rsidP="00725320">
      <w:pPr>
        <w:tabs>
          <w:tab w:val="left" w:pos="700"/>
        </w:tabs>
        <w:spacing w:after="0" w:line="240" w:lineRule="auto"/>
        <w:jc w:val="both"/>
      </w:pPr>
    </w:p>
    <w:p w:rsidR="00725320" w:rsidRPr="00821B04" w:rsidRDefault="00B332CD" w:rsidP="00B332CD">
      <w:pPr>
        <w:tabs>
          <w:tab w:val="left" w:pos="6480"/>
        </w:tabs>
        <w:spacing w:after="0" w:line="240" w:lineRule="auto"/>
      </w:pPr>
      <w:r>
        <w:t>Ministru prezidents</w:t>
      </w:r>
      <w:r>
        <w:tab/>
      </w:r>
      <w:r w:rsidR="00725320" w:rsidRPr="00821B04">
        <w:t>V.Dombrovskis</w:t>
      </w:r>
    </w:p>
    <w:p w:rsidR="00725320" w:rsidRPr="00821B04" w:rsidRDefault="00725320" w:rsidP="00725320">
      <w:pPr>
        <w:tabs>
          <w:tab w:val="left" w:pos="700"/>
        </w:tabs>
        <w:spacing w:after="0" w:line="240" w:lineRule="auto"/>
        <w:jc w:val="both"/>
      </w:pPr>
    </w:p>
    <w:p w:rsidR="00725320" w:rsidRPr="00821B04" w:rsidRDefault="00725320" w:rsidP="00725320">
      <w:pPr>
        <w:tabs>
          <w:tab w:val="left" w:pos="700"/>
        </w:tabs>
        <w:spacing w:after="0" w:line="240" w:lineRule="auto"/>
        <w:jc w:val="both"/>
      </w:pPr>
    </w:p>
    <w:p w:rsidR="00113658" w:rsidRDefault="00725320" w:rsidP="00113658">
      <w:pPr>
        <w:tabs>
          <w:tab w:val="left" w:pos="6480"/>
        </w:tabs>
        <w:spacing w:after="0" w:line="240" w:lineRule="auto"/>
      </w:pPr>
      <w:r w:rsidRPr="00821B04">
        <w:t xml:space="preserve">Vides aizsardzības un reģionālās attīstības </w:t>
      </w:r>
      <w:r w:rsidR="00B332CD">
        <w:t xml:space="preserve">ministra </w:t>
      </w:r>
      <w:r w:rsidR="00113658">
        <w:t>vietā –</w:t>
      </w:r>
    </w:p>
    <w:p w:rsidR="00725320" w:rsidRPr="00B332CD" w:rsidRDefault="00113658" w:rsidP="00113658">
      <w:pPr>
        <w:tabs>
          <w:tab w:val="left" w:pos="700"/>
          <w:tab w:val="left" w:pos="6480"/>
        </w:tabs>
        <w:spacing w:after="0" w:line="240" w:lineRule="auto"/>
      </w:pPr>
      <w:r>
        <w:t xml:space="preserve"> ekonomikas ministrs</w:t>
      </w:r>
      <w:r w:rsidR="00B332CD">
        <w:tab/>
      </w:r>
      <w:r>
        <w:t xml:space="preserve">       </w:t>
      </w:r>
      <w:r w:rsidR="00B332CD" w:rsidRPr="00B332CD">
        <w:t>D.Pavļuts</w:t>
      </w:r>
    </w:p>
    <w:p w:rsidR="00725320" w:rsidRPr="00B332CD" w:rsidRDefault="00725320" w:rsidP="00725320"/>
    <w:p w:rsidR="00357A84" w:rsidRPr="00821B04" w:rsidRDefault="00725320" w:rsidP="00357A84">
      <w:pPr>
        <w:spacing w:after="0" w:line="240" w:lineRule="auto"/>
      </w:pPr>
      <w:r w:rsidRPr="00821B04">
        <w:t>Iesniedzējs:</w:t>
      </w:r>
    </w:p>
    <w:p w:rsidR="00113658" w:rsidRDefault="00EC4855" w:rsidP="00113658">
      <w:pPr>
        <w:spacing w:after="0" w:line="240" w:lineRule="auto"/>
      </w:pPr>
      <w:r w:rsidRPr="00821B04">
        <w:lastRenderedPageBreak/>
        <w:t>v</w:t>
      </w:r>
      <w:r w:rsidR="00725320" w:rsidRPr="00821B04">
        <w:t xml:space="preserve">ides aizsardzības un reģionālās attīstības </w:t>
      </w:r>
      <w:r w:rsidRPr="00821B04">
        <w:t>ministr</w:t>
      </w:r>
      <w:r w:rsidR="008D361D">
        <w:t xml:space="preserve">a </w:t>
      </w:r>
      <w:r w:rsidR="00113658">
        <w:t>vietā –</w:t>
      </w:r>
    </w:p>
    <w:p w:rsidR="00417301" w:rsidRPr="008D361D" w:rsidRDefault="00113658" w:rsidP="00113658">
      <w:pPr>
        <w:tabs>
          <w:tab w:val="left" w:pos="6480"/>
        </w:tabs>
        <w:spacing w:after="0" w:line="240" w:lineRule="auto"/>
      </w:pPr>
      <w:r>
        <w:t xml:space="preserve"> ekonomikas ministrs</w:t>
      </w:r>
      <w:r>
        <w:tab/>
      </w:r>
      <w:r w:rsidR="008D361D">
        <w:tab/>
      </w:r>
      <w:r w:rsidR="008D361D" w:rsidRPr="008D361D">
        <w:t>D.Pavļuts</w:t>
      </w:r>
    </w:p>
    <w:p w:rsidR="00417301" w:rsidRPr="00821B04" w:rsidRDefault="00417301" w:rsidP="00357A84">
      <w:pPr>
        <w:spacing w:after="0" w:line="240" w:lineRule="auto"/>
      </w:pPr>
    </w:p>
    <w:p w:rsidR="00417301" w:rsidRPr="00821B04" w:rsidRDefault="00EC4855" w:rsidP="00357A84">
      <w:pPr>
        <w:spacing w:after="0" w:line="240" w:lineRule="auto"/>
      </w:pPr>
      <w:r w:rsidRPr="00821B04">
        <w:t>Vīza:</w:t>
      </w:r>
    </w:p>
    <w:p w:rsidR="00417301" w:rsidRPr="00821B04" w:rsidRDefault="00FB4B85" w:rsidP="00357A84">
      <w:pPr>
        <w:tabs>
          <w:tab w:val="left" w:pos="6870"/>
        </w:tabs>
        <w:spacing w:after="0" w:line="240" w:lineRule="auto"/>
      </w:pPr>
      <w:r w:rsidRPr="00821B04">
        <w:t>v</w:t>
      </w:r>
      <w:r w:rsidR="00EC4855" w:rsidRPr="00821B04">
        <w:t xml:space="preserve">ides aizsardzības un reģionālās attīstības </w:t>
      </w:r>
    </w:p>
    <w:p w:rsidR="00725320" w:rsidRPr="00821B04" w:rsidRDefault="00EC4855" w:rsidP="00357A84">
      <w:pPr>
        <w:tabs>
          <w:tab w:val="left" w:pos="6870"/>
        </w:tabs>
        <w:spacing w:after="0" w:line="240" w:lineRule="auto"/>
      </w:pPr>
      <w:r w:rsidRPr="00821B04">
        <w:t>ministrijas</w:t>
      </w:r>
      <w:r w:rsidR="00D1516E" w:rsidRPr="00821B04">
        <w:t xml:space="preserve"> </w:t>
      </w:r>
      <w:r w:rsidR="008D361D">
        <w:t>valsts sekretārs</w:t>
      </w:r>
      <w:r w:rsidR="008D361D">
        <w:tab/>
      </w:r>
      <w:r w:rsidR="00725320" w:rsidRPr="00821B04">
        <w:t>A.Antonovs</w:t>
      </w:r>
    </w:p>
    <w:p w:rsidR="00FB4B85" w:rsidRPr="00821B04" w:rsidRDefault="00725320" w:rsidP="00357A84">
      <w:pPr>
        <w:spacing w:after="0" w:line="240" w:lineRule="auto"/>
        <w:rPr>
          <w:sz w:val="20"/>
          <w:szCs w:val="20"/>
        </w:rPr>
      </w:pPr>
      <w:r w:rsidRPr="00821B04">
        <w:rPr>
          <w:sz w:val="20"/>
          <w:szCs w:val="20"/>
        </w:rPr>
        <w:t xml:space="preserve">   </w:t>
      </w:r>
    </w:p>
    <w:p w:rsidR="00FB4B85" w:rsidRPr="00821B04" w:rsidRDefault="00FB4B85" w:rsidP="00725320">
      <w:pPr>
        <w:spacing w:after="0"/>
        <w:rPr>
          <w:sz w:val="20"/>
          <w:szCs w:val="20"/>
        </w:rPr>
      </w:pPr>
    </w:p>
    <w:p w:rsidR="00725320" w:rsidRPr="00821B04" w:rsidRDefault="00113658" w:rsidP="00725320">
      <w:pPr>
        <w:spacing w:after="0"/>
      </w:pPr>
      <w:r>
        <w:rPr>
          <w:sz w:val="20"/>
          <w:szCs w:val="20"/>
        </w:rPr>
        <w:t>12</w:t>
      </w:r>
      <w:r w:rsidR="008F5239">
        <w:rPr>
          <w:sz w:val="20"/>
          <w:szCs w:val="20"/>
        </w:rPr>
        <w:t>.12</w:t>
      </w:r>
      <w:r w:rsidR="0038787D" w:rsidRPr="00821B04">
        <w:rPr>
          <w:sz w:val="20"/>
          <w:szCs w:val="20"/>
        </w:rPr>
        <w:t xml:space="preserve">.2013. </w:t>
      </w:r>
      <w:r w:rsidR="008F5239">
        <w:rPr>
          <w:sz w:val="20"/>
          <w:szCs w:val="20"/>
        </w:rPr>
        <w:t>1</w:t>
      </w:r>
      <w:r w:rsidR="008977AC">
        <w:rPr>
          <w:sz w:val="20"/>
          <w:szCs w:val="20"/>
        </w:rPr>
        <w:t>3</w:t>
      </w:r>
      <w:r w:rsidR="008F5239">
        <w:rPr>
          <w:sz w:val="20"/>
          <w:szCs w:val="20"/>
        </w:rPr>
        <w:t>:01</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6840"/>
        <w:gridCol w:w="2520"/>
      </w:tblGrid>
      <w:tr w:rsidR="00725320" w:rsidRPr="00821B04" w:rsidTr="00FA2D1A">
        <w:trPr>
          <w:trHeight w:val="57"/>
        </w:trPr>
        <w:tc>
          <w:tcPr>
            <w:tcW w:w="480" w:type="dxa"/>
            <w:tcBorders>
              <w:top w:val="nil"/>
              <w:left w:val="nil"/>
              <w:bottom w:val="nil"/>
              <w:right w:val="nil"/>
            </w:tcBorders>
          </w:tcPr>
          <w:p w:rsidR="00725320" w:rsidRPr="00821B04" w:rsidRDefault="00725320" w:rsidP="00725320">
            <w:pPr>
              <w:pStyle w:val="naiskr"/>
              <w:spacing w:before="0" w:after="0"/>
              <w:ind w:left="57" w:right="57"/>
            </w:pPr>
          </w:p>
        </w:tc>
        <w:tc>
          <w:tcPr>
            <w:tcW w:w="6840" w:type="dxa"/>
            <w:tcBorders>
              <w:top w:val="nil"/>
              <w:left w:val="nil"/>
              <w:bottom w:val="nil"/>
              <w:right w:val="nil"/>
            </w:tcBorders>
          </w:tcPr>
          <w:p w:rsidR="00725320" w:rsidRPr="00821B04" w:rsidRDefault="00725320" w:rsidP="008D361D">
            <w:pPr>
              <w:spacing w:after="0"/>
              <w:rPr>
                <w:sz w:val="20"/>
                <w:szCs w:val="20"/>
              </w:rPr>
            </w:pPr>
            <w:r w:rsidRPr="00821B04">
              <w:rPr>
                <w:sz w:val="20"/>
                <w:szCs w:val="20"/>
              </w:rPr>
              <w:t>12</w:t>
            </w:r>
            <w:r w:rsidR="00113658">
              <w:rPr>
                <w:sz w:val="20"/>
                <w:szCs w:val="20"/>
              </w:rPr>
              <w:t>53</w:t>
            </w:r>
          </w:p>
        </w:tc>
        <w:tc>
          <w:tcPr>
            <w:tcW w:w="2520" w:type="dxa"/>
            <w:tcBorders>
              <w:top w:val="nil"/>
              <w:left w:val="nil"/>
              <w:bottom w:val="nil"/>
              <w:right w:val="nil"/>
            </w:tcBorders>
          </w:tcPr>
          <w:p w:rsidR="00725320" w:rsidRPr="00821B04" w:rsidRDefault="00725320" w:rsidP="00725320">
            <w:pPr>
              <w:pStyle w:val="naiskr"/>
              <w:spacing w:before="0" w:after="0"/>
              <w:ind w:left="57" w:right="57"/>
            </w:pPr>
          </w:p>
        </w:tc>
      </w:tr>
      <w:tr w:rsidR="00725320" w:rsidRPr="00821B04" w:rsidTr="00FA2D1A">
        <w:trPr>
          <w:trHeight w:val="218"/>
        </w:trPr>
        <w:tc>
          <w:tcPr>
            <w:tcW w:w="480" w:type="dxa"/>
            <w:tcBorders>
              <w:top w:val="nil"/>
              <w:left w:val="nil"/>
              <w:bottom w:val="nil"/>
              <w:right w:val="nil"/>
            </w:tcBorders>
          </w:tcPr>
          <w:p w:rsidR="00725320" w:rsidRPr="00821B04" w:rsidRDefault="00725320" w:rsidP="00725320">
            <w:pPr>
              <w:pStyle w:val="naiskr"/>
              <w:spacing w:before="0" w:after="0"/>
              <w:ind w:left="57" w:right="57"/>
            </w:pPr>
          </w:p>
        </w:tc>
        <w:tc>
          <w:tcPr>
            <w:tcW w:w="6840" w:type="dxa"/>
            <w:tcBorders>
              <w:top w:val="nil"/>
              <w:left w:val="nil"/>
              <w:bottom w:val="nil"/>
              <w:right w:val="nil"/>
            </w:tcBorders>
          </w:tcPr>
          <w:p w:rsidR="00725320" w:rsidRPr="00821B04" w:rsidRDefault="00725320" w:rsidP="00725320">
            <w:pPr>
              <w:spacing w:after="0"/>
              <w:rPr>
                <w:sz w:val="20"/>
                <w:szCs w:val="20"/>
              </w:rPr>
            </w:pPr>
            <w:r w:rsidRPr="00821B04">
              <w:rPr>
                <w:sz w:val="20"/>
                <w:szCs w:val="20"/>
              </w:rPr>
              <w:t>E.Šivare</w:t>
            </w:r>
          </w:p>
          <w:p w:rsidR="00725320" w:rsidRPr="00821B04" w:rsidRDefault="00725320" w:rsidP="00725320">
            <w:pPr>
              <w:spacing w:after="0"/>
              <w:rPr>
                <w:sz w:val="20"/>
                <w:szCs w:val="20"/>
              </w:rPr>
            </w:pPr>
            <w:r w:rsidRPr="00821B04">
              <w:rPr>
                <w:sz w:val="20"/>
                <w:szCs w:val="20"/>
              </w:rPr>
              <w:t xml:space="preserve">66016537, </w:t>
            </w:r>
            <w:hyperlink r:id="rId11" w:history="1">
              <w:r w:rsidRPr="00821B04">
                <w:rPr>
                  <w:rStyle w:val="Hyperlink"/>
                  <w:sz w:val="20"/>
                  <w:szCs w:val="20"/>
                </w:rPr>
                <w:t>evija.sivare@varam.gov.lv</w:t>
              </w:r>
            </w:hyperlink>
          </w:p>
        </w:tc>
        <w:tc>
          <w:tcPr>
            <w:tcW w:w="2520" w:type="dxa"/>
            <w:tcBorders>
              <w:top w:val="nil"/>
              <w:left w:val="nil"/>
              <w:bottom w:val="nil"/>
              <w:right w:val="nil"/>
            </w:tcBorders>
          </w:tcPr>
          <w:p w:rsidR="00725320" w:rsidRPr="00821B04" w:rsidRDefault="00725320" w:rsidP="00725320">
            <w:pPr>
              <w:pStyle w:val="naiskr"/>
              <w:spacing w:before="0" w:after="0"/>
              <w:ind w:left="57" w:right="57"/>
            </w:pPr>
          </w:p>
        </w:tc>
      </w:tr>
      <w:tr w:rsidR="00725320" w:rsidRPr="007C0F2C" w:rsidTr="00FA2D1A">
        <w:trPr>
          <w:trHeight w:val="76"/>
        </w:trPr>
        <w:tc>
          <w:tcPr>
            <w:tcW w:w="480" w:type="dxa"/>
            <w:tcBorders>
              <w:top w:val="nil"/>
              <w:left w:val="nil"/>
              <w:bottom w:val="nil"/>
              <w:right w:val="nil"/>
            </w:tcBorders>
          </w:tcPr>
          <w:p w:rsidR="00725320" w:rsidRPr="00821B04" w:rsidRDefault="00725320" w:rsidP="00725320">
            <w:pPr>
              <w:pStyle w:val="naiskr"/>
              <w:spacing w:before="0" w:after="0"/>
              <w:ind w:right="57"/>
            </w:pPr>
          </w:p>
        </w:tc>
        <w:tc>
          <w:tcPr>
            <w:tcW w:w="6840" w:type="dxa"/>
            <w:tcBorders>
              <w:top w:val="nil"/>
              <w:left w:val="nil"/>
              <w:bottom w:val="nil"/>
              <w:right w:val="nil"/>
            </w:tcBorders>
          </w:tcPr>
          <w:p w:rsidR="002A7CF8" w:rsidRPr="00821B04" w:rsidRDefault="002A7CF8" w:rsidP="002A7CF8">
            <w:pPr>
              <w:spacing w:after="0"/>
              <w:jc w:val="both"/>
              <w:rPr>
                <w:sz w:val="20"/>
                <w:szCs w:val="20"/>
              </w:rPr>
            </w:pPr>
            <w:r w:rsidRPr="00821B04">
              <w:rPr>
                <w:sz w:val="20"/>
                <w:szCs w:val="20"/>
              </w:rPr>
              <w:t>O.Fiļipovičs</w:t>
            </w:r>
          </w:p>
          <w:p w:rsidR="00725320" w:rsidRPr="00826167" w:rsidRDefault="002A7CF8" w:rsidP="002A7CF8">
            <w:pPr>
              <w:pStyle w:val="naisf"/>
              <w:tabs>
                <w:tab w:val="left" w:pos="6804"/>
              </w:tabs>
              <w:spacing w:before="0" w:after="0"/>
              <w:ind w:firstLine="0"/>
              <w:rPr>
                <w:sz w:val="20"/>
                <w:szCs w:val="20"/>
              </w:rPr>
            </w:pPr>
            <w:r w:rsidRPr="00821B04">
              <w:rPr>
                <w:color w:val="000000"/>
                <w:sz w:val="20"/>
                <w:szCs w:val="20"/>
                <w:shd w:val="clear" w:color="auto" w:fill="FFFFFF"/>
              </w:rPr>
              <w:t>67350649</w:t>
            </w:r>
            <w:r w:rsidRPr="00821B04">
              <w:rPr>
                <w:sz w:val="20"/>
                <w:szCs w:val="20"/>
              </w:rPr>
              <w:t xml:space="preserve">, </w:t>
            </w:r>
            <w:hyperlink r:id="rId12" w:history="1">
              <w:r w:rsidRPr="00821B04">
                <w:rPr>
                  <w:rStyle w:val="Hyperlink"/>
                  <w:sz w:val="20"/>
                  <w:szCs w:val="20"/>
                </w:rPr>
                <w:t>olegs.filipovics@vraa.gov.lv</w:t>
              </w:r>
            </w:hyperlink>
            <w:r>
              <w:rPr>
                <w:sz w:val="20"/>
                <w:szCs w:val="20"/>
              </w:rPr>
              <w:t xml:space="preserve"> </w:t>
            </w:r>
          </w:p>
        </w:tc>
        <w:tc>
          <w:tcPr>
            <w:tcW w:w="2520" w:type="dxa"/>
            <w:tcBorders>
              <w:top w:val="nil"/>
              <w:left w:val="nil"/>
              <w:bottom w:val="nil"/>
              <w:right w:val="nil"/>
            </w:tcBorders>
          </w:tcPr>
          <w:p w:rsidR="00725320" w:rsidRDefault="00725320" w:rsidP="00725320">
            <w:pPr>
              <w:pStyle w:val="naiskr"/>
              <w:spacing w:before="0" w:after="0"/>
              <w:ind w:left="57" w:right="57"/>
            </w:pPr>
          </w:p>
        </w:tc>
      </w:tr>
    </w:tbl>
    <w:p w:rsidR="00DC09EF" w:rsidRDefault="00725320" w:rsidP="002A7CF8">
      <w:pPr>
        <w:spacing w:after="0"/>
        <w:jc w:val="both"/>
      </w:pPr>
      <w:r>
        <w:rPr>
          <w:sz w:val="20"/>
          <w:szCs w:val="20"/>
        </w:rPr>
        <w:t xml:space="preserve">   </w:t>
      </w:r>
    </w:p>
    <w:p w:rsidR="002A7CF8" w:rsidRDefault="002A7CF8">
      <w:pPr>
        <w:pStyle w:val="naisf"/>
        <w:tabs>
          <w:tab w:val="left" w:pos="6804"/>
        </w:tabs>
        <w:spacing w:before="0" w:after="0"/>
        <w:ind w:firstLine="0"/>
      </w:pPr>
    </w:p>
    <w:sectPr w:rsidR="002A7CF8" w:rsidSect="00DC09EF">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F1" w:rsidRDefault="00FA18F1" w:rsidP="00725320">
      <w:pPr>
        <w:spacing w:after="0" w:line="240" w:lineRule="auto"/>
      </w:pPr>
      <w:r>
        <w:separator/>
      </w:r>
    </w:p>
  </w:endnote>
  <w:endnote w:type="continuationSeparator" w:id="0">
    <w:p w:rsidR="00FA18F1" w:rsidRDefault="00FA18F1" w:rsidP="00725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1D" w:rsidRPr="0020117A" w:rsidRDefault="008F5239" w:rsidP="0020117A">
    <w:pPr>
      <w:pStyle w:val="Footer"/>
    </w:pPr>
    <w:r>
      <w:rPr>
        <w:sz w:val="20"/>
        <w:szCs w:val="20"/>
      </w:rPr>
      <w:t>VARAMNot_</w:t>
    </w:r>
    <w:r w:rsidR="001C7802">
      <w:rPr>
        <w:sz w:val="20"/>
        <w:szCs w:val="20"/>
      </w:rPr>
      <w:t>12</w:t>
    </w:r>
    <w:r>
      <w:rPr>
        <w:sz w:val="20"/>
        <w:szCs w:val="20"/>
      </w:rPr>
      <w:t>12</w:t>
    </w:r>
    <w:r w:rsidR="008D361D">
      <w:rPr>
        <w:sz w:val="20"/>
        <w:szCs w:val="20"/>
      </w:rPr>
      <w:t>13_CEIN</w:t>
    </w:r>
    <w:r w:rsidR="008D361D" w:rsidRPr="00F72E63">
      <w:rPr>
        <w:sz w:val="20"/>
        <w:szCs w:val="20"/>
      </w:rPr>
      <w:t>; Ministru kabineta n</w:t>
    </w:r>
    <w:r w:rsidR="008D361D">
      <w:rPr>
        <w:sz w:val="20"/>
        <w:szCs w:val="20"/>
      </w:rPr>
      <w:t xml:space="preserve">oteikumu projekts </w:t>
    </w:r>
    <w:r w:rsidR="008D361D" w:rsidRPr="00F72E63">
      <w:rPr>
        <w:sz w:val="20"/>
        <w:szCs w:val="20"/>
      </w:rPr>
      <w:t>„Centralizēto el</w:t>
    </w:r>
    <w:r w:rsidR="008D361D">
      <w:rPr>
        <w:sz w:val="20"/>
        <w:szCs w:val="20"/>
      </w:rPr>
      <w:t xml:space="preserve">ektronisko iepirkumu noteikumi”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F1" w:rsidRDefault="00FA18F1" w:rsidP="00725320">
      <w:pPr>
        <w:spacing w:after="0" w:line="240" w:lineRule="auto"/>
      </w:pPr>
      <w:r>
        <w:separator/>
      </w:r>
    </w:p>
  </w:footnote>
  <w:footnote w:type="continuationSeparator" w:id="0">
    <w:p w:rsidR="00FA18F1" w:rsidRDefault="00FA18F1" w:rsidP="007253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25320"/>
    <w:rsid w:val="00001368"/>
    <w:rsid w:val="00002013"/>
    <w:rsid w:val="000079B9"/>
    <w:rsid w:val="00016AA8"/>
    <w:rsid w:val="00016B19"/>
    <w:rsid w:val="00021AAE"/>
    <w:rsid w:val="00027134"/>
    <w:rsid w:val="00043FF3"/>
    <w:rsid w:val="000711C9"/>
    <w:rsid w:val="00085131"/>
    <w:rsid w:val="000A0D39"/>
    <w:rsid w:val="000D1FCA"/>
    <w:rsid w:val="000D5CBE"/>
    <w:rsid w:val="000D6760"/>
    <w:rsid w:val="000E5CDE"/>
    <w:rsid w:val="000E660A"/>
    <w:rsid w:val="000F043B"/>
    <w:rsid w:val="000F06C9"/>
    <w:rsid w:val="000F18FE"/>
    <w:rsid w:val="000F4768"/>
    <w:rsid w:val="000F47C8"/>
    <w:rsid w:val="00100F98"/>
    <w:rsid w:val="00113369"/>
    <w:rsid w:val="00113658"/>
    <w:rsid w:val="0011453D"/>
    <w:rsid w:val="00125DC8"/>
    <w:rsid w:val="001274C0"/>
    <w:rsid w:val="001679FA"/>
    <w:rsid w:val="001743CA"/>
    <w:rsid w:val="00185280"/>
    <w:rsid w:val="00190B02"/>
    <w:rsid w:val="001B0939"/>
    <w:rsid w:val="001B6DD3"/>
    <w:rsid w:val="001C7802"/>
    <w:rsid w:val="001D2990"/>
    <w:rsid w:val="001D7BBA"/>
    <w:rsid w:val="0020117A"/>
    <w:rsid w:val="002207B0"/>
    <w:rsid w:val="002227B7"/>
    <w:rsid w:val="002319DB"/>
    <w:rsid w:val="00233F56"/>
    <w:rsid w:val="00242218"/>
    <w:rsid w:val="00267708"/>
    <w:rsid w:val="00267A79"/>
    <w:rsid w:val="00273CDC"/>
    <w:rsid w:val="002812BA"/>
    <w:rsid w:val="002878CA"/>
    <w:rsid w:val="002964EB"/>
    <w:rsid w:val="002A6F77"/>
    <w:rsid w:val="002A7CF8"/>
    <w:rsid w:val="002B467F"/>
    <w:rsid w:val="002D0441"/>
    <w:rsid w:val="00302A12"/>
    <w:rsid w:val="003172EF"/>
    <w:rsid w:val="003326A4"/>
    <w:rsid w:val="003451AB"/>
    <w:rsid w:val="00357A84"/>
    <w:rsid w:val="003639CB"/>
    <w:rsid w:val="0038787D"/>
    <w:rsid w:val="0039707B"/>
    <w:rsid w:val="003A3A59"/>
    <w:rsid w:val="003C7173"/>
    <w:rsid w:val="003C7E8E"/>
    <w:rsid w:val="003E2B6E"/>
    <w:rsid w:val="003E5687"/>
    <w:rsid w:val="003F2760"/>
    <w:rsid w:val="00413FDB"/>
    <w:rsid w:val="00417301"/>
    <w:rsid w:val="00417C75"/>
    <w:rsid w:val="00435DDD"/>
    <w:rsid w:val="00443E47"/>
    <w:rsid w:val="0044640C"/>
    <w:rsid w:val="00447228"/>
    <w:rsid w:val="00481714"/>
    <w:rsid w:val="004902F2"/>
    <w:rsid w:val="004A7D8C"/>
    <w:rsid w:val="004E15D1"/>
    <w:rsid w:val="004E18CD"/>
    <w:rsid w:val="00500F4C"/>
    <w:rsid w:val="00504B6E"/>
    <w:rsid w:val="005151D4"/>
    <w:rsid w:val="00530716"/>
    <w:rsid w:val="00545F45"/>
    <w:rsid w:val="005558A4"/>
    <w:rsid w:val="00560B32"/>
    <w:rsid w:val="00572455"/>
    <w:rsid w:val="00573D92"/>
    <w:rsid w:val="005C137C"/>
    <w:rsid w:val="005C66F4"/>
    <w:rsid w:val="005D1D89"/>
    <w:rsid w:val="005F4595"/>
    <w:rsid w:val="00601909"/>
    <w:rsid w:val="006048ED"/>
    <w:rsid w:val="006259F8"/>
    <w:rsid w:val="00637DB9"/>
    <w:rsid w:val="00643A51"/>
    <w:rsid w:val="00655FCE"/>
    <w:rsid w:val="00694CD0"/>
    <w:rsid w:val="006A092F"/>
    <w:rsid w:val="006B401D"/>
    <w:rsid w:val="006C315E"/>
    <w:rsid w:val="006D0781"/>
    <w:rsid w:val="006F61C1"/>
    <w:rsid w:val="00712683"/>
    <w:rsid w:val="00725320"/>
    <w:rsid w:val="00725DB9"/>
    <w:rsid w:val="00740C55"/>
    <w:rsid w:val="00784028"/>
    <w:rsid w:val="007B5709"/>
    <w:rsid w:val="007B6378"/>
    <w:rsid w:val="007B6FB2"/>
    <w:rsid w:val="007C13E4"/>
    <w:rsid w:val="007D534E"/>
    <w:rsid w:val="007E3BE0"/>
    <w:rsid w:val="00817AAE"/>
    <w:rsid w:val="00821B04"/>
    <w:rsid w:val="00826231"/>
    <w:rsid w:val="008464D4"/>
    <w:rsid w:val="00851384"/>
    <w:rsid w:val="00870FDA"/>
    <w:rsid w:val="0088680C"/>
    <w:rsid w:val="00896B0F"/>
    <w:rsid w:val="0089755B"/>
    <w:rsid w:val="008977AC"/>
    <w:rsid w:val="008A378A"/>
    <w:rsid w:val="008A4174"/>
    <w:rsid w:val="008C1C9F"/>
    <w:rsid w:val="008D361D"/>
    <w:rsid w:val="008E6274"/>
    <w:rsid w:val="008F11BF"/>
    <w:rsid w:val="008F5239"/>
    <w:rsid w:val="009128B4"/>
    <w:rsid w:val="00922343"/>
    <w:rsid w:val="00942BFB"/>
    <w:rsid w:val="00947092"/>
    <w:rsid w:val="00950F99"/>
    <w:rsid w:val="00975FE1"/>
    <w:rsid w:val="00984E9C"/>
    <w:rsid w:val="00992C0E"/>
    <w:rsid w:val="009957E2"/>
    <w:rsid w:val="009973EB"/>
    <w:rsid w:val="009C7EF8"/>
    <w:rsid w:val="009E7D9E"/>
    <w:rsid w:val="009F5D7D"/>
    <w:rsid w:val="00A03C30"/>
    <w:rsid w:val="00A27FEB"/>
    <w:rsid w:val="00A45B07"/>
    <w:rsid w:val="00A740B0"/>
    <w:rsid w:val="00A74935"/>
    <w:rsid w:val="00A83A0E"/>
    <w:rsid w:val="00A9405F"/>
    <w:rsid w:val="00A94C68"/>
    <w:rsid w:val="00AA511F"/>
    <w:rsid w:val="00AB410D"/>
    <w:rsid w:val="00AC5B78"/>
    <w:rsid w:val="00AE1A4B"/>
    <w:rsid w:val="00AE6715"/>
    <w:rsid w:val="00AF041A"/>
    <w:rsid w:val="00B242AB"/>
    <w:rsid w:val="00B27415"/>
    <w:rsid w:val="00B332CD"/>
    <w:rsid w:val="00B470D6"/>
    <w:rsid w:val="00B53D0F"/>
    <w:rsid w:val="00B57A16"/>
    <w:rsid w:val="00B662C8"/>
    <w:rsid w:val="00BA2884"/>
    <w:rsid w:val="00BA597B"/>
    <w:rsid w:val="00BD6A0D"/>
    <w:rsid w:val="00BE18AB"/>
    <w:rsid w:val="00BF7A28"/>
    <w:rsid w:val="00C250AD"/>
    <w:rsid w:val="00C32F0E"/>
    <w:rsid w:val="00C64112"/>
    <w:rsid w:val="00C647BE"/>
    <w:rsid w:val="00C72201"/>
    <w:rsid w:val="00CD235C"/>
    <w:rsid w:val="00D1232F"/>
    <w:rsid w:val="00D1516E"/>
    <w:rsid w:val="00D26A1A"/>
    <w:rsid w:val="00D51BE4"/>
    <w:rsid w:val="00D57203"/>
    <w:rsid w:val="00D63395"/>
    <w:rsid w:val="00D733C5"/>
    <w:rsid w:val="00D74540"/>
    <w:rsid w:val="00D81342"/>
    <w:rsid w:val="00D97B3F"/>
    <w:rsid w:val="00DA78A0"/>
    <w:rsid w:val="00DB15B9"/>
    <w:rsid w:val="00DB284A"/>
    <w:rsid w:val="00DB53B5"/>
    <w:rsid w:val="00DC03CA"/>
    <w:rsid w:val="00DC09EF"/>
    <w:rsid w:val="00DC4C60"/>
    <w:rsid w:val="00DE0F40"/>
    <w:rsid w:val="00DF433A"/>
    <w:rsid w:val="00E03A83"/>
    <w:rsid w:val="00E4709F"/>
    <w:rsid w:val="00E558C9"/>
    <w:rsid w:val="00E63564"/>
    <w:rsid w:val="00EA2BF2"/>
    <w:rsid w:val="00EA3EA6"/>
    <w:rsid w:val="00EA61D9"/>
    <w:rsid w:val="00EA6890"/>
    <w:rsid w:val="00EA77C4"/>
    <w:rsid w:val="00EB5154"/>
    <w:rsid w:val="00EC4855"/>
    <w:rsid w:val="00EE12FA"/>
    <w:rsid w:val="00EF6C0E"/>
    <w:rsid w:val="00F04D53"/>
    <w:rsid w:val="00F114CA"/>
    <w:rsid w:val="00F201DB"/>
    <w:rsid w:val="00F3133D"/>
    <w:rsid w:val="00F34091"/>
    <w:rsid w:val="00F35A6D"/>
    <w:rsid w:val="00F47142"/>
    <w:rsid w:val="00F50BE9"/>
    <w:rsid w:val="00F535F1"/>
    <w:rsid w:val="00F67EA3"/>
    <w:rsid w:val="00F96927"/>
    <w:rsid w:val="00FA18F1"/>
    <w:rsid w:val="00FA1A93"/>
    <w:rsid w:val="00FA2D1A"/>
    <w:rsid w:val="00FA3BD0"/>
    <w:rsid w:val="00FB4B85"/>
    <w:rsid w:val="00FB7F7A"/>
    <w:rsid w:val="00FF4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2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5320"/>
    <w:rPr>
      <w:color w:val="0000FF"/>
      <w:u w:val="single"/>
    </w:rPr>
  </w:style>
  <w:style w:type="paragraph" w:customStyle="1" w:styleId="naisf">
    <w:name w:val="naisf"/>
    <w:basedOn w:val="Normal"/>
    <w:rsid w:val="00725320"/>
    <w:pPr>
      <w:spacing w:before="75" w:after="75" w:line="240" w:lineRule="auto"/>
      <w:ind w:firstLine="375"/>
      <w:jc w:val="both"/>
    </w:pPr>
    <w:rPr>
      <w:rFonts w:eastAsia="Times New Roman"/>
      <w:lang w:eastAsia="lv-LV"/>
    </w:rPr>
  </w:style>
  <w:style w:type="paragraph" w:customStyle="1" w:styleId="naiskr">
    <w:name w:val="naiskr"/>
    <w:basedOn w:val="Normal"/>
    <w:rsid w:val="00725320"/>
    <w:pPr>
      <w:spacing w:before="75" w:after="75" w:line="240" w:lineRule="auto"/>
    </w:pPr>
    <w:rPr>
      <w:rFonts w:eastAsia="Times New Roman"/>
      <w:lang w:eastAsia="lv-LV"/>
    </w:rPr>
  </w:style>
  <w:style w:type="paragraph" w:styleId="Header">
    <w:name w:val="header"/>
    <w:basedOn w:val="Normal"/>
    <w:link w:val="HeaderChar"/>
    <w:uiPriority w:val="99"/>
    <w:semiHidden/>
    <w:unhideWhenUsed/>
    <w:rsid w:val="0072532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25320"/>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72532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5320"/>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0E660A"/>
    <w:rPr>
      <w:sz w:val="16"/>
      <w:szCs w:val="16"/>
    </w:rPr>
  </w:style>
  <w:style w:type="paragraph" w:styleId="CommentText">
    <w:name w:val="annotation text"/>
    <w:basedOn w:val="Normal"/>
    <w:link w:val="CommentTextChar"/>
    <w:uiPriority w:val="99"/>
    <w:semiHidden/>
    <w:unhideWhenUsed/>
    <w:rsid w:val="000E660A"/>
    <w:pPr>
      <w:spacing w:line="240" w:lineRule="auto"/>
    </w:pPr>
    <w:rPr>
      <w:sz w:val="20"/>
      <w:szCs w:val="20"/>
    </w:rPr>
  </w:style>
  <w:style w:type="character" w:customStyle="1" w:styleId="CommentTextChar">
    <w:name w:val="Comment Text Char"/>
    <w:basedOn w:val="DefaultParagraphFont"/>
    <w:link w:val="CommentText"/>
    <w:uiPriority w:val="99"/>
    <w:semiHidden/>
    <w:rsid w:val="000E660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60A"/>
    <w:rPr>
      <w:b/>
      <w:bCs/>
    </w:rPr>
  </w:style>
  <w:style w:type="character" w:customStyle="1" w:styleId="CommentSubjectChar">
    <w:name w:val="Comment Subject Char"/>
    <w:basedOn w:val="CommentTextChar"/>
    <w:link w:val="CommentSubject"/>
    <w:uiPriority w:val="99"/>
    <w:semiHidden/>
    <w:rsid w:val="000E660A"/>
    <w:rPr>
      <w:b/>
      <w:bCs/>
    </w:rPr>
  </w:style>
  <w:style w:type="paragraph" w:styleId="BalloonText">
    <w:name w:val="Balloon Text"/>
    <w:basedOn w:val="Normal"/>
    <w:link w:val="BalloonTextChar"/>
    <w:uiPriority w:val="99"/>
    <w:semiHidden/>
    <w:unhideWhenUsed/>
    <w:rsid w:val="000E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0A"/>
    <w:rPr>
      <w:rFonts w:ascii="Tahoma" w:eastAsia="Calibri" w:hAnsi="Tahoma" w:cs="Tahoma"/>
      <w:sz w:val="16"/>
      <w:szCs w:val="16"/>
    </w:rPr>
  </w:style>
  <w:style w:type="paragraph" w:styleId="ListParagraph">
    <w:name w:val="List Paragraph"/>
    <w:basedOn w:val="Normal"/>
    <w:uiPriority w:val="34"/>
    <w:qFormat/>
    <w:rsid w:val="00113369"/>
    <w:pPr>
      <w:ind w:left="720"/>
      <w:contextualSpacing/>
    </w:pPr>
  </w:style>
</w:styles>
</file>

<file path=word/webSettings.xml><?xml version="1.0" encoding="utf-8"?>
<w:webSettings xmlns:r="http://schemas.openxmlformats.org/officeDocument/2006/relationships" xmlns:w="http://schemas.openxmlformats.org/wordprocessingml/2006/main">
  <w:divs>
    <w:div w:id="159809055">
      <w:bodyDiv w:val="1"/>
      <w:marLeft w:val="0"/>
      <w:marRight w:val="0"/>
      <w:marTop w:val="0"/>
      <w:marBottom w:val="0"/>
      <w:divBdr>
        <w:top w:val="none" w:sz="0" w:space="0" w:color="auto"/>
        <w:left w:val="none" w:sz="0" w:space="0" w:color="auto"/>
        <w:bottom w:val="none" w:sz="0" w:space="0" w:color="auto"/>
        <w:right w:val="none" w:sz="0" w:space="0" w:color="auto"/>
      </w:divBdr>
    </w:div>
    <w:div w:id="834607228">
      <w:bodyDiv w:val="1"/>
      <w:marLeft w:val="0"/>
      <w:marRight w:val="0"/>
      <w:marTop w:val="0"/>
      <w:marBottom w:val="0"/>
      <w:divBdr>
        <w:top w:val="none" w:sz="0" w:space="0" w:color="auto"/>
        <w:left w:val="none" w:sz="0" w:space="0" w:color="auto"/>
        <w:bottom w:val="none" w:sz="0" w:space="0" w:color="auto"/>
        <w:right w:val="none" w:sz="0" w:space="0" w:color="auto"/>
      </w:divBdr>
    </w:div>
    <w:div w:id="1010064980">
      <w:bodyDiv w:val="1"/>
      <w:marLeft w:val="0"/>
      <w:marRight w:val="0"/>
      <w:marTop w:val="0"/>
      <w:marBottom w:val="0"/>
      <w:divBdr>
        <w:top w:val="none" w:sz="0" w:space="0" w:color="auto"/>
        <w:left w:val="none" w:sz="0" w:space="0" w:color="auto"/>
        <w:bottom w:val="none" w:sz="0" w:space="0" w:color="auto"/>
        <w:right w:val="none" w:sz="0" w:space="0" w:color="auto"/>
      </w:divBdr>
    </w:div>
    <w:div w:id="10793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yperlink" Target="mailto:olegs.filipovics@vraa.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ija.sivare@varam.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BF23A-0392-4B3B-B497-CF2F7120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CEIN</vt:lpstr>
    </vt:vector>
  </TitlesOfParts>
  <Company>VARAM</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CEIN</dc:title>
  <dc:subject>noteikumu projekts</dc:subject>
  <dc:creator>Evija Sivare</dc:creator>
  <dc:description>Evija.Sivare@varam.gov.lv</dc:description>
  <cp:lastModifiedBy>larisat</cp:lastModifiedBy>
  <cp:revision>19</cp:revision>
  <cp:lastPrinted>2013-12-11T12:27:00Z</cp:lastPrinted>
  <dcterms:created xsi:type="dcterms:W3CDTF">2013-12-11T10:25:00Z</dcterms:created>
  <dcterms:modified xsi:type="dcterms:W3CDTF">2013-12-13T10:18:00Z</dcterms:modified>
  <cp:contentStatus>VSS</cp:contentStatus>
</cp:coreProperties>
</file>