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9" w:rsidRPr="00457ED9" w:rsidRDefault="00643DE9" w:rsidP="001D03BD">
      <w:pPr>
        <w:jc w:val="right"/>
        <w:rPr>
          <w:rFonts w:ascii="Times New Roman" w:hAnsi="Times New Roman"/>
          <w:i/>
          <w:sz w:val="24"/>
          <w:szCs w:val="24"/>
        </w:rPr>
      </w:pPr>
      <w:r w:rsidRPr="00457ED9">
        <w:rPr>
          <w:rFonts w:ascii="Times New Roman" w:hAnsi="Times New Roman"/>
          <w:i/>
          <w:sz w:val="24"/>
          <w:szCs w:val="24"/>
        </w:rPr>
        <w:t>Projekts</w:t>
      </w:r>
    </w:p>
    <w:p w:rsidR="00643DE9" w:rsidRPr="00457ED9" w:rsidRDefault="00643DE9" w:rsidP="001D03BD">
      <w:pPr>
        <w:spacing w:before="120" w:after="120"/>
        <w:jc w:val="center"/>
        <w:rPr>
          <w:rFonts w:ascii="Times New Roman" w:hAnsi="Times New Roman"/>
          <w:sz w:val="24"/>
          <w:szCs w:val="24"/>
        </w:rPr>
      </w:pPr>
      <w:r w:rsidRPr="00457ED9">
        <w:rPr>
          <w:rFonts w:ascii="Times New Roman" w:hAnsi="Times New Roman"/>
          <w:sz w:val="24"/>
          <w:szCs w:val="24"/>
        </w:rPr>
        <w:t>LATVIJAS REPUBLIKAS MINISTRU KABINETS</w:t>
      </w:r>
    </w:p>
    <w:p w:rsidR="00643DE9" w:rsidRPr="00457ED9" w:rsidRDefault="00643DE9" w:rsidP="001D03BD">
      <w:pPr>
        <w:pStyle w:val="NormalWeb4Char"/>
        <w:spacing w:before="120" w:after="120"/>
        <w:ind w:left="720"/>
        <w:jc w:val="center"/>
        <w:rPr>
          <w:rFonts w:ascii="Times New Roman" w:hAnsi="Times New Roman" w:cs="Times New Roman"/>
          <w:sz w:val="24"/>
          <w:szCs w:val="24"/>
        </w:rPr>
      </w:pPr>
    </w:p>
    <w:p w:rsidR="00643DE9" w:rsidRPr="00457ED9" w:rsidRDefault="00643DE9" w:rsidP="001D03BD">
      <w:pPr>
        <w:pStyle w:val="NormalWeb4Char"/>
        <w:spacing w:before="120" w:after="120"/>
        <w:rPr>
          <w:rFonts w:ascii="Times New Roman" w:hAnsi="Times New Roman" w:cs="Times New Roman"/>
          <w:sz w:val="24"/>
          <w:szCs w:val="24"/>
        </w:rPr>
      </w:pPr>
      <w:r w:rsidRPr="00457ED9">
        <w:rPr>
          <w:rFonts w:ascii="Times New Roman" w:hAnsi="Times New Roman" w:cs="Times New Roman"/>
          <w:sz w:val="24"/>
          <w:szCs w:val="24"/>
        </w:rPr>
        <w:t>201</w:t>
      </w:r>
      <w:r>
        <w:rPr>
          <w:rFonts w:ascii="Times New Roman" w:hAnsi="Times New Roman" w:cs="Times New Roman"/>
          <w:sz w:val="24"/>
          <w:szCs w:val="24"/>
        </w:rPr>
        <w:t>1</w:t>
      </w:r>
      <w:r w:rsidRPr="00457ED9">
        <w:rPr>
          <w:rFonts w:ascii="Times New Roman" w:hAnsi="Times New Roman" w:cs="Times New Roman"/>
          <w:sz w:val="24"/>
          <w:szCs w:val="24"/>
        </w:rPr>
        <w:t>.gada ___. __________</w:t>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t>Noteikumi Nr.___</w:t>
      </w:r>
    </w:p>
    <w:p w:rsidR="00643DE9" w:rsidRPr="00457ED9" w:rsidRDefault="00643DE9" w:rsidP="001D03BD">
      <w:pPr>
        <w:pStyle w:val="NormalWeb4Char"/>
        <w:spacing w:before="120" w:after="120"/>
        <w:jc w:val="both"/>
        <w:rPr>
          <w:rFonts w:ascii="Times New Roman" w:hAnsi="Times New Roman" w:cs="Times New Roman"/>
          <w:sz w:val="24"/>
          <w:szCs w:val="24"/>
        </w:rPr>
      </w:pPr>
      <w:r w:rsidRPr="00457ED9">
        <w:rPr>
          <w:rFonts w:ascii="Times New Roman" w:hAnsi="Times New Roman" w:cs="Times New Roman"/>
          <w:sz w:val="24"/>
          <w:szCs w:val="24"/>
        </w:rPr>
        <w:t>Rīgā</w:t>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r>
      <w:r w:rsidRPr="00457ED9">
        <w:rPr>
          <w:rFonts w:ascii="Times New Roman" w:hAnsi="Times New Roman" w:cs="Times New Roman"/>
          <w:sz w:val="24"/>
          <w:szCs w:val="24"/>
        </w:rPr>
        <w:tab/>
        <w:t>(prot. Nr._____§)</w:t>
      </w:r>
    </w:p>
    <w:p w:rsidR="00643DE9" w:rsidRPr="00457ED9" w:rsidRDefault="00643DE9" w:rsidP="001D03BD">
      <w:pPr>
        <w:rPr>
          <w:rFonts w:ascii="Times New Roman" w:hAnsi="Times New Roman"/>
          <w:sz w:val="24"/>
          <w:szCs w:val="24"/>
        </w:rPr>
      </w:pPr>
    </w:p>
    <w:p w:rsidR="00643DE9" w:rsidRPr="00457ED9" w:rsidRDefault="00643DE9" w:rsidP="00383100">
      <w:pPr>
        <w:ind w:left="720"/>
        <w:jc w:val="center"/>
        <w:rPr>
          <w:rFonts w:ascii="Times New Roman" w:hAnsi="Times New Roman"/>
          <w:b/>
          <w:bCs/>
          <w:sz w:val="24"/>
          <w:szCs w:val="24"/>
        </w:rPr>
      </w:pPr>
      <w:bookmarkStart w:id="0" w:name="OLE_LINK3"/>
      <w:bookmarkStart w:id="1" w:name="OLE_LINK4"/>
      <w:r w:rsidRPr="00457ED9">
        <w:rPr>
          <w:rFonts w:ascii="Times New Roman" w:hAnsi="Times New Roman"/>
          <w:b/>
          <w:bCs/>
          <w:sz w:val="24"/>
          <w:szCs w:val="24"/>
        </w:rPr>
        <w:t xml:space="preserve">Noteikumi par darbības programmas „Infrastruktūra un pakalpojumi” </w:t>
      </w:r>
      <w:r>
        <w:rPr>
          <w:rFonts w:ascii="Times New Roman" w:hAnsi="Times New Roman"/>
          <w:b/>
          <w:bCs/>
          <w:sz w:val="24"/>
          <w:szCs w:val="24"/>
        </w:rPr>
        <w:t>papildinājuma</w:t>
      </w:r>
      <w:r w:rsidRPr="00457ED9">
        <w:rPr>
          <w:rFonts w:ascii="Times New Roman" w:hAnsi="Times New Roman"/>
          <w:b/>
          <w:bCs/>
          <w:sz w:val="24"/>
          <w:szCs w:val="24"/>
        </w:rPr>
        <w:t xml:space="preserve"> 3.2.2.2.aktivitāti „Publisko interneta pieejas punktu attīstība”</w:t>
      </w:r>
    </w:p>
    <w:bookmarkEnd w:id="0"/>
    <w:bookmarkEnd w:id="1"/>
    <w:p w:rsidR="00643DE9" w:rsidRPr="00457ED9" w:rsidRDefault="00643DE9" w:rsidP="001D03BD">
      <w:pPr>
        <w:pStyle w:val="naislab"/>
        <w:spacing w:before="0" w:after="0"/>
      </w:pPr>
      <w:r w:rsidRPr="00457ED9">
        <w:t>Izdoti saskaņā ar</w:t>
      </w:r>
    </w:p>
    <w:p w:rsidR="00643DE9" w:rsidRPr="00457ED9" w:rsidRDefault="00643DE9" w:rsidP="001D03BD">
      <w:pPr>
        <w:pStyle w:val="naislab"/>
        <w:spacing w:before="0" w:after="0"/>
      </w:pPr>
      <w:r w:rsidRPr="00457ED9">
        <w:t xml:space="preserve">Eiropas Savienības struktūrfondu </w:t>
      </w:r>
    </w:p>
    <w:p w:rsidR="00643DE9" w:rsidRPr="00457ED9" w:rsidRDefault="00643DE9" w:rsidP="001D03BD">
      <w:pPr>
        <w:pStyle w:val="naislab"/>
        <w:spacing w:before="0" w:after="0"/>
      </w:pPr>
      <w:r w:rsidRPr="00457ED9">
        <w:t xml:space="preserve">un Kohēzijas fonda vadības likuma </w:t>
      </w:r>
    </w:p>
    <w:p w:rsidR="00643DE9" w:rsidRPr="00457ED9" w:rsidRDefault="00643DE9" w:rsidP="001D03BD">
      <w:pPr>
        <w:pStyle w:val="naislab"/>
        <w:spacing w:before="0" w:after="0"/>
      </w:pPr>
      <w:r w:rsidRPr="00457ED9">
        <w:t xml:space="preserve">18.panta 10.punktu </w:t>
      </w:r>
    </w:p>
    <w:p w:rsidR="00643DE9" w:rsidRPr="00457ED9" w:rsidRDefault="00643DE9" w:rsidP="001D03BD">
      <w:pPr>
        <w:spacing w:before="150" w:after="150" w:line="240" w:lineRule="auto"/>
        <w:jc w:val="center"/>
        <w:rPr>
          <w:rFonts w:ascii="Times New Roman" w:hAnsi="Times New Roman"/>
          <w:bCs/>
          <w:sz w:val="24"/>
          <w:szCs w:val="24"/>
        </w:rPr>
      </w:pPr>
    </w:p>
    <w:p w:rsidR="00643DE9" w:rsidRPr="00457ED9" w:rsidRDefault="00643DE9" w:rsidP="001D03BD">
      <w:pPr>
        <w:spacing w:before="150" w:after="150" w:line="240" w:lineRule="auto"/>
        <w:jc w:val="center"/>
        <w:rPr>
          <w:rFonts w:ascii="Times New Roman" w:hAnsi="Times New Roman"/>
          <w:b/>
          <w:bCs/>
          <w:sz w:val="24"/>
          <w:szCs w:val="24"/>
        </w:rPr>
      </w:pPr>
      <w:r w:rsidRPr="00457ED9">
        <w:rPr>
          <w:rFonts w:ascii="Times New Roman" w:hAnsi="Times New Roman"/>
          <w:b/>
          <w:bCs/>
          <w:sz w:val="24"/>
          <w:szCs w:val="24"/>
        </w:rPr>
        <w:t>I. Vispārīgie jautājumi</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 xml:space="preserve">Noteikumi </w:t>
      </w:r>
      <w:r w:rsidRPr="0036648B">
        <w:rPr>
          <w:rFonts w:ascii="Times New Roman" w:hAnsi="Times New Roman"/>
          <w:sz w:val="24"/>
          <w:szCs w:val="24"/>
        </w:rPr>
        <w:t>nosaka:</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kārtību, kādā īsteno darbības programmas "Infrastruktūra un pakalpojumi" 3.2.prioritātes „Teritoriju pieejamības un sasniedzamības veicināšana” 3.2.2.pasākuma „IKT infrastruktūra un pakalpojumi” 3.2.2.2.aktivitāti „Publisko interneta pieejas punktu attīstība” (turpmāk – aktivitāte);</w:t>
      </w:r>
    </w:p>
    <w:p w:rsidR="00643DE9" w:rsidRPr="0036648B" w:rsidRDefault="00CE427A"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Eiropas Reģionālā attīstības fonda </w:t>
      </w:r>
      <w:r w:rsidR="00643DE9" w:rsidRPr="0036648B">
        <w:rPr>
          <w:rFonts w:ascii="Times New Roman" w:hAnsi="Times New Roman"/>
          <w:sz w:val="24"/>
          <w:szCs w:val="24"/>
        </w:rPr>
        <w:t>projektu</w:t>
      </w:r>
      <w:r w:rsidRPr="0036648B">
        <w:rPr>
          <w:rFonts w:ascii="Times New Roman" w:hAnsi="Times New Roman"/>
          <w:sz w:val="24"/>
          <w:szCs w:val="24"/>
        </w:rPr>
        <w:t xml:space="preserve"> (turpmāk – projekts)</w:t>
      </w:r>
      <w:r w:rsidR="00643DE9" w:rsidRPr="0036648B">
        <w:rPr>
          <w:rFonts w:ascii="Times New Roman" w:hAnsi="Times New Roman"/>
          <w:sz w:val="24"/>
          <w:szCs w:val="24"/>
        </w:rPr>
        <w:t xml:space="preserve"> iesniegumu vērtēšanas kritērijus;</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prasības projekta iesniedzējam un projekta iesniegumam;</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atbildīgo iestādi un sadarbības iestādi, kompetences sadalījumu starp šīm iestādēm un sadarbības kārtību, kā arī atbildīgās iestādes un sadarbības iestādes funkcionālās padotības formu.</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Aktivitātes mērķis ir paaugstināt piekļuves iespējas internetam pēc iespējas plašākām sabiedrības grupām, veicinot piekļuvi publiskās pārvaldes un komercsabiedrību piedāvātajiem elektroniskajiem u.c. pakalpojumiem un informācijai, lai veicinātu iedzīvotāju iekļaušanos sabiedrības sociālajos, ekonomiskajos un kultūras procesos un uzlabotu viņu dzīves kvalitāti.</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Aktivitāti īsteno ierobežotas projektu iesniegumu atlases veidā.</w:t>
      </w:r>
    </w:p>
    <w:p w:rsidR="008F259C" w:rsidRPr="0036648B" w:rsidRDefault="008F259C" w:rsidP="008F259C">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Aktivitātei pieejamais kopējais finansējums ir 3 000 00</w:t>
      </w:r>
      <w:r w:rsidR="00C27910" w:rsidRPr="0036648B">
        <w:rPr>
          <w:rFonts w:ascii="Times New Roman" w:hAnsi="Times New Roman"/>
          <w:sz w:val="24"/>
          <w:szCs w:val="24"/>
        </w:rPr>
        <w:t>0</w:t>
      </w:r>
      <w:r w:rsidRPr="0036648B">
        <w:rPr>
          <w:rFonts w:ascii="Times New Roman" w:hAnsi="Times New Roman"/>
          <w:color w:val="0A0A0A"/>
          <w:sz w:val="24"/>
          <w:szCs w:val="24"/>
        </w:rPr>
        <w:t xml:space="preserve"> </w:t>
      </w:r>
      <w:r w:rsidRPr="0036648B">
        <w:rPr>
          <w:rFonts w:ascii="Times New Roman" w:hAnsi="Times New Roman"/>
          <w:sz w:val="24"/>
          <w:szCs w:val="24"/>
        </w:rPr>
        <w:t>lats, tai skaitā Eiropas Reģionālās attīstības fonda finansējums 2 550 00</w:t>
      </w:r>
      <w:r w:rsidR="00C27910" w:rsidRPr="0036648B">
        <w:rPr>
          <w:rFonts w:ascii="Times New Roman" w:hAnsi="Times New Roman"/>
          <w:sz w:val="24"/>
          <w:szCs w:val="24"/>
        </w:rPr>
        <w:t>0</w:t>
      </w:r>
      <w:r w:rsidRPr="0036648B">
        <w:rPr>
          <w:rFonts w:ascii="Times New Roman" w:hAnsi="Times New Roman"/>
          <w:sz w:val="24"/>
          <w:szCs w:val="24"/>
        </w:rPr>
        <w:t xml:space="preserve"> lats un pašvaldību budžeta finansējums 450 000</w:t>
      </w:r>
      <w:r w:rsidRPr="0036648B">
        <w:rPr>
          <w:rFonts w:ascii="Times New Roman" w:hAnsi="Times New Roman"/>
          <w:color w:val="0A0A0A"/>
          <w:sz w:val="24"/>
          <w:szCs w:val="24"/>
        </w:rPr>
        <w:t xml:space="preserve"> </w:t>
      </w:r>
      <w:r w:rsidRPr="0036648B">
        <w:rPr>
          <w:rFonts w:ascii="Times New Roman" w:hAnsi="Times New Roman"/>
          <w:sz w:val="24"/>
          <w:szCs w:val="24"/>
        </w:rPr>
        <w:t>latu.</w:t>
      </w:r>
    </w:p>
    <w:p w:rsidR="008F259C" w:rsidRPr="0036648B" w:rsidRDefault="008F259C" w:rsidP="008F259C">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Aktivitātes ietvaros Eiropas Reģionālās attīstības fonda finansējums nepārsniedz 85 procentus no projekta kopējām attiecināmajām izmaksām, bet pašvaldību budžeta finansējums ir ne mazāks kā 15 procenti no projekta kopējām attiecināmajām izmaksām.  </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Aktivitātes īstenošanu nodrošina Vides aizsardzības un reģionālās attīstības</w:t>
      </w:r>
      <w:proofErr w:type="gramStart"/>
      <w:r w:rsidRPr="0036648B">
        <w:rPr>
          <w:rFonts w:ascii="Times New Roman" w:hAnsi="Times New Roman"/>
          <w:sz w:val="24"/>
          <w:szCs w:val="24"/>
        </w:rPr>
        <w:t xml:space="preserve">  </w:t>
      </w:r>
      <w:proofErr w:type="gramEnd"/>
      <w:r w:rsidRPr="0036648B">
        <w:rPr>
          <w:rFonts w:ascii="Times New Roman" w:hAnsi="Times New Roman"/>
          <w:sz w:val="24"/>
          <w:szCs w:val="24"/>
        </w:rPr>
        <w:t>ministrija kā atbildīgā iestāde un Valsts reģionālās attīstības aģentūra kā sadarbības iestāde.</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lastRenderedPageBreak/>
        <w:t>Atbildīgā iestāde:</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nodrošina ar aktivitātes uzraudzību saistītos informācijas un publicitātes pasākumus atbilstoši normatīvajiem aktiem par Eiropas Savienības struktūrfondu un Kohēzijas fonda finansēto projektu publicitātes un vizuālās identitātes prasību nodrošināšanu;</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nodrošina aktivitātes īstenošanu, uzraudzību un kontroli, aktivitātes īstenošanas nosacījumu un projektu iesniegumu vērtēšanas kritēriju izstrādi, analizē problēmas aktivitātes īstenošanā un sniedz vadošajai iestādei un Eiropas Savienības struktūrfondu un Kohēzijas fonda uzraudzības komitejai priekšlikumus par aktivitātes īstenošanas uzlabošanu;</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nodrošina, lai netiktu pārsniegts aktivitātes īstenošanai pieejamais Eiropas Reģionālās attīstības fonda finansējums, un uzrauga pieejamā Eiropas Reģionālās attīstības fonda finansējuma apguvi, tai skaitā Padomes 2006.gada 11.jūlija Regulas (EK) Nr.1083/2006, ar ko paredz vispārīgus noteikumus par Eiropas Reģionālās attīstības fondu, Eiropas Sociālo fondu un Kohēzijas fondu un atceļ Regulu (EK) Nr.1260/1999, 93.panta 1. un 2.punktā minētā principa izpildi aktivitātes līmenī;</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izstrādā </w:t>
      </w:r>
      <w:r w:rsidR="00D25918" w:rsidRPr="0036648B">
        <w:rPr>
          <w:rFonts w:ascii="Times New Roman" w:hAnsi="Times New Roman"/>
          <w:sz w:val="24"/>
          <w:szCs w:val="24"/>
        </w:rPr>
        <w:t xml:space="preserve">vērtēšanas komisijas nolikumu, </w:t>
      </w:r>
      <w:r w:rsidRPr="0036648B">
        <w:rPr>
          <w:rFonts w:ascii="Times New Roman" w:hAnsi="Times New Roman"/>
          <w:sz w:val="24"/>
          <w:szCs w:val="24"/>
        </w:rPr>
        <w:t>projektu iesniegumu vērtēšanas un projektu iesniegumu aizpildīšanas metodiku;</w:t>
      </w:r>
    </w:p>
    <w:p w:rsidR="00643DE9" w:rsidRPr="0036648B" w:rsidRDefault="00D25918"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izveido projektu iesniegumu vērtēšanas komisiju;</w:t>
      </w:r>
    </w:p>
    <w:p w:rsidR="00D25918" w:rsidRPr="0036648B" w:rsidRDefault="00D25918"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nodrošina projektu iesniegumu atlasi un vērtēšanu;</w:t>
      </w:r>
    </w:p>
    <w:p w:rsidR="00D25918" w:rsidRPr="0036648B" w:rsidRDefault="00D25918"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pieņem lēmumu par projekta iesnieguma apstiprināšanu, apstiprināšanu ar nosacījumu vai noraidīšanu, kā arī uzrauga nosacījumu izpildi;</w:t>
      </w:r>
    </w:p>
    <w:p w:rsidR="00BB55ED" w:rsidRPr="0036648B" w:rsidRDefault="00BB55ED"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saskaņo sadarbības iestādes izstrādāto standarta vienošanos par projekta īstenošanu ( turpmāk – vienošanās);</w:t>
      </w:r>
    </w:p>
    <w:p w:rsidR="00643DE9" w:rsidRPr="0036648B" w:rsidRDefault="00643DE9" w:rsidP="00071AD1">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izvērtē sadarbības iestādes </w:t>
      </w:r>
      <w:r w:rsidR="00D25918" w:rsidRPr="0036648B">
        <w:rPr>
          <w:rFonts w:ascii="Times New Roman" w:hAnsi="Times New Roman"/>
          <w:sz w:val="24"/>
          <w:szCs w:val="24"/>
        </w:rPr>
        <w:t xml:space="preserve">sagatavoto informāciju par </w:t>
      </w:r>
      <w:r w:rsidR="00F57363" w:rsidRPr="0036648B">
        <w:rPr>
          <w:rFonts w:ascii="Times New Roman" w:hAnsi="Times New Roman"/>
          <w:sz w:val="24"/>
          <w:szCs w:val="24"/>
        </w:rPr>
        <w:t xml:space="preserve">vienošanās </w:t>
      </w:r>
      <w:r w:rsidR="00D25918" w:rsidRPr="0036648B">
        <w:rPr>
          <w:rFonts w:ascii="Times New Roman" w:hAnsi="Times New Roman"/>
          <w:sz w:val="24"/>
          <w:szCs w:val="24"/>
        </w:rPr>
        <w:t xml:space="preserve">grozījumiem un sniedz atzinumu par </w:t>
      </w:r>
      <w:r w:rsidR="00F57363" w:rsidRPr="0036648B">
        <w:rPr>
          <w:rFonts w:ascii="Times New Roman" w:hAnsi="Times New Roman"/>
          <w:sz w:val="24"/>
          <w:szCs w:val="24"/>
        </w:rPr>
        <w:t xml:space="preserve">vienošanās </w:t>
      </w:r>
      <w:r w:rsidR="00D25918" w:rsidRPr="0036648B">
        <w:rPr>
          <w:rFonts w:ascii="Times New Roman" w:hAnsi="Times New Roman"/>
          <w:sz w:val="24"/>
          <w:szCs w:val="24"/>
        </w:rPr>
        <w:t>grozījumu saskaņošanu.</w:t>
      </w:r>
    </w:p>
    <w:p w:rsidR="00643DE9" w:rsidRPr="0036648B" w:rsidRDefault="00643DE9" w:rsidP="007A1D48">
      <w:pPr>
        <w:pStyle w:val="Noteikumutekstam"/>
        <w:numPr>
          <w:ilvl w:val="0"/>
          <w:numId w:val="1"/>
        </w:numPr>
        <w:spacing w:before="120"/>
        <w:ind w:left="0" w:firstLine="0"/>
        <w:rPr>
          <w:b w:val="0"/>
        </w:rPr>
      </w:pPr>
      <w:r w:rsidRPr="0036648B">
        <w:rPr>
          <w:b w:val="0"/>
        </w:rPr>
        <w:t>Sadarbības iestāde:</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nodrošina ar aktivitātes ieviešanu saistītos informācijas un publicitātes pasākumus atbilstoši normatīvajiem aktiem par Eiropas Savienības struktūrfondu un Kohēzijas fonda finansēto projektu publicitātes un vizuālās identitātes prasību nodrošināšanu;</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izstrādā vienošanās projektu</w:t>
      </w:r>
      <w:r w:rsidR="00D25918" w:rsidRPr="0036648B">
        <w:rPr>
          <w:rFonts w:ascii="Times New Roman" w:hAnsi="Times New Roman"/>
          <w:sz w:val="24"/>
          <w:szCs w:val="24"/>
        </w:rPr>
        <w:t>, saskaņo to ar atbildīgo iestādi</w:t>
      </w:r>
      <w:r w:rsidRPr="0036648B">
        <w:rPr>
          <w:rFonts w:ascii="Times New Roman" w:hAnsi="Times New Roman"/>
          <w:sz w:val="24"/>
          <w:szCs w:val="24"/>
        </w:rPr>
        <w:t xml:space="preserve"> un slēdz vienošanos ar Eiropas Reģionālās attīstības fonda finansējuma saņēmēju (turpmāk – finansējuma saņēmējs);</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izskata finansējuma saņēmēja sagatavoto maksājumu pieprasījumu iesniegšanas grafiku;</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pārbauda finansējuma saņēmēju iesniegtos maksājumu pieprasījumus, apstiprina attiecināmo izdevumu summas, sagatavo maksājumu uzdevumus un izdevumu deklarācijas;</w:t>
      </w:r>
    </w:p>
    <w:p w:rsidR="00643DE9" w:rsidRPr="0036648B" w:rsidRDefault="00B20577"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izvērtē iesniegto projekta progresa pārskatu atbilstību projekta īstenošanas gaitai</w:t>
      </w:r>
      <w:r w:rsidR="00643DE9" w:rsidRPr="0036648B">
        <w:rPr>
          <w:rFonts w:ascii="Times New Roman" w:hAnsi="Times New Roman"/>
          <w:sz w:val="24"/>
          <w:szCs w:val="24"/>
        </w:rPr>
        <w:t>;</w:t>
      </w:r>
    </w:p>
    <w:p w:rsidR="00643DE9" w:rsidRPr="0036648B" w:rsidRDefault="00A20888" w:rsidP="00A20888">
      <w:pPr>
        <w:pStyle w:val="Noteikumuapakpunkti"/>
        <w:numPr>
          <w:ilvl w:val="1"/>
          <w:numId w:val="1"/>
        </w:numPr>
        <w:spacing w:before="120"/>
        <w:ind w:left="0" w:firstLine="0"/>
        <w:rPr>
          <w:b w:val="0"/>
          <w:color w:val="auto"/>
        </w:rPr>
      </w:pPr>
      <w:r w:rsidRPr="0036648B">
        <w:rPr>
          <w:b w:val="0"/>
          <w:color w:val="auto"/>
        </w:rPr>
        <w:t xml:space="preserve">izvērtē vienošanās grozījumus, saskaņojot tos ar atbildīgo iestādi, ja izmaiņas ir saistītas ar projekta mērķi, šo noteikumu 7.3.apakšpunktā minētā principa izpildi, projekta </w:t>
      </w:r>
      <w:r w:rsidRPr="0036648B">
        <w:rPr>
          <w:b w:val="0"/>
          <w:color w:val="auto"/>
        </w:rPr>
        <w:lastRenderedPageBreak/>
        <w:t>darbībām, projekta izmaksām, projekta rezultātiem un sasniedzamajiem uzraudzības rādītājiem, un pieņem lēmumu par vienošanās grozījumiem;</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projektu uzraudzībai lieto Eiropas Savienības struktūrfondu un Kohēzijas fonda vadības informācijas sistēmu un uzkrāj tajā datus par projektiem atbilstoši normatīvajiem aktiem par Eiropas Savienības struktūrfondu un Kohēzijas fonda vadības informācijas sistēmas izmantošanu;</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nodrošina, lai netiktu pārsniegts šo noteikumu 4.punktā noteiktais aktivitātes īstenošanai pieejamais </w:t>
      </w:r>
      <w:bookmarkStart w:id="2" w:name="OLE_LINK1"/>
      <w:bookmarkStart w:id="3" w:name="OLE_LINK2"/>
      <w:r w:rsidRPr="0036648B">
        <w:rPr>
          <w:rFonts w:ascii="Times New Roman" w:hAnsi="Times New Roman"/>
          <w:sz w:val="24"/>
          <w:szCs w:val="24"/>
        </w:rPr>
        <w:t xml:space="preserve">Eiropas </w:t>
      </w:r>
      <w:bookmarkEnd w:id="2"/>
      <w:bookmarkEnd w:id="3"/>
      <w:r w:rsidRPr="0036648B">
        <w:rPr>
          <w:rFonts w:ascii="Times New Roman" w:hAnsi="Times New Roman"/>
          <w:sz w:val="24"/>
          <w:szCs w:val="24"/>
        </w:rPr>
        <w:t>Reģionālās attīstības fonda finansējums, un uzrauga pieejamā Eiropas Reģionālās attīstības fonda finansējuma apguvi, tai skaitā Padomes 2006.gada 11.jūlija Regulas (EK) Nr.1083/2006, ar ko paredz vispārīgus noteikumus par Eiropas Reģionālās attīstības fondu, Eiropas Sociālo fondu un Kohēzijas fondu un atceļ Regulu (EK) Nr.1260/1999, 93.panta 1. un 2.punktā minētā principa izpildi projektu līmenī;</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nodrošina projektu uzraudzību un kontroli, tajā skaitā veic izlases pārbaudes projektu īstenošanas vietās;</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pārbauda un iesniedz Iepirkumu uzraudzības birojā finansējuma saņēmēja sagatavoto iepirkuma plānu;</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nodrošina informācijas sagatavošanu atbildīgajai iestādei par aktivitātes īstenošanai pieejamā finansējuma apguvi.</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Sadarbības iestāde ir atbildīgās iestādes funkcionālā pārraudzībā.</w:t>
      </w:r>
    </w:p>
    <w:p w:rsidR="00643DE9" w:rsidRPr="0036648B" w:rsidRDefault="00643DE9" w:rsidP="00160CC0">
      <w:pPr>
        <w:spacing w:before="120" w:after="120" w:line="240" w:lineRule="auto"/>
        <w:ind w:left="567" w:hanging="567"/>
        <w:jc w:val="both"/>
        <w:rPr>
          <w:rFonts w:ascii="Times New Roman" w:hAnsi="Times New Roman"/>
          <w:sz w:val="24"/>
          <w:szCs w:val="24"/>
        </w:rPr>
      </w:pPr>
      <w:r w:rsidRPr="0036648B">
        <w:rPr>
          <w:rFonts w:ascii="Times New Roman" w:hAnsi="Times New Roman"/>
          <w:sz w:val="24"/>
          <w:szCs w:val="24"/>
        </w:rPr>
        <w:t> </w:t>
      </w:r>
    </w:p>
    <w:p w:rsidR="00643DE9" w:rsidRPr="0036648B" w:rsidRDefault="00643DE9" w:rsidP="00160CC0">
      <w:pPr>
        <w:spacing w:before="120" w:after="120" w:line="240" w:lineRule="auto"/>
        <w:ind w:left="567" w:hanging="567"/>
        <w:jc w:val="center"/>
        <w:rPr>
          <w:rFonts w:ascii="Times New Roman" w:hAnsi="Times New Roman"/>
          <w:bCs/>
          <w:sz w:val="24"/>
          <w:szCs w:val="24"/>
        </w:rPr>
      </w:pPr>
      <w:r w:rsidRPr="00C45889">
        <w:rPr>
          <w:rFonts w:ascii="Times New Roman" w:hAnsi="Times New Roman"/>
          <w:b/>
          <w:bCs/>
          <w:sz w:val="24"/>
          <w:szCs w:val="24"/>
        </w:rPr>
        <w:t>II. Projekta darbības un izmaksas</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Projekta atbalstāmās darbības:</w:t>
      </w:r>
    </w:p>
    <w:p w:rsidR="00643DE9" w:rsidRPr="0036648B" w:rsidRDefault="001E36C6"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jaunu publisko interneta pieejas punktu</w:t>
      </w:r>
      <w:r w:rsidR="00643DE9" w:rsidRPr="0036648B">
        <w:rPr>
          <w:rFonts w:ascii="Times New Roman" w:hAnsi="Times New Roman"/>
          <w:sz w:val="24"/>
          <w:szCs w:val="24"/>
        </w:rPr>
        <w:t xml:space="preserve"> izveidošana;</w:t>
      </w:r>
    </w:p>
    <w:p w:rsidR="00160CC0" w:rsidRPr="0036648B" w:rsidRDefault="001E36C6"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esošu publisko interneta pieejas punktu</w:t>
      </w:r>
      <w:r w:rsidR="00643DE9" w:rsidRPr="0036648B">
        <w:rPr>
          <w:rFonts w:ascii="Times New Roman" w:hAnsi="Times New Roman"/>
          <w:sz w:val="24"/>
          <w:szCs w:val="24"/>
        </w:rPr>
        <w:t xml:space="preserve"> </w:t>
      </w:r>
      <w:r w:rsidR="008F259C" w:rsidRPr="0036648B">
        <w:rPr>
          <w:rFonts w:ascii="Times New Roman" w:hAnsi="Times New Roman"/>
          <w:sz w:val="24"/>
          <w:szCs w:val="24"/>
        </w:rPr>
        <w:t xml:space="preserve">būtiska </w:t>
      </w:r>
      <w:r w:rsidR="000C0656" w:rsidRPr="0036648B">
        <w:rPr>
          <w:rFonts w:ascii="Times New Roman" w:hAnsi="Times New Roman"/>
          <w:sz w:val="24"/>
          <w:szCs w:val="24"/>
        </w:rPr>
        <w:t xml:space="preserve">funkcionalitātes </w:t>
      </w:r>
      <w:r w:rsidR="00B36528" w:rsidRPr="0036648B">
        <w:rPr>
          <w:rFonts w:ascii="Times New Roman" w:hAnsi="Times New Roman"/>
          <w:sz w:val="24"/>
          <w:szCs w:val="24"/>
        </w:rPr>
        <w:t>paplašināšana</w:t>
      </w:r>
      <w:r w:rsidR="00643DE9" w:rsidRPr="0036648B">
        <w:rPr>
          <w:rFonts w:ascii="Times New Roman" w:hAnsi="Times New Roman"/>
          <w:sz w:val="24"/>
          <w:szCs w:val="24"/>
        </w:rPr>
        <w:t>;</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Projekta ietvaros nav atbalstāmas darbības, kas nav minētas šo noteikumu 1</w:t>
      </w:r>
      <w:r w:rsidR="00893EB4" w:rsidRPr="0036648B">
        <w:rPr>
          <w:rFonts w:ascii="Times New Roman" w:hAnsi="Times New Roman"/>
          <w:sz w:val="24"/>
          <w:szCs w:val="24"/>
        </w:rPr>
        <w:t>0</w:t>
      </w:r>
      <w:r w:rsidRPr="0036648B">
        <w:rPr>
          <w:rFonts w:ascii="Times New Roman" w:hAnsi="Times New Roman"/>
          <w:sz w:val="24"/>
          <w:szCs w:val="24"/>
        </w:rPr>
        <w:t>.punktā un nesekmē šo noteikumu 2.punktā noteiktā aktivitātes mērķa sasniegšanu.</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Projekta attiecināmās tiešās izmaksas ir:</w:t>
      </w:r>
    </w:p>
    <w:p w:rsidR="00090114" w:rsidRPr="0036648B" w:rsidRDefault="00643DE9" w:rsidP="00EE030C">
      <w:pPr>
        <w:pStyle w:val="ListParagraph"/>
        <w:numPr>
          <w:ilvl w:val="1"/>
          <w:numId w:val="1"/>
        </w:numPr>
        <w:spacing w:before="120" w:after="120" w:line="240" w:lineRule="auto"/>
        <w:ind w:left="0" w:firstLine="0"/>
        <w:contextualSpacing w:val="0"/>
        <w:jc w:val="both"/>
        <w:rPr>
          <w:rFonts w:ascii="Times New Roman" w:hAnsi="Times New Roman"/>
          <w:strike/>
          <w:sz w:val="24"/>
          <w:szCs w:val="24"/>
        </w:rPr>
      </w:pPr>
      <w:r w:rsidRPr="0036648B">
        <w:rPr>
          <w:rFonts w:ascii="Times New Roman" w:hAnsi="Times New Roman"/>
          <w:sz w:val="24"/>
          <w:szCs w:val="24"/>
        </w:rPr>
        <w:t xml:space="preserve">projekta pamatojošās </w:t>
      </w:r>
      <w:r w:rsidR="00C62538" w:rsidRPr="0036648B">
        <w:rPr>
          <w:rFonts w:ascii="Times New Roman" w:hAnsi="Times New Roman"/>
          <w:sz w:val="24"/>
          <w:szCs w:val="24"/>
        </w:rPr>
        <w:t>dokumentācijas sagatavošana</w:t>
      </w:r>
      <w:r w:rsidR="00EE030C" w:rsidRPr="0036648B">
        <w:rPr>
          <w:rFonts w:ascii="Times New Roman" w:hAnsi="Times New Roman"/>
          <w:sz w:val="24"/>
          <w:szCs w:val="24"/>
        </w:rPr>
        <w:t xml:space="preserve"> - </w:t>
      </w:r>
      <w:r w:rsidRPr="0036648B">
        <w:rPr>
          <w:rFonts w:ascii="Times New Roman" w:hAnsi="Times New Roman"/>
          <w:sz w:val="24"/>
          <w:szCs w:val="24"/>
        </w:rPr>
        <w:t>izmaksu efektivitātes analīzes izstrādes izmaksas, nepārsniedzot piecus procentus no projekta kopējām attiecināmajām tiešajām izmaksām.</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publisko interneta pieejas punktu izveides un attīstības izmaksas:</w:t>
      </w:r>
    </w:p>
    <w:p w:rsidR="00643DE9" w:rsidRPr="0036648B" w:rsidRDefault="004979A6" w:rsidP="007A1D48">
      <w:pPr>
        <w:pStyle w:val="ListParagraph"/>
        <w:numPr>
          <w:ilvl w:val="2"/>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jauna </w:t>
      </w:r>
      <w:r w:rsidR="00643DE9" w:rsidRPr="0036648B">
        <w:rPr>
          <w:rFonts w:ascii="Times New Roman" w:hAnsi="Times New Roman"/>
          <w:sz w:val="24"/>
          <w:szCs w:val="24"/>
        </w:rPr>
        <w:t xml:space="preserve">interneta pieslēguma ierīkošana vai </w:t>
      </w:r>
      <w:r w:rsidRPr="0036648B">
        <w:rPr>
          <w:rFonts w:ascii="Times New Roman" w:hAnsi="Times New Roman"/>
          <w:sz w:val="24"/>
          <w:szCs w:val="24"/>
        </w:rPr>
        <w:t xml:space="preserve">esoša </w:t>
      </w:r>
      <w:r w:rsidR="00643DE9" w:rsidRPr="0036648B">
        <w:rPr>
          <w:rFonts w:ascii="Times New Roman" w:hAnsi="Times New Roman"/>
          <w:sz w:val="24"/>
          <w:szCs w:val="24"/>
        </w:rPr>
        <w:t>interneta</w:t>
      </w:r>
      <w:r w:rsidRPr="0036648B">
        <w:rPr>
          <w:rFonts w:ascii="Times New Roman" w:hAnsi="Times New Roman"/>
          <w:sz w:val="24"/>
          <w:szCs w:val="24"/>
        </w:rPr>
        <w:t xml:space="preserve"> pieslēguma</w:t>
      </w:r>
      <w:r w:rsidR="00643DE9" w:rsidRPr="0036648B">
        <w:rPr>
          <w:rFonts w:ascii="Times New Roman" w:hAnsi="Times New Roman"/>
          <w:sz w:val="24"/>
          <w:szCs w:val="24"/>
        </w:rPr>
        <w:t xml:space="preserve"> jaudas</w:t>
      </w:r>
      <w:r w:rsidRPr="0036648B">
        <w:rPr>
          <w:rFonts w:ascii="Times New Roman" w:hAnsi="Times New Roman"/>
          <w:sz w:val="24"/>
          <w:szCs w:val="24"/>
        </w:rPr>
        <w:t xml:space="preserve"> </w:t>
      </w:r>
      <w:r w:rsidR="00643DE9" w:rsidRPr="0036648B">
        <w:rPr>
          <w:rFonts w:ascii="Times New Roman" w:hAnsi="Times New Roman"/>
          <w:sz w:val="24"/>
          <w:szCs w:val="24"/>
        </w:rPr>
        <w:t>palielināšana;</w:t>
      </w:r>
    </w:p>
    <w:p w:rsidR="008B0A19" w:rsidRPr="0036648B" w:rsidRDefault="008B0A19" w:rsidP="007A1D48">
      <w:pPr>
        <w:pStyle w:val="ListParagraph"/>
        <w:numPr>
          <w:ilvl w:val="2"/>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bezvadu interneta pieejas zonas </w:t>
      </w:r>
      <w:r w:rsidR="006C6F13" w:rsidRPr="0036648B">
        <w:rPr>
          <w:rFonts w:ascii="Times New Roman" w:hAnsi="Times New Roman"/>
          <w:sz w:val="24"/>
          <w:szCs w:val="24"/>
        </w:rPr>
        <w:t xml:space="preserve">izveide vai </w:t>
      </w:r>
      <w:r w:rsidRPr="0036648B">
        <w:rPr>
          <w:rFonts w:ascii="Times New Roman" w:hAnsi="Times New Roman"/>
          <w:sz w:val="24"/>
          <w:szCs w:val="24"/>
        </w:rPr>
        <w:t>paplašināšana;</w:t>
      </w:r>
    </w:p>
    <w:p w:rsidR="00643DE9" w:rsidRPr="0036648B" w:rsidRDefault="00643DE9" w:rsidP="007A1D48">
      <w:pPr>
        <w:pStyle w:val="ListParagraph"/>
        <w:numPr>
          <w:ilvl w:val="2"/>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datortehnikas un biroja tehnikas iegāde;</w:t>
      </w:r>
    </w:p>
    <w:p w:rsidR="00643DE9" w:rsidRPr="0036648B" w:rsidRDefault="00643DE9" w:rsidP="007A1D48">
      <w:pPr>
        <w:pStyle w:val="ListParagraph"/>
        <w:numPr>
          <w:ilvl w:val="2"/>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datortīkla un </w:t>
      </w:r>
      <w:r w:rsidR="006C4A8C" w:rsidRPr="0036648B">
        <w:rPr>
          <w:rFonts w:ascii="Times New Roman" w:hAnsi="Times New Roman"/>
          <w:sz w:val="24"/>
          <w:szCs w:val="24"/>
        </w:rPr>
        <w:t>datortīkla komunikāciju iekārtu</w:t>
      </w:r>
      <w:r w:rsidRPr="0036648B">
        <w:rPr>
          <w:rFonts w:ascii="Times New Roman" w:hAnsi="Times New Roman"/>
          <w:sz w:val="24"/>
          <w:szCs w:val="24"/>
        </w:rPr>
        <w:t xml:space="preserve"> iegāde;</w:t>
      </w:r>
    </w:p>
    <w:p w:rsidR="00643DE9" w:rsidRPr="0036648B" w:rsidRDefault="00643DE9" w:rsidP="007A1D48">
      <w:pPr>
        <w:pStyle w:val="ListParagraph"/>
        <w:numPr>
          <w:ilvl w:val="2"/>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programmatūras iegāde;</w:t>
      </w:r>
    </w:p>
    <w:p w:rsidR="00643DE9" w:rsidRPr="0036648B" w:rsidRDefault="00643DE9" w:rsidP="007A1D48">
      <w:pPr>
        <w:pStyle w:val="ListParagraph"/>
        <w:numPr>
          <w:ilvl w:val="2"/>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publisko interneta pieejas punktu sagatavošana ekspluatācijai;</w:t>
      </w:r>
    </w:p>
    <w:p w:rsidR="00831851"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lastRenderedPageBreak/>
        <w:t>Projekta at</w:t>
      </w:r>
      <w:r w:rsidR="00C61C45" w:rsidRPr="0036648B">
        <w:rPr>
          <w:rFonts w:ascii="Times New Roman" w:hAnsi="Times New Roman"/>
          <w:sz w:val="24"/>
          <w:szCs w:val="24"/>
        </w:rPr>
        <w:t>tiecināmās netiešās izmaksas ir</w:t>
      </w:r>
      <w:r w:rsidR="006C6F13" w:rsidRPr="0036648B">
        <w:rPr>
          <w:rFonts w:ascii="Times New Roman" w:hAnsi="Times New Roman"/>
          <w:sz w:val="24"/>
          <w:szCs w:val="24"/>
        </w:rPr>
        <w:t>:</w:t>
      </w:r>
    </w:p>
    <w:p w:rsidR="00643DE9" w:rsidRPr="0036648B" w:rsidRDefault="00EE030C" w:rsidP="00EE030C">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ar projekta darbībām tieši saistīto obligāto Eiropas Savienības informācijas un publicitātes pasākumu izmaksas, nepārsniedzot vienu procentu no projekta kopējām attiecināmajām tiešajām izmaksām</w:t>
      </w:r>
      <w:r w:rsidR="00643DE9" w:rsidRPr="0036648B">
        <w:rPr>
          <w:rFonts w:ascii="Times New Roman" w:hAnsi="Times New Roman"/>
          <w:sz w:val="24"/>
          <w:szCs w:val="24"/>
        </w:rPr>
        <w:t>;</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neparedzētie izdevumi, nepārsniedzot trīs procentus no projekta kopējām attiecināmajām tiešajām izmaksām.</w:t>
      </w:r>
    </w:p>
    <w:p w:rsidR="006713CA" w:rsidRPr="0036648B" w:rsidRDefault="006713CA" w:rsidP="006713CA">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Pievienotās vērtības nodokļa maksājumi, kas tiešā veidā saistīti ar projektu, ja finansējuma saņēmējs tos nevar atgūt normatīvajos aktos par pievienotās vērtības nodokli noteiktajā kārtībā ir attiecināmās izmaksas apakšaktivitātes ietvaros. </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Izmaksas ir attiecināmas, ja tās:</w:t>
      </w:r>
    </w:p>
    <w:p w:rsidR="00643DE9"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veiktas, ievērojot normatīvajos aktos publisko iepirkumu jomā noteiktās prasības;   </w:t>
      </w:r>
    </w:p>
    <w:p w:rsidR="006713CA" w:rsidRPr="0036648B"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nepieciešamas šo noteikumu </w:t>
      </w:r>
      <w:r w:rsidR="006C4A8C" w:rsidRPr="0036648B">
        <w:rPr>
          <w:rFonts w:ascii="Times New Roman" w:hAnsi="Times New Roman"/>
          <w:sz w:val="24"/>
          <w:szCs w:val="24"/>
        </w:rPr>
        <w:t>1</w:t>
      </w:r>
      <w:r w:rsidR="00893EB4" w:rsidRPr="0036648B">
        <w:rPr>
          <w:rFonts w:ascii="Times New Roman" w:hAnsi="Times New Roman"/>
          <w:sz w:val="24"/>
          <w:szCs w:val="24"/>
        </w:rPr>
        <w:t>0</w:t>
      </w:r>
      <w:r w:rsidRPr="0036648B">
        <w:rPr>
          <w:rFonts w:ascii="Times New Roman" w:hAnsi="Times New Roman"/>
          <w:sz w:val="24"/>
          <w:szCs w:val="24"/>
        </w:rPr>
        <w:t xml:space="preserve">.punktā noteikto darbību īstenošanai un šo noteikumu 2.punktā noteiktā mērķa sasniegšanai un atbilst drošas finanšu vadības, sociālekonomiskā izdevīguma </w:t>
      </w:r>
      <w:r w:rsidR="006713CA" w:rsidRPr="0036648B">
        <w:rPr>
          <w:rFonts w:ascii="Times New Roman" w:hAnsi="Times New Roman"/>
          <w:sz w:val="24"/>
          <w:szCs w:val="24"/>
        </w:rPr>
        <w:t xml:space="preserve">un </w:t>
      </w:r>
      <w:r w:rsidRPr="0036648B">
        <w:rPr>
          <w:rFonts w:ascii="Times New Roman" w:hAnsi="Times New Roman"/>
          <w:sz w:val="24"/>
          <w:szCs w:val="24"/>
        </w:rPr>
        <w:t>izmaksu efektivitātes principiem</w:t>
      </w:r>
      <w:r w:rsidR="006713CA" w:rsidRPr="0036648B">
        <w:rPr>
          <w:rFonts w:ascii="Times New Roman" w:hAnsi="Times New Roman"/>
          <w:sz w:val="24"/>
          <w:szCs w:val="24"/>
        </w:rPr>
        <w:t>;</w:t>
      </w:r>
    </w:p>
    <w:p w:rsidR="00643DE9" w:rsidRPr="0036648B" w:rsidRDefault="006713CA"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ir veiktas, pamatojoties uz noslēgtu </w:t>
      </w:r>
      <w:r w:rsidR="009521AA" w:rsidRPr="0036648B">
        <w:rPr>
          <w:rFonts w:ascii="Times New Roman" w:hAnsi="Times New Roman"/>
          <w:sz w:val="24"/>
          <w:szCs w:val="24"/>
        </w:rPr>
        <w:t>iepirkuma</w:t>
      </w:r>
      <w:r w:rsidRPr="0036648B">
        <w:rPr>
          <w:rFonts w:ascii="Times New Roman" w:hAnsi="Times New Roman"/>
          <w:sz w:val="24"/>
          <w:szCs w:val="24"/>
        </w:rPr>
        <w:t xml:space="preserve"> vai uzņēmuma līgumu.</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Projektā neiekļauj izmaksas, kas nav noteiktas šo noteikumu </w:t>
      </w:r>
      <w:r w:rsidR="006713CA" w:rsidRPr="0036648B">
        <w:rPr>
          <w:rFonts w:ascii="Times New Roman" w:hAnsi="Times New Roman"/>
          <w:sz w:val="24"/>
          <w:szCs w:val="24"/>
        </w:rPr>
        <w:t>1</w:t>
      </w:r>
      <w:r w:rsidR="00E0396D" w:rsidRPr="0036648B">
        <w:rPr>
          <w:rFonts w:ascii="Times New Roman" w:hAnsi="Times New Roman"/>
          <w:sz w:val="24"/>
          <w:szCs w:val="24"/>
        </w:rPr>
        <w:t>2</w:t>
      </w:r>
      <w:r w:rsidRPr="0036648B">
        <w:rPr>
          <w:rFonts w:ascii="Times New Roman" w:hAnsi="Times New Roman"/>
          <w:sz w:val="24"/>
          <w:szCs w:val="24"/>
        </w:rPr>
        <w:t>.</w:t>
      </w:r>
      <w:r w:rsidR="006713CA" w:rsidRPr="0036648B">
        <w:rPr>
          <w:rFonts w:ascii="Times New Roman" w:hAnsi="Times New Roman"/>
          <w:sz w:val="24"/>
          <w:szCs w:val="24"/>
        </w:rPr>
        <w:t>,</w:t>
      </w:r>
      <w:r w:rsidRPr="0036648B">
        <w:rPr>
          <w:rFonts w:ascii="Times New Roman" w:hAnsi="Times New Roman"/>
          <w:sz w:val="24"/>
          <w:szCs w:val="24"/>
        </w:rPr>
        <w:t xml:space="preserve"> </w:t>
      </w:r>
      <w:r w:rsidR="006713CA" w:rsidRPr="0036648B">
        <w:rPr>
          <w:rFonts w:ascii="Times New Roman" w:hAnsi="Times New Roman"/>
          <w:sz w:val="24"/>
          <w:szCs w:val="24"/>
        </w:rPr>
        <w:t>1</w:t>
      </w:r>
      <w:r w:rsidR="00EE030C" w:rsidRPr="0036648B">
        <w:rPr>
          <w:rFonts w:ascii="Times New Roman" w:hAnsi="Times New Roman"/>
          <w:sz w:val="24"/>
          <w:szCs w:val="24"/>
        </w:rPr>
        <w:t>3</w:t>
      </w:r>
      <w:r w:rsidRPr="0036648B">
        <w:rPr>
          <w:rFonts w:ascii="Times New Roman" w:hAnsi="Times New Roman"/>
          <w:sz w:val="24"/>
          <w:szCs w:val="24"/>
        </w:rPr>
        <w:t>.</w:t>
      </w:r>
      <w:r w:rsidR="006713CA" w:rsidRPr="0036648B">
        <w:rPr>
          <w:rFonts w:ascii="Times New Roman" w:hAnsi="Times New Roman"/>
          <w:sz w:val="24"/>
          <w:szCs w:val="24"/>
        </w:rPr>
        <w:t xml:space="preserve"> un 1</w:t>
      </w:r>
      <w:r w:rsidR="00EE030C" w:rsidRPr="0036648B">
        <w:rPr>
          <w:rFonts w:ascii="Times New Roman" w:hAnsi="Times New Roman"/>
          <w:sz w:val="24"/>
          <w:szCs w:val="24"/>
        </w:rPr>
        <w:t>4</w:t>
      </w:r>
      <w:r w:rsidR="006713CA" w:rsidRPr="0036648B">
        <w:rPr>
          <w:rFonts w:ascii="Times New Roman" w:hAnsi="Times New Roman"/>
          <w:sz w:val="24"/>
          <w:szCs w:val="24"/>
        </w:rPr>
        <w:t xml:space="preserve">. </w:t>
      </w:r>
      <w:r w:rsidRPr="0036648B">
        <w:rPr>
          <w:rFonts w:ascii="Times New Roman" w:hAnsi="Times New Roman"/>
          <w:sz w:val="24"/>
          <w:szCs w:val="24"/>
        </w:rPr>
        <w:t>punktā.</w:t>
      </w:r>
    </w:p>
    <w:p w:rsidR="00643DE9" w:rsidRPr="0036648B" w:rsidRDefault="00657C35"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 xml:space="preserve">Šo noteikumu </w:t>
      </w:r>
      <w:r w:rsidR="006713CA" w:rsidRPr="0036648B">
        <w:rPr>
          <w:rFonts w:ascii="Times New Roman" w:hAnsi="Times New Roman"/>
          <w:sz w:val="24"/>
          <w:szCs w:val="24"/>
        </w:rPr>
        <w:t>1</w:t>
      </w:r>
      <w:r w:rsidR="00E0396D" w:rsidRPr="0036648B">
        <w:rPr>
          <w:rFonts w:ascii="Times New Roman" w:hAnsi="Times New Roman"/>
          <w:sz w:val="24"/>
          <w:szCs w:val="24"/>
        </w:rPr>
        <w:t>2</w:t>
      </w:r>
      <w:r w:rsidRPr="0036648B">
        <w:rPr>
          <w:rFonts w:ascii="Times New Roman" w:hAnsi="Times New Roman"/>
          <w:sz w:val="24"/>
          <w:szCs w:val="24"/>
        </w:rPr>
        <w:t>.</w:t>
      </w:r>
      <w:r w:rsidR="006713CA" w:rsidRPr="0036648B">
        <w:rPr>
          <w:rFonts w:ascii="Times New Roman" w:hAnsi="Times New Roman"/>
          <w:sz w:val="24"/>
          <w:szCs w:val="24"/>
        </w:rPr>
        <w:t>,</w:t>
      </w:r>
      <w:r w:rsidRPr="0036648B">
        <w:rPr>
          <w:rFonts w:ascii="Times New Roman" w:hAnsi="Times New Roman"/>
          <w:sz w:val="24"/>
          <w:szCs w:val="24"/>
        </w:rPr>
        <w:t xml:space="preserve"> </w:t>
      </w:r>
      <w:r w:rsidR="006713CA" w:rsidRPr="0036648B">
        <w:rPr>
          <w:rFonts w:ascii="Times New Roman" w:hAnsi="Times New Roman"/>
          <w:sz w:val="24"/>
          <w:szCs w:val="24"/>
        </w:rPr>
        <w:t>1</w:t>
      </w:r>
      <w:r w:rsidR="00EE030C" w:rsidRPr="0036648B">
        <w:rPr>
          <w:rFonts w:ascii="Times New Roman" w:hAnsi="Times New Roman"/>
          <w:sz w:val="24"/>
          <w:szCs w:val="24"/>
        </w:rPr>
        <w:t>3</w:t>
      </w:r>
      <w:r w:rsidRPr="0036648B">
        <w:rPr>
          <w:rFonts w:ascii="Times New Roman" w:hAnsi="Times New Roman"/>
          <w:sz w:val="24"/>
          <w:szCs w:val="24"/>
        </w:rPr>
        <w:t>.</w:t>
      </w:r>
      <w:r w:rsidR="006713CA" w:rsidRPr="0036648B">
        <w:rPr>
          <w:rFonts w:ascii="Times New Roman" w:hAnsi="Times New Roman"/>
          <w:sz w:val="24"/>
          <w:szCs w:val="24"/>
        </w:rPr>
        <w:t xml:space="preserve"> un 1</w:t>
      </w:r>
      <w:r w:rsidR="00EE030C" w:rsidRPr="0036648B">
        <w:rPr>
          <w:rFonts w:ascii="Times New Roman" w:hAnsi="Times New Roman"/>
          <w:sz w:val="24"/>
          <w:szCs w:val="24"/>
        </w:rPr>
        <w:t>4</w:t>
      </w:r>
      <w:r w:rsidR="006713CA" w:rsidRPr="0036648B">
        <w:rPr>
          <w:rFonts w:ascii="Times New Roman" w:hAnsi="Times New Roman"/>
          <w:sz w:val="24"/>
          <w:szCs w:val="24"/>
        </w:rPr>
        <w:t>.</w:t>
      </w:r>
      <w:r w:rsidRPr="0036648B">
        <w:rPr>
          <w:rFonts w:ascii="Times New Roman" w:hAnsi="Times New Roman"/>
          <w:sz w:val="24"/>
          <w:szCs w:val="24"/>
        </w:rPr>
        <w:t>punktā noteiktās i</w:t>
      </w:r>
      <w:r w:rsidR="00643DE9" w:rsidRPr="0036648B">
        <w:rPr>
          <w:rFonts w:ascii="Times New Roman" w:hAnsi="Times New Roman"/>
          <w:sz w:val="24"/>
          <w:szCs w:val="24"/>
        </w:rPr>
        <w:t>zmaksas ir attiecināmas no šo noteikumu</w:t>
      </w:r>
      <w:r w:rsidRPr="0036648B">
        <w:rPr>
          <w:rFonts w:ascii="Times New Roman" w:hAnsi="Times New Roman"/>
          <w:sz w:val="24"/>
          <w:szCs w:val="24"/>
        </w:rPr>
        <w:t xml:space="preserve"> spēkā stāšanās brīža</w:t>
      </w:r>
      <w:r w:rsidR="00643DE9" w:rsidRPr="0036648B">
        <w:rPr>
          <w:rFonts w:ascii="Times New Roman" w:hAnsi="Times New Roman"/>
          <w:sz w:val="24"/>
          <w:szCs w:val="24"/>
        </w:rPr>
        <w:t>.</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Projekta kopējais attiecināmo izmaksu apjoms nav lielāks par 3 000 00</w:t>
      </w:r>
      <w:r w:rsidR="00FC2478" w:rsidRPr="0036648B">
        <w:rPr>
          <w:rFonts w:ascii="Times New Roman" w:hAnsi="Times New Roman"/>
          <w:sz w:val="24"/>
          <w:szCs w:val="24"/>
        </w:rPr>
        <w:t>0</w:t>
      </w:r>
      <w:r w:rsidRPr="0036648B">
        <w:rPr>
          <w:rFonts w:ascii="Times New Roman" w:hAnsi="Times New Roman"/>
          <w:color w:val="0A0A0A"/>
          <w:sz w:val="24"/>
          <w:szCs w:val="24"/>
        </w:rPr>
        <w:t xml:space="preserve"> </w:t>
      </w:r>
      <w:r w:rsidRPr="0036648B">
        <w:rPr>
          <w:rFonts w:ascii="Times New Roman" w:hAnsi="Times New Roman"/>
          <w:sz w:val="24"/>
          <w:szCs w:val="24"/>
        </w:rPr>
        <w:t>latu.</w:t>
      </w:r>
    </w:p>
    <w:p w:rsidR="00643DE9" w:rsidRPr="0036648B" w:rsidRDefault="00643DE9" w:rsidP="001D03BD">
      <w:pPr>
        <w:spacing w:before="120" w:after="120" w:line="240" w:lineRule="auto"/>
        <w:ind w:left="360"/>
        <w:jc w:val="both"/>
        <w:rPr>
          <w:rFonts w:ascii="Times New Roman" w:hAnsi="Times New Roman"/>
          <w:bCs/>
          <w:sz w:val="24"/>
          <w:szCs w:val="24"/>
        </w:rPr>
      </w:pPr>
    </w:p>
    <w:p w:rsidR="00643DE9" w:rsidRPr="00C45889" w:rsidRDefault="00643DE9" w:rsidP="00C45889">
      <w:pPr>
        <w:spacing w:before="120" w:after="120" w:line="240" w:lineRule="auto"/>
        <w:ind w:left="567" w:hanging="567"/>
        <w:jc w:val="center"/>
        <w:rPr>
          <w:rFonts w:ascii="Times New Roman" w:hAnsi="Times New Roman"/>
          <w:b/>
          <w:bCs/>
          <w:sz w:val="24"/>
          <w:szCs w:val="24"/>
        </w:rPr>
      </w:pPr>
      <w:r w:rsidRPr="00C45889">
        <w:rPr>
          <w:rFonts w:ascii="Times New Roman" w:hAnsi="Times New Roman"/>
          <w:b/>
          <w:bCs/>
          <w:sz w:val="24"/>
          <w:szCs w:val="24"/>
        </w:rPr>
        <w:t xml:space="preserve">III. Prasības projekta iesniedzējam un </w:t>
      </w:r>
      <w:r w:rsidR="00615EDB">
        <w:rPr>
          <w:rFonts w:ascii="Times New Roman" w:hAnsi="Times New Roman"/>
          <w:b/>
          <w:bCs/>
          <w:sz w:val="24"/>
          <w:szCs w:val="24"/>
        </w:rPr>
        <w:t>sadarbības partnerim</w:t>
      </w:r>
    </w:p>
    <w:p w:rsidR="00643DE9" w:rsidRPr="0036648B"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Projekta iesniedzējs ir Valsts reģionālās attīstības aģentūra.</w:t>
      </w:r>
    </w:p>
    <w:p w:rsidR="00643DE9" w:rsidRPr="0036648B" w:rsidRDefault="00DE17A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color w:val="000000"/>
          <w:sz w:val="24"/>
          <w:szCs w:val="24"/>
        </w:rPr>
        <w:t>Projekta iesnie</w:t>
      </w:r>
      <w:r w:rsidRPr="0036648B">
        <w:rPr>
          <w:rFonts w:ascii="Times New Roman" w:hAnsi="Times New Roman"/>
          <w:sz w:val="24"/>
          <w:szCs w:val="24"/>
        </w:rPr>
        <w:t xml:space="preserve">dzējs var iesniegt projekta iesniegumu sadarbībā ar pašvaldībām (turpmāk </w:t>
      </w:r>
      <w:r w:rsidR="00643DE9" w:rsidRPr="0036648B">
        <w:rPr>
          <w:rFonts w:ascii="Times New Roman" w:hAnsi="Times New Roman"/>
          <w:sz w:val="24"/>
          <w:szCs w:val="24"/>
        </w:rPr>
        <w:t>–</w:t>
      </w:r>
      <w:r w:rsidRPr="0036648B">
        <w:rPr>
          <w:rFonts w:ascii="Times New Roman" w:hAnsi="Times New Roman"/>
          <w:sz w:val="24"/>
          <w:szCs w:val="24"/>
        </w:rPr>
        <w:t xml:space="preserve"> sadarbības partneris), noslēdzot </w:t>
      </w:r>
      <w:r w:rsidR="00F57363" w:rsidRPr="0036648B">
        <w:rPr>
          <w:rFonts w:ascii="Times New Roman" w:hAnsi="Times New Roman"/>
          <w:sz w:val="24"/>
          <w:szCs w:val="24"/>
        </w:rPr>
        <w:t>sadarbības līgumu</w:t>
      </w:r>
      <w:r w:rsidRPr="0036648B">
        <w:rPr>
          <w:rFonts w:ascii="Times New Roman" w:hAnsi="Times New Roman"/>
          <w:sz w:val="24"/>
          <w:szCs w:val="24"/>
        </w:rPr>
        <w:t>, kas iekļauj sadarbības partnera apņemšanos</w:t>
      </w:r>
      <w:r w:rsidR="00C62538" w:rsidRPr="0036648B">
        <w:rPr>
          <w:rFonts w:ascii="Times New Roman" w:hAnsi="Times New Roman"/>
          <w:sz w:val="24"/>
          <w:szCs w:val="24"/>
        </w:rPr>
        <w:t xml:space="preserve"> nodrošināt</w:t>
      </w:r>
      <w:r w:rsidRPr="0036648B">
        <w:rPr>
          <w:rFonts w:ascii="Times New Roman" w:hAnsi="Times New Roman"/>
          <w:sz w:val="24"/>
          <w:szCs w:val="24"/>
        </w:rPr>
        <w:t>:</w:t>
      </w:r>
    </w:p>
    <w:p w:rsidR="00C62538" w:rsidRPr="0036648B" w:rsidRDefault="00C62538" w:rsidP="00C6253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telpas projektā paredzēto darbību norisei;</w:t>
      </w:r>
    </w:p>
    <w:p w:rsidR="00754AE8" w:rsidRPr="0036648B" w:rsidRDefault="00C62538" w:rsidP="00754AE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personālu ar atbilstošām zināšanām un prasmēm projekta darbību norisei un publisko interneta pieejas punktu pakalpojumu sniegšanai</w:t>
      </w:r>
      <w:r w:rsidR="003941C3" w:rsidRPr="0036648B">
        <w:rPr>
          <w:rFonts w:ascii="Times New Roman" w:hAnsi="Times New Roman"/>
          <w:sz w:val="24"/>
          <w:szCs w:val="24"/>
        </w:rPr>
        <w:t>, t.sk. nodrošinot konsultāciju sniegšanu par darbu ar minimālo programmatūru</w:t>
      </w:r>
      <w:r w:rsidR="00754AE8" w:rsidRPr="0036648B">
        <w:rPr>
          <w:rFonts w:ascii="Times New Roman" w:hAnsi="Times New Roman"/>
          <w:sz w:val="24"/>
          <w:szCs w:val="24"/>
        </w:rPr>
        <w:t>, apmeklētāja datora pieslēgšanu bezvadu tīklam un publiskās pārvaldes elektronisko pakalpojumu izmantošanu;</w:t>
      </w:r>
    </w:p>
    <w:p w:rsidR="00C62538" w:rsidRPr="0036648B" w:rsidRDefault="00C62538"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projekta darbību norisei un personāla darba nodrošināšanai nepieciešamo aprīkojumu un infrastruktūru, kas netiek iegādāta projekta ietvaros;</w:t>
      </w:r>
    </w:p>
    <w:p w:rsidR="00C62538" w:rsidRPr="0036648B" w:rsidRDefault="00C62538"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projekta ietvaros izveidotās infrastruktūras, iegādātā aprīkojuma un ieviesto pakalpojumu uzturēšanu no pašvaldības budžeta līdzekļiem;</w:t>
      </w:r>
    </w:p>
    <w:p w:rsidR="00C62538" w:rsidRPr="0036648B" w:rsidRDefault="00C62538"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apliecinājuma iesniegšanu Valsts reģionālās attīstības aģentūrā, ka tai ir pietiekami un stabili finanšu resursi projekta īstenošanai;</w:t>
      </w:r>
    </w:p>
    <w:p w:rsidR="00643DE9" w:rsidRDefault="00615EDB"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ka </w:t>
      </w:r>
      <w:r w:rsidRPr="00615EDB">
        <w:rPr>
          <w:rFonts w:ascii="Times New Roman" w:hAnsi="Times New Roman"/>
          <w:sz w:val="24"/>
          <w:szCs w:val="24"/>
        </w:rPr>
        <w:t>projekta ietvaros iegādātie un iestādei nodotie pamatlīdzekļi tiks lietoti atbilstoši projekta mērķim projekta īstenošanas laikā un vismaz piecus gadus pēc pēdējā maksājuma veikšanas finansējuma saņēmējam</w:t>
      </w:r>
      <w:r w:rsidR="004E43EB" w:rsidRPr="0036648B">
        <w:rPr>
          <w:rFonts w:ascii="Times New Roman" w:hAnsi="Times New Roman"/>
          <w:sz w:val="24"/>
          <w:szCs w:val="24"/>
        </w:rPr>
        <w:t>;</w:t>
      </w:r>
    </w:p>
    <w:p w:rsidR="00615EDB" w:rsidRPr="0036648B" w:rsidRDefault="00D55E52"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lastRenderedPageBreak/>
        <w:t xml:space="preserve">atskaites par publiskā interneta pieejas punkta darbību sagatavošanu reizi mēnesī </w:t>
      </w:r>
      <w:r w:rsidR="00615EDB">
        <w:rPr>
          <w:rFonts w:ascii="Times New Roman" w:hAnsi="Times New Roman"/>
          <w:sz w:val="24"/>
          <w:szCs w:val="24"/>
        </w:rPr>
        <w:t>projekta īstenošanas laikā, kā arī piecus gadus pēc projekta īstenošanas</w:t>
      </w:r>
      <w:r>
        <w:rPr>
          <w:rFonts w:ascii="Times New Roman" w:hAnsi="Times New Roman"/>
          <w:sz w:val="24"/>
          <w:szCs w:val="24"/>
        </w:rPr>
        <w:t>;</w:t>
      </w:r>
      <w:r w:rsidR="00615EDB">
        <w:rPr>
          <w:rFonts w:ascii="Times New Roman" w:hAnsi="Times New Roman"/>
          <w:sz w:val="24"/>
          <w:szCs w:val="24"/>
        </w:rPr>
        <w:t xml:space="preserve"> </w:t>
      </w:r>
    </w:p>
    <w:p w:rsidR="003941C3" w:rsidRPr="0036648B" w:rsidRDefault="00C62538" w:rsidP="003941C3">
      <w:pPr>
        <w:pStyle w:val="ListParagraph"/>
        <w:numPr>
          <w:ilvl w:val="1"/>
          <w:numId w:val="1"/>
        </w:numPr>
        <w:spacing w:before="120" w:after="120" w:line="240" w:lineRule="auto"/>
        <w:ind w:left="0" w:firstLine="0"/>
        <w:contextualSpacing w:val="0"/>
        <w:jc w:val="both"/>
        <w:rPr>
          <w:rFonts w:ascii="Times New Roman" w:hAnsi="Times New Roman"/>
          <w:color w:val="000000"/>
          <w:sz w:val="24"/>
          <w:szCs w:val="24"/>
        </w:rPr>
      </w:pPr>
      <w:r w:rsidRPr="0036648B">
        <w:rPr>
          <w:rFonts w:ascii="Times New Roman" w:hAnsi="Times New Roman"/>
          <w:sz w:val="24"/>
          <w:szCs w:val="24"/>
        </w:rPr>
        <w:t>informācijas sniegšanu</w:t>
      </w:r>
      <w:r w:rsidR="004E43EB" w:rsidRPr="0036648B">
        <w:rPr>
          <w:rFonts w:ascii="Times New Roman" w:hAnsi="Times New Roman"/>
          <w:sz w:val="24"/>
          <w:szCs w:val="24"/>
        </w:rPr>
        <w:t xml:space="preserve"> par projekta īstenošanu un nodrošināt Eiropas Komisijas un Eiropas</w:t>
      </w:r>
      <w:r w:rsidR="004E43EB" w:rsidRPr="0036648B">
        <w:rPr>
          <w:rFonts w:ascii="Times New Roman" w:hAnsi="Times New Roman"/>
          <w:color w:val="000000"/>
          <w:sz w:val="24"/>
          <w:szCs w:val="24"/>
        </w:rPr>
        <w:t xml:space="preserve"> Savienības fondu vadībā iesaistīto institūciju pārstāvjiem pieeju visu ar projekta īstenošanu saistīto dokumentu oriģināliem, kā arī attiecīgā projekta</w:t>
      </w:r>
      <w:r w:rsidR="00643DE9" w:rsidRPr="0036648B">
        <w:rPr>
          <w:rFonts w:ascii="Times New Roman" w:hAnsi="Times New Roman"/>
          <w:color w:val="000000"/>
          <w:sz w:val="24"/>
          <w:szCs w:val="24"/>
        </w:rPr>
        <w:t xml:space="preserve"> īstenošanas vietai.</w:t>
      </w:r>
    </w:p>
    <w:p w:rsidR="00726775" w:rsidRPr="0036648B" w:rsidRDefault="003941C3" w:rsidP="00726775">
      <w:pPr>
        <w:pStyle w:val="ListParagraph"/>
        <w:numPr>
          <w:ilvl w:val="0"/>
          <w:numId w:val="1"/>
        </w:numPr>
        <w:spacing w:before="120" w:after="120" w:line="240" w:lineRule="auto"/>
        <w:ind w:left="0" w:firstLine="0"/>
        <w:contextualSpacing w:val="0"/>
        <w:jc w:val="both"/>
        <w:rPr>
          <w:rFonts w:ascii="Times New Roman" w:hAnsi="Times New Roman"/>
          <w:color w:val="000000"/>
          <w:sz w:val="24"/>
          <w:szCs w:val="24"/>
        </w:rPr>
      </w:pPr>
      <w:r w:rsidRPr="0036648B">
        <w:rPr>
          <w:rFonts w:ascii="Times New Roman" w:hAnsi="Times New Roman"/>
          <w:color w:val="000000"/>
          <w:sz w:val="24"/>
          <w:szCs w:val="24"/>
        </w:rPr>
        <w:t xml:space="preserve">Sadarbības </w:t>
      </w:r>
      <w:r w:rsidR="00726775" w:rsidRPr="0036648B">
        <w:rPr>
          <w:rFonts w:ascii="Times New Roman" w:hAnsi="Times New Roman"/>
          <w:color w:val="000000"/>
          <w:sz w:val="24"/>
          <w:szCs w:val="24"/>
        </w:rPr>
        <w:t xml:space="preserve">partneri var pieteikties uz publisko interneta pieejas punktu izveidi, nodrošinot, ka katrā </w:t>
      </w:r>
      <w:r w:rsidR="0035073D" w:rsidRPr="0036648B">
        <w:rPr>
          <w:rFonts w:ascii="Times New Roman" w:hAnsi="Times New Roman"/>
          <w:color w:val="000000"/>
          <w:sz w:val="24"/>
          <w:szCs w:val="24"/>
        </w:rPr>
        <w:t xml:space="preserve">republikas pilsētā (izņemot Rīgu), novadā vai novada teritoriālā vienībā - pilsētā, pagastā, </w:t>
      </w:r>
      <w:r w:rsidR="00726775" w:rsidRPr="0036648B">
        <w:rPr>
          <w:rFonts w:ascii="Times New Roman" w:hAnsi="Times New Roman"/>
          <w:color w:val="000000"/>
          <w:sz w:val="24"/>
          <w:szCs w:val="24"/>
        </w:rPr>
        <w:t xml:space="preserve">tiek izveidots </w:t>
      </w:r>
      <w:r w:rsidR="00754AE8" w:rsidRPr="0036648B">
        <w:rPr>
          <w:rFonts w:ascii="Times New Roman" w:hAnsi="Times New Roman"/>
          <w:color w:val="000000"/>
          <w:sz w:val="24"/>
          <w:szCs w:val="24"/>
        </w:rPr>
        <w:t xml:space="preserve">vai pilnveidots ne vairāk kā </w:t>
      </w:r>
      <w:r w:rsidR="00726775" w:rsidRPr="0036648B">
        <w:rPr>
          <w:rFonts w:ascii="Times New Roman" w:hAnsi="Times New Roman"/>
          <w:color w:val="000000"/>
          <w:sz w:val="24"/>
          <w:szCs w:val="24"/>
        </w:rPr>
        <w:t>viens publiskais interneta pieejas punkts</w:t>
      </w:r>
      <w:r w:rsidR="00754AE8" w:rsidRPr="0036648B">
        <w:rPr>
          <w:rFonts w:ascii="Times New Roman" w:hAnsi="Times New Roman"/>
          <w:color w:val="000000"/>
          <w:sz w:val="24"/>
          <w:szCs w:val="24"/>
        </w:rPr>
        <w:t>.</w:t>
      </w:r>
    </w:p>
    <w:p w:rsidR="00726775" w:rsidRDefault="004C0D38" w:rsidP="00726775">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P</w:t>
      </w:r>
      <w:r w:rsidR="00C2590C" w:rsidRPr="004C0D38">
        <w:rPr>
          <w:rFonts w:ascii="Times New Roman" w:hAnsi="Times New Roman"/>
          <w:sz w:val="24"/>
          <w:szCs w:val="24"/>
        </w:rPr>
        <w:t>rojekta ietvaros attiecināmo izmaksu finansējuma sadalījums pa reģioniem nepārsniedz:</w:t>
      </w:r>
    </w:p>
    <w:p w:rsidR="00643DE9" w:rsidRPr="00726775" w:rsidRDefault="00643DE9" w:rsidP="00454CE9">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726775">
        <w:rPr>
          <w:rFonts w:ascii="Times New Roman" w:hAnsi="Times New Roman"/>
          <w:sz w:val="24"/>
          <w:szCs w:val="24"/>
        </w:rPr>
        <w:t>Rīgas plānošanas reģionam, izņemot Rīgas pilsētu – 577 320 lat</w:t>
      </w:r>
      <w:r w:rsidR="00C2590C" w:rsidRPr="00726775">
        <w:rPr>
          <w:rFonts w:ascii="Times New Roman" w:hAnsi="Times New Roman"/>
          <w:sz w:val="24"/>
          <w:szCs w:val="24"/>
        </w:rPr>
        <w:t>us</w:t>
      </w:r>
      <w:r w:rsidRPr="00726775">
        <w:rPr>
          <w:rFonts w:ascii="Times New Roman" w:hAnsi="Times New Roman"/>
          <w:sz w:val="24"/>
          <w:szCs w:val="24"/>
        </w:rPr>
        <w:t xml:space="preserve">; </w:t>
      </w:r>
    </w:p>
    <w:p w:rsidR="00643DE9" w:rsidRPr="00657C35" w:rsidRDefault="00643DE9" w:rsidP="00454CE9">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657C35">
        <w:rPr>
          <w:rFonts w:ascii="Times New Roman" w:hAnsi="Times New Roman"/>
          <w:sz w:val="24"/>
          <w:szCs w:val="24"/>
        </w:rPr>
        <w:t xml:space="preserve">Kurzemes plānošanas reģionam – 607 801 </w:t>
      </w:r>
      <w:r w:rsidR="00C2590C" w:rsidRPr="00657C35">
        <w:rPr>
          <w:rFonts w:ascii="Times New Roman" w:hAnsi="Times New Roman"/>
          <w:sz w:val="24"/>
          <w:szCs w:val="24"/>
        </w:rPr>
        <w:t>latus</w:t>
      </w:r>
      <w:r w:rsidRPr="00657C35">
        <w:rPr>
          <w:rFonts w:ascii="Times New Roman" w:hAnsi="Times New Roman"/>
          <w:sz w:val="24"/>
          <w:szCs w:val="24"/>
        </w:rPr>
        <w:t>;</w:t>
      </w:r>
    </w:p>
    <w:p w:rsidR="00643DE9" w:rsidRPr="00657C35" w:rsidRDefault="00643DE9" w:rsidP="00454CE9">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657C35">
        <w:rPr>
          <w:rFonts w:ascii="Times New Roman" w:hAnsi="Times New Roman"/>
          <w:sz w:val="24"/>
          <w:szCs w:val="24"/>
        </w:rPr>
        <w:t>Zemgales plānošanas reģionam – 632 24</w:t>
      </w:r>
      <w:r w:rsidR="00E45DCF">
        <w:rPr>
          <w:rFonts w:ascii="Times New Roman" w:hAnsi="Times New Roman"/>
          <w:sz w:val="24"/>
          <w:szCs w:val="24"/>
        </w:rPr>
        <w:t>1</w:t>
      </w:r>
      <w:r w:rsidRPr="00657C35">
        <w:rPr>
          <w:rFonts w:ascii="Times New Roman" w:hAnsi="Times New Roman"/>
          <w:sz w:val="24"/>
          <w:szCs w:val="24"/>
        </w:rPr>
        <w:t xml:space="preserve"> </w:t>
      </w:r>
      <w:r w:rsidR="00C2590C" w:rsidRPr="00657C35">
        <w:rPr>
          <w:rFonts w:ascii="Times New Roman" w:hAnsi="Times New Roman"/>
          <w:sz w:val="24"/>
          <w:szCs w:val="24"/>
        </w:rPr>
        <w:t>latus</w:t>
      </w:r>
      <w:r w:rsidRPr="00657C35">
        <w:rPr>
          <w:rFonts w:ascii="Times New Roman" w:hAnsi="Times New Roman"/>
          <w:sz w:val="24"/>
          <w:szCs w:val="24"/>
        </w:rPr>
        <w:t>;</w:t>
      </w:r>
    </w:p>
    <w:p w:rsidR="00643DE9" w:rsidRPr="00657C35" w:rsidRDefault="00643DE9" w:rsidP="00454CE9">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657C35">
        <w:rPr>
          <w:rFonts w:ascii="Times New Roman" w:hAnsi="Times New Roman"/>
          <w:sz w:val="24"/>
          <w:szCs w:val="24"/>
        </w:rPr>
        <w:t xml:space="preserve">Vidzemes plānošanas reģionam – 578 186 </w:t>
      </w:r>
      <w:r w:rsidR="00C2590C" w:rsidRPr="00657C35">
        <w:rPr>
          <w:rFonts w:ascii="Times New Roman" w:hAnsi="Times New Roman"/>
          <w:sz w:val="24"/>
          <w:szCs w:val="24"/>
        </w:rPr>
        <w:t>latus</w:t>
      </w:r>
      <w:r w:rsidRPr="00657C35">
        <w:rPr>
          <w:rFonts w:ascii="Times New Roman" w:hAnsi="Times New Roman"/>
          <w:sz w:val="24"/>
          <w:szCs w:val="24"/>
        </w:rPr>
        <w:t>;</w:t>
      </w:r>
    </w:p>
    <w:p w:rsidR="00643DE9" w:rsidRPr="00657C35" w:rsidRDefault="00643DE9" w:rsidP="00454CE9">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657C35">
        <w:rPr>
          <w:rFonts w:ascii="Times New Roman" w:hAnsi="Times New Roman"/>
          <w:sz w:val="24"/>
          <w:szCs w:val="24"/>
        </w:rPr>
        <w:t xml:space="preserve">Latgales plānošanas reģionam – 604 452 </w:t>
      </w:r>
      <w:r w:rsidR="00C2590C" w:rsidRPr="00657C35">
        <w:rPr>
          <w:rFonts w:ascii="Times New Roman" w:hAnsi="Times New Roman"/>
          <w:sz w:val="24"/>
          <w:szCs w:val="24"/>
        </w:rPr>
        <w:t>latus</w:t>
      </w:r>
      <w:r w:rsidRPr="00657C35">
        <w:rPr>
          <w:rFonts w:ascii="Times New Roman" w:hAnsi="Times New Roman"/>
          <w:sz w:val="24"/>
          <w:szCs w:val="24"/>
        </w:rPr>
        <w:t>.</w:t>
      </w:r>
    </w:p>
    <w:p w:rsidR="00643DE9" w:rsidRPr="003762E0"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Projekta iesniedzējs veic izmaksu efektivitātes analīzi</w:t>
      </w:r>
      <w:r w:rsidR="00C716E3">
        <w:rPr>
          <w:rFonts w:ascii="Times New Roman" w:hAnsi="Times New Roman"/>
          <w:sz w:val="24"/>
          <w:szCs w:val="24"/>
        </w:rPr>
        <w:t>.</w:t>
      </w:r>
    </w:p>
    <w:p w:rsidR="003941C3" w:rsidRPr="0036648B" w:rsidRDefault="00643DE9" w:rsidP="003941C3">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Veicot izmaksu efektivitātes analīzi, projekta iesniedzējs izvēlas izmaksu efektivitātes ziņā labāko risinājumu, nodrošinot, ka projektā plānotās attiecināmās kopējās izmaksas</w:t>
      </w:r>
      <w:bookmarkStart w:id="4" w:name="_GoBack"/>
      <w:bookmarkEnd w:id="4"/>
      <w:r w:rsidRPr="003762E0">
        <w:rPr>
          <w:rFonts w:ascii="Times New Roman" w:hAnsi="Times New Roman"/>
          <w:sz w:val="24"/>
          <w:szCs w:val="24"/>
        </w:rPr>
        <w:t xml:space="preserve"> uz vienu iegūtā labuma vienību – </w:t>
      </w:r>
      <w:r w:rsidR="004A4C27">
        <w:rPr>
          <w:rFonts w:ascii="Times New Roman" w:hAnsi="Times New Roman"/>
          <w:sz w:val="24"/>
          <w:szCs w:val="24"/>
        </w:rPr>
        <w:t xml:space="preserve">publisko </w:t>
      </w:r>
      <w:r w:rsidRPr="003762E0">
        <w:rPr>
          <w:rFonts w:ascii="Times New Roman" w:hAnsi="Times New Roman"/>
          <w:sz w:val="24"/>
          <w:szCs w:val="24"/>
        </w:rPr>
        <w:t xml:space="preserve">interneta pieejas punktu, nepārsniedz </w:t>
      </w:r>
      <w:r w:rsidR="00F5413D">
        <w:rPr>
          <w:rFonts w:ascii="Times New Roman" w:hAnsi="Times New Roman"/>
          <w:sz w:val="24"/>
          <w:szCs w:val="24"/>
        </w:rPr>
        <w:t>5</w:t>
      </w:r>
      <w:r w:rsidR="0036648B">
        <w:rPr>
          <w:rFonts w:ascii="Times New Roman" w:hAnsi="Times New Roman"/>
          <w:sz w:val="24"/>
          <w:szCs w:val="24"/>
        </w:rPr>
        <w:t xml:space="preserve"> </w:t>
      </w:r>
      <w:r w:rsidR="00F5413D">
        <w:rPr>
          <w:rFonts w:ascii="Times New Roman" w:hAnsi="Times New Roman"/>
          <w:sz w:val="24"/>
          <w:szCs w:val="24"/>
        </w:rPr>
        <w:t>5</w:t>
      </w:r>
      <w:r w:rsidRPr="0036648B">
        <w:rPr>
          <w:rFonts w:ascii="Times New Roman" w:hAnsi="Times New Roman"/>
          <w:sz w:val="24"/>
          <w:szCs w:val="24"/>
        </w:rPr>
        <w:t>00 Ls.</w:t>
      </w:r>
    </w:p>
    <w:p w:rsidR="00726775" w:rsidRPr="0036648B" w:rsidRDefault="00CB0EB9" w:rsidP="00726775">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Izveidojamam</w:t>
      </w:r>
      <w:r w:rsidR="00726775" w:rsidRPr="0036648B">
        <w:rPr>
          <w:rFonts w:ascii="Times New Roman" w:hAnsi="Times New Roman"/>
          <w:sz w:val="24"/>
          <w:szCs w:val="24"/>
        </w:rPr>
        <w:t xml:space="preserve"> publiskajam interneta pieejas punktam jānodrošina šādi pakalpojumi:</w:t>
      </w:r>
    </w:p>
    <w:p w:rsidR="00726775" w:rsidRPr="0036648B" w:rsidRDefault="00726775" w:rsidP="00726775">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pieej</w:t>
      </w:r>
      <w:r w:rsidR="00CB0EB9" w:rsidRPr="0036648B">
        <w:rPr>
          <w:rFonts w:ascii="Times New Roman" w:hAnsi="Times New Roman"/>
          <w:sz w:val="24"/>
          <w:szCs w:val="24"/>
        </w:rPr>
        <w:t>u</w:t>
      </w:r>
      <w:r w:rsidRPr="0036648B">
        <w:rPr>
          <w:rFonts w:ascii="Times New Roman" w:hAnsi="Times New Roman"/>
          <w:sz w:val="24"/>
          <w:szCs w:val="24"/>
        </w:rPr>
        <w:t xml:space="preserve"> Internet tīklam, izmantojot bezvadu interneta pieeju visu diennakti vismaz 50 metru rādiusā ap publisko interneta pieejas punktu;</w:t>
      </w:r>
    </w:p>
    <w:p w:rsidR="00726775" w:rsidRPr="0036648B" w:rsidRDefault="00726775" w:rsidP="00726775">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pieej</w:t>
      </w:r>
      <w:r w:rsidR="00CB0EB9" w:rsidRPr="0036648B">
        <w:rPr>
          <w:rFonts w:ascii="Times New Roman" w:hAnsi="Times New Roman"/>
          <w:sz w:val="24"/>
          <w:szCs w:val="24"/>
        </w:rPr>
        <w:t>u</w:t>
      </w:r>
      <w:r w:rsidRPr="0036648B">
        <w:rPr>
          <w:rFonts w:ascii="Times New Roman" w:hAnsi="Times New Roman"/>
          <w:sz w:val="24"/>
          <w:szCs w:val="24"/>
        </w:rPr>
        <w:t xml:space="preserve"> datoriem ar noteiktu minimālo programmatūru (dokumentu, tabulu un attēlu rediģēšana, dokumentu digitalizācija un digitalizēto dokumentu apstrāde, e-paraksts) un pieslēgumu Internet tīklam;</w:t>
      </w:r>
    </w:p>
    <w:p w:rsidR="00726775" w:rsidRPr="0036648B" w:rsidRDefault="00726775" w:rsidP="00726775">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iespēj</w:t>
      </w:r>
      <w:r w:rsidR="00CB0EB9" w:rsidRPr="0036648B">
        <w:rPr>
          <w:rFonts w:ascii="Times New Roman" w:hAnsi="Times New Roman"/>
          <w:sz w:val="24"/>
          <w:szCs w:val="24"/>
        </w:rPr>
        <w:t>u</w:t>
      </w:r>
      <w:r w:rsidRPr="0036648B">
        <w:rPr>
          <w:rFonts w:ascii="Times New Roman" w:hAnsi="Times New Roman"/>
          <w:sz w:val="24"/>
          <w:szCs w:val="24"/>
        </w:rPr>
        <w:t xml:space="preserve"> digitalizēt dokumentus A4 un A3 izmērā;</w:t>
      </w:r>
    </w:p>
    <w:p w:rsidR="00726775" w:rsidRPr="0036648B" w:rsidRDefault="00726775" w:rsidP="00726775">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iespēj</w:t>
      </w:r>
      <w:r w:rsidR="00CB0EB9" w:rsidRPr="0036648B">
        <w:rPr>
          <w:rFonts w:ascii="Times New Roman" w:hAnsi="Times New Roman"/>
          <w:sz w:val="24"/>
          <w:szCs w:val="24"/>
        </w:rPr>
        <w:t>u</w:t>
      </w:r>
      <w:r w:rsidR="00876954" w:rsidRPr="0036648B">
        <w:rPr>
          <w:rFonts w:ascii="Times New Roman" w:hAnsi="Times New Roman"/>
          <w:sz w:val="24"/>
          <w:szCs w:val="24"/>
        </w:rPr>
        <w:t xml:space="preserve"> </w:t>
      </w:r>
      <w:r w:rsidRPr="0036648B">
        <w:rPr>
          <w:rFonts w:ascii="Times New Roman" w:hAnsi="Times New Roman"/>
          <w:sz w:val="24"/>
          <w:szCs w:val="24"/>
        </w:rPr>
        <w:t>izdrukāt krāsainus un melnbaltus dokumentus A4 un A3 izmērā;</w:t>
      </w:r>
    </w:p>
    <w:p w:rsidR="00726775" w:rsidRPr="0036648B" w:rsidRDefault="00726775" w:rsidP="00726775">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iespēj</w:t>
      </w:r>
      <w:r w:rsidR="00CB0EB9" w:rsidRPr="0036648B">
        <w:rPr>
          <w:rFonts w:ascii="Times New Roman" w:hAnsi="Times New Roman"/>
          <w:sz w:val="24"/>
          <w:szCs w:val="24"/>
        </w:rPr>
        <w:t>u</w:t>
      </w:r>
      <w:r w:rsidRPr="0036648B">
        <w:rPr>
          <w:rFonts w:ascii="Times New Roman" w:hAnsi="Times New Roman"/>
          <w:sz w:val="24"/>
          <w:szCs w:val="24"/>
        </w:rPr>
        <w:t xml:space="preserve"> pieslēgt un darboties ar apmeklētājiem piederošiem datu nesējiem, veikt tiem antivīrusu pārbaudi.</w:t>
      </w:r>
    </w:p>
    <w:p w:rsidR="00CB0EB9" w:rsidRPr="0036648B" w:rsidRDefault="00CB0EB9" w:rsidP="00CB0EB9">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color w:val="000000"/>
          <w:sz w:val="24"/>
          <w:szCs w:val="24"/>
        </w:rPr>
        <w:t>Sadarbības partneri var pieteikties uz publisko interneta pieejas punktu pilnveidošanu, ja esošais publiskais interneta pieejas punkts nenodrošina kādu no 26.punktā minētajām prasībām.</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6648B">
        <w:rPr>
          <w:rFonts w:ascii="Times New Roman" w:hAnsi="Times New Roman"/>
          <w:sz w:val="24"/>
          <w:szCs w:val="24"/>
        </w:rPr>
        <w:t>Projekta iesniedzējs projekta iesnieguma</w:t>
      </w:r>
      <w:r>
        <w:rPr>
          <w:rFonts w:ascii="Times New Roman" w:hAnsi="Times New Roman"/>
          <w:sz w:val="24"/>
          <w:szCs w:val="24"/>
        </w:rPr>
        <w:t xml:space="preserve"> veidlapu, tai</w:t>
      </w:r>
      <w:r w:rsidRPr="00457ED9">
        <w:rPr>
          <w:rFonts w:ascii="Times New Roman" w:hAnsi="Times New Roman"/>
          <w:sz w:val="24"/>
          <w:szCs w:val="24"/>
        </w:rPr>
        <w:t xml:space="preserve"> skaitā projekta iesnieguma veidlapas pielikumus, sagatavo un noformē atbilstoši šo noteikumu </w:t>
      </w:r>
      <w:r>
        <w:rPr>
          <w:rFonts w:ascii="Times New Roman" w:hAnsi="Times New Roman"/>
          <w:sz w:val="24"/>
          <w:szCs w:val="24"/>
        </w:rPr>
        <w:t>1</w:t>
      </w:r>
      <w:r w:rsidRPr="00457ED9">
        <w:rPr>
          <w:rFonts w:ascii="Times New Roman" w:hAnsi="Times New Roman"/>
          <w:sz w:val="24"/>
          <w:szCs w:val="24"/>
        </w:rPr>
        <w:t>.pielikumā noteiktajām prasībām.</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Projekta iesnieguma veidlapai pievieno:</w:t>
      </w:r>
    </w:p>
    <w:p w:rsidR="00643DE9" w:rsidRPr="00457ED9"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izmaksu efektivitātes analīzi;</w:t>
      </w:r>
    </w:p>
    <w:p w:rsidR="00643DE9" w:rsidRPr="00457ED9"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lastRenderedPageBreak/>
        <w:t>sadarbības partnera</w:t>
      </w:r>
      <w:r w:rsidRPr="00457ED9">
        <w:rPr>
          <w:rFonts w:ascii="Times New Roman" w:hAnsi="Times New Roman"/>
          <w:sz w:val="24"/>
          <w:szCs w:val="24"/>
        </w:rPr>
        <w:t xml:space="preserve"> apliecinājumu (</w:t>
      </w:r>
      <w:r>
        <w:rPr>
          <w:rFonts w:ascii="Times New Roman" w:hAnsi="Times New Roman"/>
          <w:sz w:val="24"/>
          <w:szCs w:val="24"/>
        </w:rPr>
        <w:t>2</w:t>
      </w:r>
      <w:r w:rsidRPr="00457ED9">
        <w:rPr>
          <w:rFonts w:ascii="Times New Roman" w:hAnsi="Times New Roman"/>
          <w:sz w:val="24"/>
          <w:szCs w:val="24"/>
        </w:rPr>
        <w:t>.pielikums)</w:t>
      </w:r>
      <w:r w:rsidR="00C35FCE">
        <w:rPr>
          <w:rFonts w:ascii="Times New Roman" w:hAnsi="Times New Roman"/>
          <w:sz w:val="24"/>
          <w:szCs w:val="24"/>
        </w:rPr>
        <w:t>.</w:t>
      </w:r>
    </w:p>
    <w:p w:rsidR="00643DE9" w:rsidRPr="00457ED9" w:rsidRDefault="00643DE9" w:rsidP="001D03BD">
      <w:pPr>
        <w:spacing w:before="120" w:after="120" w:line="240" w:lineRule="auto"/>
        <w:jc w:val="center"/>
        <w:rPr>
          <w:rFonts w:ascii="Times New Roman" w:hAnsi="Times New Roman"/>
          <w:bCs/>
          <w:sz w:val="24"/>
          <w:szCs w:val="24"/>
        </w:rPr>
      </w:pPr>
    </w:p>
    <w:p w:rsidR="00643DE9" w:rsidRPr="00457ED9" w:rsidRDefault="00643DE9" w:rsidP="00397A6B">
      <w:pPr>
        <w:spacing w:before="58" w:after="58" w:line="240" w:lineRule="auto"/>
        <w:jc w:val="center"/>
        <w:rPr>
          <w:rFonts w:ascii="Times New Roman" w:hAnsi="Times New Roman"/>
          <w:b/>
          <w:bCs/>
          <w:sz w:val="24"/>
          <w:szCs w:val="24"/>
        </w:rPr>
      </w:pPr>
      <w:r w:rsidRPr="00457ED9">
        <w:rPr>
          <w:rFonts w:ascii="Times New Roman" w:hAnsi="Times New Roman"/>
          <w:b/>
          <w:bCs/>
          <w:sz w:val="24"/>
          <w:szCs w:val="24"/>
        </w:rPr>
        <w:t>IV. Projektu iesniegumu atlase</w:t>
      </w:r>
    </w:p>
    <w:p w:rsidR="00C716E3" w:rsidRPr="00C716E3" w:rsidRDefault="00C716E3"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C716E3">
        <w:rPr>
          <w:rFonts w:ascii="Times New Roman" w:hAnsi="Times New Roman"/>
          <w:sz w:val="24"/>
          <w:szCs w:val="24"/>
        </w:rPr>
        <w:t>Atbildīgā iestāde nosūta projekta iesniedzējam uzaicinājumu iesniegt projekta iesniegumu, nosakot projektu iesniegumu iesniegšanas termiņu, kas nav īsāks par 90 darbdienām no uzaicinājuma izsūtīšanas dienas.</w:t>
      </w:r>
    </w:p>
    <w:p w:rsidR="00A967B3" w:rsidRPr="00A967B3" w:rsidRDefault="00A967B3" w:rsidP="00A967B3">
      <w:pPr>
        <w:pStyle w:val="Noteikumuapakpunkti"/>
        <w:numPr>
          <w:ilvl w:val="0"/>
          <w:numId w:val="1"/>
        </w:numPr>
        <w:spacing w:before="120"/>
        <w:ind w:left="0" w:firstLine="0"/>
        <w:rPr>
          <w:b w:val="0"/>
        </w:rPr>
      </w:pPr>
      <w:r w:rsidRPr="000A7E0A">
        <w:rPr>
          <w:b w:val="0"/>
        </w:rPr>
        <w:t>Projekta iesniedzējs atbildīgajā iestādē iesniedz projekta iesniegumu un šo noteikumu 2</w:t>
      </w:r>
      <w:r w:rsidR="00704595">
        <w:rPr>
          <w:b w:val="0"/>
        </w:rPr>
        <w:t>8</w:t>
      </w:r>
      <w:r w:rsidRPr="000A7E0A">
        <w:rPr>
          <w:b w:val="0"/>
        </w:rPr>
        <w:t>.</w:t>
      </w:r>
      <w:r w:rsidRPr="00A967B3">
        <w:rPr>
          <w:b w:val="0"/>
          <w:color w:val="auto"/>
        </w:rPr>
        <w:t>punktā</w:t>
      </w:r>
      <w:r w:rsidRPr="000A7E0A">
        <w:rPr>
          <w:b w:val="0"/>
        </w:rPr>
        <w:t xml:space="preserve"> noteiktos dokumentus</w:t>
      </w:r>
      <w:r>
        <w:rPr>
          <w:b w:val="0"/>
        </w:rPr>
        <w:t>:</w:t>
      </w:r>
    </w:p>
    <w:p w:rsidR="00A967B3" w:rsidRPr="00A967B3" w:rsidRDefault="00A967B3" w:rsidP="00A967B3">
      <w:pPr>
        <w:pStyle w:val="Noteikumuapakpunkti"/>
        <w:numPr>
          <w:ilvl w:val="1"/>
          <w:numId w:val="1"/>
        </w:numPr>
        <w:spacing w:before="120"/>
        <w:ind w:left="0" w:firstLine="0"/>
        <w:rPr>
          <w:b w:val="0"/>
          <w:color w:val="auto"/>
        </w:rPr>
      </w:pPr>
      <w:r>
        <w:rPr>
          <w:b w:val="0"/>
        </w:rPr>
        <w:t>divos</w:t>
      </w:r>
      <w:r w:rsidRPr="000A7E0A">
        <w:rPr>
          <w:b w:val="0"/>
        </w:rPr>
        <w:t xml:space="preserve"> eksemplāros (oriģināls un </w:t>
      </w:r>
      <w:r>
        <w:rPr>
          <w:b w:val="0"/>
        </w:rPr>
        <w:t>viena</w:t>
      </w:r>
      <w:r w:rsidRPr="000A7E0A">
        <w:rPr>
          <w:b w:val="0"/>
        </w:rPr>
        <w:t xml:space="preserve"> kopija) ar attiecīgām norādēm “oriģināls” vai “kopija”</w:t>
      </w:r>
      <w:r>
        <w:rPr>
          <w:b w:val="0"/>
        </w:rPr>
        <w:t xml:space="preserve"> </w:t>
      </w:r>
      <w:r w:rsidRPr="00A967B3">
        <w:rPr>
          <w:b w:val="0"/>
          <w:color w:val="auto"/>
        </w:rPr>
        <w:t>papīra formā – personīgi vai nosūtot pa pastu, papildus iesniedzot šo noteikumu 2</w:t>
      </w:r>
      <w:r w:rsidR="00704595">
        <w:rPr>
          <w:b w:val="0"/>
          <w:color w:val="auto"/>
        </w:rPr>
        <w:t>8</w:t>
      </w:r>
      <w:r w:rsidRPr="00A967B3">
        <w:rPr>
          <w:b w:val="0"/>
          <w:color w:val="auto"/>
        </w:rPr>
        <w:t xml:space="preserve">.punktā noteiktos dokumentus elektroniski nepārrakstāmā datu nesējā. Dokumentus noformē atbilstoši normatīvajiem aktiem par dokumentu izstrādāšanu un noformēšanu un ievieto aizzīmogotā iepakojumā (aploksnē vai kastē). Ja projekta </w:t>
      </w:r>
      <w:smartTag w:uri="schemas-tilde-lv/tildestengine" w:element="veidnes">
        <w:smartTagPr>
          <w:attr w:name="id" w:val="-1"/>
          <w:attr w:name="baseform" w:val="iesniegums"/>
          <w:attr w:name="text" w:val="iesniegums"/>
        </w:smartTagPr>
        <w:r w:rsidRPr="00A967B3">
          <w:rPr>
            <w:b w:val="0"/>
            <w:color w:val="auto"/>
          </w:rPr>
          <w:t>iesniegums</w:t>
        </w:r>
      </w:smartTag>
      <w:r w:rsidRPr="00A967B3">
        <w:rPr>
          <w:b w:val="0"/>
          <w:color w:val="auto"/>
        </w:rPr>
        <w:t xml:space="preserve"> ir nosūtīts pa pastu, projekta iesniegšanas brīdis ir diena, kad projekta </w:t>
      </w:r>
      <w:smartTag w:uri="schemas-tilde-lv/tildestengine" w:element="veidnes">
        <w:smartTagPr>
          <w:attr w:name="id" w:val="-1"/>
          <w:attr w:name="baseform" w:val="iesniegums"/>
          <w:attr w:name="text" w:val="iesniegums"/>
        </w:smartTagPr>
        <w:r w:rsidRPr="00A967B3">
          <w:rPr>
            <w:b w:val="0"/>
            <w:color w:val="auto"/>
          </w:rPr>
          <w:t>iesniegums</w:t>
        </w:r>
      </w:smartTag>
      <w:r w:rsidRPr="00A967B3">
        <w:rPr>
          <w:b w:val="0"/>
          <w:color w:val="auto"/>
        </w:rPr>
        <w:t xml:space="preserve"> ir nodots pastā. Strīda gadījumā projekta iesniedzējs pierāda faktu, kad sūtījums nodots pastā. Ja projekta </w:t>
      </w:r>
      <w:smartTag w:uri="schemas-tilde-lv/tildestengine" w:element="veidnes">
        <w:smartTagPr>
          <w:attr w:name="id" w:val="-1"/>
          <w:attr w:name="baseform" w:val="iesniegums"/>
          <w:attr w:name="text" w:val="iesniegums"/>
        </w:smartTagPr>
        <w:r w:rsidRPr="00A967B3">
          <w:rPr>
            <w:b w:val="0"/>
            <w:color w:val="auto"/>
          </w:rPr>
          <w:t>iesniegums</w:t>
        </w:r>
      </w:smartTag>
      <w:r w:rsidRPr="00A967B3">
        <w:rPr>
          <w:b w:val="0"/>
          <w:color w:val="auto"/>
        </w:rPr>
        <w:t xml:space="preserve"> ir iesniegts personīgi, projekta iesniegšanas laiks ir brīdis, kad atbildīgās iestādes pārstāvis ir izdarījis atzīmi uz projekta iesnieguma par projekta saņemšanu;</w:t>
      </w:r>
    </w:p>
    <w:p w:rsidR="00A967B3" w:rsidRPr="000A7E0A" w:rsidRDefault="00A967B3" w:rsidP="00A967B3">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0A7E0A">
        <w:rPr>
          <w:rFonts w:ascii="Times New Roman" w:hAnsi="Times New Roman"/>
          <w:sz w:val="24"/>
          <w:szCs w:val="24"/>
        </w:rPr>
        <w:t xml:space="preserve">elektroniskā dokumenta formā – atbilstoši normatīvajiem aktiem, kas regulē elektronisko dokumentu apriti. Projekta iesnieguma iesniegšanas laiks ir brīdis, kad projekta </w:t>
      </w:r>
      <w:smartTag w:uri="schemas-tilde-lv/tildestengine" w:element="veidnes">
        <w:smartTagPr>
          <w:attr w:name="id" w:val="-1"/>
          <w:attr w:name="baseform" w:val="iesniegums"/>
          <w:attr w:name="text" w:val="iesniegums"/>
        </w:smartTagPr>
        <w:r w:rsidRPr="000A7E0A">
          <w:rPr>
            <w:rFonts w:ascii="Times New Roman" w:hAnsi="Times New Roman"/>
            <w:sz w:val="24"/>
            <w:szCs w:val="24"/>
          </w:rPr>
          <w:t>iesniegums</w:t>
        </w:r>
      </w:smartTag>
      <w:r w:rsidRPr="000A7E0A">
        <w:rPr>
          <w:rFonts w:ascii="Times New Roman" w:hAnsi="Times New Roman"/>
          <w:sz w:val="24"/>
          <w:szCs w:val="24"/>
        </w:rPr>
        <w:t xml:space="preserve"> nosūtīts pa elektronisko pastu vai izmantojot iestādes pārziņā esošās speciālās tiešsaistes formas. Ja rodas domstarpības, projekta iesniedzējs pierāda faktu, ka projekta </w:t>
      </w:r>
      <w:smartTag w:uri="schemas-tilde-lv/tildestengine" w:element="veidnes">
        <w:smartTagPr>
          <w:attr w:name="id" w:val="-1"/>
          <w:attr w:name="baseform" w:val="iesniegums"/>
          <w:attr w:name="text" w:val="iesniegums"/>
        </w:smartTagPr>
        <w:r w:rsidRPr="000A7E0A">
          <w:rPr>
            <w:rFonts w:ascii="Times New Roman" w:hAnsi="Times New Roman"/>
            <w:sz w:val="24"/>
            <w:szCs w:val="24"/>
          </w:rPr>
          <w:t>iesniegums</w:t>
        </w:r>
      </w:smartTag>
      <w:r w:rsidRPr="000A7E0A">
        <w:rPr>
          <w:rFonts w:ascii="Times New Roman" w:hAnsi="Times New Roman"/>
          <w:sz w:val="24"/>
          <w:szCs w:val="24"/>
        </w:rPr>
        <w:t xml:space="preserve"> nosūtīts līdz projekta iesnieguma iesniegšanas termiņa beigām. Ja </w:t>
      </w:r>
      <w:r>
        <w:rPr>
          <w:rFonts w:ascii="Times New Roman" w:hAnsi="Times New Roman"/>
          <w:sz w:val="24"/>
          <w:szCs w:val="24"/>
        </w:rPr>
        <w:t>atbildīgā</w:t>
      </w:r>
      <w:r w:rsidRPr="000A7E0A">
        <w:rPr>
          <w:rFonts w:ascii="Times New Roman" w:hAnsi="Times New Roman"/>
          <w:sz w:val="24"/>
          <w:szCs w:val="24"/>
        </w:rPr>
        <w:t xml:space="preserve"> iestāde apgalvo, ka projekta </w:t>
      </w:r>
      <w:smartTag w:uri="schemas-tilde-lv/tildestengine" w:element="veidnes">
        <w:smartTagPr>
          <w:attr w:name="id" w:val="-1"/>
          <w:attr w:name="baseform" w:val="iesniegums"/>
          <w:attr w:name="text" w:val="iesniegums"/>
        </w:smartTagPr>
        <w:r w:rsidRPr="000A7E0A">
          <w:rPr>
            <w:rFonts w:ascii="Times New Roman" w:hAnsi="Times New Roman"/>
            <w:sz w:val="24"/>
            <w:szCs w:val="24"/>
          </w:rPr>
          <w:t>iesniegums</w:t>
        </w:r>
      </w:smartTag>
      <w:r w:rsidRPr="000A7E0A">
        <w:rPr>
          <w:rFonts w:ascii="Times New Roman" w:hAnsi="Times New Roman"/>
          <w:sz w:val="24"/>
          <w:szCs w:val="24"/>
        </w:rPr>
        <w:t xml:space="preserve"> nav saņemts, tā minēto apgalvojumu pamato.</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 xml:space="preserve">Projektu iesniegumu vērtēšanas komisijas sastāvā iekļauj </w:t>
      </w:r>
      <w:r w:rsidR="002F21B8">
        <w:rPr>
          <w:rFonts w:ascii="Times New Roman" w:hAnsi="Times New Roman"/>
          <w:sz w:val="24"/>
          <w:szCs w:val="24"/>
        </w:rPr>
        <w:t>trīs</w:t>
      </w:r>
      <w:r w:rsidRPr="00457ED9">
        <w:rPr>
          <w:rFonts w:ascii="Times New Roman" w:hAnsi="Times New Roman"/>
          <w:sz w:val="24"/>
          <w:szCs w:val="24"/>
        </w:rPr>
        <w:t xml:space="preserve"> </w:t>
      </w:r>
      <w:r>
        <w:rPr>
          <w:rFonts w:ascii="Times New Roman" w:hAnsi="Times New Roman"/>
          <w:sz w:val="24"/>
          <w:szCs w:val="24"/>
        </w:rPr>
        <w:t>Vides aizsardzības un r</w:t>
      </w:r>
      <w:r w:rsidRPr="00457ED9">
        <w:rPr>
          <w:rFonts w:ascii="Times New Roman" w:hAnsi="Times New Roman"/>
          <w:sz w:val="24"/>
          <w:szCs w:val="24"/>
        </w:rPr>
        <w:t xml:space="preserve">eģionālās attīstības ministrijas pārstāvjus </w:t>
      </w:r>
      <w:r w:rsidRPr="00EC6A55">
        <w:rPr>
          <w:rFonts w:ascii="Times New Roman" w:hAnsi="Times New Roman"/>
          <w:sz w:val="24"/>
          <w:szCs w:val="24"/>
        </w:rPr>
        <w:t xml:space="preserve">un </w:t>
      </w:r>
      <w:r w:rsidR="002F21B8" w:rsidRPr="00EC6A55">
        <w:rPr>
          <w:rFonts w:ascii="Times New Roman" w:hAnsi="Times New Roman"/>
          <w:sz w:val="24"/>
          <w:szCs w:val="24"/>
        </w:rPr>
        <w:t xml:space="preserve">divus </w:t>
      </w:r>
      <w:r w:rsidR="00657C35">
        <w:rPr>
          <w:rFonts w:ascii="Times New Roman" w:hAnsi="Times New Roman"/>
          <w:sz w:val="24"/>
          <w:szCs w:val="24"/>
        </w:rPr>
        <w:t>sadarbības iestādes</w:t>
      </w:r>
      <w:r w:rsidRPr="00EC6A55">
        <w:rPr>
          <w:rFonts w:ascii="Times New Roman" w:hAnsi="Times New Roman"/>
          <w:sz w:val="24"/>
          <w:szCs w:val="24"/>
        </w:rPr>
        <w:t xml:space="preserve"> pārstāvjus</w:t>
      </w:r>
      <w:r w:rsidRPr="00457ED9">
        <w:rPr>
          <w:rFonts w:ascii="Times New Roman" w:hAnsi="Times New Roman"/>
          <w:sz w:val="24"/>
          <w:szCs w:val="24"/>
        </w:rPr>
        <w:t>.</w:t>
      </w:r>
    </w:p>
    <w:p w:rsidR="00643DE9" w:rsidRPr="00457ED9" w:rsidRDefault="002F21B8"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2F21B8">
        <w:rPr>
          <w:rFonts w:ascii="Times New Roman" w:hAnsi="Times New Roman"/>
          <w:sz w:val="24"/>
          <w:szCs w:val="24"/>
        </w:rPr>
        <w:t>Atbildīgā</w:t>
      </w:r>
      <w:r w:rsidR="005F3216" w:rsidRPr="002F21B8">
        <w:rPr>
          <w:rFonts w:ascii="Times New Roman" w:hAnsi="Times New Roman"/>
          <w:sz w:val="24"/>
          <w:szCs w:val="24"/>
        </w:rPr>
        <w:t xml:space="preserve"> iestāde</w:t>
      </w:r>
      <w:r w:rsidR="00643DE9" w:rsidRPr="00457ED9">
        <w:rPr>
          <w:rFonts w:ascii="Times New Roman" w:hAnsi="Times New Roman"/>
          <w:sz w:val="24"/>
          <w:szCs w:val="24"/>
        </w:rPr>
        <w:t xml:space="preserve"> uzaicina piedalīties projektu iesniegumu vērtēšanas komisijas darbā vienu vadošās iestādes pārstāvi novērotāja statusā bez balss tiesībām.</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 xml:space="preserve">Projektu iesniegumu vērtēšanas komisija saņemtos projektu iesniegumus vērtē atbilstoši šo noteikumu </w:t>
      </w:r>
      <w:r>
        <w:rPr>
          <w:rFonts w:ascii="Times New Roman" w:hAnsi="Times New Roman"/>
          <w:sz w:val="24"/>
          <w:szCs w:val="24"/>
        </w:rPr>
        <w:t>3</w:t>
      </w:r>
      <w:r w:rsidRPr="00457ED9">
        <w:rPr>
          <w:rFonts w:ascii="Times New Roman" w:hAnsi="Times New Roman"/>
          <w:sz w:val="24"/>
          <w:szCs w:val="24"/>
        </w:rPr>
        <w:t>.pielikumā iekļautajiem projektu iesniegumu vērtēšanas kritērijiem.</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 xml:space="preserve">Projekta iesnieguma atbilstību šo noteikumu </w:t>
      </w:r>
      <w:r>
        <w:rPr>
          <w:rFonts w:ascii="Times New Roman" w:hAnsi="Times New Roman"/>
          <w:sz w:val="24"/>
          <w:szCs w:val="24"/>
        </w:rPr>
        <w:t>3</w:t>
      </w:r>
      <w:r w:rsidRPr="00457ED9">
        <w:rPr>
          <w:rFonts w:ascii="Times New Roman" w:hAnsi="Times New Roman"/>
          <w:sz w:val="24"/>
          <w:szCs w:val="24"/>
        </w:rPr>
        <w:t xml:space="preserve">.pielikumā noteiktajiem administratīvajiem, atbilstības kritērijiem vērtē ar "Jā" (atbilst), "Daļēji atbilst" (atbilst ar nosacījumu) vai "Nē" (neatbilst). Projekta iesnieguma atbilstību šo noteikumu </w:t>
      </w:r>
      <w:r>
        <w:rPr>
          <w:rFonts w:ascii="Times New Roman" w:hAnsi="Times New Roman"/>
          <w:sz w:val="24"/>
          <w:szCs w:val="24"/>
        </w:rPr>
        <w:t>3</w:t>
      </w:r>
      <w:r w:rsidRPr="00457ED9">
        <w:rPr>
          <w:rFonts w:ascii="Times New Roman" w:hAnsi="Times New Roman"/>
          <w:sz w:val="24"/>
          <w:szCs w:val="24"/>
        </w:rPr>
        <w:t>.pielikumā noteiktajiem kvalitātes kritērijiem vērtē, piešķirot noteiktu punktu skaitu.</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 xml:space="preserve">Ja projekta iesniegums, ievērojot šo noteikumu </w:t>
      </w:r>
      <w:r>
        <w:rPr>
          <w:rFonts w:ascii="Times New Roman" w:hAnsi="Times New Roman"/>
          <w:sz w:val="24"/>
          <w:szCs w:val="24"/>
        </w:rPr>
        <w:t>3</w:t>
      </w:r>
      <w:r w:rsidRPr="00457ED9">
        <w:rPr>
          <w:rFonts w:ascii="Times New Roman" w:hAnsi="Times New Roman"/>
          <w:sz w:val="24"/>
          <w:szCs w:val="24"/>
        </w:rPr>
        <w:t>.pielikumā noteikto projektu iesniegumu vērtēšanas kritēriju secību, neatbilst kādam no administratīvajiem vai atbilstības kritērijiem, kas noteikti kā neprecizējami, vai nesaņem minimālo punktu skaitu atbilstoši kādam no kvalitātes kritērijiem, projekta iesnieguma vērtēšanu neturpina.</w:t>
      </w:r>
    </w:p>
    <w:p w:rsidR="004C373F" w:rsidRDefault="002F21B8"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2F21B8">
        <w:rPr>
          <w:rFonts w:ascii="Times New Roman" w:hAnsi="Times New Roman"/>
          <w:sz w:val="24"/>
          <w:szCs w:val="24"/>
        </w:rPr>
        <w:t>Atbildīgās</w:t>
      </w:r>
      <w:r w:rsidR="005F3216" w:rsidRPr="002F21B8">
        <w:rPr>
          <w:rFonts w:ascii="Times New Roman" w:hAnsi="Times New Roman"/>
          <w:sz w:val="24"/>
          <w:szCs w:val="24"/>
        </w:rPr>
        <w:t xml:space="preserve"> iestādes</w:t>
      </w:r>
      <w:r w:rsidR="00643DE9" w:rsidRPr="00457ED9">
        <w:rPr>
          <w:rFonts w:ascii="Times New Roman" w:hAnsi="Times New Roman"/>
          <w:sz w:val="24"/>
          <w:szCs w:val="24"/>
        </w:rPr>
        <w:t xml:space="preserve"> vadītājs pieņem lēmumu par projekta iesnieguma apstiprināšanu, j</w:t>
      </w:r>
      <w:r w:rsidR="00643DE9">
        <w:rPr>
          <w:rFonts w:ascii="Times New Roman" w:hAnsi="Times New Roman"/>
          <w:sz w:val="24"/>
          <w:szCs w:val="24"/>
        </w:rPr>
        <w:t>a</w:t>
      </w:r>
      <w:r w:rsidR="004C373F">
        <w:rPr>
          <w:rFonts w:ascii="Times New Roman" w:hAnsi="Times New Roman"/>
          <w:sz w:val="24"/>
          <w:szCs w:val="24"/>
        </w:rPr>
        <w:t>:</w:t>
      </w:r>
    </w:p>
    <w:p w:rsidR="00643DE9" w:rsidRDefault="00643DE9" w:rsidP="00794CA3">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FC277F">
        <w:rPr>
          <w:rFonts w:ascii="Times New Roman" w:hAnsi="Times New Roman"/>
          <w:sz w:val="24"/>
          <w:szCs w:val="24"/>
        </w:rPr>
        <w:t>projekta iesniegums atbilst visiem šo noteikumu 3.pielikumā noteiktajiem administratīvajiem un atbilstības kritērijiem;</w:t>
      </w:r>
    </w:p>
    <w:p w:rsidR="00643DE9" w:rsidRPr="00457ED9" w:rsidRDefault="004C373F" w:rsidP="00794CA3">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lastRenderedPageBreak/>
        <w:t>p</w:t>
      </w:r>
      <w:r w:rsidR="00643DE9" w:rsidRPr="00457ED9">
        <w:rPr>
          <w:rFonts w:ascii="Times New Roman" w:hAnsi="Times New Roman"/>
          <w:sz w:val="24"/>
          <w:szCs w:val="24"/>
        </w:rPr>
        <w:t xml:space="preserve">rojekta iesniegumā ir izpildītas šo noteikumu </w:t>
      </w:r>
      <w:r w:rsidR="00643DE9">
        <w:rPr>
          <w:rFonts w:ascii="Times New Roman" w:hAnsi="Times New Roman"/>
          <w:sz w:val="24"/>
          <w:szCs w:val="24"/>
        </w:rPr>
        <w:t>3</w:t>
      </w:r>
      <w:r w:rsidR="00643DE9" w:rsidRPr="00457ED9">
        <w:rPr>
          <w:rFonts w:ascii="Times New Roman" w:hAnsi="Times New Roman"/>
          <w:sz w:val="24"/>
          <w:szCs w:val="24"/>
        </w:rPr>
        <w:t>.pielikumā noteikto kvalitātes kritēriju minimālās prasības.</w:t>
      </w:r>
    </w:p>
    <w:p w:rsidR="00643DE9" w:rsidRPr="00457ED9" w:rsidRDefault="002F21B8"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2F21B8">
        <w:rPr>
          <w:rFonts w:ascii="Times New Roman" w:hAnsi="Times New Roman"/>
          <w:sz w:val="24"/>
          <w:szCs w:val="24"/>
        </w:rPr>
        <w:t>Atbildīgās</w:t>
      </w:r>
      <w:r w:rsidR="00643DE9" w:rsidRPr="00457ED9">
        <w:rPr>
          <w:rFonts w:ascii="Times New Roman" w:hAnsi="Times New Roman"/>
          <w:sz w:val="24"/>
          <w:szCs w:val="24"/>
        </w:rPr>
        <w:t xml:space="preserve"> iestādes vadītājs projekta iesniegumu apstiprina ar nosacījumu, ja projekta iesniegumu nepieciešams precizēt atbilstoši kādam no šo noteikumu </w:t>
      </w:r>
      <w:r w:rsidR="00643DE9">
        <w:rPr>
          <w:rFonts w:ascii="Times New Roman" w:hAnsi="Times New Roman"/>
          <w:sz w:val="24"/>
          <w:szCs w:val="24"/>
        </w:rPr>
        <w:t>3</w:t>
      </w:r>
      <w:r w:rsidR="00643DE9" w:rsidRPr="00457ED9">
        <w:rPr>
          <w:rFonts w:ascii="Times New Roman" w:hAnsi="Times New Roman"/>
          <w:sz w:val="24"/>
          <w:szCs w:val="24"/>
        </w:rPr>
        <w:t>.pielikumā noteiktajiem administratīvajiem vai atbilstības kritērijiem, kas pieļauj projekta iesnieguma precizēšanu.</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7A1D48">
        <w:rPr>
          <w:rFonts w:ascii="Times New Roman" w:hAnsi="Times New Roman"/>
          <w:sz w:val="24"/>
          <w:szCs w:val="24"/>
        </w:rPr>
        <w:t>Šo noteikumu 3</w:t>
      </w:r>
      <w:r w:rsidR="00704595">
        <w:rPr>
          <w:rFonts w:ascii="Times New Roman" w:hAnsi="Times New Roman"/>
          <w:sz w:val="24"/>
          <w:szCs w:val="24"/>
        </w:rPr>
        <w:t>7</w:t>
      </w:r>
      <w:r w:rsidRPr="007A1D48">
        <w:rPr>
          <w:rFonts w:ascii="Times New Roman" w:hAnsi="Times New Roman"/>
          <w:sz w:val="24"/>
          <w:szCs w:val="24"/>
        </w:rPr>
        <w:t>.punktā</w:t>
      </w:r>
      <w:r w:rsidRPr="00457ED9">
        <w:rPr>
          <w:rFonts w:ascii="Times New Roman" w:hAnsi="Times New Roman"/>
          <w:sz w:val="24"/>
          <w:szCs w:val="24"/>
        </w:rPr>
        <w:t xml:space="preserve"> minētais nosacījums var ietvert prasību sniegt papildu skaidrojumu par projekta iesniegumu vai prasību precizēt projekta iesniegumu, lai nodrošinātu projekta iesnieguma atbilstību šo noteikumu </w:t>
      </w:r>
      <w:r>
        <w:rPr>
          <w:rFonts w:ascii="Times New Roman" w:hAnsi="Times New Roman"/>
          <w:sz w:val="24"/>
          <w:szCs w:val="24"/>
        </w:rPr>
        <w:t>3</w:t>
      </w:r>
      <w:r w:rsidRPr="00457ED9">
        <w:rPr>
          <w:rFonts w:ascii="Times New Roman" w:hAnsi="Times New Roman"/>
          <w:sz w:val="24"/>
          <w:szCs w:val="24"/>
        </w:rPr>
        <w:t>.pielikumā noteiktajiem administratīvajiem vai atbilstības kritērijiem, kas pieļauj projekta iesnieguma precizēšanu.</w:t>
      </w:r>
    </w:p>
    <w:p w:rsidR="00643DE9" w:rsidRPr="003762E0"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Ja šo noteikumu 3</w:t>
      </w:r>
      <w:r w:rsidR="00704595">
        <w:rPr>
          <w:rFonts w:ascii="Times New Roman" w:hAnsi="Times New Roman"/>
          <w:sz w:val="24"/>
          <w:szCs w:val="24"/>
        </w:rPr>
        <w:t>7</w:t>
      </w:r>
      <w:r w:rsidRPr="003762E0">
        <w:rPr>
          <w:rFonts w:ascii="Times New Roman" w:hAnsi="Times New Roman"/>
          <w:sz w:val="24"/>
          <w:szCs w:val="24"/>
        </w:rPr>
        <w:t>. un 3</w:t>
      </w:r>
      <w:r w:rsidR="00704595">
        <w:rPr>
          <w:rFonts w:ascii="Times New Roman" w:hAnsi="Times New Roman"/>
          <w:sz w:val="24"/>
          <w:szCs w:val="24"/>
        </w:rPr>
        <w:t>8</w:t>
      </w:r>
      <w:r w:rsidRPr="003762E0">
        <w:rPr>
          <w:rFonts w:ascii="Times New Roman" w:hAnsi="Times New Roman"/>
          <w:sz w:val="24"/>
          <w:szCs w:val="24"/>
        </w:rPr>
        <w:t xml:space="preserve">.punktā minēto nosacījumu izpilde ietekmē kāda cita šo noteikumu 3.pielikumā noteiktā kritērija atbilstības vērtējumu, </w:t>
      </w:r>
      <w:r w:rsidR="002F21B8" w:rsidRPr="003762E0">
        <w:rPr>
          <w:rFonts w:ascii="Times New Roman" w:hAnsi="Times New Roman"/>
          <w:sz w:val="24"/>
          <w:szCs w:val="24"/>
        </w:rPr>
        <w:t xml:space="preserve">atbildīgā </w:t>
      </w:r>
      <w:r w:rsidR="005F3216" w:rsidRPr="003762E0">
        <w:rPr>
          <w:rFonts w:ascii="Times New Roman" w:hAnsi="Times New Roman"/>
          <w:sz w:val="24"/>
          <w:szCs w:val="24"/>
        </w:rPr>
        <w:t>iestāde</w:t>
      </w:r>
      <w:r w:rsidRPr="003762E0">
        <w:rPr>
          <w:rFonts w:ascii="Times New Roman" w:hAnsi="Times New Roman"/>
          <w:sz w:val="24"/>
          <w:szCs w:val="24"/>
        </w:rPr>
        <w:t xml:space="preserve"> lēmumu par projekta iesnieguma apstiprināšanu ar nosacījumu papildina ar attiecīgiem norādījumiem.</w:t>
      </w:r>
    </w:p>
    <w:p w:rsidR="00643DE9" w:rsidRPr="003762E0"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Šo noteikumu 3</w:t>
      </w:r>
      <w:r w:rsidR="00704595">
        <w:rPr>
          <w:rFonts w:ascii="Times New Roman" w:hAnsi="Times New Roman"/>
          <w:sz w:val="24"/>
          <w:szCs w:val="24"/>
        </w:rPr>
        <w:t>7</w:t>
      </w:r>
      <w:r w:rsidRPr="003762E0">
        <w:rPr>
          <w:rFonts w:ascii="Times New Roman" w:hAnsi="Times New Roman"/>
          <w:sz w:val="24"/>
          <w:szCs w:val="24"/>
        </w:rPr>
        <w:t xml:space="preserve">.punktā noteiktajā lēmumā ietverto nosacījumu izpildes termiņš nav ilgāks par 20 darbdienām no lēmuma pieņemšanas dienas. </w:t>
      </w:r>
    </w:p>
    <w:p w:rsidR="00643DE9" w:rsidRPr="003762E0" w:rsidRDefault="002F21B8"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 xml:space="preserve">Atbildīgā </w:t>
      </w:r>
      <w:r w:rsidR="005F3216" w:rsidRPr="003762E0">
        <w:rPr>
          <w:rFonts w:ascii="Times New Roman" w:hAnsi="Times New Roman"/>
          <w:sz w:val="24"/>
          <w:szCs w:val="24"/>
        </w:rPr>
        <w:t>iestāde</w:t>
      </w:r>
      <w:r w:rsidR="00643DE9" w:rsidRPr="003762E0">
        <w:rPr>
          <w:rFonts w:ascii="Times New Roman" w:hAnsi="Times New Roman"/>
          <w:sz w:val="24"/>
          <w:szCs w:val="24"/>
        </w:rPr>
        <w:t xml:space="preserve"> veic šo noteikumu 3</w:t>
      </w:r>
      <w:r w:rsidR="00704595">
        <w:rPr>
          <w:rFonts w:ascii="Times New Roman" w:hAnsi="Times New Roman"/>
          <w:sz w:val="24"/>
          <w:szCs w:val="24"/>
        </w:rPr>
        <w:t>7</w:t>
      </w:r>
      <w:r w:rsidR="00643DE9" w:rsidRPr="003762E0">
        <w:rPr>
          <w:rFonts w:ascii="Times New Roman" w:hAnsi="Times New Roman"/>
          <w:sz w:val="24"/>
          <w:szCs w:val="24"/>
        </w:rPr>
        <w:t>.punktā noteiktajā lēmumā ietverto nosacījumu izpildes pārbaudi un septiņu darbdienu laikā pēc nosacījumu izpildes dokumentācijas saņemšanas nosūta projekta iesniedzējam atzinumu par nosacījumu izpildi.</w:t>
      </w:r>
    </w:p>
    <w:p w:rsidR="00643DE9" w:rsidRPr="003762E0"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Ja šo noteikumu 3</w:t>
      </w:r>
      <w:r w:rsidR="00704595">
        <w:rPr>
          <w:rFonts w:ascii="Times New Roman" w:hAnsi="Times New Roman"/>
          <w:sz w:val="24"/>
          <w:szCs w:val="24"/>
        </w:rPr>
        <w:t>7</w:t>
      </w:r>
      <w:r w:rsidRPr="003762E0">
        <w:rPr>
          <w:rFonts w:ascii="Times New Roman" w:hAnsi="Times New Roman"/>
          <w:sz w:val="24"/>
          <w:szCs w:val="24"/>
        </w:rPr>
        <w:t xml:space="preserve">.punktā noteiktajā lēmumā ietvertie nosacījumi nav izpildīti vai nav ievērots šo noteikumu </w:t>
      </w:r>
      <w:r w:rsidR="00704595">
        <w:rPr>
          <w:rFonts w:ascii="Times New Roman" w:hAnsi="Times New Roman"/>
          <w:sz w:val="24"/>
          <w:szCs w:val="24"/>
        </w:rPr>
        <w:t>40</w:t>
      </w:r>
      <w:r w:rsidRPr="003762E0">
        <w:rPr>
          <w:rFonts w:ascii="Times New Roman" w:hAnsi="Times New Roman"/>
          <w:sz w:val="24"/>
          <w:szCs w:val="24"/>
        </w:rPr>
        <w:t>.punktā noteiktais termiņš, projekta iesniegumu noraida.</w:t>
      </w:r>
    </w:p>
    <w:p w:rsidR="00643DE9" w:rsidRPr="003762E0"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 xml:space="preserve"> </w:t>
      </w:r>
      <w:r w:rsidR="002F21B8" w:rsidRPr="003762E0">
        <w:rPr>
          <w:rFonts w:ascii="Times New Roman" w:hAnsi="Times New Roman"/>
          <w:sz w:val="24"/>
          <w:szCs w:val="24"/>
        </w:rPr>
        <w:t xml:space="preserve">Atbildīgās iestādes </w:t>
      </w:r>
      <w:r w:rsidRPr="003762E0">
        <w:rPr>
          <w:rFonts w:ascii="Times New Roman" w:hAnsi="Times New Roman"/>
          <w:sz w:val="24"/>
          <w:szCs w:val="24"/>
        </w:rPr>
        <w:t xml:space="preserve">vadītājs pieņem lēmumu par projekta iesnieguma noraidīšanu, ja: </w:t>
      </w:r>
    </w:p>
    <w:p w:rsidR="00643DE9" w:rsidRPr="003762E0"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 projekta iesniegums neatbilst kādam no šo noteikumu 3.pielikumā noteiktajiem administratīvajiem un atbilstības kritērijiem, kas nepieļauj projekta iesnieguma precizēšanu;</w:t>
      </w:r>
    </w:p>
    <w:p w:rsidR="00643DE9" w:rsidRDefault="00643DE9" w:rsidP="007A1D48">
      <w:pPr>
        <w:pStyle w:val="ListParagraph"/>
        <w:numPr>
          <w:ilvl w:val="1"/>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 projekta iesniegumā nav izpildītas šo noteikumu</w:t>
      </w:r>
      <w:r w:rsidRPr="00457ED9">
        <w:rPr>
          <w:rFonts w:ascii="Times New Roman" w:hAnsi="Times New Roman"/>
          <w:sz w:val="24"/>
          <w:szCs w:val="24"/>
        </w:rPr>
        <w:t xml:space="preserve"> </w:t>
      </w:r>
      <w:r>
        <w:rPr>
          <w:rFonts w:ascii="Times New Roman" w:hAnsi="Times New Roman"/>
          <w:sz w:val="24"/>
          <w:szCs w:val="24"/>
        </w:rPr>
        <w:t>3</w:t>
      </w:r>
      <w:r w:rsidRPr="00457ED9">
        <w:rPr>
          <w:rFonts w:ascii="Times New Roman" w:hAnsi="Times New Roman"/>
          <w:sz w:val="24"/>
          <w:szCs w:val="24"/>
        </w:rPr>
        <w:t xml:space="preserve">.pielikumā noteikto kvalitātes </w:t>
      </w:r>
      <w:r w:rsidRPr="00D25918">
        <w:rPr>
          <w:rFonts w:ascii="Times New Roman" w:hAnsi="Times New Roman"/>
          <w:sz w:val="24"/>
          <w:szCs w:val="24"/>
        </w:rPr>
        <w:t>kritēriju minimālās prasības.</w:t>
      </w:r>
    </w:p>
    <w:p w:rsidR="00794CA3" w:rsidRPr="00AF11EA" w:rsidRDefault="00AF11EA" w:rsidP="00AF11EA">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Atbildīgā iestāde nodrošina</w:t>
      </w:r>
      <w:r w:rsidR="00794CA3" w:rsidRPr="00AF11EA">
        <w:rPr>
          <w:rFonts w:ascii="Times New Roman" w:hAnsi="Times New Roman"/>
          <w:sz w:val="24"/>
          <w:szCs w:val="24"/>
        </w:rPr>
        <w:t xml:space="preserve"> š</w:t>
      </w:r>
      <w:r>
        <w:rPr>
          <w:rFonts w:ascii="Times New Roman" w:hAnsi="Times New Roman"/>
          <w:sz w:val="24"/>
          <w:szCs w:val="24"/>
        </w:rPr>
        <w:t>o noteikumu</w:t>
      </w:r>
      <w:r w:rsidR="00794CA3" w:rsidRPr="00AF11EA">
        <w:rPr>
          <w:rFonts w:ascii="Times New Roman" w:hAnsi="Times New Roman"/>
          <w:sz w:val="24"/>
          <w:szCs w:val="24"/>
        </w:rPr>
        <w:t xml:space="preserve"> </w:t>
      </w:r>
      <w:r>
        <w:rPr>
          <w:rFonts w:ascii="Times New Roman" w:hAnsi="Times New Roman"/>
          <w:sz w:val="24"/>
          <w:szCs w:val="24"/>
        </w:rPr>
        <w:t>3</w:t>
      </w:r>
      <w:r w:rsidR="00704595">
        <w:rPr>
          <w:rFonts w:ascii="Times New Roman" w:hAnsi="Times New Roman"/>
          <w:sz w:val="24"/>
          <w:szCs w:val="24"/>
        </w:rPr>
        <w:t>6</w:t>
      </w:r>
      <w:r>
        <w:rPr>
          <w:rFonts w:ascii="Times New Roman" w:hAnsi="Times New Roman"/>
          <w:sz w:val="24"/>
          <w:szCs w:val="24"/>
        </w:rPr>
        <w:t>., 3</w:t>
      </w:r>
      <w:r w:rsidR="00704595">
        <w:rPr>
          <w:rFonts w:ascii="Times New Roman" w:hAnsi="Times New Roman"/>
          <w:sz w:val="24"/>
          <w:szCs w:val="24"/>
        </w:rPr>
        <w:t>7</w:t>
      </w:r>
      <w:r>
        <w:rPr>
          <w:rFonts w:ascii="Times New Roman" w:hAnsi="Times New Roman"/>
          <w:sz w:val="24"/>
          <w:szCs w:val="24"/>
        </w:rPr>
        <w:t>.,</w:t>
      </w:r>
      <w:r w:rsidR="00E0396D">
        <w:rPr>
          <w:rFonts w:ascii="Times New Roman" w:hAnsi="Times New Roman"/>
          <w:sz w:val="24"/>
          <w:szCs w:val="24"/>
        </w:rPr>
        <w:t xml:space="preserve"> </w:t>
      </w:r>
      <w:r w:rsidR="00704595">
        <w:rPr>
          <w:rFonts w:ascii="Times New Roman" w:hAnsi="Times New Roman"/>
          <w:sz w:val="24"/>
          <w:szCs w:val="24"/>
        </w:rPr>
        <w:t>41</w:t>
      </w:r>
      <w:r w:rsidR="00E0396D">
        <w:rPr>
          <w:rFonts w:ascii="Times New Roman" w:hAnsi="Times New Roman"/>
          <w:sz w:val="24"/>
          <w:szCs w:val="24"/>
        </w:rPr>
        <w:t>.</w:t>
      </w:r>
      <w:r>
        <w:rPr>
          <w:rFonts w:ascii="Times New Roman" w:hAnsi="Times New Roman"/>
          <w:sz w:val="24"/>
          <w:szCs w:val="24"/>
        </w:rPr>
        <w:t xml:space="preserve"> un 4</w:t>
      </w:r>
      <w:r w:rsidR="00704595">
        <w:rPr>
          <w:rFonts w:ascii="Times New Roman" w:hAnsi="Times New Roman"/>
          <w:sz w:val="24"/>
          <w:szCs w:val="24"/>
        </w:rPr>
        <w:t>2</w:t>
      </w:r>
      <w:r>
        <w:rPr>
          <w:rFonts w:ascii="Times New Roman" w:hAnsi="Times New Roman"/>
          <w:sz w:val="24"/>
          <w:szCs w:val="24"/>
        </w:rPr>
        <w:t>.</w:t>
      </w:r>
      <w:r w:rsidR="00794CA3" w:rsidRPr="00AF11EA">
        <w:rPr>
          <w:rFonts w:ascii="Times New Roman" w:hAnsi="Times New Roman"/>
          <w:sz w:val="24"/>
          <w:szCs w:val="24"/>
        </w:rPr>
        <w:t>punktā minētā lēmuma nosūtīšanu projekta</w:t>
      </w:r>
      <w:r w:rsidR="00F57363">
        <w:rPr>
          <w:rFonts w:ascii="Times New Roman" w:hAnsi="Times New Roman"/>
          <w:sz w:val="24"/>
          <w:szCs w:val="24"/>
        </w:rPr>
        <w:t xml:space="preserve"> </w:t>
      </w:r>
      <w:r w:rsidR="00794CA3" w:rsidRPr="00AF11EA">
        <w:rPr>
          <w:rFonts w:ascii="Times New Roman" w:hAnsi="Times New Roman"/>
          <w:sz w:val="24"/>
          <w:szCs w:val="24"/>
        </w:rPr>
        <w:t>iesniedzējam piecu darba dienu laikā pēc lēmuma pieņemšanas.</w:t>
      </w:r>
    </w:p>
    <w:p w:rsidR="00643DE9" w:rsidRDefault="00D25918"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D25918">
        <w:rPr>
          <w:rFonts w:ascii="Times New Roman" w:hAnsi="Times New Roman"/>
          <w:sz w:val="24"/>
          <w:szCs w:val="24"/>
        </w:rPr>
        <w:t>Atbildīgā</w:t>
      </w:r>
      <w:r w:rsidR="00643DE9" w:rsidRPr="00D25918">
        <w:rPr>
          <w:rFonts w:ascii="Times New Roman" w:hAnsi="Times New Roman"/>
          <w:sz w:val="24"/>
          <w:szCs w:val="24"/>
        </w:rPr>
        <w:t xml:space="preserve"> iestāde nodrošina, lai informācija par </w:t>
      </w:r>
      <w:r w:rsidRPr="00D25918">
        <w:rPr>
          <w:rFonts w:ascii="Times New Roman" w:hAnsi="Times New Roman"/>
          <w:sz w:val="24"/>
          <w:szCs w:val="24"/>
        </w:rPr>
        <w:t xml:space="preserve">apstiprināto </w:t>
      </w:r>
      <w:r w:rsidR="00643DE9" w:rsidRPr="00D25918">
        <w:rPr>
          <w:rFonts w:ascii="Times New Roman" w:hAnsi="Times New Roman"/>
          <w:sz w:val="24"/>
          <w:szCs w:val="24"/>
        </w:rPr>
        <w:t>projekta iesniegumu tiktu publicēta</w:t>
      </w:r>
      <w:r w:rsidRPr="00D25918">
        <w:rPr>
          <w:rFonts w:ascii="Times New Roman" w:hAnsi="Times New Roman"/>
          <w:sz w:val="24"/>
          <w:szCs w:val="24"/>
        </w:rPr>
        <w:t xml:space="preserve"> </w:t>
      </w:r>
      <w:r w:rsidR="003466CC">
        <w:rPr>
          <w:rFonts w:ascii="Times New Roman" w:hAnsi="Times New Roman"/>
          <w:sz w:val="24"/>
          <w:szCs w:val="24"/>
        </w:rPr>
        <w:t>Vides aizsardzības un r</w:t>
      </w:r>
      <w:r w:rsidR="003466CC" w:rsidRPr="00457ED9">
        <w:rPr>
          <w:rFonts w:ascii="Times New Roman" w:hAnsi="Times New Roman"/>
          <w:sz w:val="24"/>
          <w:szCs w:val="24"/>
        </w:rPr>
        <w:t>eģionālās attīstības ministrijas</w:t>
      </w:r>
      <w:r w:rsidR="00643DE9" w:rsidRPr="00D25918">
        <w:rPr>
          <w:rFonts w:ascii="Times New Roman" w:hAnsi="Times New Roman"/>
          <w:sz w:val="24"/>
          <w:szCs w:val="24"/>
        </w:rPr>
        <w:t xml:space="preserve"> tīmekļa vietnē</w:t>
      </w:r>
      <w:r w:rsidRPr="00D25918">
        <w:rPr>
          <w:rFonts w:ascii="Times New Roman" w:hAnsi="Times New Roman"/>
          <w:sz w:val="24"/>
          <w:szCs w:val="24"/>
        </w:rPr>
        <w:t>.</w:t>
      </w:r>
    </w:p>
    <w:p w:rsidR="004C0D38" w:rsidRDefault="004C0D38" w:rsidP="00C738D1">
      <w:pPr>
        <w:spacing w:before="120" w:after="120" w:line="240" w:lineRule="auto"/>
        <w:ind w:firstLine="375"/>
        <w:jc w:val="center"/>
        <w:rPr>
          <w:rFonts w:ascii="Times New Roman" w:hAnsi="Times New Roman"/>
          <w:b/>
          <w:bCs/>
          <w:sz w:val="24"/>
          <w:szCs w:val="24"/>
        </w:rPr>
      </w:pPr>
    </w:p>
    <w:p w:rsidR="00643DE9" w:rsidRPr="00457ED9" w:rsidRDefault="00643DE9" w:rsidP="00C738D1">
      <w:pPr>
        <w:spacing w:before="120" w:after="120" w:line="240" w:lineRule="auto"/>
        <w:ind w:firstLine="375"/>
        <w:jc w:val="center"/>
        <w:rPr>
          <w:rFonts w:ascii="Times New Roman" w:hAnsi="Times New Roman"/>
          <w:b/>
          <w:bCs/>
          <w:sz w:val="24"/>
          <w:szCs w:val="24"/>
        </w:rPr>
      </w:pPr>
      <w:r w:rsidRPr="00457ED9">
        <w:rPr>
          <w:rFonts w:ascii="Times New Roman" w:hAnsi="Times New Roman"/>
          <w:b/>
          <w:bCs/>
          <w:sz w:val="24"/>
          <w:szCs w:val="24"/>
        </w:rPr>
        <w:t>V. Projekta īstenošana un uzraudzība</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Sadarbības </w:t>
      </w:r>
      <w:r w:rsidRPr="00457ED9">
        <w:rPr>
          <w:rFonts w:ascii="Times New Roman" w:hAnsi="Times New Roman"/>
          <w:sz w:val="24"/>
          <w:szCs w:val="24"/>
        </w:rPr>
        <w:t xml:space="preserve">iestāde vienošanos ar finansējuma saņēmēju slēdz normatīvajos aktos par kārtību, </w:t>
      </w:r>
      <w:r w:rsidRPr="00457ED9">
        <w:rPr>
          <w:rFonts w:ascii="Times New Roman" w:hAnsi="Times New Roman"/>
          <w:bCs/>
          <w:sz w:val="24"/>
          <w:szCs w:val="24"/>
        </w:rPr>
        <w:t>kādā Eiropas Savienības struktūrfondu un Kohēzijas fonda vadībā iesaistītās institūcijas nodrošina plānošanas dokumentu sagatavošanu un šo fondu ieviešanu, noteiktajā kārtībā.</w:t>
      </w:r>
    </w:p>
    <w:p w:rsidR="00643DE9" w:rsidRPr="003762E0"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 xml:space="preserve">Finansējuma saņēmējs piecu darbdienu laikā pēc vienošanās noslēgšanas iesniedz izskatīšanai sadarbības iestādē iepirkuma plānu, kas sagatavots atbilstoši normatīvajiem aktiem par kārtību, </w:t>
      </w:r>
      <w:r w:rsidRPr="00457ED9">
        <w:rPr>
          <w:rFonts w:ascii="Times New Roman" w:hAnsi="Times New Roman"/>
          <w:bCs/>
          <w:sz w:val="24"/>
          <w:szCs w:val="24"/>
        </w:rPr>
        <w:t xml:space="preserve">kādā Eiropas Savienības struktūrfondu un Kohēzijas fonda vadībā </w:t>
      </w:r>
      <w:r w:rsidRPr="00457ED9">
        <w:rPr>
          <w:rFonts w:ascii="Times New Roman" w:hAnsi="Times New Roman"/>
          <w:bCs/>
          <w:sz w:val="24"/>
          <w:szCs w:val="24"/>
        </w:rPr>
        <w:lastRenderedPageBreak/>
        <w:t xml:space="preserve">iesaistītās institūcijas nodrošina plānošanas dokumentu sagatavošanu un šo </w:t>
      </w:r>
      <w:r w:rsidRPr="003762E0">
        <w:rPr>
          <w:rFonts w:ascii="Times New Roman" w:hAnsi="Times New Roman"/>
          <w:bCs/>
          <w:sz w:val="24"/>
          <w:szCs w:val="24"/>
        </w:rPr>
        <w:t>fondu ieviešanu</w:t>
      </w:r>
      <w:r w:rsidRPr="003762E0">
        <w:rPr>
          <w:rFonts w:ascii="Times New Roman" w:hAnsi="Times New Roman"/>
          <w:sz w:val="24"/>
          <w:szCs w:val="24"/>
        </w:rPr>
        <w:t xml:space="preserve">. </w:t>
      </w:r>
    </w:p>
    <w:p w:rsidR="00643DE9" w:rsidRPr="003762E0"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Projekta iesniedzējs 10 darbdienu laikā pēc šo noteikumu 3</w:t>
      </w:r>
      <w:r w:rsidR="00704595">
        <w:rPr>
          <w:rFonts w:ascii="Times New Roman" w:hAnsi="Times New Roman"/>
          <w:sz w:val="24"/>
          <w:szCs w:val="24"/>
        </w:rPr>
        <w:t>6</w:t>
      </w:r>
      <w:r w:rsidRPr="003762E0">
        <w:rPr>
          <w:rFonts w:ascii="Times New Roman" w:hAnsi="Times New Roman"/>
          <w:sz w:val="24"/>
          <w:szCs w:val="24"/>
        </w:rPr>
        <w:t xml:space="preserve">.punktā minētā lēmuma vai šo noteikumu </w:t>
      </w:r>
      <w:r w:rsidR="00704595">
        <w:rPr>
          <w:rFonts w:ascii="Times New Roman" w:hAnsi="Times New Roman"/>
          <w:sz w:val="24"/>
          <w:szCs w:val="24"/>
        </w:rPr>
        <w:t>41</w:t>
      </w:r>
      <w:r w:rsidRPr="003762E0">
        <w:rPr>
          <w:rFonts w:ascii="Times New Roman" w:hAnsi="Times New Roman"/>
          <w:sz w:val="24"/>
          <w:szCs w:val="24"/>
        </w:rPr>
        <w:t>.punktā minētā atzinuma saņemšanas iesniedz sadarbības iestādē maksājuma pieprasījumu iesniegšanas grafiku</w:t>
      </w:r>
      <w:r w:rsidR="00C716E3">
        <w:rPr>
          <w:rFonts w:ascii="Times New Roman" w:hAnsi="Times New Roman"/>
          <w:sz w:val="24"/>
          <w:szCs w:val="24"/>
        </w:rPr>
        <w:t>.</w:t>
      </w:r>
    </w:p>
    <w:p w:rsidR="00643DE9" w:rsidRPr="003762E0"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Ja maksājuma pieprasījumu iesniegšanas grafikā ir nepieciešams veikt izmaiņas, finansējuma saņēmējs piecu darbdienu laikā iesniedz sadarbības iestādē aktualizēto maksājuma pieprasījumu iesniegšanas grafiku.</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 xml:space="preserve">Finansējuma saņēmējs nodrošina pirmā iepirkuma konkursa izsludināšanu ne vēlāk kā triju mēnešu laikā pēc vienošanās noslēgšanas. </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 xml:space="preserve">Finansējuma saņēmējs sadarbības iestādē iesniedz maksājuma pieprasījumu ar izdevumus attaisnojošo dokumentu kopijām un projekta </w:t>
      </w:r>
      <w:r w:rsidR="004B7C7C">
        <w:rPr>
          <w:rFonts w:ascii="Times New Roman" w:hAnsi="Times New Roman"/>
          <w:sz w:val="24"/>
          <w:szCs w:val="24"/>
        </w:rPr>
        <w:t xml:space="preserve">progresa </w:t>
      </w:r>
      <w:r w:rsidRPr="00457ED9">
        <w:rPr>
          <w:rFonts w:ascii="Times New Roman" w:hAnsi="Times New Roman"/>
          <w:sz w:val="24"/>
          <w:szCs w:val="24"/>
        </w:rPr>
        <w:t>pārskatus vienošanās noteiktajos termiņos un kārtībā.</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 xml:space="preserve">Sadarbības iestādei ir tiesības starpposma vai noslēguma </w:t>
      </w:r>
      <w:r>
        <w:rPr>
          <w:rFonts w:ascii="Times New Roman" w:hAnsi="Times New Roman"/>
          <w:sz w:val="24"/>
          <w:szCs w:val="24"/>
        </w:rPr>
        <w:t>maksājuma pieprasījuma</w:t>
      </w:r>
      <w:r w:rsidRPr="00457ED9">
        <w:rPr>
          <w:rFonts w:ascii="Times New Roman" w:hAnsi="Times New Roman"/>
          <w:sz w:val="24"/>
          <w:szCs w:val="24"/>
        </w:rPr>
        <w:t xml:space="preserve"> izvērtēšanas laikā pieaicināt neatkarīgus ekspertus publisko iepirkumu jomu regulējošajos normatīvajos aktos noteiktajā kārtībā, lai pārbaudītu maksājuma pieprasījumā norādīto attiecināmo izmaksu atbilstību un pamatotību.</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Projektu īsteno ne ilgāk kā līdz 2015.gada 3</w:t>
      </w:r>
      <w:r>
        <w:rPr>
          <w:rFonts w:ascii="Times New Roman" w:hAnsi="Times New Roman"/>
          <w:sz w:val="24"/>
          <w:szCs w:val="24"/>
        </w:rPr>
        <w:t>0</w:t>
      </w:r>
      <w:r w:rsidRPr="00457ED9">
        <w:rPr>
          <w:rFonts w:ascii="Times New Roman" w:hAnsi="Times New Roman"/>
          <w:sz w:val="24"/>
          <w:szCs w:val="24"/>
        </w:rPr>
        <w:t>.</w:t>
      </w:r>
      <w:r>
        <w:rPr>
          <w:rFonts w:ascii="Times New Roman" w:hAnsi="Times New Roman"/>
          <w:sz w:val="24"/>
          <w:szCs w:val="24"/>
        </w:rPr>
        <w:t>jūnijam</w:t>
      </w:r>
      <w:r w:rsidRPr="00457ED9">
        <w:rPr>
          <w:rFonts w:ascii="Times New Roman" w:hAnsi="Times New Roman"/>
          <w:sz w:val="24"/>
          <w:szCs w:val="24"/>
        </w:rPr>
        <w:t>.</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Finansējuma saņēmējs nodrošina, lai attiecināmie izdevumi, kuru atmaksu veic no Eiropas Reģionālās attīstības fonda līdzfinansējuma un nacionālā publiskā līdzfinansējuma līdzekļiem, naudas plūsma, aktīvi un pasīvi grāmatvedības uzskaitē ir identificējami, nodalīti un pārbaudāmi.</w:t>
      </w:r>
    </w:p>
    <w:p w:rsidR="00643DE9" w:rsidRPr="003762E0"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 xml:space="preserve">Izmaiņas, kas skar projekta mērķi un sasniedzamos uzraudzības rādītājus, sadarbības iestāde saskaņo ar atbildīgo iestādi. </w:t>
      </w:r>
    </w:p>
    <w:p w:rsidR="00643DE9" w:rsidRPr="00605019" w:rsidRDefault="00605019" w:rsidP="00605019">
      <w:pPr>
        <w:pStyle w:val="Noteikumuapakpunkti"/>
        <w:numPr>
          <w:ilvl w:val="0"/>
          <w:numId w:val="1"/>
        </w:numPr>
        <w:spacing w:before="120"/>
        <w:ind w:left="0" w:firstLine="0"/>
        <w:rPr>
          <w:b w:val="0"/>
        </w:rPr>
      </w:pPr>
      <w:r w:rsidRPr="007C476A">
        <w:rPr>
          <w:b w:val="0"/>
        </w:rPr>
        <w:t xml:space="preserve">Ja projekta īstenošana notiek sadarbībā ar šo noteikumu </w:t>
      </w:r>
      <w:r w:rsidR="00E0396D">
        <w:rPr>
          <w:b w:val="0"/>
        </w:rPr>
        <w:t>2</w:t>
      </w:r>
      <w:r w:rsidR="00704595">
        <w:rPr>
          <w:b w:val="0"/>
        </w:rPr>
        <w:t>0</w:t>
      </w:r>
      <w:r w:rsidRPr="007C476A">
        <w:rPr>
          <w:b w:val="0"/>
        </w:rPr>
        <w:t>.punktā minētajām iestādēm, projekta iesniedzējs noslēdz sadarbības līgumus ar tām ne vēlāk kā triju mēnešu laikā no vienošanās noslēgšanas. Ja sadarbības līgumu nenoslēdz minētajā termiņā, sadarbības iestāde var lemt par vienošanās laušanu</w:t>
      </w:r>
      <w:r w:rsidRPr="00605019">
        <w:rPr>
          <w:b w:val="0"/>
        </w:rPr>
        <w:t>.</w:t>
      </w:r>
    </w:p>
    <w:p w:rsidR="00643DE9" w:rsidRPr="003762E0" w:rsidRDefault="00C12D8E" w:rsidP="007A1D48">
      <w:pPr>
        <w:pStyle w:val="ListParagraph"/>
        <w:numPr>
          <w:ilvl w:val="0"/>
          <w:numId w:val="1"/>
        </w:numPr>
        <w:spacing w:before="120" w:after="120" w:line="240" w:lineRule="auto"/>
        <w:ind w:left="0" w:firstLine="0"/>
        <w:contextualSpacing w:val="0"/>
        <w:jc w:val="both"/>
        <w:rPr>
          <w:rFonts w:ascii="Times New Roman" w:hAnsi="Times New Roman"/>
          <w:sz w:val="24"/>
        </w:rPr>
      </w:pPr>
      <w:r w:rsidRPr="003762E0">
        <w:rPr>
          <w:rFonts w:ascii="Times New Roman" w:hAnsi="Times New Roman"/>
          <w:sz w:val="24"/>
          <w:szCs w:val="24"/>
        </w:rPr>
        <w:t>Finansējuma saņēmējs un sadarbības partneri nodrošina, ka projekta ietvaros ieviestajos un paplašinātajos publiskajos interneta pieejas punktos vismaz</w:t>
      </w:r>
      <w:r w:rsidR="001E25A6" w:rsidRPr="003762E0">
        <w:rPr>
          <w:rFonts w:ascii="Times New Roman" w:hAnsi="Times New Roman"/>
          <w:sz w:val="24"/>
        </w:rPr>
        <w:t xml:space="preserve"> piecus gadus pēc projekta īstenošanas </w:t>
      </w:r>
      <w:r w:rsidRPr="003762E0">
        <w:rPr>
          <w:rFonts w:ascii="Times New Roman" w:hAnsi="Times New Roman"/>
          <w:sz w:val="24"/>
          <w:szCs w:val="24"/>
        </w:rPr>
        <w:t>netiek iekasēta maksa</w:t>
      </w:r>
      <w:r w:rsidR="001E25A6" w:rsidRPr="003762E0">
        <w:rPr>
          <w:rFonts w:ascii="Times New Roman" w:hAnsi="Times New Roman"/>
          <w:sz w:val="24"/>
        </w:rPr>
        <w:t xml:space="preserve"> par </w:t>
      </w:r>
      <w:r w:rsidRPr="003762E0">
        <w:rPr>
          <w:rFonts w:ascii="Times New Roman" w:hAnsi="Times New Roman"/>
          <w:sz w:val="24"/>
          <w:szCs w:val="24"/>
        </w:rPr>
        <w:t xml:space="preserve">šo punktu sniegtajiem </w:t>
      </w:r>
      <w:r w:rsidR="00907BC1" w:rsidRPr="003762E0">
        <w:rPr>
          <w:rFonts w:ascii="Times New Roman" w:hAnsi="Times New Roman"/>
          <w:sz w:val="24"/>
          <w:szCs w:val="24"/>
        </w:rPr>
        <w:t xml:space="preserve">interneta pieejas </w:t>
      </w:r>
      <w:r w:rsidR="001E25A6" w:rsidRPr="003762E0">
        <w:rPr>
          <w:rFonts w:ascii="Times New Roman" w:hAnsi="Times New Roman"/>
          <w:sz w:val="24"/>
        </w:rPr>
        <w:t>pakalpojumiem.</w:t>
      </w:r>
    </w:p>
    <w:p w:rsidR="00643DE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3762E0">
        <w:rPr>
          <w:rFonts w:ascii="Times New Roman" w:hAnsi="Times New Roman"/>
          <w:sz w:val="24"/>
          <w:szCs w:val="24"/>
        </w:rPr>
        <w:t>Finansējuma saņēmējs un sadarbības partneri nodrošina, ka visas projekta ietvaros iegādātas st</w:t>
      </w:r>
      <w:r w:rsidR="00870D10" w:rsidRPr="003762E0">
        <w:rPr>
          <w:rFonts w:ascii="Times New Roman" w:hAnsi="Times New Roman"/>
          <w:sz w:val="24"/>
          <w:szCs w:val="24"/>
        </w:rPr>
        <w:t>acionārās iekārtas un aprīkojumi</w:t>
      </w:r>
      <w:r w:rsidRPr="003762E0">
        <w:rPr>
          <w:rFonts w:ascii="Times New Roman" w:hAnsi="Times New Roman"/>
          <w:sz w:val="24"/>
          <w:szCs w:val="24"/>
        </w:rPr>
        <w:t xml:space="preserve">, kurās veikti ieguldījumi, </w:t>
      </w:r>
      <w:r w:rsidR="00870D10" w:rsidRPr="003762E0">
        <w:rPr>
          <w:rFonts w:ascii="Times New Roman" w:hAnsi="Times New Roman"/>
          <w:sz w:val="24"/>
          <w:szCs w:val="24"/>
        </w:rPr>
        <w:t>ir apdrošinātas</w:t>
      </w:r>
      <w:r w:rsidRPr="003762E0">
        <w:rPr>
          <w:rFonts w:ascii="Times New Roman" w:hAnsi="Times New Roman"/>
          <w:sz w:val="24"/>
          <w:szCs w:val="24"/>
        </w:rPr>
        <w:t xml:space="preserve"> pret zaudējumiem vai bojājumiem dabas katastrofu, trešo personu prettiesiskās rīcības vai nelaimes gadījumos vismaz piecus gadus pēc projekta īstenošanas. </w:t>
      </w:r>
    </w:p>
    <w:p w:rsidR="0002137D" w:rsidRPr="00551001" w:rsidRDefault="0002137D" w:rsidP="00615EDB">
      <w:pPr>
        <w:pStyle w:val="ListParagraph"/>
        <w:numPr>
          <w:ilvl w:val="0"/>
          <w:numId w:val="1"/>
        </w:numPr>
        <w:spacing w:before="120" w:after="120" w:line="240" w:lineRule="auto"/>
        <w:ind w:left="0" w:firstLine="0"/>
        <w:contextualSpacing w:val="0"/>
        <w:jc w:val="both"/>
        <w:rPr>
          <w:rFonts w:ascii="Times New Roman" w:hAnsi="Times New Roman"/>
          <w:b/>
          <w:sz w:val="24"/>
          <w:szCs w:val="24"/>
        </w:rPr>
      </w:pPr>
      <w:r>
        <w:rPr>
          <w:rFonts w:ascii="Times New Roman" w:hAnsi="Times New Roman"/>
          <w:sz w:val="24"/>
          <w:szCs w:val="24"/>
        </w:rPr>
        <w:t xml:space="preserve">Lai nodrošinātu </w:t>
      </w:r>
      <w:r w:rsidRPr="009942A0">
        <w:rPr>
          <w:rFonts w:ascii="Times New Roman" w:hAnsi="Times New Roman"/>
          <w:sz w:val="24"/>
          <w:szCs w:val="24"/>
        </w:rPr>
        <w:t>publisko interneta pieejas punktu ilgtspēju, gan kvalitatīvu publisko interneta pieejas punktu darbību</w:t>
      </w:r>
      <w:r w:rsidR="00615EDB">
        <w:rPr>
          <w:rFonts w:ascii="Times New Roman" w:hAnsi="Times New Roman"/>
          <w:sz w:val="24"/>
          <w:szCs w:val="24"/>
        </w:rPr>
        <w:t xml:space="preserve">, </w:t>
      </w:r>
      <w:r w:rsidR="00615EDB" w:rsidRPr="003762E0">
        <w:rPr>
          <w:rFonts w:ascii="Times New Roman" w:hAnsi="Times New Roman"/>
          <w:sz w:val="24"/>
        </w:rPr>
        <w:t xml:space="preserve">pēc projekta īstenošanas </w:t>
      </w:r>
      <w:r w:rsidR="00615EDB">
        <w:rPr>
          <w:rFonts w:ascii="Times New Roman" w:hAnsi="Times New Roman"/>
          <w:sz w:val="24"/>
          <w:szCs w:val="24"/>
        </w:rPr>
        <w:t>f</w:t>
      </w:r>
      <w:r w:rsidR="009942A0">
        <w:rPr>
          <w:rFonts w:ascii="Times New Roman" w:hAnsi="Times New Roman"/>
          <w:sz w:val="24"/>
          <w:szCs w:val="24"/>
        </w:rPr>
        <w:t xml:space="preserve">inansējuma saņēmējs nodrošina </w:t>
      </w:r>
      <w:r w:rsidR="009942A0" w:rsidRPr="009942A0">
        <w:rPr>
          <w:rFonts w:ascii="Times New Roman" w:hAnsi="Times New Roman"/>
          <w:sz w:val="24"/>
          <w:szCs w:val="24"/>
        </w:rPr>
        <w:t>centralizēta vienota publisko interneta pieejas punktu pārvaldības pakalpojumu iegād</w:t>
      </w:r>
      <w:r>
        <w:rPr>
          <w:rFonts w:ascii="Times New Roman" w:hAnsi="Times New Roman"/>
          <w:sz w:val="24"/>
          <w:szCs w:val="24"/>
        </w:rPr>
        <w:t>i</w:t>
      </w:r>
      <w:r w:rsidR="009942A0" w:rsidRPr="009942A0">
        <w:rPr>
          <w:rFonts w:ascii="Times New Roman" w:hAnsi="Times New Roman"/>
          <w:sz w:val="24"/>
          <w:szCs w:val="24"/>
        </w:rPr>
        <w:t xml:space="preserve"> un sadarbības partneri nodrošina šī pakalpojumu izmaksu segšan</w:t>
      </w:r>
      <w:r>
        <w:rPr>
          <w:rFonts w:ascii="Times New Roman" w:hAnsi="Times New Roman"/>
          <w:sz w:val="24"/>
          <w:szCs w:val="24"/>
        </w:rPr>
        <w:t>u</w:t>
      </w:r>
      <w:r w:rsidR="009942A0" w:rsidRPr="009942A0">
        <w:rPr>
          <w:rFonts w:ascii="Times New Roman" w:hAnsi="Times New Roman"/>
          <w:sz w:val="24"/>
          <w:szCs w:val="24"/>
        </w:rPr>
        <w:t xml:space="preserve"> </w:t>
      </w:r>
      <w:r w:rsidR="00615EDB" w:rsidRPr="009942A0">
        <w:rPr>
          <w:rFonts w:ascii="Times New Roman" w:hAnsi="Times New Roman"/>
          <w:sz w:val="24"/>
          <w:szCs w:val="24"/>
        </w:rPr>
        <w:t>no saviem līdzekļiem</w:t>
      </w:r>
      <w:r w:rsidR="00615EDB" w:rsidRPr="003762E0">
        <w:rPr>
          <w:rFonts w:ascii="Times New Roman" w:hAnsi="Times New Roman"/>
          <w:sz w:val="24"/>
          <w:szCs w:val="24"/>
        </w:rPr>
        <w:t xml:space="preserve"> vismaz</w:t>
      </w:r>
      <w:r w:rsidR="00615EDB" w:rsidRPr="003762E0">
        <w:rPr>
          <w:rFonts w:ascii="Times New Roman" w:hAnsi="Times New Roman"/>
          <w:sz w:val="24"/>
        </w:rPr>
        <w:t xml:space="preserve"> piecus gadus</w:t>
      </w:r>
      <w:r w:rsidR="00615EDB">
        <w:rPr>
          <w:rFonts w:ascii="Times New Roman" w:hAnsi="Times New Roman"/>
          <w:sz w:val="24"/>
        </w:rPr>
        <w:t xml:space="preserve"> pēc projekta īstenošanas</w:t>
      </w:r>
      <w:r w:rsidR="00615EDB">
        <w:rPr>
          <w:rFonts w:ascii="Times New Roman" w:hAnsi="Times New Roman"/>
          <w:sz w:val="24"/>
          <w:szCs w:val="24"/>
        </w:rPr>
        <w:t>.</w:t>
      </w:r>
    </w:p>
    <w:p w:rsidR="00643DE9" w:rsidRPr="00457ED9" w:rsidRDefault="00643DE9" w:rsidP="007A1D48">
      <w:pPr>
        <w:pStyle w:val="ListParagraph"/>
        <w:numPr>
          <w:ilvl w:val="0"/>
          <w:numId w:val="1"/>
        </w:numPr>
        <w:spacing w:before="120" w:after="120" w:line="240" w:lineRule="auto"/>
        <w:ind w:left="0" w:firstLine="0"/>
        <w:contextualSpacing w:val="0"/>
        <w:jc w:val="both"/>
        <w:rPr>
          <w:rFonts w:ascii="Times New Roman" w:hAnsi="Times New Roman"/>
          <w:sz w:val="24"/>
          <w:szCs w:val="24"/>
        </w:rPr>
      </w:pPr>
      <w:r w:rsidRPr="00457ED9">
        <w:rPr>
          <w:rFonts w:ascii="Times New Roman" w:hAnsi="Times New Roman"/>
          <w:sz w:val="24"/>
          <w:szCs w:val="24"/>
        </w:rPr>
        <w:t xml:space="preserve">Atbildīgā iestāde, sadarbības iestāde un finansējuma saņēmējs glabā visu ar projekta īstenošanu saistīto dokumentu oriģinālus līdz 2021.gada 31.decembrim, kā arī </w:t>
      </w:r>
      <w:r w:rsidRPr="00457ED9">
        <w:rPr>
          <w:rFonts w:ascii="Times New Roman" w:hAnsi="Times New Roman"/>
          <w:sz w:val="24"/>
          <w:szCs w:val="24"/>
        </w:rPr>
        <w:lastRenderedPageBreak/>
        <w:t>nodrošina Eiropas Komisijas un Latvijas Republikas institūcijām pieeju šai dokumentācijai.</w:t>
      </w:r>
    </w:p>
    <w:p w:rsidR="00643DE9" w:rsidRPr="00457ED9" w:rsidRDefault="00643DE9" w:rsidP="001D03BD">
      <w:pPr>
        <w:spacing w:before="120" w:after="120" w:line="240" w:lineRule="auto"/>
        <w:ind w:firstLine="375"/>
        <w:jc w:val="both"/>
        <w:rPr>
          <w:rFonts w:ascii="Times New Roman" w:hAnsi="Times New Roman"/>
          <w:sz w:val="24"/>
          <w:szCs w:val="24"/>
        </w:rPr>
      </w:pPr>
    </w:p>
    <w:p w:rsidR="00643DE9" w:rsidRPr="00457ED9" w:rsidRDefault="00643DE9" w:rsidP="001D03BD">
      <w:pPr>
        <w:pStyle w:val="naisf"/>
        <w:spacing w:before="0" w:after="0"/>
        <w:ind w:firstLine="0"/>
      </w:pPr>
      <w:r w:rsidRPr="00457ED9">
        <w:t xml:space="preserve">Ministru prezidents </w:t>
      </w:r>
      <w:r w:rsidRPr="00457ED9">
        <w:tab/>
      </w:r>
      <w:r w:rsidRPr="00457ED9">
        <w:tab/>
      </w:r>
      <w:r w:rsidRPr="00457ED9">
        <w:tab/>
      </w:r>
      <w:r w:rsidRPr="00457ED9">
        <w:tab/>
      </w:r>
      <w:r w:rsidRPr="00457ED9">
        <w:tab/>
      </w:r>
      <w:r w:rsidRPr="00457ED9">
        <w:tab/>
      </w:r>
      <w:r w:rsidRPr="00457ED9">
        <w:tab/>
      </w:r>
      <w:r w:rsidRPr="00457ED9">
        <w:tab/>
        <w:t>V.Dombrovskis</w:t>
      </w:r>
    </w:p>
    <w:p w:rsidR="00643DE9" w:rsidRPr="00457ED9" w:rsidRDefault="00643DE9" w:rsidP="001D03BD">
      <w:pPr>
        <w:rPr>
          <w:rFonts w:ascii="Times New Roman" w:hAnsi="Times New Roman"/>
          <w:sz w:val="24"/>
          <w:szCs w:val="24"/>
        </w:rPr>
      </w:pPr>
    </w:p>
    <w:p w:rsidR="00643DE9" w:rsidRPr="00B73EDF" w:rsidRDefault="00643DE9" w:rsidP="00B73EDF">
      <w:pPr>
        <w:spacing w:after="0" w:line="240" w:lineRule="auto"/>
        <w:rPr>
          <w:rFonts w:ascii="Times New Roman" w:hAnsi="Times New Roman"/>
          <w:color w:val="000000"/>
          <w:sz w:val="24"/>
          <w:szCs w:val="24"/>
        </w:rPr>
      </w:pPr>
      <w:r>
        <w:rPr>
          <w:rFonts w:ascii="Times New Roman" w:hAnsi="Times New Roman"/>
          <w:sz w:val="24"/>
          <w:szCs w:val="24"/>
        </w:rPr>
        <w:t>Vides aizsardzības un r</w:t>
      </w:r>
      <w:r w:rsidRPr="00457ED9">
        <w:rPr>
          <w:rFonts w:ascii="Times New Roman" w:hAnsi="Times New Roman"/>
          <w:sz w:val="24"/>
          <w:szCs w:val="24"/>
        </w:rPr>
        <w:t>eģionālās attīstības ministr</w:t>
      </w:r>
      <w:r>
        <w:rPr>
          <w:rFonts w:ascii="Times New Roman" w:hAnsi="Times New Roman"/>
          <w:color w:val="000000"/>
          <w:sz w:val="24"/>
          <w:szCs w:val="24"/>
        </w:rPr>
        <w:t>s</w:t>
      </w:r>
      <w:r w:rsidRPr="00457ED9">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R.Vējonis</w:t>
      </w:r>
      <w:r w:rsidRPr="00457ED9">
        <w:rPr>
          <w:rFonts w:ascii="Times New Roman" w:hAnsi="Times New Roman"/>
          <w:sz w:val="24"/>
          <w:szCs w:val="24"/>
        </w:rPr>
        <w:tab/>
      </w:r>
    </w:p>
    <w:p w:rsidR="00643DE9" w:rsidRPr="00457ED9" w:rsidRDefault="001B4C6D" w:rsidP="001B4C6D">
      <w:pPr>
        <w:tabs>
          <w:tab w:val="right" w:pos="9214"/>
        </w:tabs>
        <w:spacing w:after="0" w:line="240" w:lineRule="auto"/>
        <w:rPr>
          <w:rFonts w:ascii="Times New Roman" w:hAnsi="Times New Roman"/>
          <w:sz w:val="24"/>
          <w:szCs w:val="24"/>
        </w:rPr>
      </w:pPr>
      <w:r>
        <w:rPr>
          <w:rFonts w:ascii="Times New Roman" w:hAnsi="Times New Roman"/>
          <w:sz w:val="24"/>
          <w:szCs w:val="24"/>
        </w:rPr>
        <w:br/>
      </w:r>
      <w:r w:rsidR="00643DE9" w:rsidRPr="00457ED9">
        <w:rPr>
          <w:rFonts w:ascii="Times New Roman" w:hAnsi="Times New Roman"/>
          <w:sz w:val="24"/>
          <w:szCs w:val="24"/>
        </w:rPr>
        <w:t>Vīza:</w:t>
      </w:r>
    </w:p>
    <w:p w:rsidR="00643DE9" w:rsidRDefault="00643DE9" w:rsidP="001B4C6D">
      <w:pPr>
        <w:tabs>
          <w:tab w:val="left" w:pos="360"/>
          <w:tab w:val="left" w:pos="7230"/>
        </w:tabs>
        <w:spacing w:after="0" w:line="240" w:lineRule="auto"/>
        <w:jc w:val="both"/>
        <w:rPr>
          <w:rFonts w:ascii="Times New Roman" w:hAnsi="Times New Roman"/>
          <w:sz w:val="24"/>
          <w:szCs w:val="24"/>
        </w:rPr>
      </w:pPr>
      <w:r>
        <w:rPr>
          <w:rFonts w:ascii="Times New Roman" w:hAnsi="Times New Roman"/>
          <w:sz w:val="24"/>
          <w:szCs w:val="24"/>
        </w:rPr>
        <w:t>Vides aizsardzības un r</w:t>
      </w:r>
      <w:r w:rsidRPr="00457ED9">
        <w:rPr>
          <w:rFonts w:ascii="Times New Roman" w:hAnsi="Times New Roman"/>
          <w:sz w:val="24"/>
          <w:szCs w:val="24"/>
        </w:rPr>
        <w:t xml:space="preserve">eģionālās </w:t>
      </w:r>
    </w:p>
    <w:p w:rsidR="00643DE9" w:rsidRPr="00457ED9" w:rsidRDefault="00643DE9" w:rsidP="001D03BD">
      <w:pPr>
        <w:tabs>
          <w:tab w:val="left" w:pos="360"/>
          <w:tab w:val="left" w:pos="7230"/>
        </w:tabs>
        <w:spacing w:after="0" w:line="240" w:lineRule="auto"/>
        <w:jc w:val="both"/>
        <w:rPr>
          <w:rFonts w:ascii="Times New Roman" w:hAnsi="Times New Roman"/>
          <w:sz w:val="24"/>
          <w:szCs w:val="24"/>
        </w:rPr>
      </w:pPr>
      <w:r w:rsidRPr="00457ED9">
        <w:rPr>
          <w:rFonts w:ascii="Times New Roman" w:hAnsi="Times New Roman"/>
          <w:sz w:val="24"/>
          <w:szCs w:val="24"/>
        </w:rPr>
        <w:t>attīstības ministr</w:t>
      </w:r>
      <w:r>
        <w:rPr>
          <w:rFonts w:ascii="Times New Roman" w:hAnsi="Times New Roman"/>
          <w:color w:val="000000"/>
          <w:sz w:val="24"/>
          <w:szCs w:val="24"/>
        </w:rPr>
        <w:t>ijas</w:t>
      </w:r>
      <w:r w:rsidRPr="00457ED9">
        <w:rPr>
          <w:rFonts w:ascii="Times New Roman" w:hAnsi="Times New Roman"/>
          <w:sz w:val="24"/>
          <w:szCs w:val="24"/>
        </w:rPr>
        <w:t xml:space="preserve"> </w:t>
      </w:r>
      <w:r>
        <w:rPr>
          <w:rFonts w:ascii="Times New Roman" w:hAnsi="Times New Roman"/>
          <w:sz w:val="24"/>
          <w:szCs w:val="24"/>
        </w:rPr>
        <w:t>valsts sekretārs</w:t>
      </w:r>
      <w:r w:rsidRPr="00457ED9">
        <w:rPr>
          <w:rFonts w:ascii="Times New Roman" w:hAnsi="Times New Roman"/>
          <w:sz w:val="24"/>
          <w:szCs w:val="24"/>
        </w:rPr>
        <w:tab/>
      </w:r>
      <w:r>
        <w:rPr>
          <w:rFonts w:ascii="Times New Roman" w:hAnsi="Times New Roman"/>
          <w:sz w:val="24"/>
          <w:szCs w:val="24"/>
        </w:rPr>
        <w:t>G.Puķītis</w:t>
      </w:r>
    </w:p>
    <w:p w:rsidR="00643DE9" w:rsidRPr="00457ED9" w:rsidRDefault="00643DE9" w:rsidP="001D03BD">
      <w:pPr>
        <w:pStyle w:val="naisf"/>
        <w:spacing w:before="0" w:after="0"/>
        <w:ind w:firstLine="0"/>
      </w:pPr>
    </w:p>
    <w:p w:rsidR="00643DE9" w:rsidRPr="00457ED9" w:rsidRDefault="00643DE9" w:rsidP="001D03BD">
      <w:pPr>
        <w:pStyle w:val="naisf"/>
        <w:spacing w:before="0" w:after="0"/>
        <w:ind w:firstLine="0"/>
      </w:pPr>
    </w:p>
    <w:p w:rsidR="00643DE9" w:rsidRPr="00E0396D" w:rsidRDefault="00BD3DFB" w:rsidP="007F4728">
      <w:pPr>
        <w:pStyle w:val="naisf"/>
        <w:spacing w:before="0" w:after="0"/>
        <w:ind w:firstLine="0"/>
        <w:rPr>
          <w:sz w:val="16"/>
          <w:szCs w:val="16"/>
        </w:rPr>
      </w:pPr>
      <w:r w:rsidRPr="00E0396D">
        <w:rPr>
          <w:sz w:val="16"/>
          <w:szCs w:val="16"/>
        </w:rPr>
        <w:t>2</w:t>
      </w:r>
      <w:r>
        <w:rPr>
          <w:sz w:val="16"/>
          <w:szCs w:val="16"/>
        </w:rPr>
        <w:t>9</w:t>
      </w:r>
      <w:r w:rsidR="00643DE9" w:rsidRPr="00E0396D">
        <w:rPr>
          <w:sz w:val="16"/>
          <w:szCs w:val="16"/>
        </w:rPr>
        <w:t>.0</w:t>
      </w:r>
      <w:r w:rsidR="00704595">
        <w:rPr>
          <w:sz w:val="16"/>
          <w:szCs w:val="16"/>
        </w:rPr>
        <w:t>9</w:t>
      </w:r>
      <w:r w:rsidR="00643DE9" w:rsidRPr="00E0396D">
        <w:rPr>
          <w:sz w:val="16"/>
          <w:szCs w:val="16"/>
        </w:rPr>
        <w:t xml:space="preserve">.2011 </w:t>
      </w:r>
      <w:r w:rsidR="004C4374" w:rsidRPr="00E0396D">
        <w:rPr>
          <w:sz w:val="16"/>
          <w:szCs w:val="16"/>
        </w:rPr>
        <w:t>1</w:t>
      </w:r>
      <w:r w:rsidR="00704595">
        <w:rPr>
          <w:sz w:val="16"/>
          <w:szCs w:val="16"/>
        </w:rPr>
        <w:t>0</w:t>
      </w:r>
      <w:r w:rsidR="00643DE9" w:rsidRPr="00E0396D">
        <w:rPr>
          <w:sz w:val="16"/>
          <w:szCs w:val="16"/>
        </w:rPr>
        <w:t>:</w:t>
      </w:r>
      <w:r w:rsidR="004C4374" w:rsidRPr="00E0396D">
        <w:rPr>
          <w:sz w:val="16"/>
          <w:szCs w:val="16"/>
        </w:rPr>
        <w:t>0</w:t>
      </w:r>
      <w:r w:rsidR="00704595">
        <w:rPr>
          <w:sz w:val="16"/>
          <w:szCs w:val="16"/>
        </w:rPr>
        <w:t>0</w:t>
      </w:r>
    </w:p>
    <w:p w:rsidR="00643DE9" w:rsidRPr="00E0396D" w:rsidRDefault="00BD3DFB" w:rsidP="007F4728">
      <w:pPr>
        <w:pStyle w:val="Header"/>
        <w:spacing w:after="0"/>
        <w:rPr>
          <w:rFonts w:ascii="Times New Roman" w:hAnsi="Times New Roman"/>
          <w:sz w:val="16"/>
          <w:szCs w:val="16"/>
        </w:rPr>
      </w:pPr>
      <w:r w:rsidRPr="00E0396D">
        <w:rPr>
          <w:rFonts w:ascii="Times New Roman" w:hAnsi="Times New Roman"/>
          <w:sz w:val="16"/>
          <w:szCs w:val="16"/>
        </w:rPr>
        <w:t>2</w:t>
      </w:r>
      <w:r>
        <w:rPr>
          <w:rFonts w:ascii="Times New Roman" w:hAnsi="Times New Roman"/>
          <w:sz w:val="16"/>
          <w:szCs w:val="16"/>
        </w:rPr>
        <w:t>589</w:t>
      </w:r>
    </w:p>
    <w:p w:rsidR="00643DE9" w:rsidRPr="00E0396D" w:rsidRDefault="00643DE9" w:rsidP="006B36E1">
      <w:pPr>
        <w:pStyle w:val="naisf"/>
        <w:tabs>
          <w:tab w:val="left" w:pos="1165"/>
        </w:tabs>
        <w:spacing w:before="0" w:after="0"/>
        <w:ind w:firstLine="0"/>
        <w:rPr>
          <w:sz w:val="16"/>
          <w:szCs w:val="16"/>
        </w:rPr>
      </w:pPr>
      <w:r w:rsidRPr="00E0396D">
        <w:rPr>
          <w:sz w:val="16"/>
          <w:szCs w:val="16"/>
        </w:rPr>
        <w:t>I.Briņķe</w:t>
      </w:r>
      <w:r w:rsidR="006B36E1">
        <w:rPr>
          <w:sz w:val="16"/>
          <w:szCs w:val="16"/>
        </w:rPr>
        <w:tab/>
      </w:r>
    </w:p>
    <w:p w:rsidR="00643DE9" w:rsidRPr="00E0396D" w:rsidRDefault="00643DE9" w:rsidP="00F50C32">
      <w:pPr>
        <w:pStyle w:val="naisf"/>
        <w:spacing w:before="0" w:after="0"/>
        <w:ind w:firstLine="0"/>
        <w:rPr>
          <w:sz w:val="16"/>
          <w:szCs w:val="16"/>
        </w:rPr>
      </w:pPr>
      <w:r w:rsidRPr="00E0396D">
        <w:rPr>
          <w:sz w:val="16"/>
          <w:szCs w:val="16"/>
        </w:rPr>
        <w:t>67770326, Ieva.Brinke@varam.gov.lv</w:t>
      </w:r>
    </w:p>
    <w:sectPr w:rsidR="00643DE9" w:rsidRPr="00E0396D" w:rsidSect="009C1CDB">
      <w:headerReference w:type="even" r:id="rId8"/>
      <w:headerReference w:type="default" r:id="rId9"/>
      <w:footerReference w:type="default" r:id="rId10"/>
      <w:footerReference w:type="first" r:id="rId11"/>
      <w:pgSz w:w="11906" w:h="16838"/>
      <w:pgMar w:top="1134" w:right="1559" w:bottom="1843" w:left="1559"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52" w:rsidRDefault="00D55E52" w:rsidP="001D03BD">
      <w:pPr>
        <w:spacing w:after="0" w:line="240" w:lineRule="auto"/>
      </w:pPr>
      <w:r>
        <w:separator/>
      </w:r>
    </w:p>
  </w:endnote>
  <w:endnote w:type="continuationSeparator" w:id="0">
    <w:p w:rsidR="00D55E52" w:rsidRDefault="00D55E52" w:rsidP="001D0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52" w:rsidRPr="000279E3" w:rsidRDefault="00D55E52" w:rsidP="00654852">
    <w:pPr>
      <w:spacing w:after="0"/>
      <w:jc w:val="both"/>
    </w:pPr>
    <w:r>
      <w:rPr>
        <w:rFonts w:ascii="Times New Roman" w:hAnsi="Times New Roman"/>
        <w:color w:val="000000"/>
        <w:sz w:val="20"/>
        <w:szCs w:val="20"/>
      </w:rPr>
      <w:t>VARAMNot</w:t>
    </w:r>
    <w:r w:rsidRPr="00171739">
      <w:rPr>
        <w:rFonts w:ascii="Times New Roman" w:hAnsi="Times New Roman"/>
        <w:color w:val="000000"/>
        <w:sz w:val="20"/>
        <w:szCs w:val="20"/>
      </w:rPr>
      <w:t>_</w:t>
    </w:r>
    <w:r w:rsidR="00BD3DFB">
      <w:rPr>
        <w:rFonts w:ascii="Times New Roman" w:hAnsi="Times New Roman"/>
        <w:sz w:val="20"/>
        <w:szCs w:val="20"/>
      </w:rPr>
      <w:t>290911</w:t>
    </w:r>
    <w:r>
      <w:rPr>
        <w:rFonts w:ascii="Times New Roman" w:hAnsi="Times New Roman"/>
        <w:color w:val="000000"/>
        <w:sz w:val="20"/>
        <w:szCs w:val="20"/>
      </w:rPr>
      <w:t xml:space="preserve">_3222; </w:t>
    </w:r>
    <w:r w:rsidRPr="00171739">
      <w:rPr>
        <w:rFonts w:ascii="Times New Roman" w:hAnsi="Times New Roman"/>
        <w:sz w:val="20"/>
        <w:szCs w:val="20"/>
      </w:rPr>
      <w:t>Minis</w:t>
    </w:r>
    <w:r>
      <w:rPr>
        <w:rFonts w:ascii="Times New Roman" w:hAnsi="Times New Roman"/>
        <w:sz w:val="20"/>
        <w:szCs w:val="20"/>
      </w:rPr>
      <w:t>tru kabineta noteikumu projekts</w:t>
    </w:r>
    <w:r w:rsidRPr="00171739">
      <w:rPr>
        <w:rFonts w:ascii="Times New Roman" w:hAnsi="Times New Roman"/>
        <w:sz w:val="20"/>
        <w:szCs w:val="20"/>
      </w:rPr>
      <w:t xml:space="preserve"> „</w:t>
    </w:r>
    <w:r w:rsidRPr="00171739">
      <w:rPr>
        <w:rFonts w:ascii="Times New Roman" w:hAnsi="Times New Roman"/>
        <w:bCs/>
        <w:sz w:val="20"/>
        <w:szCs w:val="20"/>
      </w:rPr>
      <w:t xml:space="preserve">Noteikumi par darbības programmas „Infrastruktūra un pakalpojumi” </w:t>
    </w:r>
    <w:r>
      <w:rPr>
        <w:rFonts w:ascii="Times New Roman" w:hAnsi="Times New Roman"/>
        <w:bCs/>
        <w:sz w:val="20"/>
        <w:szCs w:val="20"/>
      </w:rPr>
      <w:t>papildinājuma</w:t>
    </w:r>
    <w:r w:rsidRPr="00171739">
      <w:rPr>
        <w:rFonts w:ascii="Times New Roman" w:hAnsi="Times New Roman"/>
        <w:bCs/>
        <w:sz w:val="20"/>
        <w:szCs w:val="20"/>
      </w:rPr>
      <w:t xml:space="preserve"> 3.2.2.2.aktivitāti „Publisko interneta pieejas punktu attīstība”</w:t>
    </w:r>
    <w:r>
      <w:rPr>
        <w:rFonts w:ascii="Times New Roman" w:hAnsi="Times New Roman"/>
        <w:bCs/>
        <w:sz w:val="20"/>
        <w:szCs w:val="20"/>
      </w:rPr>
      <w:t>”</w:t>
    </w:r>
  </w:p>
  <w:p w:rsidR="00D55E52" w:rsidRDefault="00D55E52">
    <w:pPr>
      <w:pStyle w:val="Footer"/>
    </w:pPr>
  </w:p>
  <w:p w:rsidR="00D55E52" w:rsidRDefault="00D55E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52" w:rsidRPr="000279E3" w:rsidRDefault="00D55E52" w:rsidP="00045708">
    <w:pPr>
      <w:spacing w:after="0"/>
      <w:jc w:val="both"/>
    </w:pPr>
    <w:r>
      <w:rPr>
        <w:rFonts w:ascii="Times New Roman" w:hAnsi="Times New Roman"/>
        <w:color w:val="000000"/>
        <w:sz w:val="20"/>
        <w:szCs w:val="20"/>
      </w:rPr>
      <w:t>VARAMNot</w:t>
    </w:r>
    <w:r w:rsidRPr="00171739">
      <w:rPr>
        <w:rFonts w:ascii="Times New Roman" w:hAnsi="Times New Roman"/>
        <w:color w:val="000000"/>
        <w:sz w:val="20"/>
        <w:szCs w:val="20"/>
      </w:rPr>
      <w:t>_</w:t>
    </w:r>
    <w:r w:rsidR="00BD3DFB">
      <w:rPr>
        <w:rFonts w:ascii="Times New Roman" w:hAnsi="Times New Roman"/>
        <w:sz w:val="20"/>
        <w:szCs w:val="20"/>
      </w:rPr>
      <w:t>2909</w:t>
    </w:r>
    <w:r w:rsidR="00BD3DFB">
      <w:rPr>
        <w:rFonts w:ascii="Times New Roman" w:hAnsi="Times New Roman"/>
        <w:color w:val="000000"/>
        <w:sz w:val="20"/>
        <w:szCs w:val="20"/>
      </w:rPr>
      <w:t>11</w:t>
    </w:r>
    <w:r>
      <w:rPr>
        <w:rFonts w:ascii="Times New Roman" w:hAnsi="Times New Roman"/>
        <w:color w:val="000000"/>
        <w:sz w:val="20"/>
        <w:szCs w:val="20"/>
      </w:rPr>
      <w:t xml:space="preserve">_3222; </w:t>
    </w:r>
    <w:r w:rsidRPr="00171739">
      <w:rPr>
        <w:rFonts w:ascii="Times New Roman" w:hAnsi="Times New Roman"/>
        <w:sz w:val="20"/>
        <w:szCs w:val="20"/>
      </w:rPr>
      <w:t>Minis</w:t>
    </w:r>
    <w:r>
      <w:rPr>
        <w:rFonts w:ascii="Times New Roman" w:hAnsi="Times New Roman"/>
        <w:sz w:val="20"/>
        <w:szCs w:val="20"/>
      </w:rPr>
      <w:t>tru kabineta noteikumu projekts</w:t>
    </w:r>
    <w:r w:rsidRPr="00171739">
      <w:rPr>
        <w:rFonts w:ascii="Times New Roman" w:hAnsi="Times New Roman"/>
        <w:sz w:val="20"/>
        <w:szCs w:val="20"/>
      </w:rPr>
      <w:t xml:space="preserve"> „</w:t>
    </w:r>
    <w:r w:rsidRPr="00171739">
      <w:rPr>
        <w:rFonts w:ascii="Times New Roman" w:hAnsi="Times New Roman"/>
        <w:bCs/>
        <w:sz w:val="20"/>
        <w:szCs w:val="20"/>
      </w:rPr>
      <w:t xml:space="preserve">Noteikumi par darbības programmas „Infrastruktūra un pakalpojumi” </w:t>
    </w:r>
    <w:r>
      <w:rPr>
        <w:rFonts w:ascii="Times New Roman" w:hAnsi="Times New Roman"/>
        <w:bCs/>
        <w:sz w:val="20"/>
        <w:szCs w:val="20"/>
      </w:rPr>
      <w:t>papildinājuma</w:t>
    </w:r>
    <w:r w:rsidRPr="00171739">
      <w:rPr>
        <w:rFonts w:ascii="Times New Roman" w:hAnsi="Times New Roman"/>
        <w:bCs/>
        <w:sz w:val="20"/>
        <w:szCs w:val="20"/>
      </w:rPr>
      <w:t xml:space="preserve"> 3.2.2.2.aktivitāti „Publisko interneta pieejas punktu attīstība”</w:t>
    </w:r>
    <w:r>
      <w:rPr>
        <w:rFonts w:ascii="Times New Roman" w:hAnsi="Times New Roman"/>
        <w:bCs/>
        <w:sz w:val="20"/>
        <w:szCs w:val="20"/>
      </w:rPr>
      <w:t>”</w:t>
    </w:r>
  </w:p>
  <w:p w:rsidR="00D55E52" w:rsidRPr="00A42617" w:rsidRDefault="00D55E52" w:rsidP="00CD7037">
    <w:pPr>
      <w:jc w:val="both"/>
      <w:rPr>
        <w:rFonts w:ascii="Times New Roman" w:hAnsi="Times New Roman"/>
        <w:bCs/>
        <w:sz w:val="16"/>
        <w:szCs w:val="16"/>
      </w:rPr>
    </w:pPr>
  </w:p>
  <w:p w:rsidR="00D55E52" w:rsidRDefault="00D55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52" w:rsidRDefault="00D55E52" w:rsidP="001D03BD">
      <w:pPr>
        <w:spacing w:after="0" w:line="240" w:lineRule="auto"/>
      </w:pPr>
      <w:r>
        <w:separator/>
      </w:r>
    </w:p>
  </w:footnote>
  <w:footnote w:type="continuationSeparator" w:id="0">
    <w:p w:rsidR="00D55E52" w:rsidRDefault="00D55E52" w:rsidP="001D0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52" w:rsidRDefault="00D31A74" w:rsidP="00CD7037">
    <w:pPr>
      <w:pStyle w:val="Header"/>
      <w:framePr w:wrap="around" w:vAnchor="text" w:hAnchor="margin" w:xAlign="center" w:y="1"/>
      <w:rPr>
        <w:rStyle w:val="PageNumber"/>
      </w:rPr>
    </w:pPr>
    <w:r>
      <w:rPr>
        <w:rStyle w:val="PageNumber"/>
      </w:rPr>
      <w:fldChar w:fldCharType="begin"/>
    </w:r>
    <w:r w:rsidR="00D55E52">
      <w:rPr>
        <w:rStyle w:val="PageNumber"/>
      </w:rPr>
      <w:instrText xml:space="preserve">PAGE  </w:instrText>
    </w:r>
    <w:r>
      <w:rPr>
        <w:rStyle w:val="PageNumber"/>
      </w:rPr>
      <w:fldChar w:fldCharType="end"/>
    </w:r>
  </w:p>
  <w:p w:rsidR="00D55E52" w:rsidRDefault="00D55E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52" w:rsidRDefault="00D55E52">
    <w:pPr>
      <w:pStyle w:val="Header"/>
      <w:jc w:val="center"/>
    </w:pPr>
  </w:p>
  <w:p w:rsidR="00D55E52" w:rsidRDefault="00D31A74">
    <w:pPr>
      <w:pStyle w:val="Header"/>
      <w:jc w:val="center"/>
    </w:pPr>
    <w:r w:rsidRPr="001E189E">
      <w:rPr>
        <w:rFonts w:ascii="Times New Roman" w:hAnsi="Times New Roman"/>
      </w:rPr>
      <w:fldChar w:fldCharType="begin"/>
    </w:r>
    <w:r w:rsidR="00D55E52" w:rsidRPr="001E189E">
      <w:rPr>
        <w:rFonts w:ascii="Times New Roman" w:hAnsi="Times New Roman"/>
      </w:rPr>
      <w:instrText xml:space="preserve"> PAGE   \* MERGEFORMAT </w:instrText>
    </w:r>
    <w:r w:rsidRPr="001E189E">
      <w:rPr>
        <w:rFonts w:ascii="Times New Roman" w:hAnsi="Times New Roman"/>
      </w:rPr>
      <w:fldChar w:fldCharType="separate"/>
    </w:r>
    <w:r w:rsidR="006B36E1">
      <w:rPr>
        <w:rFonts w:ascii="Times New Roman" w:hAnsi="Times New Roman"/>
        <w:noProof/>
      </w:rPr>
      <w:t>7</w:t>
    </w:r>
    <w:r w:rsidRPr="001E189E">
      <w:rPr>
        <w:rFonts w:ascii="Times New Roman" w:hAnsi="Times New Roman"/>
      </w:rPr>
      <w:fldChar w:fldCharType="end"/>
    </w:r>
  </w:p>
  <w:p w:rsidR="00D55E52" w:rsidRDefault="00D55E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C2BFB"/>
    <w:multiLevelType w:val="multilevel"/>
    <w:tmpl w:val="85548272"/>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strike w:val="0"/>
      </w:rPr>
    </w:lvl>
    <w:lvl w:ilvl="2">
      <w:start w:val="1"/>
      <w:numFmt w:val="decimal"/>
      <w:lvlText w:val="%1.%2.%3."/>
      <w:lvlJc w:val="left"/>
      <w:pPr>
        <w:ind w:left="50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362013"/>
    <w:multiLevelType w:val="multilevel"/>
    <w:tmpl w:val="BFE686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4F05E12"/>
    <w:multiLevelType w:val="multilevel"/>
    <w:tmpl w:val="E8DE127E"/>
    <w:lvl w:ilvl="0">
      <w:start w:val="1"/>
      <w:numFmt w:val="decimal"/>
      <w:pStyle w:val="Noteikumutekstam"/>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044"/>
        </w:tabs>
        <w:ind w:left="104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8942729"/>
    <w:multiLevelType w:val="hybridMultilevel"/>
    <w:tmpl w:val="FDD21B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19D2E30"/>
    <w:multiLevelType w:val="multilevel"/>
    <w:tmpl w:val="53985B4C"/>
    <w:lvl w:ilvl="0">
      <w:start w:val="16"/>
      <w:numFmt w:val="decimal"/>
      <w:lvlText w:val="%1."/>
      <w:legacy w:legacy="1" w:legacySpace="0" w:legacyIndent="264"/>
      <w:lvlJc w:val="left"/>
      <w:rPr>
        <w:rFonts w:ascii="Times New Roman" w:hAnsi="Times New Roman" w:cs="Times New Roman" w:hint="default"/>
      </w:rPr>
    </w:lvl>
    <w:lvl w:ilvl="1">
      <w:start w:val="1"/>
      <w:numFmt w:val="decimal"/>
      <w:isLgl/>
      <w:lvlText w:val="%1.%2."/>
      <w:lvlJc w:val="left"/>
      <w:pPr>
        <w:tabs>
          <w:tab w:val="num" w:pos="2025"/>
        </w:tabs>
        <w:ind w:left="2025" w:hanging="585"/>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6">
    <w:nsid w:val="2E5C2BBA"/>
    <w:multiLevelType w:val="hybridMultilevel"/>
    <w:tmpl w:val="39D27A88"/>
    <w:lvl w:ilvl="0" w:tplc="0B66A4DE">
      <w:start w:val="1"/>
      <w:numFmt w:val="decimal"/>
      <w:lvlText w:val="%1."/>
      <w:lvlJc w:val="left"/>
      <w:pPr>
        <w:tabs>
          <w:tab w:val="num" w:pos="720"/>
        </w:tabs>
        <w:ind w:left="720" w:hanging="360"/>
      </w:pPr>
      <w:rPr>
        <w:rFonts w:cs="Times New Roman" w:hint="default"/>
      </w:rPr>
    </w:lvl>
    <w:lvl w:ilvl="1" w:tplc="7BB4242E">
      <w:numFmt w:val="none"/>
      <w:lvlText w:val=""/>
      <w:lvlJc w:val="left"/>
      <w:pPr>
        <w:tabs>
          <w:tab w:val="num" w:pos="360"/>
        </w:tabs>
      </w:pPr>
      <w:rPr>
        <w:rFonts w:cs="Times New Roman"/>
      </w:rPr>
    </w:lvl>
    <w:lvl w:ilvl="2" w:tplc="747A0592">
      <w:numFmt w:val="none"/>
      <w:lvlText w:val=""/>
      <w:lvlJc w:val="left"/>
      <w:pPr>
        <w:tabs>
          <w:tab w:val="num" w:pos="360"/>
        </w:tabs>
      </w:pPr>
      <w:rPr>
        <w:rFonts w:cs="Times New Roman"/>
      </w:rPr>
    </w:lvl>
    <w:lvl w:ilvl="3" w:tplc="2FA88B08">
      <w:numFmt w:val="none"/>
      <w:lvlText w:val=""/>
      <w:lvlJc w:val="left"/>
      <w:pPr>
        <w:tabs>
          <w:tab w:val="num" w:pos="360"/>
        </w:tabs>
      </w:pPr>
      <w:rPr>
        <w:rFonts w:cs="Times New Roman"/>
      </w:rPr>
    </w:lvl>
    <w:lvl w:ilvl="4" w:tplc="51FEF8E0">
      <w:numFmt w:val="none"/>
      <w:lvlText w:val=""/>
      <w:lvlJc w:val="left"/>
      <w:pPr>
        <w:tabs>
          <w:tab w:val="num" w:pos="360"/>
        </w:tabs>
      </w:pPr>
      <w:rPr>
        <w:rFonts w:cs="Times New Roman"/>
      </w:rPr>
    </w:lvl>
    <w:lvl w:ilvl="5" w:tplc="5810DC78">
      <w:numFmt w:val="none"/>
      <w:lvlText w:val=""/>
      <w:lvlJc w:val="left"/>
      <w:pPr>
        <w:tabs>
          <w:tab w:val="num" w:pos="360"/>
        </w:tabs>
      </w:pPr>
      <w:rPr>
        <w:rFonts w:cs="Times New Roman"/>
      </w:rPr>
    </w:lvl>
    <w:lvl w:ilvl="6" w:tplc="86AE3EDC">
      <w:numFmt w:val="none"/>
      <w:lvlText w:val=""/>
      <w:lvlJc w:val="left"/>
      <w:pPr>
        <w:tabs>
          <w:tab w:val="num" w:pos="360"/>
        </w:tabs>
      </w:pPr>
      <w:rPr>
        <w:rFonts w:cs="Times New Roman"/>
      </w:rPr>
    </w:lvl>
    <w:lvl w:ilvl="7" w:tplc="EA043028">
      <w:numFmt w:val="none"/>
      <w:lvlText w:val=""/>
      <w:lvlJc w:val="left"/>
      <w:pPr>
        <w:tabs>
          <w:tab w:val="num" w:pos="360"/>
        </w:tabs>
      </w:pPr>
      <w:rPr>
        <w:rFonts w:cs="Times New Roman"/>
      </w:rPr>
    </w:lvl>
    <w:lvl w:ilvl="8" w:tplc="B846F2A0">
      <w:numFmt w:val="none"/>
      <w:lvlText w:val=""/>
      <w:lvlJc w:val="left"/>
      <w:pPr>
        <w:tabs>
          <w:tab w:val="num" w:pos="360"/>
        </w:tabs>
      </w:pPr>
      <w:rPr>
        <w:rFonts w:cs="Times New Roman"/>
      </w:rPr>
    </w:lvl>
  </w:abstractNum>
  <w:abstractNum w:abstractNumId="7">
    <w:nsid w:val="3DE238C5"/>
    <w:multiLevelType w:val="multilevel"/>
    <w:tmpl w:val="06CCFDDE"/>
    <w:lvl w:ilvl="0">
      <w:start w:val="12"/>
      <w:numFmt w:val="none"/>
      <w:lvlText w:val="55."/>
      <w:lvlJc w:val="left"/>
      <w:pPr>
        <w:tabs>
          <w:tab w:val="num" w:pos="540"/>
        </w:tabs>
        <w:ind w:left="540" w:hanging="360"/>
      </w:pPr>
      <w:rPr>
        <w:rFonts w:cs="Times New Roman" w:hint="default"/>
        <w:b w:val="0"/>
        <w:i w:val="0"/>
        <w:color w:val="auto"/>
      </w:rPr>
    </w:lvl>
    <w:lvl w:ilvl="1">
      <w:start w:val="1"/>
      <w:numFmt w:val="decimal"/>
      <w:pStyle w:val="Noteikumuapakpunkti"/>
      <w:lvlText w:val="54.%2."/>
      <w:lvlJc w:val="left"/>
      <w:pPr>
        <w:tabs>
          <w:tab w:val="num" w:pos="1220"/>
        </w:tabs>
        <w:ind w:left="540"/>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A335105"/>
    <w:multiLevelType w:val="multilevel"/>
    <w:tmpl w:val="5B2C2C2C"/>
    <w:lvl w:ilvl="0">
      <w:start w:val="1"/>
      <w:numFmt w:val="decimal"/>
      <w:lvlText w:val="%1."/>
      <w:lvlJc w:val="left"/>
      <w:pPr>
        <w:ind w:left="502" w:hanging="360"/>
      </w:pPr>
      <w:rPr>
        <w:rFonts w:cs="Times New Roman"/>
        <w:b w:val="0"/>
      </w:rPr>
    </w:lvl>
    <w:lvl w:ilvl="1">
      <w:start w:val="1"/>
      <w:numFmt w:val="decimal"/>
      <w:lvlText w:val="%1.%2."/>
      <w:lvlJc w:val="left"/>
      <w:pPr>
        <w:ind w:left="432" w:hanging="432"/>
      </w:pPr>
      <w:rPr>
        <w:rFonts w:cs="Times New Roman"/>
        <w:b w:val="0"/>
      </w:rPr>
    </w:lvl>
    <w:lvl w:ilvl="2">
      <w:start w:val="1"/>
      <w:numFmt w:val="decimal"/>
      <w:lvlText w:val="%1.%2.%3."/>
      <w:lvlJc w:val="left"/>
      <w:pPr>
        <w:ind w:left="50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9EB45EE"/>
    <w:multiLevelType w:val="multilevel"/>
    <w:tmpl w:val="AE3E0A74"/>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ED9687A"/>
    <w:multiLevelType w:val="multilevel"/>
    <w:tmpl w:val="1EEA5EB8"/>
    <w:lvl w:ilvl="0">
      <w:start w:val="1"/>
      <w:numFmt w:val="decimal"/>
      <w:lvlText w:val="%1."/>
      <w:lvlJc w:val="left"/>
      <w:pPr>
        <w:ind w:left="1004" w:hanging="360"/>
      </w:pPr>
      <w:rPr>
        <w:rFonts w:cs="Times New Roman"/>
        <w:b w:val="0"/>
        <w:i w:val="0"/>
      </w:rPr>
    </w:lvl>
    <w:lvl w:ilvl="1">
      <w:start w:val="1"/>
      <w:numFmt w:val="decimal"/>
      <w:isLgl/>
      <w:lvlText w:val="%1.%2."/>
      <w:lvlJc w:val="left"/>
      <w:pPr>
        <w:ind w:left="1605" w:hanging="1245"/>
      </w:pPr>
      <w:rPr>
        <w:rFonts w:cs="Times New Roman" w:hint="default"/>
        <w:i w:val="0"/>
      </w:rPr>
    </w:lvl>
    <w:lvl w:ilvl="2">
      <w:start w:val="1"/>
      <w:numFmt w:val="decimal"/>
      <w:isLgl/>
      <w:lvlText w:val="%1.%2.%3."/>
      <w:lvlJc w:val="left"/>
      <w:pPr>
        <w:ind w:left="2685" w:hanging="1245"/>
      </w:pPr>
      <w:rPr>
        <w:rFonts w:cs="Times New Roman" w:hint="default"/>
      </w:rPr>
    </w:lvl>
    <w:lvl w:ilvl="3">
      <w:start w:val="1"/>
      <w:numFmt w:val="decimal"/>
      <w:isLgl/>
      <w:lvlText w:val="%1.%2.%3.%4."/>
      <w:lvlJc w:val="left"/>
      <w:pPr>
        <w:ind w:left="3045" w:hanging="1245"/>
      </w:pPr>
      <w:rPr>
        <w:rFonts w:cs="Times New Roman" w:hint="default"/>
      </w:rPr>
    </w:lvl>
    <w:lvl w:ilvl="4">
      <w:start w:val="1"/>
      <w:numFmt w:val="decimal"/>
      <w:isLgl/>
      <w:lvlText w:val="%1.%2.%3.%4.%5."/>
      <w:lvlJc w:val="left"/>
      <w:pPr>
        <w:ind w:left="3405" w:hanging="1245"/>
      </w:pPr>
      <w:rPr>
        <w:rFonts w:cs="Times New Roman" w:hint="default"/>
      </w:rPr>
    </w:lvl>
    <w:lvl w:ilvl="5">
      <w:start w:val="1"/>
      <w:numFmt w:val="decimal"/>
      <w:isLgl/>
      <w:lvlText w:val="%1.%2.%3.%4.%5.%6."/>
      <w:lvlJc w:val="left"/>
      <w:pPr>
        <w:ind w:left="3765" w:hanging="1245"/>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1">
    <w:nsid w:val="68FC5222"/>
    <w:multiLevelType w:val="hybridMultilevel"/>
    <w:tmpl w:val="58D8C85E"/>
    <w:lvl w:ilvl="0" w:tplc="04260001">
      <w:start w:val="1"/>
      <w:numFmt w:val="bullet"/>
      <w:lvlText w:val=""/>
      <w:lvlJc w:val="left"/>
      <w:pPr>
        <w:ind w:left="393" w:hanging="360"/>
      </w:pPr>
      <w:rPr>
        <w:rFonts w:ascii="Symbol" w:hAnsi="Symbol"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12">
    <w:nsid w:val="74582712"/>
    <w:multiLevelType w:val="multilevel"/>
    <w:tmpl w:val="5574A1F6"/>
    <w:lvl w:ilvl="0">
      <w:start w:val="15"/>
      <w:numFmt w:val="decimal"/>
      <w:lvlText w:val="%1."/>
      <w:lvlJc w:val="left"/>
      <w:pPr>
        <w:ind w:left="622" w:hanging="480"/>
      </w:pPr>
      <w:rPr>
        <w:rFonts w:cs="Times New Roman" w:hint="default"/>
        <w:b w:val="0"/>
      </w:rPr>
    </w:lvl>
    <w:lvl w:ilvl="1">
      <w:start w:val="1"/>
      <w:numFmt w:val="decimal"/>
      <w:lvlText w:val="%1.%2."/>
      <w:lvlJc w:val="left"/>
      <w:pPr>
        <w:ind w:left="622"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num w:numId="1">
    <w:abstractNumId w:val="1"/>
  </w:num>
  <w:num w:numId="2">
    <w:abstractNumId w:val="2"/>
  </w:num>
  <w:num w:numId="3">
    <w:abstractNumId w:val="3"/>
  </w:num>
  <w:num w:numId="4">
    <w:abstractNumId w:val="7"/>
  </w:num>
  <w:num w:numId="5">
    <w:abstractNumId w:val="10"/>
  </w:num>
  <w:num w:numId="6">
    <w:abstractNumId w:val="12"/>
  </w:num>
  <w:num w:numId="7">
    <w:abstractNumId w:val="6"/>
  </w:num>
  <w:num w:numId="8">
    <w:abstractNumId w:val="5"/>
  </w:num>
  <w:num w:numId="9">
    <w:abstractNumId w:val="8"/>
  </w:num>
  <w:num w:numId="10">
    <w:abstractNumId w:val="9"/>
  </w:num>
  <w:num w:numId="11">
    <w:abstractNumId w:val="7"/>
  </w:num>
  <w:num w:numId="12">
    <w:abstractNumId w:val="11"/>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03BD"/>
    <w:rsid w:val="00000E1C"/>
    <w:rsid w:val="000013BB"/>
    <w:rsid w:val="00010286"/>
    <w:rsid w:val="00011FA6"/>
    <w:rsid w:val="00013CA1"/>
    <w:rsid w:val="0002137D"/>
    <w:rsid w:val="00022718"/>
    <w:rsid w:val="000279E3"/>
    <w:rsid w:val="000279FC"/>
    <w:rsid w:val="00030D89"/>
    <w:rsid w:val="00031511"/>
    <w:rsid w:val="00031FFE"/>
    <w:rsid w:val="00032E09"/>
    <w:rsid w:val="00044EDD"/>
    <w:rsid w:val="00044F2E"/>
    <w:rsid w:val="00045708"/>
    <w:rsid w:val="00047FE4"/>
    <w:rsid w:val="000509BD"/>
    <w:rsid w:val="00051C00"/>
    <w:rsid w:val="00056186"/>
    <w:rsid w:val="00057E4A"/>
    <w:rsid w:val="00065628"/>
    <w:rsid w:val="00071AD1"/>
    <w:rsid w:val="00071D3F"/>
    <w:rsid w:val="0007289F"/>
    <w:rsid w:val="00080EC1"/>
    <w:rsid w:val="00080F9A"/>
    <w:rsid w:val="00090114"/>
    <w:rsid w:val="000928F2"/>
    <w:rsid w:val="000933DC"/>
    <w:rsid w:val="0009347F"/>
    <w:rsid w:val="00093A5A"/>
    <w:rsid w:val="000A2F05"/>
    <w:rsid w:val="000A4507"/>
    <w:rsid w:val="000A6ADA"/>
    <w:rsid w:val="000C0656"/>
    <w:rsid w:val="000C136F"/>
    <w:rsid w:val="000C1F94"/>
    <w:rsid w:val="000C5785"/>
    <w:rsid w:val="000C72EB"/>
    <w:rsid w:val="000D0DE4"/>
    <w:rsid w:val="000D2F37"/>
    <w:rsid w:val="000D43BF"/>
    <w:rsid w:val="000D598F"/>
    <w:rsid w:val="000E5E65"/>
    <w:rsid w:val="000E6556"/>
    <w:rsid w:val="000E6FD9"/>
    <w:rsid w:val="000F2314"/>
    <w:rsid w:val="000F35F6"/>
    <w:rsid w:val="000F73D6"/>
    <w:rsid w:val="001019C0"/>
    <w:rsid w:val="00103F24"/>
    <w:rsid w:val="00107A1F"/>
    <w:rsid w:val="001129CA"/>
    <w:rsid w:val="001204CC"/>
    <w:rsid w:val="001246F0"/>
    <w:rsid w:val="00124DEC"/>
    <w:rsid w:val="001342EB"/>
    <w:rsid w:val="001418A1"/>
    <w:rsid w:val="001423A7"/>
    <w:rsid w:val="00144353"/>
    <w:rsid w:val="00145520"/>
    <w:rsid w:val="00152FF0"/>
    <w:rsid w:val="00153392"/>
    <w:rsid w:val="00154135"/>
    <w:rsid w:val="00154CB2"/>
    <w:rsid w:val="00160CC0"/>
    <w:rsid w:val="00171739"/>
    <w:rsid w:val="001739A5"/>
    <w:rsid w:val="00173C1A"/>
    <w:rsid w:val="00173DCF"/>
    <w:rsid w:val="0017477A"/>
    <w:rsid w:val="00180B9D"/>
    <w:rsid w:val="0018173F"/>
    <w:rsid w:val="00182A5B"/>
    <w:rsid w:val="00183ACA"/>
    <w:rsid w:val="00190B55"/>
    <w:rsid w:val="001939B3"/>
    <w:rsid w:val="00195CF6"/>
    <w:rsid w:val="001A086B"/>
    <w:rsid w:val="001B4C6D"/>
    <w:rsid w:val="001C2F98"/>
    <w:rsid w:val="001C6B04"/>
    <w:rsid w:val="001D03BD"/>
    <w:rsid w:val="001D295C"/>
    <w:rsid w:val="001D65B8"/>
    <w:rsid w:val="001E189E"/>
    <w:rsid w:val="001E25A6"/>
    <w:rsid w:val="001E3376"/>
    <w:rsid w:val="001E36C6"/>
    <w:rsid w:val="001E424B"/>
    <w:rsid w:val="001E680E"/>
    <w:rsid w:val="001E73D5"/>
    <w:rsid w:val="001F41CA"/>
    <w:rsid w:val="0020234D"/>
    <w:rsid w:val="0020356F"/>
    <w:rsid w:val="00204183"/>
    <w:rsid w:val="00204B9B"/>
    <w:rsid w:val="00206B04"/>
    <w:rsid w:val="00211C1A"/>
    <w:rsid w:val="002142F3"/>
    <w:rsid w:val="0021454D"/>
    <w:rsid w:val="0021582D"/>
    <w:rsid w:val="0021706C"/>
    <w:rsid w:val="0022025E"/>
    <w:rsid w:val="00221739"/>
    <w:rsid w:val="00223493"/>
    <w:rsid w:val="00224537"/>
    <w:rsid w:val="0022608B"/>
    <w:rsid w:val="00227752"/>
    <w:rsid w:val="00232BCD"/>
    <w:rsid w:val="002415EF"/>
    <w:rsid w:val="00243AC9"/>
    <w:rsid w:val="0024603D"/>
    <w:rsid w:val="00252258"/>
    <w:rsid w:val="0025651C"/>
    <w:rsid w:val="00257050"/>
    <w:rsid w:val="002602A1"/>
    <w:rsid w:val="00262301"/>
    <w:rsid w:val="002673B6"/>
    <w:rsid w:val="00270662"/>
    <w:rsid w:val="00270FE0"/>
    <w:rsid w:val="00272381"/>
    <w:rsid w:val="00272A1D"/>
    <w:rsid w:val="00277124"/>
    <w:rsid w:val="0028393E"/>
    <w:rsid w:val="002840A3"/>
    <w:rsid w:val="00284A5A"/>
    <w:rsid w:val="00295C3E"/>
    <w:rsid w:val="002B6AFC"/>
    <w:rsid w:val="002C23FE"/>
    <w:rsid w:val="002C4384"/>
    <w:rsid w:val="002D0A56"/>
    <w:rsid w:val="002D0D1F"/>
    <w:rsid w:val="002D42EF"/>
    <w:rsid w:val="002D46E9"/>
    <w:rsid w:val="002D5F17"/>
    <w:rsid w:val="002D62FA"/>
    <w:rsid w:val="002D79FB"/>
    <w:rsid w:val="002E3191"/>
    <w:rsid w:val="002E43A1"/>
    <w:rsid w:val="002E4B96"/>
    <w:rsid w:val="002E66AE"/>
    <w:rsid w:val="002E69BC"/>
    <w:rsid w:val="002F057E"/>
    <w:rsid w:val="002F21B8"/>
    <w:rsid w:val="002F6BE9"/>
    <w:rsid w:val="0030089A"/>
    <w:rsid w:val="00300A73"/>
    <w:rsid w:val="003036CF"/>
    <w:rsid w:val="00307F19"/>
    <w:rsid w:val="0031099C"/>
    <w:rsid w:val="00312192"/>
    <w:rsid w:val="00326496"/>
    <w:rsid w:val="003309FF"/>
    <w:rsid w:val="00332D22"/>
    <w:rsid w:val="00334671"/>
    <w:rsid w:val="003434F3"/>
    <w:rsid w:val="003466CC"/>
    <w:rsid w:val="00347F85"/>
    <w:rsid w:val="0035073D"/>
    <w:rsid w:val="00352214"/>
    <w:rsid w:val="0035414B"/>
    <w:rsid w:val="00354285"/>
    <w:rsid w:val="0036648B"/>
    <w:rsid w:val="00366C85"/>
    <w:rsid w:val="003714D1"/>
    <w:rsid w:val="00372D47"/>
    <w:rsid w:val="003762E0"/>
    <w:rsid w:val="00383100"/>
    <w:rsid w:val="00383260"/>
    <w:rsid w:val="0038359C"/>
    <w:rsid w:val="00385271"/>
    <w:rsid w:val="00387368"/>
    <w:rsid w:val="00392566"/>
    <w:rsid w:val="0039256F"/>
    <w:rsid w:val="003941C3"/>
    <w:rsid w:val="00394E41"/>
    <w:rsid w:val="00395D9A"/>
    <w:rsid w:val="00397A6B"/>
    <w:rsid w:val="003A1B8E"/>
    <w:rsid w:val="003A71D7"/>
    <w:rsid w:val="003B2932"/>
    <w:rsid w:val="003B4F26"/>
    <w:rsid w:val="003B500F"/>
    <w:rsid w:val="003C0D0A"/>
    <w:rsid w:val="003C2448"/>
    <w:rsid w:val="003C5EC3"/>
    <w:rsid w:val="003D121A"/>
    <w:rsid w:val="003E31E0"/>
    <w:rsid w:val="003E6040"/>
    <w:rsid w:val="003F0AF8"/>
    <w:rsid w:val="003F4472"/>
    <w:rsid w:val="00401ACA"/>
    <w:rsid w:val="004106C4"/>
    <w:rsid w:val="00413C5B"/>
    <w:rsid w:val="00414721"/>
    <w:rsid w:val="00414F96"/>
    <w:rsid w:val="0041644C"/>
    <w:rsid w:val="0041747A"/>
    <w:rsid w:val="00417F0F"/>
    <w:rsid w:val="004208D4"/>
    <w:rsid w:val="00426180"/>
    <w:rsid w:val="00426EC9"/>
    <w:rsid w:val="00431492"/>
    <w:rsid w:val="00431837"/>
    <w:rsid w:val="004366BC"/>
    <w:rsid w:val="00450A9D"/>
    <w:rsid w:val="00453BC2"/>
    <w:rsid w:val="004541D6"/>
    <w:rsid w:val="00454CE9"/>
    <w:rsid w:val="00455843"/>
    <w:rsid w:val="00457621"/>
    <w:rsid w:val="00457ED9"/>
    <w:rsid w:val="004634BC"/>
    <w:rsid w:val="00466170"/>
    <w:rsid w:val="00471B61"/>
    <w:rsid w:val="004744A0"/>
    <w:rsid w:val="00476FF5"/>
    <w:rsid w:val="00482E8D"/>
    <w:rsid w:val="00484789"/>
    <w:rsid w:val="004979A6"/>
    <w:rsid w:val="004A4C27"/>
    <w:rsid w:val="004A51B5"/>
    <w:rsid w:val="004B60BA"/>
    <w:rsid w:val="004B7C7C"/>
    <w:rsid w:val="004C0D38"/>
    <w:rsid w:val="004C13BA"/>
    <w:rsid w:val="004C34EB"/>
    <w:rsid w:val="004C373F"/>
    <w:rsid w:val="004C4374"/>
    <w:rsid w:val="004C59B6"/>
    <w:rsid w:val="004D365D"/>
    <w:rsid w:val="004D5344"/>
    <w:rsid w:val="004E0224"/>
    <w:rsid w:val="004E033E"/>
    <w:rsid w:val="004E43EB"/>
    <w:rsid w:val="004F0650"/>
    <w:rsid w:val="004F0672"/>
    <w:rsid w:val="004F1C00"/>
    <w:rsid w:val="004F1FB9"/>
    <w:rsid w:val="004F3C8C"/>
    <w:rsid w:val="004F67FA"/>
    <w:rsid w:val="004F782A"/>
    <w:rsid w:val="00501347"/>
    <w:rsid w:val="0050381A"/>
    <w:rsid w:val="005158C6"/>
    <w:rsid w:val="00523366"/>
    <w:rsid w:val="005261F8"/>
    <w:rsid w:val="00526801"/>
    <w:rsid w:val="00536B05"/>
    <w:rsid w:val="00537D05"/>
    <w:rsid w:val="00542A66"/>
    <w:rsid w:val="005439DA"/>
    <w:rsid w:val="00545B3E"/>
    <w:rsid w:val="00551001"/>
    <w:rsid w:val="00551F2C"/>
    <w:rsid w:val="00554751"/>
    <w:rsid w:val="00556BDA"/>
    <w:rsid w:val="00564F34"/>
    <w:rsid w:val="005667D1"/>
    <w:rsid w:val="00567DA3"/>
    <w:rsid w:val="00570575"/>
    <w:rsid w:val="00570F06"/>
    <w:rsid w:val="005713A2"/>
    <w:rsid w:val="00582956"/>
    <w:rsid w:val="00583526"/>
    <w:rsid w:val="0058493A"/>
    <w:rsid w:val="005861B3"/>
    <w:rsid w:val="005865B1"/>
    <w:rsid w:val="005910CC"/>
    <w:rsid w:val="005B1A0C"/>
    <w:rsid w:val="005B6624"/>
    <w:rsid w:val="005B6CE4"/>
    <w:rsid w:val="005B75E7"/>
    <w:rsid w:val="005C62C6"/>
    <w:rsid w:val="005D5A5D"/>
    <w:rsid w:val="005D72EE"/>
    <w:rsid w:val="005E1530"/>
    <w:rsid w:val="005E1DCF"/>
    <w:rsid w:val="005E73C9"/>
    <w:rsid w:val="005F0E63"/>
    <w:rsid w:val="005F1185"/>
    <w:rsid w:val="005F2138"/>
    <w:rsid w:val="005F3216"/>
    <w:rsid w:val="005F38CF"/>
    <w:rsid w:val="005F6A72"/>
    <w:rsid w:val="0060330C"/>
    <w:rsid w:val="00603526"/>
    <w:rsid w:val="00605019"/>
    <w:rsid w:val="006071CB"/>
    <w:rsid w:val="006159AE"/>
    <w:rsid w:val="00615A9D"/>
    <w:rsid w:val="00615EDB"/>
    <w:rsid w:val="00622682"/>
    <w:rsid w:val="00631981"/>
    <w:rsid w:val="00640EBF"/>
    <w:rsid w:val="0064145C"/>
    <w:rsid w:val="00643A44"/>
    <w:rsid w:val="00643DE9"/>
    <w:rsid w:val="00646896"/>
    <w:rsid w:val="006469B7"/>
    <w:rsid w:val="00646C8C"/>
    <w:rsid w:val="00651FAC"/>
    <w:rsid w:val="00652336"/>
    <w:rsid w:val="00653BBF"/>
    <w:rsid w:val="00653CF9"/>
    <w:rsid w:val="00654852"/>
    <w:rsid w:val="00655462"/>
    <w:rsid w:val="00656927"/>
    <w:rsid w:val="00657C35"/>
    <w:rsid w:val="00665DF2"/>
    <w:rsid w:val="006667A8"/>
    <w:rsid w:val="006673E1"/>
    <w:rsid w:val="006713CA"/>
    <w:rsid w:val="006719DF"/>
    <w:rsid w:val="00673B74"/>
    <w:rsid w:val="00674599"/>
    <w:rsid w:val="00677878"/>
    <w:rsid w:val="006809C5"/>
    <w:rsid w:val="006824DE"/>
    <w:rsid w:val="006830FF"/>
    <w:rsid w:val="00683CEE"/>
    <w:rsid w:val="00685BC5"/>
    <w:rsid w:val="00685FC9"/>
    <w:rsid w:val="00687673"/>
    <w:rsid w:val="00687C51"/>
    <w:rsid w:val="00694160"/>
    <w:rsid w:val="006955A4"/>
    <w:rsid w:val="006958E2"/>
    <w:rsid w:val="00696912"/>
    <w:rsid w:val="00697576"/>
    <w:rsid w:val="006B15CD"/>
    <w:rsid w:val="006B2D97"/>
    <w:rsid w:val="006B36E1"/>
    <w:rsid w:val="006B5420"/>
    <w:rsid w:val="006B7827"/>
    <w:rsid w:val="006C01ED"/>
    <w:rsid w:val="006C3514"/>
    <w:rsid w:val="006C4A8C"/>
    <w:rsid w:val="006C6F13"/>
    <w:rsid w:val="006D4F5F"/>
    <w:rsid w:val="006E3C9A"/>
    <w:rsid w:val="006E601A"/>
    <w:rsid w:val="006F08B0"/>
    <w:rsid w:val="006F2533"/>
    <w:rsid w:val="00704595"/>
    <w:rsid w:val="00705A0F"/>
    <w:rsid w:val="00706FC6"/>
    <w:rsid w:val="00707B26"/>
    <w:rsid w:val="0071009F"/>
    <w:rsid w:val="00710D84"/>
    <w:rsid w:val="007127A8"/>
    <w:rsid w:val="00714256"/>
    <w:rsid w:val="00717A41"/>
    <w:rsid w:val="0072153E"/>
    <w:rsid w:val="007235F5"/>
    <w:rsid w:val="0072576E"/>
    <w:rsid w:val="007262A9"/>
    <w:rsid w:val="0072661E"/>
    <w:rsid w:val="00726775"/>
    <w:rsid w:val="007311E2"/>
    <w:rsid w:val="007334E1"/>
    <w:rsid w:val="0073742F"/>
    <w:rsid w:val="0073795C"/>
    <w:rsid w:val="00740179"/>
    <w:rsid w:val="00747474"/>
    <w:rsid w:val="00751409"/>
    <w:rsid w:val="00752B4A"/>
    <w:rsid w:val="00753731"/>
    <w:rsid w:val="00754AE8"/>
    <w:rsid w:val="00761575"/>
    <w:rsid w:val="00761EE1"/>
    <w:rsid w:val="00770998"/>
    <w:rsid w:val="00774D45"/>
    <w:rsid w:val="007768B0"/>
    <w:rsid w:val="0077722B"/>
    <w:rsid w:val="00782120"/>
    <w:rsid w:val="00786913"/>
    <w:rsid w:val="00790482"/>
    <w:rsid w:val="00794CA3"/>
    <w:rsid w:val="007A1D48"/>
    <w:rsid w:val="007A1DFF"/>
    <w:rsid w:val="007A292B"/>
    <w:rsid w:val="007A3642"/>
    <w:rsid w:val="007A658A"/>
    <w:rsid w:val="007A77C4"/>
    <w:rsid w:val="007B0263"/>
    <w:rsid w:val="007C1573"/>
    <w:rsid w:val="007C2085"/>
    <w:rsid w:val="007C4AE3"/>
    <w:rsid w:val="007C4C2D"/>
    <w:rsid w:val="007C4F0A"/>
    <w:rsid w:val="007C7874"/>
    <w:rsid w:val="007C7DB6"/>
    <w:rsid w:val="007D1001"/>
    <w:rsid w:val="007D504A"/>
    <w:rsid w:val="007D5ADB"/>
    <w:rsid w:val="007D6B46"/>
    <w:rsid w:val="007D7E1C"/>
    <w:rsid w:val="007E11F8"/>
    <w:rsid w:val="007E3CB2"/>
    <w:rsid w:val="007F1B51"/>
    <w:rsid w:val="007F4728"/>
    <w:rsid w:val="007F7E02"/>
    <w:rsid w:val="008060F3"/>
    <w:rsid w:val="00810490"/>
    <w:rsid w:val="00814300"/>
    <w:rsid w:val="008144F9"/>
    <w:rsid w:val="00815E4B"/>
    <w:rsid w:val="00816341"/>
    <w:rsid w:val="00816794"/>
    <w:rsid w:val="0083097B"/>
    <w:rsid w:val="00831851"/>
    <w:rsid w:val="00835660"/>
    <w:rsid w:val="008417A8"/>
    <w:rsid w:val="0084360D"/>
    <w:rsid w:val="00843B90"/>
    <w:rsid w:val="00845946"/>
    <w:rsid w:val="00847FA4"/>
    <w:rsid w:val="00850A6A"/>
    <w:rsid w:val="0085293F"/>
    <w:rsid w:val="008531ED"/>
    <w:rsid w:val="00854C54"/>
    <w:rsid w:val="00863EF2"/>
    <w:rsid w:val="008642E7"/>
    <w:rsid w:val="00867E40"/>
    <w:rsid w:val="00870D10"/>
    <w:rsid w:val="00876954"/>
    <w:rsid w:val="0088297B"/>
    <w:rsid w:val="00883300"/>
    <w:rsid w:val="0088548C"/>
    <w:rsid w:val="00886359"/>
    <w:rsid w:val="0088657A"/>
    <w:rsid w:val="008868D8"/>
    <w:rsid w:val="0089054E"/>
    <w:rsid w:val="00893EB4"/>
    <w:rsid w:val="008972E4"/>
    <w:rsid w:val="008A029A"/>
    <w:rsid w:val="008A0B88"/>
    <w:rsid w:val="008A2E45"/>
    <w:rsid w:val="008A3459"/>
    <w:rsid w:val="008A6698"/>
    <w:rsid w:val="008B0A19"/>
    <w:rsid w:val="008B1400"/>
    <w:rsid w:val="008B2507"/>
    <w:rsid w:val="008B362D"/>
    <w:rsid w:val="008B76F5"/>
    <w:rsid w:val="008C29F7"/>
    <w:rsid w:val="008C3C97"/>
    <w:rsid w:val="008C6ACB"/>
    <w:rsid w:val="008C787F"/>
    <w:rsid w:val="008D437B"/>
    <w:rsid w:val="008D61F1"/>
    <w:rsid w:val="008E5F8E"/>
    <w:rsid w:val="008F0A63"/>
    <w:rsid w:val="008F24EE"/>
    <w:rsid w:val="008F259C"/>
    <w:rsid w:val="008F313A"/>
    <w:rsid w:val="00900742"/>
    <w:rsid w:val="00907BC1"/>
    <w:rsid w:val="00925C0C"/>
    <w:rsid w:val="00927C22"/>
    <w:rsid w:val="00927DF5"/>
    <w:rsid w:val="00931D5B"/>
    <w:rsid w:val="009437B9"/>
    <w:rsid w:val="009444B8"/>
    <w:rsid w:val="00945BF2"/>
    <w:rsid w:val="00947C83"/>
    <w:rsid w:val="009521AA"/>
    <w:rsid w:val="00952A9B"/>
    <w:rsid w:val="00953FEA"/>
    <w:rsid w:val="0095524F"/>
    <w:rsid w:val="009559C4"/>
    <w:rsid w:val="00964363"/>
    <w:rsid w:val="00964619"/>
    <w:rsid w:val="00964D83"/>
    <w:rsid w:val="00966D47"/>
    <w:rsid w:val="00970DDB"/>
    <w:rsid w:val="00975A35"/>
    <w:rsid w:val="00980719"/>
    <w:rsid w:val="009942A0"/>
    <w:rsid w:val="00994D68"/>
    <w:rsid w:val="00995E25"/>
    <w:rsid w:val="00997898"/>
    <w:rsid w:val="009A0AC8"/>
    <w:rsid w:val="009A1B3E"/>
    <w:rsid w:val="009A2236"/>
    <w:rsid w:val="009A263D"/>
    <w:rsid w:val="009A3980"/>
    <w:rsid w:val="009B09AC"/>
    <w:rsid w:val="009B5A34"/>
    <w:rsid w:val="009B5AEC"/>
    <w:rsid w:val="009B604F"/>
    <w:rsid w:val="009B6C1A"/>
    <w:rsid w:val="009B7DD9"/>
    <w:rsid w:val="009B7E12"/>
    <w:rsid w:val="009C1CDB"/>
    <w:rsid w:val="009C290F"/>
    <w:rsid w:val="009D5521"/>
    <w:rsid w:val="009E1802"/>
    <w:rsid w:val="009E38CD"/>
    <w:rsid w:val="009E5DA7"/>
    <w:rsid w:val="009E60D3"/>
    <w:rsid w:val="009F22EC"/>
    <w:rsid w:val="009F5732"/>
    <w:rsid w:val="009F6E44"/>
    <w:rsid w:val="009F7CF6"/>
    <w:rsid w:val="00A01542"/>
    <w:rsid w:val="00A04810"/>
    <w:rsid w:val="00A0511C"/>
    <w:rsid w:val="00A05277"/>
    <w:rsid w:val="00A10455"/>
    <w:rsid w:val="00A16C74"/>
    <w:rsid w:val="00A17308"/>
    <w:rsid w:val="00A20888"/>
    <w:rsid w:val="00A217DF"/>
    <w:rsid w:val="00A2389A"/>
    <w:rsid w:val="00A2647F"/>
    <w:rsid w:val="00A267D7"/>
    <w:rsid w:val="00A31D73"/>
    <w:rsid w:val="00A35E44"/>
    <w:rsid w:val="00A37723"/>
    <w:rsid w:val="00A42361"/>
    <w:rsid w:val="00A42617"/>
    <w:rsid w:val="00A46A09"/>
    <w:rsid w:val="00A50311"/>
    <w:rsid w:val="00A528B9"/>
    <w:rsid w:val="00A5781D"/>
    <w:rsid w:val="00A60AAD"/>
    <w:rsid w:val="00A60E90"/>
    <w:rsid w:val="00A616E9"/>
    <w:rsid w:val="00A73886"/>
    <w:rsid w:val="00A75513"/>
    <w:rsid w:val="00A8732C"/>
    <w:rsid w:val="00A9011E"/>
    <w:rsid w:val="00A901B8"/>
    <w:rsid w:val="00A9290A"/>
    <w:rsid w:val="00A93B83"/>
    <w:rsid w:val="00A940CC"/>
    <w:rsid w:val="00A967B3"/>
    <w:rsid w:val="00A96B9B"/>
    <w:rsid w:val="00A96F5C"/>
    <w:rsid w:val="00AA08BD"/>
    <w:rsid w:val="00AA4C87"/>
    <w:rsid w:val="00AA6CAB"/>
    <w:rsid w:val="00AC0665"/>
    <w:rsid w:val="00AC0D2D"/>
    <w:rsid w:val="00AC22D7"/>
    <w:rsid w:val="00AD281A"/>
    <w:rsid w:val="00AD56AD"/>
    <w:rsid w:val="00AD6612"/>
    <w:rsid w:val="00AE2BA7"/>
    <w:rsid w:val="00AE6A49"/>
    <w:rsid w:val="00AF11EA"/>
    <w:rsid w:val="00AF25CF"/>
    <w:rsid w:val="00AF53DF"/>
    <w:rsid w:val="00B0117A"/>
    <w:rsid w:val="00B04A87"/>
    <w:rsid w:val="00B05E79"/>
    <w:rsid w:val="00B11224"/>
    <w:rsid w:val="00B1328C"/>
    <w:rsid w:val="00B14610"/>
    <w:rsid w:val="00B15D12"/>
    <w:rsid w:val="00B15DD4"/>
    <w:rsid w:val="00B15EDF"/>
    <w:rsid w:val="00B17D25"/>
    <w:rsid w:val="00B20577"/>
    <w:rsid w:val="00B319AA"/>
    <w:rsid w:val="00B33F2A"/>
    <w:rsid w:val="00B36528"/>
    <w:rsid w:val="00B447BC"/>
    <w:rsid w:val="00B4512F"/>
    <w:rsid w:val="00B573D1"/>
    <w:rsid w:val="00B6191D"/>
    <w:rsid w:val="00B61BA0"/>
    <w:rsid w:val="00B7002F"/>
    <w:rsid w:val="00B70ACD"/>
    <w:rsid w:val="00B7221E"/>
    <w:rsid w:val="00B732D7"/>
    <w:rsid w:val="00B736DB"/>
    <w:rsid w:val="00B73EDF"/>
    <w:rsid w:val="00B87F3E"/>
    <w:rsid w:val="00B92674"/>
    <w:rsid w:val="00B934D1"/>
    <w:rsid w:val="00B94E63"/>
    <w:rsid w:val="00B97D1F"/>
    <w:rsid w:val="00BA1014"/>
    <w:rsid w:val="00BA1904"/>
    <w:rsid w:val="00BA27B9"/>
    <w:rsid w:val="00BA4460"/>
    <w:rsid w:val="00BA679B"/>
    <w:rsid w:val="00BA69D4"/>
    <w:rsid w:val="00BB0778"/>
    <w:rsid w:val="00BB55ED"/>
    <w:rsid w:val="00BC02CD"/>
    <w:rsid w:val="00BC0E90"/>
    <w:rsid w:val="00BC2579"/>
    <w:rsid w:val="00BC4504"/>
    <w:rsid w:val="00BC6016"/>
    <w:rsid w:val="00BC7F96"/>
    <w:rsid w:val="00BD04F1"/>
    <w:rsid w:val="00BD3DFB"/>
    <w:rsid w:val="00BE0E54"/>
    <w:rsid w:val="00BE664F"/>
    <w:rsid w:val="00BF0B09"/>
    <w:rsid w:val="00BF2134"/>
    <w:rsid w:val="00BF3C4D"/>
    <w:rsid w:val="00BF42A1"/>
    <w:rsid w:val="00C07242"/>
    <w:rsid w:val="00C10E73"/>
    <w:rsid w:val="00C10EA7"/>
    <w:rsid w:val="00C11F3E"/>
    <w:rsid w:val="00C12D8E"/>
    <w:rsid w:val="00C146C0"/>
    <w:rsid w:val="00C2590C"/>
    <w:rsid w:val="00C27910"/>
    <w:rsid w:val="00C308F0"/>
    <w:rsid w:val="00C31953"/>
    <w:rsid w:val="00C32678"/>
    <w:rsid w:val="00C330C0"/>
    <w:rsid w:val="00C3362B"/>
    <w:rsid w:val="00C35FCE"/>
    <w:rsid w:val="00C36AAC"/>
    <w:rsid w:val="00C437EA"/>
    <w:rsid w:val="00C45889"/>
    <w:rsid w:val="00C51F24"/>
    <w:rsid w:val="00C52E1B"/>
    <w:rsid w:val="00C52F25"/>
    <w:rsid w:val="00C5358F"/>
    <w:rsid w:val="00C60C15"/>
    <w:rsid w:val="00C61C45"/>
    <w:rsid w:val="00C62538"/>
    <w:rsid w:val="00C67625"/>
    <w:rsid w:val="00C7010C"/>
    <w:rsid w:val="00C716E3"/>
    <w:rsid w:val="00C738D1"/>
    <w:rsid w:val="00C7476D"/>
    <w:rsid w:val="00C85EAA"/>
    <w:rsid w:val="00C92EDB"/>
    <w:rsid w:val="00C9308B"/>
    <w:rsid w:val="00C9575E"/>
    <w:rsid w:val="00C957EC"/>
    <w:rsid w:val="00CA2761"/>
    <w:rsid w:val="00CA685E"/>
    <w:rsid w:val="00CB0B4D"/>
    <w:rsid w:val="00CB0EB9"/>
    <w:rsid w:val="00CB4A9C"/>
    <w:rsid w:val="00CB59B0"/>
    <w:rsid w:val="00CD02D8"/>
    <w:rsid w:val="00CD43D0"/>
    <w:rsid w:val="00CD440C"/>
    <w:rsid w:val="00CD49C4"/>
    <w:rsid w:val="00CD535A"/>
    <w:rsid w:val="00CD7037"/>
    <w:rsid w:val="00CE427A"/>
    <w:rsid w:val="00CE4625"/>
    <w:rsid w:val="00CE4F53"/>
    <w:rsid w:val="00CE5998"/>
    <w:rsid w:val="00CE7398"/>
    <w:rsid w:val="00CE75F2"/>
    <w:rsid w:val="00D14B9A"/>
    <w:rsid w:val="00D17A0B"/>
    <w:rsid w:val="00D22C64"/>
    <w:rsid w:val="00D24EE5"/>
    <w:rsid w:val="00D25918"/>
    <w:rsid w:val="00D31A74"/>
    <w:rsid w:val="00D34A9C"/>
    <w:rsid w:val="00D36234"/>
    <w:rsid w:val="00D37CB3"/>
    <w:rsid w:val="00D53E28"/>
    <w:rsid w:val="00D5453C"/>
    <w:rsid w:val="00D55E52"/>
    <w:rsid w:val="00D56E8C"/>
    <w:rsid w:val="00D60898"/>
    <w:rsid w:val="00D715BD"/>
    <w:rsid w:val="00D81F74"/>
    <w:rsid w:val="00D8286F"/>
    <w:rsid w:val="00D82C86"/>
    <w:rsid w:val="00D83A3C"/>
    <w:rsid w:val="00D92AC6"/>
    <w:rsid w:val="00D94EDC"/>
    <w:rsid w:val="00D958C9"/>
    <w:rsid w:val="00DA4CC3"/>
    <w:rsid w:val="00DA64A7"/>
    <w:rsid w:val="00DA6589"/>
    <w:rsid w:val="00DB0B3C"/>
    <w:rsid w:val="00DB4F58"/>
    <w:rsid w:val="00DC07B4"/>
    <w:rsid w:val="00DC0913"/>
    <w:rsid w:val="00DC4B00"/>
    <w:rsid w:val="00DC56FA"/>
    <w:rsid w:val="00DC5BD4"/>
    <w:rsid w:val="00DC6BC7"/>
    <w:rsid w:val="00DC6D2D"/>
    <w:rsid w:val="00DC73E8"/>
    <w:rsid w:val="00DD10CE"/>
    <w:rsid w:val="00DD7D8F"/>
    <w:rsid w:val="00DE0763"/>
    <w:rsid w:val="00DE17A9"/>
    <w:rsid w:val="00DE2E4C"/>
    <w:rsid w:val="00DE4E87"/>
    <w:rsid w:val="00DE5E34"/>
    <w:rsid w:val="00DF06EF"/>
    <w:rsid w:val="00DF6EA4"/>
    <w:rsid w:val="00E02F95"/>
    <w:rsid w:val="00E0396D"/>
    <w:rsid w:val="00E05FFC"/>
    <w:rsid w:val="00E11114"/>
    <w:rsid w:val="00E11D78"/>
    <w:rsid w:val="00E161DF"/>
    <w:rsid w:val="00E1754B"/>
    <w:rsid w:val="00E4270C"/>
    <w:rsid w:val="00E430F2"/>
    <w:rsid w:val="00E44FB7"/>
    <w:rsid w:val="00E45DCF"/>
    <w:rsid w:val="00E46D24"/>
    <w:rsid w:val="00E509C2"/>
    <w:rsid w:val="00E579AC"/>
    <w:rsid w:val="00E60335"/>
    <w:rsid w:val="00E611C5"/>
    <w:rsid w:val="00E6183C"/>
    <w:rsid w:val="00E61915"/>
    <w:rsid w:val="00E655BF"/>
    <w:rsid w:val="00E665E2"/>
    <w:rsid w:val="00E70E3F"/>
    <w:rsid w:val="00E74AC3"/>
    <w:rsid w:val="00E7529D"/>
    <w:rsid w:val="00E82C73"/>
    <w:rsid w:val="00E84117"/>
    <w:rsid w:val="00E84145"/>
    <w:rsid w:val="00E85A3E"/>
    <w:rsid w:val="00E85EC4"/>
    <w:rsid w:val="00E86842"/>
    <w:rsid w:val="00E878DE"/>
    <w:rsid w:val="00E90AF9"/>
    <w:rsid w:val="00E91A1F"/>
    <w:rsid w:val="00E93656"/>
    <w:rsid w:val="00E93FCB"/>
    <w:rsid w:val="00EA00D3"/>
    <w:rsid w:val="00EA3E39"/>
    <w:rsid w:val="00EA6350"/>
    <w:rsid w:val="00EB00BD"/>
    <w:rsid w:val="00EB2301"/>
    <w:rsid w:val="00EC6A18"/>
    <w:rsid w:val="00EC6A55"/>
    <w:rsid w:val="00ED3D50"/>
    <w:rsid w:val="00ED7B2C"/>
    <w:rsid w:val="00EE030C"/>
    <w:rsid w:val="00EE2058"/>
    <w:rsid w:val="00EE3BA6"/>
    <w:rsid w:val="00EF2897"/>
    <w:rsid w:val="00EF34FD"/>
    <w:rsid w:val="00EF69D4"/>
    <w:rsid w:val="00EF6A0D"/>
    <w:rsid w:val="00F01E79"/>
    <w:rsid w:val="00F0663F"/>
    <w:rsid w:val="00F10D7B"/>
    <w:rsid w:val="00F20FF5"/>
    <w:rsid w:val="00F24936"/>
    <w:rsid w:val="00F27256"/>
    <w:rsid w:val="00F32CF9"/>
    <w:rsid w:val="00F34E13"/>
    <w:rsid w:val="00F50C32"/>
    <w:rsid w:val="00F5171B"/>
    <w:rsid w:val="00F52AD9"/>
    <w:rsid w:val="00F5413D"/>
    <w:rsid w:val="00F542FA"/>
    <w:rsid w:val="00F57363"/>
    <w:rsid w:val="00F63793"/>
    <w:rsid w:val="00F6585C"/>
    <w:rsid w:val="00F6643E"/>
    <w:rsid w:val="00F72F06"/>
    <w:rsid w:val="00F81476"/>
    <w:rsid w:val="00F83924"/>
    <w:rsid w:val="00F83EDE"/>
    <w:rsid w:val="00F854E0"/>
    <w:rsid w:val="00F937FA"/>
    <w:rsid w:val="00F95D5D"/>
    <w:rsid w:val="00F975A2"/>
    <w:rsid w:val="00FA1F88"/>
    <w:rsid w:val="00FA3237"/>
    <w:rsid w:val="00FA41A2"/>
    <w:rsid w:val="00FB1845"/>
    <w:rsid w:val="00FB71D5"/>
    <w:rsid w:val="00FB7D8A"/>
    <w:rsid w:val="00FC00E4"/>
    <w:rsid w:val="00FC0109"/>
    <w:rsid w:val="00FC2478"/>
    <w:rsid w:val="00FC277F"/>
    <w:rsid w:val="00FC7A52"/>
    <w:rsid w:val="00FD10B3"/>
    <w:rsid w:val="00FD4FD7"/>
    <w:rsid w:val="00FE0D66"/>
    <w:rsid w:val="00FE5C5A"/>
    <w:rsid w:val="00FF0F94"/>
    <w:rsid w:val="00FF63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BD"/>
    <w:pPr>
      <w:spacing w:after="200" w:line="276" w:lineRule="auto"/>
    </w:pPr>
    <w:rPr>
      <w:rFonts w:eastAsia="Times New Roman"/>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4CharChar">
    <w:name w:val="Normal (Web)4 Char Char"/>
    <w:link w:val="NormalWeb4Char"/>
    <w:uiPriority w:val="99"/>
    <w:locked/>
    <w:rsid w:val="001D03BD"/>
    <w:rPr>
      <w:rFonts w:ascii="Tahoma" w:hAnsi="Tahoma" w:cs="Tahoma"/>
      <w:color w:val="2D2F30"/>
      <w:sz w:val="17"/>
      <w:szCs w:val="17"/>
    </w:rPr>
  </w:style>
  <w:style w:type="paragraph" w:customStyle="1" w:styleId="NormalWeb4Char">
    <w:name w:val="Normal (Web)4 Char"/>
    <w:basedOn w:val="Normal"/>
    <w:link w:val="NormalWeb4CharChar"/>
    <w:uiPriority w:val="99"/>
    <w:rsid w:val="001D03BD"/>
    <w:pPr>
      <w:spacing w:after="0" w:line="240" w:lineRule="auto"/>
    </w:pPr>
    <w:rPr>
      <w:rFonts w:ascii="Tahoma" w:eastAsia="Calibri" w:hAnsi="Tahoma" w:cs="Tahoma"/>
      <w:color w:val="2D2F30"/>
      <w:sz w:val="17"/>
      <w:szCs w:val="17"/>
      <w:lang w:eastAsia="en-US"/>
    </w:rPr>
  </w:style>
  <w:style w:type="paragraph" w:customStyle="1" w:styleId="naislab">
    <w:name w:val="naislab"/>
    <w:basedOn w:val="Normal"/>
    <w:uiPriority w:val="99"/>
    <w:rsid w:val="001D03BD"/>
    <w:pPr>
      <w:spacing w:before="75" w:after="75" w:line="240" w:lineRule="auto"/>
      <w:jc w:val="right"/>
    </w:pPr>
    <w:rPr>
      <w:rFonts w:ascii="Times New Roman" w:hAnsi="Times New Roman"/>
      <w:sz w:val="24"/>
      <w:szCs w:val="24"/>
    </w:rPr>
  </w:style>
  <w:style w:type="paragraph" w:customStyle="1" w:styleId="naisf">
    <w:name w:val="naisf"/>
    <w:basedOn w:val="Normal"/>
    <w:uiPriority w:val="99"/>
    <w:rsid w:val="001D03BD"/>
    <w:pPr>
      <w:spacing w:before="75" w:after="75" w:line="240" w:lineRule="auto"/>
      <w:ind w:firstLine="375"/>
      <w:jc w:val="both"/>
    </w:pPr>
    <w:rPr>
      <w:rFonts w:ascii="Times New Roman" w:hAnsi="Times New Roman"/>
      <w:sz w:val="24"/>
      <w:szCs w:val="24"/>
    </w:rPr>
  </w:style>
  <w:style w:type="paragraph" w:styleId="Footer">
    <w:name w:val="footer"/>
    <w:basedOn w:val="Normal"/>
    <w:link w:val="FooterChar"/>
    <w:uiPriority w:val="99"/>
    <w:rsid w:val="001D03BD"/>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1D03BD"/>
    <w:rPr>
      <w:rFonts w:ascii="Times New Roman" w:hAnsi="Times New Roman" w:cs="Times New Roman"/>
      <w:sz w:val="24"/>
      <w:szCs w:val="24"/>
      <w:lang w:eastAsia="lv-LV"/>
    </w:rPr>
  </w:style>
  <w:style w:type="paragraph" w:styleId="ListParagraph">
    <w:name w:val="List Paragraph"/>
    <w:basedOn w:val="Normal"/>
    <w:uiPriority w:val="99"/>
    <w:qFormat/>
    <w:rsid w:val="001D03BD"/>
    <w:pPr>
      <w:ind w:left="720"/>
      <w:contextualSpacing/>
    </w:pPr>
  </w:style>
  <w:style w:type="character" w:styleId="Strong">
    <w:name w:val="Strong"/>
    <w:uiPriority w:val="99"/>
    <w:qFormat/>
    <w:rsid w:val="001D03BD"/>
    <w:rPr>
      <w:rFonts w:cs="Times New Roman"/>
      <w:b/>
      <w:bCs/>
    </w:rPr>
  </w:style>
  <w:style w:type="paragraph" w:styleId="Header">
    <w:name w:val="header"/>
    <w:basedOn w:val="Normal"/>
    <w:link w:val="HeaderChar"/>
    <w:uiPriority w:val="99"/>
    <w:rsid w:val="001D03BD"/>
    <w:pPr>
      <w:tabs>
        <w:tab w:val="center" w:pos="4153"/>
        <w:tab w:val="right" w:pos="8306"/>
      </w:tabs>
    </w:pPr>
  </w:style>
  <w:style w:type="character" w:customStyle="1" w:styleId="HeaderChar">
    <w:name w:val="Header Char"/>
    <w:link w:val="Header"/>
    <w:uiPriority w:val="99"/>
    <w:locked/>
    <w:rsid w:val="001D03BD"/>
    <w:rPr>
      <w:rFonts w:ascii="Calibri" w:hAnsi="Calibri" w:cs="Times New Roman"/>
      <w:lang w:eastAsia="lv-LV"/>
    </w:rPr>
  </w:style>
  <w:style w:type="character" w:styleId="PageNumber">
    <w:name w:val="page number"/>
    <w:uiPriority w:val="99"/>
    <w:rsid w:val="001D03BD"/>
    <w:rPr>
      <w:rFonts w:cs="Times New Roman"/>
    </w:rPr>
  </w:style>
  <w:style w:type="paragraph" w:styleId="BalloonText">
    <w:name w:val="Balloon Text"/>
    <w:basedOn w:val="Normal"/>
    <w:link w:val="BalloonTextChar"/>
    <w:uiPriority w:val="99"/>
    <w:semiHidden/>
    <w:rsid w:val="005B75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75E7"/>
    <w:rPr>
      <w:rFonts w:ascii="Tahoma" w:hAnsi="Tahoma" w:cs="Tahoma"/>
      <w:sz w:val="16"/>
      <w:szCs w:val="16"/>
      <w:lang w:val="lv-LV" w:eastAsia="lv-LV"/>
    </w:rPr>
  </w:style>
  <w:style w:type="character" w:styleId="Emphasis">
    <w:name w:val="Emphasis"/>
    <w:uiPriority w:val="99"/>
    <w:qFormat/>
    <w:rsid w:val="004A51B5"/>
    <w:rPr>
      <w:rFonts w:cs="Times New Roman"/>
      <w:i/>
      <w:iCs/>
    </w:rPr>
  </w:style>
  <w:style w:type="paragraph" w:customStyle="1" w:styleId="Noteikumutekstam">
    <w:name w:val="Noteikumu tekstam"/>
    <w:basedOn w:val="Normal"/>
    <w:link w:val="NoteikumutekstamRakstz"/>
    <w:autoRedefine/>
    <w:uiPriority w:val="99"/>
    <w:rsid w:val="007A292B"/>
    <w:pPr>
      <w:numPr>
        <w:numId w:val="3"/>
      </w:numPr>
      <w:spacing w:after="120" w:line="240" w:lineRule="auto"/>
      <w:jc w:val="both"/>
    </w:pPr>
    <w:rPr>
      <w:rFonts w:ascii="Times New Roman" w:hAnsi="Times New Roman"/>
      <w:b/>
      <w:color w:val="000000"/>
      <w:sz w:val="24"/>
      <w:szCs w:val="24"/>
    </w:rPr>
  </w:style>
  <w:style w:type="paragraph" w:customStyle="1" w:styleId="Noteikumuapakpunkti">
    <w:name w:val="Noteikumu apakšpunkti"/>
    <w:basedOn w:val="Noteikumutekstam"/>
    <w:rsid w:val="007A292B"/>
    <w:pPr>
      <w:numPr>
        <w:ilvl w:val="1"/>
        <w:numId w:val="4"/>
      </w:numPr>
      <w:ind w:firstLine="0"/>
    </w:pPr>
  </w:style>
  <w:style w:type="paragraph" w:customStyle="1" w:styleId="Noteikumuapakpunkti2">
    <w:name w:val="Noteikumu apakšpunkti_2"/>
    <w:basedOn w:val="Noteikumuapakpunkti"/>
    <w:rsid w:val="007A292B"/>
    <w:pPr>
      <w:numPr>
        <w:ilvl w:val="2"/>
      </w:numPr>
      <w:ind w:left="720" w:hanging="720"/>
    </w:pPr>
  </w:style>
  <w:style w:type="paragraph" w:customStyle="1" w:styleId="Noteikumuapakpunkt3">
    <w:name w:val="Noteikumu apakšpunkt_3"/>
    <w:basedOn w:val="Noteikumuapakpunkti2"/>
    <w:rsid w:val="007A292B"/>
    <w:pPr>
      <w:numPr>
        <w:ilvl w:val="3"/>
      </w:numPr>
    </w:pPr>
  </w:style>
  <w:style w:type="character" w:customStyle="1" w:styleId="NoteikumutekstamRakstz">
    <w:name w:val="Noteikumu tekstam Rakstz."/>
    <w:link w:val="Noteikumutekstam"/>
    <w:uiPriority w:val="99"/>
    <w:locked/>
    <w:rsid w:val="007A292B"/>
    <w:rPr>
      <w:rFonts w:ascii="Times New Roman" w:hAnsi="Times New Roman" w:cs="Times New Roman"/>
      <w:b/>
      <w:color w:val="000000"/>
      <w:sz w:val="24"/>
      <w:szCs w:val="24"/>
    </w:rPr>
  </w:style>
  <w:style w:type="character" w:styleId="CommentReference">
    <w:name w:val="annotation reference"/>
    <w:uiPriority w:val="99"/>
    <w:semiHidden/>
    <w:rsid w:val="005C62C6"/>
    <w:rPr>
      <w:rFonts w:cs="Times New Roman"/>
      <w:sz w:val="16"/>
      <w:szCs w:val="16"/>
    </w:rPr>
  </w:style>
  <w:style w:type="paragraph" w:styleId="CommentText">
    <w:name w:val="annotation text"/>
    <w:basedOn w:val="Normal"/>
    <w:link w:val="CommentTextChar"/>
    <w:uiPriority w:val="99"/>
    <w:semiHidden/>
    <w:rsid w:val="005C62C6"/>
    <w:rPr>
      <w:sz w:val="20"/>
      <w:szCs w:val="20"/>
    </w:rPr>
  </w:style>
  <w:style w:type="character" w:customStyle="1" w:styleId="CommentTextChar">
    <w:name w:val="Comment Text Char"/>
    <w:link w:val="CommentText"/>
    <w:uiPriority w:val="99"/>
    <w:semiHidden/>
    <w:locked/>
    <w:rsid w:val="0088657A"/>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5C62C6"/>
    <w:rPr>
      <w:b/>
      <w:bCs/>
    </w:rPr>
  </w:style>
  <w:style w:type="character" w:customStyle="1" w:styleId="CommentSubjectChar">
    <w:name w:val="Comment Subject Char"/>
    <w:link w:val="CommentSubject"/>
    <w:uiPriority w:val="99"/>
    <w:semiHidden/>
    <w:locked/>
    <w:rsid w:val="0088657A"/>
    <w:rPr>
      <w:rFonts w:eastAsia="Times New Roman" w:cs="Times New Roman"/>
      <w:b/>
      <w:bCs/>
      <w:sz w:val="20"/>
      <w:szCs w:val="20"/>
    </w:rPr>
  </w:style>
  <w:style w:type="character" w:styleId="Hyperlink">
    <w:name w:val="Hyperlink"/>
    <w:uiPriority w:val="99"/>
    <w:rsid w:val="00683CEE"/>
    <w:rPr>
      <w:rFonts w:cs="Times New Roman"/>
      <w:color w:val="0000FF"/>
      <w:u w:val="single"/>
    </w:rPr>
  </w:style>
  <w:style w:type="paragraph" w:styleId="Revision">
    <w:name w:val="Revision"/>
    <w:hidden/>
    <w:uiPriority w:val="99"/>
    <w:semiHidden/>
    <w:rsid w:val="00B319AA"/>
    <w:rPr>
      <w:rFonts w:eastAsia="Times New Roman"/>
      <w:sz w:val="22"/>
      <w:szCs w:val="22"/>
      <w:lang w:val="lv-LV" w:eastAsia="lv-LV"/>
    </w:rPr>
  </w:style>
  <w:style w:type="paragraph" w:customStyle="1" w:styleId="Style2">
    <w:name w:val="Style2"/>
    <w:basedOn w:val="Normal"/>
    <w:uiPriority w:val="99"/>
    <w:rsid w:val="009A0AC8"/>
    <w:pPr>
      <w:widowControl w:val="0"/>
      <w:autoSpaceDE w:val="0"/>
      <w:autoSpaceDN w:val="0"/>
      <w:adjustRightInd w:val="0"/>
      <w:spacing w:after="0" w:line="211" w:lineRule="exact"/>
      <w:ind w:hanging="528"/>
    </w:pPr>
    <w:rPr>
      <w:rFonts w:ascii="Times New Roman" w:hAnsi="Times New Roman"/>
      <w:sz w:val="24"/>
      <w:szCs w:val="24"/>
    </w:rPr>
  </w:style>
  <w:style w:type="character" w:customStyle="1" w:styleId="FontStyle22">
    <w:name w:val="Font Style22"/>
    <w:basedOn w:val="DefaultParagraphFont"/>
    <w:uiPriority w:val="99"/>
    <w:rsid w:val="009A0AC8"/>
    <w:rPr>
      <w:rFonts w:ascii="Times New Roman" w:hAnsi="Times New Roman" w:cs="Times New Roman"/>
      <w:sz w:val="18"/>
      <w:szCs w:val="18"/>
    </w:rPr>
  </w:style>
  <w:style w:type="character" w:customStyle="1" w:styleId="FontStyle20">
    <w:name w:val="Font Style20"/>
    <w:basedOn w:val="DefaultParagraphFont"/>
    <w:uiPriority w:val="99"/>
    <w:rsid w:val="00BA4460"/>
    <w:rPr>
      <w:rFonts w:ascii="Calibri" w:hAnsi="Calibri" w:cs="Calibri"/>
      <w:sz w:val="12"/>
      <w:szCs w:val="12"/>
    </w:rPr>
  </w:style>
  <w:style w:type="paragraph" w:customStyle="1" w:styleId="naisc">
    <w:name w:val="naisc"/>
    <w:basedOn w:val="Normal"/>
    <w:rsid w:val="00653BBF"/>
    <w:pPr>
      <w:spacing w:before="75" w:after="75" w:line="240" w:lineRule="auto"/>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BD"/>
    <w:pPr>
      <w:spacing w:after="200" w:line="276" w:lineRule="auto"/>
    </w:pPr>
    <w:rPr>
      <w:rFonts w:eastAsia="Times New Roman"/>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4CharChar">
    <w:name w:val="Normal (Web)4 Char Char"/>
    <w:link w:val="NormalWeb4Char"/>
    <w:uiPriority w:val="99"/>
    <w:locked/>
    <w:rsid w:val="001D03BD"/>
    <w:rPr>
      <w:rFonts w:ascii="Tahoma" w:hAnsi="Tahoma" w:cs="Tahoma"/>
      <w:color w:val="2D2F30"/>
      <w:sz w:val="17"/>
      <w:szCs w:val="17"/>
    </w:rPr>
  </w:style>
  <w:style w:type="paragraph" w:customStyle="1" w:styleId="NormalWeb4Char">
    <w:name w:val="Normal (Web)4 Char"/>
    <w:basedOn w:val="Normal"/>
    <w:link w:val="NormalWeb4CharChar"/>
    <w:uiPriority w:val="99"/>
    <w:rsid w:val="001D03BD"/>
    <w:pPr>
      <w:spacing w:after="0" w:line="240" w:lineRule="auto"/>
    </w:pPr>
    <w:rPr>
      <w:rFonts w:ascii="Tahoma" w:eastAsia="Calibri" w:hAnsi="Tahoma" w:cs="Tahoma"/>
      <w:color w:val="2D2F30"/>
      <w:sz w:val="17"/>
      <w:szCs w:val="17"/>
      <w:lang w:eastAsia="en-US"/>
    </w:rPr>
  </w:style>
  <w:style w:type="paragraph" w:customStyle="1" w:styleId="naislab">
    <w:name w:val="naislab"/>
    <w:basedOn w:val="Normal"/>
    <w:uiPriority w:val="99"/>
    <w:rsid w:val="001D03BD"/>
    <w:pPr>
      <w:spacing w:before="75" w:after="75" w:line="240" w:lineRule="auto"/>
      <w:jc w:val="right"/>
    </w:pPr>
    <w:rPr>
      <w:rFonts w:ascii="Times New Roman" w:hAnsi="Times New Roman"/>
      <w:sz w:val="24"/>
      <w:szCs w:val="24"/>
    </w:rPr>
  </w:style>
  <w:style w:type="paragraph" w:customStyle="1" w:styleId="naisf">
    <w:name w:val="naisf"/>
    <w:basedOn w:val="Normal"/>
    <w:uiPriority w:val="99"/>
    <w:rsid w:val="001D03BD"/>
    <w:pPr>
      <w:spacing w:before="75" w:after="75" w:line="240" w:lineRule="auto"/>
      <w:ind w:firstLine="375"/>
      <w:jc w:val="both"/>
    </w:pPr>
    <w:rPr>
      <w:rFonts w:ascii="Times New Roman" w:hAnsi="Times New Roman"/>
      <w:sz w:val="24"/>
      <w:szCs w:val="24"/>
    </w:rPr>
  </w:style>
  <w:style w:type="paragraph" w:styleId="Footer">
    <w:name w:val="footer"/>
    <w:basedOn w:val="Normal"/>
    <w:link w:val="FooterChar"/>
    <w:uiPriority w:val="99"/>
    <w:rsid w:val="001D03BD"/>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1D03BD"/>
    <w:rPr>
      <w:rFonts w:ascii="Times New Roman" w:hAnsi="Times New Roman" w:cs="Times New Roman"/>
      <w:sz w:val="24"/>
      <w:szCs w:val="24"/>
      <w:lang w:eastAsia="lv-LV"/>
    </w:rPr>
  </w:style>
  <w:style w:type="paragraph" w:styleId="ListParagraph">
    <w:name w:val="List Paragraph"/>
    <w:basedOn w:val="Normal"/>
    <w:uiPriority w:val="99"/>
    <w:qFormat/>
    <w:rsid w:val="001D03BD"/>
    <w:pPr>
      <w:ind w:left="720"/>
      <w:contextualSpacing/>
    </w:pPr>
  </w:style>
  <w:style w:type="character" w:styleId="Strong">
    <w:name w:val="Strong"/>
    <w:uiPriority w:val="99"/>
    <w:qFormat/>
    <w:rsid w:val="001D03BD"/>
    <w:rPr>
      <w:rFonts w:cs="Times New Roman"/>
      <w:b/>
      <w:bCs/>
    </w:rPr>
  </w:style>
  <w:style w:type="paragraph" w:styleId="Header">
    <w:name w:val="header"/>
    <w:basedOn w:val="Normal"/>
    <w:link w:val="HeaderChar"/>
    <w:uiPriority w:val="99"/>
    <w:rsid w:val="001D03BD"/>
    <w:pPr>
      <w:tabs>
        <w:tab w:val="center" w:pos="4153"/>
        <w:tab w:val="right" w:pos="8306"/>
      </w:tabs>
    </w:pPr>
  </w:style>
  <w:style w:type="character" w:customStyle="1" w:styleId="HeaderChar">
    <w:name w:val="Header Char"/>
    <w:link w:val="Header"/>
    <w:uiPriority w:val="99"/>
    <w:locked/>
    <w:rsid w:val="001D03BD"/>
    <w:rPr>
      <w:rFonts w:ascii="Calibri" w:hAnsi="Calibri" w:cs="Times New Roman"/>
      <w:lang w:eastAsia="lv-LV"/>
    </w:rPr>
  </w:style>
  <w:style w:type="character" w:styleId="PageNumber">
    <w:name w:val="page number"/>
    <w:uiPriority w:val="99"/>
    <w:rsid w:val="001D03BD"/>
    <w:rPr>
      <w:rFonts w:cs="Times New Roman"/>
    </w:rPr>
  </w:style>
  <w:style w:type="paragraph" w:styleId="BalloonText">
    <w:name w:val="Balloon Text"/>
    <w:basedOn w:val="Normal"/>
    <w:link w:val="BalloonTextChar"/>
    <w:uiPriority w:val="99"/>
    <w:semiHidden/>
    <w:rsid w:val="005B75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75E7"/>
    <w:rPr>
      <w:rFonts w:ascii="Tahoma" w:hAnsi="Tahoma" w:cs="Tahoma"/>
      <w:sz w:val="16"/>
      <w:szCs w:val="16"/>
      <w:lang w:val="lv-LV" w:eastAsia="lv-LV"/>
    </w:rPr>
  </w:style>
  <w:style w:type="character" w:styleId="Emphasis">
    <w:name w:val="Emphasis"/>
    <w:uiPriority w:val="99"/>
    <w:qFormat/>
    <w:rsid w:val="004A51B5"/>
    <w:rPr>
      <w:rFonts w:cs="Times New Roman"/>
      <w:i/>
      <w:iCs/>
    </w:rPr>
  </w:style>
  <w:style w:type="paragraph" w:customStyle="1" w:styleId="Noteikumutekstam">
    <w:name w:val="Noteikumu tekstam"/>
    <w:basedOn w:val="Normal"/>
    <w:link w:val="NoteikumutekstamRakstz"/>
    <w:autoRedefine/>
    <w:uiPriority w:val="99"/>
    <w:rsid w:val="007A292B"/>
    <w:pPr>
      <w:numPr>
        <w:numId w:val="3"/>
      </w:numPr>
      <w:spacing w:after="120" w:line="240" w:lineRule="auto"/>
      <w:jc w:val="both"/>
    </w:pPr>
    <w:rPr>
      <w:rFonts w:ascii="Times New Roman" w:hAnsi="Times New Roman"/>
      <w:b/>
      <w:color w:val="000000"/>
      <w:sz w:val="24"/>
      <w:szCs w:val="24"/>
    </w:rPr>
  </w:style>
  <w:style w:type="paragraph" w:customStyle="1" w:styleId="Noteikumuapakpunkti">
    <w:name w:val="Noteikumu apakšpunkti"/>
    <w:basedOn w:val="Noteikumutekstam"/>
    <w:rsid w:val="007A292B"/>
    <w:pPr>
      <w:numPr>
        <w:ilvl w:val="1"/>
        <w:numId w:val="4"/>
      </w:numPr>
      <w:ind w:firstLine="0"/>
    </w:pPr>
  </w:style>
  <w:style w:type="paragraph" w:customStyle="1" w:styleId="Noteikumuapakpunkti2">
    <w:name w:val="Noteikumu apakšpunkti_2"/>
    <w:basedOn w:val="Noteikumuapakpunkti"/>
    <w:rsid w:val="007A292B"/>
    <w:pPr>
      <w:numPr>
        <w:ilvl w:val="2"/>
      </w:numPr>
      <w:ind w:left="720" w:hanging="720"/>
    </w:pPr>
  </w:style>
  <w:style w:type="paragraph" w:customStyle="1" w:styleId="Noteikumuapakpunkt3">
    <w:name w:val="Noteikumu apakšpunkt_3"/>
    <w:basedOn w:val="Noteikumuapakpunkti2"/>
    <w:rsid w:val="007A292B"/>
    <w:pPr>
      <w:numPr>
        <w:ilvl w:val="3"/>
      </w:numPr>
    </w:pPr>
  </w:style>
  <w:style w:type="character" w:customStyle="1" w:styleId="NoteikumutekstamRakstz">
    <w:name w:val="Noteikumu tekstam Rakstz."/>
    <w:link w:val="Noteikumutekstam"/>
    <w:uiPriority w:val="99"/>
    <w:locked/>
    <w:rsid w:val="007A292B"/>
    <w:rPr>
      <w:rFonts w:ascii="Times New Roman" w:hAnsi="Times New Roman" w:cs="Times New Roman"/>
      <w:b/>
      <w:color w:val="000000"/>
      <w:sz w:val="24"/>
      <w:szCs w:val="24"/>
    </w:rPr>
  </w:style>
  <w:style w:type="character" w:styleId="CommentReference">
    <w:name w:val="annotation reference"/>
    <w:uiPriority w:val="99"/>
    <w:semiHidden/>
    <w:rsid w:val="005C62C6"/>
    <w:rPr>
      <w:rFonts w:cs="Times New Roman"/>
      <w:sz w:val="16"/>
      <w:szCs w:val="16"/>
    </w:rPr>
  </w:style>
  <w:style w:type="paragraph" w:styleId="CommentText">
    <w:name w:val="annotation text"/>
    <w:basedOn w:val="Normal"/>
    <w:link w:val="CommentTextChar"/>
    <w:uiPriority w:val="99"/>
    <w:semiHidden/>
    <w:rsid w:val="005C62C6"/>
    <w:rPr>
      <w:sz w:val="20"/>
      <w:szCs w:val="20"/>
    </w:rPr>
  </w:style>
  <w:style w:type="character" w:customStyle="1" w:styleId="CommentTextChar">
    <w:name w:val="Comment Text Char"/>
    <w:link w:val="CommentText"/>
    <w:uiPriority w:val="99"/>
    <w:semiHidden/>
    <w:locked/>
    <w:rsid w:val="0088657A"/>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5C62C6"/>
    <w:rPr>
      <w:b/>
      <w:bCs/>
    </w:rPr>
  </w:style>
  <w:style w:type="character" w:customStyle="1" w:styleId="CommentSubjectChar">
    <w:name w:val="Comment Subject Char"/>
    <w:link w:val="CommentSubject"/>
    <w:uiPriority w:val="99"/>
    <w:semiHidden/>
    <w:locked/>
    <w:rsid w:val="0088657A"/>
    <w:rPr>
      <w:rFonts w:eastAsia="Times New Roman" w:cs="Times New Roman"/>
      <w:b/>
      <w:bCs/>
      <w:sz w:val="20"/>
      <w:szCs w:val="20"/>
    </w:rPr>
  </w:style>
  <w:style w:type="character" w:styleId="Hyperlink">
    <w:name w:val="Hyperlink"/>
    <w:uiPriority w:val="99"/>
    <w:rsid w:val="00683CEE"/>
    <w:rPr>
      <w:rFonts w:cs="Times New Roman"/>
      <w:color w:val="0000FF"/>
      <w:u w:val="single"/>
    </w:rPr>
  </w:style>
  <w:style w:type="paragraph" w:styleId="Revision">
    <w:name w:val="Revision"/>
    <w:hidden/>
    <w:uiPriority w:val="99"/>
    <w:semiHidden/>
    <w:rsid w:val="00B319AA"/>
    <w:rPr>
      <w:rFonts w:eastAsia="Times New Roman"/>
      <w:sz w:val="22"/>
      <w:szCs w:val="22"/>
      <w:lang w:val="lv-LV" w:eastAsia="lv-LV"/>
    </w:rPr>
  </w:style>
  <w:style w:type="paragraph" w:customStyle="1" w:styleId="Style2">
    <w:name w:val="Style2"/>
    <w:basedOn w:val="Normal"/>
    <w:uiPriority w:val="99"/>
    <w:rsid w:val="009A0AC8"/>
    <w:pPr>
      <w:widowControl w:val="0"/>
      <w:autoSpaceDE w:val="0"/>
      <w:autoSpaceDN w:val="0"/>
      <w:adjustRightInd w:val="0"/>
      <w:spacing w:after="0" w:line="211" w:lineRule="exact"/>
      <w:ind w:hanging="528"/>
    </w:pPr>
    <w:rPr>
      <w:rFonts w:ascii="Times New Roman" w:hAnsi="Times New Roman"/>
      <w:sz w:val="24"/>
      <w:szCs w:val="24"/>
    </w:rPr>
  </w:style>
  <w:style w:type="character" w:customStyle="1" w:styleId="FontStyle22">
    <w:name w:val="Font Style22"/>
    <w:basedOn w:val="DefaultParagraphFont"/>
    <w:uiPriority w:val="99"/>
    <w:rsid w:val="009A0AC8"/>
    <w:rPr>
      <w:rFonts w:ascii="Times New Roman" w:hAnsi="Times New Roman" w:cs="Times New Roman"/>
      <w:sz w:val="18"/>
      <w:szCs w:val="18"/>
    </w:rPr>
  </w:style>
  <w:style w:type="character" w:customStyle="1" w:styleId="FontStyle20">
    <w:name w:val="Font Style20"/>
    <w:basedOn w:val="DefaultParagraphFont"/>
    <w:uiPriority w:val="99"/>
    <w:rsid w:val="00BA4460"/>
    <w:rPr>
      <w:rFonts w:ascii="Calibri" w:hAnsi="Calibri" w:cs="Calibri"/>
      <w:sz w:val="12"/>
      <w:szCs w:val="12"/>
    </w:rPr>
  </w:style>
  <w:style w:type="paragraph" w:customStyle="1" w:styleId="naisc">
    <w:name w:val="naisc"/>
    <w:basedOn w:val="Normal"/>
    <w:rsid w:val="00653BBF"/>
    <w:pPr>
      <w:spacing w:before="75" w:after="75" w:line="240" w:lineRule="auto"/>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7484862">
      <w:bodyDiv w:val="1"/>
      <w:marLeft w:val="0"/>
      <w:marRight w:val="0"/>
      <w:marTop w:val="0"/>
      <w:marBottom w:val="0"/>
      <w:divBdr>
        <w:top w:val="none" w:sz="0" w:space="0" w:color="auto"/>
        <w:left w:val="none" w:sz="0" w:space="0" w:color="auto"/>
        <w:bottom w:val="none" w:sz="0" w:space="0" w:color="auto"/>
        <w:right w:val="none" w:sz="0" w:space="0" w:color="auto"/>
      </w:divBdr>
    </w:div>
    <w:div w:id="155074701">
      <w:bodyDiv w:val="1"/>
      <w:marLeft w:val="0"/>
      <w:marRight w:val="0"/>
      <w:marTop w:val="0"/>
      <w:marBottom w:val="0"/>
      <w:divBdr>
        <w:top w:val="none" w:sz="0" w:space="0" w:color="auto"/>
        <w:left w:val="none" w:sz="0" w:space="0" w:color="auto"/>
        <w:bottom w:val="none" w:sz="0" w:space="0" w:color="auto"/>
        <w:right w:val="none" w:sz="0" w:space="0" w:color="auto"/>
      </w:divBdr>
    </w:div>
    <w:div w:id="193808043">
      <w:marLeft w:val="0"/>
      <w:marRight w:val="0"/>
      <w:marTop w:val="0"/>
      <w:marBottom w:val="0"/>
      <w:divBdr>
        <w:top w:val="none" w:sz="0" w:space="0" w:color="auto"/>
        <w:left w:val="none" w:sz="0" w:space="0" w:color="auto"/>
        <w:bottom w:val="none" w:sz="0" w:space="0" w:color="auto"/>
        <w:right w:val="none" w:sz="0" w:space="0" w:color="auto"/>
      </w:divBdr>
    </w:div>
    <w:div w:id="193808046">
      <w:marLeft w:val="0"/>
      <w:marRight w:val="0"/>
      <w:marTop w:val="0"/>
      <w:marBottom w:val="0"/>
      <w:divBdr>
        <w:top w:val="none" w:sz="0" w:space="0" w:color="auto"/>
        <w:left w:val="none" w:sz="0" w:space="0" w:color="auto"/>
        <w:bottom w:val="none" w:sz="0" w:space="0" w:color="auto"/>
        <w:right w:val="none" w:sz="0" w:space="0" w:color="auto"/>
      </w:divBdr>
      <w:divsChild>
        <w:div w:id="193808050">
          <w:marLeft w:val="0"/>
          <w:marRight w:val="0"/>
          <w:marTop w:val="0"/>
          <w:marBottom w:val="0"/>
          <w:divBdr>
            <w:top w:val="none" w:sz="0" w:space="0" w:color="auto"/>
            <w:left w:val="none" w:sz="0" w:space="0" w:color="auto"/>
            <w:bottom w:val="none" w:sz="0" w:space="0" w:color="auto"/>
            <w:right w:val="none" w:sz="0" w:space="0" w:color="auto"/>
          </w:divBdr>
          <w:divsChild>
            <w:div w:id="193808054">
              <w:marLeft w:val="0"/>
              <w:marRight w:val="0"/>
              <w:marTop w:val="0"/>
              <w:marBottom w:val="0"/>
              <w:divBdr>
                <w:top w:val="none" w:sz="0" w:space="0" w:color="auto"/>
                <w:left w:val="none" w:sz="0" w:space="0" w:color="auto"/>
                <w:bottom w:val="none" w:sz="0" w:space="0" w:color="auto"/>
                <w:right w:val="none" w:sz="0" w:space="0" w:color="auto"/>
              </w:divBdr>
              <w:divsChild>
                <w:div w:id="193808052">
                  <w:marLeft w:val="0"/>
                  <w:marRight w:val="0"/>
                  <w:marTop w:val="0"/>
                  <w:marBottom w:val="0"/>
                  <w:divBdr>
                    <w:top w:val="none" w:sz="0" w:space="0" w:color="auto"/>
                    <w:left w:val="none" w:sz="0" w:space="0" w:color="auto"/>
                    <w:bottom w:val="none" w:sz="0" w:space="0" w:color="auto"/>
                    <w:right w:val="none" w:sz="0" w:space="0" w:color="auto"/>
                  </w:divBdr>
                  <w:divsChild>
                    <w:div w:id="1938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8048">
      <w:marLeft w:val="0"/>
      <w:marRight w:val="0"/>
      <w:marTop w:val="0"/>
      <w:marBottom w:val="0"/>
      <w:divBdr>
        <w:top w:val="none" w:sz="0" w:space="0" w:color="auto"/>
        <w:left w:val="none" w:sz="0" w:space="0" w:color="auto"/>
        <w:bottom w:val="none" w:sz="0" w:space="0" w:color="auto"/>
        <w:right w:val="none" w:sz="0" w:space="0" w:color="auto"/>
      </w:divBdr>
      <w:divsChild>
        <w:div w:id="193808055">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93808045">
                  <w:marLeft w:val="0"/>
                  <w:marRight w:val="0"/>
                  <w:marTop w:val="0"/>
                  <w:marBottom w:val="0"/>
                  <w:divBdr>
                    <w:top w:val="none" w:sz="0" w:space="0" w:color="auto"/>
                    <w:left w:val="none" w:sz="0" w:space="0" w:color="auto"/>
                    <w:bottom w:val="none" w:sz="0" w:space="0" w:color="auto"/>
                    <w:right w:val="none" w:sz="0" w:space="0" w:color="auto"/>
                  </w:divBdr>
                  <w:divsChild>
                    <w:div w:id="193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8053">
      <w:marLeft w:val="0"/>
      <w:marRight w:val="0"/>
      <w:marTop w:val="0"/>
      <w:marBottom w:val="0"/>
      <w:divBdr>
        <w:top w:val="none" w:sz="0" w:space="0" w:color="auto"/>
        <w:left w:val="none" w:sz="0" w:space="0" w:color="auto"/>
        <w:bottom w:val="none" w:sz="0" w:space="0" w:color="auto"/>
        <w:right w:val="none" w:sz="0" w:space="0" w:color="auto"/>
      </w:divBdr>
      <w:divsChild>
        <w:div w:id="193808044">
          <w:marLeft w:val="0"/>
          <w:marRight w:val="0"/>
          <w:marTop w:val="0"/>
          <w:marBottom w:val="0"/>
          <w:divBdr>
            <w:top w:val="none" w:sz="0" w:space="0" w:color="auto"/>
            <w:left w:val="none" w:sz="0" w:space="0" w:color="auto"/>
            <w:bottom w:val="none" w:sz="0" w:space="0" w:color="auto"/>
            <w:right w:val="none" w:sz="0" w:space="0" w:color="auto"/>
          </w:divBdr>
          <w:divsChild>
            <w:div w:id="193808051">
              <w:marLeft w:val="0"/>
              <w:marRight w:val="0"/>
              <w:marTop w:val="0"/>
              <w:marBottom w:val="0"/>
              <w:divBdr>
                <w:top w:val="none" w:sz="0" w:space="0" w:color="auto"/>
                <w:left w:val="none" w:sz="0" w:space="0" w:color="auto"/>
                <w:bottom w:val="none" w:sz="0" w:space="0" w:color="auto"/>
                <w:right w:val="none" w:sz="0" w:space="0" w:color="auto"/>
              </w:divBdr>
              <w:divsChild>
                <w:div w:id="193808058">
                  <w:marLeft w:val="0"/>
                  <w:marRight w:val="0"/>
                  <w:marTop w:val="0"/>
                  <w:marBottom w:val="0"/>
                  <w:divBdr>
                    <w:top w:val="none" w:sz="0" w:space="0" w:color="auto"/>
                    <w:left w:val="none" w:sz="0" w:space="0" w:color="auto"/>
                    <w:bottom w:val="none" w:sz="0" w:space="0" w:color="auto"/>
                    <w:right w:val="none" w:sz="0" w:space="0" w:color="auto"/>
                  </w:divBdr>
                  <w:divsChild>
                    <w:div w:id="1938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8059">
      <w:marLeft w:val="0"/>
      <w:marRight w:val="0"/>
      <w:marTop w:val="0"/>
      <w:marBottom w:val="0"/>
      <w:divBdr>
        <w:top w:val="none" w:sz="0" w:space="0" w:color="auto"/>
        <w:left w:val="none" w:sz="0" w:space="0" w:color="auto"/>
        <w:bottom w:val="none" w:sz="0" w:space="0" w:color="auto"/>
        <w:right w:val="none" w:sz="0" w:space="0" w:color="auto"/>
      </w:divBdr>
    </w:div>
    <w:div w:id="434903672">
      <w:bodyDiv w:val="1"/>
      <w:marLeft w:val="0"/>
      <w:marRight w:val="0"/>
      <w:marTop w:val="0"/>
      <w:marBottom w:val="0"/>
      <w:divBdr>
        <w:top w:val="none" w:sz="0" w:space="0" w:color="auto"/>
        <w:left w:val="none" w:sz="0" w:space="0" w:color="auto"/>
        <w:bottom w:val="none" w:sz="0" w:space="0" w:color="auto"/>
        <w:right w:val="none" w:sz="0" w:space="0" w:color="auto"/>
      </w:divBdr>
    </w:div>
    <w:div w:id="1202523726">
      <w:bodyDiv w:val="1"/>
      <w:marLeft w:val="0"/>
      <w:marRight w:val="0"/>
      <w:marTop w:val="0"/>
      <w:marBottom w:val="0"/>
      <w:divBdr>
        <w:top w:val="none" w:sz="0" w:space="0" w:color="auto"/>
        <w:left w:val="none" w:sz="0" w:space="0" w:color="auto"/>
        <w:bottom w:val="none" w:sz="0" w:space="0" w:color="auto"/>
        <w:right w:val="none" w:sz="0" w:space="0" w:color="auto"/>
      </w:divBdr>
    </w:div>
    <w:div w:id="17005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8C93-20C6-4A9B-9687-254600E4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2589</Words>
  <Characters>18708</Characters>
  <Application>Microsoft Office Word</Application>
  <DocSecurity>0</DocSecurity>
  <Lines>1169</Lines>
  <Paragraphs>760</Paragraphs>
  <ScaleCrop>false</ScaleCrop>
  <HeadingPairs>
    <vt:vector size="2" baseType="variant">
      <vt:variant>
        <vt:lpstr>Title</vt:lpstr>
      </vt:variant>
      <vt:variant>
        <vt:i4>1</vt:i4>
      </vt:variant>
    </vt:vector>
  </HeadingPairs>
  <TitlesOfParts>
    <vt:vector size="1" baseType="lpstr">
      <vt:lpstr>Projekts</vt:lpstr>
    </vt:vector>
  </TitlesOfParts>
  <Company>HP</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Ieva Briņķe</dc:creator>
  <cp:lastModifiedBy>IevaBrinke</cp:lastModifiedBy>
  <cp:revision>5</cp:revision>
  <cp:lastPrinted>2011-08-25T10:29:00Z</cp:lastPrinted>
  <dcterms:created xsi:type="dcterms:W3CDTF">2011-09-28T09:52:00Z</dcterms:created>
  <dcterms:modified xsi:type="dcterms:W3CDTF">2011-09-29T13:51:00Z</dcterms:modified>
</cp:coreProperties>
</file>