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531C" w14:textId="77777777" w:rsidR="001A574C" w:rsidRPr="00F5458C" w:rsidRDefault="001A574C" w:rsidP="00F5458C">
      <w:pPr>
        <w:tabs>
          <w:tab w:val="left" w:pos="6804"/>
        </w:tabs>
        <w:spacing w:after="0"/>
        <w:rPr>
          <w:rFonts w:ascii="Times New Roman" w:hAnsi="Times New Roman"/>
          <w:sz w:val="28"/>
          <w:szCs w:val="28"/>
          <w:lang w:val="de-DE"/>
        </w:rPr>
      </w:pPr>
    </w:p>
    <w:p w14:paraId="42FE260C" w14:textId="77777777" w:rsidR="001A574C" w:rsidRPr="00F5458C" w:rsidRDefault="001A574C" w:rsidP="00F5458C">
      <w:pPr>
        <w:tabs>
          <w:tab w:val="left" w:pos="6663"/>
        </w:tabs>
        <w:spacing w:after="0"/>
        <w:rPr>
          <w:rFonts w:ascii="Times New Roman" w:hAnsi="Times New Roman"/>
          <w:sz w:val="28"/>
          <w:szCs w:val="28"/>
        </w:rPr>
      </w:pPr>
    </w:p>
    <w:p w14:paraId="2B068223" w14:textId="77777777" w:rsidR="001A574C" w:rsidRPr="00F5458C" w:rsidRDefault="001A574C" w:rsidP="00F5458C">
      <w:pPr>
        <w:tabs>
          <w:tab w:val="left" w:pos="6663"/>
        </w:tabs>
        <w:spacing w:after="0"/>
        <w:rPr>
          <w:rFonts w:ascii="Times New Roman" w:hAnsi="Times New Roman"/>
          <w:sz w:val="28"/>
          <w:szCs w:val="28"/>
        </w:rPr>
      </w:pPr>
    </w:p>
    <w:p w14:paraId="33BB4225" w14:textId="77777777" w:rsidR="001A574C" w:rsidRPr="00F5458C" w:rsidRDefault="001A574C" w:rsidP="00F5458C">
      <w:pPr>
        <w:tabs>
          <w:tab w:val="left" w:pos="6663"/>
        </w:tabs>
        <w:spacing w:after="0"/>
        <w:rPr>
          <w:rFonts w:ascii="Times New Roman" w:hAnsi="Times New Roman"/>
          <w:sz w:val="28"/>
          <w:szCs w:val="28"/>
        </w:rPr>
      </w:pPr>
    </w:p>
    <w:p w14:paraId="31E55F95" w14:textId="77777777" w:rsidR="001A574C" w:rsidRPr="00F5458C" w:rsidRDefault="001A574C" w:rsidP="00F5458C">
      <w:pPr>
        <w:tabs>
          <w:tab w:val="left" w:pos="6663"/>
        </w:tabs>
        <w:spacing w:after="0"/>
        <w:rPr>
          <w:rFonts w:ascii="Times New Roman" w:hAnsi="Times New Roman"/>
          <w:sz w:val="28"/>
          <w:szCs w:val="28"/>
        </w:rPr>
      </w:pPr>
    </w:p>
    <w:p w14:paraId="47909E50" w14:textId="01B84EA3" w:rsidR="001A574C" w:rsidRPr="00F5458C" w:rsidRDefault="001A574C" w:rsidP="00F5458C">
      <w:pPr>
        <w:tabs>
          <w:tab w:val="left" w:pos="6663"/>
        </w:tabs>
        <w:spacing w:after="0"/>
        <w:rPr>
          <w:rFonts w:ascii="Times New Roman" w:hAnsi="Times New Roman"/>
          <w:sz w:val="28"/>
          <w:szCs w:val="28"/>
        </w:rPr>
      </w:pPr>
      <w:r w:rsidRPr="006F5DF9">
        <w:rPr>
          <w:rFonts w:ascii="Times New Roman" w:hAnsi="Times New Roman" w:cs="Times New Roman"/>
          <w:sz w:val="28"/>
          <w:szCs w:val="28"/>
        </w:rPr>
        <w:t>2013.gada</w:t>
      </w:r>
      <w:r w:rsidRPr="00F5458C">
        <w:rPr>
          <w:rFonts w:ascii="Times New Roman" w:hAnsi="Times New Roman"/>
          <w:sz w:val="28"/>
          <w:szCs w:val="28"/>
        </w:rPr>
        <w:t xml:space="preserve"> </w:t>
      </w:r>
      <w:r w:rsidR="008C4F72">
        <w:rPr>
          <w:rFonts w:ascii="Times New Roman" w:hAnsi="Times New Roman"/>
          <w:sz w:val="28"/>
          <w:szCs w:val="28"/>
        </w:rPr>
        <w:t>9.jūlijā</w:t>
      </w:r>
      <w:proofErr w:type="gramStart"/>
      <w:r w:rsidRPr="00F5458C">
        <w:rPr>
          <w:rFonts w:ascii="Times New Roman" w:hAnsi="Times New Roman"/>
          <w:sz w:val="28"/>
          <w:szCs w:val="28"/>
        </w:rPr>
        <w:t xml:space="preserve">           </w:t>
      </w:r>
      <w:proofErr w:type="gramEnd"/>
      <w:r w:rsidRPr="00F5458C">
        <w:rPr>
          <w:rFonts w:ascii="Times New Roman" w:hAnsi="Times New Roman"/>
          <w:sz w:val="28"/>
          <w:szCs w:val="28"/>
        </w:rPr>
        <w:tab/>
        <w:t>Noteikumi Nr.</w:t>
      </w:r>
      <w:r w:rsidR="008C4F72">
        <w:rPr>
          <w:rFonts w:ascii="Times New Roman" w:hAnsi="Times New Roman"/>
          <w:sz w:val="28"/>
          <w:szCs w:val="28"/>
        </w:rPr>
        <w:t xml:space="preserve"> 366</w:t>
      </w:r>
    </w:p>
    <w:p w14:paraId="12162BF9" w14:textId="7E23A8CD" w:rsidR="001A574C" w:rsidRPr="00F5458C" w:rsidRDefault="001A574C" w:rsidP="00F5458C">
      <w:pPr>
        <w:tabs>
          <w:tab w:val="left" w:pos="6663"/>
        </w:tabs>
        <w:spacing w:after="0"/>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8C4F72">
        <w:rPr>
          <w:rFonts w:ascii="Times New Roman" w:hAnsi="Times New Roman"/>
          <w:sz w:val="28"/>
          <w:szCs w:val="28"/>
        </w:rPr>
        <w:t>39 25</w:t>
      </w:r>
      <w:bookmarkStart w:id="0" w:name="_GoBack"/>
      <w:bookmarkEnd w:id="0"/>
      <w:r w:rsidRPr="00F5458C">
        <w:rPr>
          <w:rFonts w:ascii="Times New Roman" w:hAnsi="Times New Roman"/>
          <w:sz w:val="28"/>
          <w:szCs w:val="28"/>
        </w:rPr>
        <w:t>.§)</w:t>
      </w:r>
    </w:p>
    <w:p w14:paraId="093D4207" w14:textId="30F1644B" w:rsidR="00233900" w:rsidRPr="00495DD7" w:rsidRDefault="00233900" w:rsidP="002D6ED0">
      <w:pPr>
        <w:pStyle w:val="BodyText3"/>
        <w:tabs>
          <w:tab w:val="left" w:pos="6660"/>
        </w:tabs>
        <w:spacing w:after="0"/>
        <w:rPr>
          <w:color w:val="000000"/>
          <w:sz w:val="28"/>
          <w:szCs w:val="28"/>
          <w:lang w:val="lv-LV"/>
        </w:rPr>
      </w:pPr>
    </w:p>
    <w:p w14:paraId="093D4208" w14:textId="48FC7A38" w:rsidR="00233900" w:rsidRPr="00495DD7"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 xml:space="preserve">Noteikumi par aviācijas </w:t>
      </w:r>
      <w:r w:rsidRPr="008310FC">
        <w:rPr>
          <w:rFonts w:ascii="Times New Roman" w:hAnsi="Times New Roman" w:cs="Times New Roman"/>
          <w:b/>
          <w:sz w:val="28"/>
          <w:szCs w:val="28"/>
        </w:rPr>
        <w:t>darbīb</w:t>
      </w:r>
      <w:r w:rsidR="008310FC" w:rsidRPr="008310FC">
        <w:rPr>
          <w:rFonts w:ascii="Times New Roman" w:hAnsi="Times New Roman" w:cs="Times New Roman"/>
          <w:b/>
          <w:sz w:val="28"/>
          <w:szCs w:val="28"/>
        </w:rPr>
        <w:t>u</w:t>
      </w:r>
      <w:r w:rsidRPr="008310FC">
        <w:rPr>
          <w:rFonts w:ascii="Times New Roman" w:hAnsi="Times New Roman" w:cs="Times New Roman"/>
          <w:b/>
          <w:sz w:val="28"/>
          <w:szCs w:val="28"/>
        </w:rPr>
        <w:t xml:space="preserve"> dalību</w:t>
      </w:r>
      <w:r w:rsidRPr="00495DD7">
        <w:rPr>
          <w:rFonts w:ascii="Times New Roman" w:hAnsi="Times New Roman" w:cs="Times New Roman"/>
          <w:b/>
          <w:sz w:val="28"/>
          <w:szCs w:val="28"/>
        </w:rPr>
        <w:t xml:space="preserve"> Eiropas Savienības emisijas kvotu tirdzniecības sistēmā</w:t>
      </w:r>
    </w:p>
    <w:p w14:paraId="7DAB5E1B" w14:textId="77777777" w:rsidR="008310FC" w:rsidRDefault="008310FC" w:rsidP="002D6ED0">
      <w:pPr>
        <w:spacing w:after="0"/>
        <w:jc w:val="right"/>
        <w:rPr>
          <w:rFonts w:ascii="Times New Roman" w:hAnsi="Times New Roman" w:cs="Times New Roman"/>
          <w:iCs/>
          <w:sz w:val="28"/>
          <w:szCs w:val="28"/>
        </w:rPr>
      </w:pPr>
    </w:p>
    <w:p w14:paraId="0E88CF23" w14:textId="77777777" w:rsidR="001A574C" w:rsidRDefault="003C60FE" w:rsidP="002D6ED0">
      <w:pPr>
        <w:spacing w:after="0"/>
        <w:jc w:val="right"/>
        <w:rPr>
          <w:rFonts w:ascii="Times New Roman" w:hAnsi="Times New Roman" w:cs="Times New Roman"/>
          <w:iCs/>
          <w:sz w:val="28"/>
          <w:szCs w:val="28"/>
        </w:rPr>
      </w:pPr>
      <w:r w:rsidRPr="00864C6D">
        <w:rPr>
          <w:rFonts w:ascii="Times New Roman" w:hAnsi="Times New Roman" w:cs="Times New Roman"/>
          <w:iCs/>
          <w:sz w:val="28"/>
          <w:szCs w:val="28"/>
        </w:rPr>
        <w:t xml:space="preserve">Izdoti saskaņā ar </w:t>
      </w:r>
    </w:p>
    <w:p w14:paraId="093D420A" w14:textId="317F238B" w:rsidR="003C60FE" w:rsidRPr="00864C6D" w:rsidRDefault="003C60FE" w:rsidP="002D6ED0">
      <w:pPr>
        <w:spacing w:after="0"/>
        <w:jc w:val="right"/>
        <w:rPr>
          <w:rFonts w:ascii="Times New Roman" w:hAnsi="Times New Roman" w:cs="Times New Roman"/>
          <w:iCs/>
          <w:sz w:val="28"/>
          <w:szCs w:val="28"/>
        </w:rPr>
      </w:pPr>
      <w:r w:rsidRPr="00864C6D">
        <w:rPr>
          <w:rFonts w:ascii="Times New Roman" w:hAnsi="Times New Roman" w:cs="Times New Roman"/>
          <w:iCs/>
          <w:sz w:val="28"/>
          <w:szCs w:val="28"/>
        </w:rPr>
        <w:t xml:space="preserve">likuma </w:t>
      </w:r>
      <w:r w:rsidR="001A574C">
        <w:rPr>
          <w:rFonts w:ascii="Times New Roman" w:hAnsi="Times New Roman" w:cs="Times New Roman"/>
          <w:iCs/>
          <w:sz w:val="28"/>
          <w:szCs w:val="28"/>
        </w:rPr>
        <w:t>"</w:t>
      </w:r>
      <w:r w:rsidRPr="00864C6D">
        <w:rPr>
          <w:rFonts w:ascii="Times New Roman" w:hAnsi="Times New Roman" w:cs="Times New Roman"/>
          <w:iCs/>
          <w:sz w:val="28"/>
          <w:szCs w:val="28"/>
        </w:rPr>
        <w:t>Par piesārņojumu</w:t>
      </w:r>
      <w:r w:rsidR="001A574C">
        <w:rPr>
          <w:rFonts w:ascii="Times New Roman" w:hAnsi="Times New Roman" w:cs="Times New Roman"/>
          <w:iCs/>
          <w:sz w:val="28"/>
          <w:szCs w:val="28"/>
        </w:rPr>
        <w:t>"</w:t>
      </w:r>
      <w:r w:rsidRPr="00864C6D">
        <w:rPr>
          <w:rFonts w:ascii="Times New Roman" w:hAnsi="Times New Roman" w:cs="Times New Roman"/>
          <w:iCs/>
          <w:sz w:val="28"/>
          <w:szCs w:val="28"/>
        </w:rPr>
        <w:t xml:space="preserve"> 11.panta otrās daļas 17.punktu,</w:t>
      </w:r>
    </w:p>
    <w:p w14:paraId="093D420B" w14:textId="77777777" w:rsidR="00EB2DCE" w:rsidRPr="00864C6D" w:rsidRDefault="003C60FE" w:rsidP="002D6ED0">
      <w:pPr>
        <w:spacing w:after="0"/>
        <w:jc w:val="right"/>
        <w:rPr>
          <w:rFonts w:ascii="Times New Roman" w:hAnsi="Times New Roman" w:cs="Times New Roman"/>
          <w:iCs/>
          <w:sz w:val="28"/>
          <w:szCs w:val="28"/>
        </w:rPr>
      </w:pPr>
      <w:r w:rsidRPr="00864C6D">
        <w:rPr>
          <w:rFonts w:ascii="Times New Roman" w:hAnsi="Times New Roman" w:cs="Times New Roman"/>
          <w:iCs/>
          <w:sz w:val="28"/>
          <w:szCs w:val="28"/>
        </w:rPr>
        <w:t>32.</w:t>
      </w:r>
      <w:r w:rsidRPr="00864C6D">
        <w:rPr>
          <w:rFonts w:ascii="Times New Roman" w:hAnsi="Times New Roman" w:cs="Times New Roman"/>
          <w:iCs/>
          <w:sz w:val="28"/>
          <w:szCs w:val="28"/>
          <w:vertAlign w:val="superscript"/>
        </w:rPr>
        <w:t>2</w:t>
      </w:r>
      <w:r w:rsidRPr="00864C6D">
        <w:rPr>
          <w:rFonts w:ascii="Times New Roman" w:hAnsi="Times New Roman" w:cs="Times New Roman"/>
          <w:iCs/>
          <w:sz w:val="28"/>
          <w:szCs w:val="28"/>
        </w:rPr>
        <w:t xml:space="preserve"> panta </w:t>
      </w:r>
      <w:r w:rsidR="00EB2DCE" w:rsidRPr="00864C6D">
        <w:rPr>
          <w:rFonts w:ascii="Times New Roman" w:hAnsi="Times New Roman" w:cs="Times New Roman"/>
          <w:iCs/>
          <w:sz w:val="28"/>
          <w:szCs w:val="28"/>
        </w:rPr>
        <w:t>astoto</w:t>
      </w:r>
      <w:r w:rsidRPr="00864C6D">
        <w:rPr>
          <w:rFonts w:ascii="Times New Roman" w:hAnsi="Times New Roman" w:cs="Times New Roman"/>
          <w:iCs/>
          <w:sz w:val="28"/>
          <w:szCs w:val="28"/>
        </w:rPr>
        <w:t xml:space="preserve"> daļu, 45.panta pirmo un 7.</w:t>
      </w:r>
      <w:r w:rsidRPr="00864C6D">
        <w:rPr>
          <w:rFonts w:ascii="Times New Roman" w:hAnsi="Times New Roman" w:cs="Times New Roman"/>
          <w:iCs/>
          <w:sz w:val="28"/>
          <w:szCs w:val="28"/>
          <w:vertAlign w:val="superscript"/>
        </w:rPr>
        <w:t>1</w:t>
      </w:r>
      <w:r w:rsidRPr="00864C6D">
        <w:rPr>
          <w:rFonts w:ascii="Times New Roman" w:hAnsi="Times New Roman" w:cs="Times New Roman"/>
          <w:iCs/>
          <w:sz w:val="28"/>
          <w:szCs w:val="28"/>
        </w:rPr>
        <w:t xml:space="preserve"> daļu un</w:t>
      </w:r>
    </w:p>
    <w:p w14:paraId="093D420C" w14:textId="4B9FD3C0" w:rsidR="003C60FE" w:rsidRPr="00864C6D" w:rsidRDefault="003C60FE" w:rsidP="002D6ED0">
      <w:pPr>
        <w:spacing w:after="0"/>
        <w:jc w:val="right"/>
        <w:rPr>
          <w:rFonts w:ascii="Times New Roman" w:hAnsi="Times New Roman" w:cs="Times New Roman"/>
          <w:iCs/>
          <w:sz w:val="28"/>
          <w:szCs w:val="28"/>
        </w:rPr>
      </w:pPr>
      <w:r w:rsidRPr="00864C6D">
        <w:rPr>
          <w:rFonts w:ascii="Times New Roman" w:hAnsi="Times New Roman" w:cs="Times New Roman"/>
          <w:iCs/>
          <w:sz w:val="28"/>
          <w:szCs w:val="28"/>
        </w:rPr>
        <w:t xml:space="preserve">likuma </w:t>
      </w:r>
      <w:r w:rsidR="001A574C">
        <w:rPr>
          <w:rFonts w:ascii="Times New Roman" w:hAnsi="Times New Roman" w:cs="Times New Roman"/>
          <w:iCs/>
          <w:sz w:val="28"/>
          <w:szCs w:val="28"/>
        </w:rPr>
        <w:t>"</w:t>
      </w:r>
      <w:r w:rsidRPr="00864C6D">
        <w:rPr>
          <w:rFonts w:ascii="Times New Roman" w:hAnsi="Times New Roman" w:cs="Times New Roman"/>
          <w:iCs/>
          <w:sz w:val="28"/>
          <w:szCs w:val="28"/>
        </w:rPr>
        <w:t>Par atbilstība</w:t>
      </w:r>
      <w:r w:rsidR="00864C6D">
        <w:rPr>
          <w:rFonts w:ascii="Times New Roman" w:hAnsi="Times New Roman" w:cs="Times New Roman"/>
          <w:iCs/>
          <w:sz w:val="28"/>
          <w:szCs w:val="28"/>
        </w:rPr>
        <w:t>s</w:t>
      </w:r>
      <w:r w:rsidRPr="00864C6D">
        <w:rPr>
          <w:rFonts w:ascii="Times New Roman" w:hAnsi="Times New Roman" w:cs="Times New Roman"/>
          <w:iCs/>
          <w:sz w:val="28"/>
          <w:szCs w:val="28"/>
        </w:rPr>
        <w:t xml:space="preserve"> novērtēšanu</w:t>
      </w:r>
      <w:r w:rsidR="001A574C">
        <w:rPr>
          <w:rFonts w:ascii="Times New Roman" w:hAnsi="Times New Roman" w:cs="Times New Roman"/>
          <w:iCs/>
          <w:sz w:val="28"/>
          <w:szCs w:val="28"/>
        </w:rPr>
        <w:t>"</w:t>
      </w:r>
      <w:r w:rsidRPr="00864C6D">
        <w:rPr>
          <w:rFonts w:ascii="Times New Roman" w:hAnsi="Times New Roman" w:cs="Times New Roman"/>
          <w:iCs/>
          <w:sz w:val="28"/>
          <w:szCs w:val="28"/>
        </w:rPr>
        <w:t xml:space="preserve"> </w:t>
      </w:r>
      <w:r w:rsidR="00EB2DCE" w:rsidRPr="00864C6D">
        <w:rPr>
          <w:rFonts w:ascii="Times New Roman" w:hAnsi="Times New Roman" w:cs="Times New Roman"/>
          <w:iCs/>
          <w:sz w:val="28"/>
          <w:szCs w:val="28"/>
        </w:rPr>
        <w:t>7</w:t>
      </w:r>
      <w:r w:rsidR="001A574C">
        <w:rPr>
          <w:rFonts w:ascii="Times New Roman" w:hAnsi="Times New Roman" w:cs="Times New Roman"/>
          <w:iCs/>
          <w:sz w:val="28"/>
          <w:szCs w:val="28"/>
        </w:rPr>
        <w:t>.panta pirmo daļu</w:t>
      </w:r>
    </w:p>
    <w:p w14:paraId="003BD579" w14:textId="77777777" w:rsidR="00864C6D" w:rsidRDefault="00864C6D" w:rsidP="002D6ED0">
      <w:pPr>
        <w:spacing w:after="0"/>
        <w:jc w:val="center"/>
        <w:rPr>
          <w:rFonts w:ascii="Times New Roman" w:hAnsi="Times New Roman" w:cs="Times New Roman"/>
          <w:b/>
          <w:sz w:val="28"/>
          <w:szCs w:val="28"/>
        </w:rPr>
      </w:pPr>
    </w:p>
    <w:p w14:paraId="093D420D" w14:textId="77777777"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I. Vispārīgie jautājumi</w:t>
      </w:r>
    </w:p>
    <w:p w14:paraId="3345B1BC" w14:textId="77777777" w:rsidR="002D6ED0" w:rsidRPr="00495DD7" w:rsidRDefault="002D6ED0" w:rsidP="001A574C">
      <w:pPr>
        <w:spacing w:after="0"/>
        <w:ind w:firstLine="709"/>
        <w:jc w:val="center"/>
        <w:rPr>
          <w:rFonts w:ascii="Times New Roman" w:hAnsi="Times New Roman" w:cs="Times New Roman"/>
          <w:b/>
          <w:sz w:val="28"/>
          <w:szCs w:val="28"/>
        </w:rPr>
      </w:pPr>
    </w:p>
    <w:p w14:paraId="093D420E" w14:textId="491733C7" w:rsidR="00233900"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 Noteikumi nosaka</w:t>
      </w:r>
      <w:r w:rsidR="00EB2DCE" w:rsidRPr="00495DD7">
        <w:rPr>
          <w:rFonts w:ascii="Times New Roman" w:hAnsi="Times New Roman" w:cs="Times New Roman"/>
          <w:sz w:val="28"/>
          <w:szCs w:val="28"/>
        </w:rPr>
        <w:t xml:space="preserve"> kārtību, kādā</w:t>
      </w:r>
      <w:r w:rsidR="00233900" w:rsidRPr="00495DD7">
        <w:rPr>
          <w:rFonts w:ascii="Times New Roman" w:hAnsi="Times New Roman" w:cs="Times New Roman"/>
          <w:sz w:val="28"/>
          <w:szCs w:val="28"/>
        </w:rPr>
        <w:t>:</w:t>
      </w:r>
    </w:p>
    <w:p w14:paraId="093D420F" w14:textId="7FC5BF39" w:rsidR="008C61AA"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1.1.</w:t>
      </w:r>
      <w:r w:rsidR="00BB786F">
        <w:rPr>
          <w:rFonts w:ascii="Times New Roman" w:hAnsi="Times New Roman" w:cs="Times New Roman"/>
          <w:sz w:val="28"/>
          <w:szCs w:val="28"/>
        </w:rPr>
        <w:t> </w:t>
      </w:r>
      <w:r w:rsidR="008C61AA" w:rsidRPr="00495DD7">
        <w:rPr>
          <w:rFonts w:ascii="Times New Roman" w:hAnsi="Times New Roman" w:cs="Times New Roman"/>
          <w:sz w:val="28"/>
          <w:szCs w:val="28"/>
        </w:rPr>
        <w:t>aviācijas darbības iekļauj Eiropas Savienības emisijas kvotu tirdzniecības sistēmā;</w:t>
      </w:r>
    </w:p>
    <w:p w14:paraId="093D4210" w14:textId="07500CAD" w:rsidR="008C61AA"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1.2. </w:t>
      </w:r>
      <w:r w:rsidR="00EB2DCE" w:rsidRPr="00495DD7">
        <w:rPr>
          <w:rFonts w:ascii="Times New Roman" w:hAnsi="Times New Roman" w:cs="Times New Roman"/>
          <w:sz w:val="28"/>
          <w:szCs w:val="28"/>
        </w:rPr>
        <w:t xml:space="preserve">Vides aizsardzības un reģionālās attīstības ministrija pieņem likuma </w:t>
      </w:r>
      <w:r w:rsidR="001A574C">
        <w:rPr>
          <w:rFonts w:ascii="Times New Roman" w:hAnsi="Times New Roman" w:cs="Times New Roman"/>
          <w:sz w:val="28"/>
          <w:szCs w:val="28"/>
        </w:rPr>
        <w:t>"</w:t>
      </w:r>
      <w:r w:rsidR="00EB2DCE"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EB2DCE" w:rsidRPr="00495DD7">
        <w:rPr>
          <w:rFonts w:ascii="Times New Roman" w:hAnsi="Times New Roman" w:cs="Times New Roman"/>
          <w:sz w:val="28"/>
          <w:szCs w:val="28"/>
        </w:rPr>
        <w:t xml:space="preserve"> 32.</w:t>
      </w:r>
      <w:r w:rsidR="00EB2DCE" w:rsidRPr="00495DD7">
        <w:rPr>
          <w:rFonts w:ascii="Times New Roman" w:hAnsi="Times New Roman" w:cs="Times New Roman"/>
          <w:sz w:val="28"/>
          <w:szCs w:val="28"/>
          <w:vertAlign w:val="superscript"/>
        </w:rPr>
        <w:t>2</w:t>
      </w:r>
      <w:r w:rsidR="00EB2DCE" w:rsidRPr="00495DD7">
        <w:rPr>
          <w:rFonts w:ascii="Times New Roman" w:hAnsi="Times New Roman" w:cs="Times New Roman"/>
          <w:sz w:val="28"/>
          <w:szCs w:val="28"/>
        </w:rPr>
        <w:t xml:space="preserve"> panta pirmajā daļā minēto lēmumu par emisijas kvotu piešķiršanu gaisa kuģa operatoram</w:t>
      </w:r>
      <w:r w:rsidR="008C61AA" w:rsidRPr="00495DD7">
        <w:rPr>
          <w:rFonts w:ascii="Times New Roman" w:hAnsi="Times New Roman" w:cs="Times New Roman"/>
          <w:sz w:val="28"/>
          <w:szCs w:val="28"/>
        </w:rPr>
        <w:t>;</w:t>
      </w:r>
    </w:p>
    <w:p w14:paraId="093D4211" w14:textId="1BEF22AB" w:rsidR="00EB2DCE"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EB2DCE" w:rsidRPr="00495DD7">
        <w:rPr>
          <w:rFonts w:ascii="Times New Roman" w:hAnsi="Times New Roman" w:cs="Times New Roman"/>
          <w:sz w:val="28"/>
          <w:szCs w:val="28"/>
        </w:rPr>
        <w:t>1.3. nosaka emisijas kvotu daudzumu visiem gaisa kuģu operatoriem;</w:t>
      </w:r>
    </w:p>
    <w:p w14:paraId="093D4212" w14:textId="75B0B638" w:rsidR="008C61AA"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1.</w:t>
      </w:r>
      <w:r w:rsidR="00EB2DCE" w:rsidRPr="00495DD7">
        <w:rPr>
          <w:rFonts w:ascii="Times New Roman" w:hAnsi="Times New Roman" w:cs="Times New Roman"/>
          <w:sz w:val="28"/>
          <w:szCs w:val="28"/>
        </w:rPr>
        <w:t>4</w:t>
      </w:r>
      <w:r w:rsidR="008C61AA" w:rsidRPr="00495DD7">
        <w:rPr>
          <w:rFonts w:ascii="Times New Roman" w:hAnsi="Times New Roman" w:cs="Times New Roman"/>
          <w:sz w:val="28"/>
          <w:szCs w:val="28"/>
        </w:rPr>
        <w:t>.</w:t>
      </w:r>
      <w:r w:rsidR="00BB786F">
        <w:rPr>
          <w:rFonts w:ascii="Times New Roman" w:hAnsi="Times New Roman" w:cs="Times New Roman"/>
          <w:sz w:val="28"/>
          <w:szCs w:val="28"/>
        </w:rPr>
        <w:t> </w:t>
      </w:r>
      <w:r w:rsidR="008C61AA" w:rsidRPr="00495DD7">
        <w:rPr>
          <w:rFonts w:ascii="Times New Roman" w:hAnsi="Times New Roman" w:cs="Times New Roman"/>
          <w:sz w:val="28"/>
          <w:szCs w:val="28"/>
        </w:rPr>
        <w:t>gaisa kuģu operatori izstrādā emisiju monitoringa plānu un tonnkilometru monitoringa plānu un atbilstoši tiem veic emisiju monitoringu un tonnkilometru monitoringu, kā arī plānu apstiprināšanas kārtību;</w:t>
      </w:r>
    </w:p>
    <w:p w14:paraId="093D4213" w14:textId="455DB7E2" w:rsidR="008C61AA"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EB2DCE" w:rsidRPr="00495DD7">
        <w:rPr>
          <w:rFonts w:ascii="Times New Roman" w:hAnsi="Times New Roman" w:cs="Times New Roman"/>
          <w:sz w:val="28"/>
          <w:szCs w:val="28"/>
        </w:rPr>
        <w:t>1.5</w:t>
      </w:r>
      <w:r w:rsidR="008C61AA" w:rsidRPr="00495DD7">
        <w:rPr>
          <w:rFonts w:ascii="Times New Roman" w:hAnsi="Times New Roman" w:cs="Times New Roman"/>
          <w:sz w:val="28"/>
          <w:szCs w:val="28"/>
        </w:rPr>
        <w:t>.</w:t>
      </w:r>
      <w:r w:rsidR="00BB786F">
        <w:rPr>
          <w:rFonts w:ascii="Times New Roman" w:hAnsi="Times New Roman" w:cs="Times New Roman"/>
          <w:sz w:val="28"/>
          <w:szCs w:val="28"/>
        </w:rPr>
        <w:t> </w:t>
      </w:r>
      <w:r w:rsidR="008C61AA" w:rsidRPr="00495DD7">
        <w:rPr>
          <w:rFonts w:ascii="Times New Roman" w:hAnsi="Times New Roman" w:cs="Times New Roman"/>
          <w:sz w:val="28"/>
          <w:szCs w:val="28"/>
        </w:rPr>
        <w:t>sagatavo, verificē, izvērtē un apstiprina gaisa kuģu operatoru tonnkilometru ziņojumu un emisiju ziņojumu;</w:t>
      </w:r>
    </w:p>
    <w:p w14:paraId="093D4214" w14:textId="55A19E07" w:rsidR="008C61AA"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EB2DCE" w:rsidRPr="00495DD7">
        <w:rPr>
          <w:rFonts w:ascii="Times New Roman" w:hAnsi="Times New Roman" w:cs="Times New Roman"/>
          <w:sz w:val="28"/>
          <w:szCs w:val="28"/>
        </w:rPr>
        <w:t>1.6</w:t>
      </w:r>
      <w:r w:rsidR="008C61AA" w:rsidRPr="00495DD7">
        <w:rPr>
          <w:rFonts w:ascii="Times New Roman" w:hAnsi="Times New Roman" w:cs="Times New Roman"/>
          <w:sz w:val="28"/>
          <w:szCs w:val="28"/>
        </w:rPr>
        <w:t>.</w:t>
      </w:r>
      <w:r w:rsidR="00BB786F">
        <w:rPr>
          <w:rFonts w:ascii="Times New Roman" w:hAnsi="Times New Roman" w:cs="Times New Roman"/>
          <w:sz w:val="28"/>
          <w:szCs w:val="28"/>
        </w:rPr>
        <w:t> </w:t>
      </w:r>
      <w:r w:rsidR="008C61AA" w:rsidRPr="00BC0C75">
        <w:rPr>
          <w:rFonts w:ascii="Times New Roman" w:hAnsi="Times New Roman" w:cs="Times New Roman"/>
          <w:sz w:val="28"/>
          <w:szCs w:val="28"/>
        </w:rPr>
        <w:t>akreditē institūciju</w:t>
      </w:r>
      <w:r w:rsidR="008C61AA" w:rsidRPr="00495DD7">
        <w:rPr>
          <w:rFonts w:ascii="Times New Roman" w:hAnsi="Times New Roman" w:cs="Times New Roman"/>
          <w:sz w:val="28"/>
          <w:szCs w:val="28"/>
        </w:rPr>
        <w:t>, kura veic atbilstības novērtēšanu aviācijas darbībām Eiropas Savienības emisija</w:t>
      </w:r>
      <w:r w:rsidR="00EB2DCE" w:rsidRPr="00495DD7">
        <w:rPr>
          <w:rFonts w:ascii="Times New Roman" w:hAnsi="Times New Roman" w:cs="Times New Roman"/>
          <w:sz w:val="28"/>
          <w:szCs w:val="28"/>
        </w:rPr>
        <w:t>s kvotu tirdzniecības sistēmā.</w:t>
      </w:r>
    </w:p>
    <w:p w14:paraId="22882EE9" w14:textId="77777777" w:rsidR="002D6ED0" w:rsidRDefault="002D6ED0" w:rsidP="001A574C">
      <w:pPr>
        <w:spacing w:after="0"/>
        <w:ind w:firstLine="709"/>
        <w:rPr>
          <w:rFonts w:ascii="Times New Roman" w:hAnsi="Times New Roman" w:cs="Times New Roman"/>
          <w:sz w:val="28"/>
          <w:szCs w:val="28"/>
        </w:rPr>
      </w:pPr>
    </w:p>
    <w:p w14:paraId="093D4215" w14:textId="5D7C6E0B" w:rsidR="00233900"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 Noteikumos lietoti šādi termini:</w:t>
      </w:r>
    </w:p>
    <w:p w14:paraId="093D4216" w14:textId="09968E31" w:rsidR="00233900"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2.1. jauns gaisa kuģa operators – gaisa kuģa operators, kurš sāk veikt darbības, uz kurām attiecas Eiropas Savienības emisijas kvotu tirdzniecības sistēma aviācijas jomā, pēc otrā vai katra nākamā perioda tonnkilometru monitoringa gada un kura jaunās darbības pilnīgi vai daļēji neturpina cita gaisa kuģa operatora iepriekš veiktas aviācijas darbības;</w:t>
      </w:r>
    </w:p>
    <w:p w14:paraId="093D4217" w14:textId="46F80D91" w:rsidR="00233900" w:rsidRPr="00495DD7" w:rsidRDefault="002D6ED0" w:rsidP="001A574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ab/>
      </w:r>
      <w:r w:rsidR="00233900" w:rsidRPr="00495DD7">
        <w:rPr>
          <w:rFonts w:ascii="Times New Roman" w:hAnsi="Times New Roman" w:cs="Times New Roman"/>
          <w:sz w:val="28"/>
          <w:szCs w:val="28"/>
        </w:rPr>
        <w:t xml:space="preserve">2.2. strauji augošs gaisa kuģa operators – gaisa kuģa operators, kura tonnkilometru skaits gadā palielinās par vidēji vairāk nekā 18 % periodā no tonnkilometru monitoringa gada, par kuru saskaņā ar šo noteikumu 16.punktu ir iesniegts un apstiprināts tonnkilometru ziņojums, līdz </w:t>
      </w:r>
      <w:r w:rsidR="008A6ED9">
        <w:rPr>
          <w:rFonts w:ascii="Times New Roman" w:hAnsi="Times New Roman" w:cs="Times New Roman"/>
          <w:sz w:val="28"/>
          <w:szCs w:val="28"/>
        </w:rPr>
        <w:t>perioda, kas sākas 2013.gada 1.janvārī,</w:t>
      </w:r>
      <w:r w:rsidR="00233900" w:rsidRPr="00495DD7">
        <w:rPr>
          <w:rFonts w:ascii="Times New Roman" w:hAnsi="Times New Roman" w:cs="Times New Roman"/>
          <w:sz w:val="28"/>
          <w:szCs w:val="28"/>
        </w:rPr>
        <w:t xml:space="preserve"> un katra nākamā perioda otrajam kalendāra gadam un kura papildu darbības pilnīgi vai daļēji neturpina cita gaisa kuģa operatora iepriekš veiktās aviācijas darbības;</w:t>
      </w:r>
    </w:p>
    <w:p w14:paraId="093D4218" w14:textId="6360FCBF"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2.3. mazais emitētājs – gaisa kuģa operators, kas trijos secīgos četru mēnešu periodos nodrošina mazāk nekā 243 lidojumus periodā, vai gaisa kuģa operators, kas nodrošina lidojumus, kuru kopējās emisijas tirdzniecības perioda kalendāra gadā nepārsniedz 25 000 tonnu oglekļa dioksīda;</w:t>
      </w:r>
    </w:p>
    <w:p w14:paraId="093D4219" w14:textId="5EB862FF"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2.4. īpašā rezerve –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kvotu rezerve, kas paredzēta jauniem vai strauji augošiem gaisa kuģu operatoriem, sākot ar otro tirdzniecības periodu;</w:t>
      </w:r>
    </w:p>
    <w:p w14:paraId="093D421A" w14:textId="4939B21E"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2.5. monitoringa metode – pieeju kopums, ko gaisa kuģa operators izmanto aviācijas darbību tonnkilometru vai aviācijas darbību radīto emisiju noteikšanai;</w:t>
      </w:r>
    </w:p>
    <w:p w14:paraId="093D421B" w14:textId="457304F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2.6. tonnkilometru ziņojums – gaisa kuģa operatora sagatavots un verificētāja verificēts ziņojums par Eiropas Savienības emisijas kvotu tirdzniecības sistēmas aviācijas darbību tonnkilometriem visiem lidojumiem, kurus attiecīgais gaisa kuģa operators ir veicis tonnkilometru monitoringa gadā;</w:t>
      </w:r>
    </w:p>
    <w:p w14:paraId="093D421C" w14:textId="68931A7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2.7. emisiju ziņojums – gaisa kuģa operatora sagatavots un verificētāja verificēts ziņojums par gaisa kuģa operatora ekspluatēto gaisa kuģu tādu darbību datiem un emisijām iepriekšējā kalendāra gadā, uz kurām attiecas Eiropas Savienības emisijas kvotu tirdzniecības sistēma aviācijas jomā;</w:t>
      </w:r>
    </w:p>
    <w:p w14:paraId="093D421D" w14:textId="6B276C80"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2.8. verificētājs – kompetenta, neatkarīga atbilstības novērtēšanas institūcija, kas kādā no Eiropas Savienības dalībvalstīm ir akreditēta saskaņā ar Eiropas Komisijas 2012.gada 21.jūnija </w:t>
      </w:r>
      <w:r w:rsidR="006F5DF9">
        <w:rPr>
          <w:rFonts w:ascii="Times New Roman" w:hAnsi="Times New Roman" w:cs="Times New Roman"/>
          <w:sz w:val="28"/>
          <w:szCs w:val="28"/>
        </w:rPr>
        <w:t>Regulu Nr.</w:t>
      </w:r>
      <w:r w:rsidR="008C61AA" w:rsidRPr="00495DD7">
        <w:rPr>
          <w:rFonts w:ascii="Times New Roman" w:hAnsi="Times New Roman" w:cs="Times New Roman"/>
          <w:sz w:val="28"/>
          <w:szCs w:val="28"/>
        </w:rPr>
        <w:t>600/2012 par siltumnīcefekta gāzu ziņojumu un tonnkilometru ziņojumu verifikāciju un par verificētāju akreditāciju saskaņā ar Eiropas Parlamenta un Padomes Direktīvu 2003/87/EK (turpmāk –</w:t>
      </w:r>
      <w:r w:rsidR="004A63B0">
        <w:rPr>
          <w:rFonts w:ascii="Times New Roman" w:hAnsi="Times New Roman" w:cs="Times New Roman"/>
          <w:sz w:val="28"/>
          <w:szCs w:val="28"/>
        </w:rPr>
        <w:t xml:space="preserve"> </w:t>
      </w:r>
      <w:r w:rsidR="006F5DF9">
        <w:rPr>
          <w:rFonts w:ascii="Times New Roman" w:hAnsi="Times New Roman" w:cs="Times New Roman"/>
          <w:sz w:val="28"/>
          <w:szCs w:val="28"/>
        </w:rPr>
        <w:t>regula Nr.</w:t>
      </w:r>
      <w:r w:rsidR="008C61AA" w:rsidRPr="00495DD7">
        <w:rPr>
          <w:rFonts w:ascii="Times New Roman" w:hAnsi="Times New Roman" w:cs="Times New Roman"/>
          <w:sz w:val="28"/>
          <w:szCs w:val="28"/>
        </w:rPr>
        <w:t>600/2012) un saskaņā ar Eiropas Parlamenta</w:t>
      </w:r>
      <w:r w:rsidR="00D8093B">
        <w:rPr>
          <w:rFonts w:ascii="Times New Roman" w:hAnsi="Times New Roman" w:cs="Times New Roman"/>
          <w:sz w:val="28"/>
          <w:szCs w:val="28"/>
        </w:rPr>
        <w:t xml:space="preserve"> un Padomes 2008.gada 9.jūlija R</w:t>
      </w:r>
      <w:r w:rsidR="008C61AA" w:rsidRPr="00495DD7">
        <w:rPr>
          <w:rFonts w:ascii="Times New Roman" w:hAnsi="Times New Roman" w:cs="Times New Roman"/>
          <w:sz w:val="28"/>
          <w:szCs w:val="28"/>
        </w:rPr>
        <w:t>egulu Nr.765/2008, ar ko nosaka akreditācijas un tirgus uzraudzības prasības attiecībā uz produktu tirdzni</w:t>
      </w:r>
      <w:r w:rsidR="006F5DF9">
        <w:rPr>
          <w:rFonts w:ascii="Times New Roman" w:hAnsi="Times New Roman" w:cs="Times New Roman"/>
          <w:sz w:val="28"/>
          <w:szCs w:val="28"/>
        </w:rPr>
        <w:t>ecību un atceļ Regulu (EEK) Nr.</w:t>
      </w:r>
      <w:r w:rsidR="008C61AA" w:rsidRPr="00495DD7">
        <w:rPr>
          <w:rFonts w:ascii="Times New Roman" w:hAnsi="Times New Roman" w:cs="Times New Roman"/>
          <w:sz w:val="28"/>
          <w:szCs w:val="28"/>
        </w:rPr>
        <w:t>339/93, kas ir atbildīga par operatora veikto darbību, uz kurām attiecas Eiropas Savienības emisijas kvotu tirdzniecības sistēma aviācijas jomā, un šo darbību radīto siltumnīcefekta gāzu emisiju noteikšanas procedūru verifikācij</w:t>
      </w:r>
      <w:r w:rsidR="002B6B06">
        <w:rPr>
          <w:rFonts w:ascii="Times New Roman" w:hAnsi="Times New Roman" w:cs="Times New Roman"/>
          <w:sz w:val="28"/>
          <w:szCs w:val="28"/>
        </w:rPr>
        <w:t>as procesa veikšanu un ziņošanu;</w:t>
      </w:r>
    </w:p>
    <w:p w14:paraId="093D421E" w14:textId="0F6D0F2B" w:rsidR="00233900" w:rsidRPr="0046325F" w:rsidRDefault="008A7003" w:rsidP="001A574C">
      <w:pPr>
        <w:spacing w:after="0"/>
        <w:ind w:firstLine="709"/>
        <w:rPr>
          <w:rFonts w:ascii="Times New Roman" w:hAnsi="Times New Roman" w:cs="Times New Roman"/>
          <w:color w:val="FF0000"/>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2.9. verifikācijas ziņojums – ņemot vērā verifikācijas laikā iegūto informāciju, verificētāja sagatavots </w:t>
      </w:r>
      <w:r w:rsidR="00233900" w:rsidRPr="00C94CBA">
        <w:rPr>
          <w:rFonts w:ascii="Times New Roman" w:hAnsi="Times New Roman" w:cs="Times New Roman"/>
          <w:sz w:val="28"/>
          <w:szCs w:val="28"/>
        </w:rPr>
        <w:t>ziņojums par gaisa kuģa operatora tonnkilometru vai emisiju ziņojumu verifikāciju</w:t>
      </w:r>
      <w:r w:rsidR="00233900" w:rsidRPr="00495DD7">
        <w:rPr>
          <w:rFonts w:ascii="Times New Roman" w:hAnsi="Times New Roman" w:cs="Times New Roman"/>
          <w:sz w:val="28"/>
          <w:szCs w:val="28"/>
        </w:rPr>
        <w:t xml:space="preserve"> un par šo ziņojumu atbilstību šiem noteikumiem.</w:t>
      </w:r>
      <w:r w:rsidR="0046325F">
        <w:rPr>
          <w:rFonts w:ascii="Times New Roman" w:hAnsi="Times New Roman" w:cs="Times New Roman"/>
          <w:sz w:val="28"/>
          <w:szCs w:val="28"/>
        </w:rPr>
        <w:t xml:space="preserve"> </w:t>
      </w:r>
    </w:p>
    <w:p w14:paraId="7CCC4E6A" w14:textId="65EB928D" w:rsidR="00C94CBA" w:rsidRDefault="00C94CBA">
      <w:pPr>
        <w:rPr>
          <w:rFonts w:ascii="Times New Roman" w:hAnsi="Times New Roman" w:cs="Times New Roman"/>
          <w:sz w:val="28"/>
          <w:szCs w:val="28"/>
        </w:rPr>
      </w:pPr>
      <w:r>
        <w:rPr>
          <w:rFonts w:ascii="Times New Roman" w:hAnsi="Times New Roman" w:cs="Times New Roman"/>
          <w:sz w:val="28"/>
          <w:szCs w:val="28"/>
        </w:rPr>
        <w:br w:type="page"/>
      </w:r>
    </w:p>
    <w:p w14:paraId="19621254" w14:textId="77777777" w:rsidR="0046325F" w:rsidRDefault="0046325F" w:rsidP="001A574C">
      <w:pPr>
        <w:spacing w:after="0"/>
        <w:ind w:firstLine="709"/>
        <w:rPr>
          <w:rFonts w:ascii="Times New Roman" w:hAnsi="Times New Roman" w:cs="Times New Roman"/>
          <w:sz w:val="28"/>
          <w:szCs w:val="28"/>
        </w:rPr>
      </w:pPr>
    </w:p>
    <w:p w14:paraId="093D421F" w14:textId="00269E16"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3. Gaisa kuģa operators:</w:t>
      </w:r>
    </w:p>
    <w:p w14:paraId="093D4220" w14:textId="3E11AC9C"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3.1. veic tonnkilometru monitoringu un sniedz ziņojumu saskaņā ar Eiropas Komisijas</w:t>
      </w:r>
      <w:r w:rsidR="006F5DF9">
        <w:rPr>
          <w:rFonts w:ascii="Times New Roman" w:hAnsi="Times New Roman" w:cs="Times New Roman"/>
          <w:sz w:val="28"/>
          <w:szCs w:val="28"/>
        </w:rPr>
        <w:t xml:space="preserve"> 2012.gada 21.jūnija Regulu Nr.</w:t>
      </w:r>
      <w:r w:rsidR="008C61AA" w:rsidRPr="00495DD7">
        <w:rPr>
          <w:rFonts w:ascii="Times New Roman" w:hAnsi="Times New Roman" w:cs="Times New Roman"/>
          <w:sz w:val="28"/>
          <w:szCs w:val="28"/>
        </w:rPr>
        <w:t>601/2012 par siltumnīcefekta gāzu emisiju monitoringu un ziņošanu saskaņā ar Eiropas Parlamenta un Padomes Direktīvu 2003/87/EK (turpmāk – regula Nr.601/2012);</w:t>
      </w:r>
    </w:p>
    <w:p w14:paraId="093D4221" w14:textId="482A1233"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3.2. sagatavo tonnkilometru monitoringa plānu un tonnkilometru ziņojumu saskaņā ar regulas Nr.601/2012 I pielikumā noteikto tonnkilometru monitoringa plāna minimālo saturu un X pielikumā noteikto tonnkilometru ziņojuma minimālo saturu, izmantojot valsts aģentūras </w:t>
      </w:r>
      <w:r w:rsidR="001A574C">
        <w:rPr>
          <w:rFonts w:ascii="Times New Roman" w:hAnsi="Times New Roman" w:cs="Times New Roman"/>
          <w:sz w:val="28"/>
          <w:szCs w:val="28"/>
        </w:rPr>
        <w:t>"</w:t>
      </w:r>
      <w:r w:rsidR="008C61AA" w:rsidRPr="00495DD7">
        <w:rPr>
          <w:rFonts w:ascii="Times New Roman" w:hAnsi="Times New Roman" w:cs="Times New Roman"/>
          <w:sz w:val="28"/>
          <w:szCs w:val="28"/>
        </w:rPr>
        <w:t>Civilās aviācijas aģentūra</w:t>
      </w:r>
      <w:r w:rsidR="001A574C">
        <w:rPr>
          <w:rFonts w:ascii="Times New Roman" w:hAnsi="Times New Roman" w:cs="Times New Roman"/>
          <w:sz w:val="28"/>
          <w:szCs w:val="28"/>
        </w:rPr>
        <w:t>"</w:t>
      </w:r>
      <w:r w:rsidR="008C61AA" w:rsidRPr="00495DD7">
        <w:rPr>
          <w:rFonts w:ascii="Times New Roman" w:hAnsi="Times New Roman" w:cs="Times New Roman"/>
          <w:sz w:val="28"/>
          <w:szCs w:val="28"/>
        </w:rPr>
        <w:t xml:space="preserve"> (turpmāk – Civilās aviācijas aģentūra) tīmekļa vietnē (</w:t>
      </w:r>
      <w:proofErr w:type="spellStart"/>
      <w:r>
        <w:rPr>
          <w:rFonts w:ascii="Times New Roman" w:hAnsi="Times New Roman" w:cs="Times New Roman"/>
          <w:sz w:val="28"/>
          <w:szCs w:val="28"/>
        </w:rPr>
        <w:t>www.caa.lv</w:t>
      </w:r>
      <w:proofErr w:type="spellEnd"/>
      <w:r w:rsidR="008C61AA" w:rsidRPr="00495DD7">
        <w:rPr>
          <w:rFonts w:ascii="Times New Roman" w:hAnsi="Times New Roman" w:cs="Times New Roman"/>
          <w:sz w:val="28"/>
          <w:szCs w:val="28"/>
        </w:rPr>
        <w:t>) pieejamās tonnkilometru monitoringa plāna un tonnkilometru ziņojuma veidlapas;</w:t>
      </w:r>
    </w:p>
    <w:p w14:paraId="093D4222" w14:textId="058C4178"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3.3. veic emisiju monitoringu un sniedz ziņojumu saskaņā ar regulu Nr.601/2012 un šo noteikumu pielikumā minētajiem nosacījumiem;</w:t>
      </w:r>
    </w:p>
    <w:p w14:paraId="093D4223" w14:textId="3F7F0A78"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3.4. sagatavo emisiju monitoringa plānu un emisiju ziņojumu saskaņā ar regulas Nr.601/2012 I pielikumā noteikto emisiju monitoringa plāna minimālo saturu un X pielikumā noteikto emisiju ziņojuma minimālo saturu, izmantojot Civilās aviācijas aģentūras tīmekļa vietnē (</w:t>
      </w:r>
      <w:proofErr w:type="spellStart"/>
      <w:r>
        <w:rPr>
          <w:rFonts w:ascii="Times New Roman" w:hAnsi="Times New Roman" w:cs="Times New Roman"/>
          <w:sz w:val="28"/>
          <w:szCs w:val="28"/>
        </w:rPr>
        <w:t>www.caa.lv</w:t>
      </w:r>
      <w:proofErr w:type="spellEnd"/>
      <w:r w:rsidR="008C61AA" w:rsidRPr="00495DD7">
        <w:rPr>
          <w:rFonts w:ascii="Times New Roman" w:hAnsi="Times New Roman" w:cs="Times New Roman"/>
          <w:sz w:val="28"/>
          <w:szCs w:val="28"/>
        </w:rPr>
        <w:t>) pieejamās emisiju monitoringa plāna un emisiju ziņojuma veidlapas;</w:t>
      </w:r>
    </w:p>
    <w:p w14:paraId="093D4224" w14:textId="74068E28"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3.5. tonnkilometru monitoringam un emisiju monitoringam, kā arī tonnkilometru ziņojuma un emisiju ziņojuma sagatavošanai </w:t>
      </w:r>
      <w:r w:rsidR="001A5E1C">
        <w:rPr>
          <w:rFonts w:ascii="Times New Roman" w:hAnsi="Times New Roman" w:cs="Times New Roman"/>
          <w:sz w:val="28"/>
          <w:szCs w:val="28"/>
        </w:rPr>
        <w:t>var izmantot regulas Nr.</w:t>
      </w:r>
      <w:r w:rsidR="008C61AA" w:rsidRPr="00495DD7">
        <w:rPr>
          <w:rFonts w:ascii="Times New Roman" w:hAnsi="Times New Roman" w:cs="Times New Roman"/>
          <w:sz w:val="28"/>
          <w:szCs w:val="28"/>
        </w:rPr>
        <w:t xml:space="preserve">601/2012 ietvaros izstrādātās vadlīnijas – norāžu dokumentu Nr.2 </w:t>
      </w:r>
      <w:r w:rsidR="001A574C">
        <w:rPr>
          <w:rFonts w:ascii="Times New Roman" w:hAnsi="Times New Roman" w:cs="Times New Roman"/>
          <w:sz w:val="28"/>
          <w:szCs w:val="28"/>
        </w:rPr>
        <w:t>"</w:t>
      </w:r>
      <w:r w:rsidR="008C61AA" w:rsidRPr="00495DD7">
        <w:rPr>
          <w:rFonts w:ascii="Times New Roman" w:hAnsi="Times New Roman" w:cs="Times New Roman"/>
          <w:sz w:val="28"/>
          <w:szCs w:val="28"/>
        </w:rPr>
        <w:t>Monitoringa un ziņošanas regula – vispārēji norādījumi gaisa kuģu operatoriem</w:t>
      </w:r>
      <w:r w:rsidR="001A574C">
        <w:rPr>
          <w:rFonts w:ascii="Times New Roman" w:hAnsi="Times New Roman" w:cs="Times New Roman"/>
          <w:sz w:val="28"/>
          <w:szCs w:val="28"/>
        </w:rPr>
        <w:t>"</w:t>
      </w:r>
      <w:r w:rsidR="008C61AA" w:rsidRPr="00495DD7">
        <w:rPr>
          <w:rFonts w:ascii="Times New Roman" w:hAnsi="Times New Roman" w:cs="Times New Roman"/>
          <w:sz w:val="28"/>
          <w:szCs w:val="28"/>
        </w:rPr>
        <w:t xml:space="preserve">, norāžu dokumentu Nr.3 </w:t>
      </w:r>
      <w:r w:rsidR="001A574C">
        <w:rPr>
          <w:rFonts w:ascii="Times New Roman" w:hAnsi="Times New Roman" w:cs="Times New Roman"/>
          <w:sz w:val="28"/>
          <w:szCs w:val="28"/>
        </w:rPr>
        <w:t>"</w:t>
      </w:r>
      <w:r w:rsidR="008C61AA" w:rsidRPr="00495DD7">
        <w:rPr>
          <w:rFonts w:ascii="Times New Roman" w:hAnsi="Times New Roman" w:cs="Times New Roman"/>
          <w:sz w:val="28"/>
          <w:szCs w:val="28"/>
        </w:rPr>
        <w:t>Biomasas jautājumi ES ETS</w:t>
      </w:r>
      <w:r w:rsidR="001A574C">
        <w:rPr>
          <w:rFonts w:ascii="Times New Roman" w:hAnsi="Times New Roman" w:cs="Times New Roman"/>
          <w:sz w:val="28"/>
          <w:szCs w:val="28"/>
        </w:rPr>
        <w:t>"</w:t>
      </w:r>
      <w:r w:rsidR="008C61AA" w:rsidRPr="00495DD7">
        <w:rPr>
          <w:rFonts w:ascii="Times New Roman" w:hAnsi="Times New Roman" w:cs="Times New Roman"/>
          <w:sz w:val="28"/>
          <w:szCs w:val="28"/>
        </w:rPr>
        <w:t xml:space="preserve"> un norāžu dokumentu Nr.6 </w:t>
      </w:r>
      <w:r w:rsidR="001A574C">
        <w:rPr>
          <w:rFonts w:ascii="Times New Roman" w:hAnsi="Times New Roman" w:cs="Times New Roman"/>
          <w:sz w:val="28"/>
          <w:szCs w:val="28"/>
        </w:rPr>
        <w:t>"</w:t>
      </w:r>
      <w:r w:rsidR="008C61AA" w:rsidRPr="00495DD7">
        <w:rPr>
          <w:rFonts w:ascii="Times New Roman" w:hAnsi="Times New Roman" w:cs="Times New Roman"/>
          <w:sz w:val="28"/>
          <w:szCs w:val="28"/>
        </w:rPr>
        <w:t>Datu plūsmas un kontroles sistēma</w:t>
      </w:r>
      <w:r w:rsidR="001A574C">
        <w:rPr>
          <w:rFonts w:ascii="Times New Roman" w:hAnsi="Times New Roman" w:cs="Times New Roman"/>
          <w:sz w:val="28"/>
          <w:szCs w:val="28"/>
        </w:rPr>
        <w:t>"</w:t>
      </w:r>
      <w:r w:rsidR="001A5E1C">
        <w:rPr>
          <w:rFonts w:ascii="Times New Roman" w:hAnsi="Times New Roman" w:cs="Times New Roman"/>
          <w:sz w:val="28"/>
          <w:szCs w:val="28"/>
        </w:rPr>
        <w:t>.</w:t>
      </w:r>
      <w:r w:rsidR="008C61AA" w:rsidRPr="00495DD7">
        <w:rPr>
          <w:rFonts w:ascii="Times New Roman" w:hAnsi="Times New Roman" w:cs="Times New Roman"/>
          <w:sz w:val="28"/>
          <w:szCs w:val="28"/>
        </w:rPr>
        <w:t xml:space="preserve"> </w:t>
      </w:r>
      <w:r w:rsidR="001A5E1C" w:rsidRPr="00BC0C75">
        <w:rPr>
          <w:rFonts w:ascii="Times New Roman" w:hAnsi="Times New Roman" w:cs="Times New Roman"/>
          <w:sz w:val="28"/>
          <w:szCs w:val="28"/>
        </w:rPr>
        <w:t>Minētie dokumenti</w:t>
      </w:r>
      <w:r w:rsidR="008C61AA" w:rsidRPr="00495DD7">
        <w:rPr>
          <w:rFonts w:ascii="Times New Roman" w:hAnsi="Times New Roman" w:cs="Times New Roman"/>
          <w:sz w:val="28"/>
          <w:szCs w:val="28"/>
        </w:rPr>
        <w:t xml:space="preserve"> ir pieejam</w:t>
      </w:r>
      <w:r w:rsidR="006F5DF9">
        <w:rPr>
          <w:rFonts w:ascii="Times New Roman" w:hAnsi="Times New Roman" w:cs="Times New Roman"/>
          <w:sz w:val="28"/>
          <w:szCs w:val="28"/>
        </w:rPr>
        <w:t>i</w:t>
      </w:r>
      <w:r w:rsidR="008C61AA" w:rsidRPr="00495DD7">
        <w:rPr>
          <w:rFonts w:ascii="Times New Roman" w:hAnsi="Times New Roman" w:cs="Times New Roman"/>
          <w:sz w:val="28"/>
          <w:szCs w:val="28"/>
        </w:rPr>
        <w:t xml:space="preserve"> Civilās aviācijas aģentūras tīmekļa vietnē (</w:t>
      </w:r>
      <w:proofErr w:type="spellStart"/>
      <w:r>
        <w:rPr>
          <w:rFonts w:ascii="Times New Roman" w:hAnsi="Times New Roman" w:cs="Times New Roman"/>
          <w:sz w:val="28"/>
          <w:szCs w:val="28"/>
        </w:rPr>
        <w:t>www.caa.lv</w:t>
      </w:r>
      <w:proofErr w:type="spellEnd"/>
      <w:r w:rsidR="008C61AA" w:rsidRPr="00495DD7">
        <w:rPr>
          <w:rFonts w:ascii="Times New Roman" w:hAnsi="Times New Roman" w:cs="Times New Roman"/>
          <w:sz w:val="28"/>
          <w:szCs w:val="28"/>
        </w:rPr>
        <w:t>).</w:t>
      </w:r>
    </w:p>
    <w:p w14:paraId="0F4F2D3B" w14:textId="77777777" w:rsidR="008A7003" w:rsidRDefault="008A7003" w:rsidP="001A574C">
      <w:pPr>
        <w:spacing w:after="0"/>
        <w:ind w:firstLine="709"/>
        <w:rPr>
          <w:rFonts w:ascii="Times New Roman" w:hAnsi="Times New Roman" w:cs="Times New Roman"/>
          <w:sz w:val="28"/>
          <w:szCs w:val="28"/>
        </w:rPr>
      </w:pPr>
    </w:p>
    <w:p w14:paraId="093D4225" w14:textId="6B86FB70" w:rsidR="00233900"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4. Civilās aviācijas aģentūras un Vides aizsardzības un reģionālās attīstības ministrijas lēmumus gaisa kuģa operators var apstrīdēt vai pārsūdzēt Administratīvā procesa likumā noteiktajā kārtībā.</w:t>
      </w:r>
    </w:p>
    <w:p w14:paraId="3468E1B6" w14:textId="77777777" w:rsidR="008A7003" w:rsidRPr="00495DD7" w:rsidRDefault="008A7003" w:rsidP="002D6ED0">
      <w:pPr>
        <w:spacing w:after="0"/>
        <w:rPr>
          <w:rFonts w:ascii="Times New Roman" w:hAnsi="Times New Roman" w:cs="Times New Roman"/>
          <w:sz w:val="28"/>
          <w:szCs w:val="28"/>
        </w:rPr>
      </w:pPr>
    </w:p>
    <w:p w14:paraId="093D4226" w14:textId="77777777"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II. Tonnkilometru monitoringa un emisiju monitoringa kārtība</w:t>
      </w:r>
    </w:p>
    <w:p w14:paraId="36A7DDDB" w14:textId="77777777" w:rsidR="008A7003" w:rsidRPr="00495DD7" w:rsidRDefault="008A7003" w:rsidP="001A574C">
      <w:pPr>
        <w:spacing w:after="0"/>
        <w:ind w:firstLine="709"/>
        <w:jc w:val="center"/>
        <w:rPr>
          <w:rFonts w:ascii="Times New Roman" w:hAnsi="Times New Roman" w:cs="Times New Roman"/>
          <w:b/>
          <w:sz w:val="28"/>
          <w:szCs w:val="28"/>
        </w:rPr>
      </w:pPr>
    </w:p>
    <w:p w14:paraId="093D4227" w14:textId="60F6F31F"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5. Emisiju monitoringu gaisa kuģa operators veic katru gadu.</w:t>
      </w:r>
    </w:p>
    <w:p w14:paraId="7CD9E0EC" w14:textId="77777777" w:rsidR="008A7003" w:rsidRDefault="008A7003" w:rsidP="001A574C">
      <w:pPr>
        <w:spacing w:after="0"/>
        <w:ind w:firstLine="709"/>
        <w:rPr>
          <w:rFonts w:ascii="Times New Roman" w:hAnsi="Times New Roman" w:cs="Times New Roman"/>
          <w:sz w:val="28"/>
          <w:szCs w:val="28"/>
        </w:rPr>
      </w:pPr>
    </w:p>
    <w:p w14:paraId="093D4228" w14:textId="215AA91A"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6. Jauns gaisa kuģa operators emisiju monitoringu uzsāk ar dienu, kad </w:t>
      </w:r>
      <w:r w:rsidR="001A5E1C" w:rsidRPr="00BC0C75">
        <w:rPr>
          <w:rFonts w:ascii="Times New Roman" w:hAnsi="Times New Roman" w:cs="Times New Roman"/>
          <w:sz w:val="28"/>
          <w:szCs w:val="28"/>
        </w:rPr>
        <w:t>tas</w:t>
      </w:r>
      <w:r w:rsidR="001A5E1C">
        <w:rPr>
          <w:rFonts w:ascii="Times New Roman" w:hAnsi="Times New Roman" w:cs="Times New Roman"/>
          <w:sz w:val="28"/>
          <w:szCs w:val="28"/>
        </w:rPr>
        <w:t xml:space="preserve"> </w:t>
      </w:r>
      <w:r w:rsidR="00233900" w:rsidRPr="00495DD7">
        <w:rPr>
          <w:rFonts w:ascii="Times New Roman" w:hAnsi="Times New Roman" w:cs="Times New Roman"/>
          <w:sz w:val="28"/>
          <w:szCs w:val="28"/>
        </w:rPr>
        <w:t xml:space="preserve">tiek iekļauts gaisa kuģu operatoru sarakstā, kas noteikts Eiropas Komisijas </w:t>
      </w:r>
      <w:r w:rsidR="006F5DF9">
        <w:rPr>
          <w:rFonts w:ascii="Times New Roman" w:hAnsi="Times New Roman" w:cs="Times New Roman"/>
          <w:sz w:val="28"/>
          <w:szCs w:val="28"/>
        </w:rPr>
        <w:t>2009.gada 5.augusta Regulas Nr.</w:t>
      </w:r>
      <w:r w:rsidR="00233900" w:rsidRPr="00495DD7">
        <w:rPr>
          <w:rFonts w:ascii="Times New Roman" w:hAnsi="Times New Roman" w:cs="Times New Roman"/>
          <w:sz w:val="28"/>
          <w:szCs w:val="28"/>
        </w:rPr>
        <w:t>748/2009 par to gaisakuģu operatoru sarakstu, kuri 2006.gada 1.janvārī vai pēc minētā datuma ir veikuši Direktīvas 2003/87/EK I pielikumā uzskaitītās aviācijas darbības, katram gaisakuģa operatoram norādot administrējošo dalībvalsti</w:t>
      </w:r>
      <w:r w:rsidR="00495DD7" w:rsidRPr="00495DD7">
        <w:rPr>
          <w:rFonts w:ascii="Times New Roman" w:hAnsi="Times New Roman" w:cs="Times New Roman"/>
          <w:sz w:val="28"/>
          <w:szCs w:val="28"/>
        </w:rPr>
        <w:t>,</w:t>
      </w:r>
      <w:r w:rsidR="00233900" w:rsidRPr="00495DD7">
        <w:rPr>
          <w:rFonts w:ascii="Times New Roman" w:hAnsi="Times New Roman" w:cs="Times New Roman"/>
          <w:sz w:val="28"/>
          <w:szCs w:val="28"/>
        </w:rPr>
        <w:t xml:space="preserve"> pielikumā (turpmāk – Eiropas Komisijas saraksts), vai kad uzsāk darbības, uz kurām attiecas Eiropas Savienības emisijas kvotu tirdzniecības sistēma aviācijas jomā.</w:t>
      </w:r>
    </w:p>
    <w:p w14:paraId="29F05E26" w14:textId="77777777" w:rsidR="008A7003" w:rsidRDefault="008A7003" w:rsidP="001A574C">
      <w:pPr>
        <w:spacing w:after="0"/>
        <w:ind w:firstLine="709"/>
        <w:rPr>
          <w:rFonts w:ascii="Times New Roman" w:hAnsi="Times New Roman" w:cs="Times New Roman"/>
          <w:sz w:val="28"/>
          <w:szCs w:val="28"/>
        </w:rPr>
      </w:pPr>
    </w:p>
    <w:p w14:paraId="093D4229" w14:textId="11AB9C73"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7. Lai pieteiktos </w:t>
      </w:r>
      <w:r w:rsidR="00A6102E" w:rsidRPr="00495DD7">
        <w:rPr>
          <w:rFonts w:ascii="Times New Roman" w:hAnsi="Times New Roman" w:cs="Times New Roman"/>
          <w:sz w:val="28"/>
          <w:szCs w:val="28"/>
        </w:rPr>
        <w:t xml:space="preserve">aviācijas </w:t>
      </w:r>
      <w:r w:rsidR="008C61AA" w:rsidRPr="00495DD7">
        <w:rPr>
          <w:rFonts w:ascii="Times New Roman" w:hAnsi="Times New Roman" w:cs="Times New Roman"/>
          <w:sz w:val="28"/>
          <w:szCs w:val="28"/>
        </w:rPr>
        <w:t>emisijas kvotu saņemšanai, gaisa kuģa operators veic tonnkilometru monitoringu kalendāra gadā, kas beidzas 24</w:t>
      </w:r>
      <w:r w:rsidR="006F5DF9">
        <w:rPr>
          <w:rFonts w:ascii="Times New Roman" w:hAnsi="Times New Roman" w:cs="Times New Roman"/>
          <w:sz w:val="28"/>
          <w:szCs w:val="28"/>
        </w:rPr>
        <w:t> </w:t>
      </w:r>
      <w:r w:rsidR="008C61AA" w:rsidRPr="00495DD7">
        <w:rPr>
          <w:rFonts w:ascii="Times New Roman" w:hAnsi="Times New Roman" w:cs="Times New Roman"/>
          <w:sz w:val="28"/>
          <w:szCs w:val="28"/>
        </w:rPr>
        <w:t xml:space="preserve">mēnešus pirms likuma </w:t>
      </w:r>
      <w:r w:rsidR="001A574C">
        <w:rPr>
          <w:rFonts w:ascii="Times New Roman" w:hAnsi="Times New Roman" w:cs="Times New Roman"/>
          <w:sz w:val="28"/>
          <w:szCs w:val="28"/>
        </w:rPr>
        <w:t>"</w:t>
      </w:r>
      <w:r w:rsidR="008C61AA"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8C61AA" w:rsidRPr="00495DD7">
        <w:rPr>
          <w:rFonts w:ascii="Times New Roman" w:hAnsi="Times New Roman" w:cs="Times New Roman"/>
          <w:sz w:val="28"/>
          <w:szCs w:val="28"/>
        </w:rPr>
        <w:t xml:space="preserve"> 32.</w:t>
      </w:r>
      <w:r w:rsidR="008C61AA" w:rsidRPr="00495DD7">
        <w:rPr>
          <w:rFonts w:ascii="Times New Roman" w:hAnsi="Times New Roman" w:cs="Times New Roman"/>
          <w:sz w:val="28"/>
          <w:szCs w:val="28"/>
          <w:vertAlign w:val="superscript"/>
        </w:rPr>
        <w:t>2</w:t>
      </w:r>
      <w:r w:rsidR="008C61AA" w:rsidRPr="00495DD7">
        <w:rPr>
          <w:rFonts w:ascii="Times New Roman" w:hAnsi="Times New Roman" w:cs="Times New Roman"/>
          <w:sz w:val="28"/>
          <w:szCs w:val="28"/>
        </w:rPr>
        <w:t xml:space="preserve"> panta 1.</w:t>
      </w:r>
      <w:r w:rsidR="008C61AA" w:rsidRPr="00495DD7">
        <w:rPr>
          <w:rFonts w:ascii="Times New Roman" w:hAnsi="Times New Roman" w:cs="Times New Roman"/>
          <w:sz w:val="28"/>
          <w:szCs w:val="28"/>
          <w:vertAlign w:val="superscript"/>
        </w:rPr>
        <w:t>1</w:t>
      </w:r>
      <w:r w:rsidR="008C61AA" w:rsidRPr="00495DD7">
        <w:rPr>
          <w:rFonts w:ascii="Times New Roman" w:hAnsi="Times New Roman" w:cs="Times New Roman"/>
          <w:sz w:val="28"/>
          <w:szCs w:val="28"/>
        </w:rPr>
        <w:t xml:space="preserve"> daļas 4.punktā minētā katra perioda sākuma (turpmāk – tonnkilometru monitoringa gads). Periodam, kas sākas ar 2021.gada 1.janvāri, tonnkilometru monitoringa gads ir 2018.gads.</w:t>
      </w:r>
    </w:p>
    <w:p w14:paraId="3200AE07" w14:textId="77777777" w:rsidR="008A7003" w:rsidRPr="008A6ED9" w:rsidRDefault="008A7003" w:rsidP="001A574C">
      <w:pPr>
        <w:spacing w:after="0"/>
        <w:ind w:firstLine="709"/>
        <w:rPr>
          <w:rFonts w:ascii="Times New Roman" w:hAnsi="Times New Roman" w:cs="Times New Roman"/>
          <w:sz w:val="24"/>
          <w:szCs w:val="24"/>
        </w:rPr>
      </w:pPr>
    </w:p>
    <w:p w14:paraId="093D422A" w14:textId="6F0ACC7E" w:rsidR="008C61AA" w:rsidRPr="00387EAF" w:rsidRDefault="008A7003" w:rsidP="001A574C">
      <w:pPr>
        <w:spacing w:after="0"/>
        <w:ind w:firstLine="709"/>
        <w:rPr>
          <w:rFonts w:ascii="Times New Roman" w:hAnsi="Times New Roman" w:cs="Times New Roman"/>
          <w:sz w:val="28"/>
          <w:szCs w:val="28"/>
        </w:rPr>
      </w:pPr>
      <w:r w:rsidRPr="00387EAF">
        <w:rPr>
          <w:rFonts w:ascii="Times New Roman" w:hAnsi="Times New Roman" w:cs="Times New Roman"/>
          <w:sz w:val="28"/>
          <w:szCs w:val="28"/>
        </w:rPr>
        <w:tab/>
      </w:r>
      <w:r w:rsidR="008C61AA" w:rsidRPr="00387EAF">
        <w:rPr>
          <w:rFonts w:ascii="Times New Roman" w:hAnsi="Times New Roman" w:cs="Times New Roman"/>
          <w:sz w:val="28"/>
          <w:szCs w:val="28"/>
        </w:rPr>
        <w:t xml:space="preserve">8. Lai pieteiktos </w:t>
      </w:r>
      <w:r w:rsidR="00A6102E" w:rsidRPr="00387EAF">
        <w:rPr>
          <w:rFonts w:ascii="Times New Roman" w:hAnsi="Times New Roman" w:cs="Times New Roman"/>
          <w:sz w:val="28"/>
          <w:szCs w:val="28"/>
        </w:rPr>
        <w:t xml:space="preserve">aviācijas </w:t>
      </w:r>
      <w:r w:rsidR="008C61AA" w:rsidRPr="00387EAF">
        <w:rPr>
          <w:rFonts w:ascii="Times New Roman" w:hAnsi="Times New Roman" w:cs="Times New Roman"/>
          <w:sz w:val="28"/>
          <w:szCs w:val="28"/>
        </w:rPr>
        <w:t>emisijas kvotu saņemšanai, jauns gaisa kuģa operators tonnkilometru monitoringu veic</w:t>
      </w:r>
      <w:r w:rsidR="008A6ED9" w:rsidRPr="00387EAF">
        <w:rPr>
          <w:rFonts w:ascii="Times New Roman" w:hAnsi="Times New Roman" w:cs="Times New Roman"/>
          <w:sz w:val="28"/>
          <w:szCs w:val="28"/>
        </w:rPr>
        <w:t xml:space="preserve"> likuma "Par piesārņojumu"</w:t>
      </w:r>
      <w:r w:rsidR="008C61AA" w:rsidRPr="00387EAF">
        <w:rPr>
          <w:rFonts w:ascii="Times New Roman" w:hAnsi="Times New Roman" w:cs="Times New Roman"/>
          <w:sz w:val="28"/>
          <w:szCs w:val="28"/>
        </w:rPr>
        <w:t xml:space="preserve"> 32.</w:t>
      </w:r>
      <w:r w:rsidR="008C61AA" w:rsidRPr="00387EAF">
        <w:rPr>
          <w:rFonts w:ascii="Times New Roman" w:hAnsi="Times New Roman" w:cs="Times New Roman"/>
          <w:sz w:val="28"/>
          <w:szCs w:val="28"/>
          <w:vertAlign w:val="superscript"/>
        </w:rPr>
        <w:t>2</w:t>
      </w:r>
      <w:r w:rsidR="008C61AA" w:rsidRPr="00387EAF">
        <w:rPr>
          <w:rFonts w:ascii="Times New Roman" w:hAnsi="Times New Roman" w:cs="Times New Roman"/>
          <w:sz w:val="28"/>
          <w:szCs w:val="28"/>
        </w:rPr>
        <w:t xml:space="preserve"> panta 1.</w:t>
      </w:r>
      <w:r w:rsidR="008C61AA" w:rsidRPr="00387EAF">
        <w:rPr>
          <w:rFonts w:ascii="Times New Roman" w:hAnsi="Times New Roman" w:cs="Times New Roman"/>
          <w:sz w:val="28"/>
          <w:szCs w:val="28"/>
          <w:vertAlign w:val="superscript"/>
        </w:rPr>
        <w:t>1</w:t>
      </w:r>
      <w:r w:rsidR="008C61AA" w:rsidRPr="00387EAF">
        <w:rPr>
          <w:rFonts w:ascii="Times New Roman" w:hAnsi="Times New Roman" w:cs="Times New Roman"/>
          <w:sz w:val="28"/>
          <w:szCs w:val="28"/>
        </w:rPr>
        <w:t xml:space="preserve"> daļas 4.punktā minētā katra perioda </w:t>
      </w:r>
      <w:r w:rsidR="00387EAF" w:rsidRPr="006C072F">
        <w:rPr>
          <w:rFonts w:ascii="Times New Roman" w:hAnsi="Times New Roman" w:cs="Times New Roman"/>
          <w:sz w:val="28"/>
          <w:szCs w:val="28"/>
        </w:rPr>
        <w:t xml:space="preserve">(turpmāk – nākamais periods) </w:t>
      </w:r>
      <w:r w:rsidR="008C61AA" w:rsidRPr="006C072F">
        <w:rPr>
          <w:rFonts w:ascii="Times New Roman" w:hAnsi="Times New Roman" w:cs="Times New Roman"/>
          <w:sz w:val="28"/>
          <w:szCs w:val="28"/>
        </w:rPr>
        <w:t>otrajā kalendār</w:t>
      </w:r>
      <w:r w:rsidR="006F5DF9" w:rsidRPr="006C072F">
        <w:rPr>
          <w:rFonts w:ascii="Times New Roman" w:hAnsi="Times New Roman" w:cs="Times New Roman"/>
          <w:sz w:val="28"/>
          <w:szCs w:val="28"/>
        </w:rPr>
        <w:t>a</w:t>
      </w:r>
      <w:r w:rsidR="008C61AA" w:rsidRPr="006C072F">
        <w:rPr>
          <w:rFonts w:ascii="Times New Roman" w:hAnsi="Times New Roman" w:cs="Times New Roman"/>
          <w:sz w:val="28"/>
          <w:szCs w:val="28"/>
        </w:rPr>
        <w:t xml:space="preserve"> gadā. </w:t>
      </w:r>
      <w:r w:rsidR="00387EAF" w:rsidRPr="006C072F">
        <w:rPr>
          <w:rFonts w:ascii="Times New Roman" w:hAnsi="Times New Roman"/>
          <w:sz w:val="28"/>
          <w:szCs w:val="28"/>
        </w:rPr>
        <w:t>Likuma "Par piesārņojumu" 32.</w:t>
      </w:r>
      <w:r w:rsidR="00387EAF" w:rsidRPr="006C072F">
        <w:rPr>
          <w:rFonts w:ascii="Times New Roman" w:hAnsi="Times New Roman"/>
          <w:sz w:val="28"/>
          <w:szCs w:val="28"/>
          <w:vertAlign w:val="superscript"/>
        </w:rPr>
        <w:t>2</w:t>
      </w:r>
      <w:r w:rsidR="00387EAF" w:rsidRPr="006C072F">
        <w:rPr>
          <w:rFonts w:ascii="Times New Roman" w:hAnsi="Times New Roman"/>
          <w:sz w:val="28"/>
          <w:szCs w:val="28"/>
        </w:rPr>
        <w:t xml:space="preserve"> panta 1.</w:t>
      </w:r>
      <w:r w:rsidR="00387EAF" w:rsidRPr="006C072F">
        <w:rPr>
          <w:rFonts w:ascii="Times New Roman" w:hAnsi="Times New Roman"/>
          <w:sz w:val="28"/>
          <w:szCs w:val="28"/>
          <w:vertAlign w:val="superscript"/>
        </w:rPr>
        <w:t>1</w:t>
      </w:r>
      <w:r w:rsidR="00387EAF" w:rsidRPr="006C072F">
        <w:rPr>
          <w:rFonts w:ascii="Times New Roman" w:hAnsi="Times New Roman"/>
          <w:sz w:val="28"/>
          <w:szCs w:val="28"/>
        </w:rPr>
        <w:t xml:space="preserve"> daļas 3.punktā minētajam periodam</w:t>
      </w:r>
      <w:r w:rsidR="008C61AA" w:rsidRPr="006C072F">
        <w:rPr>
          <w:rFonts w:ascii="Times New Roman" w:hAnsi="Times New Roman" w:cs="Times New Roman"/>
          <w:sz w:val="28"/>
          <w:szCs w:val="28"/>
        </w:rPr>
        <w:t>,</w:t>
      </w:r>
      <w:r w:rsidR="008C61AA" w:rsidRPr="00387EAF">
        <w:rPr>
          <w:rFonts w:ascii="Times New Roman" w:hAnsi="Times New Roman" w:cs="Times New Roman"/>
          <w:sz w:val="28"/>
          <w:szCs w:val="28"/>
        </w:rPr>
        <w:t xml:space="preserve"> kas sākas </w:t>
      </w:r>
      <w:r w:rsidRPr="00387EAF">
        <w:rPr>
          <w:rFonts w:ascii="Times New Roman" w:hAnsi="Times New Roman" w:cs="Times New Roman"/>
          <w:sz w:val="28"/>
          <w:szCs w:val="28"/>
        </w:rPr>
        <w:t>2013.gada 1.janvārī,</w:t>
      </w:r>
      <w:r w:rsidR="008C61AA" w:rsidRPr="00387EAF">
        <w:rPr>
          <w:rFonts w:ascii="Times New Roman" w:hAnsi="Times New Roman" w:cs="Times New Roman"/>
          <w:sz w:val="28"/>
          <w:szCs w:val="28"/>
        </w:rPr>
        <w:t xml:space="preserve"> jauns gaisa kuģa operators tonnkilometru monitoringu veic 2014.gadā.</w:t>
      </w:r>
    </w:p>
    <w:p w14:paraId="10933815" w14:textId="77777777" w:rsidR="008A7003" w:rsidRPr="008A6ED9" w:rsidRDefault="008A7003" w:rsidP="001A574C">
      <w:pPr>
        <w:spacing w:after="0"/>
        <w:ind w:firstLine="709"/>
        <w:rPr>
          <w:rFonts w:ascii="Times New Roman" w:hAnsi="Times New Roman" w:cs="Times New Roman"/>
          <w:sz w:val="24"/>
          <w:szCs w:val="24"/>
        </w:rPr>
      </w:pPr>
    </w:p>
    <w:p w14:paraId="093D422B" w14:textId="7ADB4602"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9. Gaisa kuģa operators:</w:t>
      </w:r>
    </w:p>
    <w:p w14:paraId="093D422C" w14:textId="336C9D75"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9.1. saskaņā ar šo noteikumu 3.3., 3.4. un 3.5.apakšpunktu sagatavo emisiju monitoringa plānu, lai veiktu emisiju monitoringu šo noteikumu 5. un 6.punktā minētajā kārtībā;</w:t>
      </w:r>
    </w:p>
    <w:p w14:paraId="093D422D" w14:textId="0799E2DE"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9.2. saskaņā ar šo noteikumu 3.1., 3.2. un 3.5.apakšpunktu sagatavo tonnkilometru monitoringa plānu, lai veiktu tonnkilometru monitoringu šo noteikumu 7.</w:t>
      </w:r>
      <w:r w:rsidR="006F5DF9">
        <w:rPr>
          <w:rFonts w:ascii="Times New Roman" w:hAnsi="Times New Roman" w:cs="Times New Roman"/>
          <w:sz w:val="28"/>
          <w:szCs w:val="28"/>
        </w:rPr>
        <w:t xml:space="preserve"> </w:t>
      </w:r>
      <w:r w:rsidR="008C61AA" w:rsidRPr="00495DD7">
        <w:rPr>
          <w:rFonts w:ascii="Times New Roman" w:hAnsi="Times New Roman" w:cs="Times New Roman"/>
          <w:sz w:val="28"/>
          <w:szCs w:val="28"/>
        </w:rPr>
        <w:t>un 8.punktā minētajā kārtībā.</w:t>
      </w:r>
    </w:p>
    <w:p w14:paraId="059ADB96" w14:textId="77777777" w:rsidR="008A7003" w:rsidRPr="008A6ED9" w:rsidRDefault="008A7003" w:rsidP="001A574C">
      <w:pPr>
        <w:spacing w:after="0"/>
        <w:ind w:firstLine="709"/>
        <w:rPr>
          <w:rFonts w:ascii="Times New Roman" w:hAnsi="Times New Roman" w:cs="Times New Roman"/>
          <w:color w:val="000000"/>
          <w:sz w:val="24"/>
          <w:szCs w:val="24"/>
          <w:shd w:val="clear" w:color="auto" w:fill="FFFFFF"/>
        </w:rPr>
      </w:pPr>
    </w:p>
    <w:p w14:paraId="093D422E" w14:textId="27359DA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8C61AA" w:rsidRPr="00495DD7">
        <w:rPr>
          <w:rFonts w:ascii="Times New Roman" w:hAnsi="Times New Roman" w:cs="Times New Roman"/>
          <w:color w:val="000000"/>
          <w:sz w:val="28"/>
          <w:szCs w:val="28"/>
          <w:shd w:val="clear" w:color="auto" w:fill="FFFFFF"/>
        </w:rPr>
        <w:t>10. Tonnkilometru monitoringa plānu šo noteikumu</w:t>
      </w:r>
      <w:r w:rsidR="008C61AA" w:rsidRPr="00495DD7">
        <w:rPr>
          <w:rStyle w:val="apple-converted-space"/>
          <w:rFonts w:ascii="Times New Roman" w:hAnsi="Times New Roman" w:cs="Times New Roman"/>
          <w:color w:val="000000"/>
          <w:sz w:val="28"/>
          <w:szCs w:val="28"/>
          <w:shd w:val="clear" w:color="auto" w:fill="FFFFFF"/>
        </w:rPr>
        <w:t> </w:t>
      </w:r>
      <w:r w:rsidR="008C61AA" w:rsidRPr="00495DD7">
        <w:rPr>
          <w:rFonts w:ascii="Times New Roman" w:hAnsi="Times New Roman" w:cs="Times New Roman"/>
          <w:sz w:val="28"/>
          <w:szCs w:val="28"/>
          <w:shd w:val="clear" w:color="auto" w:fill="FFFFFF"/>
        </w:rPr>
        <w:t>7.punktā</w:t>
      </w:r>
      <w:r w:rsidR="008C61AA" w:rsidRPr="00495DD7">
        <w:rPr>
          <w:rStyle w:val="apple-converted-space"/>
          <w:rFonts w:ascii="Times New Roman" w:hAnsi="Times New Roman" w:cs="Times New Roman"/>
          <w:color w:val="000000"/>
          <w:sz w:val="28"/>
          <w:szCs w:val="28"/>
          <w:shd w:val="clear" w:color="auto" w:fill="FFFFFF"/>
        </w:rPr>
        <w:t> </w:t>
      </w:r>
      <w:r w:rsidR="008C61AA" w:rsidRPr="00495DD7">
        <w:rPr>
          <w:rFonts w:ascii="Times New Roman" w:hAnsi="Times New Roman" w:cs="Times New Roman"/>
          <w:color w:val="000000"/>
          <w:sz w:val="28"/>
          <w:szCs w:val="28"/>
          <w:shd w:val="clear" w:color="auto" w:fill="FFFFFF"/>
        </w:rPr>
        <w:t>minētie gaisa kuģu operatori iesniedz Civilās aviācijas aģentūrā vismaz četrus mēnešus pirms tonnkilometru monitoringa gada, bet šo noteikumu</w:t>
      </w:r>
      <w:r w:rsidR="008C61AA" w:rsidRPr="00495DD7">
        <w:rPr>
          <w:rStyle w:val="apple-converted-space"/>
          <w:rFonts w:ascii="Times New Roman" w:hAnsi="Times New Roman" w:cs="Times New Roman"/>
          <w:color w:val="000000"/>
          <w:sz w:val="28"/>
          <w:szCs w:val="28"/>
          <w:shd w:val="clear" w:color="auto" w:fill="FFFFFF"/>
        </w:rPr>
        <w:t> </w:t>
      </w:r>
      <w:r w:rsidR="008C61AA" w:rsidRPr="00495DD7">
        <w:rPr>
          <w:rFonts w:ascii="Times New Roman" w:hAnsi="Times New Roman" w:cs="Times New Roman"/>
          <w:sz w:val="28"/>
          <w:szCs w:val="28"/>
          <w:shd w:val="clear" w:color="auto" w:fill="FFFFFF"/>
        </w:rPr>
        <w:t>8.punktā</w:t>
      </w:r>
      <w:r w:rsidR="008C61AA" w:rsidRPr="00495DD7">
        <w:rPr>
          <w:rStyle w:val="apple-converted-space"/>
          <w:rFonts w:ascii="Times New Roman" w:hAnsi="Times New Roman" w:cs="Times New Roman"/>
          <w:color w:val="000000"/>
          <w:sz w:val="28"/>
          <w:szCs w:val="28"/>
          <w:shd w:val="clear" w:color="auto" w:fill="FFFFFF"/>
        </w:rPr>
        <w:t> </w:t>
      </w:r>
      <w:r w:rsidR="008C61AA" w:rsidRPr="00495DD7">
        <w:rPr>
          <w:rFonts w:ascii="Times New Roman" w:hAnsi="Times New Roman" w:cs="Times New Roman"/>
          <w:color w:val="000000"/>
          <w:sz w:val="28"/>
          <w:szCs w:val="28"/>
          <w:shd w:val="clear" w:color="auto" w:fill="FFFFFF"/>
        </w:rPr>
        <w:t>minētie gaisa kuģu operatori tonnkilometru monitoringa plānu iesniedz Civilās aviācijas aģentūrā vismaz četrus mēnešus pirms katra šo noteikumu 8.punktā minētā perioda otrā kalendāra gada</w:t>
      </w:r>
      <w:r w:rsidR="008A6ED9">
        <w:rPr>
          <w:rFonts w:ascii="Times New Roman" w:hAnsi="Times New Roman" w:cs="Times New Roman"/>
          <w:color w:val="000000"/>
          <w:sz w:val="28"/>
          <w:szCs w:val="28"/>
          <w:shd w:val="clear" w:color="auto" w:fill="FFFFFF"/>
        </w:rPr>
        <w:t xml:space="preserve"> sākuma</w:t>
      </w:r>
      <w:r w:rsidR="008C61AA" w:rsidRPr="00495DD7">
        <w:rPr>
          <w:rFonts w:ascii="Times New Roman" w:hAnsi="Times New Roman" w:cs="Times New Roman"/>
          <w:color w:val="000000"/>
          <w:sz w:val="28"/>
          <w:szCs w:val="28"/>
          <w:shd w:val="clear" w:color="auto" w:fill="FFFFFF"/>
        </w:rPr>
        <w:t>.</w:t>
      </w:r>
    </w:p>
    <w:p w14:paraId="20E6B687" w14:textId="77777777" w:rsidR="008A7003" w:rsidRPr="008A6ED9" w:rsidRDefault="008A7003" w:rsidP="001A574C">
      <w:pPr>
        <w:spacing w:after="0"/>
        <w:ind w:firstLine="709"/>
        <w:rPr>
          <w:rFonts w:ascii="Times New Roman" w:hAnsi="Times New Roman" w:cs="Times New Roman"/>
          <w:sz w:val="24"/>
          <w:szCs w:val="24"/>
        </w:rPr>
      </w:pPr>
    </w:p>
    <w:p w14:paraId="093D422F" w14:textId="4DF512E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11. Emisiju monitoringa plānu šo noteikumu 5.punktā minētie gaisa kuģu operatori iesniedz Civilās aviācijas aģentūrā vismaz četrus mēnešus pirms katra nākamā perioda tonnkilometru monitoringa gada sākuma.</w:t>
      </w:r>
    </w:p>
    <w:p w14:paraId="4DE270FF" w14:textId="77777777" w:rsidR="008A7003" w:rsidRPr="008A6ED9" w:rsidRDefault="008A7003" w:rsidP="001A574C">
      <w:pPr>
        <w:spacing w:after="0"/>
        <w:ind w:firstLine="709"/>
        <w:rPr>
          <w:rFonts w:ascii="Times New Roman" w:hAnsi="Times New Roman" w:cs="Times New Roman"/>
          <w:sz w:val="24"/>
          <w:szCs w:val="24"/>
        </w:rPr>
      </w:pPr>
    </w:p>
    <w:p w14:paraId="093D4230" w14:textId="01BD415F"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12. Jauns gaisa kuģa operators emisiju monitoringa plānu iesniedz divu mēnešu laikā no dienas, kad tas ir </w:t>
      </w:r>
      <w:r w:rsidR="00233900" w:rsidRPr="00BC0C75">
        <w:rPr>
          <w:rFonts w:ascii="Times New Roman" w:hAnsi="Times New Roman" w:cs="Times New Roman"/>
          <w:sz w:val="28"/>
          <w:szCs w:val="28"/>
        </w:rPr>
        <w:t>uzsācis darbības</w:t>
      </w:r>
      <w:r w:rsidR="00233900" w:rsidRPr="00495DD7">
        <w:rPr>
          <w:rFonts w:ascii="Times New Roman" w:hAnsi="Times New Roman" w:cs="Times New Roman"/>
          <w:sz w:val="28"/>
          <w:szCs w:val="28"/>
        </w:rPr>
        <w:t>, uz kurām attiecas Eiropas Savienības emisijas kvotu tirdzniecības sistēma aviācijas jomā, vai kad jauns gaisa kuģa operators ir iekļauts Eiropas Komisijas sarakstā.</w:t>
      </w:r>
    </w:p>
    <w:p w14:paraId="73B4036E" w14:textId="77777777" w:rsidR="008A7003" w:rsidRPr="008A6ED9" w:rsidRDefault="008A7003" w:rsidP="001A574C">
      <w:pPr>
        <w:spacing w:after="0"/>
        <w:ind w:firstLine="709"/>
        <w:rPr>
          <w:rFonts w:ascii="Times New Roman" w:hAnsi="Times New Roman" w:cs="Times New Roman"/>
          <w:color w:val="000000"/>
          <w:sz w:val="24"/>
          <w:szCs w:val="24"/>
          <w:shd w:val="clear" w:color="auto" w:fill="FFFFFF"/>
        </w:rPr>
      </w:pPr>
    </w:p>
    <w:p w14:paraId="093D4231" w14:textId="5BF48CA5" w:rsidR="008C61AA" w:rsidRPr="00495DD7" w:rsidRDefault="008A7003" w:rsidP="001A574C">
      <w:pPr>
        <w:spacing w:after="0"/>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8C61AA" w:rsidRPr="00495DD7">
        <w:rPr>
          <w:rFonts w:ascii="Times New Roman" w:hAnsi="Times New Roman" w:cs="Times New Roman"/>
          <w:color w:val="000000"/>
          <w:sz w:val="28"/>
          <w:szCs w:val="28"/>
          <w:shd w:val="clear" w:color="auto" w:fill="FFFFFF"/>
        </w:rPr>
        <w:t>13. Gaisa kuģa operators groza savu tonnkilometru monitoringa plānu vai emisiju monitoringa plānu un nekavējoties šos grozījumus iesniedz Civilās aviācijas aģentūrā šādos gadījumos:</w:t>
      </w:r>
    </w:p>
    <w:p w14:paraId="093D4232" w14:textId="35A12635" w:rsidR="008C61A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8C61AA" w:rsidRPr="00495DD7">
        <w:rPr>
          <w:color w:val="000000"/>
          <w:sz w:val="28"/>
          <w:szCs w:val="28"/>
          <w:lang w:val="lv-LV"/>
        </w:rPr>
        <w:t>13.1. regulas Nr.601/2012</w:t>
      </w:r>
      <w:r w:rsidR="008C61AA" w:rsidRPr="00495DD7">
        <w:rPr>
          <w:rStyle w:val="apple-converted-space"/>
          <w:color w:val="000000"/>
          <w:sz w:val="28"/>
          <w:szCs w:val="28"/>
          <w:lang w:val="lv-LV"/>
        </w:rPr>
        <w:t> </w:t>
      </w:r>
      <w:r w:rsidR="008C61AA" w:rsidRPr="00495DD7">
        <w:rPr>
          <w:color w:val="000000"/>
          <w:sz w:val="28"/>
          <w:szCs w:val="28"/>
          <w:lang w:val="lv-LV"/>
        </w:rPr>
        <w:t>14.panta 2.punktā noteiktajos gadījumos;</w:t>
      </w:r>
    </w:p>
    <w:p w14:paraId="093D4233" w14:textId="024384A4" w:rsidR="008C61A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lastRenderedPageBreak/>
        <w:tab/>
      </w:r>
      <w:r w:rsidR="008C61AA" w:rsidRPr="00495DD7">
        <w:rPr>
          <w:color w:val="000000"/>
          <w:sz w:val="28"/>
          <w:szCs w:val="28"/>
          <w:lang w:val="lv-LV"/>
        </w:rPr>
        <w:t>13.2. tonnkilometru monitoringa plānā vai emisiju monitoringa plānā veicamas būtiskas izmaiņas regulas Nr.601/2012</w:t>
      </w:r>
      <w:r w:rsidR="008C61AA" w:rsidRPr="00495DD7">
        <w:rPr>
          <w:rStyle w:val="apple-converted-space"/>
          <w:color w:val="000000"/>
          <w:sz w:val="28"/>
          <w:szCs w:val="28"/>
          <w:lang w:val="lv-LV"/>
        </w:rPr>
        <w:t> </w:t>
      </w:r>
      <w:r w:rsidR="008C61AA" w:rsidRPr="00495DD7">
        <w:rPr>
          <w:color w:val="000000"/>
          <w:sz w:val="28"/>
          <w:szCs w:val="28"/>
          <w:lang w:val="lv-LV"/>
        </w:rPr>
        <w:t>15.panta 4.punktā noteiktajos gadījumos;</w:t>
      </w:r>
    </w:p>
    <w:p w14:paraId="093D4234" w14:textId="6298526F"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color w:val="000000"/>
          <w:sz w:val="28"/>
          <w:szCs w:val="28"/>
        </w:rPr>
        <w:tab/>
      </w:r>
      <w:r w:rsidR="008C61AA" w:rsidRPr="00495DD7">
        <w:rPr>
          <w:rFonts w:ascii="Times New Roman" w:hAnsi="Times New Roman" w:cs="Times New Roman"/>
          <w:color w:val="000000"/>
          <w:sz w:val="28"/>
          <w:szCs w:val="28"/>
        </w:rPr>
        <w:t xml:space="preserve">13.3. ja </w:t>
      </w:r>
      <w:r w:rsidR="008C61AA" w:rsidRPr="00495DD7">
        <w:rPr>
          <w:rFonts w:ascii="Times New Roman" w:hAnsi="Times New Roman" w:cs="Times New Roman"/>
          <w:sz w:val="28"/>
          <w:szCs w:val="28"/>
        </w:rPr>
        <w:t>gaisa kuģa operators, kurš ir mazais emitētājs, emisiju aprēķinam emisiju monitoringam ziņ</w:t>
      </w:r>
      <w:r w:rsidR="001B7B54">
        <w:rPr>
          <w:rFonts w:ascii="Times New Roman" w:hAnsi="Times New Roman" w:cs="Times New Roman"/>
          <w:sz w:val="28"/>
          <w:szCs w:val="28"/>
        </w:rPr>
        <w:t>ošanas gadā izmanto regulas Nr.</w:t>
      </w:r>
      <w:r w:rsidR="008C61AA" w:rsidRPr="00495DD7">
        <w:rPr>
          <w:rFonts w:ascii="Times New Roman" w:hAnsi="Times New Roman" w:cs="Times New Roman"/>
          <w:sz w:val="28"/>
          <w:szCs w:val="28"/>
        </w:rPr>
        <w:t>601/2012</w:t>
      </w:r>
      <w:r w:rsidR="001B7B54">
        <w:rPr>
          <w:rFonts w:ascii="Times New Roman" w:hAnsi="Times New Roman" w:cs="Times New Roman"/>
          <w:sz w:val="28"/>
          <w:szCs w:val="28"/>
        </w:rPr>
        <w:t>  54.panta 2.punktā minēto rīku</w:t>
      </w:r>
      <w:r w:rsidR="008C61AA" w:rsidRPr="00495DD7">
        <w:rPr>
          <w:rFonts w:ascii="Times New Roman" w:hAnsi="Times New Roman" w:cs="Times New Roman"/>
          <w:sz w:val="28"/>
          <w:szCs w:val="28"/>
        </w:rPr>
        <w:t xml:space="preserve"> un pārsniedz šo noteikumu 2.3.apakšpunktā minētās robežvērtības.</w:t>
      </w:r>
    </w:p>
    <w:p w14:paraId="3B9DA756" w14:textId="77777777" w:rsidR="008A7003" w:rsidRDefault="008A7003" w:rsidP="001A574C">
      <w:pPr>
        <w:spacing w:after="0"/>
        <w:ind w:firstLine="709"/>
        <w:rPr>
          <w:rFonts w:ascii="Times New Roman" w:hAnsi="Times New Roman" w:cs="Times New Roman"/>
          <w:sz w:val="28"/>
          <w:szCs w:val="28"/>
        </w:rPr>
      </w:pPr>
    </w:p>
    <w:p w14:paraId="093D4235" w14:textId="64359854"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 Civilās aviācijas aģentūra:</w:t>
      </w:r>
    </w:p>
    <w:p w14:paraId="093D4236" w14:textId="1214B919"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14.1. izvērtē saskaņā ar šo noteikumu 11., 12. un 13.punktu iesniegto emisiju monitoringa plānu un saskaņā ar šo noteikumu 10. un 13.punktu iesniegto tonnkilometru monitoringa plānu un mēneša laikā pieņem lēmumu par:</w:t>
      </w:r>
    </w:p>
    <w:p w14:paraId="093D4237" w14:textId="56FDEC96"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 xml:space="preserve">14.1.1. emisiju monitoringa plāna apstiprināšanu vai noraidīšanu, ja emisiju monitoringa </w:t>
      </w:r>
      <w:smartTag w:uri="schemas-tilde-lv/tildestengine" w:element="veidnes">
        <w:smartTagPr>
          <w:attr w:name="id" w:val="-1"/>
          <w:attr w:name="baseform" w:val="plāns"/>
          <w:attr w:name="text" w:val="plāns"/>
        </w:smartTagPr>
        <w:r w:rsidR="008C61AA" w:rsidRPr="00495DD7">
          <w:rPr>
            <w:sz w:val="28"/>
            <w:szCs w:val="28"/>
          </w:rPr>
          <w:t>plāns</w:t>
        </w:r>
      </w:smartTag>
      <w:r w:rsidR="001776F8">
        <w:rPr>
          <w:sz w:val="28"/>
          <w:szCs w:val="28"/>
        </w:rPr>
        <w:t xml:space="preserve"> neatbilst regulas Nr.</w:t>
      </w:r>
      <w:r w:rsidR="001B7B54">
        <w:rPr>
          <w:sz w:val="28"/>
          <w:szCs w:val="28"/>
        </w:rPr>
        <w:t>601/2012</w:t>
      </w:r>
      <w:proofErr w:type="gramStart"/>
      <w:r w:rsidR="001776F8">
        <w:rPr>
          <w:sz w:val="28"/>
          <w:szCs w:val="28"/>
        </w:rPr>
        <w:t xml:space="preserve">  </w:t>
      </w:r>
      <w:proofErr w:type="gramEnd"/>
      <w:r w:rsidR="001B7B54">
        <w:rPr>
          <w:sz w:val="28"/>
          <w:szCs w:val="28"/>
        </w:rPr>
        <w:t>II un IV nodaļā</w:t>
      </w:r>
      <w:r w:rsidR="008C61AA" w:rsidRPr="00495DD7">
        <w:rPr>
          <w:sz w:val="28"/>
          <w:szCs w:val="28"/>
        </w:rPr>
        <w:t xml:space="preserve"> un šo noteikumu </w:t>
      </w:r>
      <w:r w:rsidR="00495DD7" w:rsidRPr="00495DD7">
        <w:rPr>
          <w:sz w:val="28"/>
          <w:szCs w:val="28"/>
        </w:rPr>
        <w:t xml:space="preserve">pielikumā </w:t>
      </w:r>
      <w:r w:rsidR="001B7B54" w:rsidRPr="00BC0C75">
        <w:rPr>
          <w:sz w:val="28"/>
          <w:szCs w:val="28"/>
        </w:rPr>
        <w:t>minētajiem</w:t>
      </w:r>
      <w:r w:rsidR="008C61AA" w:rsidRPr="00495DD7">
        <w:rPr>
          <w:sz w:val="28"/>
          <w:szCs w:val="28"/>
        </w:rPr>
        <w:t xml:space="preserve"> nosacījumiem;</w:t>
      </w:r>
    </w:p>
    <w:p w14:paraId="093D4238" w14:textId="361D0A7A" w:rsidR="008C61A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 xml:space="preserve">14.1.2. tonnkilometru monitoringa plāna apstiprināšanu vai noraidīšanu, ja tonnkilometru monitoringa </w:t>
      </w:r>
      <w:smartTag w:uri="schemas-tilde-lv/tildestengine" w:element="veidnes">
        <w:smartTagPr>
          <w:attr w:name="id" w:val="-1"/>
          <w:attr w:name="baseform" w:val="plāns"/>
          <w:attr w:name="text" w:val="plāns"/>
        </w:smartTagPr>
        <w:r w:rsidR="008C61AA" w:rsidRPr="00495DD7">
          <w:rPr>
            <w:rFonts w:ascii="Times New Roman" w:hAnsi="Times New Roman" w:cs="Times New Roman"/>
            <w:sz w:val="28"/>
            <w:szCs w:val="28"/>
          </w:rPr>
          <w:t>plāns</w:t>
        </w:r>
      </w:smartTag>
      <w:r w:rsidR="001B7B54">
        <w:rPr>
          <w:rFonts w:ascii="Times New Roman" w:hAnsi="Times New Roman" w:cs="Times New Roman"/>
          <w:sz w:val="28"/>
          <w:szCs w:val="28"/>
        </w:rPr>
        <w:t xml:space="preserve"> neatbilst regulas Nr.</w:t>
      </w:r>
      <w:r w:rsidR="008C61AA" w:rsidRPr="00495DD7">
        <w:rPr>
          <w:rFonts w:ascii="Times New Roman" w:hAnsi="Times New Roman" w:cs="Times New Roman"/>
          <w:sz w:val="28"/>
          <w:szCs w:val="28"/>
        </w:rPr>
        <w:t>601/2012 II un IV</w:t>
      </w:r>
      <w:r w:rsidR="001776F8">
        <w:rPr>
          <w:rFonts w:ascii="Times New Roman" w:hAnsi="Times New Roman" w:cs="Times New Roman"/>
          <w:sz w:val="28"/>
          <w:szCs w:val="28"/>
        </w:rPr>
        <w:t> </w:t>
      </w:r>
      <w:r w:rsidR="008C61AA" w:rsidRPr="00495DD7">
        <w:rPr>
          <w:rFonts w:ascii="Times New Roman" w:hAnsi="Times New Roman" w:cs="Times New Roman"/>
          <w:sz w:val="28"/>
          <w:szCs w:val="28"/>
        </w:rPr>
        <w:t xml:space="preserve">nodaļā </w:t>
      </w:r>
      <w:r w:rsidR="001B7B54" w:rsidRPr="00BC0C75">
        <w:rPr>
          <w:rFonts w:ascii="Times New Roman" w:hAnsi="Times New Roman" w:cs="Times New Roman"/>
          <w:sz w:val="28"/>
          <w:szCs w:val="28"/>
        </w:rPr>
        <w:t>minētajiem</w:t>
      </w:r>
      <w:r w:rsidR="008C61AA" w:rsidRPr="00495DD7">
        <w:rPr>
          <w:rFonts w:ascii="Times New Roman" w:hAnsi="Times New Roman" w:cs="Times New Roman"/>
          <w:sz w:val="28"/>
          <w:szCs w:val="28"/>
        </w:rPr>
        <w:t xml:space="preserve"> nosacījumiem;</w:t>
      </w:r>
    </w:p>
    <w:p w14:paraId="093D4239" w14:textId="784B1C8D"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14.2. ja pieņemts lēmums par tonnkilometru monitoringa plāna vai emisiju monitoringa plāna noraidīšanu, lēmumā norāda termiņu trūkumu novēršanai;</w:t>
      </w:r>
    </w:p>
    <w:p w14:paraId="093D423A" w14:textId="749347F4"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14.3. divu nedēļu laikā pēc tam, kad gaisa kuģa operators ir novērsis lēmumā par tonnkilometru monitoringa plāna noraidīšanu vai lēmumā par emisiju monitoringa plāna noraidīšanu norādītos trūkumus un atkārtoti iesniedzis tonnkilometru monitoringa plānu vai emisiju monitoringa plānu, pieņem lēmumu par to apstiprināšanu vai noraidīšanu, ja emisiju monitoringa plānā vai tonnkilometru monitoringa plānā iepriekš konstatētie trūkumi nav novērsti, norādot papildu termiņu trūkumu novēršanai;</w:t>
      </w:r>
    </w:p>
    <w:p w14:paraId="093D423B" w14:textId="513C49D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14.4. ja gaisa kuģa operators saskaņā ar šo noteikumu 13.punktu ir iesniedzis grozījumus apstiprinātā tonnkilometru monitoringa plānā vai emisiju monitoringa plānā noteiktajā monitoringa metodē (konkrēti norādot punktus, kuros izdarīti grozījumi), mēneša laikā pieņem lēmumu par šo izmaiņu apstiprināšanu vai noraidīšanu;</w:t>
      </w:r>
    </w:p>
    <w:p w14:paraId="093D423C" w14:textId="10EA5E42"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14.5. divu mēnešu laikā pēc tonnkilometru gada sākuma informē Valsts vides dienestu un Vides aizsardzības un reģionālās attīstības ministriju par tiem gaisa kuģu operatoriem, kuri šo noteikumu 10.punktā minētajā kārtībā nav iesnieguši tonnkilometru monitoringa plānu vai šo noteikumu 11. un 12.punktā minētajā kārtībā nav iesnieguši emisiju monitoringa plānu, vai kuru monitoringa plāni nav apstiprināti.</w:t>
      </w:r>
    </w:p>
    <w:p w14:paraId="782A375E" w14:textId="77777777" w:rsidR="00F30DAE" w:rsidRDefault="00F30DAE" w:rsidP="001A574C">
      <w:pPr>
        <w:spacing w:after="0"/>
        <w:ind w:firstLine="709"/>
        <w:rPr>
          <w:rFonts w:ascii="Times New Roman" w:hAnsi="Times New Roman" w:cs="Times New Roman"/>
          <w:sz w:val="28"/>
          <w:szCs w:val="28"/>
        </w:rPr>
      </w:pPr>
    </w:p>
    <w:p w14:paraId="093D423D" w14:textId="0A2EBB95"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15. Šo noteikumu 9.punktā minētie plāni ir apstiprināti ar datumu, kurā Civilās aviācijas aģentūra ir nosūtījusi gaisa kuģa operatoram lēmumu par plānu apstiprināšanu.</w:t>
      </w:r>
    </w:p>
    <w:p w14:paraId="3DDF000C" w14:textId="069B1B9F" w:rsidR="00F30DAE" w:rsidRDefault="00F30DAE">
      <w:pPr>
        <w:rPr>
          <w:rFonts w:ascii="Times New Roman" w:hAnsi="Times New Roman" w:cs="Times New Roman"/>
          <w:b/>
          <w:sz w:val="28"/>
          <w:szCs w:val="28"/>
        </w:rPr>
      </w:pPr>
      <w:r>
        <w:rPr>
          <w:rFonts w:ascii="Times New Roman" w:hAnsi="Times New Roman" w:cs="Times New Roman"/>
          <w:b/>
          <w:sz w:val="28"/>
          <w:szCs w:val="28"/>
        </w:rPr>
        <w:br w:type="page"/>
      </w:r>
    </w:p>
    <w:p w14:paraId="077F49A7" w14:textId="77777777" w:rsidR="008A7003" w:rsidRDefault="008A7003" w:rsidP="002D6ED0">
      <w:pPr>
        <w:spacing w:after="0"/>
        <w:jc w:val="center"/>
        <w:rPr>
          <w:rFonts w:ascii="Times New Roman" w:hAnsi="Times New Roman" w:cs="Times New Roman"/>
          <w:b/>
          <w:sz w:val="28"/>
          <w:szCs w:val="28"/>
        </w:rPr>
      </w:pPr>
    </w:p>
    <w:p w14:paraId="093D423E" w14:textId="77777777" w:rsidR="00233900" w:rsidRPr="00495DD7"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 xml:space="preserve">III. </w:t>
      </w:r>
      <w:r w:rsidR="00A6102E" w:rsidRPr="00495DD7">
        <w:rPr>
          <w:rFonts w:ascii="Times New Roman" w:hAnsi="Times New Roman" w:cs="Times New Roman"/>
          <w:b/>
          <w:sz w:val="28"/>
          <w:szCs w:val="28"/>
        </w:rPr>
        <w:t>Aviācijas e</w:t>
      </w:r>
      <w:r w:rsidRPr="00495DD7">
        <w:rPr>
          <w:rFonts w:ascii="Times New Roman" w:hAnsi="Times New Roman" w:cs="Times New Roman"/>
          <w:b/>
          <w:sz w:val="28"/>
          <w:szCs w:val="28"/>
        </w:rPr>
        <w:t>misijas kvotu noteikšana gaisa kuģu operatoriem</w:t>
      </w:r>
    </w:p>
    <w:p w14:paraId="2F1199B0" w14:textId="77777777" w:rsidR="008A7003" w:rsidRDefault="008A7003" w:rsidP="002D6ED0">
      <w:pPr>
        <w:spacing w:after="0"/>
        <w:rPr>
          <w:rFonts w:ascii="Times New Roman" w:hAnsi="Times New Roman" w:cs="Times New Roman"/>
          <w:sz w:val="28"/>
          <w:szCs w:val="28"/>
        </w:rPr>
      </w:pPr>
    </w:p>
    <w:p w14:paraId="093D423F" w14:textId="5141B9C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16. Lai pieteiktos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kvotu saņemšanai, gaisa kuģa operators vismaz 21 mēnesi pirms katra nākamā perioda sākuma iesniedz Civilās aviācijas aģentūrā pieteikumu. Pieteikumā iekļauj:</w:t>
      </w:r>
    </w:p>
    <w:p w14:paraId="093D4240" w14:textId="0166EA42"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16.1. apliecinājumu, ka gaisa kuģa operators atbilst likuma </w:t>
      </w:r>
      <w:r w:rsidR="001A574C">
        <w:rPr>
          <w:rFonts w:ascii="Times New Roman" w:hAnsi="Times New Roman" w:cs="Times New Roman"/>
          <w:sz w:val="28"/>
          <w:szCs w:val="28"/>
        </w:rPr>
        <w:t>"</w:t>
      </w:r>
      <w:r w:rsidR="00233900"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495DD7">
        <w:rPr>
          <w:rFonts w:ascii="Times New Roman" w:hAnsi="Times New Roman" w:cs="Times New Roman"/>
          <w:sz w:val="28"/>
          <w:szCs w:val="28"/>
        </w:rPr>
        <w:t xml:space="preserve"> 1.panta </w:t>
      </w:r>
      <w:r w:rsidR="00233900" w:rsidRPr="00EC12F9">
        <w:rPr>
          <w:rFonts w:ascii="Times New Roman" w:hAnsi="Times New Roman" w:cs="Times New Roman"/>
          <w:sz w:val="28"/>
          <w:szCs w:val="28"/>
        </w:rPr>
        <w:t>3</w:t>
      </w:r>
      <w:r w:rsidR="00F30DAE">
        <w:rPr>
          <w:rFonts w:ascii="Times New Roman" w:hAnsi="Times New Roman" w:cs="Times New Roman"/>
          <w:sz w:val="28"/>
          <w:szCs w:val="28"/>
        </w:rPr>
        <w:t>.</w:t>
      </w:r>
      <w:r w:rsidR="00F30DAE">
        <w:rPr>
          <w:rFonts w:ascii="Times New Roman" w:hAnsi="Times New Roman" w:cs="Times New Roman"/>
          <w:sz w:val="28"/>
          <w:szCs w:val="28"/>
          <w:vertAlign w:val="superscript"/>
        </w:rPr>
        <w:t>2</w:t>
      </w:r>
      <w:r w:rsidR="00233900" w:rsidRPr="00495DD7">
        <w:rPr>
          <w:rFonts w:ascii="Times New Roman" w:hAnsi="Times New Roman" w:cs="Times New Roman"/>
          <w:sz w:val="28"/>
          <w:szCs w:val="28"/>
        </w:rPr>
        <w:t xml:space="preserve"> daļā </w:t>
      </w:r>
      <w:r w:rsidR="00F30DAE" w:rsidRPr="00BC0C75">
        <w:rPr>
          <w:rFonts w:ascii="Times New Roman" w:hAnsi="Times New Roman" w:cs="Times New Roman"/>
          <w:sz w:val="28"/>
          <w:szCs w:val="28"/>
        </w:rPr>
        <w:t>minētajiem</w:t>
      </w:r>
      <w:r w:rsidR="00233900" w:rsidRPr="00495DD7">
        <w:rPr>
          <w:rFonts w:ascii="Times New Roman" w:hAnsi="Times New Roman" w:cs="Times New Roman"/>
          <w:sz w:val="28"/>
          <w:szCs w:val="28"/>
        </w:rPr>
        <w:t xml:space="preserve"> nosacījumiem un ir tiesīgs saņemt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kvotas;</w:t>
      </w:r>
    </w:p>
    <w:p w14:paraId="093D4241" w14:textId="449E00B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16.2. verificētu tonnkilometru ziņojumu;</w:t>
      </w:r>
    </w:p>
    <w:p w14:paraId="093D4242" w14:textId="7C8F04B5"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166ADB" w:rsidRPr="00495DD7">
        <w:rPr>
          <w:rFonts w:ascii="Times New Roman" w:hAnsi="Times New Roman" w:cs="Times New Roman"/>
          <w:sz w:val="28"/>
          <w:szCs w:val="28"/>
        </w:rPr>
        <w:t xml:space="preserve">16.3. </w:t>
      </w:r>
      <w:r w:rsidR="00233900" w:rsidRPr="00495DD7">
        <w:rPr>
          <w:rFonts w:ascii="Times New Roman" w:hAnsi="Times New Roman" w:cs="Times New Roman"/>
          <w:sz w:val="28"/>
          <w:szCs w:val="28"/>
        </w:rPr>
        <w:t>verifikācijas ziņojumu par tonnkilometru ziņojuma atbilstību.</w:t>
      </w:r>
    </w:p>
    <w:p w14:paraId="15B4A0D9" w14:textId="77777777" w:rsidR="008A7003" w:rsidRDefault="008A7003" w:rsidP="001A574C">
      <w:pPr>
        <w:pStyle w:val="naisf"/>
        <w:tabs>
          <w:tab w:val="left" w:pos="0"/>
        </w:tabs>
        <w:spacing w:before="0" w:after="0"/>
        <w:ind w:firstLine="709"/>
        <w:rPr>
          <w:sz w:val="28"/>
          <w:szCs w:val="28"/>
        </w:rPr>
      </w:pPr>
    </w:p>
    <w:p w14:paraId="093D4243" w14:textId="4D8B5982"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17. Civilās aviācijas aģentūra:</w:t>
      </w:r>
    </w:p>
    <w:p w14:paraId="093D4244" w14:textId="4DFFCD02"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17.1</w:t>
      </w:r>
      <w:r w:rsidR="00817212">
        <w:rPr>
          <w:sz w:val="28"/>
          <w:szCs w:val="28"/>
        </w:rPr>
        <w:t xml:space="preserve">. </w:t>
      </w:r>
      <w:r w:rsidR="00F30DAE">
        <w:rPr>
          <w:sz w:val="28"/>
          <w:szCs w:val="28"/>
        </w:rPr>
        <w:t xml:space="preserve">izvērtē </w:t>
      </w:r>
      <w:r w:rsidR="00817212">
        <w:rPr>
          <w:sz w:val="28"/>
          <w:szCs w:val="28"/>
        </w:rPr>
        <w:t>šo noteikumu 16.punktā minēto pieteikumu</w:t>
      </w:r>
      <w:r w:rsidR="008C61AA" w:rsidRPr="00495DD7">
        <w:rPr>
          <w:sz w:val="28"/>
          <w:szCs w:val="28"/>
        </w:rPr>
        <w:t xml:space="preserve">, ņemot vērā </w:t>
      </w:r>
      <w:r w:rsidR="008C61AA" w:rsidRPr="00495DD7">
        <w:rPr>
          <w:color w:val="000000"/>
          <w:sz w:val="28"/>
          <w:szCs w:val="28"/>
          <w:shd w:val="clear" w:color="auto" w:fill="FFFFFF"/>
        </w:rPr>
        <w:t>šādus nosacījumus:</w:t>
      </w:r>
    </w:p>
    <w:p w14:paraId="093D4245" w14:textId="0D42C223" w:rsidR="008C61A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8C61AA" w:rsidRPr="00495DD7">
        <w:rPr>
          <w:color w:val="000000"/>
          <w:sz w:val="28"/>
          <w:szCs w:val="28"/>
          <w:shd w:val="clear" w:color="auto" w:fill="FFFFFF"/>
        </w:rPr>
        <w:t xml:space="preserve">17.1.1. </w:t>
      </w:r>
      <w:r w:rsidR="00BA7552">
        <w:rPr>
          <w:color w:val="000000"/>
          <w:sz w:val="28"/>
          <w:szCs w:val="28"/>
          <w:shd w:val="clear" w:color="auto" w:fill="FFFFFF"/>
        </w:rPr>
        <w:t>tonnkilometru ziņojums</w:t>
      </w:r>
      <w:r w:rsidR="008C61AA" w:rsidRPr="00495DD7">
        <w:rPr>
          <w:color w:val="000000"/>
          <w:sz w:val="28"/>
          <w:szCs w:val="28"/>
          <w:shd w:val="clear" w:color="auto" w:fill="FFFFFF"/>
        </w:rPr>
        <w:t xml:space="preserve"> ir iesniegt</w:t>
      </w:r>
      <w:r w:rsidR="00BA7552">
        <w:rPr>
          <w:color w:val="000000"/>
          <w:sz w:val="28"/>
          <w:szCs w:val="28"/>
          <w:shd w:val="clear" w:color="auto" w:fill="FFFFFF"/>
        </w:rPr>
        <w:t>s</w:t>
      </w:r>
      <w:r w:rsidR="008C61AA" w:rsidRPr="00495DD7">
        <w:rPr>
          <w:color w:val="000000"/>
          <w:sz w:val="28"/>
          <w:szCs w:val="28"/>
          <w:shd w:val="clear" w:color="auto" w:fill="FFFFFF"/>
        </w:rPr>
        <w:t xml:space="preserve"> šo noteikumu 16.punktā minētajā termiņā;</w:t>
      </w:r>
    </w:p>
    <w:p w14:paraId="093D4246" w14:textId="6E3709EA" w:rsidR="008C61A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8C61AA" w:rsidRPr="00495DD7">
        <w:rPr>
          <w:color w:val="000000"/>
          <w:sz w:val="28"/>
          <w:szCs w:val="28"/>
          <w:shd w:val="clear" w:color="auto" w:fill="FFFFFF"/>
        </w:rPr>
        <w:t>17.1.2. tonnkilometru ziņojum</w:t>
      </w:r>
      <w:r w:rsidR="00F30DAE">
        <w:rPr>
          <w:color w:val="000000"/>
          <w:sz w:val="28"/>
          <w:szCs w:val="28"/>
          <w:shd w:val="clear" w:color="auto" w:fill="FFFFFF"/>
        </w:rPr>
        <w:t>s</w:t>
      </w:r>
      <w:r w:rsidR="008C61AA" w:rsidRPr="00495DD7">
        <w:rPr>
          <w:color w:val="000000"/>
          <w:sz w:val="28"/>
          <w:szCs w:val="28"/>
          <w:shd w:val="clear" w:color="auto" w:fill="FFFFFF"/>
        </w:rPr>
        <w:t xml:space="preserve"> ir sagatavot</w:t>
      </w:r>
      <w:r w:rsidR="00BA7552">
        <w:rPr>
          <w:color w:val="000000"/>
          <w:sz w:val="28"/>
          <w:szCs w:val="28"/>
          <w:shd w:val="clear" w:color="auto" w:fill="FFFFFF"/>
        </w:rPr>
        <w:t>s</w:t>
      </w:r>
      <w:r w:rsidR="008C61AA" w:rsidRPr="00495DD7">
        <w:rPr>
          <w:color w:val="000000"/>
          <w:sz w:val="28"/>
          <w:szCs w:val="28"/>
          <w:shd w:val="clear" w:color="auto" w:fill="FFFFFF"/>
        </w:rPr>
        <w:t xml:space="preserve"> un iesniegt</w:t>
      </w:r>
      <w:r w:rsidR="00BA7552">
        <w:rPr>
          <w:color w:val="000000"/>
          <w:sz w:val="28"/>
          <w:szCs w:val="28"/>
          <w:shd w:val="clear" w:color="auto" w:fill="FFFFFF"/>
        </w:rPr>
        <w:t>s</w:t>
      </w:r>
      <w:r w:rsidR="008C61AA" w:rsidRPr="00495DD7">
        <w:rPr>
          <w:color w:val="000000"/>
          <w:sz w:val="28"/>
          <w:szCs w:val="28"/>
          <w:shd w:val="clear" w:color="auto" w:fill="FFFFFF"/>
        </w:rPr>
        <w:t xml:space="preserve"> šo noteikumu 3.punktā noteiktajā formātā;</w:t>
      </w:r>
    </w:p>
    <w:p w14:paraId="093D4247" w14:textId="0D78F5B2" w:rsidR="008C61A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BA7552">
        <w:rPr>
          <w:color w:val="000000"/>
          <w:sz w:val="28"/>
          <w:szCs w:val="28"/>
          <w:shd w:val="clear" w:color="auto" w:fill="FFFFFF"/>
        </w:rPr>
        <w:t xml:space="preserve">17.1.3. </w:t>
      </w:r>
      <w:r w:rsidR="008C61AA" w:rsidRPr="00495DD7">
        <w:rPr>
          <w:color w:val="000000"/>
          <w:sz w:val="28"/>
          <w:szCs w:val="28"/>
          <w:shd w:val="clear" w:color="auto" w:fill="FFFFFF"/>
        </w:rPr>
        <w:t xml:space="preserve">verifikācijas ziņojumā par tonnkilometru ziņojumu ir </w:t>
      </w:r>
      <w:r w:rsidR="00BA7552">
        <w:rPr>
          <w:color w:val="000000"/>
          <w:sz w:val="28"/>
          <w:szCs w:val="28"/>
          <w:shd w:val="clear" w:color="auto" w:fill="FFFFFF"/>
        </w:rPr>
        <w:t>pozitīvs</w:t>
      </w:r>
      <w:r w:rsidR="00260BA2" w:rsidRPr="00260BA2">
        <w:rPr>
          <w:color w:val="000000"/>
          <w:sz w:val="28"/>
          <w:szCs w:val="28"/>
          <w:shd w:val="clear" w:color="auto" w:fill="FFFFFF"/>
        </w:rPr>
        <w:t xml:space="preserve"> </w:t>
      </w:r>
      <w:r w:rsidR="00260BA2">
        <w:rPr>
          <w:color w:val="000000"/>
          <w:sz w:val="28"/>
          <w:szCs w:val="28"/>
          <w:shd w:val="clear" w:color="auto" w:fill="FFFFFF"/>
        </w:rPr>
        <w:t xml:space="preserve">verificētāja </w:t>
      </w:r>
      <w:r w:rsidR="008A6ED9">
        <w:rPr>
          <w:color w:val="000000"/>
          <w:sz w:val="28"/>
          <w:szCs w:val="28"/>
          <w:shd w:val="clear" w:color="auto" w:fill="FFFFFF"/>
        </w:rPr>
        <w:t>atzinum</w:t>
      </w:r>
      <w:r w:rsidR="00260BA2">
        <w:rPr>
          <w:color w:val="000000"/>
          <w:sz w:val="28"/>
          <w:szCs w:val="28"/>
          <w:shd w:val="clear" w:color="auto" w:fill="FFFFFF"/>
        </w:rPr>
        <w:t>s</w:t>
      </w:r>
      <w:r w:rsidR="008C61AA" w:rsidRPr="00495DD7">
        <w:rPr>
          <w:color w:val="000000"/>
          <w:sz w:val="28"/>
          <w:szCs w:val="28"/>
          <w:shd w:val="clear" w:color="auto" w:fill="FFFFFF"/>
        </w:rPr>
        <w:t>;</w:t>
      </w:r>
    </w:p>
    <w:p w14:paraId="093D4248" w14:textId="28B014E0" w:rsidR="008C61AA" w:rsidRPr="00495DD7" w:rsidRDefault="008A7003" w:rsidP="001A574C">
      <w:pPr>
        <w:pStyle w:val="naisf"/>
        <w:tabs>
          <w:tab w:val="left" w:pos="0"/>
        </w:tabs>
        <w:spacing w:before="0" w:after="0"/>
        <w:ind w:firstLine="709"/>
        <w:rPr>
          <w:sz w:val="28"/>
          <w:szCs w:val="28"/>
        </w:rPr>
      </w:pPr>
      <w:r>
        <w:rPr>
          <w:color w:val="000000"/>
          <w:sz w:val="28"/>
          <w:szCs w:val="28"/>
          <w:shd w:val="clear" w:color="auto" w:fill="FFFFFF"/>
        </w:rPr>
        <w:tab/>
      </w:r>
      <w:r w:rsidR="008C61AA" w:rsidRPr="00495DD7">
        <w:rPr>
          <w:color w:val="000000"/>
          <w:sz w:val="28"/>
          <w:szCs w:val="28"/>
          <w:shd w:val="clear" w:color="auto" w:fill="FFFFFF"/>
        </w:rPr>
        <w:t xml:space="preserve">17.1.4. </w:t>
      </w:r>
      <w:r w:rsidR="005B1105">
        <w:rPr>
          <w:color w:val="000000"/>
          <w:sz w:val="28"/>
          <w:szCs w:val="28"/>
          <w:shd w:val="clear" w:color="auto" w:fill="FFFFFF"/>
        </w:rPr>
        <w:t xml:space="preserve"> </w:t>
      </w:r>
      <w:r w:rsidR="008C61AA" w:rsidRPr="00495DD7">
        <w:rPr>
          <w:color w:val="000000"/>
          <w:sz w:val="28"/>
          <w:szCs w:val="28"/>
          <w:shd w:val="clear" w:color="auto" w:fill="FFFFFF"/>
        </w:rPr>
        <w:t>ja verifikācijas ziņojumā ir norādīts, ka tonnkilometru ziņojumā ir konstatētas būtiskas nepilnības, Civilās aviācijas aģentūra izvērtē, vai šīs nepilnības ir pietiekamas tonnkilometru ziņojuma noraidīšanai;</w:t>
      </w:r>
    </w:p>
    <w:p w14:paraId="093D4249" w14:textId="2F7702FA"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17.2. mēneša laikā p</w:t>
      </w:r>
      <w:r w:rsidR="00FA3DD6">
        <w:rPr>
          <w:sz w:val="28"/>
          <w:szCs w:val="28"/>
        </w:rPr>
        <w:t>ēc šo noteikumu 16.punktā minētā pieteikuma saņemšanas pieņem lēmumu par pieteikuma</w:t>
      </w:r>
      <w:r w:rsidR="008C61AA" w:rsidRPr="00495DD7">
        <w:rPr>
          <w:sz w:val="28"/>
          <w:szCs w:val="28"/>
        </w:rPr>
        <w:t xml:space="preserve"> apstiprināšanu vai noraidīšanu un attiecīgo lēmumu paziņo gaisa kuģa operatoram;</w:t>
      </w:r>
    </w:p>
    <w:p w14:paraId="093D424A" w14:textId="4006DA39"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17.3. vismaz 18 mēnešus pirms nākamā perioda sākuma:</w:t>
      </w:r>
    </w:p>
    <w:p w14:paraId="093D424B" w14:textId="2295FD84" w:rsidR="008C61AA" w:rsidRPr="00495DD7" w:rsidRDefault="008A7003" w:rsidP="001A574C">
      <w:pPr>
        <w:pStyle w:val="naisf"/>
        <w:tabs>
          <w:tab w:val="left" w:pos="0"/>
        </w:tabs>
        <w:spacing w:before="0" w:after="0"/>
        <w:ind w:firstLine="709"/>
        <w:rPr>
          <w:sz w:val="28"/>
          <w:szCs w:val="28"/>
        </w:rPr>
      </w:pPr>
      <w:r>
        <w:rPr>
          <w:sz w:val="28"/>
          <w:szCs w:val="28"/>
        </w:rPr>
        <w:tab/>
      </w:r>
      <w:r w:rsidR="008C61AA" w:rsidRPr="00495DD7">
        <w:rPr>
          <w:sz w:val="28"/>
          <w:szCs w:val="28"/>
        </w:rPr>
        <w:t>17.3.1.</w:t>
      </w:r>
      <w:r w:rsidR="00F30DAE">
        <w:rPr>
          <w:sz w:val="28"/>
          <w:szCs w:val="28"/>
        </w:rPr>
        <w:t> </w:t>
      </w:r>
      <w:r w:rsidR="008C61AA" w:rsidRPr="00495DD7">
        <w:rPr>
          <w:sz w:val="28"/>
          <w:szCs w:val="28"/>
        </w:rPr>
        <w:t>iesniedz Eiropas Komisijā saskaņā ar šo noteikumu 17.2.apakšpunktu apstiprinātos tonnkilometru ziņojumus un informāciju par kopējo visu gaisa kuģu</w:t>
      </w:r>
      <w:r w:rsidR="00F30DAE">
        <w:rPr>
          <w:sz w:val="28"/>
          <w:szCs w:val="28"/>
        </w:rPr>
        <w:t xml:space="preserve"> operatoru tonnkilometru skaitu. </w:t>
      </w:r>
      <w:r w:rsidR="00F30DAE" w:rsidRPr="00BC0C75">
        <w:rPr>
          <w:sz w:val="28"/>
          <w:szCs w:val="28"/>
        </w:rPr>
        <w:t>Minētā</w:t>
      </w:r>
      <w:r w:rsidR="008C61AA" w:rsidRPr="00BC0C75">
        <w:rPr>
          <w:sz w:val="28"/>
          <w:szCs w:val="28"/>
        </w:rPr>
        <w:t xml:space="preserve"> </w:t>
      </w:r>
      <w:r w:rsidR="00870F8B" w:rsidRPr="00BC0C75">
        <w:rPr>
          <w:sz w:val="28"/>
          <w:szCs w:val="28"/>
        </w:rPr>
        <w:t>informācija</w:t>
      </w:r>
      <w:r w:rsidR="008C61AA" w:rsidRPr="00495DD7">
        <w:rPr>
          <w:sz w:val="28"/>
          <w:szCs w:val="28"/>
        </w:rPr>
        <w:t xml:space="preserve"> </w:t>
      </w:r>
      <w:r w:rsidR="00870F8B">
        <w:rPr>
          <w:sz w:val="28"/>
          <w:szCs w:val="28"/>
        </w:rPr>
        <w:t xml:space="preserve">ir </w:t>
      </w:r>
      <w:r w:rsidR="008C61AA" w:rsidRPr="00495DD7">
        <w:rPr>
          <w:sz w:val="28"/>
          <w:szCs w:val="28"/>
        </w:rPr>
        <w:t>iegūta, apkopojot tonnkilometru ziņojumos norādītos datus;</w:t>
      </w:r>
    </w:p>
    <w:p w14:paraId="093D424C" w14:textId="171E2109"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8C61AA" w:rsidRPr="00495DD7">
        <w:rPr>
          <w:rFonts w:ascii="Times New Roman" w:hAnsi="Times New Roman" w:cs="Times New Roman"/>
          <w:sz w:val="28"/>
          <w:szCs w:val="28"/>
        </w:rPr>
        <w:t>17.3.2. nosūta Vides aizsardzības un reģionālās attīstības ministrijai šo noteikumu 17.3.1.apakšpunktā minēto kopējo gaisa kuģu operatoru tonnkilometru skaitu.</w:t>
      </w:r>
    </w:p>
    <w:p w14:paraId="79E623D1" w14:textId="77777777" w:rsidR="008A7003" w:rsidRDefault="008A7003" w:rsidP="001A574C">
      <w:pPr>
        <w:spacing w:after="0"/>
        <w:ind w:firstLine="709"/>
        <w:rPr>
          <w:rFonts w:ascii="Times New Roman" w:hAnsi="Times New Roman" w:cs="Times New Roman"/>
          <w:sz w:val="28"/>
          <w:szCs w:val="28"/>
        </w:rPr>
      </w:pPr>
    </w:p>
    <w:p w14:paraId="093D424D" w14:textId="0CF9090E"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18. Vides aizsardzības un reģionālās attīstības ministrija triju mēnešu laikā no dienas, kad Eiropas Komisija ir pieņēmusi lēmumu par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 xml:space="preserve">emisijas kvotu aprēķinam izmantojamo </w:t>
      </w:r>
      <w:proofErr w:type="spellStart"/>
      <w:r w:rsidR="00233900" w:rsidRPr="00495DD7">
        <w:rPr>
          <w:rFonts w:ascii="Times New Roman" w:hAnsi="Times New Roman" w:cs="Times New Roman"/>
          <w:sz w:val="28"/>
          <w:szCs w:val="28"/>
        </w:rPr>
        <w:t>līmeņatzīmi</w:t>
      </w:r>
      <w:proofErr w:type="spellEnd"/>
      <w:r w:rsidR="00233900" w:rsidRPr="00495DD7">
        <w:rPr>
          <w:rFonts w:ascii="Times New Roman" w:hAnsi="Times New Roman" w:cs="Times New Roman"/>
          <w:sz w:val="28"/>
          <w:szCs w:val="28"/>
        </w:rPr>
        <w:t>:</w:t>
      </w:r>
    </w:p>
    <w:p w14:paraId="093D424E" w14:textId="6FC9B558"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18.1.</w:t>
      </w:r>
      <w:r w:rsidR="00870F8B">
        <w:rPr>
          <w:rFonts w:ascii="Times New Roman" w:hAnsi="Times New Roman" w:cs="Times New Roman"/>
          <w:sz w:val="28"/>
          <w:szCs w:val="28"/>
        </w:rPr>
        <w:t> </w:t>
      </w:r>
      <w:r w:rsidR="00233900" w:rsidRPr="00495DD7">
        <w:rPr>
          <w:rFonts w:ascii="Times New Roman" w:hAnsi="Times New Roman" w:cs="Times New Roman"/>
          <w:sz w:val="28"/>
          <w:szCs w:val="28"/>
        </w:rPr>
        <w:t xml:space="preserve">aprēķina katram gaisa </w:t>
      </w:r>
      <w:r w:rsidR="00FA3DD6">
        <w:rPr>
          <w:rFonts w:ascii="Times New Roman" w:hAnsi="Times New Roman" w:cs="Times New Roman"/>
          <w:sz w:val="28"/>
          <w:szCs w:val="28"/>
        </w:rPr>
        <w:t>kuģa operatoram, kura pieteikums</w:t>
      </w:r>
      <w:r w:rsidR="00233900" w:rsidRPr="00495DD7">
        <w:rPr>
          <w:rFonts w:ascii="Times New Roman" w:hAnsi="Times New Roman" w:cs="Times New Roman"/>
          <w:sz w:val="28"/>
          <w:szCs w:val="28"/>
        </w:rPr>
        <w:t xml:space="preserve"> </w:t>
      </w:r>
      <w:r w:rsidR="00FA3DD6">
        <w:rPr>
          <w:rFonts w:ascii="Times New Roman" w:hAnsi="Times New Roman" w:cs="Times New Roman"/>
          <w:sz w:val="28"/>
          <w:szCs w:val="28"/>
        </w:rPr>
        <w:t>ir apstiprināts</w:t>
      </w:r>
      <w:r w:rsidR="00233900" w:rsidRPr="00495DD7">
        <w:rPr>
          <w:rFonts w:ascii="Times New Roman" w:hAnsi="Times New Roman" w:cs="Times New Roman"/>
          <w:sz w:val="28"/>
          <w:szCs w:val="28"/>
        </w:rPr>
        <w:t xml:space="preserve"> saskaņā ar šo noteikumu 17.1.apakšpunktu:</w:t>
      </w:r>
    </w:p>
    <w:p w14:paraId="093D424F" w14:textId="6FDEFCA0"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18.1.1. katra nākamā perioda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 xml:space="preserve">emisijas kvotu kopskaitu, Eiropas Komisijas noteikto </w:t>
      </w:r>
      <w:proofErr w:type="spellStart"/>
      <w:r w:rsidR="00233900" w:rsidRPr="00495DD7">
        <w:rPr>
          <w:rFonts w:ascii="Times New Roman" w:hAnsi="Times New Roman" w:cs="Times New Roman"/>
          <w:sz w:val="28"/>
          <w:szCs w:val="28"/>
        </w:rPr>
        <w:t>līmeņatzīmi</w:t>
      </w:r>
      <w:proofErr w:type="spellEnd"/>
      <w:r w:rsidR="00233900" w:rsidRPr="00495DD7">
        <w:rPr>
          <w:rFonts w:ascii="Times New Roman" w:hAnsi="Times New Roman" w:cs="Times New Roman"/>
          <w:sz w:val="28"/>
          <w:szCs w:val="28"/>
        </w:rPr>
        <w:t xml:space="preserve"> reizinot ar tonnkilometru skaitu, kas norādīts </w:t>
      </w:r>
      <w:r w:rsidR="00870F8B" w:rsidRPr="00BC0C75">
        <w:rPr>
          <w:rFonts w:ascii="Times New Roman" w:hAnsi="Times New Roman" w:cs="Times New Roman"/>
          <w:sz w:val="28"/>
          <w:szCs w:val="28"/>
        </w:rPr>
        <w:lastRenderedPageBreak/>
        <w:t xml:space="preserve">saskaņā ar šo noteikumu 17.1.apakšpunktu apstiprinātajā </w:t>
      </w:r>
      <w:r w:rsidR="00233900" w:rsidRPr="00BC0C75">
        <w:rPr>
          <w:rFonts w:ascii="Times New Roman" w:hAnsi="Times New Roman" w:cs="Times New Roman"/>
          <w:sz w:val="28"/>
          <w:szCs w:val="28"/>
        </w:rPr>
        <w:t>tonnkilometru ziņojumā</w:t>
      </w:r>
      <w:r w:rsidR="00233900" w:rsidRPr="00495DD7">
        <w:rPr>
          <w:rFonts w:ascii="Times New Roman" w:hAnsi="Times New Roman" w:cs="Times New Roman"/>
          <w:sz w:val="28"/>
          <w:szCs w:val="28"/>
        </w:rPr>
        <w:t>;</w:t>
      </w:r>
    </w:p>
    <w:p w14:paraId="093D4250" w14:textId="6DDE209B"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18.1.2.</w:t>
      </w:r>
      <w:r w:rsidR="00870F8B">
        <w:rPr>
          <w:rFonts w:ascii="Times New Roman" w:hAnsi="Times New Roman" w:cs="Times New Roman"/>
          <w:sz w:val="28"/>
          <w:szCs w:val="28"/>
        </w:rPr>
        <w:t> </w:t>
      </w:r>
      <w:r w:rsidR="00233900" w:rsidRPr="00495DD7">
        <w:rPr>
          <w:rFonts w:ascii="Times New Roman" w:hAnsi="Times New Roman" w:cs="Times New Roman"/>
          <w:sz w:val="28"/>
          <w:szCs w:val="28"/>
        </w:rPr>
        <w:t xml:space="preserve">ikgadējo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 xml:space="preserve">emisijas kvotu skaitu, šo noteikumu 18.1.1.apakšpunktā minēto katra nākamā perioda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kvotu kopskaitu dalot ar gadu skaitu periodā, kad gaisa kuģa operators veiks darbības, uz kurām attiecas Eiropas Savienības emisijas kvotu tirdzniecības sistēma aviācijas jomā;</w:t>
      </w:r>
    </w:p>
    <w:p w14:paraId="093D4251" w14:textId="765B390C" w:rsidR="00233900"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18.2. ņemot vērā likuma </w:t>
      </w:r>
      <w:r w:rsidR="001A574C">
        <w:rPr>
          <w:rFonts w:ascii="Times New Roman" w:hAnsi="Times New Roman" w:cs="Times New Roman"/>
          <w:sz w:val="28"/>
          <w:szCs w:val="28"/>
        </w:rPr>
        <w:t>"</w:t>
      </w:r>
      <w:r w:rsidR="00233900"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495DD7">
        <w:rPr>
          <w:rFonts w:ascii="Times New Roman" w:hAnsi="Times New Roman" w:cs="Times New Roman"/>
          <w:sz w:val="28"/>
          <w:szCs w:val="28"/>
        </w:rPr>
        <w:t xml:space="preserve"> 32.</w:t>
      </w:r>
      <w:r w:rsidR="00233900" w:rsidRPr="00495DD7">
        <w:rPr>
          <w:rFonts w:ascii="Times New Roman" w:hAnsi="Times New Roman" w:cs="Times New Roman"/>
          <w:sz w:val="28"/>
          <w:szCs w:val="28"/>
          <w:vertAlign w:val="superscript"/>
        </w:rPr>
        <w:t>7</w:t>
      </w:r>
      <w:r w:rsidR="001776F8">
        <w:rPr>
          <w:rFonts w:ascii="Times New Roman" w:hAnsi="Times New Roman" w:cs="Times New Roman"/>
          <w:sz w:val="28"/>
          <w:szCs w:val="28"/>
        </w:rPr>
        <w:t> </w:t>
      </w:r>
      <w:r w:rsidR="00233900" w:rsidRPr="00495DD7">
        <w:rPr>
          <w:rFonts w:ascii="Times New Roman" w:hAnsi="Times New Roman" w:cs="Times New Roman"/>
          <w:sz w:val="28"/>
          <w:szCs w:val="28"/>
        </w:rPr>
        <w:t xml:space="preserve">panta nosacījumus, pieņem lēmumu par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 xml:space="preserve">emisijas kvotu piešķiršanu gaisa kuģu operatoriem saskaņā ar šo noteikumu 18.1.apakšpunktu aprēķināto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kvotu skaitu un informē par to gaisa kuģu operatorus un Civilās aviācijas aģentūru, kā arī minēto lēmumu publicē savā tīmekļa vietnē.</w:t>
      </w:r>
    </w:p>
    <w:p w14:paraId="1CE71064" w14:textId="77777777" w:rsidR="008A7003" w:rsidRPr="00495DD7" w:rsidRDefault="008A7003" w:rsidP="002D6ED0">
      <w:pPr>
        <w:spacing w:after="0"/>
        <w:rPr>
          <w:rFonts w:ascii="Times New Roman" w:hAnsi="Times New Roman" w:cs="Times New Roman"/>
          <w:sz w:val="28"/>
          <w:szCs w:val="28"/>
        </w:rPr>
      </w:pPr>
    </w:p>
    <w:p w14:paraId="093D4252" w14:textId="4DADDE1D"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 xml:space="preserve">IV. </w:t>
      </w:r>
      <w:r w:rsidR="00A6102E" w:rsidRPr="00495DD7">
        <w:rPr>
          <w:rFonts w:ascii="Times New Roman" w:hAnsi="Times New Roman" w:cs="Times New Roman"/>
          <w:b/>
          <w:sz w:val="28"/>
          <w:szCs w:val="28"/>
        </w:rPr>
        <w:t xml:space="preserve">Aviācijas </w:t>
      </w:r>
      <w:r w:rsidR="009B128D">
        <w:rPr>
          <w:rFonts w:ascii="Times New Roman" w:hAnsi="Times New Roman" w:cs="Times New Roman"/>
          <w:b/>
          <w:sz w:val="28"/>
          <w:szCs w:val="28"/>
        </w:rPr>
        <w:t>e</w:t>
      </w:r>
      <w:r w:rsidRPr="00495DD7">
        <w:rPr>
          <w:rFonts w:ascii="Times New Roman" w:hAnsi="Times New Roman" w:cs="Times New Roman"/>
          <w:b/>
          <w:sz w:val="28"/>
          <w:szCs w:val="28"/>
        </w:rPr>
        <w:t>misijas kvotu noteikšana gaisa kuģu operatoriem no īpašās rezerves</w:t>
      </w:r>
    </w:p>
    <w:p w14:paraId="676C8220" w14:textId="77777777" w:rsidR="008A7003" w:rsidRPr="00495DD7" w:rsidRDefault="008A7003" w:rsidP="002D6ED0">
      <w:pPr>
        <w:spacing w:after="0"/>
        <w:jc w:val="center"/>
        <w:rPr>
          <w:rFonts w:ascii="Times New Roman" w:hAnsi="Times New Roman" w:cs="Times New Roman"/>
          <w:b/>
          <w:sz w:val="28"/>
          <w:szCs w:val="28"/>
        </w:rPr>
      </w:pPr>
    </w:p>
    <w:p w14:paraId="093D4253" w14:textId="48C8EF80"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19. Lai pieteiktos </w:t>
      </w:r>
      <w:r w:rsidR="00A6102E" w:rsidRPr="00495DD7">
        <w:rPr>
          <w:rFonts w:ascii="Times New Roman" w:hAnsi="Times New Roman" w:cs="Times New Roman"/>
          <w:sz w:val="28"/>
          <w:szCs w:val="28"/>
        </w:rPr>
        <w:t xml:space="preserve">aviācijas </w:t>
      </w:r>
      <w:r w:rsidR="00233900" w:rsidRPr="00495DD7">
        <w:rPr>
          <w:rFonts w:ascii="Times New Roman" w:hAnsi="Times New Roman" w:cs="Times New Roman"/>
          <w:sz w:val="28"/>
          <w:szCs w:val="28"/>
        </w:rPr>
        <w:t>emisijas kvotu saņemšanai no īpašās rezerves, jauns gaisa kuģa operators vai strauji augošs gaisa kuģa operators līdz otrā vai katra nākamā perioda trešā gada 30.jūnijam iesniedz Civilās aviācijas aģentūrā pieteikumu. Pieteikumā iekļauj:</w:t>
      </w:r>
    </w:p>
    <w:p w14:paraId="093D4254" w14:textId="5F98CE3A"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19.1. apliecinājumu, ka šajā punktā minētais gaisa kuģa operators atbilst šo noteikumu 2.1. un 2.2.apakšpunktā minētajiem nosacījumiem un ir tiesīgs saņemt</w:t>
      </w:r>
      <w:r w:rsidR="00A6102E" w:rsidRPr="00495DD7">
        <w:rPr>
          <w:rFonts w:ascii="Times New Roman" w:hAnsi="Times New Roman" w:cs="Times New Roman"/>
          <w:sz w:val="28"/>
          <w:szCs w:val="28"/>
        </w:rPr>
        <w:t xml:space="preserve"> aviācijas</w:t>
      </w:r>
      <w:r w:rsidR="00233900" w:rsidRPr="00495DD7">
        <w:rPr>
          <w:rFonts w:ascii="Times New Roman" w:hAnsi="Times New Roman" w:cs="Times New Roman"/>
          <w:sz w:val="28"/>
          <w:szCs w:val="28"/>
        </w:rPr>
        <w:t xml:space="preserve"> emisijas kvotas;</w:t>
      </w:r>
    </w:p>
    <w:p w14:paraId="093D4255" w14:textId="042C60EA"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19.2. verificētu tonnkilometru ziņojumu par darbībām otrā vai katra nākamā perioda otrajā kalendāra gadā;</w:t>
      </w:r>
    </w:p>
    <w:p w14:paraId="093D4256" w14:textId="358E9C51"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19.3. verifikācijas ziņojumu par tonnkilometru ziņojuma atbilstību;</w:t>
      </w:r>
    </w:p>
    <w:p w14:paraId="093D4257" w14:textId="3B0FA8D1"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19.4. strauji augošs gaisa kuģa operators – arī informāciju par:</w:t>
      </w:r>
    </w:p>
    <w:p w14:paraId="093D4258" w14:textId="62CC2826"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19.4.1. procentuālo tonnkilometru skaita pieaugumu no tonnkilometru monitoringa gada līdz otrā vai katra nākamā perioda otrajam kalendāra gadam;</w:t>
      </w:r>
    </w:p>
    <w:p w14:paraId="093D4259" w14:textId="4D2D2BE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19.4.2. absolūto tonnkilometru skaita pieaugumu tonnkilometru izteiksmē no tonnkilometru monitoringa gada līdz otrā vai katra nākamā perioda otrajam kalendāra gadam;</w:t>
      </w:r>
    </w:p>
    <w:p w14:paraId="093D425A" w14:textId="36FC552E"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19.4.3.</w:t>
      </w:r>
      <w:r w:rsidR="00A84AB2">
        <w:rPr>
          <w:rFonts w:ascii="Times New Roman" w:hAnsi="Times New Roman" w:cs="Times New Roman"/>
          <w:sz w:val="28"/>
          <w:szCs w:val="28"/>
        </w:rPr>
        <w:t> </w:t>
      </w:r>
      <w:r w:rsidR="00233900" w:rsidRPr="00495DD7">
        <w:rPr>
          <w:rFonts w:ascii="Times New Roman" w:hAnsi="Times New Roman" w:cs="Times New Roman"/>
          <w:sz w:val="28"/>
          <w:szCs w:val="28"/>
        </w:rPr>
        <w:t>absolūto tonnkilometru skaita pieaugumu tonnkilometru izteiksmē, par kādu ir pārsniegts šo noteikumu 2.2.apakšpunktā minētais procentuālais apjoms, no tonnkilometru monitoringa gada līdz otrā vai katra nākamā perioda otrajam kalendāra gadam.</w:t>
      </w:r>
    </w:p>
    <w:p w14:paraId="27F2CF00" w14:textId="77777777" w:rsidR="008A7003" w:rsidRDefault="008A7003" w:rsidP="001A574C">
      <w:pPr>
        <w:pStyle w:val="naisf"/>
        <w:tabs>
          <w:tab w:val="left" w:pos="0"/>
        </w:tabs>
        <w:spacing w:before="0" w:after="0"/>
        <w:ind w:firstLine="709"/>
        <w:rPr>
          <w:sz w:val="28"/>
          <w:szCs w:val="28"/>
        </w:rPr>
      </w:pPr>
    </w:p>
    <w:p w14:paraId="093D425B" w14:textId="28FC0785" w:rsidR="004B263A" w:rsidRPr="00495DD7" w:rsidRDefault="008A7003" w:rsidP="001A574C">
      <w:pPr>
        <w:pStyle w:val="naisf"/>
        <w:tabs>
          <w:tab w:val="left" w:pos="0"/>
        </w:tabs>
        <w:spacing w:before="0" w:after="0"/>
        <w:ind w:firstLine="709"/>
        <w:rPr>
          <w:sz w:val="28"/>
          <w:szCs w:val="28"/>
        </w:rPr>
      </w:pPr>
      <w:r>
        <w:rPr>
          <w:sz w:val="28"/>
          <w:szCs w:val="28"/>
        </w:rPr>
        <w:tab/>
      </w:r>
      <w:r w:rsidR="004B263A" w:rsidRPr="00495DD7">
        <w:rPr>
          <w:sz w:val="28"/>
          <w:szCs w:val="28"/>
        </w:rPr>
        <w:t>20. Civilās aviācijas aģentūra:</w:t>
      </w:r>
    </w:p>
    <w:p w14:paraId="093D425C" w14:textId="6F532C59" w:rsidR="004B263A" w:rsidRPr="00495DD7" w:rsidRDefault="008A7003" w:rsidP="001A574C">
      <w:pPr>
        <w:pStyle w:val="naisf"/>
        <w:tabs>
          <w:tab w:val="left" w:pos="0"/>
        </w:tabs>
        <w:spacing w:before="0" w:after="0"/>
        <w:ind w:firstLine="709"/>
        <w:rPr>
          <w:sz w:val="28"/>
          <w:szCs w:val="28"/>
        </w:rPr>
      </w:pPr>
      <w:r>
        <w:rPr>
          <w:sz w:val="28"/>
          <w:szCs w:val="28"/>
        </w:rPr>
        <w:tab/>
      </w:r>
      <w:r w:rsidR="004B263A" w:rsidRPr="00495DD7">
        <w:rPr>
          <w:sz w:val="28"/>
          <w:szCs w:val="28"/>
        </w:rPr>
        <w:t>20.1</w:t>
      </w:r>
      <w:r w:rsidR="007D3D5D">
        <w:rPr>
          <w:sz w:val="28"/>
          <w:szCs w:val="28"/>
        </w:rPr>
        <w:t>. šo noteikumu 19.punktā minēto pieteikumu</w:t>
      </w:r>
      <w:r w:rsidR="004B263A" w:rsidRPr="00495DD7">
        <w:rPr>
          <w:sz w:val="28"/>
          <w:szCs w:val="28"/>
        </w:rPr>
        <w:t xml:space="preserve"> izvērtē, ņemot vērā šādus nosacījumus:</w:t>
      </w:r>
    </w:p>
    <w:p w14:paraId="093D425D" w14:textId="0D913DA0"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sz w:val="28"/>
          <w:szCs w:val="28"/>
        </w:rPr>
        <w:tab/>
      </w:r>
      <w:r w:rsidR="004B263A" w:rsidRPr="00495DD7">
        <w:rPr>
          <w:sz w:val="28"/>
          <w:szCs w:val="28"/>
        </w:rPr>
        <w:t>20.1.1.</w:t>
      </w:r>
      <w:r w:rsidR="004B263A" w:rsidRPr="00495DD7">
        <w:rPr>
          <w:color w:val="000000"/>
          <w:sz w:val="28"/>
          <w:szCs w:val="28"/>
          <w:shd w:val="clear" w:color="auto" w:fill="FFFFFF"/>
        </w:rPr>
        <w:t xml:space="preserve"> tonnkilometru ziņojum</w:t>
      </w:r>
      <w:r w:rsidR="007D3D5D">
        <w:rPr>
          <w:color w:val="000000"/>
          <w:sz w:val="28"/>
          <w:szCs w:val="28"/>
          <w:shd w:val="clear" w:color="auto" w:fill="FFFFFF"/>
        </w:rPr>
        <w:t>s</w:t>
      </w:r>
      <w:r w:rsidR="004B263A" w:rsidRPr="00495DD7">
        <w:rPr>
          <w:color w:val="000000"/>
          <w:sz w:val="28"/>
          <w:szCs w:val="28"/>
          <w:shd w:val="clear" w:color="auto" w:fill="FFFFFF"/>
        </w:rPr>
        <w:t xml:space="preserve"> ir </w:t>
      </w:r>
      <w:r w:rsidR="007D3D5D">
        <w:rPr>
          <w:color w:val="000000"/>
          <w:sz w:val="28"/>
          <w:szCs w:val="28"/>
          <w:shd w:val="clear" w:color="auto" w:fill="FFFFFF"/>
        </w:rPr>
        <w:t xml:space="preserve">iesniegts </w:t>
      </w:r>
      <w:r w:rsidR="004B263A" w:rsidRPr="00495DD7">
        <w:rPr>
          <w:color w:val="000000"/>
          <w:sz w:val="28"/>
          <w:szCs w:val="28"/>
          <w:shd w:val="clear" w:color="auto" w:fill="FFFFFF"/>
        </w:rPr>
        <w:t>šo noteikumu 19.punktā minētajā termiņā;</w:t>
      </w:r>
    </w:p>
    <w:p w14:paraId="093D425E" w14:textId="6F9C01C3"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20.1.2. tonnkilometru ziņojum</w:t>
      </w:r>
      <w:r w:rsidR="001776F8">
        <w:rPr>
          <w:color w:val="000000"/>
          <w:sz w:val="28"/>
          <w:szCs w:val="28"/>
          <w:shd w:val="clear" w:color="auto" w:fill="FFFFFF"/>
        </w:rPr>
        <w:t>s</w:t>
      </w:r>
      <w:r w:rsidR="004B263A" w:rsidRPr="00495DD7">
        <w:rPr>
          <w:color w:val="000000"/>
          <w:sz w:val="28"/>
          <w:szCs w:val="28"/>
          <w:shd w:val="clear" w:color="auto" w:fill="FFFFFF"/>
        </w:rPr>
        <w:t xml:space="preserve"> ir sagatavo</w:t>
      </w:r>
      <w:r w:rsidR="007D3D5D">
        <w:rPr>
          <w:color w:val="000000"/>
          <w:sz w:val="28"/>
          <w:szCs w:val="28"/>
          <w:shd w:val="clear" w:color="auto" w:fill="FFFFFF"/>
        </w:rPr>
        <w:t>ts</w:t>
      </w:r>
      <w:r w:rsidR="004B263A" w:rsidRPr="00495DD7">
        <w:rPr>
          <w:color w:val="000000"/>
          <w:sz w:val="28"/>
          <w:szCs w:val="28"/>
          <w:shd w:val="clear" w:color="auto" w:fill="FFFFFF"/>
        </w:rPr>
        <w:t xml:space="preserve"> un iesniegt</w:t>
      </w:r>
      <w:r w:rsidR="007D3D5D">
        <w:rPr>
          <w:color w:val="000000"/>
          <w:sz w:val="28"/>
          <w:szCs w:val="28"/>
          <w:shd w:val="clear" w:color="auto" w:fill="FFFFFF"/>
        </w:rPr>
        <w:t>s</w:t>
      </w:r>
      <w:r w:rsidR="004B263A" w:rsidRPr="00495DD7">
        <w:rPr>
          <w:color w:val="000000"/>
          <w:sz w:val="28"/>
          <w:szCs w:val="28"/>
          <w:shd w:val="clear" w:color="auto" w:fill="FFFFFF"/>
        </w:rPr>
        <w:t xml:space="preserve"> šo noteikumu 3.punktā noteiktajā formātā;</w:t>
      </w:r>
    </w:p>
    <w:p w14:paraId="093D425F" w14:textId="3AEFA262"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ab/>
      </w:r>
      <w:r w:rsidR="004B263A" w:rsidRPr="00495DD7">
        <w:rPr>
          <w:color w:val="000000"/>
          <w:sz w:val="28"/>
          <w:szCs w:val="28"/>
          <w:shd w:val="clear" w:color="auto" w:fill="FFFFFF"/>
        </w:rPr>
        <w:t xml:space="preserve">20.1.3. verifikācijas ziņojumā par tonnkilometru ziņojumu ir </w:t>
      </w:r>
      <w:r w:rsidR="008A6ED9">
        <w:rPr>
          <w:color w:val="000000"/>
          <w:sz w:val="28"/>
          <w:szCs w:val="28"/>
          <w:shd w:val="clear" w:color="auto" w:fill="FFFFFF"/>
        </w:rPr>
        <w:t>pozitīvs verificētāja atzinum</w:t>
      </w:r>
      <w:r w:rsidR="007D3D5D">
        <w:rPr>
          <w:color w:val="000000"/>
          <w:sz w:val="28"/>
          <w:szCs w:val="28"/>
          <w:shd w:val="clear" w:color="auto" w:fill="FFFFFF"/>
        </w:rPr>
        <w:t>s</w:t>
      </w:r>
      <w:r w:rsidR="004B263A" w:rsidRPr="00495DD7">
        <w:rPr>
          <w:color w:val="000000"/>
          <w:sz w:val="28"/>
          <w:szCs w:val="28"/>
          <w:shd w:val="clear" w:color="auto" w:fill="FFFFFF"/>
        </w:rPr>
        <w:t>;</w:t>
      </w:r>
    </w:p>
    <w:p w14:paraId="093D4260" w14:textId="585F1FF3" w:rsidR="004B263A" w:rsidRPr="00495DD7" w:rsidRDefault="008A7003" w:rsidP="001A574C">
      <w:pPr>
        <w:pStyle w:val="naisf"/>
        <w:tabs>
          <w:tab w:val="left" w:pos="0"/>
        </w:tabs>
        <w:spacing w:before="0" w:after="0"/>
        <w:ind w:firstLine="709"/>
        <w:rPr>
          <w:sz w:val="28"/>
          <w:szCs w:val="28"/>
        </w:rPr>
      </w:pPr>
      <w:r>
        <w:rPr>
          <w:color w:val="000000"/>
          <w:sz w:val="28"/>
          <w:szCs w:val="28"/>
          <w:shd w:val="clear" w:color="auto" w:fill="FFFFFF"/>
        </w:rPr>
        <w:tab/>
      </w:r>
      <w:r w:rsidR="004B263A" w:rsidRPr="00495DD7">
        <w:rPr>
          <w:color w:val="000000"/>
          <w:sz w:val="28"/>
          <w:szCs w:val="28"/>
          <w:shd w:val="clear" w:color="auto" w:fill="FFFFFF"/>
        </w:rPr>
        <w:t xml:space="preserve">20.1.4. </w:t>
      </w:r>
      <w:r w:rsidR="007D3D5D">
        <w:rPr>
          <w:color w:val="000000"/>
          <w:sz w:val="28"/>
          <w:szCs w:val="28"/>
          <w:shd w:val="clear" w:color="auto" w:fill="FFFFFF"/>
        </w:rPr>
        <w:t xml:space="preserve"> </w:t>
      </w:r>
      <w:r w:rsidR="004B263A" w:rsidRPr="00495DD7">
        <w:rPr>
          <w:color w:val="000000"/>
          <w:sz w:val="28"/>
          <w:szCs w:val="28"/>
          <w:shd w:val="clear" w:color="auto" w:fill="FFFFFF"/>
        </w:rPr>
        <w:t>ja verifikācijas ziņojumā ir norādīts, ka tonnkilometru ziņojumā ir konstatētas būtiskas nepilnības, Civilās aviācijas aģentūra izvērtē, vai šīs nepilnības ir pietiekamas tonnkilometru ziņojuma noraidīšanai;</w:t>
      </w:r>
    </w:p>
    <w:p w14:paraId="093D4261" w14:textId="72BC06AC" w:rsidR="004B263A" w:rsidRPr="00495DD7" w:rsidRDefault="008A7003" w:rsidP="001A574C">
      <w:pPr>
        <w:pStyle w:val="naisf"/>
        <w:tabs>
          <w:tab w:val="left" w:pos="0"/>
        </w:tabs>
        <w:spacing w:before="0" w:after="0"/>
        <w:ind w:firstLine="709"/>
        <w:rPr>
          <w:sz w:val="28"/>
          <w:szCs w:val="28"/>
        </w:rPr>
      </w:pPr>
      <w:r>
        <w:rPr>
          <w:sz w:val="28"/>
          <w:szCs w:val="28"/>
        </w:rPr>
        <w:tab/>
      </w:r>
      <w:r w:rsidR="004B263A" w:rsidRPr="00495DD7">
        <w:rPr>
          <w:sz w:val="28"/>
          <w:szCs w:val="28"/>
        </w:rPr>
        <w:t>20.2. mēneša laikā p</w:t>
      </w:r>
      <w:r w:rsidR="007D3D5D">
        <w:rPr>
          <w:sz w:val="28"/>
          <w:szCs w:val="28"/>
        </w:rPr>
        <w:t>ēc šo noteikumu 19.punktā minētā pieteikuma saņemšanas pieņem lēmumu par tā</w:t>
      </w:r>
      <w:r w:rsidR="004B263A" w:rsidRPr="00495DD7">
        <w:rPr>
          <w:sz w:val="28"/>
          <w:szCs w:val="28"/>
        </w:rPr>
        <w:t xml:space="preserve"> apstiprināšanu vai noraidīšanu</w:t>
      </w:r>
      <w:r w:rsidR="007D3D5D">
        <w:rPr>
          <w:sz w:val="28"/>
          <w:szCs w:val="28"/>
        </w:rPr>
        <w:t>, ja iesniegtais pieteikums</w:t>
      </w:r>
      <w:r w:rsidR="004B263A" w:rsidRPr="00495DD7">
        <w:rPr>
          <w:sz w:val="28"/>
          <w:szCs w:val="28"/>
        </w:rPr>
        <w:t xml:space="preserve"> neatbilst no īpašās rezerves piešķiramo </w:t>
      </w:r>
      <w:r w:rsidR="00A6102E" w:rsidRPr="00495DD7">
        <w:rPr>
          <w:sz w:val="28"/>
          <w:szCs w:val="28"/>
        </w:rPr>
        <w:t xml:space="preserve">aviācijas </w:t>
      </w:r>
      <w:r w:rsidR="004B263A" w:rsidRPr="00495DD7">
        <w:rPr>
          <w:sz w:val="28"/>
          <w:szCs w:val="28"/>
        </w:rPr>
        <w:t>emisijas kvotu saņemšanas prasībām;</w:t>
      </w:r>
    </w:p>
    <w:p w14:paraId="093D4262" w14:textId="07BA9E82" w:rsidR="004B263A" w:rsidRPr="00495DD7" w:rsidRDefault="008A7003" w:rsidP="001A574C">
      <w:pPr>
        <w:pStyle w:val="naisf"/>
        <w:tabs>
          <w:tab w:val="left" w:pos="0"/>
        </w:tabs>
        <w:spacing w:before="0" w:after="0"/>
        <w:ind w:firstLine="709"/>
        <w:rPr>
          <w:sz w:val="28"/>
          <w:szCs w:val="28"/>
        </w:rPr>
      </w:pPr>
      <w:r>
        <w:rPr>
          <w:sz w:val="28"/>
          <w:szCs w:val="28"/>
        </w:rPr>
        <w:tab/>
      </w:r>
      <w:r w:rsidR="004B263A" w:rsidRPr="00495DD7">
        <w:rPr>
          <w:sz w:val="28"/>
          <w:szCs w:val="28"/>
        </w:rPr>
        <w:t>20.3. informē attiecīgos jaunos gaisa kuģu operatorus vai strauji augošos gaisa kuģu operatorus un Vides aizsardzības un reģionālās attīstības ministriju par šo noteikumu 20.2.apakšpunktā minētā lēmuma pieņemšanu.</w:t>
      </w:r>
    </w:p>
    <w:p w14:paraId="1D5F83FF" w14:textId="77777777" w:rsidR="008A7003" w:rsidRDefault="008A7003" w:rsidP="001A574C">
      <w:pPr>
        <w:pStyle w:val="naisf"/>
        <w:tabs>
          <w:tab w:val="left" w:pos="0"/>
        </w:tabs>
        <w:spacing w:before="0" w:after="0"/>
        <w:ind w:firstLine="709"/>
        <w:rPr>
          <w:color w:val="000000"/>
          <w:sz w:val="28"/>
          <w:szCs w:val="28"/>
          <w:shd w:val="clear" w:color="auto" w:fill="FFFFFF"/>
        </w:rPr>
      </w:pPr>
    </w:p>
    <w:p w14:paraId="093D4263" w14:textId="74578BE6"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21. Ne vēlāk kā līdz šo noteikumu 8.punktā minēto periodu trešā gada beigām Civilās aviācijas aģentūra:</w:t>
      </w:r>
    </w:p>
    <w:p w14:paraId="093D4264" w14:textId="2A242E28"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21.1.</w:t>
      </w:r>
      <w:r w:rsidR="00E85ED1">
        <w:rPr>
          <w:color w:val="000000"/>
          <w:sz w:val="28"/>
          <w:szCs w:val="28"/>
          <w:shd w:val="clear" w:color="auto" w:fill="FFFFFF"/>
        </w:rPr>
        <w:t> </w:t>
      </w:r>
      <w:r w:rsidR="004B263A" w:rsidRPr="00495DD7">
        <w:rPr>
          <w:color w:val="000000"/>
          <w:sz w:val="28"/>
          <w:szCs w:val="28"/>
          <w:shd w:val="clear" w:color="auto" w:fill="FFFFFF"/>
        </w:rPr>
        <w:t>iesniedz Eiropas Komis</w:t>
      </w:r>
      <w:r w:rsidR="007D3D5D">
        <w:rPr>
          <w:color w:val="000000"/>
          <w:sz w:val="28"/>
          <w:szCs w:val="28"/>
          <w:shd w:val="clear" w:color="auto" w:fill="FFFFFF"/>
        </w:rPr>
        <w:t>ijā saskaņā ar šo noteikumu 20.2</w:t>
      </w:r>
      <w:r w:rsidR="004B263A" w:rsidRPr="00495DD7">
        <w:rPr>
          <w:color w:val="000000"/>
          <w:sz w:val="28"/>
          <w:szCs w:val="28"/>
          <w:shd w:val="clear" w:color="auto" w:fill="FFFFFF"/>
        </w:rPr>
        <w:t xml:space="preserve">.apakšpunktu apstiprinātos pieteikumus un </w:t>
      </w:r>
      <w:r w:rsidR="00E85ED1" w:rsidRPr="00495DD7">
        <w:rPr>
          <w:color w:val="000000"/>
          <w:sz w:val="28"/>
          <w:szCs w:val="28"/>
          <w:shd w:val="clear" w:color="auto" w:fill="FFFFFF"/>
        </w:rPr>
        <w:t xml:space="preserve">informē </w:t>
      </w:r>
      <w:r w:rsidR="004B263A" w:rsidRPr="00495DD7">
        <w:rPr>
          <w:color w:val="000000"/>
          <w:sz w:val="28"/>
          <w:szCs w:val="28"/>
          <w:shd w:val="clear" w:color="auto" w:fill="FFFFFF"/>
        </w:rPr>
        <w:t>par to Vides aizsardzības un reģionālās attīstības ministriju;</w:t>
      </w:r>
    </w:p>
    <w:p w14:paraId="093D4265" w14:textId="3619E60D"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21.2. iesniedz Vides aizsardzības un reģionālās attīstības ministrijā:</w:t>
      </w:r>
    </w:p>
    <w:p w14:paraId="093D4266" w14:textId="3733686A"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21.2.1. kopējo tonnkilometru skaitu, kas iegūts, apkopojot šo noteikumu 19.2.apakšpunktā minētajos tonnkilometru ziņojumos (apstiprin</w:t>
      </w:r>
      <w:r w:rsidR="007D3D5D">
        <w:rPr>
          <w:color w:val="000000"/>
          <w:sz w:val="28"/>
          <w:szCs w:val="28"/>
          <w:shd w:val="clear" w:color="auto" w:fill="FFFFFF"/>
        </w:rPr>
        <w:t>āti saskaņā ar šo noteikumu 20.2</w:t>
      </w:r>
      <w:r w:rsidR="004B263A" w:rsidRPr="00495DD7">
        <w:rPr>
          <w:color w:val="000000"/>
          <w:sz w:val="28"/>
          <w:szCs w:val="28"/>
          <w:shd w:val="clear" w:color="auto" w:fill="FFFFFF"/>
        </w:rPr>
        <w:t>.apakšpunktu) norādītos datus;</w:t>
      </w:r>
    </w:p>
    <w:p w14:paraId="093D4267" w14:textId="51DD5B4A"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21.2.2. šo noteikumu 19.4.apakšpunktā minēto informāciju.</w:t>
      </w:r>
    </w:p>
    <w:p w14:paraId="34040BC9" w14:textId="77777777" w:rsidR="008A7003" w:rsidRDefault="008A7003" w:rsidP="001A574C">
      <w:pPr>
        <w:pStyle w:val="naisf"/>
        <w:tabs>
          <w:tab w:val="left" w:pos="0"/>
        </w:tabs>
        <w:spacing w:before="0" w:after="0"/>
        <w:ind w:firstLine="709"/>
        <w:rPr>
          <w:color w:val="000000"/>
          <w:sz w:val="28"/>
          <w:szCs w:val="28"/>
          <w:shd w:val="clear" w:color="auto" w:fill="FFFFFF"/>
        </w:rPr>
      </w:pPr>
    </w:p>
    <w:p w14:paraId="093D4268" w14:textId="1A44F90F"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22. Ne vēlāk kā līdz šo noteikumu 8.punktā minēto periodu ceturtā gada 30.jūlijam Vides aizsardzības un reģionālās attīstības ministrija katram gaisa kuģa operatoram, kura pieteikums ir iesniegts Eiropas Komisijā saskaņā ar šo noteikumu </w:t>
      </w:r>
      <w:r w:rsidR="004B263A" w:rsidRPr="00495DD7">
        <w:rPr>
          <w:sz w:val="28"/>
          <w:szCs w:val="28"/>
          <w:shd w:val="clear" w:color="auto" w:fill="FFFFFF"/>
        </w:rPr>
        <w:t>21.1.apakšpunktu</w:t>
      </w:r>
      <w:r w:rsidR="004B263A" w:rsidRPr="00495DD7">
        <w:rPr>
          <w:color w:val="000000"/>
          <w:sz w:val="28"/>
          <w:szCs w:val="28"/>
          <w:shd w:val="clear" w:color="auto" w:fill="FFFFFF"/>
        </w:rPr>
        <w:t>:</w:t>
      </w:r>
    </w:p>
    <w:p w14:paraId="093D4269" w14:textId="63138286"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22.1. aprēķina:</w:t>
      </w:r>
    </w:p>
    <w:p w14:paraId="093D426A" w14:textId="5481880B" w:rsidR="004B263A" w:rsidRPr="00E85ED1" w:rsidRDefault="008A7003" w:rsidP="001A574C">
      <w:pPr>
        <w:pStyle w:val="naisf"/>
        <w:tabs>
          <w:tab w:val="left" w:pos="0"/>
        </w:tabs>
        <w:spacing w:before="0" w:after="0"/>
        <w:ind w:firstLine="709"/>
        <w:rPr>
          <w:color w:val="FF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22.1.1. jaunam gaisa kuģa operatoram – kopējo no īpašās rezerves piešķiramo </w:t>
      </w:r>
      <w:r w:rsidR="00A6102E" w:rsidRPr="00495DD7">
        <w:rPr>
          <w:sz w:val="28"/>
          <w:szCs w:val="28"/>
        </w:rPr>
        <w:t xml:space="preserve">aviācijas </w:t>
      </w:r>
      <w:r w:rsidR="004B263A" w:rsidRPr="00495DD7">
        <w:rPr>
          <w:color w:val="000000"/>
          <w:sz w:val="28"/>
          <w:szCs w:val="28"/>
          <w:shd w:val="clear" w:color="auto" w:fill="FFFFFF"/>
        </w:rPr>
        <w:t xml:space="preserve">emisijas kvotu apjomu, Eiropas Komisijas noteikto </w:t>
      </w:r>
      <w:proofErr w:type="spellStart"/>
      <w:r w:rsidR="004B263A" w:rsidRPr="00495DD7">
        <w:rPr>
          <w:color w:val="000000"/>
          <w:sz w:val="28"/>
          <w:szCs w:val="28"/>
          <w:shd w:val="clear" w:color="auto" w:fill="FFFFFF"/>
        </w:rPr>
        <w:t>līmeņatzīmi</w:t>
      </w:r>
      <w:proofErr w:type="spellEnd"/>
      <w:r w:rsidR="004B263A" w:rsidRPr="00495DD7">
        <w:rPr>
          <w:color w:val="000000"/>
          <w:sz w:val="28"/>
          <w:szCs w:val="28"/>
          <w:shd w:val="clear" w:color="auto" w:fill="FFFFFF"/>
        </w:rPr>
        <w:t xml:space="preserve"> </w:t>
      </w:r>
      <w:r w:rsidR="004B263A" w:rsidRPr="00BC0C75">
        <w:rPr>
          <w:color w:val="000000"/>
          <w:sz w:val="28"/>
          <w:szCs w:val="28"/>
          <w:shd w:val="clear" w:color="auto" w:fill="FFFFFF"/>
        </w:rPr>
        <w:t xml:space="preserve">reizinot ar </w:t>
      </w:r>
      <w:r w:rsidR="00E85ED1" w:rsidRPr="00BC0C75">
        <w:rPr>
          <w:color w:val="000000"/>
          <w:sz w:val="28"/>
          <w:szCs w:val="28"/>
          <w:shd w:val="clear" w:color="auto" w:fill="FFFFFF"/>
        </w:rPr>
        <w:t>tonnkilometru skaitu, kas norādīts tonnkilometru ziņojumā (</w:t>
      </w:r>
      <w:r w:rsidR="00B8782B" w:rsidRPr="00BC0C75">
        <w:rPr>
          <w:color w:val="000000"/>
          <w:sz w:val="28"/>
          <w:szCs w:val="28"/>
          <w:shd w:val="clear" w:color="auto" w:fill="FFFFFF"/>
        </w:rPr>
        <w:t xml:space="preserve">ziņojums </w:t>
      </w:r>
      <w:r w:rsidR="004B263A" w:rsidRPr="00BC0C75">
        <w:rPr>
          <w:color w:val="000000"/>
          <w:sz w:val="28"/>
          <w:szCs w:val="28"/>
          <w:shd w:val="clear" w:color="auto" w:fill="FFFFFF"/>
        </w:rPr>
        <w:t>iekļauts pieteikumā, kas apstiprināts saskaņā ar šo noteikumu 20.</w:t>
      </w:r>
      <w:r w:rsidR="00522CF1" w:rsidRPr="00BC0C75">
        <w:rPr>
          <w:color w:val="000000"/>
          <w:sz w:val="28"/>
          <w:szCs w:val="28"/>
          <w:shd w:val="clear" w:color="auto" w:fill="FFFFFF"/>
        </w:rPr>
        <w:t>2</w:t>
      </w:r>
      <w:r w:rsidR="004B263A" w:rsidRPr="00BC0C75">
        <w:rPr>
          <w:color w:val="000000"/>
          <w:sz w:val="28"/>
          <w:szCs w:val="28"/>
          <w:shd w:val="clear" w:color="auto" w:fill="FFFFFF"/>
        </w:rPr>
        <w:t>.apakšpunkt</w:t>
      </w:r>
      <w:r w:rsidR="00E85ED1" w:rsidRPr="00BC0C75">
        <w:rPr>
          <w:color w:val="000000"/>
          <w:sz w:val="28"/>
          <w:szCs w:val="28"/>
          <w:shd w:val="clear" w:color="auto" w:fill="FFFFFF"/>
        </w:rPr>
        <w:t>u)</w:t>
      </w:r>
      <w:r w:rsidR="004B263A" w:rsidRPr="00BC0C75">
        <w:rPr>
          <w:color w:val="000000"/>
          <w:sz w:val="28"/>
          <w:szCs w:val="28"/>
          <w:shd w:val="clear" w:color="auto" w:fill="FFFFFF"/>
        </w:rPr>
        <w:t>;</w:t>
      </w:r>
      <w:r w:rsidR="00E85ED1">
        <w:rPr>
          <w:color w:val="000000"/>
          <w:sz w:val="28"/>
          <w:szCs w:val="28"/>
          <w:shd w:val="clear" w:color="auto" w:fill="FFFFFF"/>
        </w:rPr>
        <w:t xml:space="preserve"> </w:t>
      </w:r>
    </w:p>
    <w:p w14:paraId="093D426B" w14:textId="3162B12A"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22.1.2. strauji augošam gaisa kuģa operatoram – kopējo no īpašās rezerves piešķiramo</w:t>
      </w:r>
      <w:r w:rsidR="00A6102E" w:rsidRPr="00495DD7">
        <w:rPr>
          <w:color w:val="000000"/>
          <w:sz w:val="28"/>
          <w:szCs w:val="28"/>
          <w:shd w:val="clear" w:color="auto" w:fill="FFFFFF"/>
        </w:rPr>
        <w:t xml:space="preserve"> </w:t>
      </w:r>
      <w:r w:rsidR="00A6102E" w:rsidRPr="00495DD7">
        <w:rPr>
          <w:sz w:val="28"/>
          <w:szCs w:val="28"/>
        </w:rPr>
        <w:t>aviācijas</w:t>
      </w:r>
      <w:r w:rsidR="004B263A" w:rsidRPr="00495DD7">
        <w:rPr>
          <w:color w:val="000000"/>
          <w:sz w:val="28"/>
          <w:szCs w:val="28"/>
          <w:shd w:val="clear" w:color="auto" w:fill="FFFFFF"/>
        </w:rPr>
        <w:t xml:space="preserve"> emisijas kvotu apjomu, Eiropas Komisijas noteikto </w:t>
      </w:r>
      <w:proofErr w:type="spellStart"/>
      <w:r w:rsidR="004B263A" w:rsidRPr="00495DD7">
        <w:rPr>
          <w:color w:val="000000"/>
          <w:sz w:val="28"/>
          <w:szCs w:val="28"/>
          <w:shd w:val="clear" w:color="auto" w:fill="FFFFFF"/>
        </w:rPr>
        <w:t>līmeņatzīmi</w:t>
      </w:r>
      <w:proofErr w:type="spellEnd"/>
      <w:r w:rsidR="004B263A" w:rsidRPr="00495DD7">
        <w:rPr>
          <w:color w:val="000000"/>
          <w:sz w:val="28"/>
          <w:szCs w:val="28"/>
          <w:shd w:val="clear" w:color="auto" w:fill="FFFFFF"/>
        </w:rPr>
        <w:t xml:space="preserve"> reizinot ar absolūto tonnkilometru pieaugumu, kas ir lielāks par šo noteikumu 2.2.apakšpunktā noteikto procentuālo apjomu un </w:t>
      </w:r>
      <w:r w:rsidR="00B8782B">
        <w:rPr>
          <w:color w:val="000000"/>
          <w:sz w:val="28"/>
          <w:szCs w:val="28"/>
          <w:shd w:val="clear" w:color="auto" w:fill="FFFFFF"/>
        </w:rPr>
        <w:t xml:space="preserve">minēts tonnkilometru ziņojumā </w:t>
      </w:r>
      <w:r w:rsidR="00B8782B" w:rsidRPr="00BC0C75">
        <w:rPr>
          <w:color w:val="000000"/>
          <w:sz w:val="28"/>
          <w:szCs w:val="28"/>
          <w:shd w:val="clear" w:color="auto" w:fill="FFFFFF"/>
        </w:rPr>
        <w:t xml:space="preserve">(ziņojums </w:t>
      </w:r>
      <w:r w:rsidR="004B263A" w:rsidRPr="00BC0C75">
        <w:rPr>
          <w:color w:val="000000"/>
          <w:sz w:val="28"/>
          <w:szCs w:val="28"/>
          <w:shd w:val="clear" w:color="auto" w:fill="FFFFFF"/>
        </w:rPr>
        <w:t>iekļauts pieteikumā, kas apstiprin</w:t>
      </w:r>
      <w:r w:rsidR="00522CF1" w:rsidRPr="00BC0C75">
        <w:rPr>
          <w:color w:val="000000"/>
          <w:sz w:val="28"/>
          <w:szCs w:val="28"/>
          <w:shd w:val="clear" w:color="auto" w:fill="FFFFFF"/>
        </w:rPr>
        <w:t>āts saskaņā ar šo noteikumu 20.2</w:t>
      </w:r>
      <w:r w:rsidR="004B263A" w:rsidRPr="00BC0C75">
        <w:rPr>
          <w:color w:val="000000"/>
          <w:sz w:val="28"/>
          <w:szCs w:val="28"/>
          <w:shd w:val="clear" w:color="auto" w:fill="FFFFFF"/>
        </w:rPr>
        <w:t>.apakšpunktu</w:t>
      </w:r>
      <w:r w:rsidR="00B8782B" w:rsidRPr="00BC0C75">
        <w:rPr>
          <w:color w:val="000000"/>
          <w:sz w:val="28"/>
          <w:szCs w:val="28"/>
          <w:shd w:val="clear" w:color="auto" w:fill="FFFFFF"/>
        </w:rPr>
        <w:t>)</w:t>
      </w:r>
      <w:r w:rsidR="004B263A" w:rsidRPr="00BC0C75">
        <w:rPr>
          <w:color w:val="000000"/>
          <w:sz w:val="28"/>
          <w:szCs w:val="28"/>
          <w:shd w:val="clear" w:color="auto" w:fill="FFFFFF"/>
        </w:rPr>
        <w:t>,</w:t>
      </w:r>
      <w:r w:rsidR="004B263A" w:rsidRPr="00495DD7">
        <w:rPr>
          <w:color w:val="000000"/>
          <w:sz w:val="28"/>
          <w:szCs w:val="28"/>
          <w:shd w:val="clear" w:color="auto" w:fill="FFFFFF"/>
        </w:rPr>
        <w:t xml:space="preserve"> ņemot vērā, ka </w:t>
      </w:r>
      <w:r w:rsidR="008A6ED9">
        <w:rPr>
          <w:color w:val="000000"/>
          <w:sz w:val="28"/>
          <w:szCs w:val="28"/>
          <w:shd w:val="clear" w:color="auto" w:fill="FFFFFF"/>
        </w:rPr>
        <w:t>katrā likuma "Par piesārņojumu" 32.</w:t>
      </w:r>
      <w:r w:rsidR="008A6ED9" w:rsidRPr="008A6ED9">
        <w:rPr>
          <w:color w:val="000000"/>
          <w:sz w:val="28"/>
          <w:szCs w:val="28"/>
          <w:shd w:val="clear" w:color="auto" w:fill="FFFFFF"/>
          <w:vertAlign w:val="superscript"/>
        </w:rPr>
        <w:t>2</w:t>
      </w:r>
      <w:r w:rsidR="008A6ED9">
        <w:rPr>
          <w:color w:val="000000"/>
          <w:sz w:val="28"/>
          <w:szCs w:val="28"/>
          <w:shd w:val="clear" w:color="auto" w:fill="FFFFFF"/>
        </w:rPr>
        <w:t> panta 1.</w:t>
      </w:r>
      <w:r w:rsidR="008A6ED9" w:rsidRPr="008A6ED9">
        <w:rPr>
          <w:color w:val="000000"/>
          <w:sz w:val="28"/>
          <w:szCs w:val="28"/>
          <w:shd w:val="clear" w:color="auto" w:fill="FFFFFF"/>
          <w:vertAlign w:val="superscript"/>
        </w:rPr>
        <w:t>1</w:t>
      </w:r>
      <w:r w:rsidR="008A6ED9">
        <w:rPr>
          <w:color w:val="000000"/>
          <w:sz w:val="28"/>
          <w:szCs w:val="28"/>
          <w:shd w:val="clear" w:color="auto" w:fill="FFFFFF"/>
        </w:rPr>
        <w:t xml:space="preserve"> daļā minētajā </w:t>
      </w:r>
      <w:r w:rsidR="004B263A" w:rsidRPr="00495DD7">
        <w:rPr>
          <w:color w:val="000000"/>
          <w:sz w:val="28"/>
          <w:szCs w:val="28"/>
          <w:shd w:val="clear" w:color="auto" w:fill="FFFFFF"/>
        </w:rPr>
        <w:t>periodā</w:t>
      </w:r>
      <w:r w:rsidR="008A6ED9">
        <w:rPr>
          <w:color w:val="000000"/>
          <w:sz w:val="28"/>
          <w:szCs w:val="28"/>
          <w:shd w:val="clear" w:color="auto" w:fill="FFFFFF"/>
        </w:rPr>
        <w:t xml:space="preserve"> nedrīkst piešķirt vairāk par 1 </w:t>
      </w:r>
      <w:r w:rsidR="004B263A" w:rsidRPr="00495DD7">
        <w:rPr>
          <w:color w:val="000000"/>
          <w:sz w:val="28"/>
          <w:szCs w:val="28"/>
          <w:shd w:val="clear" w:color="auto" w:fill="FFFFFF"/>
        </w:rPr>
        <w:t xml:space="preserve">000 000 </w:t>
      </w:r>
      <w:r w:rsidR="00A6102E" w:rsidRPr="00495DD7">
        <w:rPr>
          <w:sz w:val="28"/>
          <w:szCs w:val="28"/>
        </w:rPr>
        <w:t xml:space="preserve">aviācijas </w:t>
      </w:r>
      <w:r w:rsidR="004B263A" w:rsidRPr="00495DD7">
        <w:rPr>
          <w:color w:val="000000"/>
          <w:sz w:val="28"/>
          <w:szCs w:val="28"/>
          <w:shd w:val="clear" w:color="auto" w:fill="FFFFFF"/>
        </w:rPr>
        <w:t>emisijas kvotu;</w:t>
      </w:r>
    </w:p>
    <w:p w14:paraId="093D426C" w14:textId="1D1C09C6"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22.2. aprēķina ikgadējo no īpašās rezerves piešķiramo </w:t>
      </w:r>
      <w:r w:rsidR="00A6102E" w:rsidRPr="00495DD7">
        <w:rPr>
          <w:sz w:val="28"/>
          <w:szCs w:val="28"/>
        </w:rPr>
        <w:t xml:space="preserve">aviācijas </w:t>
      </w:r>
      <w:r w:rsidR="004B263A" w:rsidRPr="00495DD7">
        <w:rPr>
          <w:color w:val="000000"/>
          <w:sz w:val="28"/>
          <w:szCs w:val="28"/>
          <w:shd w:val="clear" w:color="auto" w:fill="FFFFFF"/>
        </w:rPr>
        <w:t xml:space="preserve">emisijas kvotu apjomu, ko nosaka katram gaisa kuģa operatoram, saskaņā ar šo </w:t>
      </w:r>
      <w:r w:rsidR="004B263A" w:rsidRPr="00495DD7">
        <w:rPr>
          <w:color w:val="000000"/>
          <w:sz w:val="28"/>
          <w:szCs w:val="28"/>
          <w:shd w:val="clear" w:color="auto" w:fill="FFFFFF"/>
        </w:rPr>
        <w:lastRenderedPageBreak/>
        <w:t xml:space="preserve">noteikumu 22.1.apakšpunktu aprēķinātās </w:t>
      </w:r>
      <w:r w:rsidR="00A6102E" w:rsidRPr="00495DD7">
        <w:rPr>
          <w:sz w:val="28"/>
          <w:szCs w:val="28"/>
        </w:rPr>
        <w:t xml:space="preserve">aviācijas </w:t>
      </w:r>
      <w:r w:rsidR="004B263A" w:rsidRPr="00495DD7">
        <w:rPr>
          <w:color w:val="000000"/>
          <w:sz w:val="28"/>
          <w:szCs w:val="28"/>
          <w:shd w:val="clear" w:color="auto" w:fill="FFFFFF"/>
        </w:rPr>
        <w:t>emisijas kvotas dalot ar visu kalendāra gadu skaitu</w:t>
      </w:r>
      <w:r w:rsidR="008A6ED9">
        <w:rPr>
          <w:color w:val="000000"/>
          <w:sz w:val="28"/>
          <w:szCs w:val="28"/>
          <w:shd w:val="clear" w:color="auto" w:fill="FFFFFF"/>
        </w:rPr>
        <w:t xml:space="preserve"> </w:t>
      </w:r>
      <w:r w:rsidR="008A6ED9">
        <w:rPr>
          <w:sz w:val="28"/>
          <w:szCs w:val="28"/>
        </w:rPr>
        <w:t>periodā, kas sākas 2013.gada 1.janvārī,</w:t>
      </w:r>
      <w:r w:rsidR="008A6ED9" w:rsidRPr="00495DD7">
        <w:rPr>
          <w:sz w:val="28"/>
          <w:szCs w:val="28"/>
        </w:rPr>
        <w:t xml:space="preserve"> </w:t>
      </w:r>
      <w:r w:rsidR="004B263A" w:rsidRPr="00495DD7">
        <w:rPr>
          <w:color w:val="000000"/>
          <w:sz w:val="28"/>
          <w:szCs w:val="28"/>
          <w:shd w:val="clear" w:color="auto" w:fill="FFFFFF"/>
        </w:rPr>
        <w:t xml:space="preserve"> vai katrā nākamajā periodā, uz ko tās attiecas.</w:t>
      </w:r>
    </w:p>
    <w:p w14:paraId="2F272A2E" w14:textId="77777777" w:rsidR="008A7003" w:rsidRDefault="008A7003" w:rsidP="001A574C">
      <w:pPr>
        <w:pStyle w:val="naisf"/>
        <w:tabs>
          <w:tab w:val="left" w:pos="0"/>
        </w:tabs>
        <w:spacing w:before="0" w:after="0"/>
        <w:ind w:firstLine="709"/>
        <w:rPr>
          <w:color w:val="000000"/>
          <w:sz w:val="28"/>
          <w:szCs w:val="28"/>
          <w:shd w:val="clear" w:color="auto" w:fill="FFFFFF"/>
        </w:rPr>
      </w:pPr>
    </w:p>
    <w:p w14:paraId="093D426D" w14:textId="0C89FF34"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23. Ne vēlāk kā līdz šo noteikumu 8.punktā minēto periodu ceturtā gada 30.septembrim Vides aizsardzības un reģionālās attīstības ministrija:</w:t>
      </w:r>
    </w:p>
    <w:p w14:paraId="093D426E" w14:textId="07011BC1"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23.1. </w:t>
      </w:r>
      <w:r w:rsidR="006E2626" w:rsidRPr="00BC0C75">
        <w:rPr>
          <w:color w:val="000000"/>
          <w:sz w:val="28"/>
          <w:szCs w:val="28"/>
          <w:shd w:val="clear" w:color="auto" w:fill="FFFFFF"/>
        </w:rPr>
        <w:t>ievērojot</w:t>
      </w:r>
      <w:r w:rsidR="004B263A" w:rsidRPr="00495DD7">
        <w:rPr>
          <w:color w:val="000000"/>
          <w:sz w:val="28"/>
          <w:szCs w:val="28"/>
          <w:shd w:val="clear" w:color="auto" w:fill="FFFFFF"/>
        </w:rPr>
        <w:t xml:space="preserve"> likuma </w:t>
      </w:r>
      <w:r w:rsidR="001A574C">
        <w:rPr>
          <w:color w:val="000000"/>
          <w:sz w:val="28"/>
          <w:szCs w:val="28"/>
          <w:shd w:val="clear" w:color="auto" w:fill="FFFFFF"/>
        </w:rPr>
        <w:t>"</w:t>
      </w:r>
      <w:r w:rsidR="004B263A" w:rsidRPr="00495DD7">
        <w:rPr>
          <w:color w:val="000000"/>
          <w:sz w:val="28"/>
          <w:szCs w:val="28"/>
          <w:shd w:val="clear" w:color="auto" w:fill="FFFFFF"/>
        </w:rPr>
        <w:t>Par piesārņojumu</w:t>
      </w:r>
      <w:r w:rsidR="001776F8">
        <w:rPr>
          <w:color w:val="000000"/>
          <w:sz w:val="28"/>
          <w:szCs w:val="28"/>
          <w:shd w:val="clear" w:color="auto" w:fill="FFFFFF"/>
        </w:rPr>
        <w:t>"</w:t>
      </w:r>
      <w:r w:rsidR="004B263A" w:rsidRPr="00495DD7">
        <w:rPr>
          <w:color w:val="000000"/>
          <w:sz w:val="28"/>
          <w:szCs w:val="28"/>
          <w:shd w:val="clear" w:color="auto" w:fill="FFFFFF"/>
        </w:rPr>
        <w:t xml:space="preserve"> 32.</w:t>
      </w:r>
      <w:r w:rsidR="004B263A" w:rsidRPr="00495DD7">
        <w:rPr>
          <w:color w:val="000000"/>
          <w:sz w:val="28"/>
          <w:szCs w:val="28"/>
          <w:shd w:val="clear" w:color="auto" w:fill="FFFFFF"/>
          <w:vertAlign w:val="superscript"/>
        </w:rPr>
        <w:t>7</w:t>
      </w:r>
      <w:r w:rsidR="001776F8">
        <w:rPr>
          <w:color w:val="000000"/>
          <w:sz w:val="28"/>
          <w:szCs w:val="28"/>
          <w:shd w:val="clear" w:color="auto" w:fill="FFFFFF"/>
        </w:rPr>
        <w:t> </w:t>
      </w:r>
      <w:r w:rsidR="004B263A" w:rsidRPr="00495DD7">
        <w:rPr>
          <w:color w:val="000000"/>
          <w:sz w:val="28"/>
          <w:szCs w:val="28"/>
          <w:shd w:val="clear" w:color="auto" w:fill="FFFFFF"/>
        </w:rPr>
        <w:t xml:space="preserve">panta nosacījumus, pieņem lēmumu par </w:t>
      </w:r>
      <w:r w:rsidR="00A6102E" w:rsidRPr="00495DD7">
        <w:rPr>
          <w:sz w:val="28"/>
          <w:szCs w:val="28"/>
        </w:rPr>
        <w:t xml:space="preserve">aviācijas </w:t>
      </w:r>
      <w:r w:rsidR="004B263A" w:rsidRPr="00495DD7">
        <w:rPr>
          <w:color w:val="000000"/>
          <w:sz w:val="28"/>
          <w:szCs w:val="28"/>
          <w:shd w:val="clear" w:color="auto" w:fill="FFFFFF"/>
        </w:rPr>
        <w:t xml:space="preserve">emisijas kvotu piešķiršanu jauniem gaisa kuģu operatoriem vai strauji augošiem gaisa kuģu operatoriem, ņemot vērā </w:t>
      </w:r>
      <w:r w:rsidR="00A6102E" w:rsidRPr="00495DD7">
        <w:rPr>
          <w:sz w:val="28"/>
          <w:szCs w:val="28"/>
        </w:rPr>
        <w:t xml:space="preserve">aviācijas </w:t>
      </w:r>
      <w:r w:rsidR="004B263A" w:rsidRPr="00495DD7">
        <w:rPr>
          <w:color w:val="000000"/>
          <w:sz w:val="28"/>
          <w:szCs w:val="28"/>
          <w:shd w:val="clear" w:color="auto" w:fill="FFFFFF"/>
        </w:rPr>
        <w:t>emisijas kvotu apjomus, kas aprēķināti saskaņā ar šo noteikumu 22.punktu;</w:t>
      </w:r>
    </w:p>
    <w:p w14:paraId="093D426F" w14:textId="79D6A28C"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23.2. informē gaisa kuģu operatorus un Civilās aviācijas aģentūru par šo noteikumu 23.1.apakšpunktā minēto lēmumu pieņemšanu;</w:t>
      </w:r>
    </w:p>
    <w:p w14:paraId="093D4270" w14:textId="3A26C2B4"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23.3. publicē savā tīmekļa vietnē šo noteikumu 23.1.apakšpunktā minēto lēmumu.</w:t>
      </w:r>
    </w:p>
    <w:p w14:paraId="7C085851" w14:textId="77777777" w:rsidR="008A7003" w:rsidRDefault="008A7003" w:rsidP="002D6ED0">
      <w:pPr>
        <w:spacing w:after="0"/>
        <w:jc w:val="center"/>
        <w:rPr>
          <w:rFonts w:ascii="Times New Roman" w:hAnsi="Times New Roman" w:cs="Times New Roman"/>
          <w:b/>
          <w:sz w:val="28"/>
          <w:szCs w:val="28"/>
        </w:rPr>
      </w:pPr>
    </w:p>
    <w:p w14:paraId="59BE8A80" w14:textId="6D276F74" w:rsidR="008310FC" w:rsidRPr="008310FC" w:rsidRDefault="00233900" w:rsidP="002D6ED0">
      <w:pPr>
        <w:spacing w:after="0"/>
        <w:jc w:val="center"/>
        <w:rPr>
          <w:rFonts w:ascii="Times New Roman" w:hAnsi="Times New Roman" w:cs="Times New Roman"/>
          <w:sz w:val="28"/>
          <w:szCs w:val="28"/>
        </w:rPr>
      </w:pPr>
      <w:r w:rsidRPr="00495DD7">
        <w:rPr>
          <w:rFonts w:ascii="Times New Roman" w:hAnsi="Times New Roman" w:cs="Times New Roman"/>
          <w:b/>
          <w:sz w:val="28"/>
          <w:szCs w:val="28"/>
        </w:rPr>
        <w:t xml:space="preserve">V. </w:t>
      </w:r>
      <w:r w:rsidR="008310FC">
        <w:rPr>
          <w:rFonts w:ascii="Times New Roman" w:hAnsi="Times New Roman" w:cs="Times New Roman"/>
          <w:b/>
          <w:sz w:val="28"/>
          <w:szCs w:val="28"/>
        </w:rPr>
        <w:t>Emisiju ziņojuma izvērtēšana</w:t>
      </w:r>
      <w:r w:rsidR="000B12B4">
        <w:rPr>
          <w:rFonts w:ascii="Times New Roman" w:hAnsi="Times New Roman" w:cs="Times New Roman"/>
          <w:b/>
          <w:sz w:val="28"/>
          <w:szCs w:val="28"/>
        </w:rPr>
        <w:t xml:space="preserve"> </w:t>
      </w:r>
      <w:r w:rsidR="008310FC">
        <w:rPr>
          <w:rFonts w:ascii="Times New Roman" w:hAnsi="Times New Roman" w:cs="Times New Roman"/>
          <w:b/>
          <w:sz w:val="28"/>
          <w:szCs w:val="28"/>
        </w:rPr>
        <w:t xml:space="preserve">un apstiprināšana </w:t>
      </w:r>
    </w:p>
    <w:p w14:paraId="1CEBAA55" w14:textId="77777777" w:rsidR="00BC0C75" w:rsidRDefault="00BC0C75" w:rsidP="001A574C">
      <w:pPr>
        <w:pStyle w:val="naisf"/>
        <w:spacing w:before="0" w:after="0"/>
        <w:ind w:firstLine="709"/>
        <w:rPr>
          <w:color w:val="000000"/>
          <w:sz w:val="28"/>
          <w:szCs w:val="28"/>
          <w:shd w:val="clear" w:color="auto" w:fill="FFFFFF"/>
        </w:rPr>
      </w:pPr>
    </w:p>
    <w:p w14:paraId="093D4272" w14:textId="06F3AFD9"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24. Gaisa kuģa operators katru gadu līdz 15.martam </w:t>
      </w:r>
      <w:r w:rsidR="009B128D">
        <w:rPr>
          <w:color w:val="000000"/>
          <w:sz w:val="28"/>
          <w:szCs w:val="28"/>
          <w:shd w:val="clear" w:color="auto" w:fill="FFFFFF"/>
        </w:rPr>
        <w:t xml:space="preserve">iesniedz </w:t>
      </w:r>
      <w:r w:rsidR="004B263A" w:rsidRPr="00495DD7">
        <w:rPr>
          <w:color w:val="000000"/>
          <w:sz w:val="28"/>
          <w:szCs w:val="28"/>
          <w:shd w:val="clear" w:color="auto" w:fill="FFFFFF"/>
        </w:rPr>
        <w:t>Civilās aviācijas aģentūr</w:t>
      </w:r>
      <w:r w:rsidR="009B128D">
        <w:rPr>
          <w:color w:val="000000"/>
          <w:sz w:val="28"/>
          <w:szCs w:val="28"/>
          <w:shd w:val="clear" w:color="auto" w:fill="FFFFFF"/>
        </w:rPr>
        <w:t xml:space="preserve">ā </w:t>
      </w:r>
      <w:r w:rsidR="004B263A" w:rsidRPr="00495DD7">
        <w:rPr>
          <w:color w:val="000000"/>
          <w:sz w:val="28"/>
          <w:szCs w:val="28"/>
          <w:shd w:val="clear" w:color="auto" w:fill="FFFFFF"/>
        </w:rPr>
        <w:t>šādus dokumentus:</w:t>
      </w:r>
    </w:p>
    <w:p w14:paraId="093D4273" w14:textId="1271F382"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24.1. verificētu emisiju ziņojumu par iepriekšējā kalendāra gadā ekspluatēto gaisa kuģu radītajām emisijām;</w:t>
      </w:r>
    </w:p>
    <w:p w14:paraId="093D4274" w14:textId="631666E3"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24.</w:t>
      </w:r>
      <w:r w:rsidR="001776F8">
        <w:rPr>
          <w:color w:val="000000"/>
          <w:sz w:val="28"/>
          <w:szCs w:val="28"/>
          <w:shd w:val="clear" w:color="auto" w:fill="FFFFFF"/>
        </w:rPr>
        <w:t xml:space="preserve">2. saskaņā ar šo noteikumu VIII </w:t>
      </w:r>
      <w:r w:rsidR="004B263A" w:rsidRPr="00495DD7">
        <w:rPr>
          <w:color w:val="000000"/>
          <w:sz w:val="28"/>
          <w:szCs w:val="28"/>
          <w:shd w:val="clear" w:color="auto" w:fill="FFFFFF"/>
        </w:rPr>
        <w:t>nodaļu sagatavotu verifikācijas ziņojumu par emisiju ziņojuma atbilstību;</w:t>
      </w:r>
    </w:p>
    <w:p w14:paraId="093D4275" w14:textId="3B2BA6B5"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24.3. iesniegumu par to emisiju ziņojuma daļu, kurai gaisa kuģa operators ir piešķīris komercnoslēpuma statusu. </w:t>
      </w:r>
      <w:r>
        <w:rPr>
          <w:color w:val="000000"/>
          <w:sz w:val="28"/>
          <w:szCs w:val="28"/>
          <w:shd w:val="clear" w:color="auto" w:fill="FFFFFF"/>
        </w:rPr>
        <w:t xml:space="preserve">Attiecīgā </w:t>
      </w:r>
      <w:r w:rsidR="00176293">
        <w:rPr>
          <w:color w:val="000000"/>
          <w:sz w:val="28"/>
          <w:szCs w:val="28"/>
          <w:shd w:val="clear" w:color="auto" w:fill="FFFFFF"/>
        </w:rPr>
        <w:t xml:space="preserve">ziņojuma daļa nav </w:t>
      </w:r>
      <w:r w:rsidR="004B263A" w:rsidRPr="00495DD7">
        <w:rPr>
          <w:color w:val="000000"/>
          <w:sz w:val="28"/>
          <w:szCs w:val="28"/>
          <w:shd w:val="clear" w:color="auto" w:fill="FFFFFF"/>
        </w:rPr>
        <w:t>publicējama.</w:t>
      </w:r>
    </w:p>
    <w:p w14:paraId="604A489A" w14:textId="77777777" w:rsidR="008A7003" w:rsidRDefault="008A7003" w:rsidP="001A574C">
      <w:pPr>
        <w:pStyle w:val="naisf"/>
        <w:spacing w:before="0" w:after="0"/>
        <w:ind w:firstLine="709"/>
        <w:rPr>
          <w:color w:val="000000"/>
          <w:sz w:val="28"/>
          <w:szCs w:val="28"/>
          <w:shd w:val="clear" w:color="auto" w:fill="FFFFFF"/>
        </w:rPr>
      </w:pPr>
    </w:p>
    <w:p w14:paraId="093D4276" w14:textId="1CD036AE"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25. Civilās aviācijas aģentūra katru gadu līdz 31.martam:</w:t>
      </w:r>
    </w:p>
    <w:p w14:paraId="093D4277" w14:textId="7ACE78EA" w:rsidR="004B263A" w:rsidRPr="00495DD7" w:rsidRDefault="008A7003" w:rsidP="001A574C">
      <w:pPr>
        <w:pStyle w:val="naisf"/>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25.1. izvērtē šo noteikumu 24.punktā minētos dokumentus, ņemot vērā šādus nosacījumus:</w:t>
      </w:r>
    </w:p>
    <w:p w14:paraId="093D4278" w14:textId="3F47FA5F"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25.1.1. emisiju ziņojum</w:t>
      </w:r>
      <w:r w:rsidR="008627D5">
        <w:rPr>
          <w:color w:val="000000"/>
          <w:sz w:val="28"/>
          <w:szCs w:val="28"/>
          <w:shd w:val="clear" w:color="auto" w:fill="FFFFFF"/>
        </w:rPr>
        <w:t>s</w:t>
      </w:r>
      <w:r w:rsidR="004B263A" w:rsidRPr="00495DD7">
        <w:rPr>
          <w:color w:val="000000"/>
          <w:sz w:val="28"/>
          <w:szCs w:val="28"/>
          <w:shd w:val="clear" w:color="auto" w:fill="FFFFFF"/>
        </w:rPr>
        <w:t xml:space="preserve"> ir </w:t>
      </w:r>
      <w:r w:rsidR="008627D5">
        <w:rPr>
          <w:color w:val="000000"/>
          <w:sz w:val="28"/>
          <w:szCs w:val="28"/>
          <w:shd w:val="clear" w:color="auto" w:fill="FFFFFF"/>
        </w:rPr>
        <w:t xml:space="preserve">iesniegts </w:t>
      </w:r>
      <w:r w:rsidR="004B263A" w:rsidRPr="00495DD7">
        <w:rPr>
          <w:color w:val="000000"/>
          <w:sz w:val="28"/>
          <w:szCs w:val="28"/>
          <w:shd w:val="clear" w:color="auto" w:fill="FFFFFF"/>
        </w:rPr>
        <w:t>šo noteikumu 24.punktā noteiktajā termiņā;</w:t>
      </w:r>
    </w:p>
    <w:p w14:paraId="093D4279" w14:textId="2E09868D"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25.1.2.</w:t>
      </w:r>
      <w:r w:rsidR="00A15703">
        <w:rPr>
          <w:color w:val="000000"/>
          <w:sz w:val="28"/>
          <w:szCs w:val="28"/>
          <w:shd w:val="clear" w:color="auto" w:fill="FFFFFF"/>
        </w:rPr>
        <w:t> </w:t>
      </w:r>
      <w:r w:rsidR="004B263A" w:rsidRPr="00495DD7">
        <w:rPr>
          <w:color w:val="000000"/>
          <w:sz w:val="28"/>
          <w:szCs w:val="28"/>
          <w:shd w:val="clear" w:color="auto" w:fill="FFFFFF"/>
        </w:rPr>
        <w:t>emisiju ziņojum</w:t>
      </w:r>
      <w:r w:rsidR="00A15703">
        <w:rPr>
          <w:color w:val="000000"/>
          <w:sz w:val="28"/>
          <w:szCs w:val="28"/>
          <w:shd w:val="clear" w:color="auto" w:fill="FFFFFF"/>
        </w:rPr>
        <w:t>s</w:t>
      </w:r>
      <w:r w:rsidR="004B263A" w:rsidRPr="00495DD7">
        <w:rPr>
          <w:color w:val="000000"/>
          <w:sz w:val="28"/>
          <w:szCs w:val="28"/>
          <w:shd w:val="clear" w:color="auto" w:fill="FFFFFF"/>
        </w:rPr>
        <w:t xml:space="preserve"> ir sagatavot</w:t>
      </w:r>
      <w:r w:rsidR="008627D5">
        <w:rPr>
          <w:color w:val="000000"/>
          <w:sz w:val="28"/>
          <w:szCs w:val="28"/>
          <w:shd w:val="clear" w:color="auto" w:fill="FFFFFF"/>
        </w:rPr>
        <w:t>s</w:t>
      </w:r>
      <w:r w:rsidR="004B263A" w:rsidRPr="00495DD7">
        <w:rPr>
          <w:color w:val="000000"/>
          <w:sz w:val="28"/>
          <w:szCs w:val="28"/>
          <w:shd w:val="clear" w:color="auto" w:fill="FFFFFF"/>
        </w:rPr>
        <w:t xml:space="preserve"> un iesniegt</w:t>
      </w:r>
      <w:r w:rsidR="008627D5">
        <w:rPr>
          <w:color w:val="000000"/>
          <w:sz w:val="28"/>
          <w:szCs w:val="28"/>
          <w:shd w:val="clear" w:color="auto" w:fill="FFFFFF"/>
        </w:rPr>
        <w:t>s</w:t>
      </w:r>
      <w:r w:rsidR="004B263A" w:rsidRPr="00495DD7">
        <w:rPr>
          <w:color w:val="000000"/>
          <w:sz w:val="28"/>
          <w:szCs w:val="28"/>
          <w:shd w:val="clear" w:color="auto" w:fill="FFFFFF"/>
        </w:rPr>
        <w:t xml:space="preserve"> šo noteikumu 3.punktā noteiktajā formātā;</w:t>
      </w:r>
    </w:p>
    <w:p w14:paraId="093D427A" w14:textId="540554DB"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 xml:space="preserve">25.1.3. verifikācijas ziņojumā par emisiju ziņojumu ir </w:t>
      </w:r>
      <w:r w:rsidR="008627D5">
        <w:rPr>
          <w:color w:val="000000"/>
          <w:sz w:val="28"/>
          <w:szCs w:val="28"/>
          <w:shd w:val="clear" w:color="auto" w:fill="FFFFFF"/>
        </w:rPr>
        <w:t>pozitīvs</w:t>
      </w:r>
      <w:r w:rsidR="008627D5" w:rsidRPr="008627D5">
        <w:rPr>
          <w:color w:val="000000"/>
          <w:sz w:val="28"/>
          <w:szCs w:val="28"/>
          <w:shd w:val="clear" w:color="auto" w:fill="FFFFFF"/>
        </w:rPr>
        <w:t xml:space="preserve"> </w:t>
      </w:r>
      <w:r w:rsidR="008627D5" w:rsidRPr="00495DD7">
        <w:rPr>
          <w:color w:val="000000"/>
          <w:sz w:val="28"/>
          <w:szCs w:val="28"/>
          <w:shd w:val="clear" w:color="auto" w:fill="FFFFFF"/>
        </w:rPr>
        <w:t>ve</w:t>
      </w:r>
      <w:r w:rsidR="008A6ED9">
        <w:rPr>
          <w:color w:val="000000"/>
          <w:sz w:val="28"/>
          <w:szCs w:val="28"/>
          <w:shd w:val="clear" w:color="auto" w:fill="FFFFFF"/>
        </w:rPr>
        <w:t>rificētāja atzinum</w:t>
      </w:r>
      <w:r w:rsidR="008627D5">
        <w:rPr>
          <w:color w:val="000000"/>
          <w:sz w:val="28"/>
          <w:szCs w:val="28"/>
          <w:shd w:val="clear" w:color="auto" w:fill="FFFFFF"/>
        </w:rPr>
        <w:t>s</w:t>
      </w:r>
      <w:r w:rsidR="004B263A" w:rsidRPr="00495DD7">
        <w:rPr>
          <w:color w:val="000000"/>
          <w:sz w:val="28"/>
          <w:szCs w:val="28"/>
          <w:shd w:val="clear" w:color="auto" w:fill="FFFFFF"/>
        </w:rPr>
        <w:t>;</w:t>
      </w:r>
    </w:p>
    <w:p w14:paraId="093D427B" w14:textId="5F38A343"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25.1.4. ja verifikācijas ziņojumā ir norādīts, ka emisiju ziņojumā ir konstatētas būtiskas nepilnības, Civilās aviācijas aģentūra izvērtē, vai šīs nepilnības ir pietiekamas tonnkilometru vai emisiju ziņojuma noraidīšanai;</w:t>
      </w:r>
    </w:p>
    <w:p w14:paraId="093D427C" w14:textId="54AC0E4C" w:rsidR="00233900" w:rsidRPr="00495DD7" w:rsidRDefault="008A7003" w:rsidP="001A574C">
      <w:pPr>
        <w:pStyle w:val="naisf"/>
        <w:spacing w:before="0" w:after="0"/>
        <w:ind w:firstLine="709"/>
        <w:rPr>
          <w:sz w:val="28"/>
          <w:szCs w:val="28"/>
        </w:rPr>
      </w:pPr>
      <w:r>
        <w:rPr>
          <w:color w:val="000000"/>
          <w:sz w:val="28"/>
          <w:szCs w:val="28"/>
          <w:shd w:val="clear" w:color="auto" w:fill="FFFFFF"/>
        </w:rPr>
        <w:tab/>
      </w:r>
      <w:r w:rsidR="004B263A" w:rsidRPr="00495DD7">
        <w:rPr>
          <w:color w:val="000000"/>
          <w:sz w:val="28"/>
          <w:szCs w:val="28"/>
          <w:shd w:val="clear" w:color="auto" w:fill="FFFFFF"/>
        </w:rPr>
        <w:t>25.2. pieņem lēmumu par šo noteikumu 24.1.apakšpunktā minētā emisiju ziņojuma apstiprināšanu vai noraidīšanu, ja tas neatbilst šo noteikumu 25.1.apakšpunktā minētajiem nosacījumiem, norādot visas konstatētās neatbilstības.</w:t>
      </w:r>
    </w:p>
    <w:p w14:paraId="67AD5326" w14:textId="77777777" w:rsidR="008A7003" w:rsidRDefault="008A7003" w:rsidP="001A574C">
      <w:pPr>
        <w:spacing w:after="0"/>
        <w:ind w:firstLine="709"/>
        <w:rPr>
          <w:rFonts w:ascii="Times New Roman" w:hAnsi="Times New Roman" w:cs="Times New Roman"/>
          <w:sz w:val="28"/>
          <w:szCs w:val="28"/>
        </w:rPr>
      </w:pPr>
    </w:p>
    <w:p w14:paraId="093D427D" w14:textId="49DE6EB7"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ab/>
      </w:r>
      <w:r w:rsidR="00233900" w:rsidRPr="00495DD7">
        <w:rPr>
          <w:rFonts w:ascii="Times New Roman" w:hAnsi="Times New Roman" w:cs="Times New Roman"/>
          <w:sz w:val="28"/>
          <w:szCs w:val="28"/>
        </w:rPr>
        <w:t xml:space="preserve">26. Ja emisiju ziņojums, ko gaisa kuģa operators iesniedzis saskaņā ar šo noteikumu 24.punktu, līdz 31.martam </w:t>
      </w:r>
      <w:r w:rsidR="00613D38" w:rsidRPr="00495DD7">
        <w:rPr>
          <w:rFonts w:ascii="Times New Roman" w:hAnsi="Times New Roman" w:cs="Times New Roman"/>
          <w:sz w:val="28"/>
          <w:szCs w:val="28"/>
        </w:rPr>
        <w:t>nav apstiprināts</w:t>
      </w:r>
      <w:r w:rsidR="00613D38">
        <w:rPr>
          <w:rFonts w:ascii="Times New Roman" w:hAnsi="Times New Roman" w:cs="Times New Roman"/>
          <w:sz w:val="28"/>
          <w:szCs w:val="28"/>
        </w:rPr>
        <w:t xml:space="preserve"> </w:t>
      </w:r>
      <w:r w:rsidR="00613D38" w:rsidRPr="00613D38">
        <w:rPr>
          <w:rFonts w:ascii="Times New Roman" w:hAnsi="Times New Roman" w:cs="Times New Roman"/>
          <w:sz w:val="28"/>
          <w:szCs w:val="28"/>
        </w:rPr>
        <w:t>šo noteikumu 25.punktā minētajā kārtībā</w:t>
      </w:r>
      <w:r w:rsidR="00233900" w:rsidRPr="00495DD7">
        <w:rPr>
          <w:rFonts w:ascii="Times New Roman" w:hAnsi="Times New Roman" w:cs="Times New Roman"/>
          <w:sz w:val="28"/>
          <w:szCs w:val="28"/>
        </w:rPr>
        <w:t>:</w:t>
      </w:r>
      <w:r w:rsidR="00A15703">
        <w:rPr>
          <w:rFonts w:ascii="Times New Roman" w:hAnsi="Times New Roman" w:cs="Times New Roman"/>
          <w:sz w:val="28"/>
          <w:szCs w:val="28"/>
        </w:rPr>
        <w:t xml:space="preserve"> </w:t>
      </w:r>
    </w:p>
    <w:p w14:paraId="093D427E" w14:textId="37963257" w:rsidR="00233900" w:rsidRPr="00604F48" w:rsidRDefault="008A7003" w:rsidP="001A574C">
      <w:pPr>
        <w:spacing w:after="0"/>
        <w:ind w:firstLine="709"/>
        <w:rPr>
          <w:rFonts w:ascii="Times New Roman" w:hAnsi="Times New Roman" w:cs="Times New Roman"/>
          <w:sz w:val="28"/>
          <w:szCs w:val="28"/>
        </w:rPr>
      </w:pPr>
      <w:r w:rsidRPr="00604F48">
        <w:rPr>
          <w:rFonts w:ascii="Times New Roman" w:hAnsi="Times New Roman" w:cs="Times New Roman"/>
          <w:sz w:val="28"/>
          <w:szCs w:val="28"/>
        </w:rPr>
        <w:tab/>
      </w:r>
      <w:r w:rsidR="00233900" w:rsidRPr="00604F48">
        <w:rPr>
          <w:rFonts w:ascii="Times New Roman" w:hAnsi="Times New Roman" w:cs="Times New Roman"/>
          <w:sz w:val="28"/>
          <w:szCs w:val="28"/>
        </w:rPr>
        <w:t xml:space="preserve">26.1. Civilās aviācijas aģentūra 1.aprīlī vai nākamajā darbdienā pēc 1.aprīļa </w:t>
      </w:r>
      <w:r w:rsidR="00C617B9" w:rsidRPr="00604F48">
        <w:rPr>
          <w:rFonts w:ascii="Times New Roman" w:hAnsi="Times New Roman" w:cs="Times New Roman"/>
          <w:sz w:val="28"/>
          <w:szCs w:val="28"/>
        </w:rPr>
        <w:t xml:space="preserve">par attiecīgo gaisa kuģa operatoru </w:t>
      </w:r>
      <w:r w:rsidR="00233900" w:rsidRPr="00604F48">
        <w:rPr>
          <w:rFonts w:ascii="Times New Roman" w:hAnsi="Times New Roman" w:cs="Times New Roman"/>
          <w:sz w:val="28"/>
          <w:szCs w:val="28"/>
        </w:rPr>
        <w:t xml:space="preserve">informē valsts sabiedrību ar ierobežotu atbildību </w:t>
      </w:r>
      <w:r w:rsidR="001A574C">
        <w:rPr>
          <w:rFonts w:ascii="Times New Roman" w:hAnsi="Times New Roman" w:cs="Times New Roman"/>
          <w:sz w:val="28"/>
          <w:szCs w:val="28"/>
        </w:rPr>
        <w:t>"</w:t>
      </w:r>
      <w:r w:rsidR="00233900" w:rsidRPr="00604F48">
        <w:rPr>
          <w:rFonts w:ascii="Times New Roman" w:hAnsi="Times New Roman" w:cs="Times New Roman"/>
          <w:sz w:val="28"/>
          <w:szCs w:val="28"/>
        </w:rPr>
        <w:t>Latvijas Vides, ģeoloģijas un meteoroloģijas centrs</w:t>
      </w:r>
      <w:r w:rsidR="001A574C">
        <w:rPr>
          <w:rFonts w:ascii="Times New Roman" w:hAnsi="Times New Roman" w:cs="Times New Roman"/>
          <w:sz w:val="28"/>
          <w:szCs w:val="28"/>
        </w:rPr>
        <w:t>"</w:t>
      </w:r>
      <w:r w:rsidR="00233900" w:rsidRPr="00604F48">
        <w:rPr>
          <w:rFonts w:ascii="Times New Roman" w:hAnsi="Times New Roman" w:cs="Times New Roman"/>
          <w:sz w:val="28"/>
          <w:szCs w:val="28"/>
        </w:rPr>
        <w:t xml:space="preserve">, kas saskaņā ar likuma </w:t>
      </w:r>
      <w:r w:rsidR="001A574C">
        <w:rPr>
          <w:rFonts w:ascii="Times New Roman" w:hAnsi="Times New Roman" w:cs="Times New Roman"/>
          <w:sz w:val="28"/>
          <w:szCs w:val="28"/>
        </w:rPr>
        <w:t>"</w:t>
      </w:r>
      <w:r w:rsidR="00233900" w:rsidRPr="00604F48">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604F48">
        <w:rPr>
          <w:rFonts w:ascii="Times New Roman" w:hAnsi="Times New Roman" w:cs="Times New Roman"/>
          <w:sz w:val="28"/>
          <w:szCs w:val="28"/>
        </w:rPr>
        <w:t xml:space="preserve"> </w:t>
      </w:r>
      <w:r w:rsidR="00604F48" w:rsidRPr="00604F48">
        <w:rPr>
          <w:rFonts w:ascii="Times New Roman" w:hAnsi="Times New Roman" w:cs="Times New Roman"/>
          <w:sz w:val="28"/>
          <w:szCs w:val="28"/>
        </w:rPr>
        <w:t>32.</w:t>
      </w:r>
      <w:r w:rsidR="00604F48" w:rsidRPr="00604F48">
        <w:rPr>
          <w:rFonts w:ascii="Times New Roman" w:hAnsi="Times New Roman" w:cs="Times New Roman"/>
          <w:sz w:val="28"/>
          <w:szCs w:val="28"/>
          <w:vertAlign w:val="superscript"/>
        </w:rPr>
        <w:t>4</w:t>
      </w:r>
      <w:r w:rsidR="00604F48" w:rsidRPr="00604F48">
        <w:rPr>
          <w:rFonts w:ascii="Times New Roman" w:hAnsi="Times New Roman" w:cs="Times New Roman"/>
          <w:sz w:val="28"/>
          <w:szCs w:val="28"/>
        </w:rPr>
        <w:t xml:space="preserve"> </w:t>
      </w:r>
      <w:r w:rsidR="00233900" w:rsidRPr="00604F48">
        <w:rPr>
          <w:rFonts w:ascii="Times New Roman" w:hAnsi="Times New Roman" w:cs="Times New Roman"/>
          <w:sz w:val="28"/>
          <w:szCs w:val="28"/>
        </w:rPr>
        <w:t>panta trešo daļu ir emisiju reģistra valsts administrators (turpmāk – valsts administrators);</w:t>
      </w:r>
    </w:p>
    <w:p w14:paraId="093D427F" w14:textId="1035BF8E"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26.2. valsts administrators, pamatojoties uz informāciju, ko Civilās aviācijas aģentūra iesniegusi saskaņā ar šo noteikumu 26.1.apakšpunktu, nekavējoties bloķē </w:t>
      </w:r>
      <w:r w:rsidR="00613D38" w:rsidRPr="00BC0C75">
        <w:rPr>
          <w:rFonts w:ascii="Times New Roman" w:hAnsi="Times New Roman" w:cs="Times New Roman"/>
          <w:sz w:val="28"/>
          <w:szCs w:val="28"/>
        </w:rPr>
        <w:t>attiecīgā</w:t>
      </w:r>
      <w:r w:rsidR="00233900" w:rsidRPr="00495DD7">
        <w:rPr>
          <w:rFonts w:ascii="Times New Roman" w:hAnsi="Times New Roman" w:cs="Times New Roman"/>
          <w:sz w:val="28"/>
          <w:szCs w:val="28"/>
        </w:rPr>
        <w:t xml:space="preserve"> gaisa kuģa operatora kontu emisiju reģistrā.</w:t>
      </w:r>
    </w:p>
    <w:p w14:paraId="59F4E89B" w14:textId="77777777" w:rsidR="008A7003"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p>
    <w:p w14:paraId="093D4280" w14:textId="790254B1"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27. Civilās aviācijas aģentūra nekavējoties informē valsts administratoru par pieņemto lēmumu apstiprināt šo noteikumu 26.1.apakšpunktā minētā gaisa kuģa operatora iesniegto emisiju ziņojumu, un valsts administrators darbdienas laikā pēc šīs informācijas saņemšanas emisiju reģistrā atbloķē saskaņā ar šo noteikumu 26.2.apakšpunktu bloķēto gaisa kuģa operatora kontu.</w:t>
      </w:r>
    </w:p>
    <w:p w14:paraId="3E03CAD5" w14:textId="77777777" w:rsidR="008A7003" w:rsidRDefault="008A7003" w:rsidP="001A574C">
      <w:pPr>
        <w:spacing w:after="0"/>
        <w:ind w:firstLine="709"/>
        <w:rPr>
          <w:rFonts w:ascii="Times New Roman" w:hAnsi="Times New Roman" w:cs="Times New Roman"/>
          <w:sz w:val="28"/>
          <w:szCs w:val="28"/>
        </w:rPr>
      </w:pPr>
    </w:p>
    <w:p w14:paraId="093D4281" w14:textId="7B9964C1"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28. Ja Civilās aviācijas aģentūra pieņem šo noteikumu 25.</w:t>
      </w:r>
      <w:r w:rsidR="00C617B9">
        <w:rPr>
          <w:rFonts w:ascii="Times New Roman" w:hAnsi="Times New Roman" w:cs="Times New Roman"/>
          <w:sz w:val="28"/>
          <w:szCs w:val="28"/>
        </w:rPr>
        <w:t>2.apakš</w:t>
      </w:r>
      <w:r w:rsidR="00233900" w:rsidRPr="00495DD7">
        <w:rPr>
          <w:rFonts w:ascii="Times New Roman" w:hAnsi="Times New Roman" w:cs="Times New Roman"/>
          <w:sz w:val="28"/>
          <w:szCs w:val="28"/>
        </w:rPr>
        <w:t>punktā minēto lēmumu par emisiju ziņojuma noraidīšanu, gaisa kuģa operators var precizēt noraidītos ziņojumus, labojot Civilās aviācijas aģentūras konstatētās neatbilstības, un līdz 15.aprīlim atkārtoti iesniegt šo noteikumu 24.punktā minētos dokumentus Civilās aviācijas aģentūrā.</w:t>
      </w:r>
    </w:p>
    <w:p w14:paraId="538FB70E" w14:textId="77777777" w:rsidR="008A7003" w:rsidRDefault="008A7003" w:rsidP="001A574C">
      <w:pPr>
        <w:spacing w:after="0"/>
        <w:ind w:firstLine="709"/>
        <w:rPr>
          <w:rFonts w:ascii="Times New Roman" w:hAnsi="Times New Roman" w:cs="Times New Roman"/>
          <w:sz w:val="28"/>
          <w:szCs w:val="28"/>
        </w:rPr>
      </w:pPr>
    </w:p>
    <w:p w14:paraId="093D4282" w14:textId="4B6E896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29. Civilās aviācijas aģentūra katru gadu līdz 30.aprīlim izvērtē un pieņem lēmumu par šo noteikumu 28.punktā minēto precizēto un atkārtoti iesniegto emisiju ziņojumu apstiprināšanu vai noraidīšanu, ja iepriekš lēmumā par ziņojuma noraidīšanu norādītās konstatētās neatbilstības nav izlabotas.</w:t>
      </w:r>
    </w:p>
    <w:p w14:paraId="6A9ADF4E" w14:textId="77777777" w:rsidR="008A7003" w:rsidRDefault="008A7003" w:rsidP="001A574C">
      <w:pPr>
        <w:spacing w:after="0"/>
        <w:ind w:firstLine="709"/>
        <w:rPr>
          <w:rFonts w:ascii="Times New Roman" w:hAnsi="Times New Roman" w:cs="Times New Roman"/>
          <w:sz w:val="28"/>
          <w:szCs w:val="28"/>
        </w:rPr>
      </w:pPr>
    </w:p>
    <w:p w14:paraId="093D4283" w14:textId="5275A2D4" w:rsidR="00233900"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30. Civilās aviācijas aģentūra katru gadu līdz 30.aprīlim publicē katra gaisa kuģa operatora iesniegtos ikgadējos emisiju ziņojumus un lēmumus, ko Civilās aviācijas aģentūra pieņēmusi par emisiju ziņojumiem, nodrošinot, ka netiek publicēta šo noteikumu 24.3.apakšpunktā minētajā iesniegumā norādītā informācija, kurai gaisa kuģa operators ir piešķīris komercnoslēpuma statusu.</w:t>
      </w:r>
    </w:p>
    <w:p w14:paraId="05F483A6" w14:textId="77777777" w:rsidR="008A7003" w:rsidRPr="00495DD7" w:rsidRDefault="008A7003" w:rsidP="002D6ED0">
      <w:pPr>
        <w:spacing w:after="0"/>
        <w:rPr>
          <w:rFonts w:ascii="Times New Roman" w:hAnsi="Times New Roman" w:cs="Times New Roman"/>
          <w:sz w:val="28"/>
          <w:szCs w:val="28"/>
        </w:rPr>
      </w:pPr>
    </w:p>
    <w:p w14:paraId="093D4284" w14:textId="576F2FBA"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 xml:space="preserve">VI. </w:t>
      </w:r>
      <w:r w:rsidR="00781576" w:rsidRPr="00BC0C75">
        <w:rPr>
          <w:rFonts w:ascii="Times New Roman" w:hAnsi="Times New Roman" w:cs="Times New Roman"/>
          <w:b/>
          <w:sz w:val="28"/>
          <w:szCs w:val="28"/>
        </w:rPr>
        <w:t>G</w:t>
      </w:r>
      <w:r w:rsidR="00371F2E" w:rsidRPr="00BC0C75">
        <w:rPr>
          <w:rFonts w:ascii="Times New Roman" w:hAnsi="Times New Roman" w:cs="Times New Roman"/>
          <w:b/>
          <w:sz w:val="28"/>
          <w:szCs w:val="28"/>
        </w:rPr>
        <w:t>aisa kuģa operatora</w:t>
      </w:r>
      <w:r w:rsidRPr="00BC0C75">
        <w:rPr>
          <w:rFonts w:ascii="Times New Roman" w:hAnsi="Times New Roman" w:cs="Times New Roman"/>
          <w:b/>
          <w:sz w:val="28"/>
          <w:szCs w:val="28"/>
        </w:rPr>
        <w:t xml:space="preserve"> </w:t>
      </w:r>
      <w:r w:rsidR="00781576" w:rsidRPr="00BC0C75">
        <w:rPr>
          <w:rFonts w:ascii="Times New Roman" w:hAnsi="Times New Roman" w:cs="Times New Roman"/>
          <w:b/>
          <w:sz w:val="28"/>
          <w:szCs w:val="28"/>
        </w:rPr>
        <w:t>pienākumu nepildīšana</w:t>
      </w:r>
    </w:p>
    <w:p w14:paraId="593E739D" w14:textId="77777777" w:rsidR="00371F2E" w:rsidRDefault="00371F2E" w:rsidP="001A574C">
      <w:pPr>
        <w:spacing w:after="0"/>
        <w:ind w:firstLine="709"/>
        <w:rPr>
          <w:rFonts w:ascii="Times New Roman" w:hAnsi="Times New Roman" w:cs="Times New Roman"/>
          <w:sz w:val="28"/>
          <w:szCs w:val="28"/>
        </w:rPr>
      </w:pPr>
    </w:p>
    <w:p w14:paraId="093D4285" w14:textId="7A01B01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31. Civilās aviācijas aģentūra katru gadu līdz 30.jūnijam iesniedz Valsts vides dienestā to gaisa kuģu operatoru sarakstu, kuri:</w:t>
      </w:r>
    </w:p>
    <w:p w14:paraId="093D4286" w14:textId="17F235A7" w:rsidR="00233900" w:rsidRPr="00DD5E8C" w:rsidRDefault="008A7003" w:rsidP="001A574C">
      <w:pPr>
        <w:spacing w:after="0"/>
        <w:ind w:firstLine="709"/>
        <w:rPr>
          <w:rFonts w:ascii="Times New Roman" w:hAnsi="Times New Roman" w:cs="Times New Roman"/>
          <w:color w:val="FF0000"/>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31.1. veic darbības, uz kurām attiecas Eiropas Savienības emisijas kvotu tirdzniecības sistēma aviācijas jomā,</w:t>
      </w:r>
      <w:r w:rsidR="000C47B0">
        <w:rPr>
          <w:rFonts w:ascii="Times New Roman" w:hAnsi="Times New Roman" w:cs="Times New Roman"/>
          <w:sz w:val="28"/>
          <w:szCs w:val="28"/>
        </w:rPr>
        <w:t xml:space="preserve"> </w:t>
      </w:r>
      <w:r w:rsidR="000C47B0" w:rsidRPr="00495DD7">
        <w:rPr>
          <w:rFonts w:ascii="Times New Roman" w:hAnsi="Times New Roman" w:cs="Times New Roman"/>
          <w:sz w:val="28"/>
          <w:szCs w:val="28"/>
        </w:rPr>
        <w:t>bez apstiprināta tonnkilometru monitoringa plāna un emisiju monitoringa plāna</w:t>
      </w:r>
      <w:r w:rsidR="00233900" w:rsidRPr="00495DD7">
        <w:rPr>
          <w:rFonts w:ascii="Times New Roman" w:hAnsi="Times New Roman" w:cs="Times New Roman"/>
          <w:sz w:val="28"/>
          <w:szCs w:val="28"/>
        </w:rPr>
        <w:t xml:space="preserve"> un ir iekļauti Eiropas Komisijas</w:t>
      </w:r>
      <w:r w:rsidR="000B12B4">
        <w:rPr>
          <w:rFonts w:ascii="Times New Roman" w:hAnsi="Times New Roman" w:cs="Times New Roman"/>
          <w:sz w:val="28"/>
          <w:szCs w:val="28"/>
        </w:rPr>
        <w:t xml:space="preserve"> sarakstā</w:t>
      </w:r>
      <w:r w:rsidR="00233900" w:rsidRPr="00495DD7">
        <w:rPr>
          <w:rFonts w:ascii="Times New Roman" w:hAnsi="Times New Roman" w:cs="Times New Roman"/>
          <w:sz w:val="28"/>
          <w:szCs w:val="28"/>
        </w:rPr>
        <w:t>;</w:t>
      </w:r>
      <w:r w:rsidR="00DD5E8C">
        <w:rPr>
          <w:rFonts w:ascii="Times New Roman" w:hAnsi="Times New Roman" w:cs="Times New Roman"/>
          <w:sz w:val="28"/>
          <w:szCs w:val="28"/>
        </w:rPr>
        <w:t xml:space="preserve"> </w:t>
      </w:r>
    </w:p>
    <w:p w14:paraId="093D4287" w14:textId="24E43BA1"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 xml:space="preserve">31.2. nav veikuši labojumus saskaņā ar šo noteikumu 10.punktu iesniegtajā tonnkilometru monitoringa plānā vai saskaņā ar šo noteikumu 11. vai </w:t>
      </w:r>
      <w:r w:rsidR="00233900" w:rsidRPr="00495DD7">
        <w:rPr>
          <w:rFonts w:ascii="Times New Roman" w:hAnsi="Times New Roman" w:cs="Times New Roman"/>
          <w:sz w:val="28"/>
          <w:szCs w:val="28"/>
        </w:rPr>
        <w:lastRenderedPageBreak/>
        <w:t>12.punktu iesniegtajā emisiju monitoringa plānā, ja Civilās aviācijas aģentūra ir konstatējusi neatbilstības, kuru dēļ tonnkilometru monitoringa plāns vai emisiju monitoringa plāns nav apstiprināts;</w:t>
      </w:r>
    </w:p>
    <w:p w14:paraId="093D4288" w14:textId="62D04E47"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31.3. nav pārskatījuši tonnkilometru monitoringa plānu vai emisiju monitoringa plānu un nav iesnieguši tonnkilometru monitoringa plāna vai emisiju monitoringa plāna izmaiņas šo noteikumu 13.punktā minētajā kārtībā;</w:t>
      </w:r>
    </w:p>
    <w:p w14:paraId="093D4289" w14:textId="6C57DBDF"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31.4. nav iesnieguši šo noteikumu 24.punktā minētos dokumentus;</w:t>
      </w:r>
    </w:p>
    <w:p w14:paraId="093D428A" w14:textId="019AF14D"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31.5. ir apzināti snieguši nepatiesu informāciju tonnkilometru monitoringa plānā vai emisiju monitoringa plānā, kā arī emisiju ziņojumā vai tonnkilometru ziņojumā.</w:t>
      </w:r>
    </w:p>
    <w:p w14:paraId="3027D10B" w14:textId="77777777" w:rsidR="008A7003" w:rsidRDefault="008A7003" w:rsidP="001A574C">
      <w:pPr>
        <w:spacing w:after="0"/>
        <w:ind w:firstLine="709"/>
        <w:rPr>
          <w:rFonts w:ascii="Times New Roman" w:hAnsi="Times New Roman" w:cs="Times New Roman"/>
          <w:sz w:val="28"/>
          <w:szCs w:val="28"/>
        </w:rPr>
      </w:pPr>
    </w:p>
    <w:p w14:paraId="093D428B" w14:textId="028B641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32. Ja gaisa kuģa operators nav iesniedzis šo noteikumu 24.punktā minētos dokumentus, Civilās aviācijas aģentūra:</w:t>
      </w:r>
    </w:p>
    <w:p w14:paraId="093D428C" w14:textId="388ADA0C"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32.1. nosaka katra šāda gaisa kuģa operatora oglekļa dioksīda emisijas tonnas gadā, izmantojot Eiropas Komisijas apstiprināto Eiropas Aeronavigācijas drošības organizācijas (</w:t>
      </w:r>
      <w:proofErr w:type="spellStart"/>
      <w:r w:rsidR="00233900" w:rsidRPr="001776F8">
        <w:rPr>
          <w:rFonts w:ascii="Times New Roman" w:hAnsi="Times New Roman" w:cs="Times New Roman"/>
          <w:i/>
          <w:sz w:val="28"/>
          <w:szCs w:val="28"/>
        </w:rPr>
        <w:t>Eurocontrol</w:t>
      </w:r>
      <w:proofErr w:type="spellEnd"/>
      <w:r w:rsidR="00233900" w:rsidRPr="00495DD7">
        <w:rPr>
          <w:rFonts w:ascii="Times New Roman" w:hAnsi="Times New Roman" w:cs="Times New Roman"/>
          <w:sz w:val="28"/>
          <w:szCs w:val="28"/>
        </w:rPr>
        <w:t>) emisijas kvotu tirdzniecības sistēmas atbalsta rīku, un līdz 1.jūnijam nosūta šo gaisa kuģu operatoru sarakstu un aprēķinātās oglekļa dioksīda emisijas Vides aizsardzības un reģionālās attīstības ministrijai un Valsts vides dienestam;</w:t>
      </w:r>
    </w:p>
    <w:p w14:paraId="093D428D" w14:textId="41DBD5D7"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32.2. līdz 30.jūnijam publicē to gaisa kuģu operatoru sarakstu, kuri nav iesnieguši ikgadējo emisiju ziņojumu, un viņiem aprēķinātās oglekļa dioksīda emisijas.</w:t>
      </w:r>
    </w:p>
    <w:p w14:paraId="29A7793D" w14:textId="77777777" w:rsidR="008A7003" w:rsidRDefault="008A7003" w:rsidP="001A574C">
      <w:pPr>
        <w:pStyle w:val="naisf"/>
        <w:tabs>
          <w:tab w:val="left" w:pos="0"/>
        </w:tabs>
        <w:spacing w:before="0" w:after="0"/>
        <w:ind w:firstLine="709"/>
        <w:rPr>
          <w:color w:val="000000"/>
          <w:sz w:val="28"/>
          <w:szCs w:val="28"/>
          <w:shd w:val="clear" w:color="auto" w:fill="FFFFFF"/>
        </w:rPr>
      </w:pPr>
    </w:p>
    <w:p w14:paraId="093D428E" w14:textId="55C9FBB6" w:rsidR="004B263A" w:rsidRPr="00495DD7" w:rsidRDefault="008A7003" w:rsidP="001A574C">
      <w:pPr>
        <w:pStyle w:val="naisf"/>
        <w:tabs>
          <w:tab w:val="left" w:pos="0"/>
        </w:tabs>
        <w:spacing w:before="0" w:after="0"/>
        <w:ind w:firstLine="709"/>
        <w:rPr>
          <w:color w:val="000000"/>
          <w:sz w:val="28"/>
          <w:szCs w:val="28"/>
          <w:shd w:val="clear" w:color="auto" w:fill="FFFFFF"/>
        </w:rPr>
      </w:pPr>
      <w:r>
        <w:rPr>
          <w:color w:val="000000"/>
          <w:sz w:val="28"/>
          <w:szCs w:val="28"/>
          <w:shd w:val="clear" w:color="auto" w:fill="FFFFFF"/>
        </w:rPr>
        <w:tab/>
      </w:r>
      <w:r w:rsidR="004B263A" w:rsidRPr="00495DD7">
        <w:rPr>
          <w:color w:val="000000"/>
          <w:sz w:val="28"/>
          <w:szCs w:val="28"/>
          <w:shd w:val="clear" w:color="auto" w:fill="FFFFFF"/>
        </w:rPr>
        <w:t>3</w:t>
      </w:r>
      <w:r w:rsidR="007A14F0" w:rsidRPr="00495DD7">
        <w:rPr>
          <w:color w:val="000000"/>
          <w:sz w:val="28"/>
          <w:szCs w:val="28"/>
          <w:shd w:val="clear" w:color="auto" w:fill="FFFFFF"/>
        </w:rPr>
        <w:t>3</w:t>
      </w:r>
      <w:r>
        <w:rPr>
          <w:color w:val="000000"/>
          <w:sz w:val="28"/>
          <w:szCs w:val="28"/>
          <w:shd w:val="clear" w:color="auto" w:fill="FFFFFF"/>
        </w:rPr>
        <w:t xml:space="preserve">. </w:t>
      </w:r>
      <w:r w:rsidR="004B263A" w:rsidRPr="00495DD7">
        <w:rPr>
          <w:color w:val="000000"/>
          <w:sz w:val="28"/>
          <w:szCs w:val="28"/>
          <w:shd w:val="clear" w:color="auto" w:fill="FFFFFF"/>
        </w:rPr>
        <w:t xml:space="preserve">Ja gaisa kuģa operators, kurš veic lidojumus uz vai no lidlaukiem, kuri atrodas ārpus Eiropas Savienības valstīm, kuras nav Eiropas Brīvās tirdzniecības asociācijas dalībvalstis, ārpus Eiropas Ekonomiskās zonas dalībvalstu teritorijām un atkarīgām teritorijām vai ārpus valstīm, kuras ir parakstījušas </w:t>
      </w:r>
      <w:r w:rsidR="00E076CB">
        <w:rPr>
          <w:color w:val="000000"/>
          <w:sz w:val="28"/>
          <w:szCs w:val="28"/>
          <w:shd w:val="clear" w:color="auto" w:fill="FFFFFF"/>
        </w:rPr>
        <w:t>Līgumu</w:t>
      </w:r>
      <w:r w:rsidR="004B263A" w:rsidRPr="00495DD7">
        <w:rPr>
          <w:color w:val="000000"/>
          <w:sz w:val="28"/>
          <w:szCs w:val="28"/>
          <w:shd w:val="clear" w:color="auto" w:fill="FFFFFF"/>
        </w:rPr>
        <w:t xml:space="preserve"> par pievienošanos Eiropas Savienībai, atdod par 2012.gadu piešķirtās aviācijas emisijas kvotas tādā apjomā, kāds atbilst šo lidojumu verificētajam tonnkilometru apjomam 2010.gadā, un nav nodevis emisijas kvotas par šādiem 2012.gadā veiktajiem lidojumiem, tad Civilās aviācijas aģentūra šo gaisa kuģa operatoru neiekļauj šo noteikumu 31.punktā minētajā sarakstā.</w:t>
      </w:r>
    </w:p>
    <w:p w14:paraId="4D4A06CC" w14:textId="77777777" w:rsidR="008A7003" w:rsidRDefault="008A7003" w:rsidP="001A574C">
      <w:pPr>
        <w:spacing w:after="0"/>
        <w:ind w:firstLine="709"/>
        <w:rPr>
          <w:rFonts w:ascii="Times New Roman" w:hAnsi="Times New Roman" w:cs="Times New Roman"/>
          <w:sz w:val="28"/>
          <w:szCs w:val="28"/>
        </w:rPr>
      </w:pPr>
    </w:p>
    <w:p w14:paraId="093D428F" w14:textId="6219656F"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34</w:t>
      </w:r>
      <w:r w:rsidR="00233900" w:rsidRPr="00495DD7">
        <w:rPr>
          <w:rFonts w:ascii="Times New Roman" w:hAnsi="Times New Roman" w:cs="Times New Roman"/>
          <w:sz w:val="28"/>
          <w:szCs w:val="28"/>
        </w:rPr>
        <w:t xml:space="preserve">. Civilās aviācijas aģentūra likuma </w:t>
      </w:r>
      <w:r w:rsidR="001A574C">
        <w:rPr>
          <w:rFonts w:ascii="Times New Roman" w:hAnsi="Times New Roman" w:cs="Times New Roman"/>
          <w:sz w:val="28"/>
          <w:szCs w:val="28"/>
        </w:rPr>
        <w:t>"</w:t>
      </w:r>
      <w:r w:rsidR="00233900"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495DD7">
        <w:rPr>
          <w:rFonts w:ascii="Times New Roman" w:hAnsi="Times New Roman" w:cs="Times New Roman"/>
          <w:sz w:val="28"/>
          <w:szCs w:val="28"/>
        </w:rPr>
        <w:t xml:space="preserve"> 32.</w:t>
      </w:r>
      <w:r w:rsidR="00233900" w:rsidRPr="00495DD7">
        <w:rPr>
          <w:rFonts w:ascii="Times New Roman" w:hAnsi="Times New Roman" w:cs="Times New Roman"/>
          <w:sz w:val="28"/>
          <w:szCs w:val="28"/>
          <w:vertAlign w:val="superscript"/>
        </w:rPr>
        <w:t>3</w:t>
      </w:r>
      <w:r w:rsidR="001776F8">
        <w:rPr>
          <w:rFonts w:ascii="Times New Roman" w:hAnsi="Times New Roman" w:cs="Times New Roman"/>
          <w:sz w:val="28"/>
          <w:szCs w:val="28"/>
        </w:rPr>
        <w:t> </w:t>
      </w:r>
      <w:r w:rsidR="00233900" w:rsidRPr="00495DD7">
        <w:rPr>
          <w:rFonts w:ascii="Times New Roman" w:hAnsi="Times New Roman" w:cs="Times New Roman"/>
          <w:sz w:val="28"/>
          <w:szCs w:val="28"/>
        </w:rPr>
        <w:t>panta 3.</w:t>
      </w:r>
      <w:r w:rsidR="00233900" w:rsidRPr="00495DD7">
        <w:rPr>
          <w:rFonts w:ascii="Times New Roman" w:hAnsi="Times New Roman" w:cs="Times New Roman"/>
          <w:sz w:val="28"/>
          <w:szCs w:val="28"/>
          <w:vertAlign w:val="superscript"/>
        </w:rPr>
        <w:t>1</w:t>
      </w:r>
      <w:r w:rsidR="00371F2E">
        <w:rPr>
          <w:rFonts w:ascii="Times New Roman" w:hAnsi="Times New Roman" w:cs="Times New Roman"/>
          <w:sz w:val="28"/>
          <w:szCs w:val="28"/>
        </w:rPr>
        <w:t> </w:t>
      </w:r>
      <w:r w:rsidR="00233900" w:rsidRPr="00495DD7">
        <w:rPr>
          <w:rFonts w:ascii="Times New Roman" w:hAnsi="Times New Roman" w:cs="Times New Roman"/>
          <w:sz w:val="28"/>
          <w:szCs w:val="28"/>
        </w:rPr>
        <w:t>daļā minētajā lūgumā Eiropas Komisijai pieņemt lēmumu par gaisa kuģa operatora darbības aizliegumu iekļauj:</w:t>
      </w:r>
    </w:p>
    <w:p w14:paraId="093D4290" w14:textId="14EB30D5"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34</w:t>
      </w:r>
      <w:r w:rsidR="00233900" w:rsidRPr="00495DD7">
        <w:rPr>
          <w:rFonts w:ascii="Times New Roman" w:hAnsi="Times New Roman" w:cs="Times New Roman"/>
          <w:sz w:val="28"/>
          <w:szCs w:val="28"/>
        </w:rPr>
        <w:t xml:space="preserve">.1. pierādījumus, ka gaisa kuģa operators nav izpildījis likumā </w:t>
      </w:r>
      <w:r w:rsidR="001A574C">
        <w:rPr>
          <w:rFonts w:ascii="Times New Roman" w:hAnsi="Times New Roman" w:cs="Times New Roman"/>
          <w:sz w:val="28"/>
          <w:szCs w:val="28"/>
        </w:rPr>
        <w:t>"</w:t>
      </w:r>
      <w:r w:rsidR="00233900"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495DD7">
        <w:rPr>
          <w:rFonts w:ascii="Times New Roman" w:hAnsi="Times New Roman" w:cs="Times New Roman"/>
          <w:sz w:val="28"/>
          <w:szCs w:val="28"/>
        </w:rPr>
        <w:t xml:space="preserve"> un šajos noteikumos paredzētās saistības, ņemot vērā šo noteikumu 31.punktā un 32.1.apakšpunktā minēto sarakstu, kā arī likuma </w:t>
      </w:r>
      <w:r w:rsidR="001A574C">
        <w:rPr>
          <w:rFonts w:ascii="Times New Roman" w:hAnsi="Times New Roman" w:cs="Times New Roman"/>
          <w:sz w:val="28"/>
          <w:szCs w:val="28"/>
        </w:rPr>
        <w:t>"</w:t>
      </w:r>
      <w:r w:rsidR="00233900"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233900" w:rsidRPr="00495DD7">
        <w:rPr>
          <w:rFonts w:ascii="Times New Roman" w:hAnsi="Times New Roman" w:cs="Times New Roman"/>
          <w:sz w:val="28"/>
          <w:szCs w:val="28"/>
        </w:rPr>
        <w:t xml:space="preserve"> 32.</w:t>
      </w:r>
      <w:r w:rsidR="00233900" w:rsidRPr="00495DD7">
        <w:rPr>
          <w:rFonts w:ascii="Times New Roman" w:hAnsi="Times New Roman" w:cs="Times New Roman"/>
          <w:sz w:val="28"/>
          <w:szCs w:val="28"/>
          <w:vertAlign w:val="superscript"/>
        </w:rPr>
        <w:t>3</w:t>
      </w:r>
      <w:r w:rsidR="00233900" w:rsidRPr="00495DD7">
        <w:rPr>
          <w:rFonts w:ascii="Times New Roman" w:hAnsi="Times New Roman" w:cs="Times New Roman"/>
          <w:sz w:val="28"/>
          <w:szCs w:val="28"/>
        </w:rPr>
        <w:t xml:space="preserve"> panta trešajā daļā minēto sarakstu;</w:t>
      </w:r>
    </w:p>
    <w:p w14:paraId="093D4291" w14:textId="1A53CAC8"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34</w:t>
      </w:r>
      <w:r w:rsidR="00233900" w:rsidRPr="00495DD7">
        <w:rPr>
          <w:rFonts w:ascii="Times New Roman" w:hAnsi="Times New Roman" w:cs="Times New Roman"/>
          <w:sz w:val="28"/>
          <w:szCs w:val="28"/>
        </w:rPr>
        <w:t>.2.</w:t>
      </w:r>
      <w:r w:rsidR="00371F2E">
        <w:rPr>
          <w:rFonts w:ascii="Times New Roman" w:hAnsi="Times New Roman" w:cs="Times New Roman"/>
          <w:sz w:val="28"/>
          <w:szCs w:val="28"/>
        </w:rPr>
        <w:t> </w:t>
      </w:r>
      <w:r w:rsidR="00233900" w:rsidRPr="00495DD7">
        <w:rPr>
          <w:rFonts w:ascii="Times New Roman" w:hAnsi="Times New Roman" w:cs="Times New Roman"/>
          <w:sz w:val="28"/>
          <w:szCs w:val="28"/>
        </w:rPr>
        <w:t xml:space="preserve">informāciju par Vides aizsardzības un reģionālās attīstības ministrijas, Civilās aviācijas aģentūras vai Valsts vides dienesta veiktajām darbībām, lai nodrošinātu Latvijas administrēto gaisa kuģu operatoru saistību </w:t>
      </w:r>
      <w:r w:rsidR="00233900" w:rsidRPr="00495DD7">
        <w:rPr>
          <w:rFonts w:ascii="Times New Roman" w:hAnsi="Times New Roman" w:cs="Times New Roman"/>
          <w:sz w:val="28"/>
          <w:szCs w:val="28"/>
        </w:rPr>
        <w:lastRenderedPageBreak/>
        <w:t>pildīšanu vai sankciju piemērošanu gadījumā, ja Latvijas administrētie gaisa kuģu operatori savas saistības nav pildījuši;</w:t>
      </w:r>
    </w:p>
    <w:p w14:paraId="093D4292" w14:textId="4BFEF4FA"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34</w:t>
      </w:r>
      <w:r w:rsidR="00233900" w:rsidRPr="00495DD7">
        <w:rPr>
          <w:rFonts w:ascii="Times New Roman" w:hAnsi="Times New Roman" w:cs="Times New Roman"/>
          <w:sz w:val="28"/>
          <w:szCs w:val="28"/>
        </w:rPr>
        <w:t>.3. pamatojumu gaisa kuģa operatora darbības aizlieguma piemērošanai Eiropas Savienībā;</w:t>
      </w:r>
    </w:p>
    <w:p w14:paraId="093D4293" w14:textId="0F0900A7"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34</w:t>
      </w:r>
      <w:r w:rsidR="00233900" w:rsidRPr="00495DD7">
        <w:rPr>
          <w:rFonts w:ascii="Times New Roman" w:hAnsi="Times New Roman" w:cs="Times New Roman"/>
          <w:sz w:val="28"/>
          <w:szCs w:val="28"/>
        </w:rPr>
        <w:t>.4. ieteikumu par to, cik plašam jābūt darbības aizliegumam Eiropas Savienībā, kā arī citus piemērojamos nosacījumus.</w:t>
      </w:r>
    </w:p>
    <w:p w14:paraId="676AB45F" w14:textId="77777777" w:rsidR="008A7003" w:rsidRDefault="008A7003" w:rsidP="001A574C">
      <w:pPr>
        <w:spacing w:after="0"/>
        <w:ind w:firstLine="709"/>
        <w:rPr>
          <w:rFonts w:ascii="Times New Roman" w:hAnsi="Times New Roman" w:cs="Times New Roman"/>
          <w:sz w:val="28"/>
          <w:szCs w:val="28"/>
        </w:rPr>
      </w:pPr>
    </w:p>
    <w:p w14:paraId="093D4294" w14:textId="03969913"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35</w:t>
      </w:r>
      <w:r w:rsidR="00233900" w:rsidRPr="00495DD7">
        <w:rPr>
          <w:rFonts w:ascii="Times New Roman" w:hAnsi="Times New Roman" w:cs="Times New Roman"/>
          <w:sz w:val="28"/>
          <w:szCs w:val="28"/>
        </w:rPr>
        <w:t>. Ja Eiropas Komis</w:t>
      </w:r>
      <w:r w:rsidR="007A14F0" w:rsidRPr="00495DD7">
        <w:rPr>
          <w:rFonts w:ascii="Times New Roman" w:hAnsi="Times New Roman" w:cs="Times New Roman"/>
          <w:sz w:val="28"/>
          <w:szCs w:val="28"/>
        </w:rPr>
        <w:t>ija ir pieņēmusi šo noteikumu 34</w:t>
      </w:r>
      <w:r w:rsidR="00233900" w:rsidRPr="00495DD7">
        <w:rPr>
          <w:rFonts w:ascii="Times New Roman" w:hAnsi="Times New Roman" w:cs="Times New Roman"/>
          <w:sz w:val="28"/>
          <w:szCs w:val="28"/>
        </w:rPr>
        <w:t>.punktā minēto lēmumu par gaisa kuģu darbības aizliegumu, Civilās aviācijas aģentūra nodrošina tā izpildi, piemērojot kādu no šādām iespējām:</w:t>
      </w:r>
    </w:p>
    <w:p w14:paraId="093D4295" w14:textId="437B2B58"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233900" w:rsidRPr="00495DD7">
        <w:rPr>
          <w:rFonts w:ascii="Times New Roman" w:hAnsi="Times New Roman" w:cs="Times New Roman"/>
          <w:sz w:val="28"/>
          <w:szCs w:val="28"/>
        </w:rPr>
        <w:t>3</w:t>
      </w:r>
      <w:r w:rsidR="007A14F0" w:rsidRPr="00495DD7">
        <w:rPr>
          <w:rFonts w:ascii="Times New Roman" w:hAnsi="Times New Roman" w:cs="Times New Roman"/>
          <w:sz w:val="28"/>
          <w:szCs w:val="28"/>
        </w:rPr>
        <w:t>5</w:t>
      </w:r>
      <w:r w:rsidR="00233900" w:rsidRPr="00495DD7">
        <w:rPr>
          <w:rFonts w:ascii="Times New Roman" w:hAnsi="Times New Roman" w:cs="Times New Roman"/>
          <w:sz w:val="28"/>
          <w:szCs w:val="28"/>
        </w:rPr>
        <w:t>.1. tādas darbības aizliegšana, kas saistīta ar Latvijas Republikas gaisa telpas izmantošanu;</w:t>
      </w:r>
    </w:p>
    <w:p w14:paraId="093D4296" w14:textId="673AA6B5"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35</w:t>
      </w:r>
      <w:r w:rsidR="00233900" w:rsidRPr="00495DD7">
        <w:rPr>
          <w:rFonts w:ascii="Times New Roman" w:hAnsi="Times New Roman" w:cs="Times New Roman"/>
          <w:sz w:val="28"/>
          <w:szCs w:val="28"/>
        </w:rPr>
        <w:t>.2. Civilās aviācijas aģentūras gaisa kuģa operatoram izsniegtās gaisa kuģa ekspluatanta apliecības anulēšana vai darbības apturēšana;</w:t>
      </w:r>
    </w:p>
    <w:p w14:paraId="093D4297" w14:textId="501A627E" w:rsidR="00233900"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35</w:t>
      </w:r>
      <w:r w:rsidR="00233900" w:rsidRPr="00495DD7">
        <w:rPr>
          <w:rFonts w:ascii="Times New Roman" w:hAnsi="Times New Roman" w:cs="Times New Roman"/>
          <w:sz w:val="28"/>
          <w:szCs w:val="28"/>
        </w:rPr>
        <w:t>.3. to gaisa kuģu operatoru saraksta publicēšana, kuriem kā administrējošā valsts ir noteikta Latvija un kuriem saskaņā ar Eiropas Komisijas lēmumu ir noteikts darbības aizliegums Eiropas Savienībā.</w:t>
      </w:r>
    </w:p>
    <w:p w14:paraId="1F415577" w14:textId="77777777" w:rsidR="008A7003" w:rsidRDefault="008A7003" w:rsidP="002D6ED0">
      <w:pPr>
        <w:spacing w:after="0"/>
        <w:jc w:val="center"/>
        <w:rPr>
          <w:rFonts w:ascii="Times New Roman" w:hAnsi="Times New Roman" w:cs="Times New Roman"/>
          <w:b/>
          <w:sz w:val="28"/>
          <w:szCs w:val="28"/>
        </w:rPr>
      </w:pPr>
    </w:p>
    <w:p w14:paraId="093D4298" w14:textId="77777777"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VII. Emisijas kvotu nodošana</w:t>
      </w:r>
    </w:p>
    <w:p w14:paraId="287879F8" w14:textId="77777777" w:rsidR="008A7003" w:rsidRPr="00495DD7" w:rsidRDefault="008A7003" w:rsidP="001A574C">
      <w:pPr>
        <w:spacing w:after="0"/>
        <w:ind w:firstLine="709"/>
        <w:jc w:val="center"/>
        <w:rPr>
          <w:rFonts w:ascii="Times New Roman" w:hAnsi="Times New Roman" w:cs="Times New Roman"/>
          <w:b/>
          <w:sz w:val="28"/>
          <w:szCs w:val="28"/>
        </w:rPr>
      </w:pPr>
    </w:p>
    <w:p w14:paraId="093D4299" w14:textId="3604EEFC" w:rsidR="004B263A" w:rsidRPr="00495DD7" w:rsidRDefault="008A7003" w:rsidP="001A574C">
      <w:pPr>
        <w:pStyle w:val="naisf"/>
        <w:tabs>
          <w:tab w:val="left" w:pos="0"/>
        </w:tabs>
        <w:spacing w:before="0" w:after="0"/>
        <w:ind w:firstLine="709"/>
        <w:rPr>
          <w:sz w:val="28"/>
          <w:szCs w:val="28"/>
        </w:rPr>
      </w:pPr>
      <w:r>
        <w:rPr>
          <w:sz w:val="28"/>
          <w:szCs w:val="28"/>
        </w:rPr>
        <w:tab/>
      </w:r>
      <w:r w:rsidR="004B263A" w:rsidRPr="00495DD7">
        <w:rPr>
          <w:sz w:val="28"/>
          <w:szCs w:val="28"/>
        </w:rPr>
        <w:t>3</w:t>
      </w:r>
      <w:r w:rsidR="007A14F0" w:rsidRPr="00495DD7">
        <w:rPr>
          <w:sz w:val="28"/>
          <w:szCs w:val="28"/>
        </w:rPr>
        <w:t>6</w:t>
      </w:r>
      <w:r w:rsidR="004B263A" w:rsidRPr="00495DD7">
        <w:rPr>
          <w:sz w:val="28"/>
          <w:szCs w:val="28"/>
        </w:rPr>
        <w:t xml:space="preserve">. Lai izpildītu likuma </w:t>
      </w:r>
      <w:r w:rsidR="001A574C">
        <w:rPr>
          <w:sz w:val="28"/>
          <w:szCs w:val="28"/>
        </w:rPr>
        <w:t>"</w:t>
      </w:r>
      <w:r w:rsidR="004B263A" w:rsidRPr="00495DD7">
        <w:rPr>
          <w:sz w:val="28"/>
          <w:szCs w:val="28"/>
        </w:rPr>
        <w:t>Par piesārņojumu</w:t>
      </w:r>
      <w:r w:rsidR="001A574C">
        <w:rPr>
          <w:sz w:val="28"/>
          <w:szCs w:val="28"/>
        </w:rPr>
        <w:t>"</w:t>
      </w:r>
      <w:r w:rsidR="004B263A" w:rsidRPr="00495DD7">
        <w:rPr>
          <w:sz w:val="28"/>
          <w:szCs w:val="28"/>
        </w:rPr>
        <w:t xml:space="preserve"> 32.</w:t>
      </w:r>
      <w:r w:rsidR="004B263A" w:rsidRPr="00495DD7">
        <w:rPr>
          <w:sz w:val="28"/>
          <w:szCs w:val="28"/>
          <w:vertAlign w:val="superscript"/>
        </w:rPr>
        <w:t>3</w:t>
      </w:r>
      <w:r w:rsidR="004B263A" w:rsidRPr="00495DD7">
        <w:rPr>
          <w:sz w:val="28"/>
          <w:szCs w:val="28"/>
        </w:rPr>
        <w:t xml:space="preserve"> panta pirmajā daļā noteikto prasību par emisijas kvotu nodošanu, gaisa kuģa operators var izmantot:</w:t>
      </w:r>
    </w:p>
    <w:p w14:paraId="093D429A" w14:textId="6324EF42" w:rsidR="004B263A" w:rsidRPr="00495DD7" w:rsidRDefault="008A7003" w:rsidP="001A574C">
      <w:pPr>
        <w:pStyle w:val="naisf"/>
        <w:tabs>
          <w:tab w:val="left" w:pos="0"/>
        </w:tabs>
        <w:spacing w:before="0" w:after="0"/>
        <w:ind w:firstLine="709"/>
        <w:rPr>
          <w:sz w:val="28"/>
          <w:szCs w:val="28"/>
        </w:rPr>
      </w:pPr>
      <w:r>
        <w:rPr>
          <w:sz w:val="28"/>
          <w:szCs w:val="28"/>
        </w:rPr>
        <w:tab/>
      </w:r>
      <w:r w:rsidR="007A14F0" w:rsidRPr="00495DD7">
        <w:rPr>
          <w:sz w:val="28"/>
          <w:szCs w:val="28"/>
        </w:rPr>
        <w:t>36</w:t>
      </w:r>
      <w:r w:rsidR="004B263A" w:rsidRPr="00495DD7">
        <w:rPr>
          <w:sz w:val="28"/>
          <w:szCs w:val="28"/>
        </w:rPr>
        <w:t xml:space="preserve">.1. gaisa kuģa operatoram piešķirtās </w:t>
      </w:r>
      <w:r w:rsidR="00A6102E" w:rsidRPr="00495DD7">
        <w:rPr>
          <w:sz w:val="28"/>
          <w:szCs w:val="28"/>
        </w:rPr>
        <w:t xml:space="preserve">aviācijas </w:t>
      </w:r>
      <w:r w:rsidR="004B263A" w:rsidRPr="00495DD7">
        <w:rPr>
          <w:sz w:val="28"/>
          <w:szCs w:val="28"/>
        </w:rPr>
        <w:t>emisijas kvotas;</w:t>
      </w:r>
    </w:p>
    <w:p w14:paraId="093D429B" w14:textId="03554359" w:rsidR="004B263A" w:rsidRPr="00495DD7" w:rsidRDefault="008A7003" w:rsidP="001A574C">
      <w:pPr>
        <w:pStyle w:val="naisf"/>
        <w:tabs>
          <w:tab w:val="left" w:pos="0"/>
        </w:tabs>
        <w:spacing w:before="0" w:after="0"/>
        <w:ind w:firstLine="709"/>
        <w:rPr>
          <w:sz w:val="28"/>
          <w:szCs w:val="28"/>
        </w:rPr>
      </w:pPr>
      <w:r>
        <w:rPr>
          <w:sz w:val="28"/>
          <w:szCs w:val="28"/>
        </w:rPr>
        <w:tab/>
      </w:r>
      <w:r w:rsidR="007A14F0" w:rsidRPr="00495DD7">
        <w:rPr>
          <w:sz w:val="28"/>
          <w:szCs w:val="28"/>
        </w:rPr>
        <w:t>36</w:t>
      </w:r>
      <w:r w:rsidR="004B263A" w:rsidRPr="00495DD7">
        <w:rPr>
          <w:sz w:val="28"/>
          <w:szCs w:val="28"/>
        </w:rPr>
        <w:t>.2.</w:t>
      </w:r>
      <w:r w:rsidR="00371F2E">
        <w:rPr>
          <w:sz w:val="28"/>
          <w:szCs w:val="28"/>
        </w:rPr>
        <w:t> </w:t>
      </w:r>
      <w:r w:rsidR="004B263A" w:rsidRPr="00495DD7">
        <w:rPr>
          <w:sz w:val="28"/>
          <w:szCs w:val="28"/>
        </w:rPr>
        <w:t>emisijas kvotas, ko gaisa kuģa operators ieguvis</w:t>
      </w:r>
      <w:r w:rsidR="00A6102E" w:rsidRPr="00495DD7">
        <w:rPr>
          <w:sz w:val="28"/>
          <w:szCs w:val="28"/>
        </w:rPr>
        <w:t xml:space="preserve"> izsolēs vai iegādājies no </w:t>
      </w:r>
      <w:r w:rsidR="004B263A" w:rsidRPr="00495DD7">
        <w:rPr>
          <w:sz w:val="28"/>
          <w:szCs w:val="28"/>
        </w:rPr>
        <w:t>emisijas kvotu tirdzniecības sistēmas</w:t>
      </w:r>
      <w:r w:rsidR="00A6102E" w:rsidRPr="00495DD7">
        <w:rPr>
          <w:sz w:val="28"/>
          <w:szCs w:val="28"/>
        </w:rPr>
        <w:t xml:space="preserve"> stacionārās tehnoloģiskās iekārtas</w:t>
      </w:r>
      <w:r w:rsidR="004B263A" w:rsidRPr="00495DD7">
        <w:rPr>
          <w:sz w:val="28"/>
          <w:szCs w:val="28"/>
        </w:rPr>
        <w:t xml:space="preserve"> operatora</w:t>
      </w:r>
      <w:r w:rsidR="001776F8">
        <w:rPr>
          <w:sz w:val="28"/>
          <w:szCs w:val="28"/>
        </w:rPr>
        <w:t>,</w:t>
      </w:r>
      <w:r w:rsidR="004B263A" w:rsidRPr="00495DD7">
        <w:rPr>
          <w:sz w:val="28"/>
          <w:szCs w:val="28"/>
        </w:rPr>
        <w:t xml:space="preserve"> vai </w:t>
      </w:r>
      <w:r w:rsidR="00A6102E" w:rsidRPr="00495DD7">
        <w:rPr>
          <w:sz w:val="28"/>
          <w:szCs w:val="28"/>
        </w:rPr>
        <w:t xml:space="preserve">aviācijas emisijas kvotas, ko gaisa kuģa operators ir ieguvis izsolēs vai iegādājies no cita </w:t>
      </w:r>
      <w:r w:rsidR="004B263A" w:rsidRPr="00495DD7">
        <w:rPr>
          <w:sz w:val="28"/>
          <w:szCs w:val="28"/>
        </w:rPr>
        <w:t>gaisa kuģa operatora;</w:t>
      </w:r>
    </w:p>
    <w:p w14:paraId="093D429C" w14:textId="74BB6A48" w:rsidR="004B263A" w:rsidRPr="00495DD7" w:rsidRDefault="008A7003" w:rsidP="001A574C">
      <w:pPr>
        <w:pStyle w:val="naisf"/>
        <w:tabs>
          <w:tab w:val="left" w:pos="0"/>
        </w:tabs>
        <w:spacing w:before="0" w:after="0"/>
        <w:ind w:firstLine="709"/>
        <w:rPr>
          <w:sz w:val="28"/>
          <w:szCs w:val="28"/>
        </w:rPr>
      </w:pPr>
      <w:r>
        <w:rPr>
          <w:sz w:val="28"/>
          <w:szCs w:val="28"/>
        </w:rPr>
        <w:tab/>
      </w:r>
      <w:r w:rsidR="007A14F0" w:rsidRPr="00495DD7">
        <w:rPr>
          <w:sz w:val="28"/>
          <w:szCs w:val="28"/>
        </w:rPr>
        <w:t>36</w:t>
      </w:r>
      <w:r w:rsidR="004B263A" w:rsidRPr="00495DD7">
        <w:rPr>
          <w:sz w:val="28"/>
          <w:szCs w:val="28"/>
        </w:rPr>
        <w:t>.3.</w:t>
      </w:r>
      <w:r w:rsidR="00371F2E">
        <w:rPr>
          <w:sz w:val="28"/>
          <w:szCs w:val="28"/>
        </w:rPr>
        <w:t> </w:t>
      </w:r>
      <w:r w:rsidR="004B263A" w:rsidRPr="00495DD7">
        <w:rPr>
          <w:sz w:val="28"/>
          <w:szCs w:val="28"/>
        </w:rPr>
        <w:t>sertificētas emisijas samazināšanas vienības un emisijas samazināšanas vienības līdz 15</w:t>
      </w:r>
      <w:r w:rsidR="00371F2E">
        <w:rPr>
          <w:sz w:val="28"/>
          <w:szCs w:val="28"/>
        </w:rPr>
        <w:t> </w:t>
      </w:r>
      <w:r w:rsidR="004B263A" w:rsidRPr="00495DD7">
        <w:rPr>
          <w:sz w:val="28"/>
          <w:szCs w:val="28"/>
        </w:rPr>
        <w:t xml:space="preserve">% no tā emisijas kvotu apjoma, kas atbilst šo noteikumu 24.1.apakšpunktā minētajā emisiju ziņojumā noteiktajam oglekļa dioksīda emisiju apjomam tonnās, kas gaisa kuģa operatoram ir jānodod par </w:t>
      </w:r>
      <w:r w:rsidR="00371F2E" w:rsidRPr="00BC0C75">
        <w:rPr>
          <w:sz w:val="28"/>
          <w:szCs w:val="28"/>
        </w:rPr>
        <w:t>laikposmu</w:t>
      </w:r>
      <w:r w:rsidR="004B263A" w:rsidRPr="00495DD7">
        <w:rPr>
          <w:sz w:val="28"/>
          <w:szCs w:val="28"/>
        </w:rPr>
        <w:t xml:space="preserve"> no 2012.gada 1.janvāra līdz 31.decembrim</w:t>
      </w:r>
      <w:r w:rsidR="00A4009C">
        <w:rPr>
          <w:sz w:val="28"/>
          <w:szCs w:val="28"/>
        </w:rPr>
        <w:t xml:space="preserve">, </w:t>
      </w:r>
      <w:r w:rsidR="00A4009C" w:rsidRPr="00A4009C">
        <w:rPr>
          <w:sz w:val="28"/>
          <w:szCs w:val="28"/>
        </w:rPr>
        <w:t>ievērojot šo noteikumu 33.punktā noteikto</w:t>
      </w:r>
      <w:r w:rsidR="004B263A" w:rsidRPr="00A4009C">
        <w:rPr>
          <w:sz w:val="28"/>
          <w:szCs w:val="28"/>
        </w:rPr>
        <w:t>;</w:t>
      </w:r>
    </w:p>
    <w:p w14:paraId="093D429D" w14:textId="30BE4697" w:rsidR="004B263A" w:rsidRDefault="008A7003" w:rsidP="001A574C">
      <w:pPr>
        <w:spacing w:after="0"/>
        <w:ind w:firstLine="709"/>
        <w:rPr>
          <w:rFonts w:ascii="Times New Roman" w:eastAsia="Calibri"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36</w:t>
      </w:r>
      <w:r w:rsidR="004B263A" w:rsidRPr="00495DD7">
        <w:rPr>
          <w:rFonts w:ascii="Times New Roman" w:hAnsi="Times New Roman" w:cs="Times New Roman"/>
          <w:sz w:val="28"/>
          <w:szCs w:val="28"/>
        </w:rPr>
        <w:t>.4.</w:t>
      </w:r>
      <w:r w:rsidR="00371F2E">
        <w:rPr>
          <w:rFonts w:ascii="Times New Roman" w:hAnsi="Times New Roman" w:cs="Times New Roman"/>
          <w:sz w:val="28"/>
          <w:szCs w:val="28"/>
        </w:rPr>
        <w:t> </w:t>
      </w:r>
      <w:r w:rsidR="004B263A" w:rsidRPr="00495DD7">
        <w:rPr>
          <w:rFonts w:ascii="Times New Roman" w:hAnsi="Times New Roman" w:cs="Times New Roman"/>
          <w:sz w:val="28"/>
          <w:szCs w:val="28"/>
        </w:rPr>
        <w:t xml:space="preserve">sertificētas emisijas samazināšanas vienības un emisijas samazināšanas vienības līdz </w:t>
      </w:r>
      <w:r w:rsidR="004B263A" w:rsidRPr="00495DD7">
        <w:rPr>
          <w:rFonts w:ascii="Times New Roman" w:eastAsia="Calibri" w:hAnsi="Times New Roman" w:cs="Times New Roman"/>
          <w:sz w:val="28"/>
          <w:szCs w:val="28"/>
        </w:rPr>
        <w:t>1,5</w:t>
      </w:r>
      <w:r w:rsidR="00371F2E">
        <w:rPr>
          <w:rFonts w:ascii="Times New Roman" w:eastAsia="Calibri" w:hAnsi="Times New Roman" w:cs="Times New Roman"/>
          <w:sz w:val="28"/>
          <w:szCs w:val="28"/>
        </w:rPr>
        <w:t> </w:t>
      </w:r>
      <w:r w:rsidR="004B263A" w:rsidRPr="00495DD7">
        <w:rPr>
          <w:rFonts w:ascii="Times New Roman" w:eastAsia="Calibri" w:hAnsi="Times New Roman" w:cs="Times New Roman"/>
          <w:sz w:val="28"/>
          <w:szCs w:val="28"/>
        </w:rPr>
        <w:t xml:space="preserve">% no </w:t>
      </w:r>
      <w:r w:rsidR="004B263A" w:rsidRPr="00495DD7">
        <w:rPr>
          <w:rFonts w:ascii="Times New Roman" w:hAnsi="Times New Roman" w:cs="Times New Roman"/>
          <w:sz w:val="28"/>
          <w:szCs w:val="28"/>
        </w:rPr>
        <w:t xml:space="preserve">nododamo emisijas kvotu skaita, kas gaisa kuģu operatoram ir jānodod saskaņā ar šo noteikumu 24.1.apakšpunktā minēto ikgadējo emisiju ziņojumu </w:t>
      </w:r>
      <w:r w:rsidR="00371F2E" w:rsidRPr="00BC0C75">
        <w:rPr>
          <w:rFonts w:ascii="Times New Roman" w:hAnsi="Times New Roman" w:cs="Times New Roman"/>
          <w:sz w:val="28"/>
          <w:szCs w:val="28"/>
        </w:rPr>
        <w:t>laikposmā</w:t>
      </w:r>
      <w:r w:rsidR="004B263A" w:rsidRPr="00495DD7">
        <w:rPr>
          <w:rFonts w:ascii="Times New Roman" w:hAnsi="Times New Roman" w:cs="Times New Roman"/>
          <w:sz w:val="28"/>
          <w:szCs w:val="28"/>
        </w:rPr>
        <w:t xml:space="preserve"> </w:t>
      </w:r>
      <w:r w:rsidR="004B263A" w:rsidRPr="00495DD7">
        <w:rPr>
          <w:rFonts w:ascii="Times New Roman" w:eastAsia="Calibri" w:hAnsi="Times New Roman" w:cs="Times New Roman"/>
          <w:sz w:val="28"/>
          <w:szCs w:val="28"/>
        </w:rPr>
        <w:t>no 2013.gada 1.janvāra līdz 2020.gada 31.decembrim.</w:t>
      </w:r>
    </w:p>
    <w:p w14:paraId="43D70C3A" w14:textId="77777777" w:rsidR="00BC0C75" w:rsidRDefault="00BC0C75" w:rsidP="00BC0C75">
      <w:pPr>
        <w:jc w:val="center"/>
        <w:rPr>
          <w:rFonts w:ascii="Times New Roman" w:hAnsi="Times New Roman" w:cs="Times New Roman"/>
          <w:b/>
          <w:sz w:val="28"/>
          <w:szCs w:val="28"/>
        </w:rPr>
      </w:pPr>
    </w:p>
    <w:p w14:paraId="203BE9EE" w14:textId="77777777" w:rsidR="00BC0C75" w:rsidRDefault="00BC0C75">
      <w:pPr>
        <w:rPr>
          <w:rFonts w:ascii="Times New Roman" w:hAnsi="Times New Roman" w:cs="Times New Roman"/>
          <w:b/>
          <w:sz w:val="28"/>
          <w:szCs w:val="28"/>
        </w:rPr>
      </w:pPr>
      <w:r>
        <w:rPr>
          <w:rFonts w:ascii="Times New Roman" w:hAnsi="Times New Roman" w:cs="Times New Roman"/>
          <w:b/>
          <w:sz w:val="28"/>
          <w:szCs w:val="28"/>
        </w:rPr>
        <w:br w:type="page"/>
      </w:r>
    </w:p>
    <w:p w14:paraId="093D429E" w14:textId="6AB85387" w:rsidR="004B263A" w:rsidRDefault="004B263A" w:rsidP="00BC0C75">
      <w:pPr>
        <w:jc w:val="center"/>
        <w:rPr>
          <w:rFonts w:ascii="Times New Roman" w:hAnsi="Times New Roman" w:cs="Times New Roman"/>
          <w:b/>
          <w:sz w:val="28"/>
          <w:szCs w:val="28"/>
        </w:rPr>
      </w:pPr>
      <w:r w:rsidRPr="00495DD7">
        <w:rPr>
          <w:rFonts w:ascii="Times New Roman" w:hAnsi="Times New Roman" w:cs="Times New Roman"/>
          <w:b/>
          <w:sz w:val="28"/>
          <w:szCs w:val="28"/>
        </w:rPr>
        <w:lastRenderedPageBreak/>
        <w:t>VIII. Emisiju un tonnkilometru ziņojumu verificēšana un nosacījumi verificē</w:t>
      </w:r>
      <w:r w:rsidR="008A6ED9">
        <w:rPr>
          <w:rFonts w:ascii="Times New Roman" w:hAnsi="Times New Roman" w:cs="Times New Roman"/>
          <w:b/>
          <w:sz w:val="28"/>
          <w:szCs w:val="28"/>
        </w:rPr>
        <w:t>tā</w:t>
      </w:r>
      <w:r w:rsidRPr="00495DD7">
        <w:rPr>
          <w:rFonts w:ascii="Times New Roman" w:hAnsi="Times New Roman" w:cs="Times New Roman"/>
          <w:b/>
          <w:sz w:val="28"/>
          <w:szCs w:val="28"/>
        </w:rPr>
        <w:t>jam</w:t>
      </w:r>
    </w:p>
    <w:p w14:paraId="4C3948B7" w14:textId="77777777" w:rsidR="008A7003" w:rsidRPr="00495DD7" w:rsidRDefault="008A7003" w:rsidP="002D6ED0">
      <w:pPr>
        <w:spacing w:after="0"/>
        <w:jc w:val="center"/>
        <w:rPr>
          <w:rFonts w:ascii="Times New Roman" w:hAnsi="Times New Roman" w:cs="Times New Roman"/>
          <w:b/>
          <w:sz w:val="28"/>
          <w:szCs w:val="28"/>
        </w:rPr>
      </w:pPr>
    </w:p>
    <w:p w14:paraId="093D429F" w14:textId="4CA78133"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sz w:val="28"/>
          <w:szCs w:val="28"/>
          <w:lang w:val="lv-LV"/>
        </w:rPr>
        <w:tab/>
      </w:r>
      <w:r w:rsidR="004B263A" w:rsidRPr="00495DD7">
        <w:rPr>
          <w:sz w:val="28"/>
          <w:szCs w:val="28"/>
          <w:lang w:val="lv-LV"/>
        </w:rPr>
        <w:t>3</w:t>
      </w:r>
      <w:r w:rsidR="007A14F0" w:rsidRPr="00495DD7">
        <w:rPr>
          <w:sz w:val="28"/>
          <w:szCs w:val="28"/>
          <w:lang w:val="lv-LV"/>
        </w:rPr>
        <w:t>7</w:t>
      </w:r>
      <w:r w:rsidR="004B263A" w:rsidRPr="00495DD7">
        <w:rPr>
          <w:sz w:val="28"/>
          <w:szCs w:val="28"/>
          <w:lang w:val="lv-LV"/>
        </w:rPr>
        <w:t xml:space="preserve">. Emisiju ziņojuma un tonnkilometru ziņojuma verificēšanu visām darbībām, uz kurām attiecas Eiropas Savienības emisijas kvotu tirdzniecības sistēmas aviācijas jomā, veic verificētājs, </w:t>
      </w:r>
      <w:r w:rsidR="004B263A" w:rsidRPr="00495DD7">
        <w:rPr>
          <w:color w:val="000000"/>
          <w:sz w:val="28"/>
          <w:szCs w:val="28"/>
          <w:lang w:val="lv-LV"/>
        </w:rPr>
        <w:t>kas atbilst šādām prasībām:</w:t>
      </w:r>
    </w:p>
    <w:p w14:paraId="093D42A0" w14:textId="4DAAC1E1"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 xml:space="preserve">.1. verificētājs likuma </w:t>
      </w:r>
      <w:r w:rsidR="001A574C">
        <w:rPr>
          <w:color w:val="000000"/>
          <w:sz w:val="28"/>
          <w:szCs w:val="28"/>
          <w:lang w:val="lv-LV"/>
        </w:rPr>
        <w:t>"</w:t>
      </w:r>
      <w:r w:rsidR="004B263A" w:rsidRPr="00495DD7">
        <w:rPr>
          <w:color w:val="000000"/>
          <w:sz w:val="28"/>
          <w:szCs w:val="28"/>
          <w:lang w:val="lv-LV"/>
        </w:rPr>
        <w:t>Par piesārņojumu</w:t>
      </w:r>
      <w:r w:rsidR="001A574C">
        <w:rPr>
          <w:color w:val="000000"/>
          <w:sz w:val="28"/>
          <w:szCs w:val="28"/>
          <w:lang w:val="lv-LV"/>
        </w:rPr>
        <w:t>"</w:t>
      </w:r>
      <w:r w:rsidR="004B263A" w:rsidRPr="00495DD7">
        <w:rPr>
          <w:color w:val="000000"/>
          <w:sz w:val="28"/>
          <w:szCs w:val="28"/>
          <w:lang w:val="lv-LV"/>
        </w:rPr>
        <w:t xml:space="preserve"> 1.</w:t>
      </w:r>
      <w:r w:rsidR="004B263A" w:rsidRPr="00495DD7">
        <w:rPr>
          <w:color w:val="000000"/>
          <w:sz w:val="28"/>
          <w:szCs w:val="28"/>
          <w:vertAlign w:val="superscript"/>
          <w:lang w:val="lv-LV"/>
        </w:rPr>
        <w:t>1</w:t>
      </w:r>
      <w:r w:rsidR="0075418B">
        <w:rPr>
          <w:color w:val="000000"/>
          <w:sz w:val="28"/>
          <w:szCs w:val="28"/>
          <w:lang w:val="lv-LV"/>
        </w:rPr>
        <w:t> </w:t>
      </w:r>
      <w:r w:rsidR="004B263A" w:rsidRPr="00BC0C75">
        <w:rPr>
          <w:color w:val="000000"/>
          <w:sz w:val="28"/>
          <w:szCs w:val="28"/>
          <w:lang w:val="lv-LV"/>
        </w:rPr>
        <w:t>pielikum</w:t>
      </w:r>
      <w:r w:rsidR="0075418B" w:rsidRPr="00BC0C75">
        <w:rPr>
          <w:color w:val="000000"/>
          <w:sz w:val="28"/>
          <w:szCs w:val="28"/>
          <w:lang w:val="lv-LV"/>
        </w:rPr>
        <w:t>ā minēto</w:t>
      </w:r>
      <w:r w:rsidR="004B263A" w:rsidRPr="00495DD7">
        <w:rPr>
          <w:color w:val="000000"/>
          <w:sz w:val="28"/>
          <w:szCs w:val="28"/>
          <w:lang w:val="lv-LV"/>
        </w:rPr>
        <w:t xml:space="preserve"> darbību verificēšanai kopā ar akreditāciju ir saņēmis apliecinājumu par savu atbilstību regulā Nr.600/2012 </w:t>
      </w:r>
      <w:r w:rsidR="0075418B">
        <w:rPr>
          <w:color w:val="000000"/>
          <w:sz w:val="28"/>
          <w:szCs w:val="28"/>
          <w:lang w:val="lv-LV"/>
        </w:rPr>
        <w:t>minētajām</w:t>
      </w:r>
      <w:r w:rsidR="004B263A" w:rsidRPr="00495DD7">
        <w:rPr>
          <w:color w:val="000000"/>
          <w:sz w:val="28"/>
          <w:szCs w:val="28"/>
          <w:lang w:val="lv-LV"/>
        </w:rPr>
        <w:t xml:space="preserve"> prasībām;</w:t>
      </w:r>
    </w:p>
    <w:p w14:paraId="093D42A1" w14:textId="04D2B2E6"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.2. verificētājs nav piedalījies emisiju ziņojuma sagatavošanā un nav atkarīgs no gaisa kuģa operatora saskaņā ar regulas Nr.</w:t>
      </w:r>
      <w:r w:rsidR="004B263A" w:rsidRPr="00495DD7">
        <w:rPr>
          <w:sz w:val="28"/>
          <w:szCs w:val="28"/>
          <w:lang w:val="lv-LV"/>
        </w:rPr>
        <w:t>600/2012</w:t>
      </w:r>
      <w:r w:rsidR="004B263A" w:rsidRPr="00495DD7">
        <w:rPr>
          <w:rStyle w:val="apple-converted-space"/>
          <w:color w:val="000000"/>
          <w:sz w:val="28"/>
          <w:szCs w:val="28"/>
          <w:lang w:val="lv-LV"/>
        </w:rPr>
        <w:t> </w:t>
      </w:r>
      <w:r w:rsidR="004B263A" w:rsidRPr="00495DD7">
        <w:rPr>
          <w:color w:val="000000"/>
          <w:sz w:val="28"/>
          <w:szCs w:val="28"/>
          <w:lang w:val="lv-LV"/>
        </w:rPr>
        <w:t>42.pantā minētajām prasībām;</w:t>
      </w:r>
    </w:p>
    <w:p w14:paraId="093D42A2" w14:textId="358A1C7D"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.3. verificētājs ir atbildīgs par gaisa kuģa operatora veikto</w:t>
      </w:r>
      <w:r w:rsidR="0075418B">
        <w:rPr>
          <w:color w:val="000000"/>
          <w:sz w:val="28"/>
          <w:szCs w:val="28"/>
          <w:lang w:val="lv-LV"/>
        </w:rPr>
        <w:t xml:space="preserve"> </w:t>
      </w:r>
      <w:r w:rsidR="004B263A" w:rsidRPr="00BC0C75">
        <w:rPr>
          <w:color w:val="000000"/>
          <w:sz w:val="28"/>
          <w:szCs w:val="28"/>
          <w:lang w:val="lv-LV"/>
        </w:rPr>
        <w:t xml:space="preserve">likuma </w:t>
      </w:r>
      <w:r w:rsidR="003E5414" w:rsidRPr="00BC0C75">
        <w:rPr>
          <w:color w:val="000000"/>
          <w:sz w:val="28"/>
          <w:szCs w:val="28"/>
          <w:lang w:val="lv-LV"/>
        </w:rPr>
        <w:t>"Par piesārņojumu"</w:t>
      </w:r>
      <w:r w:rsidR="003E5414" w:rsidRPr="003E5414">
        <w:rPr>
          <w:color w:val="000000"/>
          <w:sz w:val="28"/>
          <w:szCs w:val="28"/>
          <w:lang w:val="lv-LV"/>
        </w:rPr>
        <w:t xml:space="preserve"> </w:t>
      </w:r>
      <w:r w:rsidR="004B263A" w:rsidRPr="00495DD7">
        <w:rPr>
          <w:color w:val="000000"/>
          <w:sz w:val="28"/>
          <w:szCs w:val="28"/>
          <w:lang w:val="lv-LV"/>
        </w:rPr>
        <w:t>1.</w:t>
      </w:r>
      <w:r w:rsidR="004B263A" w:rsidRPr="00495DD7">
        <w:rPr>
          <w:color w:val="000000"/>
          <w:sz w:val="28"/>
          <w:szCs w:val="28"/>
          <w:vertAlign w:val="superscript"/>
          <w:lang w:val="lv-LV"/>
        </w:rPr>
        <w:t xml:space="preserve">1 </w:t>
      </w:r>
      <w:r w:rsidR="004B263A" w:rsidRPr="00495DD7">
        <w:rPr>
          <w:color w:val="000000"/>
          <w:sz w:val="28"/>
          <w:szCs w:val="28"/>
          <w:lang w:val="lv-LV"/>
        </w:rPr>
        <w:t>pielikumā minēto darbību un šo darbību radīto siltumnīcefekta gāzu emisiju noteikšanas procedūru verifikācij</w:t>
      </w:r>
      <w:r w:rsidR="0075418B" w:rsidRPr="00BC0C75">
        <w:rPr>
          <w:color w:val="000000"/>
          <w:sz w:val="28"/>
          <w:szCs w:val="28"/>
          <w:lang w:val="lv-LV"/>
        </w:rPr>
        <w:t>u</w:t>
      </w:r>
      <w:r w:rsidR="004B263A" w:rsidRPr="00495DD7">
        <w:rPr>
          <w:color w:val="000000"/>
          <w:sz w:val="28"/>
          <w:szCs w:val="28"/>
          <w:lang w:val="lv-LV"/>
        </w:rPr>
        <w:t xml:space="preserve"> un ziņošanu;</w:t>
      </w:r>
    </w:p>
    <w:p w14:paraId="093D42A3" w14:textId="5E098FF9"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.4. v</w:t>
      </w:r>
      <w:r w:rsidR="0075418B">
        <w:rPr>
          <w:color w:val="000000"/>
          <w:sz w:val="28"/>
          <w:szCs w:val="28"/>
          <w:lang w:val="lv-LV"/>
        </w:rPr>
        <w:t>erificētājs atbilst regulas Nr.</w:t>
      </w:r>
      <w:r w:rsidR="004B263A" w:rsidRPr="00495DD7">
        <w:rPr>
          <w:color w:val="000000"/>
          <w:sz w:val="28"/>
          <w:szCs w:val="28"/>
          <w:lang w:val="lv-LV"/>
        </w:rPr>
        <w:t xml:space="preserve">600/2012 37.pantā </w:t>
      </w:r>
      <w:r w:rsidR="0075418B">
        <w:rPr>
          <w:color w:val="000000"/>
          <w:sz w:val="28"/>
          <w:szCs w:val="28"/>
          <w:lang w:val="lv-LV"/>
        </w:rPr>
        <w:t>minētajām</w:t>
      </w:r>
      <w:r w:rsidR="004B263A" w:rsidRPr="00495DD7">
        <w:rPr>
          <w:color w:val="000000"/>
          <w:sz w:val="28"/>
          <w:szCs w:val="28"/>
          <w:lang w:val="lv-LV"/>
        </w:rPr>
        <w:t xml:space="preserve"> prasībām;</w:t>
      </w:r>
    </w:p>
    <w:p w14:paraId="093D42A4" w14:textId="2FE5399F"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.5. verificētājs pārzina regulas Nr.600/2012</w:t>
      </w:r>
      <w:r w:rsidR="004B263A" w:rsidRPr="00495DD7">
        <w:rPr>
          <w:rStyle w:val="apple-converted-space"/>
          <w:color w:val="000000"/>
          <w:sz w:val="28"/>
          <w:szCs w:val="28"/>
          <w:lang w:val="lv-LV"/>
        </w:rPr>
        <w:t> </w:t>
      </w:r>
      <w:r w:rsidR="004B263A" w:rsidRPr="00495DD7">
        <w:rPr>
          <w:color w:val="000000"/>
          <w:sz w:val="28"/>
          <w:szCs w:val="28"/>
          <w:lang w:val="lv-LV"/>
        </w:rPr>
        <w:t>ietvaros Eiropas Komisijas izstrādātos vadlīniju dokumentus, kas pieejami Latvijas Nacionālā akreditācijas biroja tīmekļa vietnē (</w:t>
      </w:r>
      <w:proofErr w:type="spellStart"/>
      <w:r>
        <w:rPr>
          <w:color w:val="000000"/>
          <w:sz w:val="28"/>
          <w:szCs w:val="28"/>
          <w:lang w:val="lv-LV"/>
        </w:rPr>
        <w:t>www.latak.lv</w:t>
      </w:r>
      <w:proofErr w:type="spellEnd"/>
      <w:r w:rsidR="004B263A" w:rsidRPr="00495DD7">
        <w:rPr>
          <w:color w:val="000000"/>
          <w:sz w:val="28"/>
          <w:szCs w:val="28"/>
          <w:lang w:val="lv-LV"/>
        </w:rPr>
        <w:t>), kā arī šo noteikumu 3.5.apakšpunktā minētos vadlīniju dokumentus;</w:t>
      </w:r>
    </w:p>
    <w:p w14:paraId="093D42A5" w14:textId="0EC34186" w:rsidR="004B263A" w:rsidRPr="00495DD7" w:rsidRDefault="008A7003" w:rsidP="001A574C">
      <w:pPr>
        <w:pStyle w:val="tv213"/>
        <w:shd w:val="clear" w:color="auto" w:fill="FFFFFF"/>
        <w:spacing w:before="0" w:beforeAutospacing="0" w:after="0" w:afterAutospacing="0"/>
        <w:ind w:firstLine="709"/>
        <w:jc w:val="both"/>
        <w:rPr>
          <w:color w:val="000000"/>
          <w:sz w:val="28"/>
          <w:szCs w:val="28"/>
          <w:lang w:val="lv-LV"/>
        </w:rPr>
      </w:pPr>
      <w:r>
        <w:rPr>
          <w:color w:val="000000"/>
          <w:sz w:val="28"/>
          <w:szCs w:val="28"/>
          <w:lang w:val="lv-LV"/>
        </w:rPr>
        <w:tab/>
      </w:r>
      <w:r w:rsidR="007A14F0" w:rsidRPr="00495DD7">
        <w:rPr>
          <w:color w:val="000000"/>
          <w:sz w:val="28"/>
          <w:szCs w:val="28"/>
          <w:lang w:val="lv-LV"/>
        </w:rPr>
        <w:t>37</w:t>
      </w:r>
      <w:r w:rsidR="004B263A" w:rsidRPr="00495DD7">
        <w:rPr>
          <w:color w:val="000000"/>
          <w:sz w:val="28"/>
          <w:szCs w:val="28"/>
          <w:lang w:val="lv-LV"/>
        </w:rPr>
        <w:t>.6. verificētājs pārzina normatīvajos aktos par piesārņojumu, šajos noteikumos, normatīvajos aktos par aviāciju un uz to pamata izdotajos normatīvajos aktos noteiktās prasības attiecībā uz verificējamām darbībām, kā arī informācijas sagatavošanas procedūru attiecībā uz katru emisijas avotu, īpaši attiecībā uz datu apkopošanu, mērīšanu, aprēķiniem un ziņojuma sniegšanu.</w:t>
      </w:r>
    </w:p>
    <w:p w14:paraId="73B57650" w14:textId="77777777" w:rsidR="008A7003" w:rsidRDefault="008A7003" w:rsidP="001A574C">
      <w:pPr>
        <w:pStyle w:val="ListParagraph"/>
        <w:shd w:val="clear" w:color="auto" w:fill="FFFFFF"/>
        <w:tabs>
          <w:tab w:val="left" w:pos="851"/>
        </w:tabs>
        <w:ind w:left="0" w:firstLine="709"/>
        <w:contextualSpacing w:val="0"/>
        <w:jc w:val="both"/>
        <w:rPr>
          <w:color w:val="000000"/>
          <w:sz w:val="28"/>
          <w:szCs w:val="28"/>
        </w:rPr>
      </w:pPr>
    </w:p>
    <w:p w14:paraId="093D42A6" w14:textId="4A429832" w:rsidR="004B263A" w:rsidRPr="00495DD7" w:rsidRDefault="008A7003" w:rsidP="001A574C">
      <w:pPr>
        <w:pStyle w:val="ListParagraph"/>
        <w:shd w:val="clear" w:color="auto" w:fill="FFFFFF"/>
        <w:tabs>
          <w:tab w:val="left" w:pos="851"/>
        </w:tabs>
        <w:ind w:left="0" w:firstLine="709"/>
        <w:contextualSpacing w:val="0"/>
        <w:jc w:val="both"/>
        <w:rPr>
          <w:color w:val="000000"/>
          <w:sz w:val="28"/>
          <w:szCs w:val="28"/>
        </w:rPr>
      </w:pPr>
      <w:r>
        <w:rPr>
          <w:color w:val="000000"/>
          <w:sz w:val="28"/>
          <w:szCs w:val="28"/>
        </w:rPr>
        <w:tab/>
      </w:r>
      <w:r w:rsidR="004B263A" w:rsidRPr="00495DD7">
        <w:rPr>
          <w:color w:val="000000"/>
          <w:sz w:val="28"/>
          <w:szCs w:val="28"/>
        </w:rPr>
        <w:t>3</w:t>
      </w:r>
      <w:r w:rsidR="007A14F0" w:rsidRPr="00495DD7">
        <w:rPr>
          <w:color w:val="000000"/>
          <w:sz w:val="28"/>
          <w:szCs w:val="28"/>
        </w:rPr>
        <w:t>8</w:t>
      </w:r>
      <w:r w:rsidR="004B263A" w:rsidRPr="00495DD7">
        <w:rPr>
          <w:color w:val="000000"/>
          <w:sz w:val="28"/>
          <w:szCs w:val="28"/>
        </w:rPr>
        <w:t>.</w:t>
      </w:r>
      <w:r w:rsidR="003E5414">
        <w:rPr>
          <w:color w:val="000000"/>
          <w:sz w:val="28"/>
          <w:szCs w:val="28"/>
        </w:rPr>
        <w:t> </w:t>
      </w:r>
      <w:r w:rsidR="004B263A" w:rsidRPr="00495DD7">
        <w:rPr>
          <w:color w:val="000000"/>
          <w:sz w:val="28"/>
          <w:szCs w:val="28"/>
        </w:rPr>
        <w:t xml:space="preserve">Verificētājs veic operatora sagatavotā emisiju ziņojuma </w:t>
      </w:r>
      <w:r w:rsidR="004B263A" w:rsidRPr="00495DD7">
        <w:rPr>
          <w:sz w:val="28"/>
          <w:szCs w:val="28"/>
        </w:rPr>
        <w:t>un tonnkilometru ziņojuma verificēšanu</w:t>
      </w:r>
      <w:r w:rsidR="003E5414">
        <w:rPr>
          <w:color w:val="000000"/>
          <w:sz w:val="28"/>
          <w:szCs w:val="28"/>
        </w:rPr>
        <w:t xml:space="preserve"> saskaņā ar regulu Nr.</w:t>
      </w:r>
      <w:r w:rsidR="004B263A" w:rsidRPr="00495DD7">
        <w:rPr>
          <w:color w:val="000000"/>
          <w:sz w:val="28"/>
          <w:szCs w:val="28"/>
        </w:rPr>
        <w:t xml:space="preserve">600/2012 un ņemot vērā šajā regulā </w:t>
      </w:r>
      <w:r w:rsidR="003E5414">
        <w:rPr>
          <w:color w:val="000000"/>
          <w:sz w:val="28"/>
          <w:szCs w:val="28"/>
        </w:rPr>
        <w:t>minētos</w:t>
      </w:r>
      <w:r w:rsidR="004B263A" w:rsidRPr="00495DD7">
        <w:rPr>
          <w:color w:val="000000"/>
          <w:sz w:val="28"/>
          <w:szCs w:val="28"/>
        </w:rPr>
        <w:t xml:space="preserve"> verificēšanas nosacījumus, vienlaikus verificējot monitoringa sistēmu ticamību un atbilstīb</w:t>
      </w:r>
      <w:r w:rsidR="003E5414">
        <w:rPr>
          <w:color w:val="000000"/>
          <w:sz w:val="28"/>
          <w:szCs w:val="28"/>
        </w:rPr>
        <w:t>u</w:t>
      </w:r>
      <w:r w:rsidR="004B263A" w:rsidRPr="00495DD7">
        <w:rPr>
          <w:color w:val="000000"/>
          <w:sz w:val="28"/>
          <w:szCs w:val="28"/>
        </w:rPr>
        <w:t xml:space="preserve"> faktiskajai monitoringa sistēmai, kā arī iesniegtos datus un informāciju par emisijām, jo īpaši:</w:t>
      </w:r>
    </w:p>
    <w:p w14:paraId="093D42A7" w14:textId="72B7615B" w:rsidR="004B263A" w:rsidRPr="00495DD7" w:rsidRDefault="008A7003" w:rsidP="001A574C">
      <w:pPr>
        <w:shd w:val="clear" w:color="auto" w:fill="FFFFFF"/>
        <w:tabs>
          <w:tab w:val="left" w:pos="851"/>
        </w:tabs>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7A14F0" w:rsidRPr="00495DD7">
        <w:rPr>
          <w:rFonts w:ascii="Times New Roman" w:hAnsi="Times New Roman" w:cs="Times New Roman"/>
          <w:color w:val="000000"/>
          <w:sz w:val="28"/>
          <w:szCs w:val="28"/>
        </w:rPr>
        <w:t>38</w:t>
      </w:r>
      <w:r w:rsidR="004B263A" w:rsidRPr="00495DD7">
        <w:rPr>
          <w:rFonts w:ascii="Times New Roman" w:hAnsi="Times New Roman" w:cs="Times New Roman"/>
          <w:color w:val="000000"/>
          <w:sz w:val="28"/>
          <w:szCs w:val="28"/>
        </w:rPr>
        <w:t xml:space="preserve">.1. likuma </w:t>
      </w:r>
      <w:r w:rsidR="001A574C">
        <w:rPr>
          <w:rFonts w:ascii="Times New Roman" w:hAnsi="Times New Roman" w:cs="Times New Roman"/>
          <w:color w:val="000000"/>
          <w:sz w:val="28"/>
          <w:szCs w:val="28"/>
        </w:rPr>
        <w:t>"</w:t>
      </w:r>
      <w:r w:rsidR="004B263A" w:rsidRPr="00495DD7">
        <w:rPr>
          <w:rFonts w:ascii="Times New Roman" w:hAnsi="Times New Roman" w:cs="Times New Roman"/>
          <w:color w:val="000000"/>
          <w:sz w:val="28"/>
          <w:szCs w:val="28"/>
        </w:rPr>
        <w:t>Par piesārņojumu</w:t>
      </w:r>
      <w:r w:rsidR="001A574C">
        <w:rPr>
          <w:rFonts w:ascii="Times New Roman" w:hAnsi="Times New Roman" w:cs="Times New Roman"/>
          <w:color w:val="000000"/>
          <w:sz w:val="28"/>
          <w:szCs w:val="28"/>
        </w:rPr>
        <w:t>"</w:t>
      </w:r>
      <w:r w:rsidR="004B263A" w:rsidRPr="00495DD7">
        <w:rPr>
          <w:rFonts w:ascii="Times New Roman" w:hAnsi="Times New Roman" w:cs="Times New Roman"/>
          <w:color w:val="000000"/>
          <w:sz w:val="28"/>
          <w:szCs w:val="28"/>
        </w:rPr>
        <w:t xml:space="preserve"> </w:t>
      </w:r>
      <w:r w:rsidR="004B263A" w:rsidRPr="00495DD7">
        <w:rPr>
          <w:rFonts w:ascii="Times New Roman" w:hAnsi="Times New Roman" w:cs="Times New Roman"/>
          <w:sz w:val="28"/>
          <w:szCs w:val="28"/>
        </w:rPr>
        <w:t>1.</w:t>
      </w:r>
      <w:r w:rsidR="004B263A" w:rsidRPr="00495DD7">
        <w:rPr>
          <w:rFonts w:ascii="Times New Roman" w:hAnsi="Times New Roman" w:cs="Times New Roman"/>
          <w:sz w:val="28"/>
          <w:szCs w:val="28"/>
          <w:vertAlign w:val="superscript"/>
        </w:rPr>
        <w:t>1</w:t>
      </w:r>
      <w:r w:rsidR="004B263A" w:rsidRPr="00495DD7">
        <w:rPr>
          <w:rFonts w:ascii="Times New Roman" w:hAnsi="Times New Roman" w:cs="Times New Roman"/>
          <w:sz w:val="28"/>
          <w:szCs w:val="28"/>
        </w:rPr>
        <w:t xml:space="preserve"> pielikumā minēto </w:t>
      </w:r>
      <w:r w:rsidR="004B263A" w:rsidRPr="00495DD7">
        <w:rPr>
          <w:rFonts w:ascii="Times New Roman" w:hAnsi="Times New Roman" w:cs="Times New Roman"/>
          <w:color w:val="000000"/>
          <w:sz w:val="28"/>
          <w:szCs w:val="28"/>
        </w:rPr>
        <w:t>darbību datus, attiecīgos mērījumus un aprēķinus;</w:t>
      </w:r>
    </w:p>
    <w:p w14:paraId="093D42A8" w14:textId="02FE13B1" w:rsidR="004B263A" w:rsidRPr="00495DD7" w:rsidRDefault="008A7003" w:rsidP="001A574C">
      <w:pPr>
        <w:shd w:val="clear" w:color="auto" w:fill="FFFFFF"/>
        <w:tabs>
          <w:tab w:val="left" w:pos="851"/>
        </w:tabs>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7A14F0" w:rsidRPr="00495DD7">
        <w:rPr>
          <w:rFonts w:ascii="Times New Roman" w:hAnsi="Times New Roman" w:cs="Times New Roman"/>
          <w:color w:val="000000"/>
          <w:sz w:val="28"/>
          <w:szCs w:val="28"/>
        </w:rPr>
        <w:t>38</w:t>
      </w:r>
      <w:r w:rsidR="004B263A" w:rsidRPr="00495DD7">
        <w:rPr>
          <w:rFonts w:ascii="Times New Roman" w:hAnsi="Times New Roman" w:cs="Times New Roman"/>
          <w:color w:val="000000"/>
          <w:sz w:val="28"/>
          <w:szCs w:val="28"/>
        </w:rPr>
        <w:t>.2. emisiju aprēķinu faktoru izvēli un izmantošanu;</w:t>
      </w:r>
    </w:p>
    <w:p w14:paraId="093D42A9" w14:textId="68460DBE" w:rsidR="004B263A" w:rsidRPr="00495DD7" w:rsidRDefault="008A7003" w:rsidP="001A574C">
      <w:pPr>
        <w:shd w:val="clear" w:color="auto" w:fill="FFFFFF"/>
        <w:tabs>
          <w:tab w:val="left" w:pos="851"/>
        </w:tabs>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ab/>
      </w:r>
      <w:r w:rsidR="007A14F0" w:rsidRPr="00495DD7">
        <w:rPr>
          <w:rFonts w:ascii="Times New Roman" w:hAnsi="Times New Roman" w:cs="Times New Roman"/>
          <w:color w:val="000000"/>
          <w:sz w:val="28"/>
          <w:szCs w:val="28"/>
        </w:rPr>
        <w:t>38</w:t>
      </w:r>
      <w:r w:rsidR="004B263A" w:rsidRPr="00495DD7">
        <w:rPr>
          <w:rFonts w:ascii="Times New Roman" w:hAnsi="Times New Roman" w:cs="Times New Roman"/>
          <w:color w:val="000000"/>
          <w:sz w:val="28"/>
          <w:szCs w:val="28"/>
        </w:rPr>
        <w:t>.3. kopējo emisiju noteikšanai veiktos aprēķinus.</w:t>
      </w:r>
    </w:p>
    <w:p w14:paraId="628A3050" w14:textId="77777777" w:rsidR="008A7003" w:rsidRDefault="008A7003" w:rsidP="001A574C">
      <w:pPr>
        <w:pStyle w:val="ListParagraph"/>
        <w:ind w:left="0" w:firstLine="709"/>
        <w:contextualSpacing w:val="0"/>
        <w:jc w:val="both"/>
        <w:rPr>
          <w:color w:val="000000"/>
          <w:sz w:val="28"/>
          <w:szCs w:val="28"/>
        </w:rPr>
      </w:pPr>
    </w:p>
    <w:p w14:paraId="093D42AA" w14:textId="6A6C4912" w:rsidR="004B263A" w:rsidRPr="00495DD7" w:rsidRDefault="008A7003" w:rsidP="001A574C">
      <w:pPr>
        <w:pStyle w:val="ListParagraph"/>
        <w:ind w:left="0" w:firstLine="709"/>
        <w:contextualSpacing w:val="0"/>
        <w:jc w:val="both"/>
        <w:rPr>
          <w:color w:val="000000"/>
          <w:sz w:val="28"/>
          <w:szCs w:val="28"/>
          <w:shd w:val="clear" w:color="auto" w:fill="FFFFFF"/>
        </w:rPr>
      </w:pPr>
      <w:r>
        <w:rPr>
          <w:color w:val="000000"/>
          <w:sz w:val="28"/>
          <w:szCs w:val="28"/>
        </w:rPr>
        <w:tab/>
      </w:r>
      <w:r w:rsidR="007A14F0" w:rsidRPr="00495DD7">
        <w:rPr>
          <w:color w:val="000000"/>
          <w:sz w:val="28"/>
          <w:szCs w:val="28"/>
        </w:rPr>
        <w:t>39</w:t>
      </w:r>
      <w:r w:rsidR="004B263A" w:rsidRPr="00495DD7">
        <w:rPr>
          <w:color w:val="000000"/>
          <w:sz w:val="28"/>
          <w:szCs w:val="28"/>
        </w:rPr>
        <w:t>. Verificētājs, veicot emisiju ziņojuma vai tonnkilometru ziņojuma verificēšanu, ņem vērā</w:t>
      </w:r>
      <w:r w:rsidR="004B263A" w:rsidRPr="00495DD7">
        <w:rPr>
          <w:color w:val="000000"/>
          <w:sz w:val="28"/>
          <w:szCs w:val="28"/>
          <w:shd w:val="clear" w:color="auto" w:fill="FFFFFF"/>
        </w:rPr>
        <w:t>:</w:t>
      </w:r>
    </w:p>
    <w:p w14:paraId="093D42AB" w14:textId="3DE0E435"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7A14F0" w:rsidRPr="00495DD7">
        <w:rPr>
          <w:color w:val="000000"/>
          <w:sz w:val="28"/>
          <w:szCs w:val="28"/>
          <w:shd w:val="clear" w:color="auto" w:fill="FFFFFF"/>
        </w:rPr>
        <w:t>39</w:t>
      </w:r>
      <w:r w:rsidR="004B263A" w:rsidRPr="00495DD7">
        <w:rPr>
          <w:color w:val="000000"/>
          <w:sz w:val="28"/>
          <w:szCs w:val="28"/>
          <w:shd w:val="clear" w:color="auto" w:fill="FFFFFF"/>
        </w:rPr>
        <w:t>.1. vai gaisa kuģa operators ir reģistrēts Eiropas Savienības Vides vadības un audita sistēmā (EMAS) saskaņā ar Eiropas Parlamenta un Padomes 2</w:t>
      </w:r>
      <w:r w:rsidR="003E5414">
        <w:rPr>
          <w:color w:val="000000"/>
          <w:sz w:val="28"/>
          <w:szCs w:val="28"/>
          <w:shd w:val="clear" w:color="auto" w:fill="FFFFFF"/>
        </w:rPr>
        <w:t>009.gada 25.novembra Regulu Nr.</w:t>
      </w:r>
      <w:r w:rsidR="004B263A" w:rsidRPr="00495DD7">
        <w:rPr>
          <w:color w:val="000000"/>
          <w:sz w:val="28"/>
          <w:szCs w:val="28"/>
          <w:shd w:val="clear" w:color="auto" w:fill="FFFFFF"/>
        </w:rPr>
        <w:t xml:space="preserve">1221/2009 par organizāciju brīvprātīgu dalību Kopienas vides vadības un audita sistēmā (EMAS), kā arī par Regulas </w:t>
      </w:r>
      <w:r w:rsidR="003E5414">
        <w:rPr>
          <w:color w:val="000000"/>
          <w:sz w:val="28"/>
          <w:szCs w:val="28"/>
          <w:shd w:val="clear" w:color="auto" w:fill="FFFFFF"/>
        </w:rPr>
        <w:lastRenderedPageBreak/>
        <w:t>(EK) Nr.</w:t>
      </w:r>
      <w:r w:rsidR="004B263A" w:rsidRPr="00495DD7">
        <w:rPr>
          <w:color w:val="000000"/>
          <w:sz w:val="28"/>
          <w:szCs w:val="28"/>
          <w:shd w:val="clear" w:color="auto" w:fill="FFFFFF"/>
        </w:rPr>
        <w:t>761/2001 un Komisijas Lēmumu 2001/681/EK un 2006/193/EK atcelšanu;</w:t>
      </w:r>
    </w:p>
    <w:p w14:paraId="093D42AC" w14:textId="3C83C213" w:rsidR="004B263A" w:rsidRPr="00495DD7" w:rsidRDefault="008A7003" w:rsidP="001A574C">
      <w:pPr>
        <w:pStyle w:val="tvhtml"/>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ab/>
      </w:r>
      <w:r w:rsidR="007A14F0" w:rsidRPr="00495DD7">
        <w:rPr>
          <w:color w:val="000000"/>
          <w:sz w:val="28"/>
          <w:szCs w:val="28"/>
          <w:shd w:val="clear" w:color="auto" w:fill="FFFFFF"/>
        </w:rPr>
        <w:t>39</w:t>
      </w:r>
      <w:r w:rsidR="004B263A" w:rsidRPr="00495DD7">
        <w:rPr>
          <w:color w:val="000000"/>
          <w:sz w:val="28"/>
          <w:szCs w:val="28"/>
          <w:shd w:val="clear" w:color="auto" w:fill="FFFFFF"/>
        </w:rPr>
        <w:t>.2. jebkuru efektīvo riska vadības metodi, ko izmanto gaisa kuģa operators, lai samazinātu kļūdas iespējamību.</w:t>
      </w:r>
    </w:p>
    <w:p w14:paraId="25B92BFE" w14:textId="77777777" w:rsidR="008A7003" w:rsidRDefault="008A7003" w:rsidP="001A574C">
      <w:pPr>
        <w:pStyle w:val="ListParagraph"/>
        <w:ind w:left="0" w:firstLine="709"/>
        <w:contextualSpacing w:val="0"/>
        <w:jc w:val="both"/>
        <w:rPr>
          <w:sz w:val="28"/>
          <w:szCs w:val="28"/>
        </w:rPr>
      </w:pPr>
    </w:p>
    <w:p w14:paraId="093D42AD" w14:textId="3061462B"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40</w:t>
      </w:r>
      <w:r w:rsidR="004B263A" w:rsidRPr="00495DD7">
        <w:rPr>
          <w:sz w:val="28"/>
          <w:szCs w:val="28"/>
        </w:rPr>
        <w:t>. Gaisa kuģa operators nodrošina, ka verificētājam ir piekļuve jebkuram objektam un gaisa kuģim</w:t>
      </w:r>
      <w:r w:rsidR="004B263A" w:rsidRPr="00495DD7">
        <w:rPr>
          <w:color w:val="000000"/>
          <w:sz w:val="28"/>
          <w:szCs w:val="28"/>
          <w:shd w:val="clear" w:color="auto" w:fill="FFFFFF"/>
        </w:rPr>
        <w:t xml:space="preserve"> un jebkurai informācijai, kas ir nepieciešama </w:t>
      </w:r>
      <w:r w:rsidR="004B263A" w:rsidRPr="00BC0C75">
        <w:rPr>
          <w:color w:val="000000"/>
          <w:sz w:val="28"/>
          <w:szCs w:val="28"/>
          <w:shd w:val="clear" w:color="auto" w:fill="FFFFFF"/>
        </w:rPr>
        <w:t>verifikācija</w:t>
      </w:r>
      <w:r w:rsidR="003E5414" w:rsidRPr="00BC0C75">
        <w:rPr>
          <w:color w:val="000000"/>
          <w:sz w:val="28"/>
          <w:szCs w:val="28"/>
          <w:shd w:val="clear" w:color="auto" w:fill="FFFFFF"/>
        </w:rPr>
        <w:t>i</w:t>
      </w:r>
      <w:r w:rsidR="004B263A" w:rsidRPr="00BC0C75">
        <w:rPr>
          <w:color w:val="000000"/>
          <w:sz w:val="28"/>
          <w:szCs w:val="28"/>
          <w:shd w:val="clear" w:color="auto" w:fill="FFFFFF"/>
        </w:rPr>
        <w:t>.</w:t>
      </w:r>
    </w:p>
    <w:p w14:paraId="7342D125" w14:textId="77777777" w:rsidR="008A7003" w:rsidRDefault="008A7003" w:rsidP="001A574C">
      <w:pPr>
        <w:pStyle w:val="ListParagraph"/>
        <w:ind w:left="0" w:firstLine="709"/>
        <w:contextualSpacing w:val="0"/>
        <w:jc w:val="both"/>
        <w:rPr>
          <w:sz w:val="28"/>
          <w:szCs w:val="28"/>
        </w:rPr>
      </w:pPr>
    </w:p>
    <w:p w14:paraId="093D42AE" w14:textId="04915643"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41</w:t>
      </w:r>
      <w:r w:rsidR="004B263A" w:rsidRPr="00495DD7">
        <w:rPr>
          <w:sz w:val="28"/>
          <w:szCs w:val="28"/>
        </w:rPr>
        <w:t xml:space="preserve">. </w:t>
      </w:r>
      <w:r w:rsidR="00980726">
        <w:rPr>
          <w:sz w:val="28"/>
          <w:szCs w:val="28"/>
        </w:rPr>
        <w:t>Verificētājs ne</w:t>
      </w:r>
      <w:r w:rsidR="004A28BB">
        <w:rPr>
          <w:sz w:val="28"/>
          <w:szCs w:val="28"/>
        </w:rPr>
        <w:t>apmeklē</w:t>
      </w:r>
      <w:r w:rsidR="00980726">
        <w:rPr>
          <w:sz w:val="28"/>
          <w:szCs w:val="28"/>
        </w:rPr>
        <w:t xml:space="preserve"> </w:t>
      </w:r>
      <w:r w:rsidR="004A28BB">
        <w:rPr>
          <w:sz w:val="28"/>
          <w:szCs w:val="28"/>
        </w:rPr>
        <w:t>gaisa kuģa operatoru –</w:t>
      </w:r>
      <w:r w:rsidR="004A28BB" w:rsidRPr="00495DD7">
        <w:rPr>
          <w:sz w:val="28"/>
          <w:szCs w:val="28"/>
        </w:rPr>
        <w:t xml:space="preserve"> maz</w:t>
      </w:r>
      <w:r w:rsidR="004A28BB">
        <w:rPr>
          <w:sz w:val="28"/>
          <w:szCs w:val="28"/>
        </w:rPr>
        <w:t>o emitētāju (pienākums apmeklēt</w:t>
      </w:r>
      <w:r w:rsidR="004A28BB" w:rsidRPr="00BC0C75">
        <w:rPr>
          <w:sz w:val="28"/>
          <w:szCs w:val="28"/>
        </w:rPr>
        <w:t xml:space="preserve"> </w:t>
      </w:r>
      <w:r w:rsidR="004A28BB">
        <w:rPr>
          <w:sz w:val="28"/>
          <w:szCs w:val="28"/>
        </w:rPr>
        <w:t xml:space="preserve">minēto operatoru noteikts </w:t>
      </w:r>
      <w:r w:rsidR="00980726">
        <w:rPr>
          <w:sz w:val="28"/>
          <w:szCs w:val="28"/>
        </w:rPr>
        <w:t>regulas Nr.</w:t>
      </w:r>
      <w:r w:rsidR="004B263A" w:rsidRPr="00495DD7">
        <w:rPr>
          <w:sz w:val="28"/>
          <w:szCs w:val="28"/>
        </w:rPr>
        <w:t>600/2012 21.panta 1.pun</w:t>
      </w:r>
      <w:r w:rsidR="00980726">
        <w:rPr>
          <w:sz w:val="28"/>
          <w:szCs w:val="28"/>
        </w:rPr>
        <w:t>ktā</w:t>
      </w:r>
      <w:r w:rsidR="004A28BB">
        <w:rPr>
          <w:sz w:val="28"/>
          <w:szCs w:val="28"/>
        </w:rPr>
        <w:t>),</w:t>
      </w:r>
      <w:r w:rsidR="004B263A" w:rsidRPr="00495DD7">
        <w:rPr>
          <w:sz w:val="28"/>
          <w:szCs w:val="28"/>
        </w:rPr>
        <w:t xml:space="preserve"> ja verificētājs</w:t>
      </w:r>
      <w:r w:rsidR="004D2192">
        <w:rPr>
          <w:sz w:val="28"/>
          <w:szCs w:val="28"/>
        </w:rPr>
        <w:t xml:space="preserve"> saskaņā ar veikto riska analīzi ir</w:t>
      </w:r>
      <w:r w:rsidR="004B263A" w:rsidRPr="00495DD7">
        <w:rPr>
          <w:sz w:val="28"/>
          <w:szCs w:val="28"/>
        </w:rPr>
        <w:t xml:space="preserve"> secinājis, ka var piekļūt visiem attiec</w:t>
      </w:r>
      <w:r w:rsidR="00980726">
        <w:rPr>
          <w:sz w:val="28"/>
          <w:szCs w:val="28"/>
        </w:rPr>
        <w:t>īgajiem datiem attālināti un regulā Nr.</w:t>
      </w:r>
      <w:r w:rsidR="004B263A" w:rsidRPr="00495DD7">
        <w:rPr>
          <w:sz w:val="28"/>
          <w:szCs w:val="28"/>
        </w:rPr>
        <w:t xml:space="preserve">600/2012 </w:t>
      </w:r>
      <w:r w:rsidR="003E5414">
        <w:rPr>
          <w:sz w:val="28"/>
          <w:szCs w:val="28"/>
        </w:rPr>
        <w:t>minētie</w:t>
      </w:r>
      <w:r w:rsidR="004B263A" w:rsidRPr="00495DD7">
        <w:rPr>
          <w:sz w:val="28"/>
          <w:szCs w:val="28"/>
        </w:rPr>
        <w:t xml:space="preserve"> nosacījumi par objektu </w:t>
      </w:r>
      <w:r w:rsidR="004A28BB">
        <w:rPr>
          <w:sz w:val="28"/>
          <w:szCs w:val="28"/>
        </w:rPr>
        <w:t>neapmeklēšan</w:t>
      </w:r>
      <w:r w:rsidR="004B263A" w:rsidRPr="00495DD7">
        <w:rPr>
          <w:sz w:val="28"/>
          <w:szCs w:val="28"/>
        </w:rPr>
        <w:t>u ir ievēroti.</w:t>
      </w:r>
    </w:p>
    <w:p w14:paraId="71F9DE46" w14:textId="77777777" w:rsidR="008A7003" w:rsidRDefault="008A7003" w:rsidP="001A574C">
      <w:pPr>
        <w:pStyle w:val="ListParagraph"/>
        <w:ind w:left="0" w:firstLine="709"/>
        <w:contextualSpacing w:val="0"/>
        <w:jc w:val="both"/>
        <w:rPr>
          <w:sz w:val="28"/>
          <w:szCs w:val="28"/>
        </w:rPr>
      </w:pPr>
    </w:p>
    <w:p w14:paraId="093D42AF" w14:textId="5BCD747D"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42</w:t>
      </w:r>
      <w:r w:rsidR="004B263A" w:rsidRPr="00495DD7">
        <w:rPr>
          <w:sz w:val="28"/>
          <w:szCs w:val="28"/>
        </w:rPr>
        <w:t>. Ja gaisa kuģa operators</w:t>
      </w:r>
      <w:r w:rsidR="001B5F64">
        <w:rPr>
          <w:sz w:val="28"/>
          <w:szCs w:val="28"/>
        </w:rPr>
        <w:t xml:space="preserve"> </w:t>
      </w:r>
      <w:r w:rsidR="003E5414">
        <w:rPr>
          <w:sz w:val="28"/>
          <w:szCs w:val="28"/>
        </w:rPr>
        <w:t>–</w:t>
      </w:r>
      <w:r w:rsidR="001B5F64">
        <w:rPr>
          <w:sz w:val="28"/>
          <w:szCs w:val="28"/>
        </w:rPr>
        <w:t xml:space="preserve"> </w:t>
      </w:r>
      <w:r w:rsidR="007E11BC">
        <w:rPr>
          <w:sz w:val="28"/>
          <w:szCs w:val="28"/>
        </w:rPr>
        <w:t>mazais emitētājs</w:t>
      </w:r>
      <w:r w:rsidR="003E5414">
        <w:rPr>
          <w:sz w:val="28"/>
          <w:szCs w:val="28"/>
        </w:rPr>
        <w:t xml:space="preserve"> </w:t>
      </w:r>
      <w:r w:rsidR="003E5414" w:rsidRPr="00BC0C75">
        <w:rPr>
          <w:sz w:val="28"/>
          <w:szCs w:val="28"/>
        </w:rPr>
        <w:t>–</w:t>
      </w:r>
      <w:r w:rsidR="004B263A" w:rsidRPr="00495DD7">
        <w:rPr>
          <w:sz w:val="28"/>
          <w:szCs w:val="28"/>
        </w:rPr>
        <w:t xml:space="preserve"> izmanto regulas Nr.601/2012</w:t>
      </w:r>
      <w:r w:rsidR="003E5414">
        <w:rPr>
          <w:sz w:val="28"/>
          <w:szCs w:val="28"/>
        </w:rPr>
        <w:t xml:space="preserve">  </w:t>
      </w:r>
      <w:r w:rsidR="004B263A" w:rsidRPr="00495DD7">
        <w:rPr>
          <w:sz w:val="28"/>
          <w:szCs w:val="28"/>
        </w:rPr>
        <w:t>54.panta 2.punktā minētos rīkus un ziņotie dati ir iegūti, izmantojot šos rīkus neatkarīgi no gaisa kuģa operatora ievadītajiem datiem, verificētājs, pamatojoties uz paša veikt</w:t>
      </w:r>
      <w:r w:rsidR="007E11BC">
        <w:rPr>
          <w:sz w:val="28"/>
          <w:szCs w:val="28"/>
        </w:rPr>
        <w:t>u</w:t>
      </w:r>
      <w:r w:rsidR="004B263A" w:rsidRPr="00495DD7">
        <w:rPr>
          <w:sz w:val="28"/>
          <w:szCs w:val="28"/>
        </w:rPr>
        <w:t xml:space="preserve"> riska analīzi, neveic pār</w:t>
      </w:r>
      <w:r w:rsidR="001776F8">
        <w:rPr>
          <w:sz w:val="28"/>
          <w:szCs w:val="28"/>
        </w:rPr>
        <w:t>baudes, kas minētas regulas Nr.</w:t>
      </w:r>
      <w:r w:rsidR="004B263A" w:rsidRPr="00495DD7">
        <w:rPr>
          <w:sz w:val="28"/>
          <w:szCs w:val="28"/>
        </w:rPr>
        <w:t>600/2012</w:t>
      </w:r>
      <w:r w:rsidR="003E5414">
        <w:rPr>
          <w:sz w:val="28"/>
          <w:szCs w:val="28"/>
        </w:rPr>
        <w:t xml:space="preserve">  </w:t>
      </w:r>
      <w:r w:rsidR="004B263A" w:rsidRPr="00495DD7">
        <w:rPr>
          <w:sz w:val="28"/>
          <w:szCs w:val="28"/>
        </w:rPr>
        <w:t>14.pantā, 16.pantā, 17.panta 1.punktā, 17.panta 2.punktā un 18.pantā.</w:t>
      </w:r>
    </w:p>
    <w:p w14:paraId="03B61931" w14:textId="77777777" w:rsidR="008A7003" w:rsidRDefault="008A7003" w:rsidP="001A574C">
      <w:pPr>
        <w:pStyle w:val="ListParagraph"/>
        <w:ind w:left="0" w:firstLine="709"/>
        <w:contextualSpacing w:val="0"/>
        <w:jc w:val="both"/>
        <w:rPr>
          <w:sz w:val="28"/>
          <w:szCs w:val="28"/>
        </w:rPr>
      </w:pPr>
    </w:p>
    <w:p w14:paraId="093D42B0" w14:textId="75B59181"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3</w:t>
      </w:r>
      <w:r w:rsidR="004B263A" w:rsidRPr="00495DD7">
        <w:rPr>
          <w:sz w:val="28"/>
          <w:szCs w:val="28"/>
        </w:rPr>
        <w:t>. Verificētājs, ņemot vērā verifikācijas laikā iegūto informāciju, 30</w:t>
      </w:r>
      <w:r w:rsidR="003E5414">
        <w:rPr>
          <w:sz w:val="28"/>
          <w:szCs w:val="28"/>
        </w:rPr>
        <w:t> </w:t>
      </w:r>
      <w:r w:rsidR="004B263A" w:rsidRPr="00495DD7">
        <w:rPr>
          <w:sz w:val="28"/>
          <w:szCs w:val="28"/>
        </w:rPr>
        <w:t>darbdienu laikā pēc gaisa kuģa operatora sagatavotā emisiju ziņojuma vai to</w:t>
      </w:r>
      <w:r w:rsidR="001776F8">
        <w:rPr>
          <w:sz w:val="28"/>
          <w:szCs w:val="28"/>
        </w:rPr>
        <w:t>nnkilometru ziņojuma saņemšanas</w:t>
      </w:r>
      <w:r w:rsidR="004B263A" w:rsidRPr="00495DD7">
        <w:rPr>
          <w:sz w:val="28"/>
          <w:szCs w:val="28"/>
        </w:rPr>
        <w:t xml:space="preserve"> sagatavo un rakstiski un elektroniski nosūta gaisa kuģa operatoram verifikācijas ziņojumu par gaisa kuģa operatora emisiju ziņojuma un tonnkilometru ziņojuma verifikāciju saskaņā ar regulas Nr.601/2012 27.pantu, izmantojot </w:t>
      </w:r>
      <w:r w:rsidR="004B263A" w:rsidRPr="00495DD7">
        <w:rPr>
          <w:color w:val="000000"/>
          <w:sz w:val="28"/>
          <w:szCs w:val="28"/>
        </w:rPr>
        <w:t>Latvijas Nacionālā akreditācijas biroja tīmekļa vietnē (</w:t>
      </w:r>
      <w:proofErr w:type="spellStart"/>
      <w:r>
        <w:rPr>
          <w:color w:val="000000"/>
          <w:sz w:val="28"/>
          <w:szCs w:val="28"/>
        </w:rPr>
        <w:t>www.latak.lv</w:t>
      </w:r>
      <w:proofErr w:type="spellEnd"/>
      <w:r w:rsidR="004B263A" w:rsidRPr="00495DD7">
        <w:rPr>
          <w:color w:val="000000"/>
          <w:sz w:val="28"/>
          <w:szCs w:val="28"/>
        </w:rPr>
        <w:t>) pieejamo</w:t>
      </w:r>
      <w:r w:rsidR="004B263A" w:rsidRPr="00495DD7">
        <w:rPr>
          <w:sz w:val="28"/>
          <w:szCs w:val="28"/>
        </w:rPr>
        <w:t xml:space="preserve"> verifikācijas ziņojuma veidlapu</w:t>
      </w:r>
      <w:r w:rsidR="006B0762">
        <w:rPr>
          <w:sz w:val="28"/>
          <w:szCs w:val="28"/>
        </w:rPr>
        <w:t xml:space="preserve"> un</w:t>
      </w:r>
      <w:r w:rsidR="004B263A" w:rsidRPr="00495DD7">
        <w:rPr>
          <w:sz w:val="28"/>
          <w:szCs w:val="28"/>
        </w:rPr>
        <w:t xml:space="preserve"> ievērojot normatīvos aktus valsts valodas lietošanas jomā.</w:t>
      </w:r>
    </w:p>
    <w:p w14:paraId="794B93B2" w14:textId="77777777" w:rsidR="008A7003" w:rsidRDefault="008A7003" w:rsidP="001A574C">
      <w:pPr>
        <w:pStyle w:val="ListParagraph"/>
        <w:ind w:left="0" w:firstLine="709"/>
        <w:contextualSpacing w:val="0"/>
        <w:jc w:val="both"/>
        <w:rPr>
          <w:sz w:val="28"/>
          <w:szCs w:val="28"/>
        </w:rPr>
      </w:pPr>
    </w:p>
    <w:p w14:paraId="093D42B1" w14:textId="636E010F"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4</w:t>
      </w:r>
      <w:r w:rsidR="004B263A" w:rsidRPr="00495DD7">
        <w:rPr>
          <w:sz w:val="28"/>
          <w:szCs w:val="28"/>
        </w:rPr>
        <w:t>. Verificētājs verifikācijas ziņojumā norāda emisiju ziņojuma vai tonnkilometru ziņojuma atbilstību šādiem principiem – pilnīgums, konsekvence, pārredzamība, pareizība, izmaksu lietderība un ticamība.</w:t>
      </w:r>
    </w:p>
    <w:p w14:paraId="0E2B7DC9" w14:textId="77777777" w:rsidR="008A7003" w:rsidRDefault="008A7003" w:rsidP="001A574C">
      <w:pPr>
        <w:pStyle w:val="ListParagraph"/>
        <w:ind w:left="0" w:firstLine="709"/>
        <w:contextualSpacing w:val="0"/>
        <w:jc w:val="both"/>
        <w:rPr>
          <w:sz w:val="28"/>
          <w:szCs w:val="28"/>
        </w:rPr>
      </w:pPr>
    </w:p>
    <w:p w14:paraId="093D42B2" w14:textId="51CFEC06"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45</w:t>
      </w:r>
      <w:r w:rsidR="004B263A" w:rsidRPr="00495DD7">
        <w:rPr>
          <w:sz w:val="28"/>
          <w:szCs w:val="28"/>
        </w:rPr>
        <w:t xml:space="preserve">. Verificētājs verifikācijas ziņojumā sniedz </w:t>
      </w:r>
      <w:r w:rsidR="002037CA">
        <w:rPr>
          <w:sz w:val="28"/>
          <w:szCs w:val="28"/>
        </w:rPr>
        <w:t>pozitīvu</w:t>
      </w:r>
      <w:r w:rsidR="004B263A" w:rsidRPr="00495DD7">
        <w:rPr>
          <w:sz w:val="28"/>
          <w:szCs w:val="28"/>
        </w:rPr>
        <w:t xml:space="preserve"> verifikācijas atzinumu</w:t>
      </w:r>
      <w:r w:rsidR="00D54479">
        <w:rPr>
          <w:sz w:val="28"/>
          <w:szCs w:val="28"/>
        </w:rPr>
        <w:t xml:space="preserve"> </w:t>
      </w:r>
      <w:r w:rsidR="006B0762">
        <w:rPr>
          <w:sz w:val="28"/>
          <w:szCs w:val="28"/>
        </w:rPr>
        <w:t>–</w:t>
      </w:r>
      <w:r w:rsidR="00D54479">
        <w:rPr>
          <w:sz w:val="28"/>
          <w:szCs w:val="28"/>
        </w:rPr>
        <w:t xml:space="preserve"> </w:t>
      </w:r>
      <w:r w:rsidR="004B263A" w:rsidRPr="00495DD7">
        <w:rPr>
          <w:sz w:val="28"/>
          <w:szCs w:val="28"/>
        </w:rPr>
        <w:t>verificē gaisa kuģa operatora sagatavoto emisiju ziņojumu un tonnkilometru ziņojumu kā apmierinošu, ja:</w:t>
      </w:r>
    </w:p>
    <w:p w14:paraId="093D42B3" w14:textId="53006C0A"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45</w:t>
      </w:r>
      <w:r w:rsidR="004B263A" w:rsidRPr="00495DD7">
        <w:rPr>
          <w:sz w:val="28"/>
          <w:szCs w:val="28"/>
        </w:rPr>
        <w:t>.1. emisiju ziņojumā un tonnkilometru ziņojumā iekļautie monitoringa dati ir patiesi un tajos nav pretrunu;</w:t>
      </w:r>
    </w:p>
    <w:p w14:paraId="093D42B4" w14:textId="523DAF52"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45</w:t>
      </w:r>
      <w:r w:rsidR="004B263A" w:rsidRPr="00495DD7">
        <w:rPr>
          <w:sz w:val="28"/>
          <w:szCs w:val="28"/>
        </w:rPr>
        <w:t>.2. gaisa kuģa operatora veiktā datu uzskaite un aprēķini ir pilnīgi un konsekventi;</w:t>
      </w:r>
    </w:p>
    <w:p w14:paraId="093D42B5" w14:textId="15018EC8"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45</w:t>
      </w:r>
      <w:r w:rsidR="004B263A" w:rsidRPr="00495DD7">
        <w:rPr>
          <w:sz w:val="28"/>
          <w:szCs w:val="28"/>
        </w:rPr>
        <w:t>.3.</w:t>
      </w:r>
      <w:r w:rsidR="006B0762">
        <w:rPr>
          <w:sz w:val="28"/>
          <w:szCs w:val="28"/>
        </w:rPr>
        <w:t> </w:t>
      </w:r>
      <w:r w:rsidR="004B263A" w:rsidRPr="00495DD7">
        <w:rPr>
          <w:sz w:val="28"/>
          <w:szCs w:val="28"/>
        </w:rPr>
        <w:t xml:space="preserve">datu apkopošana ir notikusi saskaņā ar regulā Nr.601/2012 </w:t>
      </w:r>
      <w:r w:rsidR="006B0762">
        <w:rPr>
          <w:sz w:val="28"/>
          <w:szCs w:val="28"/>
        </w:rPr>
        <w:t>minētajiem</w:t>
      </w:r>
      <w:r w:rsidR="004B263A" w:rsidRPr="00495DD7">
        <w:rPr>
          <w:sz w:val="28"/>
          <w:szCs w:val="28"/>
        </w:rPr>
        <w:t xml:space="preserve"> nosacījumiem;</w:t>
      </w:r>
    </w:p>
    <w:p w14:paraId="093D42B6" w14:textId="65A19E97" w:rsidR="004B263A" w:rsidRPr="00495DD7" w:rsidRDefault="008A7003" w:rsidP="001A574C">
      <w:pPr>
        <w:pStyle w:val="ListParagraph"/>
        <w:ind w:left="0" w:firstLine="709"/>
        <w:contextualSpacing w:val="0"/>
        <w:jc w:val="both"/>
        <w:rPr>
          <w:sz w:val="28"/>
          <w:szCs w:val="28"/>
        </w:rPr>
      </w:pPr>
      <w:r>
        <w:rPr>
          <w:sz w:val="28"/>
          <w:szCs w:val="28"/>
        </w:rPr>
        <w:lastRenderedPageBreak/>
        <w:tab/>
      </w:r>
      <w:r w:rsidR="007A14F0" w:rsidRPr="00495DD7">
        <w:rPr>
          <w:sz w:val="28"/>
          <w:szCs w:val="28"/>
        </w:rPr>
        <w:t>45</w:t>
      </w:r>
      <w:r w:rsidR="004B263A" w:rsidRPr="00495DD7">
        <w:rPr>
          <w:sz w:val="28"/>
          <w:szCs w:val="28"/>
        </w:rPr>
        <w:t>.4. visu konstatēto nepatieso apgalvojumu summa nepārsniedz regulas Nr.600/2012 23.pantā noteikto būtiskuma līmeni – 5</w:t>
      </w:r>
      <w:r w:rsidR="006B0762">
        <w:rPr>
          <w:sz w:val="28"/>
          <w:szCs w:val="28"/>
        </w:rPr>
        <w:t> </w:t>
      </w:r>
      <w:r w:rsidR="004B263A" w:rsidRPr="00495DD7">
        <w:rPr>
          <w:sz w:val="28"/>
          <w:szCs w:val="28"/>
        </w:rPr>
        <w:t>% tiem gaisa kuģu operatoriem, kuru gada emisijas ir vienādas vai mazākas par 500 kilotonnām oglekļa dioksīda, vai 2</w:t>
      </w:r>
      <w:r w:rsidR="006B0762">
        <w:rPr>
          <w:sz w:val="28"/>
          <w:szCs w:val="28"/>
        </w:rPr>
        <w:t> </w:t>
      </w:r>
      <w:r w:rsidR="004B263A" w:rsidRPr="00495DD7">
        <w:rPr>
          <w:sz w:val="28"/>
          <w:szCs w:val="28"/>
        </w:rPr>
        <w:t>% tiem gaisa kuģu operatoriem, kuru gada emisijas ir lielākas par 500 kilotonnām oglekļa dioksīda;</w:t>
      </w:r>
    </w:p>
    <w:p w14:paraId="093D42B7" w14:textId="044DF2FB"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5</w:t>
      </w:r>
      <w:r w:rsidR="004B263A" w:rsidRPr="00495DD7">
        <w:rPr>
          <w:sz w:val="28"/>
          <w:szCs w:val="28"/>
        </w:rPr>
        <w:t>.5. visu tonnkilometru ziņojumā konstatēto nepatieso apgalvojumu summa nepārsniedz regulas Nr.600/2012 23.pantā noteikto būtiskuma līmeni – 5</w:t>
      </w:r>
      <w:r w:rsidR="006B0762">
        <w:rPr>
          <w:sz w:val="28"/>
          <w:szCs w:val="28"/>
        </w:rPr>
        <w:t> </w:t>
      </w:r>
      <w:r w:rsidR="004B263A" w:rsidRPr="00495DD7">
        <w:rPr>
          <w:sz w:val="28"/>
          <w:szCs w:val="28"/>
        </w:rPr>
        <w:t>% gaisa kuģa operatoriem no kopējā paziņotā tonnkilometru skaita ziņošanas periodā, uz ko attiecas verifikācija.</w:t>
      </w:r>
    </w:p>
    <w:p w14:paraId="3E2143C9" w14:textId="77777777" w:rsidR="008A7003" w:rsidRDefault="008A7003" w:rsidP="001A574C">
      <w:pPr>
        <w:pStyle w:val="ListParagraph"/>
        <w:ind w:left="0" w:firstLine="709"/>
        <w:contextualSpacing w:val="0"/>
        <w:jc w:val="both"/>
        <w:rPr>
          <w:sz w:val="28"/>
          <w:szCs w:val="28"/>
        </w:rPr>
      </w:pPr>
    </w:p>
    <w:p w14:paraId="093D42B8" w14:textId="6FC84FF3"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46</w:t>
      </w:r>
      <w:r w:rsidR="004B263A" w:rsidRPr="00495DD7">
        <w:rPr>
          <w:sz w:val="28"/>
          <w:szCs w:val="28"/>
        </w:rPr>
        <w:t>.</w:t>
      </w:r>
      <w:r w:rsidR="006B0762">
        <w:rPr>
          <w:sz w:val="28"/>
          <w:szCs w:val="28"/>
        </w:rPr>
        <w:t> </w:t>
      </w:r>
      <w:r w:rsidR="004B263A" w:rsidRPr="00495DD7">
        <w:rPr>
          <w:sz w:val="28"/>
          <w:szCs w:val="28"/>
        </w:rPr>
        <w:t>Verificētājs ir atbildīgs par tās informācijas neizpaušanu, kuru operators emisiju ziņojumā ir atzīmējis kā ierobežotas pieejamības informāciju.</w:t>
      </w:r>
    </w:p>
    <w:p w14:paraId="301CE65A" w14:textId="77777777" w:rsidR="008A7003" w:rsidRDefault="008A7003" w:rsidP="001A574C">
      <w:pPr>
        <w:pStyle w:val="ListParagraph"/>
        <w:ind w:left="0" w:firstLine="709"/>
        <w:contextualSpacing w:val="0"/>
        <w:jc w:val="both"/>
        <w:rPr>
          <w:sz w:val="28"/>
          <w:szCs w:val="28"/>
        </w:rPr>
      </w:pPr>
    </w:p>
    <w:p w14:paraId="093D42B9" w14:textId="4D4D9521"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47</w:t>
      </w:r>
      <w:r w:rsidR="004B263A" w:rsidRPr="00495DD7">
        <w:rPr>
          <w:sz w:val="28"/>
          <w:szCs w:val="28"/>
        </w:rPr>
        <w:t>. Regulas Nr.600/2012 54.pantā noteiktā valsts akreditācijas struktūra un nacionālā akreditācijas institūcija saskaņā ar normatīvajiem aktiem par nacionālo akreditācijas institūciju un normatīvajiem aktiem par atbilstības novērtēšanu ir Latvijas Nacionālais akreditācijas birojs.</w:t>
      </w:r>
    </w:p>
    <w:p w14:paraId="10268DC7" w14:textId="77777777" w:rsidR="008A7003" w:rsidRDefault="008A7003" w:rsidP="001A574C">
      <w:pPr>
        <w:pStyle w:val="ListParagraph"/>
        <w:ind w:left="0" w:firstLine="709"/>
        <w:contextualSpacing w:val="0"/>
        <w:jc w:val="both"/>
        <w:rPr>
          <w:sz w:val="28"/>
          <w:szCs w:val="28"/>
        </w:rPr>
      </w:pPr>
    </w:p>
    <w:p w14:paraId="093D42BA" w14:textId="3219B8C7"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48</w:t>
      </w:r>
      <w:r w:rsidR="004B263A" w:rsidRPr="00495DD7">
        <w:rPr>
          <w:sz w:val="28"/>
          <w:szCs w:val="28"/>
        </w:rPr>
        <w:t>. Šo noteikumu 4</w:t>
      </w:r>
      <w:r w:rsidR="007A14F0" w:rsidRPr="00495DD7">
        <w:rPr>
          <w:sz w:val="28"/>
          <w:szCs w:val="28"/>
        </w:rPr>
        <w:t>7</w:t>
      </w:r>
      <w:r w:rsidR="004B263A" w:rsidRPr="00495DD7">
        <w:rPr>
          <w:sz w:val="28"/>
          <w:szCs w:val="28"/>
        </w:rPr>
        <w:t>.punktā minētā valsts akreditācijas struktūra:</w:t>
      </w:r>
    </w:p>
    <w:p w14:paraId="093D42BB" w14:textId="76EB770A"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8</w:t>
      </w:r>
      <w:r w:rsidR="004B263A" w:rsidRPr="00495DD7">
        <w:rPr>
          <w:sz w:val="28"/>
          <w:szCs w:val="28"/>
        </w:rPr>
        <w:t>.1. veic verificētāju novērtēšanu saskaņā ar normatīvajiem aktiem par atbilstības novērtēšanas institūciju novērtēšanu, akreditāciju un uzraudzību, izmantojot Latvijas Nacionālā akreditācijas biroja noteikumus un rekomendācijas, kas ir pieejamas Latvijas Nacionālā akreditācijas biroja tīmekļa vietnē (</w:t>
      </w:r>
      <w:proofErr w:type="spellStart"/>
      <w:r>
        <w:rPr>
          <w:sz w:val="28"/>
          <w:szCs w:val="28"/>
        </w:rPr>
        <w:t>www.latak.lv</w:t>
      </w:r>
      <w:proofErr w:type="spellEnd"/>
      <w:r w:rsidR="004B263A" w:rsidRPr="00495DD7">
        <w:rPr>
          <w:sz w:val="28"/>
          <w:szCs w:val="28"/>
        </w:rPr>
        <w:t>), un ņemot vērā regulā Nr</w:t>
      </w:r>
      <w:r>
        <w:rPr>
          <w:sz w:val="28"/>
          <w:szCs w:val="28"/>
        </w:rPr>
        <w:t xml:space="preserve">.600/2012 </w:t>
      </w:r>
      <w:r w:rsidR="006B0762">
        <w:rPr>
          <w:sz w:val="28"/>
          <w:szCs w:val="28"/>
        </w:rPr>
        <w:t>minētos</w:t>
      </w:r>
      <w:r>
        <w:rPr>
          <w:sz w:val="28"/>
          <w:szCs w:val="28"/>
        </w:rPr>
        <w:t xml:space="preserve"> kritērijus;</w:t>
      </w:r>
    </w:p>
    <w:p w14:paraId="093D42BC" w14:textId="1D36B3F7" w:rsidR="004B263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4B263A" w:rsidRPr="00495DD7">
        <w:rPr>
          <w:rFonts w:ascii="Times New Roman" w:hAnsi="Times New Roman" w:cs="Times New Roman"/>
          <w:sz w:val="28"/>
          <w:szCs w:val="28"/>
        </w:rPr>
        <w:t>4</w:t>
      </w:r>
      <w:r w:rsidR="007A14F0" w:rsidRPr="00495DD7">
        <w:rPr>
          <w:rFonts w:ascii="Times New Roman" w:hAnsi="Times New Roman" w:cs="Times New Roman"/>
          <w:sz w:val="28"/>
          <w:szCs w:val="28"/>
        </w:rPr>
        <w:t>8</w:t>
      </w:r>
      <w:r w:rsidR="004B263A" w:rsidRPr="00495DD7">
        <w:rPr>
          <w:rFonts w:ascii="Times New Roman" w:hAnsi="Times New Roman" w:cs="Times New Roman"/>
          <w:sz w:val="28"/>
          <w:szCs w:val="28"/>
        </w:rPr>
        <w:t xml:space="preserve">.2. akreditējot verificētāju likuma </w:t>
      </w:r>
      <w:r w:rsidR="001A574C">
        <w:rPr>
          <w:rFonts w:ascii="Times New Roman" w:hAnsi="Times New Roman" w:cs="Times New Roman"/>
          <w:sz w:val="28"/>
          <w:szCs w:val="28"/>
        </w:rPr>
        <w:t>"</w:t>
      </w:r>
      <w:r w:rsidR="004B263A" w:rsidRPr="00495DD7">
        <w:rPr>
          <w:rFonts w:ascii="Times New Roman" w:hAnsi="Times New Roman" w:cs="Times New Roman"/>
          <w:sz w:val="28"/>
          <w:szCs w:val="28"/>
        </w:rPr>
        <w:t>Par piesārņojumu</w:t>
      </w:r>
      <w:r w:rsidR="001A574C">
        <w:rPr>
          <w:rFonts w:ascii="Times New Roman" w:hAnsi="Times New Roman" w:cs="Times New Roman"/>
          <w:sz w:val="28"/>
          <w:szCs w:val="28"/>
        </w:rPr>
        <w:t>"</w:t>
      </w:r>
      <w:r w:rsidR="004B263A" w:rsidRPr="00495DD7">
        <w:rPr>
          <w:rFonts w:ascii="Times New Roman" w:hAnsi="Times New Roman" w:cs="Times New Roman"/>
          <w:sz w:val="28"/>
          <w:szCs w:val="28"/>
        </w:rPr>
        <w:t xml:space="preserve"> 1.</w:t>
      </w:r>
      <w:r w:rsidR="004B263A" w:rsidRPr="00495DD7">
        <w:rPr>
          <w:rFonts w:ascii="Times New Roman" w:hAnsi="Times New Roman" w:cs="Times New Roman"/>
          <w:sz w:val="28"/>
          <w:szCs w:val="28"/>
          <w:vertAlign w:val="superscript"/>
        </w:rPr>
        <w:t>1</w:t>
      </w:r>
      <w:r w:rsidR="004B263A" w:rsidRPr="00495DD7">
        <w:rPr>
          <w:rFonts w:ascii="Times New Roman" w:hAnsi="Times New Roman" w:cs="Times New Roman"/>
          <w:sz w:val="28"/>
          <w:szCs w:val="28"/>
        </w:rPr>
        <w:t xml:space="preserve"> </w:t>
      </w:r>
      <w:r w:rsidR="004B263A" w:rsidRPr="00BC0C75">
        <w:rPr>
          <w:rFonts w:ascii="Times New Roman" w:hAnsi="Times New Roman" w:cs="Times New Roman"/>
          <w:sz w:val="28"/>
          <w:szCs w:val="28"/>
        </w:rPr>
        <w:t>pielikum</w:t>
      </w:r>
      <w:r w:rsidR="006B0762" w:rsidRPr="00BC0C75">
        <w:rPr>
          <w:rFonts w:ascii="Times New Roman" w:hAnsi="Times New Roman" w:cs="Times New Roman"/>
          <w:sz w:val="28"/>
          <w:szCs w:val="28"/>
        </w:rPr>
        <w:t>ā minēto</w:t>
      </w:r>
      <w:r w:rsidR="004B263A" w:rsidRPr="00BC0C75">
        <w:rPr>
          <w:rFonts w:ascii="Times New Roman" w:hAnsi="Times New Roman" w:cs="Times New Roman"/>
          <w:sz w:val="28"/>
          <w:szCs w:val="28"/>
        </w:rPr>
        <w:t xml:space="preserve"> d</w:t>
      </w:r>
      <w:r w:rsidR="004B263A" w:rsidRPr="00495DD7">
        <w:rPr>
          <w:rFonts w:ascii="Times New Roman" w:hAnsi="Times New Roman" w:cs="Times New Roman"/>
          <w:sz w:val="28"/>
          <w:szCs w:val="28"/>
        </w:rPr>
        <w:t xml:space="preserve">arbību verificēšanai, apliecina, ka verificētājs atbilst regulā Nr.600/2012 </w:t>
      </w:r>
      <w:r w:rsidR="006B0762">
        <w:rPr>
          <w:rFonts w:ascii="Times New Roman" w:hAnsi="Times New Roman" w:cs="Times New Roman"/>
          <w:sz w:val="28"/>
          <w:szCs w:val="28"/>
        </w:rPr>
        <w:t>minētajām</w:t>
      </w:r>
      <w:r w:rsidR="004B263A" w:rsidRPr="00495DD7">
        <w:rPr>
          <w:rFonts w:ascii="Times New Roman" w:hAnsi="Times New Roman" w:cs="Times New Roman"/>
          <w:sz w:val="28"/>
          <w:szCs w:val="28"/>
        </w:rPr>
        <w:t xml:space="preserve"> prasībām;</w:t>
      </w:r>
    </w:p>
    <w:p w14:paraId="093D42BD" w14:textId="56A2CAA5" w:rsidR="004B263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48</w:t>
      </w:r>
      <w:r w:rsidR="004B263A" w:rsidRPr="00495DD7">
        <w:rPr>
          <w:rFonts w:ascii="Times New Roman" w:hAnsi="Times New Roman" w:cs="Times New Roman"/>
          <w:sz w:val="28"/>
          <w:szCs w:val="28"/>
        </w:rPr>
        <w:t>.3. veic katra akreditētā verificētāja ikgadējo uzraudzību saskaņā ar regulas Nr.600/2012 49.pantu.</w:t>
      </w:r>
    </w:p>
    <w:p w14:paraId="3133B826" w14:textId="77777777" w:rsidR="008A7003" w:rsidRDefault="008A7003" w:rsidP="001A574C">
      <w:pPr>
        <w:pStyle w:val="ListParagraph"/>
        <w:ind w:left="0" w:firstLine="709"/>
        <w:contextualSpacing w:val="0"/>
        <w:jc w:val="both"/>
        <w:rPr>
          <w:sz w:val="28"/>
          <w:szCs w:val="28"/>
        </w:rPr>
      </w:pPr>
    </w:p>
    <w:p w14:paraId="093D42BE" w14:textId="5E717DC0"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49. Šo noteikumu 47</w:t>
      </w:r>
      <w:r w:rsidR="004B263A" w:rsidRPr="00495DD7">
        <w:rPr>
          <w:sz w:val="28"/>
          <w:szCs w:val="28"/>
        </w:rPr>
        <w:t>.punktā mi</w:t>
      </w:r>
      <w:r w:rsidR="00D975B2">
        <w:rPr>
          <w:sz w:val="28"/>
          <w:szCs w:val="28"/>
        </w:rPr>
        <w:t>nētā akreditācijas institūcija</w:t>
      </w:r>
      <w:r w:rsidR="004B263A" w:rsidRPr="00495DD7">
        <w:rPr>
          <w:sz w:val="28"/>
          <w:szCs w:val="28"/>
        </w:rPr>
        <w:t xml:space="preserve"> saskaņā ar regulas Nr.600/2012 53.pantu un normatīvajos aktos par atbilstības novērtēšanas institūciju novērtēšanu, akreditāciju un uzraudzību noteikt</w:t>
      </w:r>
      <w:r w:rsidR="006B0762">
        <w:rPr>
          <w:sz w:val="28"/>
          <w:szCs w:val="28"/>
        </w:rPr>
        <w:t>o</w:t>
      </w:r>
      <w:r w:rsidR="004B263A" w:rsidRPr="00495DD7">
        <w:rPr>
          <w:sz w:val="28"/>
          <w:szCs w:val="28"/>
        </w:rPr>
        <w:t xml:space="preserve"> kārtīb</w:t>
      </w:r>
      <w:r w:rsidR="006B0762">
        <w:rPr>
          <w:sz w:val="28"/>
          <w:szCs w:val="28"/>
        </w:rPr>
        <w:t>u</w:t>
      </w:r>
      <w:r w:rsidR="004B263A" w:rsidRPr="00495DD7">
        <w:rPr>
          <w:sz w:val="28"/>
          <w:szCs w:val="28"/>
        </w:rPr>
        <w:t>:</w:t>
      </w:r>
    </w:p>
    <w:p w14:paraId="093D42BF" w14:textId="46570C63"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9</w:t>
      </w:r>
      <w:r w:rsidR="004B263A" w:rsidRPr="00495DD7">
        <w:rPr>
          <w:sz w:val="28"/>
          <w:szCs w:val="28"/>
        </w:rPr>
        <w:t>.1. pieņem lēmumu par verificētāja akreditācijas atcelšanu, apturēšanu vai akreditācijas jomas samazināšanu šādos gadījumos:</w:t>
      </w:r>
    </w:p>
    <w:p w14:paraId="093D42C0" w14:textId="27F708CE"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49</w:t>
      </w:r>
      <w:r w:rsidR="004B263A" w:rsidRPr="00495DD7">
        <w:rPr>
          <w:sz w:val="28"/>
          <w:szCs w:val="28"/>
        </w:rPr>
        <w:t>.1.1. ja</w:t>
      </w:r>
      <w:r w:rsidR="000C0E81">
        <w:rPr>
          <w:sz w:val="28"/>
          <w:szCs w:val="28"/>
        </w:rPr>
        <w:t>,</w:t>
      </w:r>
      <w:r w:rsidR="004B263A" w:rsidRPr="00495DD7">
        <w:rPr>
          <w:sz w:val="28"/>
          <w:szCs w:val="28"/>
        </w:rPr>
        <w:t xml:space="preserve"> veicot uzraudzību, konstatē, ka verificētājs neievēro regulas Nr.600/2012 prasības;</w:t>
      </w:r>
    </w:p>
    <w:p w14:paraId="093D42C1" w14:textId="4B198D6B" w:rsidR="004B263A" w:rsidRPr="00495DD7" w:rsidRDefault="008A7003" w:rsidP="001A574C">
      <w:pPr>
        <w:pStyle w:val="ListParagraph"/>
        <w:ind w:left="0" w:firstLine="709"/>
        <w:contextualSpacing w:val="0"/>
        <w:jc w:val="both"/>
        <w:rPr>
          <w:sz w:val="28"/>
          <w:szCs w:val="28"/>
        </w:rPr>
      </w:pPr>
      <w:r>
        <w:rPr>
          <w:sz w:val="28"/>
          <w:szCs w:val="28"/>
        </w:rPr>
        <w:tab/>
      </w:r>
      <w:r w:rsidR="007A14F0" w:rsidRPr="00495DD7">
        <w:rPr>
          <w:sz w:val="28"/>
          <w:szCs w:val="28"/>
        </w:rPr>
        <w:t>49</w:t>
      </w:r>
      <w:r w:rsidR="004B263A" w:rsidRPr="00495DD7">
        <w:rPr>
          <w:sz w:val="28"/>
          <w:szCs w:val="28"/>
        </w:rPr>
        <w:t xml:space="preserve">.1.2. ja, izvērtējot šo noteikumu </w:t>
      </w:r>
      <w:r w:rsidR="007A14F0" w:rsidRPr="00495DD7">
        <w:rPr>
          <w:sz w:val="28"/>
          <w:szCs w:val="28"/>
        </w:rPr>
        <w:t>50</w:t>
      </w:r>
      <w:r w:rsidR="004B263A" w:rsidRPr="00495DD7">
        <w:rPr>
          <w:sz w:val="28"/>
          <w:szCs w:val="28"/>
        </w:rPr>
        <w:t>.punktā minēto sūdzību</w:t>
      </w:r>
      <w:r w:rsidR="000C0E81">
        <w:rPr>
          <w:sz w:val="28"/>
          <w:szCs w:val="28"/>
        </w:rPr>
        <w:t>,</w:t>
      </w:r>
      <w:r w:rsidR="004B263A" w:rsidRPr="00495DD7">
        <w:rPr>
          <w:sz w:val="28"/>
          <w:szCs w:val="28"/>
        </w:rPr>
        <w:t xml:space="preserve"> ir konstatēts, ka verificētājs ir </w:t>
      </w:r>
      <w:r w:rsidR="0087704E">
        <w:rPr>
          <w:sz w:val="28"/>
          <w:szCs w:val="28"/>
        </w:rPr>
        <w:t>būtiski</w:t>
      </w:r>
      <w:r w:rsidR="004B263A" w:rsidRPr="00495DD7">
        <w:rPr>
          <w:sz w:val="28"/>
          <w:szCs w:val="28"/>
        </w:rPr>
        <w:t xml:space="preserve"> pārkāpis vai atkārtoti nav ievērojis regulas Nr.600/2012 prasības;</w:t>
      </w:r>
    </w:p>
    <w:p w14:paraId="093D42C2" w14:textId="2A019636" w:rsidR="004B263A" w:rsidRPr="00495DD7" w:rsidRDefault="008A7003" w:rsidP="001A574C">
      <w:pPr>
        <w:pStyle w:val="ListParagraph"/>
        <w:ind w:left="0" w:firstLine="709"/>
        <w:contextualSpacing w:val="0"/>
        <w:jc w:val="both"/>
        <w:rPr>
          <w:sz w:val="28"/>
          <w:szCs w:val="28"/>
        </w:rPr>
      </w:pPr>
      <w:r>
        <w:rPr>
          <w:sz w:val="28"/>
          <w:szCs w:val="28"/>
        </w:rPr>
        <w:tab/>
      </w:r>
      <w:r w:rsidR="004B263A" w:rsidRPr="00495DD7">
        <w:rPr>
          <w:sz w:val="28"/>
          <w:szCs w:val="28"/>
        </w:rPr>
        <w:t>4</w:t>
      </w:r>
      <w:r w:rsidR="007A14F0" w:rsidRPr="00495DD7">
        <w:rPr>
          <w:sz w:val="28"/>
          <w:szCs w:val="28"/>
        </w:rPr>
        <w:t>9</w:t>
      </w:r>
      <w:r w:rsidR="004B263A" w:rsidRPr="00495DD7">
        <w:rPr>
          <w:sz w:val="28"/>
          <w:szCs w:val="28"/>
        </w:rPr>
        <w:t>.1.3. regulas Nr.600/2012</w:t>
      </w:r>
      <w:r w:rsidR="000C0E81">
        <w:rPr>
          <w:sz w:val="28"/>
          <w:szCs w:val="28"/>
        </w:rPr>
        <w:t xml:space="preserve"> </w:t>
      </w:r>
      <w:r w:rsidR="004B263A" w:rsidRPr="00495DD7">
        <w:rPr>
          <w:sz w:val="28"/>
          <w:szCs w:val="28"/>
        </w:rPr>
        <w:t xml:space="preserve"> 53.panta 2. </w:t>
      </w:r>
      <w:r>
        <w:rPr>
          <w:sz w:val="28"/>
          <w:szCs w:val="28"/>
        </w:rPr>
        <w:t xml:space="preserve">un 3.punktā </w:t>
      </w:r>
      <w:r w:rsidR="000C0E81">
        <w:rPr>
          <w:sz w:val="28"/>
          <w:szCs w:val="28"/>
        </w:rPr>
        <w:t>minētajā</w:t>
      </w:r>
      <w:r>
        <w:rPr>
          <w:sz w:val="28"/>
          <w:szCs w:val="28"/>
        </w:rPr>
        <w:t xml:space="preserve"> gadījumā;</w:t>
      </w:r>
    </w:p>
    <w:p w14:paraId="093D42C3" w14:textId="29BB6C86" w:rsidR="004B263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49</w:t>
      </w:r>
      <w:r w:rsidR="004B263A" w:rsidRPr="00495DD7">
        <w:rPr>
          <w:rFonts w:ascii="Times New Roman" w:hAnsi="Times New Roman" w:cs="Times New Roman"/>
          <w:sz w:val="28"/>
          <w:szCs w:val="28"/>
        </w:rPr>
        <w:t xml:space="preserve">.2. atjauno </w:t>
      </w:r>
      <w:r w:rsidR="000B12B4" w:rsidRPr="00BC0C75">
        <w:rPr>
          <w:rFonts w:ascii="Times New Roman" w:hAnsi="Times New Roman" w:cs="Times New Roman"/>
          <w:sz w:val="28"/>
          <w:szCs w:val="28"/>
        </w:rPr>
        <w:t xml:space="preserve">apturēto </w:t>
      </w:r>
      <w:r w:rsidR="004B263A" w:rsidRPr="00BC0C75">
        <w:rPr>
          <w:rFonts w:ascii="Times New Roman" w:hAnsi="Times New Roman" w:cs="Times New Roman"/>
          <w:sz w:val="28"/>
          <w:szCs w:val="28"/>
        </w:rPr>
        <w:t>verificētāja</w:t>
      </w:r>
      <w:r w:rsidR="000C0E81" w:rsidRPr="00BC0C75">
        <w:rPr>
          <w:rFonts w:ascii="Times New Roman" w:hAnsi="Times New Roman" w:cs="Times New Roman"/>
          <w:sz w:val="28"/>
          <w:szCs w:val="28"/>
        </w:rPr>
        <w:t xml:space="preserve"> </w:t>
      </w:r>
      <w:r w:rsidR="004B263A" w:rsidRPr="00BC0C75">
        <w:rPr>
          <w:rFonts w:ascii="Times New Roman" w:hAnsi="Times New Roman" w:cs="Times New Roman"/>
          <w:sz w:val="28"/>
          <w:szCs w:val="28"/>
        </w:rPr>
        <w:t>akreditācij</w:t>
      </w:r>
      <w:r w:rsidR="000C0E81" w:rsidRPr="00BC0C75">
        <w:rPr>
          <w:rFonts w:ascii="Times New Roman" w:hAnsi="Times New Roman" w:cs="Times New Roman"/>
          <w:sz w:val="28"/>
          <w:szCs w:val="28"/>
        </w:rPr>
        <w:t>u</w:t>
      </w:r>
      <w:r w:rsidR="004B263A" w:rsidRPr="00495DD7">
        <w:rPr>
          <w:rFonts w:ascii="Times New Roman" w:hAnsi="Times New Roman" w:cs="Times New Roman"/>
          <w:color w:val="000000"/>
          <w:sz w:val="28"/>
          <w:szCs w:val="28"/>
        </w:rPr>
        <w:t>, ja verificētājs ir novērsis neatbilstības un veicis korektīv</w:t>
      </w:r>
      <w:r w:rsidR="000C0E81">
        <w:rPr>
          <w:rFonts w:ascii="Times New Roman" w:hAnsi="Times New Roman" w:cs="Times New Roman"/>
          <w:color w:val="000000"/>
          <w:sz w:val="28"/>
          <w:szCs w:val="28"/>
        </w:rPr>
        <w:t>a</w:t>
      </w:r>
      <w:r w:rsidR="004B263A" w:rsidRPr="00495DD7">
        <w:rPr>
          <w:rFonts w:ascii="Times New Roman" w:hAnsi="Times New Roman" w:cs="Times New Roman"/>
          <w:color w:val="000000"/>
          <w:sz w:val="28"/>
          <w:szCs w:val="28"/>
        </w:rPr>
        <w:t xml:space="preserve">s darbības, lai nepieļautu to atkārtošanos, un </w:t>
      </w:r>
      <w:r w:rsidR="004B263A" w:rsidRPr="00495DD7">
        <w:rPr>
          <w:rFonts w:ascii="Times New Roman" w:hAnsi="Times New Roman" w:cs="Times New Roman"/>
          <w:color w:val="000000"/>
          <w:sz w:val="28"/>
          <w:szCs w:val="28"/>
        </w:rPr>
        <w:lastRenderedPageBreak/>
        <w:t>Latvijas Nacionālais akreditācijas birojs ir pārliecinājies, ka verificētājs ievēro visas regulā Nr.600/2012 verificētājiem noteiktās prasības</w:t>
      </w:r>
      <w:r>
        <w:rPr>
          <w:rFonts w:ascii="Times New Roman" w:hAnsi="Times New Roman" w:cs="Times New Roman"/>
          <w:sz w:val="28"/>
          <w:szCs w:val="28"/>
        </w:rPr>
        <w:t>;</w:t>
      </w:r>
    </w:p>
    <w:p w14:paraId="093D42C4" w14:textId="451D9E89" w:rsidR="004B263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49</w:t>
      </w:r>
      <w:r w:rsidR="004B263A" w:rsidRPr="00495DD7">
        <w:rPr>
          <w:rFonts w:ascii="Times New Roman" w:hAnsi="Times New Roman" w:cs="Times New Roman"/>
          <w:sz w:val="28"/>
          <w:szCs w:val="28"/>
        </w:rPr>
        <w:t>.3. šo noteikumu 4</w:t>
      </w:r>
      <w:r w:rsidR="007A14F0" w:rsidRPr="00495DD7">
        <w:rPr>
          <w:rFonts w:ascii="Times New Roman" w:hAnsi="Times New Roman" w:cs="Times New Roman"/>
          <w:sz w:val="28"/>
          <w:szCs w:val="28"/>
        </w:rPr>
        <w:t>9</w:t>
      </w:r>
      <w:r w:rsidR="004B263A" w:rsidRPr="00495DD7">
        <w:rPr>
          <w:rFonts w:ascii="Times New Roman" w:hAnsi="Times New Roman" w:cs="Times New Roman"/>
          <w:sz w:val="28"/>
          <w:szCs w:val="28"/>
        </w:rPr>
        <w:t xml:space="preserve">.1.apakšpunktā minēto lēmumu nosūta </w:t>
      </w:r>
      <w:r w:rsidR="00197218">
        <w:rPr>
          <w:rFonts w:ascii="Times New Roman" w:hAnsi="Times New Roman" w:cs="Times New Roman"/>
          <w:sz w:val="28"/>
          <w:szCs w:val="28"/>
        </w:rPr>
        <w:t xml:space="preserve">attiecīgajam </w:t>
      </w:r>
      <w:r w:rsidR="004B263A" w:rsidRPr="00495DD7">
        <w:rPr>
          <w:rFonts w:ascii="Times New Roman" w:hAnsi="Times New Roman" w:cs="Times New Roman"/>
          <w:sz w:val="28"/>
          <w:szCs w:val="28"/>
        </w:rPr>
        <w:t>verificētājam</w:t>
      </w:r>
      <w:r w:rsidR="00197218">
        <w:rPr>
          <w:rFonts w:ascii="Times New Roman" w:hAnsi="Times New Roman" w:cs="Times New Roman"/>
          <w:sz w:val="28"/>
          <w:szCs w:val="28"/>
        </w:rPr>
        <w:t xml:space="preserve"> </w:t>
      </w:r>
      <w:r w:rsidR="004B263A" w:rsidRPr="00495DD7">
        <w:rPr>
          <w:rFonts w:ascii="Times New Roman" w:hAnsi="Times New Roman" w:cs="Times New Roman"/>
          <w:sz w:val="28"/>
          <w:szCs w:val="28"/>
        </w:rPr>
        <w:t>un informāciju par lēmuma pieņemšanu publicē savā tīmekļa vietnē (</w:t>
      </w:r>
      <w:proofErr w:type="spellStart"/>
      <w:r>
        <w:rPr>
          <w:rFonts w:ascii="Times New Roman" w:hAnsi="Times New Roman" w:cs="Times New Roman"/>
          <w:sz w:val="28"/>
          <w:szCs w:val="28"/>
        </w:rPr>
        <w:t>www.latak.lv</w:t>
      </w:r>
      <w:proofErr w:type="spellEnd"/>
      <w:r w:rsidR="004B263A" w:rsidRPr="00495DD7">
        <w:rPr>
          <w:rFonts w:ascii="Times New Roman" w:hAnsi="Times New Roman" w:cs="Times New Roman"/>
          <w:sz w:val="28"/>
          <w:szCs w:val="28"/>
        </w:rPr>
        <w:t>).</w:t>
      </w:r>
    </w:p>
    <w:p w14:paraId="7FE530DA" w14:textId="77777777" w:rsidR="008A7003" w:rsidRDefault="008A7003" w:rsidP="001A574C">
      <w:pPr>
        <w:spacing w:after="0"/>
        <w:ind w:firstLine="709"/>
        <w:rPr>
          <w:rFonts w:ascii="Times New Roman" w:hAnsi="Times New Roman" w:cs="Times New Roman"/>
          <w:sz w:val="28"/>
          <w:szCs w:val="28"/>
        </w:rPr>
      </w:pPr>
    </w:p>
    <w:p w14:paraId="093D42C5" w14:textId="0736032C" w:rsidR="004B263A" w:rsidRPr="00495DD7" w:rsidRDefault="008A7003" w:rsidP="001A574C">
      <w:pPr>
        <w:spacing w:after="0"/>
        <w:ind w:firstLine="709"/>
        <w:rPr>
          <w:rFonts w:ascii="Times New Roman" w:hAnsi="Times New Roman" w:cs="Times New Roman"/>
          <w:sz w:val="28"/>
          <w:szCs w:val="28"/>
        </w:rPr>
      </w:pPr>
      <w:r>
        <w:rPr>
          <w:rFonts w:ascii="Times New Roman" w:hAnsi="Times New Roman" w:cs="Times New Roman"/>
          <w:sz w:val="28"/>
          <w:szCs w:val="28"/>
        </w:rPr>
        <w:tab/>
      </w:r>
      <w:r w:rsidR="007A14F0" w:rsidRPr="00495DD7">
        <w:rPr>
          <w:rFonts w:ascii="Times New Roman" w:hAnsi="Times New Roman" w:cs="Times New Roman"/>
          <w:sz w:val="28"/>
          <w:szCs w:val="28"/>
        </w:rPr>
        <w:t>50</w:t>
      </w:r>
      <w:r w:rsidR="004B263A" w:rsidRPr="00495DD7">
        <w:rPr>
          <w:rFonts w:ascii="Times New Roman" w:hAnsi="Times New Roman" w:cs="Times New Roman"/>
          <w:sz w:val="28"/>
          <w:szCs w:val="28"/>
        </w:rPr>
        <w:t>. Gaisa kuģa operators, Civilās aviācijas aģentūra vai Vides aizsardzības un reģionālās attīstības ministrija ir tiesīgi iesniegt šo noteikumu 4</w:t>
      </w:r>
      <w:r w:rsidR="007A14F0" w:rsidRPr="00495DD7">
        <w:rPr>
          <w:rFonts w:ascii="Times New Roman" w:hAnsi="Times New Roman" w:cs="Times New Roman"/>
          <w:sz w:val="28"/>
          <w:szCs w:val="28"/>
        </w:rPr>
        <w:t>7</w:t>
      </w:r>
      <w:r w:rsidR="004B263A" w:rsidRPr="00495DD7">
        <w:rPr>
          <w:rFonts w:ascii="Times New Roman" w:hAnsi="Times New Roman" w:cs="Times New Roman"/>
          <w:sz w:val="28"/>
          <w:szCs w:val="28"/>
        </w:rPr>
        <w:t>.punktā</w:t>
      </w:r>
      <w:r w:rsidR="00D975B2">
        <w:rPr>
          <w:rFonts w:ascii="Times New Roman" w:hAnsi="Times New Roman" w:cs="Times New Roman"/>
          <w:sz w:val="28"/>
          <w:szCs w:val="28"/>
        </w:rPr>
        <w:t xml:space="preserve"> minētajā akreditācijas institūcij</w:t>
      </w:r>
      <w:r w:rsidR="004B263A" w:rsidRPr="00495DD7">
        <w:rPr>
          <w:rFonts w:ascii="Times New Roman" w:hAnsi="Times New Roman" w:cs="Times New Roman"/>
          <w:sz w:val="28"/>
          <w:szCs w:val="28"/>
        </w:rPr>
        <w:t xml:space="preserve">ā sūdzību par </w:t>
      </w:r>
      <w:r w:rsidR="000C0E81">
        <w:rPr>
          <w:rFonts w:ascii="Times New Roman" w:hAnsi="Times New Roman" w:cs="Times New Roman"/>
          <w:sz w:val="28"/>
          <w:szCs w:val="28"/>
        </w:rPr>
        <w:t>Latvijā akreditētu verificētāju</w:t>
      </w:r>
      <w:r w:rsidR="000C0E81" w:rsidRPr="00BC0C75">
        <w:rPr>
          <w:rFonts w:ascii="Times New Roman" w:hAnsi="Times New Roman" w:cs="Times New Roman"/>
          <w:sz w:val="28"/>
          <w:szCs w:val="28"/>
        </w:rPr>
        <w:t>. Minēto sūdzību</w:t>
      </w:r>
      <w:r w:rsidR="004B263A" w:rsidRPr="00BC0C75">
        <w:rPr>
          <w:rFonts w:ascii="Times New Roman" w:hAnsi="Times New Roman" w:cs="Times New Roman"/>
          <w:sz w:val="28"/>
          <w:szCs w:val="28"/>
        </w:rPr>
        <w:t xml:space="preserve"> izskata</w:t>
      </w:r>
      <w:r w:rsidR="004B263A" w:rsidRPr="00495DD7">
        <w:rPr>
          <w:rFonts w:ascii="Times New Roman" w:hAnsi="Times New Roman" w:cs="Times New Roman"/>
          <w:sz w:val="28"/>
          <w:szCs w:val="28"/>
        </w:rPr>
        <w:t xml:space="preserve"> </w:t>
      </w:r>
      <w:r w:rsidR="000C0E81">
        <w:rPr>
          <w:rFonts w:ascii="Times New Roman" w:hAnsi="Times New Roman" w:cs="Times New Roman"/>
          <w:sz w:val="28"/>
          <w:szCs w:val="28"/>
        </w:rPr>
        <w:t>regulas Nr.</w:t>
      </w:r>
      <w:r w:rsidR="004B263A" w:rsidRPr="00495DD7">
        <w:rPr>
          <w:rFonts w:ascii="Times New Roman" w:hAnsi="Times New Roman" w:cs="Times New Roman"/>
          <w:sz w:val="28"/>
          <w:szCs w:val="28"/>
        </w:rPr>
        <w:t>600/2012</w:t>
      </w:r>
      <w:r w:rsidR="000C0E81">
        <w:rPr>
          <w:rFonts w:ascii="Times New Roman" w:hAnsi="Times New Roman" w:cs="Times New Roman"/>
          <w:sz w:val="28"/>
          <w:szCs w:val="28"/>
        </w:rPr>
        <w:t xml:space="preserve"> </w:t>
      </w:r>
      <w:r w:rsidR="004B263A" w:rsidRPr="00495DD7">
        <w:rPr>
          <w:rFonts w:ascii="Times New Roman" w:hAnsi="Times New Roman" w:cs="Times New Roman"/>
          <w:sz w:val="28"/>
          <w:szCs w:val="28"/>
        </w:rPr>
        <w:t xml:space="preserve"> 61.pantā noteiktajā kārtībā.</w:t>
      </w:r>
    </w:p>
    <w:p w14:paraId="2FCB9D26" w14:textId="77777777" w:rsidR="008A7003" w:rsidRDefault="008A7003" w:rsidP="002D6ED0">
      <w:pPr>
        <w:pStyle w:val="naisf"/>
        <w:tabs>
          <w:tab w:val="left" w:pos="0"/>
        </w:tabs>
        <w:spacing w:before="0" w:after="0"/>
        <w:ind w:firstLine="0"/>
        <w:jc w:val="center"/>
        <w:rPr>
          <w:b/>
          <w:sz w:val="28"/>
          <w:szCs w:val="28"/>
        </w:rPr>
      </w:pPr>
    </w:p>
    <w:p w14:paraId="093D42C6" w14:textId="77777777" w:rsidR="004B263A" w:rsidRDefault="004B263A" w:rsidP="002D6ED0">
      <w:pPr>
        <w:pStyle w:val="naisf"/>
        <w:tabs>
          <w:tab w:val="left" w:pos="0"/>
        </w:tabs>
        <w:spacing w:before="0" w:after="0"/>
        <w:ind w:firstLine="0"/>
        <w:jc w:val="center"/>
        <w:rPr>
          <w:b/>
          <w:sz w:val="28"/>
          <w:szCs w:val="28"/>
        </w:rPr>
      </w:pPr>
      <w:r w:rsidRPr="00495DD7">
        <w:rPr>
          <w:b/>
          <w:sz w:val="28"/>
          <w:szCs w:val="28"/>
        </w:rPr>
        <w:t>IX. Noslēguma jautājumi</w:t>
      </w:r>
    </w:p>
    <w:p w14:paraId="31587BFE" w14:textId="77777777" w:rsidR="008A7003" w:rsidRPr="00495DD7" w:rsidRDefault="008A7003" w:rsidP="002D6ED0">
      <w:pPr>
        <w:pStyle w:val="naisf"/>
        <w:tabs>
          <w:tab w:val="left" w:pos="0"/>
        </w:tabs>
        <w:spacing w:before="0" w:after="0"/>
        <w:ind w:firstLine="0"/>
        <w:jc w:val="center"/>
        <w:rPr>
          <w:sz w:val="28"/>
          <w:szCs w:val="28"/>
        </w:rPr>
      </w:pPr>
    </w:p>
    <w:p w14:paraId="093D42C7" w14:textId="7985146F" w:rsidR="004B263A" w:rsidRPr="00495DD7" w:rsidRDefault="008A7003" w:rsidP="001A574C">
      <w:pPr>
        <w:pStyle w:val="naisf"/>
        <w:spacing w:before="0" w:after="0"/>
        <w:ind w:firstLine="709"/>
        <w:rPr>
          <w:sz w:val="28"/>
          <w:szCs w:val="28"/>
        </w:rPr>
      </w:pPr>
      <w:r>
        <w:rPr>
          <w:sz w:val="28"/>
          <w:szCs w:val="28"/>
        </w:rPr>
        <w:tab/>
      </w:r>
      <w:r w:rsidR="004B263A" w:rsidRPr="00495DD7">
        <w:rPr>
          <w:sz w:val="28"/>
          <w:szCs w:val="28"/>
        </w:rPr>
        <w:t>5</w:t>
      </w:r>
      <w:r w:rsidR="007A14F0" w:rsidRPr="00495DD7">
        <w:rPr>
          <w:sz w:val="28"/>
          <w:szCs w:val="28"/>
        </w:rPr>
        <w:t>1</w:t>
      </w:r>
      <w:r w:rsidR="004B263A" w:rsidRPr="00495DD7">
        <w:rPr>
          <w:sz w:val="28"/>
          <w:szCs w:val="28"/>
        </w:rPr>
        <w:t>. Atzīt par spēku za</w:t>
      </w:r>
      <w:r w:rsidR="00C01ED7" w:rsidRPr="00495DD7">
        <w:rPr>
          <w:sz w:val="28"/>
          <w:szCs w:val="28"/>
        </w:rPr>
        <w:t>udējušiem Ministru kabineta 2012</w:t>
      </w:r>
      <w:r w:rsidR="004B263A" w:rsidRPr="00495DD7">
        <w:rPr>
          <w:sz w:val="28"/>
          <w:szCs w:val="28"/>
        </w:rPr>
        <w:t xml:space="preserve">.gada </w:t>
      </w:r>
      <w:r w:rsidR="00C01ED7" w:rsidRPr="00495DD7">
        <w:rPr>
          <w:sz w:val="28"/>
          <w:szCs w:val="28"/>
        </w:rPr>
        <w:t>9</w:t>
      </w:r>
      <w:r w:rsidR="004B263A" w:rsidRPr="00495DD7">
        <w:rPr>
          <w:sz w:val="28"/>
          <w:szCs w:val="28"/>
        </w:rPr>
        <w:t>.</w:t>
      </w:r>
      <w:r w:rsidR="00C01ED7" w:rsidRPr="00495DD7">
        <w:rPr>
          <w:sz w:val="28"/>
          <w:szCs w:val="28"/>
        </w:rPr>
        <w:t xml:space="preserve">oktobra </w:t>
      </w:r>
      <w:r w:rsidR="004B263A" w:rsidRPr="00495DD7">
        <w:rPr>
          <w:sz w:val="28"/>
          <w:szCs w:val="28"/>
        </w:rPr>
        <w:t>noteikumus Nr.</w:t>
      </w:r>
      <w:r w:rsidR="00C01ED7" w:rsidRPr="00495DD7">
        <w:rPr>
          <w:sz w:val="28"/>
          <w:szCs w:val="28"/>
        </w:rPr>
        <w:t>692</w:t>
      </w:r>
      <w:r w:rsidR="004B263A" w:rsidRPr="00495DD7">
        <w:rPr>
          <w:sz w:val="28"/>
          <w:szCs w:val="28"/>
        </w:rPr>
        <w:t xml:space="preserve"> </w:t>
      </w:r>
      <w:r w:rsidR="001A574C">
        <w:rPr>
          <w:sz w:val="28"/>
          <w:szCs w:val="28"/>
        </w:rPr>
        <w:t>"</w:t>
      </w:r>
      <w:r w:rsidR="004B263A" w:rsidRPr="00495DD7">
        <w:rPr>
          <w:sz w:val="28"/>
          <w:szCs w:val="28"/>
        </w:rPr>
        <w:t>Noteikumi par</w:t>
      </w:r>
      <w:r w:rsidR="00C01ED7" w:rsidRPr="00495DD7">
        <w:rPr>
          <w:sz w:val="28"/>
          <w:szCs w:val="28"/>
        </w:rPr>
        <w:t xml:space="preserve"> aviācijas darbību dalību </w:t>
      </w:r>
      <w:r w:rsidR="004B263A" w:rsidRPr="00495DD7">
        <w:rPr>
          <w:sz w:val="28"/>
          <w:szCs w:val="28"/>
        </w:rPr>
        <w:t>Eiropas Savienības emisijas kvotu tirdzniecības sistēmā</w:t>
      </w:r>
      <w:r w:rsidR="001A574C">
        <w:rPr>
          <w:sz w:val="28"/>
          <w:szCs w:val="28"/>
        </w:rPr>
        <w:t>"</w:t>
      </w:r>
      <w:r w:rsidR="004B263A" w:rsidRPr="00495DD7">
        <w:rPr>
          <w:sz w:val="28"/>
          <w:szCs w:val="28"/>
        </w:rPr>
        <w:t xml:space="preserve"> (Latvijas Vēstnesis, </w:t>
      </w:r>
      <w:r w:rsidR="0093580C" w:rsidRPr="00495DD7">
        <w:rPr>
          <w:sz w:val="28"/>
          <w:szCs w:val="28"/>
        </w:rPr>
        <w:t>2012</w:t>
      </w:r>
      <w:r w:rsidR="004B263A" w:rsidRPr="00495DD7">
        <w:rPr>
          <w:sz w:val="28"/>
          <w:szCs w:val="28"/>
        </w:rPr>
        <w:t xml:space="preserve">, </w:t>
      </w:r>
      <w:r w:rsidR="0093580C" w:rsidRPr="00495DD7">
        <w:rPr>
          <w:sz w:val="28"/>
          <w:szCs w:val="28"/>
        </w:rPr>
        <w:t>161</w:t>
      </w:r>
      <w:r w:rsidR="004B263A" w:rsidRPr="00495DD7">
        <w:rPr>
          <w:sz w:val="28"/>
          <w:szCs w:val="28"/>
        </w:rPr>
        <w:t>.nr.).</w:t>
      </w:r>
    </w:p>
    <w:p w14:paraId="61BBFD65" w14:textId="77777777" w:rsidR="008A7003" w:rsidRDefault="008A7003" w:rsidP="001A574C">
      <w:pPr>
        <w:pStyle w:val="naisf"/>
        <w:spacing w:before="0" w:after="0"/>
        <w:ind w:firstLine="709"/>
        <w:rPr>
          <w:sz w:val="28"/>
          <w:szCs w:val="28"/>
        </w:rPr>
      </w:pPr>
    </w:p>
    <w:p w14:paraId="093D42C8" w14:textId="5230B795" w:rsidR="004B263A" w:rsidRDefault="008A7003" w:rsidP="001A574C">
      <w:pPr>
        <w:pStyle w:val="naisf"/>
        <w:spacing w:before="0" w:after="0"/>
        <w:ind w:firstLine="709"/>
        <w:rPr>
          <w:color w:val="000000"/>
          <w:sz w:val="28"/>
          <w:szCs w:val="28"/>
          <w:shd w:val="clear" w:color="auto" w:fill="FFFFFF"/>
        </w:rPr>
      </w:pPr>
      <w:r>
        <w:rPr>
          <w:sz w:val="28"/>
          <w:szCs w:val="28"/>
        </w:rPr>
        <w:tab/>
      </w:r>
      <w:r w:rsidR="004B263A" w:rsidRPr="00495DD7">
        <w:rPr>
          <w:sz w:val="28"/>
          <w:szCs w:val="28"/>
        </w:rPr>
        <w:t>5</w:t>
      </w:r>
      <w:r w:rsidR="007A14F0" w:rsidRPr="00495DD7">
        <w:rPr>
          <w:sz w:val="28"/>
          <w:szCs w:val="28"/>
        </w:rPr>
        <w:t>2</w:t>
      </w:r>
      <w:r w:rsidR="004B263A" w:rsidRPr="00495DD7">
        <w:rPr>
          <w:sz w:val="28"/>
          <w:szCs w:val="28"/>
        </w:rPr>
        <w:t xml:space="preserve">. Šo noteikumu </w:t>
      </w:r>
      <w:r w:rsidR="004B263A" w:rsidRPr="00495DD7">
        <w:rPr>
          <w:color w:val="000000"/>
          <w:sz w:val="28"/>
          <w:szCs w:val="28"/>
          <w:shd w:val="clear" w:color="auto" w:fill="FFFFFF"/>
        </w:rPr>
        <w:t>3</w:t>
      </w:r>
      <w:r w:rsidR="007A14F0" w:rsidRPr="00495DD7">
        <w:rPr>
          <w:color w:val="000000"/>
          <w:sz w:val="28"/>
          <w:szCs w:val="28"/>
          <w:shd w:val="clear" w:color="auto" w:fill="FFFFFF"/>
        </w:rPr>
        <w:t>3.</w:t>
      </w:r>
      <w:r w:rsidR="0083592E">
        <w:rPr>
          <w:color w:val="000000"/>
          <w:sz w:val="28"/>
          <w:szCs w:val="28"/>
          <w:shd w:val="clear" w:color="auto" w:fill="FFFFFF"/>
        </w:rPr>
        <w:t xml:space="preserve">punkts zaudē spēku </w:t>
      </w:r>
      <w:r w:rsidR="004B263A" w:rsidRPr="00495DD7">
        <w:rPr>
          <w:color w:val="000000"/>
          <w:sz w:val="28"/>
          <w:szCs w:val="28"/>
          <w:shd w:val="clear" w:color="auto" w:fill="FFFFFF"/>
        </w:rPr>
        <w:t>201</w:t>
      </w:r>
      <w:r w:rsidR="0083592E">
        <w:rPr>
          <w:color w:val="000000"/>
          <w:sz w:val="28"/>
          <w:szCs w:val="28"/>
          <w:shd w:val="clear" w:color="auto" w:fill="FFFFFF"/>
        </w:rPr>
        <w:t>4</w:t>
      </w:r>
      <w:r w:rsidR="004B263A" w:rsidRPr="00495DD7">
        <w:rPr>
          <w:color w:val="000000"/>
          <w:sz w:val="28"/>
          <w:szCs w:val="28"/>
          <w:shd w:val="clear" w:color="auto" w:fill="FFFFFF"/>
        </w:rPr>
        <w:t>.gada 1.</w:t>
      </w:r>
      <w:r w:rsidR="0083592E">
        <w:rPr>
          <w:color w:val="000000"/>
          <w:sz w:val="28"/>
          <w:szCs w:val="28"/>
          <w:shd w:val="clear" w:color="auto" w:fill="FFFFFF"/>
        </w:rPr>
        <w:t>janvārī</w:t>
      </w:r>
      <w:r w:rsidR="004B263A" w:rsidRPr="00495DD7">
        <w:rPr>
          <w:color w:val="000000"/>
          <w:sz w:val="28"/>
          <w:szCs w:val="28"/>
          <w:shd w:val="clear" w:color="auto" w:fill="FFFFFF"/>
        </w:rPr>
        <w:t>.</w:t>
      </w:r>
    </w:p>
    <w:p w14:paraId="67DF4401" w14:textId="77777777" w:rsidR="008A7003" w:rsidRPr="00495DD7" w:rsidRDefault="008A7003" w:rsidP="002D6ED0">
      <w:pPr>
        <w:pStyle w:val="naisf"/>
        <w:tabs>
          <w:tab w:val="left" w:pos="0"/>
        </w:tabs>
        <w:spacing w:before="0" w:after="0"/>
        <w:ind w:firstLine="0"/>
        <w:rPr>
          <w:sz w:val="28"/>
          <w:szCs w:val="28"/>
        </w:rPr>
      </w:pPr>
    </w:p>
    <w:p w14:paraId="093D42C9" w14:textId="77777777" w:rsidR="00233900" w:rsidRDefault="00233900" w:rsidP="002D6ED0">
      <w:pPr>
        <w:spacing w:after="0"/>
        <w:jc w:val="center"/>
        <w:rPr>
          <w:rFonts w:ascii="Times New Roman" w:hAnsi="Times New Roman" w:cs="Times New Roman"/>
          <w:b/>
          <w:sz w:val="28"/>
          <w:szCs w:val="28"/>
        </w:rPr>
      </w:pPr>
      <w:r w:rsidRPr="00495DD7">
        <w:rPr>
          <w:rFonts w:ascii="Times New Roman" w:hAnsi="Times New Roman" w:cs="Times New Roman"/>
          <w:b/>
          <w:sz w:val="28"/>
          <w:szCs w:val="28"/>
        </w:rPr>
        <w:t>Informatīva atsauce uz Eiropas Savienības direktīvu</w:t>
      </w:r>
    </w:p>
    <w:p w14:paraId="7B40C189" w14:textId="77777777" w:rsidR="008A7003" w:rsidRPr="00495DD7" w:rsidRDefault="008A7003" w:rsidP="002D6ED0">
      <w:pPr>
        <w:spacing w:after="0"/>
        <w:jc w:val="center"/>
        <w:rPr>
          <w:rFonts w:ascii="Times New Roman" w:hAnsi="Times New Roman" w:cs="Times New Roman"/>
          <w:b/>
          <w:sz w:val="28"/>
          <w:szCs w:val="28"/>
        </w:rPr>
      </w:pPr>
    </w:p>
    <w:p w14:paraId="093D42CA" w14:textId="77777777" w:rsidR="00233900" w:rsidRPr="00495DD7" w:rsidRDefault="00233900" w:rsidP="001A574C">
      <w:pPr>
        <w:spacing w:after="0"/>
        <w:ind w:firstLine="709"/>
        <w:rPr>
          <w:rFonts w:ascii="Times New Roman" w:hAnsi="Times New Roman" w:cs="Times New Roman"/>
          <w:sz w:val="28"/>
          <w:szCs w:val="28"/>
        </w:rPr>
      </w:pPr>
      <w:r w:rsidRPr="00495DD7">
        <w:rPr>
          <w:rFonts w:ascii="Times New Roman" w:hAnsi="Times New Roman" w:cs="Times New Roman"/>
          <w:sz w:val="28"/>
          <w:szCs w:val="28"/>
        </w:rPr>
        <w:t>Noteikumos iekļautas tiesību normas, kas izriet no Eiropas Parlamenta un Padomes 2008.gada 19.novembra Direktīvas 2008/101/EK, ar ko groza Direktīvu 2003/87/EK, lai aviācijas darbības iekļautu Kopienas siltumnīcas efektu izraisošo gāzu emisijas kvotu tirdzniecības sistēmā.</w:t>
      </w:r>
    </w:p>
    <w:p w14:paraId="093D42CB" w14:textId="77777777" w:rsidR="003C60FE" w:rsidRDefault="003C60FE" w:rsidP="002D6ED0">
      <w:pPr>
        <w:spacing w:after="0"/>
        <w:rPr>
          <w:rFonts w:ascii="Times New Roman" w:hAnsi="Times New Roman" w:cs="Times New Roman"/>
          <w:sz w:val="28"/>
          <w:szCs w:val="28"/>
        </w:rPr>
      </w:pPr>
    </w:p>
    <w:p w14:paraId="5F78DD50" w14:textId="77777777" w:rsidR="001A574C" w:rsidRPr="00495DD7" w:rsidRDefault="001A574C" w:rsidP="002D6ED0">
      <w:pPr>
        <w:spacing w:after="0"/>
        <w:rPr>
          <w:rFonts w:ascii="Times New Roman" w:hAnsi="Times New Roman" w:cs="Times New Roman"/>
          <w:sz w:val="28"/>
          <w:szCs w:val="28"/>
        </w:rPr>
      </w:pPr>
    </w:p>
    <w:p w14:paraId="093D42CC" w14:textId="77777777" w:rsidR="003C60FE" w:rsidRPr="00495DD7" w:rsidRDefault="003C60FE" w:rsidP="001A574C">
      <w:pPr>
        <w:spacing w:after="0"/>
        <w:rPr>
          <w:rFonts w:ascii="Times New Roman" w:hAnsi="Times New Roman" w:cs="Times New Roman"/>
          <w:sz w:val="28"/>
          <w:szCs w:val="28"/>
        </w:rPr>
      </w:pPr>
    </w:p>
    <w:p w14:paraId="6EAD7114" w14:textId="77777777" w:rsidR="0071430D" w:rsidRPr="0071430D" w:rsidRDefault="0071430D" w:rsidP="0071430D">
      <w:pPr>
        <w:tabs>
          <w:tab w:val="left" w:pos="6096"/>
        </w:tabs>
        <w:spacing w:after="0"/>
        <w:ind w:firstLine="709"/>
        <w:rPr>
          <w:rFonts w:ascii="Times New Roman" w:hAnsi="Times New Roman" w:cs="Times New Roman"/>
          <w:sz w:val="28"/>
          <w:szCs w:val="28"/>
        </w:rPr>
      </w:pPr>
      <w:r w:rsidRPr="0071430D">
        <w:rPr>
          <w:rFonts w:ascii="Times New Roman" w:hAnsi="Times New Roman" w:cs="Times New Roman"/>
          <w:sz w:val="28"/>
          <w:szCs w:val="28"/>
        </w:rPr>
        <w:t>Ministru prezidenta vietā –</w:t>
      </w:r>
    </w:p>
    <w:p w14:paraId="0ED8098D" w14:textId="77777777" w:rsidR="0071430D" w:rsidRPr="0071430D" w:rsidRDefault="0071430D" w:rsidP="0071430D">
      <w:pPr>
        <w:tabs>
          <w:tab w:val="left" w:pos="6521"/>
        </w:tabs>
        <w:spacing w:after="0"/>
        <w:ind w:firstLine="709"/>
        <w:rPr>
          <w:rFonts w:ascii="Times New Roman" w:hAnsi="Times New Roman" w:cs="Times New Roman"/>
          <w:sz w:val="28"/>
          <w:szCs w:val="28"/>
        </w:rPr>
      </w:pPr>
      <w:r w:rsidRPr="0071430D">
        <w:rPr>
          <w:rFonts w:ascii="Times New Roman" w:hAnsi="Times New Roman" w:cs="Times New Roman"/>
          <w:sz w:val="28"/>
          <w:szCs w:val="28"/>
        </w:rPr>
        <w:t xml:space="preserve">aizsardzības ministrs </w:t>
      </w:r>
      <w:r w:rsidRPr="0071430D">
        <w:rPr>
          <w:rFonts w:ascii="Times New Roman" w:hAnsi="Times New Roman" w:cs="Times New Roman"/>
          <w:sz w:val="28"/>
          <w:szCs w:val="28"/>
        </w:rPr>
        <w:tab/>
        <w:t>Artis Pabriks</w:t>
      </w:r>
    </w:p>
    <w:p w14:paraId="153E2BD0" w14:textId="77777777" w:rsidR="001A574C" w:rsidRDefault="001A574C" w:rsidP="0071430D">
      <w:pPr>
        <w:tabs>
          <w:tab w:val="left" w:pos="6521"/>
        </w:tabs>
        <w:spacing w:after="0"/>
        <w:ind w:firstLine="709"/>
        <w:rPr>
          <w:rFonts w:ascii="Times New Roman" w:hAnsi="Times New Roman" w:cs="Times New Roman"/>
          <w:sz w:val="28"/>
          <w:szCs w:val="28"/>
        </w:rPr>
      </w:pPr>
    </w:p>
    <w:p w14:paraId="0D237679" w14:textId="77777777" w:rsidR="001A574C" w:rsidRDefault="001A574C" w:rsidP="0071430D">
      <w:pPr>
        <w:tabs>
          <w:tab w:val="left" w:pos="6521"/>
        </w:tabs>
        <w:spacing w:after="0"/>
        <w:ind w:firstLine="709"/>
        <w:rPr>
          <w:rFonts w:ascii="Times New Roman" w:hAnsi="Times New Roman" w:cs="Times New Roman"/>
          <w:sz w:val="28"/>
          <w:szCs w:val="28"/>
        </w:rPr>
      </w:pPr>
    </w:p>
    <w:p w14:paraId="2484C45E" w14:textId="77777777" w:rsidR="001A574C" w:rsidRDefault="001A574C" w:rsidP="0071430D">
      <w:pPr>
        <w:tabs>
          <w:tab w:val="left" w:pos="6521"/>
        </w:tabs>
        <w:spacing w:after="0"/>
        <w:ind w:firstLine="709"/>
        <w:rPr>
          <w:rFonts w:ascii="Times New Roman" w:hAnsi="Times New Roman" w:cs="Times New Roman"/>
          <w:sz w:val="28"/>
          <w:szCs w:val="28"/>
        </w:rPr>
      </w:pPr>
    </w:p>
    <w:p w14:paraId="093D42D2" w14:textId="77777777" w:rsidR="003C60FE" w:rsidRPr="00495DD7" w:rsidRDefault="003C60FE" w:rsidP="0071430D">
      <w:pPr>
        <w:tabs>
          <w:tab w:val="left" w:pos="6521"/>
        </w:tabs>
        <w:spacing w:after="0"/>
        <w:ind w:firstLine="709"/>
        <w:rPr>
          <w:rFonts w:ascii="Times New Roman" w:hAnsi="Times New Roman" w:cs="Times New Roman"/>
          <w:sz w:val="28"/>
          <w:szCs w:val="28"/>
        </w:rPr>
      </w:pPr>
      <w:r w:rsidRPr="00495DD7">
        <w:rPr>
          <w:rFonts w:ascii="Times New Roman" w:hAnsi="Times New Roman" w:cs="Times New Roman"/>
          <w:sz w:val="28"/>
          <w:szCs w:val="28"/>
        </w:rPr>
        <w:t xml:space="preserve">Vides aizsardzības un </w:t>
      </w:r>
    </w:p>
    <w:p w14:paraId="093D42ED" w14:textId="5BFCB6AF" w:rsidR="00840C2F" w:rsidRPr="001A574C" w:rsidRDefault="003C60FE" w:rsidP="0071430D">
      <w:pPr>
        <w:tabs>
          <w:tab w:val="left" w:pos="6521"/>
        </w:tabs>
        <w:spacing w:after="0"/>
        <w:ind w:firstLine="709"/>
        <w:rPr>
          <w:rFonts w:ascii="Times New Roman" w:hAnsi="Times New Roman" w:cs="Times New Roman"/>
          <w:sz w:val="28"/>
          <w:szCs w:val="28"/>
        </w:rPr>
      </w:pPr>
      <w:r w:rsidRPr="00495DD7">
        <w:rPr>
          <w:rFonts w:ascii="Times New Roman" w:hAnsi="Times New Roman" w:cs="Times New Roman"/>
          <w:sz w:val="28"/>
          <w:szCs w:val="28"/>
        </w:rPr>
        <w:t>r</w:t>
      </w:r>
      <w:r w:rsidR="00256500">
        <w:rPr>
          <w:rFonts w:ascii="Times New Roman" w:hAnsi="Times New Roman" w:cs="Times New Roman"/>
          <w:sz w:val="28"/>
          <w:szCs w:val="28"/>
        </w:rPr>
        <w:t>eģionālās attīstības ministrs</w:t>
      </w:r>
      <w:r w:rsidR="00256500">
        <w:rPr>
          <w:rFonts w:ascii="Times New Roman" w:hAnsi="Times New Roman" w:cs="Times New Roman"/>
          <w:sz w:val="28"/>
          <w:szCs w:val="28"/>
        </w:rPr>
        <w:tab/>
        <w:t xml:space="preserve">Edmunds </w:t>
      </w:r>
      <w:proofErr w:type="spellStart"/>
      <w:r w:rsidRPr="00495DD7">
        <w:rPr>
          <w:rFonts w:ascii="Times New Roman" w:hAnsi="Times New Roman" w:cs="Times New Roman"/>
          <w:sz w:val="28"/>
          <w:szCs w:val="28"/>
        </w:rPr>
        <w:t>Sprūdžs</w:t>
      </w:r>
      <w:proofErr w:type="spellEnd"/>
    </w:p>
    <w:sectPr w:rsidR="00840C2F" w:rsidRPr="001A574C" w:rsidSect="00953244">
      <w:headerReference w:type="default" r:id="rId8"/>
      <w:footerReference w:type="default" r:id="rId9"/>
      <w:headerReference w:type="firs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42F0" w14:textId="77777777" w:rsidR="000A7998" w:rsidRDefault="000A7998" w:rsidP="000A7998">
      <w:pPr>
        <w:spacing w:after="0"/>
      </w:pPr>
      <w:r>
        <w:separator/>
      </w:r>
    </w:p>
  </w:endnote>
  <w:endnote w:type="continuationSeparator" w:id="0">
    <w:p w14:paraId="093D42F1" w14:textId="77777777" w:rsidR="000A7998" w:rsidRDefault="000A7998" w:rsidP="000A7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C6FD" w14:textId="77777777" w:rsidR="001A574C" w:rsidRPr="001A574C" w:rsidRDefault="001A574C" w:rsidP="001A574C">
    <w:pPr>
      <w:pStyle w:val="Footer"/>
      <w:rPr>
        <w:rFonts w:ascii="Times New Roman" w:hAnsi="Times New Roman" w:cs="Times New Roman"/>
        <w:sz w:val="16"/>
        <w:szCs w:val="16"/>
      </w:rPr>
    </w:pPr>
    <w:r w:rsidRPr="001A574C">
      <w:rPr>
        <w:rFonts w:ascii="Times New Roman" w:hAnsi="Times New Roman" w:cs="Times New Roman"/>
        <w:sz w:val="16"/>
        <w:szCs w:val="16"/>
      </w:rPr>
      <w:t>N1035_3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42FA" w14:textId="6E6A880A" w:rsidR="000A7998" w:rsidRPr="001A574C" w:rsidRDefault="001A574C" w:rsidP="001A574C">
    <w:pPr>
      <w:pStyle w:val="Footer"/>
      <w:rPr>
        <w:rFonts w:ascii="Times New Roman" w:hAnsi="Times New Roman" w:cs="Times New Roman"/>
        <w:sz w:val="16"/>
        <w:szCs w:val="16"/>
      </w:rPr>
    </w:pPr>
    <w:r w:rsidRPr="001A574C">
      <w:rPr>
        <w:rFonts w:ascii="Times New Roman" w:hAnsi="Times New Roman" w:cs="Times New Roman"/>
        <w:sz w:val="16"/>
        <w:szCs w:val="16"/>
      </w:rPr>
      <w:t>N1035_3</w:t>
    </w:r>
    <w:r w:rsidR="00592138">
      <w:rPr>
        <w:rFonts w:ascii="Times New Roman" w:hAnsi="Times New Roman" w:cs="Times New Roman"/>
        <w:sz w:val="16"/>
        <w:szCs w:val="16"/>
      </w:rPr>
      <w:t xml:space="preserve"> </w:t>
    </w:r>
    <w:proofErr w:type="spellStart"/>
    <w:r w:rsidR="00592138">
      <w:rPr>
        <w:rFonts w:ascii="Times New Roman" w:hAnsi="Times New Roman" w:cs="Times New Roman"/>
        <w:sz w:val="16"/>
        <w:szCs w:val="16"/>
      </w:rPr>
      <w:t>v_sk</w:t>
    </w:r>
    <w:proofErr w:type="spellEnd"/>
    <w:r w:rsidR="00592138">
      <w:rPr>
        <w:rFonts w:ascii="Times New Roman" w:hAnsi="Times New Roman" w:cs="Times New Roman"/>
        <w:sz w:val="16"/>
        <w:szCs w:val="16"/>
      </w:rPr>
      <w:t xml:space="preserve">. = </w:t>
    </w:r>
    <w:r w:rsidR="00592138">
      <w:rPr>
        <w:rFonts w:ascii="Times New Roman" w:hAnsi="Times New Roman" w:cs="Times New Roman"/>
        <w:sz w:val="16"/>
        <w:szCs w:val="16"/>
      </w:rPr>
      <w:fldChar w:fldCharType="begin"/>
    </w:r>
    <w:r w:rsidR="00592138">
      <w:rPr>
        <w:rFonts w:ascii="Times New Roman" w:hAnsi="Times New Roman" w:cs="Times New Roman"/>
        <w:sz w:val="16"/>
        <w:szCs w:val="16"/>
      </w:rPr>
      <w:instrText xml:space="preserve"> NUMWORDS  \* MERGEFORMAT </w:instrText>
    </w:r>
    <w:r w:rsidR="00592138">
      <w:rPr>
        <w:rFonts w:ascii="Times New Roman" w:hAnsi="Times New Roman" w:cs="Times New Roman"/>
        <w:sz w:val="16"/>
        <w:szCs w:val="16"/>
      </w:rPr>
      <w:fldChar w:fldCharType="separate"/>
    </w:r>
    <w:r w:rsidR="0071430D">
      <w:rPr>
        <w:rFonts w:ascii="Times New Roman" w:hAnsi="Times New Roman" w:cs="Times New Roman"/>
        <w:noProof/>
        <w:sz w:val="16"/>
        <w:szCs w:val="16"/>
      </w:rPr>
      <w:t>4694</w:t>
    </w:r>
    <w:r w:rsidR="0059213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42EE" w14:textId="77777777" w:rsidR="000A7998" w:rsidRDefault="000A7998" w:rsidP="000A7998">
      <w:pPr>
        <w:spacing w:after="0"/>
      </w:pPr>
      <w:r>
        <w:separator/>
      </w:r>
    </w:p>
  </w:footnote>
  <w:footnote w:type="continuationSeparator" w:id="0">
    <w:p w14:paraId="093D42EF" w14:textId="77777777" w:rsidR="000A7998" w:rsidRDefault="000A7998" w:rsidP="000A79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31209831"/>
      <w:docPartObj>
        <w:docPartGallery w:val="Page Numbers (Top of Page)"/>
        <w:docPartUnique/>
      </w:docPartObj>
    </w:sdtPr>
    <w:sdtEndPr>
      <w:rPr>
        <w:noProof/>
        <w:szCs w:val="20"/>
      </w:rPr>
    </w:sdtEndPr>
    <w:sdtContent>
      <w:p w14:paraId="093D42F3" w14:textId="77777777" w:rsidR="000A7998" w:rsidRPr="00953244" w:rsidRDefault="00A915AA">
        <w:pPr>
          <w:pStyle w:val="Header"/>
          <w:jc w:val="center"/>
          <w:rPr>
            <w:rFonts w:ascii="Times New Roman" w:hAnsi="Times New Roman" w:cs="Times New Roman"/>
            <w:sz w:val="24"/>
            <w:szCs w:val="20"/>
          </w:rPr>
        </w:pPr>
        <w:r w:rsidRPr="00953244">
          <w:rPr>
            <w:rFonts w:ascii="Times New Roman" w:hAnsi="Times New Roman" w:cs="Times New Roman"/>
            <w:sz w:val="24"/>
            <w:szCs w:val="20"/>
          </w:rPr>
          <w:fldChar w:fldCharType="begin"/>
        </w:r>
        <w:r w:rsidR="000A7998" w:rsidRPr="00953244">
          <w:rPr>
            <w:rFonts w:ascii="Times New Roman" w:hAnsi="Times New Roman" w:cs="Times New Roman"/>
            <w:sz w:val="24"/>
            <w:szCs w:val="20"/>
          </w:rPr>
          <w:instrText xml:space="preserve"> PAGE   \* MERGEFORMAT </w:instrText>
        </w:r>
        <w:r w:rsidRPr="00953244">
          <w:rPr>
            <w:rFonts w:ascii="Times New Roman" w:hAnsi="Times New Roman" w:cs="Times New Roman"/>
            <w:sz w:val="24"/>
            <w:szCs w:val="20"/>
          </w:rPr>
          <w:fldChar w:fldCharType="separate"/>
        </w:r>
        <w:r w:rsidR="008C4F72">
          <w:rPr>
            <w:rFonts w:ascii="Times New Roman" w:hAnsi="Times New Roman" w:cs="Times New Roman"/>
            <w:noProof/>
            <w:sz w:val="24"/>
            <w:szCs w:val="20"/>
          </w:rPr>
          <w:t>2</w:t>
        </w:r>
        <w:r w:rsidRPr="00953244">
          <w:rPr>
            <w:rFonts w:ascii="Times New Roman" w:hAnsi="Times New Roman" w:cs="Times New Roman"/>
            <w:noProof/>
            <w:sz w:val="24"/>
            <w:szCs w:val="20"/>
          </w:rPr>
          <w:fldChar w:fldCharType="end"/>
        </w:r>
      </w:p>
    </w:sdtContent>
  </w:sdt>
  <w:p w14:paraId="093D42F4" w14:textId="77777777" w:rsidR="000A7998" w:rsidRDefault="000A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42F8" w14:textId="16695888" w:rsidR="006B6FEF" w:rsidRDefault="001A574C" w:rsidP="001A574C">
    <w:pPr>
      <w:pStyle w:val="Header"/>
      <w:jc w:val="center"/>
    </w:pPr>
    <w:r>
      <w:rPr>
        <w:noProof/>
        <w:lang w:eastAsia="lv-LV"/>
      </w:rPr>
      <w:drawing>
        <wp:inline distT="0" distB="0" distL="0" distR="0" wp14:anchorId="210832F1" wp14:editId="3843A6F8">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233900"/>
    <w:rsid w:val="000278CA"/>
    <w:rsid w:val="00030B41"/>
    <w:rsid w:val="00076A39"/>
    <w:rsid w:val="0008518B"/>
    <w:rsid w:val="00095FCD"/>
    <w:rsid w:val="000A7998"/>
    <w:rsid w:val="000B12B4"/>
    <w:rsid w:val="000C0E81"/>
    <w:rsid w:val="000C47B0"/>
    <w:rsid w:val="000E43D1"/>
    <w:rsid w:val="000F633E"/>
    <w:rsid w:val="00124C20"/>
    <w:rsid w:val="001525B5"/>
    <w:rsid w:val="00166ADB"/>
    <w:rsid w:val="00176293"/>
    <w:rsid w:val="001776F8"/>
    <w:rsid w:val="00194948"/>
    <w:rsid w:val="00197218"/>
    <w:rsid w:val="001A574C"/>
    <w:rsid w:val="001A5E1C"/>
    <w:rsid w:val="001B5F64"/>
    <w:rsid w:val="001B7B54"/>
    <w:rsid w:val="002037CA"/>
    <w:rsid w:val="00206AA4"/>
    <w:rsid w:val="00233900"/>
    <w:rsid w:val="00256500"/>
    <w:rsid w:val="00260BA2"/>
    <w:rsid w:val="002B6B06"/>
    <w:rsid w:val="002D4984"/>
    <w:rsid w:val="002D6ED0"/>
    <w:rsid w:val="002E1429"/>
    <w:rsid w:val="00317E2C"/>
    <w:rsid w:val="00341927"/>
    <w:rsid w:val="0035716E"/>
    <w:rsid w:val="00371F2E"/>
    <w:rsid w:val="00387EAF"/>
    <w:rsid w:val="003C60FE"/>
    <w:rsid w:val="003E5414"/>
    <w:rsid w:val="0046325F"/>
    <w:rsid w:val="00495DD7"/>
    <w:rsid w:val="004A0C7C"/>
    <w:rsid w:val="004A28BB"/>
    <w:rsid w:val="004A63B0"/>
    <w:rsid w:val="004B263A"/>
    <w:rsid w:val="004D2192"/>
    <w:rsid w:val="00522CF1"/>
    <w:rsid w:val="00553430"/>
    <w:rsid w:val="00590EF6"/>
    <w:rsid w:val="00592138"/>
    <w:rsid w:val="005A4263"/>
    <w:rsid w:val="005B1105"/>
    <w:rsid w:val="005C02A6"/>
    <w:rsid w:val="00604F48"/>
    <w:rsid w:val="00613D38"/>
    <w:rsid w:val="00645782"/>
    <w:rsid w:val="006773D3"/>
    <w:rsid w:val="006B0762"/>
    <w:rsid w:val="006B6FEF"/>
    <w:rsid w:val="006C072F"/>
    <w:rsid w:val="006E2626"/>
    <w:rsid w:val="006F5DF9"/>
    <w:rsid w:val="0071430D"/>
    <w:rsid w:val="00714D09"/>
    <w:rsid w:val="00734330"/>
    <w:rsid w:val="0075418B"/>
    <w:rsid w:val="00775590"/>
    <w:rsid w:val="00781576"/>
    <w:rsid w:val="007A12FD"/>
    <w:rsid w:val="007A14F0"/>
    <w:rsid w:val="007A7770"/>
    <w:rsid w:val="007D3D5D"/>
    <w:rsid w:val="007E11BC"/>
    <w:rsid w:val="00817212"/>
    <w:rsid w:val="008310FC"/>
    <w:rsid w:val="0083592E"/>
    <w:rsid w:val="00840C2F"/>
    <w:rsid w:val="008627D5"/>
    <w:rsid w:val="00864C6D"/>
    <w:rsid w:val="00870F8B"/>
    <w:rsid w:val="0087704E"/>
    <w:rsid w:val="008A6ED9"/>
    <w:rsid w:val="008A7003"/>
    <w:rsid w:val="008B1F25"/>
    <w:rsid w:val="008C4F72"/>
    <w:rsid w:val="008C61AA"/>
    <w:rsid w:val="0093580C"/>
    <w:rsid w:val="00953244"/>
    <w:rsid w:val="0097130F"/>
    <w:rsid w:val="00974C61"/>
    <w:rsid w:val="00980726"/>
    <w:rsid w:val="009B128D"/>
    <w:rsid w:val="00A15703"/>
    <w:rsid w:val="00A37BBE"/>
    <w:rsid w:val="00A4009C"/>
    <w:rsid w:val="00A50B90"/>
    <w:rsid w:val="00A6102E"/>
    <w:rsid w:val="00A6585C"/>
    <w:rsid w:val="00A84AB2"/>
    <w:rsid w:val="00A915AA"/>
    <w:rsid w:val="00B23095"/>
    <w:rsid w:val="00B8782B"/>
    <w:rsid w:val="00BA7552"/>
    <w:rsid w:val="00BB786F"/>
    <w:rsid w:val="00BC0C75"/>
    <w:rsid w:val="00C01ED7"/>
    <w:rsid w:val="00C10B8D"/>
    <w:rsid w:val="00C13541"/>
    <w:rsid w:val="00C26141"/>
    <w:rsid w:val="00C47DE4"/>
    <w:rsid w:val="00C617B9"/>
    <w:rsid w:val="00C672BE"/>
    <w:rsid w:val="00C855B1"/>
    <w:rsid w:val="00C91B15"/>
    <w:rsid w:val="00C94CBA"/>
    <w:rsid w:val="00CD65F0"/>
    <w:rsid w:val="00D54479"/>
    <w:rsid w:val="00D8093B"/>
    <w:rsid w:val="00D975B2"/>
    <w:rsid w:val="00DA45C1"/>
    <w:rsid w:val="00DD5E8C"/>
    <w:rsid w:val="00E076CB"/>
    <w:rsid w:val="00E85ED1"/>
    <w:rsid w:val="00E94EAC"/>
    <w:rsid w:val="00EB2DCE"/>
    <w:rsid w:val="00EC12F9"/>
    <w:rsid w:val="00EC1CAF"/>
    <w:rsid w:val="00F30DAE"/>
    <w:rsid w:val="00FA3DD6"/>
    <w:rsid w:val="00FD0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3D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F6"/>
  </w:style>
  <w:style w:type="paragraph" w:styleId="Heading2">
    <w:name w:val="heading 2"/>
    <w:basedOn w:val="Normal"/>
    <w:next w:val="Normal"/>
    <w:link w:val="Heading2Char"/>
    <w:uiPriority w:val="99"/>
    <w:qFormat/>
    <w:rsid w:val="00233900"/>
    <w:pPr>
      <w:keepNext/>
      <w:spacing w:before="240" w:after="60"/>
      <w:jc w:val="left"/>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3900"/>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233900"/>
    <w:pPr>
      <w:jc w:val="left"/>
    </w:pPr>
    <w:rPr>
      <w:rFonts w:ascii="Times New Roman" w:eastAsia="Times New Roman" w:hAnsi="Times New Roman" w:cs="Times New Roman"/>
      <w:sz w:val="16"/>
      <w:szCs w:val="16"/>
      <w:lang w:val="en-US" w:eastAsia="lv-LV"/>
    </w:rPr>
  </w:style>
  <w:style w:type="character" w:customStyle="1" w:styleId="BodyText3Char">
    <w:name w:val="Body Text 3 Char"/>
    <w:basedOn w:val="DefaultParagraphFont"/>
    <w:link w:val="BodyText3"/>
    <w:uiPriority w:val="99"/>
    <w:rsid w:val="00233900"/>
    <w:rPr>
      <w:rFonts w:ascii="Times New Roman" w:eastAsia="Times New Roman" w:hAnsi="Times New Roman" w:cs="Times New Roman"/>
      <w:sz w:val="16"/>
      <w:szCs w:val="16"/>
      <w:lang w:val="en-US" w:eastAsia="lv-LV"/>
    </w:rPr>
  </w:style>
  <w:style w:type="paragraph" w:styleId="Header">
    <w:name w:val="header"/>
    <w:basedOn w:val="Normal"/>
    <w:link w:val="HeaderChar"/>
    <w:uiPriority w:val="99"/>
    <w:unhideWhenUsed/>
    <w:rsid w:val="000A7998"/>
    <w:pPr>
      <w:tabs>
        <w:tab w:val="center" w:pos="4153"/>
        <w:tab w:val="right" w:pos="8306"/>
      </w:tabs>
      <w:spacing w:after="0"/>
    </w:pPr>
  </w:style>
  <w:style w:type="character" w:customStyle="1" w:styleId="HeaderChar">
    <w:name w:val="Header Char"/>
    <w:basedOn w:val="DefaultParagraphFont"/>
    <w:link w:val="Header"/>
    <w:uiPriority w:val="99"/>
    <w:rsid w:val="000A7998"/>
  </w:style>
  <w:style w:type="paragraph" w:styleId="Footer">
    <w:name w:val="footer"/>
    <w:basedOn w:val="Normal"/>
    <w:link w:val="FooterChar"/>
    <w:uiPriority w:val="99"/>
    <w:unhideWhenUsed/>
    <w:rsid w:val="000A7998"/>
    <w:pPr>
      <w:tabs>
        <w:tab w:val="center" w:pos="4153"/>
        <w:tab w:val="right" w:pos="8306"/>
      </w:tabs>
      <w:spacing w:after="0"/>
    </w:pPr>
  </w:style>
  <w:style w:type="character" w:customStyle="1" w:styleId="FooterChar">
    <w:name w:val="Footer Char"/>
    <w:basedOn w:val="DefaultParagraphFont"/>
    <w:link w:val="Footer"/>
    <w:uiPriority w:val="99"/>
    <w:rsid w:val="000A7998"/>
  </w:style>
  <w:style w:type="paragraph" w:styleId="BodyTextIndent">
    <w:name w:val="Body Text Indent"/>
    <w:basedOn w:val="Normal"/>
    <w:link w:val="BodyTextIndentChar"/>
    <w:uiPriority w:val="99"/>
    <w:rsid w:val="003C60FE"/>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3C60FE"/>
    <w:rPr>
      <w:rFonts w:ascii="Times New Roman" w:eastAsia="Times New Roman" w:hAnsi="Times New Roman" w:cs="Times New Roman"/>
      <w:sz w:val="24"/>
      <w:szCs w:val="24"/>
      <w:lang w:eastAsia="lv-LV"/>
    </w:rPr>
  </w:style>
  <w:style w:type="character" w:styleId="Hyperlink">
    <w:name w:val="Hyperlink"/>
    <w:uiPriority w:val="99"/>
    <w:rsid w:val="008C61AA"/>
    <w:rPr>
      <w:rFonts w:cs="Times New Roman"/>
      <w:color w:val="0000FF"/>
      <w:u w:val="single"/>
    </w:rPr>
  </w:style>
  <w:style w:type="character" w:customStyle="1" w:styleId="apple-converted-space">
    <w:name w:val="apple-converted-space"/>
    <w:rsid w:val="008C61AA"/>
  </w:style>
  <w:style w:type="paragraph" w:customStyle="1" w:styleId="tv213">
    <w:name w:val="tv213"/>
    <w:basedOn w:val="Normal"/>
    <w:rsid w:val="008C61A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aisf">
    <w:name w:val="naisf"/>
    <w:basedOn w:val="Normal"/>
    <w:uiPriority w:val="99"/>
    <w:rsid w:val="008C61AA"/>
    <w:pPr>
      <w:spacing w:before="75" w:after="75"/>
      <w:ind w:firstLine="375"/>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8C61AA"/>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263A"/>
    <w:pPr>
      <w:spacing w:after="0"/>
      <w:ind w:left="720"/>
      <w:contextualSpacing/>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26141"/>
    <w:pPr>
      <w:spacing w:after="0"/>
    </w:pPr>
    <w:rPr>
      <w:rFonts w:ascii="Calibri" w:hAnsi="Calibri"/>
      <w:sz w:val="16"/>
      <w:szCs w:val="16"/>
    </w:rPr>
  </w:style>
  <w:style w:type="character" w:customStyle="1" w:styleId="BalloonTextChar">
    <w:name w:val="Balloon Text Char"/>
    <w:basedOn w:val="DefaultParagraphFont"/>
    <w:link w:val="BalloonText"/>
    <w:uiPriority w:val="99"/>
    <w:semiHidden/>
    <w:rsid w:val="00C2614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233900"/>
    <w:pPr>
      <w:keepNext/>
      <w:spacing w:before="240" w:after="60"/>
      <w:jc w:val="left"/>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33900"/>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233900"/>
    <w:pPr>
      <w:jc w:val="left"/>
    </w:pPr>
    <w:rPr>
      <w:rFonts w:ascii="Times New Roman" w:eastAsia="Times New Roman" w:hAnsi="Times New Roman" w:cs="Times New Roman"/>
      <w:sz w:val="16"/>
      <w:szCs w:val="16"/>
      <w:lang w:val="en-US" w:eastAsia="lv-LV"/>
    </w:rPr>
  </w:style>
  <w:style w:type="character" w:customStyle="1" w:styleId="BodyText3Char">
    <w:name w:val="Body Text 3 Char"/>
    <w:basedOn w:val="DefaultParagraphFont"/>
    <w:link w:val="BodyText3"/>
    <w:uiPriority w:val="99"/>
    <w:rsid w:val="00233900"/>
    <w:rPr>
      <w:rFonts w:ascii="Times New Roman" w:eastAsia="Times New Roman" w:hAnsi="Times New Roman" w:cs="Times New Roman"/>
      <w:sz w:val="16"/>
      <w:szCs w:val="16"/>
      <w:lang w:val="en-US" w:eastAsia="lv-LV"/>
    </w:rPr>
  </w:style>
  <w:style w:type="paragraph" w:styleId="Header">
    <w:name w:val="header"/>
    <w:basedOn w:val="Normal"/>
    <w:link w:val="HeaderChar"/>
    <w:uiPriority w:val="99"/>
    <w:unhideWhenUsed/>
    <w:rsid w:val="000A7998"/>
    <w:pPr>
      <w:tabs>
        <w:tab w:val="center" w:pos="4153"/>
        <w:tab w:val="right" w:pos="8306"/>
      </w:tabs>
      <w:spacing w:after="0"/>
    </w:pPr>
  </w:style>
  <w:style w:type="character" w:customStyle="1" w:styleId="HeaderChar">
    <w:name w:val="Header Char"/>
    <w:basedOn w:val="DefaultParagraphFont"/>
    <w:link w:val="Header"/>
    <w:uiPriority w:val="99"/>
    <w:rsid w:val="000A7998"/>
  </w:style>
  <w:style w:type="paragraph" w:styleId="Footer">
    <w:name w:val="footer"/>
    <w:basedOn w:val="Normal"/>
    <w:link w:val="FooterChar"/>
    <w:uiPriority w:val="99"/>
    <w:unhideWhenUsed/>
    <w:rsid w:val="000A7998"/>
    <w:pPr>
      <w:tabs>
        <w:tab w:val="center" w:pos="4153"/>
        <w:tab w:val="right" w:pos="8306"/>
      </w:tabs>
      <w:spacing w:after="0"/>
    </w:pPr>
  </w:style>
  <w:style w:type="character" w:customStyle="1" w:styleId="FooterChar">
    <w:name w:val="Footer Char"/>
    <w:basedOn w:val="DefaultParagraphFont"/>
    <w:link w:val="Footer"/>
    <w:uiPriority w:val="99"/>
    <w:rsid w:val="000A7998"/>
  </w:style>
  <w:style w:type="paragraph" w:styleId="BodyTextIndent">
    <w:name w:val="Body Text Indent"/>
    <w:basedOn w:val="Normal"/>
    <w:link w:val="BodyTextIndentChar"/>
    <w:uiPriority w:val="99"/>
    <w:rsid w:val="003C60FE"/>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3C60FE"/>
    <w:rPr>
      <w:rFonts w:ascii="Times New Roman" w:eastAsia="Times New Roman" w:hAnsi="Times New Roman" w:cs="Times New Roman"/>
      <w:sz w:val="24"/>
      <w:szCs w:val="24"/>
      <w:lang w:eastAsia="lv-LV"/>
    </w:rPr>
  </w:style>
  <w:style w:type="character" w:styleId="Hyperlink">
    <w:name w:val="Hyperlink"/>
    <w:uiPriority w:val="99"/>
    <w:rsid w:val="008C61AA"/>
    <w:rPr>
      <w:rFonts w:cs="Times New Roman"/>
      <w:color w:val="0000FF"/>
      <w:u w:val="single"/>
    </w:rPr>
  </w:style>
  <w:style w:type="character" w:customStyle="1" w:styleId="apple-converted-space">
    <w:name w:val="apple-converted-space"/>
    <w:rsid w:val="008C61AA"/>
  </w:style>
  <w:style w:type="paragraph" w:customStyle="1" w:styleId="tv213">
    <w:name w:val="tv213"/>
    <w:basedOn w:val="Normal"/>
    <w:rsid w:val="008C61A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naisf">
    <w:name w:val="naisf"/>
    <w:basedOn w:val="Normal"/>
    <w:uiPriority w:val="99"/>
    <w:rsid w:val="008C61AA"/>
    <w:pPr>
      <w:spacing w:before="75" w:after="75"/>
      <w:ind w:firstLine="375"/>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8C61AA"/>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B263A"/>
    <w:pPr>
      <w:spacing w:after="0"/>
      <w:ind w:left="720"/>
      <w:contextualSpacing/>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341">
      <w:bodyDiv w:val="1"/>
      <w:marLeft w:val="0"/>
      <w:marRight w:val="0"/>
      <w:marTop w:val="0"/>
      <w:marBottom w:val="0"/>
      <w:divBdr>
        <w:top w:val="none" w:sz="0" w:space="0" w:color="auto"/>
        <w:left w:val="none" w:sz="0" w:space="0" w:color="auto"/>
        <w:bottom w:val="none" w:sz="0" w:space="0" w:color="auto"/>
        <w:right w:val="none" w:sz="0" w:space="0" w:color="auto"/>
      </w:divBdr>
      <w:divsChild>
        <w:div w:id="259879803">
          <w:marLeft w:val="0"/>
          <w:marRight w:val="0"/>
          <w:marTop w:val="480"/>
          <w:marBottom w:val="240"/>
          <w:divBdr>
            <w:top w:val="none" w:sz="0" w:space="0" w:color="auto"/>
            <w:left w:val="none" w:sz="0" w:space="0" w:color="auto"/>
            <w:bottom w:val="none" w:sz="0" w:space="0" w:color="auto"/>
            <w:right w:val="none" w:sz="0" w:space="0" w:color="auto"/>
          </w:divBdr>
        </w:div>
        <w:div w:id="1559707830">
          <w:marLeft w:val="0"/>
          <w:marRight w:val="0"/>
          <w:marTop w:val="0"/>
          <w:marBottom w:val="567"/>
          <w:divBdr>
            <w:top w:val="none" w:sz="0" w:space="0" w:color="auto"/>
            <w:left w:val="none" w:sz="0" w:space="0" w:color="auto"/>
            <w:bottom w:val="none" w:sz="0" w:space="0" w:color="auto"/>
            <w:right w:val="none" w:sz="0" w:space="0" w:color="auto"/>
          </w:divBdr>
        </w:div>
        <w:div w:id="617878767">
          <w:marLeft w:val="0"/>
          <w:marRight w:val="0"/>
          <w:marTop w:val="0"/>
          <w:marBottom w:val="567"/>
          <w:divBdr>
            <w:top w:val="none" w:sz="0" w:space="0" w:color="auto"/>
            <w:left w:val="none" w:sz="0" w:space="0" w:color="auto"/>
            <w:bottom w:val="none" w:sz="0" w:space="0" w:color="auto"/>
            <w:right w:val="none" w:sz="0" w:space="0" w:color="auto"/>
          </w:divBdr>
        </w:div>
        <w:div w:id="804129728">
          <w:marLeft w:val="0"/>
          <w:marRight w:val="0"/>
          <w:marTop w:val="400"/>
          <w:marBottom w:val="0"/>
          <w:divBdr>
            <w:top w:val="none" w:sz="0" w:space="0" w:color="auto"/>
            <w:left w:val="none" w:sz="0" w:space="0" w:color="auto"/>
            <w:bottom w:val="none" w:sz="0" w:space="0" w:color="auto"/>
            <w:right w:val="none" w:sz="0" w:space="0" w:color="auto"/>
          </w:divBdr>
        </w:div>
        <w:div w:id="1619221980">
          <w:marLeft w:val="0"/>
          <w:marRight w:val="0"/>
          <w:marTop w:val="0"/>
          <w:marBottom w:val="0"/>
          <w:divBdr>
            <w:top w:val="none" w:sz="0" w:space="0" w:color="auto"/>
            <w:left w:val="none" w:sz="0" w:space="0" w:color="auto"/>
            <w:bottom w:val="none" w:sz="0" w:space="0" w:color="auto"/>
            <w:right w:val="none" w:sz="0" w:space="0" w:color="auto"/>
          </w:divBdr>
        </w:div>
        <w:div w:id="1654018061">
          <w:marLeft w:val="0"/>
          <w:marRight w:val="0"/>
          <w:marTop w:val="0"/>
          <w:marBottom w:val="0"/>
          <w:divBdr>
            <w:top w:val="none" w:sz="0" w:space="0" w:color="auto"/>
            <w:left w:val="none" w:sz="0" w:space="0" w:color="auto"/>
            <w:bottom w:val="none" w:sz="0" w:space="0" w:color="auto"/>
            <w:right w:val="none" w:sz="0" w:space="0" w:color="auto"/>
          </w:divBdr>
        </w:div>
        <w:div w:id="766730373">
          <w:marLeft w:val="0"/>
          <w:marRight w:val="0"/>
          <w:marTop w:val="0"/>
          <w:marBottom w:val="0"/>
          <w:divBdr>
            <w:top w:val="none" w:sz="0" w:space="0" w:color="auto"/>
            <w:left w:val="none" w:sz="0" w:space="0" w:color="auto"/>
            <w:bottom w:val="none" w:sz="0" w:space="0" w:color="auto"/>
            <w:right w:val="none" w:sz="0" w:space="0" w:color="auto"/>
          </w:divBdr>
        </w:div>
        <w:div w:id="77405925">
          <w:marLeft w:val="0"/>
          <w:marRight w:val="0"/>
          <w:marTop w:val="0"/>
          <w:marBottom w:val="0"/>
          <w:divBdr>
            <w:top w:val="none" w:sz="0" w:space="0" w:color="auto"/>
            <w:left w:val="none" w:sz="0" w:space="0" w:color="auto"/>
            <w:bottom w:val="none" w:sz="0" w:space="0" w:color="auto"/>
            <w:right w:val="none" w:sz="0" w:space="0" w:color="auto"/>
          </w:divBdr>
        </w:div>
        <w:div w:id="912737557">
          <w:marLeft w:val="0"/>
          <w:marRight w:val="0"/>
          <w:marTop w:val="400"/>
          <w:marBottom w:val="0"/>
          <w:divBdr>
            <w:top w:val="none" w:sz="0" w:space="0" w:color="auto"/>
            <w:left w:val="none" w:sz="0" w:space="0" w:color="auto"/>
            <w:bottom w:val="none" w:sz="0" w:space="0" w:color="auto"/>
            <w:right w:val="none" w:sz="0" w:space="0" w:color="auto"/>
          </w:divBdr>
        </w:div>
        <w:div w:id="1447000465">
          <w:marLeft w:val="0"/>
          <w:marRight w:val="0"/>
          <w:marTop w:val="0"/>
          <w:marBottom w:val="0"/>
          <w:divBdr>
            <w:top w:val="none" w:sz="0" w:space="0" w:color="auto"/>
            <w:left w:val="none" w:sz="0" w:space="0" w:color="auto"/>
            <w:bottom w:val="none" w:sz="0" w:space="0" w:color="auto"/>
            <w:right w:val="none" w:sz="0" w:space="0" w:color="auto"/>
          </w:divBdr>
        </w:div>
        <w:div w:id="1354377374">
          <w:marLeft w:val="0"/>
          <w:marRight w:val="0"/>
          <w:marTop w:val="0"/>
          <w:marBottom w:val="0"/>
          <w:divBdr>
            <w:top w:val="none" w:sz="0" w:space="0" w:color="auto"/>
            <w:left w:val="none" w:sz="0" w:space="0" w:color="auto"/>
            <w:bottom w:val="none" w:sz="0" w:space="0" w:color="auto"/>
            <w:right w:val="none" w:sz="0" w:space="0" w:color="auto"/>
          </w:divBdr>
        </w:div>
        <w:div w:id="1517038614">
          <w:marLeft w:val="0"/>
          <w:marRight w:val="0"/>
          <w:marTop w:val="0"/>
          <w:marBottom w:val="0"/>
          <w:divBdr>
            <w:top w:val="none" w:sz="0" w:space="0" w:color="auto"/>
            <w:left w:val="none" w:sz="0" w:space="0" w:color="auto"/>
            <w:bottom w:val="none" w:sz="0" w:space="0" w:color="auto"/>
            <w:right w:val="none" w:sz="0" w:space="0" w:color="auto"/>
          </w:divBdr>
        </w:div>
        <w:div w:id="1417897845">
          <w:marLeft w:val="0"/>
          <w:marRight w:val="0"/>
          <w:marTop w:val="0"/>
          <w:marBottom w:val="0"/>
          <w:divBdr>
            <w:top w:val="none" w:sz="0" w:space="0" w:color="auto"/>
            <w:left w:val="none" w:sz="0" w:space="0" w:color="auto"/>
            <w:bottom w:val="none" w:sz="0" w:space="0" w:color="auto"/>
            <w:right w:val="none" w:sz="0" w:space="0" w:color="auto"/>
          </w:divBdr>
        </w:div>
        <w:div w:id="208155382">
          <w:marLeft w:val="0"/>
          <w:marRight w:val="0"/>
          <w:marTop w:val="0"/>
          <w:marBottom w:val="0"/>
          <w:divBdr>
            <w:top w:val="none" w:sz="0" w:space="0" w:color="auto"/>
            <w:left w:val="none" w:sz="0" w:space="0" w:color="auto"/>
            <w:bottom w:val="none" w:sz="0" w:space="0" w:color="auto"/>
            <w:right w:val="none" w:sz="0" w:space="0" w:color="auto"/>
          </w:divBdr>
        </w:div>
        <w:div w:id="783232007">
          <w:marLeft w:val="0"/>
          <w:marRight w:val="0"/>
          <w:marTop w:val="0"/>
          <w:marBottom w:val="0"/>
          <w:divBdr>
            <w:top w:val="none" w:sz="0" w:space="0" w:color="auto"/>
            <w:left w:val="none" w:sz="0" w:space="0" w:color="auto"/>
            <w:bottom w:val="none" w:sz="0" w:space="0" w:color="auto"/>
            <w:right w:val="none" w:sz="0" w:space="0" w:color="auto"/>
          </w:divBdr>
        </w:div>
        <w:div w:id="185143141">
          <w:marLeft w:val="0"/>
          <w:marRight w:val="0"/>
          <w:marTop w:val="0"/>
          <w:marBottom w:val="0"/>
          <w:divBdr>
            <w:top w:val="none" w:sz="0" w:space="0" w:color="auto"/>
            <w:left w:val="none" w:sz="0" w:space="0" w:color="auto"/>
            <w:bottom w:val="none" w:sz="0" w:space="0" w:color="auto"/>
            <w:right w:val="none" w:sz="0" w:space="0" w:color="auto"/>
          </w:divBdr>
        </w:div>
        <w:div w:id="372003039">
          <w:marLeft w:val="0"/>
          <w:marRight w:val="0"/>
          <w:marTop w:val="0"/>
          <w:marBottom w:val="0"/>
          <w:divBdr>
            <w:top w:val="none" w:sz="0" w:space="0" w:color="auto"/>
            <w:left w:val="none" w:sz="0" w:space="0" w:color="auto"/>
            <w:bottom w:val="none" w:sz="0" w:space="0" w:color="auto"/>
            <w:right w:val="none" w:sz="0" w:space="0" w:color="auto"/>
          </w:divBdr>
        </w:div>
        <w:div w:id="225801481">
          <w:marLeft w:val="0"/>
          <w:marRight w:val="0"/>
          <w:marTop w:val="0"/>
          <w:marBottom w:val="0"/>
          <w:divBdr>
            <w:top w:val="none" w:sz="0" w:space="0" w:color="auto"/>
            <w:left w:val="none" w:sz="0" w:space="0" w:color="auto"/>
            <w:bottom w:val="none" w:sz="0" w:space="0" w:color="auto"/>
            <w:right w:val="none" w:sz="0" w:space="0" w:color="auto"/>
          </w:divBdr>
        </w:div>
        <w:div w:id="1970932835">
          <w:marLeft w:val="0"/>
          <w:marRight w:val="0"/>
          <w:marTop w:val="0"/>
          <w:marBottom w:val="0"/>
          <w:divBdr>
            <w:top w:val="none" w:sz="0" w:space="0" w:color="auto"/>
            <w:left w:val="none" w:sz="0" w:space="0" w:color="auto"/>
            <w:bottom w:val="none" w:sz="0" w:space="0" w:color="auto"/>
            <w:right w:val="none" w:sz="0" w:space="0" w:color="auto"/>
          </w:divBdr>
        </w:div>
        <w:div w:id="1065375670">
          <w:marLeft w:val="0"/>
          <w:marRight w:val="0"/>
          <w:marTop w:val="0"/>
          <w:marBottom w:val="0"/>
          <w:divBdr>
            <w:top w:val="none" w:sz="0" w:space="0" w:color="auto"/>
            <w:left w:val="none" w:sz="0" w:space="0" w:color="auto"/>
            <w:bottom w:val="none" w:sz="0" w:space="0" w:color="auto"/>
            <w:right w:val="none" w:sz="0" w:space="0" w:color="auto"/>
          </w:divBdr>
        </w:div>
        <w:div w:id="9642783">
          <w:marLeft w:val="0"/>
          <w:marRight w:val="0"/>
          <w:marTop w:val="400"/>
          <w:marBottom w:val="0"/>
          <w:divBdr>
            <w:top w:val="none" w:sz="0" w:space="0" w:color="auto"/>
            <w:left w:val="none" w:sz="0" w:space="0" w:color="auto"/>
            <w:bottom w:val="none" w:sz="0" w:space="0" w:color="auto"/>
            <w:right w:val="none" w:sz="0" w:space="0" w:color="auto"/>
          </w:divBdr>
        </w:div>
        <w:div w:id="1943802735">
          <w:marLeft w:val="0"/>
          <w:marRight w:val="0"/>
          <w:marTop w:val="0"/>
          <w:marBottom w:val="0"/>
          <w:divBdr>
            <w:top w:val="none" w:sz="0" w:space="0" w:color="auto"/>
            <w:left w:val="none" w:sz="0" w:space="0" w:color="auto"/>
            <w:bottom w:val="none" w:sz="0" w:space="0" w:color="auto"/>
            <w:right w:val="none" w:sz="0" w:space="0" w:color="auto"/>
          </w:divBdr>
        </w:div>
        <w:div w:id="515341674">
          <w:marLeft w:val="0"/>
          <w:marRight w:val="0"/>
          <w:marTop w:val="0"/>
          <w:marBottom w:val="0"/>
          <w:divBdr>
            <w:top w:val="none" w:sz="0" w:space="0" w:color="auto"/>
            <w:left w:val="none" w:sz="0" w:space="0" w:color="auto"/>
            <w:bottom w:val="none" w:sz="0" w:space="0" w:color="auto"/>
            <w:right w:val="none" w:sz="0" w:space="0" w:color="auto"/>
          </w:divBdr>
        </w:div>
        <w:div w:id="1794905596">
          <w:marLeft w:val="0"/>
          <w:marRight w:val="0"/>
          <w:marTop w:val="0"/>
          <w:marBottom w:val="0"/>
          <w:divBdr>
            <w:top w:val="none" w:sz="0" w:space="0" w:color="auto"/>
            <w:left w:val="none" w:sz="0" w:space="0" w:color="auto"/>
            <w:bottom w:val="none" w:sz="0" w:space="0" w:color="auto"/>
            <w:right w:val="none" w:sz="0" w:space="0" w:color="auto"/>
          </w:divBdr>
        </w:div>
        <w:div w:id="1920944043">
          <w:marLeft w:val="0"/>
          <w:marRight w:val="0"/>
          <w:marTop w:val="400"/>
          <w:marBottom w:val="0"/>
          <w:divBdr>
            <w:top w:val="none" w:sz="0" w:space="0" w:color="auto"/>
            <w:left w:val="none" w:sz="0" w:space="0" w:color="auto"/>
            <w:bottom w:val="none" w:sz="0" w:space="0" w:color="auto"/>
            <w:right w:val="none" w:sz="0" w:space="0" w:color="auto"/>
          </w:divBdr>
        </w:div>
        <w:div w:id="84304415">
          <w:marLeft w:val="0"/>
          <w:marRight w:val="0"/>
          <w:marTop w:val="0"/>
          <w:marBottom w:val="0"/>
          <w:divBdr>
            <w:top w:val="none" w:sz="0" w:space="0" w:color="auto"/>
            <w:left w:val="none" w:sz="0" w:space="0" w:color="auto"/>
            <w:bottom w:val="none" w:sz="0" w:space="0" w:color="auto"/>
            <w:right w:val="none" w:sz="0" w:space="0" w:color="auto"/>
          </w:divBdr>
        </w:div>
        <w:div w:id="1412576945">
          <w:marLeft w:val="0"/>
          <w:marRight w:val="0"/>
          <w:marTop w:val="0"/>
          <w:marBottom w:val="0"/>
          <w:divBdr>
            <w:top w:val="none" w:sz="0" w:space="0" w:color="auto"/>
            <w:left w:val="none" w:sz="0" w:space="0" w:color="auto"/>
            <w:bottom w:val="none" w:sz="0" w:space="0" w:color="auto"/>
            <w:right w:val="none" w:sz="0" w:space="0" w:color="auto"/>
          </w:divBdr>
        </w:div>
        <w:div w:id="821702563">
          <w:marLeft w:val="0"/>
          <w:marRight w:val="0"/>
          <w:marTop w:val="0"/>
          <w:marBottom w:val="0"/>
          <w:divBdr>
            <w:top w:val="none" w:sz="0" w:space="0" w:color="auto"/>
            <w:left w:val="none" w:sz="0" w:space="0" w:color="auto"/>
            <w:bottom w:val="none" w:sz="0" w:space="0" w:color="auto"/>
            <w:right w:val="none" w:sz="0" w:space="0" w:color="auto"/>
          </w:divBdr>
        </w:div>
        <w:div w:id="596794727">
          <w:marLeft w:val="0"/>
          <w:marRight w:val="0"/>
          <w:marTop w:val="0"/>
          <w:marBottom w:val="0"/>
          <w:divBdr>
            <w:top w:val="none" w:sz="0" w:space="0" w:color="auto"/>
            <w:left w:val="none" w:sz="0" w:space="0" w:color="auto"/>
            <w:bottom w:val="none" w:sz="0" w:space="0" w:color="auto"/>
            <w:right w:val="none" w:sz="0" w:space="0" w:color="auto"/>
          </w:divBdr>
        </w:div>
        <w:div w:id="1395930115">
          <w:marLeft w:val="0"/>
          <w:marRight w:val="0"/>
          <w:marTop w:val="0"/>
          <w:marBottom w:val="0"/>
          <w:divBdr>
            <w:top w:val="none" w:sz="0" w:space="0" w:color="auto"/>
            <w:left w:val="none" w:sz="0" w:space="0" w:color="auto"/>
            <w:bottom w:val="none" w:sz="0" w:space="0" w:color="auto"/>
            <w:right w:val="none" w:sz="0" w:space="0" w:color="auto"/>
          </w:divBdr>
        </w:div>
        <w:div w:id="1736538632">
          <w:marLeft w:val="0"/>
          <w:marRight w:val="0"/>
          <w:marTop w:val="400"/>
          <w:marBottom w:val="0"/>
          <w:divBdr>
            <w:top w:val="none" w:sz="0" w:space="0" w:color="auto"/>
            <w:left w:val="none" w:sz="0" w:space="0" w:color="auto"/>
            <w:bottom w:val="none" w:sz="0" w:space="0" w:color="auto"/>
            <w:right w:val="none" w:sz="0" w:space="0" w:color="auto"/>
          </w:divBdr>
        </w:div>
        <w:div w:id="760177175">
          <w:marLeft w:val="0"/>
          <w:marRight w:val="0"/>
          <w:marTop w:val="0"/>
          <w:marBottom w:val="0"/>
          <w:divBdr>
            <w:top w:val="none" w:sz="0" w:space="0" w:color="auto"/>
            <w:left w:val="none" w:sz="0" w:space="0" w:color="auto"/>
            <w:bottom w:val="none" w:sz="0" w:space="0" w:color="auto"/>
            <w:right w:val="none" w:sz="0" w:space="0" w:color="auto"/>
          </w:divBdr>
        </w:div>
        <w:div w:id="732585465">
          <w:marLeft w:val="0"/>
          <w:marRight w:val="0"/>
          <w:marTop w:val="0"/>
          <w:marBottom w:val="0"/>
          <w:divBdr>
            <w:top w:val="none" w:sz="0" w:space="0" w:color="auto"/>
            <w:left w:val="none" w:sz="0" w:space="0" w:color="auto"/>
            <w:bottom w:val="none" w:sz="0" w:space="0" w:color="auto"/>
            <w:right w:val="none" w:sz="0" w:space="0" w:color="auto"/>
          </w:divBdr>
        </w:div>
        <w:div w:id="1206521327">
          <w:marLeft w:val="0"/>
          <w:marRight w:val="0"/>
          <w:marTop w:val="0"/>
          <w:marBottom w:val="0"/>
          <w:divBdr>
            <w:top w:val="none" w:sz="0" w:space="0" w:color="auto"/>
            <w:left w:val="none" w:sz="0" w:space="0" w:color="auto"/>
            <w:bottom w:val="none" w:sz="0" w:space="0" w:color="auto"/>
            <w:right w:val="none" w:sz="0" w:space="0" w:color="auto"/>
          </w:divBdr>
        </w:div>
        <w:div w:id="434595833">
          <w:marLeft w:val="0"/>
          <w:marRight w:val="0"/>
          <w:marTop w:val="0"/>
          <w:marBottom w:val="0"/>
          <w:divBdr>
            <w:top w:val="none" w:sz="0" w:space="0" w:color="auto"/>
            <w:left w:val="none" w:sz="0" w:space="0" w:color="auto"/>
            <w:bottom w:val="none" w:sz="0" w:space="0" w:color="auto"/>
            <w:right w:val="none" w:sz="0" w:space="0" w:color="auto"/>
          </w:divBdr>
        </w:div>
        <w:div w:id="1701474650">
          <w:marLeft w:val="0"/>
          <w:marRight w:val="0"/>
          <w:marTop w:val="0"/>
          <w:marBottom w:val="0"/>
          <w:divBdr>
            <w:top w:val="none" w:sz="0" w:space="0" w:color="auto"/>
            <w:left w:val="none" w:sz="0" w:space="0" w:color="auto"/>
            <w:bottom w:val="none" w:sz="0" w:space="0" w:color="auto"/>
            <w:right w:val="none" w:sz="0" w:space="0" w:color="auto"/>
          </w:divBdr>
        </w:div>
        <w:div w:id="992685549">
          <w:marLeft w:val="0"/>
          <w:marRight w:val="0"/>
          <w:marTop w:val="0"/>
          <w:marBottom w:val="0"/>
          <w:divBdr>
            <w:top w:val="none" w:sz="0" w:space="0" w:color="auto"/>
            <w:left w:val="none" w:sz="0" w:space="0" w:color="auto"/>
            <w:bottom w:val="none" w:sz="0" w:space="0" w:color="auto"/>
            <w:right w:val="none" w:sz="0" w:space="0" w:color="auto"/>
          </w:divBdr>
        </w:div>
        <w:div w:id="38433955">
          <w:marLeft w:val="0"/>
          <w:marRight w:val="0"/>
          <w:marTop w:val="0"/>
          <w:marBottom w:val="0"/>
          <w:divBdr>
            <w:top w:val="none" w:sz="0" w:space="0" w:color="auto"/>
            <w:left w:val="none" w:sz="0" w:space="0" w:color="auto"/>
            <w:bottom w:val="none" w:sz="0" w:space="0" w:color="auto"/>
            <w:right w:val="none" w:sz="0" w:space="0" w:color="auto"/>
          </w:divBdr>
        </w:div>
        <w:div w:id="847209180">
          <w:marLeft w:val="0"/>
          <w:marRight w:val="0"/>
          <w:marTop w:val="400"/>
          <w:marBottom w:val="0"/>
          <w:divBdr>
            <w:top w:val="none" w:sz="0" w:space="0" w:color="auto"/>
            <w:left w:val="none" w:sz="0" w:space="0" w:color="auto"/>
            <w:bottom w:val="none" w:sz="0" w:space="0" w:color="auto"/>
            <w:right w:val="none" w:sz="0" w:space="0" w:color="auto"/>
          </w:divBdr>
        </w:div>
        <w:div w:id="844899203">
          <w:marLeft w:val="0"/>
          <w:marRight w:val="0"/>
          <w:marTop w:val="0"/>
          <w:marBottom w:val="0"/>
          <w:divBdr>
            <w:top w:val="none" w:sz="0" w:space="0" w:color="auto"/>
            <w:left w:val="none" w:sz="0" w:space="0" w:color="auto"/>
            <w:bottom w:val="none" w:sz="0" w:space="0" w:color="auto"/>
            <w:right w:val="none" w:sz="0" w:space="0" w:color="auto"/>
          </w:divBdr>
        </w:div>
        <w:div w:id="2032536294">
          <w:marLeft w:val="0"/>
          <w:marRight w:val="0"/>
          <w:marTop w:val="0"/>
          <w:marBottom w:val="0"/>
          <w:divBdr>
            <w:top w:val="none" w:sz="0" w:space="0" w:color="auto"/>
            <w:left w:val="none" w:sz="0" w:space="0" w:color="auto"/>
            <w:bottom w:val="none" w:sz="0" w:space="0" w:color="auto"/>
            <w:right w:val="none" w:sz="0" w:space="0" w:color="auto"/>
          </w:divBdr>
        </w:div>
        <w:div w:id="913585121">
          <w:marLeft w:val="0"/>
          <w:marRight w:val="0"/>
          <w:marTop w:val="0"/>
          <w:marBottom w:val="0"/>
          <w:divBdr>
            <w:top w:val="none" w:sz="0" w:space="0" w:color="auto"/>
            <w:left w:val="none" w:sz="0" w:space="0" w:color="auto"/>
            <w:bottom w:val="none" w:sz="0" w:space="0" w:color="auto"/>
            <w:right w:val="none" w:sz="0" w:space="0" w:color="auto"/>
          </w:divBdr>
        </w:div>
        <w:div w:id="1574848001">
          <w:marLeft w:val="0"/>
          <w:marRight w:val="0"/>
          <w:marTop w:val="0"/>
          <w:marBottom w:val="0"/>
          <w:divBdr>
            <w:top w:val="none" w:sz="0" w:space="0" w:color="auto"/>
            <w:left w:val="none" w:sz="0" w:space="0" w:color="auto"/>
            <w:bottom w:val="none" w:sz="0" w:space="0" w:color="auto"/>
            <w:right w:val="none" w:sz="0" w:space="0" w:color="auto"/>
          </w:divBdr>
        </w:div>
        <w:div w:id="863179552">
          <w:marLeft w:val="0"/>
          <w:marRight w:val="0"/>
          <w:marTop w:val="400"/>
          <w:marBottom w:val="0"/>
          <w:divBdr>
            <w:top w:val="none" w:sz="0" w:space="0" w:color="auto"/>
            <w:left w:val="none" w:sz="0" w:space="0" w:color="auto"/>
            <w:bottom w:val="none" w:sz="0" w:space="0" w:color="auto"/>
            <w:right w:val="none" w:sz="0" w:space="0" w:color="auto"/>
          </w:divBdr>
        </w:div>
        <w:div w:id="1149900503">
          <w:marLeft w:val="0"/>
          <w:marRight w:val="0"/>
          <w:marTop w:val="0"/>
          <w:marBottom w:val="0"/>
          <w:divBdr>
            <w:top w:val="none" w:sz="0" w:space="0" w:color="auto"/>
            <w:left w:val="none" w:sz="0" w:space="0" w:color="auto"/>
            <w:bottom w:val="none" w:sz="0" w:space="0" w:color="auto"/>
            <w:right w:val="none" w:sz="0" w:space="0" w:color="auto"/>
          </w:divBdr>
        </w:div>
        <w:div w:id="1240292547">
          <w:marLeft w:val="0"/>
          <w:marRight w:val="0"/>
          <w:marTop w:val="400"/>
          <w:marBottom w:val="0"/>
          <w:divBdr>
            <w:top w:val="none" w:sz="0" w:space="0" w:color="auto"/>
            <w:left w:val="none" w:sz="0" w:space="0" w:color="auto"/>
            <w:bottom w:val="none" w:sz="0" w:space="0" w:color="auto"/>
            <w:right w:val="none" w:sz="0" w:space="0" w:color="auto"/>
          </w:divBdr>
        </w:div>
        <w:div w:id="996685426">
          <w:marLeft w:val="0"/>
          <w:marRight w:val="0"/>
          <w:marTop w:val="0"/>
          <w:marBottom w:val="0"/>
          <w:divBdr>
            <w:top w:val="none" w:sz="0" w:space="0" w:color="auto"/>
            <w:left w:val="none" w:sz="0" w:space="0" w:color="auto"/>
            <w:bottom w:val="none" w:sz="0" w:space="0" w:color="auto"/>
            <w:right w:val="none" w:sz="0" w:space="0" w:color="auto"/>
          </w:divBdr>
        </w:div>
        <w:div w:id="1180041736">
          <w:marLeft w:val="0"/>
          <w:marRight w:val="0"/>
          <w:marTop w:val="400"/>
          <w:marBottom w:val="0"/>
          <w:divBdr>
            <w:top w:val="none" w:sz="0" w:space="0" w:color="auto"/>
            <w:left w:val="none" w:sz="0" w:space="0" w:color="auto"/>
            <w:bottom w:val="none" w:sz="0" w:space="0" w:color="auto"/>
            <w:right w:val="none" w:sz="0" w:space="0" w:color="auto"/>
          </w:divBdr>
        </w:div>
        <w:div w:id="89129906">
          <w:marLeft w:val="0"/>
          <w:marRight w:val="0"/>
          <w:marTop w:val="240"/>
          <w:marBottom w:val="0"/>
          <w:divBdr>
            <w:top w:val="none" w:sz="0" w:space="0" w:color="auto"/>
            <w:left w:val="none" w:sz="0" w:space="0" w:color="auto"/>
            <w:bottom w:val="none" w:sz="0" w:space="0" w:color="auto"/>
            <w:right w:val="none" w:sz="0" w:space="0" w:color="auto"/>
          </w:divBdr>
        </w:div>
        <w:div w:id="1052190025">
          <w:marLeft w:val="0"/>
          <w:marRight w:val="0"/>
          <w:marTop w:val="240"/>
          <w:marBottom w:val="0"/>
          <w:divBdr>
            <w:top w:val="none" w:sz="0" w:space="0" w:color="auto"/>
            <w:left w:val="none" w:sz="0" w:space="0" w:color="auto"/>
            <w:bottom w:val="none" w:sz="0" w:space="0" w:color="auto"/>
            <w:right w:val="none" w:sz="0" w:space="0" w:color="auto"/>
          </w:divBdr>
        </w:div>
      </w:divsChild>
    </w:div>
    <w:div w:id="10118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8CBD-1D89-41E0-A28B-A9309BE8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24174</Words>
  <Characters>13780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"Noteikumi par aviācijas darbību dalību Eiropas Savienības emisijas kvotu tirdzniecības sistēmā"</vt:lpstr>
    </vt:vector>
  </TitlesOfParts>
  <Manager>Helena.Rimsa@varam.gov.lv</Manager>
  <Company>Vides aizsardzības un reģionālās attīstības ministrija</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aviācijas darbību dalību Eiropas Savienības emisijas kvotu tirdzniecības sistēmā"</dc:title>
  <dc:subject>"Noteikumi par aviācijas darbību dalību Eiropas Savienības emisijas kvotu tirdzniecības sistēmā"</dc:subject>
  <dc:creator>Helena Rimsa</dc:creator>
  <cp:lastModifiedBy>Leontīne Babkina</cp:lastModifiedBy>
  <cp:revision>74</cp:revision>
  <cp:lastPrinted>2013-07-08T07:01:00Z</cp:lastPrinted>
  <dcterms:created xsi:type="dcterms:W3CDTF">2013-06-06T13:35:00Z</dcterms:created>
  <dcterms:modified xsi:type="dcterms:W3CDTF">2013-07-11T06:00:00Z</dcterms:modified>
  <cp:category>Vides politika</cp:category>
  <cp:contentStatus/>
</cp:coreProperties>
</file>