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9FC89" w14:textId="77777777" w:rsidR="00716FE7" w:rsidRPr="00F5458C" w:rsidRDefault="00716FE7" w:rsidP="00716FE7">
      <w:pPr>
        <w:tabs>
          <w:tab w:val="left" w:pos="6804"/>
        </w:tabs>
        <w:jc w:val="both"/>
        <w:rPr>
          <w:sz w:val="28"/>
          <w:szCs w:val="28"/>
          <w:lang w:val="de-DE"/>
        </w:rPr>
      </w:pPr>
    </w:p>
    <w:p w14:paraId="007A0DD5" w14:textId="77777777" w:rsidR="00716FE7" w:rsidRPr="00F5458C" w:rsidRDefault="00716FE7" w:rsidP="00716FE7">
      <w:pPr>
        <w:tabs>
          <w:tab w:val="left" w:pos="6663"/>
        </w:tabs>
        <w:rPr>
          <w:sz w:val="28"/>
          <w:szCs w:val="28"/>
        </w:rPr>
      </w:pPr>
    </w:p>
    <w:p w14:paraId="657153CE" w14:textId="77777777" w:rsidR="00716FE7" w:rsidRPr="00F5458C" w:rsidRDefault="00716FE7" w:rsidP="00716FE7">
      <w:pPr>
        <w:tabs>
          <w:tab w:val="left" w:pos="6663"/>
        </w:tabs>
        <w:rPr>
          <w:sz w:val="28"/>
          <w:szCs w:val="28"/>
        </w:rPr>
      </w:pPr>
    </w:p>
    <w:p w14:paraId="47A90537" w14:textId="77777777" w:rsidR="00716FE7" w:rsidRPr="00F5458C" w:rsidRDefault="00716FE7" w:rsidP="00716FE7">
      <w:pPr>
        <w:tabs>
          <w:tab w:val="left" w:pos="6663"/>
        </w:tabs>
        <w:rPr>
          <w:sz w:val="28"/>
          <w:szCs w:val="28"/>
        </w:rPr>
      </w:pPr>
    </w:p>
    <w:p w14:paraId="3A39EC31" w14:textId="77777777" w:rsidR="00716FE7" w:rsidRPr="00F5458C" w:rsidRDefault="00716FE7" w:rsidP="00716FE7">
      <w:pPr>
        <w:tabs>
          <w:tab w:val="left" w:pos="6663"/>
        </w:tabs>
        <w:rPr>
          <w:sz w:val="28"/>
          <w:szCs w:val="28"/>
        </w:rPr>
      </w:pPr>
    </w:p>
    <w:p w14:paraId="5B26EC24" w14:textId="69F5BD81" w:rsidR="00716FE7" w:rsidRPr="00B42413" w:rsidRDefault="00716FE7" w:rsidP="00716FE7">
      <w:pPr>
        <w:tabs>
          <w:tab w:val="left" w:pos="6663"/>
        </w:tabs>
        <w:rPr>
          <w:sz w:val="28"/>
          <w:szCs w:val="28"/>
        </w:rPr>
      </w:pPr>
      <w:r w:rsidRPr="00B42413">
        <w:rPr>
          <w:sz w:val="28"/>
          <w:szCs w:val="28"/>
        </w:rPr>
        <w:t xml:space="preserve">2013.gada </w:t>
      </w:r>
      <w:r w:rsidR="00FC02C1">
        <w:rPr>
          <w:sz w:val="28"/>
          <w:szCs w:val="28"/>
        </w:rPr>
        <w:t>17.septembrī</w:t>
      </w:r>
      <w:r w:rsidRPr="00B42413">
        <w:rPr>
          <w:sz w:val="28"/>
          <w:szCs w:val="28"/>
        </w:rPr>
        <w:tab/>
        <w:t>Noteikumi Nr.</w:t>
      </w:r>
      <w:r w:rsidR="00FC02C1">
        <w:rPr>
          <w:sz w:val="28"/>
          <w:szCs w:val="28"/>
        </w:rPr>
        <w:t xml:space="preserve"> 876</w:t>
      </w:r>
    </w:p>
    <w:p w14:paraId="7F3E00D5" w14:textId="73824FB8" w:rsidR="00716FE7" w:rsidRPr="00F5458C" w:rsidRDefault="00716FE7" w:rsidP="00716FE7">
      <w:pPr>
        <w:tabs>
          <w:tab w:val="left" w:pos="6663"/>
        </w:tabs>
      </w:pPr>
      <w:r w:rsidRPr="00F5458C">
        <w:rPr>
          <w:sz w:val="28"/>
          <w:szCs w:val="28"/>
        </w:rPr>
        <w:t>Rīgā</w:t>
      </w:r>
      <w:r w:rsidRPr="00F5458C">
        <w:rPr>
          <w:sz w:val="28"/>
          <w:szCs w:val="28"/>
        </w:rPr>
        <w:tab/>
        <w:t xml:space="preserve">(prot. Nr. </w:t>
      </w:r>
      <w:r w:rsidR="00FC02C1">
        <w:rPr>
          <w:sz w:val="28"/>
          <w:szCs w:val="28"/>
        </w:rPr>
        <w:t>49 61</w:t>
      </w:r>
      <w:bookmarkStart w:id="0" w:name="_GoBack"/>
      <w:bookmarkEnd w:id="0"/>
      <w:r w:rsidRPr="00F5458C">
        <w:rPr>
          <w:sz w:val="28"/>
          <w:szCs w:val="28"/>
        </w:rPr>
        <w:t>.§)</w:t>
      </w:r>
    </w:p>
    <w:p w14:paraId="1755DD50" w14:textId="77777777" w:rsidR="00907182" w:rsidRPr="006E04E7" w:rsidRDefault="00907182" w:rsidP="00716FE7">
      <w:pPr>
        <w:ind w:right="26"/>
        <w:rPr>
          <w:sz w:val="28"/>
          <w:szCs w:val="28"/>
        </w:rPr>
      </w:pPr>
    </w:p>
    <w:p w14:paraId="1755DD51" w14:textId="391A5F7A" w:rsidR="00907182" w:rsidRPr="006E04E7" w:rsidRDefault="00907182" w:rsidP="00716FE7">
      <w:pPr>
        <w:ind w:right="26"/>
        <w:jc w:val="center"/>
        <w:rPr>
          <w:b/>
          <w:sz w:val="28"/>
          <w:szCs w:val="28"/>
        </w:rPr>
      </w:pPr>
      <w:r>
        <w:rPr>
          <w:b/>
          <w:sz w:val="28"/>
          <w:szCs w:val="28"/>
        </w:rPr>
        <w:t>Latvijas D</w:t>
      </w:r>
      <w:r w:rsidRPr="00C24A93">
        <w:rPr>
          <w:b/>
          <w:sz w:val="28"/>
          <w:szCs w:val="28"/>
        </w:rPr>
        <w:t>abas muzeja publisko maksas pakalpojumu cenrādi</w:t>
      </w:r>
      <w:r>
        <w:rPr>
          <w:b/>
          <w:sz w:val="28"/>
          <w:szCs w:val="28"/>
        </w:rPr>
        <w:t>s</w:t>
      </w:r>
      <w:r w:rsidRPr="006E04E7">
        <w:rPr>
          <w:b/>
          <w:sz w:val="28"/>
          <w:szCs w:val="28"/>
        </w:rPr>
        <w:t xml:space="preserve"> </w:t>
      </w:r>
    </w:p>
    <w:p w14:paraId="7E94F5AE" w14:textId="77777777" w:rsidR="00B04779" w:rsidRDefault="00B04779" w:rsidP="00B04779">
      <w:pPr>
        <w:tabs>
          <w:tab w:val="left" w:pos="180"/>
          <w:tab w:val="left" w:pos="360"/>
        </w:tabs>
        <w:ind w:right="28" w:firstLine="709"/>
        <w:jc w:val="both"/>
        <w:rPr>
          <w:bCs/>
          <w:sz w:val="28"/>
          <w:szCs w:val="28"/>
        </w:rPr>
      </w:pPr>
    </w:p>
    <w:p w14:paraId="1755DD53" w14:textId="77777777" w:rsidR="00907182" w:rsidRPr="006E04E7" w:rsidRDefault="00907182" w:rsidP="00716FE7">
      <w:pPr>
        <w:tabs>
          <w:tab w:val="left" w:pos="1260"/>
        </w:tabs>
        <w:ind w:right="28"/>
        <w:jc w:val="right"/>
        <w:rPr>
          <w:iCs/>
          <w:sz w:val="28"/>
          <w:szCs w:val="28"/>
        </w:rPr>
      </w:pPr>
      <w:r w:rsidRPr="006E04E7">
        <w:rPr>
          <w:iCs/>
          <w:sz w:val="28"/>
          <w:szCs w:val="28"/>
        </w:rPr>
        <w:t xml:space="preserve">Izdoti saskaņā ar </w:t>
      </w:r>
    </w:p>
    <w:p w14:paraId="1755DD54" w14:textId="07F5E1F7" w:rsidR="00907182" w:rsidRPr="006E04E7" w:rsidRDefault="00907182" w:rsidP="00716FE7">
      <w:pPr>
        <w:tabs>
          <w:tab w:val="left" w:pos="1260"/>
        </w:tabs>
        <w:ind w:right="28"/>
        <w:jc w:val="right"/>
        <w:rPr>
          <w:iCs/>
          <w:sz w:val="28"/>
          <w:szCs w:val="28"/>
        </w:rPr>
      </w:pPr>
      <w:r w:rsidRPr="006E04E7">
        <w:rPr>
          <w:iCs/>
          <w:sz w:val="28"/>
          <w:szCs w:val="28"/>
        </w:rPr>
        <w:t xml:space="preserve">Likuma par </w:t>
      </w:r>
      <w:r w:rsidR="00CD2EC9">
        <w:rPr>
          <w:iCs/>
          <w:sz w:val="28"/>
          <w:szCs w:val="28"/>
        </w:rPr>
        <w:t xml:space="preserve">budžetu un </w:t>
      </w:r>
      <w:r w:rsidRPr="006E04E7">
        <w:rPr>
          <w:iCs/>
          <w:sz w:val="28"/>
          <w:szCs w:val="28"/>
        </w:rPr>
        <w:t xml:space="preserve">finanšu vadību </w:t>
      </w:r>
    </w:p>
    <w:p w14:paraId="1755DD55" w14:textId="77777777" w:rsidR="00907182" w:rsidRPr="006E04E7" w:rsidRDefault="00907182" w:rsidP="00716FE7">
      <w:pPr>
        <w:tabs>
          <w:tab w:val="left" w:pos="1260"/>
        </w:tabs>
        <w:ind w:right="28"/>
        <w:jc w:val="right"/>
        <w:rPr>
          <w:iCs/>
          <w:sz w:val="28"/>
          <w:szCs w:val="28"/>
        </w:rPr>
      </w:pPr>
      <w:r w:rsidRPr="006E04E7">
        <w:rPr>
          <w:iCs/>
          <w:sz w:val="28"/>
          <w:szCs w:val="28"/>
        </w:rPr>
        <w:t>5.panta devīto daļu</w:t>
      </w:r>
    </w:p>
    <w:p w14:paraId="2CE59514" w14:textId="77777777" w:rsidR="00B04779" w:rsidRDefault="00B04779" w:rsidP="00B04779">
      <w:pPr>
        <w:tabs>
          <w:tab w:val="left" w:pos="180"/>
          <w:tab w:val="left" w:pos="360"/>
        </w:tabs>
        <w:ind w:right="28" w:firstLine="709"/>
        <w:jc w:val="both"/>
        <w:rPr>
          <w:bCs/>
          <w:sz w:val="28"/>
          <w:szCs w:val="28"/>
        </w:rPr>
      </w:pPr>
    </w:p>
    <w:p w14:paraId="1755DD57" w14:textId="0BFC8375" w:rsidR="00907182" w:rsidRPr="00754571" w:rsidRDefault="00907182" w:rsidP="00716FE7">
      <w:pPr>
        <w:tabs>
          <w:tab w:val="left" w:pos="180"/>
        </w:tabs>
        <w:ind w:right="28" w:firstLine="709"/>
        <w:jc w:val="both"/>
        <w:rPr>
          <w:bCs/>
          <w:sz w:val="28"/>
          <w:szCs w:val="28"/>
        </w:rPr>
      </w:pPr>
      <w:r w:rsidRPr="00754571">
        <w:rPr>
          <w:bCs/>
          <w:sz w:val="28"/>
          <w:szCs w:val="28"/>
        </w:rPr>
        <w:t>1. Noteikumi nosaka Latvijas Dabas muzeja (turpmāk – muzejs) sniegto publisko maksas pakalpojumu cenrādi (turpmāk – cenrādis).</w:t>
      </w:r>
    </w:p>
    <w:p w14:paraId="1EEFBC59" w14:textId="77777777" w:rsidR="00716FE7" w:rsidRDefault="00716FE7" w:rsidP="00716FE7">
      <w:pPr>
        <w:tabs>
          <w:tab w:val="left" w:pos="180"/>
          <w:tab w:val="left" w:pos="360"/>
        </w:tabs>
        <w:ind w:right="28" w:firstLine="709"/>
        <w:jc w:val="both"/>
        <w:rPr>
          <w:bCs/>
          <w:sz w:val="28"/>
          <w:szCs w:val="28"/>
        </w:rPr>
      </w:pPr>
    </w:p>
    <w:p w14:paraId="1755DD58" w14:textId="030F6E33" w:rsidR="00907182" w:rsidRPr="00754571" w:rsidRDefault="00907182" w:rsidP="00716FE7">
      <w:pPr>
        <w:tabs>
          <w:tab w:val="left" w:pos="180"/>
          <w:tab w:val="left" w:pos="360"/>
        </w:tabs>
        <w:ind w:right="28" w:firstLine="709"/>
        <w:jc w:val="both"/>
        <w:rPr>
          <w:bCs/>
          <w:sz w:val="28"/>
          <w:szCs w:val="28"/>
        </w:rPr>
      </w:pPr>
      <w:r w:rsidRPr="00754571">
        <w:rPr>
          <w:bCs/>
          <w:sz w:val="28"/>
          <w:szCs w:val="28"/>
        </w:rPr>
        <w:t>2. Muzejs publiskos maksas pakalpojumus sniedz saskaņā ar cenrādi (</w:t>
      </w:r>
      <w:r w:rsidRPr="007335CE">
        <w:rPr>
          <w:bCs/>
          <w:sz w:val="28"/>
          <w:szCs w:val="28"/>
        </w:rPr>
        <w:t>pielikums</w:t>
      </w:r>
      <w:r w:rsidRPr="00754571">
        <w:rPr>
          <w:bCs/>
          <w:sz w:val="28"/>
          <w:szCs w:val="28"/>
        </w:rPr>
        <w:t>).</w:t>
      </w:r>
    </w:p>
    <w:p w14:paraId="6E196863" w14:textId="77777777" w:rsidR="00716FE7" w:rsidRDefault="00716FE7" w:rsidP="00716FE7">
      <w:pPr>
        <w:tabs>
          <w:tab w:val="left" w:pos="180"/>
          <w:tab w:val="left" w:pos="360"/>
        </w:tabs>
        <w:ind w:right="28" w:firstLine="709"/>
        <w:jc w:val="both"/>
        <w:rPr>
          <w:bCs/>
          <w:sz w:val="28"/>
          <w:szCs w:val="28"/>
        </w:rPr>
      </w:pPr>
    </w:p>
    <w:p w14:paraId="1755DD59" w14:textId="6C5D7399" w:rsidR="00907182" w:rsidRPr="00754571" w:rsidRDefault="00907182" w:rsidP="00716FE7">
      <w:pPr>
        <w:tabs>
          <w:tab w:val="left" w:pos="180"/>
          <w:tab w:val="left" w:pos="360"/>
        </w:tabs>
        <w:ind w:right="28" w:firstLine="709"/>
        <w:jc w:val="both"/>
        <w:rPr>
          <w:bCs/>
          <w:sz w:val="28"/>
          <w:szCs w:val="28"/>
        </w:rPr>
      </w:pPr>
      <w:r w:rsidRPr="00754571">
        <w:rPr>
          <w:bCs/>
          <w:sz w:val="28"/>
          <w:szCs w:val="28"/>
        </w:rPr>
        <w:t>3.</w:t>
      </w:r>
      <w:r w:rsidR="00B04779">
        <w:rPr>
          <w:bCs/>
          <w:sz w:val="28"/>
          <w:szCs w:val="28"/>
        </w:rPr>
        <w:t> </w:t>
      </w:r>
      <w:r w:rsidR="007335CE">
        <w:rPr>
          <w:bCs/>
          <w:sz w:val="28"/>
          <w:szCs w:val="28"/>
        </w:rPr>
        <w:t xml:space="preserve">Cenrādis </w:t>
      </w:r>
      <w:r w:rsidRPr="00754571">
        <w:rPr>
          <w:bCs/>
          <w:sz w:val="28"/>
          <w:szCs w:val="28"/>
        </w:rPr>
        <w:t>nenosaka cenas izstādēm, kuras tiek organizētas, slēdzot līgumus ar sadarbības partneriem.</w:t>
      </w:r>
    </w:p>
    <w:p w14:paraId="5FC697CC" w14:textId="77777777" w:rsidR="00716FE7" w:rsidRDefault="00716FE7" w:rsidP="00716FE7">
      <w:pPr>
        <w:tabs>
          <w:tab w:val="left" w:pos="180"/>
          <w:tab w:val="left" w:pos="360"/>
        </w:tabs>
        <w:ind w:right="28" w:firstLine="709"/>
        <w:jc w:val="both"/>
        <w:rPr>
          <w:bCs/>
          <w:sz w:val="28"/>
          <w:szCs w:val="28"/>
        </w:rPr>
      </w:pPr>
    </w:p>
    <w:p w14:paraId="1755DD5A" w14:textId="6DEE164E" w:rsidR="00907182" w:rsidRPr="00754571" w:rsidRDefault="00907182" w:rsidP="00716FE7">
      <w:pPr>
        <w:tabs>
          <w:tab w:val="left" w:pos="180"/>
          <w:tab w:val="left" w:pos="360"/>
        </w:tabs>
        <w:ind w:right="28" w:firstLine="709"/>
        <w:jc w:val="both"/>
        <w:rPr>
          <w:bCs/>
          <w:sz w:val="28"/>
          <w:szCs w:val="28"/>
        </w:rPr>
      </w:pPr>
      <w:r w:rsidRPr="00754571">
        <w:rPr>
          <w:bCs/>
          <w:sz w:val="28"/>
          <w:szCs w:val="28"/>
        </w:rPr>
        <w:t xml:space="preserve">4. </w:t>
      </w:r>
      <w:r w:rsidR="007335CE" w:rsidRPr="007335CE">
        <w:rPr>
          <w:bCs/>
          <w:sz w:val="28"/>
          <w:szCs w:val="28"/>
        </w:rPr>
        <w:t>Cenrādis</w:t>
      </w:r>
      <w:r w:rsidR="007335CE">
        <w:rPr>
          <w:b/>
          <w:bCs/>
          <w:sz w:val="28"/>
          <w:szCs w:val="28"/>
        </w:rPr>
        <w:t xml:space="preserve"> </w:t>
      </w:r>
      <w:r w:rsidRPr="00754571">
        <w:rPr>
          <w:bCs/>
          <w:sz w:val="28"/>
          <w:szCs w:val="28"/>
        </w:rPr>
        <w:t>nenosaka cenas pasākumiem tādu akciju ietvaros, kuras tiek organizētas, slēdzot līgumus ar sadarbības partneriem, lai piesaistītu jaunu un paplašinātu esošo mērķauditoriju, popularizētu muzeja krājumu, kā arī atbalstītu izglītojošus un sociāli nozīmīgus pasākumus.</w:t>
      </w:r>
    </w:p>
    <w:p w14:paraId="60BA5449" w14:textId="77777777" w:rsidR="00716FE7" w:rsidRDefault="00716FE7" w:rsidP="00716FE7">
      <w:pPr>
        <w:tabs>
          <w:tab w:val="left" w:pos="180"/>
          <w:tab w:val="left" w:pos="360"/>
        </w:tabs>
        <w:ind w:right="28" w:firstLine="709"/>
        <w:jc w:val="both"/>
        <w:rPr>
          <w:bCs/>
          <w:sz w:val="28"/>
          <w:szCs w:val="28"/>
        </w:rPr>
      </w:pPr>
    </w:p>
    <w:p w14:paraId="1755DD5B" w14:textId="60135039" w:rsidR="00907182" w:rsidRPr="00754571" w:rsidRDefault="00907182" w:rsidP="00716FE7">
      <w:pPr>
        <w:tabs>
          <w:tab w:val="left" w:pos="180"/>
          <w:tab w:val="left" w:pos="360"/>
        </w:tabs>
        <w:ind w:right="28" w:firstLine="709"/>
        <w:jc w:val="both"/>
        <w:rPr>
          <w:bCs/>
          <w:sz w:val="28"/>
          <w:szCs w:val="28"/>
        </w:rPr>
      </w:pPr>
      <w:r w:rsidRPr="00754571">
        <w:rPr>
          <w:bCs/>
          <w:sz w:val="28"/>
          <w:szCs w:val="28"/>
        </w:rPr>
        <w:t>5.</w:t>
      </w:r>
      <w:r w:rsidR="00B04779">
        <w:rPr>
          <w:bCs/>
          <w:sz w:val="28"/>
          <w:szCs w:val="28"/>
        </w:rPr>
        <w:t> </w:t>
      </w:r>
      <w:r w:rsidRPr="00754571">
        <w:rPr>
          <w:bCs/>
          <w:sz w:val="28"/>
          <w:szCs w:val="28"/>
        </w:rPr>
        <w:t xml:space="preserve">Par </w:t>
      </w:r>
      <w:r w:rsidR="007335CE" w:rsidRPr="007335CE">
        <w:rPr>
          <w:bCs/>
          <w:sz w:val="28"/>
          <w:szCs w:val="28"/>
        </w:rPr>
        <w:t>cenrāža</w:t>
      </w:r>
      <w:r>
        <w:rPr>
          <w:bCs/>
          <w:sz w:val="28"/>
          <w:szCs w:val="28"/>
        </w:rPr>
        <w:t xml:space="preserve"> 1., 2. </w:t>
      </w:r>
      <w:r w:rsidRPr="00754571">
        <w:rPr>
          <w:bCs/>
          <w:sz w:val="28"/>
          <w:szCs w:val="28"/>
        </w:rPr>
        <w:t>un 3.punktā minētajiem pakalpojumiem maksu neiekasē no:</w:t>
      </w:r>
    </w:p>
    <w:p w14:paraId="1755DD5C" w14:textId="50B4F36E" w:rsidR="00907182" w:rsidRPr="00754571" w:rsidRDefault="00907182" w:rsidP="00716FE7">
      <w:pPr>
        <w:tabs>
          <w:tab w:val="left" w:pos="180"/>
          <w:tab w:val="left" w:pos="360"/>
        </w:tabs>
        <w:ind w:right="28" w:firstLine="709"/>
        <w:jc w:val="both"/>
        <w:rPr>
          <w:bCs/>
          <w:sz w:val="28"/>
          <w:szCs w:val="28"/>
        </w:rPr>
      </w:pPr>
      <w:r w:rsidRPr="00754571">
        <w:rPr>
          <w:bCs/>
          <w:sz w:val="28"/>
          <w:szCs w:val="28"/>
        </w:rPr>
        <w:t>5.1. grupas (ne mazāk par 20 apmeklētājiem) vadītāja;</w:t>
      </w:r>
    </w:p>
    <w:p w14:paraId="1755DD5D" w14:textId="1083E650" w:rsidR="00907182" w:rsidRPr="00754571" w:rsidRDefault="00907182" w:rsidP="00716FE7">
      <w:pPr>
        <w:tabs>
          <w:tab w:val="left" w:pos="180"/>
          <w:tab w:val="left" w:pos="360"/>
        </w:tabs>
        <w:ind w:right="28" w:firstLine="709"/>
        <w:jc w:val="both"/>
        <w:rPr>
          <w:bCs/>
          <w:sz w:val="28"/>
          <w:szCs w:val="28"/>
        </w:rPr>
      </w:pPr>
      <w:r w:rsidRPr="00754571">
        <w:rPr>
          <w:bCs/>
          <w:sz w:val="28"/>
          <w:szCs w:val="28"/>
        </w:rPr>
        <w:t>5.2. diviem grupas vadītājiem, kas pavada pamatskolas vecuma bērnu grupu (ne mazāk par 20 bērniem);</w:t>
      </w:r>
    </w:p>
    <w:p w14:paraId="1755DD5E" w14:textId="28AA2303" w:rsidR="00907182" w:rsidRPr="00754571" w:rsidRDefault="00907182" w:rsidP="00716FE7">
      <w:pPr>
        <w:tabs>
          <w:tab w:val="left" w:pos="180"/>
          <w:tab w:val="left" w:pos="360"/>
        </w:tabs>
        <w:ind w:right="28" w:firstLine="709"/>
        <w:jc w:val="both"/>
        <w:rPr>
          <w:bCs/>
          <w:sz w:val="28"/>
          <w:szCs w:val="28"/>
        </w:rPr>
      </w:pPr>
      <w:r w:rsidRPr="00754571">
        <w:rPr>
          <w:bCs/>
          <w:sz w:val="28"/>
          <w:szCs w:val="28"/>
        </w:rPr>
        <w:t>5.3.</w:t>
      </w:r>
      <w:r w:rsidR="00B04779">
        <w:rPr>
          <w:bCs/>
          <w:sz w:val="28"/>
          <w:szCs w:val="28"/>
        </w:rPr>
        <w:t> </w:t>
      </w:r>
      <w:r w:rsidRPr="00754571">
        <w:rPr>
          <w:bCs/>
          <w:sz w:val="28"/>
          <w:szCs w:val="28"/>
        </w:rPr>
        <w:t>trijiem grupas vadītājiem, kas pavada pirmsskolas vecuma bērnu grupu;</w:t>
      </w:r>
    </w:p>
    <w:p w14:paraId="1755DD5F" w14:textId="0D01C6EC" w:rsidR="00907182" w:rsidRPr="00754571" w:rsidRDefault="00907182" w:rsidP="00716FE7">
      <w:pPr>
        <w:tabs>
          <w:tab w:val="left" w:pos="180"/>
          <w:tab w:val="left" w:pos="360"/>
        </w:tabs>
        <w:ind w:right="28" w:firstLine="709"/>
        <w:jc w:val="both"/>
        <w:rPr>
          <w:bCs/>
          <w:sz w:val="28"/>
          <w:szCs w:val="28"/>
        </w:rPr>
      </w:pPr>
      <w:r w:rsidRPr="00754571">
        <w:rPr>
          <w:bCs/>
          <w:sz w:val="28"/>
          <w:szCs w:val="28"/>
        </w:rPr>
        <w:t>5.4.</w:t>
      </w:r>
      <w:r w:rsidR="00B04779">
        <w:rPr>
          <w:bCs/>
          <w:sz w:val="28"/>
          <w:szCs w:val="28"/>
        </w:rPr>
        <w:t> </w:t>
      </w:r>
      <w:r w:rsidRPr="00754571">
        <w:rPr>
          <w:bCs/>
          <w:sz w:val="28"/>
          <w:szCs w:val="28"/>
        </w:rPr>
        <w:t>pirmsskolas vecuma bērniem, dažādu profilu speciālo klašu audzēkņiem, bāreņiem un bez vecāku gādības palikušiem bērniem, krīzes centru un internātskolu audzēkņiem, kā arī psihosociālās rehabilitācijas centru audzēkņiem (uzrādot statusu apliecinošu dokumentu);</w:t>
      </w:r>
    </w:p>
    <w:p w14:paraId="1755DD60" w14:textId="1F82BDB5" w:rsidR="00907182" w:rsidRPr="00754571" w:rsidRDefault="00907182" w:rsidP="00716FE7">
      <w:pPr>
        <w:tabs>
          <w:tab w:val="left" w:pos="180"/>
          <w:tab w:val="left" w:pos="360"/>
        </w:tabs>
        <w:ind w:right="28" w:firstLine="709"/>
        <w:jc w:val="both"/>
        <w:rPr>
          <w:bCs/>
          <w:sz w:val="28"/>
          <w:szCs w:val="28"/>
        </w:rPr>
      </w:pPr>
      <w:r w:rsidRPr="00754571">
        <w:rPr>
          <w:bCs/>
          <w:sz w:val="28"/>
          <w:szCs w:val="28"/>
        </w:rPr>
        <w:lastRenderedPageBreak/>
        <w:t>5.5. daudzbērnu ģimenēm (uzrādot statusu apliecinošu dokumentu);</w:t>
      </w:r>
    </w:p>
    <w:p w14:paraId="1755DD61" w14:textId="2ACC158D" w:rsidR="00907182" w:rsidRPr="00754571" w:rsidRDefault="00907182" w:rsidP="00716FE7">
      <w:pPr>
        <w:tabs>
          <w:tab w:val="left" w:pos="180"/>
          <w:tab w:val="left" w:pos="360"/>
        </w:tabs>
        <w:ind w:right="28" w:firstLine="709"/>
        <w:jc w:val="both"/>
        <w:rPr>
          <w:bCs/>
          <w:sz w:val="28"/>
          <w:szCs w:val="28"/>
        </w:rPr>
      </w:pPr>
      <w:r w:rsidRPr="00754571">
        <w:rPr>
          <w:bCs/>
          <w:sz w:val="28"/>
          <w:szCs w:val="28"/>
        </w:rPr>
        <w:t>5.6. Latvijas Universitātes Bioloģijas fakultātes, Ģeogrāfijas un Zemes zinātņu fakultātes, kā arī Vēstures un filozofijas fakultātes studentiem (uzrādot studējošā apliecību);</w:t>
      </w:r>
    </w:p>
    <w:p w14:paraId="1755DD62" w14:textId="711F323A" w:rsidR="00907182" w:rsidRPr="00754571" w:rsidRDefault="00907182" w:rsidP="00716FE7">
      <w:pPr>
        <w:tabs>
          <w:tab w:val="left" w:pos="180"/>
          <w:tab w:val="left" w:pos="360"/>
        </w:tabs>
        <w:ind w:right="28" w:firstLine="709"/>
        <w:jc w:val="both"/>
        <w:rPr>
          <w:bCs/>
          <w:sz w:val="28"/>
          <w:szCs w:val="28"/>
        </w:rPr>
      </w:pPr>
      <w:r w:rsidRPr="00754571">
        <w:rPr>
          <w:bCs/>
          <w:sz w:val="28"/>
          <w:szCs w:val="28"/>
        </w:rPr>
        <w:t>5.7. plašsaziņas līdzekļu pārstāvjiem, kas ataino norises muzejā (uzrādot preses karti);</w:t>
      </w:r>
    </w:p>
    <w:p w14:paraId="1755DD63" w14:textId="4D4010DF" w:rsidR="00907182" w:rsidRPr="00754571" w:rsidRDefault="00907182" w:rsidP="00716FE7">
      <w:pPr>
        <w:tabs>
          <w:tab w:val="left" w:pos="180"/>
          <w:tab w:val="left" w:pos="360"/>
        </w:tabs>
        <w:ind w:right="28" w:firstLine="709"/>
        <w:jc w:val="both"/>
        <w:rPr>
          <w:bCs/>
          <w:sz w:val="28"/>
          <w:szCs w:val="28"/>
        </w:rPr>
      </w:pPr>
      <w:r w:rsidRPr="00754571">
        <w:rPr>
          <w:bCs/>
          <w:sz w:val="28"/>
          <w:szCs w:val="28"/>
        </w:rPr>
        <w:t>5.8. muzeja ieejas karšu īpašniekiem (uzrādot ieejas karti);</w:t>
      </w:r>
    </w:p>
    <w:p w14:paraId="1755DD64" w14:textId="3DCBCE60" w:rsidR="00907182" w:rsidRPr="00754571" w:rsidRDefault="00907182" w:rsidP="00716FE7">
      <w:pPr>
        <w:tabs>
          <w:tab w:val="left" w:pos="180"/>
          <w:tab w:val="left" w:pos="360"/>
        </w:tabs>
        <w:ind w:right="28" w:firstLine="709"/>
        <w:jc w:val="both"/>
        <w:rPr>
          <w:bCs/>
          <w:sz w:val="28"/>
          <w:szCs w:val="28"/>
        </w:rPr>
      </w:pPr>
      <w:r w:rsidRPr="00754571">
        <w:rPr>
          <w:bCs/>
          <w:sz w:val="28"/>
          <w:szCs w:val="28"/>
        </w:rPr>
        <w:t>5.9. citu muzeju darbiniekiem (uzrādot apliecību vai Starptautiskās muzeju padomes (</w:t>
      </w:r>
      <w:r w:rsidRPr="00106D4D">
        <w:rPr>
          <w:bCs/>
          <w:i/>
          <w:sz w:val="28"/>
          <w:szCs w:val="28"/>
        </w:rPr>
        <w:t>ICOM</w:t>
      </w:r>
      <w:r w:rsidRPr="00754571">
        <w:rPr>
          <w:bCs/>
          <w:sz w:val="28"/>
          <w:szCs w:val="28"/>
        </w:rPr>
        <w:t>) biedra karti);</w:t>
      </w:r>
    </w:p>
    <w:p w14:paraId="1755DD65" w14:textId="2AEAC0DB" w:rsidR="00907182" w:rsidRPr="00754571" w:rsidRDefault="00907182" w:rsidP="00716FE7">
      <w:pPr>
        <w:tabs>
          <w:tab w:val="left" w:pos="180"/>
          <w:tab w:val="left" w:pos="360"/>
        </w:tabs>
        <w:ind w:right="28" w:firstLine="709"/>
        <w:jc w:val="both"/>
        <w:rPr>
          <w:bCs/>
          <w:sz w:val="28"/>
          <w:szCs w:val="28"/>
        </w:rPr>
      </w:pPr>
      <w:r w:rsidRPr="00754571">
        <w:rPr>
          <w:bCs/>
          <w:sz w:val="28"/>
          <w:szCs w:val="28"/>
        </w:rPr>
        <w:t>5.10. politiski represētajām personām (uzrādot apliecību);</w:t>
      </w:r>
    </w:p>
    <w:p w14:paraId="1755DD66" w14:textId="014EBA73" w:rsidR="00907182" w:rsidRPr="00754571" w:rsidRDefault="00907182" w:rsidP="00716FE7">
      <w:pPr>
        <w:tabs>
          <w:tab w:val="left" w:pos="180"/>
          <w:tab w:val="left" w:pos="360"/>
        </w:tabs>
        <w:ind w:right="28" w:firstLine="709"/>
        <w:jc w:val="both"/>
        <w:rPr>
          <w:bCs/>
          <w:sz w:val="28"/>
          <w:szCs w:val="28"/>
        </w:rPr>
      </w:pPr>
      <w:r w:rsidRPr="00754571">
        <w:rPr>
          <w:bCs/>
          <w:sz w:val="28"/>
          <w:szCs w:val="28"/>
        </w:rPr>
        <w:t>5.11. personām līdz 18 gadu vecumam ar invaliditāti, personām ar 1. un 2.grupa</w:t>
      </w:r>
      <w:r>
        <w:rPr>
          <w:bCs/>
          <w:sz w:val="28"/>
          <w:szCs w:val="28"/>
        </w:rPr>
        <w:t xml:space="preserve">s invaliditāti (uzrādot </w:t>
      </w:r>
      <w:r w:rsidRPr="00754571">
        <w:rPr>
          <w:bCs/>
          <w:sz w:val="28"/>
          <w:szCs w:val="28"/>
        </w:rPr>
        <w:t>apliecību) un personām, kas pavada personas līdz 18 gadu vecumam ar invaliditāti vai personas ar 1.grupas invaliditāti;</w:t>
      </w:r>
    </w:p>
    <w:p w14:paraId="1755DD67" w14:textId="30EE98B2" w:rsidR="00907182" w:rsidRPr="00754571" w:rsidRDefault="00907182" w:rsidP="00716FE7">
      <w:pPr>
        <w:tabs>
          <w:tab w:val="left" w:pos="180"/>
          <w:tab w:val="left" w:pos="360"/>
        </w:tabs>
        <w:ind w:right="28" w:firstLine="709"/>
        <w:jc w:val="both"/>
        <w:rPr>
          <w:bCs/>
          <w:sz w:val="28"/>
          <w:szCs w:val="28"/>
        </w:rPr>
      </w:pPr>
      <w:r w:rsidRPr="00754571">
        <w:rPr>
          <w:bCs/>
          <w:sz w:val="28"/>
          <w:szCs w:val="28"/>
        </w:rPr>
        <w:t>5.12.</w:t>
      </w:r>
      <w:r w:rsidR="00B04779">
        <w:rPr>
          <w:bCs/>
          <w:sz w:val="28"/>
          <w:szCs w:val="28"/>
        </w:rPr>
        <w:t> </w:t>
      </w:r>
      <w:r w:rsidRPr="00754571">
        <w:rPr>
          <w:bCs/>
          <w:sz w:val="28"/>
          <w:szCs w:val="28"/>
        </w:rPr>
        <w:t>visiem apmeklētājiem trešdienās, piektdienās, sestdienās un svētdienās 30 minūtes pirms muzeja slēgšanas, kā arī ceturtdienās divas stundas pirms muzeja slēgšanas.</w:t>
      </w:r>
    </w:p>
    <w:p w14:paraId="674052ED" w14:textId="77777777" w:rsidR="00716FE7" w:rsidRDefault="00716FE7" w:rsidP="00716FE7">
      <w:pPr>
        <w:tabs>
          <w:tab w:val="left" w:pos="180"/>
          <w:tab w:val="left" w:pos="360"/>
        </w:tabs>
        <w:ind w:right="28" w:firstLine="709"/>
        <w:jc w:val="both"/>
        <w:rPr>
          <w:bCs/>
          <w:sz w:val="28"/>
          <w:szCs w:val="28"/>
        </w:rPr>
      </w:pPr>
    </w:p>
    <w:p w14:paraId="1755DD68" w14:textId="176AF752" w:rsidR="00907182" w:rsidRPr="00754571" w:rsidRDefault="00907182" w:rsidP="00716FE7">
      <w:pPr>
        <w:tabs>
          <w:tab w:val="left" w:pos="180"/>
          <w:tab w:val="left" w:pos="360"/>
        </w:tabs>
        <w:ind w:right="28" w:firstLine="709"/>
        <w:jc w:val="both"/>
        <w:rPr>
          <w:bCs/>
          <w:sz w:val="28"/>
          <w:szCs w:val="28"/>
        </w:rPr>
      </w:pPr>
      <w:r w:rsidRPr="00754571">
        <w:rPr>
          <w:bCs/>
          <w:sz w:val="28"/>
          <w:szCs w:val="28"/>
        </w:rPr>
        <w:t>6. Muzejs piemēro 20 % atlaidi šādos gadījumos:</w:t>
      </w:r>
    </w:p>
    <w:p w14:paraId="1755DD69" w14:textId="564AD4E5" w:rsidR="00907182" w:rsidRPr="00754571" w:rsidRDefault="00907182" w:rsidP="00716FE7">
      <w:pPr>
        <w:tabs>
          <w:tab w:val="left" w:pos="180"/>
          <w:tab w:val="left" w:pos="360"/>
        </w:tabs>
        <w:ind w:right="28" w:firstLine="709"/>
        <w:jc w:val="both"/>
        <w:rPr>
          <w:bCs/>
          <w:sz w:val="28"/>
          <w:szCs w:val="28"/>
        </w:rPr>
      </w:pPr>
      <w:bookmarkStart w:id="1" w:name="OLE_LINK1"/>
      <w:bookmarkStart w:id="2" w:name="OLE_LINK2"/>
      <w:r w:rsidRPr="00754571">
        <w:rPr>
          <w:bCs/>
          <w:sz w:val="28"/>
          <w:szCs w:val="28"/>
        </w:rPr>
        <w:t xml:space="preserve">6.1. skolēnu grupām, kurās ir 15 </w:t>
      </w:r>
      <w:r w:rsidR="00106D4D" w:rsidRPr="00754571">
        <w:rPr>
          <w:bCs/>
          <w:sz w:val="28"/>
          <w:szCs w:val="28"/>
        </w:rPr>
        <w:t xml:space="preserve">skolēnu </w:t>
      </w:r>
      <w:r w:rsidRPr="00754571">
        <w:rPr>
          <w:bCs/>
          <w:sz w:val="28"/>
          <w:szCs w:val="28"/>
        </w:rPr>
        <w:t>vai mazāk</w:t>
      </w:r>
      <w:r w:rsidR="00106D4D">
        <w:rPr>
          <w:bCs/>
          <w:sz w:val="28"/>
          <w:szCs w:val="28"/>
        </w:rPr>
        <w:t>,</w:t>
      </w:r>
      <w:r w:rsidR="00106D4D" w:rsidRPr="00754571">
        <w:rPr>
          <w:bCs/>
          <w:sz w:val="28"/>
          <w:szCs w:val="28"/>
        </w:rPr>
        <w:t xml:space="preserve"> </w:t>
      </w:r>
      <w:r w:rsidRPr="00754571">
        <w:rPr>
          <w:bCs/>
          <w:sz w:val="28"/>
          <w:szCs w:val="28"/>
        </w:rPr>
        <w:t>–</w:t>
      </w:r>
      <w:r w:rsidR="007335CE">
        <w:rPr>
          <w:b/>
          <w:bCs/>
          <w:sz w:val="28"/>
          <w:szCs w:val="28"/>
        </w:rPr>
        <w:t xml:space="preserve"> </w:t>
      </w:r>
      <w:r w:rsidR="007335CE">
        <w:rPr>
          <w:bCs/>
          <w:sz w:val="28"/>
          <w:szCs w:val="28"/>
        </w:rPr>
        <w:t xml:space="preserve">cenrāža </w:t>
      </w:r>
      <w:r w:rsidRPr="00754571">
        <w:rPr>
          <w:bCs/>
          <w:sz w:val="28"/>
          <w:szCs w:val="28"/>
        </w:rPr>
        <w:t>5.punktā minēto pakalpojumu maksai;</w:t>
      </w:r>
    </w:p>
    <w:p w14:paraId="1755DD6A" w14:textId="0FD63900" w:rsidR="00907182" w:rsidRPr="00754571" w:rsidRDefault="00907182" w:rsidP="00716FE7">
      <w:pPr>
        <w:tabs>
          <w:tab w:val="left" w:pos="180"/>
          <w:tab w:val="left" w:pos="360"/>
        </w:tabs>
        <w:ind w:right="28" w:firstLine="709"/>
        <w:jc w:val="both"/>
        <w:rPr>
          <w:bCs/>
          <w:sz w:val="28"/>
          <w:szCs w:val="28"/>
        </w:rPr>
      </w:pPr>
      <w:r w:rsidRPr="00754571">
        <w:rPr>
          <w:bCs/>
          <w:sz w:val="28"/>
          <w:szCs w:val="28"/>
        </w:rPr>
        <w:t>6.2.</w:t>
      </w:r>
      <w:r w:rsidR="00B04779">
        <w:rPr>
          <w:bCs/>
          <w:sz w:val="28"/>
          <w:szCs w:val="28"/>
        </w:rPr>
        <w:t> </w:t>
      </w:r>
      <w:r w:rsidRPr="00754571">
        <w:rPr>
          <w:bCs/>
          <w:sz w:val="28"/>
          <w:szCs w:val="28"/>
        </w:rPr>
        <w:t>muzeja gada biļetes īpašniekam –</w:t>
      </w:r>
      <w:r w:rsidR="00106D4D">
        <w:rPr>
          <w:bCs/>
          <w:sz w:val="28"/>
          <w:szCs w:val="28"/>
        </w:rPr>
        <w:t> </w:t>
      </w:r>
      <w:r w:rsidR="007335CE" w:rsidRPr="007335CE">
        <w:rPr>
          <w:bCs/>
          <w:sz w:val="28"/>
          <w:szCs w:val="28"/>
        </w:rPr>
        <w:t>cenrāža</w:t>
      </w:r>
      <w:r w:rsidR="007335CE">
        <w:rPr>
          <w:b/>
          <w:bCs/>
          <w:sz w:val="28"/>
          <w:szCs w:val="28"/>
        </w:rPr>
        <w:t xml:space="preserve"> </w:t>
      </w:r>
      <w:r w:rsidRPr="00754571">
        <w:rPr>
          <w:bCs/>
          <w:sz w:val="28"/>
          <w:szCs w:val="28"/>
        </w:rPr>
        <w:t>9.punktā minētā pakalpojuma maksai;</w:t>
      </w:r>
    </w:p>
    <w:p w14:paraId="1755DD6B" w14:textId="5B874722" w:rsidR="00907182" w:rsidRPr="00754571" w:rsidRDefault="00907182" w:rsidP="00716FE7">
      <w:pPr>
        <w:tabs>
          <w:tab w:val="left" w:pos="180"/>
          <w:tab w:val="left" w:pos="360"/>
        </w:tabs>
        <w:ind w:right="28" w:firstLine="709"/>
        <w:jc w:val="both"/>
        <w:rPr>
          <w:bCs/>
          <w:sz w:val="28"/>
          <w:szCs w:val="28"/>
        </w:rPr>
      </w:pPr>
      <w:r w:rsidRPr="00754571">
        <w:rPr>
          <w:bCs/>
          <w:sz w:val="28"/>
          <w:szCs w:val="28"/>
        </w:rPr>
        <w:t xml:space="preserve">6.3. ģimenēm (viens vai divi pieaugušie un viens vai divi bērni) – </w:t>
      </w:r>
      <w:r w:rsidR="007335CE" w:rsidRPr="007335CE">
        <w:rPr>
          <w:bCs/>
          <w:sz w:val="28"/>
          <w:szCs w:val="28"/>
        </w:rPr>
        <w:t>cenrāža</w:t>
      </w:r>
      <w:r w:rsidRPr="00754571">
        <w:rPr>
          <w:bCs/>
          <w:sz w:val="28"/>
          <w:szCs w:val="28"/>
        </w:rPr>
        <w:t xml:space="preserve"> 1., 2. un 3.punktā minēto pakalpojumu maksai;</w:t>
      </w:r>
    </w:p>
    <w:p w14:paraId="1755DD6C" w14:textId="0F3A0243" w:rsidR="00907182" w:rsidRPr="00754571" w:rsidRDefault="00907182" w:rsidP="00716FE7">
      <w:pPr>
        <w:tabs>
          <w:tab w:val="left" w:pos="180"/>
          <w:tab w:val="left" w:pos="360"/>
        </w:tabs>
        <w:ind w:right="28" w:firstLine="709"/>
        <w:jc w:val="both"/>
        <w:rPr>
          <w:bCs/>
          <w:sz w:val="28"/>
          <w:szCs w:val="28"/>
        </w:rPr>
      </w:pPr>
      <w:r w:rsidRPr="00754571">
        <w:rPr>
          <w:bCs/>
          <w:sz w:val="28"/>
          <w:szCs w:val="28"/>
        </w:rPr>
        <w:t xml:space="preserve">6.4. personai, kura vienlaikus apmeklē muzeja pamatekspozīciju un kādu no tematiskajām izstādēm (kompleksā ieejas biļete), </w:t>
      </w:r>
      <w:r w:rsidR="00106D4D">
        <w:rPr>
          <w:bCs/>
          <w:sz w:val="28"/>
          <w:szCs w:val="28"/>
        </w:rPr>
        <w:t xml:space="preserve">– </w:t>
      </w:r>
      <w:r w:rsidR="007335CE" w:rsidRPr="007335CE">
        <w:rPr>
          <w:bCs/>
          <w:sz w:val="28"/>
          <w:szCs w:val="28"/>
        </w:rPr>
        <w:t>cenrāža</w:t>
      </w:r>
      <w:r w:rsidR="007335CE">
        <w:rPr>
          <w:b/>
          <w:bCs/>
          <w:sz w:val="28"/>
          <w:szCs w:val="28"/>
        </w:rPr>
        <w:t xml:space="preserve"> </w:t>
      </w:r>
      <w:r w:rsidRPr="00754571">
        <w:rPr>
          <w:bCs/>
          <w:sz w:val="28"/>
          <w:szCs w:val="28"/>
        </w:rPr>
        <w:t xml:space="preserve">1., 2. un 3.punktā minēto pakalpojumu </w:t>
      </w:r>
      <w:r w:rsidR="00106D4D" w:rsidRPr="00754571">
        <w:rPr>
          <w:bCs/>
          <w:sz w:val="28"/>
          <w:szCs w:val="28"/>
        </w:rPr>
        <w:t xml:space="preserve">kopējās </w:t>
      </w:r>
      <w:r w:rsidRPr="00754571">
        <w:rPr>
          <w:bCs/>
          <w:sz w:val="28"/>
          <w:szCs w:val="28"/>
        </w:rPr>
        <w:t>maksas apmēra</w:t>
      </w:r>
      <w:r w:rsidR="00106D4D">
        <w:rPr>
          <w:bCs/>
          <w:sz w:val="28"/>
          <w:szCs w:val="28"/>
        </w:rPr>
        <w:t>m</w:t>
      </w:r>
      <w:r w:rsidRPr="00754571">
        <w:rPr>
          <w:bCs/>
          <w:sz w:val="28"/>
          <w:szCs w:val="28"/>
        </w:rPr>
        <w:t>.</w:t>
      </w:r>
    </w:p>
    <w:p w14:paraId="29BA4935" w14:textId="77777777" w:rsidR="00716FE7" w:rsidRDefault="00716FE7" w:rsidP="00716FE7">
      <w:pPr>
        <w:tabs>
          <w:tab w:val="left" w:pos="180"/>
          <w:tab w:val="left" w:pos="360"/>
        </w:tabs>
        <w:ind w:right="28" w:firstLine="709"/>
        <w:jc w:val="both"/>
        <w:rPr>
          <w:bCs/>
          <w:sz w:val="28"/>
          <w:szCs w:val="28"/>
        </w:rPr>
      </w:pPr>
    </w:p>
    <w:p w14:paraId="1755DD6D" w14:textId="5605BD27" w:rsidR="00907182" w:rsidRPr="00754571" w:rsidRDefault="00907182" w:rsidP="00716FE7">
      <w:pPr>
        <w:tabs>
          <w:tab w:val="left" w:pos="180"/>
          <w:tab w:val="left" w:pos="360"/>
        </w:tabs>
        <w:ind w:right="28" w:firstLine="709"/>
        <w:jc w:val="both"/>
        <w:rPr>
          <w:bCs/>
          <w:sz w:val="28"/>
          <w:szCs w:val="28"/>
        </w:rPr>
      </w:pPr>
      <w:r w:rsidRPr="00754571">
        <w:rPr>
          <w:bCs/>
          <w:sz w:val="28"/>
          <w:szCs w:val="28"/>
        </w:rPr>
        <w:t xml:space="preserve">7. Muzejs var piemērot 10 līdz 100 % atlaidi </w:t>
      </w:r>
      <w:r w:rsidR="007335CE" w:rsidRPr="007335CE">
        <w:rPr>
          <w:bCs/>
          <w:sz w:val="28"/>
          <w:szCs w:val="28"/>
        </w:rPr>
        <w:t>cenrāža</w:t>
      </w:r>
      <w:r w:rsidR="007335CE">
        <w:rPr>
          <w:b/>
          <w:bCs/>
          <w:sz w:val="28"/>
          <w:szCs w:val="28"/>
        </w:rPr>
        <w:t xml:space="preserve"> </w:t>
      </w:r>
      <w:r w:rsidRPr="00754571">
        <w:rPr>
          <w:bCs/>
          <w:sz w:val="28"/>
          <w:szCs w:val="28"/>
        </w:rPr>
        <w:t>1., 2. un 3.punktā minēto pakalpojumu maksai, ja attiecīgo pakalpojumu muzejs sniedz, piedaloties dažādās kultūras, izglītības un tūrisma akcijās, kā arī organizējot valsts nozīmes un starptautiskas muzeja popularizēšanas akcijas un konkursus.</w:t>
      </w:r>
    </w:p>
    <w:bookmarkEnd w:id="1"/>
    <w:bookmarkEnd w:id="2"/>
    <w:p w14:paraId="6A973A70" w14:textId="77777777" w:rsidR="00716FE7" w:rsidRDefault="00716FE7" w:rsidP="00716FE7">
      <w:pPr>
        <w:tabs>
          <w:tab w:val="left" w:pos="180"/>
          <w:tab w:val="left" w:pos="360"/>
        </w:tabs>
        <w:ind w:right="28" w:firstLine="709"/>
        <w:jc w:val="both"/>
        <w:rPr>
          <w:bCs/>
          <w:sz w:val="28"/>
          <w:szCs w:val="28"/>
        </w:rPr>
      </w:pPr>
    </w:p>
    <w:p w14:paraId="1755DD6E" w14:textId="3625F554" w:rsidR="00907182" w:rsidRPr="00754571" w:rsidRDefault="00907182" w:rsidP="00716FE7">
      <w:pPr>
        <w:tabs>
          <w:tab w:val="left" w:pos="180"/>
          <w:tab w:val="left" w:pos="360"/>
        </w:tabs>
        <w:ind w:right="28" w:firstLine="709"/>
        <w:jc w:val="both"/>
        <w:rPr>
          <w:bCs/>
          <w:sz w:val="28"/>
          <w:szCs w:val="28"/>
        </w:rPr>
      </w:pPr>
      <w:r w:rsidRPr="00754571">
        <w:rPr>
          <w:bCs/>
          <w:sz w:val="28"/>
          <w:szCs w:val="28"/>
        </w:rPr>
        <w:t>8.</w:t>
      </w:r>
      <w:r w:rsidR="00106D4D">
        <w:rPr>
          <w:bCs/>
          <w:sz w:val="28"/>
          <w:szCs w:val="28"/>
        </w:rPr>
        <w:t> </w:t>
      </w:r>
      <w:r w:rsidRPr="00754571">
        <w:rPr>
          <w:bCs/>
          <w:sz w:val="28"/>
          <w:szCs w:val="28"/>
        </w:rPr>
        <w:t>Maksājumu par muzeja sniegtajiem publiskajiem maksas pakalpo</w:t>
      </w:r>
      <w:r w:rsidR="00170953">
        <w:rPr>
          <w:bCs/>
          <w:sz w:val="28"/>
          <w:szCs w:val="28"/>
        </w:rPr>
        <w:softHyphen/>
      </w:r>
      <w:r w:rsidRPr="00754571">
        <w:rPr>
          <w:bCs/>
          <w:sz w:val="28"/>
          <w:szCs w:val="28"/>
        </w:rPr>
        <w:t>jumiem veic, izmantojot vienu no šādiem maksāšanas veidiem:</w:t>
      </w:r>
    </w:p>
    <w:p w14:paraId="1755DD6F" w14:textId="07321C57" w:rsidR="00907182" w:rsidRPr="00754571" w:rsidRDefault="00907182" w:rsidP="00716FE7">
      <w:pPr>
        <w:tabs>
          <w:tab w:val="left" w:pos="180"/>
          <w:tab w:val="left" w:pos="360"/>
        </w:tabs>
        <w:ind w:right="28" w:firstLine="709"/>
        <w:jc w:val="both"/>
        <w:rPr>
          <w:bCs/>
          <w:sz w:val="28"/>
          <w:szCs w:val="28"/>
        </w:rPr>
      </w:pPr>
      <w:r w:rsidRPr="00754571">
        <w:rPr>
          <w:bCs/>
          <w:sz w:val="28"/>
          <w:szCs w:val="28"/>
        </w:rPr>
        <w:t>8.1. ar tāda maksājumu pakalpojuma sniedzēja starpniecību, kuram ir tiesības sniegt maksājumu pakalpojumus Maksājumu pakalpojumu un elektroniskās naudas likuma izpratnē;</w:t>
      </w:r>
    </w:p>
    <w:p w14:paraId="1755DD70" w14:textId="4EFA169C" w:rsidR="00907182" w:rsidRDefault="00907182" w:rsidP="00716FE7">
      <w:pPr>
        <w:tabs>
          <w:tab w:val="left" w:pos="180"/>
          <w:tab w:val="left" w:pos="360"/>
        </w:tabs>
        <w:ind w:right="28" w:firstLine="709"/>
        <w:jc w:val="both"/>
        <w:rPr>
          <w:bCs/>
          <w:sz w:val="28"/>
          <w:szCs w:val="28"/>
        </w:rPr>
      </w:pPr>
      <w:r w:rsidRPr="00754571">
        <w:rPr>
          <w:bCs/>
          <w:sz w:val="28"/>
          <w:szCs w:val="28"/>
        </w:rPr>
        <w:t>8.2. skaidrā naudā muzeja kasē;</w:t>
      </w:r>
    </w:p>
    <w:p w14:paraId="1755DD71" w14:textId="67FFF9EE" w:rsidR="00907182" w:rsidRDefault="00907182" w:rsidP="00716FE7">
      <w:pPr>
        <w:tabs>
          <w:tab w:val="left" w:pos="180"/>
          <w:tab w:val="left" w:pos="360"/>
        </w:tabs>
        <w:ind w:right="28" w:firstLine="709"/>
        <w:jc w:val="both"/>
        <w:rPr>
          <w:bCs/>
          <w:sz w:val="28"/>
          <w:szCs w:val="28"/>
        </w:rPr>
      </w:pPr>
      <w:r w:rsidRPr="00754571">
        <w:rPr>
          <w:bCs/>
          <w:sz w:val="28"/>
          <w:szCs w:val="28"/>
        </w:rPr>
        <w:t xml:space="preserve">8.3. muzejā ar </w:t>
      </w:r>
      <w:r w:rsidRPr="00170953">
        <w:rPr>
          <w:bCs/>
          <w:i/>
          <w:sz w:val="28"/>
          <w:szCs w:val="28"/>
        </w:rPr>
        <w:t>VISA</w:t>
      </w:r>
      <w:r w:rsidRPr="00754571">
        <w:rPr>
          <w:bCs/>
          <w:sz w:val="28"/>
          <w:szCs w:val="28"/>
        </w:rPr>
        <w:t xml:space="preserve">, </w:t>
      </w:r>
      <w:r w:rsidRPr="00170953">
        <w:rPr>
          <w:bCs/>
          <w:i/>
          <w:sz w:val="28"/>
          <w:szCs w:val="28"/>
        </w:rPr>
        <w:t xml:space="preserve">VISA </w:t>
      </w:r>
      <w:proofErr w:type="spellStart"/>
      <w:r w:rsidRPr="00170953">
        <w:rPr>
          <w:bCs/>
          <w:i/>
          <w:sz w:val="28"/>
          <w:szCs w:val="28"/>
        </w:rPr>
        <w:t>Electron</w:t>
      </w:r>
      <w:proofErr w:type="spellEnd"/>
      <w:r w:rsidRPr="00754571">
        <w:rPr>
          <w:bCs/>
          <w:sz w:val="28"/>
          <w:szCs w:val="28"/>
        </w:rPr>
        <w:t xml:space="preserve">, </w:t>
      </w:r>
      <w:r w:rsidRPr="00170953">
        <w:rPr>
          <w:bCs/>
          <w:i/>
          <w:sz w:val="28"/>
          <w:szCs w:val="28"/>
        </w:rPr>
        <w:t>MasterCard</w:t>
      </w:r>
      <w:r w:rsidRPr="00754571">
        <w:rPr>
          <w:bCs/>
          <w:sz w:val="28"/>
          <w:szCs w:val="28"/>
        </w:rPr>
        <w:t xml:space="preserve">, </w:t>
      </w:r>
      <w:r w:rsidRPr="00170953">
        <w:rPr>
          <w:bCs/>
          <w:i/>
          <w:sz w:val="28"/>
          <w:szCs w:val="28"/>
        </w:rPr>
        <w:t>Maestro</w:t>
      </w:r>
      <w:r w:rsidRPr="00754571">
        <w:rPr>
          <w:bCs/>
          <w:sz w:val="28"/>
          <w:szCs w:val="28"/>
        </w:rPr>
        <w:t xml:space="preserve"> vai </w:t>
      </w:r>
      <w:proofErr w:type="spellStart"/>
      <w:r w:rsidRPr="00170953">
        <w:rPr>
          <w:bCs/>
          <w:i/>
          <w:sz w:val="28"/>
          <w:szCs w:val="28"/>
        </w:rPr>
        <w:t>American</w:t>
      </w:r>
      <w:proofErr w:type="spellEnd"/>
      <w:r w:rsidRPr="00170953">
        <w:rPr>
          <w:bCs/>
          <w:i/>
          <w:sz w:val="28"/>
          <w:szCs w:val="28"/>
        </w:rPr>
        <w:t xml:space="preserve"> Express</w:t>
      </w:r>
      <w:r w:rsidRPr="00754571">
        <w:rPr>
          <w:bCs/>
          <w:sz w:val="28"/>
          <w:szCs w:val="28"/>
        </w:rPr>
        <w:t xml:space="preserve"> maksājumu karti maksājumu karšu pieņemšanas terminālī vai citā alternatīvā sistēmā, ja muzejs vai starpniekinstitūcija to tehniski nodrošina.</w:t>
      </w:r>
    </w:p>
    <w:p w14:paraId="46A9BFC4" w14:textId="77777777" w:rsidR="00716FE7" w:rsidRDefault="00716FE7" w:rsidP="00716FE7">
      <w:pPr>
        <w:tabs>
          <w:tab w:val="left" w:pos="180"/>
          <w:tab w:val="left" w:pos="360"/>
        </w:tabs>
        <w:ind w:right="28" w:firstLine="709"/>
        <w:jc w:val="both"/>
        <w:rPr>
          <w:bCs/>
          <w:sz w:val="28"/>
          <w:szCs w:val="28"/>
        </w:rPr>
      </w:pPr>
    </w:p>
    <w:p w14:paraId="1755DD72" w14:textId="1C89A955" w:rsidR="00907182" w:rsidRPr="007335CE" w:rsidRDefault="00907182" w:rsidP="00716FE7">
      <w:pPr>
        <w:tabs>
          <w:tab w:val="left" w:pos="180"/>
          <w:tab w:val="left" w:pos="360"/>
        </w:tabs>
        <w:ind w:right="28" w:firstLine="709"/>
        <w:jc w:val="both"/>
        <w:rPr>
          <w:sz w:val="28"/>
          <w:szCs w:val="28"/>
        </w:rPr>
      </w:pPr>
      <w:r w:rsidRPr="007335CE">
        <w:rPr>
          <w:bCs/>
          <w:sz w:val="28"/>
          <w:szCs w:val="28"/>
        </w:rPr>
        <w:lastRenderedPageBreak/>
        <w:t>9.</w:t>
      </w:r>
      <w:r w:rsidRPr="00B04779">
        <w:rPr>
          <w:bCs/>
          <w:sz w:val="28"/>
          <w:szCs w:val="28"/>
        </w:rPr>
        <w:t xml:space="preserve"> </w:t>
      </w:r>
      <w:r w:rsidR="007335CE" w:rsidRPr="00B04779">
        <w:rPr>
          <w:bCs/>
          <w:sz w:val="28"/>
          <w:szCs w:val="28"/>
        </w:rPr>
        <w:t>Atzīt</w:t>
      </w:r>
      <w:r w:rsidR="007335CE" w:rsidRPr="00754571">
        <w:rPr>
          <w:bCs/>
          <w:sz w:val="28"/>
          <w:szCs w:val="28"/>
        </w:rPr>
        <w:t xml:space="preserve"> par spēku zaudējušiem </w:t>
      </w:r>
      <w:r w:rsidR="007335CE" w:rsidRPr="007335CE">
        <w:rPr>
          <w:bCs/>
          <w:sz w:val="28"/>
          <w:szCs w:val="28"/>
        </w:rPr>
        <w:t>Ministru kabineta 2012.gada 9.oktobra noteikumus Nr.691 "Noteikumi par Latvijas Dabas muzeja sniegto publisko maksas pakalpojumu cenrādi'' (Latvijas Vēstnesis, 2012, 161.nr.).</w:t>
      </w:r>
    </w:p>
    <w:p w14:paraId="792E9D50" w14:textId="77777777" w:rsidR="00716FE7" w:rsidRDefault="00716FE7" w:rsidP="00716FE7">
      <w:pPr>
        <w:tabs>
          <w:tab w:val="left" w:pos="180"/>
          <w:tab w:val="left" w:pos="360"/>
        </w:tabs>
        <w:ind w:right="28" w:firstLine="709"/>
        <w:jc w:val="both"/>
        <w:rPr>
          <w:bCs/>
          <w:sz w:val="28"/>
          <w:szCs w:val="28"/>
        </w:rPr>
      </w:pPr>
    </w:p>
    <w:p w14:paraId="1755DD73" w14:textId="5CBB7FBE" w:rsidR="00907182" w:rsidRPr="007335CE" w:rsidRDefault="00907182" w:rsidP="00716FE7">
      <w:pPr>
        <w:tabs>
          <w:tab w:val="left" w:pos="180"/>
          <w:tab w:val="left" w:pos="360"/>
        </w:tabs>
        <w:ind w:right="28" w:firstLine="709"/>
        <w:jc w:val="both"/>
        <w:rPr>
          <w:bCs/>
          <w:sz w:val="28"/>
          <w:szCs w:val="28"/>
        </w:rPr>
      </w:pPr>
      <w:r w:rsidRPr="007335CE">
        <w:rPr>
          <w:bCs/>
          <w:sz w:val="28"/>
          <w:szCs w:val="28"/>
        </w:rPr>
        <w:t xml:space="preserve">10. </w:t>
      </w:r>
      <w:r w:rsidR="007335CE" w:rsidRPr="007335CE">
        <w:rPr>
          <w:sz w:val="28"/>
          <w:szCs w:val="28"/>
        </w:rPr>
        <w:t xml:space="preserve">Skaidras naudas maksājumiem, kurus </w:t>
      </w:r>
      <w:r w:rsidR="007335CE" w:rsidRPr="007335CE">
        <w:rPr>
          <w:i/>
          <w:sz w:val="28"/>
          <w:szCs w:val="28"/>
        </w:rPr>
        <w:t>Euro</w:t>
      </w:r>
      <w:r w:rsidR="007335CE" w:rsidRPr="007335CE">
        <w:rPr>
          <w:sz w:val="28"/>
          <w:szCs w:val="28"/>
        </w:rPr>
        <w:t xml:space="preserve"> ieviešanas kārtības likumā noteiktajā vienlaicīgas apgrozības periodā veic latos, piemēro </w:t>
      </w:r>
      <w:r w:rsidR="007335CE" w:rsidRPr="007335CE">
        <w:rPr>
          <w:bCs/>
          <w:sz w:val="28"/>
          <w:szCs w:val="28"/>
        </w:rPr>
        <w:t>Ministru kabineta 2012.gada 9.oktobra noteikumus Nr.691 "Noteikumi par Latvijas Dabas muzeja sniegto publisko maksas pakalpojumu cenrādi''.</w:t>
      </w:r>
    </w:p>
    <w:p w14:paraId="0C560179" w14:textId="77777777" w:rsidR="00716FE7" w:rsidRDefault="00716FE7" w:rsidP="00716FE7">
      <w:pPr>
        <w:tabs>
          <w:tab w:val="left" w:pos="180"/>
          <w:tab w:val="left" w:pos="360"/>
        </w:tabs>
        <w:ind w:right="28" w:firstLine="709"/>
        <w:jc w:val="both"/>
        <w:rPr>
          <w:bCs/>
          <w:sz w:val="28"/>
          <w:szCs w:val="28"/>
        </w:rPr>
      </w:pPr>
    </w:p>
    <w:p w14:paraId="1755DD74" w14:textId="1C83C0DA" w:rsidR="00907182" w:rsidRDefault="00907182" w:rsidP="00716FE7">
      <w:pPr>
        <w:tabs>
          <w:tab w:val="left" w:pos="180"/>
          <w:tab w:val="left" w:pos="360"/>
        </w:tabs>
        <w:ind w:right="28" w:firstLine="709"/>
        <w:jc w:val="both"/>
        <w:rPr>
          <w:bCs/>
          <w:sz w:val="28"/>
          <w:szCs w:val="28"/>
        </w:rPr>
      </w:pPr>
      <w:r w:rsidRPr="00754571">
        <w:rPr>
          <w:bCs/>
          <w:sz w:val="28"/>
          <w:szCs w:val="28"/>
        </w:rPr>
        <w:t>1</w:t>
      </w:r>
      <w:r>
        <w:rPr>
          <w:bCs/>
          <w:sz w:val="28"/>
          <w:szCs w:val="28"/>
        </w:rPr>
        <w:t>1</w:t>
      </w:r>
      <w:r w:rsidR="007335CE">
        <w:rPr>
          <w:bCs/>
          <w:sz w:val="28"/>
          <w:szCs w:val="28"/>
        </w:rPr>
        <w:t>. Noteikumi stājas spēkā 2014.gada 1.janvārī.</w:t>
      </w:r>
    </w:p>
    <w:p w14:paraId="1755DD75" w14:textId="4C64B609" w:rsidR="00907182" w:rsidRDefault="00907182" w:rsidP="00716FE7">
      <w:pPr>
        <w:tabs>
          <w:tab w:val="left" w:pos="180"/>
          <w:tab w:val="left" w:pos="360"/>
        </w:tabs>
        <w:ind w:right="28" w:firstLine="709"/>
        <w:jc w:val="both"/>
        <w:rPr>
          <w:bCs/>
          <w:sz w:val="28"/>
          <w:szCs w:val="28"/>
        </w:rPr>
      </w:pPr>
    </w:p>
    <w:p w14:paraId="1755DD76" w14:textId="77777777" w:rsidR="00907182" w:rsidRDefault="00907182" w:rsidP="00716FE7">
      <w:pPr>
        <w:tabs>
          <w:tab w:val="left" w:pos="567"/>
        </w:tabs>
        <w:ind w:right="26" w:firstLine="709"/>
        <w:jc w:val="both"/>
        <w:rPr>
          <w:bCs/>
          <w:sz w:val="28"/>
          <w:szCs w:val="28"/>
        </w:rPr>
      </w:pPr>
    </w:p>
    <w:p w14:paraId="1755DD77" w14:textId="77777777" w:rsidR="00907182" w:rsidRPr="00615371" w:rsidRDefault="00907182" w:rsidP="00716FE7">
      <w:pPr>
        <w:tabs>
          <w:tab w:val="left" w:pos="567"/>
        </w:tabs>
        <w:ind w:right="26" w:firstLine="709"/>
        <w:jc w:val="both"/>
        <w:rPr>
          <w:sz w:val="28"/>
          <w:szCs w:val="28"/>
        </w:rPr>
      </w:pPr>
    </w:p>
    <w:p w14:paraId="1755DD79" w14:textId="4EA85B26" w:rsidR="00907182" w:rsidRDefault="00907182" w:rsidP="00716FE7">
      <w:pPr>
        <w:pStyle w:val="Heading2"/>
        <w:tabs>
          <w:tab w:val="left" w:pos="6521"/>
        </w:tabs>
        <w:spacing w:before="0" w:after="0"/>
        <w:ind w:right="26" w:firstLine="709"/>
        <w:rPr>
          <w:rFonts w:ascii="Times New Roman" w:hAnsi="Times New Roman" w:cs="Times New Roman"/>
          <w:b w:val="0"/>
          <w:i w:val="0"/>
        </w:rPr>
      </w:pPr>
      <w:r w:rsidRPr="00615371">
        <w:rPr>
          <w:rFonts w:ascii="Times New Roman" w:hAnsi="Times New Roman" w:cs="Times New Roman"/>
          <w:b w:val="0"/>
          <w:i w:val="0"/>
        </w:rPr>
        <w:t>Ministru prezidents</w:t>
      </w:r>
      <w:r w:rsidR="00716FE7">
        <w:rPr>
          <w:rFonts w:ascii="Times New Roman" w:hAnsi="Times New Roman" w:cs="Times New Roman"/>
          <w:b w:val="0"/>
          <w:i w:val="0"/>
        </w:rPr>
        <w:tab/>
      </w:r>
      <w:r w:rsidR="007335CE">
        <w:rPr>
          <w:rFonts w:ascii="Times New Roman" w:hAnsi="Times New Roman" w:cs="Times New Roman"/>
          <w:b w:val="0"/>
          <w:i w:val="0"/>
        </w:rPr>
        <w:t>Valdis</w:t>
      </w:r>
      <w:r w:rsidRPr="00615371">
        <w:rPr>
          <w:rFonts w:ascii="Times New Roman" w:hAnsi="Times New Roman" w:cs="Times New Roman"/>
          <w:b w:val="0"/>
          <w:i w:val="0"/>
        </w:rPr>
        <w:t xml:space="preserve"> Dombrovskis</w:t>
      </w:r>
    </w:p>
    <w:p w14:paraId="1755DD7A" w14:textId="77777777" w:rsidR="00907182" w:rsidRPr="00057CF1" w:rsidRDefault="00907182" w:rsidP="00716FE7">
      <w:pPr>
        <w:tabs>
          <w:tab w:val="left" w:pos="6521"/>
        </w:tabs>
        <w:ind w:firstLine="709"/>
      </w:pPr>
    </w:p>
    <w:p w14:paraId="1755DD7B" w14:textId="77777777" w:rsidR="00907182" w:rsidRPr="00615371" w:rsidRDefault="00907182" w:rsidP="00716FE7">
      <w:pPr>
        <w:tabs>
          <w:tab w:val="left" w:pos="6521"/>
        </w:tabs>
        <w:ind w:right="26" w:firstLine="709"/>
        <w:rPr>
          <w:sz w:val="28"/>
          <w:szCs w:val="28"/>
        </w:rPr>
      </w:pPr>
    </w:p>
    <w:p w14:paraId="1755DD7C" w14:textId="77777777" w:rsidR="00907182" w:rsidRPr="00615371" w:rsidRDefault="00907182" w:rsidP="00716FE7">
      <w:pPr>
        <w:tabs>
          <w:tab w:val="left" w:pos="6521"/>
        </w:tabs>
        <w:ind w:right="26" w:firstLine="709"/>
        <w:rPr>
          <w:sz w:val="28"/>
          <w:szCs w:val="28"/>
        </w:rPr>
      </w:pPr>
      <w:r w:rsidRPr="00615371">
        <w:rPr>
          <w:sz w:val="28"/>
          <w:szCs w:val="28"/>
        </w:rPr>
        <w:t xml:space="preserve">Vides aizsardzības un </w:t>
      </w:r>
    </w:p>
    <w:p w14:paraId="1755DD7D" w14:textId="0F501A1A" w:rsidR="00907182" w:rsidRPr="00615371" w:rsidRDefault="00907182" w:rsidP="00716FE7">
      <w:pPr>
        <w:tabs>
          <w:tab w:val="left" w:pos="6521"/>
        </w:tabs>
        <w:ind w:right="26" w:firstLine="709"/>
        <w:rPr>
          <w:sz w:val="28"/>
          <w:szCs w:val="28"/>
        </w:rPr>
      </w:pPr>
      <w:r w:rsidRPr="00615371">
        <w:rPr>
          <w:sz w:val="28"/>
          <w:szCs w:val="28"/>
        </w:rPr>
        <w:t>r</w:t>
      </w:r>
      <w:r w:rsidR="007335CE">
        <w:rPr>
          <w:sz w:val="28"/>
          <w:szCs w:val="28"/>
        </w:rPr>
        <w:t>eģionālās attīstības ministrs</w:t>
      </w:r>
      <w:r w:rsidR="00716FE7">
        <w:rPr>
          <w:sz w:val="28"/>
          <w:szCs w:val="28"/>
        </w:rPr>
        <w:tab/>
      </w:r>
      <w:r w:rsidR="007335CE">
        <w:rPr>
          <w:sz w:val="28"/>
          <w:szCs w:val="28"/>
        </w:rPr>
        <w:t>Edmunds</w:t>
      </w:r>
      <w:r w:rsidR="00170953">
        <w:rPr>
          <w:sz w:val="28"/>
          <w:szCs w:val="28"/>
        </w:rPr>
        <w:t xml:space="preserve"> </w:t>
      </w:r>
      <w:r w:rsidRPr="00615371">
        <w:rPr>
          <w:sz w:val="28"/>
          <w:szCs w:val="28"/>
        </w:rPr>
        <w:t>Sprūdžs</w:t>
      </w:r>
    </w:p>
    <w:sectPr w:rsidR="00907182" w:rsidRPr="00615371" w:rsidSect="00716FE7">
      <w:headerReference w:type="even" r:id="rId8"/>
      <w:headerReference w:type="default" r:id="rId9"/>
      <w:footerReference w:type="default" r:id="rId10"/>
      <w:headerReference w:type="first" r:id="rId11"/>
      <w:footerReference w:type="first" r:id="rId12"/>
      <w:pgSz w:w="11906" w:h="16838"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5DD9D" w14:textId="77777777" w:rsidR="00907182" w:rsidRDefault="00907182" w:rsidP="001607A7">
      <w:r>
        <w:separator/>
      </w:r>
    </w:p>
  </w:endnote>
  <w:endnote w:type="continuationSeparator" w:id="0">
    <w:p w14:paraId="1755DD9E" w14:textId="77777777" w:rsidR="00907182" w:rsidRDefault="00907182" w:rsidP="0016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5DDA3" w14:textId="18D04FDC" w:rsidR="00907182" w:rsidRPr="00716FE7" w:rsidRDefault="00716FE7" w:rsidP="00611A40">
    <w:pPr>
      <w:pStyle w:val="Footer"/>
      <w:jc w:val="both"/>
      <w:rPr>
        <w:sz w:val="16"/>
        <w:szCs w:val="16"/>
      </w:rPr>
    </w:pPr>
    <w:r w:rsidRPr="00716FE7">
      <w:rPr>
        <w:sz w:val="16"/>
        <w:szCs w:val="16"/>
      </w:rPr>
      <w:t>N2485_3</w:t>
    </w:r>
    <w:r w:rsidR="007335CE" w:rsidRPr="00716FE7">
      <w:rPr>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5DDA4" w14:textId="0F4E35D8" w:rsidR="00907182" w:rsidRPr="00716FE7" w:rsidRDefault="00716FE7" w:rsidP="00754571">
    <w:pPr>
      <w:pStyle w:val="Footer"/>
      <w:jc w:val="both"/>
      <w:rPr>
        <w:sz w:val="16"/>
        <w:szCs w:val="16"/>
      </w:rPr>
    </w:pPr>
    <w:r w:rsidRPr="00716FE7">
      <w:rPr>
        <w:sz w:val="16"/>
        <w:szCs w:val="16"/>
      </w:rPr>
      <w:t>N2485_3</w:t>
    </w:r>
    <w:r w:rsidR="007335CE" w:rsidRPr="00716FE7">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55DD9B" w14:textId="77777777" w:rsidR="00907182" w:rsidRDefault="00907182" w:rsidP="001607A7">
      <w:r>
        <w:separator/>
      </w:r>
    </w:p>
  </w:footnote>
  <w:footnote w:type="continuationSeparator" w:id="0">
    <w:p w14:paraId="1755DD9C" w14:textId="77777777" w:rsidR="00907182" w:rsidRDefault="00907182" w:rsidP="00160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5DD9F" w14:textId="77777777" w:rsidR="00907182" w:rsidRDefault="00907182" w:rsidP="003C71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55DDA0" w14:textId="77777777" w:rsidR="00907182" w:rsidRDefault="009071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5DDA1" w14:textId="77777777" w:rsidR="00907182" w:rsidRDefault="00907182" w:rsidP="003C71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02C1">
      <w:rPr>
        <w:rStyle w:val="PageNumber"/>
        <w:noProof/>
      </w:rPr>
      <w:t>3</w:t>
    </w:r>
    <w:r>
      <w:rPr>
        <w:rStyle w:val="PageNumber"/>
      </w:rPr>
      <w:fldChar w:fldCharType="end"/>
    </w:r>
  </w:p>
  <w:p w14:paraId="1755DDA2" w14:textId="77777777" w:rsidR="00907182" w:rsidRDefault="009071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22D8A" w14:textId="5B9077FC" w:rsidR="00716FE7" w:rsidRDefault="00FC02C1" w:rsidP="00716FE7">
    <w:pPr>
      <w:pStyle w:val="Header"/>
      <w:jc w:val="center"/>
    </w:pPr>
    <w:r>
      <w:pict w14:anchorId="7DFC85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110.4pt">
          <v:imagedata r:id="rId1" o:title="veidlapas0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045"/>
    <w:multiLevelType w:val="multilevel"/>
    <w:tmpl w:val="33BAC208"/>
    <w:lvl w:ilvl="0">
      <w:start w:val="1"/>
      <w:numFmt w:val="decimal"/>
      <w:lvlText w:val="%1."/>
      <w:lvlJc w:val="right"/>
      <w:pPr>
        <w:tabs>
          <w:tab w:val="num" w:pos="0"/>
        </w:tabs>
        <w:ind w:left="360" w:hanging="72"/>
      </w:pPr>
      <w:rPr>
        <w:rFonts w:cs="Times New Roman" w:hint="default"/>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1">
    <w:nsid w:val="07E0487D"/>
    <w:multiLevelType w:val="multilevel"/>
    <w:tmpl w:val="33BAC208"/>
    <w:lvl w:ilvl="0">
      <w:start w:val="1"/>
      <w:numFmt w:val="decimal"/>
      <w:lvlText w:val="%1."/>
      <w:lvlJc w:val="right"/>
      <w:pPr>
        <w:tabs>
          <w:tab w:val="num" w:pos="0"/>
        </w:tabs>
        <w:ind w:left="360" w:hanging="72"/>
      </w:pPr>
      <w:rPr>
        <w:rFonts w:cs="Times New Roman" w:hint="default"/>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2">
    <w:nsid w:val="1F862208"/>
    <w:multiLevelType w:val="multilevel"/>
    <w:tmpl w:val="33BAC208"/>
    <w:lvl w:ilvl="0">
      <w:start w:val="1"/>
      <w:numFmt w:val="decimal"/>
      <w:lvlText w:val="%1."/>
      <w:lvlJc w:val="right"/>
      <w:pPr>
        <w:tabs>
          <w:tab w:val="num" w:pos="0"/>
        </w:tabs>
        <w:ind w:left="360" w:hanging="72"/>
      </w:pPr>
      <w:rPr>
        <w:rFonts w:cs="Times New Roman" w:hint="default"/>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3">
    <w:nsid w:val="22B647F8"/>
    <w:multiLevelType w:val="hybridMultilevel"/>
    <w:tmpl w:val="33BAC208"/>
    <w:lvl w:ilvl="0" w:tplc="652A6420">
      <w:start w:val="1"/>
      <w:numFmt w:val="decimal"/>
      <w:lvlText w:val="%1."/>
      <w:lvlJc w:val="right"/>
      <w:pPr>
        <w:tabs>
          <w:tab w:val="num" w:pos="0"/>
        </w:tabs>
        <w:ind w:left="360" w:hanging="72"/>
      </w:pPr>
      <w:rPr>
        <w:rFonts w:cs="Times New Roman" w:hint="default"/>
      </w:rPr>
    </w:lvl>
    <w:lvl w:ilvl="1" w:tplc="04260019" w:tentative="1">
      <w:start w:val="1"/>
      <w:numFmt w:val="lowerLetter"/>
      <w:lvlText w:val="%2."/>
      <w:lvlJc w:val="left"/>
      <w:pPr>
        <w:ind w:left="1140" w:hanging="360"/>
      </w:pPr>
      <w:rPr>
        <w:rFonts w:cs="Times New Roman"/>
      </w:rPr>
    </w:lvl>
    <w:lvl w:ilvl="2" w:tplc="0426001B" w:tentative="1">
      <w:start w:val="1"/>
      <w:numFmt w:val="lowerRoman"/>
      <w:lvlText w:val="%3."/>
      <w:lvlJc w:val="right"/>
      <w:pPr>
        <w:ind w:left="1860" w:hanging="180"/>
      </w:pPr>
      <w:rPr>
        <w:rFonts w:cs="Times New Roman"/>
      </w:rPr>
    </w:lvl>
    <w:lvl w:ilvl="3" w:tplc="0426000F" w:tentative="1">
      <w:start w:val="1"/>
      <w:numFmt w:val="decimal"/>
      <w:lvlText w:val="%4."/>
      <w:lvlJc w:val="left"/>
      <w:pPr>
        <w:ind w:left="2580" w:hanging="360"/>
      </w:pPr>
      <w:rPr>
        <w:rFonts w:cs="Times New Roman"/>
      </w:rPr>
    </w:lvl>
    <w:lvl w:ilvl="4" w:tplc="04260019" w:tentative="1">
      <w:start w:val="1"/>
      <w:numFmt w:val="lowerLetter"/>
      <w:lvlText w:val="%5."/>
      <w:lvlJc w:val="left"/>
      <w:pPr>
        <w:ind w:left="3300" w:hanging="360"/>
      </w:pPr>
      <w:rPr>
        <w:rFonts w:cs="Times New Roman"/>
      </w:rPr>
    </w:lvl>
    <w:lvl w:ilvl="5" w:tplc="0426001B" w:tentative="1">
      <w:start w:val="1"/>
      <w:numFmt w:val="lowerRoman"/>
      <w:lvlText w:val="%6."/>
      <w:lvlJc w:val="right"/>
      <w:pPr>
        <w:ind w:left="4020" w:hanging="180"/>
      </w:pPr>
      <w:rPr>
        <w:rFonts w:cs="Times New Roman"/>
      </w:rPr>
    </w:lvl>
    <w:lvl w:ilvl="6" w:tplc="0426000F" w:tentative="1">
      <w:start w:val="1"/>
      <w:numFmt w:val="decimal"/>
      <w:lvlText w:val="%7."/>
      <w:lvlJc w:val="left"/>
      <w:pPr>
        <w:ind w:left="4740" w:hanging="360"/>
      </w:pPr>
      <w:rPr>
        <w:rFonts w:cs="Times New Roman"/>
      </w:rPr>
    </w:lvl>
    <w:lvl w:ilvl="7" w:tplc="04260019" w:tentative="1">
      <w:start w:val="1"/>
      <w:numFmt w:val="lowerLetter"/>
      <w:lvlText w:val="%8."/>
      <w:lvlJc w:val="left"/>
      <w:pPr>
        <w:ind w:left="5460" w:hanging="360"/>
      </w:pPr>
      <w:rPr>
        <w:rFonts w:cs="Times New Roman"/>
      </w:rPr>
    </w:lvl>
    <w:lvl w:ilvl="8" w:tplc="0426001B" w:tentative="1">
      <w:start w:val="1"/>
      <w:numFmt w:val="lowerRoman"/>
      <w:lvlText w:val="%9."/>
      <w:lvlJc w:val="right"/>
      <w:pPr>
        <w:ind w:left="6180" w:hanging="180"/>
      </w:pPr>
      <w:rPr>
        <w:rFonts w:cs="Times New Roman"/>
      </w:rPr>
    </w:lvl>
  </w:abstractNum>
  <w:abstractNum w:abstractNumId="4">
    <w:nsid w:val="3E951725"/>
    <w:multiLevelType w:val="multilevel"/>
    <w:tmpl w:val="9AA4FC8A"/>
    <w:lvl w:ilvl="0">
      <w:start w:val="1"/>
      <w:numFmt w:val="decimal"/>
      <w:lvlText w:val="%1."/>
      <w:lvlJc w:val="left"/>
      <w:pPr>
        <w:ind w:left="360" w:hanging="360"/>
      </w:pPr>
      <w:rPr>
        <w:rFonts w:cs="Times New Roman" w:hint="default"/>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5">
    <w:nsid w:val="76A86425"/>
    <w:multiLevelType w:val="multilevel"/>
    <w:tmpl w:val="33BAC208"/>
    <w:lvl w:ilvl="0">
      <w:start w:val="1"/>
      <w:numFmt w:val="decimal"/>
      <w:lvlText w:val="%1."/>
      <w:lvlJc w:val="right"/>
      <w:pPr>
        <w:tabs>
          <w:tab w:val="num" w:pos="0"/>
        </w:tabs>
        <w:ind w:left="360" w:hanging="72"/>
      </w:pPr>
      <w:rPr>
        <w:rFonts w:cs="Times New Roman" w:hint="default"/>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07A7"/>
    <w:rsid w:val="00013735"/>
    <w:rsid w:val="0002305E"/>
    <w:rsid w:val="00033EEB"/>
    <w:rsid w:val="000454FE"/>
    <w:rsid w:val="00052C9A"/>
    <w:rsid w:val="00057CF1"/>
    <w:rsid w:val="00064374"/>
    <w:rsid w:val="000771A0"/>
    <w:rsid w:val="000807F3"/>
    <w:rsid w:val="000A2F13"/>
    <w:rsid w:val="000B625E"/>
    <w:rsid w:val="000B7531"/>
    <w:rsid w:val="000C686C"/>
    <w:rsid w:val="000E60A1"/>
    <w:rsid w:val="00106D4D"/>
    <w:rsid w:val="00113658"/>
    <w:rsid w:val="00140DC6"/>
    <w:rsid w:val="001607A7"/>
    <w:rsid w:val="00160931"/>
    <w:rsid w:val="001644F0"/>
    <w:rsid w:val="00170953"/>
    <w:rsid w:val="00170CB9"/>
    <w:rsid w:val="00185D7D"/>
    <w:rsid w:val="001A5894"/>
    <w:rsid w:val="00251A16"/>
    <w:rsid w:val="00252190"/>
    <w:rsid w:val="00260E72"/>
    <w:rsid w:val="002901D4"/>
    <w:rsid w:val="002A72B8"/>
    <w:rsid w:val="002B4FBE"/>
    <w:rsid w:val="002C013B"/>
    <w:rsid w:val="002F365F"/>
    <w:rsid w:val="00301635"/>
    <w:rsid w:val="00310577"/>
    <w:rsid w:val="00321369"/>
    <w:rsid w:val="003370FC"/>
    <w:rsid w:val="003478FA"/>
    <w:rsid w:val="00354AB5"/>
    <w:rsid w:val="00355865"/>
    <w:rsid w:val="003570CE"/>
    <w:rsid w:val="00365E52"/>
    <w:rsid w:val="0038656D"/>
    <w:rsid w:val="003A3D21"/>
    <w:rsid w:val="003C27E8"/>
    <w:rsid w:val="003C67C4"/>
    <w:rsid w:val="003C7111"/>
    <w:rsid w:val="003D4A0D"/>
    <w:rsid w:val="00403036"/>
    <w:rsid w:val="00427AB9"/>
    <w:rsid w:val="00444441"/>
    <w:rsid w:val="00455B5B"/>
    <w:rsid w:val="004840EE"/>
    <w:rsid w:val="00490940"/>
    <w:rsid w:val="00497315"/>
    <w:rsid w:val="004A03CF"/>
    <w:rsid w:val="004A4A40"/>
    <w:rsid w:val="004D6815"/>
    <w:rsid w:val="0051435E"/>
    <w:rsid w:val="00515DA5"/>
    <w:rsid w:val="00524F07"/>
    <w:rsid w:val="0056547F"/>
    <w:rsid w:val="00567D3A"/>
    <w:rsid w:val="005A6461"/>
    <w:rsid w:val="005C4922"/>
    <w:rsid w:val="005E2E78"/>
    <w:rsid w:val="0061197C"/>
    <w:rsid w:val="00611A40"/>
    <w:rsid w:val="00615371"/>
    <w:rsid w:val="0062344F"/>
    <w:rsid w:val="00655809"/>
    <w:rsid w:val="0068712B"/>
    <w:rsid w:val="006936E9"/>
    <w:rsid w:val="006C021D"/>
    <w:rsid w:val="006D2A8C"/>
    <w:rsid w:val="006E04E7"/>
    <w:rsid w:val="006E092B"/>
    <w:rsid w:val="006E4127"/>
    <w:rsid w:val="00716FE7"/>
    <w:rsid w:val="0072207C"/>
    <w:rsid w:val="0072375F"/>
    <w:rsid w:val="007335CE"/>
    <w:rsid w:val="00745E8D"/>
    <w:rsid w:val="00754571"/>
    <w:rsid w:val="007625C0"/>
    <w:rsid w:val="007646F1"/>
    <w:rsid w:val="00767E5F"/>
    <w:rsid w:val="00774E85"/>
    <w:rsid w:val="007B3A32"/>
    <w:rsid w:val="007D3FFA"/>
    <w:rsid w:val="007E05B1"/>
    <w:rsid w:val="007E4935"/>
    <w:rsid w:val="008501F8"/>
    <w:rsid w:val="0085341C"/>
    <w:rsid w:val="00870624"/>
    <w:rsid w:val="00873DCC"/>
    <w:rsid w:val="00873F16"/>
    <w:rsid w:val="00887EBA"/>
    <w:rsid w:val="008B5470"/>
    <w:rsid w:val="008C6E7B"/>
    <w:rsid w:val="008D7C2D"/>
    <w:rsid w:val="008E030B"/>
    <w:rsid w:val="008F6D8E"/>
    <w:rsid w:val="00901183"/>
    <w:rsid w:val="00907182"/>
    <w:rsid w:val="009241DD"/>
    <w:rsid w:val="00935A0A"/>
    <w:rsid w:val="00947C5D"/>
    <w:rsid w:val="009570D7"/>
    <w:rsid w:val="009868C1"/>
    <w:rsid w:val="009A12A1"/>
    <w:rsid w:val="009B4886"/>
    <w:rsid w:val="009F1FBD"/>
    <w:rsid w:val="00A00095"/>
    <w:rsid w:val="00A21B43"/>
    <w:rsid w:val="00A253F3"/>
    <w:rsid w:val="00A7466B"/>
    <w:rsid w:val="00A74A80"/>
    <w:rsid w:val="00A76CC2"/>
    <w:rsid w:val="00A772A6"/>
    <w:rsid w:val="00A97421"/>
    <w:rsid w:val="00B0416E"/>
    <w:rsid w:val="00B04605"/>
    <w:rsid w:val="00B04779"/>
    <w:rsid w:val="00B51328"/>
    <w:rsid w:val="00B7469C"/>
    <w:rsid w:val="00B97EE8"/>
    <w:rsid w:val="00BA516D"/>
    <w:rsid w:val="00C040E1"/>
    <w:rsid w:val="00C22655"/>
    <w:rsid w:val="00C24A93"/>
    <w:rsid w:val="00CA4175"/>
    <w:rsid w:val="00CB46FE"/>
    <w:rsid w:val="00CD2EC9"/>
    <w:rsid w:val="00CD426E"/>
    <w:rsid w:val="00CF79A5"/>
    <w:rsid w:val="00D03618"/>
    <w:rsid w:val="00D13BCA"/>
    <w:rsid w:val="00D246DA"/>
    <w:rsid w:val="00D256F6"/>
    <w:rsid w:val="00D95848"/>
    <w:rsid w:val="00DB71DF"/>
    <w:rsid w:val="00DD2F93"/>
    <w:rsid w:val="00E042A2"/>
    <w:rsid w:val="00E3675A"/>
    <w:rsid w:val="00E50A4D"/>
    <w:rsid w:val="00E915FD"/>
    <w:rsid w:val="00EA28D1"/>
    <w:rsid w:val="00EC43C4"/>
    <w:rsid w:val="00F20E6B"/>
    <w:rsid w:val="00F661CC"/>
    <w:rsid w:val="00F6703E"/>
    <w:rsid w:val="00F93EC6"/>
    <w:rsid w:val="00F95101"/>
    <w:rsid w:val="00F9574E"/>
    <w:rsid w:val="00FA65FD"/>
    <w:rsid w:val="00FC02C1"/>
    <w:rsid w:val="00FC72B0"/>
    <w:rsid w:val="00FD617F"/>
    <w:rsid w:val="00FF41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1755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7A7"/>
    <w:rPr>
      <w:rFonts w:ascii="Times New Roman" w:eastAsia="Times New Roman" w:hAnsi="Times New Roman"/>
      <w:sz w:val="24"/>
      <w:szCs w:val="24"/>
    </w:rPr>
  </w:style>
  <w:style w:type="paragraph" w:styleId="Heading2">
    <w:name w:val="heading 2"/>
    <w:basedOn w:val="Normal"/>
    <w:next w:val="Normal"/>
    <w:link w:val="Heading2Char"/>
    <w:uiPriority w:val="99"/>
    <w:qFormat/>
    <w:rsid w:val="001607A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607A7"/>
    <w:rPr>
      <w:rFonts w:ascii="Arial" w:hAnsi="Arial" w:cs="Arial"/>
      <w:b/>
      <w:bCs/>
      <w:i/>
      <w:iCs/>
      <w:sz w:val="28"/>
      <w:szCs w:val="28"/>
      <w:lang w:eastAsia="lv-LV"/>
    </w:rPr>
  </w:style>
  <w:style w:type="paragraph" w:customStyle="1" w:styleId="naislab">
    <w:name w:val="naislab"/>
    <w:basedOn w:val="Normal"/>
    <w:uiPriority w:val="99"/>
    <w:rsid w:val="001607A7"/>
    <w:pPr>
      <w:spacing w:before="100" w:beforeAutospacing="1" w:after="100" w:afterAutospacing="1"/>
      <w:jc w:val="right"/>
    </w:pPr>
    <w:rPr>
      <w:lang w:val="en-GB" w:eastAsia="en-US"/>
    </w:rPr>
  </w:style>
  <w:style w:type="paragraph" w:styleId="Header">
    <w:name w:val="header"/>
    <w:basedOn w:val="Normal"/>
    <w:link w:val="HeaderChar"/>
    <w:uiPriority w:val="99"/>
    <w:rsid w:val="001607A7"/>
    <w:pPr>
      <w:tabs>
        <w:tab w:val="center" w:pos="4153"/>
        <w:tab w:val="right" w:pos="8306"/>
      </w:tabs>
    </w:pPr>
  </w:style>
  <w:style w:type="character" w:customStyle="1" w:styleId="HeaderChar">
    <w:name w:val="Header Char"/>
    <w:basedOn w:val="DefaultParagraphFont"/>
    <w:link w:val="Header"/>
    <w:uiPriority w:val="99"/>
    <w:locked/>
    <w:rsid w:val="001607A7"/>
    <w:rPr>
      <w:rFonts w:ascii="Times New Roman" w:hAnsi="Times New Roman" w:cs="Times New Roman"/>
      <w:sz w:val="24"/>
      <w:szCs w:val="24"/>
      <w:lang w:eastAsia="lv-LV"/>
    </w:rPr>
  </w:style>
  <w:style w:type="character" w:styleId="PageNumber">
    <w:name w:val="page number"/>
    <w:basedOn w:val="DefaultParagraphFont"/>
    <w:uiPriority w:val="99"/>
    <w:rsid w:val="001607A7"/>
    <w:rPr>
      <w:rFonts w:cs="Times New Roman"/>
    </w:rPr>
  </w:style>
  <w:style w:type="paragraph" w:styleId="Footer">
    <w:name w:val="footer"/>
    <w:basedOn w:val="Normal"/>
    <w:link w:val="FooterChar"/>
    <w:uiPriority w:val="99"/>
    <w:rsid w:val="001607A7"/>
    <w:pPr>
      <w:tabs>
        <w:tab w:val="center" w:pos="4153"/>
        <w:tab w:val="right" w:pos="8306"/>
      </w:tabs>
    </w:pPr>
  </w:style>
  <w:style w:type="character" w:customStyle="1" w:styleId="FooterChar">
    <w:name w:val="Footer Char"/>
    <w:basedOn w:val="DefaultParagraphFont"/>
    <w:link w:val="Footer"/>
    <w:uiPriority w:val="99"/>
    <w:locked/>
    <w:rsid w:val="001607A7"/>
    <w:rPr>
      <w:rFonts w:ascii="Times New Roman" w:hAnsi="Times New Roman" w:cs="Times New Roman"/>
      <w:sz w:val="24"/>
      <w:szCs w:val="24"/>
      <w:lang w:eastAsia="lv-LV"/>
    </w:rPr>
  </w:style>
  <w:style w:type="character" w:styleId="Hyperlink">
    <w:name w:val="Hyperlink"/>
    <w:basedOn w:val="DefaultParagraphFont"/>
    <w:uiPriority w:val="99"/>
    <w:rsid w:val="001607A7"/>
    <w:rPr>
      <w:rFonts w:cs="Times New Roman"/>
      <w:color w:val="0000FF"/>
      <w:u w:val="single"/>
    </w:rPr>
  </w:style>
  <w:style w:type="character" w:styleId="CommentReference">
    <w:name w:val="annotation reference"/>
    <w:basedOn w:val="DefaultParagraphFont"/>
    <w:uiPriority w:val="99"/>
    <w:semiHidden/>
    <w:rsid w:val="00767E5F"/>
    <w:rPr>
      <w:rFonts w:cs="Times New Roman"/>
      <w:sz w:val="16"/>
      <w:szCs w:val="16"/>
    </w:rPr>
  </w:style>
  <w:style w:type="paragraph" w:styleId="CommentText">
    <w:name w:val="annotation text"/>
    <w:basedOn w:val="Normal"/>
    <w:link w:val="CommentTextChar"/>
    <w:uiPriority w:val="99"/>
    <w:semiHidden/>
    <w:rsid w:val="00767E5F"/>
    <w:rPr>
      <w:sz w:val="20"/>
      <w:szCs w:val="20"/>
    </w:rPr>
  </w:style>
  <w:style w:type="character" w:customStyle="1" w:styleId="CommentTextChar">
    <w:name w:val="Comment Text Char"/>
    <w:basedOn w:val="DefaultParagraphFont"/>
    <w:link w:val="CommentText"/>
    <w:uiPriority w:val="99"/>
    <w:semiHidden/>
    <w:locked/>
    <w:rsid w:val="00767E5F"/>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767E5F"/>
    <w:rPr>
      <w:b/>
      <w:bCs/>
    </w:rPr>
  </w:style>
  <w:style w:type="character" w:customStyle="1" w:styleId="CommentSubjectChar">
    <w:name w:val="Comment Subject Char"/>
    <w:basedOn w:val="CommentTextChar"/>
    <w:link w:val="CommentSubject"/>
    <w:uiPriority w:val="99"/>
    <w:semiHidden/>
    <w:locked/>
    <w:rsid w:val="00767E5F"/>
    <w:rPr>
      <w:rFonts w:ascii="Times New Roman" w:hAnsi="Times New Roman" w:cs="Times New Roman"/>
      <w:b/>
      <w:bCs/>
      <w:sz w:val="20"/>
      <w:szCs w:val="20"/>
      <w:lang w:eastAsia="lv-LV"/>
    </w:rPr>
  </w:style>
  <w:style w:type="paragraph" w:styleId="BalloonText">
    <w:name w:val="Balloon Text"/>
    <w:basedOn w:val="Normal"/>
    <w:link w:val="BalloonTextChar"/>
    <w:uiPriority w:val="99"/>
    <w:semiHidden/>
    <w:rsid w:val="00767E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7E5F"/>
    <w:rPr>
      <w:rFonts w:ascii="Tahoma" w:hAnsi="Tahoma" w:cs="Tahoma"/>
      <w:sz w:val="16"/>
      <w:szCs w:val="16"/>
      <w:lang w:eastAsia="lv-LV"/>
    </w:rPr>
  </w:style>
  <w:style w:type="table" w:styleId="TableGrid">
    <w:name w:val="Table Grid"/>
    <w:basedOn w:val="TableNormal"/>
    <w:uiPriority w:val="99"/>
    <w:locked/>
    <w:rsid w:val="007B3A3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338278">
      <w:marLeft w:val="0"/>
      <w:marRight w:val="0"/>
      <w:marTop w:val="0"/>
      <w:marBottom w:val="0"/>
      <w:divBdr>
        <w:top w:val="none" w:sz="0" w:space="0" w:color="auto"/>
        <w:left w:val="none" w:sz="0" w:space="0" w:color="auto"/>
        <w:bottom w:val="none" w:sz="0" w:space="0" w:color="auto"/>
        <w:right w:val="none" w:sz="0" w:space="0" w:color="auto"/>
      </w:divBdr>
    </w:div>
    <w:div w:id="1368338279">
      <w:marLeft w:val="0"/>
      <w:marRight w:val="0"/>
      <w:marTop w:val="0"/>
      <w:marBottom w:val="0"/>
      <w:divBdr>
        <w:top w:val="none" w:sz="0" w:space="0" w:color="auto"/>
        <w:left w:val="none" w:sz="0" w:space="0" w:color="auto"/>
        <w:bottom w:val="none" w:sz="0" w:space="0" w:color="auto"/>
        <w:right w:val="none" w:sz="0" w:space="0" w:color="auto"/>
      </w:divBdr>
    </w:div>
    <w:div w:id="1368338280">
      <w:marLeft w:val="0"/>
      <w:marRight w:val="0"/>
      <w:marTop w:val="0"/>
      <w:marBottom w:val="0"/>
      <w:divBdr>
        <w:top w:val="none" w:sz="0" w:space="0" w:color="auto"/>
        <w:left w:val="none" w:sz="0" w:space="0" w:color="auto"/>
        <w:bottom w:val="none" w:sz="0" w:space="0" w:color="auto"/>
        <w:right w:val="none" w:sz="0" w:space="0" w:color="auto"/>
      </w:divBdr>
    </w:div>
    <w:div w:id="1368338281">
      <w:marLeft w:val="0"/>
      <w:marRight w:val="0"/>
      <w:marTop w:val="0"/>
      <w:marBottom w:val="0"/>
      <w:divBdr>
        <w:top w:val="none" w:sz="0" w:space="0" w:color="auto"/>
        <w:left w:val="none" w:sz="0" w:space="0" w:color="auto"/>
        <w:bottom w:val="none" w:sz="0" w:space="0" w:color="auto"/>
        <w:right w:val="none" w:sz="0" w:space="0" w:color="auto"/>
      </w:divBdr>
    </w:div>
    <w:div w:id="1368338282">
      <w:marLeft w:val="0"/>
      <w:marRight w:val="0"/>
      <w:marTop w:val="0"/>
      <w:marBottom w:val="0"/>
      <w:divBdr>
        <w:top w:val="none" w:sz="0" w:space="0" w:color="auto"/>
        <w:left w:val="none" w:sz="0" w:space="0" w:color="auto"/>
        <w:bottom w:val="none" w:sz="0" w:space="0" w:color="auto"/>
        <w:right w:val="none" w:sz="0" w:space="0" w:color="auto"/>
      </w:divBdr>
    </w:div>
    <w:div w:id="1368338293">
      <w:marLeft w:val="0"/>
      <w:marRight w:val="0"/>
      <w:marTop w:val="0"/>
      <w:marBottom w:val="0"/>
      <w:divBdr>
        <w:top w:val="none" w:sz="0" w:space="0" w:color="auto"/>
        <w:left w:val="none" w:sz="0" w:space="0" w:color="auto"/>
        <w:bottom w:val="none" w:sz="0" w:space="0" w:color="auto"/>
        <w:right w:val="none" w:sz="0" w:space="0" w:color="auto"/>
      </w:divBdr>
      <w:divsChild>
        <w:div w:id="1368338283">
          <w:marLeft w:val="0"/>
          <w:marRight w:val="0"/>
          <w:marTop w:val="0"/>
          <w:marBottom w:val="0"/>
          <w:divBdr>
            <w:top w:val="none" w:sz="0" w:space="0" w:color="auto"/>
            <w:left w:val="none" w:sz="0" w:space="0" w:color="auto"/>
            <w:bottom w:val="none" w:sz="0" w:space="0" w:color="auto"/>
            <w:right w:val="none" w:sz="0" w:space="0" w:color="auto"/>
          </w:divBdr>
        </w:div>
        <w:div w:id="1368338284">
          <w:marLeft w:val="0"/>
          <w:marRight w:val="0"/>
          <w:marTop w:val="0"/>
          <w:marBottom w:val="0"/>
          <w:divBdr>
            <w:top w:val="none" w:sz="0" w:space="0" w:color="auto"/>
            <w:left w:val="none" w:sz="0" w:space="0" w:color="auto"/>
            <w:bottom w:val="none" w:sz="0" w:space="0" w:color="auto"/>
            <w:right w:val="none" w:sz="0" w:space="0" w:color="auto"/>
          </w:divBdr>
        </w:div>
        <w:div w:id="1368338285">
          <w:marLeft w:val="0"/>
          <w:marRight w:val="0"/>
          <w:marTop w:val="0"/>
          <w:marBottom w:val="0"/>
          <w:divBdr>
            <w:top w:val="none" w:sz="0" w:space="0" w:color="auto"/>
            <w:left w:val="none" w:sz="0" w:space="0" w:color="auto"/>
            <w:bottom w:val="none" w:sz="0" w:space="0" w:color="auto"/>
            <w:right w:val="none" w:sz="0" w:space="0" w:color="auto"/>
          </w:divBdr>
        </w:div>
        <w:div w:id="1368338286">
          <w:marLeft w:val="0"/>
          <w:marRight w:val="0"/>
          <w:marTop w:val="0"/>
          <w:marBottom w:val="0"/>
          <w:divBdr>
            <w:top w:val="none" w:sz="0" w:space="0" w:color="auto"/>
            <w:left w:val="none" w:sz="0" w:space="0" w:color="auto"/>
            <w:bottom w:val="none" w:sz="0" w:space="0" w:color="auto"/>
            <w:right w:val="none" w:sz="0" w:space="0" w:color="auto"/>
          </w:divBdr>
        </w:div>
        <w:div w:id="1368338287">
          <w:marLeft w:val="0"/>
          <w:marRight w:val="0"/>
          <w:marTop w:val="0"/>
          <w:marBottom w:val="0"/>
          <w:divBdr>
            <w:top w:val="none" w:sz="0" w:space="0" w:color="auto"/>
            <w:left w:val="none" w:sz="0" w:space="0" w:color="auto"/>
            <w:bottom w:val="none" w:sz="0" w:space="0" w:color="auto"/>
            <w:right w:val="none" w:sz="0" w:space="0" w:color="auto"/>
          </w:divBdr>
        </w:div>
        <w:div w:id="1368338288">
          <w:marLeft w:val="0"/>
          <w:marRight w:val="0"/>
          <w:marTop w:val="0"/>
          <w:marBottom w:val="0"/>
          <w:divBdr>
            <w:top w:val="none" w:sz="0" w:space="0" w:color="auto"/>
            <w:left w:val="none" w:sz="0" w:space="0" w:color="auto"/>
            <w:bottom w:val="none" w:sz="0" w:space="0" w:color="auto"/>
            <w:right w:val="none" w:sz="0" w:space="0" w:color="auto"/>
          </w:divBdr>
        </w:div>
        <w:div w:id="1368338289">
          <w:marLeft w:val="0"/>
          <w:marRight w:val="0"/>
          <w:marTop w:val="0"/>
          <w:marBottom w:val="0"/>
          <w:divBdr>
            <w:top w:val="none" w:sz="0" w:space="0" w:color="auto"/>
            <w:left w:val="none" w:sz="0" w:space="0" w:color="auto"/>
            <w:bottom w:val="none" w:sz="0" w:space="0" w:color="auto"/>
            <w:right w:val="none" w:sz="0" w:space="0" w:color="auto"/>
          </w:divBdr>
        </w:div>
        <w:div w:id="1368338290">
          <w:marLeft w:val="0"/>
          <w:marRight w:val="0"/>
          <w:marTop w:val="0"/>
          <w:marBottom w:val="0"/>
          <w:divBdr>
            <w:top w:val="none" w:sz="0" w:space="0" w:color="auto"/>
            <w:left w:val="none" w:sz="0" w:space="0" w:color="auto"/>
            <w:bottom w:val="none" w:sz="0" w:space="0" w:color="auto"/>
            <w:right w:val="none" w:sz="0" w:space="0" w:color="auto"/>
          </w:divBdr>
        </w:div>
        <w:div w:id="1368338291">
          <w:marLeft w:val="0"/>
          <w:marRight w:val="0"/>
          <w:marTop w:val="0"/>
          <w:marBottom w:val="0"/>
          <w:divBdr>
            <w:top w:val="none" w:sz="0" w:space="0" w:color="auto"/>
            <w:left w:val="none" w:sz="0" w:space="0" w:color="auto"/>
            <w:bottom w:val="none" w:sz="0" w:space="0" w:color="auto"/>
            <w:right w:val="none" w:sz="0" w:space="0" w:color="auto"/>
          </w:divBdr>
        </w:div>
        <w:div w:id="1368338292">
          <w:marLeft w:val="0"/>
          <w:marRight w:val="0"/>
          <w:marTop w:val="0"/>
          <w:marBottom w:val="0"/>
          <w:divBdr>
            <w:top w:val="none" w:sz="0" w:space="0" w:color="auto"/>
            <w:left w:val="none" w:sz="0" w:space="0" w:color="auto"/>
            <w:bottom w:val="none" w:sz="0" w:space="0" w:color="auto"/>
            <w:right w:val="none" w:sz="0" w:space="0" w:color="auto"/>
          </w:divBdr>
        </w:div>
      </w:divsChild>
    </w:div>
    <w:div w:id="1368338294">
      <w:marLeft w:val="0"/>
      <w:marRight w:val="0"/>
      <w:marTop w:val="0"/>
      <w:marBottom w:val="0"/>
      <w:divBdr>
        <w:top w:val="none" w:sz="0" w:space="0" w:color="auto"/>
        <w:left w:val="none" w:sz="0" w:space="0" w:color="auto"/>
        <w:bottom w:val="none" w:sz="0" w:space="0" w:color="auto"/>
        <w:right w:val="none" w:sz="0" w:space="0" w:color="auto"/>
      </w:divBdr>
    </w:div>
    <w:div w:id="1368338296">
      <w:marLeft w:val="0"/>
      <w:marRight w:val="0"/>
      <w:marTop w:val="0"/>
      <w:marBottom w:val="0"/>
      <w:divBdr>
        <w:top w:val="none" w:sz="0" w:space="0" w:color="auto"/>
        <w:left w:val="none" w:sz="0" w:space="0" w:color="auto"/>
        <w:bottom w:val="none" w:sz="0" w:space="0" w:color="auto"/>
        <w:right w:val="none" w:sz="0" w:space="0" w:color="auto"/>
      </w:divBdr>
      <w:divsChild>
        <w:div w:id="1368338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2773</Words>
  <Characters>1582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Grozījumi Ministru kabineta 2012.gada 9.oktobra noteikumos Nr. 691 „Noteikumi par Latvijas dabas muzeja sniegto publisko maksas pakalpojumu cenrādi”</vt:lpstr>
    </vt:vector>
  </TitlesOfParts>
  <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2012.gada 9.oktobra noteikumos Nr. 691 „Noteikumi par Latvijas dabas muzeja sniegto publisko maksas pakalpojumu cenrādi”</dc:title>
  <dc:subject/>
  <dc:creator>Liene Tiesnese</dc:creator>
  <cp:keywords/>
  <dc:description/>
  <cp:lastModifiedBy>Leontīne Babkina</cp:lastModifiedBy>
  <cp:revision>27</cp:revision>
  <cp:lastPrinted>2013-09-03T07:10:00Z</cp:lastPrinted>
  <dcterms:created xsi:type="dcterms:W3CDTF">2013-06-21T10:05:00Z</dcterms:created>
  <dcterms:modified xsi:type="dcterms:W3CDTF">2013-09-18T13:00:00Z</dcterms:modified>
  <cp:category>Likuma grozījumi</cp:category>
</cp:coreProperties>
</file>