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CC" w:rsidRDefault="008E02DD" w:rsidP="00AF4DCC">
      <w:pPr>
        <w:jc w:val="right"/>
        <w:rPr>
          <w:i/>
          <w:szCs w:val="28"/>
        </w:rPr>
      </w:pPr>
      <w:r>
        <w:rPr>
          <w:i/>
          <w:szCs w:val="28"/>
        </w:rPr>
        <w:t>P</w:t>
      </w:r>
      <w:r w:rsidR="0018705A">
        <w:rPr>
          <w:i/>
          <w:szCs w:val="28"/>
        </w:rPr>
        <w:t>rojekts</w:t>
      </w:r>
    </w:p>
    <w:p w:rsidR="00AF4DCC" w:rsidRDefault="00AF4DCC" w:rsidP="00AF4DCC">
      <w:pPr>
        <w:rPr>
          <w:szCs w:val="28"/>
        </w:rPr>
      </w:pPr>
    </w:p>
    <w:p w:rsidR="00AF4DCC" w:rsidRDefault="00AF4DCC" w:rsidP="00AF4DCC">
      <w:pPr>
        <w:jc w:val="center"/>
        <w:rPr>
          <w:szCs w:val="28"/>
        </w:rPr>
      </w:pPr>
    </w:p>
    <w:p w:rsidR="00AF4DCC" w:rsidRDefault="00AF4DCC" w:rsidP="00AF4DCC">
      <w:pPr>
        <w:jc w:val="both"/>
        <w:rPr>
          <w:szCs w:val="28"/>
        </w:rPr>
      </w:pPr>
      <w:r>
        <w:rPr>
          <w:szCs w:val="28"/>
        </w:rPr>
        <w:t xml:space="preserve">2013.gada ___.__________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Noteikumi Nr.___ </w:t>
      </w:r>
    </w:p>
    <w:p w:rsidR="00AF4DCC" w:rsidRDefault="00AF4DCC" w:rsidP="00AF4DCC">
      <w:pPr>
        <w:jc w:val="both"/>
        <w:rPr>
          <w:szCs w:val="28"/>
        </w:rPr>
      </w:pPr>
      <w:r>
        <w:rPr>
          <w:szCs w:val="28"/>
        </w:rPr>
        <w:t xml:space="preserve">Rīgā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(prot. Nr.</w:t>
      </w:r>
      <w:proofErr w:type="gramStart"/>
      <w:r>
        <w:rPr>
          <w:szCs w:val="28"/>
        </w:rPr>
        <w:t xml:space="preserve">       </w:t>
      </w:r>
      <w:proofErr w:type="gramEnd"/>
      <w:r>
        <w:rPr>
          <w:szCs w:val="28"/>
        </w:rPr>
        <w:t>.§)</w:t>
      </w:r>
    </w:p>
    <w:p w:rsidR="00AF4DCC" w:rsidRPr="00C85795" w:rsidRDefault="00AF4DCC" w:rsidP="00AF4DCC">
      <w:pPr>
        <w:tabs>
          <w:tab w:val="left" w:pos="6480"/>
        </w:tabs>
        <w:jc w:val="both"/>
        <w:rPr>
          <w:b/>
        </w:rPr>
      </w:pPr>
    </w:p>
    <w:p w:rsidR="00A844D7" w:rsidRPr="008152D2" w:rsidRDefault="00F1188E" w:rsidP="00A844D7">
      <w:pPr>
        <w:tabs>
          <w:tab w:val="left" w:pos="6804"/>
        </w:tabs>
        <w:jc w:val="center"/>
        <w:rPr>
          <w:b/>
          <w:szCs w:val="28"/>
        </w:rPr>
      </w:pPr>
      <w:r w:rsidRPr="002E5AE0">
        <w:rPr>
          <w:b/>
          <w:bCs/>
          <w:szCs w:val="28"/>
        </w:rPr>
        <w:t>Grozījumi Ministru kabineta 2008.</w:t>
      </w:r>
      <w:r w:rsidR="00605506">
        <w:rPr>
          <w:b/>
          <w:bCs/>
          <w:szCs w:val="28"/>
        </w:rPr>
        <w:t xml:space="preserve"> </w:t>
      </w:r>
      <w:r w:rsidRPr="002E5AE0">
        <w:rPr>
          <w:b/>
          <w:bCs/>
          <w:szCs w:val="28"/>
        </w:rPr>
        <w:t xml:space="preserve">gada </w:t>
      </w:r>
      <w:r>
        <w:rPr>
          <w:b/>
          <w:bCs/>
          <w:szCs w:val="28"/>
        </w:rPr>
        <w:t>21</w:t>
      </w:r>
      <w:r w:rsidR="00605506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jūlija</w:t>
      </w:r>
      <w:r w:rsidRPr="002E5AE0">
        <w:rPr>
          <w:b/>
          <w:bCs/>
          <w:szCs w:val="28"/>
        </w:rPr>
        <w:t xml:space="preserve"> noteikumos Nr.</w:t>
      </w:r>
      <w:r w:rsidR="0060550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576</w:t>
      </w:r>
      <w:r w:rsidRPr="002E5AE0">
        <w:rPr>
          <w:b/>
          <w:bCs/>
          <w:szCs w:val="28"/>
        </w:rPr>
        <w:t xml:space="preserve"> „</w:t>
      </w:r>
      <w:r w:rsidRPr="008C5302">
        <w:rPr>
          <w:b/>
          <w:bCs/>
          <w:szCs w:val="28"/>
        </w:rPr>
        <w:t xml:space="preserve">Noteikumi par darbības programmas </w:t>
      </w:r>
      <w:r w:rsidR="00DC30F4">
        <w:rPr>
          <w:b/>
          <w:bCs/>
          <w:szCs w:val="28"/>
        </w:rPr>
        <w:t>„</w:t>
      </w:r>
      <w:r w:rsidRPr="008C5302">
        <w:rPr>
          <w:b/>
          <w:bCs/>
          <w:szCs w:val="28"/>
        </w:rPr>
        <w:t>Infrastruktūra un pakalpojumi</w:t>
      </w:r>
      <w:r w:rsidR="006F4228">
        <w:rPr>
          <w:b/>
          <w:bCs/>
          <w:szCs w:val="28"/>
        </w:rPr>
        <w:t>”</w:t>
      </w:r>
      <w:r w:rsidRPr="008C5302">
        <w:rPr>
          <w:b/>
          <w:bCs/>
          <w:szCs w:val="28"/>
        </w:rPr>
        <w:t xml:space="preserve"> papildinājuma 3.2.2.1.1</w:t>
      </w:r>
      <w:r w:rsidR="00DC30F4">
        <w:rPr>
          <w:b/>
          <w:bCs/>
          <w:szCs w:val="28"/>
        </w:rPr>
        <w:t>.apakšaktivitātes „</w:t>
      </w:r>
      <w:r w:rsidRPr="008C5302">
        <w:rPr>
          <w:b/>
          <w:bCs/>
          <w:szCs w:val="28"/>
        </w:rPr>
        <w:t>Informācijas sistēmu un elektronisko pakalpojumu attīstība</w:t>
      </w:r>
      <w:r w:rsidR="00DC30F4">
        <w:rPr>
          <w:b/>
          <w:bCs/>
          <w:szCs w:val="28"/>
        </w:rPr>
        <w:t>”</w:t>
      </w:r>
      <w:r w:rsidRPr="008C5302">
        <w:rPr>
          <w:b/>
          <w:bCs/>
          <w:szCs w:val="28"/>
        </w:rPr>
        <w:t xml:space="preserve"> projektu iesniegumu atlases pirmo kārtu</w:t>
      </w:r>
      <w:r>
        <w:rPr>
          <w:b/>
          <w:bCs/>
          <w:szCs w:val="28"/>
        </w:rPr>
        <w:t>”</w:t>
      </w:r>
    </w:p>
    <w:p w:rsidR="00AF4DCC" w:rsidRDefault="00AF4DCC" w:rsidP="00AF4DCC">
      <w:pPr>
        <w:tabs>
          <w:tab w:val="left" w:pos="6758"/>
        </w:tabs>
        <w:ind w:firstLine="709"/>
        <w:jc w:val="right"/>
      </w:pPr>
    </w:p>
    <w:p w:rsidR="00C953CE" w:rsidRDefault="00C953CE" w:rsidP="00C953CE">
      <w:pPr>
        <w:jc w:val="right"/>
        <w:rPr>
          <w:i/>
        </w:rPr>
      </w:pPr>
      <w:r>
        <w:rPr>
          <w:i/>
        </w:rPr>
        <w:t>Izdoti saskaņā ar</w:t>
      </w:r>
    </w:p>
    <w:p w:rsidR="00C953CE" w:rsidRPr="00C953CE" w:rsidRDefault="00C953CE" w:rsidP="00C953CE">
      <w:pPr>
        <w:jc w:val="right"/>
        <w:rPr>
          <w:i/>
        </w:rPr>
      </w:pPr>
      <w:r w:rsidRPr="00C953CE">
        <w:rPr>
          <w:i/>
        </w:rPr>
        <w:t xml:space="preserve">Eiropas Savienības struktūrfondu un </w:t>
      </w:r>
    </w:p>
    <w:p w:rsidR="00C953CE" w:rsidRPr="00C953CE" w:rsidRDefault="00C953CE" w:rsidP="00C953CE">
      <w:pPr>
        <w:jc w:val="right"/>
        <w:rPr>
          <w:i/>
          <w:szCs w:val="28"/>
        </w:rPr>
      </w:pPr>
      <w:r w:rsidRPr="00C953CE">
        <w:rPr>
          <w:i/>
          <w:szCs w:val="28"/>
        </w:rPr>
        <w:t>Kohēzijas fonda vadības likuma</w:t>
      </w:r>
    </w:p>
    <w:p w:rsidR="004D1D9D" w:rsidRPr="00C953CE" w:rsidRDefault="00C953CE" w:rsidP="00C953CE">
      <w:pPr>
        <w:jc w:val="right"/>
        <w:rPr>
          <w:i/>
          <w:szCs w:val="28"/>
        </w:rPr>
      </w:pPr>
      <w:r w:rsidRPr="00C953CE">
        <w:rPr>
          <w:i/>
          <w:szCs w:val="28"/>
        </w:rPr>
        <w:t>18.</w:t>
      </w:r>
      <w:r w:rsidR="00605506">
        <w:rPr>
          <w:i/>
          <w:szCs w:val="28"/>
        </w:rPr>
        <w:t xml:space="preserve"> </w:t>
      </w:r>
      <w:r w:rsidRPr="00C953CE">
        <w:rPr>
          <w:i/>
          <w:szCs w:val="28"/>
        </w:rPr>
        <w:t>panta 10.</w:t>
      </w:r>
      <w:r w:rsidR="00605506">
        <w:rPr>
          <w:i/>
          <w:szCs w:val="28"/>
        </w:rPr>
        <w:t xml:space="preserve"> </w:t>
      </w:r>
      <w:r w:rsidRPr="00C953CE">
        <w:rPr>
          <w:i/>
          <w:szCs w:val="28"/>
        </w:rPr>
        <w:t>punktu</w:t>
      </w:r>
    </w:p>
    <w:p w:rsidR="00DD1C0B" w:rsidRPr="00C953CE" w:rsidRDefault="00DD1C0B" w:rsidP="00AF4DCC">
      <w:pPr>
        <w:ind w:firstLine="709"/>
        <w:jc w:val="both"/>
        <w:rPr>
          <w:szCs w:val="28"/>
          <w:lang w:eastAsia="lv-LV"/>
        </w:rPr>
      </w:pPr>
    </w:p>
    <w:p w:rsidR="0015481E" w:rsidRDefault="00C953CE" w:rsidP="00DC30F4">
      <w:pPr>
        <w:ind w:firstLine="709"/>
        <w:jc w:val="both"/>
        <w:rPr>
          <w:szCs w:val="28"/>
        </w:rPr>
      </w:pPr>
      <w:r w:rsidRPr="00C953CE">
        <w:rPr>
          <w:color w:val="000000"/>
          <w:szCs w:val="28"/>
        </w:rPr>
        <w:t xml:space="preserve">Izdarīt </w:t>
      </w:r>
      <w:r w:rsidR="00186881" w:rsidRPr="00186881">
        <w:rPr>
          <w:color w:val="000000"/>
          <w:szCs w:val="28"/>
        </w:rPr>
        <w:t>Ministru kabineta 2008.</w:t>
      </w:r>
      <w:r w:rsidR="00605506">
        <w:rPr>
          <w:color w:val="000000"/>
          <w:szCs w:val="28"/>
        </w:rPr>
        <w:t xml:space="preserve"> </w:t>
      </w:r>
      <w:r w:rsidR="00186881" w:rsidRPr="00186881">
        <w:rPr>
          <w:color w:val="000000"/>
          <w:szCs w:val="28"/>
        </w:rPr>
        <w:t xml:space="preserve">gada </w:t>
      </w:r>
      <w:r w:rsidR="00F1188E">
        <w:rPr>
          <w:color w:val="000000"/>
          <w:szCs w:val="28"/>
        </w:rPr>
        <w:t>21</w:t>
      </w:r>
      <w:r w:rsidR="00186881" w:rsidRPr="00186881">
        <w:rPr>
          <w:color w:val="000000"/>
          <w:szCs w:val="28"/>
        </w:rPr>
        <w:t>.</w:t>
      </w:r>
      <w:r w:rsidR="00605506">
        <w:rPr>
          <w:color w:val="000000"/>
          <w:szCs w:val="28"/>
        </w:rPr>
        <w:t xml:space="preserve"> </w:t>
      </w:r>
      <w:r w:rsidR="00F1188E">
        <w:rPr>
          <w:color w:val="000000"/>
          <w:szCs w:val="28"/>
        </w:rPr>
        <w:t>jūlija</w:t>
      </w:r>
      <w:r w:rsidR="00186881" w:rsidRPr="00186881">
        <w:rPr>
          <w:color w:val="000000"/>
          <w:szCs w:val="28"/>
        </w:rPr>
        <w:t xml:space="preserve"> noteikumos Nr.</w:t>
      </w:r>
      <w:r w:rsidR="00605506">
        <w:rPr>
          <w:color w:val="000000"/>
          <w:szCs w:val="28"/>
        </w:rPr>
        <w:t xml:space="preserve"> </w:t>
      </w:r>
      <w:r w:rsidR="00F1188E">
        <w:rPr>
          <w:color w:val="000000"/>
          <w:szCs w:val="28"/>
        </w:rPr>
        <w:t>576</w:t>
      </w:r>
      <w:r w:rsidR="00DC30F4">
        <w:rPr>
          <w:color w:val="000000"/>
          <w:szCs w:val="28"/>
        </w:rPr>
        <w:t xml:space="preserve"> </w:t>
      </w:r>
      <w:r w:rsidR="00186881" w:rsidRPr="00186881">
        <w:rPr>
          <w:color w:val="000000"/>
          <w:szCs w:val="28"/>
        </w:rPr>
        <w:t>„</w:t>
      </w:r>
      <w:r w:rsidR="00F1188E" w:rsidRPr="00F1188E">
        <w:rPr>
          <w:color w:val="000000"/>
          <w:szCs w:val="28"/>
        </w:rPr>
        <w:t>Not</w:t>
      </w:r>
      <w:r w:rsidR="00DC30F4">
        <w:rPr>
          <w:color w:val="000000"/>
          <w:szCs w:val="28"/>
        </w:rPr>
        <w:t>eikumi par darbības programmas „Infrastruktūra un pakalpojumi”</w:t>
      </w:r>
      <w:r w:rsidR="00F1188E" w:rsidRPr="00F1188E">
        <w:rPr>
          <w:color w:val="000000"/>
          <w:szCs w:val="28"/>
        </w:rPr>
        <w:t xml:space="preserve"> papildināj</w:t>
      </w:r>
      <w:r w:rsidR="00DC30F4">
        <w:rPr>
          <w:color w:val="000000"/>
          <w:szCs w:val="28"/>
        </w:rPr>
        <w:t>uma 3.2.2.1.1.apakšaktivitātes „</w:t>
      </w:r>
      <w:r w:rsidR="00F1188E" w:rsidRPr="00F1188E">
        <w:rPr>
          <w:color w:val="000000"/>
          <w:szCs w:val="28"/>
        </w:rPr>
        <w:t>Informācijas sistēmu un ele</w:t>
      </w:r>
      <w:r w:rsidR="00DC30F4">
        <w:rPr>
          <w:color w:val="000000"/>
          <w:szCs w:val="28"/>
        </w:rPr>
        <w:t>ktronisko pakalpojumu attīstība”</w:t>
      </w:r>
      <w:r w:rsidR="00F1188E" w:rsidRPr="00F1188E">
        <w:rPr>
          <w:color w:val="000000"/>
          <w:szCs w:val="28"/>
        </w:rPr>
        <w:t xml:space="preserve"> projektu iesniegumu atlases pirmo kārtu</w:t>
      </w:r>
      <w:r w:rsidR="00186881" w:rsidRPr="00186881">
        <w:rPr>
          <w:color w:val="000000"/>
          <w:szCs w:val="28"/>
        </w:rPr>
        <w:t>”</w:t>
      </w:r>
      <w:r w:rsidRPr="004314F3">
        <w:rPr>
          <w:bCs/>
          <w:szCs w:val="28"/>
        </w:rPr>
        <w:t xml:space="preserve"> </w:t>
      </w:r>
      <w:r w:rsidR="009A62B6" w:rsidRPr="00F9211A">
        <w:rPr>
          <w:bCs/>
          <w:szCs w:val="24"/>
        </w:rPr>
        <w:t xml:space="preserve">(Latvijas Vēstnesis, </w:t>
      </w:r>
      <w:r w:rsidR="00DC30F4">
        <w:t xml:space="preserve">2008, 124.nr.; </w:t>
      </w:r>
      <w:r w:rsidR="00DC30F4" w:rsidRPr="00FE01D0">
        <w:t>2009, 88.nr.</w:t>
      </w:r>
      <w:r w:rsidR="00DC30F4">
        <w:t xml:space="preserve">; </w:t>
      </w:r>
      <w:r w:rsidR="009A62B6" w:rsidRPr="00F9211A">
        <w:rPr>
          <w:bCs/>
          <w:szCs w:val="24"/>
        </w:rPr>
        <w:t>2010, 13</w:t>
      </w:r>
      <w:r w:rsidR="009A62B6">
        <w:rPr>
          <w:bCs/>
          <w:szCs w:val="24"/>
        </w:rPr>
        <w:t>3</w:t>
      </w:r>
      <w:r w:rsidR="009A62B6" w:rsidRPr="00F9211A">
        <w:rPr>
          <w:bCs/>
          <w:szCs w:val="24"/>
        </w:rPr>
        <w:t>.nr.; 2011, 204.nr.; 2012, 22., 156. nr.</w:t>
      </w:r>
      <w:r w:rsidR="00EB2D05">
        <w:rPr>
          <w:bCs/>
          <w:szCs w:val="24"/>
        </w:rPr>
        <w:t>; 2013, 11.</w:t>
      </w:r>
      <w:r w:rsidR="009A62B6">
        <w:rPr>
          <w:bCs/>
          <w:szCs w:val="24"/>
        </w:rPr>
        <w:t>nr.</w:t>
      </w:r>
      <w:r w:rsidR="009A62B6" w:rsidRPr="00F9211A">
        <w:rPr>
          <w:bCs/>
          <w:szCs w:val="24"/>
        </w:rPr>
        <w:t>)</w:t>
      </w:r>
      <w:r w:rsidR="009A62B6" w:rsidRPr="00F9211A">
        <w:rPr>
          <w:szCs w:val="24"/>
        </w:rPr>
        <w:t> </w:t>
      </w:r>
      <w:r w:rsidR="005A0926">
        <w:rPr>
          <w:szCs w:val="28"/>
        </w:rPr>
        <w:t xml:space="preserve"> </w:t>
      </w:r>
      <w:r w:rsidRPr="00C953CE">
        <w:rPr>
          <w:szCs w:val="28"/>
        </w:rPr>
        <w:t xml:space="preserve">šādus </w:t>
      </w:r>
      <w:r w:rsidRPr="00C953CE">
        <w:rPr>
          <w:noProof/>
          <w:color w:val="000000"/>
          <w:szCs w:val="28"/>
        </w:rPr>
        <w:t>grozījumus</w:t>
      </w:r>
      <w:r w:rsidR="004D1D9D" w:rsidRPr="00C953CE">
        <w:rPr>
          <w:szCs w:val="28"/>
        </w:rPr>
        <w:t>:</w:t>
      </w:r>
    </w:p>
    <w:p w:rsidR="001650CD" w:rsidRPr="007553A0" w:rsidRDefault="006C7038" w:rsidP="002D7668">
      <w:pPr>
        <w:numPr>
          <w:ilvl w:val="0"/>
          <w:numId w:val="2"/>
        </w:numPr>
        <w:spacing w:before="80"/>
        <w:ind w:left="323" w:hanging="357"/>
        <w:jc w:val="both"/>
        <w:rPr>
          <w:rFonts w:ascii="Calibri" w:hAnsi="Calibri"/>
          <w:color w:val="000000"/>
          <w:sz w:val="22"/>
          <w:szCs w:val="22"/>
          <w:lang w:eastAsia="lv-LV"/>
        </w:rPr>
      </w:pPr>
      <w:r>
        <w:rPr>
          <w:bCs/>
          <w:szCs w:val="28"/>
        </w:rPr>
        <w:t>Aizstāt 6.</w:t>
      </w:r>
      <w:r w:rsidR="00605506">
        <w:rPr>
          <w:bCs/>
          <w:szCs w:val="28"/>
        </w:rPr>
        <w:t xml:space="preserve"> </w:t>
      </w:r>
      <w:r>
        <w:rPr>
          <w:bCs/>
          <w:szCs w:val="28"/>
        </w:rPr>
        <w:t>punktā skaitli „</w:t>
      </w:r>
      <w:r>
        <w:t xml:space="preserve">60 307 </w:t>
      </w:r>
      <w:r w:rsidRPr="007553A0">
        <w:t>731,18” ar skaitli „</w:t>
      </w:r>
      <w:r w:rsidR="002C782C" w:rsidRPr="007553A0">
        <w:t>60</w:t>
      </w:r>
      <w:r w:rsidR="00A32C01" w:rsidRPr="007553A0">
        <w:t> </w:t>
      </w:r>
      <w:r w:rsidR="00E81E1F" w:rsidRPr="007553A0">
        <w:t>417</w:t>
      </w:r>
      <w:r w:rsidR="00A32C01" w:rsidRPr="007553A0">
        <w:t xml:space="preserve"> </w:t>
      </w:r>
      <w:r w:rsidR="00E81E1F" w:rsidRPr="007553A0">
        <w:t>999</w:t>
      </w:r>
      <w:r w:rsidR="00A32C01" w:rsidRPr="007553A0">
        <w:t>,</w:t>
      </w:r>
      <w:r w:rsidR="002E7B7F" w:rsidRPr="007553A0">
        <w:t>7</w:t>
      </w:r>
      <w:r w:rsidR="00E81E1F" w:rsidRPr="007553A0">
        <w:t>1</w:t>
      </w:r>
      <w:r w:rsidRPr="007553A0">
        <w:t>”</w:t>
      </w:r>
      <w:r w:rsidR="00ED53DC" w:rsidRPr="007553A0">
        <w:rPr>
          <w:bCs/>
          <w:szCs w:val="28"/>
        </w:rPr>
        <w:t>.</w:t>
      </w:r>
    </w:p>
    <w:p w:rsidR="002C782C" w:rsidRPr="007553A0" w:rsidRDefault="002C782C" w:rsidP="00ED53DC">
      <w:pPr>
        <w:numPr>
          <w:ilvl w:val="0"/>
          <w:numId w:val="2"/>
        </w:numPr>
        <w:spacing w:before="120"/>
        <w:ind w:left="323" w:hanging="357"/>
        <w:jc w:val="both"/>
        <w:rPr>
          <w:rFonts w:ascii="Calibri" w:hAnsi="Calibri"/>
          <w:color w:val="000000"/>
          <w:sz w:val="22"/>
          <w:szCs w:val="22"/>
          <w:lang w:eastAsia="lv-LV"/>
        </w:rPr>
      </w:pPr>
      <w:r w:rsidRPr="007553A0">
        <w:rPr>
          <w:bCs/>
          <w:szCs w:val="28"/>
        </w:rPr>
        <w:t>Papildināt noteikumus ar 6.</w:t>
      </w:r>
      <w:r w:rsidRPr="007553A0">
        <w:rPr>
          <w:bCs/>
          <w:szCs w:val="28"/>
          <w:vertAlign w:val="superscript"/>
        </w:rPr>
        <w:t>1</w:t>
      </w:r>
      <w:r w:rsidRPr="007553A0">
        <w:rPr>
          <w:bCs/>
          <w:szCs w:val="28"/>
        </w:rPr>
        <w:t xml:space="preserve"> punktu šādā redakcijā:</w:t>
      </w:r>
    </w:p>
    <w:p w:rsidR="002C782C" w:rsidRPr="007553A0" w:rsidRDefault="002C782C" w:rsidP="002C782C">
      <w:pPr>
        <w:spacing w:before="120"/>
        <w:ind w:left="323"/>
        <w:jc w:val="both"/>
        <w:rPr>
          <w:rFonts w:ascii="Calibri" w:hAnsi="Calibri"/>
          <w:color w:val="000000"/>
          <w:sz w:val="22"/>
          <w:szCs w:val="22"/>
          <w:lang w:eastAsia="lv-LV"/>
        </w:rPr>
      </w:pPr>
      <w:r w:rsidRPr="007553A0">
        <w:rPr>
          <w:bCs/>
          <w:szCs w:val="28"/>
        </w:rPr>
        <w:t>„6.</w:t>
      </w:r>
      <w:r w:rsidRPr="007553A0">
        <w:rPr>
          <w:bCs/>
          <w:szCs w:val="28"/>
          <w:vertAlign w:val="superscript"/>
        </w:rPr>
        <w:t>1</w:t>
      </w:r>
      <w:r w:rsidRPr="007553A0">
        <w:rPr>
          <w:bCs/>
          <w:szCs w:val="28"/>
        </w:rPr>
        <w:t xml:space="preserve"> </w:t>
      </w:r>
      <w:r w:rsidRPr="007553A0">
        <w:t xml:space="preserve">Pieejamais saistību apjoms, kas pārsniedz apakšaktivitātei pieejamo Eiropas Reģionālās attīstības fonda finansējumu, ir </w:t>
      </w:r>
      <w:r w:rsidR="00E81E1F" w:rsidRPr="007553A0">
        <w:t>33</w:t>
      </w:r>
      <w:r w:rsidR="00A32C01" w:rsidRPr="007553A0">
        <w:t> </w:t>
      </w:r>
      <w:r w:rsidR="00E81E1F" w:rsidRPr="007553A0">
        <w:t>145</w:t>
      </w:r>
      <w:r w:rsidR="00A32C01" w:rsidRPr="007553A0">
        <w:t>,1</w:t>
      </w:r>
      <w:r w:rsidR="00E81E1F" w:rsidRPr="007553A0">
        <w:t>6</w:t>
      </w:r>
      <w:r w:rsidRPr="007553A0">
        <w:t xml:space="preserve"> lati.”</w:t>
      </w:r>
      <w:r w:rsidR="00A32C01" w:rsidRPr="007553A0">
        <w:t>.</w:t>
      </w:r>
      <w:r w:rsidRPr="007553A0">
        <w:rPr>
          <w:bCs/>
          <w:szCs w:val="28"/>
        </w:rPr>
        <w:t xml:space="preserve"> 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szCs w:val="24"/>
        </w:rPr>
        <w:t xml:space="preserve">Aizstāt 1. </w:t>
      </w:r>
      <w:r w:rsidRPr="007553A0">
        <w:rPr>
          <w:bCs/>
          <w:szCs w:val="28"/>
        </w:rPr>
        <w:t>pielikuma rindā „Aizsardzības ministrija” skaitli „999 573,11” ar skaitli „</w:t>
      </w:r>
      <w:r w:rsidR="00A802F4" w:rsidRPr="007553A0">
        <w:rPr>
          <w:bCs/>
          <w:szCs w:val="28"/>
        </w:rPr>
        <w:t>994</w:t>
      </w:r>
      <w:r w:rsidR="00CB5539" w:rsidRPr="007553A0">
        <w:rPr>
          <w:bCs/>
          <w:szCs w:val="28"/>
        </w:rPr>
        <w:t xml:space="preserve"> </w:t>
      </w:r>
      <w:r w:rsidR="00A802F4" w:rsidRPr="007553A0">
        <w:rPr>
          <w:bCs/>
          <w:szCs w:val="28"/>
        </w:rPr>
        <w:t>175,05</w:t>
      </w:r>
      <w:r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1. punktā skaitli „999 573,11” ar skaitli „</w:t>
      </w:r>
      <w:r w:rsidR="00A802F4" w:rsidRPr="007553A0">
        <w:rPr>
          <w:bCs/>
          <w:szCs w:val="28"/>
        </w:rPr>
        <w:t>994</w:t>
      </w:r>
      <w:r w:rsidR="00CB5539" w:rsidRPr="007553A0">
        <w:rPr>
          <w:bCs/>
          <w:szCs w:val="28"/>
        </w:rPr>
        <w:t xml:space="preserve"> </w:t>
      </w:r>
      <w:r w:rsidR="00A802F4" w:rsidRPr="007553A0">
        <w:rPr>
          <w:bCs/>
          <w:szCs w:val="28"/>
        </w:rPr>
        <w:t>175,05</w:t>
      </w:r>
      <w:r w:rsidR="00ED53DC" w:rsidRPr="007553A0">
        <w:rPr>
          <w:bCs/>
          <w:szCs w:val="28"/>
        </w:rPr>
        <w:t>”.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rindā „Ekonomikas ministrija” skaitli „2 295 176,20” ar skaitli „</w:t>
      </w:r>
      <w:r w:rsidR="005B6691" w:rsidRPr="007553A0">
        <w:rPr>
          <w:bCs/>
          <w:szCs w:val="28"/>
        </w:rPr>
        <w:t>1 898 518,29</w:t>
      </w:r>
      <w:r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3. punktā skaitli „2 295 176,20” ar skaitli „</w:t>
      </w:r>
      <w:r w:rsidR="005B6691" w:rsidRPr="007553A0">
        <w:rPr>
          <w:bCs/>
          <w:szCs w:val="28"/>
        </w:rPr>
        <w:t>1 898 518,29</w:t>
      </w:r>
      <w:r w:rsidRPr="007553A0">
        <w:rPr>
          <w:bCs/>
          <w:szCs w:val="28"/>
        </w:rPr>
        <w:t>”;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rindā „Finanšu ministrija” skaitli „707 750,00” ar skaitli „</w:t>
      </w:r>
      <w:r w:rsidR="00A802F4" w:rsidRPr="007553A0">
        <w:rPr>
          <w:bCs/>
          <w:szCs w:val="28"/>
        </w:rPr>
        <w:t>705</w:t>
      </w:r>
      <w:r w:rsidR="006F4228" w:rsidRPr="007553A0">
        <w:rPr>
          <w:bCs/>
          <w:szCs w:val="28"/>
        </w:rPr>
        <w:t xml:space="preserve"> </w:t>
      </w:r>
      <w:r w:rsidR="00A802F4" w:rsidRPr="007553A0">
        <w:rPr>
          <w:bCs/>
          <w:szCs w:val="28"/>
        </w:rPr>
        <w:t>933,07</w:t>
      </w:r>
      <w:r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4. punktā skaitli „707 750,00” ar skaitli „</w:t>
      </w:r>
      <w:r w:rsidR="00A802F4" w:rsidRPr="007553A0">
        <w:rPr>
          <w:bCs/>
          <w:szCs w:val="28"/>
        </w:rPr>
        <w:t>705</w:t>
      </w:r>
      <w:r w:rsidR="006F4228" w:rsidRPr="007553A0">
        <w:rPr>
          <w:bCs/>
          <w:szCs w:val="28"/>
        </w:rPr>
        <w:t xml:space="preserve"> </w:t>
      </w:r>
      <w:r w:rsidR="00A802F4" w:rsidRPr="007553A0">
        <w:rPr>
          <w:bCs/>
          <w:szCs w:val="28"/>
        </w:rPr>
        <w:t>933,07</w:t>
      </w:r>
      <w:r w:rsidR="00ED53DC" w:rsidRPr="007553A0">
        <w:rPr>
          <w:bCs/>
          <w:szCs w:val="28"/>
        </w:rPr>
        <w:t>”.</w:t>
      </w:r>
    </w:p>
    <w:p w:rsidR="00885155" w:rsidRPr="007553A0" w:rsidRDefault="00885155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rindā „Izglītības un zinātnes ministrija” skaitli „6 604 961,16” ar skaitli „</w:t>
      </w:r>
      <w:r w:rsidR="002C782C" w:rsidRPr="007553A0">
        <w:rPr>
          <w:bCs/>
          <w:szCs w:val="28"/>
        </w:rPr>
        <w:t>6 468 791,94</w:t>
      </w:r>
      <w:r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C63314" w:rsidRPr="007553A0" w:rsidRDefault="00C63314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11. punktā skaitli „1 768 465,00” ar skaitli „</w:t>
      </w:r>
      <w:r w:rsidR="00A802F4" w:rsidRPr="007553A0">
        <w:rPr>
          <w:bCs/>
          <w:szCs w:val="28"/>
        </w:rPr>
        <w:t>1 632 295,78</w:t>
      </w:r>
      <w:r w:rsidR="00ED53DC" w:rsidRPr="007553A0">
        <w:rPr>
          <w:bCs/>
          <w:szCs w:val="28"/>
        </w:rPr>
        <w:t>”.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1.pielikuma rindā „Kultūras ministrija” skaitli „10 195 683,84” ar skaitli „</w:t>
      </w:r>
      <w:r w:rsidR="00A802F4" w:rsidRPr="007553A0">
        <w:rPr>
          <w:bCs/>
          <w:szCs w:val="28"/>
        </w:rPr>
        <w:t>10 193 738,16</w:t>
      </w:r>
      <w:r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197371" w:rsidRPr="007553A0" w:rsidRDefault="00197371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lastRenderedPageBreak/>
        <w:t>Aizstāt 1. pielikuma 14. punktā skaitli „3 497 081,48” ar skaitli „</w:t>
      </w:r>
      <w:r w:rsidR="00A802F4" w:rsidRPr="007553A0">
        <w:rPr>
          <w:bCs/>
          <w:szCs w:val="28"/>
        </w:rPr>
        <w:t>3 495 135,8</w:t>
      </w:r>
      <w:r w:rsidR="00ED53DC" w:rsidRPr="007553A0">
        <w:rPr>
          <w:bCs/>
          <w:szCs w:val="28"/>
        </w:rPr>
        <w:t>”.</w:t>
      </w:r>
    </w:p>
    <w:p w:rsidR="00F8426C" w:rsidRPr="007553A0" w:rsidRDefault="00F8426C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1.pielikuma rindā „Labklājības ministrija” skaitli „</w:t>
      </w:r>
      <w:r w:rsidR="00DD68B9" w:rsidRPr="007553A0">
        <w:rPr>
          <w:bCs/>
          <w:szCs w:val="28"/>
        </w:rPr>
        <w:t>3 625 716,73” ar skaitli „</w:t>
      </w:r>
      <w:r w:rsidR="00A802F4" w:rsidRPr="007553A0">
        <w:rPr>
          <w:bCs/>
          <w:szCs w:val="28"/>
        </w:rPr>
        <w:t>3 775 716,73</w:t>
      </w:r>
      <w:r w:rsidR="00DD68B9"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DD68B9" w:rsidRPr="007553A0" w:rsidRDefault="00DD68B9" w:rsidP="00DD1C0B">
      <w:pPr>
        <w:numPr>
          <w:ilvl w:val="0"/>
          <w:numId w:val="2"/>
        </w:numPr>
        <w:spacing w:before="120"/>
        <w:ind w:left="323" w:hanging="357"/>
        <w:jc w:val="both"/>
        <w:rPr>
          <w:color w:val="000000"/>
          <w:szCs w:val="28"/>
          <w:lang w:eastAsia="lv-LV"/>
        </w:rPr>
      </w:pPr>
      <w:r w:rsidRPr="007553A0">
        <w:rPr>
          <w:bCs/>
          <w:szCs w:val="28"/>
        </w:rPr>
        <w:t>Aizstāt 1. pielikuma 19. punktā skaitli „1 507 550,00” ar skaitli „</w:t>
      </w:r>
      <w:r w:rsidR="00A802F4" w:rsidRPr="007553A0">
        <w:rPr>
          <w:color w:val="000000"/>
          <w:szCs w:val="28"/>
          <w:lang w:eastAsia="lv-LV"/>
        </w:rPr>
        <w:t>1 657 550,00”.</w:t>
      </w:r>
    </w:p>
    <w:p w:rsidR="00C63314" w:rsidRPr="007553A0" w:rsidRDefault="00C63314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rindā „Vides aizsardzības un reģionālās attīstības ministrija” skaitli „</w:t>
      </w:r>
      <w:r w:rsidR="0083444D" w:rsidRPr="007553A0">
        <w:rPr>
          <w:bCs/>
          <w:szCs w:val="28"/>
        </w:rPr>
        <w:t>16 901 032,63</w:t>
      </w:r>
      <w:r w:rsidRPr="007553A0">
        <w:rPr>
          <w:bCs/>
          <w:szCs w:val="28"/>
        </w:rPr>
        <w:t>” ar skaitli „</w:t>
      </w:r>
      <w:r w:rsidR="00CB5539" w:rsidRPr="007553A0">
        <w:rPr>
          <w:bCs/>
          <w:szCs w:val="28"/>
        </w:rPr>
        <w:t>17 5</w:t>
      </w:r>
      <w:r w:rsidR="002C782C" w:rsidRPr="007553A0">
        <w:rPr>
          <w:bCs/>
          <w:szCs w:val="28"/>
        </w:rPr>
        <w:t>09</w:t>
      </w:r>
      <w:r w:rsidR="00CB5539" w:rsidRPr="007553A0">
        <w:rPr>
          <w:bCs/>
          <w:szCs w:val="28"/>
        </w:rPr>
        <w:t xml:space="preserve"> </w:t>
      </w:r>
      <w:r w:rsidR="002C782C" w:rsidRPr="007553A0">
        <w:rPr>
          <w:bCs/>
          <w:szCs w:val="28"/>
        </w:rPr>
        <w:t>488,81</w:t>
      </w:r>
      <w:r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83444D" w:rsidRPr="007553A0" w:rsidRDefault="0083444D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 xml:space="preserve">Aizstāt 1. pielikuma </w:t>
      </w:r>
      <w:r w:rsidR="007358B8" w:rsidRPr="007553A0">
        <w:rPr>
          <w:bCs/>
          <w:szCs w:val="28"/>
        </w:rPr>
        <w:t>26</w:t>
      </w:r>
      <w:r w:rsidRPr="007553A0">
        <w:rPr>
          <w:bCs/>
          <w:szCs w:val="28"/>
        </w:rPr>
        <w:t>. punktā skaitli „</w:t>
      </w:r>
      <w:r w:rsidR="007358B8" w:rsidRPr="007553A0">
        <w:rPr>
          <w:bCs/>
          <w:szCs w:val="28"/>
        </w:rPr>
        <w:t>1 937 643,00</w:t>
      </w:r>
      <w:r w:rsidRPr="007553A0">
        <w:rPr>
          <w:bCs/>
          <w:szCs w:val="28"/>
        </w:rPr>
        <w:t>” ar skaitli „</w:t>
      </w:r>
      <w:r w:rsidR="00CB5539" w:rsidRPr="007553A0">
        <w:rPr>
          <w:bCs/>
          <w:szCs w:val="28"/>
        </w:rPr>
        <w:t>2 653 728</w:t>
      </w:r>
      <w:r w:rsidR="009C114D" w:rsidRPr="007553A0">
        <w:rPr>
          <w:bCs/>
          <w:szCs w:val="28"/>
        </w:rPr>
        <w:t>,00</w:t>
      </w:r>
      <w:r w:rsidR="00ED53DC" w:rsidRPr="007553A0">
        <w:rPr>
          <w:bCs/>
          <w:szCs w:val="28"/>
        </w:rPr>
        <w:t>”.</w:t>
      </w:r>
    </w:p>
    <w:p w:rsidR="0083444D" w:rsidRPr="007553A0" w:rsidRDefault="0083444D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 xml:space="preserve">Aizstāt 1. pielikuma </w:t>
      </w:r>
      <w:r w:rsidR="007358B8" w:rsidRPr="007553A0">
        <w:rPr>
          <w:bCs/>
          <w:szCs w:val="28"/>
        </w:rPr>
        <w:t>29</w:t>
      </w:r>
      <w:r w:rsidRPr="007553A0">
        <w:rPr>
          <w:bCs/>
          <w:szCs w:val="28"/>
        </w:rPr>
        <w:t>. punktā skaitli „</w:t>
      </w:r>
      <w:r w:rsidR="007358B8" w:rsidRPr="007553A0">
        <w:rPr>
          <w:bCs/>
          <w:szCs w:val="28"/>
        </w:rPr>
        <w:t>712 800,00</w:t>
      </w:r>
      <w:r w:rsidRPr="007553A0">
        <w:rPr>
          <w:bCs/>
          <w:szCs w:val="28"/>
        </w:rPr>
        <w:t>” ar skaitli „</w:t>
      </w:r>
      <w:r w:rsidR="002C782C" w:rsidRPr="007553A0">
        <w:rPr>
          <w:bCs/>
          <w:szCs w:val="28"/>
        </w:rPr>
        <w:t>6</w:t>
      </w:r>
      <w:r w:rsidR="00B609DA">
        <w:rPr>
          <w:bCs/>
          <w:szCs w:val="28"/>
        </w:rPr>
        <w:t>6</w:t>
      </w:r>
      <w:r w:rsidR="002C782C" w:rsidRPr="007553A0">
        <w:rPr>
          <w:bCs/>
          <w:szCs w:val="28"/>
        </w:rPr>
        <w:t>4 059,42</w:t>
      </w:r>
      <w:r w:rsidR="00ED53DC" w:rsidRPr="007553A0">
        <w:rPr>
          <w:bCs/>
          <w:szCs w:val="28"/>
        </w:rPr>
        <w:t>”.</w:t>
      </w:r>
    </w:p>
    <w:p w:rsidR="002C782C" w:rsidRPr="007553A0" w:rsidRDefault="002C782C" w:rsidP="002C782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30. punktā skaitli „250 615,82” ar skaitli „243 837,15”.</w:t>
      </w:r>
    </w:p>
    <w:p w:rsidR="006E529B" w:rsidRPr="007553A0" w:rsidRDefault="006E529B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31. punktā skaitli „2 241 600,00” ar skaitli „</w:t>
      </w:r>
      <w:r w:rsidR="00A802F4" w:rsidRPr="007553A0">
        <w:rPr>
          <w:bCs/>
          <w:szCs w:val="28"/>
        </w:rPr>
        <w:t>2 189 490,43</w:t>
      </w:r>
      <w:r w:rsidR="00ED53DC" w:rsidRPr="007553A0">
        <w:rPr>
          <w:bCs/>
          <w:szCs w:val="28"/>
        </w:rPr>
        <w:t>”.</w:t>
      </w:r>
    </w:p>
    <w:p w:rsidR="002C782C" w:rsidRPr="007553A0" w:rsidRDefault="002C782C" w:rsidP="002C782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rindā „Satiksmes ministrija” skaitli „212 547” ar skaitli „211 289,55”.</w:t>
      </w:r>
    </w:p>
    <w:p w:rsidR="002C782C" w:rsidRPr="007553A0" w:rsidRDefault="002C782C" w:rsidP="002C782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32. punktā skaitli „212 547” ar skaitli „211 289,55”.</w:t>
      </w:r>
    </w:p>
    <w:p w:rsidR="006E529B" w:rsidRPr="007553A0" w:rsidRDefault="006E529B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rindā „Tieslietu ministrija” skaitli „4 447 303,73” ar skaitli „</w:t>
      </w:r>
      <w:r w:rsidR="0006545E" w:rsidRPr="007553A0">
        <w:rPr>
          <w:bCs/>
          <w:szCs w:val="28"/>
        </w:rPr>
        <w:t>4 4</w:t>
      </w:r>
      <w:r w:rsidR="005B6691" w:rsidRPr="007553A0">
        <w:rPr>
          <w:bCs/>
          <w:szCs w:val="28"/>
        </w:rPr>
        <w:t>38</w:t>
      </w:r>
      <w:r w:rsidR="0006545E" w:rsidRPr="007553A0">
        <w:rPr>
          <w:bCs/>
          <w:szCs w:val="28"/>
        </w:rPr>
        <w:t> </w:t>
      </w:r>
      <w:r w:rsidR="005B6691" w:rsidRPr="007553A0">
        <w:rPr>
          <w:bCs/>
          <w:szCs w:val="28"/>
        </w:rPr>
        <w:t>177</w:t>
      </w:r>
      <w:r w:rsidR="0006545E" w:rsidRPr="007553A0">
        <w:rPr>
          <w:bCs/>
          <w:szCs w:val="28"/>
        </w:rPr>
        <w:t>,</w:t>
      </w:r>
      <w:r w:rsidR="005B6691" w:rsidRPr="007553A0">
        <w:rPr>
          <w:bCs/>
          <w:szCs w:val="28"/>
        </w:rPr>
        <w:t>19</w:t>
      </w:r>
      <w:r w:rsidRPr="007553A0">
        <w:rPr>
          <w:bCs/>
          <w:szCs w:val="28"/>
        </w:rPr>
        <w:t>”</w:t>
      </w:r>
      <w:r w:rsidR="00ED53DC" w:rsidRPr="007553A0">
        <w:rPr>
          <w:bCs/>
          <w:szCs w:val="28"/>
        </w:rPr>
        <w:t>.</w:t>
      </w:r>
    </w:p>
    <w:p w:rsidR="00273835" w:rsidRPr="007553A0" w:rsidRDefault="006E529B" w:rsidP="005B6691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34. punktā skaitli „447 308,46” ar skaitli „</w:t>
      </w:r>
      <w:r w:rsidR="00273835" w:rsidRPr="007553A0">
        <w:rPr>
          <w:bCs/>
          <w:szCs w:val="28"/>
        </w:rPr>
        <w:t>438 181,92</w:t>
      </w:r>
      <w:r w:rsidR="00ED53DC" w:rsidRPr="007553A0">
        <w:rPr>
          <w:bCs/>
          <w:szCs w:val="28"/>
        </w:rPr>
        <w:t>”.</w:t>
      </w:r>
    </w:p>
    <w:p w:rsidR="006E529B" w:rsidRPr="007553A0" w:rsidRDefault="006E529B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rindā „Veselības ministrija” skaitli „</w:t>
      </w:r>
      <w:r w:rsidR="00DC30F4" w:rsidRPr="007553A0">
        <w:t>5 204 087,0</w:t>
      </w:r>
      <w:r w:rsidR="00DC30F4" w:rsidRPr="007553A0">
        <w:rPr>
          <w:bCs/>
          <w:szCs w:val="28"/>
        </w:rPr>
        <w:t>0</w:t>
      </w:r>
      <w:r w:rsidRPr="007553A0">
        <w:rPr>
          <w:bCs/>
          <w:szCs w:val="28"/>
        </w:rPr>
        <w:t>” ar skaitli „</w:t>
      </w:r>
      <w:r w:rsidR="00DC30F4" w:rsidRPr="007553A0">
        <w:rPr>
          <w:bCs/>
          <w:szCs w:val="28"/>
        </w:rPr>
        <w:t>5 141 416,30</w:t>
      </w:r>
      <w:r w:rsidRPr="007553A0">
        <w:rPr>
          <w:bCs/>
          <w:szCs w:val="28"/>
        </w:rPr>
        <w:t>.”</w:t>
      </w:r>
      <w:r w:rsidR="00ED53DC" w:rsidRPr="007553A0">
        <w:rPr>
          <w:bCs/>
          <w:szCs w:val="28"/>
        </w:rPr>
        <w:t>.</w:t>
      </w:r>
    </w:p>
    <w:p w:rsidR="006E529B" w:rsidRPr="007553A0" w:rsidRDefault="006E529B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38. punktā skaitli „289 700,00” ar skaitli „</w:t>
      </w:r>
      <w:r w:rsidR="00A802F4" w:rsidRPr="007553A0">
        <w:rPr>
          <w:bCs/>
          <w:szCs w:val="28"/>
        </w:rPr>
        <w:t>228 853,81</w:t>
      </w:r>
      <w:r w:rsidR="00ED53DC" w:rsidRPr="007553A0">
        <w:rPr>
          <w:bCs/>
          <w:szCs w:val="28"/>
        </w:rPr>
        <w:t>”.</w:t>
      </w:r>
    </w:p>
    <w:p w:rsidR="006E529B" w:rsidRPr="00ED53DC" w:rsidRDefault="006E529B" w:rsidP="00ED53DC">
      <w:pPr>
        <w:numPr>
          <w:ilvl w:val="0"/>
          <w:numId w:val="2"/>
        </w:numPr>
        <w:spacing w:before="120"/>
        <w:ind w:left="323" w:hanging="357"/>
        <w:jc w:val="both"/>
        <w:rPr>
          <w:bCs/>
          <w:szCs w:val="28"/>
        </w:rPr>
      </w:pPr>
      <w:r w:rsidRPr="007553A0">
        <w:rPr>
          <w:bCs/>
          <w:szCs w:val="28"/>
        </w:rPr>
        <w:t>Aizstāt 1. pielikuma 39. punktā skaitli „2 030</w:t>
      </w:r>
      <w:r w:rsidRPr="00ED53DC">
        <w:rPr>
          <w:bCs/>
          <w:szCs w:val="28"/>
        </w:rPr>
        <w:t> 000,00” ar skaitli „</w:t>
      </w:r>
      <w:r w:rsidR="00A802F4" w:rsidRPr="00A802F4">
        <w:rPr>
          <w:bCs/>
          <w:szCs w:val="28"/>
        </w:rPr>
        <w:t>2</w:t>
      </w:r>
      <w:r w:rsidR="00A802F4">
        <w:rPr>
          <w:bCs/>
          <w:szCs w:val="28"/>
        </w:rPr>
        <w:t> </w:t>
      </w:r>
      <w:r w:rsidR="00A802F4" w:rsidRPr="00A802F4">
        <w:rPr>
          <w:bCs/>
          <w:szCs w:val="28"/>
        </w:rPr>
        <w:t>029</w:t>
      </w:r>
      <w:r w:rsidR="00A802F4">
        <w:rPr>
          <w:bCs/>
          <w:szCs w:val="28"/>
        </w:rPr>
        <w:t xml:space="preserve"> </w:t>
      </w:r>
      <w:r w:rsidR="00A802F4" w:rsidRPr="00A802F4">
        <w:rPr>
          <w:bCs/>
          <w:szCs w:val="28"/>
        </w:rPr>
        <w:t>917,89</w:t>
      </w:r>
      <w:r w:rsidR="00ED53DC">
        <w:rPr>
          <w:bCs/>
          <w:szCs w:val="28"/>
        </w:rPr>
        <w:t>”.</w:t>
      </w:r>
    </w:p>
    <w:p w:rsidR="006E529B" w:rsidRPr="00A802F4" w:rsidRDefault="006E529B" w:rsidP="00ED53DC">
      <w:pPr>
        <w:numPr>
          <w:ilvl w:val="0"/>
          <w:numId w:val="2"/>
        </w:numPr>
        <w:spacing w:before="120"/>
        <w:ind w:left="323" w:hanging="357"/>
        <w:jc w:val="both"/>
        <w:rPr>
          <w:szCs w:val="24"/>
        </w:rPr>
      </w:pPr>
      <w:r w:rsidRPr="00ED53DC">
        <w:rPr>
          <w:bCs/>
          <w:szCs w:val="28"/>
        </w:rPr>
        <w:t>Aizstāt 1. pielikuma</w:t>
      </w:r>
      <w:r w:rsidRPr="002E1564">
        <w:rPr>
          <w:szCs w:val="24"/>
        </w:rPr>
        <w:t xml:space="preserve"> </w:t>
      </w:r>
      <w:r>
        <w:rPr>
          <w:szCs w:val="24"/>
        </w:rPr>
        <w:t>40</w:t>
      </w:r>
      <w:r w:rsidRPr="002E1564">
        <w:rPr>
          <w:szCs w:val="24"/>
        </w:rPr>
        <w:t>. punktā skaitli „</w:t>
      </w:r>
      <w:r w:rsidRPr="006E529B">
        <w:t>2 479 387,00</w:t>
      </w:r>
      <w:r w:rsidRPr="002E1564">
        <w:rPr>
          <w:szCs w:val="24"/>
        </w:rPr>
        <w:t>” ar skaitli „</w:t>
      </w:r>
      <w:r w:rsidR="00A802F4" w:rsidRPr="00A802F4">
        <w:rPr>
          <w:bCs/>
          <w:szCs w:val="24"/>
          <w:lang w:eastAsia="lv-LV"/>
        </w:rPr>
        <w:t>2</w:t>
      </w:r>
      <w:r w:rsidR="00A802F4">
        <w:rPr>
          <w:bCs/>
          <w:szCs w:val="24"/>
          <w:lang w:eastAsia="lv-LV"/>
        </w:rPr>
        <w:t> </w:t>
      </w:r>
      <w:r w:rsidR="00A802F4" w:rsidRPr="00A802F4">
        <w:rPr>
          <w:bCs/>
          <w:szCs w:val="24"/>
          <w:lang w:eastAsia="lv-LV"/>
        </w:rPr>
        <w:t>477</w:t>
      </w:r>
      <w:r w:rsidR="00A802F4">
        <w:rPr>
          <w:bCs/>
          <w:szCs w:val="24"/>
          <w:lang w:eastAsia="lv-LV"/>
        </w:rPr>
        <w:t xml:space="preserve"> </w:t>
      </w:r>
      <w:r w:rsidR="00A802F4" w:rsidRPr="00A802F4">
        <w:rPr>
          <w:bCs/>
          <w:szCs w:val="24"/>
          <w:lang w:eastAsia="lv-LV"/>
        </w:rPr>
        <w:t>644,6</w:t>
      </w:r>
      <w:r w:rsidR="002C782C">
        <w:rPr>
          <w:bCs/>
          <w:szCs w:val="24"/>
          <w:lang w:eastAsia="lv-LV"/>
        </w:rPr>
        <w:t>0</w:t>
      </w:r>
      <w:r>
        <w:rPr>
          <w:bCs/>
          <w:szCs w:val="24"/>
          <w:lang w:eastAsia="lv-LV"/>
        </w:rPr>
        <w:t>”</w:t>
      </w:r>
      <w:r w:rsidR="009A62B6">
        <w:rPr>
          <w:bCs/>
          <w:szCs w:val="24"/>
          <w:lang w:eastAsia="lv-LV"/>
        </w:rPr>
        <w:t>.</w:t>
      </w:r>
    </w:p>
    <w:p w:rsidR="00AF4DCC" w:rsidRDefault="00AF4DCC" w:rsidP="00302413">
      <w:pPr>
        <w:pStyle w:val="tv213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AF4DCC" w:rsidRPr="00E442D9" w:rsidRDefault="005A0926" w:rsidP="007553A0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 w:rsidR="00AF4DCC">
        <w:rPr>
          <w:szCs w:val="28"/>
        </w:rPr>
        <w:t>V.Dombrovskis</w:t>
      </w:r>
    </w:p>
    <w:p w:rsidR="00AF4DCC" w:rsidRPr="00E442D9" w:rsidRDefault="00AF4DCC" w:rsidP="00AF4DCC">
      <w:pPr>
        <w:ind w:firstLine="720"/>
        <w:jc w:val="both"/>
        <w:rPr>
          <w:szCs w:val="28"/>
        </w:rPr>
      </w:pPr>
    </w:p>
    <w:p w:rsidR="00CA71ED" w:rsidRPr="000841D3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0841D3">
        <w:rPr>
          <w:szCs w:val="28"/>
        </w:rPr>
        <w:t xml:space="preserve">Vides aizsardzības un </w:t>
      </w:r>
    </w:p>
    <w:p w:rsidR="00CA71ED" w:rsidRPr="000841D3" w:rsidRDefault="00CA71ED" w:rsidP="007553A0">
      <w:pPr>
        <w:tabs>
          <w:tab w:val="left" w:pos="7230"/>
        </w:tabs>
        <w:ind w:right="26"/>
        <w:jc w:val="both"/>
        <w:rPr>
          <w:szCs w:val="28"/>
        </w:rPr>
      </w:pPr>
      <w:r w:rsidRPr="000841D3">
        <w:rPr>
          <w:szCs w:val="28"/>
        </w:rPr>
        <w:t>reģionālās attīstības ministrs</w:t>
      </w:r>
      <w:r w:rsidRPr="000841D3">
        <w:rPr>
          <w:szCs w:val="28"/>
        </w:rPr>
        <w:tab/>
        <w:t>E. Sprūdžs</w:t>
      </w:r>
    </w:p>
    <w:p w:rsidR="00CA71ED" w:rsidRPr="000841D3" w:rsidRDefault="00CA71ED" w:rsidP="00CA71ED">
      <w:pPr>
        <w:ind w:right="26" w:firstLine="720"/>
        <w:jc w:val="both"/>
        <w:rPr>
          <w:szCs w:val="28"/>
        </w:rPr>
      </w:pPr>
    </w:p>
    <w:p w:rsidR="00CA71ED" w:rsidRPr="00E70B7B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E70B7B">
        <w:rPr>
          <w:szCs w:val="28"/>
        </w:rPr>
        <w:t>Iesniedzējs:</w:t>
      </w:r>
    </w:p>
    <w:p w:rsidR="007553A0" w:rsidRDefault="007553A0" w:rsidP="007553A0">
      <w:pPr>
        <w:jc w:val="both"/>
        <w:rPr>
          <w:szCs w:val="28"/>
        </w:rPr>
      </w:pPr>
      <w:r w:rsidRPr="00457F39">
        <w:rPr>
          <w:szCs w:val="28"/>
        </w:rPr>
        <w:t>Vides aizsardzības un reģionālās</w:t>
      </w:r>
      <w:r>
        <w:rPr>
          <w:szCs w:val="28"/>
        </w:rPr>
        <w:t xml:space="preserve"> attīstības </w:t>
      </w:r>
    </w:p>
    <w:p w:rsidR="007553A0" w:rsidRPr="007553A0" w:rsidRDefault="007553A0" w:rsidP="007553A0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>m</w:t>
      </w:r>
      <w:r w:rsidRPr="00457F39">
        <w:rPr>
          <w:szCs w:val="28"/>
        </w:rPr>
        <w:t>inistr</w:t>
      </w:r>
      <w:r w:rsidR="0047110E">
        <w:rPr>
          <w:szCs w:val="28"/>
        </w:rPr>
        <w:t>s</w:t>
      </w:r>
      <w:r w:rsidRPr="00457F39">
        <w:rPr>
          <w:color w:val="3F3F3F"/>
          <w:szCs w:val="28"/>
        </w:rPr>
        <w:tab/>
      </w:r>
      <w:r w:rsidR="0047110E" w:rsidRPr="000841D3">
        <w:rPr>
          <w:szCs w:val="28"/>
        </w:rPr>
        <w:t>E. Sprūdžs</w:t>
      </w:r>
    </w:p>
    <w:p w:rsidR="00CA71ED" w:rsidRPr="000841D3" w:rsidRDefault="00CA71ED" w:rsidP="00CA71ED">
      <w:pPr>
        <w:ind w:right="26"/>
        <w:jc w:val="both"/>
        <w:rPr>
          <w:szCs w:val="28"/>
        </w:rPr>
      </w:pPr>
    </w:p>
    <w:p w:rsidR="00CA71ED" w:rsidRPr="00E70B7B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E70B7B">
        <w:rPr>
          <w:szCs w:val="28"/>
        </w:rPr>
        <w:t xml:space="preserve">Vīza: </w:t>
      </w:r>
    </w:p>
    <w:p w:rsidR="00CA71ED" w:rsidRPr="000841D3" w:rsidRDefault="00CA71ED" w:rsidP="007553A0">
      <w:pPr>
        <w:tabs>
          <w:tab w:val="left" w:pos="7230"/>
        </w:tabs>
        <w:ind w:right="26"/>
        <w:jc w:val="both"/>
        <w:rPr>
          <w:szCs w:val="28"/>
        </w:rPr>
      </w:pPr>
      <w:r w:rsidRPr="000841D3">
        <w:rPr>
          <w:szCs w:val="28"/>
        </w:rPr>
        <w:t>Valsts sekretārs</w:t>
      </w:r>
      <w:r w:rsidRPr="000841D3">
        <w:rPr>
          <w:szCs w:val="28"/>
        </w:rPr>
        <w:tab/>
        <w:t>A. Antonovs</w:t>
      </w:r>
    </w:p>
    <w:p w:rsidR="002D7668" w:rsidRPr="00F0723D" w:rsidRDefault="00C53AE1" w:rsidP="002D7668">
      <w:pPr>
        <w:jc w:val="both"/>
        <w:rPr>
          <w:sz w:val="20"/>
        </w:rPr>
      </w:pPr>
      <w:r w:rsidRPr="00F0723D">
        <w:rPr>
          <w:sz w:val="20"/>
        </w:rPr>
        <w:fldChar w:fldCharType="begin"/>
      </w:r>
      <w:r w:rsidR="002D7668" w:rsidRPr="00F0723D">
        <w:rPr>
          <w:sz w:val="20"/>
        </w:rPr>
        <w:instrText xml:space="preserve"> DATE  \@ "dd.MM.yyyy H:mm"  \* MERGEFORMAT </w:instrText>
      </w:r>
      <w:r w:rsidRPr="00F0723D">
        <w:rPr>
          <w:sz w:val="20"/>
        </w:rPr>
        <w:fldChar w:fldCharType="separate"/>
      </w:r>
      <w:r w:rsidR="008E02DD">
        <w:rPr>
          <w:noProof/>
          <w:sz w:val="20"/>
        </w:rPr>
        <w:t>02.08.2013 8:14</w:t>
      </w:r>
      <w:r w:rsidRPr="00F0723D">
        <w:rPr>
          <w:sz w:val="20"/>
        </w:rPr>
        <w:fldChar w:fldCharType="end"/>
      </w:r>
    </w:p>
    <w:p w:rsidR="002D7668" w:rsidRPr="00F0723D" w:rsidRDefault="00C53AE1" w:rsidP="002D7668">
      <w:pPr>
        <w:jc w:val="both"/>
        <w:rPr>
          <w:sz w:val="20"/>
        </w:rPr>
      </w:pPr>
      <w:r w:rsidRPr="00F0723D">
        <w:rPr>
          <w:sz w:val="20"/>
        </w:rPr>
        <w:fldChar w:fldCharType="begin"/>
      </w:r>
      <w:r w:rsidR="002D7668" w:rsidRPr="00F0723D">
        <w:rPr>
          <w:sz w:val="20"/>
        </w:rPr>
        <w:instrText xml:space="preserve"> NUMWORDS  \# "0" \* Arabic  \* MERGEFORMAT </w:instrText>
      </w:r>
      <w:r w:rsidRPr="00F0723D">
        <w:rPr>
          <w:sz w:val="20"/>
        </w:rPr>
        <w:fldChar w:fldCharType="separate"/>
      </w:r>
      <w:r w:rsidR="009828FF">
        <w:rPr>
          <w:noProof/>
          <w:sz w:val="20"/>
        </w:rPr>
        <w:t>554</w:t>
      </w:r>
      <w:r w:rsidRPr="00F0723D">
        <w:rPr>
          <w:sz w:val="20"/>
        </w:rPr>
        <w:fldChar w:fldCharType="end"/>
      </w:r>
    </w:p>
    <w:p w:rsidR="002D7668" w:rsidRPr="00DE3732" w:rsidRDefault="002D7668" w:rsidP="002D7668">
      <w:pPr>
        <w:pStyle w:val="BodyText"/>
        <w:spacing w:after="0"/>
        <w:rPr>
          <w:b/>
          <w:sz w:val="20"/>
          <w:szCs w:val="20"/>
        </w:rPr>
      </w:pPr>
      <w:r>
        <w:rPr>
          <w:sz w:val="20"/>
          <w:szCs w:val="20"/>
        </w:rPr>
        <w:t>I.Briņķe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Vides aizsardzības un reģionālās attīstības ministrijas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Investīciju politikas departamenta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Programmu vadības nodaļas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vecākā eksperte</w:t>
      </w:r>
    </w:p>
    <w:p w:rsidR="00F50966" w:rsidRPr="002D7668" w:rsidRDefault="002D7668" w:rsidP="002D7668">
      <w:pPr>
        <w:pStyle w:val="BodyText"/>
        <w:spacing w:after="0"/>
        <w:rPr>
          <w:sz w:val="20"/>
          <w:lang w:val="fi-FI"/>
        </w:rPr>
      </w:pPr>
      <w:r w:rsidRPr="00B92491">
        <w:rPr>
          <w:sz w:val="20"/>
          <w:szCs w:val="20"/>
          <w:lang w:val="fi-FI"/>
        </w:rPr>
        <w:t>66016716</w:t>
      </w:r>
      <w:r>
        <w:rPr>
          <w:sz w:val="20"/>
          <w:szCs w:val="20"/>
          <w:lang w:val="fi-FI"/>
        </w:rPr>
        <w:t xml:space="preserve">, </w:t>
      </w:r>
      <w:r w:rsidRPr="00B92491">
        <w:rPr>
          <w:sz w:val="20"/>
          <w:szCs w:val="20"/>
          <w:lang w:val="fi-FI"/>
        </w:rPr>
        <w:t xml:space="preserve"> </w:t>
      </w:r>
      <w:hyperlink r:id="rId8" w:history="1">
        <w:r w:rsidRPr="00B92491">
          <w:rPr>
            <w:sz w:val="20"/>
            <w:szCs w:val="20"/>
            <w:lang w:val="fi-FI"/>
          </w:rPr>
          <w:t>ieva.brinke@varam.gov.lv</w:t>
        </w:r>
      </w:hyperlink>
      <w:r w:rsidRPr="00B92491">
        <w:rPr>
          <w:sz w:val="20"/>
          <w:szCs w:val="20"/>
          <w:lang w:val="fi-FI"/>
        </w:rPr>
        <w:t xml:space="preserve">  </w:t>
      </w:r>
    </w:p>
    <w:sectPr w:rsidR="00F50966" w:rsidRPr="002D7668" w:rsidSect="00634FF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8F" w:rsidRDefault="009F088F" w:rsidP="00634FF3">
      <w:r>
        <w:separator/>
      </w:r>
    </w:p>
  </w:endnote>
  <w:endnote w:type="continuationSeparator" w:id="0">
    <w:p w:rsidR="009F088F" w:rsidRDefault="009F088F" w:rsidP="0063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C" w:rsidRPr="00296003" w:rsidRDefault="002C782C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 w:rsidR="002D7668">
      <w:rPr>
        <w:sz w:val="20"/>
      </w:rPr>
      <w:t>Not</w:t>
    </w:r>
    <w:r w:rsidRPr="00DC30F4">
      <w:rPr>
        <w:sz w:val="20"/>
      </w:rPr>
      <w:t>_</w:t>
    </w:r>
    <w:r w:rsidR="007553A0">
      <w:rPr>
        <w:sz w:val="20"/>
      </w:rPr>
      <w:t>2</w:t>
    </w:r>
    <w:r w:rsidR="0047110E">
      <w:rPr>
        <w:sz w:val="20"/>
      </w:rPr>
      <w:t>5</w:t>
    </w:r>
    <w:r w:rsidRPr="00DC30F4">
      <w:rPr>
        <w:sz w:val="20"/>
      </w:rPr>
      <w:t>0713_</w:t>
    </w:r>
    <w:r w:rsidR="002D7668"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 xml:space="preserve">; </w:t>
    </w:r>
    <w:r w:rsidRPr="00296003">
      <w:rPr>
        <w:sz w:val="20"/>
      </w:rPr>
      <w:t>Grozījumi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C" w:rsidRPr="00296003" w:rsidRDefault="002D7668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>
      <w:rPr>
        <w:sz w:val="20"/>
      </w:rPr>
      <w:t>Not</w:t>
    </w:r>
    <w:r w:rsidRPr="00DC30F4">
      <w:rPr>
        <w:sz w:val="20"/>
      </w:rPr>
      <w:t>_</w:t>
    </w:r>
    <w:r>
      <w:rPr>
        <w:sz w:val="20"/>
      </w:rPr>
      <w:t>25</w:t>
    </w:r>
    <w:r w:rsidRPr="00DC30F4">
      <w:rPr>
        <w:sz w:val="20"/>
      </w:rPr>
      <w:t>0713_</w:t>
    </w:r>
    <w:r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>;</w:t>
    </w:r>
    <w:r w:rsidR="002C782C" w:rsidRPr="00A301A8">
      <w:rPr>
        <w:sz w:val="20"/>
      </w:rPr>
      <w:t xml:space="preserve"> </w:t>
    </w:r>
    <w:r w:rsidR="002C782C" w:rsidRPr="00296003">
      <w:rPr>
        <w:sz w:val="20"/>
      </w:rPr>
      <w:t>Grozījumi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8F" w:rsidRDefault="009F088F" w:rsidP="00634FF3">
      <w:r>
        <w:separator/>
      </w:r>
    </w:p>
  </w:footnote>
  <w:footnote w:type="continuationSeparator" w:id="0">
    <w:p w:rsidR="009F088F" w:rsidRDefault="009F088F" w:rsidP="0063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C" w:rsidRDefault="00C53A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8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82C" w:rsidRDefault="002C7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2C" w:rsidRDefault="00C53AE1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2C782C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8E02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A4"/>
    <w:multiLevelType w:val="hybridMultilevel"/>
    <w:tmpl w:val="268C2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4F1"/>
    <w:multiLevelType w:val="multilevel"/>
    <w:tmpl w:val="C1E63B4A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2">
    <w:nsid w:val="5AF360A1"/>
    <w:multiLevelType w:val="multilevel"/>
    <w:tmpl w:val="4FB42C46"/>
    <w:lvl w:ilvl="0">
      <w:start w:val="1"/>
      <w:numFmt w:val="decimal"/>
      <w:lvlText w:val="%1."/>
      <w:lvlJc w:val="left"/>
      <w:pPr>
        <w:ind w:left="3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3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CC"/>
    <w:rsid w:val="0006545E"/>
    <w:rsid w:val="000C09D4"/>
    <w:rsid w:val="000C2322"/>
    <w:rsid w:val="000D199F"/>
    <w:rsid w:val="000D24C8"/>
    <w:rsid w:val="000D3CCE"/>
    <w:rsid w:val="000E3B71"/>
    <w:rsid w:val="00102955"/>
    <w:rsid w:val="0015481E"/>
    <w:rsid w:val="001650CD"/>
    <w:rsid w:val="0017240E"/>
    <w:rsid w:val="00186881"/>
    <w:rsid w:val="00186D46"/>
    <w:rsid w:val="0018705A"/>
    <w:rsid w:val="00197371"/>
    <w:rsid w:val="001E1DF0"/>
    <w:rsid w:val="001F0686"/>
    <w:rsid w:val="002242F6"/>
    <w:rsid w:val="00273835"/>
    <w:rsid w:val="002930CD"/>
    <w:rsid w:val="00294F7F"/>
    <w:rsid w:val="00296003"/>
    <w:rsid w:val="002C0219"/>
    <w:rsid w:val="002C782C"/>
    <w:rsid w:val="002D7668"/>
    <w:rsid w:val="002E5009"/>
    <w:rsid w:val="002E7B7F"/>
    <w:rsid w:val="00302413"/>
    <w:rsid w:val="003049D7"/>
    <w:rsid w:val="003053D3"/>
    <w:rsid w:val="003125A5"/>
    <w:rsid w:val="00370AC1"/>
    <w:rsid w:val="003811D9"/>
    <w:rsid w:val="00384662"/>
    <w:rsid w:val="00392645"/>
    <w:rsid w:val="003F6315"/>
    <w:rsid w:val="00403979"/>
    <w:rsid w:val="00416533"/>
    <w:rsid w:val="004179F4"/>
    <w:rsid w:val="00421690"/>
    <w:rsid w:val="004314F3"/>
    <w:rsid w:val="00431901"/>
    <w:rsid w:val="0047110E"/>
    <w:rsid w:val="00471FD3"/>
    <w:rsid w:val="004C6D69"/>
    <w:rsid w:val="004C7A4A"/>
    <w:rsid w:val="004D1D9D"/>
    <w:rsid w:val="004D4142"/>
    <w:rsid w:val="00527C8A"/>
    <w:rsid w:val="00560699"/>
    <w:rsid w:val="0059263C"/>
    <w:rsid w:val="005A0926"/>
    <w:rsid w:val="005A446B"/>
    <w:rsid w:val="005B405C"/>
    <w:rsid w:val="005B6691"/>
    <w:rsid w:val="005E20B1"/>
    <w:rsid w:val="005F04EB"/>
    <w:rsid w:val="00604F9B"/>
    <w:rsid w:val="00605506"/>
    <w:rsid w:val="00634FF3"/>
    <w:rsid w:val="006478BF"/>
    <w:rsid w:val="00647F1E"/>
    <w:rsid w:val="00671FE9"/>
    <w:rsid w:val="006C7038"/>
    <w:rsid w:val="006D72CD"/>
    <w:rsid w:val="006E529B"/>
    <w:rsid w:val="006F4228"/>
    <w:rsid w:val="0071738E"/>
    <w:rsid w:val="007358B8"/>
    <w:rsid w:val="00742136"/>
    <w:rsid w:val="007553A0"/>
    <w:rsid w:val="0077598B"/>
    <w:rsid w:val="00784447"/>
    <w:rsid w:val="007913F4"/>
    <w:rsid w:val="007B72E6"/>
    <w:rsid w:val="007C1DF1"/>
    <w:rsid w:val="007F2478"/>
    <w:rsid w:val="0080704E"/>
    <w:rsid w:val="008152D2"/>
    <w:rsid w:val="00821592"/>
    <w:rsid w:val="0082280B"/>
    <w:rsid w:val="0083444D"/>
    <w:rsid w:val="008350F1"/>
    <w:rsid w:val="008544D1"/>
    <w:rsid w:val="00867804"/>
    <w:rsid w:val="00872ED2"/>
    <w:rsid w:val="00885155"/>
    <w:rsid w:val="00897BE5"/>
    <w:rsid w:val="008C63A2"/>
    <w:rsid w:val="008E02DD"/>
    <w:rsid w:val="008E38F7"/>
    <w:rsid w:val="008F458C"/>
    <w:rsid w:val="00914E4B"/>
    <w:rsid w:val="00916332"/>
    <w:rsid w:val="00916D2B"/>
    <w:rsid w:val="00947792"/>
    <w:rsid w:val="00951280"/>
    <w:rsid w:val="009631B5"/>
    <w:rsid w:val="00964D1A"/>
    <w:rsid w:val="00972F54"/>
    <w:rsid w:val="009828FF"/>
    <w:rsid w:val="00984D1A"/>
    <w:rsid w:val="009A62B6"/>
    <w:rsid w:val="009C114D"/>
    <w:rsid w:val="009D373E"/>
    <w:rsid w:val="009E459F"/>
    <w:rsid w:val="009F088F"/>
    <w:rsid w:val="00A00C06"/>
    <w:rsid w:val="00A20197"/>
    <w:rsid w:val="00A21A4A"/>
    <w:rsid w:val="00A279B1"/>
    <w:rsid w:val="00A32C01"/>
    <w:rsid w:val="00A61C1D"/>
    <w:rsid w:val="00A61E4F"/>
    <w:rsid w:val="00A6514E"/>
    <w:rsid w:val="00A802F4"/>
    <w:rsid w:val="00A80D51"/>
    <w:rsid w:val="00A844D7"/>
    <w:rsid w:val="00A952AD"/>
    <w:rsid w:val="00AA1EA7"/>
    <w:rsid w:val="00AB164E"/>
    <w:rsid w:val="00AB7522"/>
    <w:rsid w:val="00AD453B"/>
    <w:rsid w:val="00AE45B7"/>
    <w:rsid w:val="00AF4DCC"/>
    <w:rsid w:val="00B06C91"/>
    <w:rsid w:val="00B17FF8"/>
    <w:rsid w:val="00B22279"/>
    <w:rsid w:val="00B31FBB"/>
    <w:rsid w:val="00B56610"/>
    <w:rsid w:val="00B609DA"/>
    <w:rsid w:val="00B80AF6"/>
    <w:rsid w:val="00B80C90"/>
    <w:rsid w:val="00BA6FC7"/>
    <w:rsid w:val="00BC6611"/>
    <w:rsid w:val="00C3308E"/>
    <w:rsid w:val="00C34407"/>
    <w:rsid w:val="00C42DF4"/>
    <w:rsid w:val="00C53AE1"/>
    <w:rsid w:val="00C623A4"/>
    <w:rsid w:val="00C63314"/>
    <w:rsid w:val="00C7419F"/>
    <w:rsid w:val="00C953CE"/>
    <w:rsid w:val="00CA71ED"/>
    <w:rsid w:val="00CB1937"/>
    <w:rsid w:val="00CB5539"/>
    <w:rsid w:val="00CF61C4"/>
    <w:rsid w:val="00D22685"/>
    <w:rsid w:val="00D5546A"/>
    <w:rsid w:val="00D5588C"/>
    <w:rsid w:val="00D66E2A"/>
    <w:rsid w:val="00D836B8"/>
    <w:rsid w:val="00DB3C6B"/>
    <w:rsid w:val="00DB57D4"/>
    <w:rsid w:val="00DC30F4"/>
    <w:rsid w:val="00DD0D92"/>
    <w:rsid w:val="00DD1C0B"/>
    <w:rsid w:val="00DD68B9"/>
    <w:rsid w:val="00DF33B1"/>
    <w:rsid w:val="00E07313"/>
    <w:rsid w:val="00E6299E"/>
    <w:rsid w:val="00E81E1F"/>
    <w:rsid w:val="00EB2D05"/>
    <w:rsid w:val="00EB4207"/>
    <w:rsid w:val="00ED53DC"/>
    <w:rsid w:val="00EE014F"/>
    <w:rsid w:val="00EF096A"/>
    <w:rsid w:val="00EF2ABF"/>
    <w:rsid w:val="00F0278A"/>
    <w:rsid w:val="00F1188E"/>
    <w:rsid w:val="00F471CA"/>
    <w:rsid w:val="00F50966"/>
    <w:rsid w:val="00F5683D"/>
    <w:rsid w:val="00F8426C"/>
    <w:rsid w:val="00F94F11"/>
    <w:rsid w:val="00FB25AC"/>
    <w:rsid w:val="00FC048A"/>
    <w:rsid w:val="00FC0E69"/>
    <w:rsid w:val="00FD07C3"/>
    <w:rsid w:val="00F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C7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780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294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vhtml">
    <w:name w:val="tv_html"/>
    <w:basedOn w:val="Normal"/>
    <w:rsid w:val="0077598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77598B"/>
  </w:style>
  <w:style w:type="table" w:styleId="TableGrid">
    <w:name w:val="Table Grid"/>
    <w:basedOn w:val="TableNormal"/>
    <w:uiPriority w:val="59"/>
    <w:rsid w:val="00EF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D7668"/>
    <w:pPr>
      <w:spacing w:after="120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2D76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dorbe@rap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B3C3-26A8-43A2-9E41-36433AE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Nr.133 "Noteikumi par valsts nodevu par personu apliecinošu dokumentu izsniegšanu"</vt:lpstr>
    </vt:vector>
  </TitlesOfParts>
  <Company>IeM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Nr.133 "Noteikumi par valsts nodevu par personu apliecinošu dokumentu izsniegšanu"</dc:title>
  <dc:subject>Noteikumu projekts</dc:subject>
  <dc:creator>Ieva Briņķe</dc:creator>
  <dc:description>dzintra.peneze@pmlp.gov.lv
67219521</dc:description>
  <cp:lastModifiedBy>larisat</cp:lastModifiedBy>
  <cp:revision>8</cp:revision>
  <cp:lastPrinted>2013-04-08T13:18:00Z</cp:lastPrinted>
  <dcterms:created xsi:type="dcterms:W3CDTF">2013-07-24T06:50:00Z</dcterms:created>
  <dcterms:modified xsi:type="dcterms:W3CDTF">2013-08-02T05:14:00Z</dcterms:modified>
</cp:coreProperties>
</file>