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C" w:rsidRDefault="0099781C" w:rsidP="00AF4DCC">
      <w:pPr>
        <w:jc w:val="right"/>
        <w:rPr>
          <w:i/>
          <w:szCs w:val="28"/>
        </w:rPr>
      </w:pPr>
      <w:r>
        <w:rPr>
          <w:i/>
          <w:szCs w:val="28"/>
        </w:rPr>
        <w:t>P</w:t>
      </w:r>
      <w:r w:rsidR="0018705A">
        <w:rPr>
          <w:i/>
          <w:szCs w:val="28"/>
        </w:rPr>
        <w:t>rojekts</w:t>
      </w:r>
    </w:p>
    <w:p w:rsidR="00AF4DCC" w:rsidRDefault="00AF4DCC" w:rsidP="00AF4DCC">
      <w:pPr>
        <w:jc w:val="right"/>
        <w:rPr>
          <w:i/>
          <w:szCs w:val="28"/>
        </w:rPr>
      </w:pPr>
    </w:p>
    <w:p w:rsidR="00AF4DCC" w:rsidRDefault="00AF4DCC" w:rsidP="00AF4DCC">
      <w:pPr>
        <w:rPr>
          <w:szCs w:val="28"/>
        </w:rPr>
      </w:pPr>
    </w:p>
    <w:p w:rsidR="00AF4DCC" w:rsidRDefault="00AF4DCC" w:rsidP="00AF4DCC">
      <w:pPr>
        <w:jc w:val="center"/>
        <w:rPr>
          <w:szCs w:val="28"/>
        </w:rPr>
      </w:pPr>
    </w:p>
    <w:p w:rsidR="00AF4DCC" w:rsidRDefault="00AF4DCC" w:rsidP="00AF4DCC">
      <w:pPr>
        <w:jc w:val="both"/>
        <w:rPr>
          <w:szCs w:val="28"/>
        </w:rPr>
      </w:pPr>
      <w:r>
        <w:rPr>
          <w:szCs w:val="28"/>
        </w:rPr>
        <w:t xml:space="preserve">2013.gada ___.__________ </w:t>
      </w:r>
      <w:r>
        <w:rPr>
          <w:szCs w:val="28"/>
        </w:rPr>
        <w:tab/>
      </w:r>
      <w:r>
        <w:rPr>
          <w:szCs w:val="28"/>
        </w:rPr>
        <w:tab/>
      </w:r>
      <w:r>
        <w:rPr>
          <w:szCs w:val="28"/>
        </w:rPr>
        <w:tab/>
      </w:r>
      <w:r>
        <w:rPr>
          <w:szCs w:val="28"/>
        </w:rPr>
        <w:tab/>
      </w:r>
      <w:r>
        <w:rPr>
          <w:szCs w:val="28"/>
        </w:rPr>
        <w:tab/>
        <w:t xml:space="preserve">Noteikumi Nr.___ </w:t>
      </w:r>
    </w:p>
    <w:p w:rsidR="00AF4DCC" w:rsidRDefault="00AF4DCC" w:rsidP="00AF4DCC">
      <w:pPr>
        <w:jc w:val="both"/>
        <w:rPr>
          <w:szCs w:val="28"/>
        </w:rPr>
      </w:pPr>
      <w:r>
        <w:rPr>
          <w:szCs w:val="28"/>
        </w:rPr>
        <w:t xml:space="preserve">Rīgā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w:t>
      </w:r>
      <w:proofErr w:type="gramStart"/>
      <w:r>
        <w:rPr>
          <w:szCs w:val="28"/>
        </w:rPr>
        <w:t xml:space="preserve">       </w:t>
      </w:r>
      <w:proofErr w:type="gramEnd"/>
      <w:r>
        <w:rPr>
          <w:szCs w:val="28"/>
        </w:rPr>
        <w:t>.§)</w:t>
      </w:r>
    </w:p>
    <w:p w:rsidR="00AF4DCC" w:rsidRPr="00C85795" w:rsidRDefault="00AF4DCC" w:rsidP="00AF4DCC">
      <w:pPr>
        <w:tabs>
          <w:tab w:val="left" w:pos="6480"/>
        </w:tabs>
        <w:jc w:val="both"/>
        <w:rPr>
          <w:b/>
        </w:rPr>
      </w:pPr>
    </w:p>
    <w:p w:rsidR="00AF4DCC" w:rsidRDefault="00AF4DCC" w:rsidP="00AF4DCC">
      <w:pPr>
        <w:jc w:val="center"/>
        <w:rPr>
          <w:b/>
        </w:rPr>
      </w:pPr>
    </w:p>
    <w:p w:rsidR="00A844D7" w:rsidRPr="008152D2" w:rsidRDefault="00F1188E" w:rsidP="00A844D7">
      <w:pPr>
        <w:tabs>
          <w:tab w:val="left" w:pos="6804"/>
        </w:tabs>
        <w:jc w:val="center"/>
        <w:rPr>
          <w:b/>
          <w:szCs w:val="28"/>
        </w:rPr>
      </w:pPr>
      <w:r w:rsidRPr="002E5AE0">
        <w:rPr>
          <w:b/>
          <w:bCs/>
          <w:szCs w:val="28"/>
        </w:rPr>
        <w:t>Grozījumi Ministru kabineta 20</w:t>
      </w:r>
      <w:r w:rsidR="00DC5B0F">
        <w:rPr>
          <w:b/>
          <w:bCs/>
          <w:szCs w:val="28"/>
        </w:rPr>
        <w:t>10</w:t>
      </w:r>
      <w:r w:rsidRPr="002E5AE0">
        <w:rPr>
          <w:b/>
          <w:bCs/>
          <w:szCs w:val="28"/>
        </w:rPr>
        <w:t xml:space="preserve">.gada </w:t>
      </w:r>
      <w:r w:rsidR="00DC5B0F">
        <w:rPr>
          <w:b/>
          <w:bCs/>
          <w:szCs w:val="28"/>
        </w:rPr>
        <w:t>10.augusta</w:t>
      </w:r>
      <w:r w:rsidRPr="002E5AE0">
        <w:rPr>
          <w:b/>
          <w:bCs/>
          <w:szCs w:val="28"/>
        </w:rPr>
        <w:t xml:space="preserve"> noteikumos Nr.</w:t>
      </w:r>
      <w:r w:rsidR="00DC5B0F">
        <w:rPr>
          <w:b/>
          <w:bCs/>
          <w:szCs w:val="28"/>
        </w:rPr>
        <w:t>766</w:t>
      </w:r>
      <w:r w:rsidRPr="002E5AE0">
        <w:rPr>
          <w:b/>
          <w:bCs/>
          <w:szCs w:val="28"/>
        </w:rPr>
        <w:t xml:space="preserve"> „</w:t>
      </w:r>
      <w:r w:rsidR="00DC5B0F" w:rsidRPr="00DC5B0F">
        <w:rPr>
          <w:b/>
          <w:bCs/>
          <w:szCs w:val="28"/>
        </w:rPr>
        <w:t>Not</w:t>
      </w:r>
      <w:r w:rsidR="0036178A">
        <w:rPr>
          <w:b/>
          <w:bCs/>
          <w:szCs w:val="28"/>
        </w:rPr>
        <w:t>eikumi par darbības programmas „Infrastruktūra un pakalpojumi”</w:t>
      </w:r>
      <w:r w:rsidR="00DC5B0F" w:rsidRPr="00DC5B0F">
        <w:rPr>
          <w:b/>
          <w:bCs/>
          <w:szCs w:val="28"/>
        </w:rPr>
        <w:t xml:space="preserve"> papildinājuma </w:t>
      </w:r>
      <w:r w:rsidR="0036178A">
        <w:rPr>
          <w:b/>
          <w:bCs/>
          <w:szCs w:val="28"/>
        </w:rPr>
        <w:t>3.2.2.1.1.apakšaktivitātes „</w:t>
      </w:r>
      <w:r w:rsidR="00DC5B0F" w:rsidRPr="00DC5B0F">
        <w:rPr>
          <w:b/>
          <w:bCs/>
          <w:szCs w:val="28"/>
        </w:rPr>
        <w:t>Informācijas sistēmu un ele</w:t>
      </w:r>
      <w:r w:rsidR="0036178A">
        <w:rPr>
          <w:b/>
          <w:bCs/>
          <w:szCs w:val="28"/>
        </w:rPr>
        <w:t>ktronisko pakalpojumu attīstība”</w:t>
      </w:r>
      <w:r w:rsidR="00DC5B0F" w:rsidRPr="00DC5B0F">
        <w:rPr>
          <w:b/>
          <w:bCs/>
          <w:szCs w:val="28"/>
        </w:rPr>
        <w:t xml:space="preserve"> projektu iesniegumu atlases otro, trešo, ceturto un piekto kārtu</w:t>
      </w:r>
      <w:r>
        <w:rPr>
          <w:b/>
          <w:bCs/>
          <w:szCs w:val="28"/>
        </w:rPr>
        <w:t>”</w:t>
      </w:r>
    </w:p>
    <w:p w:rsidR="004D1D9D" w:rsidRPr="008152D2" w:rsidRDefault="004D1D9D" w:rsidP="004D1D9D">
      <w:pPr>
        <w:tabs>
          <w:tab w:val="left" w:pos="6804"/>
        </w:tabs>
        <w:jc w:val="center"/>
        <w:rPr>
          <w:b/>
          <w:szCs w:val="28"/>
        </w:rPr>
      </w:pPr>
    </w:p>
    <w:p w:rsidR="00AF4DCC" w:rsidRDefault="00AF4DCC" w:rsidP="00AF4DCC">
      <w:pPr>
        <w:tabs>
          <w:tab w:val="left" w:pos="6758"/>
        </w:tabs>
        <w:ind w:firstLine="709"/>
        <w:jc w:val="right"/>
      </w:pPr>
    </w:p>
    <w:p w:rsidR="00C953CE" w:rsidRDefault="00C953CE" w:rsidP="00C953CE">
      <w:pPr>
        <w:jc w:val="right"/>
        <w:rPr>
          <w:i/>
        </w:rPr>
      </w:pPr>
      <w:r>
        <w:rPr>
          <w:i/>
        </w:rPr>
        <w:t>Izdoti saskaņā ar</w:t>
      </w:r>
    </w:p>
    <w:p w:rsidR="00C953CE" w:rsidRPr="00C953CE" w:rsidRDefault="00C953CE" w:rsidP="00C953CE">
      <w:pPr>
        <w:jc w:val="right"/>
        <w:rPr>
          <w:i/>
        </w:rPr>
      </w:pPr>
      <w:r w:rsidRPr="00C953CE">
        <w:rPr>
          <w:i/>
        </w:rPr>
        <w:t xml:space="preserve">Eiropas Savienības struktūrfondu un </w:t>
      </w:r>
    </w:p>
    <w:p w:rsidR="00C953CE" w:rsidRPr="00C953CE" w:rsidRDefault="00C953CE" w:rsidP="00C953CE">
      <w:pPr>
        <w:jc w:val="right"/>
        <w:rPr>
          <w:i/>
          <w:szCs w:val="28"/>
        </w:rPr>
      </w:pPr>
      <w:r w:rsidRPr="00C953CE">
        <w:rPr>
          <w:i/>
          <w:szCs w:val="28"/>
        </w:rPr>
        <w:t>Kohēzijas fonda vadības likuma</w:t>
      </w:r>
    </w:p>
    <w:p w:rsidR="004D1D9D" w:rsidRPr="00C953CE" w:rsidRDefault="00C953CE" w:rsidP="00C953CE">
      <w:pPr>
        <w:jc w:val="right"/>
        <w:rPr>
          <w:i/>
          <w:szCs w:val="28"/>
        </w:rPr>
      </w:pPr>
      <w:r w:rsidRPr="00C953CE">
        <w:rPr>
          <w:i/>
          <w:szCs w:val="28"/>
        </w:rPr>
        <w:t>18.</w:t>
      </w:r>
      <w:r w:rsidR="004756C3">
        <w:rPr>
          <w:i/>
          <w:szCs w:val="28"/>
        </w:rPr>
        <w:t xml:space="preserve"> </w:t>
      </w:r>
      <w:r w:rsidRPr="00C953CE">
        <w:rPr>
          <w:i/>
          <w:szCs w:val="28"/>
        </w:rPr>
        <w:t>panta 10.</w:t>
      </w:r>
      <w:r w:rsidR="004756C3">
        <w:rPr>
          <w:i/>
          <w:szCs w:val="28"/>
        </w:rPr>
        <w:t xml:space="preserve"> </w:t>
      </w:r>
      <w:r w:rsidRPr="00C953CE">
        <w:rPr>
          <w:i/>
          <w:szCs w:val="28"/>
        </w:rPr>
        <w:t>punktu</w:t>
      </w:r>
    </w:p>
    <w:p w:rsidR="00AF4DCC" w:rsidRPr="00C953CE" w:rsidRDefault="00AF4DCC" w:rsidP="00AF4DCC">
      <w:pPr>
        <w:ind w:firstLine="709"/>
        <w:jc w:val="both"/>
        <w:rPr>
          <w:szCs w:val="28"/>
          <w:lang w:eastAsia="lv-LV"/>
        </w:rPr>
      </w:pPr>
    </w:p>
    <w:p w:rsidR="0015481E" w:rsidRPr="00C2215B" w:rsidRDefault="00C953CE" w:rsidP="0036178A">
      <w:pPr>
        <w:ind w:firstLine="709"/>
        <w:jc w:val="both"/>
        <w:rPr>
          <w:szCs w:val="28"/>
        </w:rPr>
      </w:pPr>
      <w:r w:rsidRPr="00C953CE">
        <w:rPr>
          <w:color w:val="000000"/>
          <w:szCs w:val="28"/>
        </w:rPr>
        <w:t xml:space="preserve">Izdarīt </w:t>
      </w:r>
      <w:r w:rsidR="00186881" w:rsidRPr="00186881">
        <w:rPr>
          <w:color w:val="000000"/>
          <w:szCs w:val="28"/>
        </w:rPr>
        <w:t>Ministru kabineta 20</w:t>
      </w:r>
      <w:r w:rsidR="00DC5B0F">
        <w:rPr>
          <w:color w:val="000000"/>
          <w:szCs w:val="28"/>
        </w:rPr>
        <w:t>10</w:t>
      </w:r>
      <w:r w:rsidR="00186881" w:rsidRPr="00186881">
        <w:rPr>
          <w:color w:val="000000"/>
          <w:szCs w:val="28"/>
        </w:rPr>
        <w:t>.</w:t>
      </w:r>
      <w:r w:rsidR="004756C3">
        <w:rPr>
          <w:color w:val="000000"/>
          <w:szCs w:val="28"/>
        </w:rPr>
        <w:t xml:space="preserve"> </w:t>
      </w:r>
      <w:r w:rsidR="00186881" w:rsidRPr="00C2215B">
        <w:rPr>
          <w:color w:val="000000"/>
          <w:szCs w:val="28"/>
        </w:rPr>
        <w:t xml:space="preserve">gada </w:t>
      </w:r>
      <w:r w:rsidR="00DC5B0F" w:rsidRPr="00C2215B">
        <w:rPr>
          <w:color w:val="000000"/>
          <w:szCs w:val="28"/>
        </w:rPr>
        <w:t>10.</w:t>
      </w:r>
      <w:r w:rsidR="004756C3" w:rsidRPr="00C2215B">
        <w:rPr>
          <w:color w:val="000000"/>
          <w:szCs w:val="28"/>
        </w:rPr>
        <w:t xml:space="preserve"> </w:t>
      </w:r>
      <w:r w:rsidR="00DC5B0F" w:rsidRPr="00C2215B">
        <w:rPr>
          <w:color w:val="000000"/>
          <w:szCs w:val="28"/>
        </w:rPr>
        <w:t>augusta</w:t>
      </w:r>
      <w:r w:rsidR="00186881" w:rsidRPr="00C2215B">
        <w:rPr>
          <w:color w:val="000000"/>
          <w:szCs w:val="28"/>
        </w:rPr>
        <w:t xml:space="preserve"> noteikumos Nr.</w:t>
      </w:r>
      <w:r w:rsidR="00DC5B0F" w:rsidRPr="00C2215B">
        <w:rPr>
          <w:color w:val="000000"/>
          <w:szCs w:val="28"/>
        </w:rPr>
        <w:t>76</w:t>
      </w:r>
      <w:r w:rsidR="00F1188E" w:rsidRPr="00C2215B">
        <w:rPr>
          <w:color w:val="000000"/>
          <w:szCs w:val="28"/>
        </w:rPr>
        <w:t>6</w:t>
      </w:r>
      <w:r w:rsidR="0036178A" w:rsidRPr="00C2215B">
        <w:rPr>
          <w:color w:val="000000"/>
          <w:szCs w:val="28"/>
        </w:rPr>
        <w:t xml:space="preserve"> „</w:t>
      </w:r>
      <w:r w:rsidR="00DC5B0F" w:rsidRPr="00C2215B">
        <w:t>Not</w:t>
      </w:r>
      <w:r w:rsidR="0036178A" w:rsidRPr="00C2215B">
        <w:t>eikumi par darbības programmas „Infrastruktūra un pakalpojumi”</w:t>
      </w:r>
      <w:r w:rsidR="00DC5B0F" w:rsidRPr="00C2215B">
        <w:t xml:space="preserve"> papildināj</w:t>
      </w:r>
      <w:r w:rsidR="0036178A" w:rsidRPr="00C2215B">
        <w:t>uma 3.2.2.1.1.apakšaktivitātes „</w:t>
      </w:r>
      <w:r w:rsidR="00DC5B0F" w:rsidRPr="00C2215B">
        <w:t>Informācijas sistēmu un elektronisko pakalpojumu attīstība</w:t>
      </w:r>
      <w:r w:rsidR="003B0210" w:rsidRPr="00C2215B">
        <w:t>”</w:t>
      </w:r>
      <w:r w:rsidR="00DC5B0F" w:rsidRPr="00C2215B">
        <w:t xml:space="preserve"> projektu iesniegumu atlases otro, trešo, ceturto un piekto kārtu</w:t>
      </w:r>
      <w:r w:rsidR="00186881" w:rsidRPr="00C2215B">
        <w:rPr>
          <w:color w:val="000000"/>
          <w:szCs w:val="28"/>
        </w:rPr>
        <w:t>””</w:t>
      </w:r>
      <w:r w:rsidRPr="00C2215B">
        <w:rPr>
          <w:bCs/>
          <w:szCs w:val="28"/>
        </w:rPr>
        <w:t xml:space="preserve"> </w:t>
      </w:r>
      <w:r w:rsidR="00114651" w:rsidRPr="00C2215B">
        <w:rPr>
          <w:bCs/>
          <w:szCs w:val="24"/>
        </w:rPr>
        <w:t>(Latvijas Vēstnesis, 2010, 135.nr.; 2011, 204.nr.; 2012, 22., 156. nr.; 2013, 11., 36., 88.nr.)</w:t>
      </w:r>
      <w:r w:rsidR="005A0926" w:rsidRPr="00C2215B">
        <w:rPr>
          <w:szCs w:val="28"/>
        </w:rPr>
        <w:t xml:space="preserve"> </w:t>
      </w:r>
      <w:r w:rsidRPr="00C2215B">
        <w:rPr>
          <w:szCs w:val="28"/>
        </w:rPr>
        <w:t xml:space="preserve">šādus </w:t>
      </w:r>
      <w:r w:rsidRPr="00C2215B">
        <w:rPr>
          <w:noProof/>
          <w:color w:val="000000"/>
          <w:szCs w:val="28"/>
        </w:rPr>
        <w:t>grozījumus</w:t>
      </w:r>
      <w:r w:rsidR="004D1D9D" w:rsidRPr="00C2215B">
        <w:rPr>
          <w:szCs w:val="28"/>
        </w:rPr>
        <w:t>:</w:t>
      </w:r>
    </w:p>
    <w:p w:rsidR="001F0365" w:rsidRPr="00C2215B" w:rsidRDefault="006C7038" w:rsidP="000D0DA5">
      <w:pPr>
        <w:numPr>
          <w:ilvl w:val="0"/>
          <w:numId w:val="2"/>
        </w:numPr>
        <w:spacing w:before="120"/>
        <w:ind w:hanging="43"/>
        <w:jc w:val="both"/>
        <w:rPr>
          <w:rFonts w:ascii="Calibri" w:hAnsi="Calibri"/>
          <w:color w:val="000000"/>
          <w:sz w:val="22"/>
          <w:szCs w:val="22"/>
          <w:lang w:eastAsia="lv-LV"/>
        </w:rPr>
      </w:pPr>
      <w:r w:rsidRPr="00C2215B">
        <w:rPr>
          <w:bCs/>
          <w:szCs w:val="28"/>
        </w:rPr>
        <w:t xml:space="preserve">Aizstāt </w:t>
      </w:r>
      <w:r w:rsidR="001F0365" w:rsidRPr="00C2215B">
        <w:rPr>
          <w:bCs/>
          <w:szCs w:val="28"/>
        </w:rPr>
        <w:t>4</w:t>
      </w:r>
      <w:r w:rsidRPr="00C2215B">
        <w:rPr>
          <w:bCs/>
          <w:szCs w:val="28"/>
        </w:rPr>
        <w:t>.</w:t>
      </w:r>
      <w:r w:rsidR="001F0365" w:rsidRPr="00C2215B">
        <w:rPr>
          <w:bCs/>
          <w:szCs w:val="28"/>
        </w:rPr>
        <w:t xml:space="preserve"> </w:t>
      </w:r>
      <w:r w:rsidRPr="00C2215B">
        <w:rPr>
          <w:bCs/>
          <w:szCs w:val="28"/>
        </w:rPr>
        <w:t>punktā skaitli „</w:t>
      </w:r>
      <w:r w:rsidR="001F0365" w:rsidRPr="00C2215B">
        <w:t>31 417 505,82</w:t>
      </w:r>
      <w:r w:rsidRPr="00C2215B">
        <w:t>” ar skaitli „</w:t>
      </w:r>
      <w:r w:rsidR="000D0DA5" w:rsidRPr="00C2215B">
        <w:t>31</w:t>
      </w:r>
      <w:r w:rsidR="00F867E6" w:rsidRPr="00C2215B">
        <w:t> </w:t>
      </w:r>
      <w:r w:rsidR="00E96E15" w:rsidRPr="00C2215B">
        <w:t>390</w:t>
      </w:r>
      <w:r w:rsidR="00F867E6" w:rsidRPr="00C2215B">
        <w:t xml:space="preserve"> </w:t>
      </w:r>
      <w:r w:rsidR="00E96E15" w:rsidRPr="00C2215B">
        <w:t>281</w:t>
      </w:r>
      <w:r w:rsidR="00F867E6" w:rsidRPr="00C2215B">
        <w:t>,4</w:t>
      </w:r>
      <w:r w:rsidR="00E96E15" w:rsidRPr="00C2215B">
        <w:t>3</w:t>
      </w:r>
      <w:r w:rsidRPr="00C2215B">
        <w:t>”;</w:t>
      </w:r>
    </w:p>
    <w:p w:rsidR="001F0365" w:rsidRPr="00C2215B" w:rsidRDefault="001F0365" w:rsidP="00DE5BBF">
      <w:pPr>
        <w:numPr>
          <w:ilvl w:val="0"/>
          <w:numId w:val="2"/>
        </w:numPr>
        <w:spacing w:before="120"/>
        <w:ind w:hanging="43"/>
        <w:jc w:val="both"/>
        <w:rPr>
          <w:bCs/>
          <w:szCs w:val="28"/>
        </w:rPr>
      </w:pPr>
      <w:r w:rsidRPr="00C2215B">
        <w:rPr>
          <w:bCs/>
          <w:szCs w:val="28"/>
        </w:rPr>
        <w:t>Aizstāt 4.</w:t>
      </w:r>
      <w:r w:rsidRPr="00C2215B">
        <w:rPr>
          <w:bCs/>
          <w:szCs w:val="28"/>
          <w:vertAlign w:val="superscript"/>
        </w:rPr>
        <w:t>1</w:t>
      </w:r>
      <w:r w:rsidRPr="00C2215B">
        <w:rPr>
          <w:bCs/>
          <w:szCs w:val="28"/>
        </w:rPr>
        <w:t xml:space="preserve"> punktā skaitli „989 560” ar skaitli „</w:t>
      </w:r>
      <w:r w:rsidR="00E96E15" w:rsidRPr="00C2215B">
        <w:rPr>
          <w:bCs/>
          <w:szCs w:val="28"/>
        </w:rPr>
        <w:t>797 082,40”</w:t>
      </w:r>
      <w:r w:rsidR="00DE5BBF" w:rsidRPr="00C2215B">
        <w:rPr>
          <w:bCs/>
          <w:szCs w:val="28"/>
        </w:rPr>
        <w:t>;</w:t>
      </w:r>
      <w:r w:rsidRPr="00C2215B">
        <w:rPr>
          <w:bCs/>
          <w:szCs w:val="28"/>
        </w:rPr>
        <w:t xml:space="preserve"> </w:t>
      </w:r>
    </w:p>
    <w:p w:rsidR="00D009A5" w:rsidRPr="00C2215B" w:rsidRDefault="00D009A5" w:rsidP="00DE5BBF">
      <w:pPr>
        <w:numPr>
          <w:ilvl w:val="0"/>
          <w:numId w:val="2"/>
        </w:numPr>
        <w:spacing w:before="120"/>
        <w:ind w:hanging="43"/>
        <w:jc w:val="both"/>
        <w:rPr>
          <w:bCs/>
          <w:szCs w:val="28"/>
        </w:rPr>
      </w:pPr>
      <w:r w:rsidRPr="00C2215B">
        <w:rPr>
          <w:bCs/>
          <w:szCs w:val="28"/>
        </w:rPr>
        <w:t>Papildināt noteikumus ar 16.5.</w:t>
      </w:r>
      <w:r w:rsidRPr="00C2215B">
        <w:rPr>
          <w:bCs/>
          <w:szCs w:val="28"/>
          <w:vertAlign w:val="superscript"/>
        </w:rPr>
        <w:t>2</w:t>
      </w:r>
      <w:r w:rsidRPr="00C2215B">
        <w:rPr>
          <w:bCs/>
          <w:szCs w:val="28"/>
        </w:rPr>
        <w:t xml:space="preserve"> un 16.5.</w:t>
      </w:r>
      <w:r w:rsidRPr="00C2215B">
        <w:rPr>
          <w:bCs/>
          <w:szCs w:val="28"/>
          <w:vertAlign w:val="superscript"/>
        </w:rPr>
        <w:t>3</w:t>
      </w:r>
      <w:r w:rsidRPr="00C2215B">
        <w:rPr>
          <w:bCs/>
          <w:szCs w:val="28"/>
        </w:rPr>
        <w:t xml:space="preserve"> apakšpunktu šādā redakcijā:</w:t>
      </w:r>
    </w:p>
    <w:p w:rsidR="00D009A5" w:rsidRPr="00DE5BBF" w:rsidRDefault="00D009A5" w:rsidP="00CD5EF8">
      <w:pPr>
        <w:spacing w:before="120"/>
        <w:ind w:left="327"/>
        <w:jc w:val="both"/>
        <w:rPr>
          <w:bCs/>
          <w:szCs w:val="28"/>
        </w:rPr>
      </w:pPr>
      <w:r w:rsidRPr="00C2215B">
        <w:rPr>
          <w:bCs/>
          <w:szCs w:val="28"/>
        </w:rPr>
        <w:t>„16.5</w:t>
      </w:r>
      <w:r w:rsidR="004756C3" w:rsidRPr="00C2215B">
        <w:rPr>
          <w:bCs/>
          <w:szCs w:val="28"/>
        </w:rPr>
        <w:t>.</w:t>
      </w:r>
      <w:r w:rsidRPr="00C2215B">
        <w:rPr>
          <w:bCs/>
          <w:szCs w:val="28"/>
          <w:vertAlign w:val="superscript"/>
        </w:rPr>
        <w:t>2</w:t>
      </w:r>
      <w:r w:rsidR="004756C3" w:rsidRPr="00C2215B">
        <w:rPr>
          <w:bCs/>
          <w:szCs w:val="28"/>
        </w:rPr>
        <w:t xml:space="preserve"> </w:t>
      </w:r>
      <w:r w:rsidR="00C66CC9" w:rsidRPr="00C2215B">
        <w:rPr>
          <w:szCs w:val="28"/>
        </w:rPr>
        <w:t>Eiropas Savienības informācijas, kas klasificēta</w:t>
      </w:r>
      <w:r w:rsidR="00C66CC9" w:rsidRPr="00A41DFE">
        <w:rPr>
          <w:szCs w:val="28"/>
        </w:rPr>
        <w:t xml:space="preserve"> kā „</w:t>
      </w:r>
      <w:proofErr w:type="spellStart"/>
      <w:r w:rsidR="00C66CC9" w:rsidRPr="00A41DFE">
        <w:rPr>
          <w:szCs w:val="28"/>
        </w:rPr>
        <w:t>Restricted</w:t>
      </w:r>
      <w:proofErr w:type="spellEnd"/>
      <w:r w:rsidR="00C66CC9" w:rsidRPr="00A41DFE">
        <w:rPr>
          <w:szCs w:val="28"/>
        </w:rPr>
        <w:t>”</w:t>
      </w:r>
      <w:r w:rsidR="003B0210">
        <w:rPr>
          <w:szCs w:val="28"/>
        </w:rPr>
        <w:t>,</w:t>
      </w:r>
      <w:r w:rsidR="00C66CC9">
        <w:rPr>
          <w:szCs w:val="28"/>
        </w:rPr>
        <w:t xml:space="preserve"> </w:t>
      </w:r>
      <w:r w:rsidRPr="00DE5BBF">
        <w:rPr>
          <w:bCs/>
          <w:szCs w:val="28"/>
        </w:rPr>
        <w:t>apstrādei sertificēto portatīvo datoru ar šifrēšanas funkcionalitāti iegāde</w:t>
      </w:r>
      <w:r w:rsidR="006349C1">
        <w:rPr>
          <w:bCs/>
          <w:szCs w:val="28"/>
        </w:rPr>
        <w:t xml:space="preserve"> (projektu iesniegumu atlases otrā kārta)</w:t>
      </w:r>
      <w:r w:rsidRPr="00DE5BBF">
        <w:rPr>
          <w:bCs/>
          <w:szCs w:val="28"/>
        </w:rPr>
        <w:t>;</w:t>
      </w:r>
    </w:p>
    <w:p w:rsidR="00D009A5" w:rsidRDefault="00D009A5" w:rsidP="00CD5EF8">
      <w:pPr>
        <w:spacing w:before="120"/>
        <w:ind w:left="327"/>
        <w:jc w:val="both"/>
        <w:rPr>
          <w:bCs/>
          <w:szCs w:val="28"/>
        </w:rPr>
      </w:pPr>
      <w:r w:rsidRPr="00D009A5">
        <w:rPr>
          <w:bCs/>
          <w:szCs w:val="28"/>
        </w:rPr>
        <w:t>16.5</w:t>
      </w:r>
      <w:r w:rsidR="004756C3">
        <w:rPr>
          <w:bCs/>
          <w:szCs w:val="28"/>
        </w:rPr>
        <w:t>.</w:t>
      </w:r>
      <w:r w:rsidRPr="004756C3">
        <w:rPr>
          <w:bCs/>
          <w:szCs w:val="28"/>
          <w:vertAlign w:val="superscript"/>
        </w:rPr>
        <w:t>3</w:t>
      </w:r>
      <w:r w:rsidRPr="00D009A5">
        <w:rPr>
          <w:bCs/>
          <w:szCs w:val="28"/>
        </w:rPr>
        <w:t xml:space="preserve"> </w:t>
      </w:r>
      <w:r w:rsidRPr="00DE5BBF">
        <w:rPr>
          <w:bCs/>
          <w:szCs w:val="28"/>
        </w:rPr>
        <w:t>gala lietotāju iekārtu, kas paredzētas piekļuves nodrošināšanai valsts informācijas sistēmai darbam ar dok</w:t>
      </w:r>
      <w:r w:rsidR="0036178A">
        <w:rPr>
          <w:bCs/>
          <w:szCs w:val="28"/>
        </w:rPr>
        <w:t>umentiem līdz drošības līmenim „dienesta vajadzībām”</w:t>
      </w:r>
      <w:r w:rsidR="00AF3FD9">
        <w:rPr>
          <w:bCs/>
          <w:szCs w:val="28"/>
        </w:rPr>
        <w:t>,</w:t>
      </w:r>
      <w:r w:rsidR="004801C1">
        <w:rPr>
          <w:bCs/>
          <w:szCs w:val="28"/>
        </w:rPr>
        <w:t xml:space="preserve"> </w:t>
      </w:r>
      <w:r w:rsidRPr="00DE5BBF">
        <w:rPr>
          <w:bCs/>
          <w:szCs w:val="28"/>
        </w:rPr>
        <w:t>iegāde</w:t>
      </w:r>
      <w:r w:rsidR="006349C1">
        <w:rPr>
          <w:bCs/>
          <w:szCs w:val="28"/>
        </w:rPr>
        <w:t xml:space="preserve"> (projektu iesniegumu atlases otrā kārta)</w:t>
      </w:r>
      <w:r w:rsidRPr="00DE5BBF">
        <w:rPr>
          <w:bCs/>
          <w:szCs w:val="28"/>
        </w:rPr>
        <w:t>.”</w:t>
      </w:r>
      <w:r w:rsidR="00DE5BBF" w:rsidRPr="00DE5BBF">
        <w:rPr>
          <w:bCs/>
          <w:szCs w:val="28"/>
        </w:rPr>
        <w:t>;</w:t>
      </w:r>
    </w:p>
    <w:p w:rsidR="004756C3" w:rsidRPr="00DE5BBF" w:rsidRDefault="004756C3" w:rsidP="00DE5BBF">
      <w:pPr>
        <w:numPr>
          <w:ilvl w:val="0"/>
          <w:numId w:val="2"/>
        </w:numPr>
        <w:spacing w:before="120"/>
        <w:ind w:hanging="43"/>
        <w:jc w:val="both"/>
        <w:rPr>
          <w:bCs/>
          <w:szCs w:val="28"/>
        </w:rPr>
      </w:pPr>
      <w:r>
        <w:rPr>
          <w:bCs/>
          <w:szCs w:val="28"/>
        </w:rPr>
        <w:t>Aizstāt 1.pielikuma 6. punktā skaitli „738 000” ar skaitli „</w:t>
      </w:r>
      <w:r w:rsidR="002B33FB" w:rsidRPr="002B33FB">
        <w:rPr>
          <w:bCs/>
          <w:szCs w:val="28"/>
        </w:rPr>
        <w:t>797</w:t>
      </w:r>
      <w:r w:rsidR="002B33FB">
        <w:rPr>
          <w:bCs/>
          <w:szCs w:val="28"/>
        </w:rPr>
        <w:t xml:space="preserve"> </w:t>
      </w:r>
      <w:r w:rsidR="002B33FB" w:rsidRPr="002B33FB">
        <w:rPr>
          <w:bCs/>
          <w:szCs w:val="28"/>
        </w:rPr>
        <w:t>470</w:t>
      </w:r>
      <w:r>
        <w:rPr>
          <w:bCs/>
          <w:szCs w:val="28"/>
        </w:rPr>
        <w:t>”.</w:t>
      </w:r>
    </w:p>
    <w:p w:rsidR="00DE5BBF" w:rsidRDefault="00DE5BBF" w:rsidP="00DE5BBF">
      <w:pPr>
        <w:numPr>
          <w:ilvl w:val="0"/>
          <w:numId w:val="2"/>
        </w:numPr>
        <w:spacing w:before="120"/>
        <w:ind w:hanging="43"/>
        <w:jc w:val="both"/>
        <w:rPr>
          <w:bCs/>
          <w:szCs w:val="28"/>
        </w:rPr>
      </w:pPr>
      <w:r w:rsidRPr="00DE5BBF">
        <w:rPr>
          <w:bCs/>
          <w:szCs w:val="28"/>
        </w:rPr>
        <w:t xml:space="preserve">Svītrot 1. pielikuma </w:t>
      </w:r>
      <w:r>
        <w:rPr>
          <w:bCs/>
          <w:szCs w:val="28"/>
        </w:rPr>
        <w:t>13</w:t>
      </w:r>
      <w:r w:rsidRPr="00DE5BBF">
        <w:rPr>
          <w:bCs/>
          <w:szCs w:val="28"/>
        </w:rPr>
        <w:t>. punktu.</w:t>
      </w:r>
    </w:p>
    <w:p w:rsidR="00DE5BBF" w:rsidRDefault="00DE5BBF" w:rsidP="00DE5BBF">
      <w:pPr>
        <w:numPr>
          <w:ilvl w:val="0"/>
          <w:numId w:val="2"/>
        </w:numPr>
        <w:spacing w:before="120"/>
        <w:ind w:hanging="43"/>
        <w:jc w:val="both"/>
        <w:rPr>
          <w:bCs/>
          <w:szCs w:val="28"/>
        </w:rPr>
      </w:pPr>
      <w:r>
        <w:rPr>
          <w:bCs/>
          <w:szCs w:val="28"/>
        </w:rPr>
        <w:t>Aizstāt 1.pielikuma 16.</w:t>
      </w:r>
      <w:r w:rsidR="004756C3">
        <w:rPr>
          <w:bCs/>
          <w:szCs w:val="28"/>
        </w:rPr>
        <w:t xml:space="preserve"> </w:t>
      </w:r>
      <w:r>
        <w:rPr>
          <w:bCs/>
          <w:szCs w:val="28"/>
        </w:rPr>
        <w:t>punktā skaitli „2 500 000” ar skaitli „</w:t>
      </w:r>
      <w:r w:rsidR="000D0DA5" w:rsidRPr="000D0DA5">
        <w:rPr>
          <w:bCs/>
          <w:szCs w:val="28"/>
        </w:rPr>
        <w:t>4</w:t>
      </w:r>
      <w:r w:rsidR="000D0DA5">
        <w:rPr>
          <w:bCs/>
          <w:szCs w:val="28"/>
        </w:rPr>
        <w:t> </w:t>
      </w:r>
      <w:r w:rsidR="000D0DA5" w:rsidRPr="000D0DA5">
        <w:rPr>
          <w:bCs/>
          <w:szCs w:val="28"/>
        </w:rPr>
        <w:t>41</w:t>
      </w:r>
      <w:r w:rsidR="0081601A">
        <w:rPr>
          <w:bCs/>
          <w:szCs w:val="28"/>
        </w:rPr>
        <w:t>0</w:t>
      </w:r>
      <w:r w:rsidR="000D0DA5">
        <w:rPr>
          <w:bCs/>
          <w:szCs w:val="28"/>
        </w:rPr>
        <w:t xml:space="preserve"> </w:t>
      </w:r>
      <w:r w:rsidR="000D0DA5" w:rsidRPr="000D0DA5">
        <w:rPr>
          <w:bCs/>
          <w:szCs w:val="28"/>
        </w:rPr>
        <w:t>586</w:t>
      </w:r>
      <w:r>
        <w:rPr>
          <w:bCs/>
          <w:szCs w:val="28"/>
        </w:rPr>
        <w:t>”.</w:t>
      </w:r>
    </w:p>
    <w:p w:rsidR="00DE5BBF" w:rsidRDefault="00DE5BBF" w:rsidP="00DE5BBF">
      <w:pPr>
        <w:numPr>
          <w:ilvl w:val="0"/>
          <w:numId w:val="2"/>
        </w:numPr>
        <w:spacing w:before="120"/>
        <w:ind w:hanging="43"/>
        <w:jc w:val="both"/>
        <w:rPr>
          <w:bCs/>
          <w:szCs w:val="28"/>
        </w:rPr>
      </w:pPr>
      <w:r w:rsidRPr="00DE5BBF">
        <w:rPr>
          <w:bCs/>
          <w:szCs w:val="28"/>
        </w:rPr>
        <w:t>Svītrot 1.</w:t>
      </w:r>
      <w:r>
        <w:rPr>
          <w:bCs/>
          <w:szCs w:val="28"/>
          <w:vertAlign w:val="superscript"/>
        </w:rPr>
        <w:t>1</w:t>
      </w:r>
      <w:r w:rsidRPr="00DE5BBF">
        <w:rPr>
          <w:bCs/>
          <w:szCs w:val="28"/>
        </w:rPr>
        <w:t xml:space="preserve"> pielikuma </w:t>
      </w:r>
      <w:r>
        <w:rPr>
          <w:bCs/>
          <w:szCs w:val="28"/>
        </w:rPr>
        <w:t>6</w:t>
      </w:r>
      <w:r w:rsidRPr="00DE5BBF">
        <w:rPr>
          <w:bCs/>
          <w:szCs w:val="28"/>
        </w:rPr>
        <w:t>. punktu.</w:t>
      </w:r>
    </w:p>
    <w:p w:rsidR="00E96E15" w:rsidRPr="00C2215B" w:rsidRDefault="00E96E15" w:rsidP="00DE5BBF">
      <w:pPr>
        <w:numPr>
          <w:ilvl w:val="0"/>
          <w:numId w:val="2"/>
        </w:numPr>
        <w:spacing w:before="120"/>
        <w:ind w:hanging="43"/>
        <w:jc w:val="both"/>
        <w:rPr>
          <w:bCs/>
          <w:szCs w:val="28"/>
        </w:rPr>
      </w:pPr>
      <w:r w:rsidRPr="00C2215B">
        <w:rPr>
          <w:bCs/>
          <w:szCs w:val="28"/>
        </w:rPr>
        <w:t>Aizstāt 1.</w:t>
      </w:r>
      <w:r w:rsidRPr="00C2215B">
        <w:rPr>
          <w:bCs/>
          <w:szCs w:val="28"/>
          <w:vertAlign w:val="superscript"/>
        </w:rPr>
        <w:t>1</w:t>
      </w:r>
      <w:r w:rsidRPr="00C2215B">
        <w:rPr>
          <w:bCs/>
          <w:szCs w:val="28"/>
        </w:rPr>
        <w:t xml:space="preserve"> pielikuma 8.punktā skaitli „</w:t>
      </w:r>
      <w:r w:rsidRPr="00C2215B">
        <w:t>123 935,00” ar skaitli „110 457,40”.</w:t>
      </w:r>
    </w:p>
    <w:p w:rsidR="00DE5BBF" w:rsidRPr="00DE5BBF" w:rsidRDefault="00DE5BBF" w:rsidP="00DE5BBF">
      <w:pPr>
        <w:spacing w:before="120"/>
        <w:ind w:left="327"/>
        <w:jc w:val="both"/>
        <w:rPr>
          <w:bCs/>
          <w:szCs w:val="28"/>
        </w:rPr>
      </w:pPr>
    </w:p>
    <w:p w:rsidR="00DE5BBF" w:rsidRDefault="00DE5BBF" w:rsidP="00D009A5">
      <w:pPr>
        <w:ind w:left="993"/>
        <w:jc w:val="both"/>
        <w:rPr>
          <w:color w:val="000000"/>
        </w:rPr>
      </w:pPr>
    </w:p>
    <w:p w:rsidR="00D009A5" w:rsidRPr="00D009A5" w:rsidRDefault="00D009A5" w:rsidP="00D009A5">
      <w:pPr>
        <w:ind w:left="1036"/>
        <w:jc w:val="both"/>
        <w:rPr>
          <w:bCs/>
          <w:szCs w:val="28"/>
        </w:rPr>
      </w:pPr>
    </w:p>
    <w:p w:rsidR="00AF4DCC" w:rsidRPr="00634FF3" w:rsidRDefault="00AF4DCC" w:rsidP="00302413">
      <w:pPr>
        <w:pStyle w:val="tv213"/>
        <w:spacing w:before="0" w:beforeAutospacing="0" w:after="0" w:afterAutospacing="0"/>
        <w:ind w:firstLine="709"/>
        <w:jc w:val="both"/>
      </w:pPr>
      <w:r>
        <w:rPr>
          <w:szCs w:val="28"/>
        </w:rPr>
        <w:tab/>
      </w:r>
    </w:p>
    <w:p w:rsidR="00AF4DCC" w:rsidRPr="00E442D9" w:rsidRDefault="005A0926" w:rsidP="00C2215B">
      <w:pPr>
        <w:tabs>
          <w:tab w:val="left" w:pos="7230"/>
        </w:tabs>
        <w:jc w:val="both"/>
        <w:rPr>
          <w:szCs w:val="28"/>
        </w:rPr>
      </w:pPr>
      <w:r>
        <w:rPr>
          <w:szCs w:val="28"/>
        </w:rPr>
        <w:t>Ministru prezidents</w:t>
      </w:r>
      <w:r>
        <w:rPr>
          <w:szCs w:val="28"/>
        </w:rPr>
        <w:tab/>
      </w:r>
      <w:r w:rsidR="00AF4DCC">
        <w:rPr>
          <w:szCs w:val="28"/>
        </w:rPr>
        <w:t>V.Dombrovskis</w:t>
      </w:r>
    </w:p>
    <w:p w:rsidR="00AF4DCC" w:rsidRPr="00E442D9" w:rsidRDefault="00AF4DCC" w:rsidP="00AF4DCC">
      <w:pPr>
        <w:ind w:firstLine="720"/>
        <w:jc w:val="both"/>
        <w:rPr>
          <w:szCs w:val="28"/>
        </w:rPr>
      </w:pPr>
    </w:p>
    <w:p w:rsidR="00CA71ED" w:rsidRPr="000841D3" w:rsidRDefault="00CA71ED" w:rsidP="00CA71ED">
      <w:pPr>
        <w:tabs>
          <w:tab w:val="left" w:pos="6521"/>
        </w:tabs>
        <w:ind w:right="26"/>
        <w:jc w:val="both"/>
        <w:rPr>
          <w:szCs w:val="28"/>
        </w:rPr>
      </w:pPr>
      <w:r w:rsidRPr="000841D3">
        <w:rPr>
          <w:szCs w:val="28"/>
        </w:rPr>
        <w:t xml:space="preserve">Vides aizsardzības un </w:t>
      </w:r>
    </w:p>
    <w:p w:rsidR="00CA71ED" w:rsidRPr="000841D3" w:rsidRDefault="00CA71ED" w:rsidP="00C2215B">
      <w:pPr>
        <w:tabs>
          <w:tab w:val="left" w:pos="7230"/>
        </w:tabs>
        <w:ind w:right="26"/>
        <w:jc w:val="both"/>
        <w:rPr>
          <w:szCs w:val="28"/>
        </w:rPr>
      </w:pPr>
      <w:r w:rsidRPr="000841D3">
        <w:rPr>
          <w:szCs w:val="28"/>
        </w:rPr>
        <w:t>reģionālās attīstības ministrs</w:t>
      </w:r>
      <w:r w:rsidRPr="000841D3">
        <w:rPr>
          <w:szCs w:val="28"/>
        </w:rPr>
        <w:tab/>
        <w:t>E. Sprūdžs</w:t>
      </w:r>
    </w:p>
    <w:p w:rsidR="00CA71ED" w:rsidRDefault="00CA71ED" w:rsidP="00CA71ED">
      <w:pPr>
        <w:ind w:right="26" w:firstLine="720"/>
        <w:jc w:val="both"/>
        <w:rPr>
          <w:szCs w:val="28"/>
        </w:rPr>
      </w:pPr>
    </w:p>
    <w:p w:rsidR="00014EFF" w:rsidRPr="000841D3" w:rsidRDefault="00014EFF" w:rsidP="00CA71ED">
      <w:pPr>
        <w:ind w:right="26" w:firstLine="720"/>
        <w:jc w:val="both"/>
        <w:rPr>
          <w:szCs w:val="28"/>
        </w:rPr>
      </w:pPr>
    </w:p>
    <w:p w:rsidR="00CA71ED" w:rsidRPr="00E70B7B" w:rsidRDefault="00CA71ED" w:rsidP="00CA71ED">
      <w:pPr>
        <w:tabs>
          <w:tab w:val="left" w:pos="6521"/>
        </w:tabs>
        <w:ind w:right="26"/>
        <w:jc w:val="both"/>
        <w:rPr>
          <w:szCs w:val="28"/>
        </w:rPr>
      </w:pPr>
      <w:r w:rsidRPr="00E70B7B">
        <w:rPr>
          <w:szCs w:val="28"/>
        </w:rPr>
        <w:t>Iesniedzējs:</w:t>
      </w:r>
    </w:p>
    <w:p w:rsidR="00C2215B" w:rsidRDefault="00C2215B" w:rsidP="00C2215B">
      <w:pPr>
        <w:pStyle w:val="naisf"/>
        <w:spacing w:before="0" w:after="0"/>
        <w:ind w:firstLine="0"/>
        <w:jc w:val="left"/>
        <w:rPr>
          <w:sz w:val="28"/>
          <w:szCs w:val="28"/>
        </w:rPr>
      </w:pPr>
      <w:r w:rsidRPr="00457F39">
        <w:rPr>
          <w:sz w:val="28"/>
          <w:szCs w:val="28"/>
        </w:rPr>
        <w:t>Vides aizsardzības un reģionālās</w:t>
      </w:r>
      <w:r>
        <w:rPr>
          <w:sz w:val="28"/>
          <w:szCs w:val="28"/>
        </w:rPr>
        <w:t xml:space="preserve"> attīstības </w:t>
      </w:r>
    </w:p>
    <w:p w:rsidR="00C2215B" w:rsidRPr="00AF0D18" w:rsidRDefault="00C2215B" w:rsidP="00C2215B">
      <w:pPr>
        <w:pStyle w:val="naisf"/>
        <w:tabs>
          <w:tab w:val="left" w:pos="7230"/>
        </w:tabs>
        <w:spacing w:before="0" w:after="0"/>
        <w:ind w:firstLine="0"/>
        <w:jc w:val="left"/>
        <w:rPr>
          <w:sz w:val="28"/>
          <w:szCs w:val="28"/>
        </w:rPr>
      </w:pPr>
      <w:r>
        <w:rPr>
          <w:sz w:val="28"/>
          <w:szCs w:val="28"/>
        </w:rPr>
        <w:t>m</w:t>
      </w:r>
      <w:r w:rsidRPr="00457F39">
        <w:rPr>
          <w:sz w:val="28"/>
          <w:szCs w:val="28"/>
        </w:rPr>
        <w:t>inistr</w:t>
      </w:r>
      <w:r w:rsidR="00870EB9">
        <w:rPr>
          <w:sz w:val="28"/>
          <w:szCs w:val="28"/>
        </w:rPr>
        <w:t>s</w:t>
      </w:r>
      <w:r>
        <w:rPr>
          <w:sz w:val="28"/>
          <w:szCs w:val="28"/>
        </w:rPr>
        <w:tab/>
      </w:r>
      <w:r w:rsidR="00870EB9" w:rsidRPr="00870EB9">
        <w:rPr>
          <w:sz w:val="28"/>
          <w:szCs w:val="28"/>
          <w:lang w:eastAsia="en-US"/>
        </w:rPr>
        <w:t>E. Sprūdžs</w:t>
      </w:r>
    </w:p>
    <w:p w:rsidR="00CA71ED" w:rsidRPr="000841D3" w:rsidRDefault="00CA71ED" w:rsidP="00CA71ED">
      <w:pPr>
        <w:ind w:right="26"/>
        <w:jc w:val="both"/>
        <w:rPr>
          <w:szCs w:val="28"/>
        </w:rPr>
      </w:pPr>
    </w:p>
    <w:p w:rsidR="00CA71ED" w:rsidRPr="00E70B7B" w:rsidRDefault="00CA71ED" w:rsidP="00CA71ED">
      <w:pPr>
        <w:tabs>
          <w:tab w:val="left" w:pos="6521"/>
        </w:tabs>
        <w:ind w:right="26"/>
        <w:jc w:val="both"/>
        <w:rPr>
          <w:szCs w:val="28"/>
        </w:rPr>
      </w:pPr>
      <w:r w:rsidRPr="00E70B7B">
        <w:rPr>
          <w:szCs w:val="28"/>
        </w:rPr>
        <w:t xml:space="preserve">Vīza: </w:t>
      </w:r>
    </w:p>
    <w:p w:rsidR="00CA71ED" w:rsidRPr="000841D3" w:rsidRDefault="00CA71ED" w:rsidP="00C2215B">
      <w:pPr>
        <w:tabs>
          <w:tab w:val="left" w:pos="7230"/>
        </w:tabs>
        <w:ind w:right="26"/>
        <w:jc w:val="both"/>
        <w:rPr>
          <w:szCs w:val="28"/>
        </w:rPr>
      </w:pPr>
      <w:r w:rsidRPr="000841D3">
        <w:rPr>
          <w:szCs w:val="28"/>
        </w:rPr>
        <w:t>Valsts sekretārs</w:t>
      </w:r>
      <w:r w:rsidRPr="000841D3">
        <w:rPr>
          <w:szCs w:val="28"/>
        </w:rPr>
        <w:tab/>
        <w:t>A. Antonovs</w:t>
      </w:r>
    </w:p>
    <w:p w:rsidR="00AF4DCC" w:rsidRDefault="00AF4DCC" w:rsidP="00AF4DCC">
      <w:pPr>
        <w:rPr>
          <w:sz w:val="20"/>
        </w:rPr>
      </w:pPr>
    </w:p>
    <w:p w:rsidR="00634FF3" w:rsidRDefault="00634FF3" w:rsidP="00AF4DCC">
      <w:pPr>
        <w:tabs>
          <w:tab w:val="right" w:pos="9354"/>
        </w:tabs>
        <w:rPr>
          <w:sz w:val="20"/>
        </w:rPr>
      </w:pPr>
    </w:p>
    <w:p w:rsidR="00964D1A" w:rsidRDefault="00964D1A"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014EFF" w:rsidRDefault="00014EFF" w:rsidP="00AF4DCC">
      <w:pPr>
        <w:tabs>
          <w:tab w:val="right" w:pos="9354"/>
        </w:tabs>
        <w:rPr>
          <w:sz w:val="20"/>
        </w:rPr>
      </w:pPr>
    </w:p>
    <w:p w:rsidR="00964D1A" w:rsidRDefault="00964D1A" w:rsidP="00AF4DCC">
      <w:pPr>
        <w:tabs>
          <w:tab w:val="right" w:pos="9354"/>
        </w:tabs>
        <w:rPr>
          <w:sz w:val="20"/>
        </w:rPr>
      </w:pPr>
    </w:p>
    <w:p w:rsidR="00964D1A" w:rsidRDefault="00964D1A" w:rsidP="00AF4DCC">
      <w:pPr>
        <w:tabs>
          <w:tab w:val="right" w:pos="9354"/>
        </w:tabs>
        <w:rPr>
          <w:sz w:val="20"/>
        </w:rPr>
      </w:pPr>
    </w:p>
    <w:p w:rsidR="00967E8E" w:rsidRPr="00F0723D" w:rsidRDefault="00E60ECC" w:rsidP="00967E8E">
      <w:pPr>
        <w:jc w:val="both"/>
        <w:rPr>
          <w:sz w:val="20"/>
        </w:rPr>
      </w:pPr>
      <w:r w:rsidRPr="00F0723D">
        <w:rPr>
          <w:sz w:val="20"/>
        </w:rPr>
        <w:fldChar w:fldCharType="begin"/>
      </w:r>
      <w:r w:rsidR="00967E8E" w:rsidRPr="00F0723D">
        <w:rPr>
          <w:sz w:val="20"/>
        </w:rPr>
        <w:instrText xml:space="preserve"> DATE  \@ "dd.MM.yyyy H:mm"  \* MERGEFORMAT </w:instrText>
      </w:r>
      <w:r w:rsidRPr="00F0723D">
        <w:rPr>
          <w:sz w:val="20"/>
        </w:rPr>
        <w:fldChar w:fldCharType="separate"/>
      </w:r>
      <w:r w:rsidR="0099781C">
        <w:rPr>
          <w:noProof/>
          <w:sz w:val="20"/>
        </w:rPr>
        <w:t>01.08.2013 16:09</w:t>
      </w:r>
      <w:r w:rsidRPr="00F0723D">
        <w:rPr>
          <w:sz w:val="20"/>
        </w:rPr>
        <w:fldChar w:fldCharType="end"/>
      </w:r>
    </w:p>
    <w:p w:rsidR="00967E8E" w:rsidRPr="00F0723D" w:rsidRDefault="00E60ECC" w:rsidP="00967E8E">
      <w:pPr>
        <w:jc w:val="both"/>
        <w:rPr>
          <w:sz w:val="20"/>
        </w:rPr>
      </w:pPr>
      <w:r w:rsidRPr="00F0723D">
        <w:rPr>
          <w:sz w:val="20"/>
        </w:rPr>
        <w:fldChar w:fldCharType="begin"/>
      </w:r>
      <w:r w:rsidR="00967E8E" w:rsidRPr="00F0723D">
        <w:rPr>
          <w:sz w:val="20"/>
        </w:rPr>
        <w:instrText xml:space="preserve"> NUMWORDS  \# "0" \* Arabic  \* MERGEFORMAT </w:instrText>
      </w:r>
      <w:r w:rsidRPr="00F0723D">
        <w:rPr>
          <w:sz w:val="20"/>
        </w:rPr>
        <w:fldChar w:fldCharType="separate"/>
      </w:r>
      <w:r w:rsidR="00CF57FF">
        <w:rPr>
          <w:noProof/>
          <w:sz w:val="20"/>
        </w:rPr>
        <w:t>279</w:t>
      </w:r>
      <w:r w:rsidRPr="00F0723D">
        <w:rPr>
          <w:sz w:val="20"/>
        </w:rPr>
        <w:fldChar w:fldCharType="end"/>
      </w:r>
    </w:p>
    <w:p w:rsidR="00967E8E" w:rsidRPr="00DE3732" w:rsidRDefault="00967E8E" w:rsidP="00967E8E">
      <w:pPr>
        <w:pStyle w:val="BodyText"/>
        <w:spacing w:after="0"/>
        <w:rPr>
          <w:b/>
          <w:sz w:val="20"/>
          <w:szCs w:val="20"/>
        </w:rPr>
      </w:pPr>
      <w:r>
        <w:rPr>
          <w:sz w:val="20"/>
          <w:szCs w:val="20"/>
        </w:rPr>
        <w:t>I.Briņķe</w:t>
      </w:r>
    </w:p>
    <w:p w:rsidR="00967E8E" w:rsidRPr="00B92491" w:rsidRDefault="00967E8E" w:rsidP="00967E8E">
      <w:pPr>
        <w:pStyle w:val="BodyText"/>
        <w:spacing w:after="0"/>
        <w:rPr>
          <w:b/>
          <w:sz w:val="20"/>
          <w:szCs w:val="20"/>
          <w:lang w:val="fi-FI"/>
        </w:rPr>
      </w:pPr>
      <w:r w:rsidRPr="00B92491">
        <w:rPr>
          <w:sz w:val="20"/>
          <w:szCs w:val="20"/>
          <w:lang w:val="fi-FI"/>
        </w:rPr>
        <w:t>Vides aizsardzības un reģionālās attīstības ministrijas</w:t>
      </w:r>
    </w:p>
    <w:p w:rsidR="00967E8E" w:rsidRPr="00B92491" w:rsidRDefault="00967E8E" w:rsidP="00967E8E">
      <w:pPr>
        <w:pStyle w:val="BodyText"/>
        <w:spacing w:after="0"/>
        <w:rPr>
          <w:b/>
          <w:sz w:val="20"/>
          <w:szCs w:val="20"/>
          <w:lang w:val="fi-FI"/>
        </w:rPr>
      </w:pPr>
      <w:r w:rsidRPr="00B92491">
        <w:rPr>
          <w:sz w:val="20"/>
          <w:szCs w:val="20"/>
          <w:lang w:val="fi-FI"/>
        </w:rPr>
        <w:t>Investīciju politikas departamenta</w:t>
      </w:r>
    </w:p>
    <w:p w:rsidR="00967E8E" w:rsidRPr="00B92491" w:rsidRDefault="00967E8E" w:rsidP="00967E8E">
      <w:pPr>
        <w:pStyle w:val="BodyText"/>
        <w:spacing w:after="0"/>
        <w:rPr>
          <w:b/>
          <w:sz w:val="20"/>
          <w:szCs w:val="20"/>
          <w:lang w:val="fi-FI"/>
        </w:rPr>
      </w:pPr>
      <w:r w:rsidRPr="00B92491">
        <w:rPr>
          <w:sz w:val="20"/>
          <w:szCs w:val="20"/>
          <w:lang w:val="fi-FI"/>
        </w:rPr>
        <w:t>Programmu vadības nodaļas</w:t>
      </w:r>
    </w:p>
    <w:p w:rsidR="00967E8E" w:rsidRPr="00B92491" w:rsidRDefault="00967E8E" w:rsidP="00967E8E">
      <w:pPr>
        <w:pStyle w:val="BodyText"/>
        <w:spacing w:after="0"/>
        <w:rPr>
          <w:b/>
          <w:sz w:val="20"/>
          <w:szCs w:val="20"/>
          <w:lang w:val="fi-FI"/>
        </w:rPr>
      </w:pPr>
      <w:r w:rsidRPr="00B92491">
        <w:rPr>
          <w:sz w:val="20"/>
          <w:szCs w:val="20"/>
          <w:lang w:val="fi-FI"/>
        </w:rPr>
        <w:t>vecākā eksperte</w:t>
      </w:r>
    </w:p>
    <w:p w:rsidR="00967E8E" w:rsidRPr="00B92491" w:rsidRDefault="00967E8E" w:rsidP="00967E8E">
      <w:pPr>
        <w:pStyle w:val="BodyText"/>
        <w:spacing w:after="0"/>
        <w:rPr>
          <w:b/>
          <w:sz w:val="20"/>
          <w:szCs w:val="20"/>
          <w:lang w:val="fi-FI"/>
        </w:rPr>
      </w:pPr>
      <w:r w:rsidRPr="00B92491">
        <w:rPr>
          <w:sz w:val="20"/>
          <w:szCs w:val="20"/>
          <w:lang w:val="fi-FI"/>
        </w:rPr>
        <w:t>66016716</w:t>
      </w:r>
      <w:r>
        <w:rPr>
          <w:sz w:val="20"/>
          <w:szCs w:val="20"/>
          <w:lang w:val="fi-FI"/>
        </w:rPr>
        <w:t xml:space="preserve">, </w:t>
      </w:r>
      <w:r w:rsidRPr="00B92491">
        <w:rPr>
          <w:sz w:val="20"/>
          <w:szCs w:val="20"/>
          <w:lang w:val="fi-FI"/>
        </w:rPr>
        <w:t xml:space="preserve"> </w:t>
      </w:r>
      <w:hyperlink r:id="rId8" w:history="1">
        <w:r w:rsidRPr="00B92491">
          <w:rPr>
            <w:sz w:val="20"/>
            <w:szCs w:val="20"/>
            <w:lang w:val="fi-FI"/>
          </w:rPr>
          <w:t>ieva.brinke@varam.gov.lv</w:t>
        </w:r>
      </w:hyperlink>
      <w:r w:rsidRPr="00B92491">
        <w:rPr>
          <w:sz w:val="20"/>
          <w:szCs w:val="20"/>
          <w:lang w:val="fi-FI"/>
        </w:rPr>
        <w:t xml:space="preserve">  </w:t>
      </w:r>
    </w:p>
    <w:p w:rsidR="00F50966" w:rsidRPr="00967E8E" w:rsidRDefault="00F50966" w:rsidP="00967E8E">
      <w:pPr>
        <w:tabs>
          <w:tab w:val="right" w:pos="9354"/>
        </w:tabs>
        <w:rPr>
          <w:sz w:val="20"/>
          <w:lang w:val="fi-FI"/>
        </w:rPr>
      </w:pPr>
    </w:p>
    <w:sectPr w:rsidR="00F50966" w:rsidRPr="00967E8E" w:rsidSect="00634FF3">
      <w:headerReference w:type="even" r:id="rId9"/>
      <w:headerReference w:type="default" r:id="rId10"/>
      <w:footerReference w:type="default" r:id="rId11"/>
      <w:footerReference w:type="first" r:id="rId12"/>
      <w:pgSz w:w="11906" w:h="16838" w:code="9"/>
      <w:pgMar w:top="1134" w:right="851" w:bottom="1134"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C3E" w:rsidRDefault="00041C3E" w:rsidP="00634FF3">
      <w:r>
        <w:separator/>
      </w:r>
    </w:p>
  </w:endnote>
  <w:endnote w:type="continuationSeparator" w:id="0">
    <w:p w:rsidR="00041C3E" w:rsidRDefault="00041C3E" w:rsidP="0063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A5" w:rsidRPr="00296003" w:rsidRDefault="00C47179" w:rsidP="004756C3">
    <w:pPr>
      <w:tabs>
        <w:tab w:val="left" w:pos="6804"/>
      </w:tabs>
      <w:jc w:val="both"/>
      <w:rPr>
        <w:b/>
        <w:szCs w:val="28"/>
      </w:rPr>
    </w:pPr>
    <w:r w:rsidRPr="00F90A2A">
      <w:rPr>
        <w:sz w:val="20"/>
      </w:rPr>
      <w:t>VARAM</w:t>
    </w:r>
    <w:r>
      <w:rPr>
        <w:sz w:val="20"/>
      </w:rPr>
      <w:t>Not</w:t>
    </w:r>
    <w:r w:rsidRPr="00F90A2A">
      <w:rPr>
        <w:sz w:val="20"/>
      </w:rPr>
      <w:t>_</w:t>
    </w:r>
    <w:r>
      <w:rPr>
        <w:sz w:val="20"/>
      </w:rPr>
      <w:t>25</w:t>
    </w:r>
    <w:r w:rsidRPr="00F90A2A">
      <w:rPr>
        <w:sz w:val="20"/>
      </w:rPr>
      <w:t>0713_</w:t>
    </w:r>
    <w:r>
      <w:rPr>
        <w:sz w:val="20"/>
      </w:rPr>
      <w:t>groz</w:t>
    </w:r>
    <w:r w:rsidR="00CF57FF">
      <w:rPr>
        <w:sz w:val="20"/>
      </w:rPr>
      <w:t>766</w:t>
    </w:r>
    <w:r w:rsidR="000D0DA5" w:rsidRPr="00F90A2A">
      <w:rPr>
        <w:sz w:val="20"/>
      </w:rPr>
      <w:t>; Grozījumi Ministru kabineta 2010.gada 10.augusta noteikumos Nr.766 „Noteikumi par darbības programmas "Infrastruktūra un pakalpojumi" papildinājuma 3.2.2.1.1.apakšaktivitātes "Informācijas sistēmu</w:t>
    </w:r>
    <w:r w:rsidR="000D0DA5" w:rsidRPr="004756C3">
      <w:rPr>
        <w:sz w:val="20"/>
      </w:rPr>
      <w:t xml:space="preserve"> un elektronisko pakalpojumu attīstība" projektu iesniegumu atlases otro, trešo, ceturto un piekto kārtu”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A5" w:rsidRPr="004756C3" w:rsidRDefault="000D0DA5" w:rsidP="004756C3">
    <w:pPr>
      <w:tabs>
        <w:tab w:val="left" w:pos="6804"/>
      </w:tabs>
      <w:jc w:val="both"/>
      <w:rPr>
        <w:b/>
        <w:szCs w:val="28"/>
      </w:rPr>
    </w:pPr>
    <w:r w:rsidRPr="00F90A2A">
      <w:rPr>
        <w:sz w:val="20"/>
      </w:rPr>
      <w:t>VARAM</w:t>
    </w:r>
    <w:r w:rsidR="00C47179">
      <w:rPr>
        <w:sz w:val="20"/>
      </w:rPr>
      <w:t>Not</w:t>
    </w:r>
    <w:r w:rsidRPr="00F90A2A">
      <w:rPr>
        <w:sz w:val="20"/>
      </w:rPr>
      <w:t>_</w:t>
    </w:r>
    <w:r w:rsidR="00C2215B">
      <w:rPr>
        <w:sz w:val="20"/>
      </w:rPr>
      <w:t>2</w:t>
    </w:r>
    <w:r w:rsidR="00870EB9">
      <w:rPr>
        <w:sz w:val="20"/>
      </w:rPr>
      <w:t>5</w:t>
    </w:r>
    <w:r w:rsidRPr="00F90A2A">
      <w:rPr>
        <w:sz w:val="20"/>
      </w:rPr>
      <w:t>0713_</w:t>
    </w:r>
    <w:r w:rsidR="00C47179">
      <w:rPr>
        <w:sz w:val="20"/>
      </w:rPr>
      <w:t>groz</w:t>
    </w:r>
    <w:r w:rsidR="00CF57FF">
      <w:rPr>
        <w:sz w:val="20"/>
      </w:rPr>
      <w:t>766</w:t>
    </w:r>
    <w:r w:rsidRPr="00F90A2A">
      <w:rPr>
        <w:sz w:val="20"/>
      </w:rPr>
      <w:t>;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C3E" w:rsidRDefault="00041C3E" w:rsidP="00634FF3">
      <w:r>
        <w:separator/>
      </w:r>
    </w:p>
  </w:footnote>
  <w:footnote w:type="continuationSeparator" w:id="0">
    <w:p w:rsidR="00041C3E" w:rsidRDefault="00041C3E" w:rsidP="0063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A5" w:rsidRDefault="00E60ECC">
    <w:pPr>
      <w:pStyle w:val="Header"/>
      <w:framePr w:wrap="around" w:vAnchor="text" w:hAnchor="margin" w:xAlign="center" w:y="1"/>
      <w:rPr>
        <w:rStyle w:val="PageNumber"/>
      </w:rPr>
    </w:pPr>
    <w:r>
      <w:rPr>
        <w:rStyle w:val="PageNumber"/>
      </w:rPr>
      <w:fldChar w:fldCharType="begin"/>
    </w:r>
    <w:r w:rsidR="000D0DA5">
      <w:rPr>
        <w:rStyle w:val="PageNumber"/>
      </w:rPr>
      <w:instrText xml:space="preserve">PAGE  </w:instrText>
    </w:r>
    <w:r>
      <w:rPr>
        <w:rStyle w:val="PageNumber"/>
      </w:rPr>
      <w:fldChar w:fldCharType="end"/>
    </w:r>
  </w:p>
  <w:p w:rsidR="000D0DA5" w:rsidRDefault="000D0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DA5" w:rsidRDefault="00E60ECC">
    <w:pPr>
      <w:pStyle w:val="Header"/>
      <w:jc w:val="center"/>
      <w:rPr>
        <w:sz w:val="24"/>
      </w:rPr>
    </w:pPr>
    <w:r>
      <w:rPr>
        <w:rStyle w:val="PageNumber"/>
        <w:sz w:val="24"/>
      </w:rPr>
      <w:fldChar w:fldCharType="begin"/>
    </w:r>
    <w:r w:rsidR="000D0DA5">
      <w:rPr>
        <w:rStyle w:val="PageNumber"/>
        <w:sz w:val="24"/>
      </w:rPr>
      <w:instrText xml:space="preserve"> PAGE </w:instrText>
    </w:r>
    <w:r>
      <w:rPr>
        <w:rStyle w:val="PageNumber"/>
        <w:sz w:val="24"/>
      </w:rPr>
      <w:fldChar w:fldCharType="separate"/>
    </w:r>
    <w:r w:rsidR="0099781C">
      <w:rPr>
        <w:rStyle w:val="PageNumber"/>
        <w:noProof/>
        <w:sz w:val="24"/>
      </w:rPr>
      <w:t>2</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A4"/>
    <w:multiLevelType w:val="hybridMultilevel"/>
    <w:tmpl w:val="268C2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5464F1"/>
    <w:multiLevelType w:val="multilevel"/>
    <w:tmpl w:val="C1E63B4A"/>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
    <w:nsid w:val="287719A5"/>
    <w:multiLevelType w:val="hybridMultilevel"/>
    <w:tmpl w:val="9BAA5F8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E80F56"/>
    <w:multiLevelType w:val="hybridMultilevel"/>
    <w:tmpl w:val="07E2CAD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nsid w:val="5AF360A1"/>
    <w:multiLevelType w:val="multilevel"/>
    <w:tmpl w:val="CF30EEC8"/>
    <w:lvl w:ilvl="0">
      <w:start w:val="1"/>
      <w:numFmt w:val="decimal"/>
      <w:lvlText w:val="%1."/>
      <w:lvlJc w:val="left"/>
      <w:pPr>
        <w:ind w:left="327" w:hanging="360"/>
      </w:pPr>
      <w:rPr>
        <w:rFonts w:ascii="Times New Roman" w:hAnsi="Times New Roman" w:cs="Times New Roman" w:hint="default"/>
        <w:sz w:val="28"/>
        <w:szCs w:val="28"/>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5">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4DCC"/>
    <w:rsid w:val="00014EFF"/>
    <w:rsid w:val="00041C3E"/>
    <w:rsid w:val="000D0DA5"/>
    <w:rsid w:val="000D199F"/>
    <w:rsid w:val="000D24C8"/>
    <w:rsid w:val="000D3CCE"/>
    <w:rsid w:val="000E3B71"/>
    <w:rsid w:val="000E76E8"/>
    <w:rsid w:val="00102955"/>
    <w:rsid w:val="00110192"/>
    <w:rsid w:val="00114651"/>
    <w:rsid w:val="001518C3"/>
    <w:rsid w:val="0015481E"/>
    <w:rsid w:val="001650CD"/>
    <w:rsid w:val="0017240E"/>
    <w:rsid w:val="001763FA"/>
    <w:rsid w:val="00186881"/>
    <w:rsid w:val="0018705A"/>
    <w:rsid w:val="001D1417"/>
    <w:rsid w:val="001E1DF0"/>
    <w:rsid w:val="001F0365"/>
    <w:rsid w:val="001F0686"/>
    <w:rsid w:val="002213C7"/>
    <w:rsid w:val="002242F6"/>
    <w:rsid w:val="002779A0"/>
    <w:rsid w:val="002930CD"/>
    <w:rsid w:val="00294F7F"/>
    <w:rsid w:val="00296003"/>
    <w:rsid w:val="002B33FB"/>
    <w:rsid w:val="002E5009"/>
    <w:rsid w:val="00302413"/>
    <w:rsid w:val="003049D7"/>
    <w:rsid w:val="003125A5"/>
    <w:rsid w:val="0032468F"/>
    <w:rsid w:val="00340FC3"/>
    <w:rsid w:val="0036178A"/>
    <w:rsid w:val="00364716"/>
    <w:rsid w:val="00370AC1"/>
    <w:rsid w:val="003811D9"/>
    <w:rsid w:val="003B0210"/>
    <w:rsid w:val="003B790B"/>
    <w:rsid w:val="003D7853"/>
    <w:rsid w:val="00403979"/>
    <w:rsid w:val="004179F4"/>
    <w:rsid w:val="00421690"/>
    <w:rsid w:val="004314F3"/>
    <w:rsid w:val="00431901"/>
    <w:rsid w:val="00444097"/>
    <w:rsid w:val="00461364"/>
    <w:rsid w:val="004756C3"/>
    <w:rsid w:val="004801C1"/>
    <w:rsid w:val="004C6D69"/>
    <w:rsid w:val="004C7A4A"/>
    <w:rsid w:val="004D1D9D"/>
    <w:rsid w:val="004D4142"/>
    <w:rsid w:val="00514670"/>
    <w:rsid w:val="00560699"/>
    <w:rsid w:val="0059263C"/>
    <w:rsid w:val="005A0926"/>
    <w:rsid w:val="005A446B"/>
    <w:rsid w:val="005B405C"/>
    <w:rsid w:val="005E20B1"/>
    <w:rsid w:val="00604F9B"/>
    <w:rsid w:val="006349C1"/>
    <w:rsid w:val="00634FF3"/>
    <w:rsid w:val="006478BF"/>
    <w:rsid w:val="00647F1E"/>
    <w:rsid w:val="00671FE9"/>
    <w:rsid w:val="006C7038"/>
    <w:rsid w:val="006F5516"/>
    <w:rsid w:val="0070173E"/>
    <w:rsid w:val="0071738E"/>
    <w:rsid w:val="007358B8"/>
    <w:rsid w:val="0077598B"/>
    <w:rsid w:val="00784447"/>
    <w:rsid w:val="007B72E6"/>
    <w:rsid w:val="007C1DF1"/>
    <w:rsid w:val="007E7B45"/>
    <w:rsid w:val="007F2478"/>
    <w:rsid w:val="0080704E"/>
    <w:rsid w:val="008152D2"/>
    <w:rsid w:val="0081601A"/>
    <w:rsid w:val="008221F2"/>
    <w:rsid w:val="0082280B"/>
    <w:rsid w:val="0083444D"/>
    <w:rsid w:val="008350F1"/>
    <w:rsid w:val="008544D1"/>
    <w:rsid w:val="00867804"/>
    <w:rsid w:val="00870EB9"/>
    <w:rsid w:val="00872ED2"/>
    <w:rsid w:val="00885155"/>
    <w:rsid w:val="00897BE5"/>
    <w:rsid w:val="008C5CA5"/>
    <w:rsid w:val="008E38F7"/>
    <w:rsid w:val="008F458C"/>
    <w:rsid w:val="00914E4B"/>
    <w:rsid w:val="00916332"/>
    <w:rsid w:val="009514BC"/>
    <w:rsid w:val="00964D1A"/>
    <w:rsid w:val="00967E8E"/>
    <w:rsid w:val="00972F54"/>
    <w:rsid w:val="0099781C"/>
    <w:rsid w:val="009C02C7"/>
    <w:rsid w:val="009E459F"/>
    <w:rsid w:val="009E7B3F"/>
    <w:rsid w:val="00A00C06"/>
    <w:rsid w:val="00A20197"/>
    <w:rsid w:val="00A21A4A"/>
    <w:rsid w:val="00A279B1"/>
    <w:rsid w:val="00A61E4F"/>
    <w:rsid w:val="00A6514E"/>
    <w:rsid w:val="00A80D51"/>
    <w:rsid w:val="00A844D7"/>
    <w:rsid w:val="00A952AD"/>
    <w:rsid w:val="00AA1EA7"/>
    <w:rsid w:val="00AB164E"/>
    <w:rsid w:val="00AD453B"/>
    <w:rsid w:val="00AE45B7"/>
    <w:rsid w:val="00AF3FD9"/>
    <w:rsid w:val="00AF4DCC"/>
    <w:rsid w:val="00B17FF8"/>
    <w:rsid w:val="00B22279"/>
    <w:rsid w:val="00B31FBB"/>
    <w:rsid w:val="00B80AF6"/>
    <w:rsid w:val="00B80C90"/>
    <w:rsid w:val="00B815CF"/>
    <w:rsid w:val="00BA1682"/>
    <w:rsid w:val="00BA6FC7"/>
    <w:rsid w:val="00C079CC"/>
    <w:rsid w:val="00C2215B"/>
    <w:rsid w:val="00C3308E"/>
    <w:rsid w:val="00C34407"/>
    <w:rsid w:val="00C42DF4"/>
    <w:rsid w:val="00C47179"/>
    <w:rsid w:val="00C5023A"/>
    <w:rsid w:val="00C63314"/>
    <w:rsid w:val="00C66CC9"/>
    <w:rsid w:val="00C7419F"/>
    <w:rsid w:val="00C953CE"/>
    <w:rsid w:val="00CA71ED"/>
    <w:rsid w:val="00CB1937"/>
    <w:rsid w:val="00CD5EF8"/>
    <w:rsid w:val="00CF57FF"/>
    <w:rsid w:val="00CF61C4"/>
    <w:rsid w:val="00D009A5"/>
    <w:rsid w:val="00D22685"/>
    <w:rsid w:val="00D5546A"/>
    <w:rsid w:val="00D66E2A"/>
    <w:rsid w:val="00D836B8"/>
    <w:rsid w:val="00DB3C6B"/>
    <w:rsid w:val="00DB57D4"/>
    <w:rsid w:val="00DC5B0F"/>
    <w:rsid w:val="00DD0D92"/>
    <w:rsid w:val="00DE2ABB"/>
    <w:rsid w:val="00DE5BBF"/>
    <w:rsid w:val="00DF33B1"/>
    <w:rsid w:val="00E07313"/>
    <w:rsid w:val="00E60ECC"/>
    <w:rsid w:val="00E6299E"/>
    <w:rsid w:val="00E76BBF"/>
    <w:rsid w:val="00E96E15"/>
    <w:rsid w:val="00EA2353"/>
    <w:rsid w:val="00EB4207"/>
    <w:rsid w:val="00EE014F"/>
    <w:rsid w:val="00EF096A"/>
    <w:rsid w:val="00EF2ABF"/>
    <w:rsid w:val="00F0278A"/>
    <w:rsid w:val="00F1188E"/>
    <w:rsid w:val="00F1615E"/>
    <w:rsid w:val="00F44B2A"/>
    <w:rsid w:val="00F471CA"/>
    <w:rsid w:val="00F50966"/>
    <w:rsid w:val="00F5463C"/>
    <w:rsid w:val="00F867E6"/>
    <w:rsid w:val="00F90A2A"/>
    <w:rsid w:val="00F94F11"/>
    <w:rsid w:val="00FB25AC"/>
    <w:rsid w:val="00FC048A"/>
    <w:rsid w:val="00FC0E69"/>
    <w:rsid w:val="00FD07C3"/>
    <w:rsid w:val="00FE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basedOn w:val="DefaultParagraphFont"/>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basedOn w:val="DefaultParagraphFont"/>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cs="Tahoma"/>
      <w:sz w:val="16"/>
      <w:szCs w:val="16"/>
    </w:rPr>
  </w:style>
  <w:style w:type="character" w:customStyle="1" w:styleId="BalloonTextChar">
    <w:name w:val="Balloon Text Char"/>
    <w:basedOn w:val="DefaultParagraphFont"/>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basedOn w:val="DefaultParagraphFont"/>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basedOn w:val="DefaultParagraphFont"/>
    <w:uiPriority w:val="99"/>
    <w:semiHidden/>
    <w:unhideWhenUsed/>
    <w:rsid w:val="00BA6FC7"/>
    <w:rPr>
      <w:sz w:val="16"/>
      <w:szCs w:val="16"/>
    </w:rPr>
  </w:style>
  <w:style w:type="paragraph" w:styleId="CommentText">
    <w:name w:val="annotation text"/>
    <w:basedOn w:val="Normal"/>
    <w:link w:val="CommentTextChar"/>
    <w:uiPriority w:val="99"/>
    <w:semiHidden/>
    <w:unhideWhenUsed/>
    <w:rsid w:val="00BA6FC7"/>
    <w:rPr>
      <w:sz w:val="20"/>
    </w:rPr>
  </w:style>
  <w:style w:type="character" w:customStyle="1" w:styleId="CommentTextChar">
    <w:name w:val="Comment Text Char"/>
    <w:basedOn w:val="DefaultParagraphFont"/>
    <w:link w:val="CommentText"/>
    <w:uiPriority w:val="99"/>
    <w:semiHidden/>
    <w:rsid w:val="00BA6FC7"/>
    <w:rPr>
      <w:rFonts w:ascii="Times New Roman" w:eastAsia="Times New Roman" w:hAnsi="Times New Roman"/>
      <w:lang w:val="lv-LV"/>
    </w:rPr>
  </w:style>
  <w:style w:type="paragraph" w:styleId="CommentSubject">
    <w:name w:val="annotation subject"/>
    <w:basedOn w:val="CommentText"/>
    <w:next w:val="CommentText"/>
    <w:link w:val="CommentSubjectChar"/>
    <w:uiPriority w:val="99"/>
    <w:semiHidden/>
    <w:unhideWhenUsed/>
    <w:rsid w:val="00BA6FC7"/>
    <w:rPr>
      <w:b/>
      <w:bCs/>
    </w:rPr>
  </w:style>
  <w:style w:type="character" w:customStyle="1" w:styleId="CommentSubjectChar">
    <w:name w:val="Comment Subject Char"/>
    <w:basedOn w:val="CommentTextChar"/>
    <w:link w:val="CommentSubject"/>
    <w:uiPriority w:val="99"/>
    <w:semiHidden/>
    <w:rsid w:val="00BA6FC7"/>
    <w:rPr>
      <w:b/>
      <w:bCs/>
    </w:rPr>
  </w:style>
  <w:style w:type="paragraph" w:styleId="NormalWeb">
    <w:name w:val="Normal (Web)"/>
    <w:basedOn w:val="Normal"/>
    <w:uiPriority w:val="99"/>
    <w:semiHidden/>
    <w:unhideWhenUsed/>
    <w:rsid w:val="00867804"/>
    <w:pPr>
      <w:spacing w:before="100" w:beforeAutospacing="1" w:after="100" w:afterAutospacing="1"/>
    </w:pPr>
    <w:rPr>
      <w:sz w:val="24"/>
      <w:szCs w:val="24"/>
      <w:lang w:val="en-US"/>
    </w:rPr>
  </w:style>
  <w:style w:type="paragraph" w:customStyle="1" w:styleId="Default">
    <w:name w:val="Default"/>
    <w:rsid w:val="00294F7F"/>
    <w:pPr>
      <w:autoSpaceDE w:val="0"/>
      <w:autoSpaceDN w:val="0"/>
      <w:adjustRightInd w:val="0"/>
    </w:pPr>
    <w:rPr>
      <w:rFonts w:ascii="Times New Roman" w:hAnsi="Times New Roman"/>
      <w:color w:val="000000"/>
      <w:sz w:val="24"/>
      <w:szCs w:val="24"/>
      <w:lang w:val="en-US" w:eastAsia="en-US"/>
    </w:rPr>
  </w:style>
  <w:style w:type="paragraph" w:customStyle="1" w:styleId="tvhtml">
    <w:name w:val="tv_html"/>
    <w:basedOn w:val="Normal"/>
    <w:rsid w:val="0077598B"/>
    <w:pPr>
      <w:spacing w:before="100" w:beforeAutospacing="1" w:after="100" w:afterAutospacing="1"/>
    </w:pPr>
    <w:rPr>
      <w:sz w:val="24"/>
      <w:szCs w:val="24"/>
      <w:lang w:eastAsia="lv-LV"/>
    </w:rPr>
  </w:style>
  <w:style w:type="character" w:customStyle="1" w:styleId="tvhtml1">
    <w:name w:val="tv_html1"/>
    <w:basedOn w:val="DefaultParagraphFont"/>
    <w:rsid w:val="0077598B"/>
  </w:style>
  <w:style w:type="table" w:styleId="TableGrid">
    <w:name w:val="Table Grid"/>
    <w:basedOn w:val="TableNormal"/>
    <w:uiPriority w:val="59"/>
    <w:rsid w:val="00EF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C2215B"/>
    <w:pPr>
      <w:spacing w:before="75" w:after="75"/>
      <w:ind w:firstLine="375"/>
      <w:jc w:val="both"/>
    </w:pPr>
    <w:rPr>
      <w:sz w:val="24"/>
      <w:szCs w:val="24"/>
      <w:lang w:eastAsia="lv-LV"/>
    </w:rPr>
  </w:style>
  <w:style w:type="paragraph" w:styleId="BodyText">
    <w:name w:val="Body Text"/>
    <w:basedOn w:val="Normal"/>
    <w:link w:val="BodyTextChar"/>
    <w:rsid w:val="00967E8E"/>
    <w:pPr>
      <w:spacing w:after="120"/>
    </w:pPr>
    <w:rPr>
      <w:sz w:val="24"/>
      <w:szCs w:val="24"/>
      <w:lang w:eastAsia="lv-LV"/>
    </w:rPr>
  </w:style>
  <w:style w:type="character" w:customStyle="1" w:styleId="BodyTextChar">
    <w:name w:val="Body Text Char"/>
    <w:basedOn w:val="DefaultParagraphFont"/>
    <w:link w:val="BodyText"/>
    <w:rsid w:val="00967E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917555">
      <w:bodyDiv w:val="1"/>
      <w:marLeft w:val="0"/>
      <w:marRight w:val="0"/>
      <w:marTop w:val="0"/>
      <w:marBottom w:val="0"/>
      <w:divBdr>
        <w:top w:val="none" w:sz="0" w:space="0" w:color="auto"/>
        <w:left w:val="none" w:sz="0" w:space="0" w:color="auto"/>
        <w:bottom w:val="none" w:sz="0" w:space="0" w:color="auto"/>
        <w:right w:val="none" w:sz="0" w:space="0" w:color="auto"/>
      </w:divBdr>
    </w:div>
    <w:div w:id="148522919">
      <w:bodyDiv w:val="1"/>
      <w:marLeft w:val="0"/>
      <w:marRight w:val="0"/>
      <w:marTop w:val="0"/>
      <w:marBottom w:val="0"/>
      <w:divBdr>
        <w:top w:val="none" w:sz="0" w:space="0" w:color="auto"/>
        <w:left w:val="none" w:sz="0" w:space="0" w:color="auto"/>
        <w:bottom w:val="none" w:sz="0" w:space="0" w:color="auto"/>
        <w:right w:val="none" w:sz="0" w:space="0" w:color="auto"/>
      </w:divBdr>
    </w:div>
    <w:div w:id="148637664">
      <w:bodyDiv w:val="1"/>
      <w:marLeft w:val="0"/>
      <w:marRight w:val="0"/>
      <w:marTop w:val="0"/>
      <w:marBottom w:val="0"/>
      <w:divBdr>
        <w:top w:val="none" w:sz="0" w:space="0" w:color="auto"/>
        <w:left w:val="none" w:sz="0" w:space="0" w:color="auto"/>
        <w:bottom w:val="none" w:sz="0" w:space="0" w:color="auto"/>
        <w:right w:val="none" w:sz="0" w:space="0" w:color="auto"/>
      </w:divBdr>
    </w:div>
    <w:div w:id="257911585">
      <w:bodyDiv w:val="1"/>
      <w:marLeft w:val="0"/>
      <w:marRight w:val="0"/>
      <w:marTop w:val="0"/>
      <w:marBottom w:val="0"/>
      <w:divBdr>
        <w:top w:val="none" w:sz="0" w:space="0" w:color="auto"/>
        <w:left w:val="none" w:sz="0" w:space="0" w:color="auto"/>
        <w:bottom w:val="none" w:sz="0" w:space="0" w:color="auto"/>
        <w:right w:val="none" w:sz="0" w:space="0" w:color="auto"/>
      </w:divBdr>
    </w:div>
    <w:div w:id="319433525">
      <w:bodyDiv w:val="1"/>
      <w:marLeft w:val="0"/>
      <w:marRight w:val="0"/>
      <w:marTop w:val="0"/>
      <w:marBottom w:val="0"/>
      <w:divBdr>
        <w:top w:val="none" w:sz="0" w:space="0" w:color="auto"/>
        <w:left w:val="none" w:sz="0" w:space="0" w:color="auto"/>
        <w:bottom w:val="none" w:sz="0" w:space="0" w:color="auto"/>
        <w:right w:val="none" w:sz="0" w:space="0" w:color="auto"/>
      </w:divBdr>
    </w:div>
    <w:div w:id="373847024">
      <w:bodyDiv w:val="1"/>
      <w:marLeft w:val="0"/>
      <w:marRight w:val="0"/>
      <w:marTop w:val="0"/>
      <w:marBottom w:val="0"/>
      <w:divBdr>
        <w:top w:val="none" w:sz="0" w:space="0" w:color="auto"/>
        <w:left w:val="none" w:sz="0" w:space="0" w:color="auto"/>
        <w:bottom w:val="none" w:sz="0" w:space="0" w:color="auto"/>
        <w:right w:val="none" w:sz="0" w:space="0" w:color="auto"/>
      </w:divBdr>
    </w:div>
    <w:div w:id="390034994">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20648903">
      <w:bodyDiv w:val="1"/>
      <w:marLeft w:val="0"/>
      <w:marRight w:val="0"/>
      <w:marTop w:val="0"/>
      <w:marBottom w:val="0"/>
      <w:divBdr>
        <w:top w:val="none" w:sz="0" w:space="0" w:color="auto"/>
        <w:left w:val="none" w:sz="0" w:space="0" w:color="auto"/>
        <w:bottom w:val="none" w:sz="0" w:space="0" w:color="auto"/>
        <w:right w:val="none" w:sz="0" w:space="0" w:color="auto"/>
      </w:divBdr>
      <w:divsChild>
        <w:div w:id="295793494">
          <w:marLeft w:val="0"/>
          <w:marRight w:val="0"/>
          <w:marTop w:val="0"/>
          <w:marBottom w:val="0"/>
          <w:divBdr>
            <w:top w:val="none" w:sz="0" w:space="0" w:color="auto"/>
            <w:left w:val="none" w:sz="0" w:space="0" w:color="auto"/>
            <w:bottom w:val="none" w:sz="0" w:space="0" w:color="auto"/>
            <w:right w:val="none" w:sz="0" w:space="0" w:color="auto"/>
          </w:divBdr>
        </w:div>
        <w:div w:id="1295717852">
          <w:marLeft w:val="0"/>
          <w:marRight w:val="0"/>
          <w:marTop w:val="0"/>
          <w:marBottom w:val="0"/>
          <w:divBdr>
            <w:top w:val="none" w:sz="0" w:space="0" w:color="auto"/>
            <w:left w:val="none" w:sz="0" w:space="0" w:color="auto"/>
            <w:bottom w:val="none" w:sz="0" w:space="0" w:color="auto"/>
            <w:right w:val="none" w:sz="0" w:space="0" w:color="auto"/>
          </w:divBdr>
        </w:div>
      </w:divsChild>
    </w:div>
    <w:div w:id="669526576">
      <w:bodyDiv w:val="1"/>
      <w:marLeft w:val="0"/>
      <w:marRight w:val="0"/>
      <w:marTop w:val="0"/>
      <w:marBottom w:val="0"/>
      <w:divBdr>
        <w:top w:val="none" w:sz="0" w:space="0" w:color="auto"/>
        <w:left w:val="none" w:sz="0" w:space="0" w:color="auto"/>
        <w:bottom w:val="none" w:sz="0" w:space="0" w:color="auto"/>
        <w:right w:val="none" w:sz="0" w:space="0" w:color="auto"/>
      </w:divBdr>
    </w:div>
    <w:div w:id="796070240">
      <w:bodyDiv w:val="1"/>
      <w:marLeft w:val="0"/>
      <w:marRight w:val="0"/>
      <w:marTop w:val="0"/>
      <w:marBottom w:val="0"/>
      <w:divBdr>
        <w:top w:val="none" w:sz="0" w:space="0" w:color="auto"/>
        <w:left w:val="none" w:sz="0" w:space="0" w:color="auto"/>
        <w:bottom w:val="none" w:sz="0" w:space="0" w:color="auto"/>
        <w:right w:val="none" w:sz="0" w:space="0" w:color="auto"/>
      </w:divBdr>
    </w:div>
    <w:div w:id="818807290">
      <w:bodyDiv w:val="1"/>
      <w:marLeft w:val="0"/>
      <w:marRight w:val="0"/>
      <w:marTop w:val="0"/>
      <w:marBottom w:val="0"/>
      <w:divBdr>
        <w:top w:val="none" w:sz="0" w:space="0" w:color="auto"/>
        <w:left w:val="none" w:sz="0" w:space="0" w:color="auto"/>
        <w:bottom w:val="none" w:sz="0" w:space="0" w:color="auto"/>
        <w:right w:val="none" w:sz="0" w:space="0" w:color="auto"/>
      </w:divBdr>
    </w:div>
    <w:div w:id="823397933">
      <w:bodyDiv w:val="1"/>
      <w:marLeft w:val="0"/>
      <w:marRight w:val="0"/>
      <w:marTop w:val="0"/>
      <w:marBottom w:val="0"/>
      <w:divBdr>
        <w:top w:val="none" w:sz="0" w:space="0" w:color="auto"/>
        <w:left w:val="none" w:sz="0" w:space="0" w:color="auto"/>
        <w:bottom w:val="none" w:sz="0" w:space="0" w:color="auto"/>
        <w:right w:val="none" w:sz="0" w:space="0" w:color="auto"/>
      </w:divBdr>
    </w:div>
    <w:div w:id="884562681">
      <w:bodyDiv w:val="1"/>
      <w:marLeft w:val="0"/>
      <w:marRight w:val="0"/>
      <w:marTop w:val="0"/>
      <w:marBottom w:val="0"/>
      <w:divBdr>
        <w:top w:val="none" w:sz="0" w:space="0" w:color="auto"/>
        <w:left w:val="none" w:sz="0" w:space="0" w:color="auto"/>
        <w:bottom w:val="none" w:sz="0" w:space="0" w:color="auto"/>
        <w:right w:val="none" w:sz="0" w:space="0" w:color="auto"/>
      </w:divBdr>
    </w:div>
    <w:div w:id="936249197">
      <w:bodyDiv w:val="1"/>
      <w:marLeft w:val="0"/>
      <w:marRight w:val="0"/>
      <w:marTop w:val="0"/>
      <w:marBottom w:val="0"/>
      <w:divBdr>
        <w:top w:val="none" w:sz="0" w:space="0" w:color="auto"/>
        <w:left w:val="none" w:sz="0" w:space="0" w:color="auto"/>
        <w:bottom w:val="none" w:sz="0" w:space="0" w:color="auto"/>
        <w:right w:val="none" w:sz="0" w:space="0" w:color="auto"/>
      </w:divBdr>
    </w:div>
    <w:div w:id="948316981">
      <w:bodyDiv w:val="1"/>
      <w:marLeft w:val="0"/>
      <w:marRight w:val="0"/>
      <w:marTop w:val="0"/>
      <w:marBottom w:val="0"/>
      <w:divBdr>
        <w:top w:val="none" w:sz="0" w:space="0" w:color="auto"/>
        <w:left w:val="none" w:sz="0" w:space="0" w:color="auto"/>
        <w:bottom w:val="none" w:sz="0" w:space="0" w:color="auto"/>
        <w:right w:val="none" w:sz="0" w:space="0" w:color="auto"/>
      </w:divBdr>
    </w:div>
    <w:div w:id="1048841515">
      <w:bodyDiv w:val="1"/>
      <w:marLeft w:val="0"/>
      <w:marRight w:val="0"/>
      <w:marTop w:val="0"/>
      <w:marBottom w:val="0"/>
      <w:divBdr>
        <w:top w:val="none" w:sz="0" w:space="0" w:color="auto"/>
        <w:left w:val="none" w:sz="0" w:space="0" w:color="auto"/>
        <w:bottom w:val="none" w:sz="0" w:space="0" w:color="auto"/>
        <w:right w:val="none" w:sz="0" w:space="0" w:color="auto"/>
      </w:divBdr>
    </w:div>
    <w:div w:id="1093937893">
      <w:bodyDiv w:val="1"/>
      <w:marLeft w:val="0"/>
      <w:marRight w:val="0"/>
      <w:marTop w:val="0"/>
      <w:marBottom w:val="0"/>
      <w:divBdr>
        <w:top w:val="none" w:sz="0" w:space="0" w:color="auto"/>
        <w:left w:val="none" w:sz="0" w:space="0" w:color="auto"/>
        <w:bottom w:val="none" w:sz="0" w:space="0" w:color="auto"/>
        <w:right w:val="none" w:sz="0" w:space="0" w:color="auto"/>
      </w:divBdr>
    </w:div>
    <w:div w:id="1150757307">
      <w:bodyDiv w:val="1"/>
      <w:marLeft w:val="0"/>
      <w:marRight w:val="0"/>
      <w:marTop w:val="0"/>
      <w:marBottom w:val="0"/>
      <w:divBdr>
        <w:top w:val="none" w:sz="0" w:space="0" w:color="auto"/>
        <w:left w:val="none" w:sz="0" w:space="0" w:color="auto"/>
        <w:bottom w:val="none" w:sz="0" w:space="0" w:color="auto"/>
        <w:right w:val="none" w:sz="0" w:space="0" w:color="auto"/>
      </w:divBdr>
    </w:div>
    <w:div w:id="1159881490">
      <w:bodyDiv w:val="1"/>
      <w:marLeft w:val="0"/>
      <w:marRight w:val="0"/>
      <w:marTop w:val="0"/>
      <w:marBottom w:val="0"/>
      <w:divBdr>
        <w:top w:val="none" w:sz="0" w:space="0" w:color="auto"/>
        <w:left w:val="none" w:sz="0" w:space="0" w:color="auto"/>
        <w:bottom w:val="none" w:sz="0" w:space="0" w:color="auto"/>
        <w:right w:val="none" w:sz="0" w:space="0" w:color="auto"/>
      </w:divBdr>
    </w:div>
    <w:div w:id="1282883668">
      <w:bodyDiv w:val="1"/>
      <w:marLeft w:val="0"/>
      <w:marRight w:val="0"/>
      <w:marTop w:val="0"/>
      <w:marBottom w:val="0"/>
      <w:divBdr>
        <w:top w:val="none" w:sz="0" w:space="0" w:color="auto"/>
        <w:left w:val="none" w:sz="0" w:space="0" w:color="auto"/>
        <w:bottom w:val="none" w:sz="0" w:space="0" w:color="auto"/>
        <w:right w:val="none" w:sz="0" w:space="0" w:color="auto"/>
      </w:divBdr>
    </w:div>
    <w:div w:id="1304235924">
      <w:bodyDiv w:val="1"/>
      <w:marLeft w:val="0"/>
      <w:marRight w:val="0"/>
      <w:marTop w:val="0"/>
      <w:marBottom w:val="0"/>
      <w:divBdr>
        <w:top w:val="none" w:sz="0" w:space="0" w:color="auto"/>
        <w:left w:val="none" w:sz="0" w:space="0" w:color="auto"/>
        <w:bottom w:val="none" w:sz="0" w:space="0" w:color="auto"/>
        <w:right w:val="none" w:sz="0" w:space="0" w:color="auto"/>
      </w:divBdr>
    </w:div>
    <w:div w:id="1448694219">
      <w:bodyDiv w:val="1"/>
      <w:marLeft w:val="0"/>
      <w:marRight w:val="0"/>
      <w:marTop w:val="0"/>
      <w:marBottom w:val="0"/>
      <w:divBdr>
        <w:top w:val="none" w:sz="0" w:space="0" w:color="auto"/>
        <w:left w:val="none" w:sz="0" w:space="0" w:color="auto"/>
        <w:bottom w:val="none" w:sz="0" w:space="0" w:color="auto"/>
        <w:right w:val="none" w:sz="0" w:space="0" w:color="auto"/>
      </w:divBdr>
    </w:div>
    <w:div w:id="1468082547">
      <w:bodyDiv w:val="1"/>
      <w:marLeft w:val="0"/>
      <w:marRight w:val="0"/>
      <w:marTop w:val="0"/>
      <w:marBottom w:val="0"/>
      <w:divBdr>
        <w:top w:val="none" w:sz="0" w:space="0" w:color="auto"/>
        <w:left w:val="none" w:sz="0" w:space="0" w:color="auto"/>
        <w:bottom w:val="none" w:sz="0" w:space="0" w:color="auto"/>
        <w:right w:val="none" w:sz="0" w:space="0" w:color="auto"/>
      </w:divBdr>
    </w:div>
    <w:div w:id="1923417112">
      <w:bodyDiv w:val="1"/>
      <w:marLeft w:val="0"/>
      <w:marRight w:val="0"/>
      <w:marTop w:val="0"/>
      <w:marBottom w:val="0"/>
      <w:divBdr>
        <w:top w:val="none" w:sz="0" w:space="0" w:color="auto"/>
        <w:left w:val="none" w:sz="0" w:space="0" w:color="auto"/>
        <w:bottom w:val="none" w:sz="0" w:space="0" w:color="auto"/>
        <w:right w:val="none" w:sz="0" w:space="0" w:color="auto"/>
      </w:divBdr>
    </w:div>
    <w:div w:id="19308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5DB2-0264-4C32-A513-0FDBE8FA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Nr.133 "Noteikumi par valsts nodevu par personu apliecinošu dokumentu izsniegšanu"</vt:lpstr>
    </vt:vector>
  </TitlesOfParts>
  <Company>IeM</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Nr.133 "Noteikumi par valsts nodevu par personu apliecinošu dokumentu izsniegšanu"</dc:title>
  <dc:subject>Noteikumu projekts</dc:subject>
  <dc:creator>Ieva Briņķe</dc:creator>
  <dc:description>dzintra.peneze@pmlp.gov.lv
67219521</dc:description>
  <cp:lastModifiedBy>larisat</cp:lastModifiedBy>
  <cp:revision>8</cp:revision>
  <cp:lastPrinted>2013-04-08T13:18:00Z</cp:lastPrinted>
  <dcterms:created xsi:type="dcterms:W3CDTF">2013-07-24T07:14:00Z</dcterms:created>
  <dcterms:modified xsi:type="dcterms:W3CDTF">2013-08-01T13:09:00Z</dcterms:modified>
</cp:coreProperties>
</file>