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6A01" w:rsidRPr="00FE2083" w:rsidRDefault="00836A01" w:rsidP="00836A01">
      <w:pPr>
        <w:jc w:val="center"/>
        <w:rPr>
          <w:rFonts w:ascii="Times New Roman" w:hAnsi="Times New Roman"/>
        </w:rPr>
      </w:pPr>
      <w:r w:rsidRPr="00FE2083">
        <w:rPr>
          <w:rFonts w:ascii="Times New Roman" w:hAnsi="Times New Roman"/>
          <w:b/>
          <w:smallCaps/>
          <w:sz w:val="24"/>
          <w:szCs w:val="24"/>
        </w:rPr>
        <w:t>Latvijas reģionālās attīstības problēmas</w:t>
      </w: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68"/>
        <w:gridCol w:w="7800"/>
      </w:tblGrid>
      <w:tr w:rsidR="00836A01" w:rsidRPr="00FE2083" w:rsidTr="00801737">
        <w:tc>
          <w:tcPr>
            <w:tcW w:w="1668" w:type="dxa"/>
          </w:tcPr>
          <w:p w:rsidR="00836A01" w:rsidRPr="00FE2083" w:rsidRDefault="00836A01" w:rsidP="00801737">
            <w:pPr>
              <w:spacing w:after="0" w:line="240" w:lineRule="auto"/>
              <w:jc w:val="center"/>
              <w:rPr>
                <w:rFonts w:ascii="Times New Roman" w:eastAsia="Times New Roman" w:hAnsi="Times New Roman"/>
                <w:b/>
                <w:sz w:val="24"/>
                <w:szCs w:val="24"/>
                <w:lang w:eastAsia="lv-LV"/>
              </w:rPr>
            </w:pPr>
            <w:r w:rsidRPr="00FE2083">
              <w:rPr>
                <w:rFonts w:ascii="Times New Roman" w:eastAsia="Times New Roman" w:hAnsi="Times New Roman"/>
                <w:b/>
                <w:sz w:val="24"/>
                <w:szCs w:val="24"/>
                <w:lang w:eastAsia="lv-LV"/>
              </w:rPr>
              <w:t>Problēma</w:t>
            </w:r>
          </w:p>
        </w:tc>
        <w:tc>
          <w:tcPr>
            <w:tcW w:w="7800" w:type="dxa"/>
          </w:tcPr>
          <w:p w:rsidR="00836A01" w:rsidRPr="00FE2083" w:rsidRDefault="00836A01" w:rsidP="00801737">
            <w:pPr>
              <w:spacing w:after="0" w:line="240" w:lineRule="auto"/>
              <w:jc w:val="center"/>
              <w:rPr>
                <w:rFonts w:ascii="Times New Roman" w:eastAsia="Times New Roman" w:hAnsi="Times New Roman"/>
                <w:b/>
                <w:sz w:val="24"/>
                <w:szCs w:val="24"/>
                <w:lang w:eastAsia="lv-LV"/>
              </w:rPr>
            </w:pPr>
            <w:r w:rsidRPr="00FE2083">
              <w:rPr>
                <w:rFonts w:ascii="Times New Roman" w:eastAsia="Times New Roman" w:hAnsi="Times New Roman"/>
                <w:b/>
                <w:sz w:val="24"/>
                <w:szCs w:val="24"/>
                <w:lang w:eastAsia="lv-LV"/>
              </w:rPr>
              <w:t>Pamatojums</w:t>
            </w:r>
          </w:p>
        </w:tc>
      </w:tr>
      <w:tr w:rsidR="00F3578D" w:rsidRPr="00FE2083" w:rsidTr="00007003">
        <w:tc>
          <w:tcPr>
            <w:tcW w:w="9468" w:type="dxa"/>
            <w:gridSpan w:val="2"/>
          </w:tcPr>
          <w:p w:rsidR="00F3578D" w:rsidRPr="00F3578D" w:rsidRDefault="00F3578D" w:rsidP="00F3578D">
            <w:pPr>
              <w:numPr>
                <w:ilvl w:val="0"/>
                <w:numId w:val="20"/>
              </w:numPr>
              <w:spacing w:after="60" w:line="240" w:lineRule="auto"/>
              <w:jc w:val="both"/>
              <w:rPr>
                <w:rFonts w:ascii="Times New Roman" w:eastAsia="Times New Roman" w:hAnsi="Times New Roman"/>
                <w:bCs/>
                <w:sz w:val="24"/>
                <w:szCs w:val="24"/>
                <w:lang w:eastAsia="lv-LV"/>
              </w:rPr>
            </w:pPr>
            <w:r w:rsidRPr="00F3578D">
              <w:rPr>
                <w:rFonts w:ascii="Times New Roman" w:eastAsia="Times New Roman" w:hAnsi="Times New Roman"/>
                <w:bCs/>
                <w:sz w:val="24"/>
                <w:szCs w:val="24"/>
                <w:lang w:eastAsia="lv-LV"/>
              </w:rPr>
              <w:t xml:space="preserve">Latvijas reģionu un attīstības centru nepietiekama konkurētspēja, t.sk. salīdzinājumā ar </w:t>
            </w:r>
            <w:r>
              <w:rPr>
                <w:rFonts w:ascii="Times New Roman" w:eastAsia="Times New Roman" w:hAnsi="Times New Roman"/>
                <w:bCs/>
                <w:sz w:val="24"/>
                <w:szCs w:val="24"/>
                <w:lang w:eastAsia="lv-LV"/>
              </w:rPr>
              <w:t>citu ES dalībvalstu teritorijām</w:t>
            </w:r>
          </w:p>
        </w:tc>
      </w:tr>
      <w:tr w:rsidR="00836A01" w:rsidRPr="00FE2083" w:rsidTr="00801737">
        <w:trPr>
          <w:trHeight w:val="2443"/>
        </w:trPr>
        <w:tc>
          <w:tcPr>
            <w:tcW w:w="1668" w:type="dxa"/>
            <w:shd w:val="clear" w:color="auto" w:fill="FFFFFF"/>
          </w:tcPr>
          <w:p w:rsidR="00836A01" w:rsidRPr="00FE2083" w:rsidRDefault="00836A01" w:rsidP="00801737">
            <w:pPr>
              <w:spacing w:after="0" w:line="240" w:lineRule="auto"/>
              <w:rPr>
                <w:rFonts w:ascii="Times New Roman" w:eastAsia="Times New Roman" w:hAnsi="Times New Roman"/>
                <w:sz w:val="24"/>
                <w:szCs w:val="24"/>
                <w:lang w:eastAsia="lv-LV"/>
              </w:rPr>
            </w:pPr>
            <w:r w:rsidRPr="00FE2083">
              <w:rPr>
                <w:rFonts w:ascii="Times New Roman" w:eastAsia="Times New Roman" w:hAnsi="Times New Roman"/>
                <w:sz w:val="24"/>
                <w:szCs w:val="24"/>
                <w:lang w:eastAsia="lv-LV"/>
              </w:rPr>
              <w:t xml:space="preserve">a. </w:t>
            </w:r>
            <w:r w:rsidR="00BF5752" w:rsidRPr="00FE2083">
              <w:rPr>
                <w:rFonts w:ascii="Times New Roman" w:eastAsia="Times New Roman" w:hAnsi="Times New Roman"/>
                <w:sz w:val="24"/>
                <w:szCs w:val="24"/>
                <w:lang w:eastAsia="lv-LV"/>
              </w:rPr>
              <w:t>zema reģionu konkurētspēja</w:t>
            </w:r>
          </w:p>
        </w:tc>
        <w:tc>
          <w:tcPr>
            <w:tcW w:w="7800" w:type="dxa"/>
            <w:shd w:val="clear" w:color="auto" w:fill="FFFFFF"/>
          </w:tcPr>
          <w:p w:rsidR="00836A01" w:rsidRPr="0056573B" w:rsidRDefault="00836A01" w:rsidP="00801737">
            <w:pPr>
              <w:numPr>
                <w:ilvl w:val="0"/>
                <w:numId w:val="15"/>
              </w:numPr>
              <w:spacing w:after="0" w:line="240" w:lineRule="auto"/>
              <w:jc w:val="both"/>
              <w:rPr>
                <w:rFonts w:ascii="Times New Roman" w:eastAsia="Times New Roman" w:hAnsi="Times New Roman"/>
                <w:sz w:val="24"/>
                <w:szCs w:val="24"/>
                <w:lang w:eastAsia="lv-LV"/>
              </w:rPr>
            </w:pPr>
            <w:r w:rsidRPr="00405218">
              <w:rPr>
                <w:rFonts w:ascii="Times New Roman" w:eastAsia="Times New Roman" w:hAnsi="Times New Roman"/>
                <w:sz w:val="24"/>
                <w:szCs w:val="24"/>
                <w:lang w:eastAsia="lv-LV"/>
              </w:rPr>
              <w:t>Pasaules Ekonomikas foruma Globālās konkur</w:t>
            </w:r>
            <w:r w:rsidR="00405218" w:rsidRPr="00405218">
              <w:rPr>
                <w:rFonts w:ascii="Times New Roman" w:eastAsia="Times New Roman" w:hAnsi="Times New Roman"/>
                <w:sz w:val="24"/>
                <w:szCs w:val="24"/>
                <w:lang w:eastAsia="lv-LV"/>
              </w:rPr>
              <w:t>ētspējas ziņojumā 2012</w:t>
            </w:r>
            <w:r w:rsidRPr="00405218">
              <w:rPr>
                <w:rFonts w:ascii="Times New Roman" w:eastAsia="Times New Roman" w:hAnsi="Times New Roman"/>
                <w:sz w:val="24"/>
                <w:szCs w:val="24"/>
                <w:lang w:eastAsia="lv-LV"/>
              </w:rPr>
              <w:t>-201</w:t>
            </w:r>
            <w:r w:rsidR="00405218" w:rsidRPr="00405218">
              <w:rPr>
                <w:rFonts w:ascii="Times New Roman" w:eastAsia="Times New Roman" w:hAnsi="Times New Roman"/>
                <w:sz w:val="24"/>
                <w:szCs w:val="24"/>
                <w:lang w:eastAsia="lv-LV"/>
              </w:rPr>
              <w:t>3</w:t>
            </w:r>
            <w:r w:rsidRPr="00405218">
              <w:rPr>
                <w:rFonts w:ascii="Times New Roman" w:eastAsia="Times New Roman" w:hAnsi="Times New Roman"/>
                <w:sz w:val="24"/>
                <w:szCs w:val="24"/>
                <w:lang w:eastAsia="lv-LV"/>
              </w:rPr>
              <w:t xml:space="preserve"> pēc konkurētspējas indeksa Latvija ierindota </w:t>
            </w:r>
            <w:r w:rsidR="00405218" w:rsidRPr="00405218">
              <w:rPr>
                <w:rFonts w:ascii="Times New Roman" w:eastAsia="Times New Roman" w:hAnsi="Times New Roman"/>
                <w:sz w:val="24"/>
                <w:szCs w:val="24"/>
                <w:lang w:eastAsia="lv-LV"/>
              </w:rPr>
              <w:t>55.vietā no 144 valstīm (Igaunija – 34.vieta, Lietuva – 45</w:t>
            </w:r>
            <w:r w:rsidRPr="00405218">
              <w:rPr>
                <w:rFonts w:ascii="Times New Roman" w:eastAsia="Times New Roman" w:hAnsi="Times New Roman"/>
                <w:sz w:val="24"/>
                <w:szCs w:val="24"/>
                <w:lang w:eastAsia="lv-LV"/>
              </w:rPr>
              <w:t xml:space="preserve">.vieta), no ES valstīm apsteidzot </w:t>
            </w:r>
            <w:r w:rsidR="004B2EC9" w:rsidRPr="0056573B">
              <w:rPr>
                <w:rFonts w:ascii="Times New Roman" w:eastAsia="Times New Roman" w:hAnsi="Times New Roman"/>
                <w:sz w:val="24"/>
                <w:szCs w:val="24"/>
                <w:lang w:eastAsia="lv-LV"/>
              </w:rPr>
              <w:t>Slovēniju, Kipru, Ungāriju, Bulgāriju, Slovākiju, Rumāniju</w:t>
            </w:r>
            <w:r w:rsidR="008A4454" w:rsidRPr="0056573B">
              <w:rPr>
                <w:rFonts w:ascii="Times New Roman" w:eastAsia="Times New Roman" w:hAnsi="Times New Roman"/>
                <w:sz w:val="24"/>
                <w:szCs w:val="24"/>
                <w:lang w:eastAsia="lv-LV"/>
              </w:rPr>
              <w:t>,</w:t>
            </w:r>
            <w:r w:rsidR="004B2EC9" w:rsidRPr="0056573B">
              <w:rPr>
                <w:rFonts w:ascii="Times New Roman" w:eastAsia="Times New Roman" w:hAnsi="Times New Roman"/>
                <w:sz w:val="24"/>
                <w:szCs w:val="24"/>
                <w:lang w:eastAsia="lv-LV"/>
              </w:rPr>
              <w:t xml:space="preserve"> Grieķiju</w:t>
            </w:r>
            <w:r w:rsidRPr="0056573B">
              <w:rPr>
                <w:rFonts w:ascii="Times New Roman" w:eastAsia="Times New Roman" w:hAnsi="Times New Roman"/>
                <w:sz w:val="24"/>
                <w:szCs w:val="24"/>
                <w:lang w:eastAsia="lv-LV"/>
              </w:rPr>
              <w:t xml:space="preserve">. </w:t>
            </w:r>
            <w:r w:rsidR="008A4454" w:rsidRPr="0056573B">
              <w:rPr>
                <w:rFonts w:ascii="Times New Roman" w:eastAsia="Times New Roman" w:hAnsi="Times New Roman"/>
                <w:sz w:val="24"/>
                <w:szCs w:val="24"/>
                <w:lang w:eastAsia="lv-LV"/>
              </w:rPr>
              <w:t xml:space="preserve">Salīdzinājumā ar iepriekšējo gadu Latvija pakāpusies par 9 vietām. </w:t>
            </w:r>
            <w:r w:rsidRPr="0056573B">
              <w:rPr>
                <w:rFonts w:ascii="Times New Roman" w:eastAsia="Times New Roman" w:hAnsi="Times New Roman"/>
                <w:sz w:val="24"/>
                <w:szCs w:val="24"/>
                <w:lang w:eastAsia="lv-LV"/>
              </w:rPr>
              <w:t>Latvijas zemākie rādītāji</w:t>
            </w:r>
            <w:r w:rsidR="008A4454" w:rsidRPr="0056573B">
              <w:rPr>
                <w:rFonts w:ascii="Times New Roman" w:eastAsia="Times New Roman" w:hAnsi="Times New Roman"/>
                <w:sz w:val="24"/>
                <w:szCs w:val="24"/>
                <w:lang w:eastAsia="lv-LV"/>
              </w:rPr>
              <w:t xml:space="preserve">, tāpat kā iepriekšējā gadā, ir </w:t>
            </w:r>
            <w:r w:rsidRPr="0056573B">
              <w:rPr>
                <w:rFonts w:ascii="Times New Roman" w:eastAsia="Times New Roman" w:hAnsi="Times New Roman"/>
                <w:sz w:val="24"/>
                <w:szCs w:val="24"/>
                <w:lang w:eastAsia="lv-LV"/>
              </w:rPr>
              <w:t>pozīcijās „tirgus lielums”, „inovācija” un „uzņēmējdarbības attīstības pakāpe” (</w:t>
            </w:r>
            <w:proofErr w:type="spellStart"/>
            <w:r w:rsidRPr="0056573B">
              <w:rPr>
                <w:rFonts w:ascii="Times New Roman" w:eastAsia="Times New Roman" w:hAnsi="Times New Roman"/>
                <w:i/>
                <w:sz w:val="24"/>
                <w:szCs w:val="24"/>
                <w:lang w:eastAsia="lv-LV"/>
              </w:rPr>
              <w:t>business</w:t>
            </w:r>
            <w:proofErr w:type="spellEnd"/>
            <w:r w:rsidRPr="0056573B">
              <w:rPr>
                <w:rFonts w:ascii="Times New Roman" w:eastAsia="Times New Roman" w:hAnsi="Times New Roman"/>
                <w:i/>
                <w:sz w:val="24"/>
                <w:szCs w:val="24"/>
                <w:lang w:eastAsia="lv-LV"/>
              </w:rPr>
              <w:t xml:space="preserve"> </w:t>
            </w:r>
            <w:proofErr w:type="spellStart"/>
            <w:r w:rsidRPr="0056573B">
              <w:rPr>
                <w:rFonts w:ascii="Times New Roman" w:eastAsia="Times New Roman" w:hAnsi="Times New Roman"/>
                <w:i/>
                <w:sz w:val="24"/>
                <w:szCs w:val="24"/>
                <w:lang w:eastAsia="lv-LV"/>
              </w:rPr>
              <w:t>sophistication</w:t>
            </w:r>
            <w:proofErr w:type="spellEnd"/>
            <w:r w:rsidRPr="0056573B">
              <w:rPr>
                <w:rFonts w:ascii="Times New Roman" w:eastAsia="Times New Roman" w:hAnsi="Times New Roman"/>
                <w:sz w:val="24"/>
                <w:szCs w:val="24"/>
                <w:lang w:eastAsia="lv-LV"/>
              </w:rPr>
              <w:t>, ietver valsts uzņēmējdarbības tīklu vispārējo kvalitāti un uzņēmumu darbību un stratēģiju kvalitāti)</w:t>
            </w:r>
            <w:r w:rsidRPr="0056573B">
              <w:rPr>
                <w:rStyle w:val="FootnoteReference"/>
                <w:rFonts w:ascii="Times New Roman" w:eastAsia="Times New Roman" w:hAnsi="Times New Roman"/>
                <w:sz w:val="24"/>
                <w:szCs w:val="24"/>
                <w:lang w:eastAsia="lv-LV"/>
              </w:rPr>
              <w:footnoteReference w:id="1"/>
            </w:r>
            <w:r w:rsidRPr="0056573B">
              <w:rPr>
                <w:rFonts w:ascii="Times New Roman" w:eastAsia="Times New Roman" w:hAnsi="Times New Roman"/>
                <w:sz w:val="24"/>
                <w:szCs w:val="24"/>
                <w:lang w:eastAsia="lv-LV"/>
              </w:rPr>
              <w:t xml:space="preserve">. </w:t>
            </w:r>
          </w:p>
          <w:p w:rsidR="00836A01" w:rsidRPr="00F06757" w:rsidRDefault="00836A01" w:rsidP="00801737">
            <w:pPr>
              <w:spacing w:after="0" w:line="240" w:lineRule="auto"/>
              <w:ind w:left="360"/>
              <w:jc w:val="both"/>
              <w:rPr>
                <w:rFonts w:ascii="Times New Roman" w:eastAsia="Times New Roman" w:hAnsi="Times New Roman"/>
                <w:sz w:val="24"/>
                <w:szCs w:val="24"/>
                <w:lang w:eastAsia="lv-LV"/>
              </w:rPr>
            </w:pPr>
            <w:bookmarkStart w:id="2" w:name="OLE_LINK3"/>
            <w:bookmarkStart w:id="3" w:name="OLE_LINK4"/>
            <w:r w:rsidRPr="00FE2083">
              <w:rPr>
                <w:rFonts w:ascii="Times New Roman" w:eastAsia="Times New Roman" w:hAnsi="Times New Roman"/>
                <w:sz w:val="24"/>
                <w:szCs w:val="24"/>
                <w:lang w:eastAsia="lv-LV"/>
              </w:rPr>
              <w:t xml:space="preserve">Saskaņā ar minēto ziņojumu, tas, cik valsts ir konkurētspējīga, lielā mērā izriet no produktivitātes līmeņa, kas savukārt nosaka labklājības līmeni, ko konkrētās valsts ekonomika var sniegt saviem iedzīvotājiem. Konkurētspējas rādītājs ir nozīmīgs valsts attīstībā – jo konkurētspējīgāka </w:t>
            </w:r>
            <w:r w:rsidRPr="00F06757">
              <w:rPr>
                <w:rFonts w:ascii="Times New Roman" w:eastAsia="Times New Roman" w:hAnsi="Times New Roman"/>
                <w:sz w:val="24"/>
                <w:szCs w:val="24"/>
                <w:lang w:eastAsia="lv-LV"/>
              </w:rPr>
              <w:t>ir ekonomika, jo lielākas ir izredzes tai piedzīvot straujāku izaugsmi.</w:t>
            </w:r>
          </w:p>
          <w:p w:rsidR="00836A01" w:rsidRPr="00F06757" w:rsidRDefault="00836A01" w:rsidP="00EF2C09">
            <w:pPr>
              <w:numPr>
                <w:ilvl w:val="0"/>
                <w:numId w:val="5"/>
              </w:numPr>
              <w:shd w:val="clear" w:color="auto" w:fill="FFFFFF"/>
              <w:spacing w:after="0" w:line="240" w:lineRule="auto"/>
              <w:ind w:left="360"/>
              <w:jc w:val="both"/>
              <w:rPr>
                <w:rFonts w:ascii="Times New Roman" w:eastAsia="Times New Roman" w:hAnsi="Times New Roman"/>
                <w:sz w:val="24"/>
                <w:szCs w:val="24"/>
                <w:lang w:eastAsia="lv-LV"/>
              </w:rPr>
            </w:pPr>
            <w:r w:rsidRPr="00F06757">
              <w:rPr>
                <w:rFonts w:ascii="Times New Roman" w:eastAsia="Times New Roman" w:hAnsi="Times New Roman"/>
                <w:sz w:val="24"/>
                <w:szCs w:val="24"/>
                <w:lang w:eastAsia="lv-LV"/>
              </w:rPr>
              <w:t>Darba ražīgums uz cilvēkstundu Latvijā ir ievērojami zemā</w:t>
            </w:r>
            <w:r w:rsidR="00DD21FD" w:rsidRPr="00F06757">
              <w:rPr>
                <w:rFonts w:ascii="Times New Roman" w:eastAsia="Times New Roman" w:hAnsi="Times New Roman"/>
                <w:sz w:val="24"/>
                <w:szCs w:val="24"/>
                <w:lang w:eastAsia="lv-LV"/>
              </w:rPr>
              <w:t>ks par ES vidējo rādītāju – 2011</w:t>
            </w:r>
            <w:r w:rsidRPr="00F06757">
              <w:rPr>
                <w:rFonts w:ascii="Times New Roman" w:eastAsia="Times New Roman" w:hAnsi="Times New Roman"/>
                <w:sz w:val="24"/>
                <w:szCs w:val="24"/>
                <w:lang w:eastAsia="lv-LV"/>
              </w:rPr>
              <w:t xml:space="preserve">.gadā pēc </w:t>
            </w:r>
            <w:r w:rsidRPr="00BE6589">
              <w:rPr>
                <w:rFonts w:ascii="Times New Roman" w:hAnsi="Times New Roman"/>
                <w:sz w:val="24"/>
              </w:rPr>
              <w:t>Eurostat</w:t>
            </w:r>
            <w:r w:rsidRPr="00F06757">
              <w:rPr>
                <w:rFonts w:ascii="Times New Roman" w:eastAsia="Times New Roman" w:hAnsi="Times New Roman"/>
                <w:sz w:val="24"/>
                <w:szCs w:val="24"/>
                <w:lang w:eastAsia="lv-LV"/>
              </w:rPr>
              <w:t xml:space="preserve"> datiem tas sastādīja tikai </w:t>
            </w:r>
            <w:r w:rsidR="00DD21FD" w:rsidRPr="00F06757">
              <w:rPr>
                <w:rFonts w:ascii="Times New Roman" w:eastAsia="Times New Roman" w:hAnsi="Times New Roman"/>
                <w:sz w:val="24"/>
                <w:szCs w:val="24"/>
                <w:lang w:eastAsia="lv-LV"/>
              </w:rPr>
              <w:t>52,8</w:t>
            </w:r>
            <w:r w:rsidRPr="00F06757">
              <w:rPr>
                <w:rFonts w:ascii="Times New Roman" w:eastAsia="Times New Roman" w:hAnsi="Times New Roman"/>
                <w:sz w:val="24"/>
                <w:szCs w:val="24"/>
                <w:lang w:eastAsia="lv-LV"/>
              </w:rPr>
              <w:t>% no ES vidējā rādītāja (3.zemākais rādītājs ES)</w:t>
            </w:r>
            <w:r w:rsidRPr="00F06757">
              <w:rPr>
                <w:rFonts w:ascii="Times New Roman" w:eastAsia="Times New Roman" w:hAnsi="Times New Roman"/>
                <w:sz w:val="24"/>
                <w:vertAlign w:val="superscript"/>
                <w:lang w:eastAsia="lv-LV"/>
              </w:rPr>
              <w:footnoteReference w:id="2"/>
            </w:r>
            <w:r w:rsidRPr="00F06757">
              <w:rPr>
                <w:rFonts w:ascii="Times New Roman" w:eastAsia="Times New Roman" w:hAnsi="Times New Roman"/>
                <w:sz w:val="24"/>
                <w:szCs w:val="24"/>
                <w:lang w:eastAsia="lv-LV"/>
              </w:rPr>
              <w:t xml:space="preserve">. Iekšzemes kopprodukts uz vienu darba stundu Latvijā 2010.gadā bija 15,6 eiro (10,92 </w:t>
            </w:r>
            <w:r w:rsidR="00D23F66">
              <w:rPr>
                <w:rFonts w:ascii="Times New Roman" w:eastAsia="Times New Roman" w:hAnsi="Times New Roman"/>
                <w:sz w:val="24"/>
                <w:szCs w:val="24"/>
                <w:lang w:eastAsia="lv-LV"/>
              </w:rPr>
              <w:t>LVL</w:t>
            </w:r>
            <w:r w:rsidRPr="00F06757">
              <w:rPr>
                <w:rFonts w:ascii="Times New Roman" w:eastAsia="Times New Roman" w:hAnsi="Times New Roman"/>
                <w:sz w:val="24"/>
                <w:szCs w:val="24"/>
                <w:lang w:eastAsia="lv-LV"/>
              </w:rPr>
              <w:t>), Lietuvā - 18,</w:t>
            </w:r>
            <w:r w:rsidR="00EF2C09" w:rsidRPr="00F06757">
              <w:rPr>
                <w:rFonts w:ascii="Times New Roman" w:eastAsia="Times New Roman" w:hAnsi="Times New Roman"/>
                <w:sz w:val="24"/>
                <w:szCs w:val="24"/>
                <w:lang w:eastAsia="lv-LV"/>
              </w:rPr>
              <w:t>4</w:t>
            </w:r>
            <w:r w:rsidRPr="00F06757">
              <w:rPr>
                <w:rFonts w:ascii="Times New Roman" w:eastAsia="Times New Roman" w:hAnsi="Times New Roman"/>
                <w:sz w:val="24"/>
                <w:szCs w:val="24"/>
                <w:lang w:eastAsia="lv-LV"/>
              </w:rPr>
              <w:t xml:space="preserve">5 eiro (12,95 </w:t>
            </w:r>
            <w:r w:rsidR="00D23F66">
              <w:rPr>
                <w:rFonts w:ascii="Times New Roman" w:eastAsia="Times New Roman" w:hAnsi="Times New Roman"/>
                <w:sz w:val="24"/>
                <w:szCs w:val="24"/>
                <w:lang w:eastAsia="lv-LV"/>
              </w:rPr>
              <w:t>LVL</w:t>
            </w:r>
            <w:r w:rsidRPr="00F06757">
              <w:rPr>
                <w:rFonts w:ascii="Times New Roman" w:eastAsia="Times New Roman" w:hAnsi="Times New Roman"/>
                <w:sz w:val="24"/>
                <w:szCs w:val="24"/>
                <w:lang w:eastAsia="lv-LV"/>
              </w:rPr>
              <w:t xml:space="preserve">), bet Igaunijā - 20,6 eiro (14,42 </w:t>
            </w:r>
            <w:r w:rsidR="00D23F66">
              <w:rPr>
                <w:rFonts w:ascii="Times New Roman" w:eastAsia="Times New Roman" w:hAnsi="Times New Roman"/>
                <w:sz w:val="24"/>
                <w:szCs w:val="24"/>
                <w:lang w:eastAsia="lv-LV"/>
              </w:rPr>
              <w:t>LVL</w:t>
            </w:r>
            <w:r w:rsidRPr="00F06757">
              <w:rPr>
                <w:rFonts w:ascii="Times New Roman" w:eastAsia="Times New Roman" w:hAnsi="Times New Roman"/>
                <w:sz w:val="24"/>
                <w:szCs w:val="24"/>
                <w:lang w:eastAsia="lv-LV"/>
              </w:rPr>
              <w:t>), t.i., Latvijā zemākais starp Baltijas valstīm</w:t>
            </w:r>
            <w:r w:rsidR="00EF2C09" w:rsidRPr="00F06757">
              <w:rPr>
                <w:rFonts w:ascii="Times New Roman" w:eastAsia="Times New Roman" w:hAnsi="Times New Roman"/>
                <w:sz w:val="24"/>
                <w:szCs w:val="24"/>
                <w:lang w:eastAsia="lv-LV"/>
              </w:rPr>
              <w:t>. ES vienīgi Bulgārijā un Rumānijā reģistrēts zemāks darbaspēka ražīguma rādītājs. Vidējais Latvijas darbasp</w:t>
            </w:r>
            <w:r w:rsidR="00DD21FD" w:rsidRPr="00F06757">
              <w:rPr>
                <w:rFonts w:ascii="Times New Roman" w:eastAsia="Times New Roman" w:hAnsi="Times New Roman"/>
                <w:sz w:val="24"/>
                <w:szCs w:val="24"/>
                <w:lang w:eastAsia="lv-LV"/>
              </w:rPr>
              <w:t>ēka ražīguma kāpums 1993.-2007.</w:t>
            </w:r>
            <w:r w:rsidR="00EF2C09" w:rsidRPr="00F06757">
              <w:rPr>
                <w:rFonts w:ascii="Times New Roman" w:eastAsia="Times New Roman" w:hAnsi="Times New Roman"/>
                <w:sz w:val="24"/>
                <w:szCs w:val="24"/>
                <w:lang w:eastAsia="lv-LV"/>
              </w:rPr>
              <w:t>gadā (7%) bija tāds pats kā Igaunijā (Lietuvā – 5,7%). Kopš tā laika darbaspēka ražīgums Latvijā un Lietuvā būtiski nav mainījies, bet Igaunijā turpinājis augt. Tomēr pat Igaunijā, kurai ir labākais sniegums Baltijas valstīs, ražīguma plaisa salīdzinājumā ar ES-15 valstu vidējo rādītāju ir aptuveni 50%.</w:t>
            </w:r>
            <w:r w:rsidRPr="00F06757">
              <w:rPr>
                <w:rStyle w:val="FootnoteReference"/>
                <w:rFonts w:ascii="Times New Roman" w:eastAsia="Times New Roman" w:hAnsi="Times New Roman"/>
                <w:sz w:val="24"/>
                <w:szCs w:val="24"/>
                <w:lang w:eastAsia="lv-LV"/>
              </w:rPr>
              <w:footnoteReference w:id="3"/>
            </w:r>
          </w:p>
          <w:p w:rsidR="00836A01" w:rsidRPr="000D7FD8" w:rsidRDefault="00836A01" w:rsidP="00801737">
            <w:pPr>
              <w:numPr>
                <w:ilvl w:val="0"/>
                <w:numId w:val="5"/>
              </w:numPr>
              <w:shd w:val="clear" w:color="auto" w:fill="FFFFFF"/>
              <w:spacing w:after="0" w:line="240" w:lineRule="auto"/>
              <w:ind w:left="360"/>
              <w:jc w:val="both"/>
              <w:rPr>
                <w:rFonts w:ascii="Times New Roman" w:eastAsia="Times New Roman" w:hAnsi="Times New Roman"/>
                <w:sz w:val="24"/>
                <w:szCs w:val="24"/>
                <w:lang w:eastAsia="lv-LV"/>
              </w:rPr>
            </w:pPr>
            <w:r w:rsidRPr="00F06757">
              <w:rPr>
                <w:rFonts w:ascii="Times New Roman" w:eastAsia="Times New Roman" w:hAnsi="Times New Roman"/>
                <w:sz w:val="24"/>
                <w:szCs w:val="24"/>
                <w:lang w:eastAsia="lv-LV"/>
              </w:rPr>
              <w:t>Aplūkojot produktivitātes rādītājus reģionālā griezumā, dati liecina, ka Latvijas statistisko reģionu IKP uz vienu iedzīvotāju salīdzinājumā ar ES vidējiem rādītājiem nemainīgi ir salīdzinoši zems.</w:t>
            </w:r>
            <w:bookmarkEnd w:id="2"/>
            <w:bookmarkEnd w:id="3"/>
            <w:r w:rsidRPr="00F06757">
              <w:rPr>
                <w:rFonts w:ascii="Times New Roman" w:eastAsia="Times New Roman" w:hAnsi="Times New Roman"/>
                <w:sz w:val="24"/>
                <w:szCs w:val="24"/>
                <w:lang w:eastAsia="lv-LV"/>
              </w:rPr>
              <w:t xml:space="preserve"> ES NUTS 3 reģi</w:t>
            </w:r>
            <w:r w:rsidR="00500064" w:rsidRPr="00F06757">
              <w:rPr>
                <w:rFonts w:ascii="Times New Roman" w:eastAsia="Times New Roman" w:hAnsi="Times New Roman"/>
                <w:sz w:val="24"/>
                <w:szCs w:val="24"/>
                <w:lang w:eastAsia="lv-LV"/>
              </w:rPr>
              <w:t>o</w:t>
            </w:r>
            <w:r w:rsidR="00CC537F" w:rsidRPr="00F06757">
              <w:rPr>
                <w:rFonts w:ascii="Times New Roman" w:eastAsia="Times New Roman" w:hAnsi="Times New Roman"/>
                <w:sz w:val="24"/>
                <w:szCs w:val="24"/>
                <w:lang w:eastAsia="lv-LV"/>
              </w:rPr>
              <w:t>nu IKP uz vienu iedzīvotāju 2010</w:t>
            </w:r>
            <w:r w:rsidRPr="00F06757">
              <w:rPr>
                <w:rFonts w:ascii="Times New Roman" w:eastAsia="Times New Roman" w:hAnsi="Times New Roman"/>
                <w:sz w:val="24"/>
                <w:szCs w:val="24"/>
                <w:lang w:eastAsia="lv-LV"/>
              </w:rPr>
              <w:t xml:space="preserve">.gadā svārstās no </w:t>
            </w:r>
            <w:r w:rsidR="004C28C8" w:rsidRPr="00F06757">
              <w:rPr>
                <w:rFonts w:ascii="Times New Roman" w:eastAsia="Times New Roman" w:hAnsi="Times New Roman"/>
                <w:sz w:val="24"/>
                <w:szCs w:val="24"/>
                <w:lang w:eastAsia="lv-LV"/>
              </w:rPr>
              <w:t xml:space="preserve">143 800 </w:t>
            </w:r>
            <w:r w:rsidRPr="00F06757">
              <w:rPr>
                <w:rFonts w:ascii="Times New Roman" w:eastAsia="Times New Roman" w:hAnsi="Times New Roman"/>
                <w:sz w:val="24"/>
                <w:szCs w:val="24"/>
                <w:lang w:eastAsia="lv-LV"/>
              </w:rPr>
              <w:t>eiro (</w:t>
            </w:r>
            <w:proofErr w:type="spellStart"/>
            <w:r w:rsidRPr="00F06757">
              <w:rPr>
                <w:rFonts w:ascii="Times New Roman" w:eastAsia="Times New Roman" w:hAnsi="Times New Roman"/>
                <w:sz w:val="24"/>
                <w:szCs w:val="24"/>
                <w:lang w:eastAsia="lv-LV"/>
              </w:rPr>
              <w:t>Inner</w:t>
            </w:r>
            <w:proofErr w:type="spellEnd"/>
            <w:r w:rsidRPr="00F06757">
              <w:rPr>
                <w:rFonts w:ascii="Times New Roman" w:eastAsia="Times New Roman" w:hAnsi="Times New Roman"/>
                <w:sz w:val="24"/>
                <w:szCs w:val="24"/>
                <w:lang w:eastAsia="lv-LV"/>
              </w:rPr>
              <w:t xml:space="preserve"> </w:t>
            </w:r>
            <w:proofErr w:type="spellStart"/>
            <w:r w:rsidRPr="00F06757">
              <w:rPr>
                <w:rFonts w:ascii="Times New Roman" w:eastAsia="Times New Roman" w:hAnsi="Times New Roman"/>
                <w:sz w:val="24"/>
                <w:szCs w:val="24"/>
                <w:lang w:eastAsia="lv-LV"/>
              </w:rPr>
              <w:t>London</w:t>
            </w:r>
            <w:proofErr w:type="spellEnd"/>
            <w:r w:rsidRPr="00F06757">
              <w:rPr>
                <w:rFonts w:ascii="Times New Roman" w:eastAsia="Times New Roman" w:hAnsi="Times New Roman"/>
                <w:sz w:val="24"/>
                <w:szCs w:val="24"/>
                <w:lang w:eastAsia="lv-LV"/>
              </w:rPr>
              <w:t xml:space="preserve"> – </w:t>
            </w:r>
            <w:proofErr w:type="spellStart"/>
            <w:r w:rsidRPr="00F06757">
              <w:rPr>
                <w:rFonts w:ascii="Times New Roman" w:eastAsia="Times New Roman" w:hAnsi="Times New Roman"/>
                <w:sz w:val="24"/>
                <w:szCs w:val="24"/>
                <w:lang w:eastAsia="lv-LV"/>
              </w:rPr>
              <w:t>West</w:t>
            </w:r>
            <w:proofErr w:type="spellEnd"/>
            <w:r w:rsidRPr="00F06757">
              <w:rPr>
                <w:rFonts w:ascii="Times New Roman" w:eastAsia="Times New Roman" w:hAnsi="Times New Roman"/>
                <w:sz w:val="24"/>
                <w:szCs w:val="24"/>
                <w:lang w:eastAsia="lv-LV"/>
              </w:rPr>
              <w:t xml:space="preserve"> reģions Lielbritānijā) līdz </w:t>
            </w:r>
            <w:r w:rsidR="00F06757" w:rsidRPr="00F06757">
              <w:rPr>
                <w:rFonts w:ascii="Times New Roman" w:eastAsia="Times New Roman" w:hAnsi="Times New Roman"/>
                <w:sz w:val="24"/>
                <w:szCs w:val="24"/>
                <w:lang w:eastAsia="lv-LV"/>
              </w:rPr>
              <w:t>5</w:t>
            </w:r>
            <w:r w:rsidR="00E514BB">
              <w:rPr>
                <w:rFonts w:ascii="Times New Roman" w:eastAsia="Times New Roman" w:hAnsi="Times New Roman"/>
                <w:sz w:val="24"/>
                <w:szCs w:val="24"/>
                <w:lang w:eastAsia="lv-LV"/>
              </w:rPr>
              <w:t xml:space="preserve"> </w:t>
            </w:r>
            <w:r w:rsidR="00F06757" w:rsidRPr="00F06757">
              <w:rPr>
                <w:rFonts w:ascii="Times New Roman" w:eastAsia="Times New Roman" w:hAnsi="Times New Roman"/>
                <w:sz w:val="24"/>
                <w:szCs w:val="24"/>
                <w:lang w:eastAsia="lv-LV"/>
              </w:rPr>
              <w:t>000</w:t>
            </w:r>
            <w:r w:rsidRPr="00F06757">
              <w:rPr>
                <w:rFonts w:ascii="Times New Roman" w:eastAsia="Times New Roman" w:hAnsi="Times New Roman"/>
                <w:sz w:val="24"/>
                <w:szCs w:val="24"/>
                <w:lang w:eastAsia="lv-LV"/>
              </w:rPr>
              <w:t xml:space="preserve"> eiro (</w:t>
            </w:r>
            <w:proofErr w:type="spellStart"/>
            <w:r w:rsidR="004C28C8" w:rsidRPr="00F06757">
              <w:rPr>
                <w:rFonts w:ascii="Times New Roman" w:eastAsia="Times New Roman" w:hAnsi="Times New Roman"/>
                <w:sz w:val="24"/>
                <w:szCs w:val="24"/>
                <w:lang w:eastAsia="lv-LV"/>
              </w:rPr>
              <w:t>Vaslui</w:t>
            </w:r>
            <w:proofErr w:type="spellEnd"/>
            <w:r w:rsidR="002725B8" w:rsidRPr="00F06757">
              <w:rPr>
                <w:rFonts w:ascii="Times New Roman" w:eastAsia="Times New Roman" w:hAnsi="Times New Roman"/>
                <w:sz w:val="24"/>
                <w:szCs w:val="24"/>
                <w:lang w:eastAsia="lv-LV"/>
              </w:rPr>
              <w:t xml:space="preserve"> reģions</w:t>
            </w:r>
            <w:r w:rsidRPr="00F06757">
              <w:rPr>
                <w:rFonts w:ascii="Times New Roman" w:eastAsia="Times New Roman" w:hAnsi="Times New Roman"/>
                <w:sz w:val="24"/>
                <w:szCs w:val="24"/>
                <w:lang w:eastAsia="lv-LV"/>
              </w:rPr>
              <w:t xml:space="preserve"> </w:t>
            </w:r>
            <w:r w:rsidR="004C28C8" w:rsidRPr="00F06757">
              <w:rPr>
                <w:rFonts w:ascii="Times New Roman" w:eastAsia="Times New Roman" w:hAnsi="Times New Roman"/>
                <w:sz w:val="24"/>
                <w:szCs w:val="24"/>
                <w:lang w:eastAsia="lv-LV"/>
              </w:rPr>
              <w:t>Rumānijā</w:t>
            </w:r>
            <w:r w:rsidRPr="00F06757">
              <w:rPr>
                <w:rFonts w:ascii="Times New Roman" w:eastAsia="Times New Roman" w:hAnsi="Times New Roman"/>
                <w:sz w:val="24"/>
                <w:szCs w:val="24"/>
                <w:lang w:eastAsia="lv-LV"/>
              </w:rPr>
              <w:t xml:space="preserve">), savukārt Latvijas statistisko jeb NUTS 3 reģionu – no </w:t>
            </w:r>
            <w:r w:rsidR="00F06757" w:rsidRPr="00F06757">
              <w:rPr>
                <w:rFonts w:ascii="Times New Roman" w:eastAsia="Times New Roman" w:hAnsi="Times New Roman"/>
                <w:sz w:val="24"/>
                <w:szCs w:val="24"/>
                <w:lang w:eastAsia="lv-LV"/>
              </w:rPr>
              <w:t xml:space="preserve">22 </w:t>
            </w:r>
            <w:r w:rsidR="007E7986">
              <w:rPr>
                <w:rFonts w:ascii="Times New Roman" w:eastAsia="Times New Roman" w:hAnsi="Times New Roman"/>
                <w:sz w:val="24"/>
                <w:szCs w:val="24"/>
                <w:lang w:eastAsia="lv-LV"/>
              </w:rPr>
              <w:t>089</w:t>
            </w:r>
            <w:r w:rsidRPr="00F06757">
              <w:rPr>
                <w:rFonts w:ascii="Times New Roman" w:eastAsia="Times New Roman" w:hAnsi="Times New Roman"/>
                <w:sz w:val="24"/>
                <w:szCs w:val="24"/>
                <w:lang w:eastAsia="lv-LV"/>
              </w:rPr>
              <w:t xml:space="preserve"> eiro Rīgas statistiskajā reģionā līdz </w:t>
            </w:r>
            <w:r w:rsidR="007E7986">
              <w:rPr>
                <w:rFonts w:ascii="Times New Roman" w:eastAsia="Times New Roman" w:hAnsi="Times New Roman"/>
                <w:sz w:val="24"/>
                <w:szCs w:val="24"/>
                <w:lang w:eastAsia="lv-LV"/>
              </w:rPr>
              <w:t>6</w:t>
            </w:r>
            <w:r w:rsidR="00E514BB">
              <w:rPr>
                <w:rFonts w:ascii="Times New Roman" w:eastAsia="Times New Roman" w:hAnsi="Times New Roman"/>
                <w:sz w:val="24"/>
                <w:szCs w:val="24"/>
                <w:lang w:eastAsia="lv-LV"/>
              </w:rPr>
              <w:t xml:space="preserve"> </w:t>
            </w:r>
            <w:r w:rsidR="007E7986">
              <w:rPr>
                <w:rFonts w:ascii="Times New Roman" w:eastAsia="Times New Roman" w:hAnsi="Times New Roman"/>
                <w:sz w:val="24"/>
                <w:szCs w:val="24"/>
                <w:lang w:eastAsia="lv-LV"/>
              </w:rPr>
              <w:t>990</w:t>
            </w:r>
            <w:r w:rsidRPr="00F06757">
              <w:rPr>
                <w:rFonts w:ascii="Times New Roman" w:eastAsia="Times New Roman" w:hAnsi="Times New Roman"/>
                <w:sz w:val="24"/>
                <w:szCs w:val="24"/>
                <w:lang w:eastAsia="lv-LV"/>
              </w:rPr>
              <w:t xml:space="preserve"> eiro uz vienu iedzīvotāju </w:t>
            </w:r>
            <w:r w:rsidRPr="000D7FD8">
              <w:rPr>
                <w:rFonts w:ascii="Times New Roman" w:eastAsia="Times New Roman" w:hAnsi="Times New Roman"/>
                <w:sz w:val="24"/>
                <w:szCs w:val="24"/>
                <w:lang w:eastAsia="lv-LV"/>
              </w:rPr>
              <w:t>Latgales statistiskajā reģionā</w:t>
            </w:r>
            <w:r w:rsidR="00AB68D6" w:rsidRPr="000D7FD8">
              <w:rPr>
                <w:rStyle w:val="FootnoteReference"/>
                <w:rFonts w:ascii="Times New Roman" w:eastAsia="Times New Roman" w:hAnsi="Times New Roman"/>
                <w:sz w:val="24"/>
                <w:szCs w:val="24"/>
                <w:lang w:eastAsia="lv-LV"/>
              </w:rPr>
              <w:footnoteReference w:id="4"/>
            </w:r>
            <w:r w:rsidRPr="000D7FD8">
              <w:rPr>
                <w:rFonts w:ascii="Times New Roman" w:eastAsia="Times New Roman" w:hAnsi="Times New Roman"/>
                <w:sz w:val="24"/>
                <w:szCs w:val="24"/>
                <w:lang w:eastAsia="lv-LV"/>
              </w:rPr>
              <w:t xml:space="preserve"> (sk. </w:t>
            </w:r>
            <w:r w:rsidR="007B37CC" w:rsidRPr="000D7FD8">
              <w:rPr>
                <w:rFonts w:ascii="Times New Roman" w:eastAsia="Times New Roman" w:hAnsi="Times New Roman"/>
                <w:sz w:val="24"/>
                <w:szCs w:val="24"/>
                <w:lang w:eastAsia="lv-LV"/>
              </w:rPr>
              <w:t>1</w:t>
            </w:r>
            <w:r w:rsidR="003168D7" w:rsidRPr="000D7FD8">
              <w:rPr>
                <w:rFonts w:ascii="Times New Roman" w:eastAsia="Times New Roman" w:hAnsi="Times New Roman"/>
                <w:sz w:val="24"/>
                <w:szCs w:val="24"/>
                <w:lang w:eastAsia="lv-LV"/>
              </w:rPr>
              <w:t>.</w:t>
            </w:r>
            <w:r w:rsidRPr="000D7FD8">
              <w:rPr>
                <w:rFonts w:ascii="Times New Roman" w:eastAsia="Times New Roman" w:hAnsi="Times New Roman"/>
                <w:sz w:val="24"/>
                <w:szCs w:val="24"/>
                <w:lang w:eastAsia="lv-LV"/>
              </w:rPr>
              <w:t xml:space="preserve">tabulu). </w:t>
            </w:r>
          </w:p>
          <w:p w:rsidR="00836A01" w:rsidRPr="00FE2083" w:rsidRDefault="00836A01" w:rsidP="00801737">
            <w:pPr>
              <w:shd w:val="clear" w:color="auto" w:fill="FFFFFF"/>
              <w:spacing w:after="0" w:line="240" w:lineRule="auto"/>
              <w:ind w:left="360"/>
              <w:jc w:val="both"/>
              <w:rPr>
                <w:rFonts w:ascii="Times New Roman" w:eastAsia="Times New Roman" w:hAnsi="Times New Roman"/>
                <w:sz w:val="24"/>
                <w:szCs w:val="24"/>
                <w:lang w:eastAsia="lv-LV"/>
              </w:rPr>
            </w:pPr>
            <w:r w:rsidRPr="000D7FD8">
              <w:rPr>
                <w:rFonts w:ascii="Times New Roman" w:eastAsia="Times New Roman" w:hAnsi="Times New Roman"/>
                <w:sz w:val="24"/>
                <w:szCs w:val="24"/>
                <w:lang w:eastAsia="lv-LV"/>
              </w:rPr>
              <w:t xml:space="preserve">27 dalībvalstu vidū NUTS 3 reģionu IKP uz vienu iedzīvotāju vidēji ir </w:t>
            </w:r>
            <w:r w:rsidR="000D7FD8" w:rsidRPr="000D7FD8">
              <w:rPr>
                <w:rFonts w:ascii="Times New Roman" w:eastAsia="Times New Roman" w:hAnsi="Times New Roman"/>
                <w:sz w:val="24"/>
                <w:szCs w:val="24"/>
                <w:lang w:eastAsia="lv-LV"/>
              </w:rPr>
              <w:t>24</w:t>
            </w:r>
            <w:r w:rsidR="006F684B" w:rsidRPr="000D7FD8">
              <w:rPr>
                <w:rFonts w:ascii="Times New Roman" w:eastAsia="Times New Roman" w:hAnsi="Times New Roman"/>
                <w:sz w:val="24"/>
                <w:szCs w:val="24"/>
                <w:lang w:eastAsia="lv-LV"/>
              </w:rPr>
              <w:t xml:space="preserve"> 500</w:t>
            </w:r>
            <w:r w:rsidRPr="000D7FD8">
              <w:rPr>
                <w:rFonts w:ascii="Times New Roman" w:eastAsia="Times New Roman" w:hAnsi="Times New Roman"/>
                <w:sz w:val="24"/>
                <w:szCs w:val="24"/>
                <w:lang w:eastAsia="lv-LV"/>
              </w:rPr>
              <w:t xml:space="preserve"> eiro. </w:t>
            </w:r>
            <w:r w:rsidRPr="007E7986">
              <w:rPr>
                <w:rFonts w:ascii="Times New Roman" w:eastAsia="Times New Roman" w:hAnsi="Times New Roman"/>
                <w:sz w:val="24"/>
                <w:szCs w:val="24"/>
                <w:lang w:eastAsia="lv-LV"/>
              </w:rPr>
              <w:t xml:space="preserve">Salīdzinot Latvijas statistisko reģionu IKP uz vienu iedzīvotāju ar ES-27 vidējo, vienīgi Rīgas statistiskā reģiona rādītājs ir </w:t>
            </w:r>
            <w:r w:rsidRPr="00FE2083">
              <w:rPr>
                <w:rFonts w:ascii="Times New Roman" w:eastAsia="Times New Roman" w:hAnsi="Times New Roman"/>
                <w:sz w:val="24"/>
                <w:szCs w:val="24"/>
                <w:lang w:eastAsia="lv-LV"/>
              </w:rPr>
              <w:t>pietuvojies ES-</w:t>
            </w:r>
            <w:r w:rsidRPr="00FE2083">
              <w:rPr>
                <w:rFonts w:ascii="Times New Roman" w:eastAsia="Times New Roman" w:hAnsi="Times New Roman"/>
                <w:sz w:val="24"/>
                <w:szCs w:val="24"/>
                <w:lang w:eastAsia="lv-LV"/>
              </w:rPr>
              <w:lastRenderedPageBreak/>
              <w:t>27 vidējam rādītājam (</w:t>
            </w:r>
            <w:r w:rsidR="007E7986">
              <w:rPr>
                <w:rFonts w:ascii="Times New Roman" w:eastAsia="Times New Roman" w:hAnsi="Times New Roman"/>
                <w:sz w:val="24"/>
                <w:szCs w:val="24"/>
                <w:lang w:eastAsia="lv-LV"/>
              </w:rPr>
              <w:t>90</w:t>
            </w:r>
            <w:r w:rsidRPr="00FE2083">
              <w:rPr>
                <w:rFonts w:ascii="Times New Roman" w:eastAsia="Times New Roman" w:hAnsi="Times New Roman"/>
                <w:sz w:val="24"/>
                <w:szCs w:val="24"/>
                <w:lang w:eastAsia="lv-LV"/>
              </w:rPr>
              <w:t>%). Pārējo statistisko reģionu IKP</w:t>
            </w:r>
            <w:r w:rsidR="000D1444">
              <w:rPr>
                <w:rFonts w:ascii="Times New Roman" w:eastAsia="Times New Roman" w:hAnsi="Times New Roman"/>
                <w:sz w:val="24"/>
                <w:szCs w:val="24"/>
                <w:lang w:eastAsia="lv-LV"/>
              </w:rPr>
              <w:t xml:space="preserve"> uz vienu iedzīvotāju sastāda 29-42</w:t>
            </w:r>
            <w:r w:rsidRPr="00FE2083">
              <w:rPr>
                <w:rFonts w:ascii="Times New Roman" w:eastAsia="Times New Roman" w:hAnsi="Times New Roman"/>
                <w:sz w:val="24"/>
                <w:szCs w:val="24"/>
                <w:lang w:eastAsia="lv-LV"/>
              </w:rPr>
              <w:t>% no ES-27 vidējā.</w:t>
            </w:r>
            <w:r w:rsidR="006F684B" w:rsidRPr="00FE2083">
              <w:rPr>
                <w:rStyle w:val="FootnoteReference"/>
                <w:rFonts w:ascii="Times New Roman" w:eastAsia="Times New Roman" w:hAnsi="Times New Roman"/>
                <w:sz w:val="24"/>
                <w:szCs w:val="24"/>
                <w:lang w:eastAsia="lv-LV"/>
              </w:rPr>
              <w:footnoteReference w:id="5"/>
            </w:r>
          </w:p>
          <w:p w:rsidR="009B463E" w:rsidRPr="00FE2083" w:rsidRDefault="009B463E" w:rsidP="00801737">
            <w:pPr>
              <w:shd w:val="clear" w:color="auto" w:fill="FFFFFF"/>
              <w:spacing w:after="0" w:line="240" w:lineRule="auto"/>
              <w:ind w:left="360"/>
              <w:jc w:val="both"/>
              <w:rPr>
                <w:rFonts w:ascii="Times New Roman" w:eastAsia="Times New Roman" w:hAnsi="Times New Roman"/>
                <w:sz w:val="24"/>
                <w:szCs w:val="24"/>
                <w:lang w:eastAsia="lv-LV"/>
              </w:rPr>
            </w:pPr>
          </w:p>
          <w:tbl>
            <w:tblPr>
              <w:tblW w:w="7569" w:type="dxa"/>
              <w:jc w:val="center"/>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53"/>
              <w:gridCol w:w="2893"/>
              <w:gridCol w:w="2523"/>
            </w:tblGrid>
            <w:tr w:rsidR="00836A01" w:rsidRPr="00745ADB" w:rsidTr="00801737">
              <w:trPr>
                <w:jc w:val="center"/>
              </w:trPr>
              <w:tc>
                <w:tcPr>
                  <w:tcW w:w="2153" w:type="dxa"/>
                  <w:vAlign w:val="center"/>
                </w:tcPr>
                <w:p w:rsidR="00836A01" w:rsidRPr="00745ADB" w:rsidRDefault="00836A01" w:rsidP="00801737">
                  <w:pPr>
                    <w:spacing w:after="0" w:line="240" w:lineRule="auto"/>
                    <w:jc w:val="center"/>
                    <w:rPr>
                      <w:rFonts w:ascii="Times New Roman" w:eastAsia="Times New Roman" w:hAnsi="Times New Roman"/>
                      <w:b/>
                      <w:lang w:eastAsia="lv-LV"/>
                    </w:rPr>
                  </w:pPr>
                  <w:r w:rsidRPr="00745ADB">
                    <w:rPr>
                      <w:rFonts w:ascii="Times New Roman" w:eastAsia="Times New Roman" w:hAnsi="Times New Roman"/>
                      <w:b/>
                      <w:lang w:eastAsia="lv-LV"/>
                    </w:rPr>
                    <w:t>NUTS 3 reģions</w:t>
                  </w:r>
                </w:p>
              </w:tc>
              <w:tc>
                <w:tcPr>
                  <w:tcW w:w="2893" w:type="dxa"/>
                  <w:vAlign w:val="center"/>
                </w:tcPr>
                <w:p w:rsidR="00836A01" w:rsidRPr="00745ADB" w:rsidRDefault="00836A01" w:rsidP="00801737">
                  <w:pPr>
                    <w:spacing w:after="0" w:line="240" w:lineRule="auto"/>
                    <w:jc w:val="center"/>
                    <w:rPr>
                      <w:rFonts w:ascii="Times New Roman" w:eastAsia="Times New Roman" w:hAnsi="Times New Roman"/>
                      <w:b/>
                      <w:lang w:eastAsia="lv-LV"/>
                    </w:rPr>
                  </w:pPr>
                  <w:r w:rsidRPr="00745ADB">
                    <w:rPr>
                      <w:rFonts w:ascii="Times New Roman" w:eastAsia="Times New Roman" w:hAnsi="Times New Roman"/>
                      <w:b/>
                      <w:lang w:eastAsia="lv-LV"/>
                    </w:rPr>
                    <w:t>IKP uz vienu iedzīvotāju</w:t>
                  </w:r>
                </w:p>
              </w:tc>
              <w:tc>
                <w:tcPr>
                  <w:tcW w:w="2523" w:type="dxa"/>
                  <w:vAlign w:val="center"/>
                </w:tcPr>
                <w:p w:rsidR="00836A01" w:rsidRPr="00745ADB" w:rsidRDefault="00836A01" w:rsidP="00801737">
                  <w:pPr>
                    <w:spacing w:after="0" w:line="240" w:lineRule="auto"/>
                    <w:jc w:val="center"/>
                    <w:rPr>
                      <w:rFonts w:ascii="Times New Roman" w:eastAsia="Times New Roman" w:hAnsi="Times New Roman"/>
                      <w:b/>
                      <w:lang w:eastAsia="lv-LV"/>
                    </w:rPr>
                  </w:pPr>
                  <w:r w:rsidRPr="00745ADB">
                    <w:rPr>
                      <w:rFonts w:ascii="Times New Roman" w:eastAsia="Times New Roman" w:hAnsi="Times New Roman"/>
                      <w:b/>
                      <w:lang w:eastAsia="lv-LV"/>
                    </w:rPr>
                    <w:t>% no ES-27 vidējā</w:t>
                  </w:r>
                </w:p>
              </w:tc>
            </w:tr>
            <w:tr w:rsidR="00B460F7" w:rsidRPr="00745ADB" w:rsidTr="00746F33">
              <w:trPr>
                <w:jc w:val="center"/>
              </w:trPr>
              <w:tc>
                <w:tcPr>
                  <w:tcW w:w="2153" w:type="dxa"/>
                </w:tcPr>
                <w:p w:rsidR="00B460F7" w:rsidRPr="00745ADB" w:rsidRDefault="00B460F7" w:rsidP="00B460F7">
                  <w:pPr>
                    <w:spacing w:after="0" w:line="240" w:lineRule="auto"/>
                    <w:jc w:val="both"/>
                    <w:rPr>
                      <w:rFonts w:ascii="Times New Roman" w:eastAsia="Times New Roman" w:hAnsi="Times New Roman"/>
                      <w:lang w:eastAsia="lv-LV"/>
                    </w:rPr>
                  </w:pPr>
                  <w:r w:rsidRPr="00745ADB">
                    <w:rPr>
                      <w:rFonts w:ascii="Times New Roman" w:eastAsia="Times New Roman" w:hAnsi="Times New Roman"/>
                      <w:lang w:eastAsia="lv-LV"/>
                    </w:rPr>
                    <w:t>Rīgas reģions (Rīga)</w:t>
                  </w:r>
                </w:p>
              </w:tc>
              <w:tc>
                <w:tcPr>
                  <w:tcW w:w="2893" w:type="dxa"/>
                  <w:vAlign w:val="bottom"/>
                </w:tcPr>
                <w:p w:rsidR="00B460F7" w:rsidRPr="00745ADB" w:rsidRDefault="00B460F7" w:rsidP="00B460F7">
                  <w:pPr>
                    <w:spacing w:after="0" w:line="240" w:lineRule="auto"/>
                    <w:jc w:val="right"/>
                    <w:rPr>
                      <w:rFonts w:ascii="Times New Roman" w:hAnsi="Times New Roman"/>
                      <w:color w:val="000000"/>
                    </w:rPr>
                  </w:pPr>
                  <w:r w:rsidRPr="00745ADB">
                    <w:rPr>
                      <w:rFonts w:ascii="Times New Roman" w:hAnsi="Times New Roman"/>
                      <w:color w:val="000000"/>
                    </w:rPr>
                    <w:t>22 089</w:t>
                  </w:r>
                </w:p>
              </w:tc>
              <w:tc>
                <w:tcPr>
                  <w:tcW w:w="2523" w:type="dxa"/>
                  <w:vAlign w:val="bottom"/>
                </w:tcPr>
                <w:p w:rsidR="00B460F7" w:rsidRPr="00745ADB" w:rsidRDefault="00B460F7" w:rsidP="00B460F7">
                  <w:pPr>
                    <w:spacing w:after="0" w:line="240" w:lineRule="auto"/>
                    <w:jc w:val="right"/>
                    <w:rPr>
                      <w:rFonts w:ascii="Times New Roman" w:hAnsi="Times New Roman"/>
                      <w:color w:val="000000"/>
                    </w:rPr>
                  </w:pPr>
                  <w:r w:rsidRPr="00745ADB">
                    <w:rPr>
                      <w:rFonts w:ascii="Times New Roman" w:hAnsi="Times New Roman"/>
                      <w:color w:val="000000"/>
                    </w:rPr>
                    <w:t>90,2</w:t>
                  </w:r>
                </w:p>
              </w:tc>
            </w:tr>
            <w:tr w:rsidR="00B460F7" w:rsidRPr="00745ADB" w:rsidTr="00746F33">
              <w:trPr>
                <w:jc w:val="center"/>
              </w:trPr>
              <w:tc>
                <w:tcPr>
                  <w:tcW w:w="2153" w:type="dxa"/>
                </w:tcPr>
                <w:p w:rsidR="00B460F7" w:rsidRPr="00745ADB" w:rsidRDefault="00B460F7" w:rsidP="00B460F7">
                  <w:pPr>
                    <w:spacing w:after="0" w:line="240" w:lineRule="auto"/>
                    <w:jc w:val="both"/>
                    <w:rPr>
                      <w:rFonts w:ascii="Times New Roman" w:eastAsia="Times New Roman" w:hAnsi="Times New Roman"/>
                      <w:lang w:eastAsia="lv-LV"/>
                    </w:rPr>
                  </w:pPr>
                  <w:r w:rsidRPr="00745ADB">
                    <w:rPr>
                      <w:rFonts w:ascii="Times New Roman" w:eastAsia="Times New Roman" w:hAnsi="Times New Roman"/>
                      <w:lang w:eastAsia="lv-LV"/>
                    </w:rPr>
                    <w:t>Pierīgas reģions</w:t>
                  </w:r>
                </w:p>
              </w:tc>
              <w:tc>
                <w:tcPr>
                  <w:tcW w:w="2893" w:type="dxa"/>
                  <w:vAlign w:val="bottom"/>
                </w:tcPr>
                <w:p w:rsidR="00B460F7" w:rsidRPr="00745ADB" w:rsidRDefault="00B460F7" w:rsidP="00B460F7">
                  <w:pPr>
                    <w:spacing w:after="0" w:line="240" w:lineRule="auto"/>
                    <w:jc w:val="right"/>
                    <w:rPr>
                      <w:rFonts w:ascii="Times New Roman" w:hAnsi="Times New Roman"/>
                      <w:color w:val="000000"/>
                    </w:rPr>
                  </w:pPr>
                  <w:r w:rsidRPr="00745ADB">
                    <w:rPr>
                      <w:rFonts w:ascii="Times New Roman" w:hAnsi="Times New Roman"/>
                      <w:color w:val="000000"/>
                    </w:rPr>
                    <w:t>10 218</w:t>
                  </w:r>
                </w:p>
              </w:tc>
              <w:tc>
                <w:tcPr>
                  <w:tcW w:w="2523" w:type="dxa"/>
                  <w:vAlign w:val="bottom"/>
                </w:tcPr>
                <w:p w:rsidR="00B460F7" w:rsidRPr="00745ADB" w:rsidRDefault="00B460F7" w:rsidP="00B460F7">
                  <w:pPr>
                    <w:spacing w:after="0" w:line="240" w:lineRule="auto"/>
                    <w:jc w:val="right"/>
                    <w:rPr>
                      <w:rFonts w:ascii="Times New Roman" w:hAnsi="Times New Roman"/>
                      <w:color w:val="000000"/>
                    </w:rPr>
                  </w:pPr>
                  <w:r w:rsidRPr="00745ADB">
                    <w:rPr>
                      <w:rFonts w:ascii="Times New Roman" w:hAnsi="Times New Roman"/>
                      <w:color w:val="000000"/>
                    </w:rPr>
                    <w:t>41,7</w:t>
                  </w:r>
                </w:p>
              </w:tc>
            </w:tr>
            <w:tr w:rsidR="00B460F7" w:rsidRPr="00745ADB" w:rsidTr="00746F33">
              <w:trPr>
                <w:jc w:val="center"/>
              </w:trPr>
              <w:tc>
                <w:tcPr>
                  <w:tcW w:w="2153" w:type="dxa"/>
                </w:tcPr>
                <w:p w:rsidR="00B460F7" w:rsidRPr="00745ADB" w:rsidRDefault="00B460F7" w:rsidP="00B460F7">
                  <w:pPr>
                    <w:spacing w:after="0" w:line="240" w:lineRule="auto"/>
                    <w:jc w:val="both"/>
                    <w:rPr>
                      <w:rFonts w:ascii="Times New Roman" w:eastAsia="Times New Roman" w:hAnsi="Times New Roman"/>
                      <w:lang w:eastAsia="lv-LV"/>
                    </w:rPr>
                  </w:pPr>
                  <w:r w:rsidRPr="00745ADB">
                    <w:rPr>
                      <w:rFonts w:ascii="Times New Roman" w:eastAsia="Times New Roman" w:hAnsi="Times New Roman"/>
                      <w:lang w:eastAsia="lv-LV"/>
                    </w:rPr>
                    <w:t>Vidzemes reģions</w:t>
                  </w:r>
                </w:p>
              </w:tc>
              <w:tc>
                <w:tcPr>
                  <w:tcW w:w="2893" w:type="dxa"/>
                  <w:vAlign w:val="bottom"/>
                </w:tcPr>
                <w:p w:rsidR="00B460F7" w:rsidRPr="00745ADB" w:rsidRDefault="00B460F7" w:rsidP="00B460F7">
                  <w:pPr>
                    <w:spacing w:after="0" w:line="240" w:lineRule="auto"/>
                    <w:jc w:val="right"/>
                    <w:rPr>
                      <w:rFonts w:ascii="Times New Roman" w:hAnsi="Times New Roman"/>
                      <w:color w:val="000000"/>
                    </w:rPr>
                  </w:pPr>
                  <w:r w:rsidRPr="00745ADB">
                    <w:rPr>
                      <w:rFonts w:ascii="Times New Roman" w:hAnsi="Times New Roman"/>
                      <w:color w:val="000000"/>
                    </w:rPr>
                    <w:t>8 661</w:t>
                  </w:r>
                </w:p>
              </w:tc>
              <w:tc>
                <w:tcPr>
                  <w:tcW w:w="2523" w:type="dxa"/>
                  <w:vAlign w:val="bottom"/>
                </w:tcPr>
                <w:p w:rsidR="00B460F7" w:rsidRPr="00745ADB" w:rsidRDefault="00B460F7" w:rsidP="00B460F7">
                  <w:pPr>
                    <w:spacing w:after="0" w:line="240" w:lineRule="auto"/>
                    <w:jc w:val="right"/>
                    <w:rPr>
                      <w:rFonts w:ascii="Times New Roman" w:hAnsi="Times New Roman"/>
                      <w:color w:val="000000"/>
                    </w:rPr>
                  </w:pPr>
                  <w:r w:rsidRPr="00745ADB">
                    <w:rPr>
                      <w:rFonts w:ascii="Times New Roman" w:hAnsi="Times New Roman"/>
                      <w:color w:val="000000"/>
                    </w:rPr>
                    <w:t>35,4</w:t>
                  </w:r>
                </w:p>
              </w:tc>
            </w:tr>
            <w:tr w:rsidR="00B460F7" w:rsidRPr="00745ADB" w:rsidTr="00746F33">
              <w:trPr>
                <w:jc w:val="center"/>
              </w:trPr>
              <w:tc>
                <w:tcPr>
                  <w:tcW w:w="2153" w:type="dxa"/>
                </w:tcPr>
                <w:p w:rsidR="00B460F7" w:rsidRPr="00745ADB" w:rsidRDefault="00B460F7" w:rsidP="00B460F7">
                  <w:pPr>
                    <w:spacing w:after="0" w:line="240" w:lineRule="auto"/>
                    <w:jc w:val="both"/>
                    <w:rPr>
                      <w:rFonts w:ascii="Times New Roman" w:eastAsia="Times New Roman" w:hAnsi="Times New Roman"/>
                      <w:lang w:eastAsia="lv-LV"/>
                    </w:rPr>
                  </w:pPr>
                  <w:r w:rsidRPr="00745ADB">
                    <w:rPr>
                      <w:rFonts w:ascii="Times New Roman" w:eastAsia="Times New Roman" w:hAnsi="Times New Roman"/>
                      <w:lang w:eastAsia="lv-LV"/>
                    </w:rPr>
                    <w:t>Kurzemes reģions</w:t>
                  </w:r>
                </w:p>
              </w:tc>
              <w:tc>
                <w:tcPr>
                  <w:tcW w:w="2893" w:type="dxa"/>
                  <w:vAlign w:val="bottom"/>
                </w:tcPr>
                <w:p w:rsidR="00B460F7" w:rsidRPr="00745ADB" w:rsidRDefault="00B460F7" w:rsidP="00B460F7">
                  <w:pPr>
                    <w:spacing w:after="0" w:line="240" w:lineRule="auto"/>
                    <w:jc w:val="right"/>
                    <w:rPr>
                      <w:rFonts w:ascii="Times New Roman" w:hAnsi="Times New Roman"/>
                      <w:color w:val="000000"/>
                    </w:rPr>
                  </w:pPr>
                  <w:r w:rsidRPr="00745ADB">
                    <w:rPr>
                      <w:rFonts w:ascii="Times New Roman" w:hAnsi="Times New Roman"/>
                      <w:color w:val="000000"/>
                    </w:rPr>
                    <w:t>10 353</w:t>
                  </w:r>
                </w:p>
              </w:tc>
              <w:tc>
                <w:tcPr>
                  <w:tcW w:w="2523" w:type="dxa"/>
                  <w:vAlign w:val="bottom"/>
                </w:tcPr>
                <w:p w:rsidR="00B460F7" w:rsidRPr="00745ADB" w:rsidRDefault="00B460F7" w:rsidP="00B460F7">
                  <w:pPr>
                    <w:spacing w:after="0" w:line="240" w:lineRule="auto"/>
                    <w:jc w:val="right"/>
                    <w:rPr>
                      <w:rFonts w:ascii="Times New Roman" w:hAnsi="Times New Roman"/>
                      <w:color w:val="000000"/>
                    </w:rPr>
                  </w:pPr>
                  <w:r w:rsidRPr="00745ADB">
                    <w:rPr>
                      <w:rFonts w:ascii="Times New Roman" w:hAnsi="Times New Roman"/>
                      <w:color w:val="000000"/>
                    </w:rPr>
                    <w:t>42,3</w:t>
                  </w:r>
                </w:p>
              </w:tc>
            </w:tr>
            <w:tr w:rsidR="00B460F7" w:rsidRPr="00745ADB" w:rsidTr="00746F33">
              <w:trPr>
                <w:jc w:val="center"/>
              </w:trPr>
              <w:tc>
                <w:tcPr>
                  <w:tcW w:w="2153" w:type="dxa"/>
                </w:tcPr>
                <w:p w:rsidR="00B460F7" w:rsidRPr="00745ADB" w:rsidRDefault="00B460F7" w:rsidP="00B460F7">
                  <w:pPr>
                    <w:spacing w:after="0" w:line="240" w:lineRule="auto"/>
                    <w:jc w:val="both"/>
                    <w:rPr>
                      <w:rFonts w:ascii="Times New Roman" w:eastAsia="Times New Roman" w:hAnsi="Times New Roman"/>
                      <w:lang w:eastAsia="lv-LV"/>
                    </w:rPr>
                  </w:pPr>
                  <w:r w:rsidRPr="00745ADB">
                    <w:rPr>
                      <w:rFonts w:ascii="Times New Roman" w:eastAsia="Times New Roman" w:hAnsi="Times New Roman"/>
                      <w:lang w:eastAsia="lv-LV"/>
                    </w:rPr>
                    <w:t>Zemgales reģions</w:t>
                  </w:r>
                </w:p>
              </w:tc>
              <w:tc>
                <w:tcPr>
                  <w:tcW w:w="2893" w:type="dxa"/>
                  <w:vAlign w:val="bottom"/>
                </w:tcPr>
                <w:p w:rsidR="00B460F7" w:rsidRPr="00745ADB" w:rsidRDefault="00B460F7" w:rsidP="00B460F7">
                  <w:pPr>
                    <w:spacing w:after="0" w:line="240" w:lineRule="auto"/>
                    <w:jc w:val="right"/>
                    <w:rPr>
                      <w:rFonts w:ascii="Times New Roman" w:hAnsi="Times New Roman"/>
                      <w:color w:val="000000"/>
                    </w:rPr>
                  </w:pPr>
                  <w:r w:rsidRPr="00745ADB">
                    <w:rPr>
                      <w:rFonts w:ascii="Times New Roman" w:hAnsi="Times New Roman"/>
                      <w:color w:val="000000"/>
                    </w:rPr>
                    <w:t>8 651</w:t>
                  </w:r>
                </w:p>
              </w:tc>
              <w:tc>
                <w:tcPr>
                  <w:tcW w:w="2523" w:type="dxa"/>
                  <w:vAlign w:val="bottom"/>
                </w:tcPr>
                <w:p w:rsidR="00B460F7" w:rsidRPr="00745ADB" w:rsidRDefault="00B460F7" w:rsidP="00B460F7">
                  <w:pPr>
                    <w:spacing w:after="0" w:line="240" w:lineRule="auto"/>
                    <w:jc w:val="right"/>
                    <w:rPr>
                      <w:rFonts w:ascii="Times New Roman" w:hAnsi="Times New Roman"/>
                      <w:color w:val="000000"/>
                    </w:rPr>
                  </w:pPr>
                  <w:r w:rsidRPr="00745ADB">
                    <w:rPr>
                      <w:rFonts w:ascii="Times New Roman" w:hAnsi="Times New Roman"/>
                      <w:color w:val="000000"/>
                    </w:rPr>
                    <w:t>35,3</w:t>
                  </w:r>
                </w:p>
              </w:tc>
            </w:tr>
            <w:tr w:rsidR="00B460F7" w:rsidRPr="00745ADB" w:rsidTr="00746F33">
              <w:trPr>
                <w:jc w:val="center"/>
              </w:trPr>
              <w:tc>
                <w:tcPr>
                  <w:tcW w:w="2153" w:type="dxa"/>
                </w:tcPr>
                <w:p w:rsidR="00B460F7" w:rsidRPr="00745ADB" w:rsidRDefault="00B460F7" w:rsidP="00B460F7">
                  <w:pPr>
                    <w:spacing w:after="0" w:line="240" w:lineRule="auto"/>
                    <w:jc w:val="both"/>
                    <w:rPr>
                      <w:rFonts w:ascii="Times New Roman" w:eastAsia="Times New Roman" w:hAnsi="Times New Roman"/>
                      <w:lang w:eastAsia="lv-LV"/>
                    </w:rPr>
                  </w:pPr>
                  <w:r w:rsidRPr="00745ADB">
                    <w:rPr>
                      <w:rFonts w:ascii="Times New Roman" w:eastAsia="Times New Roman" w:hAnsi="Times New Roman"/>
                      <w:lang w:eastAsia="lv-LV"/>
                    </w:rPr>
                    <w:t>Latgales reģions</w:t>
                  </w:r>
                </w:p>
              </w:tc>
              <w:tc>
                <w:tcPr>
                  <w:tcW w:w="2893" w:type="dxa"/>
                  <w:vAlign w:val="bottom"/>
                </w:tcPr>
                <w:p w:rsidR="00B460F7" w:rsidRPr="00745ADB" w:rsidRDefault="00B460F7" w:rsidP="00B460F7">
                  <w:pPr>
                    <w:spacing w:after="0" w:line="240" w:lineRule="auto"/>
                    <w:jc w:val="right"/>
                    <w:rPr>
                      <w:rFonts w:ascii="Times New Roman" w:hAnsi="Times New Roman"/>
                      <w:color w:val="000000"/>
                    </w:rPr>
                  </w:pPr>
                  <w:r w:rsidRPr="00745ADB">
                    <w:rPr>
                      <w:rFonts w:ascii="Times New Roman" w:hAnsi="Times New Roman"/>
                      <w:color w:val="000000"/>
                    </w:rPr>
                    <w:t>6 990</w:t>
                  </w:r>
                </w:p>
              </w:tc>
              <w:tc>
                <w:tcPr>
                  <w:tcW w:w="2523" w:type="dxa"/>
                  <w:vAlign w:val="bottom"/>
                </w:tcPr>
                <w:p w:rsidR="00B460F7" w:rsidRPr="00745ADB" w:rsidRDefault="00B460F7" w:rsidP="00B460F7">
                  <w:pPr>
                    <w:spacing w:after="0" w:line="240" w:lineRule="auto"/>
                    <w:jc w:val="right"/>
                    <w:rPr>
                      <w:rFonts w:ascii="Times New Roman" w:hAnsi="Times New Roman"/>
                      <w:color w:val="000000"/>
                    </w:rPr>
                  </w:pPr>
                  <w:r w:rsidRPr="00745ADB">
                    <w:rPr>
                      <w:rFonts w:ascii="Times New Roman" w:hAnsi="Times New Roman"/>
                      <w:color w:val="000000"/>
                    </w:rPr>
                    <w:t>28,5</w:t>
                  </w:r>
                </w:p>
              </w:tc>
            </w:tr>
            <w:tr w:rsidR="00B460F7" w:rsidRPr="00745ADB" w:rsidTr="00746F33">
              <w:trPr>
                <w:jc w:val="center"/>
              </w:trPr>
              <w:tc>
                <w:tcPr>
                  <w:tcW w:w="2153" w:type="dxa"/>
                </w:tcPr>
                <w:p w:rsidR="00B460F7" w:rsidRPr="00745ADB" w:rsidRDefault="00B460F7" w:rsidP="00B460F7">
                  <w:pPr>
                    <w:spacing w:after="0" w:line="240" w:lineRule="auto"/>
                    <w:jc w:val="both"/>
                    <w:rPr>
                      <w:rFonts w:ascii="Times New Roman" w:eastAsia="Times New Roman" w:hAnsi="Times New Roman"/>
                      <w:lang w:eastAsia="lv-LV"/>
                    </w:rPr>
                  </w:pPr>
                  <w:r w:rsidRPr="00745ADB">
                    <w:rPr>
                      <w:rFonts w:ascii="Times New Roman" w:eastAsia="Times New Roman" w:hAnsi="Times New Roman"/>
                      <w:lang w:eastAsia="lv-LV"/>
                    </w:rPr>
                    <w:t>Latvija</w:t>
                  </w:r>
                </w:p>
              </w:tc>
              <w:tc>
                <w:tcPr>
                  <w:tcW w:w="2893" w:type="dxa"/>
                  <w:vAlign w:val="bottom"/>
                </w:tcPr>
                <w:p w:rsidR="00B460F7" w:rsidRPr="00745ADB" w:rsidRDefault="00B460F7" w:rsidP="00B460F7">
                  <w:pPr>
                    <w:spacing w:after="0" w:line="240" w:lineRule="auto"/>
                    <w:jc w:val="right"/>
                    <w:rPr>
                      <w:rFonts w:ascii="Times New Roman" w:hAnsi="Times New Roman"/>
                      <w:color w:val="000000"/>
                    </w:rPr>
                  </w:pPr>
                  <w:r w:rsidRPr="00745ADB">
                    <w:rPr>
                      <w:rFonts w:ascii="Times New Roman" w:hAnsi="Times New Roman"/>
                      <w:bCs/>
                      <w:color w:val="000000"/>
                    </w:rPr>
                    <w:t>13</w:t>
                  </w:r>
                  <w:r w:rsidRPr="00745ADB">
                    <w:rPr>
                      <w:rFonts w:ascii="Times New Roman" w:hAnsi="Times New Roman"/>
                      <w:color w:val="000000"/>
                    </w:rPr>
                    <w:t xml:space="preserve"> 200</w:t>
                  </w:r>
                </w:p>
              </w:tc>
              <w:tc>
                <w:tcPr>
                  <w:tcW w:w="2523" w:type="dxa"/>
                  <w:vAlign w:val="bottom"/>
                </w:tcPr>
                <w:p w:rsidR="00B460F7" w:rsidRPr="00745ADB" w:rsidRDefault="00B460F7" w:rsidP="00B460F7">
                  <w:pPr>
                    <w:spacing w:after="0" w:line="240" w:lineRule="auto"/>
                    <w:jc w:val="right"/>
                    <w:rPr>
                      <w:rFonts w:ascii="Times New Roman" w:hAnsi="Times New Roman"/>
                      <w:color w:val="000000"/>
                    </w:rPr>
                  </w:pPr>
                  <w:r w:rsidRPr="00745ADB">
                    <w:rPr>
                      <w:rFonts w:ascii="Times New Roman" w:hAnsi="Times New Roman"/>
                      <w:bCs/>
                      <w:color w:val="000000"/>
                    </w:rPr>
                    <w:t>53,9</w:t>
                  </w:r>
                </w:p>
              </w:tc>
            </w:tr>
            <w:tr w:rsidR="00836A01" w:rsidRPr="00745ADB" w:rsidTr="00801737">
              <w:trPr>
                <w:jc w:val="center"/>
              </w:trPr>
              <w:tc>
                <w:tcPr>
                  <w:tcW w:w="2153" w:type="dxa"/>
                </w:tcPr>
                <w:p w:rsidR="00836A01" w:rsidRPr="00745ADB" w:rsidRDefault="00836A01" w:rsidP="00B460F7">
                  <w:pPr>
                    <w:spacing w:after="0" w:line="240" w:lineRule="auto"/>
                    <w:jc w:val="both"/>
                    <w:rPr>
                      <w:rFonts w:ascii="Times New Roman" w:eastAsia="Times New Roman" w:hAnsi="Times New Roman"/>
                      <w:lang w:eastAsia="lv-LV"/>
                    </w:rPr>
                  </w:pPr>
                  <w:r w:rsidRPr="00745ADB">
                    <w:rPr>
                      <w:rFonts w:ascii="Times New Roman" w:eastAsia="Times New Roman" w:hAnsi="Times New Roman"/>
                      <w:lang w:eastAsia="lv-LV"/>
                    </w:rPr>
                    <w:t>ES-27</w:t>
                  </w:r>
                </w:p>
              </w:tc>
              <w:tc>
                <w:tcPr>
                  <w:tcW w:w="2893" w:type="dxa"/>
                </w:tcPr>
                <w:p w:rsidR="00836A01" w:rsidRPr="00745ADB" w:rsidRDefault="007E7986" w:rsidP="00B460F7">
                  <w:pPr>
                    <w:spacing w:after="0" w:line="240" w:lineRule="auto"/>
                    <w:jc w:val="right"/>
                    <w:rPr>
                      <w:rFonts w:ascii="Times New Roman" w:eastAsia="Times New Roman" w:hAnsi="Times New Roman"/>
                      <w:lang w:eastAsia="lv-LV"/>
                    </w:rPr>
                  </w:pPr>
                  <w:r w:rsidRPr="00745ADB">
                    <w:rPr>
                      <w:rFonts w:ascii="Times New Roman" w:eastAsia="Times New Roman" w:hAnsi="Times New Roman"/>
                      <w:lang w:eastAsia="lv-LV"/>
                    </w:rPr>
                    <w:t>24</w:t>
                  </w:r>
                  <w:r w:rsidR="002725B8" w:rsidRPr="00745ADB">
                    <w:rPr>
                      <w:rFonts w:ascii="Times New Roman" w:eastAsia="Times New Roman" w:hAnsi="Times New Roman"/>
                      <w:lang w:eastAsia="lv-LV"/>
                    </w:rPr>
                    <w:t xml:space="preserve"> 500</w:t>
                  </w:r>
                </w:p>
              </w:tc>
              <w:tc>
                <w:tcPr>
                  <w:tcW w:w="2523" w:type="dxa"/>
                </w:tcPr>
                <w:p w:rsidR="00836A01" w:rsidRPr="00745ADB" w:rsidRDefault="002725B8" w:rsidP="00B460F7">
                  <w:pPr>
                    <w:spacing w:after="0" w:line="240" w:lineRule="auto"/>
                    <w:jc w:val="right"/>
                    <w:rPr>
                      <w:rFonts w:ascii="Times New Roman" w:eastAsia="Times New Roman" w:hAnsi="Times New Roman"/>
                      <w:lang w:eastAsia="lv-LV"/>
                    </w:rPr>
                  </w:pPr>
                  <w:r w:rsidRPr="00745ADB">
                    <w:rPr>
                      <w:rFonts w:ascii="Times New Roman" w:eastAsia="Times New Roman" w:hAnsi="Times New Roman"/>
                      <w:lang w:eastAsia="lv-LV"/>
                    </w:rPr>
                    <w:t>100</w:t>
                  </w:r>
                </w:p>
              </w:tc>
            </w:tr>
          </w:tbl>
          <w:p w:rsidR="00836A01" w:rsidRPr="00FE2083" w:rsidRDefault="007B37CC" w:rsidP="00454505">
            <w:pPr>
              <w:spacing w:beforeLines="60" w:afterLines="60" w:line="240" w:lineRule="auto"/>
              <w:rPr>
                <w:rFonts w:ascii="Times New Roman" w:eastAsia="Times New Roman" w:hAnsi="Times New Roman"/>
                <w:sz w:val="20"/>
                <w:szCs w:val="24"/>
                <w:lang w:eastAsia="lv-LV"/>
              </w:rPr>
            </w:pPr>
            <w:r w:rsidRPr="00FE2083">
              <w:rPr>
                <w:rFonts w:ascii="Times New Roman" w:eastAsia="Times New Roman" w:hAnsi="Times New Roman"/>
                <w:sz w:val="20"/>
                <w:szCs w:val="24"/>
                <w:lang w:eastAsia="lv-LV"/>
              </w:rPr>
              <w:t>1</w:t>
            </w:r>
            <w:r w:rsidR="00836A01" w:rsidRPr="00FE2083">
              <w:rPr>
                <w:rFonts w:ascii="Times New Roman" w:eastAsia="Times New Roman" w:hAnsi="Times New Roman"/>
                <w:sz w:val="20"/>
                <w:szCs w:val="24"/>
                <w:lang w:eastAsia="lv-LV"/>
              </w:rPr>
              <w:t>.tabula. Latvijas statistisko reģionu IKP uz vienu iedzīvotāju 20</w:t>
            </w:r>
            <w:r w:rsidR="00F06757">
              <w:rPr>
                <w:rFonts w:ascii="Times New Roman" w:eastAsia="Times New Roman" w:hAnsi="Times New Roman"/>
                <w:sz w:val="20"/>
                <w:szCs w:val="24"/>
                <w:lang w:eastAsia="lv-LV"/>
              </w:rPr>
              <w:t>1</w:t>
            </w:r>
            <w:r w:rsidR="00836A01" w:rsidRPr="00FE2083">
              <w:rPr>
                <w:rFonts w:ascii="Times New Roman" w:eastAsia="Times New Roman" w:hAnsi="Times New Roman"/>
                <w:sz w:val="20"/>
                <w:szCs w:val="24"/>
                <w:lang w:eastAsia="lv-LV"/>
              </w:rPr>
              <w:t>0.gadā salīdzinājumā ar ES vidējiem rādītājiem</w:t>
            </w:r>
            <w:r w:rsidR="0035771E">
              <w:rPr>
                <w:rFonts w:ascii="Times New Roman" w:eastAsia="Times New Roman" w:hAnsi="Times New Roman"/>
                <w:sz w:val="20"/>
                <w:szCs w:val="24"/>
                <w:lang w:eastAsia="lv-LV"/>
              </w:rPr>
              <w:t xml:space="preserve"> (CSP dati)</w:t>
            </w:r>
          </w:p>
          <w:p w:rsidR="00836A01" w:rsidRPr="001669CB" w:rsidRDefault="00836A01" w:rsidP="001669CB">
            <w:pPr>
              <w:numPr>
                <w:ilvl w:val="0"/>
                <w:numId w:val="5"/>
              </w:numPr>
              <w:shd w:val="clear" w:color="auto" w:fill="FFFFFF"/>
              <w:spacing w:after="0" w:line="240" w:lineRule="auto"/>
              <w:ind w:left="360"/>
              <w:jc w:val="both"/>
              <w:rPr>
                <w:rFonts w:ascii="Times New Roman" w:eastAsia="Times New Roman" w:hAnsi="Times New Roman"/>
                <w:sz w:val="24"/>
                <w:szCs w:val="24"/>
                <w:lang w:eastAsia="lv-LV"/>
              </w:rPr>
            </w:pPr>
            <w:r w:rsidRPr="00FE2083">
              <w:rPr>
                <w:rFonts w:ascii="Times New Roman" w:eastAsia="Times New Roman" w:hAnsi="Times New Roman"/>
                <w:sz w:val="24"/>
                <w:szCs w:val="24"/>
                <w:lang w:eastAsia="lv-LV"/>
              </w:rPr>
              <w:t>Salīdzinot plānošanas reģionu konkurētspēju, pēc 2007.gada datiem visaugstākais konkurētspējas indekss</w:t>
            </w:r>
            <w:r w:rsidRPr="00FE2083">
              <w:rPr>
                <w:rFonts w:ascii="Times New Roman" w:eastAsia="Times New Roman" w:hAnsi="Times New Roman"/>
                <w:sz w:val="24"/>
                <w:szCs w:val="24"/>
                <w:vertAlign w:val="superscript"/>
                <w:lang w:eastAsia="lv-LV"/>
              </w:rPr>
              <w:footnoteReference w:id="6"/>
            </w:r>
            <w:r w:rsidRPr="00FE2083">
              <w:rPr>
                <w:rFonts w:ascii="Times New Roman" w:eastAsia="Times New Roman" w:hAnsi="Times New Roman"/>
                <w:sz w:val="24"/>
                <w:szCs w:val="24"/>
                <w:lang w:eastAsia="lv-LV"/>
              </w:rPr>
              <w:t xml:space="preserve"> ir Rīgas plānošanas reģionam (0,76965). Pārējo plānošanas reģionu konkurētspējas indeksi ir būtiski zemāki – Zemgales plānošanas reģionam – 0,4212, Vidzemes – 0,3739, Kurzemes – 0,32808, Latgales – 0,21852. Tas liecina par Rīgas kā galvaspilsētas dominanci valsts konkurētspējas nodrošināšanā un nepieciešamību īstenot politiku, kas sekmē reģionu attīstību, samazinot plaisu konkurētspējas un citos attīstību raksturojošos rādītājos, lai efektīvāk izmantotu visas teritorijas attīstības potenciālu un nodrošinātu augstāku un vienmērīgāku labklājības līmeni iedzīvotājiem visā valsts teritorijā.</w:t>
            </w:r>
          </w:p>
        </w:tc>
      </w:tr>
      <w:tr w:rsidR="00836A01" w:rsidRPr="00FE2083" w:rsidTr="00801737">
        <w:tc>
          <w:tcPr>
            <w:tcW w:w="1668" w:type="dxa"/>
            <w:shd w:val="clear" w:color="auto" w:fill="auto"/>
          </w:tcPr>
          <w:p w:rsidR="00836A01" w:rsidRPr="00FE2083" w:rsidRDefault="00836A01" w:rsidP="00801737">
            <w:pPr>
              <w:spacing w:after="0" w:line="240" w:lineRule="auto"/>
              <w:rPr>
                <w:rFonts w:ascii="Times New Roman" w:eastAsia="Times New Roman" w:hAnsi="Times New Roman"/>
                <w:bCs/>
                <w:sz w:val="24"/>
                <w:szCs w:val="24"/>
                <w:lang w:eastAsia="lv-LV"/>
              </w:rPr>
            </w:pPr>
            <w:r w:rsidRPr="00FE2083">
              <w:rPr>
                <w:rFonts w:ascii="Times New Roman" w:eastAsia="Times New Roman" w:hAnsi="Times New Roman"/>
                <w:bCs/>
                <w:sz w:val="24"/>
                <w:szCs w:val="24"/>
                <w:lang w:eastAsia="lv-LV"/>
              </w:rPr>
              <w:lastRenderedPageBreak/>
              <w:t xml:space="preserve">b. </w:t>
            </w:r>
            <w:r w:rsidR="00BF5752" w:rsidRPr="00FE2083">
              <w:rPr>
                <w:rFonts w:ascii="Times New Roman" w:eastAsia="Times New Roman" w:hAnsi="Times New Roman"/>
                <w:bCs/>
                <w:sz w:val="24"/>
                <w:szCs w:val="24"/>
                <w:lang w:eastAsia="lv-LV"/>
              </w:rPr>
              <w:t>starptautiskas un nacionālas nozīmes attīstības centru zema konkurētspēja</w:t>
            </w:r>
          </w:p>
          <w:p w:rsidR="00836A01" w:rsidRPr="00FE2083" w:rsidRDefault="00836A01" w:rsidP="00801737">
            <w:pPr>
              <w:spacing w:after="0" w:line="240" w:lineRule="auto"/>
              <w:rPr>
                <w:rFonts w:ascii="Times New Roman" w:eastAsia="Times New Roman" w:hAnsi="Times New Roman"/>
                <w:bCs/>
                <w:sz w:val="24"/>
                <w:szCs w:val="24"/>
                <w:lang w:eastAsia="lv-LV"/>
              </w:rPr>
            </w:pPr>
          </w:p>
        </w:tc>
        <w:tc>
          <w:tcPr>
            <w:tcW w:w="7800"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6"/>
              <w:gridCol w:w="2268"/>
              <w:gridCol w:w="1417"/>
              <w:gridCol w:w="2438"/>
            </w:tblGrid>
            <w:tr w:rsidR="00836A01" w:rsidRPr="0035771E" w:rsidTr="00801737">
              <w:tc>
                <w:tcPr>
                  <w:tcW w:w="1446" w:type="dxa"/>
                  <w:vMerge w:val="restart"/>
                  <w:vAlign w:val="center"/>
                </w:tcPr>
                <w:p w:rsidR="00836A01" w:rsidRPr="0035771E" w:rsidRDefault="00836A01" w:rsidP="00801737">
                  <w:pPr>
                    <w:spacing w:after="0" w:line="240" w:lineRule="auto"/>
                    <w:jc w:val="center"/>
                    <w:rPr>
                      <w:rFonts w:ascii="Times New Roman" w:eastAsia="Times New Roman" w:hAnsi="Times New Roman"/>
                      <w:lang w:eastAsia="lv-LV"/>
                    </w:rPr>
                  </w:pPr>
                  <w:r w:rsidRPr="0035771E">
                    <w:rPr>
                      <w:rFonts w:ascii="Times New Roman" w:eastAsia="Times New Roman" w:hAnsi="Times New Roman"/>
                      <w:lang w:eastAsia="lv-LV"/>
                    </w:rPr>
                    <w:t>Galvaspilsēta</w:t>
                  </w:r>
                </w:p>
              </w:tc>
              <w:tc>
                <w:tcPr>
                  <w:tcW w:w="2268" w:type="dxa"/>
                  <w:vMerge w:val="restart"/>
                  <w:vAlign w:val="center"/>
                </w:tcPr>
                <w:p w:rsidR="00836A01" w:rsidRPr="0035771E" w:rsidRDefault="00836A01" w:rsidP="00801737">
                  <w:pPr>
                    <w:spacing w:after="0" w:line="240" w:lineRule="auto"/>
                    <w:jc w:val="center"/>
                    <w:rPr>
                      <w:rFonts w:ascii="Times New Roman" w:eastAsia="Times New Roman" w:hAnsi="Times New Roman"/>
                      <w:lang w:eastAsia="lv-LV"/>
                    </w:rPr>
                  </w:pPr>
                  <w:r w:rsidRPr="0035771E">
                    <w:rPr>
                      <w:rFonts w:ascii="Times New Roman" w:eastAsia="Times New Roman" w:hAnsi="Times New Roman"/>
                      <w:lang w:eastAsia="lv-LV"/>
                    </w:rPr>
                    <w:t>NUTS 3 reģions</w:t>
                  </w:r>
                </w:p>
              </w:tc>
              <w:tc>
                <w:tcPr>
                  <w:tcW w:w="3855" w:type="dxa"/>
                  <w:gridSpan w:val="2"/>
                </w:tcPr>
                <w:p w:rsidR="00836A01" w:rsidRPr="0035771E" w:rsidRDefault="00BD7948" w:rsidP="009D1B9B">
                  <w:pPr>
                    <w:spacing w:after="0" w:line="240" w:lineRule="auto"/>
                    <w:jc w:val="center"/>
                    <w:rPr>
                      <w:rFonts w:ascii="Times New Roman" w:eastAsia="Times New Roman" w:hAnsi="Times New Roman"/>
                      <w:lang w:eastAsia="lv-LV"/>
                    </w:rPr>
                  </w:pPr>
                  <w:r w:rsidRPr="0035771E">
                    <w:rPr>
                      <w:rFonts w:ascii="Times New Roman" w:hAnsi="Times New Roman"/>
                    </w:rPr>
                    <w:t>20</w:t>
                  </w:r>
                  <w:r w:rsidR="009D1B9B">
                    <w:rPr>
                      <w:rFonts w:ascii="Times New Roman" w:hAnsi="Times New Roman"/>
                    </w:rPr>
                    <w:t>1</w:t>
                  </w:r>
                  <w:r w:rsidRPr="0035771E">
                    <w:rPr>
                      <w:rFonts w:ascii="Times New Roman" w:hAnsi="Times New Roman"/>
                    </w:rPr>
                    <w:t>0</w:t>
                  </w:r>
                </w:p>
              </w:tc>
            </w:tr>
            <w:tr w:rsidR="00836A01" w:rsidRPr="0035771E" w:rsidTr="00801737">
              <w:tc>
                <w:tcPr>
                  <w:tcW w:w="1446" w:type="dxa"/>
                  <w:vMerge/>
                </w:tcPr>
                <w:p w:rsidR="00836A01" w:rsidRPr="0035771E" w:rsidRDefault="00836A01" w:rsidP="00801737">
                  <w:pPr>
                    <w:spacing w:after="0" w:line="240" w:lineRule="auto"/>
                    <w:jc w:val="both"/>
                    <w:rPr>
                      <w:rFonts w:ascii="Times New Roman" w:eastAsia="Times New Roman" w:hAnsi="Times New Roman"/>
                      <w:lang w:eastAsia="lv-LV"/>
                    </w:rPr>
                  </w:pPr>
                </w:p>
              </w:tc>
              <w:tc>
                <w:tcPr>
                  <w:tcW w:w="2268" w:type="dxa"/>
                  <w:vMerge/>
                </w:tcPr>
                <w:p w:rsidR="00836A01" w:rsidRPr="0035771E" w:rsidRDefault="00836A01" w:rsidP="00801737">
                  <w:pPr>
                    <w:spacing w:after="0" w:line="240" w:lineRule="auto"/>
                    <w:jc w:val="both"/>
                    <w:rPr>
                      <w:rFonts w:ascii="Times New Roman" w:eastAsia="Times New Roman" w:hAnsi="Times New Roman"/>
                      <w:lang w:eastAsia="lv-LV"/>
                    </w:rPr>
                  </w:pPr>
                </w:p>
              </w:tc>
              <w:tc>
                <w:tcPr>
                  <w:tcW w:w="1417" w:type="dxa"/>
                </w:tcPr>
                <w:p w:rsidR="00836A01" w:rsidRPr="0035771E" w:rsidRDefault="00836A01" w:rsidP="00801737">
                  <w:pPr>
                    <w:spacing w:after="0" w:line="240" w:lineRule="auto"/>
                    <w:jc w:val="center"/>
                    <w:rPr>
                      <w:rFonts w:ascii="Times New Roman" w:eastAsia="Times New Roman" w:hAnsi="Times New Roman"/>
                      <w:lang w:eastAsia="lv-LV"/>
                    </w:rPr>
                  </w:pPr>
                  <w:r w:rsidRPr="0035771E">
                    <w:rPr>
                      <w:rFonts w:ascii="Times New Roman" w:eastAsia="Times New Roman" w:hAnsi="Times New Roman"/>
                      <w:lang w:eastAsia="lv-LV"/>
                    </w:rPr>
                    <w:t>IKP uz vienu iedz. pēc PPS</w:t>
                  </w:r>
                </w:p>
              </w:tc>
              <w:tc>
                <w:tcPr>
                  <w:tcW w:w="2438" w:type="dxa"/>
                </w:tcPr>
                <w:p w:rsidR="00836A01" w:rsidRPr="0035771E" w:rsidRDefault="00836A01" w:rsidP="00801737">
                  <w:pPr>
                    <w:spacing w:after="0" w:line="240" w:lineRule="auto"/>
                    <w:jc w:val="center"/>
                    <w:rPr>
                      <w:rFonts w:ascii="Times New Roman" w:eastAsia="Times New Roman" w:hAnsi="Times New Roman"/>
                      <w:lang w:eastAsia="lv-LV"/>
                    </w:rPr>
                  </w:pPr>
                  <w:r w:rsidRPr="0035771E">
                    <w:rPr>
                      <w:rFonts w:ascii="Times New Roman" w:eastAsia="Times New Roman" w:hAnsi="Times New Roman"/>
                      <w:lang w:eastAsia="lv-LV"/>
                    </w:rPr>
                    <w:t>IKP uz vienu iedz., % no Baltijas jūras reģiona galvaspilsētu vidējā</w:t>
                  </w:r>
                </w:p>
              </w:tc>
            </w:tr>
            <w:tr w:rsidR="001B37E3" w:rsidRPr="0035771E" w:rsidTr="00746F33">
              <w:tc>
                <w:tcPr>
                  <w:tcW w:w="1446" w:type="dxa"/>
                </w:tcPr>
                <w:p w:rsidR="001B37E3" w:rsidRPr="0035771E" w:rsidRDefault="001B37E3" w:rsidP="00801737">
                  <w:pPr>
                    <w:spacing w:after="0" w:line="240" w:lineRule="auto"/>
                    <w:jc w:val="both"/>
                    <w:rPr>
                      <w:rFonts w:ascii="Times New Roman" w:eastAsia="Times New Roman" w:hAnsi="Times New Roman"/>
                      <w:lang w:eastAsia="lv-LV"/>
                    </w:rPr>
                  </w:pPr>
                  <w:r w:rsidRPr="0035771E">
                    <w:rPr>
                      <w:rFonts w:ascii="Times New Roman" w:eastAsia="Times New Roman" w:hAnsi="Times New Roman"/>
                      <w:lang w:eastAsia="lv-LV"/>
                    </w:rPr>
                    <w:t>Kopenhāgena</w:t>
                  </w:r>
                </w:p>
              </w:tc>
              <w:tc>
                <w:tcPr>
                  <w:tcW w:w="2268" w:type="dxa"/>
                </w:tcPr>
                <w:p w:rsidR="001B37E3" w:rsidRPr="0035771E" w:rsidRDefault="001B37E3" w:rsidP="00801737">
                  <w:pPr>
                    <w:spacing w:after="0" w:line="240" w:lineRule="auto"/>
                    <w:jc w:val="both"/>
                    <w:rPr>
                      <w:rFonts w:ascii="Times New Roman" w:eastAsia="Times New Roman" w:hAnsi="Times New Roman"/>
                      <w:lang w:eastAsia="lv-LV"/>
                    </w:rPr>
                  </w:pPr>
                  <w:proofErr w:type="spellStart"/>
                  <w:r w:rsidRPr="0035771E">
                    <w:rPr>
                      <w:rFonts w:ascii="Times New Roman" w:eastAsia="Times New Roman" w:hAnsi="Times New Roman"/>
                      <w:lang w:eastAsia="lv-LV"/>
                    </w:rPr>
                    <w:t>Byen</w:t>
                  </w:r>
                  <w:proofErr w:type="spellEnd"/>
                  <w:r w:rsidRPr="0035771E">
                    <w:rPr>
                      <w:rFonts w:ascii="Times New Roman" w:eastAsia="Times New Roman" w:hAnsi="Times New Roman"/>
                      <w:lang w:eastAsia="lv-LV"/>
                    </w:rPr>
                    <w:t xml:space="preserve"> </w:t>
                  </w:r>
                  <w:proofErr w:type="spellStart"/>
                  <w:r w:rsidRPr="0035771E">
                    <w:rPr>
                      <w:rFonts w:ascii="Times New Roman" w:eastAsia="Times New Roman" w:hAnsi="Times New Roman"/>
                      <w:lang w:eastAsia="lv-LV"/>
                    </w:rPr>
                    <w:t>København</w:t>
                  </w:r>
                  <w:proofErr w:type="spellEnd"/>
                </w:p>
              </w:tc>
              <w:tc>
                <w:tcPr>
                  <w:tcW w:w="1417" w:type="dxa"/>
                  <w:vAlign w:val="center"/>
                </w:tcPr>
                <w:p w:rsidR="001B37E3" w:rsidRPr="00D83EBF" w:rsidRDefault="001B37E3" w:rsidP="00D83EBF">
                  <w:pPr>
                    <w:spacing w:after="0" w:line="240" w:lineRule="auto"/>
                    <w:jc w:val="center"/>
                    <w:rPr>
                      <w:rFonts w:ascii="Times New Roman" w:hAnsi="Times New Roman"/>
                    </w:rPr>
                  </w:pPr>
                  <w:r w:rsidRPr="00D83EBF">
                    <w:rPr>
                      <w:rFonts w:ascii="Times New Roman" w:hAnsi="Times New Roman"/>
                    </w:rPr>
                    <w:t>44 700</w:t>
                  </w:r>
                </w:p>
              </w:tc>
              <w:tc>
                <w:tcPr>
                  <w:tcW w:w="2438" w:type="dxa"/>
                  <w:vAlign w:val="bottom"/>
                </w:tcPr>
                <w:p w:rsidR="001B37E3" w:rsidRPr="001B37E3" w:rsidRDefault="001B37E3" w:rsidP="001B37E3">
                  <w:pPr>
                    <w:spacing w:after="0" w:line="240" w:lineRule="auto"/>
                    <w:jc w:val="center"/>
                    <w:rPr>
                      <w:rFonts w:ascii="Times New Roman" w:hAnsi="Times New Roman"/>
                      <w:color w:val="000000"/>
                    </w:rPr>
                  </w:pPr>
                  <w:r w:rsidRPr="001B37E3">
                    <w:rPr>
                      <w:rFonts w:ascii="Times New Roman" w:hAnsi="Times New Roman"/>
                      <w:color w:val="000000"/>
                    </w:rPr>
                    <w:t>182</w:t>
                  </w:r>
                </w:p>
              </w:tc>
            </w:tr>
            <w:tr w:rsidR="001B37E3" w:rsidRPr="0035771E" w:rsidTr="00746F33">
              <w:tc>
                <w:tcPr>
                  <w:tcW w:w="1446" w:type="dxa"/>
                </w:tcPr>
                <w:p w:rsidR="001B37E3" w:rsidRPr="0035771E" w:rsidRDefault="001B37E3" w:rsidP="00801737">
                  <w:pPr>
                    <w:spacing w:after="0" w:line="240" w:lineRule="auto"/>
                    <w:jc w:val="both"/>
                    <w:rPr>
                      <w:rFonts w:ascii="Times New Roman" w:eastAsia="Times New Roman" w:hAnsi="Times New Roman"/>
                      <w:lang w:eastAsia="lv-LV"/>
                    </w:rPr>
                  </w:pPr>
                  <w:r w:rsidRPr="0035771E">
                    <w:rPr>
                      <w:rFonts w:ascii="Times New Roman" w:eastAsia="Times New Roman" w:hAnsi="Times New Roman"/>
                      <w:lang w:eastAsia="lv-LV"/>
                    </w:rPr>
                    <w:t>Tallina</w:t>
                  </w:r>
                </w:p>
              </w:tc>
              <w:tc>
                <w:tcPr>
                  <w:tcW w:w="2268" w:type="dxa"/>
                </w:tcPr>
                <w:p w:rsidR="001B37E3" w:rsidRPr="0035771E" w:rsidRDefault="001B37E3" w:rsidP="00801737">
                  <w:pPr>
                    <w:spacing w:after="0" w:line="240" w:lineRule="auto"/>
                    <w:jc w:val="both"/>
                    <w:rPr>
                      <w:rFonts w:ascii="Times New Roman" w:eastAsia="Times New Roman" w:hAnsi="Times New Roman"/>
                      <w:lang w:eastAsia="lv-LV"/>
                    </w:rPr>
                  </w:pPr>
                  <w:proofErr w:type="spellStart"/>
                  <w:r w:rsidRPr="0035771E">
                    <w:rPr>
                      <w:rFonts w:ascii="Times New Roman" w:eastAsia="Times New Roman" w:hAnsi="Times New Roman"/>
                      <w:lang w:eastAsia="lv-LV"/>
                    </w:rPr>
                    <w:t>Põhja-Eesti</w:t>
                  </w:r>
                  <w:proofErr w:type="spellEnd"/>
                </w:p>
              </w:tc>
              <w:tc>
                <w:tcPr>
                  <w:tcW w:w="1417" w:type="dxa"/>
                  <w:vAlign w:val="center"/>
                </w:tcPr>
                <w:p w:rsidR="001B37E3" w:rsidRPr="00D83EBF" w:rsidRDefault="001B37E3" w:rsidP="00D83EBF">
                  <w:pPr>
                    <w:spacing w:after="0" w:line="240" w:lineRule="auto"/>
                    <w:jc w:val="center"/>
                    <w:rPr>
                      <w:rFonts w:ascii="Times New Roman" w:eastAsia="Times New Roman" w:hAnsi="Times New Roman"/>
                      <w:lang w:eastAsia="lv-LV"/>
                    </w:rPr>
                  </w:pPr>
                  <w:r w:rsidRPr="00D83EBF">
                    <w:rPr>
                      <w:rFonts w:ascii="Times New Roman" w:eastAsia="Times New Roman" w:hAnsi="Times New Roman"/>
                      <w:lang w:eastAsia="lv-LV"/>
                    </w:rPr>
                    <w:t>23 500</w:t>
                  </w:r>
                </w:p>
              </w:tc>
              <w:tc>
                <w:tcPr>
                  <w:tcW w:w="2438" w:type="dxa"/>
                  <w:vAlign w:val="bottom"/>
                </w:tcPr>
                <w:p w:rsidR="001B37E3" w:rsidRPr="001B37E3" w:rsidRDefault="001B37E3" w:rsidP="001B37E3">
                  <w:pPr>
                    <w:spacing w:after="0" w:line="240" w:lineRule="auto"/>
                    <w:jc w:val="center"/>
                    <w:rPr>
                      <w:rFonts w:ascii="Times New Roman" w:hAnsi="Times New Roman"/>
                      <w:color w:val="000000"/>
                    </w:rPr>
                  </w:pPr>
                  <w:r w:rsidRPr="001B37E3">
                    <w:rPr>
                      <w:rFonts w:ascii="Times New Roman" w:hAnsi="Times New Roman"/>
                      <w:color w:val="000000"/>
                    </w:rPr>
                    <w:t>96</w:t>
                  </w:r>
                </w:p>
              </w:tc>
            </w:tr>
            <w:tr w:rsidR="001B37E3" w:rsidRPr="0035771E" w:rsidTr="00746F33">
              <w:tc>
                <w:tcPr>
                  <w:tcW w:w="1446" w:type="dxa"/>
                </w:tcPr>
                <w:p w:rsidR="001B37E3" w:rsidRPr="0035771E" w:rsidRDefault="001B37E3" w:rsidP="00801737">
                  <w:pPr>
                    <w:spacing w:after="0" w:line="240" w:lineRule="auto"/>
                    <w:jc w:val="both"/>
                    <w:rPr>
                      <w:rFonts w:ascii="Times New Roman" w:eastAsia="Times New Roman" w:hAnsi="Times New Roman"/>
                      <w:lang w:eastAsia="lv-LV"/>
                    </w:rPr>
                  </w:pPr>
                  <w:r w:rsidRPr="0035771E">
                    <w:rPr>
                      <w:rFonts w:ascii="Times New Roman" w:eastAsia="Times New Roman" w:hAnsi="Times New Roman"/>
                      <w:lang w:eastAsia="lv-LV"/>
                    </w:rPr>
                    <w:t>Rīga</w:t>
                  </w:r>
                  <w:r w:rsidRPr="0035771E">
                    <w:rPr>
                      <w:rStyle w:val="FootnoteReference"/>
                      <w:rFonts w:ascii="Times New Roman" w:eastAsia="Times New Roman" w:hAnsi="Times New Roman"/>
                      <w:lang w:eastAsia="lv-LV"/>
                    </w:rPr>
                    <w:footnoteReference w:id="7"/>
                  </w:r>
                </w:p>
              </w:tc>
              <w:tc>
                <w:tcPr>
                  <w:tcW w:w="2268" w:type="dxa"/>
                </w:tcPr>
                <w:p w:rsidR="001B37E3" w:rsidRPr="0035771E" w:rsidRDefault="001B37E3" w:rsidP="00801737">
                  <w:pPr>
                    <w:spacing w:after="0" w:line="240" w:lineRule="auto"/>
                    <w:jc w:val="both"/>
                    <w:rPr>
                      <w:rFonts w:ascii="Times New Roman" w:eastAsia="Times New Roman" w:hAnsi="Times New Roman"/>
                      <w:lang w:eastAsia="lv-LV"/>
                    </w:rPr>
                  </w:pPr>
                  <w:proofErr w:type="spellStart"/>
                  <w:r w:rsidRPr="0035771E">
                    <w:rPr>
                      <w:rFonts w:ascii="Times New Roman" w:eastAsia="Times New Roman" w:hAnsi="Times New Roman"/>
                      <w:lang w:eastAsia="lv-LV"/>
                    </w:rPr>
                    <w:t>Riga</w:t>
                  </w:r>
                  <w:proofErr w:type="spellEnd"/>
                </w:p>
              </w:tc>
              <w:tc>
                <w:tcPr>
                  <w:tcW w:w="1417" w:type="dxa"/>
                  <w:vAlign w:val="center"/>
                </w:tcPr>
                <w:p w:rsidR="001B37E3" w:rsidRPr="00D83EBF" w:rsidRDefault="001B37E3" w:rsidP="00D83EBF">
                  <w:pPr>
                    <w:spacing w:after="0" w:line="240" w:lineRule="auto"/>
                    <w:jc w:val="center"/>
                    <w:rPr>
                      <w:rFonts w:ascii="Times New Roman" w:eastAsia="Times New Roman" w:hAnsi="Times New Roman"/>
                      <w:lang w:eastAsia="lv-LV"/>
                    </w:rPr>
                  </w:pPr>
                  <w:r w:rsidRPr="00D83EBF">
                    <w:rPr>
                      <w:rFonts w:ascii="Times New Roman" w:eastAsia="Times New Roman" w:hAnsi="Times New Roman"/>
                      <w:lang w:eastAsia="lv-LV"/>
                    </w:rPr>
                    <w:t>22 000</w:t>
                  </w:r>
                </w:p>
              </w:tc>
              <w:tc>
                <w:tcPr>
                  <w:tcW w:w="2438" w:type="dxa"/>
                  <w:vAlign w:val="bottom"/>
                </w:tcPr>
                <w:p w:rsidR="001B37E3" w:rsidRPr="001B37E3" w:rsidRDefault="001B37E3" w:rsidP="001B37E3">
                  <w:pPr>
                    <w:spacing w:after="0" w:line="240" w:lineRule="auto"/>
                    <w:jc w:val="center"/>
                    <w:rPr>
                      <w:rFonts w:ascii="Times New Roman" w:hAnsi="Times New Roman"/>
                      <w:color w:val="000000"/>
                    </w:rPr>
                  </w:pPr>
                  <w:r w:rsidRPr="001B37E3">
                    <w:rPr>
                      <w:rFonts w:ascii="Times New Roman" w:hAnsi="Times New Roman"/>
                      <w:color w:val="000000"/>
                    </w:rPr>
                    <w:t>90</w:t>
                  </w:r>
                </w:p>
              </w:tc>
            </w:tr>
            <w:tr w:rsidR="001B37E3" w:rsidRPr="0035771E" w:rsidTr="00746F33">
              <w:tc>
                <w:tcPr>
                  <w:tcW w:w="1446" w:type="dxa"/>
                </w:tcPr>
                <w:p w:rsidR="001B37E3" w:rsidRPr="0035771E" w:rsidRDefault="001B37E3" w:rsidP="00801737">
                  <w:pPr>
                    <w:spacing w:after="0" w:line="240" w:lineRule="auto"/>
                    <w:jc w:val="both"/>
                    <w:rPr>
                      <w:rFonts w:ascii="Times New Roman" w:eastAsia="Times New Roman" w:hAnsi="Times New Roman"/>
                      <w:lang w:eastAsia="lv-LV"/>
                    </w:rPr>
                  </w:pPr>
                  <w:r w:rsidRPr="0035771E">
                    <w:rPr>
                      <w:rFonts w:ascii="Times New Roman" w:eastAsia="Times New Roman" w:hAnsi="Times New Roman"/>
                      <w:lang w:eastAsia="lv-LV"/>
                    </w:rPr>
                    <w:t xml:space="preserve">Viļņa </w:t>
                  </w:r>
                </w:p>
              </w:tc>
              <w:tc>
                <w:tcPr>
                  <w:tcW w:w="2268" w:type="dxa"/>
                </w:tcPr>
                <w:p w:rsidR="001B37E3" w:rsidRPr="0035771E" w:rsidRDefault="001B37E3" w:rsidP="00801737">
                  <w:pPr>
                    <w:spacing w:after="0" w:line="240" w:lineRule="auto"/>
                    <w:jc w:val="both"/>
                    <w:rPr>
                      <w:rFonts w:ascii="Times New Roman" w:eastAsia="Times New Roman" w:hAnsi="Times New Roman"/>
                      <w:lang w:eastAsia="lv-LV"/>
                    </w:rPr>
                  </w:pPr>
                  <w:proofErr w:type="spellStart"/>
                  <w:r w:rsidRPr="0035771E">
                    <w:rPr>
                      <w:rFonts w:ascii="Times New Roman" w:eastAsia="Times New Roman" w:hAnsi="Times New Roman"/>
                      <w:lang w:eastAsia="lv-LV"/>
                    </w:rPr>
                    <w:t>Vilniaus</w:t>
                  </w:r>
                  <w:proofErr w:type="spellEnd"/>
                  <w:r w:rsidRPr="0035771E">
                    <w:rPr>
                      <w:rFonts w:ascii="Times New Roman" w:eastAsia="Times New Roman" w:hAnsi="Times New Roman"/>
                      <w:lang w:eastAsia="lv-LV"/>
                    </w:rPr>
                    <w:t xml:space="preserve"> </w:t>
                  </w:r>
                  <w:proofErr w:type="spellStart"/>
                  <w:r w:rsidRPr="0035771E">
                    <w:rPr>
                      <w:rFonts w:ascii="Times New Roman" w:eastAsia="Times New Roman" w:hAnsi="Times New Roman"/>
                      <w:lang w:eastAsia="lv-LV"/>
                    </w:rPr>
                    <w:t>apskritis</w:t>
                  </w:r>
                  <w:proofErr w:type="spellEnd"/>
                </w:p>
              </w:tc>
              <w:tc>
                <w:tcPr>
                  <w:tcW w:w="1417" w:type="dxa"/>
                  <w:vAlign w:val="center"/>
                </w:tcPr>
                <w:p w:rsidR="001B37E3" w:rsidRPr="00D83EBF" w:rsidRDefault="001B37E3" w:rsidP="00D83EBF">
                  <w:pPr>
                    <w:spacing w:after="0" w:line="240" w:lineRule="auto"/>
                    <w:jc w:val="center"/>
                    <w:rPr>
                      <w:rFonts w:ascii="Times New Roman" w:hAnsi="Times New Roman"/>
                    </w:rPr>
                  </w:pPr>
                  <w:r w:rsidRPr="00D83EBF">
                    <w:rPr>
                      <w:rFonts w:ascii="Times New Roman" w:hAnsi="Times New Roman"/>
                    </w:rPr>
                    <w:t>21 700</w:t>
                  </w:r>
                </w:p>
              </w:tc>
              <w:tc>
                <w:tcPr>
                  <w:tcW w:w="2438" w:type="dxa"/>
                  <w:vAlign w:val="bottom"/>
                </w:tcPr>
                <w:p w:rsidR="001B37E3" w:rsidRPr="001B37E3" w:rsidRDefault="001B37E3" w:rsidP="001B37E3">
                  <w:pPr>
                    <w:spacing w:after="0" w:line="240" w:lineRule="auto"/>
                    <w:jc w:val="center"/>
                    <w:rPr>
                      <w:rFonts w:ascii="Times New Roman" w:hAnsi="Times New Roman"/>
                      <w:color w:val="000000"/>
                    </w:rPr>
                  </w:pPr>
                  <w:r w:rsidRPr="001B37E3">
                    <w:rPr>
                      <w:rFonts w:ascii="Times New Roman" w:hAnsi="Times New Roman"/>
                      <w:color w:val="000000"/>
                    </w:rPr>
                    <w:t>89</w:t>
                  </w:r>
                </w:p>
              </w:tc>
            </w:tr>
            <w:tr w:rsidR="001B37E3" w:rsidRPr="0035771E" w:rsidTr="00746F33">
              <w:tc>
                <w:tcPr>
                  <w:tcW w:w="1446" w:type="dxa"/>
                </w:tcPr>
                <w:p w:rsidR="001B37E3" w:rsidRPr="0035771E" w:rsidRDefault="001B37E3" w:rsidP="00801737">
                  <w:pPr>
                    <w:spacing w:after="0" w:line="240" w:lineRule="auto"/>
                    <w:jc w:val="both"/>
                    <w:rPr>
                      <w:rFonts w:ascii="Times New Roman" w:eastAsia="Times New Roman" w:hAnsi="Times New Roman"/>
                      <w:lang w:eastAsia="lv-LV"/>
                    </w:rPr>
                  </w:pPr>
                  <w:r w:rsidRPr="0035771E">
                    <w:rPr>
                      <w:rFonts w:ascii="Times New Roman" w:eastAsia="Times New Roman" w:hAnsi="Times New Roman"/>
                      <w:lang w:eastAsia="lv-LV"/>
                    </w:rPr>
                    <w:t>Helsinki</w:t>
                  </w:r>
                </w:p>
              </w:tc>
              <w:tc>
                <w:tcPr>
                  <w:tcW w:w="2268" w:type="dxa"/>
                </w:tcPr>
                <w:p w:rsidR="001B37E3" w:rsidRPr="0035771E" w:rsidRDefault="001B37E3" w:rsidP="00801737">
                  <w:pPr>
                    <w:spacing w:after="0" w:line="240" w:lineRule="auto"/>
                    <w:jc w:val="both"/>
                    <w:rPr>
                      <w:rFonts w:ascii="Times New Roman" w:eastAsia="Times New Roman" w:hAnsi="Times New Roman"/>
                      <w:lang w:eastAsia="lv-LV"/>
                    </w:rPr>
                  </w:pPr>
                  <w:proofErr w:type="spellStart"/>
                  <w:r w:rsidRPr="0035771E">
                    <w:rPr>
                      <w:rFonts w:ascii="Times New Roman" w:eastAsia="Times New Roman" w:hAnsi="Times New Roman"/>
                      <w:lang w:eastAsia="lv-LV"/>
                    </w:rPr>
                    <w:t>Uusimaa</w:t>
                  </w:r>
                  <w:proofErr w:type="spellEnd"/>
                </w:p>
              </w:tc>
              <w:tc>
                <w:tcPr>
                  <w:tcW w:w="1417" w:type="dxa"/>
                  <w:vAlign w:val="center"/>
                </w:tcPr>
                <w:p w:rsidR="001B37E3" w:rsidRPr="00D83EBF" w:rsidRDefault="001B37E3" w:rsidP="00D83EBF">
                  <w:pPr>
                    <w:spacing w:after="0" w:line="240" w:lineRule="auto"/>
                    <w:jc w:val="center"/>
                    <w:rPr>
                      <w:rFonts w:ascii="Times New Roman" w:hAnsi="Times New Roman"/>
                    </w:rPr>
                  </w:pPr>
                  <w:r w:rsidRPr="00D83EBF">
                    <w:rPr>
                      <w:rFonts w:ascii="Times New Roman" w:hAnsi="Times New Roman"/>
                    </w:rPr>
                    <w:t>37 800</w:t>
                  </w:r>
                </w:p>
              </w:tc>
              <w:tc>
                <w:tcPr>
                  <w:tcW w:w="2438" w:type="dxa"/>
                  <w:vAlign w:val="bottom"/>
                </w:tcPr>
                <w:p w:rsidR="001B37E3" w:rsidRPr="001B37E3" w:rsidRDefault="001B37E3" w:rsidP="001B37E3">
                  <w:pPr>
                    <w:spacing w:after="0" w:line="240" w:lineRule="auto"/>
                    <w:jc w:val="center"/>
                    <w:rPr>
                      <w:rFonts w:ascii="Times New Roman" w:hAnsi="Times New Roman"/>
                      <w:color w:val="000000"/>
                    </w:rPr>
                  </w:pPr>
                  <w:r w:rsidRPr="001B37E3">
                    <w:rPr>
                      <w:rFonts w:ascii="Times New Roman" w:hAnsi="Times New Roman"/>
                      <w:color w:val="000000"/>
                    </w:rPr>
                    <w:t>154</w:t>
                  </w:r>
                </w:p>
              </w:tc>
            </w:tr>
            <w:tr w:rsidR="001B37E3" w:rsidRPr="0035771E" w:rsidTr="00746F33">
              <w:tc>
                <w:tcPr>
                  <w:tcW w:w="1446" w:type="dxa"/>
                </w:tcPr>
                <w:p w:rsidR="001B37E3" w:rsidRPr="0035771E" w:rsidRDefault="001B37E3" w:rsidP="00801737">
                  <w:pPr>
                    <w:spacing w:after="0" w:line="240" w:lineRule="auto"/>
                    <w:jc w:val="both"/>
                    <w:rPr>
                      <w:rFonts w:ascii="Times New Roman" w:eastAsia="Times New Roman" w:hAnsi="Times New Roman"/>
                      <w:lang w:eastAsia="lv-LV"/>
                    </w:rPr>
                  </w:pPr>
                  <w:r w:rsidRPr="0035771E">
                    <w:rPr>
                      <w:rFonts w:ascii="Times New Roman" w:eastAsia="Times New Roman" w:hAnsi="Times New Roman"/>
                      <w:lang w:eastAsia="lv-LV"/>
                    </w:rPr>
                    <w:t>Stokholma</w:t>
                  </w:r>
                </w:p>
              </w:tc>
              <w:tc>
                <w:tcPr>
                  <w:tcW w:w="2268" w:type="dxa"/>
                </w:tcPr>
                <w:p w:rsidR="001B37E3" w:rsidRPr="0035771E" w:rsidRDefault="001B37E3" w:rsidP="00801737">
                  <w:pPr>
                    <w:spacing w:after="0" w:line="240" w:lineRule="auto"/>
                    <w:jc w:val="both"/>
                    <w:rPr>
                      <w:rFonts w:ascii="Times New Roman" w:eastAsia="Times New Roman" w:hAnsi="Times New Roman"/>
                      <w:lang w:eastAsia="lv-LV"/>
                    </w:rPr>
                  </w:pPr>
                  <w:proofErr w:type="spellStart"/>
                  <w:r w:rsidRPr="0035771E">
                    <w:rPr>
                      <w:rFonts w:ascii="Times New Roman" w:eastAsia="Times New Roman" w:hAnsi="Times New Roman"/>
                      <w:lang w:eastAsia="lv-LV"/>
                    </w:rPr>
                    <w:t>Stockholms</w:t>
                  </w:r>
                  <w:proofErr w:type="spellEnd"/>
                  <w:r w:rsidRPr="0035771E">
                    <w:rPr>
                      <w:rFonts w:ascii="Times New Roman" w:eastAsia="Times New Roman" w:hAnsi="Times New Roman"/>
                      <w:lang w:eastAsia="lv-LV"/>
                    </w:rPr>
                    <w:t xml:space="preserve"> </w:t>
                  </w:r>
                  <w:proofErr w:type="spellStart"/>
                  <w:r w:rsidRPr="0035771E">
                    <w:rPr>
                      <w:rFonts w:ascii="Times New Roman" w:eastAsia="Times New Roman" w:hAnsi="Times New Roman"/>
                      <w:lang w:eastAsia="lv-LV"/>
                    </w:rPr>
                    <w:t>län</w:t>
                  </w:r>
                  <w:proofErr w:type="spellEnd"/>
                </w:p>
              </w:tc>
              <w:tc>
                <w:tcPr>
                  <w:tcW w:w="1417" w:type="dxa"/>
                  <w:vAlign w:val="center"/>
                </w:tcPr>
                <w:p w:rsidR="001B37E3" w:rsidRPr="00D83EBF" w:rsidRDefault="001B37E3" w:rsidP="00D83EBF">
                  <w:pPr>
                    <w:spacing w:after="0" w:line="240" w:lineRule="auto"/>
                    <w:jc w:val="center"/>
                    <w:rPr>
                      <w:rFonts w:ascii="Times New Roman" w:hAnsi="Times New Roman"/>
                    </w:rPr>
                  </w:pPr>
                  <w:r w:rsidRPr="00D83EBF">
                    <w:rPr>
                      <w:rFonts w:ascii="Times New Roman" w:hAnsi="Times New Roman"/>
                    </w:rPr>
                    <w:t>41 100</w:t>
                  </w:r>
                </w:p>
              </w:tc>
              <w:tc>
                <w:tcPr>
                  <w:tcW w:w="2438" w:type="dxa"/>
                  <w:vAlign w:val="bottom"/>
                </w:tcPr>
                <w:p w:rsidR="001B37E3" w:rsidRPr="001B37E3" w:rsidRDefault="001B37E3" w:rsidP="001B37E3">
                  <w:pPr>
                    <w:spacing w:after="0" w:line="240" w:lineRule="auto"/>
                    <w:jc w:val="center"/>
                    <w:rPr>
                      <w:rFonts w:ascii="Times New Roman" w:hAnsi="Times New Roman"/>
                      <w:color w:val="000000"/>
                    </w:rPr>
                  </w:pPr>
                  <w:r w:rsidRPr="001B37E3">
                    <w:rPr>
                      <w:rFonts w:ascii="Times New Roman" w:hAnsi="Times New Roman"/>
                      <w:color w:val="000000"/>
                    </w:rPr>
                    <w:t>168</w:t>
                  </w:r>
                </w:p>
              </w:tc>
            </w:tr>
            <w:tr w:rsidR="00836A01" w:rsidRPr="00FE2083" w:rsidTr="00801737">
              <w:tc>
                <w:tcPr>
                  <w:tcW w:w="1446" w:type="dxa"/>
                </w:tcPr>
                <w:p w:rsidR="00836A01" w:rsidRPr="0035771E" w:rsidRDefault="00836A01" w:rsidP="00801737">
                  <w:pPr>
                    <w:spacing w:after="0" w:line="240" w:lineRule="auto"/>
                    <w:jc w:val="both"/>
                    <w:rPr>
                      <w:rFonts w:ascii="Times New Roman" w:eastAsia="Times New Roman" w:hAnsi="Times New Roman"/>
                      <w:lang w:eastAsia="lv-LV"/>
                    </w:rPr>
                  </w:pPr>
                </w:p>
              </w:tc>
              <w:tc>
                <w:tcPr>
                  <w:tcW w:w="2268" w:type="dxa"/>
                </w:tcPr>
                <w:p w:rsidR="00836A01" w:rsidRPr="0035771E" w:rsidRDefault="00836A01" w:rsidP="00801737">
                  <w:pPr>
                    <w:spacing w:after="0" w:line="240" w:lineRule="auto"/>
                    <w:jc w:val="both"/>
                    <w:rPr>
                      <w:rFonts w:ascii="Times New Roman" w:eastAsia="Times New Roman" w:hAnsi="Times New Roman"/>
                      <w:lang w:eastAsia="lv-LV"/>
                    </w:rPr>
                  </w:pPr>
                  <w:r w:rsidRPr="0035771E">
                    <w:rPr>
                      <w:rFonts w:ascii="Times New Roman" w:eastAsia="Times New Roman" w:hAnsi="Times New Roman"/>
                      <w:lang w:eastAsia="lv-LV"/>
                    </w:rPr>
                    <w:t>Kopā</w:t>
                  </w:r>
                </w:p>
              </w:tc>
              <w:tc>
                <w:tcPr>
                  <w:tcW w:w="1417" w:type="dxa"/>
                  <w:vAlign w:val="center"/>
                </w:tcPr>
                <w:p w:rsidR="00836A01" w:rsidRPr="00D83EBF" w:rsidRDefault="00D83EBF" w:rsidP="00D83EBF">
                  <w:pPr>
                    <w:spacing w:after="0" w:line="240" w:lineRule="auto"/>
                    <w:jc w:val="center"/>
                    <w:rPr>
                      <w:rFonts w:ascii="Times New Roman" w:hAnsi="Times New Roman"/>
                    </w:rPr>
                  </w:pPr>
                  <w:r w:rsidRPr="00D83EBF">
                    <w:rPr>
                      <w:rFonts w:ascii="Times New Roman" w:hAnsi="Times New Roman"/>
                    </w:rPr>
                    <w:t>24 500</w:t>
                  </w:r>
                </w:p>
              </w:tc>
              <w:tc>
                <w:tcPr>
                  <w:tcW w:w="2438" w:type="dxa"/>
                  <w:vAlign w:val="center"/>
                </w:tcPr>
                <w:p w:rsidR="00836A01" w:rsidRPr="0035771E" w:rsidRDefault="00BD7948" w:rsidP="00801737">
                  <w:pPr>
                    <w:spacing w:after="0" w:line="240" w:lineRule="auto"/>
                    <w:jc w:val="center"/>
                    <w:rPr>
                      <w:rFonts w:ascii="Times New Roman" w:eastAsia="Times New Roman" w:hAnsi="Times New Roman"/>
                      <w:lang w:eastAsia="lv-LV"/>
                    </w:rPr>
                  </w:pPr>
                  <w:r w:rsidRPr="0035771E">
                    <w:rPr>
                      <w:rFonts w:ascii="Times New Roman" w:eastAsia="Times New Roman" w:hAnsi="Times New Roman"/>
                      <w:lang w:eastAsia="lv-LV"/>
                    </w:rPr>
                    <w:t>100</w:t>
                  </w:r>
                </w:p>
              </w:tc>
            </w:tr>
          </w:tbl>
          <w:p w:rsidR="00836A01" w:rsidRPr="0093608A" w:rsidRDefault="007B37CC" w:rsidP="00454505">
            <w:pPr>
              <w:spacing w:beforeLines="60" w:afterLines="60" w:line="240" w:lineRule="auto"/>
              <w:rPr>
                <w:rFonts w:ascii="Times New Roman" w:eastAsia="Times New Roman" w:hAnsi="Times New Roman"/>
                <w:sz w:val="20"/>
                <w:szCs w:val="24"/>
                <w:lang w:eastAsia="lv-LV"/>
              </w:rPr>
            </w:pPr>
            <w:r w:rsidRPr="00FE2083">
              <w:rPr>
                <w:rFonts w:ascii="Times New Roman" w:eastAsia="Times New Roman" w:hAnsi="Times New Roman"/>
                <w:sz w:val="20"/>
                <w:szCs w:val="24"/>
                <w:lang w:eastAsia="lv-LV"/>
              </w:rPr>
              <w:t>2</w:t>
            </w:r>
            <w:r w:rsidR="00836A01" w:rsidRPr="00FE2083">
              <w:rPr>
                <w:rFonts w:ascii="Times New Roman" w:eastAsia="Times New Roman" w:hAnsi="Times New Roman"/>
                <w:sz w:val="20"/>
                <w:szCs w:val="24"/>
                <w:lang w:eastAsia="lv-LV"/>
              </w:rPr>
              <w:t>.tabula. IKP uz vienu iedzīvotāju pēc PPS, % pret vidējo IKP uz vienu iedzīvotāju pēc PPS</w:t>
            </w:r>
            <w:r w:rsidR="00836A01" w:rsidRPr="00FE2083" w:rsidDel="0044530E">
              <w:rPr>
                <w:rFonts w:ascii="Times New Roman" w:eastAsia="Times New Roman" w:hAnsi="Times New Roman"/>
                <w:sz w:val="20"/>
                <w:szCs w:val="24"/>
                <w:lang w:eastAsia="lv-LV"/>
              </w:rPr>
              <w:t xml:space="preserve"> </w:t>
            </w:r>
            <w:r w:rsidR="00836A01" w:rsidRPr="00FE2083">
              <w:rPr>
                <w:rFonts w:ascii="Times New Roman" w:eastAsia="Times New Roman" w:hAnsi="Times New Roman"/>
                <w:sz w:val="20"/>
                <w:szCs w:val="24"/>
                <w:lang w:eastAsia="lv-LV"/>
              </w:rPr>
              <w:t>Baltijas jūras reģionā (avots: VARAM aprēķins, izmantojot Eurostat datus)</w:t>
            </w:r>
          </w:p>
          <w:p w:rsidR="001F08D3" w:rsidRPr="00FE2083" w:rsidRDefault="001F08D3" w:rsidP="001F08D3">
            <w:pPr>
              <w:numPr>
                <w:ilvl w:val="0"/>
                <w:numId w:val="1"/>
              </w:numPr>
              <w:spacing w:after="0" w:line="240" w:lineRule="auto"/>
              <w:jc w:val="both"/>
              <w:rPr>
                <w:rFonts w:ascii="Times New Roman" w:eastAsia="Times New Roman" w:hAnsi="Times New Roman"/>
                <w:sz w:val="24"/>
                <w:szCs w:val="24"/>
                <w:lang w:eastAsia="lv-LV"/>
              </w:rPr>
            </w:pPr>
            <w:bookmarkStart w:id="4" w:name="OLE_LINK5"/>
            <w:bookmarkStart w:id="5" w:name="OLE_LINK6"/>
            <w:r w:rsidRPr="001B37E3">
              <w:rPr>
                <w:rFonts w:ascii="Times New Roman" w:eastAsia="Times New Roman" w:hAnsi="Times New Roman"/>
                <w:sz w:val="24"/>
                <w:szCs w:val="24"/>
                <w:lang w:eastAsia="lv-LV"/>
              </w:rPr>
              <w:lastRenderedPageBreak/>
              <w:t>Rīgas IKP uz 1 iedzīvotāju pēc PPS % no Baltijas jūras reģiona galvaspilsētu vidējā līmeņa 20</w:t>
            </w:r>
            <w:r w:rsidR="001B37E3" w:rsidRPr="001B37E3">
              <w:rPr>
                <w:rFonts w:ascii="Times New Roman" w:eastAsia="Times New Roman" w:hAnsi="Times New Roman"/>
                <w:sz w:val="24"/>
                <w:szCs w:val="24"/>
                <w:lang w:eastAsia="lv-LV"/>
              </w:rPr>
              <w:t>1</w:t>
            </w:r>
            <w:r w:rsidRPr="001B37E3">
              <w:rPr>
                <w:rFonts w:ascii="Times New Roman" w:eastAsia="Times New Roman" w:hAnsi="Times New Roman"/>
                <w:sz w:val="24"/>
                <w:szCs w:val="24"/>
                <w:lang w:eastAsia="lv-LV"/>
              </w:rPr>
              <w:t xml:space="preserve">0.gadā sastāda </w:t>
            </w:r>
            <w:r w:rsidR="001B37E3" w:rsidRPr="001B37E3">
              <w:rPr>
                <w:rFonts w:ascii="Times New Roman" w:eastAsia="Times New Roman" w:hAnsi="Times New Roman"/>
                <w:sz w:val="24"/>
                <w:szCs w:val="24"/>
                <w:lang w:eastAsia="lv-LV"/>
              </w:rPr>
              <w:t>90</w:t>
            </w:r>
            <w:r w:rsidRPr="001B37E3">
              <w:rPr>
                <w:rFonts w:ascii="Times New Roman" w:eastAsia="Times New Roman" w:hAnsi="Times New Roman"/>
                <w:sz w:val="24"/>
                <w:szCs w:val="24"/>
                <w:lang w:eastAsia="lv-LV"/>
              </w:rPr>
              <w:t xml:space="preserve">%, kas atpaliek no citām reģiona valstu galvaspilsētām, tai skaitā, Tallinas, kuras rādītājs ir </w:t>
            </w:r>
            <w:r w:rsidR="001B37E3" w:rsidRPr="001B37E3">
              <w:rPr>
                <w:rFonts w:ascii="Times New Roman" w:eastAsia="Times New Roman" w:hAnsi="Times New Roman"/>
                <w:sz w:val="24"/>
                <w:szCs w:val="24"/>
                <w:lang w:eastAsia="lv-LV"/>
              </w:rPr>
              <w:t>96</w:t>
            </w:r>
            <w:r w:rsidRPr="001B37E3">
              <w:rPr>
                <w:rFonts w:ascii="Times New Roman" w:eastAsia="Times New Roman" w:hAnsi="Times New Roman"/>
                <w:sz w:val="24"/>
                <w:szCs w:val="24"/>
                <w:lang w:eastAsia="lv-LV"/>
              </w:rPr>
              <w:t>% (sk. 2.tabulu)</w:t>
            </w:r>
            <w:bookmarkEnd w:id="4"/>
            <w:bookmarkEnd w:id="5"/>
            <w:r w:rsidRPr="001B37E3">
              <w:rPr>
                <w:rFonts w:ascii="Times New Roman" w:eastAsia="Times New Roman" w:hAnsi="Times New Roman"/>
                <w:sz w:val="24"/>
                <w:szCs w:val="24"/>
                <w:lang w:eastAsia="lv-LV"/>
              </w:rPr>
              <w:t>.</w:t>
            </w:r>
            <w:r w:rsidRPr="001B37E3">
              <w:rPr>
                <w:rStyle w:val="FootnoteReference"/>
                <w:rFonts w:ascii="Times New Roman" w:eastAsia="Times New Roman" w:hAnsi="Times New Roman"/>
                <w:sz w:val="24"/>
                <w:szCs w:val="24"/>
                <w:lang w:eastAsia="lv-LV"/>
              </w:rPr>
              <w:footnoteReference w:id="8"/>
            </w:r>
            <w:r w:rsidRPr="001B37E3">
              <w:rPr>
                <w:rFonts w:ascii="Times New Roman" w:eastAsia="Times New Roman" w:hAnsi="Times New Roman"/>
                <w:sz w:val="24"/>
                <w:szCs w:val="24"/>
                <w:lang w:eastAsia="lv-LV"/>
              </w:rPr>
              <w:t xml:space="preserve"> Tādējādi kaut arī Rīga pēc ekonomiskajiem rādītājiem būtiski apsteidz</w:t>
            </w:r>
            <w:r w:rsidRPr="00FE2083">
              <w:rPr>
                <w:rFonts w:ascii="Times New Roman" w:eastAsia="Times New Roman" w:hAnsi="Times New Roman"/>
                <w:sz w:val="24"/>
                <w:szCs w:val="24"/>
                <w:lang w:eastAsia="lv-LV"/>
              </w:rPr>
              <w:t xml:space="preserve"> pārējo Latvijas teritoriju, salīdzinot ar citām līdzvērtīgām pilsētām kaimiņvalstīs, tās attīstības rādītāji nav </w:t>
            </w:r>
            <w:r w:rsidR="00FE11D4">
              <w:rPr>
                <w:rFonts w:ascii="Times New Roman" w:eastAsia="Times New Roman" w:hAnsi="Times New Roman"/>
                <w:sz w:val="24"/>
                <w:szCs w:val="24"/>
                <w:lang w:eastAsia="lv-LV"/>
              </w:rPr>
              <w:t xml:space="preserve">ļoti </w:t>
            </w:r>
            <w:r w:rsidRPr="00FE2083">
              <w:rPr>
                <w:rFonts w:ascii="Times New Roman" w:eastAsia="Times New Roman" w:hAnsi="Times New Roman"/>
                <w:sz w:val="24"/>
                <w:szCs w:val="24"/>
                <w:lang w:eastAsia="lv-LV"/>
              </w:rPr>
              <w:t>augsti. Tas liecina par neizmantotu attīstības potenciālu.</w:t>
            </w:r>
          </w:p>
          <w:p w:rsidR="00836A01" w:rsidRPr="00FE2083" w:rsidRDefault="00836A01" w:rsidP="00DE68E7">
            <w:pPr>
              <w:numPr>
                <w:ilvl w:val="0"/>
                <w:numId w:val="1"/>
              </w:numPr>
              <w:spacing w:after="0" w:line="240" w:lineRule="auto"/>
              <w:jc w:val="both"/>
              <w:rPr>
                <w:rFonts w:ascii="Times New Roman" w:eastAsia="Times New Roman" w:hAnsi="Times New Roman"/>
                <w:sz w:val="24"/>
                <w:szCs w:val="24"/>
                <w:lang w:eastAsia="lv-LV"/>
              </w:rPr>
            </w:pPr>
            <w:r w:rsidRPr="00FE2083">
              <w:rPr>
                <w:rFonts w:ascii="Times New Roman" w:eastAsia="Times New Roman" w:hAnsi="Times New Roman"/>
                <w:sz w:val="24"/>
                <w:szCs w:val="24"/>
                <w:lang w:eastAsia="lv-LV"/>
              </w:rPr>
              <w:t>Svarīgākie Rīgas starptautisko konkurētspēju kavējošie faktori ir nepietiekami attīstīta infrastruktūra (t.sk. transporta sistēmas kapacitāte nav pietiekoša Rīgas vajadzībām, Rīgas ostas un lidostas nepietiekama sasaiste ar galvenajām valsts transporta maģistrālēm</w:t>
            </w:r>
            <w:r w:rsidRPr="00FE2083">
              <w:rPr>
                <w:rFonts w:ascii="Times New Roman" w:eastAsia="Times New Roman" w:hAnsi="Times New Roman"/>
                <w:sz w:val="24"/>
                <w:szCs w:val="24"/>
                <w:vertAlign w:val="superscript"/>
                <w:lang w:eastAsia="lv-LV"/>
              </w:rPr>
              <w:footnoteReference w:id="9"/>
            </w:r>
            <w:r w:rsidRPr="00FE2083">
              <w:rPr>
                <w:rFonts w:ascii="Times New Roman" w:eastAsia="Times New Roman" w:hAnsi="Times New Roman"/>
                <w:sz w:val="24"/>
                <w:szCs w:val="24"/>
                <w:lang w:eastAsia="lv-LV"/>
              </w:rPr>
              <w:t>), nepietiekami izmantota atpazīstamība un zīmols, zems IKP salīdzinājumā ar pārējām Baltijas jūras valstu reģiona metropolēm.</w:t>
            </w:r>
          </w:p>
          <w:p w:rsidR="00836A01" w:rsidRPr="00FE2083" w:rsidRDefault="00836A01" w:rsidP="00801737">
            <w:pPr>
              <w:numPr>
                <w:ilvl w:val="0"/>
                <w:numId w:val="1"/>
              </w:numPr>
              <w:spacing w:after="0" w:line="240" w:lineRule="auto"/>
              <w:jc w:val="both"/>
              <w:rPr>
                <w:rFonts w:ascii="Times New Roman" w:eastAsia="Times New Roman" w:hAnsi="Times New Roman"/>
                <w:sz w:val="24"/>
                <w:szCs w:val="24"/>
                <w:lang w:eastAsia="lv-LV"/>
              </w:rPr>
            </w:pPr>
            <w:r w:rsidRPr="00FE2083">
              <w:rPr>
                <w:rFonts w:ascii="Times New Roman" w:eastAsia="Times New Roman" w:hAnsi="Times New Roman"/>
                <w:sz w:val="24"/>
                <w:szCs w:val="24"/>
                <w:lang w:eastAsia="lv-LV"/>
              </w:rPr>
              <w:t xml:space="preserve">Pētījumi par pārējo Latvijas </w:t>
            </w:r>
            <w:r w:rsidR="006F684B" w:rsidRPr="00FE2083">
              <w:rPr>
                <w:rFonts w:ascii="Times New Roman" w:eastAsia="Times New Roman" w:hAnsi="Times New Roman"/>
                <w:sz w:val="24"/>
                <w:szCs w:val="24"/>
                <w:lang w:eastAsia="lv-LV"/>
              </w:rPr>
              <w:t>starptautiskas un nacionālas nozīmes attīstības</w:t>
            </w:r>
            <w:r w:rsidR="00225165">
              <w:rPr>
                <w:rFonts w:ascii="Times New Roman" w:eastAsia="Times New Roman" w:hAnsi="Times New Roman"/>
                <w:sz w:val="24"/>
                <w:szCs w:val="24"/>
                <w:lang w:eastAsia="lv-LV"/>
              </w:rPr>
              <w:t xml:space="preserve"> centru jeb republikas pilsētu</w:t>
            </w:r>
            <w:r w:rsidRPr="00FE2083">
              <w:rPr>
                <w:rFonts w:ascii="Times New Roman" w:eastAsia="Times New Roman" w:hAnsi="Times New Roman"/>
                <w:sz w:val="24"/>
                <w:szCs w:val="24"/>
                <w:lang w:eastAsia="lv-LV"/>
              </w:rPr>
              <w:t xml:space="preserve"> konkurētspēju/salīdzinājumu ar citām Eiropas pilsētām pamatnostādņu izstrādes laikā nebija veikti</w:t>
            </w:r>
            <w:r w:rsidR="006F684B" w:rsidRPr="00FE2083">
              <w:rPr>
                <w:rFonts w:ascii="Times New Roman" w:eastAsia="Times New Roman" w:hAnsi="Times New Roman"/>
                <w:sz w:val="24"/>
                <w:szCs w:val="24"/>
                <w:lang w:eastAsia="lv-LV"/>
              </w:rPr>
              <w:t xml:space="preserve">. </w:t>
            </w:r>
            <w:r w:rsidRPr="00FE2083">
              <w:rPr>
                <w:rFonts w:ascii="Times New Roman" w:eastAsia="Times New Roman" w:hAnsi="Times New Roman"/>
                <w:sz w:val="24"/>
                <w:szCs w:val="24"/>
                <w:lang w:eastAsia="lv-LV"/>
              </w:rPr>
              <w:t xml:space="preserve">Kā liecina pieejamā statistika, tās attīstības rādītājos, īpaši saražotajā IKP atpaliek no Rīgas, līdz ar to ir nepieciešams uzlabot un stiprināt šo pilsētu konkurētspēju, lai attīstītu to starptautisko potenciālu. </w:t>
            </w:r>
          </w:p>
          <w:p w:rsidR="00836A01" w:rsidRPr="00FE2083" w:rsidRDefault="00836A01" w:rsidP="00801737">
            <w:pPr>
              <w:numPr>
                <w:ilvl w:val="0"/>
                <w:numId w:val="1"/>
              </w:numPr>
              <w:spacing w:after="0" w:line="240" w:lineRule="auto"/>
              <w:ind w:left="317"/>
              <w:jc w:val="both"/>
              <w:rPr>
                <w:rFonts w:ascii="Times New Roman" w:eastAsia="Times New Roman" w:hAnsi="Times New Roman"/>
                <w:sz w:val="24"/>
                <w:szCs w:val="24"/>
                <w:lang w:eastAsia="lv-LV"/>
              </w:rPr>
            </w:pPr>
            <w:r w:rsidRPr="00FE2083">
              <w:rPr>
                <w:rFonts w:ascii="Times New Roman" w:eastAsia="Times New Roman" w:hAnsi="Times New Roman"/>
                <w:sz w:val="24"/>
                <w:szCs w:val="24"/>
                <w:lang w:eastAsia="lv-LV"/>
              </w:rPr>
              <w:t>Rīgā ir koncentrēti 83% no pilsētu zinātniskajām institūcijām, 83% augsto tehnoloģiju uzņēmumu, 70% TOP 500 uzņēmumu. Arī 60% no Latvijas kopējā eksporta devuši Rīgā esošie uzņēmumi. Resursu koncentrācijas ziņā pārējās Latvijas pilsētas nav salīdzināmas ar Rīgu. Šo pilsētu ietekme nesniedzas būtiski ārpus bijušā rajona robežām, tām pietrūkst kritiskās masas un resursu koncentrācijas lielākai izaugsmei. Visām pilsētām, izņemot Rīgu, ir ļoti zems tehnoloģiju indekss</w:t>
            </w:r>
            <w:r w:rsidRPr="00FE2083">
              <w:rPr>
                <w:rStyle w:val="FootnoteReference"/>
                <w:rFonts w:ascii="Times New Roman" w:eastAsia="Times New Roman" w:hAnsi="Times New Roman"/>
                <w:sz w:val="24"/>
                <w:szCs w:val="24"/>
                <w:lang w:eastAsia="lv-LV"/>
              </w:rPr>
              <w:footnoteReference w:id="10"/>
            </w:r>
            <w:r w:rsidR="007437CA" w:rsidRPr="00FE2083">
              <w:rPr>
                <w:rFonts w:ascii="Times New Roman" w:eastAsia="Times New Roman" w:hAnsi="Times New Roman"/>
                <w:sz w:val="24"/>
                <w:szCs w:val="24"/>
                <w:lang w:eastAsia="lv-LV"/>
              </w:rPr>
              <w:t>.</w:t>
            </w:r>
            <w:r w:rsidR="007437CA" w:rsidRPr="00FE2083">
              <w:rPr>
                <w:rStyle w:val="FootnoteReference"/>
                <w:rFonts w:ascii="Times New Roman" w:eastAsia="Times New Roman" w:hAnsi="Times New Roman"/>
                <w:sz w:val="24"/>
                <w:szCs w:val="24"/>
                <w:lang w:eastAsia="lv-LV"/>
              </w:rPr>
              <w:footnoteReference w:id="11"/>
            </w:r>
          </w:p>
          <w:p w:rsidR="00836A01" w:rsidRPr="00FE2083" w:rsidRDefault="00836A01" w:rsidP="00801737">
            <w:pPr>
              <w:spacing w:after="0" w:line="240" w:lineRule="auto"/>
              <w:jc w:val="both"/>
              <w:rPr>
                <w:rFonts w:ascii="Times New Roman" w:eastAsia="Times New Roman" w:hAnsi="Times New Roman"/>
                <w:sz w:val="24"/>
                <w:szCs w:val="24"/>
                <w:lang w:eastAsia="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92"/>
              <w:gridCol w:w="1680"/>
              <w:gridCol w:w="2104"/>
              <w:gridCol w:w="1893"/>
            </w:tblGrid>
            <w:tr w:rsidR="00836A01" w:rsidRPr="00FE2083" w:rsidTr="00455A3D">
              <w:tc>
                <w:tcPr>
                  <w:tcW w:w="1892" w:type="dxa"/>
                  <w:vAlign w:val="center"/>
                </w:tcPr>
                <w:p w:rsidR="00836A01" w:rsidRPr="00FE2083" w:rsidRDefault="00836A01" w:rsidP="00455A3D">
                  <w:pPr>
                    <w:spacing w:after="0" w:line="240" w:lineRule="auto"/>
                    <w:jc w:val="center"/>
                    <w:rPr>
                      <w:rFonts w:ascii="Times New Roman" w:hAnsi="Times New Roman"/>
                      <w:b/>
                    </w:rPr>
                  </w:pPr>
                  <w:bookmarkStart w:id="6" w:name="_Hlk319411376"/>
                  <w:r w:rsidRPr="00FE2083">
                    <w:rPr>
                      <w:rFonts w:ascii="Times New Roman" w:hAnsi="Times New Roman"/>
                      <w:b/>
                    </w:rPr>
                    <w:t>Pilsēta</w:t>
                  </w:r>
                </w:p>
              </w:tc>
              <w:tc>
                <w:tcPr>
                  <w:tcW w:w="1680" w:type="dxa"/>
                  <w:vAlign w:val="center"/>
                </w:tcPr>
                <w:p w:rsidR="00836A01" w:rsidRPr="00FE2083" w:rsidRDefault="00836A01" w:rsidP="00455A3D">
                  <w:pPr>
                    <w:spacing w:after="0" w:line="240" w:lineRule="auto"/>
                    <w:jc w:val="center"/>
                    <w:rPr>
                      <w:rFonts w:ascii="Times New Roman" w:hAnsi="Times New Roman"/>
                      <w:b/>
                    </w:rPr>
                  </w:pPr>
                  <w:r w:rsidRPr="00FE2083">
                    <w:rPr>
                      <w:rFonts w:ascii="Times New Roman" w:hAnsi="Times New Roman"/>
                      <w:b/>
                    </w:rPr>
                    <w:t xml:space="preserve">Pavisam, tūkst. </w:t>
                  </w:r>
                  <w:r w:rsidR="00D23F66">
                    <w:rPr>
                      <w:rFonts w:ascii="Times New Roman" w:hAnsi="Times New Roman"/>
                      <w:b/>
                    </w:rPr>
                    <w:t>LVL</w:t>
                  </w:r>
                </w:p>
              </w:tc>
              <w:tc>
                <w:tcPr>
                  <w:tcW w:w="2104" w:type="dxa"/>
                  <w:vAlign w:val="center"/>
                </w:tcPr>
                <w:p w:rsidR="00836A01" w:rsidRPr="00FE2083" w:rsidRDefault="00836A01" w:rsidP="00455A3D">
                  <w:pPr>
                    <w:spacing w:after="0" w:line="240" w:lineRule="auto"/>
                    <w:jc w:val="center"/>
                    <w:rPr>
                      <w:rFonts w:ascii="Times New Roman" w:hAnsi="Times New Roman"/>
                      <w:b/>
                    </w:rPr>
                  </w:pPr>
                  <w:r w:rsidRPr="00FE2083">
                    <w:rPr>
                      <w:rFonts w:ascii="Times New Roman" w:hAnsi="Times New Roman"/>
                      <w:b/>
                    </w:rPr>
                    <w:t>Pavisam, īpatsvars procentos</w:t>
                  </w:r>
                </w:p>
              </w:tc>
              <w:tc>
                <w:tcPr>
                  <w:tcW w:w="1893" w:type="dxa"/>
                  <w:vAlign w:val="center"/>
                </w:tcPr>
                <w:p w:rsidR="00836A01" w:rsidRPr="00FE2083" w:rsidRDefault="00836A01" w:rsidP="00A019FC">
                  <w:pPr>
                    <w:spacing w:after="0" w:line="240" w:lineRule="auto"/>
                    <w:jc w:val="center"/>
                    <w:rPr>
                      <w:rFonts w:ascii="Times New Roman" w:hAnsi="Times New Roman"/>
                      <w:b/>
                    </w:rPr>
                  </w:pPr>
                  <w:r w:rsidRPr="00FE2083">
                    <w:rPr>
                      <w:rFonts w:ascii="Times New Roman" w:hAnsi="Times New Roman"/>
                      <w:b/>
                    </w:rPr>
                    <w:t>Uz vienu iedzīvotāju</w:t>
                  </w:r>
                  <w:r w:rsidR="00A019FC">
                    <w:rPr>
                      <w:rFonts w:ascii="Times New Roman" w:hAnsi="Times New Roman"/>
                      <w:b/>
                    </w:rPr>
                    <w:t>, LVL</w:t>
                  </w:r>
                </w:p>
              </w:tc>
            </w:tr>
            <w:tr w:rsidR="00836A01" w:rsidRPr="00FE2083" w:rsidTr="00455A3D">
              <w:tc>
                <w:tcPr>
                  <w:tcW w:w="1892" w:type="dxa"/>
                  <w:vAlign w:val="center"/>
                </w:tcPr>
                <w:p w:rsidR="00836A01" w:rsidRPr="00FE2083" w:rsidRDefault="00836A01" w:rsidP="00455A3D">
                  <w:pPr>
                    <w:spacing w:after="0" w:line="240" w:lineRule="auto"/>
                    <w:rPr>
                      <w:rFonts w:ascii="Times New Roman" w:hAnsi="Times New Roman"/>
                      <w:b/>
                    </w:rPr>
                  </w:pPr>
                  <w:r w:rsidRPr="00FE2083">
                    <w:rPr>
                      <w:rFonts w:ascii="Times New Roman" w:hAnsi="Times New Roman"/>
                      <w:b/>
                    </w:rPr>
                    <w:t>Rīga</w:t>
                  </w:r>
                </w:p>
              </w:tc>
              <w:tc>
                <w:tcPr>
                  <w:tcW w:w="1680" w:type="dxa"/>
                  <w:vAlign w:val="center"/>
                </w:tcPr>
                <w:p w:rsidR="00836A01" w:rsidRPr="00FE2083" w:rsidRDefault="00836A01" w:rsidP="00455A3D">
                  <w:pPr>
                    <w:spacing w:after="0" w:line="240" w:lineRule="auto"/>
                    <w:jc w:val="center"/>
                    <w:rPr>
                      <w:rFonts w:ascii="Times New Roman" w:hAnsi="Times New Roman"/>
                    </w:rPr>
                  </w:pPr>
                  <w:r w:rsidRPr="00FE2083">
                    <w:rPr>
                      <w:rFonts w:ascii="Times New Roman" w:hAnsi="Times New Roman"/>
                    </w:rPr>
                    <w:t>6 174 398</w:t>
                  </w:r>
                </w:p>
              </w:tc>
              <w:tc>
                <w:tcPr>
                  <w:tcW w:w="2104" w:type="dxa"/>
                  <w:vAlign w:val="center"/>
                </w:tcPr>
                <w:p w:rsidR="00836A01" w:rsidRPr="00FE2083" w:rsidRDefault="00836A01" w:rsidP="00455A3D">
                  <w:pPr>
                    <w:spacing w:after="0" w:line="240" w:lineRule="auto"/>
                    <w:jc w:val="center"/>
                    <w:rPr>
                      <w:rFonts w:ascii="Times New Roman" w:hAnsi="Times New Roman"/>
                    </w:rPr>
                  </w:pPr>
                  <w:r w:rsidRPr="00FE2083">
                    <w:rPr>
                      <w:rFonts w:ascii="Times New Roman" w:hAnsi="Times New Roman"/>
                    </w:rPr>
                    <w:t>55,3</w:t>
                  </w:r>
                </w:p>
              </w:tc>
              <w:tc>
                <w:tcPr>
                  <w:tcW w:w="1893" w:type="dxa"/>
                  <w:vAlign w:val="center"/>
                </w:tcPr>
                <w:p w:rsidR="00836A01" w:rsidRPr="00FE2083" w:rsidRDefault="00836A01" w:rsidP="00455A3D">
                  <w:pPr>
                    <w:spacing w:after="0" w:line="240" w:lineRule="auto"/>
                    <w:jc w:val="center"/>
                    <w:rPr>
                      <w:rFonts w:ascii="Times New Roman" w:hAnsi="Times New Roman"/>
                    </w:rPr>
                  </w:pPr>
                  <w:r w:rsidRPr="00FE2083">
                    <w:rPr>
                      <w:rFonts w:ascii="Times New Roman" w:hAnsi="Times New Roman"/>
                    </w:rPr>
                    <w:t>8 516</w:t>
                  </w:r>
                </w:p>
              </w:tc>
            </w:tr>
            <w:tr w:rsidR="00836A01" w:rsidRPr="00FE2083" w:rsidTr="00455A3D">
              <w:tc>
                <w:tcPr>
                  <w:tcW w:w="1892" w:type="dxa"/>
                  <w:vAlign w:val="center"/>
                </w:tcPr>
                <w:p w:rsidR="00836A01" w:rsidRPr="00FE2083" w:rsidRDefault="00836A01" w:rsidP="00455A3D">
                  <w:pPr>
                    <w:spacing w:after="0" w:line="240" w:lineRule="auto"/>
                    <w:rPr>
                      <w:rFonts w:ascii="Times New Roman" w:hAnsi="Times New Roman"/>
                      <w:b/>
                    </w:rPr>
                  </w:pPr>
                  <w:r w:rsidRPr="00FE2083">
                    <w:rPr>
                      <w:rFonts w:ascii="Times New Roman" w:hAnsi="Times New Roman"/>
                      <w:b/>
                    </w:rPr>
                    <w:t>Daugavpils</w:t>
                  </w:r>
                </w:p>
              </w:tc>
              <w:tc>
                <w:tcPr>
                  <w:tcW w:w="1680" w:type="dxa"/>
                  <w:vAlign w:val="center"/>
                </w:tcPr>
                <w:p w:rsidR="00836A01" w:rsidRPr="00FE2083" w:rsidRDefault="00836A01" w:rsidP="00455A3D">
                  <w:pPr>
                    <w:spacing w:after="0" w:line="240" w:lineRule="auto"/>
                    <w:jc w:val="center"/>
                    <w:rPr>
                      <w:rFonts w:ascii="Times New Roman" w:hAnsi="Times New Roman"/>
                    </w:rPr>
                  </w:pPr>
                  <w:r w:rsidRPr="00FE2083">
                    <w:rPr>
                      <w:rFonts w:ascii="Times New Roman" w:hAnsi="Times New Roman"/>
                    </w:rPr>
                    <w:t>398 183</w:t>
                  </w:r>
                </w:p>
              </w:tc>
              <w:tc>
                <w:tcPr>
                  <w:tcW w:w="2104" w:type="dxa"/>
                  <w:vAlign w:val="center"/>
                </w:tcPr>
                <w:p w:rsidR="00836A01" w:rsidRPr="00FE2083" w:rsidRDefault="00836A01" w:rsidP="00455A3D">
                  <w:pPr>
                    <w:spacing w:after="0" w:line="240" w:lineRule="auto"/>
                    <w:jc w:val="center"/>
                    <w:rPr>
                      <w:rFonts w:ascii="Times New Roman" w:hAnsi="Times New Roman"/>
                    </w:rPr>
                  </w:pPr>
                  <w:r w:rsidRPr="00FE2083">
                    <w:rPr>
                      <w:rFonts w:ascii="Times New Roman" w:hAnsi="Times New Roman"/>
                    </w:rPr>
                    <w:t>3,6</w:t>
                  </w:r>
                </w:p>
              </w:tc>
              <w:tc>
                <w:tcPr>
                  <w:tcW w:w="1893" w:type="dxa"/>
                  <w:vAlign w:val="center"/>
                </w:tcPr>
                <w:p w:rsidR="00836A01" w:rsidRPr="00FE2083" w:rsidRDefault="00836A01" w:rsidP="00455A3D">
                  <w:pPr>
                    <w:spacing w:after="0" w:line="240" w:lineRule="auto"/>
                    <w:jc w:val="center"/>
                    <w:rPr>
                      <w:rFonts w:ascii="Times New Roman" w:hAnsi="Times New Roman"/>
                    </w:rPr>
                  </w:pPr>
                  <w:r w:rsidRPr="00FE2083">
                    <w:rPr>
                      <w:rFonts w:ascii="Times New Roman" w:hAnsi="Times New Roman"/>
                    </w:rPr>
                    <w:t>3 660</w:t>
                  </w:r>
                </w:p>
              </w:tc>
            </w:tr>
            <w:tr w:rsidR="00836A01" w:rsidRPr="00FE2083" w:rsidTr="00455A3D">
              <w:tc>
                <w:tcPr>
                  <w:tcW w:w="1892" w:type="dxa"/>
                  <w:vAlign w:val="center"/>
                </w:tcPr>
                <w:p w:rsidR="00836A01" w:rsidRPr="00FE2083" w:rsidRDefault="00836A01" w:rsidP="00455A3D">
                  <w:pPr>
                    <w:spacing w:after="0" w:line="240" w:lineRule="auto"/>
                    <w:rPr>
                      <w:rFonts w:ascii="Times New Roman" w:hAnsi="Times New Roman"/>
                      <w:b/>
                    </w:rPr>
                  </w:pPr>
                  <w:r w:rsidRPr="00FE2083">
                    <w:rPr>
                      <w:rFonts w:ascii="Times New Roman" w:hAnsi="Times New Roman"/>
                      <w:b/>
                    </w:rPr>
                    <w:t>Liepāja</w:t>
                  </w:r>
                </w:p>
              </w:tc>
              <w:tc>
                <w:tcPr>
                  <w:tcW w:w="1680" w:type="dxa"/>
                  <w:vAlign w:val="center"/>
                </w:tcPr>
                <w:p w:rsidR="00836A01" w:rsidRPr="00FE2083" w:rsidRDefault="00836A01" w:rsidP="00455A3D">
                  <w:pPr>
                    <w:spacing w:after="0" w:line="240" w:lineRule="auto"/>
                    <w:jc w:val="center"/>
                    <w:rPr>
                      <w:rFonts w:ascii="Times New Roman" w:hAnsi="Times New Roman"/>
                    </w:rPr>
                  </w:pPr>
                  <w:r w:rsidRPr="00FE2083">
                    <w:rPr>
                      <w:rFonts w:ascii="Times New Roman" w:hAnsi="Times New Roman"/>
                    </w:rPr>
                    <w:t>391 629</w:t>
                  </w:r>
                </w:p>
              </w:tc>
              <w:tc>
                <w:tcPr>
                  <w:tcW w:w="2104" w:type="dxa"/>
                  <w:vAlign w:val="center"/>
                </w:tcPr>
                <w:p w:rsidR="00836A01" w:rsidRPr="00FE2083" w:rsidRDefault="00836A01" w:rsidP="00455A3D">
                  <w:pPr>
                    <w:spacing w:after="0" w:line="240" w:lineRule="auto"/>
                    <w:jc w:val="center"/>
                    <w:rPr>
                      <w:rFonts w:ascii="Times New Roman" w:hAnsi="Times New Roman"/>
                    </w:rPr>
                  </w:pPr>
                  <w:r w:rsidRPr="00FE2083">
                    <w:rPr>
                      <w:rFonts w:ascii="Times New Roman" w:hAnsi="Times New Roman"/>
                    </w:rPr>
                    <w:t>3,5</w:t>
                  </w:r>
                </w:p>
              </w:tc>
              <w:tc>
                <w:tcPr>
                  <w:tcW w:w="1893" w:type="dxa"/>
                  <w:vAlign w:val="center"/>
                </w:tcPr>
                <w:p w:rsidR="00836A01" w:rsidRPr="00FE2083" w:rsidRDefault="00836A01" w:rsidP="00455A3D">
                  <w:pPr>
                    <w:spacing w:after="0" w:line="240" w:lineRule="auto"/>
                    <w:jc w:val="center"/>
                    <w:rPr>
                      <w:rFonts w:ascii="Times New Roman" w:hAnsi="Times New Roman"/>
                    </w:rPr>
                  </w:pPr>
                  <w:r w:rsidRPr="00FE2083">
                    <w:rPr>
                      <w:rFonts w:ascii="Times New Roman" w:hAnsi="Times New Roman"/>
                    </w:rPr>
                    <w:t>4 570</w:t>
                  </w:r>
                </w:p>
              </w:tc>
            </w:tr>
            <w:tr w:rsidR="00836A01" w:rsidRPr="00FE2083" w:rsidTr="00455A3D">
              <w:tc>
                <w:tcPr>
                  <w:tcW w:w="1892" w:type="dxa"/>
                  <w:vAlign w:val="center"/>
                </w:tcPr>
                <w:p w:rsidR="00836A01" w:rsidRPr="00FE2083" w:rsidRDefault="00836A01" w:rsidP="00455A3D">
                  <w:pPr>
                    <w:spacing w:after="0" w:line="240" w:lineRule="auto"/>
                    <w:rPr>
                      <w:rFonts w:ascii="Times New Roman" w:hAnsi="Times New Roman"/>
                      <w:b/>
                    </w:rPr>
                  </w:pPr>
                  <w:r w:rsidRPr="00FE2083">
                    <w:rPr>
                      <w:rFonts w:ascii="Times New Roman" w:hAnsi="Times New Roman"/>
                      <w:b/>
                    </w:rPr>
                    <w:t>Ventspils</w:t>
                  </w:r>
                </w:p>
              </w:tc>
              <w:tc>
                <w:tcPr>
                  <w:tcW w:w="1680" w:type="dxa"/>
                  <w:vAlign w:val="center"/>
                </w:tcPr>
                <w:p w:rsidR="00836A01" w:rsidRPr="00FE2083" w:rsidRDefault="00836A01" w:rsidP="00455A3D">
                  <w:pPr>
                    <w:spacing w:after="0" w:line="240" w:lineRule="auto"/>
                    <w:jc w:val="center"/>
                    <w:rPr>
                      <w:rFonts w:ascii="Times New Roman" w:hAnsi="Times New Roman"/>
                    </w:rPr>
                  </w:pPr>
                  <w:r w:rsidRPr="00FE2083">
                    <w:rPr>
                      <w:rFonts w:ascii="Times New Roman" w:hAnsi="Times New Roman"/>
                    </w:rPr>
                    <w:t>303 745</w:t>
                  </w:r>
                </w:p>
              </w:tc>
              <w:tc>
                <w:tcPr>
                  <w:tcW w:w="2104" w:type="dxa"/>
                  <w:vAlign w:val="center"/>
                </w:tcPr>
                <w:p w:rsidR="00836A01" w:rsidRPr="00FE2083" w:rsidRDefault="00836A01" w:rsidP="00455A3D">
                  <w:pPr>
                    <w:spacing w:after="0" w:line="240" w:lineRule="auto"/>
                    <w:jc w:val="center"/>
                    <w:rPr>
                      <w:rFonts w:ascii="Times New Roman" w:hAnsi="Times New Roman"/>
                    </w:rPr>
                  </w:pPr>
                  <w:r w:rsidRPr="00FE2083">
                    <w:rPr>
                      <w:rFonts w:ascii="Times New Roman" w:hAnsi="Times New Roman"/>
                    </w:rPr>
                    <w:t>2,7</w:t>
                  </w:r>
                </w:p>
              </w:tc>
              <w:tc>
                <w:tcPr>
                  <w:tcW w:w="1893" w:type="dxa"/>
                  <w:vAlign w:val="center"/>
                </w:tcPr>
                <w:p w:rsidR="00836A01" w:rsidRPr="00FE2083" w:rsidRDefault="00836A01" w:rsidP="00455A3D">
                  <w:pPr>
                    <w:spacing w:after="0" w:line="240" w:lineRule="auto"/>
                    <w:jc w:val="center"/>
                    <w:rPr>
                      <w:rFonts w:ascii="Times New Roman" w:hAnsi="Times New Roman"/>
                    </w:rPr>
                  </w:pPr>
                  <w:r w:rsidRPr="00FE2083">
                    <w:rPr>
                      <w:rFonts w:ascii="Times New Roman" w:hAnsi="Times New Roman"/>
                    </w:rPr>
                    <w:t>6 955</w:t>
                  </w:r>
                </w:p>
              </w:tc>
            </w:tr>
            <w:tr w:rsidR="00455A3D" w:rsidRPr="00FE2083" w:rsidTr="00455A3D">
              <w:tc>
                <w:tcPr>
                  <w:tcW w:w="1892" w:type="dxa"/>
                  <w:vAlign w:val="center"/>
                </w:tcPr>
                <w:p w:rsidR="00455A3D" w:rsidRPr="00FE2083" w:rsidRDefault="00455A3D" w:rsidP="00455A3D">
                  <w:pPr>
                    <w:spacing w:after="0" w:line="240" w:lineRule="auto"/>
                    <w:rPr>
                      <w:rFonts w:ascii="Times New Roman" w:hAnsi="Times New Roman"/>
                      <w:b/>
                    </w:rPr>
                  </w:pPr>
                  <w:r w:rsidRPr="00FE2083">
                    <w:rPr>
                      <w:rFonts w:ascii="Times New Roman" w:hAnsi="Times New Roman"/>
                      <w:b/>
                    </w:rPr>
                    <w:t xml:space="preserve">Jelgava </w:t>
                  </w:r>
                </w:p>
              </w:tc>
              <w:tc>
                <w:tcPr>
                  <w:tcW w:w="1680" w:type="dxa"/>
                  <w:vAlign w:val="center"/>
                </w:tcPr>
                <w:p w:rsidR="00455A3D" w:rsidRPr="00FE2083" w:rsidRDefault="00455A3D" w:rsidP="00455A3D">
                  <w:pPr>
                    <w:spacing w:after="0" w:line="240" w:lineRule="auto"/>
                    <w:jc w:val="center"/>
                    <w:rPr>
                      <w:rFonts w:ascii="Times New Roman" w:hAnsi="Times New Roman"/>
                    </w:rPr>
                  </w:pPr>
                  <w:r w:rsidRPr="00FE2083">
                    <w:rPr>
                      <w:rFonts w:ascii="Times New Roman" w:hAnsi="Times New Roman"/>
                    </w:rPr>
                    <w:t>258 625</w:t>
                  </w:r>
                </w:p>
              </w:tc>
              <w:tc>
                <w:tcPr>
                  <w:tcW w:w="2104" w:type="dxa"/>
                  <w:vAlign w:val="center"/>
                </w:tcPr>
                <w:p w:rsidR="00455A3D" w:rsidRPr="00FE2083" w:rsidRDefault="00455A3D" w:rsidP="00455A3D">
                  <w:pPr>
                    <w:spacing w:after="0" w:line="240" w:lineRule="auto"/>
                    <w:jc w:val="center"/>
                    <w:rPr>
                      <w:rFonts w:ascii="Times New Roman" w:hAnsi="Times New Roman"/>
                    </w:rPr>
                  </w:pPr>
                  <w:r w:rsidRPr="00FE2083">
                    <w:rPr>
                      <w:rFonts w:ascii="Times New Roman" w:hAnsi="Times New Roman"/>
                    </w:rPr>
                    <w:t>2,3</w:t>
                  </w:r>
                </w:p>
              </w:tc>
              <w:tc>
                <w:tcPr>
                  <w:tcW w:w="1893" w:type="dxa"/>
                  <w:vAlign w:val="center"/>
                </w:tcPr>
                <w:p w:rsidR="00455A3D" w:rsidRPr="00FE2083" w:rsidRDefault="00455A3D" w:rsidP="00455A3D">
                  <w:pPr>
                    <w:spacing w:after="0" w:line="240" w:lineRule="auto"/>
                    <w:jc w:val="center"/>
                    <w:rPr>
                      <w:rFonts w:ascii="Times New Roman" w:hAnsi="Times New Roman"/>
                    </w:rPr>
                  </w:pPr>
                  <w:r w:rsidRPr="00FE2083">
                    <w:rPr>
                      <w:rFonts w:ascii="Times New Roman" w:hAnsi="Times New Roman"/>
                    </w:rPr>
                    <w:t>3 914</w:t>
                  </w:r>
                </w:p>
              </w:tc>
            </w:tr>
            <w:tr w:rsidR="00455A3D" w:rsidRPr="00FE2083" w:rsidTr="00455A3D">
              <w:tc>
                <w:tcPr>
                  <w:tcW w:w="1892" w:type="dxa"/>
                  <w:vAlign w:val="center"/>
                </w:tcPr>
                <w:p w:rsidR="00455A3D" w:rsidRPr="00FE2083" w:rsidRDefault="00455A3D" w:rsidP="00455A3D">
                  <w:pPr>
                    <w:spacing w:after="0" w:line="240" w:lineRule="auto"/>
                    <w:rPr>
                      <w:rFonts w:ascii="Times New Roman" w:hAnsi="Times New Roman"/>
                      <w:b/>
                    </w:rPr>
                  </w:pPr>
                  <w:r w:rsidRPr="00FE2083">
                    <w:rPr>
                      <w:rFonts w:ascii="Times New Roman" w:hAnsi="Times New Roman"/>
                      <w:b/>
                    </w:rPr>
                    <w:t>Rēzekne</w:t>
                  </w:r>
                </w:p>
              </w:tc>
              <w:tc>
                <w:tcPr>
                  <w:tcW w:w="1680" w:type="dxa"/>
                  <w:vAlign w:val="center"/>
                </w:tcPr>
                <w:p w:rsidR="00455A3D" w:rsidRPr="00FE2083" w:rsidRDefault="00455A3D" w:rsidP="00455A3D">
                  <w:pPr>
                    <w:spacing w:after="0" w:line="240" w:lineRule="auto"/>
                    <w:jc w:val="center"/>
                    <w:rPr>
                      <w:rFonts w:ascii="Times New Roman" w:hAnsi="Times New Roman"/>
                    </w:rPr>
                  </w:pPr>
                  <w:r w:rsidRPr="00FE2083">
                    <w:rPr>
                      <w:rFonts w:ascii="Times New Roman" w:hAnsi="Times New Roman"/>
                    </w:rPr>
                    <w:t>177 896</w:t>
                  </w:r>
                </w:p>
              </w:tc>
              <w:tc>
                <w:tcPr>
                  <w:tcW w:w="2104" w:type="dxa"/>
                  <w:vAlign w:val="center"/>
                </w:tcPr>
                <w:p w:rsidR="00455A3D" w:rsidRPr="00FE2083" w:rsidRDefault="00455A3D" w:rsidP="00455A3D">
                  <w:pPr>
                    <w:spacing w:after="0" w:line="240" w:lineRule="auto"/>
                    <w:jc w:val="center"/>
                    <w:rPr>
                      <w:rFonts w:ascii="Times New Roman" w:hAnsi="Times New Roman"/>
                    </w:rPr>
                  </w:pPr>
                  <w:r w:rsidRPr="00FE2083">
                    <w:rPr>
                      <w:rFonts w:ascii="Times New Roman" w:hAnsi="Times New Roman"/>
                    </w:rPr>
                    <w:t>1,6</w:t>
                  </w:r>
                </w:p>
              </w:tc>
              <w:tc>
                <w:tcPr>
                  <w:tcW w:w="1893" w:type="dxa"/>
                  <w:vAlign w:val="center"/>
                </w:tcPr>
                <w:p w:rsidR="00455A3D" w:rsidRPr="00FE2083" w:rsidRDefault="00455A3D" w:rsidP="00455A3D">
                  <w:pPr>
                    <w:spacing w:after="0" w:line="240" w:lineRule="auto"/>
                    <w:jc w:val="center"/>
                    <w:rPr>
                      <w:rFonts w:ascii="Times New Roman" w:hAnsi="Times New Roman"/>
                    </w:rPr>
                  </w:pPr>
                  <w:r w:rsidRPr="00FE2083">
                    <w:rPr>
                      <w:rFonts w:ascii="Times New Roman" w:hAnsi="Times New Roman"/>
                    </w:rPr>
                    <w:t>4874</w:t>
                  </w:r>
                </w:p>
              </w:tc>
            </w:tr>
            <w:tr w:rsidR="00455A3D" w:rsidRPr="00FE2083" w:rsidTr="00455A3D">
              <w:tc>
                <w:tcPr>
                  <w:tcW w:w="1892" w:type="dxa"/>
                  <w:vAlign w:val="center"/>
                </w:tcPr>
                <w:p w:rsidR="00455A3D" w:rsidRPr="00FE2083" w:rsidRDefault="00455A3D" w:rsidP="00455A3D">
                  <w:pPr>
                    <w:spacing w:after="0" w:line="240" w:lineRule="auto"/>
                    <w:rPr>
                      <w:rFonts w:ascii="Times New Roman" w:hAnsi="Times New Roman"/>
                      <w:b/>
                    </w:rPr>
                  </w:pPr>
                  <w:r w:rsidRPr="00FE2083">
                    <w:rPr>
                      <w:rFonts w:ascii="Times New Roman" w:hAnsi="Times New Roman"/>
                      <w:b/>
                    </w:rPr>
                    <w:t>Jūrmala</w:t>
                  </w:r>
                </w:p>
              </w:tc>
              <w:tc>
                <w:tcPr>
                  <w:tcW w:w="1680" w:type="dxa"/>
                  <w:vAlign w:val="center"/>
                </w:tcPr>
                <w:p w:rsidR="00455A3D" w:rsidRPr="00FE2083" w:rsidRDefault="00455A3D" w:rsidP="00455A3D">
                  <w:pPr>
                    <w:spacing w:after="0" w:line="240" w:lineRule="auto"/>
                    <w:jc w:val="center"/>
                    <w:rPr>
                      <w:rFonts w:ascii="Times New Roman" w:hAnsi="Times New Roman"/>
                    </w:rPr>
                  </w:pPr>
                  <w:r w:rsidRPr="00FE2083">
                    <w:rPr>
                      <w:rFonts w:ascii="Times New Roman" w:hAnsi="Times New Roman"/>
                    </w:rPr>
                    <w:t>136 918</w:t>
                  </w:r>
                </w:p>
              </w:tc>
              <w:tc>
                <w:tcPr>
                  <w:tcW w:w="2104" w:type="dxa"/>
                  <w:vAlign w:val="center"/>
                </w:tcPr>
                <w:p w:rsidR="00455A3D" w:rsidRPr="00FE2083" w:rsidRDefault="00455A3D" w:rsidP="00455A3D">
                  <w:pPr>
                    <w:spacing w:after="0" w:line="240" w:lineRule="auto"/>
                    <w:jc w:val="center"/>
                    <w:rPr>
                      <w:rFonts w:ascii="Times New Roman" w:hAnsi="Times New Roman"/>
                    </w:rPr>
                  </w:pPr>
                  <w:r w:rsidRPr="00FE2083">
                    <w:rPr>
                      <w:rFonts w:ascii="Times New Roman" w:hAnsi="Times New Roman"/>
                    </w:rPr>
                    <w:t>1,2</w:t>
                  </w:r>
                </w:p>
              </w:tc>
              <w:tc>
                <w:tcPr>
                  <w:tcW w:w="1893" w:type="dxa"/>
                  <w:vAlign w:val="center"/>
                </w:tcPr>
                <w:p w:rsidR="00455A3D" w:rsidRPr="00FE2083" w:rsidRDefault="00455A3D" w:rsidP="00455A3D">
                  <w:pPr>
                    <w:spacing w:after="0" w:line="240" w:lineRule="auto"/>
                    <w:jc w:val="center"/>
                    <w:rPr>
                      <w:rFonts w:ascii="Times New Roman" w:hAnsi="Times New Roman"/>
                    </w:rPr>
                  </w:pPr>
                  <w:r w:rsidRPr="00FE2083">
                    <w:rPr>
                      <w:rFonts w:ascii="Times New Roman" w:hAnsi="Times New Roman"/>
                    </w:rPr>
                    <w:t>2 467</w:t>
                  </w:r>
                </w:p>
              </w:tc>
            </w:tr>
          </w:tbl>
          <w:bookmarkEnd w:id="6"/>
          <w:p w:rsidR="00836A01" w:rsidRPr="00FE2083" w:rsidRDefault="007B37CC" w:rsidP="00454505">
            <w:pPr>
              <w:spacing w:beforeLines="60" w:afterLines="60" w:line="240" w:lineRule="auto"/>
              <w:rPr>
                <w:rFonts w:ascii="Times New Roman" w:eastAsia="Times New Roman" w:hAnsi="Times New Roman"/>
                <w:sz w:val="20"/>
                <w:szCs w:val="24"/>
                <w:lang w:eastAsia="lv-LV"/>
              </w:rPr>
            </w:pPr>
            <w:r w:rsidRPr="00FE2083">
              <w:rPr>
                <w:rFonts w:ascii="Times New Roman" w:eastAsia="Times New Roman" w:hAnsi="Times New Roman"/>
                <w:sz w:val="20"/>
                <w:szCs w:val="24"/>
                <w:lang w:eastAsia="lv-LV"/>
              </w:rPr>
              <w:t>3</w:t>
            </w:r>
            <w:r w:rsidR="00836A01" w:rsidRPr="00FE2083">
              <w:rPr>
                <w:rFonts w:ascii="Times New Roman" w:eastAsia="Times New Roman" w:hAnsi="Times New Roman"/>
                <w:sz w:val="20"/>
                <w:szCs w:val="24"/>
                <w:lang w:eastAsia="lv-LV"/>
              </w:rPr>
              <w:t>.tabula</w:t>
            </w:r>
            <w:r w:rsidR="00D07098">
              <w:rPr>
                <w:rFonts w:ascii="Times New Roman" w:eastAsia="Times New Roman" w:hAnsi="Times New Roman"/>
                <w:sz w:val="20"/>
                <w:szCs w:val="24"/>
                <w:lang w:eastAsia="lv-LV"/>
              </w:rPr>
              <w:t>.</w:t>
            </w:r>
            <w:r w:rsidR="00836A01" w:rsidRPr="00FE2083">
              <w:rPr>
                <w:rFonts w:ascii="Times New Roman" w:eastAsia="Times New Roman" w:hAnsi="Times New Roman"/>
                <w:sz w:val="20"/>
                <w:szCs w:val="24"/>
                <w:lang w:eastAsia="lv-LV"/>
              </w:rPr>
              <w:t xml:space="preserve"> Iekšzemes kopprodukts 2006.gadā </w:t>
            </w:r>
            <w:r w:rsidR="00BF7220" w:rsidRPr="00FE2083">
              <w:rPr>
                <w:rFonts w:ascii="Times New Roman" w:eastAsia="Times New Roman" w:hAnsi="Times New Roman"/>
                <w:sz w:val="20"/>
                <w:szCs w:val="24"/>
                <w:lang w:eastAsia="lv-LV"/>
              </w:rPr>
              <w:t>starptautiskas un nacionālas nozīmes attīstības centros</w:t>
            </w:r>
            <w:r w:rsidR="00836A01" w:rsidRPr="00FE2083">
              <w:rPr>
                <w:rFonts w:ascii="Times New Roman" w:eastAsia="Times New Roman" w:hAnsi="Times New Roman"/>
                <w:sz w:val="20"/>
                <w:szCs w:val="24"/>
                <w:lang w:eastAsia="lv-LV"/>
              </w:rPr>
              <w:t xml:space="preserve"> (CSP dati)</w:t>
            </w:r>
          </w:p>
          <w:p w:rsidR="00BE23A4" w:rsidRPr="00FE2083" w:rsidRDefault="00BE23A4" w:rsidP="00BE23A4">
            <w:pPr>
              <w:numPr>
                <w:ilvl w:val="0"/>
                <w:numId w:val="1"/>
              </w:numPr>
              <w:spacing w:after="0" w:line="240" w:lineRule="auto"/>
              <w:ind w:left="317"/>
              <w:jc w:val="both"/>
              <w:rPr>
                <w:rFonts w:ascii="Times New Roman" w:eastAsia="Times New Roman" w:hAnsi="Times New Roman"/>
                <w:sz w:val="24"/>
                <w:szCs w:val="24"/>
                <w:lang w:eastAsia="lv-LV"/>
              </w:rPr>
            </w:pPr>
            <w:r w:rsidRPr="00FE2083">
              <w:rPr>
                <w:rFonts w:ascii="Times New Roman" w:eastAsia="Times New Roman" w:hAnsi="Times New Roman"/>
                <w:sz w:val="24"/>
                <w:szCs w:val="24"/>
                <w:lang w:eastAsia="lv-LV"/>
              </w:rPr>
              <w:t xml:space="preserve">Pēdējie pieejamie dati par minēto pilsētu IKP (pirms administratīvi teritoriālās reformas) parāda, ka Rīgas saražotais IKP sastāda vairāk nekā pusi no visa valstī saražotā IKP, savukārt pārējo lielo pilsētu – tikai 2-4% no visa valstī saražotā IKP (sk. 3.tabulu). Atšķirība ir mazāk izteikta, </w:t>
            </w:r>
            <w:r w:rsidRPr="00FE2083">
              <w:rPr>
                <w:rFonts w:ascii="Times New Roman" w:eastAsia="Times New Roman" w:hAnsi="Times New Roman"/>
                <w:sz w:val="24"/>
                <w:szCs w:val="24"/>
                <w:lang w:eastAsia="lv-LV"/>
              </w:rPr>
              <w:lastRenderedPageBreak/>
              <w:t>aplūkojot datus uz vienu iedzīvotāju: Ventspils IKP uz vienu iedzīvotāju sastāda 81,7% no Rīgas IKP, Liepājas – 53,7%, Daugavpils – 43,0%.</w:t>
            </w:r>
            <w:r w:rsidRPr="00FE2083">
              <w:rPr>
                <w:rStyle w:val="FootnoteReference"/>
                <w:rFonts w:ascii="Times New Roman" w:eastAsia="Times New Roman" w:hAnsi="Times New Roman"/>
                <w:sz w:val="24"/>
                <w:szCs w:val="24"/>
                <w:lang w:eastAsia="lv-LV"/>
              </w:rPr>
              <w:footnoteReference w:id="12"/>
            </w:r>
          </w:p>
          <w:p w:rsidR="00483F77" w:rsidRPr="00FE2083" w:rsidRDefault="00836A01" w:rsidP="00801737">
            <w:pPr>
              <w:numPr>
                <w:ilvl w:val="0"/>
                <w:numId w:val="1"/>
              </w:numPr>
              <w:spacing w:after="0" w:line="240" w:lineRule="auto"/>
              <w:jc w:val="both"/>
              <w:rPr>
                <w:rFonts w:ascii="Times New Roman" w:eastAsia="Times New Roman" w:hAnsi="Times New Roman"/>
                <w:sz w:val="24"/>
                <w:szCs w:val="24"/>
                <w:lang w:eastAsia="lv-LV"/>
              </w:rPr>
            </w:pPr>
            <w:r w:rsidRPr="00FE2083">
              <w:rPr>
                <w:rFonts w:ascii="Times New Roman" w:eastAsia="Times New Roman" w:hAnsi="Times New Roman"/>
                <w:sz w:val="24"/>
                <w:szCs w:val="24"/>
                <w:lang w:eastAsia="lv-LV"/>
              </w:rPr>
              <w:t xml:space="preserve">Iedzīvotāju ienākuma nodokļa ieņēmumi pašvaldības budžetā, kas zināmā mērā liecina par iedzīvotāju labklājību teritorijā, vislielākie uz vienu iedzīvotāju starp republikas pilsētām </w:t>
            </w:r>
            <w:r w:rsidR="002B7B44">
              <w:rPr>
                <w:rFonts w:ascii="Times New Roman" w:eastAsia="Times New Roman" w:hAnsi="Times New Roman"/>
                <w:sz w:val="24"/>
                <w:szCs w:val="24"/>
                <w:lang w:eastAsia="lv-LV"/>
              </w:rPr>
              <w:t>2012</w:t>
            </w:r>
            <w:r w:rsidR="00483F77" w:rsidRPr="00FE2083">
              <w:rPr>
                <w:rFonts w:ascii="Times New Roman" w:eastAsia="Times New Roman" w:hAnsi="Times New Roman"/>
                <w:sz w:val="24"/>
                <w:szCs w:val="24"/>
                <w:lang w:eastAsia="lv-LV"/>
              </w:rPr>
              <w:t xml:space="preserve">.gadā bija </w:t>
            </w:r>
            <w:r w:rsidR="002B7B44">
              <w:rPr>
                <w:rFonts w:ascii="Times New Roman" w:eastAsia="Times New Roman" w:hAnsi="Times New Roman"/>
                <w:sz w:val="24"/>
                <w:szCs w:val="24"/>
                <w:lang w:eastAsia="lv-LV"/>
              </w:rPr>
              <w:t>Rīgā</w:t>
            </w:r>
            <w:r w:rsidR="00483F77" w:rsidRPr="00FE2083">
              <w:rPr>
                <w:rFonts w:ascii="Times New Roman" w:eastAsia="Times New Roman" w:hAnsi="Times New Roman"/>
                <w:sz w:val="24"/>
                <w:szCs w:val="24"/>
                <w:lang w:eastAsia="lv-LV"/>
              </w:rPr>
              <w:t xml:space="preserve"> (</w:t>
            </w:r>
            <w:r w:rsidR="002B7B44">
              <w:rPr>
                <w:rFonts w:ascii="Times New Roman" w:eastAsia="Times New Roman" w:hAnsi="Times New Roman"/>
                <w:sz w:val="24"/>
                <w:szCs w:val="24"/>
                <w:lang w:eastAsia="lv-LV"/>
              </w:rPr>
              <w:t>407,1</w:t>
            </w:r>
            <w:r w:rsidR="00483F77" w:rsidRPr="00FE2083">
              <w:rPr>
                <w:rFonts w:ascii="Times New Roman" w:eastAsia="Times New Roman" w:hAnsi="Times New Roman"/>
                <w:sz w:val="24"/>
                <w:szCs w:val="24"/>
                <w:lang w:eastAsia="lv-LV"/>
              </w:rPr>
              <w:t xml:space="preserve"> </w:t>
            </w:r>
            <w:r w:rsidR="00D23F66">
              <w:rPr>
                <w:rFonts w:ascii="Times New Roman" w:eastAsia="Times New Roman" w:hAnsi="Times New Roman"/>
                <w:sz w:val="24"/>
                <w:szCs w:val="24"/>
                <w:lang w:eastAsia="lv-LV"/>
              </w:rPr>
              <w:t>LVL</w:t>
            </w:r>
            <w:r w:rsidR="00483F77" w:rsidRPr="00FE2083">
              <w:rPr>
                <w:rFonts w:ascii="Times New Roman" w:eastAsia="Times New Roman" w:hAnsi="Times New Roman"/>
                <w:sz w:val="24"/>
                <w:szCs w:val="24"/>
                <w:lang w:eastAsia="lv-LV"/>
              </w:rPr>
              <w:t>)</w:t>
            </w:r>
            <w:r w:rsidR="002B7B44">
              <w:rPr>
                <w:rFonts w:ascii="Times New Roman" w:eastAsia="Times New Roman" w:hAnsi="Times New Roman"/>
                <w:sz w:val="24"/>
                <w:szCs w:val="24"/>
                <w:lang w:eastAsia="lv-LV"/>
              </w:rPr>
              <w:t>,</w:t>
            </w:r>
            <w:r w:rsidR="00483F77" w:rsidRPr="00FE2083">
              <w:rPr>
                <w:rFonts w:ascii="Times New Roman" w:eastAsia="Times New Roman" w:hAnsi="Times New Roman"/>
                <w:sz w:val="24"/>
                <w:szCs w:val="24"/>
                <w:lang w:eastAsia="lv-LV"/>
              </w:rPr>
              <w:t xml:space="preserve"> tai apsteidzot </w:t>
            </w:r>
            <w:r w:rsidR="002B7B44">
              <w:rPr>
                <w:rFonts w:ascii="Times New Roman" w:eastAsia="Times New Roman" w:hAnsi="Times New Roman"/>
                <w:sz w:val="24"/>
                <w:szCs w:val="24"/>
                <w:lang w:eastAsia="lv-LV"/>
              </w:rPr>
              <w:t>Ventspili</w:t>
            </w:r>
            <w:r w:rsidR="00483F77" w:rsidRPr="00FE2083">
              <w:rPr>
                <w:rFonts w:ascii="Times New Roman" w:eastAsia="Times New Roman" w:hAnsi="Times New Roman"/>
                <w:sz w:val="24"/>
                <w:szCs w:val="24"/>
                <w:lang w:eastAsia="lv-LV"/>
              </w:rPr>
              <w:t xml:space="preserve"> (</w:t>
            </w:r>
            <w:r w:rsidR="002B7B44">
              <w:rPr>
                <w:rFonts w:ascii="Times New Roman" w:eastAsia="Times New Roman" w:hAnsi="Times New Roman"/>
                <w:sz w:val="24"/>
                <w:szCs w:val="24"/>
                <w:lang w:eastAsia="lv-LV"/>
              </w:rPr>
              <w:t>395,0</w:t>
            </w:r>
            <w:r w:rsidR="00483F77" w:rsidRPr="00FE2083">
              <w:rPr>
                <w:rFonts w:ascii="Times New Roman" w:eastAsia="Times New Roman" w:hAnsi="Times New Roman"/>
                <w:sz w:val="24"/>
                <w:szCs w:val="24"/>
                <w:lang w:eastAsia="lv-LV"/>
              </w:rPr>
              <w:t xml:space="preserve"> </w:t>
            </w:r>
            <w:r w:rsidR="00D23F66">
              <w:rPr>
                <w:rFonts w:ascii="Times New Roman" w:eastAsia="Times New Roman" w:hAnsi="Times New Roman"/>
                <w:sz w:val="24"/>
                <w:szCs w:val="24"/>
                <w:lang w:eastAsia="lv-LV"/>
              </w:rPr>
              <w:t>LVL</w:t>
            </w:r>
            <w:r w:rsidR="00483F77" w:rsidRPr="00FE2083">
              <w:rPr>
                <w:rFonts w:ascii="Times New Roman" w:eastAsia="Times New Roman" w:hAnsi="Times New Roman"/>
                <w:sz w:val="24"/>
                <w:szCs w:val="24"/>
                <w:lang w:eastAsia="lv-LV"/>
              </w:rPr>
              <w:t>) un Jūrmalu (</w:t>
            </w:r>
            <w:r w:rsidR="002B7B44">
              <w:rPr>
                <w:rFonts w:ascii="Times New Roman" w:eastAsia="Times New Roman" w:hAnsi="Times New Roman"/>
                <w:sz w:val="24"/>
                <w:szCs w:val="24"/>
                <w:lang w:eastAsia="lv-LV"/>
              </w:rPr>
              <w:t>392,2</w:t>
            </w:r>
            <w:r w:rsidR="00483F77" w:rsidRPr="00FE2083">
              <w:rPr>
                <w:rFonts w:ascii="Times New Roman" w:eastAsia="Times New Roman" w:hAnsi="Times New Roman"/>
                <w:sz w:val="24"/>
                <w:szCs w:val="24"/>
                <w:lang w:eastAsia="lv-LV"/>
              </w:rPr>
              <w:t xml:space="preserve"> </w:t>
            </w:r>
            <w:r w:rsidR="00D23F66">
              <w:rPr>
                <w:rFonts w:ascii="Times New Roman" w:eastAsia="Times New Roman" w:hAnsi="Times New Roman"/>
                <w:sz w:val="24"/>
                <w:szCs w:val="24"/>
                <w:lang w:eastAsia="lv-LV"/>
              </w:rPr>
              <w:t>LVL</w:t>
            </w:r>
            <w:r w:rsidR="00483F77" w:rsidRPr="00FE2083">
              <w:rPr>
                <w:rFonts w:ascii="Times New Roman" w:eastAsia="Times New Roman" w:hAnsi="Times New Roman"/>
                <w:sz w:val="24"/>
                <w:szCs w:val="24"/>
                <w:lang w:eastAsia="lv-LV"/>
              </w:rPr>
              <w:t xml:space="preserve">). Pārējos </w:t>
            </w:r>
            <w:r w:rsidR="00483F77" w:rsidRPr="00E942D8">
              <w:rPr>
                <w:rFonts w:ascii="Times New Roman" w:eastAsia="Times New Roman" w:hAnsi="Times New Roman"/>
                <w:sz w:val="24"/>
                <w:szCs w:val="24"/>
                <w:lang w:eastAsia="lv-LV"/>
              </w:rPr>
              <w:t xml:space="preserve">starptautiskas un nacionālas nozīmes attīstības centros rādītāji ir zem republikas pilsētu vidējā. </w:t>
            </w:r>
            <w:r w:rsidR="00483F77" w:rsidRPr="00E942D8">
              <w:rPr>
                <w:rFonts w:ascii="Times New Roman" w:hAnsi="Times New Roman"/>
                <w:sz w:val="24"/>
                <w:szCs w:val="24"/>
              </w:rPr>
              <w:t xml:space="preserve">Daugavpilī </w:t>
            </w:r>
            <w:r w:rsidR="00483F77" w:rsidRPr="00E942D8">
              <w:rPr>
                <w:rFonts w:ascii="Times New Roman" w:eastAsia="Times New Roman" w:hAnsi="Times New Roman"/>
                <w:sz w:val="24"/>
                <w:szCs w:val="24"/>
                <w:lang w:eastAsia="lv-LV"/>
              </w:rPr>
              <w:t>iedzīvotāju ienākuma nodokļa ieņēmumi</w:t>
            </w:r>
            <w:r w:rsidR="00483F77" w:rsidRPr="00E942D8">
              <w:rPr>
                <w:rFonts w:ascii="Times New Roman" w:hAnsi="Times New Roman"/>
                <w:sz w:val="24"/>
                <w:szCs w:val="24"/>
              </w:rPr>
              <w:t xml:space="preserve"> sastādīja tikai </w:t>
            </w:r>
            <w:r w:rsidR="002B7B44">
              <w:rPr>
                <w:rFonts w:ascii="Times New Roman" w:hAnsi="Times New Roman"/>
                <w:sz w:val="24"/>
                <w:szCs w:val="24"/>
              </w:rPr>
              <w:t xml:space="preserve">250,1 </w:t>
            </w:r>
            <w:r w:rsidR="00D23F66">
              <w:rPr>
                <w:rFonts w:ascii="Times New Roman" w:hAnsi="Times New Roman"/>
                <w:sz w:val="24"/>
                <w:szCs w:val="24"/>
              </w:rPr>
              <w:t>LVL</w:t>
            </w:r>
            <w:r w:rsidR="002B7B44">
              <w:rPr>
                <w:rFonts w:ascii="Times New Roman" w:hAnsi="Times New Roman"/>
                <w:sz w:val="24"/>
                <w:szCs w:val="24"/>
              </w:rPr>
              <w:t xml:space="preserve"> jeb 68</w:t>
            </w:r>
            <w:r w:rsidR="00483F77" w:rsidRPr="00E942D8">
              <w:rPr>
                <w:rFonts w:ascii="Times New Roman" w:hAnsi="Times New Roman"/>
                <w:sz w:val="24"/>
                <w:szCs w:val="24"/>
              </w:rPr>
              <w:t>% no vidējā rādītāja republikas pilsētu grupā</w:t>
            </w:r>
            <w:r w:rsidR="00483F77" w:rsidRPr="00E942D8">
              <w:rPr>
                <w:rStyle w:val="FootnoteReference"/>
                <w:rFonts w:ascii="Times New Roman" w:hAnsi="Times New Roman"/>
                <w:sz w:val="24"/>
                <w:szCs w:val="24"/>
              </w:rPr>
              <w:footnoteReference w:id="13"/>
            </w:r>
            <w:r w:rsidR="00483F77" w:rsidRPr="00E942D8">
              <w:rPr>
                <w:rFonts w:ascii="Times New Roman" w:hAnsi="Times New Roman"/>
                <w:sz w:val="24"/>
                <w:szCs w:val="24"/>
              </w:rPr>
              <w:t xml:space="preserve"> </w:t>
            </w:r>
            <w:r w:rsidR="00483F77" w:rsidRPr="00E942D8">
              <w:rPr>
                <w:rFonts w:ascii="Times New Roman" w:eastAsia="Times New Roman" w:hAnsi="Times New Roman"/>
                <w:sz w:val="24"/>
                <w:szCs w:val="24"/>
                <w:lang w:eastAsia="lv-LV"/>
              </w:rPr>
              <w:t xml:space="preserve">(sk. </w:t>
            </w:r>
            <w:r w:rsidR="00EB6132">
              <w:rPr>
                <w:rFonts w:ascii="Times New Roman" w:eastAsia="Times New Roman" w:hAnsi="Times New Roman"/>
                <w:sz w:val="24"/>
                <w:szCs w:val="24"/>
                <w:lang w:eastAsia="lv-LV"/>
              </w:rPr>
              <w:t>datus par 2009.-2011.gadu 1.attēlā</w:t>
            </w:r>
            <w:r w:rsidR="00483F77" w:rsidRPr="00E942D8">
              <w:rPr>
                <w:rFonts w:ascii="Times New Roman" w:eastAsia="Times New Roman" w:hAnsi="Times New Roman"/>
                <w:sz w:val="24"/>
                <w:szCs w:val="24"/>
                <w:lang w:eastAsia="lv-LV"/>
              </w:rPr>
              <w:t>)</w:t>
            </w:r>
            <w:r w:rsidR="00483F77" w:rsidRPr="00E942D8">
              <w:rPr>
                <w:rFonts w:ascii="Times New Roman" w:hAnsi="Times New Roman"/>
                <w:sz w:val="24"/>
                <w:szCs w:val="24"/>
              </w:rPr>
              <w:t>.</w:t>
            </w:r>
          </w:p>
          <w:p w:rsidR="00836A01" w:rsidRPr="00FE2083" w:rsidRDefault="00836A01" w:rsidP="00483F77">
            <w:pPr>
              <w:spacing w:after="0" w:line="240" w:lineRule="auto"/>
              <w:jc w:val="both"/>
              <w:rPr>
                <w:rFonts w:ascii="Times New Roman" w:eastAsia="Times New Roman" w:hAnsi="Times New Roman"/>
                <w:sz w:val="24"/>
                <w:szCs w:val="24"/>
                <w:lang w:eastAsia="lv-LV"/>
              </w:rPr>
            </w:pPr>
          </w:p>
          <w:p w:rsidR="00836A01" w:rsidRPr="00FE2083" w:rsidRDefault="00454505" w:rsidP="00483F77">
            <w:pPr>
              <w:spacing w:after="0" w:line="240" w:lineRule="auto"/>
              <w:ind w:left="360"/>
              <w:jc w:val="center"/>
              <w:rPr>
                <w:rFonts w:ascii="Times New Roman" w:eastAsia="Times New Roman" w:hAnsi="Times New Roman"/>
                <w:sz w:val="24"/>
                <w:szCs w:val="24"/>
                <w:lang w:eastAsia="lv-LV"/>
              </w:rPr>
            </w:pPr>
            <w:r w:rsidRPr="003735EA">
              <w:rPr>
                <w:rFonts w:ascii="Times New Roman" w:hAnsi="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2.7pt;height:298.05pt">
                  <v:imagedata r:id="rId9" o:title="G105_Attels_04-06"/>
                </v:shape>
              </w:pict>
            </w:r>
          </w:p>
          <w:p w:rsidR="00836A01" w:rsidRPr="00E942D8" w:rsidRDefault="00836A01" w:rsidP="00454505">
            <w:pPr>
              <w:spacing w:beforeLines="60" w:afterLines="60" w:line="240" w:lineRule="auto"/>
              <w:jc w:val="center"/>
              <w:rPr>
                <w:rFonts w:ascii="Times New Roman" w:eastAsia="Times New Roman" w:hAnsi="Times New Roman"/>
                <w:sz w:val="20"/>
                <w:szCs w:val="24"/>
                <w:lang w:eastAsia="lv-LV"/>
              </w:rPr>
            </w:pPr>
            <w:r w:rsidRPr="00E942D8">
              <w:rPr>
                <w:rFonts w:ascii="Times New Roman" w:eastAsia="Times New Roman" w:hAnsi="Times New Roman"/>
                <w:sz w:val="20"/>
                <w:szCs w:val="24"/>
                <w:lang w:eastAsia="lv-LV"/>
              </w:rPr>
              <w:t>1.attēls. Iedzīvotāju ienākuma nodokļa apjoms uz 1 iedzīvotāju republikas pilsētu pašvaldību budžetos 200</w:t>
            </w:r>
            <w:r w:rsidR="00483F77" w:rsidRPr="00E942D8">
              <w:rPr>
                <w:rFonts w:ascii="Times New Roman" w:eastAsia="Times New Roman" w:hAnsi="Times New Roman"/>
                <w:sz w:val="20"/>
                <w:szCs w:val="24"/>
                <w:lang w:eastAsia="lv-LV"/>
              </w:rPr>
              <w:t>9.-2011</w:t>
            </w:r>
            <w:r w:rsidRPr="00E942D8">
              <w:rPr>
                <w:rFonts w:ascii="Times New Roman" w:eastAsia="Times New Roman" w:hAnsi="Times New Roman"/>
                <w:sz w:val="20"/>
                <w:szCs w:val="24"/>
                <w:lang w:eastAsia="lv-LV"/>
              </w:rPr>
              <w:t>.gadā, Ls (</w:t>
            </w:r>
            <w:r w:rsidR="00815667" w:rsidRPr="00E942D8">
              <w:rPr>
                <w:rFonts w:ascii="Times New Roman" w:eastAsia="Times New Roman" w:hAnsi="Times New Roman"/>
                <w:sz w:val="20"/>
                <w:szCs w:val="24"/>
                <w:lang w:eastAsia="lv-LV"/>
              </w:rPr>
              <w:t>VRAA</w:t>
            </w:r>
            <w:r w:rsidR="00815667">
              <w:rPr>
                <w:rFonts w:ascii="Times New Roman" w:eastAsia="Times New Roman" w:hAnsi="Times New Roman"/>
                <w:sz w:val="20"/>
                <w:szCs w:val="24"/>
                <w:lang w:eastAsia="lv-LV"/>
              </w:rPr>
              <w:t xml:space="preserve">. </w:t>
            </w:r>
            <w:r w:rsidR="00815667" w:rsidRPr="00F217F6">
              <w:rPr>
                <w:rFonts w:ascii="Times New Roman" w:eastAsia="Times New Roman" w:hAnsi="Times New Roman"/>
                <w:i/>
                <w:sz w:val="20"/>
                <w:szCs w:val="20"/>
                <w:lang w:eastAsia="lv-LV"/>
              </w:rPr>
              <w:t>Reģionu attīstība Latvijā 2011</w:t>
            </w:r>
            <w:r w:rsidR="00815667" w:rsidRPr="00F217F6">
              <w:rPr>
                <w:rFonts w:ascii="Times New Roman" w:eastAsia="Times New Roman" w:hAnsi="Times New Roman"/>
                <w:sz w:val="20"/>
                <w:szCs w:val="20"/>
                <w:lang w:eastAsia="lv-LV"/>
              </w:rPr>
              <w:t>. Rīga, 2012</w:t>
            </w:r>
            <w:r w:rsidR="00815667" w:rsidRPr="00E942D8">
              <w:rPr>
                <w:rFonts w:ascii="Times New Roman" w:eastAsia="Times New Roman" w:hAnsi="Times New Roman"/>
                <w:sz w:val="20"/>
                <w:szCs w:val="24"/>
                <w:lang w:eastAsia="lv-LV"/>
              </w:rPr>
              <w:t>).</w:t>
            </w:r>
          </w:p>
          <w:p w:rsidR="00D66C29" w:rsidRPr="00FE2083" w:rsidRDefault="00483F77" w:rsidP="00801737">
            <w:pPr>
              <w:numPr>
                <w:ilvl w:val="0"/>
                <w:numId w:val="1"/>
              </w:numPr>
              <w:spacing w:after="0" w:line="240" w:lineRule="auto"/>
              <w:jc w:val="both"/>
              <w:rPr>
                <w:rFonts w:ascii="Times New Roman" w:eastAsia="Times New Roman" w:hAnsi="Times New Roman"/>
                <w:sz w:val="24"/>
                <w:szCs w:val="24"/>
                <w:lang w:eastAsia="lv-LV"/>
              </w:rPr>
            </w:pPr>
            <w:r w:rsidRPr="00FE2083">
              <w:rPr>
                <w:rFonts w:ascii="Times New Roman" w:eastAsia="Times New Roman" w:hAnsi="Times New Roman"/>
                <w:sz w:val="24"/>
                <w:szCs w:val="24"/>
                <w:lang w:eastAsia="lv-LV"/>
              </w:rPr>
              <w:t xml:space="preserve">Vismazākais </w:t>
            </w:r>
            <w:r w:rsidR="00836A01" w:rsidRPr="00FE2083">
              <w:rPr>
                <w:rFonts w:ascii="Times New Roman" w:eastAsia="Times New Roman" w:hAnsi="Times New Roman"/>
                <w:sz w:val="24"/>
                <w:szCs w:val="24"/>
                <w:lang w:eastAsia="lv-LV"/>
              </w:rPr>
              <w:t>bezdarba līmenis no republikas pilsētām 201</w:t>
            </w:r>
            <w:r w:rsidR="00E15587">
              <w:rPr>
                <w:rFonts w:ascii="Times New Roman" w:eastAsia="Times New Roman" w:hAnsi="Times New Roman"/>
                <w:sz w:val="24"/>
                <w:szCs w:val="24"/>
                <w:lang w:eastAsia="lv-LV"/>
              </w:rPr>
              <w:t>3</w:t>
            </w:r>
            <w:r w:rsidR="00D66C29" w:rsidRPr="00FE2083">
              <w:rPr>
                <w:rFonts w:ascii="Times New Roman" w:eastAsia="Times New Roman" w:hAnsi="Times New Roman"/>
                <w:sz w:val="24"/>
                <w:szCs w:val="24"/>
                <w:lang w:eastAsia="lv-LV"/>
              </w:rPr>
              <w:t xml:space="preserve">.gada sākumā bija Rīgā – </w:t>
            </w:r>
            <w:r w:rsidR="00E15587">
              <w:rPr>
                <w:rFonts w:ascii="Times New Roman" w:eastAsia="Times New Roman" w:hAnsi="Times New Roman"/>
                <w:sz w:val="24"/>
                <w:szCs w:val="24"/>
                <w:lang w:eastAsia="lv-LV"/>
              </w:rPr>
              <w:t>4,8</w:t>
            </w:r>
            <w:r w:rsidR="00D66C29" w:rsidRPr="00FE2083">
              <w:rPr>
                <w:rFonts w:ascii="Times New Roman" w:eastAsia="Times New Roman" w:hAnsi="Times New Roman"/>
                <w:sz w:val="24"/>
                <w:szCs w:val="24"/>
                <w:lang w:eastAsia="lv-LV"/>
              </w:rPr>
              <w:t>%, tai apsteidzot Valmieru (</w:t>
            </w:r>
            <w:r w:rsidR="00E15587">
              <w:rPr>
                <w:rFonts w:ascii="Times New Roman" w:eastAsia="Times New Roman" w:hAnsi="Times New Roman"/>
                <w:sz w:val="24"/>
                <w:szCs w:val="24"/>
                <w:lang w:eastAsia="lv-LV"/>
              </w:rPr>
              <w:t>5,2</w:t>
            </w:r>
            <w:r w:rsidR="00D66C29" w:rsidRPr="00FE2083">
              <w:rPr>
                <w:rFonts w:ascii="Times New Roman" w:eastAsia="Times New Roman" w:hAnsi="Times New Roman"/>
                <w:sz w:val="24"/>
                <w:szCs w:val="24"/>
                <w:lang w:eastAsia="lv-LV"/>
              </w:rPr>
              <w:t>%) un Ventspili (</w:t>
            </w:r>
            <w:r w:rsidR="00E15587">
              <w:rPr>
                <w:rFonts w:ascii="Times New Roman" w:eastAsia="Times New Roman" w:hAnsi="Times New Roman"/>
                <w:sz w:val="24"/>
                <w:szCs w:val="24"/>
                <w:lang w:eastAsia="lv-LV"/>
              </w:rPr>
              <w:t>5,4</w:t>
            </w:r>
            <w:r w:rsidR="00D66C29" w:rsidRPr="00FE2083">
              <w:rPr>
                <w:rFonts w:ascii="Times New Roman" w:eastAsia="Times New Roman" w:hAnsi="Times New Roman"/>
                <w:sz w:val="24"/>
                <w:szCs w:val="24"/>
                <w:lang w:eastAsia="lv-LV"/>
              </w:rPr>
              <w:t xml:space="preserve">%). Būtiski augstāks bezdarba rādītājs ir Rēzeknē – </w:t>
            </w:r>
            <w:r w:rsidR="00A265E1">
              <w:rPr>
                <w:rFonts w:ascii="Times New Roman" w:eastAsia="Times New Roman" w:hAnsi="Times New Roman"/>
                <w:sz w:val="24"/>
                <w:szCs w:val="24"/>
                <w:lang w:eastAsia="lv-LV"/>
              </w:rPr>
              <w:t>13,5</w:t>
            </w:r>
            <w:r w:rsidR="00D66C29" w:rsidRPr="00FE2083">
              <w:rPr>
                <w:rFonts w:ascii="Times New Roman" w:eastAsia="Times New Roman" w:hAnsi="Times New Roman"/>
                <w:sz w:val="24"/>
                <w:szCs w:val="24"/>
                <w:lang w:eastAsia="lv-LV"/>
              </w:rPr>
              <w:t>%.</w:t>
            </w:r>
            <w:r w:rsidR="00D66C29" w:rsidRPr="00FE2083">
              <w:rPr>
                <w:rStyle w:val="FootnoteReference"/>
                <w:rFonts w:ascii="Times New Roman" w:eastAsia="Times New Roman" w:hAnsi="Times New Roman"/>
                <w:sz w:val="24"/>
                <w:szCs w:val="24"/>
                <w:lang w:eastAsia="lv-LV"/>
              </w:rPr>
              <w:footnoteReference w:id="14"/>
            </w:r>
          </w:p>
          <w:p w:rsidR="00836A01" w:rsidRDefault="00836A01" w:rsidP="00801737">
            <w:pPr>
              <w:numPr>
                <w:ilvl w:val="0"/>
                <w:numId w:val="1"/>
              </w:numPr>
              <w:spacing w:after="0" w:line="240" w:lineRule="auto"/>
              <w:jc w:val="both"/>
              <w:rPr>
                <w:rFonts w:ascii="Times New Roman" w:eastAsia="Times New Roman" w:hAnsi="Times New Roman"/>
                <w:sz w:val="24"/>
                <w:szCs w:val="24"/>
                <w:lang w:eastAsia="lv-LV"/>
              </w:rPr>
            </w:pPr>
            <w:r w:rsidRPr="00FE2083">
              <w:rPr>
                <w:rFonts w:ascii="Times New Roman" w:eastAsia="Times New Roman" w:hAnsi="Times New Roman"/>
                <w:sz w:val="24"/>
                <w:szCs w:val="24"/>
                <w:lang w:eastAsia="lv-LV"/>
              </w:rPr>
              <w:t>Statistikas datu un pētījumu analīze tādējādi liecina, ka Rīgas konkurētspēja atpaliek salīdzinājumā ar līdzvērtīgām pilsētām Baltijas</w:t>
            </w:r>
            <w:r w:rsidR="003329CA">
              <w:rPr>
                <w:rFonts w:ascii="Times New Roman" w:eastAsia="Times New Roman" w:hAnsi="Times New Roman"/>
                <w:sz w:val="24"/>
                <w:szCs w:val="24"/>
                <w:lang w:eastAsia="lv-LV"/>
              </w:rPr>
              <w:t xml:space="preserve"> jūras</w:t>
            </w:r>
            <w:r w:rsidRPr="00FE2083">
              <w:rPr>
                <w:rFonts w:ascii="Times New Roman" w:eastAsia="Times New Roman" w:hAnsi="Times New Roman"/>
                <w:sz w:val="24"/>
                <w:szCs w:val="24"/>
                <w:lang w:eastAsia="lv-LV"/>
              </w:rPr>
              <w:t xml:space="preserve"> reģionā, savukārt pārējo Latvijas </w:t>
            </w:r>
            <w:r w:rsidR="00D66C29" w:rsidRPr="00FE2083">
              <w:rPr>
                <w:rFonts w:ascii="Times New Roman" w:eastAsia="Times New Roman" w:hAnsi="Times New Roman"/>
                <w:sz w:val="24"/>
                <w:szCs w:val="24"/>
                <w:lang w:eastAsia="lv-LV"/>
              </w:rPr>
              <w:t>starptautiskas un nacionālas nozīmes</w:t>
            </w:r>
            <w:r w:rsidR="001A4760">
              <w:rPr>
                <w:rFonts w:ascii="Times New Roman" w:eastAsia="Times New Roman" w:hAnsi="Times New Roman"/>
                <w:sz w:val="24"/>
                <w:szCs w:val="24"/>
                <w:lang w:eastAsia="lv-LV"/>
              </w:rPr>
              <w:t xml:space="preserve"> attīstības</w:t>
            </w:r>
            <w:r w:rsidR="00D66C29" w:rsidRPr="00FE2083">
              <w:rPr>
                <w:rFonts w:ascii="Times New Roman" w:eastAsia="Times New Roman" w:hAnsi="Times New Roman"/>
                <w:sz w:val="24"/>
                <w:szCs w:val="24"/>
                <w:lang w:eastAsia="lv-LV"/>
              </w:rPr>
              <w:t xml:space="preserve"> centru</w:t>
            </w:r>
            <w:r w:rsidRPr="00FE2083">
              <w:rPr>
                <w:rFonts w:ascii="Times New Roman" w:eastAsia="Times New Roman" w:hAnsi="Times New Roman"/>
                <w:sz w:val="24"/>
                <w:szCs w:val="24"/>
                <w:lang w:eastAsia="lv-LV"/>
              </w:rPr>
              <w:t xml:space="preserve"> konkurētspēja jūtami atpaliek no Rīgas konkurētspējas</w:t>
            </w:r>
            <w:r w:rsidR="00D66C29" w:rsidRPr="00FE2083">
              <w:rPr>
                <w:rFonts w:ascii="Times New Roman" w:eastAsia="Times New Roman" w:hAnsi="Times New Roman"/>
                <w:sz w:val="24"/>
                <w:szCs w:val="24"/>
                <w:lang w:eastAsia="lv-LV"/>
              </w:rPr>
              <w:t>, tām atpaliekot no Rīgas gandrīz visos attīstības rādītājos</w:t>
            </w:r>
            <w:r w:rsidRPr="00FE2083">
              <w:rPr>
                <w:rFonts w:ascii="Times New Roman" w:eastAsia="Times New Roman" w:hAnsi="Times New Roman"/>
                <w:sz w:val="24"/>
                <w:szCs w:val="24"/>
                <w:lang w:eastAsia="lv-LV"/>
              </w:rPr>
              <w:t>.</w:t>
            </w:r>
          </w:p>
          <w:p w:rsidR="003B7816" w:rsidRDefault="003B7816" w:rsidP="003B7816">
            <w:pPr>
              <w:spacing w:after="0" w:line="240" w:lineRule="auto"/>
              <w:ind w:left="360"/>
              <w:jc w:val="both"/>
              <w:rPr>
                <w:rFonts w:ascii="Times New Roman" w:eastAsia="Times New Roman" w:hAnsi="Times New Roman"/>
                <w:sz w:val="24"/>
                <w:szCs w:val="24"/>
                <w:lang w:eastAsia="lv-LV"/>
              </w:rPr>
            </w:pPr>
          </w:p>
          <w:p w:rsidR="003B7816" w:rsidRDefault="003B7816" w:rsidP="003B7816">
            <w:pPr>
              <w:spacing w:after="0" w:line="240" w:lineRule="auto"/>
              <w:ind w:left="360"/>
              <w:jc w:val="both"/>
              <w:rPr>
                <w:rFonts w:ascii="Times New Roman" w:eastAsia="Times New Roman" w:hAnsi="Times New Roman"/>
                <w:sz w:val="24"/>
                <w:szCs w:val="24"/>
                <w:lang w:eastAsia="lv-LV"/>
              </w:rPr>
            </w:pPr>
          </w:p>
          <w:p w:rsidR="003B7816" w:rsidRPr="009B463E" w:rsidRDefault="003B7816" w:rsidP="003B7816">
            <w:pPr>
              <w:spacing w:after="0" w:line="240" w:lineRule="auto"/>
              <w:ind w:left="360"/>
              <w:jc w:val="both"/>
              <w:rPr>
                <w:rFonts w:ascii="Times New Roman" w:eastAsia="Times New Roman" w:hAnsi="Times New Roman"/>
                <w:sz w:val="24"/>
                <w:szCs w:val="24"/>
                <w:lang w:eastAsia="lv-LV"/>
              </w:rPr>
            </w:pPr>
          </w:p>
        </w:tc>
      </w:tr>
      <w:tr w:rsidR="00836A01" w:rsidRPr="00FE2083" w:rsidTr="00801737">
        <w:tc>
          <w:tcPr>
            <w:tcW w:w="1668" w:type="dxa"/>
          </w:tcPr>
          <w:p w:rsidR="00836A01" w:rsidRPr="00F3578D" w:rsidRDefault="00F3578D" w:rsidP="000D1089">
            <w:pPr>
              <w:numPr>
                <w:ilvl w:val="0"/>
                <w:numId w:val="20"/>
              </w:numPr>
              <w:spacing w:after="0" w:line="240" w:lineRule="auto"/>
              <w:ind w:left="0" w:firstLine="0"/>
              <w:rPr>
                <w:rFonts w:ascii="Times New Roman" w:eastAsia="Times New Roman" w:hAnsi="Times New Roman"/>
                <w:sz w:val="24"/>
                <w:szCs w:val="24"/>
                <w:lang w:eastAsia="lv-LV"/>
              </w:rPr>
            </w:pPr>
            <w:r w:rsidRPr="00F3578D">
              <w:rPr>
                <w:rFonts w:ascii="Times New Roman" w:eastAsia="Times New Roman" w:hAnsi="Times New Roman"/>
                <w:bCs/>
                <w:sz w:val="24"/>
                <w:szCs w:val="24"/>
                <w:lang w:eastAsia="lv-LV"/>
              </w:rPr>
              <w:lastRenderedPageBreak/>
              <w:t xml:space="preserve">Būtiskas sociālekonomiskās attīstības līmeņa atšķirības starp reģioniem, t.sk. izteikti </w:t>
            </w:r>
            <w:proofErr w:type="spellStart"/>
            <w:r w:rsidRPr="00F3578D">
              <w:rPr>
                <w:rFonts w:ascii="Times New Roman" w:eastAsia="Times New Roman" w:hAnsi="Times New Roman"/>
                <w:bCs/>
                <w:sz w:val="24"/>
                <w:szCs w:val="24"/>
                <w:lang w:eastAsia="lv-LV"/>
              </w:rPr>
              <w:t>monocentriska</w:t>
            </w:r>
            <w:proofErr w:type="spellEnd"/>
            <w:r w:rsidRPr="00F3578D">
              <w:rPr>
                <w:rFonts w:ascii="Times New Roman" w:eastAsia="Times New Roman" w:hAnsi="Times New Roman"/>
                <w:bCs/>
                <w:sz w:val="24"/>
                <w:szCs w:val="24"/>
                <w:lang w:eastAsia="lv-LV"/>
              </w:rPr>
              <w:t xml:space="preserve"> uz galvaspilsētu orientēta apdzīvojuma un ekonomiskās darbības struktūra</w:t>
            </w:r>
            <w:r w:rsidR="00FF407C">
              <w:rPr>
                <w:rFonts w:ascii="Times New Roman" w:eastAsia="Times New Roman" w:hAnsi="Times New Roman"/>
                <w:bCs/>
                <w:sz w:val="24"/>
                <w:szCs w:val="24"/>
                <w:lang w:eastAsia="lv-LV"/>
              </w:rPr>
              <w:t>, centra – perifērijas efekts</w:t>
            </w:r>
          </w:p>
        </w:tc>
        <w:tc>
          <w:tcPr>
            <w:tcW w:w="7800" w:type="dxa"/>
          </w:tcPr>
          <w:p w:rsidR="00C05852" w:rsidRPr="00F71B2B" w:rsidRDefault="00C05852" w:rsidP="00C05852">
            <w:pPr>
              <w:numPr>
                <w:ilvl w:val="0"/>
                <w:numId w:val="5"/>
              </w:numPr>
              <w:shd w:val="clear" w:color="auto" w:fill="FFFFFF"/>
              <w:spacing w:after="0" w:line="240" w:lineRule="auto"/>
              <w:ind w:left="360"/>
              <w:jc w:val="both"/>
              <w:rPr>
                <w:rFonts w:ascii="Times New Roman" w:eastAsia="Times New Roman" w:hAnsi="Times New Roman"/>
                <w:sz w:val="24"/>
                <w:szCs w:val="24"/>
                <w:lang w:eastAsia="lv-LV"/>
              </w:rPr>
            </w:pPr>
            <w:r w:rsidRPr="00F71B2B">
              <w:rPr>
                <w:rFonts w:ascii="Times New Roman" w:eastAsia="Times New Roman" w:hAnsi="Times New Roman"/>
                <w:sz w:val="24"/>
                <w:szCs w:val="24"/>
                <w:lang w:eastAsia="lv-LV"/>
              </w:rPr>
              <w:t>Reģionālā IKP uz vienu iedzīvotāju dispersija NUTS 3 statistisko reģionu grupā pēc Eurostat datiem Latvijā laika periodā no 1996. līdz 2004.gadam palielinājās no 31,6 līdz 52,9, t.i. par 21 procentpunktu. No 2005.gada šī rādītāja vērtība ir pakāpeniski samazinājusies un 20</w:t>
            </w:r>
            <w:r w:rsidR="00F71B2B" w:rsidRPr="00F71B2B">
              <w:rPr>
                <w:rFonts w:ascii="Times New Roman" w:eastAsia="Times New Roman" w:hAnsi="Times New Roman"/>
                <w:sz w:val="24"/>
                <w:szCs w:val="24"/>
                <w:lang w:eastAsia="lv-LV"/>
              </w:rPr>
              <w:t>10</w:t>
            </w:r>
            <w:r w:rsidRPr="00F71B2B">
              <w:rPr>
                <w:rFonts w:ascii="Times New Roman" w:hAnsi="Times New Roman"/>
                <w:sz w:val="24"/>
              </w:rPr>
              <w:t>.gadā sasniedza 43,</w:t>
            </w:r>
            <w:r w:rsidR="00F71B2B" w:rsidRPr="00F71B2B">
              <w:rPr>
                <w:rFonts w:ascii="Times New Roman" w:hAnsi="Times New Roman"/>
                <w:sz w:val="24"/>
              </w:rPr>
              <w:t>0</w:t>
            </w:r>
            <w:r w:rsidRPr="00F71B2B">
              <w:rPr>
                <w:rFonts w:ascii="Times New Roman" w:hAnsi="Times New Roman"/>
                <w:sz w:val="24"/>
              </w:rPr>
              <w:t xml:space="preserve">%, kas gan joprojām ir augsts reģionālās attīstības atšķirību rādītājs. Taču 2009.gadā Latvija pirmo gadu vairs neieņem pirmo vietu ES-27 valstu grupā šai rādītājā, bet gan ceturto, apsteidzot Bulgāriju (46,7), Ungāriju (44,1) un Igauniju (43,8). Lietuvas rādītājs bija 28,1, ievērojami pārspējot pārējās Baltijas valstis (sk. </w:t>
            </w:r>
            <w:r w:rsidR="000311FD" w:rsidRPr="00F71B2B">
              <w:rPr>
                <w:rFonts w:ascii="Times New Roman" w:hAnsi="Times New Roman"/>
                <w:sz w:val="24"/>
              </w:rPr>
              <w:t>2</w:t>
            </w:r>
            <w:r w:rsidRPr="00F71B2B">
              <w:rPr>
                <w:rFonts w:ascii="Times New Roman" w:hAnsi="Times New Roman"/>
                <w:sz w:val="24"/>
              </w:rPr>
              <w:t>.attēlu).</w:t>
            </w:r>
            <w:r w:rsidRPr="00F71B2B">
              <w:rPr>
                <w:rStyle w:val="FootnoteReference"/>
                <w:rFonts w:ascii="Times New Roman" w:hAnsi="Times New Roman"/>
                <w:sz w:val="24"/>
              </w:rPr>
              <w:footnoteReference w:id="15"/>
            </w:r>
          </w:p>
          <w:p w:rsidR="00873C82" w:rsidRPr="00F71B2B" w:rsidRDefault="00873C82" w:rsidP="00873C82">
            <w:pPr>
              <w:shd w:val="clear" w:color="auto" w:fill="FFFFFF"/>
              <w:spacing w:after="0" w:line="240" w:lineRule="auto"/>
              <w:ind w:left="360"/>
              <w:jc w:val="both"/>
              <w:rPr>
                <w:rFonts w:ascii="Times New Roman" w:eastAsia="Times New Roman" w:hAnsi="Times New Roman"/>
                <w:sz w:val="24"/>
                <w:szCs w:val="24"/>
                <w:lang w:eastAsia="lv-LV"/>
              </w:rPr>
            </w:pPr>
          </w:p>
          <w:p w:rsidR="00873C82" w:rsidRPr="00F71B2B" w:rsidRDefault="00454505" w:rsidP="00873C82">
            <w:pPr>
              <w:shd w:val="clear" w:color="auto" w:fill="FFFFFF"/>
              <w:spacing w:after="0" w:line="240" w:lineRule="auto"/>
              <w:ind w:left="360"/>
              <w:jc w:val="both"/>
              <w:rPr>
                <w:rFonts w:ascii="Times New Roman" w:hAnsi="Times New Roman"/>
                <w:sz w:val="24"/>
              </w:rPr>
            </w:pPr>
            <w:r w:rsidRPr="003735EA">
              <w:rPr>
                <w:rFonts w:ascii="Times New Roman" w:hAnsi="Times New Roman"/>
                <w:noProof/>
                <w:sz w:val="24"/>
                <w:lang w:eastAsia="lv-LV"/>
              </w:rPr>
              <w:pict>
                <v:shape id="Chart 2" o:spid="_x0000_i1026" type="#_x0000_t75" style="width:360.85pt;height:216.8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">
                  <v:imagedata r:id="rId10" o:title=""/>
                  <o:lock v:ext="edit" aspectratio="f"/>
                </v:shape>
              </w:pict>
            </w:r>
          </w:p>
          <w:p w:rsidR="00873C82" w:rsidRPr="00822ABF" w:rsidRDefault="000311FD" w:rsidP="00454505">
            <w:pPr>
              <w:spacing w:beforeLines="60" w:afterLines="60" w:line="240" w:lineRule="auto"/>
              <w:jc w:val="center"/>
              <w:rPr>
                <w:rFonts w:ascii="Times New Roman" w:hAnsi="Times New Roman"/>
                <w:sz w:val="20"/>
                <w:highlight w:val="green"/>
              </w:rPr>
            </w:pPr>
            <w:r w:rsidRPr="00F71B2B">
              <w:rPr>
                <w:rFonts w:ascii="Times New Roman" w:eastAsia="Times New Roman" w:hAnsi="Times New Roman"/>
                <w:sz w:val="20"/>
                <w:szCs w:val="24"/>
                <w:lang w:eastAsia="lv-LV"/>
              </w:rPr>
              <w:t>2</w:t>
            </w:r>
            <w:r w:rsidR="00873C82" w:rsidRPr="00F71B2B">
              <w:rPr>
                <w:rFonts w:ascii="Times New Roman" w:eastAsia="Times New Roman" w:hAnsi="Times New Roman"/>
                <w:sz w:val="20"/>
                <w:szCs w:val="24"/>
                <w:lang w:eastAsia="lv-LV"/>
              </w:rPr>
              <w:t>.attēls. Reģionālā IKP uz vienu iedzīvotāju dispersija ES dalībvalstīs</w:t>
            </w:r>
            <w:r w:rsidR="00873C82" w:rsidRPr="00F71B2B">
              <w:rPr>
                <w:rFonts w:ascii="Times New Roman" w:eastAsia="Times New Roman" w:hAnsi="Times New Roman"/>
                <w:sz w:val="20"/>
                <w:szCs w:val="24"/>
                <w:vertAlign w:val="superscript"/>
                <w:lang w:eastAsia="lv-LV"/>
              </w:rPr>
              <w:footnoteReference w:id="16"/>
            </w:r>
            <w:r w:rsidR="00873C82" w:rsidRPr="00F71B2B">
              <w:rPr>
                <w:rFonts w:ascii="Times New Roman" w:eastAsia="Times New Roman" w:hAnsi="Times New Roman"/>
                <w:sz w:val="20"/>
                <w:szCs w:val="24"/>
                <w:lang w:eastAsia="lv-LV"/>
              </w:rPr>
              <w:t xml:space="preserve"> NUTS 3 līmenī 2009.</w:t>
            </w:r>
            <w:r w:rsidR="00F71B2B" w:rsidRPr="00F71B2B">
              <w:rPr>
                <w:rFonts w:ascii="Times New Roman" w:eastAsia="Times New Roman" w:hAnsi="Times New Roman"/>
                <w:sz w:val="20"/>
                <w:szCs w:val="24"/>
                <w:lang w:eastAsia="lv-LV"/>
              </w:rPr>
              <w:t>g</w:t>
            </w:r>
            <w:r w:rsidR="00873C82" w:rsidRPr="00F71B2B">
              <w:rPr>
                <w:rFonts w:ascii="Times New Roman" w:eastAsia="Times New Roman" w:hAnsi="Times New Roman"/>
                <w:sz w:val="20"/>
                <w:szCs w:val="24"/>
                <w:lang w:eastAsia="lv-LV"/>
              </w:rPr>
              <w:t>adā</w:t>
            </w:r>
            <w:r w:rsidR="00F71B2B" w:rsidRPr="00F71B2B">
              <w:rPr>
                <w:rFonts w:ascii="Times New Roman" w:eastAsia="Times New Roman" w:hAnsi="Times New Roman"/>
                <w:sz w:val="20"/>
                <w:szCs w:val="24"/>
                <w:lang w:eastAsia="lv-LV"/>
              </w:rPr>
              <w:t xml:space="preserve"> (Eurostat dati)</w:t>
            </w:r>
            <w:r w:rsidR="00873C82" w:rsidRPr="00822ABF">
              <w:rPr>
                <w:rFonts w:ascii="Times New Roman" w:hAnsi="Times New Roman"/>
                <w:sz w:val="20"/>
                <w:highlight w:val="green"/>
              </w:rPr>
              <w:t xml:space="preserve"> </w:t>
            </w:r>
          </w:p>
          <w:p w:rsidR="0017727A" w:rsidRPr="00F10592" w:rsidRDefault="005D354C" w:rsidP="00801737">
            <w:pPr>
              <w:numPr>
                <w:ilvl w:val="0"/>
                <w:numId w:val="5"/>
              </w:numPr>
              <w:spacing w:after="0" w:line="240" w:lineRule="auto"/>
              <w:ind w:left="360"/>
              <w:jc w:val="both"/>
              <w:rPr>
                <w:rFonts w:ascii="Times New Roman" w:eastAsia="Times New Roman" w:hAnsi="Times New Roman"/>
                <w:sz w:val="24"/>
                <w:szCs w:val="24"/>
                <w:lang w:eastAsia="lv-LV"/>
              </w:rPr>
            </w:pPr>
            <w:r w:rsidRPr="00F10592">
              <w:rPr>
                <w:rFonts w:ascii="Times New Roman" w:eastAsia="Times New Roman" w:hAnsi="Times New Roman"/>
                <w:sz w:val="24"/>
                <w:szCs w:val="24"/>
                <w:lang w:eastAsia="lv-LV"/>
              </w:rPr>
              <w:t>Augstais reģionālās IKP uz vienu iedzīvotāju dispersijas rādītājs</w:t>
            </w:r>
            <w:r w:rsidR="00836A01" w:rsidRPr="00F10592">
              <w:rPr>
                <w:rFonts w:ascii="Times New Roman" w:eastAsia="Times New Roman" w:hAnsi="Times New Roman"/>
                <w:sz w:val="24"/>
                <w:szCs w:val="24"/>
                <w:lang w:eastAsia="lv-LV"/>
              </w:rPr>
              <w:t xml:space="preserve"> lielā mērā skaidrojams ar Rīgas plānošanas reģiona lielo dominanti pārējo Latvijas reģionu starpā – </w:t>
            </w:r>
            <w:r w:rsidR="0017727A" w:rsidRPr="00F10592">
              <w:rPr>
                <w:rFonts w:ascii="Times New Roman" w:hAnsi="Times New Roman"/>
                <w:sz w:val="24"/>
                <w:szCs w:val="24"/>
              </w:rPr>
              <w:t>R</w:t>
            </w:r>
            <w:r w:rsidR="00021E09" w:rsidRPr="00F10592">
              <w:rPr>
                <w:rFonts w:ascii="Times New Roman" w:hAnsi="Times New Roman"/>
                <w:sz w:val="24"/>
                <w:szCs w:val="24"/>
              </w:rPr>
              <w:t>īgas plānošanas reģiona IKP 2010</w:t>
            </w:r>
            <w:r w:rsidR="0017727A" w:rsidRPr="00F10592">
              <w:rPr>
                <w:rFonts w:ascii="Times New Roman" w:hAnsi="Times New Roman"/>
                <w:sz w:val="24"/>
                <w:szCs w:val="24"/>
              </w:rPr>
              <w:t>.gadā veidoja divas trešdaļas jeb 66,</w:t>
            </w:r>
            <w:r w:rsidR="00CE14E9" w:rsidRPr="00F10592">
              <w:rPr>
                <w:rFonts w:ascii="Times New Roman" w:hAnsi="Times New Roman"/>
                <w:sz w:val="24"/>
                <w:szCs w:val="24"/>
              </w:rPr>
              <w:t>9</w:t>
            </w:r>
            <w:r w:rsidR="0017727A" w:rsidRPr="00F10592">
              <w:rPr>
                <w:rFonts w:ascii="Times New Roman" w:hAnsi="Times New Roman"/>
                <w:sz w:val="24"/>
                <w:szCs w:val="24"/>
              </w:rPr>
              <w:t>% no valsts kopējā IKP. Pārējo reģionu daļas iekšzem</w:t>
            </w:r>
            <w:r w:rsidR="00CE14E9" w:rsidRPr="00F10592">
              <w:rPr>
                <w:rFonts w:ascii="Times New Roman" w:hAnsi="Times New Roman"/>
                <w:sz w:val="24"/>
                <w:szCs w:val="24"/>
              </w:rPr>
              <w:t>es kopproduktā bija robežās no 6,7</w:t>
            </w:r>
            <w:r w:rsidR="0017727A" w:rsidRPr="00F10592">
              <w:rPr>
                <w:rFonts w:ascii="Times New Roman" w:hAnsi="Times New Roman"/>
                <w:sz w:val="24"/>
                <w:szCs w:val="24"/>
              </w:rPr>
              <w:t>% - 1</w:t>
            </w:r>
            <w:r w:rsidR="00CE14E9" w:rsidRPr="00F10592">
              <w:rPr>
                <w:rFonts w:ascii="Times New Roman" w:hAnsi="Times New Roman"/>
                <w:sz w:val="24"/>
                <w:szCs w:val="24"/>
              </w:rPr>
              <w:t>0,3</w:t>
            </w:r>
            <w:r w:rsidR="0017727A" w:rsidRPr="00F10592">
              <w:rPr>
                <w:rFonts w:ascii="Times New Roman" w:hAnsi="Times New Roman"/>
                <w:sz w:val="24"/>
                <w:szCs w:val="24"/>
              </w:rPr>
              <w:t>%.</w:t>
            </w:r>
            <w:r w:rsidR="0017727A" w:rsidRPr="00F10592">
              <w:rPr>
                <w:rFonts w:ascii="Times New Roman" w:eastAsia="Times New Roman" w:hAnsi="Times New Roman"/>
                <w:sz w:val="24"/>
                <w:szCs w:val="24"/>
                <w:lang w:eastAsia="lv-LV"/>
              </w:rPr>
              <w:t xml:space="preserve"> Kurzemes plānošanas reģiona īpatsvars valstī </w:t>
            </w:r>
            <w:r w:rsidR="00CE14E9" w:rsidRPr="00F10592">
              <w:rPr>
                <w:rFonts w:ascii="Times New Roman" w:eastAsia="Times New Roman" w:hAnsi="Times New Roman"/>
                <w:sz w:val="24"/>
                <w:szCs w:val="24"/>
                <w:lang w:eastAsia="lv-LV"/>
              </w:rPr>
              <w:t>kopumā saražotā IKP veidoja 10,3</w:t>
            </w:r>
            <w:r w:rsidR="0017727A" w:rsidRPr="00F10592">
              <w:rPr>
                <w:rFonts w:ascii="Times New Roman" w:eastAsia="Times New Roman" w:hAnsi="Times New Roman"/>
                <w:sz w:val="24"/>
                <w:szCs w:val="24"/>
                <w:lang w:eastAsia="lv-LV"/>
              </w:rPr>
              <w:t xml:space="preserve">%, </w:t>
            </w:r>
            <w:r w:rsidR="00CE14E9" w:rsidRPr="00F10592">
              <w:rPr>
                <w:rFonts w:ascii="Times New Roman" w:eastAsia="Times New Roman" w:hAnsi="Times New Roman"/>
                <w:sz w:val="24"/>
                <w:szCs w:val="24"/>
                <w:lang w:eastAsia="lv-LV"/>
              </w:rPr>
              <w:t xml:space="preserve">Zemgales plānošanas reģiona – 8,1%, </w:t>
            </w:r>
            <w:r w:rsidR="0017727A" w:rsidRPr="00F10592">
              <w:rPr>
                <w:rFonts w:ascii="Times New Roman" w:eastAsia="Times New Roman" w:hAnsi="Times New Roman"/>
                <w:sz w:val="24"/>
                <w:szCs w:val="24"/>
                <w:lang w:eastAsia="lv-LV"/>
              </w:rPr>
              <w:t xml:space="preserve">Latgales plānošanas reģiona </w:t>
            </w:r>
            <w:r w:rsidR="00CE14E9" w:rsidRPr="00F10592">
              <w:rPr>
                <w:rFonts w:ascii="Times New Roman" w:eastAsia="Times New Roman" w:hAnsi="Times New Roman"/>
                <w:sz w:val="24"/>
                <w:szCs w:val="24"/>
                <w:lang w:eastAsia="lv-LV"/>
              </w:rPr>
              <w:t>–</w:t>
            </w:r>
            <w:r w:rsidR="0017727A" w:rsidRPr="00F10592">
              <w:rPr>
                <w:rFonts w:ascii="Times New Roman" w:eastAsia="Times New Roman" w:hAnsi="Times New Roman"/>
                <w:sz w:val="24"/>
                <w:szCs w:val="24"/>
                <w:lang w:eastAsia="lv-LV"/>
              </w:rPr>
              <w:t xml:space="preserve"> </w:t>
            </w:r>
            <w:r w:rsidR="00CE14E9" w:rsidRPr="00F10592">
              <w:rPr>
                <w:rFonts w:ascii="Times New Roman" w:eastAsia="Times New Roman" w:hAnsi="Times New Roman"/>
                <w:sz w:val="24"/>
                <w:szCs w:val="24"/>
                <w:lang w:eastAsia="lv-LV"/>
              </w:rPr>
              <w:t>7,8% un</w:t>
            </w:r>
            <w:r w:rsidR="0017727A" w:rsidRPr="00F10592">
              <w:rPr>
                <w:rFonts w:ascii="Times New Roman" w:eastAsia="Times New Roman" w:hAnsi="Times New Roman"/>
                <w:sz w:val="24"/>
                <w:szCs w:val="24"/>
                <w:lang w:eastAsia="lv-LV"/>
              </w:rPr>
              <w:t xml:space="preserve"> V</w:t>
            </w:r>
            <w:r w:rsidR="00CE14E9" w:rsidRPr="00F10592">
              <w:rPr>
                <w:rFonts w:ascii="Times New Roman" w:eastAsia="Times New Roman" w:hAnsi="Times New Roman"/>
                <w:sz w:val="24"/>
                <w:szCs w:val="24"/>
                <w:lang w:eastAsia="lv-LV"/>
              </w:rPr>
              <w:t>idzemes plānošanas reģiona – 6,7</w:t>
            </w:r>
            <w:r w:rsidR="0017727A" w:rsidRPr="00F10592">
              <w:rPr>
                <w:rFonts w:ascii="Times New Roman" w:eastAsia="Times New Roman" w:hAnsi="Times New Roman"/>
                <w:sz w:val="24"/>
                <w:szCs w:val="24"/>
                <w:lang w:eastAsia="lv-LV"/>
              </w:rPr>
              <w:t>%</w:t>
            </w:r>
            <w:r w:rsidR="00CE14E9" w:rsidRPr="00F10592">
              <w:rPr>
                <w:rFonts w:ascii="Times New Roman" w:eastAsia="Times New Roman" w:hAnsi="Times New Roman"/>
                <w:sz w:val="24"/>
                <w:szCs w:val="24"/>
                <w:lang w:eastAsia="lv-LV"/>
              </w:rPr>
              <w:t>.</w:t>
            </w:r>
            <w:r w:rsidR="00CE14E9" w:rsidRPr="00F10592">
              <w:rPr>
                <w:rStyle w:val="FootnoteReference"/>
                <w:rFonts w:ascii="Times New Roman" w:eastAsia="Times New Roman" w:hAnsi="Times New Roman"/>
                <w:sz w:val="24"/>
                <w:szCs w:val="24"/>
                <w:lang w:eastAsia="lv-LV"/>
              </w:rPr>
              <w:footnoteReference w:id="17"/>
            </w:r>
          </w:p>
          <w:p w:rsidR="00836A01" w:rsidRPr="0059307C" w:rsidRDefault="004350CD" w:rsidP="00801737">
            <w:pPr>
              <w:numPr>
                <w:ilvl w:val="0"/>
                <w:numId w:val="5"/>
              </w:numPr>
              <w:spacing w:after="0" w:line="240" w:lineRule="auto"/>
              <w:ind w:left="360"/>
              <w:jc w:val="both"/>
              <w:rPr>
                <w:rFonts w:ascii="Times New Roman" w:eastAsia="Times New Roman" w:hAnsi="Times New Roman"/>
                <w:sz w:val="24"/>
                <w:szCs w:val="24"/>
                <w:lang w:eastAsia="lv-LV"/>
              </w:rPr>
            </w:pPr>
            <w:r w:rsidRPr="0059307C">
              <w:rPr>
                <w:rFonts w:ascii="Times New Roman" w:hAnsi="Times New Roman"/>
                <w:sz w:val="24"/>
              </w:rPr>
              <w:t>Līdzās kopējās pievienotās vērtības rādītājam ekonomiskās izaugsmes raksturošanai izmanto arī nefinanšu investīciju apjoma rādītāju un tā dinamiku</w:t>
            </w:r>
            <w:r w:rsidRPr="0059307C">
              <w:rPr>
                <w:rStyle w:val="FootnoteReference"/>
                <w:rFonts w:ascii="Times New Roman" w:hAnsi="Times New Roman"/>
              </w:rPr>
              <w:footnoteReference w:id="18"/>
            </w:r>
            <w:r w:rsidRPr="0059307C">
              <w:rPr>
                <w:rFonts w:ascii="Times New Roman" w:hAnsi="Times New Roman"/>
              </w:rPr>
              <w:t>.</w:t>
            </w:r>
            <w:r w:rsidR="00836A01" w:rsidRPr="0059307C">
              <w:rPr>
                <w:rFonts w:ascii="Times New Roman" w:eastAsia="Times New Roman" w:hAnsi="Times New Roman"/>
                <w:sz w:val="24"/>
                <w:szCs w:val="24"/>
                <w:lang w:eastAsia="lv-LV"/>
              </w:rPr>
              <w:t>Vērojamas būtiskas atšķirības starp ieguldītajām nefinanšu investīcijām uz vienu iedzīvotāju dažādos Latvijas reģionos. 20</w:t>
            </w:r>
            <w:r w:rsidR="00083651" w:rsidRPr="0059307C">
              <w:rPr>
                <w:rFonts w:ascii="Times New Roman" w:eastAsia="Times New Roman" w:hAnsi="Times New Roman"/>
                <w:sz w:val="24"/>
                <w:szCs w:val="24"/>
                <w:lang w:eastAsia="lv-LV"/>
              </w:rPr>
              <w:t>1</w:t>
            </w:r>
            <w:r w:rsidR="00F10592" w:rsidRPr="0059307C">
              <w:rPr>
                <w:rFonts w:ascii="Times New Roman" w:eastAsia="Times New Roman" w:hAnsi="Times New Roman"/>
                <w:sz w:val="24"/>
                <w:szCs w:val="24"/>
                <w:lang w:eastAsia="lv-LV"/>
              </w:rPr>
              <w:t>1</w:t>
            </w:r>
            <w:r w:rsidR="00836A01" w:rsidRPr="0059307C">
              <w:rPr>
                <w:rFonts w:ascii="Times New Roman" w:eastAsia="Times New Roman" w:hAnsi="Times New Roman"/>
                <w:sz w:val="24"/>
                <w:szCs w:val="24"/>
                <w:lang w:eastAsia="lv-LV"/>
              </w:rPr>
              <w:t xml:space="preserve">.gadā </w:t>
            </w:r>
            <w:r w:rsidR="005416C3" w:rsidRPr="0059307C">
              <w:rPr>
                <w:rFonts w:ascii="Times New Roman" w:eastAsia="Times New Roman" w:hAnsi="Times New Roman"/>
                <w:sz w:val="24"/>
                <w:szCs w:val="24"/>
                <w:lang w:eastAsia="lv-LV"/>
              </w:rPr>
              <w:t>Kurzemes</w:t>
            </w:r>
            <w:r w:rsidR="00836A01" w:rsidRPr="0059307C">
              <w:rPr>
                <w:rFonts w:ascii="Times New Roman" w:eastAsia="Times New Roman" w:hAnsi="Times New Roman"/>
                <w:sz w:val="24"/>
                <w:szCs w:val="24"/>
                <w:lang w:eastAsia="lv-LV"/>
              </w:rPr>
              <w:t xml:space="preserve"> plānošanas reģionā nefinanšu investīciju apjoms bija </w:t>
            </w:r>
            <w:r w:rsidR="005416C3" w:rsidRPr="0059307C">
              <w:rPr>
                <w:rFonts w:ascii="Times New Roman" w:eastAsia="Times New Roman" w:hAnsi="Times New Roman"/>
                <w:sz w:val="24"/>
                <w:szCs w:val="24"/>
                <w:lang w:eastAsia="lv-LV"/>
              </w:rPr>
              <w:t>1</w:t>
            </w:r>
            <w:r w:rsidR="00506C2B">
              <w:rPr>
                <w:rFonts w:ascii="Times New Roman" w:eastAsia="Times New Roman" w:hAnsi="Times New Roman"/>
                <w:sz w:val="24"/>
                <w:szCs w:val="24"/>
                <w:lang w:eastAsia="lv-LV"/>
              </w:rPr>
              <w:t xml:space="preserve"> </w:t>
            </w:r>
            <w:r w:rsidR="005416C3" w:rsidRPr="0059307C">
              <w:rPr>
                <w:rFonts w:ascii="Times New Roman" w:eastAsia="Times New Roman" w:hAnsi="Times New Roman"/>
                <w:sz w:val="24"/>
                <w:szCs w:val="24"/>
                <w:lang w:eastAsia="lv-LV"/>
              </w:rPr>
              <w:t>680 LVL</w:t>
            </w:r>
            <w:r w:rsidR="00836A01" w:rsidRPr="0059307C">
              <w:rPr>
                <w:rFonts w:ascii="Times New Roman" w:eastAsia="Times New Roman" w:hAnsi="Times New Roman"/>
                <w:sz w:val="24"/>
                <w:szCs w:val="24"/>
                <w:lang w:eastAsia="lv-LV"/>
              </w:rPr>
              <w:t xml:space="preserve"> (</w:t>
            </w:r>
            <w:r w:rsidR="00C123E8">
              <w:rPr>
                <w:rFonts w:ascii="Times New Roman" w:eastAsia="Times New Roman" w:hAnsi="Times New Roman"/>
                <w:sz w:val="24"/>
                <w:szCs w:val="24"/>
                <w:lang w:eastAsia="lv-LV"/>
              </w:rPr>
              <w:t xml:space="preserve">2011.gada </w:t>
            </w:r>
            <w:r w:rsidR="00836A01" w:rsidRPr="0059307C">
              <w:rPr>
                <w:rFonts w:ascii="Times New Roman" w:hAnsi="Times New Roman"/>
                <w:sz w:val="24"/>
                <w:szCs w:val="24"/>
              </w:rPr>
              <w:t>salīdzināmajās cenās)</w:t>
            </w:r>
            <w:r w:rsidR="00836A01" w:rsidRPr="0059307C">
              <w:rPr>
                <w:rFonts w:ascii="Times New Roman" w:eastAsia="Times New Roman" w:hAnsi="Times New Roman"/>
                <w:sz w:val="24"/>
                <w:szCs w:val="24"/>
                <w:lang w:eastAsia="lv-LV"/>
              </w:rPr>
              <w:t xml:space="preserve">, bet Latgales plānošanas reģionā – </w:t>
            </w:r>
            <w:r w:rsidR="00F10592" w:rsidRPr="0059307C">
              <w:rPr>
                <w:rFonts w:ascii="Times New Roman" w:eastAsia="Times New Roman" w:hAnsi="Times New Roman"/>
                <w:sz w:val="24"/>
                <w:szCs w:val="24"/>
                <w:lang w:eastAsia="lv-LV"/>
              </w:rPr>
              <w:t xml:space="preserve">vairāk kā </w:t>
            </w:r>
            <w:r w:rsidR="00083651" w:rsidRPr="0059307C">
              <w:rPr>
                <w:rFonts w:ascii="Times New Roman" w:eastAsia="Times New Roman" w:hAnsi="Times New Roman"/>
                <w:sz w:val="24"/>
                <w:szCs w:val="24"/>
                <w:lang w:eastAsia="lv-LV"/>
              </w:rPr>
              <w:t>divas</w:t>
            </w:r>
            <w:r w:rsidR="00836A01" w:rsidRPr="0059307C">
              <w:rPr>
                <w:rFonts w:ascii="Times New Roman" w:eastAsia="Times New Roman" w:hAnsi="Times New Roman"/>
                <w:sz w:val="24"/>
                <w:szCs w:val="24"/>
                <w:lang w:eastAsia="lv-LV"/>
              </w:rPr>
              <w:t xml:space="preserve"> reizes mazāks </w:t>
            </w:r>
            <w:r w:rsidR="00083651" w:rsidRPr="0059307C">
              <w:rPr>
                <w:rFonts w:ascii="Times New Roman" w:eastAsia="Times New Roman" w:hAnsi="Times New Roman"/>
                <w:sz w:val="24"/>
                <w:szCs w:val="24"/>
                <w:lang w:eastAsia="lv-LV"/>
              </w:rPr>
              <w:t>–</w:t>
            </w:r>
            <w:r w:rsidR="00836A01" w:rsidRPr="0059307C">
              <w:rPr>
                <w:rFonts w:ascii="Times New Roman" w:eastAsia="Times New Roman" w:hAnsi="Times New Roman"/>
                <w:sz w:val="24"/>
                <w:szCs w:val="24"/>
                <w:lang w:eastAsia="lv-LV"/>
              </w:rPr>
              <w:t xml:space="preserve"> </w:t>
            </w:r>
            <w:r w:rsidR="005416C3" w:rsidRPr="0059307C">
              <w:rPr>
                <w:rFonts w:ascii="Times New Roman" w:eastAsia="Times New Roman" w:hAnsi="Times New Roman"/>
                <w:sz w:val="24"/>
                <w:szCs w:val="24"/>
                <w:lang w:eastAsia="lv-LV"/>
              </w:rPr>
              <w:t>755 LVL</w:t>
            </w:r>
            <w:r w:rsidR="00836A01" w:rsidRPr="0059307C">
              <w:rPr>
                <w:rFonts w:ascii="Times New Roman" w:eastAsia="Times New Roman" w:hAnsi="Times New Roman"/>
                <w:sz w:val="24"/>
                <w:szCs w:val="24"/>
                <w:lang w:eastAsia="lv-LV"/>
              </w:rPr>
              <w:t xml:space="preserve"> uz vienu iedzīvotāju</w:t>
            </w:r>
            <w:r w:rsidR="00083651" w:rsidRPr="0059307C">
              <w:rPr>
                <w:rFonts w:ascii="Times New Roman" w:eastAsia="Times New Roman" w:hAnsi="Times New Roman"/>
                <w:sz w:val="24"/>
                <w:szCs w:val="24"/>
                <w:lang w:eastAsia="lv-LV"/>
              </w:rPr>
              <w:t>.</w:t>
            </w:r>
            <w:r w:rsidR="00083651" w:rsidRPr="0059307C">
              <w:rPr>
                <w:rStyle w:val="FootnoteReference"/>
                <w:rFonts w:ascii="Times New Roman" w:eastAsia="Times New Roman" w:hAnsi="Times New Roman"/>
                <w:sz w:val="24"/>
                <w:szCs w:val="24"/>
                <w:lang w:eastAsia="lv-LV"/>
              </w:rPr>
              <w:footnoteReference w:id="19"/>
            </w:r>
          </w:p>
          <w:p w:rsidR="00836A01" w:rsidRPr="00641FCD" w:rsidRDefault="00836A01" w:rsidP="00801737">
            <w:pPr>
              <w:numPr>
                <w:ilvl w:val="0"/>
                <w:numId w:val="5"/>
              </w:numPr>
              <w:spacing w:after="0" w:line="240" w:lineRule="auto"/>
              <w:ind w:left="360"/>
              <w:jc w:val="both"/>
              <w:rPr>
                <w:rFonts w:ascii="Times New Roman" w:eastAsia="Times New Roman" w:hAnsi="Times New Roman"/>
                <w:sz w:val="24"/>
                <w:szCs w:val="24"/>
                <w:lang w:eastAsia="lv-LV"/>
              </w:rPr>
            </w:pPr>
            <w:r w:rsidRPr="00367F57">
              <w:rPr>
                <w:rFonts w:ascii="Times New Roman" w:eastAsia="Times New Roman" w:hAnsi="Times New Roman"/>
                <w:sz w:val="24"/>
                <w:szCs w:val="24"/>
                <w:lang w:eastAsia="lv-LV"/>
              </w:rPr>
              <w:t xml:space="preserve">Starp reģioniem būtiski atšķiras iedzīvotāju ienākuma nodokļa ieņēmumi </w:t>
            </w:r>
            <w:r w:rsidRPr="00367F57">
              <w:rPr>
                <w:rFonts w:ascii="Times New Roman" w:eastAsia="Times New Roman" w:hAnsi="Times New Roman"/>
                <w:sz w:val="24"/>
                <w:szCs w:val="24"/>
                <w:lang w:eastAsia="lv-LV"/>
              </w:rPr>
              <w:lastRenderedPageBreak/>
              <w:t xml:space="preserve">pašvaldību budžetos. </w:t>
            </w:r>
            <w:r w:rsidR="00641FCD" w:rsidRPr="00367F57">
              <w:rPr>
                <w:rFonts w:ascii="Times New Roman" w:eastAsia="Times New Roman" w:hAnsi="Times New Roman"/>
                <w:sz w:val="24"/>
                <w:szCs w:val="24"/>
                <w:lang w:eastAsia="lv-LV"/>
              </w:rPr>
              <w:t>2012</w:t>
            </w:r>
            <w:r w:rsidRPr="00367F57">
              <w:rPr>
                <w:rFonts w:ascii="Times New Roman" w:eastAsia="Times New Roman" w:hAnsi="Times New Roman"/>
                <w:sz w:val="24"/>
                <w:szCs w:val="24"/>
                <w:lang w:eastAsia="lv-LV"/>
              </w:rPr>
              <w:t xml:space="preserve">.gadā Rīgas plānošanas reģionā šis rādītājs veidoja </w:t>
            </w:r>
            <w:r w:rsidR="00641FCD" w:rsidRPr="00367F57">
              <w:rPr>
                <w:rFonts w:ascii="Times New Roman" w:eastAsia="Times New Roman" w:hAnsi="Times New Roman"/>
                <w:sz w:val="24"/>
                <w:szCs w:val="24"/>
                <w:lang w:eastAsia="lv-LV"/>
              </w:rPr>
              <w:t>389,6</w:t>
            </w:r>
            <w:r w:rsidRPr="00367F57">
              <w:rPr>
                <w:rFonts w:ascii="Times New Roman" w:eastAsia="Times New Roman" w:hAnsi="Times New Roman"/>
                <w:sz w:val="24"/>
                <w:szCs w:val="24"/>
                <w:lang w:eastAsia="lv-LV"/>
              </w:rPr>
              <w:t xml:space="preserve"> </w:t>
            </w:r>
            <w:r w:rsidR="00641FCD" w:rsidRPr="00367F57">
              <w:rPr>
                <w:rFonts w:ascii="Times New Roman" w:eastAsia="Times New Roman" w:hAnsi="Times New Roman"/>
                <w:sz w:val="24"/>
                <w:szCs w:val="24"/>
                <w:lang w:eastAsia="lv-LV"/>
              </w:rPr>
              <w:t>LVL</w:t>
            </w:r>
            <w:r w:rsidRPr="00367F57">
              <w:rPr>
                <w:rFonts w:ascii="Times New Roman" w:eastAsia="Times New Roman" w:hAnsi="Times New Roman"/>
                <w:sz w:val="24"/>
                <w:szCs w:val="24"/>
                <w:lang w:eastAsia="lv-LV"/>
              </w:rPr>
              <w:t xml:space="preserve"> uz 1 iedzīvotāju, bet pārējos plānošanas reģionos </w:t>
            </w:r>
            <w:r w:rsidR="00A173AA">
              <w:rPr>
                <w:rFonts w:ascii="Times New Roman" w:eastAsia="Times New Roman" w:hAnsi="Times New Roman"/>
                <w:sz w:val="24"/>
                <w:szCs w:val="24"/>
                <w:lang w:eastAsia="lv-LV"/>
              </w:rPr>
              <w:t xml:space="preserve">tā </w:t>
            </w:r>
            <w:r w:rsidRPr="00367F57">
              <w:rPr>
                <w:rFonts w:ascii="Times New Roman" w:eastAsia="Times New Roman" w:hAnsi="Times New Roman"/>
                <w:sz w:val="24"/>
                <w:szCs w:val="24"/>
                <w:lang w:eastAsia="lv-LV"/>
              </w:rPr>
              <w:t xml:space="preserve">apmērs bija aptuveni </w:t>
            </w:r>
            <w:r w:rsidR="00443FCC" w:rsidRPr="00367F57">
              <w:rPr>
                <w:rFonts w:ascii="Times New Roman" w:eastAsia="Times New Roman" w:hAnsi="Times New Roman"/>
                <w:sz w:val="24"/>
                <w:szCs w:val="24"/>
                <w:lang w:eastAsia="lv-LV"/>
              </w:rPr>
              <w:t>1,4 - 2</w:t>
            </w:r>
            <w:r w:rsidRPr="00367F57">
              <w:rPr>
                <w:rFonts w:ascii="Times New Roman" w:eastAsia="Times New Roman" w:hAnsi="Times New Roman"/>
                <w:sz w:val="24"/>
                <w:szCs w:val="24"/>
                <w:lang w:eastAsia="lv-LV"/>
              </w:rPr>
              <w:t xml:space="preserve"> reizes mazāks – Zemgales plānošanas</w:t>
            </w:r>
            <w:r w:rsidR="006977C7" w:rsidRPr="00367F57">
              <w:rPr>
                <w:rFonts w:ascii="Times New Roman" w:eastAsia="Times New Roman" w:hAnsi="Times New Roman"/>
                <w:sz w:val="24"/>
                <w:szCs w:val="24"/>
                <w:lang w:eastAsia="lv-LV"/>
              </w:rPr>
              <w:t xml:space="preserve"> reģionā </w:t>
            </w:r>
            <w:r w:rsidR="00641FCD" w:rsidRPr="00367F57">
              <w:rPr>
                <w:rFonts w:ascii="Times New Roman" w:eastAsia="Times New Roman" w:hAnsi="Times New Roman"/>
                <w:sz w:val="24"/>
                <w:szCs w:val="24"/>
                <w:lang w:eastAsia="lv-LV"/>
              </w:rPr>
              <w:t>270,0 LVL</w:t>
            </w:r>
            <w:r w:rsidRPr="00367F57">
              <w:rPr>
                <w:rFonts w:ascii="Times New Roman" w:eastAsia="Times New Roman" w:hAnsi="Times New Roman"/>
                <w:sz w:val="24"/>
                <w:szCs w:val="24"/>
                <w:lang w:eastAsia="lv-LV"/>
              </w:rPr>
              <w:t xml:space="preserve">, Kurzemes plānošanas reģionā </w:t>
            </w:r>
            <w:r w:rsidR="00641FCD" w:rsidRPr="00367F57">
              <w:rPr>
                <w:rFonts w:ascii="Times New Roman" w:hAnsi="Times New Roman"/>
                <w:sz w:val="24"/>
                <w:szCs w:val="24"/>
              </w:rPr>
              <w:t>265,7 LVL</w:t>
            </w:r>
            <w:r w:rsidRPr="00367F57">
              <w:rPr>
                <w:rFonts w:ascii="Times New Roman" w:eastAsia="Times New Roman" w:hAnsi="Times New Roman"/>
                <w:sz w:val="24"/>
                <w:szCs w:val="24"/>
                <w:lang w:eastAsia="lv-LV"/>
              </w:rPr>
              <w:t xml:space="preserve">, Vidzemes plānošanas reģionā </w:t>
            </w:r>
            <w:r w:rsidR="00641FCD" w:rsidRPr="00367F57">
              <w:rPr>
                <w:rFonts w:ascii="Times New Roman" w:hAnsi="Times New Roman"/>
                <w:sz w:val="24"/>
                <w:szCs w:val="24"/>
              </w:rPr>
              <w:t>250,1 LVL</w:t>
            </w:r>
            <w:r w:rsidRPr="00367F57">
              <w:rPr>
                <w:rFonts w:ascii="Times New Roman" w:eastAsia="Times New Roman" w:hAnsi="Times New Roman"/>
                <w:sz w:val="24"/>
                <w:szCs w:val="24"/>
                <w:lang w:eastAsia="lv-LV"/>
              </w:rPr>
              <w:t xml:space="preserve"> un Latgales plānošanas reģionā </w:t>
            </w:r>
            <w:r w:rsidR="00641FCD" w:rsidRPr="00367F57">
              <w:rPr>
                <w:rFonts w:ascii="Times New Roman" w:hAnsi="Times New Roman"/>
                <w:sz w:val="24"/>
                <w:szCs w:val="24"/>
              </w:rPr>
              <w:t>203,0 LVL</w:t>
            </w:r>
            <w:r w:rsidR="006977C7" w:rsidRPr="00367F57">
              <w:rPr>
                <w:rFonts w:ascii="Times New Roman" w:eastAsia="Times New Roman" w:hAnsi="Times New Roman"/>
                <w:sz w:val="24"/>
                <w:szCs w:val="24"/>
                <w:lang w:eastAsia="lv-LV"/>
              </w:rPr>
              <w:t xml:space="preserve"> uz 1 iedzīvotāju.</w:t>
            </w:r>
            <w:r w:rsidR="00596082" w:rsidRPr="00641FCD">
              <w:rPr>
                <w:rStyle w:val="FootnoteReference"/>
                <w:rFonts w:ascii="Times New Roman" w:eastAsia="Times New Roman" w:hAnsi="Times New Roman"/>
                <w:sz w:val="24"/>
                <w:szCs w:val="24"/>
                <w:lang w:eastAsia="lv-LV"/>
              </w:rPr>
              <w:footnoteReference w:id="20"/>
            </w:r>
          </w:p>
          <w:p w:rsidR="00836A01" w:rsidRPr="00AF1390" w:rsidRDefault="00836A01" w:rsidP="00801737">
            <w:pPr>
              <w:numPr>
                <w:ilvl w:val="0"/>
                <w:numId w:val="5"/>
              </w:numPr>
              <w:spacing w:after="0" w:line="240" w:lineRule="auto"/>
              <w:ind w:left="360"/>
              <w:jc w:val="both"/>
              <w:rPr>
                <w:rFonts w:ascii="Times New Roman" w:eastAsia="Times New Roman" w:hAnsi="Times New Roman"/>
                <w:sz w:val="24"/>
                <w:szCs w:val="24"/>
                <w:lang w:eastAsia="lv-LV"/>
              </w:rPr>
            </w:pPr>
            <w:r w:rsidRPr="00AF1390">
              <w:rPr>
                <w:rFonts w:ascii="Times New Roman" w:eastAsia="Times New Roman" w:hAnsi="Times New Roman"/>
                <w:sz w:val="24"/>
                <w:szCs w:val="24"/>
                <w:lang w:eastAsia="lv-LV"/>
              </w:rPr>
              <w:t xml:space="preserve">Rīgas plānošanas </w:t>
            </w:r>
            <w:r w:rsidR="00AF1390" w:rsidRPr="00AF1390">
              <w:rPr>
                <w:rFonts w:ascii="Times New Roman" w:eastAsia="Times New Roman" w:hAnsi="Times New Roman"/>
                <w:sz w:val="24"/>
                <w:szCs w:val="24"/>
                <w:lang w:eastAsia="lv-LV"/>
              </w:rPr>
              <w:t>reģionā 2011</w:t>
            </w:r>
            <w:r w:rsidRPr="00AF1390">
              <w:rPr>
                <w:rFonts w:ascii="Times New Roman" w:eastAsia="Times New Roman" w:hAnsi="Times New Roman"/>
                <w:sz w:val="24"/>
                <w:szCs w:val="24"/>
                <w:lang w:eastAsia="lv-LV"/>
              </w:rPr>
              <w:t xml:space="preserve">.gadā uz 1 000 iedzīvotājiem bija </w:t>
            </w:r>
            <w:r w:rsidR="00AF1390" w:rsidRPr="00AF1390">
              <w:rPr>
                <w:rFonts w:ascii="Times New Roman" w:eastAsia="Times New Roman" w:hAnsi="Times New Roman"/>
                <w:sz w:val="24"/>
                <w:szCs w:val="24"/>
                <w:lang w:eastAsia="lv-LV"/>
              </w:rPr>
              <w:t>51,9</w:t>
            </w:r>
            <w:r w:rsidRPr="00AF1390">
              <w:rPr>
                <w:rFonts w:ascii="Times New Roman" w:eastAsia="Times New Roman" w:hAnsi="Times New Roman"/>
                <w:sz w:val="24"/>
                <w:szCs w:val="24"/>
                <w:lang w:eastAsia="lv-LV"/>
              </w:rPr>
              <w:t xml:space="preserve"> individuālie komersanti un komercsabiedrības, pārējos plānošanas reģionos – aptuveni 2</w:t>
            </w:r>
            <w:r w:rsidR="001E5802" w:rsidRPr="00AF1390">
              <w:rPr>
                <w:rFonts w:ascii="Times New Roman" w:eastAsia="Times New Roman" w:hAnsi="Times New Roman"/>
                <w:sz w:val="24"/>
                <w:szCs w:val="24"/>
                <w:lang w:eastAsia="lv-LV"/>
              </w:rPr>
              <w:t xml:space="preserve"> </w:t>
            </w:r>
            <w:r w:rsidRPr="00AF1390">
              <w:rPr>
                <w:rFonts w:ascii="Times New Roman" w:eastAsia="Times New Roman" w:hAnsi="Times New Roman"/>
                <w:sz w:val="24"/>
                <w:szCs w:val="24"/>
                <w:lang w:eastAsia="lv-LV"/>
              </w:rPr>
              <w:t>-</w:t>
            </w:r>
            <w:r w:rsidR="001E5802" w:rsidRPr="00AF1390">
              <w:rPr>
                <w:rFonts w:ascii="Times New Roman" w:eastAsia="Times New Roman" w:hAnsi="Times New Roman"/>
                <w:sz w:val="24"/>
                <w:szCs w:val="24"/>
                <w:lang w:eastAsia="lv-LV"/>
              </w:rPr>
              <w:t xml:space="preserve"> </w:t>
            </w:r>
            <w:r w:rsidRPr="00AF1390">
              <w:rPr>
                <w:rFonts w:ascii="Times New Roman" w:eastAsia="Times New Roman" w:hAnsi="Times New Roman"/>
                <w:sz w:val="24"/>
                <w:szCs w:val="24"/>
                <w:lang w:eastAsia="lv-LV"/>
              </w:rPr>
              <w:t xml:space="preserve">3 reizes mazāk. Kurzemes plānošanas reģionā </w:t>
            </w:r>
            <w:r w:rsidR="00441015" w:rsidRPr="00AF1390">
              <w:rPr>
                <w:rFonts w:ascii="Times New Roman" w:eastAsia="Times New Roman" w:hAnsi="Times New Roman"/>
                <w:sz w:val="24"/>
                <w:szCs w:val="24"/>
                <w:lang w:eastAsia="lv-LV"/>
              </w:rPr>
              <w:t xml:space="preserve">uz 1 000 iedzīvotājiem bija </w:t>
            </w:r>
            <w:r w:rsidR="00AF1390" w:rsidRPr="00AF1390">
              <w:rPr>
                <w:rFonts w:ascii="Times New Roman" w:eastAsia="Times New Roman" w:hAnsi="Times New Roman"/>
                <w:sz w:val="24"/>
                <w:szCs w:val="24"/>
                <w:lang w:eastAsia="lv-LV"/>
              </w:rPr>
              <w:t>23,8</w:t>
            </w:r>
            <w:r w:rsidRPr="00AF1390">
              <w:rPr>
                <w:rFonts w:ascii="Times New Roman" w:eastAsia="Times New Roman" w:hAnsi="Times New Roman"/>
                <w:sz w:val="24"/>
                <w:szCs w:val="24"/>
                <w:lang w:eastAsia="lv-LV"/>
              </w:rPr>
              <w:t xml:space="preserve"> individuālie komersanti un komercsabiedrības, Vidzemes plānošanas</w:t>
            </w:r>
            <w:r w:rsidR="00441015" w:rsidRPr="00AF1390">
              <w:rPr>
                <w:rFonts w:ascii="Times New Roman" w:eastAsia="Times New Roman" w:hAnsi="Times New Roman"/>
                <w:sz w:val="24"/>
                <w:szCs w:val="24"/>
                <w:lang w:eastAsia="lv-LV"/>
              </w:rPr>
              <w:t xml:space="preserve"> reģionā – </w:t>
            </w:r>
            <w:r w:rsidR="00AF1390" w:rsidRPr="00AF1390">
              <w:rPr>
                <w:rFonts w:ascii="Times New Roman" w:eastAsia="Times New Roman" w:hAnsi="Times New Roman"/>
                <w:sz w:val="24"/>
                <w:szCs w:val="24"/>
                <w:lang w:eastAsia="lv-LV"/>
              </w:rPr>
              <w:t>23,0</w:t>
            </w:r>
            <w:r w:rsidRPr="00AF1390">
              <w:rPr>
                <w:rFonts w:ascii="Times New Roman" w:eastAsia="Times New Roman" w:hAnsi="Times New Roman"/>
                <w:sz w:val="24"/>
                <w:szCs w:val="24"/>
                <w:lang w:eastAsia="lv-LV"/>
              </w:rPr>
              <w:t xml:space="preserve">, Zemgales plānošanas reģionā – </w:t>
            </w:r>
            <w:r w:rsidR="00AF1390" w:rsidRPr="00AF1390">
              <w:rPr>
                <w:rFonts w:ascii="Times New Roman" w:eastAsia="Times New Roman" w:hAnsi="Times New Roman"/>
                <w:sz w:val="24"/>
                <w:szCs w:val="24"/>
                <w:lang w:eastAsia="lv-LV"/>
              </w:rPr>
              <w:t>21,4</w:t>
            </w:r>
            <w:r w:rsidRPr="00AF1390">
              <w:rPr>
                <w:rFonts w:ascii="Times New Roman" w:eastAsia="Times New Roman" w:hAnsi="Times New Roman"/>
                <w:sz w:val="24"/>
                <w:szCs w:val="24"/>
                <w:lang w:eastAsia="lv-LV"/>
              </w:rPr>
              <w:t xml:space="preserve"> un Latgales plānošanas reģionā – </w:t>
            </w:r>
            <w:r w:rsidR="00AF1390" w:rsidRPr="00AF1390">
              <w:rPr>
                <w:rFonts w:ascii="Times New Roman" w:eastAsia="Times New Roman" w:hAnsi="Times New Roman"/>
                <w:sz w:val="24"/>
                <w:szCs w:val="24"/>
                <w:lang w:eastAsia="lv-LV"/>
              </w:rPr>
              <w:t>17,0</w:t>
            </w:r>
            <w:r w:rsidR="001E5802" w:rsidRPr="00AF1390">
              <w:rPr>
                <w:rFonts w:ascii="Times New Roman" w:eastAsia="Times New Roman" w:hAnsi="Times New Roman"/>
                <w:sz w:val="24"/>
                <w:szCs w:val="24"/>
                <w:lang w:eastAsia="lv-LV"/>
              </w:rPr>
              <w:t>.</w:t>
            </w:r>
            <w:r w:rsidR="00204911" w:rsidRPr="00AF1390">
              <w:rPr>
                <w:rFonts w:ascii="Times New Roman" w:hAnsi="Times New Roman"/>
                <w:sz w:val="24"/>
                <w:vertAlign w:val="superscript"/>
              </w:rPr>
              <w:footnoteReference w:id="21"/>
            </w:r>
          </w:p>
          <w:p w:rsidR="00836A01" w:rsidRPr="00EC58B0" w:rsidRDefault="00836A01" w:rsidP="00801737">
            <w:pPr>
              <w:numPr>
                <w:ilvl w:val="0"/>
                <w:numId w:val="5"/>
              </w:numPr>
              <w:spacing w:after="0" w:line="240" w:lineRule="auto"/>
              <w:ind w:left="360"/>
              <w:jc w:val="both"/>
              <w:rPr>
                <w:rFonts w:ascii="Times New Roman" w:hAnsi="Times New Roman"/>
                <w:bCs/>
                <w:sz w:val="24"/>
                <w:szCs w:val="24"/>
              </w:rPr>
            </w:pPr>
            <w:r w:rsidRPr="00815667">
              <w:rPr>
                <w:rFonts w:ascii="Times New Roman" w:eastAsia="Times New Roman" w:hAnsi="Times New Roman"/>
                <w:sz w:val="24"/>
                <w:szCs w:val="24"/>
                <w:lang w:eastAsia="lv-LV"/>
              </w:rPr>
              <w:t xml:space="preserve">Rīgas plānošanas </w:t>
            </w:r>
            <w:r w:rsidR="005B173B" w:rsidRPr="00815667">
              <w:rPr>
                <w:rFonts w:ascii="Times New Roman" w:eastAsia="Times New Roman" w:hAnsi="Times New Roman"/>
                <w:sz w:val="24"/>
                <w:szCs w:val="24"/>
                <w:lang w:eastAsia="lv-LV"/>
              </w:rPr>
              <w:t>reģionā 2008.-2012</w:t>
            </w:r>
            <w:r w:rsidRPr="00815667">
              <w:rPr>
                <w:rFonts w:ascii="Times New Roman" w:eastAsia="Times New Roman" w:hAnsi="Times New Roman"/>
                <w:sz w:val="24"/>
                <w:szCs w:val="24"/>
                <w:lang w:eastAsia="lv-LV"/>
              </w:rPr>
              <w:t xml:space="preserve">.gada periodā </w:t>
            </w:r>
            <w:r w:rsidR="00A77177" w:rsidRPr="00815667">
              <w:rPr>
                <w:rFonts w:ascii="Times New Roman" w:eastAsia="Times New Roman" w:hAnsi="Times New Roman"/>
                <w:sz w:val="24"/>
                <w:szCs w:val="24"/>
                <w:lang w:eastAsia="lv-LV"/>
              </w:rPr>
              <w:t xml:space="preserve">nemainīgi </w:t>
            </w:r>
            <w:r w:rsidRPr="00815667">
              <w:rPr>
                <w:rFonts w:ascii="Times New Roman" w:eastAsia="Times New Roman" w:hAnsi="Times New Roman"/>
                <w:sz w:val="24"/>
                <w:szCs w:val="24"/>
                <w:lang w:eastAsia="lv-LV"/>
              </w:rPr>
              <w:t xml:space="preserve">bijuši </w:t>
            </w:r>
            <w:r w:rsidR="006F3274">
              <w:rPr>
                <w:rFonts w:ascii="Times New Roman" w:eastAsia="Times New Roman" w:hAnsi="Times New Roman"/>
                <w:sz w:val="24"/>
                <w:szCs w:val="24"/>
                <w:lang w:eastAsia="lv-LV"/>
              </w:rPr>
              <w:t>zemāki</w:t>
            </w:r>
            <w:r w:rsidRPr="00815667">
              <w:rPr>
                <w:rFonts w:ascii="Times New Roman" w:eastAsia="Times New Roman" w:hAnsi="Times New Roman"/>
                <w:sz w:val="24"/>
                <w:szCs w:val="24"/>
                <w:lang w:eastAsia="lv-LV"/>
              </w:rPr>
              <w:t xml:space="preserve"> bezdarba rādītāji kā citos reģionos. Izteikti nelabvēlīgi bezdarba rādītāji rakstu</w:t>
            </w:r>
            <w:r w:rsidR="005B173B" w:rsidRPr="00815667">
              <w:rPr>
                <w:rFonts w:ascii="Times New Roman" w:eastAsia="Times New Roman" w:hAnsi="Times New Roman"/>
                <w:sz w:val="24"/>
                <w:szCs w:val="24"/>
                <w:lang w:eastAsia="lv-LV"/>
              </w:rPr>
              <w:t xml:space="preserve">ro Latgales plānošanas reģionu </w:t>
            </w:r>
            <w:r w:rsidR="00A7656E">
              <w:rPr>
                <w:rFonts w:ascii="Times New Roman" w:eastAsia="Times New Roman" w:hAnsi="Times New Roman"/>
                <w:sz w:val="24"/>
                <w:szCs w:val="24"/>
                <w:lang w:eastAsia="lv-LV"/>
              </w:rPr>
              <w:t>–</w:t>
            </w:r>
            <w:r w:rsidR="005B173B" w:rsidRPr="00815667">
              <w:rPr>
                <w:rFonts w:ascii="Times New Roman" w:eastAsia="Times New Roman" w:hAnsi="Times New Roman"/>
                <w:sz w:val="24"/>
                <w:szCs w:val="24"/>
                <w:lang w:eastAsia="lv-LV"/>
              </w:rPr>
              <w:t xml:space="preserve"> </w:t>
            </w:r>
            <w:r w:rsidR="008377E5" w:rsidRPr="00815667">
              <w:rPr>
                <w:rFonts w:ascii="Times New Roman" w:eastAsia="Times New Roman" w:hAnsi="Times New Roman"/>
                <w:sz w:val="24"/>
                <w:szCs w:val="24"/>
                <w:lang w:eastAsia="lv-LV"/>
              </w:rPr>
              <w:t>2010.</w:t>
            </w:r>
            <w:r w:rsidR="005B173B" w:rsidRPr="00815667">
              <w:rPr>
                <w:rFonts w:ascii="Times New Roman" w:eastAsia="Times New Roman" w:hAnsi="Times New Roman"/>
                <w:sz w:val="24"/>
                <w:szCs w:val="24"/>
                <w:lang w:eastAsia="lv-LV"/>
              </w:rPr>
              <w:t>gada sākumā Latgales reģionā bezdarba līmenis bija palielinājies visvairāk,</w:t>
            </w:r>
            <w:r w:rsidR="003767DC">
              <w:rPr>
                <w:rFonts w:ascii="Times New Roman" w:eastAsia="Times New Roman" w:hAnsi="Times New Roman"/>
                <w:sz w:val="24"/>
                <w:szCs w:val="24"/>
                <w:lang w:eastAsia="lv-LV"/>
              </w:rPr>
              <w:t xml:space="preserve"> un</w:t>
            </w:r>
            <w:r w:rsidR="005B173B" w:rsidRPr="00815667">
              <w:rPr>
                <w:rFonts w:ascii="Times New Roman" w:eastAsia="Times New Roman" w:hAnsi="Times New Roman"/>
                <w:sz w:val="24"/>
                <w:szCs w:val="24"/>
                <w:lang w:eastAsia="lv-LV"/>
              </w:rPr>
              <w:t xml:space="preserve"> atšķirībā no pārējiem četriem reģioniem tas turpināja paaugstināties arī nākamajā gadā, bet 2012.gada sākumā bezdarba līmeņa samazinājums </w:t>
            </w:r>
            <w:r w:rsidR="00A62504" w:rsidRPr="00815667">
              <w:rPr>
                <w:rFonts w:ascii="Times New Roman" w:eastAsia="Times New Roman" w:hAnsi="Times New Roman"/>
                <w:sz w:val="24"/>
                <w:szCs w:val="24"/>
                <w:lang w:eastAsia="lv-LV"/>
              </w:rPr>
              <w:t>Latgales plān</w:t>
            </w:r>
            <w:r w:rsidR="00A62504">
              <w:rPr>
                <w:rFonts w:ascii="Times New Roman" w:eastAsia="Times New Roman" w:hAnsi="Times New Roman"/>
                <w:sz w:val="24"/>
                <w:szCs w:val="24"/>
                <w:lang w:eastAsia="lv-LV"/>
              </w:rPr>
              <w:t>ošanas reģionā</w:t>
            </w:r>
            <w:r w:rsidR="00A62504" w:rsidRPr="00815667">
              <w:rPr>
                <w:rFonts w:ascii="Times New Roman" w:eastAsia="Times New Roman" w:hAnsi="Times New Roman"/>
                <w:sz w:val="24"/>
                <w:szCs w:val="24"/>
                <w:lang w:eastAsia="lv-LV"/>
              </w:rPr>
              <w:t xml:space="preserve"> </w:t>
            </w:r>
            <w:r w:rsidR="005B173B" w:rsidRPr="00815667">
              <w:rPr>
                <w:rFonts w:ascii="Times New Roman" w:eastAsia="Times New Roman" w:hAnsi="Times New Roman"/>
                <w:sz w:val="24"/>
                <w:szCs w:val="24"/>
                <w:lang w:eastAsia="lv-LV"/>
              </w:rPr>
              <w:t xml:space="preserve">bija </w:t>
            </w:r>
            <w:r w:rsidR="00E0501B">
              <w:rPr>
                <w:rFonts w:ascii="Times New Roman" w:eastAsia="Times New Roman" w:hAnsi="Times New Roman"/>
                <w:sz w:val="24"/>
                <w:szCs w:val="24"/>
                <w:lang w:eastAsia="lv-LV"/>
              </w:rPr>
              <w:t>vis</w:t>
            </w:r>
            <w:r w:rsidR="005B173B" w:rsidRPr="00815667">
              <w:rPr>
                <w:rFonts w:ascii="Times New Roman" w:eastAsia="Times New Roman" w:hAnsi="Times New Roman"/>
                <w:sz w:val="24"/>
                <w:szCs w:val="24"/>
                <w:lang w:eastAsia="lv-LV"/>
              </w:rPr>
              <w:t xml:space="preserve">mazākais </w:t>
            </w:r>
            <w:r w:rsidRPr="00815667">
              <w:rPr>
                <w:rFonts w:ascii="Times New Roman" w:eastAsia="Times New Roman" w:hAnsi="Times New Roman"/>
                <w:sz w:val="24"/>
                <w:szCs w:val="24"/>
                <w:lang w:eastAsia="lv-LV"/>
              </w:rPr>
              <w:t xml:space="preserve">(sk. </w:t>
            </w:r>
            <w:r w:rsidR="00647A1A" w:rsidRPr="00815667">
              <w:rPr>
                <w:rFonts w:ascii="Times New Roman" w:eastAsia="Times New Roman" w:hAnsi="Times New Roman"/>
                <w:sz w:val="24"/>
                <w:szCs w:val="24"/>
                <w:lang w:eastAsia="lv-LV"/>
              </w:rPr>
              <w:t>4</w:t>
            </w:r>
            <w:r w:rsidR="005B173B" w:rsidRPr="00815667">
              <w:rPr>
                <w:rFonts w:ascii="Times New Roman" w:eastAsia="Times New Roman" w:hAnsi="Times New Roman"/>
                <w:sz w:val="24"/>
                <w:szCs w:val="24"/>
                <w:lang w:eastAsia="lv-LV"/>
              </w:rPr>
              <w:t>.tabulu).</w:t>
            </w:r>
            <w:r w:rsidR="00535609" w:rsidRPr="00815667">
              <w:rPr>
                <w:rFonts w:ascii="Times New Roman" w:hAnsi="Times New Roman"/>
                <w:sz w:val="24"/>
                <w:vertAlign w:val="superscript"/>
              </w:rPr>
              <w:footnoteReference w:id="22"/>
            </w:r>
          </w:p>
          <w:p w:rsidR="00EC58B0" w:rsidRPr="00815667" w:rsidRDefault="00EC58B0" w:rsidP="00EC58B0">
            <w:pPr>
              <w:spacing w:after="0" w:line="240" w:lineRule="auto"/>
              <w:ind w:left="360"/>
              <w:jc w:val="both"/>
              <w:rPr>
                <w:rFonts w:ascii="Times New Roman" w:hAnsi="Times New Roman"/>
                <w:bCs/>
                <w:sz w:val="24"/>
                <w:szCs w:val="24"/>
              </w:rPr>
            </w:pPr>
          </w:p>
          <w:p w:rsidR="00836A01" w:rsidRPr="00822ABF" w:rsidRDefault="00454505" w:rsidP="00DA6F95">
            <w:pPr>
              <w:spacing w:after="0" w:line="240" w:lineRule="auto"/>
              <w:ind w:left="360"/>
              <w:jc w:val="center"/>
              <w:rPr>
                <w:rFonts w:ascii="Times New Roman" w:hAnsi="Times New Roman"/>
                <w:sz w:val="24"/>
                <w:highlight w:val="green"/>
              </w:rPr>
            </w:pPr>
            <w:r w:rsidRPr="003735EA">
              <w:rPr>
                <w:rFonts w:ascii="Times New Roman" w:hAnsi="Times New Roman"/>
              </w:rPr>
              <w:pict>
                <v:shape id="_x0000_i1027" type="#_x0000_t75" style="width:222.7pt;height:91.25pt">
                  <v:imagedata r:id="rId11" o:title="G105_Tabula_03-39"/>
                </v:shape>
              </w:pict>
            </w:r>
          </w:p>
          <w:p w:rsidR="00836A01" w:rsidRPr="00815667" w:rsidRDefault="00647A1A" w:rsidP="00454505">
            <w:pPr>
              <w:spacing w:beforeLines="60" w:afterLines="60" w:line="240" w:lineRule="auto"/>
              <w:jc w:val="center"/>
              <w:rPr>
                <w:rFonts w:ascii="Times New Roman" w:eastAsia="Times New Roman" w:hAnsi="Times New Roman"/>
                <w:sz w:val="20"/>
                <w:szCs w:val="24"/>
                <w:lang w:eastAsia="lv-LV"/>
              </w:rPr>
            </w:pPr>
            <w:r w:rsidRPr="00815667">
              <w:rPr>
                <w:rFonts w:ascii="Times New Roman" w:eastAsia="Times New Roman" w:hAnsi="Times New Roman"/>
                <w:sz w:val="20"/>
                <w:szCs w:val="24"/>
                <w:lang w:eastAsia="lv-LV"/>
              </w:rPr>
              <w:t>4</w:t>
            </w:r>
            <w:r w:rsidR="00836A01" w:rsidRPr="00815667">
              <w:rPr>
                <w:rFonts w:ascii="Times New Roman" w:eastAsia="Times New Roman" w:hAnsi="Times New Roman"/>
                <w:sz w:val="20"/>
                <w:szCs w:val="24"/>
                <w:lang w:eastAsia="lv-LV"/>
              </w:rPr>
              <w:t>.tabula. Bezdarba līmenis plānošanas reģionos 200</w:t>
            </w:r>
            <w:r w:rsidR="00DA6F95" w:rsidRPr="00815667">
              <w:rPr>
                <w:rFonts w:ascii="Times New Roman" w:eastAsia="Times New Roman" w:hAnsi="Times New Roman"/>
                <w:sz w:val="20"/>
                <w:szCs w:val="24"/>
                <w:lang w:eastAsia="lv-LV"/>
              </w:rPr>
              <w:t>8</w:t>
            </w:r>
            <w:r w:rsidR="00836A01" w:rsidRPr="00815667">
              <w:rPr>
                <w:rFonts w:ascii="Times New Roman" w:eastAsia="Times New Roman" w:hAnsi="Times New Roman"/>
                <w:sz w:val="20"/>
                <w:szCs w:val="24"/>
                <w:lang w:eastAsia="lv-LV"/>
              </w:rPr>
              <w:t>.–201</w:t>
            </w:r>
            <w:r w:rsidR="00DA6F95" w:rsidRPr="00815667">
              <w:rPr>
                <w:rFonts w:ascii="Times New Roman" w:eastAsia="Times New Roman" w:hAnsi="Times New Roman"/>
                <w:sz w:val="20"/>
                <w:szCs w:val="24"/>
                <w:lang w:eastAsia="lv-LV"/>
              </w:rPr>
              <w:t>2</w:t>
            </w:r>
            <w:r w:rsidR="005663A3">
              <w:rPr>
                <w:rFonts w:ascii="Times New Roman" w:eastAsia="Times New Roman" w:hAnsi="Times New Roman"/>
                <w:sz w:val="20"/>
                <w:szCs w:val="24"/>
                <w:lang w:eastAsia="lv-LV"/>
              </w:rPr>
              <w:t>.</w:t>
            </w:r>
            <w:r w:rsidR="00546F5F" w:rsidRPr="00815667">
              <w:rPr>
                <w:rFonts w:ascii="Times New Roman" w:eastAsia="Times New Roman" w:hAnsi="Times New Roman"/>
                <w:sz w:val="20"/>
                <w:szCs w:val="24"/>
                <w:lang w:eastAsia="lv-LV"/>
              </w:rPr>
              <w:t>gada sākumā, %</w:t>
            </w:r>
            <w:r w:rsidR="00815667">
              <w:rPr>
                <w:rFonts w:ascii="Times New Roman" w:eastAsia="Times New Roman" w:hAnsi="Times New Roman"/>
                <w:sz w:val="20"/>
                <w:szCs w:val="24"/>
                <w:lang w:eastAsia="lv-LV"/>
              </w:rPr>
              <w:t xml:space="preserve"> (</w:t>
            </w:r>
            <w:r w:rsidR="00815667" w:rsidRPr="00E942D8">
              <w:rPr>
                <w:rFonts w:ascii="Times New Roman" w:eastAsia="Times New Roman" w:hAnsi="Times New Roman"/>
                <w:sz w:val="20"/>
                <w:szCs w:val="24"/>
                <w:lang w:eastAsia="lv-LV"/>
              </w:rPr>
              <w:t>VRAA</w:t>
            </w:r>
            <w:r w:rsidR="00815667">
              <w:rPr>
                <w:rFonts w:ascii="Times New Roman" w:eastAsia="Times New Roman" w:hAnsi="Times New Roman"/>
                <w:sz w:val="20"/>
                <w:szCs w:val="24"/>
                <w:lang w:eastAsia="lv-LV"/>
              </w:rPr>
              <w:t xml:space="preserve">. </w:t>
            </w:r>
            <w:r w:rsidR="00815667" w:rsidRPr="00F217F6">
              <w:rPr>
                <w:rFonts w:ascii="Times New Roman" w:eastAsia="Times New Roman" w:hAnsi="Times New Roman"/>
                <w:i/>
                <w:sz w:val="20"/>
                <w:szCs w:val="20"/>
                <w:lang w:eastAsia="lv-LV"/>
              </w:rPr>
              <w:t>Reģionu attīstība Latvijā 2011</w:t>
            </w:r>
            <w:r w:rsidR="00815667" w:rsidRPr="00F217F6">
              <w:rPr>
                <w:rFonts w:ascii="Times New Roman" w:eastAsia="Times New Roman" w:hAnsi="Times New Roman"/>
                <w:sz w:val="20"/>
                <w:szCs w:val="20"/>
                <w:lang w:eastAsia="lv-LV"/>
              </w:rPr>
              <w:t>. Rīga, 2012</w:t>
            </w:r>
            <w:r w:rsidR="00815667" w:rsidRPr="00E942D8">
              <w:rPr>
                <w:rFonts w:ascii="Times New Roman" w:eastAsia="Times New Roman" w:hAnsi="Times New Roman"/>
                <w:sz w:val="20"/>
                <w:szCs w:val="24"/>
                <w:lang w:eastAsia="lv-LV"/>
              </w:rPr>
              <w:t>).</w:t>
            </w:r>
          </w:p>
          <w:p w:rsidR="00836A01" w:rsidRPr="0004633F" w:rsidRDefault="00836A01" w:rsidP="00801737">
            <w:pPr>
              <w:numPr>
                <w:ilvl w:val="0"/>
                <w:numId w:val="5"/>
              </w:numPr>
              <w:spacing w:after="0" w:line="240" w:lineRule="auto"/>
              <w:ind w:left="360"/>
              <w:jc w:val="both"/>
              <w:rPr>
                <w:rFonts w:ascii="Times New Roman" w:eastAsia="Times New Roman" w:hAnsi="Times New Roman"/>
                <w:sz w:val="24"/>
                <w:szCs w:val="24"/>
                <w:lang w:eastAsia="lv-LV"/>
              </w:rPr>
            </w:pPr>
            <w:r w:rsidRPr="0004633F">
              <w:rPr>
                <w:rFonts w:ascii="Times New Roman" w:eastAsia="Times New Roman" w:hAnsi="Times New Roman"/>
                <w:sz w:val="24"/>
                <w:szCs w:val="24"/>
                <w:lang w:eastAsia="lv-LV"/>
              </w:rPr>
              <w:t xml:space="preserve">2010.gada iekšējās migrācijas plūsmas struktūra parāda, ka iedzīvotāju pārvietošanās visvairāk notikusi sava reģiona robežās – 66% (Rīgas un Latgales plānošanas reģionos) līdz 50%-60 % (Vidzemes, Kurzemes un Zemgales plānošanas reģionos). </w:t>
            </w:r>
          </w:p>
          <w:p w:rsidR="00836A01" w:rsidRPr="00822ABF" w:rsidRDefault="00836A01" w:rsidP="00801737">
            <w:pPr>
              <w:spacing w:after="0" w:line="240" w:lineRule="auto"/>
              <w:ind w:left="720"/>
              <w:jc w:val="both"/>
              <w:rPr>
                <w:rFonts w:ascii="Times New Roman" w:hAnsi="Times New Roman"/>
                <w:sz w:val="24"/>
                <w:highlight w:val="green"/>
              </w:rPr>
            </w:pPr>
          </w:p>
          <w:p w:rsidR="00836A01" w:rsidRPr="00822ABF" w:rsidRDefault="00454505" w:rsidP="00801737">
            <w:pPr>
              <w:spacing w:after="0" w:line="240" w:lineRule="auto"/>
              <w:jc w:val="center"/>
              <w:rPr>
                <w:rFonts w:ascii="Times New Roman" w:hAnsi="Times New Roman"/>
                <w:i/>
                <w:sz w:val="24"/>
                <w:highlight w:val="green"/>
              </w:rPr>
            </w:pPr>
            <w:r w:rsidRPr="003735EA">
              <w:rPr>
                <w:rFonts w:ascii="Times New Roman" w:hAnsi="Times New Roman"/>
                <w:i/>
                <w:sz w:val="24"/>
                <w:highlight w:val="green"/>
              </w:rPr>
              <w:pict>
                <v:shape id="Picture 7" o:spid="_x0000_i1028" type="#_x0000_t75" alt="14" style="width:295.55pt;height:154.05pt;visibility:visible">
                  <v:imagedata r:id="rId12" o:title="14"/>
                </v:shape>
              </w:pict>
            </w:r>
          </w:p>
          <w:p w:rsidR="00836A01" w:rsidRPr="0004633F" w:rsidRDefault="00647A1A" w:rsidP="00454505">
            <w:pPr>
              <w:spacing w:beforeLines="60" w:afterLines="60" w:line="240" w:lineRule="auto"/>
              <w:jc w:val="center"/>
              <w:rPr>
                <w:rFonts w:ascii="Times New Roman" w:eastAsia="Times New Roman" w:hAnsi="Times New Roman"/>
                <w:sz w:val="20"/>
                <w:szCs w:val="24"/>
                <w:lang w:eastAsia="lv-LV"/>
              </w:rPr>
            </w:pPr>
            <w:r w:rsidRPr="0004633F">
              <w:rPr>
                <w:rFonts w:ascii="Times New Roman" w:eastAsia="Times New Roman" w:hAnsi="Times New Roman"/>
                <w:sz w:val="20"/>
                <w:szCs w:val="24"/>
                <w:lang w:eastAsia="lv-LV"/>
              </w:rPr>
              <w:t>5</w:t>
            </w:r>
            <w:r w:rsidR="00836A01" w:rsidRPr="0004633F">
              <w:rPr>
                <w:rFonts w:ascii="Times New Roman" w:eastAsia="Times New Roman" w:hAnsi="Times New Roman"/>
                <w:sz w:val="20"/>
                <w:szCs w:val="24"/>
                <w:lang w:eastAsia="lv-LV"/>
              </w:rPr>
              <w:t>.tabula. Iedzīvotāju iekšējā ilgtermiņa migr</w:t>
            </w:r>
            <w:r w:rsidR="00D63B58" w:rsidRPr="0004633F">
              <w:rPr>
                <w:rFonts w:ascii="Times New Roman" w:eastAsia="Times New Roman" w:hAnsi="Times New Roman"/>
                <w:sz w:val="20"/>
                <w:szCs w:val="24"/>
                <w:lang w:eastAsia="lv-LV"/>
              </w:rPr>
              <w:t>ācija plānošanas reģionos 2010.</w:t>
            </w:r>
            <w:r w:rsidR="0004633F" w:rsidRPr="0004633F">
              <w:rPr>
                <w:rFonts w:ascii="Times New Roman" w:eastAsia="Times New Roman" w:hAnsi="Times New Roman"/>
                <w:sz w:val="20"/>
                <w:szCs w:val="24"/>
                <w:lang w:eastAsia="lv-LV"/>
              </w:rPr>
              <w:t xml:space="preserve">gadā (VRAA. </w:t>
            </w:r>
            <w:r w:rsidR="0004633F" w:rsidRPr="0004633F">
              <w:rPr>
                <w:rFonts w:ascii="Times New Roman" w:eastAsia="Times New Roman" w:hAnsi="Times New Roman"/>
                <w:i/>
                <w:sz w:val="20"/>
                <w:szCs w:val="20"/>
                <w:lang w:eastAsia="lv-LV"/>
              </w:rPr>
              <w:t>Reģionu attīstība Latvijā 201</w:t>
            </w:r>
            <w:r w:rsidR="0004633F">
              <w:rPr>
                <w:rFonts w:ascii="Times New Roman" w:eastAsia="Times New Roman" w:hAnsi="Times New Roman"/>
                <w:i/>
                <w:sz w:val="20"/>
                <w:szCs w:val="20"/>
                <w:lang w:eastAsia="lv-LV"/>
              </w:rPr>
              <w:t>0</w:t>
            </w:r>
            <w:r w:rsidR="0004633F">
              <w:rPr>
                <w:rFonts w:ascii="Times New Roman" w:eastAsia="Times New Roman" w:hAnsi="Times New Roman"/>
                <w:sz w:val="20"/>
                <w:szCs w:val="20"/>
                <w:lang w:eastAsia="lv-LV"/>
              </w:rPr>
              <w:t>. Rīga, 2011</w:t>
            </w:r>
            <w:r w:rsidR="0004633F" w:rsidRPr="0004633F">
              <w:rPr>
                <w:rFonts w:ascii="Times New Roman" w:eastAsia="Times New Roman" w:hAnsi="Times New Roman"/>
                <w:sz w:val="20"/>
                <w:szCs w:val="24"/>
                <w:lang w:eastAsia="lv-LV"/>
              </w:rPr>
              <w:t>).</w:t>
            </w:r>
          </w:p>
          <w:p w:rsidR="00344A09" w:rsidRPr="00FE2083" w:rsidRDefault="00344A09" w:rsidP="00344A09">
            <w:pPr>
              <w:spacing w:after="0" w:line="240" w:lineRule="auto"/>
              <w:ind w:left="360"/>
              <w:jc w:val="both"/>
              <w:rPr>
                <w:rFonts w:ascii="Times New Roman" w:eastAsia="Times New Roman" w:hAnsi="Times New Roman"/>
                <w:sz w:val="24"/>
                <w:szCs w:val="24"/>
                <w:lang w:eastAsia="lv-LV"/>
              </w:rPr>
            </w:pPr>
            <w:r w:rsidRPr="0004633F">
              <w:rPr>
                <w:rFonts w:ascii="Times New Roman" w:hAnsi="Times New Roman"/>
                <w:sz w:val="24"/>
                <w:szCs w:val="24"/>
              </w:rPr>
              <w:lastRenderedPageBreak/>
              <w:t>Mazākā apjomā nekā 2009.gadā, bet arī 2010.gadā saglabājās iekšējās migrācijas tendence pārcelties uz dzīvi valsts galvaspilsētā un Pierīgas statistiskajā reģionā</w:t>
            </w:r>
            <w:r w:rsidRPr="0004633F">
              <w:rPr>
                <w:rStyle w:val="FootnoteReference"/>
                <w:rFonts w:ascii="Times New Roman" w:hAnsi="Times New Roman"/>
                <w:sz w:val="24"/>
                <w:szCs w:val="24"/>
              </w:rPr>
              <w:footnoteReference w:id="23"/>
            </w:r>
            <w:r w:rsidRPr="0004633F">
              <w:rPr>
                <w:rFonts w:ascii="Times New Roman" w:hAnsi="Times New Roman"/>
                <w:sz w:val="24"/>
                <w:szCs w:val="24"/>
              </w:rPr>
              <w:t>. Uz dzīvi Rīgā ieradās 8,2 tūkst., bet Pierīgas statistiskajā reģionā – 11,1 tūkst. cilvēku. Turpinājās tendence rīdziniekiem pārcelties dzīvot Pierīgas statistiskajā reģionā (2010. gadā – 5,8</w:t>
            </w:r>
            <w:r w:rsidR="00490915">
              <w:rPr>
                <w:rFonts w:ascii="Times New Roman" w:hAnsi="Times New Roman"/>
                <w:sz w:val="24"/>
                <w:szCs w:val="24"/>
              </w:rPr>
              <w:t xml:space="preserve"> tūkst. cilvēku) (sk. 5.tabulu)</w:t>
            </w:r>
            <w:r w:rsidRPr="0004633F">
              <w:rPr>
                <w:rFonts w:ascii="Times New Roman" w:eastAsia="Times New Roman" w:hAnsi="Times New Roman"/>
                <w:sz w:val="24"/>
                <w:szCs w:val="24"/>
                <w:lang w:eastAsia="lv-LV"/>
              </w:rPr>
              <w:t>.</w:t>
            </w:r>
            <w:r w:rsidRPr="0004633F">
              <w:rPr>
                <w:rStyle w:val="FootnoteReference"/>
                <w:rFonts w:ascii="Times New Roman" w:eastAsia="Times New Roman" w:hAnsi="Times New Roman"/>
                <w:sz w:val="24"/>
                <w:szCs w:val="24"/>
                <w:lang w:eastAsia="lv-LV"/>
              </w:rPr>
              <w:footnoteReference w:id="24"/>
            </w:r>
          </w:p>
          <w:p w:rsidR="007E1FF0" w:rsidRPr="00FE2083" w:rsidRDefault="007E1FF0" w:rsidP="007E1FF0">
            <w:pPr>
              <w:numPr>
                <w:ilvl w:val="0"/>
                <w:numId w:val="5"/>
              </w:numPr>
              <w:spacing w:after="0" w:line="240" w:lineRule="auto"/>
              <w:ind w:left="360"/>
              <w:jc w:val="both"/>
              <w:rPr>
                <w:rFonts w:ascii="Times New Roman" w:eastAsia="Times New Roman" w:hAnsi="Times New Roman"/>
                <w:sz w:val="24"/>
                <w:szCs w:val="24"/>
                <w:lang w:eastAsia="lv-LV"/>
              </w:rPr>
            </w:pPr>
            <w:r w:rsidRPr="00FE2083">
              <w:rPr>
                <w:rFonts w:ascii="Times New Roman" w:eastAsia="Times New Roman" w:hAnsi="Times New Roman"/>
                <w:sz w:val="24"/>
                <w:szCs w:val="24"/>
                <w:lang w:eastAsia="lv-LV"/>
              </w:rPr>
              <w:t xml:space="preserve">2010.gadā iedzīvotāju skaita samazināšanās ilgtermiņa kopējās migrācijas rezultātā visos plānošanas reģionos notika straujāk nekā 2009.gadā. 2010.gadā migrācijas ietekmē visvairāk iedzīvotāju zaudēja Rīgas plānošanas reģions – 2,9 tūkst. cilvēkus, pārējos reģionos šie skaitļi bija visai līdzīgi – no 1,1 līdz 1,5 tūkst. cilvēku. Tomēr samazinājuma lielums, rēķinot uz 1000 iedzīvotājiem, Rīgas plānošanas reģionā bija viszemākais (-2,6), vislielākie negatīvie radītāji bija Kurzemes plānošanas reģionā (-5,0) un Vidzemes plānošanas reģionā (-4,7), savukārt 2006.–2010.gada periodā kopumā – Latgales (-26,9) un Vidzemes plānošanas reģionā (-22,8) (sk. </w:t>
            </w:r>
            <w:r w:rsidR="000311FD">
              <w:rPr>
                <w:rFonts w:ascii="Times New Roman" w:eastAsia="Times New Roman" w:hAnsi="Times New Roman"/>
                <w:sz w:val="24"/>
                <w:szCs w:val="24"/>
                <w:lang w:eastAsia="lv-LV"/>
              </w:rPr>
              <w:t>3</w:t>
            </w:r>
            <w:r w:rsidRPr="00FE2083">
              <w:rPr>
                <w:rFonts w:ascii="Times New Roman" w:eastAsia="Times New Roman" w:hAnsi="Times New Roman"/>
                <w:sz w:val="24"/>
                <w:szCs w:val="24"/>
                <w:lang w:eastAsia="lv-LV"/>
              </w:rPr>
              <w:t xml:space="preserve"> attēlu).</w:t>
            </w:r>
            <w:r w:rsidRPr="00FE2083">
              <w:rPr>
                <w:rFonts w:ascii="Times New Roman" w:hAnsi="Times New Roman"/>
                <w:sz w:val="24"/>
                <w:vertAlign w:val="superscript"/>
              </w:rPr>
              <w:footnoteReference w:id="25"/>
            </w:r>
          </w:p>
          <w:p w:rsidR="00836A01" w:rsidRPr="00FE2083" w:rsidRDefault="00836A01" w:rsidP="00801737">
            <w:pPr>
              <w:spacing w:after="0" w:line="240" w:lineRule="auto"/>
              <w:jc w:val="center"/>
              <w:rPr>
                <w:rFonts w:ascii="Times New Roman" w:eastAsia="Times New Roman" w:hAnsi="Times New Roman"/>
                <w:color w:val="000000"/>
                <w:sz w:val="20"/>
                <w:szCs w:val="20"/>
                <w:highlight w:val="green"/>
                <w:lang w:eastAsia="lv-LV"/>
              </w:rPr>
            </w:pPr>
          </w:p>
          <w:p w:rsidR="00836A01" w:rsidRPr="00FE2083" w:rsidRDefault="00454505" w:rsidP="00801737">
            <w:pPr>
              <w:spacing w:after="0" w:line="240" w:lineRule="auto"/>
              <w:jc w:val="center"/>
              <w:rPr>
                <w:rFonts w:ascii="Times New Roman" w:eastAsia="Times New Roman" w:hAnsi="Times New Roman"/>
                <w:sz w:val="24"/>
                <w:szCs w:val="24"/>
                <w:highlight w:val="green"/>
              </w:rPr>
            </w:pPr>
            <w:r w:rsidRPr="003735EA">
              <w:rPr>
                <w:rFonts w:ascii="Times New Roman" w:eastAsia="Times New Roman" w:hAnsi="Times New Roman"/>
                <w:noProof/>
                <w:sz w:val="24"/>
                <w:szCs w:val="24"/>
                <w:lang w:eastAsia="lv-LV"/>
              </w:rPr>
              <w:pict>
                <v:shape id="Picture 12" o:spid="_x0000_i1029" type="#_x0000_t75" alt="16" style="width:222.7pt;height:212.65pt;visibility:visible">
                  <v:imagedata r:id="rId13" o:title="16"/>
                </v:shape>
              </w:pict>
            </w:r>
          </w:p>
          <w:p w:rsidR="00836A01" w:rsidRPr="0000229B" w:rsidRDefault="000311FD" w:rsidP="00454505">
            <w:pPr>
              <w:spacing w:beforeLines="60" w:afterLines="60" w:line="240" w:lineRule="auto"/>
              <w:jc w:val="center"/>
              <w:rPr>
                <w:rFonts w:ascii="Times New Roman" w:eastAsia="Times New Roman" w:hAnsi="Times New Roman"/>
                <w:sz w:val="20"/>
                <w:szCs w:val="24"/>
                <w:lang w:eastAsia="lv-LV"/>
              </w:rPr>
            </w:pPr>
            <w:r>
              <w:rPr>
                <w:rFonts w:ascii="Times New Roman" w:eastAsia="Times New Roman" w:hAnsi="Times New Roman"/>
                <w:sz w:val="20"/>
                <w:szCs w:val="24"/>
                <w:lang w:eastAsia="lv-LV"/>
              </w:rPr>
              <w:t>3</w:t>
            </w:r>
            <w:r w:rsidR="00836A01" w:rsidRPr="0000229B">
              <w:rPr>
                <w:rFonts w:ascii="Times New Roman" w:eastAsia="Times New Roman" w:hAnsi="Times New Roman"/>
                <w:sz w:val="20"/>
                <w:szCs w:val="24"/>
                <w:lang w:eastAsia="lv-LV"/>
              </w:rPr>
              <w:t>.attēls. Iedzīvotāju ilgtermiņa kopējās migrācijas saldo dinamika plānošanas reģionos 2006.-2010.gadā</w:t>
            </w:r>
            <w:r w:rsidR="004B6501">
              <w:rPr>
                <w:rFonts w:ascii="Times New Roman" w:eastAsia="Times New Roman" w:hAnsi="Times New Roman"/>
                <w:sz w:val="20"/>
                <w:szCs w:val="24"/>
                <w:lang w:eastAsia="lv-LV"/>
              </w:rPr>
              <w:t xml:space="preserve"> (</w:t>
            </w:r>
            <w:r w:rsidR="004B6501" w:rsidRPr="00E942D8">
              <w:rPr>
                <w:rFonts w:ascii="Times New Roman" w:eastAsia="Times New Roman" w:hAnsi="Times New Roman"/>
                <w:sz w:val="20"/>
                <w:szCs w:val="24"/>
                <w:lang w:eastAsia="lv-LV"/>
              </w:rPr>
              <w:t>VRAA</w:t>
            </w:r>
            <w:r w:rsidR="004B6501">
              <w:rPr>
                <w:rFonts w:ascii="Times New Roman" w:eastAsia="Times New Roman" w:hAnsi="Times New Roman"/>
                <w:sz w:val="20"/>
                <w:szCs w:val="24"/>
                <w:lang w:eastAsia="lv-LV"/>
              </w:rPr>
              <w:t xml:space="preserve">. </w:t>
            </w:r>
            <w:r w:rsidR="004B6501" w:rsidRPr="00F217F6">
              <w:rPr>
                <w:rFonts w:ascii="Times New Roman" w:eastAsia="Times New Roman" w:hAnsi="Times New Roman"/>
                <w:i/>
                <w:sz w:val="20"/>
                <w:szCs w:val="20"/>
                <w:lang w:eastAsia="lv-LV"/>
              </w:rPr>
              <w:t>Reģionu attīstība Latvijā 201</w:t>
            </w:r>
            <w:r w:rsidR="004B6501">
              <w:rPr>
                <w:rFonts w:ascii="Times New Roman" w:eastAsia="Times New Roman" w:hAnsi="Times New Roman"/>
                <w:i/>
                <w:sz w:val="20"/>
                <w:szCs w:val="20"/>
                <w:lang w:eastAsia="lv-LV"/>
              </w:rPr>
              <w:t>0</w:t>
            </w:r>
            <w:r w:rsidR="004B6501" w:rsidRPr="00F217F6">
              <w:rPr>
                <w:rFonts w:ascii="Times New Roman" w:eastAsia="Times New Roman" w:hAnsi="Times New Roman"/>
                <w:sz w:val="20"/>
                <w:szCs w:val="20"/>
                <w:lang w:eastAsia="lv-LV"/>
              </w:rPr>
              <w:t>. Rīga, 201</w:t>
            </w:r>
            <w:r w:rsidR="004B6501">
              <w:rPr>
                <w:rFonts w:ascii="Times New Roman" w:eastAsia="Times New Roman" w:hAnsi="Times New Roman"/>
                <w:sz w:val="20"/>
                <w:szCs w:val="20"/>
                <w:lang w:eastAsia="lv-LV"/>
              </w:rPr>
              <w:t>1</w:t>
            </w:r>
            <w:r w:rsidR="004B6501" w:rsidRPr="00E942D8">
              <w:rPr>
                <w:rFonts w:ascii="Times New Roman" w:eastAsia="Times New Roman" w:hAnsi="Times New Roman"/>
                <w:sz w:val="20"/>
                <w:szCs w:val="24"/>
                <w:lang w:eastAsia="lv-LV"/>
              </w:rPr>
              <w:t>)</w:t>
            </w:r>
            <w:r w:rsidR="00836A01" w:rsidRPr="0000229B">
              <w:rPr>
                <w:rFonts w:ascii="Times New Roman" w:eastAsia="Times New Roman" w:hAnsi="Times New Roman"/>
                <w:sz w:val="20"/>
                <w:szCs w:val="24"/>
                <w:lang w:eastAsia="lv-LV"/>
              </w:rPr>
              <w:t>.</w:t>
            </w:r>
          </w:p>
          <w:p w:rsidR="00836A01" w:rsidRPr="00FE2083" w:rsidRDefault="00836A01" w:rsidP="004C26EC">
            <w:pPr>
              <w:numPr>
                <w:ilvl w:val="0"/>
                <w:numId w:val="5"/>
              </w:numPr>
              <w:spacing w:after="0" w:line="240" w:lineRule="auto"/>
              <w:ind w:left="360"/>
              <w:jc w:val="both"/>
              <w:rPr>
                <w:rFonts w:ascii="Times New Roman" w:eastAsia="Times New Roman" w:hAnsi="Times New Roman"/>
                <w:sz w:val="24"/>
                <w:szCs w:val="24"/>
                <w:lang w:eastAsia="lv-LV"/>
              </w:rPr>
            </w:pPr>
            <w:r w:rsidRPr="00FE2083">
              <w:rPr>
                <w:rFonts w:ascii="Times New Roman" w:eastAsia="Times New Roman" w:hAnsi="Times New Roman"/>
                <w:sz w:val="24"/>
                <w:szCs w:val="24"/>
                <w:lang w:eastAsia="lv-LV"/>
              </w:rPr>
              <w:t>Iedzīvotāju dabiskās kustības negatīva bilance, mirušo skai</w:t>
            </w:r>
            <w:r w:rsidR="00D63B58" w:rsidRPr="00FE2083">
              <w:rPr>
                <w:rFonts w:ascii="Times New Roman" w:eastAsia="Times New Roman" w:hAnsi="Times New Roman"/>
                <w:sz w:val="24"/>
                <w:szCs w:val="24"/>
                <w:lang w:eastAsia="lv-LV"/>
              </w:rPr>
              <w:t>tam pārsniedzot dzimušo skaitu,</w:t>
            </w:r>
            <w:r w:rsidRPr="00FE2083">
              <w:rPr>
                <w:rFonts w:ascii="Times New Roman" w:eastAsia="Times New Roman" w:hAnsi="Times New Roman"/>
                <w:sz w:val="24"/>
                <w:szCs w:val="24"/>
                <w:lang w:eastAsia="lv-LV"/>
              </w:rPr>
              <w:t xml:space="preserve"> Latvijā ir raksturīga jau kopš 1991.gada. Šīs tendences </w:t>
            </w:r>
            <w:r w:rsidR="00A356BD" w:rsidRPr="00FE2083">
              <w:rPr>
                <w:rFonts w:ascii="Times New Roman" w:eastAsia="Times New Roman" w:hAnsi="Times New Roman"/>
                <w:sz w:val="24"/>
                <w:szCs w:val="24"/>
                <w:lang w:eastAsia="lv-LV"/>
              </w:rPr>
              <w:t>rezultātā 2007</w:t>
            </w:r>
            <w:r w:rsidRPr="00FE2083">
              <w:rPr>
                <w:rFonts w:ascii="Times New Roman" w:eastAsia="Times New Roman" w:hAnsi="Times New Roman"/>
                <w:sz w:val="24"/>
                <w:szCs w:val="24"/>
                <w:lang w:eastAsia="lv-LV"/>
              </w:rPr>
              <w:t>.–201</w:t>
            </w:r>
            <w:r w:rsidR="00A356BD" w:rsidRPr="00FE2083">
              <w:rPr>
                <w:rFonts w:ascii="Times New Roman" w:eastAsia="Times New Roman" w:hAnsi="Times New Roman"/>
                <w:sz w:val="24"/>
                <w:szCs w:val="24"/>
                <w:lang w:eastAsia="lv-LV"/>
              </w:rPr>
              <w:t>1</w:t>
            </w:r>
            <w:r w:rsidRPr="00FE2083">
              <w:rPr>
                <w:rFonts w:ascii="Times New Roman" w:eastAsia="Times New Roman" w:hAnsi="Times New Roman"/>
                <w:sz w:val="24"/>
                <w:szCs w:val="24"/>
                <w:lang w:eastAsia="lv-LV"/>
              </w:rPr>
              <w:t xml:space="preserve">.gadā iedzīvotāju skaits Latvijā samazinājās par </w:t>
            </w:r>
            <w:r w:rsidR="00A356BD" w:rsidRPr="00FE2083">
              <w:rPr>
                <w:rFonts w:ascii="Times New Roman" w:eastAsia="Times New Roman" w:hAnsi="Times New Roman"/>
                <w:sz w:val="24"/>
                <w:szCs w:val="24"/>
                <w:lang w:eastAsia="lv-LV"/>
              </w:rPr>
              <w:t>45,8</w:t>
            </w:r>
            <w:r w:rsidRPr="00FE2083">
              <w:rPr>
                <w:rFonts w:ascii="Times New Roman" w:eastAsia="Times New Roman" w:hAnsi="Times New Roman"/>
                <w:sz w:val="24"/>
                <w:szCs w:val="24"/>
                <w:lang w:eastAsia="lv-LV"/>
              </w:rPr>
              <w:t xml:space="preserve"> tūkstošiem, tostarp Latgales plānošanas reģionā iedzīvotāju skaits saruka par </w:t>
            </w:r>
            <w:r w:rsidR="00A356BD" w:rsidRPr="00FE2083">
              <w:rPr>
                <w:rFonts w:ascii="Times New Roman" w:eastAsia="Times New Roman" w:hAnsi="Times New Roman"/>
                <w:sz w:val="24"/>
                <w:szCs w:val="24"/>
                <w:lang w:eastAsia="lv-LV"/>
              </w:rPr>
              <w:t>14,6</w:t>
            </w:r>
            <w:r w:rsidRPr="00FE2083">
              <w:rPr>
                <w:rFonts w:ascii="Times New Roman" w:eastAsia="Times New Roman" w:hAnsi="Times New Roman"/>
                <w:sz w:val="24"/>
                <w:szCs w:val="24"/>
                <w:lang w:eastAsia="lv-LV"/>
              </w:rPr>
              <w:t xml:space="preserve"> tūkst., Rīgas plānošanas reģionā – par </w:t>
            </w:r>
            <w:r w:rsidR="00A356BD" w:rsidRPr="00FE2083">
              <w:rPr>
                <w:rFonts w:ascii="Times New Roman" w:eastAsia="Times New Roman" w:hAnsi="Times New Roman"/>
                <w:sz w:val="24"/>
                <w:szCs w:val="24"/>
                <w:lang w:eastAsia="lv-LV"/>
              </w:rPr>
              <w:t>12,8</w:t>
            </w:r>
            <w:r w:rsidRPr="00FE2083">
              <w:rPr>
                <w:rFonts w:ascii="Times New Roman" w:eastAsia="Times New Roman" w:hAnsi="Times New Roman"/>
                <w:sz w:val="24"/>
                <w:szCs w:val="24"/>
                <w:lang w:eastAsia="lv-LV"/>
              </w:rPr>
              <w:t xml:space="preserve"> tūkst., bet Vidzemes, Kurzemes un Zemgales plānošanas reģionā – </w:t>
            </w:r>
            <w:r w:rsidR="00BF1CB7">
              <w:rPr>
                <w:rFonts w:ascii="Times New Roman" w:eastAsia="Times New Roman" w:hAnsi="Times New Roman"/>
                <w:sz w:val="24"/>
                <w:szCs w:val="24"/>
                <w:lang w:eastAsia="lv-LV"/>
              </w:rPr>
              <w:t xml:space="preserve">par </w:t>
            </w:r>
            <w:r w:rsidR="00C90027">
              <w:rPr>
                <w:rFonts w:ascii="Times New Roman" w:eastAsia="Times New Roman" w:hAnsi="Times New Roman"/>
                <w:sz w:val="24"/>
                <w:szCs w:val="24"/>
                <w:lang w:eastAsia="lv-LV"/>
              </w:rPr>
              <w:t>ap</w:t>
            </w:r>
            <w:r w:rsidR="00BF1CB7">
              <w:rPr>
                <w:rFonts w:ascii="Times New Roman" w:eastAsia="Times New Roman" w:hAnsi="Times New Roman"/>
                <w:sz w:val="24"/>
                <w:szCs w:val="24"/>
                <w:lang w:eastAsia="lv-LV"/>
              </w:rPr>
              <w:t>tuveni</w:t>
            </w:r>
            <w:r w:rsidR="00A356BD" w:rsidRPr="00FE2083">
              <w:rPr>
                <w:rFonts w:ascii="Times New Roman" w:eastAsia="Times New Roman" w:hAnsi="Times New Roman"/>
                <w:sz w:val="24"/>
                <w:szCs w:val="24"/>
                <w:lang w:eastAsia="lv-LV"/>
              </w:rPr>
              <w:t xml:space="preserve"> 6 000</w:t>
            </w:r>
            <w:r w:rsidR="00A356BD" w:rsidRPr="00FE2083">
              <w:rPr>
                <w:rFonts w:ascii="Times New Roman" w:hAnsi="Times New Roman"/>
                <w:sz w:val="24"/>
                <w:vertAlign w:val="superscript"/>
              </w:rPr>
              <w:footnoteReference w:id="26"/>
            </w:r>
            <w:r w:rsidRPr="00FE2083">
              <w:rPr>
                <w:rFonts w:ascii="Times New Roman" w:eastAsia="Times New Roman" w:hAnsi="Times New Roman"/>
                <w:sz w:val="28"/>
                <w:szCs w:val="24"/>
                <w:vertAlign w:val="superscript"/>
                <w:lang w:eastAsia="lv-LV"/>
              </w:rPr>
              <w:t xml:space="preserve"> </w:t>
            </w:r>
            <w:r w:rsidRPr="00FE2083">
              <w:rPr>
                <w:rFonts w:ascii="Times New Roman" w:eastAsia="Times New Roman" w:hAnsi="Times New Roman"/>
                <w:sz w:val="24"/>
                <w:szCs w:val="24"/>
                <w:lang w:eastAsia="lv-LV"/>
              </w:rPr>
              <w:t xml:space="preserve">(sk. </w:t>
            </w:r>
            <w:r w:rsidR="00647A1A">
              <w:rPr>
                <w:rFonts w:ascii="Times New Roman" w:eastAsia="Times New Roman" w:hAnsi="Times New Roman"/>
                <w:sz w:val="24"/>
                <w:szCs w:val="24"/>
                <w:lang w:eastAsia="lv-LV"/>
              </w:rPr>
              <w:t>6</w:t>
            </w:r>
            <w:r w:rsidRPr="00FE2083">
              <w:rPr>
                <w:rFonts w:ascii="Times New Roman" w:eastAsia="Times New Roman" w:hAnsi="Times New Roman"/>
                <w:sz w:val="24"/>
                <w:szCs w:val="24"/>
                <w:lang w:eastAsia="lv-LV"/>
              </w:rPr>
              <w:t>.tabulu)</w:t>
            </w:r>
            <w:r w:rsidR="00A356BD" w:rsidRPr="00FE2083">
              <w:rPr>
                <w:rFonts w:ascii="Times New Roman" w:eastAsia="Times New Roman" w:hAnsi="Times New Roman"/>
                <w:sz w:val="24"/>
                <w:szCs w:val="24"/>
                <w:lang w:eastAsia="lv-LV"/>
              </w:rPr>
              <w:t>.</w:t>
            </w:r>
          </w:p>
          <w:p w:rsidR="008C136B" w:rsidRPr="00FE2083" w:rsidRDefault="008C136B" w:rsidP="008C136B">
            <w:pPr>
              <w:spacing w:after="0" w:line="240" w:lineRule="auto"/>
              <w:ind w:left="720"/>
              <w:jc w:val="both"/>
              <w:rPr>
                <w:rFonts w:ascii="Times New Roman" w:eastAsia="Times New Roman" w:hAnsi="Times New Roman"/>
                <w:sz w:val="20"/>
                <w:szCs w:val="24"/>
                <w:lang w:eastAsia="lv-LV"/>
              </w:rPr>
            </w:pPr>
          </w:p>
          <w:p w:rsidR="00836A01" w:rsidRPr="00FE2083" w:rsidRDefault="00454505" w:rsidP="008C136B">
            <w:pPr>
              <w:spacing w:after="0" w:line="240" w:lineRule="auto"/>
              <w:jc w:val="center"/>
              <w:rPr>
                <w:rFonts w:ascii="Times New Roman" w:hAnsi="Times New Roman"/>
                <w:sz w:val="24"/>
                <w:szCs w:val="20"/>
              </w:rPr>
            </w:pPr>
            <w:r w:rsidRPr="003735EA">
              <w:rPr>
                <w:rFonts w:ascii="Times New Roman" w:hAnsi="Times New Roman"/>
              </w:rPr>
              <w:lastRenderedPageBreak/>
              <w:pict>
                <v:shape id="_x0000_i1030" type="#_x0000_t75" style="width:222.7pt;height:101.3pt">
                  <v:imagedata r:id="rId14" o:title="G105_Tabula_03-07"/>
                </v:shape>
              </w:pict>
            </w:r>
          </w:p>
          <w:p w:rsidR="00836A01" w:rsidRPr="0093608A" w:rsidRDefault="00647A1A" w:rsidP="00454505">
            <w:pPr>
              <w:spacing w:beforeLines="60" w:afterLines="60" w:line="240" w:lineRule="auto"/>
              <w:jc w:val="center"/>
              <w:rPr>
                <w:rFonts w:ascii="Times New Roman" w:eastAsia="Times New Roman" w:hAnsi="Times New Roman"/>
                <w:sz w:val="20"/>
                <w:szCs w:val="24"/>
                <w:lang w:eastAsia="lv-LV"/>
              </w:rPr>
            </w:pPr>
            <w:r>
              <w:rPr>
                <w:rFonts w:ascii="Times New Roman" w:eastAsia="Times New Roman" w:hAnsi="Times New Roman"/>
                <w:sz w:val="20"/>
                <w:szCs w:val="24"/>
                <w:lang w:eastAsia="lv-LV"/>
              </w:rPr>
              <w:t>6</w:t>
            </w:r>
            <w:r w:rsidR="00836A01" w:rsidRPr="0093608A">
              <w:rPr>
                <w:rFonts w:ascii="Times New Roman" w:eastAsia="Times New Roman" w:hAnsi="Times New Roman"/>
                <w:sz w:val="20"/>
                <w:szCs w:val="24"/>
                <w:lang w:eastAsia="lv-LV"/>
              </w:rPr>
              <w:t xml:space="preserve">.tabula. Iedzīvotāju dabiskā </w:t>
            </w:r>
            <w:r w:rsidR="008C136B" w:rsidRPr="0093608A">
              <w:rPr>
                <w:rFonts w:ascii="Times New Roman" w:eastAsia="Times New Roman" w:hAnsi="Times New Roman"/>
                <w:sz w:val="20"/>
                <w:szCs w:val="24"/>
                <w:lang w:eastAsia="lv-LV"/>
              </w:rPr>
              <w:t>kustība plānošanas reģionos 2007.–2011</w:t>
            </w:r>
            <w:r w:rsidR="00836A01" w:rsidRPr="0093608A">
              <w:rPr>
                <w:rFonts w:ascii="Times New Roman" w:eastAsia="Times New Roman" w:hAnsi="Times New Roman"/>
                <w:sz w:val="20"/>
                <w:szCs w:val="24"/>
                <w:lang w:eastAsia="lv-LV"/>
              </w:rPr>
              <w:t xml:space="preserve">.gadā, </w:t>
            </w:r>
            <w:proofErr w:type="spellStart"/>
            <w:r w:rsidR="00836A01" w:rsidRPr="0093608A">
              <w:rPr>
                <w:rFonts w:ascii="Times New Roman" w:eastAsia="Times New Roman" w:hAnsi="Times New Roman"/>
                <w:sz w:val="20"/>
                <w:szCs w:val="24"/>
                <w:lang w:eastAsia="lv-LV"/>
              </w:rPr>
              <w:t>cilv</w:t>
            </w:r>
            <w:proofErr w:type="spellEnd"/>
            <w:r w:rsidR="00836A01" w:rsidRPr="0093608A">
              <w:rPr>
                <w:rFonts w:ascii="Times New Roman" w:eastAsia="Times New Roman" w:hAnsi="Times New Roman"/>
                <w:sz w:val="20"/>
                <w:szCs w:val="24"/>
                <w:lang w:eastAsia="lv-LV"/>
              </w:rPr>
              <w:t>.</w:t>
            </w:r>
            <w:r w:rsidR="001C13E1">
              <w:rPr>
                <w:rFonts w:ascii="Times New Roman" w:eastAsia="Times New Roman" w:hAnsi="Times New Roman"/>
                <w:sz w:val="20"/>
                <w:szCs w:val="24"/>
                <w:lang w:eastAsia="lv-LV"/>
              </w:rPr>
              <w:t xml:space="preserve"> (</w:t>
            </w:r>
            <w:r w:rsidR="001C13E1" w:rsidRPr="00E942D8">
              <w:rPr>
                <w:rFonts w:ascii="Times New Roman" w:eastAsia="Times New Roman" w:hAnsi="Times New Roman"/>
                <w:sz w:val="20"/>
                <w:szCs w:val="24"/>
                <w:lang w:eastAsia="lv-LV"/>
              </w:rPr>
              <w:t>VRAA</w:t>
            </w:r>
            <w:r w:rsidR="001C13E1">
              <w:rPr>
                <w:rFonts w:ascii="Times New Roman" w:eastAsia="Times New Roman" w:hAnsi="Times New Roman"/>
                <w:sz w:val="20"/>
                <w:szCs w:val="24"/>
                <w:lang w:eastAsia="lv-LV"/>
              </w:rPr>
              <w:t xml:space="preserve">. </w:t>
            </w:r>
            <w:r w:rsidR="001C13E1" w:rsidRPr="00F217F6">
              <w:rPr>
                <w:rFonts w:ascii="Times New Roman" w:eastAsia="Times New Roman" w:hAnsi="Times New Roman"/>
                <w:i/>
                <w:sz w:val="20"/>
                <w:szCs w:val="20"/>
                <w:lang w:eastAsia="lv-LV"/>
              </w:rPr>
              <w:t>Reģionu attīstība Latvijā 2011</w:t>
            </w:r>
            <w:r w:rsidR="001C13E1" w:rsidRPr="00F217F6">
              <w:rPr>
                <w:rFonts w:ascii="Times New Roman" w:eastAsia="Times New Roman" w:hAnsi="Times New Roman"/>
                <w:sz w:val="20"/>
                <w:szCs w:val="20"/>
                <w:lang w:eastAsia="lv-LV"/>
              </w:rPr>
              <w:t>. Rīga, 2012</w:t>
            </w:r>
            <w:r w:rsidR="001C13E1" w:rsidRPr="00E942D8">
              <w:rPr>
                <w:rFonts w:ascii="Times New Roman" w:eastAsia="Times New Roman" w:hAnsi="Times New Roman"/>
                <w:sz w:val="20"/>
                <w:szCs w:val="24"/>
                <w:lang w:eastAsia="lv-LV"/>
              </w:rPr>
              <w:t>).</w:t>
            </w:r>
          </w:p>
          <w:p w:rsidR="00836A01" w:rsidRPr="00A85874" w:rsidRDefault="00836A01" w:rsidP="004C26EC">
            <w:pPr>
              <w:numPr>
                <w:ilvl w:val="0"/>
                <w:numId w:val="5"/>
              </w:numPr>
              <w:spacing w:after="0" w:line="240" w:lineRule="auto"/>
              <w:ind w:left="360"/>
              <w:jc w:val="both"/>
              <w:rPr>
                <w:rFonts w:ascii="Times New Roman" w:eastAsia="Times New Roman" w:hAnsi="Times New Roman"/>
                <w:sz w:val="24"/>
                <w:szCs w:val="24"/>
                <w:lang w:eastAsia="lv-LV"/>
              </w:rPr>
            </w:pPr>
            <w:r w:rsidRPr="00A85874">
              <w:rPr>
                <w:rFonts w:ascii="Times New Roman" w:eastAsia="Times New Roman" w:hAnsi="Times New Roman"/>
                <w:sz w:val="24"/>
                <w:szCs w:val="24"/>
                <w:lang w:eastAsia="lv-LV"/>
              </w:rPr>
              <w:t>Laika periodā no 2</w:t>
            </w:r>
            <w:r w:rsidR="00A85874">
              <w:rPr>
                <w:rFonts w:ascii="Times New Roman" w:eastAsia="Times New Roman" w:hAnsi="Times New Roman"/>
                <w:sz w:val="24"/>
                <w:szCs w:val="24"/>
                <w:lang w:eastAsia="lv-LV"/>
              </w:rPr>
              <w:t>004. līdz 2008.</w:t>
            </w:r>
            <w:r w:rsidRPr="00A85874">
              <w:rPr>
                <w:rFonts w:ascii="Times New Roman" w:eastAsia="Times New Roman" w:hAnsi="Times New Roman"/>
                <w:sz w:val="24"/>
                <w:szCs w:val="24"/>
                <w:lang w:eastAsia="lv-LV"/>
              </w:rPr>
              <w:t xml:space="preserve">gadam dzimstība Latvijā nedaudz pieauga. 2008.gadā tika reģistrēts lielākais valstī pēdējo desmit </w:t>
            </w:r>
            <w:r w:rsidR="004271D4">
              <w:rPr>
                <w:rFonts w:ascii="Times New Roman" w:eastAsia="Times New Roman" w:hAnsi="Times New Roman"/>
                <w:sz w:val="24"/>
                <w:szCs w:val="24"/>
                <w:lang w:eastAsia="lv-LV"/>
              </w:rPr>
              <w:t>gadu laikā dzimušo bērnu skaits –</w:t>
            </w:r>
            <w:r w:rsidRPr="00A85874">
              <w:rPr>
                <w:rFonts w:ascii="Times New Roman" w:eastAsia="Times New Roman" w:hAnsi="Times New Roman"/>
                <w:sz w:val="24"/>
                <w:szCs w:val="24"/>
                <w:lang w:eastAsia="lv-LV"/>
              </w:rPr>
              <w:t xml:space="preserve"> gandrīz</w:t>
            </w:r>
            <w:r w:rsidR="004271D4">
              <w:rPr>
                <w:rFonts w:ascii="Times New Roman" w:eastAsia="Times New Roman" w:hAnsi="Times New Roman"/>
                <w:sz w:val="24"/>
                <w:szCs w:val="24"/>
                <w:lang w:eastAsia="lv-LV"/>
              </w:rPr>
              <w:t xml:space="preserve"> </w:t>
            </w:r>
            <w:r w:rsidRPr="00A85874">
              <w:rPr>
                <w:rFonts w:ascii="Times New Roman" w:eastAsia="Times New Roman" w:hAnsi="Times New Roman"/>
                <w:sz w:val="24"/>
                <w:szCs w:val="24"/>
                <w:lang w:eastAsia="lv-LV"/>
              </w:rPr>
              <w:t>24 000 bērnu, bet 201</w:t>
            </w:r>
            <w:r w:rsidR="00FC5CD0" w:rsidRPr="00A85874">
              <w:rPr>
                <w:rFonts w:ascii="Times New Roman" w:eastAsia="Times New Roman" w:hAnsi="Times New Roman"/>
                <w:sz w:val="24"/>
                <w:szCs w:val="24"/>
                <w:lang w:eastAsia="lv-LV"/>
              </w:rPr>
              <w:t>1</w:t>
            </w:r>
            <w:r w:rsidRPr="00A85874">
              <w:rPr>
                <w:rFonts w:ascii="Times New Roman" w:eastAsia="Times New Roman" w:hAnsi="Times New Roman"/>
                <w:sz w:val="24"/>
                <w:szCs w:val="24"/>
                <w:lang w:eastAsia="lv-LV"/>
              </w:rPr>
              <w:t xml:space="preserve">.gadā piedzima tikai </w:t>
            </w:r>
            <w:r w:rsidR="00FC5CD0" w:rsidRPr="00A85874">
              <w:rPr>
                <w:rFonts w:ascii="Times New Roman" w:eastAsia="Times New Roman" w:hAnsi="Times New Roman"/>
                <w:sz w:val="24"/>
                <w:szCs w:val="24"/>
                <w:lang w:eastAsia="lv-LV"/>
              </w:rPr>
              <w:t>18 586</w:t>
            </w:r>
            <w:r w:rsidRPr="00A85874">
              <w:rPr>
                <w:rFonts w:ascii="Times New Roman" w:eastAsia="Times New Roman" w:hAnsi="Times New Roman"/>
                <w:sz w:val="24"/>
                <w:szCs w:val="24"/>
                <w:lang w:eastAsia="lv-LV"/>
              </w:rPr>
              <w:t xml:space="preserve"> bērni, kas ir viszemākais rādītājs kopš </w:t>
            </w:r>
            <w:r w:rsidR="007154EF">
              <w:rPr>
                <w:rFonts w:ascii="Times New Roman" w:eastAsia="Times New Roman" w:hAnsi="Times New Roman"/>
                <w:sz w:val="24"/>
                <w:szCs w:val="24"/>
                <w:lang w:eastAsia="lv-LV"/>
              </w:rPr>
              <w:t>2000.gada</w:t>
            </w:r>
            <w:r w:rsidRPr="00A85874">
              <w:rPr>
                <w:rFonts w:ascii="Times New Roman" w:eastAsia="Times New Roman" w:hAnsi="Times New Roman"/>
                <w:sz w:val="24"/>
                <w:szCs w:val="24"/>
                <w:lang w:eastAsia="lv-LV"/>
              </w:rPr>
              <w:t xml:space="preserve">. </w:t>
            </w:r>
            <w:r w:rsidR="00607DFE" w:rsidRPr="00A85874">
              <w:rPr>
                <w:rFonts w:ascii="Times New Roman" w:eastAsia="Times New Roman" w:hAnsi="Times New Roman"/>
                <w:sz w:val="24"/>
                <w:szCs w:val="24"/>
                <w:lang w:eastAsia="lv-LV"/>
              </w:rPr>
              <w:t xml:space="preserve">2012.gadā dzimušo bērnu skaits </w:t>
            </w:r>
            <w:r w:rsidR="000253CD">
              <w:rPr>
                <w:rFonts w:ascii="Times New Roman" w:eastAsia="Times New Roman" w:hAnsi="Times New Roman"/>
                <w:sz w:val="24"/>
                <w:szCs w:val="24"/>
                <w:lang w:eastAsia="lv-LV"/>
              </w:rPr>
              <w:t xml:space="preserve">ir </w:t>
            </w:r>
            <w:r w:rsidR="00607DFE" w:rsidRPr="00A85874">
              <w:rPr>
                <w:rFonts w:ascii="Times New Roman" w:eastAsia="Times New Roman" w:hAnsi="Times New Roman"/>
                <w:sz w:val="24"/>
                <w:szCs w:val="24"/>
                <w:lang w:eastAsia="lv-LV"/>
              </w:rPr>
              <w:t>nedaudz pieaudzis un sasniedzis 19 897 bērnus.</w:t>
            </w:r>
            <w:r w:rsidR="00D03C04" w:rsidRPr="00A85874">
              <w:rPr>
                <w:rStyle w:val="FootnoteReference"/>
                <w:rFonts w:ascii="Times New Roman" w:eastAsia="Times New Roman" w:hAnsi="Times New Roman"/>
                <w:sz w:val="24"/>
                <w:szCs w:val="24"/>
                <w:lang w:eastAsia="lv-LV"/>
              </w:rPr>
              <w:footnoteReference w:id="27"/>
            </w:r>
            <w:r w:rsidR="00607DFE" w:rsidRPr="00A85874">
              <w:rPr>
                <w:rFonts w:ascii="Times New Roman" w:eastAsia="Times New Roman" w:hAnsi="Times New Roman"/>
                <w:sz w:val="24"/>
                <w:szCs w:val="24"/>
                <w:lang w:eastAsia="lv-LV"/>
              </w:rPr>
              <w:t xml:space="preserve"> </w:t>
            </w:r>
            <w:r w:rsidRPr="00A85874">
              <w:rPr>
                <w:rFonts w:ascii="Times New Roman" w:eastAsia="Times New Roman" w:hAnsi="Times New Roman"/>
                <w:sz w:val="24"/>
                <w:szCs w:val="24"/>
                <w:lang w:eastAsia="lv-LV"/>
              </w:rPr>
              <w:t xml:space="preserve">Summārais dzimstības koeficients Latvijā kopš 2000.gada </w:t>
            </w:r>
            <w:r w:rsidR="000253CD">
              <w:rPr>
                <w:rFonts w:ascii="Times New Roman" w:eastAsia="Times New Roman" w:hAnsi="Times New Roman"/>
                <w:sz w:val="24"/>
                <w:szCs w:val="24"/>
                <w:lang w:eastAsia="lv-LV"/>
              </w:rPr>
              <w:t>pastāvīgi</w:t>
            </w:r>
            <w:r w:rsidRPr="00A85874">
              <w:rPr>
                <w:rFonts w:ascii="Times New Roman" w:eastAsia="Times New Roman" w:hAnsi="Times New Roman"/>
                <w:sz w:val="24"/>
                <w:szCs w:val="24"/>
                <w:lang w:eastAsia="lv-LV"/>
              </w:rPr>
              <w:t xml:space="preserve"> ir bijis daudz </w:t>
            </w:r>
            <w:r w:rsidR="00707EC6">
              <w:rPr>
                <w:rFonts w:ascii="Times New Roman" w:eastAsia="Times New Roman" w:hAnsi="Times New Roman"/>
                <w:sz w:val="24"/>
                <w:szCs w:val="24"/>
                <w:lang w:eastAsia="lv-LV"/>
              </w:rPr>
              <w:t>zemāks</w:t>
            </w:r>
            <w:r w:rsidRPr="00A85874">
              <w:rPr>
                <w:rFonts w:ascii="Times New Roman" w:eastAsia="Times New Roman" w:hAnsi="Times New Roman"/>
                <w:sz w:val="24"/>
                <w:szCs w:val="24"/>
                <w:lang w:eastAsia="lv-LV"/>
              </w:rPr>
              <w:t xml:space="preserve"> nekā paaudžu maiņai nepieciešamais lielum</w:t>
            </w:r>
            <w:r w:rsidR="00FC5CD0" w:rsidRPr="00A85874">
              <w:rPr>
                <w:rFonts w:ascii="Times New Roman" w:eastAsia="Times New Roman" w:hAnsi="Times New Roman"/>
                <w:sz w:val="24"/>
                <w:szCs w:val="24"/>
                <w:lang w:eastAsia="lv-LV"/>
              </w:rPr>
              <w:t>s (2,1–2,2) – 201</w:t>
            </w:r>
            <w:r w:rsidR="00D03C04" w:rsidRPr="00A85874">
              <w:rPr>
                <w:rFonts w:ascii="Times New Roman" w:eastAsia="Times New Roman" w:hAnsi="Times New Roman"/>
                <w:sz w:val="24"/>
                <w:szCs w:val="24"/>
                <w:lang w:eastAsia="lv-LV"/>
              </w:rPr>
              <w:t>1</w:t>
            </w:r>
            <w:r w:rsidR="00FC5CD0" w:rsidRPr="00A85874">
              <w:rPr>
                <w:rFonts w:ascii="Times New Roman" w:eastAsia="Times New Roman" w:hAnsi="Times New Roman"/>
                <w:sz w:val="24"/>
                <w:szCs w:val="24"/>
                <w:lang w:eastAsia="lv-LV"/>
              </w:rPr>
              <w:t>.gadā – 1,</w:t>
            </w:r>
            <w:r w:rsidR="00D03C04" w:rsidRPr="00A85874">
              <w:rPr>
                <w:rFonts w:ascii="Times New Roman" w:eastAsia="Times New Roman" w:hAnsi="Times New Roman"/>
                <w:sz w:val="24"/>
                <w:szCs w:val="24"/>
                <w:lang w:eastAsia="lv-LV"/>
              </w:rPr>
              <w:t>34.</w:t>
            </w:r>
            <w:r w:rsidR="00D03C04" w:rsidRPr="00A85874">
              <w:rPr>
                <w:rStyle w:val="FootnoteReference"/>
                <w:rFonts w:ascii="Times New Roman" w:eastAsia="Times New Roman" w:hAnsi="Times New Roman"/>
                <w:sz w:val="24"/>
                <w:szCs w:val="24"/>
                <w:lang w:eastAsia="lv-LV"/>
              </w:rPr>
              <w:footnoteReference w:id="28"/>
            </w:r>
          </w:p>
          <w:p w:rsidR="00FF407C" w:rsidRPr="00EF6656" w:rsidRDefault="00FF407C" w:rsidP="00FF407C">
            <w:pPr>
              <w:numPr>
                <w:ilvl w:val="0"/>
                <w:numId w:val="1"/>
              </w:numPr>
              <w:autoSpaceDE w:val="0"/>
              <w:autoSpaceDN w:val="0"/>
              <w:adjustRightInd w:val="0"/>
              <w:spacing w:after="0" w:line="240" w:lineRule="auto"/>
              <w:jc w:val="both"/>
              <w:rPr>
                <w:rFonts w:ascii="Times New Roman" w:eastAsia="Times New Roman" w:hAnsi="Times New Roman"/>
                <w:sz w:val="24"/>
                <w:szCs w:val="24"/>
                <w:lang w:eastAsia="lv-LV"/>
              </w:rPr>
            </w:pPr>
            <w:r w:rsidRPr="00EF6656">
              <w:rPr>
                <w:rFonts w:ascii="Times New Roman" w:eastAsia="Times New Roman" w:hAnsi="Times New Roman"/>
                <w:sz w:val="24"/>
                <w:szCs w:val="24"/>
                <w:lang w:eastAsia="lv-LV"/>
              </w:rPr>
              <w:t xml:space="preserve">Centra – perifērijas efekts izpaužas ne tikai starp Rīgu un pārējo Latviju, bet arī teritorijas iekšienē. Turpinās pakāpeniska iedzīvotāju skaita samazināšanās valsts pierobežas lauku teritorijās, kā arī agrāko administratīvo rajonu nomales teritorijās. Iedzīvotāju skaits sarūk Latvijas pilsētās kopumā, bet vienlaikus turpinās process, kur atsevišķās pilsētās Rīgas tuvumā iedzīvotāju skaits pieaug. Iedzīvotāju skaita samazināšanās teritoriāli diferencēta un izteikta ir Latvijas lielajās pilsētās, kur daļa to iedzīvotāju nomaina savu dzīves vietu uz tuvējo piepilsētas apkaimi. Tāpēc nedaudz samazinās pilsētu iedzīvotāju īpatsvars kopējā valsts iedzīvotāju skaitā. 2010.gadā pastiprinājās „nomales efekts” jeb straujāka Latvijas republikas pilsētu attīstība. </w:t>
            </w:r>
            <w:r w:rsidRPr="00EF6656">
              <w:rPr>
                <w:rFonts w:ascii="Times New Roman" w:hAnsi="Times New Roman"/>
                <w:sz w:val="24"/>
                <w:szCs w:val="24"/>
              </w:rPr>
              <w:t xml:space="preserve">Republikas pilsētās, kuras raksturo stipri augstāks ekonomiskās aktivitātes līmenis, individuālo komersantu un komercsabiedrību skaits uz 1000 iedzīvotājiem vairāk kā divkārt pārsniedz šī rādītāja vērtību gan </w:t>
            </w:r>
            <w:proofErr w:type="spellStart"/>
            <w:r w:rsidRPr="00EF6656">
              <w:rPr>
                <w:rFonts w:ascii="Times New Roman" w:hAnsi="Times New Roman"/>
                <w:sz w:val="24"/>
                <w:szCs w:val="24"/>
              </w:rPr>
              <w:t>pilsētnovados</w:t>
            </w:r>
            <w:proofErr w:type="spellEnd"/>
            <w:r w:rsidRPr="00EF6656">
              <w:rPr>
                <w:rStyle w:val="FootnoteReference"/>
                <w:rFonts w:ascii="Times New Roman" w:hAnsi="Times New Roman"/>
                <w:sz w:val="24"/>
                <w:szCs w:val="24"/>
              </w:rPr>
              <w:footnoteReference w:id="29"/>
            </w:r>
            <w:r w:rsidRPr="00EF6656">
              <w:rPr>
                <w:rFonts w:ascii="Times New Roman" w:hAnsi="Times New Roman"/>
                <w:sz w:val="24"/>
                <w:szCs w:val="24"/>
              </w:rPr>
              <w:t>, gan arī lauku novados. Arī iedzīvotāju ienākuma nodokļa ieņēmumu, nodarbinātības un to izmaiņu rādītāji lielo pilsētu vidū ir jūtami augstāki. Republikas pilsētu grupu raksturo salīdzinoši sliktāki iedzīvotāju sastāva un to kustības rādītāji – skaita samazināšanās un iedzīvotāju vecumgrupu struktūra</w:t>
            </w:r>
            <w:r w:rsidR="00EA1D9C" w:rsidRPr="00EF6656">
              <w:rPr>
                <w:rFonts w:ascii="Times New Roman" w:hAnsi="Times New Roman"/>
                <w:sz w:val="24"/>
                <w:szCs w:val="24"/>
              </w:rPr>
              <w:t>, kas saistīta ar jau minēto iedzīvotāju pārcelšanos uz piepilsētām</w:t>
            </w:r>
            <w:r w:rsidR="000731BC" w:rsidRPr="00EF6656">
              <w:rPr>
                <w:rFonts w:ascii="Times New Roman" w:hAnsi="Times New Roman"/>
                <w:sz w:val="24"/>
                <w:szCs w:val="24"/>
              </w:rPr>
              <w:t xml:space="preserve"> un lielāku iedzīvotāju līdz darbspējas vecumam un arī pēc darbspējas vecuma īpatsvaru</w:t>
            </w:r>
            <w:r w:rsidRPr="00EF6656">
              <w:rPr>
                <w:rFonts w:ascii="Times New Roman" w:hAnsi="Times New Roman"/>
                <w:sz w:val="24"/>
                <w:szCs w:val="24"/>
              </w:rPr>
              <w:t>.</w:t>
            </w:r>
            <w:r w:rsidRPr="00EF6656">
              <w:rPr>
                <w:rStyle w:val="FootnoteReference"/>
                <w:rFonts w:ascii="Times New Roman" w:hAnsi="Times New Roman"/>
                <w:sz w:val="24"/>
                <w:szCs w:val="24"/>
              </w:rPr>
              <w:footnoteReference w:id="30"/>
            </w:r>
          </w:p>
          <w:p w:rsidR="00FF407C" w:rsidRPr="00EF6656" w:rsidRDefault="00FF407C" w:rsidP="00FF407C">
            <w:pPr>
              <w:numPr>
                <w:ilvl w:val="0"/>
                <w:numId w:val="1"/>
              </w:numPr>
              <w:autoSpaceDE w:val="0"/>
              <w:autoSpaceDN w:val="0"/>
              <w:adjustRightInd w:val="0"/>
              <w:spacing w:after="0" w:line="240" w:lineRule="auto"/>
              <w:jc w:val="both"/>
              <w:rPr>
                <w:rFonts w:ascii="Times New Roman" w:eastAsia="Times New Roman" w:hAnsi="Times New Roman"/>
                <w:sz w:val="24"/>
                <w:szCs w:val="24"/>
                <w:lang w:eastAsia="lv-LV"/>
              </w:rPr>
            </w:pPr>
            <w:r w:rsidRPr="00EF6656">
              <w:rPr>
                <w:rFonts w:ascii="Times New Roman" w:eastAsia="Times New Roman" w:hAnsi="Times New Roman"/>
                <w:sz w:val="24"/>
                <w:szCs w:val="24"/>
                <w:lang w:eastAsia="lv-LV"/>
              </w:rPr>
              <w:t>Turpretī Latvijas pierobežā – Ludzas, Krāslavas, Liepājas, Saldus, Alūksnes u.c. pierobežas teritorijās, kā arī attālās vietās attīstība kļuva lēnāka jeb tās līmenis relatīvi samazinājās.</w:t>
            </w:r>
            <w:r w:rsidRPr="00EF6656">
              <w:rPr>
                <w:rFonts w:ascii="Times New Roman" w:hAnsi="Times New Roman"/>
                <w:sz w:val="24"/>
                <w:szCs w:val="24"/>
              </w:rPr>
              <w:t xml:space="preserve"> Pierobežas novadu attīstību raksturojošie vidējie rādītāji, salīdzinot gan ar Latvijas, gan ar novadu vidējiem, kopumā ir jūtami zemāki. Demogrāfiskā slodze un iedzīvotāju vecuma grupu sastāvs gan maz atšķiras no vidējā rādītāja valstī un visos novados, savukārt iedzīvotāju skaits pierobežā ir samazinājies ievērojami straujāk. Pierobežas novadu teritorijas raksturo zems infrastruktūras, t.sk. ceļu kvalitātes līmenis, nepietiekams sabiedriskā transporta </w:t>
            </w:r>
            <w:r w:rsidRPr="00EF6656">
              <w:rPr>
                <w:rFonts w:ascii="Times New Roman" w:hAnsi="Times New Roman"/>
                <w:sz w:val="24"/>
                <w:szCs w:val="24"/>
              </w:rPr>
              <w:lastRenderedPageBreak/>
              <w:t>nodrošinājums, kas ietekmē teritoriju sasniedzamību, līdz ar to palielina perifērijas efektu un sekmē pierobežas teritoriju iztukšošanos. Salīdzinot sociālekonomiskos rādītājus – iedzīvotāju ienākuma nodokļa ieņēmumi uz vienu iedzīvotāju pašvaldību budžetos un komercdarbības aktivitāte ievērojami atpaliek no visu novadu un Latvijas vidējā, savukārt bezdarba līmenis ir būtiski augstāks.</w:t>
            </w:r>
            <w:r w:rsidRPr="00EF6656">
              <w:rPr>
                <w:rStyle w:val="FootnoteReference"/>
                <w:rFonts w:ascii="Times New Roman" w:hAnsi="Times New Roman"/>
                <w:sz w:val="24"/>
                <w:szCs w:val="24"/>
              </w:rPr>
              <w:footnoteReference w:id="31"/>
            </w:r>
          </w:p>
          <w:p w:rsidR="00FF407C" w:rsidRPr="00EF6656" w:rsidRDefault="00FF407C" w:rsidP="00FF407C">
            <w:pPr>
              <w:numPr>
                <w:ilvl w:val="0"/>
                <w:numId w:val="5"/>
              </w:numPr>
              <w:spacing w:after="0" w:line="240" w:lineRule="auto"/>
              <w:ind w:left="360"/>
              <w:jc w:val="both"/>
              <w:rPr>
                <w:rFonts w:ascii="Times New Roman" w:eastAsia="Times New Roman" w:hAnsi="Times New Roman"/>
                <w:sz w:val="24"/>
                <w:szCs w:val="24"/>
                <w:lang w:eastAsia="lv-LV"/>
              </w:rPr>
            </w:pPr>
            <w:bookmarkStart w:id="7" w:name="OLE_LINK17"/>
            <w:bookmarkStart w:id="8" w:name="OLE_LINK18"/>
            <w:r w:rsidRPr="00EF6656">
              <w:rPr>
                <w:rFonts w:ascii="Times New Roman" w:eastAsia="Times New Roman" w:hAnsi="Times New Roman"/>
                <w:sz w:val="24"/>
                <w:szCs w:val="24"/>
                <w:lang w:eastAsia="lv-LV"/>
              </w:rPr>
              <w:t>Vispozitīvākie</w:t>
            </w:r>
            <w:r w:rsidRPr="00EF6656">
              <w:rPr>
                <w:rFonts w:ascii="Times New Roman" w:hAnsi="Times New Roman"/>
                <w:sz w:val="24"/>
                <w:szCs w:val="24"/>
              </w:rPr>
              <w:t xml:space="preserve"> sociālekonomiskās attīstības rādītāji novadu grupā ir piepilsētas novadiem, kas </w:t>
            </w:r>
            <w:r w:rsidR="0044217D">
              <w:rPr>
                <w:rFonts w:ascii="Times New Roman" w:hAnsi="Times New Roman"/>
                <w:sz w:val="24"/>
                <w:szCs w:val="24"/>
              </w:rPr>
              <w:t>norāda uz</w:t>
            </w:r>
            <w:r w:rsidRPr="00EF6656">
              <w:rPr>
                <w:rFonts w:ascii="Times New Roman" w:hAnsi="Times New Roman"/>
                <w:sz w:val="24"/>
                <w:szCs w:val="24"/>
              </w:rPr>
              <w:t xml:space="preserve"> republikas pilsētu pozitīvo ietekmi uz </w:t>
            </w:r>
            <w:r w:rsidR="00340ECD">
              <w:rPr>
                <w:rFonts w:ascii="Times New Roman" w:hAnsi="Times New Roman"/>
                <w:sz w:val="24"/>
                <w:szCs w:val="24"/>
              </w:rPr>
              <w:t>apkārtējo</w:t>
            </w:r>
            <w:r w:rsidRPr="00EF6656">
              <w:rPr>
                <w:rFonts w:ascii="Times New Roman" w:hAnsi="Times New Roman"/>
                <w:sz w:val="24"/>
                <w:szCs w:val="24"/>
              </w:rPr>
              <w:t xml:space="preserve"> </w:t>
            </w:r>
            <w:r w:rsidR="00632592">
              <w:rPr>
                <w:rFonts w:ascii="Times New Roman" w:hAnsi="Times New Roman"/>
                <w:sz w:val="24"/>
                <w:szCs w:val="24"/>
              </w:rPr>
              <w:t>teritorij</w:t>
            </w:r>
            <w:r w:rsidR="00340ECD">
              <w:rPr>
                <w:rFonts w:ascii="Times New Roman" w:hAnsi="Times New Roman"/>
                <w:sz w:val="24"/>
                <w:szCs w:val="24"/>
              </w:rPr>
              <w:t>u attīstību</w:t>
            </w:r>
            <w:r w:rsidR="00532C20">
              <w:rPr>
                <w:rFonts w:ascii="Times New Roman" w:hAnsi="Times New Roman"/>
                <w:sz w:val="24"/>
                <w:szCs w:val="24"/>
              </w:rPr>
              <w:t xml:space="preserve"> (vienlaikus to nepieciešams nostiprināt un palielināt)</w:t>
            </w:r>
            <w:r w:rsidRPr="00EF6656">
              <w:rPr>
                <w:rFonts w:ascii="Times New Roman" w:hAnsi="Times New Roman"/>
                <w:sz w:val="24"/>
                <w:szCs w:val="24"/>
              </w:rPr>
              <w:t xml:space="preserve">. Plānošanas </w:t>
            </w:r>
            <w:r w:rsidRPr="00EF6656">
              <w:rPr>
                <w:rFonts w:ascii="Times New Roman" w:eastAsia="Times New Roman" w:hAnsi="Times New Roman"/>
                <w:sz w:val="24"/>
                <w:szCs w:val="24"/>
                <w:lang w:eastAsia="lv-LV"/>
              </w:rPr>
              <w:t xml:space="preserve">reģionu iekšienē teritorijas attīstības indeksa </w:t>
            </w:r>
            <w:r w:rsidR="00600C7F">
              <w:rPr>
                <w:rFonts w:ascii="Times New Roman" w:eastAsia="Times New Roman" w:hAnsi="Times New Roman"/>
                <w:sz w:val="24"/>
                <w:szCs w:val="24"/>
                <w:lang w:eastAsia="lv-LV"/>
              </w:rPr>
              <w:t>vērtību</w:t>
            </w:r>
            <w:r w:rsidRPr="00EF6656">
              <w:rPr>
                <w:rFonts w:ascii="Times New Roman" w:eastAsia="Times New Roman" w:hAnsi="Times New Roman"/>
                <w:sz w:val="24"/>
                <w:szCs w:val="24"/>
                <w:lang w:eastAsia="lv-LV"/>
              </w:rPr>
              <w:t xml:space="preserve"> diferenciācija izteikti izpaudusies starp vietējo pašvaldību teritorijām agrāko administratīvo rajonu robežās, kur bijušo rajonu centru pilsētas un tām piegulošās teritorijas pēc indeksa vērtības ir pārākas par bijušā rajona nomales teritorijām. </w:t>
            </w:r>
            <w:bookmarkEnd w:id="7"/>
            <w:bookmarkEnd w:id="8"/>
            <w:r w:rsidRPr="00EF6656">
              <w:rPr>
                <w:rFonts w:ascii="Times New Roman" w:eastAsia="Times New Roman" w:hAnsi="Times New Roman"/>
                <w:sz w:val="24"/>
                <w:szCs w:val="24"/>
                <w:lang w:eastAsia="lv-LV"/>
              </w:rPr>
              <w:t>Atsevišķu lauku teritoriju attīstības tendences lielā mērā no</w:t>
            </w:r>
            <w:r w:rsidR="00CD74F9">
              <w:rPr>
                <w:rFonts w:ascii="Times New Roman" w:eastAsia="Times New Roman" w:hAnsi="Times New Roman"/>
                <w:sz w:val="24"/>
                <w:szCs w:val="24"/>
                <w:lang w:eastAsia="lv-LV"/>
              </w:rPr>
              <w:t>teiku</w:t>
            </w:r>
            <w:r w:rsidR="00395D8E">
              <w:rPr>
                <w:rFonts w:ascii="Times New Roman" w:eastAsia="Times New Roman" w:hAnsi="Times New Roman"/>
                <w:sz w:val="24"/>
                <w:szCs w:val="24"/>
                <w:lang w:eastAsia="lv-LV"/>
              </w:rPr>
              <w:t>si</w:t>
            </w:r>
            <w:r w:rsidRPr="00EF6656">
              <w:rPr>
                <w:rFonts w:ascii="Times New Roman" w:eastAsia="Times New Roman" w:hAnsi="Times New Roman"/>
                <w:sz w:val="24"/>
                <w:szCs w:val="24"/>
                <w:lang w:eastAsia="lv-LV"/>
              </w:rPr>
              <w:t xml:space="preserve"> to atrašanās vieta un saiknes raksturs ar tuvējām pilsētām. Attīstības gaita bija atkarīga no tā, vai tuvējās pilsētas koncentrējās tikai uz savas teritorijas izaugsmi, vai arī integrējās ar apkārtējām lauku teritorijām. Teritoriju attīstības līmeņa atšķirības lielā mērā saistītas ar telpisko diferenciāciju atkarībā no satiksmes „artēriju” izvietojuma. Vistiešāk ceļu ietekme redzama iedzīvotāju skaita sadalījumā. Ārpus pilsētām iedzīvotāju blīvums ir lielāks tajās teritorijās, kas atrodas pie valsts nozīmes satiksmes maģistrālēm.</w:t>
            </w:r>
            <w:r w:rsidRPr="00EF6656">
              <w:rPr>
                <w:rStyle w:val="FootnoteReference"/>
                <w:rFonts w:ascii="Times New Roman" w:eastAsia="Times New Roman" w:hAnsi="Times New Roman"/>
                <w:sz w:val="24"/>
                <w:szCs w:val="24"/>
                <w:lang w:eastAsia="lv-LV"/>
              </w:rPr>
              <w:footnoteReference w:id="32"/>
            </w:r>
          </w:p>
          <w:p w:rsidR="00836A01" w:rsidRPr="00360972" w:rsidRDefault="00836A01" w:rsidP="00C15210">
            <w:pPr>
              <w:numPr>
                <w:ilvl w:val="0"/>
                <w:numId w:val="5"/>
              </w:numPr>
              <w:spacing w:after="0" w:line="240" w:lineRule="auto"/>
              <w:ind w:left="360"/>
              <w:jc w:val="both"/>
              <w:rPr>
                <w:rFonts w:ascii="Times New Roman" w:hAnsi="Times New Roman"/>
                <w:sz w:val="24"/>
              </w:rPr>
            </w:pPr>
            <w:r w:rsidRPr="00B656DB">
              <w:rPr>
                <w:rFonts w:ascii="Times New Roman" w:eastAsia="Times New Roman" w:hAnsi="Times New Roman"/>
                <w:sz w:val="24"/>
                <w:szCs w:val="24"/>
                <w:lang w:eastAsia="lv-LV"/>
              </w:rPr>
              <w:t xml:space="preserve">Pētījumi liecina, ka viens no nozīmīgiem problēmjautājumiem ir nepietiekams nepieciešamās infrastruktūras un pakalpojumu nodrošinājums ģimenēm ar bērniem. </w:t>
            </w:r>
            <w:r w:rsidR="002231C6" w:rsidRPr="002231C6">
              <w:rPr>
                <w:rFonts w:ascii="Times New Roman" w:eastAsia="Times New Roman" w:hAnsi="Times New Roman"/>
                <w:sz w:val="24"/>
                <w:szCs w:val="24"/>
                <w:lang w:eastAsia="lv-LV"/>
              </w:rPr>
              <w:t>Saskaņā ar pašvaldību sniegtajiem datiem kopējā rinda uz pašvaldības pirmsskolas izglītības iestādēm 2012.gada septembrī bija 8047 bērni</w:t>
            </w:r>
            <w:r w:rsidR="002231C6" w:rsidRPr="002231C6">
              <w:rPr>
                <w:rFonts w:ascii="Times New Roman" w:eastAsia="Times New Roman" w:hAnsi="Times New Roman"/>
                <w:sz w:val="24"/>
                <w:szCs w:val="24"/>
                <w:vertAlign w:val="superscript"/>
                <w:lang w:eastAsia="lv-LV"/>
              </w:rPr>
              <w:footnoteReference w:id="33"/>
            </w:r>
            <w:r w:rsidR="002231C6" w:rsidRPr="002231C6">
              <w:rPr>
                <w:rFonts w:ascii="Times New Roman" w:eastAsia="Times New Roman" w:hAnsi="Times New Roman"/>
                <w:sz w:val="24"/>
                <w:szCs w:val="24"/>
                <w:lang w:eastAsia="lv-LV"/>
              </w:rPr>
              <w:t>.</w:t>
            </w:r>
            <w:r w:rsidRPr="002231C6">
              <w:rPr>
                <w:rFonts w:ascii="Times New Roman" w:hAnsi="Times New Roman"/>
                <w:sz w:val="24"/>
              </w:rPr>
              <w:t xml:space="preserve"> </w:t>
            </w:r>
            <w:r w:rsidRPr="002231C6">
              <w:rPr>
                <w:rFonts w:ascii="Times New Roman" w:eastAsia="Times New Roman" w:hAnsi="Times New Roman"/>
                <w:sz w:val="24"/>
                <w:szCs w:val="24"/>
                <w:lang w:eastAsia="lv-LV"/>
              </w:rPr>
              <w:t>Vienlaikus</w:t>
            </w:r>
            <w:r w:rsidRPr="00363EB9">
              <w:rPr>
                <w:rFonts w:ascii="Times New Roman" w:eastAsia="Times New Roman" w:hAnsi="Times New Roman"/>
                <w:sz w:val="24"/>
                <w:szCs w:val="24"/>
                <w:lang w:eastAsia="lv-LV"/>
              </w:rPr>
              <w:t xml:space="preserve"> identificētas arī citas risināmās problēmas. Pētījumā „Demogrāfija un ģimenes stāvoklis Latvijā”</w:t>
            </w:r>
            <w:r w:rsidRPr="00363EB9">
              <w:rPr>
                <w:rFonts w:ascii="Times New Roman" w:eastAsia="Times New Roman" w:hAnsi="Times New Roman"/>
                <w:sz w:val="24"/>
                <w:szCs w:val="24"/>
                <w:vertAlign w:val="superscript"/>
                <w:lang w:eastAsia="lv-LV"/>
              </w:rPr>
              <w:footnoteReference w:id="34"/>
            </w:r>
            <w:r w:rsidRPr="00363EB9">
              <w:rPr>
                <w:rFonts w:ascii="Times New Roman" w:eastAsia="Times New Roman" w:hAnsi="Times New Roman"/>
                <w:sz w:val="24"/>
                <w:szCs w:val="24"/>
                <w:lang w:eastAsia="lv-LV"/>
              </w:rPr>
              <w:t xml:space="preserve"> aptaujātie Latvijas iedzīvotāji par galveno problēmu, kas jārisina, lai uzlabotu ģimeņu situāciju, uzskata pabalstu palielināšanu (32%) un problēmu ar bērnudārzu pieejamību atrisināšanu (13%). Aptaujas dalībnieki aicinājuši sniegt dažādu finansiālo un materiālo palīdzību (9%), kā arī konkrēti norādījuši uz nepieciešamību apmaksāt izdevumus skolai (8%). Pētījum</w:t>
            </w:r>
            <w:r w:rsidR="00CF21F2">
              <w:rPr>
                <w:rFonts w:ascii="Times New Roman" w:eastAsia="Times New Roman" w:hAnsi="Times New Roman"/>
                <w:sz w:val="24"/>
                <w:szCs w:val="24"/>
                <w:lang w:eastAsia="lv-LV"/>
              </w:rPr>
              <w:t>a</w:t>
            </w:r>
            <w:r w:rsidRPr="00363EB9">
              <w:rPr>
                <w:rFonts w:ascii="Times New Roman" w:eastAsia="Times New Roman" w:hAnsi="Times New Roman"/>
                <w:sz w:val="24"/>
                <w:szCs w:val="24"/>
                <w:lang w:eastAsia="lv-LV"/>
              </w:rPr>
              <w:t xml:space="preserve"> „Laulību šķiršanas, laulību noturības un dzimstības veicinošo faktoru izpēte”</w:t>
            </w:r>
            <w:r w:rsidRPr="00363EB9">
              <w:rPr>
                <w:rFonts w:ascii="Times New Roman" w:eastAsia="Times New Roman" w:hAnsi="Times New Roman"/>
                <w:sz w:val="24"/>
                <w:szCs w:val="24"/>
                <w:vertAlign w:val="superscript"/>
                <w:lang w:eastAsia="lv-LV"/>
              </w:rPr>
              <w:footnoteReference w:id="35"/>
            </w:r>
            <w:r w:rsidRPr="00363EB9">
              <w:rPr>
                <w:rFonts w:ascii="Times New Roman" w:eastAsia="Times New Roman" w:hAnsi="Times New Roman"/>
                <w:sz w:val="24"/>
                <w:szCs w:val="24"/>
                <w:lang w:eastAsia="lv-LV"/>
              </w:rPr>
              <w:t xml:space="preserve"> rezultāti norāda, ka ģimenes materiālais stāvoklis ir viens no faktoriem, kas pozitīvā veidā ietekmē plānoto un vēlamo bērnu skaitu. Šai sakarībā pētījumā ieteikts palielināt ģimenes valsts pabalsta apmēru un sniegt netiešu finansiālu atbalstu ģimenēm ar bērniem dažādu atvieglojumu veidā – mājokļa jautājumu risināšanā, veselības aprūpē, bērnu ēdināšanā skolās utt. Pētījums „</w:t>
            </w:r>
            <w:r w:rsidR="00E128C9" w:rsidRPr="00E128C9">
              <w:rPr>
                <w:rFonts w:ascii="Times New Roman" w:eastAsia="Times New Roman" w:hAnsi="Times New Roman"/>
                <w:sz w:val="24"/>
                <w:szCs w:val="24"/>
                <w:lang w:eastAsia="lv-LV"/>
              </w:rPr>
              <w:t xml:space="preserve">Par </w:t>
            </w:r>
            <w:r w:rsidR="00E128C9" w:rsidRPr="00E128C9">
              <w:rPr>
                <w:rFonts w:ascii="Times New Roman" w:eastAsia="Times New Roman" w:hAnsi="Times New Roman"/>
                <w:sz w:val="24"/>
                <w:szCs w:val="24"/>
                <w:lang w:eastAsia="lv-LV"/>
              </w:rPr>
              <w:lastRenderedPageBreak/>
              <w:t>pirmsskolas izglītības iestāžu un alternatīvu bērnu pieskatīšanas pakalpojumu attīstību Latvijas plānošanas reģionos</w:t>
            </w:r>
            <w:r w:rsidRPr="00363EB9">
              <w:rPr>
                <w:rFonts w:ascii="Times New Roman" w:eastAsia="Times New Roman" w:hAnsi="Times New Roman"/>
                <w:sz w:val="24"/>
                <w:szCs w:val="24"/>
                <w:lang w:eastAsia="lv-LV"/>
              </w:rPr>
              <w:t>”</w:t>
            </w:r>
            <w:r w:rsidRPr="00363EB9">
              <w:rPr>
                <w:rFonts w:ascii="Times New Roman" w:eastAsia="Times New Roman" w:hAnsi="Times New Roman"/>
                <w:sz w:val="24"/>
                <w:szCs w:val="24"/>
                <w:vertAlign w:val="superscript"/>
                <w:lang w:eastAsia="lv-LV"/>
              </w:rPr>
              <w:footnoteReference w:id="36"/>
            </w:r>
            <w:r w:rsidRPr="00363EB9">
              <w:rPr>
                <w:rFonts w:ascii="Times New Roman" w:eastAsia="Times New Roman" w:hAnsi="Times New Roman"/>
                <w:sz w:val="24"/>
                <w:szCs w:val="24"/>
                <w:lang w:eastAsia="lv-LV"/>
              </w:rPr>
              <w:t xml:space="preserve"> parāda, ka efektī</w:t>
            </w:r>
            <w:r w:rsidR="00C4338D" w:rsidRPr="00363EB9">
              <w:rPr>
                <w:rFonts w:ascii="Times New Roman" w:eastAsia="Times New Roman" w:hAnsi="Times New Roman"/>
                <w:sz w:val="24"/>
                <w:szCs w:val="24"/>
                <w:lang w:eastAsia="lv-LV"/>
              </w:rPr>
              <w:t>v</w:t>
            </w:r>
            <w:r w:rsidRPr="00363EB9">
              <w:rPr>
                <w:rFonts w:ascii="Times New Roman" w:eastAsia="Times New Roman" w:hAnsi="Times New Roman"/>
                <w:sz w:val="24"/>
                <w:szCs w:val="24"/>
                <w:lang w:eastAsia="lv-LV"/>
              </w:rPr>
              <w:t xml:space="preserve">s veids, kā palīdzēt ģimenēm ar bērniem, kas gaida rindā uz vietu </w:t>
            </w:r>
            <w:r w:rsidR="0011503E" w:rsidRPr="00363EB9">
              <w:rPr>
                <w:rFonts w:ascii="Times New Roman" w:eastAsia="Times New Roman" w:hAnsi="Times New Roman"/>
                <w:sz w:val="24"/>
                <w:szCs w:val="24"/>
                <w:lang w:eastAsia="lv-LV"/>
              </w:rPr>
              <w:t>bērnudārzā</w:t>
            </w:r>
            <w:r w:rsidRPr="00363EB9">
              <w:rPr>
                <w:rFonts w:ascii="Times New Roman" w:eastAsia="Times New Roman" w:hAnsi="Times New Roman"/>
                <w:sz w:val="24"/>
                <w:szCs w:val="24"/>
                <w:lang w:eastAsia="lv-LV"/>
              </w:rPr>
              <w:t>, ir pašvaldību un privāto uzņēmēju piedāvātie alternatīvie pakalpojumi (bērnu attīstības centri, dienas centri, bērnu rotaļu un attīstības centri, bērnu pieskatīšanas centri, pieskatīšanas istabas, aukļu pakalpojumi, rotaļu grupas, īslaicīgas pieskatīšanas centri, bērnu pēcpusdienas centri, bēbīšu skolas, aukļu dienests u.c.).</w:t>
            </w:r>
          </w:p>
          <w:p w:rsidR="006A494E" w:rsidRPr="00C15210" w:rsidRDefault="006A494E" w:rsidP="00360972">
            <w:pPr>
              <w:spacing w:after="0" w:line="240" w:lineRule="auto"/>
              <w:jc w:val="both"/>
              <w:rPr>
                <w:rFonts w:ascii="Times New Roman" w:hAnsi="Times New Roman"/>
                <w:sz w:val="24"/>
              </w:rPr>
            </w:pPr>
          </w:p>
        </w:tc>
      </w:tr>
      <w:tr w:rsidR="00836A01" w:rsidRPr="00FE2083" w:rsidTr="00801737">
        <w:tc>
          <w:tcPr>
            <w:tcW w:w="9468" w:type="dxa"/>
            <w:gridSpan w:val="2"/>
          </w:tcPr>
          <w:p w:rsidR="00836A01" w:rsidRPr="00FE2083" w:rsidRDefault="002821CB" w:rsidP="00983DBA">
            <w:pPr>
              <w:numPr>
                <w:ilvl w:val="0"/>
                <w:numId w:val="20"/>
              </w:numPr>
              <w:spacing w:after="60" w:line="240" w:lineRule="auto"/>
              <w:jc w:val="both"/>
              <w:rPr>
                <w:rFonts w:ascii="Times New Roman" w:eastAsia="Times New Roman" w:hAnsi="Times New Roman"/>
                <w:sz w:val="24"/>
                <w:szCs w:val="24"/>
                <w:lang w:eastAsia="lv-LV"/>
              </w:rPr>
            </w:pPr>
            <w:r w:rsidRPr="002821CB">
              <w:rPr>
                <w:rFonts w:ascii="Times New Roman" w:eastAsia="Times New Roman" w:hAnsi="Times New Roman"/>
                <w:bCs/>
                <w:sz w:val="24"/>
                <w:szCs w:val="24"/>
                <w:lang w:eastAsia="lv-LV"/>
              </w:rPr>
              <w:lastRenderedPageBreak/>
              <w:t>Nepietiekami priekšnoteikumi uzņēmējdarbības aktivitātes pieaugumam un kvalitatīvas dzīves vides nodrošināšanai pašvaldībā</w:t>
            </w:r>
            <w:r w:rsidR="00983DBA">
              <w:rPr>
                <w:rFonts w:ascii="Times New Roman" w:eastAsia="Times New Roman" w:hAnsi="Times New Roman"/>
                <w:bCs/>
                <w:sz w:val="24"/>
                <w:szCs w:val="24"/>
                <w:lang w:eastAsia="lv-LV"/>
              </w:rPr>
              <w:t>s</w:t>
            </w:r>
            <w:r w:rsidRPr="002821CB">
              <w:rPr>
                <w:rFonts w:ascii="Times New Roman" w:eastAsia="Times New Roman" w:hAnsi="Times New Roman"/>
                <w:bCs/>
                <w:sz w:val="24"/>
                <w:szCs w:val="24"/>
                <w:lang w:eastAsia="lv-LV"/>
              </w:rPr>
              <w:t>, t.sk. nepilnīga infrastruktūra</w:t>
            </w:r>
            <w:r w:rsidR="00983DBA">
              <w:rPr>
                <w:rFonts w:ascii="Times New Roman" w:eastAsia="Times New Roman" w:hAnsi="Times New Roman"/>
                <w:bCs/>
                <w:sz w:val="24"/>
                <w:szCs w:val="24"/>
                <w:lang w:eastAsia="lv-LV"/>
              </w:rPr>
              <w:t xml:space="preserve"> – cēloņi nepietiekamai reģionu attīstībai</w:t>
            </w:r>
          </w:p>
        </w:tc>
      </w:tr>
      <w:tr w:rsidR="00284CC0" w:rsidRPr="00FE2083" w:rsidTr="00801737">
        <w:tc>
          <w:tcPr>
            <w:tcW w:w="1668" w:type="dxa"/>
          </w:tcPr>
          <w:p w:rsidR="00284CC0" w:rsidRPr="00FE2083" w:rsidRDefault="00284CC0" w:rsidP="00E362FA">
            <w:pPr>
              <w:spacing w:after="0" w:line="240" w:lineRule="auto"/>
              <w:rPr>
                <w:rFonts w:ascii="Times New Roman" w:eastAsia="Times New Roman" w:hAnsi="Times New Roman"/>
                <w:sz w:val="24"/>
                <w:szCs w:val="24"/>
                <w:lang w:eastAsia="lv-LV"/>
              </w:rPr>
            </w:pPr>
            <w:r w:rsidRPr="00E219C2">
              <w:rPr>
                <w:rFonts w:ascii="Times New Roman" w:eastAsia="Times New Roman" w:hAnsi="Times New Roman"/>
                <w:bCs/>
                <w:sz w:val="24"/>
                <w:szCs w:val="24"/>
                <w:lang w:eastAsia="lv-LV"/>
              </w:rPr>
              <w:t xml:space="preserve">a. zema </w:t>
            </w:r>
            <w:proofErr w:type="spellStart"/>
            <w:r w:rsidRPr="00E219C2">
              <w:rPr>
                <w:rFonts w:ascii="Times New Roman" w:eastAsia="Times New Roman" w:hAnsi="Times New Roman"/>
                <w:bCs/>
                <w:sz w:val="24"/>
                <w:szCs w:val="24"/>
                <w:lang w:eastAsia="lv-LV"/>
              </w:rPr>
              <w:t>uzņēmējdar</w:t>
            </w:r>
            <w:r w:rsidR="00E13CE9">
              <w:rPr>
                <w:rFonts w:ascii="Times New Roman" w:eastAsia="Times New Roman" w:hAnsi="Times New Roman"/>
                <w:bCs/>
                <w:sz w:val="24"/>
                <w:szCs w:val="24"/>
                <w:lang w:eastAsia="lv-LV"/>
              </w:rPr>
              <w:t>-</w:t>
            </w:r>
            <w:r w:rsidRPr="00E219C2">
              <w:rPr>
                <w:rFonts w:ascii="Times New Roman" w:eastAsia="Times New Roman" w:hAnsi="Times New Roman"/>
                <w:bCs/>
                <w:sz w:val="24"/>
                <w:szCs w:val="24"/>
                <w:lang w:eastAsia="lv-LV"/>
              </w:rPr>
              <w:t>bības</w:t>
            </w:r>
            <w:proofErr w:type="spellEnd"/>
            <w:r w:rsidRPr="00E219C2">
              <w:rPr>
                <w:rFonts w:ascii="Times New Roman" w:eastAsia="Times New Roman" w:hAnsi="Times New Roman"/>
                <w:bCs/>
                <w:sz w:val="24"/>
                <w:szCs w:val="24"/>
                <w:lang w:eastAsia="lv-LV"/>
              </w:rPr>
              <w:t xml:space="preserve"> aktivitāte un investoru piesaiste teritorijās, īpaši ārpus galvaspilsētas, </w:t>
            </w:r>
            <w:r w:rsidR="00983DBA">
              <w:rPr>
                <w:rFonts w:ascii="Times New Roman" w:eastAsia="Times New Roman" w:hAnsi="Times New Roman"/>
                <w:bCs/>
                <w:sz w:val="24"/>
                <w:szCs w:val="24"/>
                <w:lang w:eastAsia="lv-LV"/>
              </w:rPr>
              <w:t xml:space="preserve">pašvaldību kvalitatīvu piedāvājumu potenciālajiem investoriem trūkums, pašvaldību ierobežota </w:t>
            </w:r>
            <w:r w:rsidR="00983DBA">
              <w:rPr>
                <w:rFonts w:ascii="Times New Roman" w:eastAsia="Times New Roman" w:hAnsi="Times New Roman"/>
                <w:sz w:val="24"/>
                <w:szCs w:val="24"/>
                <w:lang w:eastAsia="lv-LV"/>
              </w:rPr>
              <w:t xml:space="preserve">kapacitāte un iespējas /rīcības brīvība </w:t>
            </w:r>
            <w:proofErr w:type="spellStart"/>
            <w:r w:rsidR="00983DBA">
              <w:rPr>
                <w:rFonts w:ascii="Times New Roman" w:eastAsia="Times New Roman" w:hAnsi="Times New Roman"/>
                <w:sz w:val="24"/>
                <w:szCs w:val="24"/>
                <w:lang w:eastAsia="lv-LV"/>
              </w:rPr>
              <w:t>uzņēmējdar</w:t>
            </w:r>
            <w:r w:rsidR="00E13CE9">
              <w:rPr>
                <w:rFonts w:ascii="Times New Roman" w:eastAsia="Times New Roman" w:hAnsi="Times New Roman"/>
                <w:sz w:val="24"/>
                <w:szCs w:val="24"/>
                <w:lang w:eastAsia="lv-LV"/>
              </w:rPr>
              <w:t>-</w:t>
            </w:r>
            <w:r w:rsidR="00983DBA">
              <w:rPr>
                <w:rFonts w:ascii="Times New Roman" w:eastAsia="Times New Roman" w:hAnsi="Times New Roman"/>
                <w:sz w:val="24"/>
                <w:szCs w:val="24"/>
                <w:lang w:eastAsia="lv-LV"/>
              </w:rPr>
              <w:t>bības</w:t>
            </w:r>
            <w:proofErr w:type="spellEnd"/>
            <w:r w:rsidR="00983DBA">
              <w:rPr>
                <w:rFonts w:ascii="Times New Roman" w:eastAsia="Times New Roman" w:hAnsi="Times New Roman"/>
                <w:sz w:val="24"/>
                <w:szCs w:val="24"/>
                <w:lang w:eastAsia="lv-LV"/>
              </w:rPr>
              <w:t xml:space="preserve"> sekmēšanai</w:t>
            </w:r>
            <w:r w:rsidR="009622D3">
              <w:rPr>
                <w:rFonts w:ascii="Times New Roman" w:eastAsia="Times New Roman" w:hAnsi="Times New Roman"/>
                <w:sz w:val="24"/>
                <w:szCs w:val="24"/>
                <w:lang w:eastAsia="lv-LV"/>
              </w:rPr>
              <w:t xml:space="preserve">, zemi rādītāji inovatīvās </w:t>
            </w:r>
            <w:proofErr w:type="spellStart"/>
            <w:r w:rsidR="009622D3">
              <w:rPr>
                <w:rFonts w:ascii="Times New Roman" w:eastAsia="Times New Roman" w:hAnsi="Times New Roman"/>
                <w:sz w:val="24"/>
                <w:szCs w:val="24"/>
                <w:lang w:eastAsia="lv-LV"/>
              </w:rPr>
              <w:t>uzņēmējdar</w:t>
            </w:r>
            <w:r w:rsidR="00E13CE9">
              <w:rPr>
                <w:rFonts w:ascii="Times New Roman" w:eastAsia="Times New Roman" w:hAnsi="Times New Roman"/>
                <w:sz w:val="24"/>
                <w:szCs w:val="24"/>
                <w:lang w:eastAsia="lv-LV"/>
              </w:rPr>
              <w:t>-</w:t>
            </w:r>
            <w:r w:rsidR="009622D3">
              <w:rPr>
                <w:rFonts w:ascii="Times New Roman" w:eastAsia="Times New Roman" w:hAnsi="Times New Roman"/>
                <w:sz w:val="24"/>
                <w:szCs w:val="24"/>
                <w:lang w:eastAsia="lv-LV"/>
              </w:rPr>
              <w:t>bības</w:t>
            </w:r>
            <w:proofErr w:type="spellEnd"/>
            <w:r w:rsidR="009622D3">
              <w:rPr>
                <w:rFonts w:ascii="Times New Roman" w:eastAsia="Times New Roman" w:hAnsi="Times New Roman"/>
                <w:sz w:val="24"/>
                <w:szCs w:val="24"/>
                <w:lang w:eastAsia="lv-LV"/>
              </w:rPr>
              <w:t xml:space="preserve"> attīstībā</w:t>
            </w:r>
          </w:p>
        </w:tc>
        <w:tc>
          <w:tcPr>
            <w:tcW w:w="7800" w:type="dxa"/>
          </w:tcPr>
          <w:p w:rsidR="00A3508E" w:rsidRDefault="00A3508E" w:rsidP="00A3508E">
            <w:pPr>
              <w:numPr>
                <w:ilvl w:val="0"/>
                <w:numId w:val="8"/>
              </w:numPr>
              <w:spacing w:after="0" w:line="240" w:lineRule="auto"/>
              <w:jc w:val="both"/>
              <w:rPr>
                <w:rFonts w:ascii="Times New Roman" w:eastAsia="Times New Roman" w:hAnsi="Times New Roman"/>
                <w:sz w:val="24"/>
                <w:szCs w:val="24"/>
                <w:lang w:eastAsia="lv-LV"/>
              </w:rPr>
            </w:pPr>
            <w:r w:rsidRPr="000636D2">
              <w:rPr>
                <w:rFonts w:ascii="Times New Roman" w:eastAsia="Times New Roman" w:hAnsi="Times New Roman"/>
                <w:sz w:val="24"/>
                <w:szCs w:val="24"/>
                <w:lang w:eastAsia="lv-LV"/>
              </w:rPr>
              <w:t xml:space="preserve">LIAA apkopotie dati uz 2012.gada februāri liecina, ka 2011.gadā interesi veikt investīcijas Latvijā izrādījuši 348 ārvalstu investori, taču pozitīvu lēmumu no tiem pieņēmuši tikai 17 (0,5%). To uzņēmumi izvietojušies Rīgā (6), Jelgavā (3), Ventspilī (2), Liepājā (1), Mālpilī (1), Saldū (1), Gulbenē (1), Smiltenē (1) – t.i. to vidū dominē Rīgas aglomerācija un lielo ostu pilsētas. No Latgales plānošanas reģiona nav izvēlēta neviena pilsēta, no Zemgales reģiona – tikai viena. Zemais ienākušo investoru skaits un ļoti ierobežotā uzņēmumu izvietojuma ģeogrāfija liecina, ka trūkst pašvaldību kvalitatīvu piedāvājumu investoriem. </w:t>
            </w:r>
            <w:r w:rsidRPr="001943E4">
              <w:rPr>
                <w:rFonts w:ascii="Times New Roman" w:eastAsia="Times New Roman" w:hAnsi="Times New Roman"/>
                <w:sz w:val="24"/>
                <w:szCs w:val="24"/>
                <w:lang w:eastAsia="lv-LV"/>
              </w:rPr>
              <w:t>Viena no problēmām, kādēļ vairāki investīciju projekti nav īstenoti Latvijā, bet gan citās valstīs, ir rūpnieciska zonējuma zemesgabalu trūkums ar atbilstošu infrastruktūru</w:t>
            </w:r>
            <w:r>
              <w:rPr>
                <w:rStyle w:val="FootnoteReference"/>
                <w:rFonts w:ascii="Times New Roman" w:eastAsia="Times New Roman" w:hAnsi="Times New Roman"/>
                <w:sz w:val="24"/>
                <w:szCs w:val="24"/>
                <w:lang w:eastAsia="lv-LV"/>
              </w:rPr>
              <w:footnoteReference w:id="37"/>
            </w:r>
            <w:r w:rsidRPr="001943E4">
              <w:rPr>
                <w:rFonts w:ascii="Times New Roman" w:eastAsia="Times New Roman" w:hAnsi="Times New Roman"/>
                <w:sz w:val="24"/>
                <w:szCs w:val="24"/>
                <w:lang w:eastAsia="lv-LV"/>
              </w:rPr>
              <w:t>.</w:t>
            </w:r>
            <w:r>
              <w:rPr>
                <w:rFonts w:ascii="Times New Roman" w:eastAsia="Times New Roman" w:hAnsi="Times New Roman"/>
                <w:sz w:val="24"/>
                <w:szCs w:val="24"/>
                <w:lang w:eastAsia="lv-LV"/>
              </w:rPr>
              <w:t xml:space="preserve"> </w:t>
            </w:r>
            <w:r w:rsidRPr="000636D2">
              <w:rPr>
                <w:rFonts w:ascii="Times New Roman" w:eastAsia="Times New Roman" w:hAnsi="Times New Roman"/>
                <w:sz w:val="24"/>
                <w:szCs w:val="24"/>
                <w:lang w:eastAsia="lv-LV"/>
              </w:rPr>
              <w:t>Līdzšinējā pieredze Latvijā liecina, ka ārvalstu investora ienākšanai var būt būtiska nozīme darbavietu radīšanā – ja investora uzņēmumā ir virs 50 darba vietām, tas rada vidēji 1% - 5% no darba vietām pašvaldībā</w:t>
            </w:r>
            <w:r w:rsidRPr="000636D2">
              <w:rPr>
                <w:rStyle w:val="FootnoteReference"/>
                <w:rFonts w:ascii="Times New Roman" w:eastAsia="Times New Roman" w:hAnsi="Times New Roman"/>
                <w:sz w:val="24"/>
                <w:szCs w:val="24"/>
                <w:lang w:eastAsia="lv-LV"/>
              </w:rPr>
              <w:footnoteReference w:id="38"/>
            </w:r>
            <w:r w:rsidRPr="000636D2">
              <w:rPr>
                <w:rFonts w:ascii="Times New Roman" w:eastAsia="Times New Roman" w:hAnsi="Times New Roman"/>
                <w:sz w:val="24"/>
                <w:szCs w:val="24"/>
                <w:lang w:eastAsia="lv-LV"/>
              </w:rPr>
              <w:t xml:space="preserve"> (VARAM aprēķins, izmantojot LIAA un CSP datus). Līdz ar to ārvalstu investoru piesaiste var sniegt būtisku ieguldījumu darbavietu trūkuma risināšanā teritorijā ārpus Rīgas.</w:t>
            </w:r>
          </w:p>
          <w:p w:rsidR="00F11A2D" w:rsidRPr="000636D2" w:rsidRDefault="00F11A2D" w:rsidP="00F11A2D">
            <w:pPr>
              <w:spacing w:after="0" w:line="240" w:lineRule="auto"/>
              <w:ind w:left="360"/>
              <w:jc w:val="both"/>
              <w:rPr>
                <w:rFonts w:ascii="Times New Roman" w:eastAsia="Times New Roman" w:hAnsi="Times New Roman"/>
                <w:sz w:val="24"/>
                <w:szCs w:val="24"/>
                <w:lang w:eastAsia="lv-LV"/>
              </w:rPr>
            </w:pPr>
          </w:p>
          <w:tbl>
            <w:tblPr>
              <w:tblW w:w="7541" w:type="dxa"/>
              <w:tblLayout w:type="fixed"/>
              <w:tblLook w:val="04A0"/>
            </w:tblPr>
            <w:tblGrid>
              <w:gridCol w:w="2438"/>
              <w:gridCol w:w="1134"/>
              <w:gridCol w:w="992"/>
              <w:gridCol w:w="993"/>
              <w:gridCol w:w="992"/>
              <w:gridCol w:w="992"/>
            </w:tblGrid>
            <w:tr w:rsidR="0010083D" w:rsidRPr="0010083D" w:rsidTr="00915CA1">
              <w:trPr>
                <w:trHeight w:val="285"/>
              </w:trPr>
              <w:tc>
                <w:tcPr>
                  <w:tcW w:w="24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083D" w:rsidRPr="0010083D" w:rsidRDefault="0010083D" w:rsidP="0010083D">
                  <w:pPr>
                    <w:spacing w:after="0" w:line="240" w:lineRule="auto"/>
                    <w:rPr>
                      <w:rFonts w:ascii="Times New Roman" w:hAnsi="Times New Roman"/>
                      <w:b/>
                      <w:color w:val="000000"/>
                    </w:rPr>
                  </w:pPr>
                  <w:r w:rsidRPr="0010083D">
                    <w:rPr>
                      <w:rFonts w:ascii="Times New Roman" w:hAnsi="Times New Roman"/>
                      <w:b/>
                      <w:color w:val="000000"/>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0083D" w:rsidRPr="0010083D" w:rsidRDefault="0010083D" w:rsidP="00C123E8">
                  <w:pPr>
                    <w:spacing w:after="0" w:line="240" w:lineRule="auto"/>
                    <w:jc w:val="center"/>
                    <w:rPr>
                      <w:rFonts w:ascii="Times New Roman" w:eastAsia="Times New Roman" w:hAnsi="Times New Roman"/>
                      <w:b/>
                      <w:bCs/>
                      <w:color w:val="000000"/>
                    </w:rPr>
                  </w:pPr>
                  <w:r w:rsidRPr="0010083D">
                    <w:rPr>
                      <w:rFonts w:ascii="Times New Roman" w:eastAsia="Times New Roman" w:hAnsi="Times New Roman"/>
                      <w:b/>
                      <w:bCs/>
                      <w:color w:val="000000"/>
                    </w:rPr>
                    <w:t>2007</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0083D" w:rsidRPr="0010083D" w:rsidRDefault="0010083D" w:rsidP="00C123E8">
                  <w:pPr>
                    <w:spacing w:after="0" w:line="240" w:lineRule="auto"/>
                    <w:jc w:val="center"/>
                    <w:rPr>
                      <w:rFonts w:ascii="Times New Roman" w:eastAsia="Times New Roman" w:hAnsi="Times New Roman"/>
                      <w:b/>
                      <w:bCs/>
                      <w:color w:val="000000"/>
                    </w:rPr>
                  </w:pPr>
                  <w:r w:rsidRPr="0010083D">
                    <w:rPr>
                      <w:rFonts w:ascii="Times New Roman" w:eastAsia="Times New Roman" w:hAnsi="Times New Roman"/>
                      <w:b/>
                      <w:bCs/>
                      <w:color w:val="000000"/>
                    </w:rPr>
                    <w:t>2008</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10083D" w:rsidRPr="0010083D" w:rsidRDefault="0010083D" w:rsidP="00C123E8">
                  <w:pPr>
                    <w:spacing w:after="0" w:line="240" w:lineRule="auto"/>
                    <w:jc w:val="center"/>
                    <w:rPr>
                      <w:rFonts w:ascii="Times New Roman" w:eastAsia="Times New Roman" w:hAnsi="Times New Roman"/>
                      <w:b/>
                      <w:bCs/>
                      <w:color w:val="000000"/>
                    </w:rPr>
                  </w:pPr>
                  <w:r w:rsidRPr="0010083D">
                    <w:rPr>
                      <w:rFonts w:ascii="Times New Roman" w:eastAsia="Times New Roman" w:hAnsi="Times New Roman"/>
                      <w:b/>
                      <w:bCs/>
                      <w:color w:val="000000"/>
                    </w:rPr>
                    <w:t>2009</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0083D" w:rsidRPr="0010083D" w:rsidRDefault="0010083D" w:rsidP="00C123E8">
                  <w:pPr>
                    <w:spacing w:after="0" w:line="240" w:lineRule="auto"/>
                    <w:jc w:val="center"/>
                    <w:rPr>
                      <w:rFonts w:ascii="Times New Roman" w:eastAsia="Times New Roman" w:hAnsi="Times New Roman"/>
                      <w:b/>
                      <w:bCs/>
                      <w:color w:val="000000"/>
                    </w:rPr>
                  </w:pPr>
                  <w:r w:rsidRPr="0010083D">
                    <w:rPr>
                      <w:rFonts w:ascii="Times New Roman" w:eastAsia="Times New Roman" w:hAnsi="Times New Roman"/>
                      <w:b/>
                      <w:bCs/>
                      <w:color w:val="000000"/>
                    </w:rPr>
                    <w:t>2010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0083D" w:rsidRPr="0010083D" w:rsidRDefault="0010083D" w:rsidP="00C123E8">
                  <w:pPr>
                    <w:spacing w:after="0" w:line="240" w:lineRule="auto"/>
                    <w:jc w:val="center"/>
                    <w:rPr>
                      <w:rFonts w:ascii="Times New Roman" w:eastAsia="Times New Roman" w:hAnsi="Times New Roman"/>
                      <w:b/>
                      <w:bCs/>
                      <w:color w:val="000000"/>
                    </w:rPr>
                  </w:pPr>
                  <w:r w:rsidRPr="0010083D">
                    <w:rPr>
                      <w:rFonts w:ascii="Times New Roman" w:eastAsia="Times New Roman" w:hAnsi="Times New Roman"/>
                      <w:b/>
                      <w:bCs/>
                      <w:color w:val="000000"/>
                    </w:rPr>
                    <w:t>2011</w:t>
                  </w:r>
                </w:p>
              </w:tc>
            </w:tr>
            <w:tr w:rsidR="0049760B" w:rsidRPr="0010083D" w:rsidTr="00915CA1">
              <w:trPr>
                <w:trHeight w:val="300"/>
              </w:trPr>
              <w:tc>
                <w:tcPr>
                  <w:tcW w:w="2438" w:type="dxa"/>
                  <w:tcBorders>
                    <w:top w:val="nil"/>
                    <w:left w:val="single" w:sz="4" w:space="0" w:color="auto"/>
                    <w:bottom w:val="single" w:sz="4" w:space="0" w:color="auto"/>
                    <w:right w:val="single" w:sz="4" w:space="0" w:color="auto"/>
                  </w:tcBorders>
                  <w:shd w:val="clear" w:color="auto" w:fill="auto"/>
                  <w:vAlign w:val="center"/>
                  <w:hideMark/>
                </w:tcPr>
                <w:p w:rsidR="0010083D" w:rsidRPr="0010083D" w:rsidRDefault="0010083D" w:rsidP="0010083D">
                  <w:pPr>
                    <w:spacing w:after="0" w:line="240" w:lineRule="auto"/>
                    <w:rPr>
                      <w:rFonts w:ascii="Times New Roman" w:eastAsia="Times New Roman" w:hAnsi="Times New Roman"/>
                      <w:color w:val="000000"/>
                    </w:rPr>
                  </w:pPr>
                  <w:r w:rsidRPr="0010083D">
                    <w:rPr>
                      <w:rFonts w:ascii="Times New Roman" w:eastAsia="Times New Roman" w:hAnsi="Times New Roman"/>
                      <w:color w:val="000000"/>
                    </w:rPr>
                    <w:t>Rīgas reģions</w:t>
                  </w:r>
                </w:p>
              </w:tc>
              <w:tc>
                <w:tcPr>
                  <w:tcW w:w="1134" w:type="dxa"/>
                  <w:tcBorders>
                    <w:top w:val="nil"/>
                    <w:left w:val="nil"/>
                    <w:bottom w:val="single" w:sz="4" w:space="0" w:color="auto"/>
                    <w:right w:val="single" w:sz="4" w:space="0" w:color="auto"/>
                  </w:tcBorders>
                  <w:shd w:val="clear" w:color="auto" w:fill="auto"/>
                  <w:noWrap/>
                  <w:vAlign w:val="center"/>
                  <w:hideMark/>
                </w:tcPr>
                <w:p w:rsidR="0010083D" w:rsidRPr="0010083D" w:rsidRDefault="0010083D" w:rsidP="00C123E8">
                  <w:pPr>
                    <w:spacing w:after="0" w:line="240" w:lineRule="auto"/>
                    <w:jc w:val="center"/>
                    <w:rPr>
                      <w:rFonts w:ascii="Times New Roman" w:eastAsia="Times New Roman" w:hAnsi="Times New Roman"/>
                      <w:color w:val="000000"/>
                    </w:rPr>
                  </w:pPr>
                  <w:r w:rsidRPr="0010083D">
                    <w:rPr>
                      <w:rFonts w:ascii="Times New Roman" w:eastAsia="Times New Roman" w:hAnsi="Times New Roman"/>
                      <w:color w:val="000000"/>
                    </w:rPr>
                    <w:t>2192,6</w:t>
                  </w:r>
                </w:p>
              </w:tc>
              <w:tc>
                <w:tcPr>
                  <w:tcW w:w="992" w:type="dxa"/>
                  <w:tcBorders>
                    <w:top w:val="nil"/>
                    <w:left w:val="nil"/>
                    <w:bottom w:val="single" w:sz="4" w:space="0" w:color="auto"/>
                    <w:right w:val="single" w:sz="4" w:space="0" w:color="auto"/>
                  </w:tcBorders>
                  <w:shd w:val="clear" w:color="auto" w:fill="auto"/>
                  <w:noWrap/>
                  <w:vAlign w:val="center"/>
                  <w:hideMark/>
                </w:tcPr>
                <w:p w:rsidR="0010083D" w:rsidRPr="0010083D" w:rsidRDefault="0010083D" w:rsidP="00C123E8">
                  <w:pPr>
                    <w:spacing w:after="0" w:line="240" w:lineRule="auto"/>
                    <w:jc w:val="center"/>
                    <w:rPr>
                      <w:rFonts w:ascii="Times New Roman" w:eastAsia="Times New Roman" w:hAnsi="Times New Roman"/>
                      <w:color w:val="000000"/>
                    </w:rPr>
                  </w:pPr>
                  <w:r w:rsidRPr="0010083D">
                    <w:rPr>
                      <w:rFonts w:ascii="Times New Roman" w:eastAsia="Times New Roman" w:hAnsi="Times New Roman"/>
                      <w:color w:val="000000"/>
                    </w:rPr>
                    <w:t>2425,0</w:t>
                  </w:r>
                </w:p>
              </w:tc>
              <w:tc>
                <w:tcPr>
                  <w:tcW w:w="993" w:type="dxa"/>
                  <w:tcBorders>
                    <w:top w:val="nil"/>
                    <w:left w:val="nil"/>
                    <w:bottom w:val="single" w:sz="4" w:space="0" w:color="auto"/>
                    <w:right w:val="single" w:sz="4" w:space="0" w:color="auto"/>
                  </w:tcBorders>
                  <w:shd w:val="clear" w:color="auto" w:fill="auto"/>
                  <w:noWrap/>
                  <w:vAlign w:val="center"/>
                  <w:hideMark/>
                </w:tcPr>
                <w:p w:rsidR="0010083D" w:rsidRPr="0010083D" w:rsidRDefault="0010083D" w:rsidP="00C123E8">
                  <w:pPr>
                    <w:spacing w:after="0" w:line="240" w:lineRule="auto"/>
                    <w:jc w:val="center"/>
                    <w:rPr>
                      <w:rFonts w:ascii="Times New Roman" w:eastAsia="Times New Roman" w:hAnsi="Times New Roman"/>
                      <w:color w:val="000000"/>
                    </w:rPr>
                  </w:pPr>
                  <w:r w:rsidRPr="0010083D">
                    <w:rPr>
                      <w:rFonts w:ascii="Times New Roman" w:eastAsia="Times New Roman" w:hAnsi="Times New Roman"/>
                      <w:color w:val="000000"/>
                    </w:rPr>
                    <w:t>1614,1</w:t>
                  </w:r>
                </w:p>
              </w:tc>
              <w:tc>
                <w:tcPr>
                  <w:tcW w:w="992" w:type="dxa"/>
                  <w:tcBorders>
                    <w:top w:val="nil"/>
                    <w:left w:val="nil"/>
                    <w:bottom w:val="single" w:sz="4" w:space="0" w:color="auto"/>
                    <w:right w:val="single" w:sz="4" w:space="0" w:color="auto"/>
                  </w:tcBorders>
                  <w:shd w:val="clear" w:color="auto" w:fill="auto"/>
                  <w:noWrap/>
                  <w:vAlign w:val="center"/>
                  <w:hideMark/>
                </w:tcPr>
                <w:p w:rsidR="0010083D" w:rsidRPr="0010083D" w:rsidRDefault="0010083D" w:rsidP="00C123E8">
                  <w:pPr>
                    <w:spacing w:after="0" w:line="240" w:lineRule="auto"/>
                    <w:jc w:val="center"/>
                    <w:rPr>
                      <w:rFonts w:ascii="Times New Roman" w:eastAsia="Times New Roman" w:hAnsi="Times New Roman"/>
                      <w:color w:val="000000"/>
                    </w:rPr>
                  </w:pPr>
                  <w:r w:rsidRPr="0010083D">
                    <w:rPr>
                      <w:rFonts w:ascii="Times New Roman" w:eastAsia="Times New Roman" w:hAnsi="Times New Roman"/>
                      <w:color w:val="000000"/>
                    </w:rPr>
                    <w:t>1027,3</w:t>
                  </w:r>
                </w:p>
              </w:tc>
              <w:tc>
                <w:tcPr>
                  <w:tcW w:w="992" w:type="dxa"/>
                  <w:tcBorders>
                    <w:top w:val="nil"/>
                    <w:left w:val="nil"/>
                    <w:bottom w:val="single" w:sz="4" w:space="0" w:color="auto"/>
                    <w:right w:val="single" w:sz="4" w:space="0" w:color="auto"/>
                  </w:tcBorders>
                  <w:shd w:val="clear" w:color="auto" w:fill="auto"/>
                  <w:noWrap/>
                  <w:vAlign w:val="center"/>
                  <w:hideMark/>
                </w:tcPr>
                <w:p w:rsidR="0010083D" w:rsidRPr="0010083D" w:rsidRDefault="0010083D" w:rsidP="00C123E8">
                  <w:pPr>
                    <w:spacing w:after="0" w:line="240" w:lineRule="auto"/>
                    <w:jc w:val="center"/>
                    <w:rPr>
                      <w:rFonts w:ascii="Times New Roman" w:eastAsia="Times New Roman" w:hAnsi="Times New Roman"/>
                      <w:color w:val="000000"/>
                    </w:rPr>
                  </w:pPr>
                  <w:r w:rsidRPr="0010083D">
                    <w:rPr>
                      <w:rFonts w:ascii="Times New Roman" w:eastAsia="Times New Roman" w:hAnsi="Times New Roman"/>
                      <w:color w:val="000000"/>
                    </w:rPr>
                    <w:t>1181,6</w:t>
                  </w:r>
                </w:p>
              </w:tc>
            </w:tr>
            <w:tr w:rsidR="0010083D" w:rsidRPr="0010083D" w:rsidTr="00915CA1">
              <w:trPr>
                <w:trHeight w:val="300"/>
              </w:trPr>
              <w:tc>
                <w:tcPr>
                  <w:tcW w:w="2438" w:type="dxa"/>
                  <w:tcBorders>
                    <w:top w:val="nil"/>
                    <w:left w:val="single" w:sz="4" w:space="0" w:color="auto"/>
                    <w:bottom w:val="single" w:sz="4" w:space="0" w:color="auto"/>
                    <w:right w:val="single" w:sz="4" w:space="0" w:color="auto"/>
                  </w:tcBorders>
                  <w:shd w:val="clear" w:color="auto" w:fill="auto"/>
                  <w:noWrap/>
                  <w:vAlign w:val="center"/>
                  <w:hideMark/>
                </w:tcPr>
                <w:p w:rsidR="0010083D" w:rsidRPr="0010083D" w:rsidRDefault="0010083D" w:rsidP="0010083D">
                  <w:pPr>
                    <w:spacing w:after="0" w:line="240" w:lineRule="auto"/>
                    <w:rPr>
                      <w:rFonts w:ascii="Times New Roman" w:eastAsia="Times New Roman" w:hAnsi="Times New Roman"/>
                      <w:color w:val="000000"/>
                    </w:rPr>
                  </w:pPr>
                  <w:r w:rsidRPr="0010083D">
                    <w:rPr>
                      <w:rFonts w:ascii="Times New Roman" w:eastAsia="Times New Roman" w:hAnsi="Times New Roman"/>
                      <w:color w:val="000000"/>
                    </w:rPr>
                    <w:t>Pierīgas reģions</w:t>
                  </w:r>
                </w:p>
              </w:tc>
              <w:tc>
                <w:tcPr>
                  <w:tcW w:w="1134" w:type="dxa"/>
                  <w:tcBorders>
                    <w:top w:val="nil"/>
                    <w:left w:val="nil"/>
                    <w:bottom w:val="single" w:sz="4" w:space="0" w:color="auto"/>
                    <w:right w:val="single" w:sz="4" w:space="0" w:color="auto"/>
                  </w:tcBorders>
                  <w:shd w:val="clear" w:color="auto" w:fill="auto"/>
                  <w:noWrap/>
                  <w:vAlign w:val="center"/>
                  <w:hideMark/>
                </w:tcPr>
                <w:p w:rsidR="0010083D" w:rsidRPr="0010083D" w:rsidRDefault="0010083D" w:rsidP="00C123E8">
                  <w:pPr>
                    <w:spacing w:after="0" w:line="240" w:lineRule="auto"/>
                    <w:jc w:val="center"/>
                    <w:rPr>
                      <w:rFonts w:ascii="Times New Roman" w:eastAsia="Times New Roman" w:hAnsi="Times New Roman"/>
                      <w:color w:val="000000"/>
                    </w:rPr>
                  </w:pPr>
                  <w:r w:rsidRPr="0010083D">
                    <w:rPr>
                      <w:rFonts w:ascii="Times New Roman" w:eastAsia="Times New Roman" w:hAnsi="Times New Roman"/>
                      <w:color w:val="000000"/>
                    </w:rPr>
                    <w:t>970,6</w:t>
                  </w:r>
                </w:p>
              </w:tc>
              <w:tc>
                <w:tcPr>
                  <w:tcW w:w="992" w:type="dxa"/>
                  <w:tcBorders>
                    <w:top w:val="nil"/>
                    <w:left w:val="nil"/>
                    <w:bottom w:val="single" w:sz="4" w:space="0" w:color="auto"/>
                    <w:right w:val="single" w:sz="4" w:space="0" w:color="auto"/>
                  </w:tcBorders>
                  <w:shd w:val="clear" w:color="auto" w:fill="auto"/>
                  <w:noWrap/>
                  <w:vAlign w:val="center"/>
                  <w:hideMark/>
                </w:tcPr>
                <w:p w:rsidR="0010083D" w:rsidRPr="0010083D" w:rsidRDefault="0010083D" w:rsidP="00C123E8">
                  <w:pPr>
                    <w:spacing w:after="0" w:line="240" w:lineRule="auto"/>
                    <w:jc w:val="center"/>
                    <w:rPr>
                      <w:rFonts w:ascii="Times New Roman" w:eastAsia="Times New Roman" w:hAnsi="Times New Roman"/>
                      <w:color w:val="000000"/>
                    </w:rPr>
                  </w:pPr>
                  <w:r w:rsidRPr="0010083D">
                    <w:rPr>
                      <w:rFonts w:ascii="Times New Roman" w:eastAsia="Times New Roman" w:hAnsi="Times New Roman"/>
                      <w:color w:val="000000"/>
                    </w:rPr>
                    <w:t>661,9</w:t>
                  </w:r>
                </w:p>
              </w:tc>
              <w:tc>
                <w:tcPr>
                  <w:tcW w:w="993" w:type="dxa"/>
                  <w:tcBorders>
                    <w:top w:val="nil"/>
                    <w:left w:val="nil"/>
                    <w:bottom w:val="single" w:sz="4" w:space="0" w:color="auto"/>
                    <w:right w:val="single" w:sz="4" w:space="0" w:color="auto"/>
                  </w:tcBorders>
                  <w:shd w:val="clear" w:color="auto" w:fill="auto"/>
                  <w:noWrap/>
                  <w:vAlign w:val="center"/>
                  <w:hideMark/>
                </w:tcPr>
                <w:p w:rsidR="0010083D" w:rsidRPr="0010083D" w:rsidRDefault="0010083D" w:rsidP="00C123E8">
                  <w:pPr>
                    <w:spacing w:after="0" w:line="240" w:lineRule="auto"/>
                    <w:jc w:val="center"/>
                    <w:rPr>
                      <w:rFonts w:ascii="Times New Roman" w:eastAsia="Times New Roman" w:hAnsi="Times New Roman"/>
                      <w:color w:val="000000"/>
                    </w:rPr>
                  </w:pPr>
                  <w:r w:rsidRPr="0010083D">
                    <w:rPr>
                      <w:rFonts w:ascii="Times New Roman" w:eastAsia="Times New Roman" w:hAnsi="Times New Roman"/>
                      <w:color w:val="000000"/>
                    </w:rPr>
                    <w:t>395,9</w:t>
                  </w:r>
                </w:p>
              </w:tc>
              <w:tc>
                <w:tcPr>
                  <w:tcW w:w="992" w:type="dxa"/>
                  <w:tcBorders>
                    <w:top w:val="nil"/>
                    <w:left w:val="nil"/>
                    <w:bottom w:val="single" w:sz="4" w:space="0" w:color="auto"/>
                    <w:right w:val="single" w:sz="4" w:space="0" w:color="auto"/>
                  </w:tcBorders>
                  <w:shd w:val="clear" w:color="auto" w:fill="auto"/>
                  <w:noWrap/>
                  <w:vAlign w:val="center"/>
                  <w:hideMark/>
                </w:tcPr>
                <w:p w:rsidR="0010083D" w:rsidRPr="0010083D" w:rsidRDefault="0010083D" w:rsidP="00C123E8">
                  <w:pPr>
                    <w:spacing w:after="0" w:line="240" w:lineRule="auto"/>
                    <w:jc w:val="center"/>
                    <w:rPr>
                      <w:rFonts w:ascii="Times New Roman" w:eastAsia="Times New Roman" w:hAnsi="Times New Roman"/>
                      <w:color w:val="000000"/>
                    </w:rPr>
                  </w:pPr>
                  <w:r w:rsidRPr="0010083D">
                    <w:rPr>
                      <w:rFonts w:ascii="Times New Roman" w:eastAsia="Times New Roman" w:hAnsi="Times New Roman"/>
                      <w:color w:val="000000"/>
                    </w:rPr>
                    <w:t>252,3</w:t>
                  </w:r>
                </w:p>
              </w:tc>
              <w:tc>
                <w:tcPr>
                  <w:tcW w:w="992" w:type="dxa"/>
                  <w:tcBorders>
                    <w:top w:val="nil"/>
                    <w:left w:val="nil"/>
                    <w:bottom w:val="single" w:sz="4" w:space="0" w:color="auto"/>
                    <w:right w:val="single" w:sz="4" w:space="0" w:color="auto"/>
                  </w:tcBorders>
                  <w:shd w:val="clear" w:color="auto" w:fill="auto"/>
                  <w:noWrap/>
                  <w:vAlign w:val="center"/>
                  <w:hideMark/>
                </w:tcPr>
                <w:p w:rsidR="0010083D" w:rsidRPr="0010083D" w:rsidRDefault="0010083D" w:rsidP="00C123E8">
                  <w:pPr>
                    <w:spacing w:after="0" w:line="240" w:lineRule="auto"/>
                    <w:jc w:val="center"/>
                    <w:rPr>
                      <w:rFonts w:ascii="Times New Roman" w:eastAsia="Times New Roman" w:hAnsi="Times New Roman"/>
                      <w:color w:val="000000"/>
                    </w:rPr>
                  </w:pPr>
                  <w:r w:rsidRPr="0010083D">
                    <w:rPr>
                      <w:rFonts w:ascii="Times New Roman" w:eastAsia="Times New Roman" w:hAnsi="Times New Roman"/>
                      <w:color w:val="000000"/>
                    </w:rPr>
                    <w:t>423,0</w:t>
                  </w:r>
                </w:p>
              </w:tc>
            </w:tr>
            <w:tr w:rsidR="0049760B" w:rsidRPr="0010083D" w:rsidTr="00915CA1">
              <w:trPr>
                <w:trHeight w:val="300"/>
              </w:trPr>
              <w:tc>
                <w:tcPr>
                  <w:tcW w:w="2438" w:type="dxa"/>
                  <w:tcBorders>
                    <w:top w:val="nil"/>
                    <w:left w:val="single" w:sz="4" w:space="0" w:color="auto"/>
                    <w:bottom w:val="single" w:sz="4" w:space="0" w:color="auto"/>
                    <w:right w:val="single" w:sz="4" w:space="0" w:color="auto"/>
                  </w:tcBorders>
                  <w:shd w:val="clear" w:color="auto" w:fill="auto"/>
                  <w:vAlign w:val="center"/>
                  <w:hideMark/>
                </w:tcPr>
                <w:p w:rsidR="0010083D" w:rsidRPr="0010083D" w:rsidRDefault="0010083D" w:rsidP="0010083D">
                  <w:pPr>
                    <w:spacing w:after="0" w:line="240" w:lineRule="auto"/>
                    <w:rPr>
                      <w:rFonts w:ascii="Times New Roman" w:eastAsia="Times New Roman" w:hAnsi="Times New Roman"/>
                      <w:color w:val="000000"/>
                    </w:rPr>
                  </w:pPr>
                  <w:r w:rsidRPr="0010083D">
                    <w:rPr>
                      <w:rFonts w:ascii="Times New Roman" w:eastAsia="Times New Roman" w:hAnsi="Times New Roman"/>
                      <w:color w:val="000000"/>
                    </w:rPr>
                    <w:t>Vidzemes reģions</w:t>
                  </w:r>
                </w:p>
              </w:tc>
              <w:tc>
                <w:tcPr>
                  <w:tcW w:w="1134" w:type="dxa"/>
                  <w:tcBorders>
                    <w:top w:val="nil"/>
                    <w:left w:val="nil"/>
                    <w:bottom w:val="single" w:sz="4" w:space="0" w:color="auto"/>
                    <w:right w:val="single" w:sz="4" w:space="0" w:color="auto"/>
                  </w:tcBorders>
                  <w:shd w:val="clear" w:color="auto" w:fill="auto"/>
                  <w:noWrap/>
                  <w:vAlign w:val="center"/>
                  <w:hideMark/>
                </w:tcPr>
                <w:p w:rsidR="0010083D" w:rsidRPr="0010083D" w:rsidRDefault="0010083D" w:rsidP="00C123E8">
                  <w:pPr>
                    <w:spacing w:after="0" w:line="240" w:lineRule="auto"/>
                    <w:jc w:val="center"/>
                    <w:rPr>
                      <w:rFonts w:ascii="Times New Roman" w:eastAsia="Times New Roman" w:hAnsi="Times New Roman"/>
                      <w:color w:val="000000"/>
                    </w:rPr>
                  </w:pPr>
                  <w:r w:rsidRPr="0010083D">
                    <w:rPr>
                      <w:rFonts w:ascii="Times New Roman" w:eastAsia="Times New Roman" w:hAnsi="Times New Roman"/>
                      <w:color w:val="000000"/>
                    </w:rPr>
                    <w:t>290,2</w:t>
                  </w:r>
                </w:p>
              </w:tc>
              <w:tc>
                <w:tcPr>
                  <w:tcW w:w="992" w:type="dxa"/>
                  <w:tcBorders>
                    <w:top w:val="nil"/>
                    <w:left w:val="nil"/>
                    <w:bottom w:val="single" w:sz="4" w:space="0" w:color="auto"/>
                    <w:right w:val="single" w:sz="4" w:space="0" w:color="auto"/>
                  </w:tcBorders>
                  <w:shd w:val="clear" w:color="auto" w:fill="auto"/>
                  <w:noWrap/>
                  <w:vAlign w:val="center"/>
                  <w:hideMark/>
                </w:tcPr>
                <w:p w:rsidR="0010083D" w:rsidRPr="0010083D" w:rsidRDefault="0010083D" w:rsidP="00C123E8">
                  <w:pPr>
                    <w:spacing w:after="0" w:line="240" w:lineRule="auto"/>
                    <w:jc w:val="center"/>
                    <w:rPr>
                      <w:rFonts w:ascii="Times New Roman" w:eastAsia="Times New Roman" w:hAnsi="Times New Roman"/>
                      <w:color w:val="000000"/>
                    </w:rPr>
                  </w:pPr>
                  <w:r w:rsidRPr="0010083D">
                    <w:rPr>
                      <w:rFonts w:ascii="Times New Roman" w:eastAsia="Times New Roman" w:hAnsi="Times New Roman"/>
                      <w:color w:val="000000"/>
                    </w:rPr>
                    <w:t>283,6</w:t>
                  </w:r>
                </w:p>
              </w:tc>
              <w:tc>
                <w:tcPr>
                  <w:tcW w:w="993" w:type="dxa"/>
                  <w:tcBorders>
                    <w:top w:val="nil"/>
                    <w:left w:val="nil"/>
                    <w:bottom w:val="single" w:sz="4" w:space="0" w:color="auto"/>
                    <w:right w:val="single" w:sz="4" w:space="0" w:color="auto"/>
                  </w:tcBorders>
                  <w:shd w:val="clear" w:color="auto" w:fill="auto"/>
                  <w:noWrap/>
                  <w:vAlign w:val="center"/>
                  <w:hideMark/>
                </w:tcPr>
                <w:p w:rsidR="0010083D" w:rsidRPr="0010083D" w:rsidRDefault="0010083D" w:rsidP="00C123E8">
                  <w:pPr>
                    <w:spacing w:after="0" w:line="240" w:lineRule="auto"/>
                    <w:jc w:val="center"/>
                    <w:rPr>
                      <w:rFonts w:ascii="Times New Roman" w:eastAsia="Times New Roman" w:hAnsi="Times New Roman"/>
                      <w:color w:val="000000"/>
                    </w:rPr>
                  </w:pPr>
                  <w:r w:rsidRPr="0010083D">
                    <w:rPr>
                      <w:rFonts w:ascii="Times New Roman" w:eastAsia="Times New Roman" w:hAnsi="Times New Roman"/>
                      <w:color w:val="000000"/>
                    </w:rPr>
                    <w:t>184,9</w:t>
                  </w:r>
                </w:p>
              </w:tc>
              <w:tc>
                <w:tcPr>
                  <w:tcW w:w="992" w:type="dxa"/>
                  <w:tcBorders>
                    <w:top w:val="nil"/>
                    <w:left w:val="nil"/>
                    <w:bottom w:val="single" w:sz="4" w:space="0" w:color="auto"/>
                    <w:right w:val="single" w:sz="4" w:space="0" w:color="auto"/>
                  </w:tcBorders>
                  <w:shd w:val="clear" w:color="auto" w:fill="auto"/>
                  <w:noWrap/>
                  <w:vAlign w:val="center"/>
                  <w:hideMark/>
                </w:tcPr>
                <w:p w:rsidR="0010083D" w:rsidRPr="0010083D" w:rsidRDefault="0010083D" w:rsidP="00C123E8">
                  <w:pPr>
                    <w:spacing w:after="0" w:line="240" w:lineRule="auto"/>
                    <w:jc w:val="center"/>
                    <w:rPr>
                      <w:rFonts w:ascii="Times New Roman" w:eastAsia="Times New Roman" w:hAnsi="Times New Roman"/>
                      <w:color w:val="000000"/>
                    </w:rPr>
                  </w:pPr>
                  <w:r w:rsidRPr="0010083D">
                    <w:rPr>
                      <w:rFonts w:ascii="Times New Roman" w:eastAsia="Times New Roman" w:hAnsi="Times New Roman"/>
                      <w:color w:val="000000"/>
                    </w:rPr>
                    <w:t>204,7</w:t>
                  </w:r>
                </w:p>
              </w:tc>
              <w:tc>
                <w:tcPr>
                  <w:tcW w:w="992" w:type="dxa"/>
                  <w:tcBorders>
                    <w:top w:val="nil"/>
                    <w:left w:val="nil"/>
                    <w:bottom w:val="single" w:sz="4" w:space="0" w:color="auto"/>
                    <w:right w:val="single" w:sz="4" w:space="0" w:color="auto"/>
                  </w:tcBorders>
                  <w:shd w:val="clear" w:color="auto" w:fill="auto"/>
                  <w:noWrap/>
                  <w:vAlign w:val="center"/>
                  <w:hideMark/>
                </w:tcPr>
                <w:p w:rsidR="0010083D" w:rsidRPr="0010083D" w:rsidRDefault="0010083D" w:rsidP="00C123E8">
                  <w:pPr>
                    <w:spacing w:after="0" w:line="240" w:lineRule="auto"/>
                    <w:jc w:val="center"/>
                    <w:rPr>
                      <w:rFonts w:ascii="Times New Roman" w:eastAsia="Times New Roman" w:hAnsi="Times New Roman"/>
                      <w:color w:val="000000"/>
                    </w:rPr>
                  </w:pPr>
                  <w:r w:rsidRPr="0010083D">
                    <w:rPr>
                      <w:rFonts w:ascii="Times New Roman" w:eastAsia="Times New Roman" w:hAnsi="Times New Roman"/>
                      <w:color w:val="000000"/>
                    </w:rPr>
                    <w:t>275,2</w:t>
                  </w:r>
                </w:p>
              </w:tc>
            </w:tr>
            <w:tr w:rsidR="0049760B" w:rsidRPr="0010083D" w:rsidTr="00915CA1">
              <w:trPr>
                <w:trHeight w:val="300"/>
              </w:trPr>
              <w:tc>
                <w:tcPr>
                  <w:tcW w:w="2438" w:type="dxa"/>
                  <w:tcBorders>
                    <w:top w:val="nil"/>
                    <w:left w:val="single" w:sz="4" w:space="0" w:color="auto"/>
                    <w:bottom w:val="single" w:sz="4" w:space="0" w:color="auto"/>
                    <w:right w:val="single" w:sz="4" w:space="0" w:color="auto"/>
                  </w:tcBorders>
                  <w:shd w:val="clear" w:color="auto" w:fill="auto"/>
                  <w:vAlign w:val="center"/>
                  <w:hideMark/>
                </w:tcPr>
                <w:p w:rsidR="0010083D" w:rsidRPr="0010083D" w:rsidRDefault="0010083D" w:rsidP="0010083D">
                  <w:pPr>
                    <w:spacing w:after="0" w:line="240" w:lineRule="auto"/>
                    <w:rPr>
                      <w:rFonts w:ascii="Times New Roman" w:eastAsia="Times New Roman" w:hAnsi="Times New Roman"/>
                      <w:color w:val="000000"/>
                    </w:rPr>
                  </w:pPr>
                  <w:r w:rsidRPr="0010083D">
                    <w:rPr>
                      <w:rFonts w:ascii="Times New Roman" w:eastAsia="Times New Roman" w:hAnsi="Times New Roman"/>
                      <w:color w:val="000000"/>
                    </w:rPr>
                    <w:t>Kurzemes reģions</w:t>
                  </w:r>
                </w:p>
              </w:tc>
              <w:tc>
                <w:tcPr>
                  <w:tcW w:w="1134" w:type="dxa"/>
                  <w:tcBorders>
                    <w:top w:val="nil"/>
                    <w:left w:val="nil"/>
                    <w:bottom w:val="single" w:sz="4" w:space="0" w:color="auto"/>
                    <w:right w:val="single" w:sz="4" w:space="0" w:color="auto"/>
                  </w:tcBorders>
                  <w:shd w:val="clear" w:color="auto" w:fill="auto"/>
                  <w:noWrap/>
                  <w:vAlign w:val="center"/>
                  <w:hideMark/>
                </w:tcPr>
                <w:p w:rsidR="0010083D" w:rsidRPr="0010083D" w:rsidRDefault="0010083D" w:rsidP="00C123E8">
                  <w:pPr>
                    <w:spacing w:after="0" w:line="240" w:lineRule="auto"/>
                    <w:jc w:val="center"/>
                    <w:rPr>
                      <w:rFonts w:ascii="Times New Roman" w:eastAsia="Times New Roman" w:hAnsi="Times New Roman"/>
                      <w:color w:val="000000"/>
                    </w:rPr>
                  </w:pPr>
                  <w:r w:rsidRPr="0010083D">
                    <w:rPr>
                      <w:rFonts w:ascii="Times New Roman" w:eastAsia="Times New Roman" w:hAnsi="Times New Roman"/>
                      <w:color w:val="000000"/>
                    </w:rPr>
                    <w:t>478,0</w:t>
                  </w:r>
                </w:p>
              </w:tc>
              <w:tc>
                <w:tcPr>
                  <w:tcW w:w="992" w:type="dxa"/>
                  <w:tcBorders>
                    <w:top w:val="nil"/>
                    <w:left w:val="nil"/>
                    <w:bottom w:val="single" w:sz="4" w:space="0" w:color="auto"/>
                    <w:right w:val="single" w:sz="4" w:space="0" w:color="auto"/>
                  </w:tcBorders>
                  <w:shd w:val="clear" w:color="auto" w:fill="auto"/>
                  <w:noWrap/>
                  <w:vAlign w:val="center"/>
                  <w:hideMark/>
                </w:tcPr>
                <w:p w:rsidR="0010083D" w:rsidRPr="0010083D" w:rsidRDefault="0010083D" w:rsidP="00C123E8">
                  <w:pPr>
                    <w:spacing w:after="0" w:line="240" w:lineRule="auto"/>
                    <w:jc w:val="center"/>
                    <w:rPr>
                      <w:rFonts w:ascii="Times New Roman" w:eastAsia="Times New Roman" w:hAnsi="Times New Roman"/>
                      <w:color w:val="000000"/>
                    </w:rPr>
                  </w:pPr>
                  <w:r w:rsidRPr="0010083D">
                    <w:rPr>
                      <w:rFonts w:ascii="Times New Roman" w:eastAsia="Times New Roman" w:hAnsi="Times New Roman"/>
                      <w:color w:val="000000"/>
                    </w:rPr>
                    <w:t>505,3</w:t>
                  </w:r>
                </w:p>
              </w:tc>
              <w:tc>
                <w:tcPr>
                  <w:tcW w:w="993" w:type="dxa"/>
                  <w:tcBorders>
                    <w:top w:val="nil"/>
                    <w:left w:val="nil"/>
                    <w:bottom w:val="single" w:sz="4" w:space="0" w:color="auto"/>
                    <w:right w:val="single" w:sz="4" w:space="0" w:color="auto"/>
                  </w:tcBorders>
                  <w:shd w:val="clear" w:color="auto" w:fill="auto"/>
                  <w:noWrap/>
                  <w:vAlign w:val="center"/>
                  <w:hideMark/>
                </w:tcPr>
                <w:p w:rsidR="0010083D" w:rsidRPr="0010083D" w:rsidRDefault="0010083D" w:rsidP="00C123E8">
                  <w:pPr>
                    <w:spacing w:after="0" w:line="240" w:lineRule="auto"/>
                    <w:jc w:val="center"/>
                    <w:rPr>
                      <w:rFonts w:ascii="Times New Roman" w:eastAsia="Times New Roman" w:hAnsi="Times New Roman"/>
                      <w:color w:val="000000"/>
                    </w:rPr>
                  </w:pPr>
                  <w:r w:rsidRPr="0010083D">
                    <w:rPr>
                      <w:rFonts w:ascii="Times New Roman" w:eastAsia="Times New Roman" w:hAnsi="Times New Roman"/>
                      <w:color w:val="000000"/>
                    </w:rPr>
                    <w:t>333,4</w:t>
                  </w:r>
                </w:p>
              </w:tc>
              <w:tc>
                <w:tcPr>
                  <w:tcW w:w="992" w:type="dxa"/>
                  <w:tcBorders>
                    <w:top w:val="nil"/>
                    <w:left w:val="nil"/>
                    <w:bottom w:val="single" w:sz="4" w:space="0" w:color="auto"/>
                    <w:right w:val="single" w:sz="4" w:space="0" w:color="auto"/>
                  </w:tcBorders>
                  <w:shd w:val="clear" w:color="auto" w:fill="auto"/>
                  <w:noWrap/>
                  <w:vAlign w:val="center"/>
                  <w:hideMark/>
                </w:tcPr>
                <w:p w:rsidR="0010083D" w:rsidRPr="0010083D" w:rsidRDefault="0010083D" w:rsidP="00C123E8">
                  <w:pPr>
                    <w:spacing w:after="0" w:line="240" w:lineRule="auto"/>
                    <w:jc w:val="center"/>
                    <w:rPr>
                      <w:rFonts w:ascii="Times New Roman" w:eastAsia="Times New Roman" w:hAnsi="Times New Roman"/>
                      <w:color w:val="000000"/>
                    </w:rPr>
                  </w:pPr>
                  <w:r w:rsidRPr="0010083D">
                    <w:rPr>
                      <w:rFonts w:ascii="Times New Roman" w:eastAsia="Times New Roman" w:hAnsi="Times New Roman"/>
                      <w:color w:val="000000"/>
                    </w:rPr>
                    <w:t>345,7</w:t>
                  </w:r>
                </w:p>
              </w:tc>
              <w:tc>
                <w:tcPr>
                  <w:tcW w:w="992" w:type="dxa"/>
                  <w:tcBorders>
                    <w:top w:val="nil"/>
                    <w:left w:val="nil"/>
                    <w:bottom w:val="single" w:sz="4" w:space="0" w:color="auto"/>
                    <w:right w:val="single" w:sz="4" w:space="0" w:color="auto"/>
                  </w:tcBorders>
                  <w:shd w:val="clear" w:color="auto" w:fill="auto"/>
                  <w:noWrap/>
                  <w:vAlign w:val="center"/>
                  <w:hideMark/>
                </w:tcPr>
                <w:p w:rsidR="0010083D" w:rsidRPr="0010083D" w:rsidRDefault="0010083D" w:rsidP="00C123E8">
                  <w:pPr>
                    <w:spacing w:after="0" w:line="240" w:lineRule="auto"/>
                    <w:jc w:val="center"/>
                    <w:rPr>
                      <w:rFonts w:ascii="Times New Roman" w:eastAsia="Times New Roman" w:hAnsi="Times New Roman"/>
                      <w:color w:val="000000"/>
                    </w:rPr>
                  </w:pPr>
                  <w:r w:rsidRPr="0010083D">
                    <w:rPr>
                      <w:rFonts w:ascii="Times New Roman" w:eastAsia="Times New Roman" w:hAnsi="Times New Roman"/>
                      <w:color w:val="000000"/>
                    </w:rPr>
                    <w:t>451,5</w:t>
                  </w:r>
                </w:p>
              </w:tc>
            </w:tr>
            <w:tr w:rsidR="0049760B" w:rsidRPr="0010083D" w:rsidTr="00915CA1">
              <w:trPr>
                <w:trHeight w:val="300"/>
              </w:trPr>
              <w:tc>
                <w:tcPr>
                  <w:tcW w:w="2438" w:type="dxa"/>
                  <w:tcBorders>
                    <w:top w:val="nil"/>
                    <w:left w:val="single" w:sz="4" w:space="0" w:color="auto"/>
                    <w:bottom w:val="single" w:sz="4" w:space="0" w:color="auto"/>
                    <w:right w:val="single" w:sz="4" w:space="0" w:color="auto"/>
                  </w:tcBorders>
                  <w:shd w:val="clear" w:color="auto" w:fill="auto"/>
                  <w:vAlign w:val="center"/>
                  <w:hideMark/>
                </w:tcPr>
                <w:p w:rsidR="0010083D" w:rsidRPr="0010083D" w:rsidRDefault="0010083D" w:rsidP="0010083D">
                  <w:pPr>
                    <w:spacing w:after="0" w:line="240" w:lineRule="auto"/>
                    <w:rPr>
                      <w:rFonts w:ascii="Times New Roman" w:eastAsia="Times New Roman" w:hAnsi="Times New Roman"/>
                      <w:color w:val="000000"/>
                    </w:rPr>
                  </w:pPr>
                  <w:r w:rsidRPr="0010083D">
                    <w:rPr>
                      <w:rFonts w:ascii="Times New Roman" w:eastAsia="Times New Roman" w:hAnsi="Times New Roman"/>
                      <w:color w:val="000000"/>
                    </w:rPr>
                    <w:t>Zemgales reģions</w:t>
                  </w:r>
                </w:p>
              </w:tc>
              <w:tc>
                <w:tcPr>
                  <w:tcW w:w="1134" w:type="dxa"/>
                  <w:tcBorders>
                    <w:top w:val="nil"/>
                    <w:left w:val="nil"/>
                    <w:bottom w:val="single" w:sz="4" w:space="0" w:color="auto"/>
                    <w:right w:val="single" w:sz="4" w:space="0" w:color="auto"/>
                  </w:tcBorders>
                  <w:shd w:val="clear" w:color="auto" w:fill="auto"/>
                  <w:noWrap/>
                  <w:vAlign w:val="center"/>
                  <w:hideMark/>
                </w:tcPr>
                <w:p w:rsidR="0010083D" w:rsidRPr="0010083D" w:rsidRDefault="0010083D" w:rsidP="00C123E8">
                  <w:pPr>
                    <w:spacing w:after="0" w:line="240" w:lineRule="auto"/>
                    <w:jc w:val="center"/>
                    <w:rPr>
                      <w:rFonts w:ascii="Times New Roman" w:eastAsia="Times New Roman" w:hAnsi="Times New Roman"/>
                      <w:color w:val="000000"/>
                    </w:rPr>
                  </w:pPr>
                  <w:r w:rsidRPr="0010083D">
                    <w:rPr>
                      <w:rFonts w:ascii="Times New Roman" w:eastAsia="Times New Roman" w:hAnsi="Times New Roman"/>
                      <w:color w:val="000000"/>
                    </w:rPr>
                    <w:t>380,9</w:t>
                  </w:r>
                </w:p>
              </w:tc>
              <w:tc>
                <w:tcPr>
                  <w:tcW w:w="992" w:type="dxa"/>
                  <w:tcBorders>
                    <w:top w:val="nil"/>
                    <w:left w:val="nil"/>
                    <w:bottom w:val="single" w:sz="4" w:space="0" w:color="auto"/>
                    <w:right w:val="single" w:sz="4" w:space="0" w:color="auto"/>
                  </w:tcBorders>
                  <w:shd w:val="clear" w:color="auto" w:fill="auto"/>
                  <w:noWrap/>
                  <w:vAlign w:val="center"/>
                  <w:hideMark/>
                </w:tcPr>
                <w:p w:rsidR="0010083D" w:rsidRPr="0010083D" w:rsidRDefault="0010083D" w:rsidP="00C123E8">
                  <w:pPr>
                    <w:spacing w:after="0" w:line="240" w:lineRule="auto"/>
                    <w:jc w:val="center"/>
                    <w:rPr>
                      <w:rFonts w:ascii="Times New Roman" w:eastAsia="Times New Roman" w:hAnsi="Times New Roman"/>
                      <w:color w:val="000000"/>
                    </w:rPr>
                  </w:pPr>
                  <w:r w:rsidRPr="0010083D">
                    <w:rPr>
                      <w:rFonts w:ascii="Times New Roman" w:eastAsia="Times New Roman" w:hAnsi="Times New Roman"/>
                      <w:color w:val="000000"/>
                    </w:rPr>
                    <w:t>323,1</w:t>
                  </w:r>
                </w:p>
              </w:tc>
              <w:tc>
                <w:tcPr>
                  <w:tcW w:w="993" w:type="dxa"/>
                  <w:tcBorders>
                    <w:top w:val="nil"/>
                    <w:left w:val="nil"/>
                    <w:bottom w:val="single" w:sz="4" w:space="0" w:color="auto"/>
                    <w:right w:val="single" w:sz="4" w:space="0" w:color="auto"/>
                  </w:tcBorders>
                  <w:shd w:val="clear" w:color="auto" w:fill="auto"/>
                  <w:noWrap/>
                  <w:vAlign w:val="center"/>
                  <w:hideMark/>
                </w:tcPr>
                <w:p w:rsidR="0010083D" w:rsidRPr="0010083D" w:rsidRDefault="0010083D" w:rsidP="00C123E8">
                  <w:pPr>
                    <w:spacing w:after="0" w:line="240" w:lineRule="auto"/>
                    <w:jc w:val="center"/>
                    <w:rPr>
                      <w:rFonts w:ascii="Times New Roman" w:eastAsia="Times New Roman" w:hAnsi="Times New Roman"/>
                      <w:color w:val="000000"/>
                    </w:rPr>
                  </w:pPr>
                  <w:r w:rsidRPr="0010083D">
                    <w:rPr>
                      <w:rFonts w:ascii="Times New Roman" w:eastAsia="Times New Roman" w:hAnsi="Times New Roman"/>
                      <w:color w:val="000000"/>
                    </w:rPr>
                    <w:t>210,9</w:t>
                  </w:r>
                </w:p>
              </w:tc>
              <w:tc>
                <w:tcPr>
                  <w:tcW w:w="992" w:type="dxa"/>
                  <w:tcBorders>
                    <w:top w:val="nil"/>
                    <w:left w:val="nil"/>
                    <w:bottom w:val="single" w:sz="4" w:space="0" w:color="auto"/>
                    <w:right w:val="single" w:sz="4" w:space="0" w:color="auto"/>
                  </w:tcBorders>
                  <w:shd w:val="clear" w:color="auto" w:fill="auto"/>
                  <w:noWrap/>
                  <w:vAlign w:val="center"/>
                  <w:hideMark/>
                </w:tcPr>
                <w:p w:rsidR="0010083D" w:rsidRPr="0010083D" w:rsidRDefault="0010083D" w:rsidP="00C123E8">
                  <w:pPr>
                    <w:spacing w:after="0" w:line="240" w:lineRule="auto"/>
                    <w:jc w:val="center"/>
                    <w:rPr>
                      <w:rFonts w:ascii="Times New Roman" w:eastAsia="Times New Roman" w:hAnsi="Times New Roman"/>
                      <w:color w:val="000000"/>
                    </w:rPr>
                  </w:pPr>
                  <w:r w:rsidRPr="0010083D">
                    <w:rPr>
                      <w:rFonts w:ascii="Times New Roman" w:eastAsia="Times New Roman" w:hAnsi="Times New Roman"/>
                      <w:color w:val="000000"/>
                    </w:rPr>
                    <w:t>202,6</w:t>
                  </w:r>
                </w:p>
              </w:tc>
              <w:tc>
                <w:tcPr>
                  <w:tcW w:w="992" w:type="dxa"/>
                  <w:tcBorders>
                    <w:top w:val="nil"/>
                    <w:left w:val="nil"/>
                    <w:bottom w:val="single" w:sz="4" w:space="0" w:color="auto"/>
                    <w:right w:val="single" w:sz="4" w:space="0" w:color="auto"/>
                  </w:tcBorders>
                  <w:shd w:val="clear" w:color="auto" w:fill="auto"/>
                  <w:noWrap/>
                  <w:vAlign w:val="center"/>
                  <w:hideMark/>
                </w:tcPr>
                <w:p w:rsidR="0010083D" w:rsidRPr="0010083D" w:rsidRDefault="0010083D" w:rsidP="00C123E8">
                  <w:pPr>
                    <w:spacing w:after="0" w:line="240" w:lineRule="auto"/>
                    <w:jc w:val="center"/>
                    <w:rPr>
                      <w:rFonts w:ascii="Times New Roman" w:eastAsia="Times New Roman" w:hAnsi="Times New Roman"/>
                      <w:color w:val="000000"/>
                    </w:rPr>
                  </w:pPr>
                  <w:r w:rsidRPr="0010083D">
                    <w:rPr>
                      <w:rFonts w:ascii="Times New Roman" w:eastAsia="Times New Roman" w:hAnsi="Times New Roman"/>
                      <w:color w:val="000000"/>
                    </w:rPr>
                    <w:t>286,3</w:t>
                  </w:r>
                </w:p>
              </w:tc>
            </w:tr>
            <w:tr w:rsidR="0049760B" w:rsidRPr="0010083D" w:rsidTr="00915CA1">
              <w:trPr>
                <w:trHeight w:val="300"/>
              </w:trPr>
              <w:tc>
                <w:tcPr>
                  <w:tcW w:w="2438" w:type="dxa"/>
                  <w:tcBorders>
                    <w:top w:val="nil"/>
                    <w:left w:val="single" w:sz="4" w:space="0" w:color="auto"/>
                    <w:bottom w:val="single" w:sz="4" w:space="0" w:color="auto"/>
                    <w:right w:val="single" w:sz="4" w:space="0" w:color="auto"/>
                  </w:tcBorders>
                  <w:shd w:val="clear" w:color="auto" w:fill="auto"/>
                  <w:vAlign w:val="center"/>
                  <w:hideMark/>
                </w:tcPr>
                <w:p w:rsidR="0010083D" w:rsidRPr="0010083D" w:rsidRDefault="0010083D" w:rsidP="0010083D">
                  <w:pPr>
                    <w:spacing w:after="0" w:line="240" w:lineRule="auto"/>
                    <w:rPr>
                      <w:rFonts w:ascii="Times New Roman" w:eastAsia="Times New Roman" w:hAnsi="Times New Roman"/>
                      <w:color w:val="000000"/>
                    </w:rPr>
                  </w:pPr>
                  <w:r w:rsidRPr="0010083D">
                    <w:rPr>
                      <w:rFonts w:ascii="Times New Roman" w:eastAsia="Times New Roman" w:hAnsi="Times New Roman"/>
                      <w:color w:val="000000"/>
                    </w:rPr>
                    <w:t>Latgales reģions</w:t>
                  </w:r>
                </w:p>
              </w:tc>
              <w:tc>
                <w:tcPr>
                  <w:tcW w:w="1134" w:type="dxa"/>
                  <w:tcBorders>
                    <w:top w:val="nil"/>
                    <w:left w:val="nil"/>
                    <w:bottom w:val="single" w:sz="4" w:space="0" w:color="auto"/>
                    <w:right w:val="single" w:sz="4" w:space="0" w:color="auto"/>
                  </w:tcBorders>
                  <w:shd w:val="clear" w:color="auto" w:fill="auto"/>
                  <w:noWrap/>
                  <w:vAlign w:val="center"/>
                  <w:hideMark/>
                </w:tcPr>
                <w:p w:rsidR="0010083D" w:rsidRPr="0010083D" w:rsidRDefault="0010083D" w:rsidP="00C123E8">
                  <w:pPr>
                    <w:spacing w:after="0" w:line="240" w:lineRule="auto"/>
                    <w:jc w:val="center"/>
                    <w:rPr>
                      <w:rFonts w:ascii="Times New Roman" w:eastAsia="Times New Roman" w:hAnsi="Times New Roman"/>
                      <w:color w:val="000000"/>
                    </w:rPr>
                  </w:pPr>
                  <w:r w:rsidRPr="0010083D">
                    <w:rPr>
                      <w:rFonts w:ascii="Times New Roman" w:eastAsia="Times New Roman" w:hAnsi="Times New Roman"/>
                      <w:color w:val="000000"/>
                    </w:rPr>
                    <w:t>288,2</w:t>
                  </w:r>
                </w:p>
              </w:tc>
              <w:tc>
                <w:tcPr>
                  <w:tcW w:w="992" w:type="dxa"/>
                  <w:tcBorders>
                    <w:top w:val="nil"/>
                    <w:left w:val="nil"/>
                    <w:bottom w:val="single" w:sz="4" w:space="0" w:color="auto"/>
                    <w:right w:val="single" w:sz="4" w:space="0" w:color="auto"/>
                  </w:tcBorders>
                  <w:shd w:val="clear" w:color="auto" w:fill="auto"/>
                  <w:noWrap/>
                  <w:vAlign w:val="center"/>
                  <w:hideMark/>
                </w:tcPr>
                <w:p w:rsidR="0010083D" w:rsidRPr="0010083D" w:rsidRDefault="0010083D" w:rsidP="00C123E8">
                  <w:pPr>
                    <w:spacing w:after="0" w:line="240" w:lineRule="auto"/>
                    <w:jc w:val="center"/>
                    <w:rPr>
                      <w:rFonts w:ascii="Times New Roman" w:eastAsia="Times New Roman" w:hAnsi="Times New Roman"/>
                      <w:color w:val="000000"/>
                    </w:rPr>
                  </w:pPr>
                  <w:r w:rsidRPr="0010083D">
                    <w:rPr>
                      <w:rFonts w:ascii="Times New Roman" w:eastAsia="Times New Roman" w:hAnsi="Times New Roman"/>
                      <w:color w:val="000000"/>
                    </w:rPr>
                    <w:t>260,4</w:t>
                  </w:r>
                </w:p>
              </w:tc>
              <w:tc>
                <w:tcPr>
                  <w:tcW w:w="993" w:type="dxa"/>
                  <w:tcBorders>
                    <w:top w:val="nil"/>
                    <w:left w:val="nil"/>
                    <w:bottom w:val="single" w:sz="4" w:space="0" w:color="auto"/>
                    <w:right w:val="single" w:sz="4" w:space="0" w:color="auto"/>
                  </w:tcBorders>
                  <w:shd w:val="clear" w:color="auto" w:fill="auto"/>
                  <w:noWrap/>
                  <w:vAlign w:val="center"/>
                  <w:hideMark/>
                </w:tcPr>
                <w:p w:rsidR="0010083D" w:rsidRPr="0010083D" w:rsidRDefault="0010083D" w:rsidP="00C123E8">
                  <w:pPr>
                    <w:spacing w:after="0" w:line="240" w:lineRule="auto"/>
                    <w:jc w:val="center"/>
                    <w:rPr>
                      <w:rFonts w:ascii="Times New Roman" w:eastAsia="Times New Roman" w:hAnsi="Times New Roman"/>
                      <w:color w:val="000000"/>
                    </w:rPr>
                  </w:pPr>
                  <w:r w:rsidRPr="0010083D">
                    <w:rPr>
                      <w:rFonts w:ascii="Times New Roman" w:eastAsia="Times New Roman" w:hAnsi="Times New Roman"/>
                      <w:color w:val="000000"/>
                    </w:rPr>
                    <w:t>185,1</w:t>
                  </w:r>
                </w:p>
              </w:tc>
              <w:tc>
                <w:tcPr>
                  <w:tcW w:w="992" w:type="dxa"/>
                  <w:tcBorders>
                    <w:top w:val="nil"/>
                    <w:left w:val="nil"/>
                    <w:bottom w:val="single" w:sz="4" w:space="0" w:color="auto"/>
                    <w:right w:val="single" w:sz="4" w:space="0" w:color="auto"/>
                  </w:tcBorders>
                  <w:shd w:val="clear" w:color="auto" w:fill="auto"/>
                  <w:noWrap/>
                  <w:vAlign w:val="center"/>
                  <w:hideMark/>
                </w:tcPr>
                <w:p w:rsidR="0010083D" w:rsidRPr="0010083D" w:rsidRDefault="0010083D" w:rsidP="00C123E8">
                  <w:pPr>
                    <w:spacing w:after="0" w:line="240" w:lineRule="auto"/>
                    <w:jc w:val="center"/>
                    <w:rPr>
                      <w:rFonts w:ascii="Times New Roman" w:eastAsia="Times New Roman" w:hAnsi="Times New Roman"/>
                      <w:color w:val="000000"/>
                    </w:rPr>
                  </w:pPr>
                  <w:r w:rsidRPr="0010083D">
                    <w:rPr>
                      <w:rFonts w:ascii="Times New Roman" w:eastAsia="Times New Roman" w:hAnsi="Times New Roman"/>
                      <w:color w:val="000000"/>
                    </w:rPr>
                    <w:t>184,2</w:t>
                  </w:r>
                </w:p>
              </w:tc>
              <w:tc>
                <w:tcPr>
                  <w:tcW w:w="992" w:type="dxa"/>
                  <w:tcBorders>
                    <w:top w:val="nil"/>
                    <w:left w:val="nil"/>
                    <w:bottom w:val="single" w:sz="4" w:space="0" w:color="auto"/>
                    <w:right w:val="single" w:sz="4" w:space="0" w:color="auto"/>
                  </w:tcBorders>
                  <w:shd w:val="clear" w:color="auto" w:fill="auto"/>
                  <w:noWrap/>
                  <w:vAlign w:val="center"/>
                  <w:hideMark/>
                </w:tcPr>
                <w:p w:rsidR="0010083D" w:rsidRPr="0010083D" w:rsidRDefault="0010083D" w:rsidP="00C123E8">
                  <w:pPr>
                    <w:spacing w:after="0" w:line="240" w:lineRule="auto"/>
                    <w:jc w:val="center"/>
                    <w:rPr>
                      <w:rFonts w:ascii="Times New Roman" w:eastAsia="Times New Roman" w:hAnsi="Times New Roman"/>
                      <w:color w:val="000000"/>
                    </w:rPr>
                  </w:pPr>
                  <w:r w:rsidRPr="0010083D">
                    <w:rPr>
                      <w:rFonts w:ascii="Times New Roman" w:eastAsia="Times New Roman" w:hAnsi="Times New Roman"/>
                      <w:color w:val="000000"/>
                    </w:rPr>
                    <w:t>227,9</w:t>
                  </w:r>
                </w:p>
              </w:tc>
            </w:tr>
            <w:tr w:rsidR="0049760B" w:rsidRPr="0010083D" w:rsidTr="00915CA1">
              <w:trPr>
                <w:trHeight w:val="300"/>
              </w:trPr>
              <w:tc>
                <w:tcPr>
                  <w:tcW w:w="2438" w:type="dxa"/>
                  <w:tcBorders>
                    <w:top w:val="nil"/>
                    <w:left w:val="single" w:sz="4" w:space="0" w:color="auto"/>
                    <w:bottom w:val="single" w:sz="4" w:space="0" w:color="auto"/>
                    <w:right w:val="single" w:sz="4" w:space="0" w:color="auto"/>
                  </w:tcBorders>
                  <w:shd w:val="clear" w:color="auto" w:fill="auto"/>
                  <w:vAlign w:val="center"/>
                  <w:hideMark/>
                </w:tcPr>
                <w:p w:rsidR="0010083D" w:rsidRPr="0010083D" w:rsidRDefault="0010083D" w:rsidP="0010083D">
                  <w:pPr>
                    <w:spacing w:after="0" w:line="240" w:lineRule="auto"/>
                    <w:rPr>
                      <w:rFonts w:ascii="Times New Roman" w:hAnsi="Times New Roman"/>
                      <w:b/>
                      <w:color w:val="000000"/>
                    </w:rPr>
                  </w:pPr>
                  <w:r w:rsidRPr="0010083D">
                    <w:rPr>
                      <w:rFonts w:ascii="Times New Roman" w:hAnsi="Times New Roman"/>
                      <w:b/>
                      <w:color w:val="000000"/>
                    </w:rPr>
                    <w:t>LATVIJA</w:t>
                  </w:r>
                </w:p>
              </w:tc>
              <w:tc>
                <w:tcPr>
                  <w:tcW w:w="1134" w:type="dxa"/>
                  <w:tcBorders>
                    <w:top w:val="nil"/>
                    <w:left w:val="nil"/>
                    <w:bottom w:val="single" w:sz="4" w:space="0" w:color="auto"/>
                    <w:right w:val="single" w:sz="4" w:space="0" w:color="auto"/>
                  </w:tcBorders>
                  <w:shd w:val="clear" w:color="auto" w:fill="auto"/>
                  <w:noWrap/>
                  <w:vAlign w:val="center"/>
                  <w:hideMark/>
                </w:tcPr>
                <w:p w:rsidR="0010083D" w:rsidRPr="0010083D" w:rsidRDefault="0010083D" w:rsidP="00C123E8">
                  <w:pPr>
                    <w:spacing w:after="0" w:line="240" w:lineRule="auto"/>
                    <w:jc w:val="center"/>
                    <w:rPr>
                      <w:rFonts w:ascii="Times New Roman" w:hAnsi="Times New Roman"/>
                      <w:color w:val="000000"/>
                    </w:rPr>
                  </w:pPr>
                  <w:r w:rsidRPr="0010083D">
                    <w:rPr>
                      <w:rFonts w:ascii="Times New Roman" w:eastAsia="Times New Roman" w:hAnsi="Times New Roman"/>
                      <w:color w:val="000000"/>
                    </w:rPr>
                    <w:t>4600,5</w:t>
                  </w:r>
                </w:p>
              </w:tc>
              <w:tc>
                <w:tcPr>
                  <w:tcW w:w="992" w:type="dxa"/>
                  <w:tcBorders>
                    <w:top w:val="nil"/>
                    <w:left w:val="nil"/>
                    <w:bottom w:val="single" w:sz="4" w:space="0" w:color="auto"/>
                    <w:right w:val="single" w:sz="4" w:space="0" w:color="auto"/>
                  </w:tcBorders>
                  <w:shd w:val="clear" w:color="auto" w:fill="auto"/>
                  <w:noWrap/>
                  <w:vAlign w:val="center"/>
                  <w:hideMark/>
                </w:tcPr>
                <w:p w:rsidR="0010083D" w:rsidRPr="0010083D" w:rsidRDefault="0010083D" w:rsidP="00C123E8">
                  <w:pPr>
                    <w:spacing w:after="0" w:line="240" w:lineRule="auto"/>
                    <w:jc w:val="center"/>
                    <w:rPr>
                      <w:rFonts w:ascii="Times New Roman" w:hAnsi="Times New Roman"/>
                      <w:color w:val="000000"/>
                    </w:rPr>
                  </w:pPr>
                  <w:r w:rsidRPr="0010083D">
                    <w:rPr>
                      <w:rFonts w:ascii="Times New Roman" w:eastAsia="Times New Roman" w:hAnsi="Times New Roman"/>
                      <w:color w:val="000000"/>
                    </w:rPr>
                    <w:t>4459,3</w:t>
                  </w:r>
                </w:p>
              </w:tc>
              <w:tc>
                <w:tcPr>
                  <w:tcW w:w="993" w:type="dxa"/>
                  <w:tcBorders>
                    <w:top w:val="nil"/>
                    <w:left w:val="nil"/>
                    <w:bottom w:val="single" w:sz="4" w:space="0" w:color="auto"/>
                    <w:right w:val="single" w:sz="4" w:space="0" w:color="auto"/>
                  </w:tcBorders>
                  <w:shd w:val="clear" w:color="auto" w:fill="auto"/>
                  <w:noWrap/>
                  <w:vAlign w:val="center"/>
                  <w:hideMark/>
                </w:tcPr>
                <w:p w:rsidR="0010083D" w:rsidRPr="0010083D" w:rsidRDefault="0010083D" w:rsidP="00C123E8">
                  <w:pPr>
                    <w:spacing w:after="0" w:line="240" w:lineRule="auto"/>
                    <w:jc w:val="center"/>
                    <w:rPr>
                      <w:rFonts w:ascii="Times New Roman" w:hAnsi="Times New Roman"/>
                      <w:color w:val="000000"/>
                    </w:rPr>
                  </w:pPr>
                  <w:r w:rsidRPr="0010083D">
                    <w:rPr>
                      <w:rFonts w:ascii="Times New Roman" w:eastAsia="Times New Roman" w:hAnsi="Times New Roman"/>
                      <w:color w:val="000000"/>
                    </w:rPr>
                    <w:t>2924,3</w:t>
                  </w:r>
                </w:p>
              </w:tc>
              <w:tc>
                <w:tcPr>
                  <w:tcW w:w="992" w:type="dxa"/>
                  <w:tcBorders>
                    <w:top w:val="nil"/>
                    <w:left w:val="nil"/>
                    <w:bottom w:val="single" w:sz="4" w:space="0" w:color="auto"/>
                    <w:right w:val="single" w:sz="4" w:space="0" w:color="auto"/>
                  </w:tcBorders>
                  <w:shd w:val="clear" w:color="auto" w:fill="auto"/>
                  <w:noWrap/>
                  <w:vAlign w:val="center"/>
                  <w:hideMark/>
                </w:tcPr>
                <w:p w:rsidR="0010083D" w:rsidRPr="0010083D" w:rsidRDefault="0010083D" w:rsidP="00C123E8">
                  <w:pPr>
                    <w:spacing w:after="0" w:line="240" w:lineRule="auto"/>
                    <w:jc w:val="center"/>
                    <w:rPr>
                      <w:rFonts w:ascii="Times New Roman" w:hAnsi="Times New Roman"/>
                      <w:color w:val="000000"/>
                    </w:rPr>
                  </w:pPr>
                  <w:r w:rsidRPr="0010083D">
                    <w:rPr>
                      <w:rFonts w:ascii="Times New Roman" w:eastAsia="Times New Roman" w:hAnsi="Times New Roman"/>
                      <w:color w:val="000000"/>
                    </w:rPr>
                    <w:t>2216,8</w:t>
                  </w:r>
                </w:p>
              </w:tc>
              <w:tc>
                <w:tcPr>
                  <w:tcW w:w="992" w:type="dxa"/>
                  <w:tcBorders>
                    <w:top w:val="nil"/>
                    <w:left w:val="nil"/>
                    <w:bottom w:val="single" w:sz="4" w:space="0" w:color="auto"/>
                    <w:right w:val="single" w:sz="4" w:space="0" w:color="auto"/>
                  </w:tcBorders>
                  <w:shd w:val="clear" w:color="auto" w:fill="auto"/>
                  <w:noWrap/>
                  <w:vAlign w:val="center"/>
                  <w:hideMark/>
                </w:tcPr>
                <w:p w:rsidR="0010083D" w:rsidRPr="0010083D" w:rsidRDefault="0010083D" w:rsidP="00C123E8">
                  <w:pPr>
                    <w:spacing w:after="0" w:line="240" w:lineRule="auto"/>
                    <w:jc w:val="center"/>
                    <w:rPr>
                      <w:rFonts w:ascii="Times New Roman" w:hAnsi="Times New Roman"/>
                      <w:color w:val="000000"/>
                    </w:rPr>
                  </w:pPr>
                  <w:r w:rsidRPr="0010083D">
                    <w:rPr>
                      <w:rFonts w:ascii="Times New Roman" w:eastAsia="Times New Roman" w:hAnsi="Times New Roman"/>
                      <w:color w:val="000000"/>
                    </w:rPr>
                    <w:t>2845,5</w:t>
                  </w:r>
                </w:p>
              </w:tc>
            </w:tr>
          </w:tbl>
          <w:p w:rsidR="0010083D" w:rsidRPr="0049760B" w:rsidRDefault="003B55B9" w:rsidP="00454505">
            <w:pPr>
              <w:spacing w:beforeLines="60" w:afterLines="60" w:line="240" w:lineRule="auto"/>
              <w:jc w:val="center"/>
              <w:rPr>
                <w:rFonts w:ascii="Times New Roman" w:eastAsia="Times New Roman" w:hAnsi="Times New Roman"/>
                <w:sz w:val="20"/>
                <w:szCs w:val="24"/>
                <w:lang w:eastAsia="lv-LV"/>
              </w:rPr>
            </w:pPr>
            <w:r w:rsidRPr="0049760B">
              <w:rPr>
                <w:rFonts w:ascii="Times New Roman" w:eastAsia="Times New Roman" w:hAnsi="Times New Roman"/>
                <w:sz w:val="20"/>
                <w:szCs w:val="24"/>
                <w:lang w:eastAsia="lv-LV"/>
              </w:rPr>
              <w:t>7.tabula. Nefinanšu investīcijas statistiskajos reģionos 200</w:t>
            </w:r>
            <w:r w:rsidR="004A607F" w:rsidRPr="0049760B">
              <w:rPr>
                <w:rFonts w:ascii="Times New Roman" w:eastAsia="Times New Roman" w:hAnsi="Times New Roman"/>
                <w:sz w:val="20"/>
                <w:szCs w:val="24"/>
                <w:lang w:eastAsia="lv-LV"/>
              </w:rPr>
              <w:t>7</w:t>
            </w:r>
            <w:r w:rsidRPr="0049760B">
              <w:rPr>
                <w:rFonts w:ascii="Times New Roman" w:eastAsia="Times New Roman" w:hAnsi="Times New Roman"/>
                <w:sz w:val="20"/>
                <w:szCs w:val="24"/>
                <w:lang w:eastAsia="lv-LV"/>
              </w:rPr>
              <w:t>.–201</w:t>
            </w:r>
            <w:r w:rsidR="004A607F" w:rsidRPr="0049760B">
              <w:rPr>
                <w:rFonts w:ascii="Times New Roman" w:eastAsia="Times New Roman" w:hAnsi="Times New Roman"/>
                <w:sz w:val="20"/>
                <w:szCs w:val="24"/>
                <w:lang w:eastAsia="lv-LV"/>
              </w:rPr>
              <w:t>1</w:t>
            </w:r>
            <w:r w:rsidRPr="0049760B">
              <w:rPr>
                <w:rFonts w:ascii="Times New Roman" w:eastAsia="Times New Roman" w:hAnsi="Times New Roman"/>
                <w:sz w:val="20"/>
                <w:szCs w:val="24"/>
                <w:lang w:eastAsia="lv-LV"/>
              </w:rPr>
              <w:t>. gadā, 201</w:t>
            </w:r>
            <w:r w:rsidR="004A607F" w:rsidRPr="0049760B">
              <w:rPr>
                <w:rFonts w:ascii="Times New Roman" w:eastAsia="Times New Roman" w:hAnsi="Times New Roman"/>
                <w:sz w:val="20"/>
                <w:szCs w:val="24"/>
                <w:lang w:eastAsia="lv-LV"/>
              </w:rPr>
              <w:t>1</w:t>
            </w:r>
            <w:r w:rsidRPr="0049760B">
              <w:rPr>
                <w:rFonts w:ascii="Times New Roman" w:eastAsia="Times New Roman" w:hAnsi="Times New Roman"/>
                <w:sz w:val="20"/>
                <w:szCs w:val="24"/>
                <w:lang w:eastAsia="lv-LV"/>
              </w:rPr>
              <w:t>.gada salīdzināmajās cenās, milj. L</w:t>
            </w:r>
            <w:r w:rsidR="00EB4F18" w:rsidRPr="0049760B">
              <w:rPr>
                <w:rFonts w:ascii="Times New Roman" w:eastAsia="Times New Roman" w:hAnsi="Times New Roman"/>
                <w:sz w:val="20"/>
                <w:szCs w:val="24"/>
                <w:lang w:eastAsia="lv-LV"/>
              </w:rPr>
              <w:t>VL</w:t>
            </w:r>
            <w:r w:rsidRPr="0049760B">
              <w:rPr>
                <w:rFonts w:ascii="Times New Roman" w:eastAsia="Times New Roman" w:hAnsi="Times New Roman"/>
                <w:sz w:val="20"/>
                <w:szCs w:val="24"/>
                <w:lang w:eastAsia="lv-LV"/>
              </w:rPr>
              <w:t xml:space="preserve"> (CSP dati</w:t>
            </w:r>
            <w:r w:rsidR="004A607F" w:rsidRPr="0049760B">
              <w:rPr>
                <w:rFonts w:ascii="Times New Roman" w:eastAsia="Times New Roman" w:hAnsi="Times New Roman"/>
                <w:sz w:val="20"/>
                <w:szCs w:val="24"/>
                <w:lang w:eastAsia="lv-LV"/>
              </w:rPr>
              <w:t>, par 2011.gadu – provizoriskie dati</w:t>
            </w:r>
            <w:r w:rsidRPr="0049760B">
              <w:rPr>
                <w:rFonts w:ascii="Times New Roman" w:eastAsia="Times New Roman" w:hAnsi="Times New Roman"/>
                <w:sz w:val="20"/>
                <w:szCs w:val="24"/>
                <w:lang w:eastAsia="lv-LV"/>
              </w:rPr>
              <w:t>).</w:t>
            </w:r>
          </w:p>
          <w:p w:rsidR="00284CC0" w:rsidRPr="00F11A2D" w:rsidRDefault="00F11A2D" w:rsidP="00284CC0">
            <w:pPr>
              <w:numPr>
                <w:ilvl w:val="0"/>
                <w:numId w:val="1"/>
              </w:numPr>
              <w:spacing w:after="0" w:line="240" w:lineRule="auto"/>
              <w:ind w:hanging="357"/>
              <w:jc w:val="both"/>
              <w:rPr>
                <w:rFonts w:ascii="Times New Roman" w:eastAsia="Times New Roman" w:hAnsi="Times New Roman"/>
                <w:sz w:val="24"/>
                <w:szCs w:val="24"/>
                <w:lang w:eastAsia="lv-LV"/>
              </w:rPr>
            </w:pPr>
            <w:r w:rsidRPr="00F11A2D">
              <w:rPr>
                <w:rFonts w:ascii="Times New Roman" w:eastAsia="Times New Roman" w:hAnsi="Times New Roman"/>
                <w:noProof/>
                <w:sz w:val="24"/>
                <w:lang w:eastAsia="lv-LV"/>
              </w:rPr>
              <w:t xml:space="preserve">Salīdzinot saņemtās nefinanšu investīcijas starp statistiskajiem reģioniem 2007.-2011.gada periodā, redzams, ka Rīgas statistiskais reģions (t.i. Rīgas pilsēta) pastāvīgi saņēmis aptuveni pusi no visām valstī ienākušajām </w:t>
            </w:r>
            <w:r w:rsidRPr="00F11A2D">
              <w:rPr>
                <w:rFonts w:ascii="Times New Roman" w:eastAsia="Times New Roman" w:hAnsi="Times New Roman"/>
                <w:noProof/>
                <w:sz w:val="24"/>
                <w:lang w:eastAsia="lv-LV"/>
              </w:rPr>
              <w:lastRenderedPageBreak/>
              <w:t xml:space="preserve">nefinanšu investīcijām. </w:t>
            </w:r>
            <w:r w:rsidRPr="00F11A2D">
              <w:rPr>
                <w:rFonts w:ascii="Times New Roman" w:hAnsi="Times New Roman"/>
                <w:sz w:val="24"/>
              </w:rPr>
              <w:t>2011.gadā 41,5% Latvijā saņemto nefinanšu investīciju tika veiktas Rīgas pilsētā – 1 181,6 milj. LVL (vienlaikus jāatzīmē, ka Rīgas īpatsvars pēdējo trīs gadu periodā ir samazinājies par 14 procentpunktiem). Apjoma ziņā mazākās nefinanšu investīcijas bija Latgales reģionā – 227,9 milj. LVL (sk. 7.tabulu).</w:t>
            </w:r>
            <w:r w:rsidRPr="0049760B">
              <w:rPr>
                <w:rStyle w:val="FootnoteReference"/>
                <w:rFonts w:ascii="Times New Roman" w:hAnsi="Times New Roman"/>
                <w:sz w:val="24"/>
              </w:rPr>
              <w:footnoteReference w:id="39"/>
            </w:r>
            <w:r w:rsidRPr="00F11A2D">
              <w:rPr>
                <w:rFonts w:ascii="Times New Roman" w:hAnsi="Times New Roman"/>
                <w:sz w:val="24"/>
              </w:rPr>
              <w:t xml:space="preserve"> </w:t>
            </w:r>
            <w:r w:rsidR="00284CC0" w:rsidRPr="00F11A2D">
              <w:rPr>
                <w:rFonts w:ascii="Times New Roman" w:eastAsia="Times New Roman" w:hAnsi="Times New Roman"/>
                <w:sz w:val="24"/>
                <w:szCs w:val="24"/>
                <w:lang w:eastAsia="lv-LV"/>
              </w:rPr>
              <w:t>Tas liecina, ka teritorijas, kas atrodas tālāk no galvaspilsētas, piesaista mazāk nefinanšu investīciju un tādējādi parāda, ka tā</w:t>
            </w:r>
            <w:r w:rsidR="004D274F" w:rsidRPr="00F11A2D">
              <w:rPr>
                <w:rFonts w:ascii="Times New Roman" w:eastAsia="Times New Roman" w:hAnsi="Times New Roman"/>
                <w:sz w:val="24"/>
                <w:szCs w:val="24"/>
                <w:lang w:eastAsia="lv-LV"/>
              </w:rPr>
              <w:t>m ir grūtības ieinteresēt un piesaistīt investorus</w:t>
            </w:r>
            <w:r w:rsidR="00284CC0" w:rsidRPr="00F11A2D">
              <w:rPr>
                <w:rFonts w:ascii="Times New Roman" w:eastAsia="Times New Roman" w:hAnsi="Times New Roman"/>
                <w:sz w:val="24"/>
                <w:szCs w:val="24"/>
                <w:lang w:eastAsia="lv-LV"/>
              </w:rPr>
              <w:t>. Nepieciešams uzlabot pašvaldību infrastruktūru gan vietējo, gan ārvalstu investīciju piesaistei</w:t>
            </w:r>
            <w:r w:rsidR="004D274F" w:rsidRPr="00F11A2D">
              <w:rPr>
                <w:rFonts w:ascii="Times New Roman" w:eastAsia="Times New Roman" w:hAnsi="Times New Roman"/>
                <w:sz w:val="24"/>
                <w:szCs w:val="24"/>
                <w:lang w:eastAsia="lv-LV"/>
              </w:rPr>
              <w:t>, kā arī pašvaldību kapacitāti darbā ar uzņēmējiem</w:t>
            </w:r>
            <w:r w:rsidR="00284CC0" w:rsidRPr="00F11A2D">
              <w:rPr>
                <w:rFonts w:ascii="Times New Roman" w:eastAsia="Times New Roman" w:hAnsi="Times New Roman"/>
                <w:sz w:val="24"/>
                <w:szCs w:val="24"/>
                <w:lang w:eastAsia="lv-LV"/>
              </w:rPr>
              <w:t>.</w:t>
            </w:r>
          </w:p>
          <w:p w:rsidR="00284CC0" w:rsidRPr="00FE2083" w:rsidRDefault="0093559C" w:rsidP="00284CC0">
            <w:pPr>
              <w:numPr>
                <w:ilvl w:val="0"/>
                <w:numId w:val="8"/>
              </w:numPr>
              <w:spacing w:after="0" w:line="240" w:lineRule="auto"/>
              <w:jc w:val="both"/>
              <w:rPr>
                <w:rFonts w:ascii="Times New Roman" w:eastAsia="Times New Roman" w:hAnsi="Times New Roman"/>
                <w:sz w:val="24"/>
                <w:szCs w:val="24"/>
                <w:lang w:eastAsia="lv-LV"/>
              </w:rPr>
            </w:pPr>
            <w:r>
              <w:rPr>
                <w:rFonts w:ascii="Times New Roman" w:hAnsi="Times New Roman"/>
                <w:bCs/>
                <w:sz w:val="24"/>
                <w:szCs w:val="24"/>
                <w:lang w:eastAsia="lv-LV"/>
              </w:rPr>
              <w:t>Vienlaiku</w:t>
            </w:r>
            <w:r w:rsidR="00E37F51">
              <w:rPr>
                <w:rFonts w:ascii="Times New Roman" w:hAnsi="Times New Roman"/>
                <w:bCs/>
                <w:sz w:val="24"/>
                <w:szCs w:val="24"/>
                <w:lang w:eastAsia="lv-LV"/>
              </w:rPr>
              <w:t>s</w:t>
            </w:r>
            <w:r>
              <w:rPr>
                <w:rFonts w:ascii="Times New Roman" w:hAnsi="Times New Roman"/>
                <w:bCs/>
                <w:sz w:val="24"/>
                <w:szCs w:val="24"/>
                <w:lang w:eastAsia="lv-LV"/>
              </w:rPr>
              <w:t xml:space="preserve"> p</w:t>
            </w:r>
            <w:r w:rsidR="00936A4C">
              <w:rPr>
                <w:rFonts w:ascii="Times New Roman" w:hAnsi="Times New Roman"/>
                <w:bCs/>
                <w:sz w:val="24"/>
                <w:szCs w:val="24"/>
                <w:lang w:eastAsia="lv-LV"/>
              </w:rPr>
              <w:t>ašlaik</w:t>
            </w:r>
            <w:r w:rsidR="00284CC0" w:rsidRPr="00FE2083">
              <w:rPr>
                <w:rFonts w:ascii="Times New Roman" w:hAnsi="Times New Roman"/>
                <w:bCs/>
                <w:sz w:val="24"/>
                <w:szCs w:val="24"/>
                <w:lang w:eastAsia="lv-LV"/>
              </w:rPr>
              <w:t xml:space="preserve"> pašvaldību iespējas </w:t>
            </w:r>
            <w:r w:rsidR="00055742">
              <w:rPr>
                <w:rFonts w:ascii="Times New Roman" w:hAnsi="Times New Roman"/>
                <w:bCs/>
                <w:sz w:val="24"/>
                <w:szCs w:val="24"/>
                <w:lang w:eastAsia="lv-LV"/>
              </w:rPr>
              <w:t>sniegt</w:t>
            </w:r>
            <w:r w:rsidR="000C3030">
              <w:rPr>
                <w:rFonts w:ascii="Times New Roman" w:hAnsi="Times New Roman"/>
                <w:bCs/>
                <w:sz w:val="24"/>
                <w:szCs w:val="24"/>
                <w:lang w:eastAsia="lv-LV"/>
              </w:rPr>
              <w:t xml:space="preserve"> praktisku atbalstu </w:t>
            </w:r>
            <w:r w:rsidR="00CE5AC9">
              <w:rPr>
                <w:rFonts w:ascii="Times New Roman" w:hAnsi="Times New Roman"/>
                <w:bCs/>
                <w:sz w:val="24"/>
                <w:szCs w:val="24"/>
                <w:lang w:eastAsia="lv-LV"/>
              </w:rPr>
              <w:t>uzņēmējiem</w:t>
            </w:r>
            <w:r w:rsidR="00055742">
              <w:rPr>
                <w:rFonts w:ascii="Times New Roman" w:hAnsi="Times New Roman"/>
                <w:bCs/>
                <w:sz w:val="24"/>
                <w:szCs w:val="24"/>
                <w:lang w:eastAsia="lv-LV"/>
              </w:rPr>
              <w:t>, tādējādi</w:t>
            </w:r>
            <w:r w:rsidR="00CE5AC9">
              <w:rPr>
                <w:rFonts w:ascii="Times New Roman" w:hAnsi="Times New Roman"/>
                <w:bCs/>
                <w:sz w:val="24"/>
                <w:szCs w:val="24"/>
                <w:lang w:eastAsia="lv-LV"/>
              </w:rPr>
              <w:t xml:space="preserve"> </w:t>
            </w:r>
            <w:r w:rsidR="00284CC0" w:rsidRPr="00FE2083">
              <w:rPr>
                <w:rFonts w:ascii="Times New Roman" w:hAnsi="Times New Roman"/>
                <w:bCs/>
                <w:sz w:val="24"/>
                <w:szCs w:val="24"/>
                <w:lang w:eastAsia="lv-LV"/>
              </w:rPr>
              <w:t>sekmē</w:t>
            </w:r>
            <w:r w:rsidR="00055742">
              <w:rPr>
                <w:rFonts w:ascii="Times New Roman" w:hAnsi="Times New Roman"/>
                <w:bCs/>
                <w:sz w:val="24"/>
                <w:szCs w:val="24"/>
                <w:lang w:eastAsia="lv-LV"/>
              </w:rPr>
              <w:t>jo</w:t>
            </w:r>
            <w:r w:rsidR="00284CC0" w:rsidRPr="00FE2083">
              <w:rPr>
                <w:rFonts w:ascii="Times New Roman" w:hAnsi="Times New Roman"/>
                <w:bCs/>
                <w:sz w:val="24"/>
                <w:szCs w:val="24"/>
                <w:lang w:eastAsia="lv-LV"/>
              </w:rPr>
              <w:t>t saimniecisko darbību pašvaldības teritorijā, kas saskaņā ar likuma „Par pašval</w:t>
            </w:r>
            <w:r w:rsidR="002B4677">
              <w:rPr>
                <w:rFonts w:ascii="Times New Roman" w:hAnsi="Times New Roman"/>
                <w:bCs/>
                <w:sz w:val="24"/>
                <w:szCs w:val="24"/>
                <w:lang w:eastAsia="lv-LV"/>
              </w:rPr>
              <w:t>dībām” 15.pantu</w:t>
            </w:r>
            <w:r w:rsidR="00284CC0" w:rsidRPr="00FE2083">
              <w:rPr>
                <w:rFonts w:ascii="Times New Roman" w:hAnsi="Times New Roman"/>
                <w:bCs/>
                <w:sz w:val="24"/>
                <w:szCs w:val="24"/>
                <w:lang w:eastAsia="lv-LV"/>
              </w:rPr>
              <w:t xml:space="preserve"> ir pašvaldības funkcija, </w:t>
            </w:r>
            <w:r w:rsidR="00CE5AC9" w:rsidRPr="00FE2083">
              <w:rPr>
                <w:rFonts w:ascii="Times New Roman" w:hAnsi="Times New Roman"/>
                <w:bCs/>
                <w:sz w:val="24"/>
                <w:szCs w:val="24"/>
                <w:lang w:eastAsia="lv-LV"/>
              </w:rPr>
              <w:t>stingri ierobežo normatīvie akti</w:t>
            </w:r>
            <w:r w:rsidR="00055742">
              <w:rPr>
                <w:rFonts w:ascii="Times New Roman" w:hAnsi="Times New Roman"/>
                <w:bCs/>
                <w:sz w:val="24"/>
                <w:szCs w:val="24"/>
                <w:lang w:eastAsia="lv-LV"/>
              </w:rPr>
              <w:t xml:space="preserve"> –</w:t>
            </w:r>
            <w:r w:rsidR="00CE5AC9">
              <w:rPr>
                <w:rFonts w:ascii="Times New Roman" w:hAnsi="Times New Roman"/>
                <w:bCs/>
                <w:sz w:val="24"/>
                <w:szCs w:val="24"/>
                <w:lang w:eastAsia="lv-LV"/>
              </w:rPr>
              <w:t xml:space="preserve"> piemēram, </w:t>
            </w:r>
            <w:r w:rsidR="001B0707">
              <w:rPr>
                <w:rFonts w:ascii="Times New Roman" w:hAnsi="Times New Roman"/>
                <w:bCs/>
                <w:sz w:val="24"/>
                <w:szCs w:val="24"/>
                <w:lang w:eastAsia="lv-LV"/>
              </w:rPr>
              <w:t xml:space="preserve">attiecībā uz pašvaldību rīcību ar </w:t>
            </w:r>
            <w:r w:rsidR="00104F79">
              <w:rPr>
                <w:rFonts w:ascii="Times New Roman" w:hAnsi="Times New Roman"/>
                <w:bCs/>
                <w:sz w:val="24"/>
                <w:szCs w:val="24"/>
                <w:lang w:eastAsia="lv-LV"/>
              </w:rPr>
              <w:t>pašvaldībai piederošiem</w:t>
            </w:r>
            <w:r w:rsidR="00104F79" w:rsidRPr="00104F79">
              <w:rPr>
                <w:rFonts w:ascii="Times New Roman" w:hAnsi="Times New Roman"/>
                <w:bCs/>
                <w:sz w:val="24"/>
                <w:szCs w:val="24"/>
                <w:lang w:eastAsia="lv-LV"/>
              </w:rPr>
              <w:t xml:space="preserve"> zemesgabal</w:t>
            </w:r>
            <w:r w:rsidR="00104F79">
              <w:rPr>
                <w:rFonts w:ascii="Times New Roman" w:hAnsi="Times New Roman"/>
                <w:bCs/>
                <w:sz w:val="24"/>
                <w:szCs w:val="24"/>
                <w:lang w:eastAsia="lv-LV"/>
              </w:rPr>
              <w:t>iem</w:t>
            </w:r>
            <w:r w:rsidR="00284CC0" w:rsidRPr="00FE2083">
              <w:rPr>
                <w:rFonts w:ascii="Times New Roman" w:hAnsi="Times New Roman"/>
                <w:bCs/>
                <w:sz w:val="24"/>
                <w:szCs w:val="24"/>
                <w:lang w:eastAsia="lv-LV"/>
              </w:rPr>
              <w:t xml:space="preserve">. </w:t>
            </w:r>
            <w:r w:rsidR="004D274F">
              <w:rPr>
                <w:rFonts w:ascii="Times New Roman" w:hAnsi="Times New Roman"/>
                <w:bCs/>
                <w:sz w:val="24"/>
                <w:szCs w:val="24"/>
                <w:lang w:eastAsia="lv-LV"/>
              </w:rPr>
              <w:t xml:space="preserve">Tas nozīmē, ka pašvaldībām trūkst iespēju uzņēmēju piesaistē </w:t>
            </w:r>
            <w:r w:rsidR="004D274F" w:rsidRPr="004D274F">
              <w:rPr>
                <w:rFonts w:ascii="Times New Roman" w:hAnsi="Times New Roman"/>
                <w:bCs/>
                <w:sz w:val="24"/>
                <w:szCs w:val="24"/>
                <w:lang w:eastAsia="lv-LV"/>
              </w:rPr>
              <w:t>īstenot elastīgus risinājumus, ņemot vērā specifisko situāciju uz vietas, t.sk. neizmantotos resursus un teritorijas.</w:t>
            </w:r>
          </w:p>
          <w:p w:rsidR="00284CC0" w:rsidRPr="00360972" w:rsidRDefault="00284CC0" w:rsidP="00360972">
            <w:pPr>
              <w:numPr>
                <w:ilvl w:val="0"/>
                <w:numId w:val="8"/>
              </w:numPr>
              <w:spacing w:after="60" w:line="240" w:lineRule="auto"/>
              <w:ind w:left="357" w:hanging="357"/>
              <w:jc w:val="both"/>
              <w:rPr>
                <w:rFonts w:ascii="Times New Roman" w:eastAsia="Times New Roman" w:hAnsi="Times New Roman"/>
                <w:sz w:val="24"/>
                <w:szCs w:val="24"/>
                <w:lang w:eastAsia="lv-LV"/>
              </w:rPr>
            </w:pPr>
            <w:r w:rsidRPr="00360972">
              <w:rPr>
                <w:rFonts w:ascii="Times New Roman" w:eastAsia="Times New Roman" w:hAnsi="Times New Roman"/>
                <w:sz w:val="24"/>
                <w:szCs w:val="24"/>
                <w:lang w:eastAsia="lv-LV"/>
              </w:rPr>
              <w:t xml:space="preserve">Attiecībā uz pašvaldību pašreizējo aktivitāti uzņēmējdarbības veicināšanā RAPLM 2010.gadā veiktā pašvaldību aptauja liecina, ka ir liels neizmantotais potenciāls, īpaši lielas iespējas ir mārketinga aktivitāšu veikšanas jomā un industriālo teritoriju attīstīšanā, kā arī aizdevumu un galvojumu (uzņēmumiem, kuros pašvaldības kapitāla daļa pārsniedz 50%) piešķiršanas jomā u.c. Pašlaik pašvaldību visvairāk pielietotie uzņēmējdarbības veicināšanas pasākumi ietver informācijas sniegšanas pakalpojumus, praktisku pasākumu organizēšanu (gadatirgi, konferences u.c.), atbalstu bezdarbnieku izglītošanā un dažādu apmācību organizēšanā (sk. </w:t>
            </w:r>
            <w:r w:rsidR="000311FD" w:rsidRPr="00360972">
              <w:rPr>
                <w:rFonts w:ascii="Times New Roman" w:eastAsia="Times New Roman" w:hAnsi="Times New Roman"/>
                <w:sz w:val="24"/>
                <w:szCs w:val="24"/>
                <w:lang w:eastAsia="lv-LV"/>
              </w:rPr>
              <w:t>4</w:t>
            </w:r>
            <w:r w:rsidRPr="00360972">
              <w:rPr>
                <w:rFonts w:ascii="Times New Roman" w:eastAsia="Times New Roman" w:hAnsi="Times New Roman"/>
                <w:sz w:val="24"/>
                <w:szCs w:val="24"/>
                <w:lang w:eastAsia="lv-LV"/>
              </w:rPr>
              <w:t>.attēlu). Par galvenajiem šķēršļiem, kas pašvaldībām traucē veicināt uzņēmējdarbību, tika atzīti risks pārkāpt likumu „Par valsts un pašvaldību finanšu līdzekļu un mantas izšķērdēšanas novēršanu”, kā arī līdzekļu trūkums. Aptauja arī liecina par uzņēmējdarbības veicināšanas speciālistu trūkumu pašvaldībās – tikai 34% pašvaldību ir struktūrvienība vai speciālists, kas strādā ar šiem jautājumiem.</w:t>
            </w:r>
          </w:p>
          <w:p w:rsidR="00284CC0" w:rsidRPr="00FE2083" w:rsidRDefault="00454505" w:rsidP="00284CC0">
            <w:pPr>
              <w:spacing w:after="0" w:line="240" w:lineRule="auto"/>
              <w:jc w:val="both"/>
              <w:rPr>
                <w:rFonts w:ascii="Times New Roman" w:eastAsia="Times New Roman" w:hAnsi="Times New Roman"/>
                <w:sz w:val="24"/>
                <w:szCs w:val="24"/>
                <w:lang w:eastAsia="lv-LV"/>
              </w:rPr>
            </w:pPr>
            <w:r w:rsidRPr="003735EA">
              <w:rPr>
                <w:rFonts w:ascii="Times New Roman" w:hAnsi="Times New Roman"/>
                <w:noProof/>
              </w:rPr>
              <w:pict>
                <v:shape id="Chart 3" o:spid="_x0000_i1031" type="#_x0000_t75" style="width:366.7pt;height:182.5pt;visibility:visible" o:bordertopcolor="this" o:borderleftcolor="this" o:borderbottomcolor="this" o:borderrightcolor="this"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">
                  <v:imagedata r:id="rId15" o:title="" croptop="-5567f" cropbottom="-7036f" cropleft="-1603f" cropright="-1195f"/>
                  <o:lock v:ext="edit" aspectratio="f"/>
                  <w10:bordertop type="single" width="4"/>
                  <w10:borderleft type="single" width="4"/>
                  <w10:borderbottom type="single" width="4"/>
                  <w10:borderright type="single" width="4"/>
                </v:shape>
              </w:pict>
            </w:r>
          </w:p>
          <w:p w:rsidR="00284CC0" w:rsidRDefault="000311FD" w:rsidP="00454505">
            <w:pPr>
              <w:spacing w:beforeLines="60" w:afterLines="60" w:line="240" w:lineRule="auto"/>
              <w:jc w:val="center"/>
              <w:rPr>
                <w:rFonts w:ascii="Times New Roman" w:eastAsia="Times New Roman" w:hAnsi="Times New Roman"/>
                <w:sz w:val="20"/>
                <w:szCs w:val="24"/>
                <w:lang w:eastAsia="lv-LV"/>
              </w:rPr>
            </w:pPr>
            <w:r>
              <w:rPr>
                <w:rFonts w:ascii="Times New Roman" w:eastAsia="Times New Roman" w:hAnsi="Times New Roman"/>
                <w:sz w:val="20"/>
                <w:szCs w:val="24"/>
                <w:lang w:eastAsia="lv-LV"/>
              </w:rPr>
              <w:t>4</w:t>
            </w:r>
            <w:r w:rsidR="00284CC0" w:rsidRPr="00FE2083">
              <w:rPr>
                <w:rFonts w:ascii="Times New Roman" w:eastAsia="Times New Roman" w:hAnsi="Times New Roman"/>
                <w:sz w:val="20"/>
                <w:szCs w:val="24"/>
                <w:lang w:eastAsia="lv-LV"/>
              </w:rPr>
              <w:t>.attēls. Pašvaldību pēdējo trīs gadu laikā pielietotie atbalsta veidi un neizmantotās iespējas (RAPLM veiktā pašvaldību aptauja 2010.gada aprīlī – maijā).</w:t>
            </w:r>
          </w:p>
          <w:p w:rsidR="00284CC0" w:rsidRPr="007E64C0" w:rsidRDefault="00284CC0" w:rsidP="00007003">
            <w:pPr>
              <w:numPr>
                <w:ilvl w:val="0"/>
                <w:numId w:val="16"/>
              </w:numPr>
              <w:spacing w:after="0" w:line="240" w:lineRule="auto"/>
              <w:jc w:val="both"/>
              <w:rPr>
                <w:rFonts w:ascii="Times New Roman" w:hAnsi="Times New Roman"/>
                <w:b/>
                <w:sz w:val="24"/>
                <w:szCs w:val="24"/>
              </w:rPr>
            </w:pPr>
            <w:r w:rsidRPr="008715CE">
              <w:rPr>
                <w:rFonts w:ascii="Times New Roman" w:hAnsi="Times New Roman"/>
                <w:sz w:val="24"/>
                <w:szCs w:val="24"/>
              </w:rPr>
              <w:lastRenderedPageBreak/>
              <w:t>Kā liecina statistikas dati, ārpus Rīgas plānošanas reģiona vērojama zema uzņēmējdarbības a</w:t>
            </w:r>
            <w:r w:rsidR="0045786D" w:rsidRPr="008715CE">
              <w:rPr>
                <w:rFonts w:ascii="Times New Roman" w:hAnsi="Times New Roman"/>
                <w:sz w:val="24"/>
                <w:szCs w:val="24"/>
              </w:rPr>
              <w:t>ktivitāte (vairāk kā puse (</w:t>
            </w:r>
            <w:r w:rsidR="00A72A02" w:rsidRPr="008715CE">
              <w:rPr>
                <w:rFonts w:ascii="Times New Roman" w:hAnsi="Times New Roman"/>
                <w:sz w:val="24"/>
                <w:szCs w:val="24"/>
              </w:rPr>
              <w:t>54,8</w:t>
            </w:r>
            <w:r w:rsidRPr="008715CE">
              <w:rPr>
                <w:rFonts w:ascii="Times New Roman" w:hAnsi="Times New Roman"/>
                <w:sz w:val="24"/>
                <w:szCs w:val="24"/>
              </w:rPr>
              <w:t xml:space="preserve">%) ekonomiski aktīvo tirgus sektora statistikas vienību darbojās Rīgas </w:t>
            </w:r>
            <w:r w:rsidR="00A72A02" w:rsidRPr="008715CE">
              <w:rPr>
                <w:rFonts w:ascii="Times New Roman" w:hAnsi="Times New Roman"/>
                <w:sz w:val="24"/>
                <w:szCs w:val="24"/>
              </w:rPr>
              <w:t xml:space="preserve">plānošanas </w:t>
            </w:r>
            <w:r w:rsidRPr="008715CE">
              <w:rPr>
                <w:rFonts w:ascii="Times New Roman" w:hAnsi="Times New Roman"/>
                <w:sz w:val="24"/>
                <w:szCs w:val="24"/>
              </w:rPr>
              <w:t xml:space="preserve">reģionā) un salīdzinoši liels pašnodarbināto skaits (Rīgas plānošanas reģionā pašnodarbināto īpatsvars sastāda </w:t>
            </w:r>
            <w:r w:rsidR="00A72A02" w:rsidRPr="008715CE">
              <w:rPr>
                <w:rFonts w:ascii="Times New Roman" w:hAnsi="Times New Roman"/>
                <w:sz w:val="24"/>
                <w:szCs w:val="24"/>
              </w:rPr>
              <w:t>24%, pārējos reģionos – 40</w:t>
            </w:r>
            <w:r w:rsidRPr="008715CE">
              <w:rPr>
                <w:rFonts w:ascii="Times New Roman" w:hAnsi="Times New Roman"/>
                <w:sz w:val="24"/>
                <w:szCs w:val="24"/>
              </w:rPr>
              <w:t>-52%)</w:t>
            </w:r>
            <w:r w:rsidR="00647A1A" w:rsidRPr="008715CE">
              <w:rPr>
                <w:rFonts w:ascii="Times New Roman" w:hAnsi="Times New Roman"/>
                <w:sz w:val="24"/>
                <w:szCs w:val="24"/>
              </w:rPr>
              <w:t xml:space="preserve"> (sk. 8</w:t>
            </w:r>
            <w:r w:rsidRPr="008715CE">
              <w:rPr>
                <w:rFonts w:ascii="Times New Roman" w:hAnsi="Times New Roman"/>
                <w:sz w:val="24"/>
                <w:szCs w:val="24"/>
              </w:rPr>
              <w:t>.tabulu).</w:t>
            </w:r>
            <w:r w:rsidRPr="008715CE">
              <w:rPr>
                <w:rStyle w:val="FootnoteReference"/>
                <w:rFonts w:ascii="Times New Roman" w:hAnsi="Times New Roman"/>
                <w:sz w:val="24"/>
                <w:szCs w:val="24"/>
              </w:rPr>
              <w:footnoteReference w:id="40"/>
            </w:r>
            <w:r w:rsidRPr="008715CE">
              <w:rPr>
                <w:rFonts w:ascii="Times New Roman" w:hAnsi="Times New Roman"/>
                <w:sz w:val="24"/>
                <w:szCs w:val="24"/>
              </w:rPr>
              <w:t xml:space="preserve"> </w:t>
            </w:r>
            <w:r w:rsidR="00756129">
              <w:rPr>
                <w:rFonts w:ascii="Times New Roman" w:hAnsi="Times New Roman"/>
                <w:sz w:val="24"/>
                <w:szCs w:val="24"/>
              </w:rPr>
              <w:t xml:space="preserve">Tas nozīmē, ka </w:t>
            </w:r>
            <w:r w:rsidR="00756129" w:rsidRPr="008715CE">
              <w:rPr>
                <w:rFonts w:ascii="Times New Roman" w:hAnsi="Times New Roman"/>
                <w:sz w:val="24"/>
                <w:szCs w:val="24"/>
              </w:rPr>
              <w:t xml:space="preserve">šajās </w:t>
            </w:r>
            <w:r w:rsidRPr="008715CE">
              <w:rPr>
                <w:rFonts w:ascii="Times New Roman" w:hAnsi="Times New Roman"/>
                <w:sz w:val="24"/>
                <w:szCs w:val="24"/>
              </w:rPr>
              <w:t>teritorijās pārsvarā darbojas nelielas uzņēmējdarbības vienības, kuras pamatā orientējas uz vietējo tirgu un kurām ir ļoti ierobežotas iespējas paplašināties un radīt ievērojamu skaitu darbavietu, kā arī piesaistīt investīcijas. CSP statistika par aizņemtajām darbavietām liecina, ka 2</w:t>
            </w:r>
            <w:r w:rsidR="008F6879" w:rsidRPr="008715CE">
              <w:rPr>
                <w:rFonts w:ascii="Times New Roman" w:hAnsi="Times New Roman"/>
                <w:sz w:val="24"/>
                <w:szCs w:val="24"/>
              </w:rPr>
              <w:t>012</w:t>
            </w:r>
            <w:r w:rsidRPr="008715CE">
              <w:rPr>
                <w:rFonts w:ascii="Times New Roman" w:hAnsi="Times New Roman"/>
                <w:sz w:val="24"/>
                <w:szCs w:val="24"/>
              </w:rPr>
              <w:t>.gadā Rīg</w:t>
            </w:r>
            <w:r w:rsidR="008F6879" w:rsidRPr="008715CE">
              <w:rPr>
                <w:rFonts w:ascii="Times New Roman" w:hAnsi="Times New Roman"/>
                <w:sz w:val="24"/>
                <w:szCs w:val="24"/>
              </w:rPr>
              <w:t>as plānošanas reģionā atradās 68</w:t>
            </w:r>
            <w:r w:rsidRPr="008715CE">
              <w:rPr>
                <w:rFonts w:ascii="Times New Roman" w:hAnsi="Times New Roman"/>
                <w:sz w:val="24"/>
                <w:szCs w:val="24"/>
              </w:rPr>
              <w:t>% no visām aizņemtajām darbavietām, pārējos reģionos – 7-9%. Līdz ar to būtiska problēma ir darbavietu trūkums teritorijās ārpus Rīgas.</w:t>
            </w:r>
          </w:p>
          <w:p w:rsidR="007E64C0" w:rsidRPr="00DE7389" w:rsidRDefault="007E64C0" w:rsidP="007E64C0">
            <w:pPr>
              <w:spacing w:after="0" w:line="240" w:lineRule="auto"/>
              <w:ind w:left="360"/>
              <w:jc w:val="both"/>
              <w:rPr>
                <w:rFonts w:ascii="Times New Roman" w:hAnsi="Times New Roman"/>
                <w:b/>
                <w:sz w:val="24"/>
                <w:szCs w:val="24"/>
              </w:rPr>
            </w:pPr>
          </w:p>
          <w:tbl>
            <w:tblPr>
              <w:tblW w:w="7683" w:type="dxa"/>
              <w:tblLayout w:type="fixed"/>
              <w:tblLook w:val="04A0"/>
            </w:tblPr>
            <w:tblGrid>
              <w:gridCol w:w="1729"/>
              <w:gridCol w:w="993"/>
              <w:gridCol w:w="1218"/>
              <w:gridCol w:w="1191"/>
              <w:gridCol w:w="1134"/>
              <w:gridCol w:w="1418"/>
            </w:tblGrid>
            <w:tr w:rsidR="00DE7389" w:rsidRPr="00DE7389" w:rsidTr="00A828F3">
              <w:trPr>
                <w:trHeight w:val="472"/>
              </w:trPr>
              <w:tc>
                <w:tcPr>
                  <w:tcW w:w="1729" w:type="dxa"/>
                  <w:tcBorders>
                    <w:top w:val="single" w:sz="4" w:space="0" w:color="auto"/>
                    <w:left w:val="single" w:sz="4" w:space="0" w:color="auto"/>
                    <w:bottom w:val="single" w:sz="4" w:space="0" w:color="auto"/>
                    <w:right w:val="single" w:sz="4" w:space="0" w:color="auto"/>
                  </w:tcBorders>
                  <w:shd w:val="clear" w:color="auto" w:fill="auto"/>
                  <w:hideMark/>
                </w:tcPr>
                <w:p w:rsidR="00DE7389" w:rsidRPr="00DE7389" w:rsidRDefault="00DE7389" w:rsidP="00DE7389">
                  <w:pPr>
                    <w:spacing w:after="0" w:line="240" w:lineRule="auto"/>
                    <w:jc w:val="center"/>
                    <w:rPr>
                      <w:rFonts w:ascii="Times New Roman" w:eastAsia="Times New Roman" w:hAnsi="Times New Roman"/>
                      <w:b/>
                      <w:bCs/>
                      <w:color w:val="000000"/>
                      <w:sz w:val="20"/>
                      <w:szCs w:val="20"/>
                    </w:rPr>
                  </w:pPr>
                  <w:r w:rsidRPr="00DE7389">
                    <w:rPr>
                      <w:rFonts w:ascii="Times New Roman" w:eastAsia="Times New Roman" w:hAnsi="Times New Roman"/>
                      <w:b/>
                      <w:bCs/>
                      <w:color w:val="000000"/>
                      <w:sz w:val="20"/>
                      <w:szCs w:val="20"/>
                    </w:rPr>
                    <w:t>Plānošanas reģions</w:t>
                  </w:r>
                </w:p>
              </w:tc>
              <w:tc>
                <w:tcPr>
                  <w:tcW w:w="993" w:type="dxa"/>
                  <w:tcBorders>
                    <w:top w:val="single" w:sz="4" w:space="0" w:color="auto"/>
                    <w:left w:val="nil"/>
                    <w:bottom w:val="single" w:sz="4" w:space="0" w:color="auto"/>
                    <w:right w:val="single" w:sz="4" w:space="0" w:color="auto"/>
                  </w:tcBorders>
                  <w:shd w:val="clear" w:color="auto" w:fill="auto"/>
                  <w:hideMark/>
                </w:tcPr>
                <w:p w:rsidR="00DE7389" w:rsidRPr="00DE7389" w:rsidRDefault="00DE7389" w:rsidP="00DE7389">
                  <w:pPr>
                    <w:spacing w:after="0" w:line="240" w:lineRule="auto"/>
                    <w:jc w:val="center"/>
                    <w:rPr>
                      <w:rFonts w:ascii="Times New Roman" w:eastAsia="Times New Roman" w:hAnsi="Times New Roman"/>
                      <w:b/>
                      <w:bCs/>
                      <w:color w:val="000000"/>
                      <w:sz w:val="20"/>
                      <w:szCs w:val="20"/>
                    </w:rPr>
                  </w:pPr>
                  <w:r w:rsidRPr="00DE7389">
                    <w:rPr>
                      <w:rFonts w:ascii="Times New Roman" w:eastAsia="Times New Roman" w:hAnsi="Times New Roman"/>
                      <w:b/>
                      <w:bCs/>
                      <w:color w:val="000000"/>
                      <w:sz w:val="20"/>
                      <w:szCs w:val="20"/>
                    </w:rPr>
                    <w:t>Kopā</w:t>
                  </w:r>
                </w:p>
              </w:tc>
              <w:tc>
                <w:tcPr>
                  <w:tcW w:w="1218" w:type="dxa"/>
                  <w:tcBorders>
                    <w:top w:val="single" w:sz="4" w:space="0" w:color="auto"/>
                    <w:left w:val="nil"/>
                    <w:bottom w:val="single" w:sz="4" w:space="0" w:color="auto"/>
                    <w:right w:val="single" w:sz="4" w:space="0" w:color="auto"/>
                  </w:tcBorders>
                  <w:shd w:val="clear" w:color="auto" w:fill="auto"/>
                  <w:hideMark/>
                </w:tcPr>
                <w:p w:rsidR="00DE7389" w:rsidRPr="00DE7389" w:rsidRDefault="00DE7389" w:rsidP="00DE7389">
                  <w:pPr>
                    <w:spacing w:after="0" w:line="240" w:lineRule="auto"/>
                    <w:jc w:val="center"/>
                    <w:rPr>
                      <w:rFonts w:ascii="Times New Roman" w:eastAsia="Times New Roman" w:hAnsi="Times New Roman"/>
                      <w:color w:val="000000"/>
                      <w:sz w:val="20"/>
                      <w:szCs w:val="20"/>
                    </w:rPr>
                  </w:pPr>
                  <w:proofErr w:type="spellStart"/>
                  <w:r w:rsidRPr="00DE7389">
                    <w:rPr>
                      <w:rFonts w:ascii="Times New Roman" w:eastAsia="Times New Roman" w:hAnsi="Times New Roman"/>
                      <w:color w:val="000000"/>
                      <w:sz w:val="20"/>
                      <w:szCs w:val="20"/>
                    </w:rPr>
                    <w:t>Pašnodarb</w:t>
                  </w:r>
                  <w:proofErr w:type="spellEnd"/>
                  <w:r w:rsidRPr="00DE7389">
                    <w:rPr>
                      <w:rFonts w:ascii="Times New Roman" w:eastAsia="Times New Roman" w:hAnsi="Times New Roman"/>
                      <w:color w:val="000000"/>
                      <w:sz w:val="20"/>
                      <w:szCs w:val="20"/>
                    </w:rPr>
                    <w:t>. personas</w:t>
                  </w:r>
                </w:p>
              </w:tc>
              <w:tc>
                <w:tcPr>
                  <w:tcW w:w="1191" w:type="dxa"/>
                  <w:tcBorders>
                    <w:top w:val="single" w:sz="4" w:space="0" w:color="auto"/>
                    <w:left w:val="nil"/>
                    <w:bottom w:val="single" w:sz="4" w:space="0" w:color="auto"/>
                    <w:right w:val="single" w:sz="4" w:space="0" w:color="auto"/>
                  </w:tcBorders>
                  <w:shd w:val="clear" w:color="auto" w:fill="auto"/>
                  <w:hideMark/>
                </w:tcPr>
                <w:p w:rsidR="00DE7389" w:rsidRPr="00DE7389" w:rsidRDefault="00DE7389" w:rsidP="00DE7389">
                  <w:pPr>
                    <w:spacing w:after="0" w:line="240" w:lineRule="auto"/>
                    <w:jc w:val="center"/>
                    <w:rPr>
                      <w:rFonts w:ascii="Times New Roman" w:eastAsia="Times New Roman" w:hAnsi="Times New Roman"/>
                      <w:color w:val="000000"/>
                      <w:sz w:val="20"/>
                      <w:szCs w:val="20"/>
                    </w:rPr>
                  </w:pPr>
                  <w:proofErr w:type="spellStart"/>
                  <w:r w:rsidRPr="00DE7389">
                    <w:rPr>
                      <w:rFonts w:ascii="Times New Roman" w:eastAsia="Times New Roman" w:hAnsi="Times New Roman"/>
                      <w:color w:val="000000"/>
                      <w:sz w:val="20"/>
                      <w:szCs w:val="20"/>
                    </w:rPr>
                    <w:t>Individ</w:t>
                  </w:r>
                  <w:proofErr w:type="spellEnd"/>
                  <w:r>
                    <w:rPr>
                      <w:rFonts w:ascii="Times New Roman" w:eastAsia="Times New Roman" w:hAnsi="Times New Roman"/>
                      <w:color w:val="000000"/>
                      <w:sz w:val="20"/>
                      <w:szCs w:val="20"/>
                    </w:rPr>
                    <w:t>.</w:t>
                  </w:r>
                  <w:r w:rsidRPr="00DE7389">
                    <w:rPr>
                      <w:rFonts w:ascii="Times New Roman" w:eastAsia="Times New Roman" w:hAnsi="Times New Roman"/>
                      <w:color w:val="000000"/>
                      <w:sz w:val="20"/>
                      <w:szCs w:val="20"/>
                    </w:rPr>
                    <w:t xml:space="preserve"> komersanti</w:t>
                  </w:r>
                </w:p>
              </w:tc>
              <w:tc>
                <w:tcPr>
                  <w:tcW w:w="1134" w:type="dxa"/>
                  <w:tcBorders>
                    <w:top w:val="single" w:sz="4" w:space="0" w:color="auto"/>
                    <w:left w:val="nil"/>
                    <w:bottom w:val="single" w:sz="4" w:space="0" w:color="auto"/>
                    <w:right w:val="single" w:sz="4" w:space="0" w:color="auto"/>
                  </w:tcBorders>
                  <w:shd w:val="clear" w:color="auto" w:fill="auto"/>
                  <w:hideMark/>
                </w:tcPr>
                <w:p w:rsidR="00DE7389" w:rsidRPr="00DE7389" w:rsidRDefault="00DE7389" w:rsidP="00DE7389">
                  <w:pPr>
                    <w:spacing w:after="0" w:line="240" w:lineRule="auto"/>
                    <w:jc w:val="center"/>
                    <w:rPr>
                      <w:rFonts w:ascii="Times New Roman" w:eastAsia="Times New Roman" w:hAnsi="Times New Roman"/>
                      <w:color w:val="000000"/>
                      <w:sz w:val="20"/>
                      <w:szCs w:val="20"/>
                    </w:rPr>
                  </w:pPr>
                  <w:proofErr w:type="spellStart"/>
                  <w:r w:rsidRPr="00DE7389">
                    <w:rPr>
                      <w:rFonts w:ascii="Times New Roman" w:eastAsia="Times New Roman" w:hAnsi="Times New Roman"/>
                      <w:color w:val="000000"/>
                      <w:sz w:val="20"/>
                      <w:szCs w:val="20"/>
                    </w:rPr>
                    <w:t>Komerc-</w:t>
                  </w:r>
                  <w:proofErr w:type="spellEnd"/>
                  <w:r w:rsidRPr="00DE7389">
                    <w:rPr>
                      <w:rFonts w:ascii="Times New Roman" w:eastAsia="Times New Roman" w:hAnsi="Times New Roman"/>
                      <w:color w:val="000000"/>
                      <w:sz w:val="20"/>
                      <w:szCs w:val="20"/>
                    </w:rPr>
                    <w:t xml:space="preserve"> sabiedrības</w:t>
                  </w:r>
                </w:p>
              </w:tc>
              <w:tc>
                <w:tcPr>
                  <w:tcW w:w="1418" w:type="dxa"/>
                  <w:tcBorders>
                    <w:top w:val="single" w:sz="4" w:space="0" w:color="auto"/>
                    <w:left w:val="nil"/>
                    <w:bottom w:val="single" w:sz="4" w:space="0" w:color="auto"/>
                    <w:right w:val="single" w:sz="4" w:space="0" w:color="auto"/>
                  </w:tcBorders>
                  <w:shd w:val="clear" w:color="auto" w:fill="auto"/>
                  <w:hideMark/>
                </w:tcPr>
                <w:p w:rsidR="00DE7389" w:rsidRPr="00DE7389" w:rsidRDefault="00DE7389" w:rsidP="00DE7389">
                  <w:pPr>
                    <w:spacing w:after="0" w:line="240" w:lineRule="auto"/>
                    <w:jc w:val="center"/>
                    <w:rPr>
                      <w:rFonts w:ascii="Times New Roman" w:eastAsia="Times New Roman" w:hAnsi="Times New Roman"/>
                      <w:color w:val="000000"/>
                      <w:sz w:val="20"/>
                      <w:szCs w:val="20"/>
                    </w:rPr>
                  </w:pPr>
                  <w:proofErr w:type="spellStart"/>
                  <w:r w:rsidRPr="00DE7389">
                    <w:rPr>
                      <w:rFonts w:ascii="Times New Roman" w:eastAsia="Times New Roman" w:hAnsi="Times New Roman"/>
                      <w:color w:val="000000"/>
                      <w:sz w:val="20"/>
                      <w:szCs w:val="20"/>
                    </w:rPr>
                    <w:t>Zemn</w:t>
                  </w:r>
                  <w:proofErr w:type="spellEnd"/>
                  <w:r w:rsidRPr="00DE7389">
                    <w:rPr>
                      <w:rFonts w:ascii="Times New Roman" w:eastAsia="Times New Roman" w:hAnsi="Times New Roman"/>
                      <w:color w:val="000000"/>
                      <w:sz w:val="20"/>
                      <w:szCs w:val="20"/>
                    </w:rPr>
                    <w:t xml:space="preserve">. un </w:t>
                  </w:r>
                  <w:proofErr w:type="spellStart"/>
                  <w:r w:rsidRPr="00DE7389">
                    <w:rPr>
                      <w:rFonts w:ascii="Times New Roman" w:eastAsia="Times New Roman" w:hAnsi="Times New Roman"/>
                      <w:color w:val="000000"/>
                      <w:sz w:val="20"/>
                      <w:szCs w:val="20"/>
                    </w:rPr>
                    <w:t>zvejn</w:t>
                  </w:r>
                  <w:proofErr w:type="spellEnd"/>
                  <w:r w:rsidRPr="00DE7389">
                    <w:rPr>
                      <w:rFonts w:ascii="Times New Roman" w:eastAsia="Times New Roman" w:hAnsi="Times New Roman"/>
                      <w:color w:val="000000"/>
                      <w:sz w:val="20"/>
                      <w:szCs w:val="20"/>
                    </w:rPr>
                    <w:t xml:space="preserve">. </w:t>
                  </w:r>
                  <w:proofErr w:type="spellStart"/>
                  <w:r w:rsidRPr="00DE7389">
                    <w:rPr>
                      <w:rFonts w:ascii="Times New Roman" w:eastAsia="Times New Roman" w:hAnsi="Times New Roman"/>
                      <w:color w:val="000000"/>
                      <w:sz w:val="20"/>
                      <w:szCs w:val="20"/>
                    </w:rPr>
                    <w:t>saimn</w:t>
                  </w:r>
                  <w:proofErr w:type="spellEnd"/>
                  <w:r w:rsidRPr="00DE7389">
                    <w:rPr>
                      <w:rFonts w:ascii="Times New Roman" w:eastAsia="Times New Roman" w:hAnsi="Times New Roman"/>
                      <w:color w:val="000000"/>
                      <w:sz w:val="20"/>
                      <w:szCs w:val="20"/>
                    </w:rPr>
                    <w:t>.</w:t>
                  </w:r>
                </w:p>
              </w:tc>
            </w:tr>
            <w:tr w:rsidR="00DE7389" w:rsidRPr="00DE7389" w:rsidTr="00A828F3">
              <w:trPr>
                <w:trHeight w:val="267"/>
              </w:trPr>
              <w:tc>
                <w:tcPr>
                  <w:tcW w:w="1729" w:type="dxa"/>
                  <w:tcBorders>
                    <w:top w:val="nil"/>
                    <w:left w:val="single" w:sz="4" w:space="0" w:color="auto"/>
                    <w:bottom w:val="single" w:sz="4" w:space="0" w:color="auto"/>
                    <w:right w:val="single" w:sz="4" w:space="0" w:color="auto"/>
                  </w:tcBorders>
                  <w:shd w:val="clear" w:color="auto" w:fill="auto"/>
                  <w:hideMark/>
                </w:tcPr>
                <w:p w:rsidR="00DE7389" w:rsidRPr="00DE7389" w:rsidRDefault="00DE7389" w:rsidP="00DE7389">
                  <w:pPr>
                    <w:spacing w:after="0" w:line="240" w:lineRule="auto"/>
                    <w:rPr>
                      <w:rFonts w:ascii="Times New Roman" w:eastAsia="Times New Roman" w:hAnsi="Times New Roman"/>
                      <w:color w:val="000000"/>
                      <w:sz w:val="20"/>
                      <w:szCs w:val="20"/>
                    </w:rPr>
                  </w:pPr>
                  <w:r w:rsidRPr="00DE7389">
                    <w:rPr>
                      <w:rFonts w:ascii="Times New Roman" w:eastAsia="Times New Roman" w:hAnsi="Times New Roman"/>
                      <w:color w:val="000000"/>
                      <w:sz w:val="20"/>
                      <w:szCs w:val="20"/>
                    </w:rPr>
                    <w:t>Rīgas reģions</w:t>
                  </w:r>
                </w:p>
              </w:tc>
              <w:tc>
                <w:tcPr>
                  <w:tcW w:w="993" w:type="dxa"/>
                  <w:tcBorders>
                    <w:top w:val="nil"/>
                    <w:left w:val="nil"/>
                    <w:bottom w:val="single" w:sz="4" w:space="0" w:color="auto"/>
                    <w:right w:val="single" w:sz="4" w:space="0" w:color="auto"/>
                  </w:tcBorders>
                  <w:shd w:val="clear" w:color="auto" w:fill="auto"/>
                  <w:noWrap/>
                  <w:vAlign w:val="bottom"/>
                  <w:hideMark/>
                </w:tcPr>
                <w:p w:rsidR="00DE7389" w:rsidRPr="00DE7389" w:rsidRDefault="00DE7389" w:rsidP="00DE7389">
                  <w:pPr>
                    <w:spacing w:after="0" w:line="240" w:lineRule="auto"/>
                    <w:jc w:val="right"/>
                    <w:rPr>
                      <w:rFonts w:ascii="Times New Roman" w:eastAsia="Times New Roman" w:hAnsi="Times New Roman"/>
                      <w:color w:val="000000"/>
                      <w:sz w:val="20"/>
                      <w:szCs w:val="20"/>
                    </w:rPr>
                  </w:pPr>
                  <w:r w:rsidRPr="00DE7389">
                    <w:rPr>
                      <w:rFonts w:ascii="Times New Roman" w:eastAsia="Times New Roman" w:hAnsi="Times New Roman"/>
                      <w:color w:val="000000"/>
                      <w:sz w:val="20"/>
                      <w:szCs w:val="20"/>
                    </w:rPr>
                    <w:t>77 662</w:t>
                  </w:r>
                </w:p>
              </w:tc>
              <w:tc>
                <w:tcPr>
                  <w:tcW w:w="1218" w:type="dxa"/>
                  <w:tcBorders>
                    <w:top w:val="nil"/>
                    <w:left w:val="nil"/>
                    <w:bottom w:val="single" w:sz="4" w:space="0" w:color="auto"/>
                    <w:right w:val="single" w:sz="4" w:space="0" w:color="auto"/>
                  </w:tcBorders>
                  <w:shd w:val="clear" w:color="auto" w:fill="auto"/>
                  <w:noWrap/>
                  <w:vAlign w:val="bottom"/>
                  <w:hideMark/>
                </w:tcPr>
                <w:p w:rsidR="00DE7389" w:rsidRPr="00DE7389" w:rsidRDefault="00DE7389" w:rsidP="00DE7389">
                  <w:pPr>
                    <w:spacing w:after="0" w:line="240" w:lineRule="auto"/>
                    <w:jc w:val="right"/>
                    <w:rPr>
                      <w:rFonts w:ascii="Times New Roman" w:eastAsia="Times New Roman" w:hAnsi="Times New Roman"/>
                      <w:color w:val="000000"/>
                      <w:sz w:val="20"/>
                      <w:szCs w:val="20"/>
                    </w:rPr>
                  </w:pPr>
                  <w:r w:rsidRPr="00DE7389">
                    <w:rPr>
                      <w:rFonts w:ascii="Times New Roman" w:eastAsia="Times New Roman" w:hAnsi="Times New Roman"/>
                      <w:color w:val="000000"/>
                      <w:sz w:val="20"/>
                      <w:szCs w:val="20"/>
                    </w:rPr>
                    <w:t>18 900</w:t>
                  </w:r>
                </w:p>
              </w:tc>
              <w:tc>
                <w:tcPr>
                  <w:tcW w:w="1191" w:type="dxa"/>
                  <w:tcBorders>
                    <w:top w:val="nil"/>
                    <w:left w:val="nil"/>
                    <w:bottom w:val="single" w:sz="4" w:space="0" w:color="auto"/>
                    <w:right w:val="single" w:sz="4" w:space="0" w:color="auto"/>
                  </w:tcBorders>
                  <w:shd w:val="clear" w:color="auto" w:fill="auto"/>
                  <w:noWrap/>
                  <w:vAlign w:val="bottom"/>
                  <w:hideMark/>
                </w:tcPr>
                <w:p w:rsidR="00DE7389" w:rsidRPr="00DE7389" w:rsidRDefault="00DE7389" w:rsidP="00DE7389">
                  <w:pPr>
                    <w:spacing w:after="0" w:line="240" w:lineRule="auto"/>
                    <w:jc w:val="right"/>
                    <w:rPr>
                      <w:rFonts w:ascii="Times New Roman" w:eastAsia="Times New Roman" w:hAnsi="Times New Roman"/>
                      <w:color w:val="000000"/>
                      <w:sz w:val="20"/>
                      <w:szCs w:val="20"/>
                    </w:rPr>
                  </w:pPr>
                  <w:r w:rsidRPr="00DE7389">
                    <w:rPr>
                      <w:rFonts w:ascii="Times New Roman" w:eastAsia="Times New Roman" w:hAnsi="Times New Roman"/>
                      <w:color w:val="000000"/>
                      <w:sz w:val="20"/>
                      <w:szCs w:val="20"/>
                    </w:rPr>
                    <w:t>3 214</w:t>
                  </w:r>
                </w:p>
              </w:tc>
              <w:tc>
                <w:tcPr>
                  <w:tcW w:w="1134" w:type="dxa"/>
                  <w:tcBorders>
                    <w:top w:val="nil"/>
                    <w:left w:val="nil"/>
                    <w:bottom w:val="single" w:sz="4" w:space="0" w:color="auto"/>
                    <w:right w:val="single" w:sz="4" w:space="0" w:color="auto"/>
                  </w:tcBorders>
                  <w:shd w:val="clear" w:color="auto" w:fill="auto"/>
                  <w:noWrap/>
                  <w:vAlign w:val="bottom"/>
                  <w:hideMark/>
                </w:tcPr>
                <w:p w:rsidR="00DE7389" w:rsidRPr="00DE7389" w:rsidRDefault="00DE7389" w:rsidP="00DE7389">
                  <w:pPr>
                    <w:spacing w:after="0" w:line="240" w:lineRule="auto"/>
                    <w:jc w:val="right"/>
                    <w:rPr>
                      <w:rFonts w:ascii="Times New Roman" w:eastAsia="Times New Roman" w:hAnsi="Times New Roman"/>
                      <w:color w:val="000000"/>
                      <w:sz w:val="20"/>
                      <w:szCs w:val="20"/>
                    </w:rPr>
                  </w:pPr>
                  <w:r w:rsidRPr="00DE7389">
                    <w:rPr>
                      <w:rFonts w:ascii="Times New Roman" w:eastAsia="Times New Roman" w:hAnsi="Times New Roman"/>
                      <w:color w:val="000000"/>
                      <w:sz w:val="20"/>
                      <w:szCs w:val="20"/>
                    </w:rPr>
                    <w:t>53 598</w:t>
                  </w:r>
                </w:p>
              </w:tc>
              <w:tc>
                <w:tcPr>
                  <w:tcW w:w="1418" w:type="dxa"/>
                  <w:tcBorders>
                    <w:top w:val="nil"/>
                    <w:left w:val="nil"/>
                    <w:bottom w:val="single" w:sz="4" w:space="0" w:color="auto"/>
                    <w:right w:val="single" w:sz="4" w:space="0" w:color="auto"/>
                  </w:tcBorders>
                  <w:shd w:val="clear" w:color="auto" w:fill="auto"/>
                  <w:noWrap/>
                  <w:vAlign w:val="bottom"/>
                  <w:hideMark/>
                </w:tcPr>
                <w:p w:rsidR="00DE7389" w:rsidRPr="00DE7389" w:rsidRDefault="00DE7389" w:rsidP="00DE7389">
                  <w:pPr>
                    <w:spacing w:after="0" w:line="240" w:lineRule="auto"/>
                    <w:jc w:val="right"/>
                    <w:rPr>
                      <w:rFonts w:ascii="Times New Roman" w:eastAsia="Times New Roman" w:hAnsi="Times New Roman"/>
                      <w:color w:val="000000"/>
                      <w:sz w:val="20"/>
                      <w:szCs w:val="20"/>
                    </w:rPr>
                  </w:pPr>
                  <w:r w:rsidRPr="00DE7389">
                    <w:rPr>
                      <w:rFonts w:ascii="Times New Roman" w:eastAsia="Times New Roman" w:hAnsi="Times New Roman"/>
                      <w:color w:val="000000"/>
                      <w:sz w:val="20"/>
                      <w:szCs w:val="20"/>
                    </w:rPr>
                    <w:t>1 950</w:t>
                  </w:r>
                </w:p>
              </w:tc>
            </w:tr>
            <w:tr w:rsidR="00DE7389" w:rsidRPr="00DE7389" w:rsidTr="00DE7389">
              <w:trPr>
                <w:trHeight w:val="255"/>
              </w:trPr>
              <w:tc>
                <w:tcPr>
                  <w:tcW w:w="1729" w:type="dxa"/>
                  <w:tcBorders>
                    <w:top w:val="nil"/>
                    <w:left w:val="single" w:sz="4" w:space="0" w:color="auto"/>
                    <w:bottom w:val="single" w:sz="4" w:space="0" w:color="auto"/>
                    <w:right w:val="single" w:sz="4" w:space="0" w:color="auto"/>
                  </w:tcBorders>
                  <w:shd w:val="clear" w:color="auto" w:fill="auto"/>
                  <w:hideMark/>
                </w:tcPr>
                <w:p w:rsidR="00DE7389" w:rsidRPr="00DE7389" w:rsidRDefault="00DE7389" w:rsidP="00DE7389">
                  <w:pPr>
                    <w:spacing w:after="0" w:line="240" w:lineRule="auto"/>
                    <w:rPr>
                      <w:rFonts w:ascii="Times New Roman" w:eastAsia="Times New Roman" w:hAnsi="Times New Roman"/>
                      <w:color w:val="000000"/>
                      <w:sz w:val="20"/>
                      <w:szCs w:val="20"/>
                    </w:rPr>
                  </w:pPr>
                  <w:r w:rsidRPr="00DE7389">
                    <w:rPr>
                      <w:rFonts w:ascii="Times New Roman" w:eastAsia="Times New Roman" w:hAnsi="Times New Roman"/>
                      <w:color w:val="000000"/>
                      <w:sz w:val="20"/>
                      <w:szCs w:val="20"/>
                    </w:rPr>
                    <w:t>Vidzemes reģions</w:t>
                  </w:r>
                </w:p>
              </w:tc>
              <w:tc>
                <w:tcPr>
                  <w:tcW w:w="993" w:type="dxa"/>
                  <w:tcBorders>
                    <w:top w:val="nil"/>
                    <w:left w:val="nil"/>
                    <w:bottom w:val="single" w:sz="4" w:space="0" w:color="auto"/>
                    <w:right w:val="single" w:sz="4" w:space="0" w:color="auto"/>
                  </w:tcBorders>
                  <w:shd w:val="clear" w:color="auto" w:fill="auto"/>
                  <w:noWrap/>
                  <w:vAlign w:val="bottom"/>
                  <w:hideMark/>
                </w:tcPr>
                <w:p w:rsidR="00DE7389" w:rsidRPr="00DE7389" w:rsidRDefault="00DE7389" w:rsidP="00DE7389">
                  <w:pPr>
                    <w:spacing w:after="0" w:line="240" w:lineRule="auto"/>
                    <w:jc w:val="right"/>
                    <w:rPr>
                      <w:rFonts w:ascii="Times New Roman" w:eastAsia="Times New Roman" w:hAnsi="Times New Roman"/>
                      <w:color w:val="000000"/>
                      <w:sz w:val="20"/>
                      <w:szCs w:val="20"/>
                    </w:rPr>
                  </w:pPr>
                  <w:r w:rsidRPr="00DE7389">
                    <w:rPr>
                      <w:rFonts w:ascii="Times New Roman" w:eastAsia="Times New Roman" w:hAnsi="Times New Roman"/>
                      <w:color w:val="000000"/>
                      <w:sz w:val="20"/>
                      <w:szCs w:val="20"/>
                    </w:rPr>
                    <w:t>14 826</w:t>
                  </w:r>
                </w:p>
              </w:tc>
              <w:tc>
                <w:tcPr>
                  <w:tcW w:w="1218" w:type="dxa"/>
                  <w:tcBorders>
                    <w:top w:val="nil"/>
                    <w:left w:val="nil"/>
                    <w:bottom w:val="single" w:sz="4" w:space="0" w:color="auto"/>
                    <w:right w:val="single" w:sz="4" w:space="0" w:color="auto"/>
                  </w:tcBorders>
                  <w:shd w:val="clear" w:color="auto" w:fill="auto"/>
                  <w:noWrap/>
                  <w:vAlign w:val="bottom"/>
                  <w:hideMark/>
                </w:tcPr>
                <w:p w:rsidR="00DE7389" w:rsidRPr="00DE7389" w:rsidRDefault="00DE7389" w:rsidP="00DE7389">
                  <w:pPr>
                    <w:spacing w:after="0" w:line="240" w:lineRule="auto"/>
                    <w:jc w:val="right"/>
                    <w:rPr>
                      <w:rFonts w:ascii="Times New Roman" w:eastAsia="Times New Roman" w:hAnsi="Times New Roman"/>
                      <w:color w:val="000000"/>
                      <w:sz w:val="20"/>
                      <w:szCs w:val="20"/>
                    </w:rPr>
                  </w:pPr>
                  <w:r w:rsidRPr="00DE7389">
                    <w:rPr>
                      <w:rFonts w:ascii="Times New Roman" w:eastAsia="Times New Roman" w:hAnsi="Times New Roman"/>
                      <w:color w:val="000000"/>
                      <w:sz w:val="20"/>
                      <w:szCs w:val="20"/>
                    </w:rPr>
                    <w:t>6 473</w:t>
                  </w:r>
                </w:p>
              </w:tc>
              <w:tc>
                <w:tcPr>
                  <w:tcW w:w="1191" w:type="dxa"/>
                  <w:tcBorders>
                    <w:top w:val="nil"/>
                    <w:left w:val="nil"/>
                    <w:bottom w:val="single" w:sz="4" w:space="0" w:color="auto"/>
                    <w:right w:val="single" w:sz="4" w:space="0" w:color="auto"/>
                  </w:tcBorders>
                  <w:shd w:val="clear" w:color="auto" w:fill="auto"/>
                  <w:noWrap/>
                  <w:vAlign w:val="bottom"/>
                  <w:hideMark/>
                </w:tcPr>
                <w:p w:rsidR="00DE7389" w:rsidRPr="00DE7389" w:rsidRDefault="00DE7389" w:rsidP="00DE7389">
                  <w:pPr>
                    <w:spacing w:after="0" w:line="240" w:lineRule="auto"/>
                    <w:jc w:val="right"/>
                    <w:rPr>
                      <w:rFonts w:ascii="Times New Roman" w:eastAsia="Times New Roman" w:hAnsi="Times New Roman"/>
                      <w:color w:val="000000"/>
                      <w:sz w:val="20"/>
                      <w:szCs w:val="20"/>
                    </w:rPr>
                  </w:pPr>
                  <w:r w:rsidRPr="00DE7389">
                    <w:rPr>
                      <w:rFonts w:ascii="Times New Roman" w:eastAsia="Times New Roman" w:hAnsi="Times New Roman"/>
                      <w:color w:val="000000"/>
                      <w:sz w:val="20"/>
                      <w:szCs w:val="20"/>
                    </w:rPr>
                    <w:t>855</w:t>
                  </w:r>
                </w:p>
              </w:tc>
              <w:tc>
                <w:tcPr>
                  <w:tcW w:w="1134" w:type="dxa"/>
                  <w:tcBorders>
                    <w:top w:val="nil"/>
                    <w:left w:val="nil"/>
                    <w:bottom w:val="single" w:sz="4" w:space="0" w:color="auto"/>
                    <w:right w:val="single" w:sz="4" w:space="0" w:color="auto"/>
                  </w:tcBorders>
                  <w:shd w:val="clear" w:color="auto" w:fill="auto"/>
                  <w:noWrap/>
                  <w:vAlign w:val="bottom"/>
                  <w:hideMark/>
                </w:tcPr>
                <w:p w:rsidR="00DE7389" w:rsidRPr="00DE7389" w:rsidRDefault="00DE7389" w:rsidP="00DE7389">
                  <w:pPr>
                    <w:spacing w:after="0" w:line="240" w:lineRule="auto"/>
                    <w:jc w:val="right"/>
                    <w:rPr>
                      <w:rFonts w:ascii="Times New Roman" w:eastAsia="Times New Roman" w:hAnsi="Times New Roman"/>
                      <w:color w:val="000000"/>
                      <w:sz w:val="20"/>
                      <w:szCs w:val="20"/>
                    </w:rPr>
                  </w:pPr>
                  <w:r w:rsidRPr="00DE7389">
                    <w:rPr>
                      <w:rFonts w:ascii="Times New Roman" w:eastAsia="Times New Roman" w:hAnsi="Times New Roman"/>
                      <w:color w:val="000000"/>
                      <w:sz w:val="20"/>
                      <w:szCs w:val="20"/>
                    </w:rPr>
                    <w:t>4 443</w:t>
                  </w:r>
                </w:p>
              </w:tc>
              <w:tc>
                <w:tcPr>
                  <w:tcW w:w="1418" w:type="dxa"/>
                  <w:tcBorders>
                    <w:top w:val="nil"/>
                    <w:left w:val="nil"/>
                    <w:bottom w:val="single" w:sz="4" w:space="0" w:color="auto"/>
                    <w:right w:val="single" w:sz="4" w:space="0" w:color="auto"/>
                  </w:tcBorders>
                  <w:shd w:val="clear" w:color="auto" w:fill="auto"/>
                  <w:noWrap/>
                  <w:vAlign w:val="bottom"/>
                  <w:hideMark/>
                </w:tcPr>
                <w:p w:rsidR="00DE7389" w:rsidRPr="00DE7389" w:rsidRDefault="00DE7389" w:rsidP="00DE7389">
                  <w:pPr>
                    <w:spacing w:after="0" w:line="240" w:lineRule="auto"/>
                    <w:jc w:val="right"/>
                    <w:rPr>
                      <w:rFonts w:ascii="Times New Roman" w:eastAsia="Times New Roman" w:hAnsi="Times New Roman"/>
                      <w:color w:val="000000"/>
                      <w:sz w:val="20"/>
                      <w:szCs w:val="20"/>
                    </w:rPr>
                  </w:pPr>
                  <w:r w:rsidRPr="00DE7389">
                    <w:rPr>
                      <w:rFonts w:ascii="Times New Roman" w:eastAsia="Times New Roman" w:hAnsi="Times New Roman"/>
                      <w:color w:val="000000"/>
                      <w:sz w:val="20"/>
                      <w:szCs w:val="20"/>
                    </w:rPr>
                    <w:t>3 055</w:t>
                  </w:r>
                </w:p>
              </w:tc>
            </w:tr>
            <w:tr w:rsidR="00DE7389" w:rsidRPr="00DE7389" w:rsidTr="00DE7389">
              <w:trPr>
                <w:trHeight w:val="255"/>
              </w:trPr>
              <w:tc>
                <w:tcPr>
                  <w:tcW w:w="1729" w:type="dxa"/>
                  <w:tcBorders>
                    <w:top w:val="nil"/>
                    <w:left w:val="single" w:sz="4" w:space="0" w:color="auto"/>
                    <w:bottom w:val="single" w:sz="4" w:space="0" w:color="auto"/>
                    <w:right w:val="single" w:sz="4" w:space="0" w:color="auto"/>
                  </w:tcBorders>
                  <w:shd w:val="clear" w:color="auto" w:fill="auto"/>
                  <w:hideMark/>
                </w:tcPr>
                <w:p w:rsidR="00DE7389" w:rsidRPr="00DE7389" w:rsidRDefault="00DE7389" w:rsidP="00DE7389">
                  <w:pPr>
                    <w:spacing w:after="0" w:line="240" w:lineRule="auto"/>
                    <w:rPr>
                      <w:rFonts w:ascii="Times New Roman" w:eastAsia="Times New Roman" w:hAnsi="Times New Roman"/>
                      <w:color w:val="000000"/>
                      <w:sz w:val="20"/>
                      <w:szCs w:val="20"/>
                    </w:rPr>
                  </w:pPr>
                  <w:r w:rsidRPr="00DE7389">
                    <w:rPr>
                      <w:rFonts w:ascii="Times New Roman" w:eastAsia="Times New Roman" w:hAnsi="Times New Roman"/>
                      <w:color w:val="000000"/>
                      <w:sz w:val="20"/>
                      <w:szCs w:val="20"/>
                    </w:rPr>
                    <w:t>Kurzemes reģions</w:t>
                  </w:r>
                </w:p>
              </w:tc>
              <w:tc>
                <w:tcPr>
                  <w:tcW w:w="993" w:type="dxa"/>
                  <w:tcBorders>
                    <w:top w:val="nil"/>
                    <w:left w:val="nil"/>
                    <w:bottom w:val="single" w:sz="4" w:space="0" w:color="auto"/>
                    <w:right w:val="single" w:sz="4" w:space="0" w:color="auto"/>
                  </w:tcBorders>
                  <w:shd w:val="clear" w:color="auto" w:fill="auto"/>
                  <w:noWrap/>
                  <w:vAlign w:val="bottom"/>
                  <w:hideMark/>
                </w:tcPr>
                <w:p w:rsidR="00DE7389" w:rsidRPr="00DE7389" w:rsidRDefault="00DE7389" w:rsidP="00DE7389">
                  <w:pPr>
                    <w:spacing w:after="0" w:line="240" w:lineRule="auto"/>
                    <w:jc w:val="right"/>
                    <w:rPr>
                      <w:rFonts w:ascii="Times New Roman" w:eastAsia="Times New Roman" w:hAnsi="Times New Roman"/>
                      <w:color w:val="000000"/>
                      <w:sz w:val="20"/>
                      <w:szCs w:val="20"/>
                    </w:rPr>
                  </w:pPr>
                  <w:r w:rsidRPr="00DE7389">
                    <w:rPr>
                      <w:rFonts w:ascii="Times New Roman" w:eastAsia="Times New Roman" w:hAnsi="Times New Roman"/>
                      <w:color w:val="000000"/>
                      <w:sz w:val="20"/>
                      <w:szCs w:val="20"/>
                    </w:rPr>
                    <w:t>17 298</w:t>
                  </w:r>
                </w:p>
              </w:tc>
              <w:tc>
                <w:tcPr>
                  <w:tcW w:w="1218" w:type="dxa"/>
                  <w:tcBorders>
                    <w:top w:val="nil"/>
                    <w:left w:val="nil"/>
                    <w:bottom w:val="single" w:sz="4" w:space="0" w:color="auto"/>
                    <w:right w:val="single" w:sz="4" w:space="0" w:color="auto"/>
                  </w:tcBorders>
                  <w:shd w:val="clear" w:color="auto" w:fill="auto"/>
                  <w:noWrap/>
                  <w:vAlign w:val="bottom"/>
                  <w:hideMark/>
                </w:tcPr>
                <w:p w:rsidR="00DE7389" w:rsidRPr="00DE7389" w:rsidRDefault="00DE7389" w:rsidP="00DE7389">
                  <w:pPr>
                    <w:spacing w:after="0" w:line="240" w:lineRule="auto"/>
                    <w:jc w:val="right"/>
                    <w:rPr>
                      <w:rFonts w:ascii="Times New Roman" w:eastAsia="Times New Roman" w:hAnsi="Times New Roman"/>
                      <w:color w:val="000000"/>
                      <w:sz w:val="20"/>
                      <w:szCs w:val="20"/>
                    </w:rPr>
                  </w:pPr>
                  <w:r w:rsidRPr="00DE7389">
                    <w:rPr>
                      <w:rFonts w:ascii="Times New Roman" w:eastAsia="Times New Roman" w:hAnsi="Times New Roman"/>
                      <w:color w:val="000000"/>
                      <w:sz w:val="20"/>
                      <w:szCs w:val="20"/>
                    </w:rPr>
                    <w:t>7 600</w:t>
                  </w:r>
                </w:p>
              </w:tc>
              <w:tc>
                <w:tcPr>
                  <w:tcW w:w="1191" w:type="dxa"/>
                  <w:tcBorders>
                    <w:top w:val="nil"/>
                    <w:left w:val="nil"/>
                    <w:bottom w:val="single" w:sz="4" w:space="0" w:color="auto"/>
                    <w:right w:val="single" w:sz="4" w:space="0" w:color="auto"/>
                  </w:tcBorders>
                  <w:shd w:val="clear" w:color="auto" w:fill="auto"/>
                  <w:noWrap/>
                  <w:vAlign w:val="bottom"/>
                  <w:hideMark/>
                </w:tcPr>
                <w:p w:rsidR="00DE7389" w:rsidRPr="00DE7389" w:rsidRDefault="00DE7389" w:rsidP="00DE7389">
                  <w:pPr>
                    <w:spacing w:after="0" w:line="240" w:lineRule="auto"/>
                    <w:jc w:val="right"/>
                    <w:rPr>
                      <w:rFonts w:ascii="Times New Roman" w:eastAsia="Times New Roman" w:hAnsi="Times New Roman"/>
                      <w:color w:val="000000"/>
                      <w:sz w:val="20"/>
                      <w:szCs w:val="20"/>
                    </w:rPr>
                  </w:pPr>
                  <w:r w:rsidRPr="00DE7389">
                    <w:rPr>
                      <w:rFonts w:ascii="Times New Roman" w:eastAsia="Times New Roman" w:hAnsi="Times New Roman"/>
                      <w:color w:val="000000"/>
                      <w:sz w:val="20"/>
                      <w:szCs w:val="20"/>
                    </w:rPr>
                    <w:t>1 388</w:t>
                  </w:r>
                </w:p>
              </w:tc>
              <w:tc>
                <w:tcPr>
                  <w:tcW w:w="1134" w:type="dxa"/>
                  <w:tcBorders>
                    <w:top w:val="nil"/>
                    <w:left w:val="nil"/>
                    <w:bottom w:val="single" w:sz="4" w:space="0" w:color="auto"/>
                    <w:right w:val="single" w:sz="4" w:space="0" w:color="auto"/>
                  </w:tcBorders>
                  <w:shd w:val="clear" w:color="auto" w:fill="auto"/>
                  <w:noWrap/>
                  <w:vAlign w:val="bottom"/>
                  <w:hideMark/>
                </w:tcPr>
                <w:p w:rsidR="00DE7389" w:rsidRPr="00DE7389" w:rsidRDefault="00DE7389" w:rsidP="00DE7389">
                  <w:pPr>
                    <w:spacing w:after="0" w:line="240" w:lineRule="auto"/>
                    <w:jc w:val="right"/>
                    <w:rPr>
                      <w:rFonts w:ascii="Times New Roman" w:eastAsia="Times New Roman" w:hAnsi="Times New Roman"/>
                      <w:color w:val="000000"/>
                      <w:sz w:val="20"/>
                      <w:szCs w:val="20"/>
                    </w:rPr>
                  </w:pPr>
                  <w:r w:rsidRPr="00DE7389">
                    <w:rPr>
                      <w:rFonts w:ascii="Times New Roman" w:eastAsia="Times New Roman" w:hAnsi="Times New Roman"/>
                      <w:color w:val="000000"/>
                      <w:sz w:val="20"/>
                      <w:szCs w:val="20"/>
                    </w:rPr>
                    <w:t>5 634</w:t>
                  </w:r>
                </w:p>
              </w:tc>
              <w:tc>
                <w:tcPr>
                  <w:tcW w:w="1418" w:type="dxa"/>
                  <w:tcBorders>
                    <w:top w:val="nil"/>
                    <w:left w:val="nil"/>
                    <w:bottom w:val="single" w:sz="4" w:space="0" w:color="auto"/>
                    <w:right w:val="single" w:sz="4" w:space="0" w:color="auto"/>
                  </w:tcBorders>
                  <w:shd w:val="clear" w:color="auto" w:fill="auto"/>
                  <w:noWrap/>
                  <w:vAlign w:val="bottom"/>
                  <w:hideMark/>
                </w:tcPr>
                <w:p w:rsidR="00DE7389" w:rsidRPr="00DE7389" w:rsidRDefault="00DE7389" w:rsidP="00DE7389">
                  <w:pPr>
                    <w:spacing w:after="0" w:line="240" w:lineRule="auto"/>
                    <w:jc w:val="right"/>
                    <w:rPr>
                      <w:rFonts w:ascii="Times New Roman" w:eastAsia="Times New Roman" w:hAnsi="Times New Roman"/>
                      <w:color w:val="000000"/>
                      <w:sz w:val="20"/>
                      <w:szCs w:val="20"/>
                    </w:rPr>
                  </w:pPr>
                  <w:r w:rsidRPr="00DE7389">
                    <w:rPr>
                      <w:rFonts w:ascii="Times New Roman" w:eastAsia="Times New Roman" w:hAnsi="Times New Roman"/>
                      <w:color w:val="000000"/>
                      <w:sz w:val="20"/>
                      <w:szCs w:val="20"/>
                    </w:rPr>
                    <w:t>2 676</w:t>
                  </w:r>
                </w:p>
              </w:tc>
            </w:tr>
            <w:tr w:rsidR="00DE7389" w:rsidRPr="00DE7389" w:rsidTr="00DE7389">
              <w:trPr>
                <w:trHeight w:val="255"/>
              </w:trPr>
              <w:tc>
                <w:tcPr>
                  <w:tcW w:w="1729" w:type="dxa"/>
                  <w:tcBorders>
                    <w:top w:val="nil"/>
                    <w:left w:val="single" w:sz="4" w:space="0" w:color="auto"/>
                    <w:bottom w:val="single" w:sz="4" w:space="0" w:color="auto"/>
                    <w:right w:val="single" w:sz="4" w:space="0" w:color="auto"/>
                  </w:tcBorders>
                  <w:shd w:val="clear" w:color="auto" w:fill="auto"/>
                  <w:hideMark/>
                </w:tcPr>
                <w:p w:rsidR="00DE7389" w:rsidRPr="00DE7389" w:rsidRDefault="00DE7389" w:rsidP="00DE7389">
                  <w:pPr>
                    <w:spacing w:after="0" w:line="240" w:lineRule="auto"/>
                    <w:rPr>
                      <w:rFonts w:ascii="Times New Roman" w:eastAsia="Times New Roman" w:hAnsi="Times New Roman"/>
                      <w:color w:val="000000"/>
                      <w:sz w:val="20"/>
                      <w:szCs w:val="20"/>
                    </w:rPr>
                  </w:pPr>
                  <w:r w:rsidRPr="00DE7389">
                    <w:rPr>
                      <w:rFonts w:ascii="Times New Roman" w:eastAsia="Times New Roman" w:hAnsi="Times New Roman"/>
                      <w:color w:val="000000"/>
                      <w:sz w:val="20"/>
                      <w:szCs w:val="20"/>
                    </w:rPr>
                    <w:t>Zemgales reģions</w:t>
                  </w:r>
                </w:p>
              </w:tc>
              <w:tc>
                <w:tcPr>
                  <w:tcW w:w="993" w:type="dxa"/>
                  <w:tcBorders>
                    <w:top w:val="nil"/>
                    <w:left w:val="nil"/>
                    <w:bottom w:val="single" w:sz="4" w:space="0" w:color="auto"/>
                    <w:right w:val="single" w:sz="4" w:space="0" w:color="auto"/>
                  </w:tcBorders>
                  <w:shd w:val="clear" w:color="auto" w:fill="auto"/>
                  <w:noWrap/>
                  <w:vAlign w:val="bottom"/>
                  <w:hideMark/>
                </w:tcPr>
                <w:p w:rsidR="00DE7389" w:rsidRPr="00DE7389" w:rsidRDefault="00DE7389" w:rsidP="00DE7389">
                  <w:pPr>
                    <w:spacing w:after="0" w:line="240" w:lineRule="auto"/>
                    <w:jc w:val="right"/>
                    <w:rPr>
                      <w:rFonts w:ascii="Times New Roman" w:eastAsia="Times New Roman" w:hAnsi="Times New Roman"/>
                      <w:color w:val="000000"/>
                      <w:sz w:val="20"/>
                      <w:szCs w:val="20"/>
                    </w:rPr>
                  </w:pPr>
                  <w:r w:rsidRPr="00DE7389">
                    <w:rPr>
                      <w:rFonts w:ascii="Times New Roman" w:eastAsia="Times New Roman" w:hAnsi="Times New Roman"/>
                      <w:color w:val="000000"/>
                      <w:sz w:val="20"/>
                      <w:szCs w:val="20"/>
                    </w:rPr>
                    <w:t>14 315</w:t>
                  </w:r>
                </w:p>
              </w:tc>
              <w:tc>
                <w:tcPr>
                  <w:tcW w:w="1218" w:type="dxa"/>
                  <w:tcBorders>
                    <w:top w:val="nil"/>
                    <w:left w:val="nil"/>
                    <w:bottom w:val="single" w:sz="4" w:space="0" w:color="auto"/>
                    <w:right w:val="single" w:sz="4" w:space="0" w:color="auto"/>
                  </w:tcBorders>
                  <w:shd w:val="clear" w:color="auto" w:fill="auto"/>
                  <w:noWrap/>
                  <w:vAlign w:val="bottom"/>
                  <w:hideMark/>
                </w:tcPr>
                <w:p w:rsidR="00DE7389" w:rsidRPr="00DE7389" w:rsidRDefault="00DE7389" w:rsidP="00DE7389">
                  <w:pPr>
                    <w:spacing w:after="0" w:line="240" w:lineRule="auto"/>
                    <w:jc w:val="right"/>
                    <w:rPr>
                      <w:rFonts w:ascii="Times New Roman" w:eastAsia="Times New Roman" w:hAnsi="Times New Roman"/>
                      <w:color w:val="000000"/>
                      <w:sz w:val="20"/>
                      <w:szCs w:val="20"/>
                    </w:rPr>
                  </w:pPr>
                  <w:r w:rsidRPr="00DE7389">
                    <w:rPr>
                      <w:rFonts w:ascii="Times New Roman" w:eastAsia="Times New Roman" w:hAnsi="Times New Roman"/>
                      <w:color w:val="000000"/>
                      <w:sz w:val="20"/>
                      <w:szCs w:val="20"/>
                    </w:rPr>
                    <w:t>5 679</w:t>
                  </w:r>
                </w:p>
              </w:tc>
              <w:tc>
                <w:tcPr>
                  <w:tcW w:w="1191" w:type="dxa"/>
                  <w:tcBorders>
                    <w:top w:val="nil"/>
                    <w:left w:val="nil"/>
                    <w:bottom w:val="single" w:sz="4" w:space="0" w:color="auto"/>
                    <w:right w:val="single" w:sz="4" w:space="0" w:color="auto"/>
                  </w:tcBorders>
                  <w:shd w:val="clear" w:color="auto" w:fill="auto"/>
                  <w:noWrap/>
                  <w:vAlign w:val="bottom"/>
                  <w:hideMark/>
                </w:tcPr>
                <w:p w:rsidR="00DE7389" w:rsidRPr="00DE7389" w:rsidRDefault="00DE7389" w:rsidP="00DE7389">
                  <w:pPr>
                    <w:spacing w:after="0" w:line="240" w:lineRule="auto"/>
                    <w:jc w:val="right"/>
                    <w:rPr>
                      <w:rFonts w:ascii="Times New Roman" w:eastAsia="Times New Roman" w:hAnsi="Times New Roman"/>
                      <w:color w:val="000000"/>
                      <w:sz w:val="20"/>
                      <w:szCs w:val="20"/>
                    </w:rPr>
                  </w:pPr>
                  <w:r w:rsidRPr="00DE7389">
                    <w:rPr>
                      <w:rFonts w:ascii="Times New Roman" w:eastAsia="Times New Roman" w:hAnsi="Times New Roman"/>
                      <w:color w:val="000000"/>
                      <w:sz w:val="20"/>
                      <w:szCs w:val="20"/>
                    </w:rPr>
                    <w:t>1 190</w:t>
                  </w:r>
                </w:p>
              </w:tc>
              <w:tc>
                <w:tcPr>
                  <w:tcW w:w="1134" w:type="dxa"/>
                  <w:tcBorders>
                    <w:top w:val="nil"/>
                    <w:left w:val="nil"/>
                    <w:bottom w:val="single" w:sz="4" w:space="0" w:color="auto"/>
                    <w:right w:val="single" w:sz="4" w:space="0" w:color="auto"/>
                  </w:tcBorders>
                  <w:shd w:val="clear" w:color="auto" w:fill="auto"/>
                  <w:noWrap/>
                  <w:vAlign w:val="bottom"/>
                  <w:hideMark/>
                </w:tcPr>
                <w:p w:rsidR="00DE7389" w:rsidRPr="00DE7389" w:rsidRDefault="00DE7389" w:rsidP="00DE7389">
                  <w:pPr>
                    <w:spacing w:after="0" w:line="240" w:lineRule="auto"/>
                    <w:jc w:val="right"/>
                    <w:rPr>
                      <w:rFonts w:ascii="Times New Roman" w:eastAsia="Times New Roman" w:hAnsi="Times New Roman"/>
                      <w:color w:val="000000"/>
                      <w:sz w:val="20"/>
                      <w:szCs w:val="20"/>
                    </w:rPr>
                  </w:pPr>
                  <w:r w:rsidRPr="00DE7389">
                    <w:rPr>
                      <w:rFonts w:ascii="Times New Roman" w:eastAsia="Times New Roman" w:hAnsi="Times New Roman"/>
                      <w:color w:val="000000"/>
                      <w:sz w:val="20"/>
                      <w:szCs w:val="20"/>
                    </w:rPr>
                    <w:t>4 725</w:t>
                  </w:r>
                </w:p>
              </w:tc>
              <w:tc>
                <w:tcPr>
                  <w:tcW w:w="1418" w:type="dxa"/>
                  <w:tcBorders>
                    <w:top w:val="nil"/>
                    <w:left w:val="nil"/>
                    <w:bottom w:val="single" w:sz="4" w:space="0" w:color="auto"/>
                    <w:right w:val="single" w:sz="4" w:space="0" w:color="auto"/>
                  </w:tcBorders>
                  <w:shd w:val="clear" w:color="auto" w:fill="auto"/>
                  <w:noWrap/>
                  <w:vAlign w:val="bottom"/>
                  <w:hideMark/>
                </w:tcPr>
                <w:p w:rsidR="00DE7389" w:rsidRPr="00DE7389" w:rsidRDefault="00DE7389" w:rsidP="00DE7389">
                  <w:pPr>
                    <w:spacing w:after="0" w:line="240" w:lineRule="auto"/>
                    <w:jc w:val="right"/>
                    <w:rPr>
                      <w:rFonts w:ascii="Times New Roman" w:eastAsia="Times New Roman" w:hAnsi="Times New Roman"/>
                      <w:color w:val="000000"/>
                      <w:sz w:val="20"/>
                      <w:szCs w:val="20"/>
                    </w:rPr>
                  </w:pPr>
                  <w:r w:rsidRPr="00DE7389">
                    <w:rPr>
                      <w:rFonts w:ascii="Times New Roman" w:eastAsia="Times New Roman" w:hAnsi="Times New Roman"/>
                      <w:color w:val="000000"/>
                      <w:sz w:val="20"/>
                      <w:szCs w:val="20"/>
                    </w:rPr>
                    <w:t>2 721</w:t>
                  </w:r>
                </w:p>
              </w:tc>
            </w:tr>
            <w:tr w:rsidR="00DE7389" w:rsidRPr="00DE7389" w:rsidTr="00DE7389">
              <w:trPr>
                <w:trHeight w:val="255"/>
              </w:trPr>
              <w:tc>
                <w:tcPr>
                  <w:tcW w:w="1729" w:type="dxa"/>
                  <w:tcBorders>
                    <w:top w:val="nil"/>
                    <w:left w:val="single" w:sz="4" w:space="0" w:color="auto"/>
                    <w:bottom w:val="single" w:sz="4" w:space="0" w:color="auto"/>
                    <w:right w:val="single" w:sz="4" w:space="0" w:color="auto"/>
                  </w:tcBorders>
                  <w:shd w:val="clear" w:color="auto" w:fill="auto"/>
                  <w:hideMark/>
                </w:tcPr>
                <w:p w:rsidR="00DE7389" w:rsidRPr="00DE7389" w:rsidRDefault="00DE7389" w:rsidP="00DE7389">
                  <w:pPr>
                    <w:spacing w:after="0" w:line="240" w:lineRule="auto"/>
                    <w:rPr>
                      <w:rFonts w:ascii="Times New Roman" w:eastAsia="Times New Roman" w:hAnsi="Times New Roman"/>
                      <w:color w:val="000000"/>
                      <w:sz w:val="20"/>
                      <w:szCs w:val="20"/>
                    </w:rPr>
                  </w:pPr>
                  <w:r w:rsidRPr="00DE7389">
                    <w:rPr>
                      <w:rFonts w:ascii="Times New Roman" w:eastAsia="Times New Roman" w:hAnsi="Times New Roman"/>
                      <w:color w:val="000000"/>
                      <w:sz w:val="20"/>
                      <w:szCs w:val="20"/>
                    </w:rPr>
                    <w:t>Latgales reģions</w:t>
                  </w:r>
                </w:p>
              </w:tc>
              <w:tc>
                <w:tcPr>
                  <w:tcW w:w="993" w:type="dxa"/>
                  <w:tcBorders>
                    <w:top w:val="nil"/>
                    <w:left w:val="nil"/>
                    <w:bottom w:val="single" w:sz="4" w:space="0" w:color="auto"/>
                    <w:right w:val="single" w:sz="4" w:space="0" w:color="auto"/>
                  </w:tcBorders>
                  <w:shd w:val="clear" w:color="auto" w:fill="auto"/>
                  <w:noWrap/>
                  <w:vAlign w:val="bottom"/>
                  <w:hideMark/>
                </w:tcPr>
                <w:p w:rsidR="00DE7389" w:rsidRPr="00DE7389" w:rsidRDefault="00DE7389" w:rsidP="00DE7389">
                  <w:pPr>
                    <w:spacing w:after="0" w:line="240" w:lineRule="auto"/>
                    <w:jc w:val="right"/>
                    <w:rPr>
                      <w:rFonts w:ascii="Times New Roman" w:eastAsia="Times New Roman" w:hAnsi="Times New Roman"/>
                      <w:color w:val="000000"/>
                      <w:sz w:val="20"/>
                      <w:szCs w:val="20"/>
                    </w:rPr>
                  </w:pPr>
                  <w:r w:rsidRPr="00DE7389">
                    <w:rPr>
                      <w:rFonts w:ascii="Times New Roman" w:eastAsia="Times New Roman" w:hAnsi="Times New Roman"/>
                      <w:color w:val="000000"/>
                      <w:sz w:val="20"/>
                      <w:szCs w:val="20"/>
                    </w:rPr>
                    <w:t>17 677</w:t>
                  </w:r>
                </w:p>
              </w:tc>
              <w:tc>
                <w:tcPr>
                  <w:tcW w:w="1218" w:type="dxa"/>
                  <w:tcBorders>
                    <w:top w:val="nil"/>
                    <w:left w:val="nil"/>
                    <w:bottom w:val="single" w:sz="4" w:space="0" w:color="auto"/>
                    <w:right w:val="single" w:sz="4" w:space="0" w:color="auto"/>
                  </w:tcBorders>
                  <w:shd w:val="clear" w:color="auto" w:fill="auto"/>
                  <w:noWrap/>
                  <w:vAlign w:val="bottom"/>
                  <w:hideMark/>
                </w:tcPr>
                <w:p w:rsidR="00DE7389" w:rsidRPr="00DE7389" w:rsidRDefault="00DE7389" w:rsidP="00DE7389">
                  <w:pPr>
                    <w:spacing w:after="0" w:line="240" w:lineRule="auto"/>
                    <w:jc w:val="right"/>
                    <w:rPr>
                      <w:rFonts w:ascii="Times New Roman" w:eastAsia="Times New Roman" w:hAnsi="Times New Roman"/>
                      <w:color w:val="000000"/>
                      <w:sz w:val="20"/>
                      <w:szCs w:val="20"/>
                    </w:rPr>
                  </w:pPr>
                  <w:r w:rsidRPr="00DE7389">
                    <w:rPr>
                      <w:rFonts w:ascii="Times New Roman" w:eastAsia="Times New Roman" w:hAnsi="Times New Roman"/>
                      <w:color w:val="000000"/>
                      <w:sz w:val="20"/>
                      <w:szCs w:val="20"/>
                    </w:rPr>
                    <w:t>9 226</w:t>
                  </w:r>
                </w:p>
              </w:tc>
              <w:tc>
                <w:tcPr>
                  <w:tcW w:w="1191" w:type="dxa"/>
                  <w:tcBorders>
                    <w:top w:val="nil"/>
                    <w:left w:val="nil"/>
                    <w:bottom w:val="single" w:sz="4" w:space="0" w:color="auto"/>
                    <w:right w:val="single" w:sz="4" w:space="0" w:color="auto"/>
                  </w:tcBorders>
                  <w:shd w:val="clear" w:color="auto" w:fill="auto"/>
                  <w:noWrap/>
                  <w:vAlign w:val="bottom"/>
                  <w:hideMark/>
                </w:tcPr>
                <w:p w:rsidR="00DE7389" w:rsidRPr="00DE7389" w:rsidRDefault="00DE7389" w:rsidP="00DE7389">
                  <w:pPr>
                    <w:spacing w:after="0" w:line="240" w:lineRule="auto"/>
                    <w:jc w:val="right"/>
                    <w:rPr>
                      <w:rFonts w:ascii="Times New Roman" w:eastAsia="Times New Roman" w:hAnsi="Times New Roman"/>
                      <w:color w:val="000000"/>
                      <w:sz w:val="20"/>
                      <w:szCs w:val="20"/>
                    </w:rPr>
                  </w:pPr>
                  <w:r w:rsidRPr="00DE7389">
                    <w:rPr>
                      <w:rFonts w:ascii="Times New Roman" w:eastAsia="Times New Roman" w:hAnsi="Times New Roman"/>
                      <w:color w:val="000000"/>
                      <w:sz w:val="20"/>
                      <w:szCs w:val="20"/>
                    </w:rPr>
                    <w:t>1 353</w:t>
                  </w:r>
                </w:p>
              </w:tc>
              <w:tc>
                <w:tcPr>
                  <w:tcW w:w="1134" w:type="dxa"/>
                  <w:tcBorders>
                    <w:top w:val="nil"/>
                    <w:left w:val="nil"/>
                    <w:bottom w:val="single" w:sz="4" w:space="0" w:color="auto"/>
                    <w:right w:val="single" w:sz="4" w:space="0" w:color="auto"/>
                  </w:tcBorders>
                  <w:shd w:val="clear" w:color="auto" w:fill="auto"/>
                  <w:noWrap/>
                  <w:vAlign w:val="bottom"/>
                  <w:hideMark/>
                </w:tcPr>
                <w:p w:rsidR="00DE7389" w:rsidRPr="00DE7389" w:rsidRDefault="00DE7389" w:rsidP="00DE7389">
                  <w:pPr>
                    <w:spacing w:after="0" w:line="240" w:lineRule="auto"/>
                    <w:jc w:val="right"/>
                    <w:rPr>
                      <w:rFonts w:ascii="Times New Roman" w:eastAsia="Times New Roman" w:hAnsi="Times New Roman"/>
                      <w:color w:val="000000"/>
                      <w:sz w:val="20"/>
                      <w:szCs w:val="20"/>
                    </w:rPr>
                  </w:pPr>
                  <w:r w:rsidRPr="00DE7389">
                    <w:rPr>
                      <w:rFonts w:ascii="Times New Roman" w:eastAsia="Times New Roman" w:hAnsi="Times New Roman"/>
                      <w:color w:val="000000"/>
                      <w:sz w:val="20"/>
                      <w:szCs w:val="20"/>
                    </w:rPr>
                    <w:t>4 308</w:t>
                  </w:r>
                </w:p>
              </w:tc>
              <w:tc>
                <w:tcPr>
                  <w:tcW w:w="1418" w:type="dxa"/>
                  <w:tcBorders>
                    <w:top w:val="nil"/>
                    <w:left w:val="nil"/>
                    <w:bottom w:val="single" w:sz="4" w:space="0" w:color="auto"/>
                    <w:right w:val="single" w:sz="4" w:space="0" w:color="auto"/>
                  </w:tcBorders>
                  <w:shd w:val="clear" w:color="auto" w:fill="auto"/>
                  <w:noWrap/>
                  <w:vAlign w:val="bottom"/>
                  <w:hideMark/>
                </w:tcPr>
                <w:p w:rsidR="00DE7389" w:rsidRPr="00DE7389" w:rsidRDefault="00DE7389" w:rsidP="00DE7389">
                  <w:pPr>
                    <w:spacing w:after="0" w:line="240" w:lineRule="auto"/>
                    <w:jc w:val="right"/>
                    <w:rPr>
                      <w:rFonts w:ascii="Times New Roman" w:eastAsia="Times New Roman" w:hAnsi="Times New Roman"/>
                      <w:color w:val="000000"/>
                      <w:sz w:val="20"/>
                      <w:szCs w:val="20"/>
                    </w:rPr>
                  </w:pPr>
                  <w:r w:rsidRPr="00DE7389">
                    <w:rPr>
                      <w:rFonts w:ascii="Times New Roman" w:eastAsia="Times New Roman" w:hAnsi="Times New Roman"/>
                      <w:color w:val="000000"/>
                      <w:sz w:val="20"/>
                      <w:szCs w:val="20"/>
                    </w:rPr>
                    <w:t>2 790</w:t>
                  </w:r>
                </w:p>
              </w:tc>
            </w:tr>
            <w:tr w:rsidR="00DE7389" w:rsidRPr="00DE7389" w:rsidTr="00DE7389">
              <w:trPr>
                <w:trHeight w:val="255"/>
              </w:trPr>
              <w:tc>
                <w:tcPr>
                  <w:tcW w:w="1729" w:type="dxa"/>
                  <w:tcBorders>
                    <w:top w:val="nil"/>
                    <w:left w:val="single" w:sz="4" w:space="0" w:color="auto"/>
                    <w:bottom w:val="single" w:sz="4" w:space="0" w:color="auto"/>
                    <w:right w:val="single" w:sz="4" w:space="0" w:color="auto"/>
                  </w:tcBorders>
                  <w:shd w:val="clear" w:color="auto" w:fill="auto"/>
                  <w:hideMark/>
                </w:tcPr>
                <w:p w:rsidR="00DE7389" w:rsidRPr="00DE7389" w:rsidRDefault="00DE7389" w:rsidP="00DE7389">
                  <w:pPr>
                    <w:spacing w:after="0" w:line="240" w:lineRule="auto"/>
                    <w:rPr>
                      <w:rFonts w:ascii="Times New Roman" w:eastAsia="Times New Roman" w:hAnsi="Times New Roman"/>
                      <w:b/>
                      <w:bCs/>
                      <w:color w:val="000000"/>
                      <w:sz w:val="20"/>
                      <w:szCs w:val="20"/>
                    </w:rPr>
                  </w:pPr>
                  <w:r w:rsidRPr="00DE7389">
                    <w:rPr>
                      <w:rFonts w:ascii="Times New Roman" w:eastAsia="Times New Roman" w:hAnsi="Times New Roman"/>
                      <w:b/>
                      <w:bCs/>
                      <w:color w:val="000000"/>
                      <w:sz w:val="20"/>
                      <w:szCs w:val="20"/>
                    </w:rPr>
                    <w:t>Latvija</w:t>
                  </w:r>
                </w:p>
              </w:tc>
              <w:tc>
                <w:tcPr>
                  <w:tcW w:w="993" w:type="dxa"/>
                  <w:tcBorders>
                    <w:top w:val="nil"/>
                    <w:left w:val="nil"/>
                    <w:bottom w:val="single" w:sz="4" w:space="0" w:color="auto"/>
                    <w:right w:val="single" w:sz="4" w:space="0" w:color="auto"/>
                  </w:tcBorders>
                  <w:shd w:val="clear" w:color="auto" w:fill="auto"/>
                  <w:noWrap/>
                  <w:vAlign w:val="bottom"/>
                  <w:hideMark/>
                </w:tcPr>
                <w:p w:rsidR="00DE7389" w:rsidRPr="00DE7389" w:rsidRDefault="00DE7389" w:rsidP="00DE7389">
                  <w:pPr>
                    <w:spacing w:after="0" w:line="240" w:lineRule="auto"/>
                    <w:jc w:val="right"/>
                    <w:rPr>
                      <w:rFonts w:ascii="Times New Roman" w:eastAsia="Times New Roman" w:hAnsi="Times New Roman"/>
                      <w:b/>
                      <w:bCs/>
                      <w:color w:val="000000"/>
                      <w:sz w:val="20"/>
                      <w:szCs w:val="20"/>
                    </w:rPr>
                  </w:pPr>
                  <w:r w:rsidRPr="00DE7389">
                    <w:rPr>
                      <w:rFonts w:ascii="Times New Roman" w:eastAsia="Times New Roman" w:hAnsi="Times New Roman"/>
                      <w:b/>
                      <w:bCs/>
                      <w:color w:val="000000"/>
                      <w:sz w:val="20"/>
                      <w:szCs w:val="20"/>
                    </w:rPr>
                    <w:t>141 778</w:t>
                  </w:r>
                </w:p>
              </w:tc>
              <w:tc>
                <w:tcPr>
                  <w:tcW w:w="1218" w:type="dxa"/>
                  <w:tcBorders>
                    <w:top w:val="nil"/>
                    <w:left w:val="nil"/>
                    <w:bottom w:val="single" w:sz="4" w:space="0" w:color="auto"/>
                    <w:right w:val="single" w:sz="4" w:space="0" w:color="auto"/>
                  </w:tcBorders>
                  <w:shd w:val="clear" w:color="auto" w:fill="auto"/>
                  <w:noWrap/>
                  <w:vAlign w:val="bottom"/>
                  <w:hideMark/>
                </w:tcPr>
                <w:p w:rsidR="00DE7389" w:rsidRPr="00DE7389" w:rsidRDefault="00DE7389" w:rsidP="00DE7389">
                  <w:pPr>
                    <w:spacing w:after="0" w:line="240" w:lineRule="auto"/>
                    <w:jc w:val="right"/>
                    <w:rPr>
                      <w:rFonts w:ascii="Times New Roman" w:eastAsia="Times New Roman" w:hAnsi="Times New Roman"/>
                      <w:b/>
                      <w:bCs/>
                      <w:color w:val="000000"/>
                      <w:sz w:val="20"/>
                      <w:szCs w:val="20"/>
                    </w:rPr>
                  </w:pPr>
                  <w:r w:rsidRPr="00DE7389">
                    <w:rPr>
                      <w:rFonts w:ascii="Times New Roman" w:eastAsia="Times New Roman" w:hAnsi="Times New Roman"/>
                      <w:b/>
                      <w:bCs/>
                      <w:color w:val="000000"/>
                      <w:sz w:val="20"/>
                      <w:szCs w:val="20"/>
                    </w:rPr>
                    <w:t>47 878</w:t>
                  </w:r>
                </w:p>
              </w:tc>
              <w:tc>
                <w:tcPr>
                  <w:tcW w:w="1191" w:type="dxa"/>
                  <w:tcBorders>
                    <w:top w:val="nil"/>
                    <w:left w:val="nil"/>
                    <w:bottom w:val="single" w:sz="4" w:space="0" w:color="auto"/>
                    <w:right w:val="single" w:sz="4" w:space="0" w:color="auto"/>
                  </w:tcBorders>
                  <w:shd w:val="clear" w:color="auto" w:fill="auto"/>
                  <w:noWrap/>
                  <w:vAlign w:val="bottom"/>
                  <w:hideMark/>
                </w:tcPr>
                <w:p w:rsidR="00DE7389" w:rsidRPr="00DE7389" w:rsidRDefault="00DE7389" w:rsidP="00DE7389">
                  <w:pPr>
                    <w:spacing w:after="0" w:line="240" w:lineRule="auto"/>
                    <w:jc w:val="right"/>
                    <w:rPr>
                      <w:rFonts w:ascii="Times New Roman" w:eastAsia="Times New Roman" w:hAnsi="Times New Roman"/>
                      <w:b/>
                      <w:bCs/>
                      <w:color w:val="000000"/>
                      <w:sz w:val="20"/>
                      <w:szCs w:val="20"/>
                    </w:rPr>
                  </w:pPr>
                  <w:r w:rsidRPr="00DE7389">
                    <w:rPr>
                      <w:rFonts w:ascii="Times New Roman" w:eastAsia="Times New Roman" w:hAnsi="Times New Roman"/>
                      <w:b/>
                      <w:bCs/>
                      <w:color w:val="000000"/>
                      <w:sz w:val="20"/>
                      <w:szCs w:val="20"/>
                    </w:rPr>
                    <w:t>8 000</w:t>
                  </w:r>
                </w:p>
              </w:tc>
              <w:tc>
                <w:tcPr>
                  <w:tcW w:w="1134" w:type="dxa"/>
                  <w:tcBorders>
                    <w:top w:val="nil"/>
                    <w:left w:val="nil"/>
                    <w:bottom w:val="single" w:sz="4" w:space="0" w:color="auto"/>
                    <w:right w:val="single" w:sz="4" w:space="0" w:color="auto"/>
                  </w:tcBorders>
                  <w:shd w:val="clear" w:color="auto" w:fill="auto"/>
                  <w:noWrap/>
                  <w:vAlign w:val="bottom"/>
                  <w:hideMark/>
                </w:tcPr>
                <w:p w:rsidR="00DE7389" w:rsidRPr="00DE7389" w:rsidRDefault="00DE7389" w:rsidP="00DE7389">
                  <w:pPr>
                    <w:spacing w:after="0" w:line="240" w:lineRule="auto"/>
                    <w:jc w:val="right"/>
                    <w:rPr>
                      <w:rFonts w:ascii="Times New Roman" w:eastAsia="Times New Roman" w:hAnsi="Times New Roman"/>
                      <w:b/>
                      <w:bCs/>
                      <w:color w:val="000000"/>
                      <w:sz w:val="20"/>
                      <w:szCs w:val="20"/>
                    </w:rPr>
                  </w:pPr>
                  <w:r w:rsidRPr="00DE7389">
                    <w:rPr>
                      <w:rFonts w:ascii="Times New Roman" w:eastAsia="Times New Roman" w:hAnsi="Times New Roman"/>
                      <w:b/>
                      <w:bCs/>
                      <w:color w:val="000000"/>
                      <w:sz w:val="20"/>
                      <w:szCs w:val="20"/>
                    </w:rPr>
                    <w:t>72 708</w:t>
                  </w:r>
                </w:p>
              </w:tc>
              <w:tc>
                <w:tcPr>
                  <w:tcW w:w="1418" w:type="dxa"/>
                  <w:tcBorders>
                    <w:top w:val="nil"/>
                    <w:left w:val="nil"/>
                    <w:bottom w:val="single" w:sz="4" w:space="0" w:color="auto"/>
                    <w:right w:val="single" w:sz="4" w:space="0" w:color="auto"/>
                  </w:tcBorders>
                  <w:shd w:val="clear" w:color="auto" w:fill="auto"/>
                  <w:noWrap/>
                  <w:vAlign w:val="bottom"/>
                  <w:hideMark/>
                </w:tcPr>
                <w:p w:rsidR="00DE7389" w:rsidRPr="00DE7389" w:rsidRDefault="00DE7389" w:rsidP="00DE7389">
                  <w:pPr>
                    <w:spacing w:after="0" w:line="240" w:lineRule="auto"/>
                    <w:jc w:val="right"/>
                    <w:rPr>
                      <w:rFonts w:ascii="Times New Roman" w:eastAsia="Times New Roman" w:hAnsi="Times New Roman"/>
                      <w:b/>
                      <w:bCs/>
                      <w:color w:val="000000"/>
                      <w:sz w:val="20"/>
                      <w:szCs w:val="20"/>
                    </w:rPr>
                  </w:pPr>
                  <w:r w:rsidRPr="00DE7389">
                    <w:rPr>
                      <w:rFonts w:ascii="Times New Roman" w:eastAsia="Times New Roman" w:hAnsi="Times New Roman"/>
                      <w:b/>
                      <w:bCs/>
                      <w:color w:val="000000"/>
                      <w:sz w:val="20"/>
                      <w:szCs w:val="20"/>
                    </w:rPr>
                    <w:t>13 192</w:t>
                  </w:r>
                </w:p>
              </w:tc>
            </w:tr>
          </w:tbl>
          <w:p w:rsidR="00284CC0" w:rsidRPr="008715CE" w:rsidRDefault="00647A1A" w:rsidP="00454505">
            <w:pPr>
              <w:spacing w:beforeLines="60" w:afterLines="60" w:line="240" w:lineRule="auto"/>
              <w:jc w:val="center"/>
              <w:rPr>
                <w:rFonts w:ascii="Times New Roman" w:hAnsi="Times New Roman"/>
                <w:sz w:val="20"/>
                <w:szCs w:val="24"/>
              </w:rPr>
            </w:pPr>
            <w:r w:rsidRPr="008715CE">
              <w:rPr>
                <w:rFonts w:ascii="Times New Roman" w:eastAsia="Times New Roman" w:hAnsi="Times New Roman"/>
                <w:sz w:val="20"/>
                <w:szCs w:val="24"/>
                <w:lang w:eastAsia="lv-LV"/>
              </w:rPr>
              <w:t>8</w:t>
            </w:r>
            <w:r w:rsidR="00284CC0" w:rsidRPr="008715CE">
              <w:rPr>
                <w:rFonts w:ascii="Times New Roman" w:eastAsia="Times New Roman" w:hAnsi="Times New Roman"/>
                <w:sz w:val="20"/>
                <w:szCs w:val="24"/>
                <w:lang w:eastAsia="lv-LV"/>
              </w:rPr>
              <w:t>.tabula. Ekonomiski aktīvo tirgus sektora statistikas vienību</w:t>
            </w:r>
            <w:r w:rsidR="008715CE" w:rsidRPr="008715CE">
              <w:rPr>
                <w:rFonts w:ascii="Times New Roman" w:eastAsia="Times New Roman" w:hAnsi="Times New Roman"/>
                <w:sz w:val="20"/>
                <w:szCs w:val="24"/>
                <w:lang w:eastAsia="lv-LV"/>
              </w:rPr>
              <w:t xml:space="preserve"> skaits plānošanas reģionos 2011</w:t>
            </w:r>
            <w:r w:rsidR="00284CC0" w:rsidRPr="008715CE">
              <w:rPr>
                <w:rFonts w:ascii="Times New Roman" w:eastAsia="Times New Roman" w:hAnsi="Times New Roman"/>
                <w:sz w:val="20"/>
                <w:szCs w:val="24"/>
                <w:lang w:eastAsia="lv-LV"/>
              </w:rPr>
              <w:t>.gadā sadalījumā pa komercdarbības formām</w:t>
            </w:r>
            <w:r w:rsidR="008715CE" w:rsidRPr="008715CE">
              <w:rPr>
                <w:rFonts w:ascii="Times New Roman" w:eastAsia="Times New Roman" w:hAnsi="Times New Roman"/>
                <w:sz w:val="20"/>
                <w:szCs w:val="24"/>
                <w:lang w:eastAsia="lv-LV"/>
              </w:rPr>
              <w:t xml:space="preserve"> (CSP dati)</w:t>
            </w:r>
          </w:p>
          <w:p w:rsidR="00284CC0" w:rsidRPr="00485C1B" w:rsidRDefault="00284CC0" w:rsidP="00007003">
            <w:pPr>
              <w:numPr>
                <w:ilvl w:val="0"/>
                <w:numId w:val="7"/>
              </w:numPr>
              <w:spacing w:after="0" w:line="240" w:lineRule="auto"/>
              <w:ind w:left="360"/>
              <w:jc w:val="both"/>
              <w:rPr>
                <w:rFonts w:ascii="Times New Roman" w:eastAsia="Times New Roman" w:hAnsi="Times New Roman"/>
                <w:sz w:val="24"/>
                <w:szCs w:val="24"/>
                <w:lang w:eastAsia="lv-LV"/>
              </w:rPr>
            </w:pPr>
            <w:r w:rsidRPr="00485C1B">
              <w:rPr>
                <w:rFonts w:ascii="Times New Roman" w:eastAsia="Times New Roman" w:hAnsi="Times New Roman"/>
                <w:sz w:val="24"/>
                <w:szCs w:val="24"/>
                <w:lang w:eastAsia="lv-LV"/>
              </w:rPr>
              <w:t xml:space="preserve">Nodarbinātības valsts aģentūras dati liecina, ka aptuveni puse bezdarbnieku ir cilvēki, kas ir ieguvuši noteiktu profesiju. Pēc NVA datiem 2011.gada beigās 12,4% bezdarbnieku bija ar augstāko izglītību, savukārt 36,3% </w:t>
            </w:r>
            <w:r w:rsidR="009963FF" w:rsidRPr="00485C1B">
              <w:rPr>
                <w:rFonts w:ascii="Times New Roman" w:hAnsi="Times New Roman"/>
                <w:sz w:val="24"/>
                <w:szCs w:val="24"/>
              </w:rPr>
              <w:t>–</w:t>
            </w:r>
            <w:r w:rsidRPr="00485C1B">
              <w:rPr>
                <w:rFonts w:ascii="Times New Roman" w:eastAsia="Times New Roman" w:hAnsi="Times New Roman"/>
                <w:sz w:val="24"/>
                <w:szCs w:val="24"/>
                <w:lang w:eastAsia="lv-LV"/>
              </w:rPr>
              <w:t xml:space="preserve"> ar</w:t>
            </w:r>
            <w:r w:rsidR="009963FF" w:rsidRPr="00485C1B">
              <w:rPr>
                <w:rFonts w:ascii="Times New Roman" w:eastAsia="Times New Roman" w:hAnsi="Times New Roman"/>
                <w:sz w:val="24"/>
                <w:szCs w:val="24"/>
                <w:lang w:eastAsia="lv-LV"/>
              </w:rPr>
              <w:t xml:space="preserve"> </w:t>
            </w:r>
            <w:r w:rsidRPr="00485C1B">
              <w:rPr>
                <w:rFonts w:ascii="Times New Roman" w:eastAsia="Times New Roman" w:hAnsi="Times New Roman"/>
                <w:sz w:val="24"/>
                <w:szCs w:val="24"/>
                <w:lang w:eastAsia="lv-LV"/>
              </w:rPr>
              <w:t>profesionālo izglītību</w:t>
            </w:r>
            <w:r w:rsidRPr="00485C1B">
              <w:rPr>
                <w:rFonts w:ascii="Times New Roman" w:eastAsia="Times New Roman" w:hAnsi="Times New Roman"/>
                <w:sz w:val="24"/>
                <w:szCs w:val="24"/>
                <w:vertAlign w:val="superscript"/>
                <w:lang w:eastAsia="lv-LV"/>
              </w:rPr>
              <w:footnoteReference w:id="41"/>
            </w:r>
            <w:r w:rsidRPr="00485C1B">
              <w:rPr>
                <w:rFonts w:ascii="Times New Roman" w:eastAsia="Times New Roman" w:hAnsi="Times New Roman"/>
                <w:sz w:val="24"/>
                <w:szCs w:val="24"/>
                <w:lang w:eastAsia="lv-LV"/>
              </w:rPr>
              <w:t>. Tas nozīmē, ka nozīmīgas daļas iedzīvotāju iegūtā kvalifikācija neatbilst esošajam darba tirgum vai iegūtā kvalifikācija ir nepietiekama/nepietiekami kvalitatīva, lai atrastu darbu. Tas rada arī kvalificēta darbaspēka nepietiekamību gan esošajiem uzņēmējiem, gan potenciālajiem investoriem.</w:t>
            </w:r>
          </w:p>
          <w:p w:rsidR="00284CC0" w:rsidRPr="00485C1B" w:rsidRDefault="00284CC0" w:rsidP="00007003">
            <w:pPr>
              <w:numPr>
                <w:ilvl w:val="0"/>
                <w:numId w:val="7"/>
              </w:numPr>
              <w:spacing w:after="0" w:line="240" w:lineRule="auto"/>
              <w:ind w:left="360"/>
              <w:jc w:val="both"/>
              <w:rPr>
                <w:rFonts w:ascii="Times New Roman" w:eastAsia="Times New Roman" w:hAnsi="Times New Roman"/>
                <w:sz w:val="24"/>
                <w:szCs w:val="24"/>
                <w:lang w:eastAsia="lv-LV"/>
              </w:rPr>
            </w:pPr>
            <w:r w:rsidRPr="00485C1B">
              <w:rPr>
                <w:rFonts w:ascii="Times New Roman" w:eastAsia="Times New Roman" w:hAnsi="Times New Roman"/>
                <w:sz w:val="24"/>
                <w:szCs w:val="24"/>
                <w:lang w:eastAsia="lv-LV"/>
              </w:rPr>
              <w:t>Kā secināts pētījumā „Detalizēts darbaspēka un darba tirgus pētījums tautsaimniecības sektoros”, prognozēšanas rezultāti liecina par Latvijas darba tirgū darbaspēka piedāvājuma un pieprasījuma nesabalansētību pa profesijām, profesiju grupām, reģioniem un nozarēm. Iegūto prognožu analīze rāda, ka strādājošo nepietiekamība 2007.gadā rodas 82 no 120 profesijām un 2013.gadā tā gaidāma 99 profesijās.</w:t>
            </w:r>
            <w:r w:rsidRPr="00485C1B">
              <w:rPr>
                <w:rFonts w:ascii="Times New Roman" w:eastAsia="Times New Roman" w:hAnsi="Times New Roman"/>
                <w:sz w:val="24"/>
                <w:szCs w:val="24"/>
                <w:vertAlign w:val="superscript"/>
                <w:lang w:eastAsia="lv-LV"/>
              </w:rPr>
              <w:footnoteReference w:id="42"/>
            </w:r>
          </w:p>
          <w:p w:rsidR="00284CC0" w:rsidRPr="00737144" w:rsidRDefault="00CD315B" w:rsidP="00007003">
            <w:pPr>
              <w:numPr>
                <w:ilvl w:val="0"/>
                <w:numId w:val="7"/>
              </w:numPr>
              <w:spacing w:after="0" w:line="240" w:lineRule="auto"/>
              <w:ind w:left="360"/>
              <w:jc w:val="both"/>
              <w:rPr>
                <w:rFonts w:ascii="Times New Roman" w:eastAsia="Times New Roman" w:hAnsi="Times New Roman"/>
                <w:sz w:val="24"/>
                <w:szCs w:val="24"/>
                <w:lang w:eastAsia="lv-LV"/>
              </w:rPr>
            </w:pPr>
            <w:r w:rsidRPr="00737144">
              <w:rPr>
                <w:rFonts w:ascii="Times New Roman" w:eastAsia="Times New Roman" w:hAnsi="Times New Roman"/>
                <w:sz w:val="24"/>
                <w:szCs w:val="24"/>
                <w:lang w:eastAsia="lv-LV"/>
              </w:rPr>
              <w:t>Ņemot vērā ārpus Rīgas plānošanas reģiona pastāvošos augstos bezdarba rādītājus, jaunu uzņēmumu izveide, radot jaunas darbavietas, ir izšķiroši svarīga.</w:t>
            </w:r>
            <w:r>
              <w:rPr>
                <w:rFonts w:ascii="Times New Roman" w:eastAsia="Times New Roman" w:hAnsi="Times New Roman"/>
                <w:sz w:val="24"/>
                <w:szCs w:val="24"/>
                <w:lang w:eastAsia="lv-LV"/>
              </w:rPr>
              <w:t xml:space="preserve"> </w:t>
            </w:r>
            <w:r w:rsidR="004721DA">
              <w:rPr>
                <w:rFonts w:ascii="Times New Roman" w:eastAsia="Times New Roman" w:hAnsi="Times New Roman"/>
                <w:sz w:val="24"/>
                <w:szCs w:val="24"/>
                <w:lang w:eastAsia="lv-LV"/>
              </w:rPr>
              <w:t>Vienlaikus</w:t>
            </w:r>
            <w:r>
              <w:rPr>
                <w:rFonts w:ascii="Times New Roman" w:eastAsia="Times New Roman" w:hAnsi="Times New Roman"/>
                <w:sz w:val="24"/>
                <w:szCs w:val="24"/>
                <w:lang w:eastAsia="lv-LV"/>
              </w:rPr>
              <w:t xml:space="preserve"> p</w:t>
            </w:r>
            <w:r w:rsidR="00284CC0" w:rsidRPr="00737144">
              <w:rPr>
                <w:rFonts w:ascii="Times New Roman" w:eastAsia="Times New Roman" w:hAnsi="Times New Roman"/>
                <w:sz w:val="24"/>
                <w:szCs w:val="24"/>
                <w:lang w:eastAsia="lv-LV"/>
              </w:rPr>
              <w:t>ētījumi liecina, ka absolūtais vairākums iedzīvotāju nav gatavi uzsākt uzņēmējdarbību. Tirgus un sociālo pētījumu centra SKDS 2011.gada pētījums liecina, ka 39% Latvijas iedzīvotāju, lai nodrošinātu sev darba iespējas un ienākumus ilgtermiņā, vēlas strādāt kā darba ņēmēji, savukārt veidot savu uzņēmumu plānojuši tikai 9%.</w:t>
            </w:r>
            <w:r w:rsidR="00284CC0" w:rsidRPr="00737144">
              <w:rPr>
                <w:rFonts w:ascii="Times New Roman" w:hAnsi="Times New Roman"/>
                <w:sz w:val="24"/>
                <w:vertAlign w:val="superscript"/>
              </w:rPr>
              <w:footnoteReference w:id="43"/>
            </w:r>
            <w:r w:rsidR="00284CC0" w:rsidRPr="00737144">
              <w:rPr>
                <w:rFonts w:ascii="Times New Roman" w:eastAsia="Times New Roman" w:hAnsi="Times New Roman"/>
                <w:sz w:val="24"/>
                <w:szCs w:val="24"/>
                <w:lang w:eastAsia="lv-LV"/>
              </w:rPr>
              <w:t xml:space="preserve"> Kā </w:t>
            </w:r>
            <w:r w:rsidR="00284CC0" w:rsidRPr="00737144">
              <w:rPr>
                <w:rFonts w:ascii="Times New Roman" w:eastAsia="Times New Roman" w:hAnsi="Times New Roman"/>
                <w:sz w:val="24"/>
                <w:szCs w:val="24"/>
                <w:lang w:eastAsia="lv-LV"/>
              </w:rPr>
              <w:lastRenderedPageBreak/>
              <w:t>secināts SKDS veiktajā pētījumā „Rīgas iedzīvotāju attieksme pret uzņēmējdarbību”</w:t>
            </w:r>
            <w:r w:rsidR="00284CC0" w:rsidRPr="00737144">
              <w:rPr>
                <w:rFonts w:ascii="Times New Roman" w:hAnsi="Times New Roman"/>
                <w:sz w:val="24"/>
                <w:vertAlign w:val="superscript"/>
              </w:rPr>
              <w:footnoteReference w:id="44"/>
            </w:r>
            <w:r w:rsidR="00284CC0" w:rsidRPr="00737144">
              <w:rPr>
                <w:rFonts w:ascii="Times New Roman" w:eastAsia="Times New Roman" w:hAnsi="Times New Roman"/>
                <w:sz w:val="24"/>
                <w:szCs w:val="24"/>
                <w:lang w:eastAsia="lv-LV"/>
              </w:rPr>
              <w:t xml:space="preserve">, tikai 12% no Rīgas iedzīvotājiem, kuri šobrīd nav ne uzņēmēji, ne pašnodarbinātie, apgalvo, ka pēdējā laikā ir domājuši par sava biznesa uzsākšanu vai arī apsvēruši iespēju kļūt par pašnodarbināto. Savukārt 86% iedzīvotāju šajā grupā norādījuši, ka pēdējā laikā nav domājuši par sava uzņēmuma izveidošanu vai kļūšanu par pašnodarbināto. No respondentiem, kuri nekad iepriekš nav bijuši uzņēmēji vai pašnodarbinātie un nav pēdējā laikā domājuši kļūt par tādiem, 84,9% nekad nav domājuši par iespēju sākt savu biznesu vai kļūt par pašnodarbināto. </w:t>
            </w:r>
          </w:p>
          <w:p w:rsidR="009622D3" w:rsidRDefault="009622D3" w:rsidP="00F75D9C">
            <w:pPr>
              <w:numPr>
                <w:ilvl w:val="0"/>
                <w:numId w:val="13"/>
              </w:numPr>
              <w:suppressAutoHyphens/>
              <w:spacing w:after="0" w:line="240" w:lineRule="auto"/>
              <w:jc w:val="both"/>
              <w:rPr>
                <w:rFonts w:ascii="Times New Roman" w:hAnsi="Times New Roman"/>
                <w:sz w:val="24"/>
                <w:szCs w:val="24"/>
              </w:rPr>
            </w:pPr>
            <w:r w:rsidRPr="00F75D9C">
              <w:rPr>
                <w:rFonts w:ascii="Times New Roman" w:hAnsi="Times New Roman"/>
                <w:sz w:val="24"/>
                <w:szCs w:val="24"/>
              </w:rPr>
              <w:t>Ikgadējā ES inovāciju apsekojuma „</w:t>
            </w:r>
            <w:proofErr w:type="spellStart"/>
            <w:r w:rsidR="007A6B8C" w:rsidRPr="00F75D9C">
              <w:rPr>
                <w:rFonts w:ascii="Times New Roman" w:hAnsi="Times New Roman"/>
                <w:sz w:val="24"/>
                <w:szCs w:val="24"/>
              </w:rPr>
              <w:t>Innovation</w:t>
            </w:r>
            <w:proofErr w:type="spellEnd"/>
            <w:r w:rsidR="007A6B8C" w:rsidRPr="00F75D9C">
              <w:rPr>
                <w:rFonts w:ascii="Times New Roman" w:hAnsi="Times New Roman"/>
                <w:sz w:val="24"/>
                <w:szCs w:val="24"/>
              </w:rPr>
              <w:t xml:space="preserve"> </w:t>
            </w:r>
            <w:proofErr w:type="spellStart"/>
            <w:r w:rsidR="007A6B8C" w:rsidRPr="00F75D9C">
              <w:rPr>
                <w:rFonts w:ascii="Times New Roman" w:hAnsi="Times New Roman"/>
                <w:sz w:val="24"/>
                <w:szCs w:val="24"/>
              </w:rPr>
              <w:t>Union</w:t>
            </w:r>
            <w:proofErr w:type="spellEnd"/>
            <w:r w:rsidR="007A6B8C" w:rsidRPr="00F75D9C">
              <w:rPr>
                <w:rFonts w:ascii="Times New Roman" w:hAnsi="Times New Roman"/>
                <w:sz w:val="24"/>
                <w:szCs w:val="24"/>
              </w:rPr>
              <w:t xml:space="preserve"> </w:t>
            </w:r>
            <w:proofErr w:type="spellStart"/>
            <w:r w:rsidR="007A6B8C" w:rsidRPr="00F75D9C">
              <w:rPr>
                <w:rFonts w:ascii="Times New Roman" w:hAnsi="Times New Roman"/>
                <w:sz w:val="24"/>
                <w:szCs w:val="24"/>
              </w:rPr>
              <w:t>Scoreboard</w:t>
            </w:r>
            <w:proofErr w:type="spellEnd"/>
            <w:r w:rsidR="007A6B8C" w:rsidRPr="00F75D9C">
              <w:rPr>
                <w:rFonts w:ascii="Times New Roman" w:hAnsi="Times New Roman"/>
                <w:sz w:val="24"/>
                <w:szCs w:val="24"/>
              </w:rPr>
              <w:t xml:space="preserve"> </w:t>
            </w:r>
            <w:r w:rsidRPr="00F75D9C">
              <w:rPr>
                <w:rFonts w:ascii="Times New Roman" w:hAnsi="Times New Roman"/>
                <w:sz w:val="24"/>
                <w:szCs w:val="24"/>
              </w:rPr>
              <w:t>201</w:t>
            </w:r>
            <w:r w:rsidR="007A6B8C" w:rsidRPr="00F75D9C">
              <w:rPr>
                <w:rFonts w:ascii="Times New Roman" w:hAnsi="Times New Roman"/>
                <w:sz w:val="24"/>
                <w:szCs w:val="24"/>
              </w:rPr>
              <w:t>3</w:t>
            </w:r>
            <w:r w:rsidRPr="00F75D9C">
              <w:rPr>
                <w:rFonts w:ascii="Times New Roman" w:hAnsi="Times New Roman"/>
                <w:sz w:val="24"/>
                <w:szCs w:val="24"/>
              </w:rPr>
              <w:t>”</w:t>
            </w:r>
            <w:r w:rsidR="00D6599F" w:rsidRPr="001D6C90">
              <w:rPr>
                <w:rFonts w:ascii="Times New Roman" w:eastAsia="Times New Roman" w:hAnsi="Times New Roman"/>
                <w:sz w:val="20"/>
                <w:szCs w:val="24"/>
                <w:vertAlign w:val="superscript"/>
                <w:lang w:eastAsia="lv-LV"/>
              </w:rPr>
              <w:footnoteReference w:id="45"/>
            </w:r>
            <w:r w:rsidRPr="00F75D9C">
              <w:rPr>
                <w:rFonts w:ascii="Times New Roman" w:hAnsi="Times New Roman"/>
                <w:sz w:val="24"/>
                <w:szCs w:val="24"/>
              </w:rPr>
              <w:t xml:space="preserve"> ziņojumā Latvija pēc 24 kritēriju izvērtēšanas ierindojās </w:t>
            </w:r>
            <w:r w:rsidR="007A6B8C" w:rsidRPr="00F75D9C">
              <w:rPr>
                <w:rFonts w:ascii="Times New Roman" w:hAnsi="Times New Roman"/>
                <w:sz w:val="24"/>
                <w:szCs w:val="24"/>
              </w:rPr>
              <w:t>25</w:t>
            </w:r>
            <w:r w:rsidRPr="00F75D9C">
              <w:rPr>
                <w:rFonts w:ascii="Times New Roman" w:hAnsi="Times New Roman"/>
                <w:sz w:val="24"/>
                <w:szCs w:val="24"/>
              </w:rPr>
              <w:t>.vietā no apsekotajām 27 ES dalībvalstīm un kopā ar Rumāniju un Bulgāriju ir starp „iedzinēju” grupas valstīm, kur tā atrodas jau kopš 2003.gada, būtiski atpaliekot no vidējā ES līmeņa (sk. 5.attēlu).</w:t>
            </w:r>
            <w:r w:rsidR="00F75D9C" w:rsidRPr="00F75D9C">
              <w:rPr>
                <w:rFonts w:ascii="Times New Roman" w:hAnsi="Times New Roman"/>
                <w:sz w:val="24"/>
                <w:szCs w:val="24"/>
              </w:rPr>
              <w:t xml:space="preserve"> </w:t>
            </w:r>
            <w:r w:rsidR="00346057" w:rsidRPr="00F75D9C">
              <w:rPr>
                <w:rFonts w:ascii="Times New Roman" w:hAnsi="Times New Roman"/>
                <w:sz w:val="24"/>
                <w:szCs w:val="24"/>
                <w:lang w:eastAsia="lv-LV"/>
              </w:rPr>
              <w:t xml:space="preserve">Saskaņā ar iepriekšminēto pētījumu Latvijas vājās puses </w:t>
            </w:r>
            <w:r w:rsidR="00F75D9C" w:rsidRPr="00F75D9C">
              <w:rPr>
                <w:rFonts w:ascii="Times New Roman" w:hAnsi="Times New Roman"/>
                <w:sz w:val="24"/>
                <w:szCs w:val="24"/>
                <w:lang w:eastAsia="lv-LV"/>
              </w:rPr>
              <w:t xml:space="preserve">inovāciju attīstībā (t.i., jomas, kurās ir zemi rādītāji) </w:t>
            </w:r>
            <w:r w:rsidR="00346057" w:rsidRPr="00F75D9C">
              <w:rPr>
                <w:rFonts w:ascii="Times New Roman" w:hAnsi="Times New Roman"/>
                <w:sz w:val="24"/>
                <w:szCs w:val="24"/>
                <w:lang w:eastAsia="lv-LV"/>
              </w:rPr>
              <w:t xml:space="preserve">ir </w:t>
            </w:r>
            <w:r w:rsidR="00F75D9C" w:rsidRPr="00F75D9C">
              <w:rPr>
                <w:rFonts w:ascii="Times New Roman" w:hAnsi="Times New Roman"/>
                <w:sz w:val="24"/>
                <w:szCs w:val="24"/>
                <w:lang w:eastAsia="lv-LV"/>
              </w:rPr>
              <w:t>p</w:t>
            </w:r>
            <w:r w:rsidR="00F75D9C" w:rsidRPr="00F75D9C">
              <w:rPr>
                <w:rFonts w:ascii="Times New Roman" w:hAnsi="Times New Roman"/>
                <w:sz w:val="24"/>
                <w:szCs w:val="24"/>
              </w:rPr>
              <w:t>ubliskā</w:t>
            </w:r>
            <w:r w:rsidR="008D2DE1">
              <w:rPr>
                <w:rFonts w:ascii="Times New Roman" w:hAnsi="Times New Roman"/>
                <w:sz w:val="24"/>
                <w:szCs w:val="24"/>
              </w:rPr>
              <w:t xml:space="preserve"> – </w:t>
            </w:r>
            <w:r w:rsidR="00F75D9C" w:rsidRPr="00F75D9C">
              <w:rPr>
                <w:rFonts w:ascii="Times New Roman" w:hAnsi="Times New Roman"/>
                <w:sz w:val="24"/>
                <w:szCs w:val="24"/>
              </w:rPr>
              <w:t>privātā</w:t>
            </w:r>
            <w:r w:rsidR="008D2DE1">
              <w:rPr>
                <w:rFonts w:ascii="Times New Roman" w:hAnsi="Times New Roman"/>
                <w:sz w:val="24"/>
                <w:szCs w:val="24"/>
              </w:rPr>
              <w:t xml:space="preserve"> </w:t>
            </w:r>
            <w:r w:rsidR="00F75D9C" w:rsidRPr="00F75D9C">
              <w:rPr>
                <w:rFonts w:ascii="Times New Roman" w:hAnsi="Times New Roman"/>
                <w:sz w:val="24"/>
                <w:szCs w:val="24"/>
              </w:rPr>
              <w:t>sektora kopīgās zinātniskās publikācijas, licences un patentu maksājumi no ārvalstīm, izdevumi pētniecībai un attīstībai uzņēmējdarbības sektorā, inovāciju komercializācijas apjoms, jauno doktora stu</w:t>
            </w:r>
            <w:r w:rsidR="00F75D9C">
              <w:rPr>
                <w:rFonts w:ascii="Times New Roman" w:hAnsi="Times New Roman"/>
                <w:sz w:val="24"/>
                <w:szCs w:val="24"/>
              </w:rPr>
              <w:t>di</w:t>
            </w:r>
            <w:r w:rsidR="00F75D9C" w:rsidRPr="00F75D9C">
              <w:rPr>
                <w:rFonts w:ascii="Times New Roman" w:hAnsi="Times New Roman"/>
                <w:sz w:val="24"/>
                <w:szCs w:val="24"/>
              </w:rPr>
              <w:t>ju beidzēju skaits.</w:t>
            </w:r>
          </w:p>
          <w:p w:rsidR="00D6599F" w:rsidRPr="00F75D9C" w:rsidRDefault="00D6599F" w:rsidP="00D6599F">
            <w:pPr>
              <w:suppressAutoHyphens/>
              <w:spacing w:after="0" w:line="240" w:lineRule="auto"/>
              <w:ind w:left="360"/>
              <w:jc w:val="both"/>
              <w:rPr>
                <w:rFonts w:ascii="Times New Roman" w:hAnsi="Times New Roman"/>
                <w:sz w:val="24"/>
                <w:szCs w:val="24"/>
              </w:rPr>
            </w:pPr>
          </w:p>
          <w:p w:rsidR="009622D3" w:rsidRDefault="007A6B8C" w:rsidP="00F75D9C">
            <w:pPr>
              <w:spacing w:after="0" w:line="240" w:lineRule="auto"/>
              <w:jc w:val="center"/>
              <w:rPr>
                <w:rFonts w:ascii="Times New Roman" w:eastAsia="Times New Roman" w:hAnsi="Times New Roman"/>
                <w:sz w:val="20"/>
                <w:szCs w:val="24"/>
                <w:highlight w:val="green"/>
                <w:lang w:eastAsia="lv-LV"/>
              </w:rPr>
            </w:pPr>
            <w:r>
              <w:object w:dxaOrig="9060" w:dyaOrig="4500">
                <v:shape id="_x0000_i1032" type="#_x0000_t75" style="width:382.6pt;height:190.9pt" o:ole="">
                  <v:imagedata r:id="rId16" o:title=""/>
                </v:shape>
                <o:OLEObject Type="Embed" ProgID="PBrush" ShapeID="_x0000_i1032" DrawAspect="Content" ObjectID="_1436855918" r:id="rId17"/>
              </w:object>
            </w:r>
            <w:r w:rsidR="009622D3" w:rsidRPr="001D6C90">
              <w:rPr>
                <w:rFonts w:ascii="Times New Roman" w:eastAsia="Times New Roman" w:hAnsi="Times New Roman"/>
                <w:sz w:val="20"/>
                <w:szCs w:val="24"/>
                <w:lang w:eastAsia="lv-LV"/>
              </w:rPr>
              <w:t xml:space="preserve">5.attēls. ES dalībvalstu rezultāti inovācijā, izvērtējot pēc 24 kritērijiem. Avots: </w:t>
            </w:r>
            <w:proofErr w:type="spellStart"/>
            <w:r w:rsidR="009622D3" w:rsidRPr="001D6C90">
              <w:rPr>
                <w:rFonts w:ascii="Times New Roman" w:eastAsia="Times New Roman" w:hAnsi="Times New Roman"/>
                <w:sz w:val="20"/>
                <w:szCs w:val="24"/>
                <w:lang w:eastAsia="lv-LV"/>
              </w:rPr>
              <w:t>Innovation</w:t>
            </w:r>
            <w:proofErr w:type="spellEnd"/>
            <w:r w:rsidR="009622D3" w:rsidRPr="001D6C90">
              <w:rPr>
                <w:rFonts w:ascii="Times New Roman" w:eastAsia="Times New Roman" w:hAnsi="Times New Roman"/>
                <w:sz w:val="20"/>
                <w:szCs w:val="24"/>
                <w:lang w:eastAsia="lv-LV"/>
              </w:rPr>
              <w:t xml:space="preserve"> </w:t>
            </w:r>
            <w:proofErr w:type="spellStart"/>
            <w:r w:rsidR="009622D3" w:rsidRPr="001D6C90">
              <w:rPr>
                <w:rFonts w:ascii="Times New Roman" w:eastAsia="Times New Roman" w:hAnsi="Times New Roman"/>
                <w:sz w:val="20"/>
                <w:szCs w:val="24"/>
                <w:lang w:eastAsia="lv-LV"/>
              </w:rPr>
              <w:t>Union</w:t>
            </w:r>
            <w:proofErr w:type="spellEnd"/>
            <w:r w:rsidR="009622D3" w:rsidRPr="001D6C90">
              <w:rPr>
                <w:rFonts w:ascii="Times New Roman" w:eastAsia="Times New Roman" w:hAnsi="Times New Roman"/>
                <w:sz w:val="20"/>
                <w:szCs w:val="24"/>
                <w:lang w:eastAsia="lv-LV"/>
              </w:rPr>
              <w:t xml:space="preserve"> </w:t>
            </w:r>
            <w:proofErr w:type="spellStart"/>
            <w:r w:rsidR="009622D3" w:rsidRPr="001D6C90">
              <w:rPr>
                <w:rFonts w:ascii="Times New Roman" w:eastAsia="Times New Roman" w:hAnsi="Times New Roman"/>
                <w:sz w:val="20"/>
                <w:szCs w:val="24"/>
                <w:lang w:eastAsia="lv-LV"/>
              </w:rPr>
              <w:t>Scoreboard</w:t>
            </w:r>
            <w:proofErr w:type="spellEnd"/>
            <w:r w:rsidR="009622D3" w:rsidRPr="001D6C90">
              <w:rPr>
                <w:rFonts w:ascii="Times New Roman" w:eastAsia="Times New Roman" w:hAnsi="Times New Roman"/>
                <w:sz w:val="20"/>
                <w:szCs w:val="24"/>
                <w:lang w:eastAsia="lv-LV"/>
              </w:rPr>
              <w:t xml:space="preserve"> 201</w:t>
            </w:r>
            <w:r w:rsidRPr="001D6C90">
              <w:rPr>
                <w:rFonts w:ascii="Times New Roman" w:eastAsia="Times New Roman" w:hAnsi="Times New Roman"/>
                <w:sz w:val="20"/>
                <w:szCs w:val="24"/>
                <w:lang w:eastAsia="lv-LV"/>
              </w:rPr>
              <w:t>3</w:t>
            </w:r>
            <w:r w:rsidR="009622D3" w:rsidRPr="001D6C90">
              <w:rPr>
                <w:rFonts w:ascii="Times New Roman" w:eastAsia="Times New Roman" w:hAnsi="Times New Roman"/>
                <w:sz w:val="20"/>
                <w:szCs w:val="24"/>
                <w:lang w:eastAsia="lv-LV"/>
              </w:rPr>
              <w:t>.</w:t>
            </w:r>
          </w:p>
          <w:p w:rsidR="001D6C90" w:rsidRPr="00E66DD7" w:rsidRDefault="001D6C90" w:rsidP="00F75D9C">
            <w:pPr>
              <w:spacing w:after="0" w:line="240" w:lineRule="auto"/>
              <w:jc w:val="center"/>
              <w:rPr>
                <w:rFonts w:ascii="Times New Roman" w:hAnsi="Times New Roman"/>
                <w:sz w:val="20"/>
                <w:highlight w:val="green"/>
              </w:rPr>
            </w:pPr>
          </w:p>
          <w:p w:rsidR="009622D3" w:rsidRPr="009622D3" w:rsidRDefault="009622D3" w:rsidP="001D6C90">
            <w:pPr>
              <w:suppressAutoHyphens/>
              <w:spacing w:after="0" w:line="240" w:lineRule="auto"/>
              <w:ind w:left="360"/>
              <w:jc w:val="both"/>
              <w:rPr>
                <w:rFonts w:ascii="Times New Roman" w:eastAsia="Times New Roman" w:hAnsi="Times New Roman"/>
                <w:sz w:val="24"/>
                <w:szCs w:val="24"/>
                <w:lang w:eastAsia="lv-LV"/>
              </w:rPr>
            </w:pPr>
            <w:r w:rsidRPr="001D6C90">
              <w:rPr>
                <w:rFonts w:ascii="Times New Roman" w:hAnsi="Times New Roman"/>
                <w:sz w:val="24"/>
                <w:szCs w:val="24"/>
              </w:rPr>
              <w:t xml:space="preserve">Latvijā ir raksturīgs zems inovatīvo uzņēmumu skaits. </w:t>
            </w:r>
            <w:r w:rsidRPr="001D6C90">
              <w:rPr>
                <w:rFonts w:ascii="Times New Roman" w:hAnsi="Times New Roman"/>
                <w:bCs/>
                <w:sz w:val="24"/>
                <w:szCs w:val="24"/>
                <w:lang w:bidi="lo-LA"/>
              </w:rPr>
              <w:t>Tikai 29,9% Latvijas uzņēm</w:t>
            </w:r>
            <w:r w:rsidR="00661C77">
              <w:rPr>
                <w:rFonts w:ascii="Times New Roman" w:hAnsi="Times New Roman"/>
                <w:bCs/>
                <w:sz w:val="24"/>
                <w:szCs w:val="24"/>
                <w:lang w:bidi="lo-LA"/>
              </w:rPr>
              <w:t>umu ir aktīvi inovācijas jomā, k</w:t>
            </w:r>
            <w:r w:rsidRPr="001D6C90">
              <w:rPr>
                <w:rFonts w:ascii="Times New Roman" w:hAnsi="Times New Roman"/>
                <w:bCs/>
                <w:sz w:val="24"/>
                <w:szCs w:val="24"/>
                <w:lang w:bidi="lo-LA"/>
              </w:rPr>
              <w:t xml:space="preserve">as ir zemākais rādītājs ES (vidēji ES – </w:t>
            </w:r>
            <w:r w:rsidR="001D6C90">
              <w:rPr>
                <w:rFonts w:ascii="Times New Roman" w:hAnsi="Times New Roman"/>
                <w:bCs/>
                <w:sz w:val="24"/>
                <w:szCs w:val="24"/>
                <w:lang w:bidi="lo-LA"/>
              </w:rPr>
              <w:t>52,9</w:t>
            </w:r>
            <w:r w:rsidRPr="001D6C90">
              <w:rPr>
                <w:rFonts w:ascii="Times New Roman" w:hAnsi="Times New Roman"/>
                <w:bCs/>
                <w:sz w:val="24"/>
                <w:szCs w:val="24"/>
                <w:lang w:bidi="lo-LA"/>
              </w:rPr>
              <w:t>%)</w:t>
            </w:r>
            <w:r w:rsidR="001D6C90">
              <w:rPr>
                <w:rFonts w:ascii="Times New Roman" w:hAnsi="Times New Roman"/>
                <w:bCs/>
                <w:sz w:val="24"/>
                <w:szCs w:val="24"/>
                <w:lang w:bidi="lo-LA"/>
              </w:rPr>
              <w:t xml:space="preserve"> (</w:t>
            </w:r>
            <w:r w:rsidR="001D6C90" w:rsidRPr="00BE6589">
              <w:rPr>
                <w:rFonts w:ascii="Times New Roman" w:hAnsi="Times New Roman"/>
                <w:bCs/>
                <w:sz w:val="24"/>
                <w:szCs w:val="24"/>
                <w:lang w:bidi="lo-LA"/>
              </w:rPr>
              <w:t>Eurostat</w:t>
            </w:r>
            <w:r w:rsidR="001D6C90" w:rsidRPr="00563657">
              <w:rPr>
                <w:rFonts w:ascii="Times New Roman" w:hAnsi="Times New Roman"/>
                <w:bCs/>
                <w:sz w:val="24"/>
                <w:szCs w:val="24"/>
                <w:lang w:bidi="lo-LA"/>
              </w:rPr>
              <w:t>, 2008</w:t>
            </w:r>
            <w:r w:rsidR="001D6C90">
              <w:rPr>
                <w:rFonts w:ascii="Times New Roman" w:hAnsi="Times New Roman"/>
                <w:bCs/>
                <w:sz w:val="24"/>
                <w:szCs w:val="24"/>
                <w:lang w:bidi="lo-LA"/>
              </w:rPr>
              <w:t>.-2010.gads</w:t>
            </w:r>
            <w:r w:rsidR="001D6C90">
              <w:rPr>
                <w:rStyle w:val="FootnoteReference"/>
                <w:rFonts w:ascii="Times New Roman" w:hAnsi="Times New Roman"/>
                <w:bCs/>
                <w:sz w:val="24"/>
                <w:szCs w:val="24"/>
                <w:lang w:bidi="lo-LA"/>
              </w:rPr>
              <w:footnoteReference w:id="46"/>
            </w:r>
            <w:r w:rsidR="001D6C90">
              <w:rPr>
                <w:rFonts w:ascii="Times New Roman" w:hAnsi="Times New Roman"/>
                <w:bCs/>
                <w:sz w:val="24"/>
                <w:szCs w:val="24"/>
                <w:lang w:bidi="lo-LA"/>
              </w:rPr>
              <w:t>)</w:t>
            </w:r>
            <w:r w:rsidRPr="001D6C90">
              <w:rPr>
                <w:rFonts w:ascii="Times New Roman" w:hAnsi="Times New Roman"/>
                <w:bCs/>
                <w:sz w:val="24"/>
                <w:szCs w:val="24"/>
                <w:lang w:bidi="lo-LA"/>
              </w:rPr>
              <w:t>.</w:t>
            </w:r>
            <w:r w:rsidRPr="00253AE4">
              <w:rPr>
                <w:rFonts w:ascii="Times New Roman" w:eastAsia="Times New Roman" w:hAnsi="Times New Roman"/>
                <w:sz w:val="24"/>
                <w:szCs w:val="24"/>
                <w:lang w:eastAsia="lv-LV"/>
              </w:rPr>
              <w:t xml:space="preserve"> </w:t>
            </w:r>
          </w:p>
        </w:tc>
      </w:tr>
      <w:tr w:rsidR="00C05852" w:rsidRPr="00FE2083" w:rsidTr="00801737">
        <w:tc>
          <w:tcPr>
            <w:tcW w:w="1668" w:type="dxa"/>
          </w:tcPr>
          <w:p w:rsidR="00C05852" w:rsidRPr="00FE2083" w:rsidRDefault="009622D3" w:rsidP="00ED775A">
            <w:pPr>
              <w:spacing w:after="0" w:line="240" w:lineRule="auto"/>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lastRenderedPageBreak/>
              <w:t>b</w:t>
            </w:r>
            <w:r w:rsidR="00C05852" w:rsidRPr="00DC0874">
              <w:rPr>
                <w:rFonts w:ascii="Times New Roman" w:eastAsia="Times New Roman" w:hAnsi="Times New Roman"/>
                <w:sz w:val="24"/>
                <w:szCs w:val="24"/>
                <w:lang w:eastAsia="lv-LV"/>
              </w:rPr>
              <w:t>.</w:t>
            </w:r>
            <w:r w:rsidR="00C05852">
              <w:rPr>
                <w:rFonts w:ascii="Times New Roman" w:eastAsia="Times New Roman" w:hAnsi="Times New Roman"/>
                <w:sz w:val="24"/>
                <w:szCs w:val="24"/>
                <w:lang w:eastAsia="lv-LV"/>
              </w:rPr>
              <w:t xml:space="preserve"> </w:t>
            </w:r>
            <w:proofErr w:type="spellStart"/>
            <w:r w:rsidR="00C05852" w:rsidRPr="00DC0874">
              <w:rPr>
                <w:rFonts w:ascii="Times New Roman" w:eastAsia="Times New Roman" w:hAnsi="Times New Roman"/>
                <w:sz w:val="24"/>
                <w:szCs w:val="24"/>
                <w:lang w:eastAsia="lv-LV"/>
              </w:rPr>
              <w:t>sasniedzamī</w:t>
            </w:r>
            <w:r w:rsidR="00A076DB">
              <w:rPr>
                <w:rFonts w:ascii="Times New Roman" w:eastAsia="Times New Roman" w:hAnsi="Times New Roman"/>
                <w:sz w:val="24"/>
                <w:szCs w:val="24"/>
                <w:lang w:eastAsia="lv-LV"/>
              </w:rPr>
              <w:t>-</w:t>
            </w:r>
            <w:r w:rsidR="00C05852" w:rsidRPr="00DC0874">
              <w:rPr>
                <w:rFonts w:ascii="Times New Roman" w:eastAsia="Times New Roman" w:hAnsi="Times New Roman"/>
                <w:sz w:val="24"/>
                <w:szCs w:val="24"/>
                <w:lang w:eastAsia="lv-LV"/>
              </w:rPr>
              <w:t>bas</w:t>
            </w:r>
            <w:proofErr w:type="spellEnd"/>
            <w:r w:rsidR="00C05852" w:rsidRPr="00DC0874">
              <w:rPr>
                <w:rFonts w:ascii="Times New Roman" w:eastAsia="Times New Roman" w:hAnsi="Times New Roman"/>
                <w:sz w:val="24"/>
                <w:szCs w:val="24"/>
                <w:lang w:eastAsia="lv-LV"/>
              </w:rPr>
              <w:t xml:space="preserve"> problēmas starp </w:t>
            </w:r>
            <w:r w:rsidR="005278D8">
              <w:rPr>
                <w:rFonts w:ascii="Times New Roman" w:eastAsia="Times New Roman" w:hAnsi="Times New Roman"/>
                <w:sz w:val="24"/>
                <w:szCs w:val="24"/>
                <w:lang w:eastAsia="lv-LV"/>
              </w:rPr>
              <w:t xml:space="preserve">nacionālas, </w:t>
            </w:r>
            <w:r w:rsidR="00C05852" w:rsidRPr="00DC0874">
              <w:rPr>
                <w:rFonts w:ascii="Times New Roman" w:eastAsia="Times New Roman" w:hAnsi="Times New Roman"/>
                <w:sz w:val="24"/>
                <w:szCs w:val="24"/>
                <w:lang w:eastAsia="lv-LV"/>
              </w:rPr>
              <w:t xml:space="preserve">reģionālas un </w:t>
            </w:r>
            <w:r w:rsidR="00C05852" w:rsidRPr="00DC0874">
              <w:rPr>
                <w:rFonts w:ascii="Times New Roman" w:eastAsia="Times New Roman" w:hAnsi="Times New Roman"/>
                <w:sz w:val="24"/>
                <w:szCs w:val="24"/>
                <w:lang w:eastAsia="lv-LV"/>
              </w:rPr>
              <w:lastRenderedPageBreak/>
              <w:t xml:space="preserve">novadu nozīmes attīstības centriem un lauku </w:t>
            </w:r>
            <w:r w:rsidR="00ED775A">
              <w:rPr>
                <w:rFonts w:ascii="Times New Roman" w:eastAsia="Times New Roman" w:hAnsi="Times New Roman"/>
                <w:sz w:val="24"/>
                <w:szCs w:val="24"/>
                <w:lang w:eastAsia="lv-LV"/>
              </w:rPr>
              <w:t>attīstības telpu</w:t>
            </w:r>
            <w:r w:rsidR="00C05852" w:rsidRPr="00DC0874">
              <w:rPr>
                <w:rFonts w:ascii="Times New Roman" w:eastAsia="Times New Roman" w:hAnsi="Times New Roman"/>
                <w:sz w:val="24"/>
                <w:szCs w:val="24"/>
                <w:lang w:eastAsia="lv-LV"/>
              </w:rPr>
              <w:t xml:space="preserve"> – nepietiekami attīstīta transporta infrastruktūra iedzīvotāju mobilitātes nodrošināšanai</w:t>
            </w:r>
          </w:p>
        </w:tc>
        <w:tc>
          <w:tcPr>
            <w:tcW w:w="7800" w:type="dxa"/>
          </w:tcPr>
          <w:p w:rsidR="00C05852" w:rsidRPr="008B68CB" w:rsidRDefault="00C05852" w:rsidP="00C15514">
            <w:pPr>
              <w:numPr>
                <w:ilvl w:val="0"/>
                <w:numId w:val="7"/>
              </w:numPr>
              <w:spacing w:after="0" w:line="240" w:lineRule="auto"/>
              <w:ind w:left="360"/>
              <w:jc w:val="both"/>
              <w:rPr>
                <w:rFonts w:ascii="Times New Roman" w:eastAsia="Times New Roman" w:hAnsi="Times New Roman"/>
                <w:sz w:val="24"/>
                <w:szCs w:val="24"/>
                <w:lang w:eastAsia="lv-LV"/>
              </w:rPr>
            </w:pPr>
            <w:r w:rsidRPr="008B68CB">
              <w:rPr>
                <w:rFonts w:ascii="Times New Roman" w:eastAsia="Times New Roman" w:hAnsi="Times New Roman"/>
                <w:sz w:val="24"/>
                <w:szCs w:val="24"/>
                <w:lang w:eastAsia="lv-LV"/>
              </w:rPr>
              <w:lastRenderedPageBreak/>
              <w:t xml:space="preserve">Sasniedzamība ir ļoti nozīmīga iedzīvotāju mobilitātes nodrošināšanai kopumā, bet </w:t>
            </w:r>
            <w:r w:rsidR="001D6F1A">
              <w:rPr>
                <w:rFonts w:ascii="Times New Roman" w:eastAsia="Times New Roman" w:hAnsi="Times New Roman"/>
                <w:sz w:val="24"/>
                <w:szCs w:val="24"/>
                <w:lang w:eastAsia="lv-LV"/>
              </w:rPr>
              <w:t xml:space="preserve">jo </w:t>
            </w:r>
            <w:r w:rsidRPr="008B68CB">
              <w:rPr>
                <w:rFonts w:ascii="Times New Roman" w:eastAsia="Times New Roman" w:hAnsi="Times New Roman"/>
                <w:sz w:val="24"/>
                <w:szCs w:val="24"/>
                <w:lang w:eastAsia="lv-LV"/>
              </w:rPr>
              <w:t xml:space="preserve">īpaši pilsētu – lauku mijiedarbības </w:t>
            </w:r>
            <w:r w:rsidR="0036275C">
              <w:rPr>
                <w:rFonts w:ascii="Times New Roman" w:eastAsia="Times New Roman" w:hAnsi="Times New Roman"/>
                <w:sz w:val="24"/>
                <w:szCs w:val="24"/>
                <w:lang w:eastAsia="lv-LV"/>
              </w:rPr>
              <w:t xml:space="preserve">un partnerības </w:t>
            </w:r>
            <w:r w:rsidRPr="008B68CB">
              <w:rPr>
                <w:rFonts w:ascii="Times New Roman" w:eastAsia="Times New Roman" w:hAnsi="Times New Roman"/>
                <w:sz w:val="24"/>
                <w:szCs w:val="24"/>
                <w:lang w:eastAsia="lv-LV"/>
              </w:rPr>
              <w:t xml:space="preserve">sekmēšanai, nodrošinot </w:t>
            </w:r>
            <w:r w:rsidR="000A6F99">
              <w:rPr>
                <w:rFonts w:ascii="Times New Roman" w:eastAsia="Times New Roman" w:hAnsi="Times New Roman"/>
                <w:sz w:val="24"/>
                <w:szCs w:val="24"/>
                <w:lang w:eastAsia="lv-LV"/>
              </w:rPr>
              <w:t>iespēju nokļūt līdz darbavietām un pakalpojumu sniegšanas vietām</w:t>
            </w:r>
            <w:r w:rsidRPr="008B68CB">
              <w:rPr>
                <w:rFonts w:ascii="Times New Roman" w:eastAsia="Times New Roman" w:hAnsi="Times New Roman"/>
                <w:sz w:val="24"/>
                <w:szCs w:val="24"/>
                <w:lang w:eastAsia="lv-LV"/>
              </w:rPr>
              <w:t xml:space="preserve"> arī lauku teritoriju iedzīvotājiem. Transporta infrastruktūrai ir arī būtiska loma uzņēmējdarbības attīstībā, nodrošinot efektīvu pārvietošanos uzņēmumu transportam. </w:t>
            </w:r>
            <w:r w:rsidR="008B68CB" w:rsidRPr="008B68CB">
              <w:rPr>
                <w:rFonts w:ascii="Times New Roman" w:eastAsia="Times New Roman" w:hAnsi="Times New Roman"/>
                <w:sz w:val="24"/>
                <w:szCs w:val="24"/>
                <w:lang w:eastAsia="lv-LV"/>
              </w:rPr>
              <w:t xml:space="preserve">Aptuveni </w:t>
            </w:r>
            <w:r w:rsidR="00EE0576" w:rsidRPr="008B68CB">
              <w:rPr>
                <w:rFonts w:ascii="Times New Roman" w:eastAsia="Times New Roman" w:hAnsi="Times New Roman"/>
                <w:sz w:val="24"/>
                <w:szCs w:val="24"/>
                <w:lang w:eastAsia="lv-LV"/>
              </w:rPr>
              <w:t xml:space="preserve">50% valsts </w:t>
            </w:r>
            <w:r w:rsidR="00EE0576" w:rsidRPr="008B68CB">
              <w:rPr>
                <w:rFonts w:ascii="Times New Roman" w:eastAsia="Times New Roman" w:hAnsi="Times New Roman"/>
                <w:sz w:val="24"/>
                <w:szCs w:val="24"/>
                <w:lang w:eastAsia="lv-LV"/>
              </w:rPr>
              <w:lastRenderedPageBreak/>
              <w:t xml:space="preserve">autoceļu ar melno segumu garuma ir sliktā vai ļoti sliktā stāvoklī (t.sk. 48,1% valsts galveno autoceļu, 54,3% </w:t>
            </w:r>
            <w:r w:rsidR="008B68CB" w:rsidRPr="008B68CB">
              <w:rPr>
                <w:rFonts w:ascii="Times New Roman" w:eastAsia="Times New Roman" w:hAnsi="Times New Roman"/>
                <w:sz w:val="24"/>
                <w:szCs w:val="24"/>
                <w:lang w:eastAsia="lv-LV"/>
              </w:rPr>
              <w:t xml:space="preserve">valsts </w:t>
            </w:r>
            <w:r w:rsidR="00EE0576" w:rsidRPr="008B68CB">
              <w:rPr>
                <w:rFonts w:ascii="Times New Roman" w:eastAsia="Times New Roman" w:hAnsi="Times New Roman"/>
                <w:sz w:val="24"/>
                <w:szCs w:val="24"/>
                <w:lang w:eastAsia="lv-LV"/>
              </w:rPr>
              <w:t xml:space="preserve">reģionālo autoceļu un 47,3% valsts </w:t>
            </w:r>
            <w:r w:rsidR="008B68CB" w:rsidRPr="008B68CB">
              <w:rPr>
                <w:rFonts w:ascii="Times New Roman" w:eastAsia="Times New Roman" w:hAnsi="Times New Roman"/>
                <w:sz w:val="24"/>
                <w:szCs w:val="24"/>
                <w:lang w:eastAsia="lv-LV"/>
              </w:rPr>
              <w:t xml:space="preserve">vietējo </w:t>
            </w:r>
            <w:r w:rsidR="00EE0576" w:rsidRPr="008B68CB">
              <w:rPr>
                <w:rFonts w:ascii="Times New Roman" w:eastAsia="Times New Roman" w:hAnsi="Times New Roman"/>
                <w:sz w:val="24"/>
                <w:szCs w:val="24"/>
                <w:lang w:eastAsia="lv-LV"/>
              </w:rPr>
              <w:t>autoceļu garuma, 2011.gada dati</w:t>
            </w:r>
            <w:r w:rsidR="00EE0576" w:rsidRPr="008B68CB">
              <w:rPr>
                <w:rStyle w:val="FootnoteReference"/>
                <w:rFonts w:ascii="Times New Roman" w:eastAsia="Times New Roman" w:hAnsi="Times New Roman"/>
                <w:sz w:val="24"/>
                <w:szCs w:val="24"/>
                <w:lang w:eastAsia="lv-LV"/>
              </w:rPr>
              <w:footnoteReference w:id="47"/>
            </w:r>
            <w:r w:rsidR="00EE0576" w:rsidRPr="008B68CB">
              <w:rPr>
                <w:rFonts w:ascii="Times New Roman" w:eastAsia="Times New Roman" w:hAnsi="Times New Roman"/>
                <w:sz w:val="24"/>
                <w:szCs w:val="24"/>
                <w:lang w:eastAsia="lv-LV"/>
              </w:rPr>
              <w:t xml:space="preserve">). </w:t>
            </w:r>
          </w:p>
          <w:p w:rsidR="00CE5DFB" w:rsidRPr="00FE2083" w:rsidRDefault="00CE5DFB" w:rsidP="00C15514">
            <w:pPr>
              <w:suppressAutoHyphens/>
              <w:spacing w:after="0" w:line="240" w:lineRule="auto"/>
              <w:ind w:left="360"/>
              <w:jc w:val="both"/>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28"/>
              <w:gridCol w:w="1282"/>
              <w:gridCol w:w="1283"/>
              <w:gridCol w:w="1283"/>
              <w:gridCol w:w="1283"/>
            </w:tblGrid>
            <w:tr w:rsidR="00C05852" w:rsidRPr="00FE2083" w:rsidTr="006F26F2">
              <w:trPr>
                <w:jc w:val="center"/>
              </w:trPr>
              <w:tc>
                <w:tcPr>
                  <w:tcW w:w="2228" w:type="dxa"/>
                  <w:vAlign w:val="center"/>
                </w:tcPr>
                <w:p w:rsidR="00C05852" w:rsidRPr="00FE2083" w:rsidRDefault="00C05852" w:rsidP="00007003">
                  <w:pPr>
                    <w:suppressAutoHyphens/>
                    <w:spacing w:after="0" w:line="240" w:lineRule="auto"/>
                    <w:jc w:val="center"/>
                    <w:rPr>
                      <w:rFonts w:ascii="Times New Roman" w:hAnsi="Times New Roman"/>
                      <w:szCs w:val="24"/>
                    </w:rPr>
                  </w:pPr>
                  <w:r w:rsidRPr="00FE2083">
                    <w:rPr>
                      <w:rFonts w:ascii="Times New Roman" w:hAnsi="Times New Roman"/>
                      <w:szCs w:val="24"/>
                    </w:rPr>
                    <w:t>Autoceļu seguma stāvoklis pēc vizuālā vērtējuma</w:t>
                  </w:r>
                </w:p>
              </w:tc>
              <w:tc>
                <w:tcPr>
                  <w:tcW w:w="1282" w:type="dxa"/>
                  <w:vAlign w:val="center"/>
                </w:tcPr>
                <w:p w:rsidR="00C05852" w:rsidRPr="00FE2083" w:rsidRDefault="00C05852" w:rsidP="00007003">
                  <w:pPr>
                    <w:suppressAutoHyphens/>
                    <w:spacing w:after="0" w:line="240" w:lineRule="auto"/>
                    <w:jc w:val="center"/>
                    <w:rPr>
                      <w:rFonts w:ascii="Times New Roman" w:hAnsi="Times New Roman"/>
                      <w:szCs w:val="24"/>
                    </w:rPr>
                  </w:pPr>
                  <w:r w:rsidRPr="00FE2083">
                    <w:rPr>
                      <w:rFonts w:ascii="Times New Roman" w:hAnsi="Times New Roman"/>
                      <w:szCs w:val="24"/>
                    </w:rPr>
                    <w:t>Galvenie autoceļi</w:t>
                  </w:r>
                </w:p>
              </w:tc>
              <w:tc>
                <w:tcPr>
                  <w:tcW w:w="1283" w:type="dxa"/>
                  <w:vAlign w:val="center"/>
                </w:tcPr>
                <w:p w:rsidR="00C05852" w:rsidRPr="00FE2083" w:rsidRDefault="00C05852" w:rsidP="00007003">
                  <w:pPr>
                    <w:suppressAutoHyphens/>
                    <w:spacing w:after="0" w:line="240" w:lineRule="auto"/>
                    <w:jc w:val="center"/>
                    <w:rPr>
                      <w:rFonts w:ascii="Times New Roman" w:hAnsi="Times New Roman"/>
                      <w:szCs w:val="24"/>
                    </w:rPr>
                  </w:pPr>
                  <w:r w:rsidRPr="00FE2083">
                    <w:rPr>
                      <w:rFonts w:ascii="Times New Roman" w:hAnsi="Times New Roman"/>
                      <w:szCs w:val="24"/>
                    </w:rPr>
                    <w:t>Reģionālie autoceļi</w:t>
                  </w:r>
                </w:p>
              </w:tc>
              <w:tc>
                <w:tcPr>
                  <w:tcW w:w="1283" w:type="dxa"/>
                  <w:vAlign w:val="center"/>
                </w:tcPr>
                <w:p w:rsidR="00C05852" w:rsidRPr="00FE2083" w:rsidRDefault="00C05852" w:rsidP="00007003">
                  <w:pPr>
                    <w:suppressAutoHyphens/>
                    <w:spacing w:after="0" w:line="240" w:lineRule="auto"/>
                    <w:jc w:val="center"/>
                    <w:rPr>
                      <w:rFonts w:ascii="Times New Roman" w:hAnsi="Times New Roman"/>
                      <w:szCs w:val="24"/>
                    </w:rPr>
                  </w:pPr>
                  <w:r w:rsidRPr="00FE2083">
                    <w:rPr>
                      <w:rFonts w:ascii="Times New Roman" w:hAnsi="Times New Roman"/>
                      <w:szCs w:val="24"/>
                    </w:rPr>
                    <w:t>Vietējie autoceļi</w:t>
                  </w:r>
                </w:p>
              </w:tc>
              <w:tc>
                <w:tcPr>
                  <w:tcW w:w="1283" w:type="dxa"/>
                  <w:vAlign w:val="center"/>
                </w:tcPr>
                <w:p w:rsidR="00C05852" w:rsidRPr="00FE2083" w:rsidRDefault="00C05852" w:rsidP="00007003">
                  <w:pPr>
                    <w:suppressAutoHyphens/>
                    <w:spacing w:after="0" w:line="240" w:lineRule="auto"/>
                    <w:jc w:val="center"/>
                    <w:rPr>
                      <w:rFonts w:ascii="Times New Roman" w:hAnsi="Times New Roman"/>
                      <w:szCs w:val="24"/>
                    </w:rPr>
                  </w:pPr>
                  <w:r>
                    <w:rPr>
                      <w:rFonts w:ascii="Times New Roman" w:hAnsi="Times New Roman"/>
                      <w:szCs w:val="24"/>
                    </w:rPr>
                    <w:t>No kopējā garuma</w:t>
                  </w:r>
                </w:p>
              </w:tc>
            </w:tr>
            <w:tr w:rsidR="00C05852" w:rsidRPr="00FE2083" w:rsidTr="006F26F2">
              <w:trPr>
                <w:jc w:val="center"/>
              </w:trPr>
              <w:tc>
                <w:tcPr>
                  <w:tcW w:w="2228" w:type="dxa"/>
                </w:tcPr>
                <w:p w:rsidR="00C05852" w:rsidRPr="00FE2083" w:rsidRDefault="00C05852" w:rsidP="00007003">
                  <w:pPr>
                    <w:suppressAutoHyphens/>
                    <w:spacing w:after="0" w:line="240" w:lineRule="auto"/>
                    <w:jc w:val="both"/>
                    <w:rPr>
                      <w:rFonts w:ascii="Times New Roman" w:hAnsi="Times New Roman"/>
                      <w:szCs w:val="24"/>
                    </w:rPr>
                  </w:pPr>
                  <w:r w:rsidRPr="00FE2083">
                    <w:rPr>
                      <w:rFonts w:ascii="Times New Roman" w:hAnsi="Times New Roman"/>
                      <w:szCs w:val="24"/>
                    </w:rPr>
                    <w:t>Ļoti labs</w:t>
                  </w:r>
                </w:p>
              </w:tc>
              <w:tc>
                <w:tcPr>
                  <w:tcW w:w="1282" w:type="dxa"/>
                  <w:vAlign w:val="center"/>
                </w:tcPr>
                <w:p w:rsidR="00C05852" w:rsidRPr="00FE2083" w:rsidRDefault="00C05852" w:rsidP="00007003">
                  <w:pPr>
                    <w:suppressAutoHyphens/>
                    <w:spacing w:after="0" w:line="240" w:lineRule="auto"/>
                    <w:jc w:val="center"/>
                    <w:rPr>
                      <w:rFonts w:ascii="Times New Roman" w:hAnsi="Times New Roman"/>
                      <w:szCs w:val="24"/>
                    </w:rPr>
                  </w:pPr>
                  <w:r w:rsidRPr="00FE2083">
                    <w:rPr>
                      <w:rFonts w:ascii="Times New Roman" w:hAnsi="Times New Roman"/>
                      <w:szCs w:val="24"/>
                    </w:rPr>
                    <w:t>17</w:t>
                  </w:r>
                </w:p>
              </w:tc>
              <w:tc>
                <w:tcPr>
                  <w:tcW w:w="1283" w:type="dxa"/>
                  <w:vAlign w:val="center"/>
                </w:tcPr>
                <w:p w:rsidR="00C05852" w:rsidRPr="00FE2083" w:rsidRDefault="00C05852" w:rsidP="00007003">
                  <w:pPr>
                    <w:suppressAutoHyphens/>
                    <w:spacing w:after="0" w:line="240" w:lineRule="auto"/>
                    <w:jc w:val="center"/>
                    <w:rPr>
                      <w:rFonts w:ascii="Times New Roman" w:hAnsi="Times New Roman"/>
                      <w:szCs w:val="24"/>
                    </w:rPr>
                  </w:pPr>
                  <w:r w:rsidRPr="00FE2083">
                    <w:rPr>
                      <w:rFonts w:ascii="Times New Roman" w:hAnsi="Times New Roman"/>
                      <w:szCs w:val="24"/>
                    </w:rPr>
                    <w:t>7</w:t>
                  </w:r>
                </w:p>
              </w:tc>
              <w:tc>
                <w:tcPr>
                  <w:tcW w:w="1283" w:type="dxa"/>
                  <w:vAlign w:val="center"/>
                </w:tcPr>
                <w:p w:rsidR="00C05852" w:rsidRPr="00FE2083" w:rsidRDefault="00C05852" w:rsidP="00007003">
                  <w:pPr>
                    <w:suppressAutoHyphens/>
                    <w:spacing w:after="0" w:line="240" w:lineRule="auto"/>
                    <w:jc w:val="center"/>
                    <w:rPr>
                      <w:rFonts w:ascii="Times New Roman" w:hAnsi="Times New Roman"/>
                      <w:szCs w:val="24"/>
                    </w:rPr>
                  </w:pPr>
                  <w:r w:rsidRPr="00FE2083">
                    <w:rPr>
                      <w:rFonts w:ascii="Times New Roman" w:hAnsi="Times New Roman"/>
                      <w:szCs w:val="24"/>
                    </w:rPr>
                    <w:t>10</w:t>
                  </w:r>
                </w:p>
              </w:tc>
              <w:tc>
                <w:tcPr>
                  <w:tcW w:w="1283" w:type="dxa"/>
                  <w:vAlign w:val="center"/>
                </w:tcPr>
                <w:p w:rsidR="00C05852" w:rsidRPr="00FE2083" w:rsidRDefault="00C05852" w:rsidP="00007003">
                  <w:pPr>
                    <w:suppressAutoHyphens/>
                    <w:spacing w:after="0" w:line="240" w:lineRule="auto"/>
                    <w:jc w:val="center"/>
                    <w:rPr>
                      <w:rFonts w:ascii="Times New Roman" w:hAnsi="Times New Roman"/>
                      <w:szCs w:val="24"/>
                    </w:rPr>
                  </w:pPr>
                  <w:r w:rsidRPr="00FE2083">
                    <w:rPr>
                      <w:rFonts w:ascii="Times New Roman" w:hAnsi="Times New Roman"/>
                      <w:szCs w:val="24"/>
                    </w:rPr>
                    <w:t>10</w:t>
                  </w:r>
                </w:p>
              </w:tc>
            </w:tr>
            <w:tr w:rsidR="00C05852" w:rsidRPr="00FE2083" w:rsidTr="006F26F2">
              <w:trPr>
                <w:jc w:val="center"/>
              </w:trPr>
              <w:tc>
                <w:tcPr>
                  <w:tcW w:w="2228" w:type="dxa"/>
                </w:tcPr>
                <w:p w:rsidR="00C05852" w:rsidRPr="00FE2083" w:rsidRDefault="00C05852" w:rsidP="00007003">
                  <w:pPr>
                    <w:suppressAutoHyphens/>
                    <w:spacing w:after="0" w:line="240" w:lineRule="auto"/>
                    <w:jc w:val="both"/>
                    <w:rPr>
                      <w:rFonts w:ascii="Times New Roman" w:hAnsi="Times New Roman"/>
                      <w:szCs w:val="24"/>
                    </w:rPr>
                  </w:pPr>
                  <w:r w:rsidRPr="00FE2083">
                    <w:rPr>
                      <w:rFonts w:ascii="Times New Roman" w:hAnsi="Times New Roman"/>
                      <w:szCs w:val="24"/>
                    </w:rPr>
                    <w:t>Labs</w:t>
                  </w:r>
                </w:p>
              </w:tc>
              <w:tc>
                <w:tcPr>
                  <w:tcW w:w="1282" w:type="dxa"/>
                  <w:vAlign w:val="center"/>
                </w:tcPr>
                <w:p w:rsidR="00C05852" w:rsidRPr="00FE2083" w:rsidRDefault="00C05852" w:rsidP="00007003">
                  <w:pPr>
                    <w:suppressAutoHyphens/>
                    <w:spacing w:after="0" w:line="240" w:lineRule="auto"/>
                    <w:jc w:val="center"/>
                    <w:rPr>
                      <w:rFonts w:ascii="Times New Roman" w:hAnsi="Times New Roman"/>
                      <w:szCs w:val="24"/>
                    </w:rPr>
                  </w:pPr>
                  <w:r w:rsidRPr="00FE2083">
                    <w:rPr>
                      <w:rFonts w:ascii="Times New Roman" w:hAnsi="Times New Roman"/>
                      <w:szCs w:val="24"/>
                    </w:rPr>
                    <w:t>15</w:t>
                  </w:r>
                </w:p>
              </w:tc>
              <w:tc>
                <w:tcPr>
                  <w:tcW w:w="1283" w:type="dxa"/>
                  <w:vAlign w:val="center"/>
                </w:tcPr>
                <w:p w:rsidR="00C05852" w:rsidRPr="00FE2083" w:rsidRDefault="00C05852" w:rsidP="00007003">
                  <w:pPr>
                    <w:suppressAutoHyphens/>
                    <w:spacing w:after="0" w:line="240" w:lineRule="auto"/>
                    <w:jc w:val="center"/>
                    <w:rPr>
                      <w:rFonts w:ascii="Times New Roman" w:hAnsi="Times New Roman"/>
                      <w:szCs w:val="24"/>
                    </w:rPr>
                  </w:pPr>
                  <w:r w:rsidRPr="00FE2083">
                    <w:rPr>
                      <w:rFonts w:ascii="Times New Roman" w:hAnsi="Times New Roman"/>
                      <w:szCs w:val="24"/>
                    </w:rPr>
                    <w:t>15</w:t>
                  </w:r>
                </w:p>
              </w:tc>
              <w:tc>
                <w:tcPr>
                  <w:tcW w:w="1283" w:type="dxa"/>
                  <w:vAlign w:val="center"/>
                </w:tcPr>
                <w:p w:rsidR="00C05852" w:rsidRPr="00FE2083" w:rsidRDefault="00C05852" w:rsidP="00007003">
                  <w:pPr>
                    <w:suppressAutoHyphens/>
                    <w:spacing w:after="0" w:line="240" w:lineRule="auto"/>
                    <w:jc w:val="center"/>
                    <w:rPr>
                      <w:rFonts w:ascii="Times New Roman" w:hAnsi="Times New Roman"/>
                      <w:szCs w:val="24"/>
                    </w:rPr>
                  </w:pPr>
                  <w:r w:rsidRPr="00FE2083">
                    <w:rPr>
                      <w:rFonts w:ascii="Times New Roman" w:hAnsi="Times New Roman"/>
                      <w:szCs w:val="24"/>
                    </w:rPr>
                    <w:t>13</w:t>
                  </w:r>
                </w:p>
              </w:tc>
              <w:tc>
                <w:tcPr>
                  <w:tcW w:w="1283" w:type="dxa"/>
                  <w:vAlign w:val="center"/>
                </w:tcPr>
                <w:p w:rsidR="00C05852" w:rsidRPr="00FE2083" w:rsidRDefault="00C05852" w:rsidP="00007003">
                  <w:pPr>
                    <w:suppressAutoHyphens/>
                    <w:spacing w:after="0" w:line="240" w:lineRule="auto"/>
                    <w:jc w:val="center"/>
                    <w:rPr>
                      <w:rFonts w:ascii="Times New Roman" w:hAnsi="Times New Roman"/>
                      <w:szCs w:val="24"/>
                    </w:rPr>
                  </w:pPr>
                  <w:r w:rsidRPr="00FE2083">
                    <w:rPr>
                      <w:rFonts w:ascii="Times New Roman" w:hAnsi="Times New Roman"/>
                      <w:szCs w:val="24"/>
                    </w:rPr>
                    <w:t>14</w:t>
                  </w:r>
                </w:p>
              </w:tc>
            </w:tr>
            <w:tr w:rsidR="00C05852" w:rsidRPr="00FE2083" w:rsidTr="006F26F2">
              <w:trPr>
                <w:jc w:val="center"/>
              </w:trPr>
              <w:tc>
                <w:tcPr>
                  <w:tcW w:w="2228" w:type="dxa"/>
                </w:tcPr>
                <w:p w:rsidR="00C05852" w:rsidRPr="00FE2083" w:rsidRDefault="00C05852" w:rsidP="00007003">
                  <w:pPr>
                    <w:suppressAutoHyphens/>
                    <w:spacing w:after="0" w:line="240" w:lineRule="auto"/>
                    <w:jc w:val="both"/>
                    <w:rPr>
                      <w:rFonts w:ascii="Times New Roman" w:hAnsi="Times New Roman"/>
                      <w:szCs w:val="24"/>
                    </w:rPr>
                  </w:pPr>
                  <w:r w:rsidRPr="00FE2083">
                    <w:rPr>
                      <w:rFonts w:ascii="Times New Roman" w:hAnsi="Times New Roman"/>
                      <w:szCs w:val="24"/>
                    </w:rPr>
                    <w:t>Apmierinošs</w:t>
                  </w:r>
                </w:p>
              </w:tc>
              <w:tc>
                <w:tcPr>
                  <w:tcW w:w="1282" w:type="dxa"/>
                  <w:vAlign w:val="center"/>
                </w:tcPr>
                <w:p w:rsidR="00C05852" w:rsidRPr="00FE2083" w:rsidRDefault="00C05852" w:rsidP="00007003">
                  <w:pPr>
                    <w:suppressAutoHyphens/>
                    <w:spacing w:after="0" w:line="240" w:lineRule="auto"/>
                    <w:jc w:val="center"/>
                    <w:rPr>
                      <w:rFonts w:ascii="Times New Roman" w:hAnsi="Times New Roman"/>
                      <w:szCs w:val="24"/>
                    </w:rPr>
                  </w:pPr>
                  <w:r w:rsidRPr="00FE2083">
                    <w:rPr>
                      <w:rFonts w:ascii="Times New Roman" w:hAnsi="Times New Roman"/>
                      <w:szCs w:val="24"/>
                    </w:rPr>
                    <w:t>21</w:t>
                  </w:r>
                </w:p>
              </w:tc>
              <w:tc>
                <w:tcPr>
                  <w:tcW w:w="1283" w:type="dxa"/>
                  <w:vAlign w:val="center"/>
                </w:tcPr>
                <w:p w:rsidR="00C05852" w:rsidRPr="00FE2083" w:rsidRDefault="00C05852" w:rsidP="00007003">
                  <w:pPr>
                    <w:suppressAutoHyphens/>
                    <w:spacing w:after="0" w:line="240" w:lineRule="auto"/>
                    <w:jc w:val="center"/>
                    <w:rPr>
                      <w:rFonts w:ascii="Times New Roman" w:hAnsi="Times New Roman"/>
                      <w:szCs w:val="24"/>
                    </w:rPr>
                  </w:pPr>
                  <w:r w:rsidRPr="00FE2083">
                    <w:rPr>
                      <w:rFonts w:ascii="Times New Roman" w:hAnsi="Times New Roman"/>
                      <w:szCs w:val="24"/>
                    </w:rPr>
                    <w:t>23</w:t>
                  </w:r>
                </w:p>
              </w:tc>
              <w:tc>
                <w:tcPr>
                  <w:tcW w:w="1283" w:type="dxa"/>
                  <w:vAlign w:val="center"/>
                </w:tcPr>
                <w:p w:rsidR="00C05852" w:rsidRPr="00FE2083" w:rsidRDefault="00C05852" w:rsidP="00007003">
                  <w:pPr>
                    <w:suppressAutoHyphens/>
                    <w:spacing w:after="0" w:line="240" w:lineRule="auto"/>
                    <w:jc w:val="center"/>
                    <w:rPr>
                      <w:rFonts w:ascii="Times New Roman" w:hAnsi="Times New Roman"/>
                      <w:szCs w:val="24"/>
                    </w:rPr>
                  </w:pPr>
                  <w:r w:rsidRPr="00FE2083">
                    <w:rPr>
                      <w:rFonts w:ascii="Times New Roman" w:hAnsi="Times New Roman"/>
                      <w:szCs w:val="24"/>
                    </w:rPr>
                    <w:t>32</w:t>
                  </w:r>
                </w:p>
              </w:tc>
              <w:tc>
                <w:tcPr>
                  <w:tcW w:w="1283" w:type="dxa"/>
                  <w:vAlign w:val="center"/>
                </w:tcPr>
                <w:p w:rsidR="00C05852" w:rsidRPr="00FE2083" w:rsidRDefault="00C05852" w:rsidP="00007003">
                  <w:pPr>
                    <w:suppressAutoHyphens/>
                    <w:spacing w:after="0" w:line="240" w:lineRule="auto"/>
                    <w:jc w:val="center"/>
                    <w:rPr>
                      <w:rFonts w:ascii="Times New Roman" w:hAnsi="Times New Roman"/>
                      <w:szCs w:val="24"/>
                    </w:rPr>
                  </w:pPr>
                  <w:r w:rsidRPr="00FE2083">
                    <w:rPr>
                      <w:rFonts w:ascii="Times New Roman" w:hAnsi="Times New Roman"/>
                      <w:szCs w:val="24"/>
                    </w:rPr>
                    <w:t>26</w:t>
                  </w:r>
                </w:p>
              </w:tc>
            </w:tr>
            <w:tr w:rsidR="00C05852" w:rsidRPr="00FE2083" w:rsidTr="006F26F2">
              <w:trPr>
                <w:jc w:val="center"/>
              </w:trPr>
              <w:tc>
                <w:tcPr>
                  <w:tcW w:w="2228" w:type="dxa"/>
                </w:tcPr>
                <w:p w:rsidR="00C05852" w:rsidRPr="00FE2083" w:rsidRDefault="00C05852" w:rsidP="00007003">
                  <w:pPr>
                    <w:suppressAutoHyphens/>
                    <w:spacing w:after="0" w:line="240" w:lineRule="auto"/>
                    <w:jc w:val="both"/>
                    <w:rPr>
                      <w:rFonts w:ascii="Times New Roman" w:hAnsi="Times New Roman"/>
                      <w:szCs w:val="24"/>
                    </w:rPr>
                  </w:pPr>
                  <w:r w:rsidRPr="00FE2083">
                    <w:rPr>
                      <w:rFonts w:ascii="Times New Roman" w:hAnsi="Times New Roman"/>
                      <w:szCs w:val="24"/>
                    </w:rPr>
                    <w:t>Slikts</w:t>
                  </w:r>
                </w:p>
              </w:tc>
              <w:tc>
                <w:tcPr>
                  <w:tcW w:w="1282" w:type="dxa"/>
                  <w:vAlign w:val="center"/>
                </w:tcPr>
                <w:p w:rsidR="00C05852" w:rsidRPr="00FE2083" w:rsidRDefault="00C05852" w:rsidP="00007003">
                  <w:pPr>
                    <w:suppressAutoHyphens/>
                    <w:spacing w:after="0" w:line="240" w:lineRule="auto"/>
                    <w:jc w:val="center"/>
                    <w:rPr>
                      <w:rFonts w:ascii="Times New Roman" w:hAnsi="Times New Roman"/>
                      <w:szCs w:val="24"/>
                    </w:rPr>
                  </w:pPr>
                  <w:r w:rsidRPr="00FE2083">
                    <w:rPr>
                      <w:rFonts w:ascii="Times New Roman" w:hAnsi="Times New Roman"/>
                      <w:szCs w:val="24"/>
                    </w:rPr>
                    <w:t>30</w:t>
                  </w:r>
                </w:p>
              </w:tc>
              <w:tc>
                <w:tcPr>
                  <w:tcW w:w="1283" w:type="dxa"/>
                  <w:vAlign w:val="center"/>
                </w:tcPr>
                <w:p w:rsidR="00C05852" w:rsidRPr="00FE2083" w:rsidRDefault="00C05852" w:rsidP="00007003">
                  <w:pPr>
                    <w:suppressAutoHyphens/>
                    <w:spacing w:after="0" w:line="240" w:lineRule="auto"/>
                    <w:jc w:val="center"/>
                    <w:rPr>
                      <w:rFonts w:ascii="Times New Roman" w:hAnsi="Times New Roman"/>
                      <w:szCs w:val="24"/>
                    </w:rPr>
                  </w:pPr>
                  <w:r w:rsidRPr="00FE2083">
                    <w:rPr>
                      <w:rFonts w:ascii="Times New Roman" w:hAnsi="Times New Roman"/>
                      <w:szCs w:val="24"/>
                    </w:rPr>
                    <w:t>23</w:t>
                  </w:r>
                </w:p>
              </w:tc>
              <w:tc>
                <w:tcPr>
                  <w:tcW w:w="1283" w:type="dxa"/>
                  <w:vAlign w:val="center"/>
                </w:tcPr>
                <w:p w:rsidR="00C05852" w:rsidRPr="00FE2083" w:rsidRDefault="00C05852" w:rsidP="00007003">
                  <w:pPr>
                    <w:suppressAutoHyphens/>
                    <w:spacing w:after="0" w:line="240" w:lineRule="auto"/>
                    <w:jc w:val="center"/>
                    <w:rPr>
                      <w:rFonts w:ascii="Times New Roman" w:hAnsi="Times New Roman"/>
                      <w:szCs w:val="24"/>
                    </w:rPr>
                  </w:pPr>
                  <w:r w:rsidRPr="00FE2083">
                    <w:rPr>
                      <w:rFonts w:ascii="Times New Roman" w:hAnsi="Times New Roman"/>
                      <w:szCs w:val="24"/>
                    </w:rPr>
                    <w:t>26</w:t>
                  </w:r>
                </w:p>
              </w:tc>
              <w:tc>
                <w:tcPr>
                  <w:tcW w:w="1283" w:type="dxa"/>
                  <w:vAlign w:val="center"/>
                </w:tcPr>
                <w:p w:rsidR="00C05852" w:rsidRPr="00FE2083" w:rsidRDefault="00C05852" w:rsidP="00007003">
                  <w:pPr>
                    <w:suppressAutoHyphens/>
                    <w:spacing w:after="0" w:line="240" w:lineRule="auto"/>
                    <w:jc w:val="center"/>
                    <w:rPr>
                      <w:rFonts w:ascii="Times New Roman" w:hAnsi="Times New Roman"/>
                      <w:szCs w:val="24"/>
                    </w:rPr>
                  </w:pPr>
                  <w:r w:rsidRPr="00FE2083">
                    <w:rPr>
                      <w:rFonts w:ascii="Times New Roman" w:hAnsi="Times New Roman"/>
                      <w:szCs w:val="24"/>
                    </w:rPr>
                    <w:t>25</w:t>
                  </w:r>
                </w:p>
              </w:tc>
            </w:tr>
            <w:tr w:rsidR="00C05852" w:rsidRPr="00FE2083" w:rsidTr="006F26F2">
              <w:trPr>
                <w:jc w:val="center"/>
              </w:trPr>
              <w:tc>
                <w:tcPr>
                  <w:tcW w:w="2228" w:type="dxa"/>
                </w:tcPr>
                <w:p w:rsidR="00C05852" w:rsidRPr="00FE2083" w:rsidRDefault="00C05852" w:rsidP="00007003">
                  <w:pPr>
                    <w:suppressAutoHyphens/>
                    <w:spacing w:after="0" w:line="240" w:lineRule="auto"/>
                    <w:jc w:val="both"/>
                    <w:rPr>
                      <w:rFonts w:ascii="Times New Roman" w:hAnsi="Times New Roman"/>
                      <w:szCs w:val="24"/>
                    </w:rPr>
                  </w:pPr>
                  <w:r w:rsidRPr="00FE2083">
                    <w:rPr>
                      <w:rFonts w:ascii="Times New Roman" w:hAnsi="Times New Roman"/>
                      <w:szCs w:val="24"/>
                    </w:rPr>
                    <w:t>Ļoti slikts</w:t>
                  </w:r>
                </w:p>
              </w:tc>
              <w:tc>
                <w:tcPr>
                  <w:tcW w:w="1282" w:type="dxa"/>
                  <w:vAlign w:val="center"/>
                </w:tcPr>
                <w:p w:rsidR="00C05852" w:rsidRPr="00FE2083" w:rsidRDefault="00C05852" w:rsidP="00007003">
                  <w:pPr>
                    <w:suppressAutoHyphens/>
                    <w:spacing w:after="0" w:line="240" w:lineRule="auto"/>
                    <w:jc w:val="center"/>
                    <w:rPr>
                      <w:rFonts w:ascii="Times New Roman" w:hAnsi="Times New Roman"/>
                      <w:szCs w:val="24"/>
                    </w:rPr>
                  </w:pPr>
                  <w:r w:rsidRPr="00FE2083">
                    <w:rPr>
                      <w:rFonts w:ascii="Times New Roman" w:hAnsi="Times New Roman"/>
                      <w:szCs w:val="24"/>
                    </w:rPr>
                    <w:t>17</w:t>
                  </w:r>
                </w:p>
              </w:tc>
              <w:tc>
                <w:tcPr>
                  <w:tcW w:w="1283" w:type="dxa"/>
                  <w:vAlign w:val="center"/>
                </w:tcPr>
                <w:p w:rsidR="00C05852" w:rsidRPr="00FE2083" w:rsidRDefault="00C05852" w:rsidP="00007003">
                  <w:pPr>
                    <w:suppressAutoHyphens/>
                    <w:spacing w:after="0" w:line="240" w:lineRule="auto"/>
                    <w:jc w:val="center"/>
                    <w:rPr>
                      <w:rFonts w:ascii="Times New Roman" w:hAnsi="Times New Roman"/>
                      <w:szCs w:val="24"/>
                    </w:rPr>
                  </w:pPr>
                  <w:r w:rsidRPr="00FE2083">
                    <w:rPr>
                      <w:rFonts w:ascii="Times New Roman" w:hAnsi="Times New Roman"/>
                      <w:szCs w:val="24"/>
                    </w:rPr>
                    <w:t>32</w:t>
                  </w:r>
                </w:p>
              </w:tc>
              <w:tc>
                <w:tcPr>
                  <w:tcW w:w="1283" w:type="dxa"/>
                  <w:vAlign w:val="center"/>
                </w:tcPr>
                <w:p w:rsidR="00C05852" w:rsidRPr="00FE2083" w:rsidRDefault="00C05852" w:rsidP="00007003">
                  <w:pPr>
                    <w:suppressAutoHyphens/>
                    <w:spacing w:after="0" w:line="240" w:lineRule="auto"/>
                    <w:jc w:val="center"/>
                    <w:rPr>
                      <w:rFonts w:ascii="Times New Roman" w:hAnsi="Times New Roman"/>
                      <w:szCs w:val="24"/>
                    </w:rPr>
                  </w:pPr>
                  <w:r w:rsidRPr="00FE2083">
                    <w:rPr>
                      <w:rFonts w:ascii="Times New Roman" w:hAnsi="Times New Roman"/>
                      <w:szCs w:val="24"/>
                    </w:rPr>
                    <w:t>19</w:t>
                  </w:r>
                </w:p>
              </w:tc>
              <w:tc>
                <w:tcPr>
                  <w:tcW w:w="1283" w:type="dxa"/>
                  <w:vAlign w:val="center"/>
                </w:tcPr>
                <w:p w:rsidR="00C05852" w:rsidRPr="00FE2083" w:rsidRDefault="00C05852" w:rsidP="00007003">
                  <w:pPr>
                    <w:suppressAutoHyphens/>
                    <w:spacing w:after="0" w:line="240" w:lineRule="auto"/>
                    <w:jc w:val="center"/>
                    <w:rPr>
                      <w:rFonts w:ascii="Times New Roman" w:hAnsi="Times New Roman"/>
                      <w:szCs w:val="24"/>
                    </w:rPr>
                  </w:pPr>
                  <w:r w:rsidRPr="00FE2083">
                    <w:rPr>
                      <w:rFonts w:ascii="Times New Roman" w:hAnsi="Times New Roman"/>
                      <w:szCs w:val="24"/>
                    </w:rPr>
                    <w:t>25</w:t>
                  </w:r>
                </w:p>
              </w:tc>
            </w:tr>
          </w:tbl>
          <w:p w:rsidR="00C05852" w:rsidRPr="00FE2083" w:rsidRDefault="00CD654E" w:rsidP="00454505">
            <w:pPr>
              <w:spacing w:beforeLines="60" w:afterLines="60" w:line="240" w:lineRule="auto"/>
              <w:jc w:val="center"/>
              <w:rPr>
                <w:rFonts w:ascii="Times New Roman" w:hAnsi="Times New Roman"/>
                <w:bCs/>
                <w:sz w:val="20"/>
                <w:szCs w:val="24"/>
              </w:rPr>
            </w:pPr>
            <w:r>
              <w:rPr>
                <w:rFonts w:ascii="Times New Roman" w:eastAsia="Times New Roman" w:hAnsi="Times New Roman"/>
                <w:sz w:val="20"/>
                <w:szCs w:val="24"/>
                <w:lang w:eastAsia="lv-LV"/>
              </w:rPr>
              <w:t>9</w:t>
            </w:r>
            <w:r w:rsidR="00C05852" w:rsidRPr="0093608A">
              <w:rPr>
                <w:rFonts w:ascii="Times New Roman" w:eastAsia="Times New Roman" w:hAnsi="Times New Roman"/>
                <w:sz w:val="20"/>
                <w:szCs w:val="24"/>
                <w:lang w:eastAsia="lv-LV"/>
              </w:rPr>
              <w:t>.tabula. Valsts autoceļu melno segumu stāvoklis 2010.gadā, % no kopējā garuma (</w:t>
            </w:r>
            <w:r w:rsidR="00265F7F" w:rsidRPr="00945B73">
              <w:rPr>
                <w:rFonts w:ascii="Times New Roman" w:hAnsi="Times New Roman"/>
                <w:i/>
                <w:sz w:val="20"/>
                <w:szCs w:val="20"/>
              </w:rPr>
              <w:t>Valsts</w:t>
            </w:r>
            <w:r w:rsidR="00265F7F" w:rsidRPr="00FE2083">
              <w:rPr>
                <w:rFonts w:ascii="Times New Roman" w:hAnsi="Times New Roman"/>
                <w:sz w:val="20"/>
                <w:szCs w:val="20"/>
              </w:rPr>
              <w:t xml:space="preserve"> </w:t>
            </w:r>
            <w:r w:rsidR="00265F7F" w:rsidRPr="00945B73">
              <w:rPr>
                <w:rFonts w:ascii="Times New Roman" w:hAnsi="Times New Roman"/>
                <w:i/>
                <w:sz w:val="20"/>
                <w:szCs w:val="20"/>
              </w:rPr>
              <w:t xml:space="preserve">autoceļu tīkla stāvoklis 2011. gada sākumā. </w:t>
            </w:r>
            <w:r w:rsidR="00265F7F" w:rsidRPr="00945B73">
              <w:rPr>
                <w:rFonts w:ascii="Times New Roman" w:hAnsi="Times New Roman"/>
                <w:i/>
                <w:sz w:val="20"/>
              </w:rPr>
              <w:t xml:space="preserve">VAS </w:t>
            </w:r>
            <w:r w:rsidR="00265F7F" w:rsidRPr="00945B73">
              <w:rPr>
                <w:rFonts w:ascii="Times New Roman" w:hAnsi="Times New Roman"/>
                <w:i/>
                <w:sz w:val="20"/>
                <w:szCs w:val="20"/>
              </w:rPr>
              <w:t>„</w:t>
            </w:r>
            <w:r w:rsidR="00265F7F" w:rsidRPr="00945B73">
              <w:rPr>
                <w:rFonts w:ascii="Times New Roman" w:hAnsi="Times New Roman"/>
                <w:i/>
                <w:sz w:val="20"/>
              </w:rPr>
              <w:t xml:space="preserve">Latvijas valsts ceļi” </w:t>
            </w:r>
            <w:r w:rsidR="00265F7F" w:rsidRPr="00945B73">
              <w:rPr>
                <w:rFonts w:ascii="Times New Roman" w:hAnsi="Times New Roman"/>
                <w:i/>
                <w:sz w:val="20"/>
                <w:szCs w:val="20"/>
              </w:rPr>
              <w:t>apkopojums</w:t>
            </w:r>
            <w:r w:rsidR="00C05852" w:rsidRPr="0093608A">
              <w:rPr>
                <w:rFonts w:ascii="Times New Roman" w:eastAsia="Times New Roman" w:hAnsi="Times New Roman"/>
                <w:sz w:val="20"/>
                <w:szCs w:val="24"/>
                <w:lang w:eastAsia="lv-LV"/>
              </w:rPr>
              <w:t>)</w:t>
            </w:r>
          </w:p>
          <w:p w:rsidR="00C05852" w:rsidRDefault="00A41841" w:rsidP="00DC31F1">
            <w:pPr>
              <w:spacing w:after="0" w:line="240" w:lineRule="auto"/>
              <w:ind w:left="360"/>
              <w:jc w:val="both"/>
              <w:rPr>
                <w:rFonts w:ascii="Times New Roman" w:eastAsia="Times New Roman" w:hAnsi="Times New Roman"/>
                <w:sz w:val="24"/>
                <w:szCs w:val="24"/>
                <w:highlight w:val="yellow"/>
                <w:lang w:eastAsia="lv-LV"/>
              </w:rPr>
            </w:pPr>
            <w:r w:rsidRPr="008B68CB">
              <w:rPr>
                <w:rFonts w:ascii="Times New Roman" w:eastAsia="Times New Roman" w:hAnsi="Times New Roman"/>
                <w:sz w:val="24"/>
                <w:szCs w:val="24"/>
                <w:lang w:eastAsia="lv-LV"/>
              </w:rPr>
              <w:t>25% jeb 2 069 km valsts autoceļu ar melno segumu ir klasificējami kā sabrukuši un tiem ir nepieciešama pilnīga segas rekonstrukcija (2010.gada dati)</w:t>
            </w:r>
            <w:r w:rsidRPr="008B68CB">
              <w:rPr>
                <w:rFonts w:ascii="Times New Roman" w:eastAsia="Times New Roman" w:hAnsi="Times New Roman"/>
                <w:sz w:val="24"/>
                <w:szCs w:val="24"/>
                <w:vertAlign w:val="superscript"/>
                <w:lang w:eastAsia="lv-LV"/>
              </w:rPr>
              <w:footnoteReference w:id="48"/>
            </w:r>
            <w:r w:rsidRPr="008B68CB">
              <w:rPr>
                <w:rFonts w:ascii="Times New Roman" w:eastAsia="Times New Roman" w:hAnsi="Times New Roman"/>
                <w:sz w:val="24"/>
                <w:szCs w:val="24"/>
                <w:lang w:eastAsia="lv-LV"/>
              </w:rPr>
              <w:t xml:space="preserve"> </w:t>
            </w:r>
            <w:r w:rsidR="00596C91">
              <w:rPr>
                <w:rFonts w:ascii="Times New Roman" w:eastAsia="Times New Roman" w:hAnsi="Times New Roman"/>
                <w:sz w:val="24"/>
                <w:szCs w:val="24"/>
                <w:lang w:eastAsia="lv-LV"/>
              </w:rPr>
              <w:t>(</w:t>
            </w:r>
            <w:r w:rsidRPr="008B68CB">
              <w:rPr>
                <w:rFonts w:ascii="Times New Roman" w:eastAsia="Times New Roman" w:hAnsi="Times New Roman"/>
                <w:sz w:val="24"/>
                <w:szCs w:val="24"/>
                <w:lang w:eastAsia="lv-LV"/>
              </w:rPr>
              <w:t xml:space="preserve">Autoceļu </w:t>
            </w:r>
            <w:r w:rsidRPr="008B68CB">
              <w:rPr>
                <w:rFonts w:ascii="Times New Roman" w:hAnsi="Times New Roman"/>
                <w:sz w:val="24"/>
                <w:szCs w:val="24"/>
              </w:rPr>
              <w:t>seguma stāvokli pēc vizuālā vērtējuma</w:t>
            </w:r>
            <w:r w:rsidRPr="008B68CB">
              <w:rPr>
                <w:rFonts w:ascii="Times New Roman" w:eastAsia="Times New Roman" w:hAnsi="Times New Roman"/>
                <w:sz w:val="24"/>
                <w:szCs w:val="24"/>
                <w:lang w:eastAsia="lv-LV"/>
              </w:rPr>
              <w:t xml:space="preserve"> skatīt 9.tabulā</w:t>
            </w:r>
            <w:r w:rsidR="00596C91">
              <w:rPr>
                <w:rFonts w:ascii="Times New Roman" w:eastAsia="Times New Roman" w:hAnsi="Times New Roman"/>
                <w:sz w:val="24"/>
                <w:szCs w:val="24"/>
                <w:lang w:eastAsia="lv-LV"/>
              </w:rPr>
              <w:t>)</w:t>
            </w:r>
            <w:r w:rsidRPr="008B68CB">
              <w:rPr>
                <w:rFonts w:ascii="Times New Roman" w:eastAsia="Times New Roman" w:hAnsi="Times New Roman"/>
                <w:sz w:val="24"/>
                <w:szCs w:val="24"/>
                <w:lang w:eastAsia="lv-LV"/>
              </w:rPr>
              <w:t>.</w:t>
            </w:r>
            <w:r>
              <w:rPr>
                <w:rFonts w:ascii="Times New Roman" w:eastAsia="Times New Roman" w:hAnsi="Times New Roman"/>
                <w:sz w:val="24"/>
                <w:szCs w:val="24"/>
                <w:lang w:eastAsia="lv-LV"/>
              </w:rPr>
              <w:t xml:space="preserve"> </w:t>
            </w:r>
            <w:r w:rsidR="00C05852" w:rsidRPr="00DC31F1">
              <w:rPr>
                <w:rFonts w:ascii="Times New Roman" w:eastAsia="Times New Roman" w:hAnsi="Times New Roman"/>
                <w:sz w:val="24"/>
                <w:szCs w:val="24"/>
                <w:lang w:eastAsia="lv-LV"/>
              </w:rPr>
              <w:t xml:space="preserve">Remonta deficīts melno un grants segumu atjaunošanai saskaņā ar 2008.gadā veikto aplēsi </w:t>
            </w:r>
            <w:r w:rsidR="00963645">
              <w:rPr>
                <w:rFonts w:ascii="Times New Roman" w:eastAsia="Times New Roman" w:hAnsi="Times New Roman"/>
                <w:sz w:val="24"/>
                <w:szCs w:val="24"/>
                <w:lang w:eastAsia="lv-LV"/>
              </w:rPr>
              <w:t>ir 4 522 milj.</w:t>
            </w:r>
            <w:r w:rsidR="00C671B6">
              <w:rPr>
                <w:rFonts w:ascii="Times New Roman" w:eastAsia="Times New Roman" w:hAnsi="Times New Roman"/>
                <w:sz w:val="24"/>
                <w:szCs w:val="24"/>
                <w:lang w:eastAsia="lv-LV"/>
              </w:rPr>
              <w:t xml:space="preserve"> LVL</w:t>
            </w:r>
            <w:r w:rsidR="00C05852" w:rsidRPr="00DC31F1">
              <w:rPr>
                <w:rFonts w:ascii="Times New Roman" w:eastAsia="Times New Roman" w:hAnsi="Times New Roman"/>
                <w:sz w:val="24"/>
                <w:szCs w:val="24"/>
                <w:lang w:eastAsia="lv-LV"/>
              </w:rPr>
              <w:t xml:space="preserve">. </w:t>
            </w:r>
            <w:r w:rsidR="00594F88">
              <w:rPr>
                <w:rFonts w:ascii="Times New Roman" w:eastAsia="Times New Roman" w:hAnsi="Times New Roman"/>
                <w:sz w:val="24"/>
                <w:szCs w:val="24"/>
                <w:lang w:eastAsia="lv-LV"/>
              </w:rPr>
              <w:t>VAS</w:t>
            </w:r>
            <w:r w:rsidR="00C05852" w:rsidRPr="00DC31F1">
              <w:rPr>
                <w:rFonts w:ascii="Times New Roman" w:eastAsia="Times New Roman" w:hAnsi="Times New Roman"/>
                <w:sz w:val="24"/>
                <w:szCs w:val="24"/>
                <w:lang w:eastAsia="lv-LV"/>
              </w:rPr>
              <w:t xml:space="preserve"> „Latvijas Valsts ceļi” veiktie autoceļu ikgadējās apsekošanas rezultāti apliecina, ka kopumā valsts autoceļu stāvoklis gadu no gada turpina pasliktināties.</w:t>
            </w:r>
            <w:r w:rsidR="00C05852">
              <w:rPr>
                <w:rStyle w:val="FootnoteReference"/>
                <w:rFonts w:ascii="Times New Roman" w:eastAsia="Times New Roman" w:hAnsi="Times New Roman"/>
                <w:sz w:val="24"/>
                <w:szCs w:val="24"/>
                <w:lang w:eastAsia="lv-LV"/>
              </w:rPr>
              <w:footnoteReference w:id="49"/>
            </w:r>
          </w:p>
          <w:p w:rsidR="00C05852" w:rsidRPr="007E18BB" w:rsidRDefault="00C05852" w:rsidP="00C15514">
            <w:pPr>
              <w:numPr>
                <w:ilvl w:val="0"/>
                <w:numId w:val="7"/>
              </w:numPr>
              <w:spacing w:after="0" w:line="240" w:lineRule="auto"/>
              <w:ind w:left="360"/>
              <w:jc w:val="both"/>
              <w:rPr>
                <w:rFonts w:ascii="Times New Roman" w:eastAsia="Times New Roman" w:hAnsi="Times New Roman"/>
                <w:sz w:val="24"/>
                <w:szCs w:val="24"/>
                <w:lang w:eastAsia="lv-LV"/>
              </w:rPr>
            </w:pPr>
            <w:r w:rsidRPr="00316CC7">
              <w:rPr>
                <w:rFonts w:ascii="Times New Roman" w:eastAsia="Times New Roman" w:hAnsi="Times New Roman"/>
                <w:sz w:val="24"/>
                <w:szCs w:val="24"/>
                <w:lang w:eastAsia="lv-LV"/>
              </w:rPr>
              <w:t>Situācija ar pašvaldību autoceļiem un ielām ir līdzīga kā ar valsts autoceļiem, kuru finansēšanai pastāvīgi trūkst līdzekļu.</w:t>
            </w:r>
            <w:r w:rsidRPr="007E18BB">
              <w:rPr>
                <w:rFonts w:ascii="Times New Roman" w:eastAsia="Times New Roman" w:hAnsi="Times New Roman"/>
                <w:sz w:val="24"/>
                <w:szCs w:val="24"/>
                <w:lang w:eastAsia="lv-LV"/>
              </w:rPr>
              <w:t xml:space="preserve"> Īpaši t</w:t>
            </w:r>
            <w:r>
              <w:rPr>
                <w:rFonts w:ascii="Times New Roman" w:eastAsia="Times New Roman" w:hAnsi="Times New Roman"/>
                <w:sz w:val="24"/>
                <w:szCs w:val="24"/>
                <w:lang w:eastAsia="lv-LV"/>
              </w:rPr>
              <w:t>ie</w:t>
            </w:r>
            <w:r w:rsidRPr="007E18BB">
              <w:rPr>
                <w:rFonts w:ascii="Times New Roman" w:eastAsia="Times New Roman" w:hAnsi="Times New Roman"/>
                <w:sz w:val="24"/>
                <w:szCs w:val="24"/>
                <w:lang w:eastAsia="lv-LV"/>
              </w:rPr>
              <w:t xml:space="preserve"> samazin</w:t>
            </w:r>
            <w:r>
              <w:rPr>
                <w:rFonts w:ascii="Times New Roman" w:eastAsia="Times New Roman" w:hAnsi="Times New Roman"/>
                <w:sz w:val="24"/>
                <w:szCs w:val="24"/>
                <w:lang w:eastAsia="lv-LV"/>
              </w:rPr>
              <w:t>āti</w:t>
            </w:r>
            <w:r w:rsidRPr="007E18BB">
              <w:rPr>
                <w:rFonts w:ascii="Times New Roman" w:eastAsia="Times New Roman" w:hAnsi="Times New Roman"/>
                <w:sz w:val="24"/>
                <w:szCs w:val="24"/>
                <w:lang w:eastAsia="lv-LV"/>
              </w:rPr>
              <w:t xml:space="preserve"> ekonomiskās krīzes laikā. 2012.gada sākumā tika konstatēts, ka </w:t>
            </w:r>
            <w:r w:rsidRPr="00DC31F1">
              <w:rPr>
                <w:rFonts w:ascii="Times New Roman" w:eastAsia="Times New Roman" w:hAnsi="Times New Roman"/>
                <w:sz w:val="24"/>
                <w:szCs w:val="24"/>
                <w:lang w:eastAsia="lv-LV"/>
              </w:rPr>
              <w:t>valsts budžetā paredzētā mērķdotācija pašvaldību autoceļu un ielu finansē</w:t>
            </w:r>
            <w:r>
              <w:rPr>
                <w:rFonts w:ascii="Times New Roman" w:eastAsia="Times New Roman" w:hAnsi="Times New Roman"/>
                <w:sz w:val="24"/>
                <w:szCs w:val="24"/>
                <w:lang w:eastAsia="lv-LV"/>
              </w:rPr>
              <w:t>šanai apjoma ziņā atbilst 2001.</w:t>
            </w:r>
            <w:r w:rsidRPr="00DC31F1">
              <w:rPr>
                <w:rFonts w:ascii="Times New Roman" w:eastAsia="Times New Roman" w:hAnsi="Times New Roman"/>
                <w:sz w:val="24"/>
                <w:szCs w:val="24"/>
                <w:lang w:eastAsia="lv-LV"/>
              </w:rPr>
              <w:t>gada līmenim, taču, ja pied</w:t>
            </w:r>
            <w:r>
              <w:rPr>
                <w:rFonts w:ascii="Times New Roman" w:eastAsia="Times New Roman" w:hAnsi="Times New Roman"/>
                <w:sz w:val="24"/>
                <w:szCs w:val="24"/>
                <w:lang w:eastAsia="lv-LV"/>
              </w:rPr>
              <w:t>āvāto finansējumu izvērtē 2000.</w:t>
            </w:r>
            <w:r w:rsidRPr="00DC31F1">
              <w:rPr>
                <w:rFonts w:ascii="Times New Roman" w:eastAsia="Times New Roman" w:hAnsi="Times New Roman"/>
                <w:sz w:val="24"/>
                <w:szCs w:val="24"/>
                <w:lang w:eastAsia="lv-LV"/>
              </w:rPr>
              <w:t xml:space="preserve">gada cenās, tad tik zems valsts finansējums pašvaldību mērķdotācijām nav bijis nekad. Valsts atbalsts – mērķdotācija pašvaldību autoceļiem un ielām gadā ir 413 LVL gadā uz 1 </w:t>
            </w:r>
            <w:r w:rsidR="00594F88">
              <w:rPr>
                <w:rFonts w:ascii="Times New Roman" w:eastAsia="Times New Roman" w:hAnsi="Times New Roman"/>
                <w:sz w:val="24"/>
                <w:szCs w:val="24"/>
                <w:lang w:eastAsia="lv-LV"/>
              </w:rPr>
              <w:t>km</w:t>
            </w:r>
            <w:r w:rsidRPr="00DC31F1">
              <w:rPr>
                <w:rFonts w:ascii="Times New Roman" w:eastAsia="Times New Roman" w:hAnsi="Times New Roman"/>
                <w:sz w:val="24"/>
                <w:szCs w:val="24"/>
                <w:lang w:eastAsia="lv-LV"/>
              </w:rPr>
              <w:t>.</w:t>
            </w:r>
            <w:r>
              <w:rPr>
                <w:rFonts w:ascii="Times New Roman" w:eastAsia="Times New Roman" w:hAnsi="Times New Roman"/>
                <w:sz w:val="24"/>
                <w:szCs w:val="24"/>
                <w:lang w:eastAsia="lv-LV"/>
              </w:rPr>
              <w:t xml:space="preserve"> Lielākā daļa piešķirtā finansējuma tiek izlietota </w:t>
            </w:r>
            <w:r w:rsidRPr="007E18BB">
              <w:rPr>
                <w:rFonts w:ascii="Times New Roman" w:eastAsia="Times New Roman" w:hAnsi="Times New Roman"/>
                <w:sz w:val="24"/>
                <w:szCs w:val="24"/>
                <w:lang w:eastAsia="lv-LV"/>
              </w:rPr>
              <w:t>pašvaldību autoceļu ikdienas uzturēšanai (t.sk. bedrīšu remontam), līdz ar to ceļu stāvokļa uzlabošanai atliek niecīgs finansējums.</w:t>
            </w:r>
            <w:r>
              <w:rPr>
                <w:rStyle w:val="FootnoteReference"/>
                <w:rFonts w:ascii="Times New Roman" w:eastAsia="Times New Roman" w:hAnsi="Times New Roman"/>
                <w:sz w:val="24"/>
                <w:szCs w:val="24"/>
                <w:lang w:eastAsia="lv-LV"/>
              </w:rPr>
              <w:footnoteReference w:id="50"/>
            </w:r>
            <w:r>
              <w:rPr>
                <w:rFonts w:ascii="Times New Roman" w:eastAsia="Times New Roman" w:hAnsi="Times New Roman"/>
                <w:sz w:val="24"/>
                <w:szCs w:val="24"/>
                <w:lang w:eastAsia="lv-LV"/>
              </w:rPr>
              <w:t xml:space="preserve"> Kaut arī 2012.gada jūnijā pašvaldību autoceļu mērķ</w:t>
            </w:r>
            <w:r w:rsidR="00185B1F">
              <w:rPr>
                <w:rFonts w:ascii="Times New Roman" w:eastAsia="Times New Roman" w:hAnsi="Times New Roman"/>
                <w:sz w:val="24"/>
                <w:szCs w:val="24"/>
                <w:lang w:eastAsia="lv-LV"/>
              </w:rPr>
              <w:t xml:space="preserve">dotācija tika palielināta par </w:t>
            </w:r>
            <w:r w:rsidR="006D01FC" w:rsidRPr="006D01FC">
              <w:rPr>
                <w:rFonts w:ascii="Times New Roman" w:eastAsia="Times New Roman" w:hAnsi="Times New Roman"/>
                <w:sz w:val="24"/>
                <w:szCs w:val="24"/>
                <w:lang w:eastAsia="lv-LV"/>
              </w:rPr>
              <w:t>4,267 milj.</w:t>
            </w:r>
            <w:r w:rsidR="006D01FC">
              <w:rPr>
                <w:rFonts w:ascii="Times New Roman" w:eastAsia="Times New Roman" w:hAnsi="Times New Roman"/>
                <w:sz w:val="24"/>
                <w:szCs w:val="24"/>
                <w:lang w:eastAsia="lv-LV"/>
              </w:rPr>
              <w:t xml:space="preserve"> </w:t>
            </w:r>
            <w:r w:rsidR="006D01FC" w:rsidRPr="006D01FC">
              <w:rPr>
                <w:rFonts w:ascii="Times New Roman" w:eastAsia="Times New Roman" w:hAnsi="Times New Roman"/>
                <w:sz w:val="24"/>
                <w:szCs w:val="24"/>
                <w:lang w:eastAsia="lv-LV"/>
              </w:rPr>
              <w:t>LVL</w:t>
            </w:r>
            <w:r>
              <w:rPr>
                <w:rFonts w:ascii="Times New Roman" w:eastAsia="Times New Roman" w:hAnsi="Times New Roman"/>
                <w:sz w:val="24"/>
                <w:szCs w:val="24"/>
                <w:lang w:eastAsia="lv-LV"/>
              </w:rPr>
              <w:t>, nodrošinot autoceļu un ielu ārkārtas uzturēšanas neatli</w:t>
            </w:r>
            <w:r w:rsidR="00532868">
              <w:rPr>
                <w:rFonts w:ascii="Times New Roman" w:eastAsia="Times New Roman" w:hAnsi="Times New Roman"/>
                <w:sz w:val="24"/>
                <w:szCs w:val="24"/>
                <w:lang w:eastAsia="lv-LV"/>
              </w:rPr>
              <w:t>e</w:t>
            </w:r>
            <w:r>
              <w:rPr>
                <w:rFonts w:ascii="Times New Roman" w:eastAsia="Times New Roman" w:hAnsi="Times New Roman"/>
                <w:sz w:val="24"/>
                <w:szCs w:val="24"/>
                <w:lang w:eastAsia="lv-LV"/>
              </w:rPr>
              <w:t>kamos darbus, kopumā nepieciešams ievērojami palielināt pašvaldību autoceļu un ielu sakārtošanai pieejamos līdzekļus.</w:t>
            </w:r>
          </w:p>
          <w:p w:rsidR="00C05852" w:rsidRPr="00FE2083" w:rsidRDefault="00C05852" w:rsidP="00C15514">
            <w:pPr>
              <w:numPr>
                <w:ilvl w:val="0"/>
                <w:numId w:val="7"/>
              </w:numPr>
              <w:spacing w:after="0" w:line="240" w:lineRule="auto"/>
              <w:ind w:left="360"/>
              <w:jc w:val="both"/>
              <w:rPr>
                <w:rFonts w:ascii="Times New Roman" w:eastAsia="Times New Roman" w:hAnsi="Times New Roman"/>
                <w:sz w:val="24"/>
                <w:szCs w:val="24"/>
                <w:lang w:eastAsia="lv-LV"/>
              </w:rPr>
            </w:pPr>
            <w:r w:rsidRPr="00FE2083">
              <w:rPr>
                <w:rFonts w:ascii="Times New Roman" w:eastAsia="Times New Roman" w:hAnsi="Times New Roman"/>
                <w:sz w:val="24"/>
                <w:szCs w:val="24"/>
                <w:lang w:eastAsia="lv-LV"/>
              </w:rPr>
              <w:t xml:space="preserve">2009.gada sākumā RAPLM sadarbībā ar pašvaldību un plānošanas reģionu pārstāvjiem sagatavotajā apkopojumā par prioritāri uzlabojamiem autoceļu posmiem, lai sekmētu novadu iedzīvotājiem ērtu piekļuvi valsts un pašvaldību pakalpojumiem, tika secināts, ka melnā seguma ceļu segumu atjaunošana un </w:t>
            </w:r>
            <w:r w:rsidR="00CE5DFB" w:rsidRPr="00FE2083">
              <w:rPr>
                <w:rFonts w:ascii="Times New Roman" w:eastAsia="Times New Roman" w:hAnsi="Times New Roman"/>
                <w:sz w:val="24"/>
                <w:szCs w:val="24"/>
                <w:lang w:eastAsia="lv-LV"/>
              </w:rPr>
              <w:t>rekonstrukcija</w:t>
            </w:r>
            <w:r w:rsidRPr="00FE2083">
              <w:rPr>
                <w:rFonts w:ascii="Times New Roman" w:eastAsia="Times New Roman" w:hAnsi="Times New Roman"/>
                <w:sz w:val="24"/>
                <w:szCs w:val="24"/>
                <w:lang w:eastAsia="lv-LV"/>
              </w:rPr>
              <w:t xml:space="preserve"> nepieciešama 1 132 km ceļu un grants seguma sakārtošana – 2 204 km ceļu (t.sk. gan pašvaldību ceļi, gan valsts reģionālie un vietējie </w:t>
            </w:r>
            <w:r w:rsidR="003D58F2">
              <w:rPr>
                <w:rFonts w:ascii="Times New Roman" w:eastAsia="Times New Roman" w:hAnsi="Times New Roman"/>
                <w:sz w:val="24"/>
                <w:szCs w:val="24"/>
                <w:lang w:eastAsia="lv-LV"/>
              </w:rPr>
              <w:t>auto</w:t>
            </w:r>
            <w:r w:rsidRPr="00FE2083">
              <w:rPr>
                <w:rFonts w:ascii="Times New Roman" w:eastAsia="Times New Roman" w:hAnsi="Times New Roman"/>
                <w:sz w:val="24"/>
                <w:szCs w:val="24"/>
                <w:lang w:eastAsia="lv-LV"/>
              </w:rPr>
              <w:t xml:space="preserve">ceļi). Zemās transporta infrastruktūras kvalitātes dēļ ir ilgs ceļā pavadītais laiks no un uz </w:t>
            </w:r>
            <w:r w:rsidR="003D58F2">
              <w:rPr>
                <w:rFonts w:ascii="Times New Roman" w:eastAsia="Times New Roman" w:hAnsi="Times New Roman"/>
                <w:sz w:val="24"/>
                <w:szCs w:val="24"/>
                <w:lang w:eastAsia="lv-LV"/>
              </w:rPr>
              <w:t xml:space="preserve">nacionālas un reģionālas nozīmes </w:t>
            </w:r>
            <w:r w:rsidRPr="00FE2083">
              <w:rPr>
                <w:rFonts w:ascii="Times New Roman" w:eastAsia="Times New Roman" w:hAnsi="Times New Roman"/>
                <w:sz w:val="24"/>
                <w:szCs w:val="24"/>
                <w:lang w:eastAsia="lv-LV"/>
              </w:rPr>
              <w:t xml:space="preserve">attīstības centriem, </w:t>
            </w:r>
            <w:r w:rsidR="003D58F2">
              <w:rPr>
                <w:rFonts w:ascii="Times New Roman" w:eastAsia="Times New Roman" w:hAnsi="Times New Roman"/>
                <w:sz w:val="24"/>
                <w:szCs w:val="24"/>
                <w:lang w:eastAsia="lv-LV"/>
              </w:rPr>
              <w:t>t.sk.</w:t>
            </w:r>
            <w:r w:rsidRPr="00FE2083">
              <w:rPr>
                <w:rFonts w:ascii="Times New Roman" w:eastAsia="Times New Roman" w:hAnsi="Times New Roman"/>
                <w:sz w:val="24"/>
                <w:szCs w:val="24"/>
                <w:lang w:eastAsia="lv-LV"/>
              </w:rPr>
              <w:t xml:space="preserve"> uz Rīgu.</w:t>
            </w:r>
          </w:p>
          <w:p w:rsidR="00C05852" w:rsidRPr="00FE2083" w:rsidRDefault="00C05852" w:rsidP="00C15514">
            <w:pPr>
              <w:numPr>
                <w:ilvl w:val="0"/>
                <w:numId w:val="7"/>
              </w:numPr>
              <w:spacing w:after="0" w:line="240" w:lineRule="auto"/>
              <w:ind w:left="360"/>
              <w:jc w:val="both"/>
              <w:rPr>
                <w:rFonts w:ascii="Times New Roman" w:eastAsia="Times New Roman" w:hAnsi="Times New Roman"/>
                <w:sz w:val="24"/>
                <w:szCs w:val="24"/>
                <w:lang w:eastAsia="lv-LV"/>
              </w:rPr>
            </w:pPr>
            <w:r w:rsidRPr="00FE2083">
              <w:rPr>
                <w:rFonts w:ascii="Times New Roman" w:eastAsia="Times New Roman" w:hAnsi="Times New Roman"/>
                <w:sz w:val="24"/>
                <w:szCs w:val="24"/>
                <w:lang w:eastAsia="lv-LV"/>
              </w:rPr>
              <w:t xml:space="preserve">Sabiedriskā transporta reisu un maršrutu skaits pēdējos gados arvien </w:t>
            </w:r>
            <w:r w:rsidRPr="00FE2083">
              <w:rPr>
                <w:rFonts w:ascii="Times New Roman" w:eastAsia="Times New Roman" w:hAnsi="Times New Roman"/>
                <w:sz w:val="24"/>
                <w:szCs w:val="24"/>
                <w:lang w:eastAsia="lv-LV"/>
              </w:rPr>
              <w:lastRenderedPageBreak/>
              <w:t>samazināts. Tas atspoguļojas pārvadāto pasažieru skaitā – CSP dati liecina, ka pēdējos piecos gados pastāvīgi samazinājies regulārās satiksmes autobusu pārvadāto</w:t>
            </w:r>
            <w:r w:rsidR="00422973">
              <w:rPr>
                <w:rFonts w:ascii="Times New Roman" w:eastAsia="Times New Roman" w:hAnsi="Times New Roman"/>
                <w:sz w:val="24"/>
                <w:szCs w:val="24"/>
                <w:lang w:eastAsia="lv-LV"/>
              </w:rPr>
              <w:t xml:space="preserve"> pasažieru skaits (kopumā par 38</w:t>
            </w:r>
            <w:r w:rsidRPr="00FE2083">
              <w:rPr>
                <w:rFonts w:ascii="Times New Roman" w:eastAsia="Times New Roman" w:hAnsi="Times New Roman"/>
                <w:sz w:val="24"/>
                <w:szCs w:val="24"/>
                <w:lang w:eastAsia="lv-LV"/>
              </w:rPr>
              <w:t>%) un dzelzceļa pārvadāto pasažieru ska</w:t>
            </w:r>
            <w:r w:rsidR="00422973">
              <w:rPr>
                <w:rFonts w:ascii="Times New Roman" w:eastAsia="Times New Roman" w:hAnsi="Times New Roman"/>
                <w:sz w:val="24"/>
                <w:szCs w:val="24"/>
                <w:lang w:eastAsia="lv-LV"/>
              </w:rPr>
              <w:t>its (par 26</w:t>
            </w:r>
            <w:r w:rsidRPr="00FE2083">
              <w:rPr>
                <w:rFonts w:ascii="Times New Roman" w:eastAsia="Times New Roman" w:hAnsi="Times New Roman"/>
                <w:sz w:val="24"/>
                <w:szCs w:val="24"/>
                <w:lang w:eastAsia="lv-LV"/>
              </w:rPr>
              <w:t>%)</w:t>
            </w:r>
            <w:r w:rsidRPr="00FE2083">
              <w:rPr>
                <w:rStyle w:val="FootnoteReference"/>
                <w:rFonts w:ascii="Times New Roman" w:eastAsia="Times New Roman" w:hAnsi="Times New Roman"/>
                <w:sz w:val="24"/>
                <w:szCs w:val="24"/>
                <w:lang w:eastAsia="lv-LV"/>
              </w:rPr>
              <w:footnoteReference w:id="51"/>
            </w:r>
            <w:r>
              <w:rPr>
                <w:rFonts w:ascii="Times New Roman" w:eastAsia="Times New Roman" w:hAnsi="Times New Roman"/>
                <w:sz w:val="24"/>
                <w:szCs w:val="24"/>
                <w:lang w:eastAsia="lv-LV"/>
              </w:rPr>
              <w:t xml:space="preserve"> (sk. 1</w:t>
            </w:r>
            <w:r w:rsidR="00CD654E">
              <w:rPr>
                <w:rFonts w:ascii="Times New Roman" w:eastAsia="Times New Roman" w:hAnsi="Times New Roman"/>
                <w:sz w:val="24"/>
                <w:szCs w:val="24"/>
                <w:lang w:eastAsia="lv-LV"/>
              </w:rPr>
              <w:t>0</w:t>
            </w:r>
            <w:r w:rsidRPr="00FE2083">
              <w:rPr>
                <w:rFonts w:ascii="Times New Roman" w:eastAsia="Times New Roman" w:hAnsi="Times New Roman"/>
                <w:sz w:val="24"/>
                <w:szCs w:val="24"/>
                <w:lang w:eastAsia="lv-LV"/>
              </w:rPr>
              <w:t>.tabulu).</w:t>
            </w:r>
          </w:p>
          <w:p w:rsidR="00CE5DFB" w:rsidRDefault="00CE5DFB" w:rsidP="00C15514">
            <w:pPr>
              <w:spacing w:after="0" w:line="240" w:lineRule="auto"/>
              <w:ind w:left="360"/>
              <w:jc w:val="both"/>
              <w:rPr>
                <w:rFonts w:ascii="Times New Roman" w:eastAsia="Times New Roman" w:hAnsi="Times New Roman"/>
                <w:sz w:val="24"/>
                <w:szCs w:val="24"/>
                <w:highlight w:val="yellow"/>
                <w:lang w:eastAsia="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53"/>
              <w:gridCol w:w="2453"/>
              <w:gridCol w:w="2453"/>
            </w:tblGrid>
            <w:tr w:rsidR="00C05852" w:rsidRPr="00FE2083" w:rsidTr="00007003">
              <w:tc>
                <w:tcPr>
                  <w:tcW w:w="2453" w:type="dxa"/>
                </w:tcPr>
                <w:p w:rsidR="00C05852" w:rsidRPr="00FE2083" w:rsidRDefault="00C05852" w:rsidP="00007003">
                  <w:pPr>
                    <w:spacing w:after="0" w:line="240" w:lineRule="auto"/>
                    <w:jc w:val="center"/>
                    <w:rPr>
                      <w:rFonts w:ascii="Times New Roman" w:eastAsia="Times New Roman" w:hAnsi="Times New Roman"/>
                      <w:lang w:eastAsia="lv-LV"/>
                    </w:rPr>
                  </w:pPr>
                </w:p>
              </w:tc>
              <w:tc>
                <w:tcPr>
                  <w:tcW w:w="2453" w:type="dxa"/>
                  <w:vAlign w:val="center"/>
                </w:tcPr>
                <w:p w:rsidR="00C05852" w:rsidRPr="00FE2083" w:rsidRDefault="00C05852" w:rsidP="00007003">
                  <w:pPr>
                    <w:spacing w:after="0" w:line="240" w:lineRule="auto"/>
                    <w:jc w:val="center"/>
                    <w:rPr>
                      <w:rFonts w:ascii="Times New Roman" w:eastAsia="Times New Roman" w:hAnsi="Times New Roman"/>
                      <w:b/>
                      <w:bCs/>
                      <w:lang w:eastAsia="lv-LV"/>
                    </w:rPr>
                  </w:pPr>
                  <w:r w:rsidRPr="00FE2083">
                    <w:rPr>
                      <w:rFonts w:ascii="Times New Roman" w:eastAsia="Times New Roman" w:hAnsi="Times New Roman"/>
                      <w:b/>
                      <w:bCs/>
                      <w:lang w:eastAsia="lv-LV"/>
                    </w:rPr>
                    <w:t xml:space="preserve">Dzelzceļš </w:t>
                  </w:r>
                  <w:r w:rsidRPr="00FE2083">
                    <w:rPr>
                      <w:rFonts w:ascii="Times New Roman" w:eastAsia="Times New Roman" w:hAnsi="Times New Roman"/>
                      <w:bCs/>
                      <w:lang w:eastAsia="lv-LV"/>
                    </w:rPr>
                    <w:t>(milj. cilvēku)</w:t>
                  </w:r>
                </w:p>
              </w:tc>
              <w:tc>
                <w:tcPr>
                  <w:tcW w:w="2453" w:type="dxa"/>
                  <w:vAlign w:val="center"/>
                </w:tcPr>
                <w:p w:rsidR="00C05852" w:rsidRPr="00FE2083" w:rsidRDefault="00C05852" w:rsidP="00007003">
                  <w:pPr>
                    <w:spacing w:after="0" w:line="240" w:lineRule="auto"/>
                    <w:jc w:val="center"/>
                    <w:rPr>
                      <w:rFonts w:ascii="Times New Roman" w:eastAsia="Times New Roman" w:hAnsi="Times New Roman"/>
                      <w:b/>
                      <w:bCs/>
                      <w:lang w:eastAsia="lv-LV"/>
                    </w:rPr>
                  </w:pPr>
                  <w:r w:rsidRPr="00FE2083">
                    <w:rPr>
                      <w:rFonts w:ascii="Times New Roman" w:eastAsia="Times New Roman" w:hAnsi="Times New Roman"/>
                      <w:b/>
                      <w:bCs/>
                      <w:lang w:eastAsia="lv-LV"/>
                    </w:rPr>
                    <w:t xml:space="preserve">Regulārās satiksmes autobusi </w:t>
                  </w:r>
                  <w:r w:rsidRPr="00FE2083">
                    <w:rPr>
                      <w:rFonts w:ascii="Times New Roman" w:eastAsia="Times New Roman" w:hAnsi="Times New Roman"/>
                      <w:bCs/>
                      <w:lang w:eastAsia="lv-LV"/>
                    </w:rPr>
                    <w:t>(milj. cilvēku)</w:t>
                  </w:r>
                </w:p>
              </w:tc>
            </w:tr>
            <w:tr w:rsidR="00C05852" w:rsidRPr="00FE2083" w:rsidTr="00007003">
              <w:tc>
                <w:tcPr>
                  <w:tcW w:w="2453" w:type="dxa"/>
                </w:tcPr>
                <w:p w:rsidR="00C05852" w:rsidRPr="00FE2083" w:rsidRDefault="00C05852" w:rsidP="00007003">
                  <w:pPr>
                    <w:spacing w:after="0" w:line="240" w:lineRule="auto"/>
                    <w:jc w:val="center"/>
                    <w:rPr>
                      <w:rFonts w:ascii="Times New Roman" w:eastAsia="Times New Roman" w:hAnsi="Times New Roman"/>
                      <w:lang w:eastAsia="lv-LV"/>
                    </w:rPr>
                  </w:pPr>
                  <w:r w:rsidRPr="00FE2083">
                    <w:rPr>
                      <w:rFonts w:ascii="Times New Roman" w:eastAsia="Times New Roman" w:hAnsi="Times New Roman"/>
                      <w:lang w:eastAsia="lv-LV"/>
                    </w:rPr>
                    <w:t>2008</w:t>
                  </w:r>
                </w:p>
              </w:tc>
              <w:tc>
                <w:tcPr>
                  <w:tcW w:w="2453" w:type="dxa"/>
                </w:tcPr>
                <w:p w:rsidR="00C05852" w:rsidRPr="00FE2083" w:rsidRDefault="00C05852" w:rsidP="00007003">
                  <w:pPr>
                    <w:spacing w:after="0" w:line="240" w:lineRule="auto"/>
                    <w:jc w:val="center"/>
                    <w:rPr>
                      <w:rFonts w:ascii="Times New Roman" w:eastAsia="Times New Roman" w:hAnsi="Times New Roman"/>
                      <w:lang w:eastAsia="lv-LV"/>
                    </w:rPr>
                  </w:pPr>
                  <w:r w:rsidRPr="00FE2083">
                    <w:rPr>
                      <w:rFonts w:ascii="Times New Roman" w:eastAsia="Times New Roman" w:hAnsi="Times New Roman"/>
                      <w:lang w:eastAsia="lv-LV"/>
                    </w:rPr>
                    <w:t>26,8</w:t>
                  </w:r>
                </w:p>
              </w:tc>
              <w:tc>
                <w:tcPr>
                  <w:tcW w:w="2453" w:type="dxa"/>
                </w:tcPr>
                <w:p w:rsidR="00C05852" w:rsidRPr="00FE2083" w:rsidRDefault="00C05852" w:rsidP="00007003">
                  <w:pPr>
                    <w:spacing w:after="0" w:line="240" w:lineRule="auto"/>
                    <w:jc w:val="center"/>
                    <w:rPr>
                      <w:rFonts w:ascii="Times New Roman" w:eastAsia="Times New Roman" w:hAnsi="Times New Roman"/>
                      <w:lang w:eastAsia="lv-LV"/>
                    </w:rPr>
                  </w:pPr>
                  <w:r w:rsidRPr="00FE2083">
                    <w:rPr>
                      <w:rFonts w:ascii="Times New Roman" w:eastAsia="Times New Roman" w:hAnsi="Times New Roman"/>
                      <w:lang w:eastAsia="lv-LV"/>
                    </w:rPr>
                    <w:t>183,6</w:t>
                  </w:r>
                </w:p>
              </w:tc>
            </w:tr>
            <w:tr w:rsidR="00C05852" w:rsidRPr="00FE2083" w:rsidTr="00007003">
              <w:tc>
                <w:tcPr>
                  <w:tcW w:w="2453" w:type="dxa"/>
                </w:tcPr>
                <w:p w:rsidR="00C05852" w:rsidRPr="00FE2083" w:rsidRDefault="00C05852" w:rsidP="00007003">
                  <w:pPr>
                    <w:spacing w:after="0" w:line="240" w:lineRule="auto"/>
                    <w:jc w:val="center"/>
                    <w:rPr>
                      <w:rFonts w:ascii="Times New Roman" w:eastAsia="Times New Roman" w:hAnsi="Times New Roman"/>
                      <w:lang w:eastAsia="lv-LV"/>
                    </w:rPr>
                  </w:pPr>
                  <w:r w:rsidRPr="00FE2083">
                    <w:rPr>
                      <w:rFonts w:ascii="Times New Roman" w:eastAsia="Times New Roman" w:hAnsi="Times New Roman"/>
                      <w:lang w:eastAsia="lv-LV"/>
                    </w:rPr>
                    <w:t>2009</w:t>
                  </w:r>
                </w:p>
              </w:tc>
              <w:tc>
                <w:tcPr>
                  <w:tcW w:w="2453" w:type="dxa"/>
                </w:tcPr>
                <w:p w:rsidR="00C05852" w:rsidRPr="00FE2083" w:rsidRDefault="00C05852" w:rsidP="00007003">
                  <w:pPr>
                    <w:spacing w:after="0" w:line="240" w:lineRule="auto"/>
                    <w:jc w:val="center"/>
                    <w:rPr>
                      <w:rFonts w:ascii="Times New Roman" w:eastAsia="Times New Roman" w:hAnsi="Times New Roman"/>
                      <w:lang w:eastAsia="lv-LV"/>
                    </w:rPr>
                  </w:pPr>
                  <w:r w:rsidRPr="00FE2083">
                    <w:rPr>
                      <w:rFonts w:ascii="Times New Roman" w:eastAsia="Times New Roman" w:hAnsi="Times New Roman"/>
                      <w:lang w:eastAsia="lv-LV"/>
                    </w:rPr>
                    <w:t>21,6</w:t>
                  </w:r>
                </w:p>
              </w:tc>
              <w:tc>
                <w:tcPr>
                  <w:tcW w:w="2453" w:type="dxa"/>
                </w:tcPr>
                <w:p w:rsidR="00C05852" w:rsidRPr="00FE2083" w:rsidRDefault="00C05852" w:rsidP="00007003">
                  <w:pPr>
                    <w:spacing w:after="0" w:line="240" w:lineRule="auto"/>
                    <w:jc w:val="center"/>
                    <w:rPr>
                      <w:rFonts w:ascii="Times New Roman" w:eastAsia="Times New Roman" w:hAnsi="Times New Roman"/>
                      <w:lang w:eastAsia="lv-LV"/>
                    </w:rPr>
                  </w:pPr>
                  <w:r w:rsidRPr="00FE2083">
                    <w:rPr>
                      <w:rFonts w:ascii="Times New Roman" w:eastAsia="Times New Roman" w:hAnsi="Times New Roman"/>
                      <w:lang w:eastAsia="lv-LV"/>
                    </w:rPr>
                    <w:t>144,3</w:t>
                  </w:r>
                </w:p>
              </w:tc>
            </w:tr>
            <w:tr w:rsidR="00C05852" w:rsidRPr="00FE2083" w:rsidTr="00007003">
              <w:tc>
                <w:tcPr>
                  <w:tcW w:w="2453" w:type="dxa"/>
                </w:tcPr>
                <w:p w:rsidR="00C05852" w:rsidRPr="00FE2083" w:rsidRDefault="00C05852" w:rsidP="00007003">
                  <w:pPr>
                    <w:spacing w:after="0" w:line="240" w:lineRule="auto"/>
                    <w:jc w:val="center"/>
                    <w:rPr>
                      <w:rFonts w:ascii="Times New Roman" w:eastAsia="Times New Roman" w:hAnsi="Times New Roman"/>
                      <w:lang w:eastAsia="lv-LV"/>
                    </w:rPr>
                  </w:pPr>
                  <w:r w:rsidRPr="00FE2083">
                    <w:rPr>
                      <w:rFonts w:ascii="Times New Roman" w:eastAsia="Times New Roman" w:hAnsi="Times New Roman"/>
                      <w:lang w:eastAsia="lv-LV"/>
                    </w:rPr>
                    <w:t>2010</w:t>
                  </w:r>
                </w:p>
              </w:tc>
              <w:tc>
                <w:tcPr>
                  <w:tcW w:w="2453" w:type="dxa"/>
                </w:tcPr>
                <w:p w:rsidR="00C05852" w:rsidRPr="00FE2083" w:rsidRDefault="00C05852" w:rsidP="00007003">
                  <w:pPr>
                    <w:spacing w:after="0" w:line="240" w:lineRule="auto"/>
                    <w:jc w:val="center"/>
                    <w:rPr>
                      <w:rFonts w:ascii="Times New Roman" w:eastAsia="Times New Roman" w:hAnsi="Times New Roman"/>
                      <w:lang w:eastAsia="lv-LV"/>
                    </w:rPr>
                  </w:pPr>
                  <w:r w:rsidRPr="00FE2083">
                    <w:rPr>
                      <w:rFonts w:ascii="Times New Roman" w:eastAsia="Times New Roman" w:hAnsi="Times New Roman"/>
                      <w:lang w:eastAsia="lv-LV"/>
                    </w:rPr>
                    <w:t>20,9</w:t>
                  </w:r>
                </w:p>
              </w:tc>
              <w:tc>
                <w:tcPr>
                  <w:tcW w:w="2453" w:type="dxa"/>
                </w:tcPr>
                <w:p w:rsidR="00C05852" w:rsidRPr="00FE2083" w:rsidRDefault="00C05852" w:rsidP="00007003">
                  <w:pPr>
                    <w:spacing w:after="0" w:line="240" w:lineRule="auto"/>
                    <w:jc w:val="center"/>
                    <w:rPr>
                      <w:rFonts w:ascii="Times New Roman" w:eastAsia="Times New Roman" w:hAnsi="Times New Roman"/>
                      <w:lang w:eastAsia="lv-LV"/>
                    </w:rPr>
                  </w:pPr>
                  <w:r w:rsidRPr="00FE2083">
                    <w:rPr>
                      <w:rFonts w:ascii="Times New Roman" w:eastAsia="Times New Roman" w:hAnsi="Times New Roman"/>
                      <w:lang w:eastAsia="lv-LV"/>
                    </w:rPr>
                    <w:t>122,4</w:t>
                  </w:r>
                </w:p>
              </w:tc>
            </w:tr>
            <w:tr w:rsidR="00C05852" w:rsidRPr="00FE2083" w:rsidTr="00007003">
              <w:tc>
                <w:tcPr>
                  <w:tcW w:w="2453" w:type="dxa"/>
                </w:tcPr>
                <w:p w:rsidR="00C05852" w:rsidRPr="00FE2083" w:rsidRDefault="00C05852" w:rsidP="00007003">
                  <w:pPr>
                    <w:spacing w:after="0" w:line="240" w:lineRule="auto"/>
                    <w:jc w:val="center"/>
                    <w:rPr>
                      <w:rFonts w:ascii="Times New Roman" w:eastAsia="Times New Roman" w:hAnsi="Times New Roman"/>
                      <w:lang w:eastAsia="lv-LV"/>
                    </w:rPr>
                  </w:pPr>
                  <w:r w:rsidRPr="00FE2083">
                    <w:rPr>
                      <w:rFonts w:ascii="Times New Roman" w:eastAsia="Times New Roman" w:hAnsi="Times New Roman"/>
                      <w:lang w:eastAsia="lv-LV"/>
                    </w:rPr>
                    <w:t>2011</w:t>
                  </w:r>
                </w:p>
              </w:tc>
              <w:tc>
                <w:tcPr>
                  <w:tcW w:w="2453" w:type="dxa"/>
                </w:tcPr>
                <w:p w:rsidR="00C05852" w:rsidRPr="00FE2083" w:rsidRDefault="00C05852" w:rsidP="00007003">
                  <w:pPr>
                    <w:spacing w:after="0" w:line="240" w:lineRule="auto"/>
                    <w:jc w:val="center"/>
                    <w:rPr>
                      <w:rFonts w:ascii="Times New Roman" w:eastAsia="Times New Roman" w:hAnsi="Times New Roman"/>
                      <w:lang w:eastAsia="lv-LV"/>
                    </w:rPr>
                  </w:pPr>
                  <w:r w:rsidRPr="00FE2083">
                    <w:rPr>
                      <w:rFonts w:ascii="Times New Roman" w:eastAsia="Times New Roman" w:hAnsi="Times New Roman"/>
                      <w:lang w:eastAsia="lv-LV"/>
                    </w:rPr>
                    <w:t>20,5</w:t>
                  </w:r>
                </w:p>
              </w:tc>
              <w:tc>
                <w:tcPr>
                  <w:tcW w:w="2453" w:type="dxa"/>
                </w:tcPr>
                <w:p w:rsidR="00C05852" w:rsidRPr="00FE2083" w:rsidRDefault="00C05852" w:rsidP="00007003">
                  <w:pPr>
                    <w:spacing w:after="0" w:line="240" w:lineRule="auto"/>
                    <w:jc w:val="center"/>
                    <w:rPr>
                      <w:rFonts w:ascii="Times New Roman" w:eastAsia="Times New Roman" w:hAnsi="Times New Roman"/>
                      <w:lang w:eastAsia="lv-LV"/>
                    </w:rPr>
                  </w:pPr>
                  <w:r w:rsidRPr="00FE2083">
                    <w:rPr>
                      <w:rFonts w:ascii="Times New Roman" w:eastAsia="Times New Roman" w:hAnsi="Times New Roman"/>
                      <w:lang w:eastAsia="lv-LV"/>
                    </w:rPr>
                    <w:t>117,2</w:t>
                  </w:r>
                </w:p>
              </w:tc>
            </w:tr>
            <w:tr w:rsidR="00422973" w:rsidRPr="00FE2083" w:rsidTr="00007003">
              <w:tc>
                <w:tcPr>
                  <w:tcW w:w="2453" w:type="dxa"/>
                </w:tcPr>
                <w:p w:rsidR="00422973" w:rsidRPr="00FE2083" w:rsidRDefault="00422973" w:rsidP="00007003">
                  <w:pPr>
                    <w:spacing w:after="0" w:line="240" w:lineRule="auto"/>
                    <w:jc w:val="center"/>
                    <w:rPr>
                      <w:rFonts w:ascii="Times New Roman" w:eastAsia="Times New Roman" w:hAnsi="Times New Roman"/>
                      <w:lang w:eastAsia="lv-LV"/>
                    </w:rPr>
                  </w:pPr>
                  <w:r>
                    <w:rPr>
                      <w:rFonts w:ascii="Times New Roman" w:eastAsia="Times New Roman" w:hAnsi="Times New Roman"/>
                      <w:lang w:eastAsia="lv-LV"/>
                    </w:rPr>
                    <w:t>2012</w:t>
                  </w:r>
                </w:p>
              </w:tc>
              <w:tc>
                <w:tcPr>
                  <w:tcW w:w="2453" w:type="dxa"/>
                </w:tcPr>
                <w:p w:rsidR="00422973" w:rsidRPr="00FE2083" w:rsidRDefault="00422973" w:rsidP="00007003">
                  <w:pPr>
                    <w:spacing w:after="0" w:line="240" w:lineRule="auto"/>
                    <w:jc w:val="center"/>
                    <w:rPr>
                      <w:rFonts w:ascii="Times New Roman" w:eastAsia="Times New Roman" w:hAnsi="Times New Roman"/>
                      <w:lang w:eastAsia="lv-LV"/>
                    </w:rPr>
                  </w:pPr>
                  <w:r>
                    <w:rPr>
                      <w:rFonts w:ascii="Times New Roman" w:eastAsia="Times New Roman" w:hAnsi="Times New Roman"/>
                      <w:lang w:eastAsia="lv-LV"/>
                    </w:rPr>
                    <w:t>19,8</w:t>
                  </w:r>
                </w:p>
              </w:tc>
              <w:tc>
                <w:tcPr>
                  <w:tcW w:w="2453" w:type="dxa"/>
                </w:tcPr>
                <w:p w:rsidR="00422973" w:rsidRPr="00FE2083" w:rsidRDefault="00422973" w:rsidP="00007003">
                  <w:pPr>
                    <w:spacing w:after="0" w:line="240" w:lineRule="auto"/>
                    <w:jc w:val="center"/>
                    <w:rPr>
                      <w:rFonts w:ascii="Times New Roman" w:eastAsia="Times New Roman" w:hAnsi="Times New Roman"/>
                      <w:lang w:eastAsia="lv-LV"/>
                    </w:rPr>
                  </w:pPr>
                  <w:r>
                    <w:rPr>
                      <w:rFonts w:ascii="Times New Roman" w:eastAsia="Times New Roman" w:hAnsi="Times New Roman"/>
                      <w:lang w:eastAsia="lv-LV"/>
                    </w:rPr>
                    <w:t>113,2</w:t>
                  </w:r>
                </w:p>
              </w:tc>
            </w:tr>
          </w:tbl>
          <w:p w:rsidR="00C05852" w:rsidRPr="0093608A" w:rsidRDefault="00C05852" w:rsidP="00454505">
            <w:pPr>
              <w:spacing w:beforeLines="60" w:afterLines="60" w:line="240" w:lineRule="auto"/>
              <w:jc w:val="center"/>
              <w:rPr>
                <w:rFonts w:ascii="Times New Roman" w:eastAsia="Times New Roman" w:hAnsi="Times New Roman"/>
                <w:sz w:val="20"/>
                <w:szCs w:val="24"/>
                <w:lang w:eastAsia="lv-LV"/>
              </w:rPr>
            </w:pPr>
            <w:r w:rsidRPr="0093608A">
              <w:rPr>
                <w:rFonts w:ascii="Times New Roman" w:eastAsia="Times New Roman" w:hAnsi="Times New Roman"/>
                <w:sz w:val="20"/>
                <w:szCs w:val="24"/>
                <w:lang w:eastAsia="lv-LV"/>
              </w:rPr>
              <w:t>1</w:t>
            </w:r>
            <w:r w:rsidR="00CD654E">
              <w:rPr>
                <w:rFonts w:ascii="Times New Roman" w:eastAsia="Times New Roman" w:hAnsi="Times New Roman"/>
                <w:sz w:val="20"/>
                <w:szCs w:val="24"/>
                <w:lang w:eastAsia="lv-LV"/>
              </w:rPr>
              <w:t>0</w:t>
            </w:r>
            <w:r w:rsidRPr="0093608A">
              <w:rPr>
                <w:rFonts w:ascii="Times New Roman" w:eastAsia="Times New Roman" w:hAnsi="Times New Roman"/>
                <w:sz w:val="20"/>
                <w:szCs w:val="24"/>
                <w:lang w:eastAsia="lv-LV"/>
              </w:rPr>
              <w:t>.tabula. Pasažieru pārvadājumi (milj. cilvēku)</w:t>
            </w:r>
            <w:r w:rsidR="00422973">
              <w:rPr>
                <w:rFonts w:ascii="Times New Roman" w:eastAsia="Times New Roman" w:hAnsi="Times New Roman"/>
                <w:sz w:val="20"/>
                <w:szCs w:val="24"/>
                <w:lang w:eastAsia="lv-LV"/>
              </w:rPr>
              <w:t xml:space="preserve"> (CSP dati)</w:t>
            </w:r>
          </w:p>
          <w:p w:rsidR="00C05852" w:rsidRPr="00C15514" w:rsidRDefault="00C05852" w:rsidP="00C15514">
            <w:pPr>
              <w:numPr>
                <w:ilvl w:val="0"/>
                <w:numId w:val="7"/>
              </w:numPr>
              <w:spacing w:after="0" w:line="240" w:lineRule="auto"/>
              <w:ind w:left="360"/>
              <w:jc w:val="both"/>
              <w:rPr>
                <w:rFonts w:ascii="Times New Roman" w:hAnsi="Times New Roman"/>
                <w:sz w:val="24"/>
                <w:szCs w:val="24"/>
              </w:rPr>
            </w:pPr>
            <w:r w:rsidRPr="00FE2083">
              <w:rPr>
                <w:rFonts w:ascii="Times New Roman" w:eastAsia="Times New Roman" w:hAnsi="Times New Roman"/>
                <w:sz w:val="24"/>
                <w:szCs w:val="24"/>
                <w:lang w:eastAsia="lv-LV"/>
              </w:rPr>
              <w:t>Pēc ESPON 2006.gada datiem Latvijas plānošanas reģioni pēc to iespējamās multimodālās sasniedzamības</w:t>
            </w:r>
            <w:r w:rsidRPr="00FE2083">
              <w:rPr>
                <w:rFonts w:ascii="Times New Roman" w:eastAsia="Times New Roman" w:hAnsi="Times New Roman"/>
                <w:sz w:val="24"/>
                <w:szCs w:val="24"/>
                <w:vertAlign w:val="superscript"/>
                <w:lang w:eastAsia="lv-LV"/>
              </w:rPr>
              <w:footnoteReference w:id="52"/>
            </w:r>
            <w:r w:rsidRPr="00FE2083">
              <w:rPr>
                <w:rFonts w:ascii="Times New Roman" w:eastAsia="Times New Roman" w:hAnsi="Times New Roman"/>
                <w:sz w:val="24"/>
                <w:szCs w:val="24"/>
                <w:lang w:eastAsia="lv-LV"/>
              </w:rPr>
              <w:t xml:space="preserve"> uzrāda skalas zemākos rādītājus, salīdzinot ar ES-27 vidējo rādītāju.</w:t>
            </w:r>
            <w:r w:rsidRPr="00FE2083">
              <w:rPr>
                <w:rStyle w:val="FootnoteReference"/>
                <w:rFonts w:ascii="Times New Roman" w:eastAsia="Times New Roman" w:hAnsi="Times New Roman"/>
                <w:sz w:val="24"/>
                <w:szCs w:val="24"/>
                <w:lang w:eastAsia="lv-LV"/>
              </w:rPr>
              <w:footnoteReference w:id="53"/>
            </w:r>
          </w:p>
          <w:p w:rsidR="00C05852" w:rsidRPr="00FE2083" w:rsidRDefault="00C05852" w:rsidP="00C15514">
            <w:pPr>
              <w:numPr>
                <w:ilvl w:val="0"/>
                <w:numId w:val="7"/>
              </w:numPr>
              <w:spacing w:after="0" w:line="240" w:lineRule="auto"/>
              <w:ind w:left="360"/>
              <w:jc w:val="both"/>
              <w:rPr>
                <w:rFonts w:ascii="Times New Roman" w:hAnsi="Times New Roman"/>
                <w:sz w:val="24"/>
                <w:szCs w:val="24"/>
              </w:rPr>
            </w:pPr>
            <w:r w:rsidRPr="00FE2083">
              <w:rPr>
                <w:rFonts w:ascii="Times New Roman" w:eastAsia="Times New Roman" w:hAnsi="Times New Roman"/>
                <w:sz w:val="24"/>
                <w:szCs w:val="24"/>
                <w:lang w:eastAsia="lv-LV"/>
              </w:rPr>
              <w:t>Teritoriju attīstības līmeņa atšķirības lielā mērā saistītas ar telpisko diferenciāciju atkarībā no satiksmes „artēriju” izvietojuma. Vistiešāk ceļu ietekme redzama iedzīvotāju skaita sadalījumā. Ārpus pilsētām iedzīvotāju blīvums ir lielāks tajās teritorijās, kas atrodas pie valsts nozīmes satiksmes maģistrālēm. Labvēlīgāki sasniedzamības apstākļi, ko nodrošina valsts galvenie autoceļi un dzelzceļi, lielā mērā dzēš nomales teritoriju attīstības līmeņa atšķirības ar pašvaldības vidienes vai pat pilsētām pieguļošajām teritorijām. Infrastruktūras atpalicība vai vāja sasaiste starp pilsētām un lauku teritorijām kavējusi investīciju piesaisti Latvijas reģionos un modernu ekonomisko attīstību, kas savukārt vēl vairāk palielinājusi attīstības disproporcijas Latvijā.</w:t>
            </w:r>
            <w:r w:rsidRPr="00FE2083">
              <w:rPr>
                <w:rStyle w:val="FootnoteReference"/>
                <w:rFonts w:ascii="Times New Roman" w:eastAsia="Times New Roman" w:hAnsi="Times New Roman"/>
                <w:sz w:val="24"/>
                <w:szCs w:val="24"/>
                <w:lang w:eastAsia="lv-LV"/>
              </w:rPr>
              <w:footnoteReference w:id="54"/>
            </w:r>
          </w:p>
        </w:tc>
      </w:tr>
      <w:tr w:rsidR="00C05852" w:rsidRPr="00FE2083" w:rsidTr="00801737">
        <w:tc>
          <w:tcPr>
            <w:tcW w:w="1668" w:type="dxa"/>
          </w:tcPr>
          <w:p w:rsidR="00C05852" w:rsidRPr="00FE2083" w:rsidRDefault="009622D3" w:rsidP="005C6FD3">
            <w:pPr>
              <w:spacing w:after="0" w:line="240" w:lineRule="auto"/>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lastRenderedPageBreak/>
              <w:t>c</w:t>
            </w:r>
            <w:r w:rsidR="00C05852">
              <w:rPr>
                <w:rFonts w:ascii="Times New Roman" w:eastAsia="Times New Roman" w:hAnsi="Times New Roman"/>
                <w:sz w:val="24"/>
                <w:szCs w:val="24"/>
                <w:lang w:eastAsia="lv-LV"/>
              </w:rPr>
              <w:t>. nepietiekama pakalpojumu pieejamība un kvalitāte, ļoti atšķirīgi pašvaldību rīcībā esošie resursi infrastruktūras uzlabošanai</w:t>
            </w:r>
          </w:p>
        </w:tc>
        <w:tc>
          <w:tcPr>
            <w:tcW w:w="7800" w:type="dxa"/>
          </w:tcPr>
          <w:p w:rsidR="00C05852" w:rsidRDefault="00C05852" w:rsidP="00FF407C">
            <w:pPr>
              <w:numPr>
                <w:ilvl w:val="0"/>
                <w:numId w:val="8"/>
              </w:numPr>
              <w:spacing w:after="0" w:line="240" w:lineRule="auto"/>
              <w:jc w:val="both"/>
              <w:rPr>
                <w:rFonts w:ascii="Times New Roman" w:eastAsia="Times New Roman" w:hAnsi="Times New Roman"/>
                <w:sz w:val="24"/>
                <w:szCs w:val="24"/>
                <w:lang w:eastAsia="lv-LV"/>
              </w:rPr>
            </w:pPr>
            <w:r w:rsidRPr="007560DB">
              <w:rPr>
                <w:rFonts w:ascii="Times New Roman" w:eastAsia="Times New Roman" w:hAnsi="Times New Roman"/>
                <w:sz w:val="24"/>
                <w:szCs w:val="24"/>
                <w:lang w:eastAsia="lv-LV"/>
              </w:rPr>
              <w:t>Pašlaik diemžēl nav veikts visaptverošs pētījums par pašvaldību iespējām nodrošināt</w:t>
            </w:r>
            <w:r>
              <w:rPr>
                <w:rFonts w:ascii="Times New Roman" w:eastAsia="Times New Roman" w:hAnsi="Times New Roman"/>
                <w:sz w:val="24"/>
                <w:szCs w:val="24"/>
                <w:lang w:eastAsia="lv-LV"/>
              </w:rPr>
              <w:t xml:space="preserve"> pakalpojumus iedzīvotājiem un pakalpojumu kvalitāti. Taču nav šaubu, ka pašreizējā demogrāfiskā situācija, samazinoties daudzu pašvaldību iedzīvotāju skaitam un līdz ar to budžeta ieņēmumiem no nodokļiem, rada nozīmīgus izaicinājumus pakalpojumu efektīvā nodrošināšanā. </w:t>
            </w:r>
          </w:p>
          <w:p w:rsidR="00C05852" w:rsidRDefault="0046706C" w:rsidP="00FF407C">
            <w:pPr>
              <w:numPr>
                <w:ilvl w:val="0"/>
                <w:numId w:val="8"/>
              </w:numPr>
              <w:spacing w:after="0" w:line="240" w:lineRule="auto"/>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Ikgadējais pašvaldību paš</w:t>
            </w:r>
            <w:r w:rsidR="00375003" w:rsidRPr="00286B24">
              <w:rPr>
                <w:rFonts w:ascii="Times New Roman" w:eastAsia="Times New Roman" w:hAnsi="Times New Roman"/>
                <w:sz w:val="24"/>
                <w:szCs w:val="24"/>
                <w:lang w:eastAsia="lv-LV"/>
              </w:rPr>
              <w:t>vērtējums</w:t>
            </w:r>
            <w:r w:rsidR="00375003" w:rsidRPr="00286B24">
              <w:rPr>
                <w:rFonts w:ascii="Times New Roman" w:eastAsia="Times New Roman" w:hAnsi="Times New Roman"/>
                <w:sz w:val="24"/>
                <w:szCs w:val="24"/>
                <w:vertAlign w:val="superscript"/>
                <w:lang w:eastAsia="lv-LV"/>
              </w:rPr>
              <w:footnoteReference w:id="55"/>
            </w:r>
            <w:r w:rsidR="00375003" w:rsidRPr="00286B24">
              <w:rPr>
                <w:rFonts w:ascii="Times New Roman" w:eastAsia="Times New Roman" w:hAnsi="Times New Roman"/>
                <w:sz w:val="24"/>
                <w:szCs w:val="24"/>
                <w:lang w:eastAsia="lv-LV"/>
              </w:rPr>
              <w:t xml:space="preserve"> parāda, ka lielākajai daļai </w:t>
            </w:r>
            <w:r w:rsidR="00375003" w:rsidRPr="00375003">
              <w:rPr>
                <w:rFonts w:ascii="Times New Roman" w:eastAsia="Times New Roman" w:hAnsi="Times New Roman"/>
                <w:sz w:val="24"/>
                <w:szCs w:val="24"/>
                <w:lang w:eastAsia="lv-LV"/>
              </w:rPr>
              <w:t>pašvaldību trūkst līdzekļu pakalpojumu kvalitatīvai nodrošināšanai un attīstībai, un tas attiecas gan uz attīstības centriem, gan pārējām teritorijām.</w:t>
            </w:r>
            <w:r w:rsidR="00375003" w:rsidRPr="00286B24">
              <w:rPr>
                <w:rFonts w:ascii="Times New Roman" w:eastAsia="Times New Roman" w:hAnsi="Times New Roman"/>
                <w:sz w:val="24"/>
                <w:szCs w:val="24"/>
                <w:lang w:eastAsia="lv-LV"/>
              </w:rPr>
              <w:t xml:space="preserve"> </w:t>
            </w:r>
            <w:r w:rsidR="00B45E65">
              <w:rPr>
                <w:rFonts w:ascii="Times New Roman" w:eastAsia="Times New Roman" w:hAnsi="Times New Roman"/>
                <w:sz w:val="24"/>
                <w:szCs w:val="24"/>
                <w:lang w:eastAsia="lv-LV"/>
              </w:rPr>
              <w:t>2012.gadā 78%</w:t>
            </w:r>
            <w:r w:rsidR="00B45E65" w:rsidRPr="00286B24">
              <w:rPr>
                <w:rFonts w:ascii="Times New Roman" w:eastAsia="Times New Roman" w:hAnsi="Times New Roman"/>
                <w:sz w:val="24"/>
                <w:szCs w:val="24"/>
                <w:lang w:eastAsia="lv-LV"/>
              </w:rPr>
              <w:t xml:space="preserve"> nacionālas nozīmes attīstības centru pašvaldību vadītāju norādījuši, ka pašvaldībai nav pietiekamu finanšu līdzekļu savu autonomo funkciju veikšanai (pakalpojumu nodrošināšana iedzīvotājiem ir viena no galvenajām pašvaldības funkcijām). Novadu pašvaldī</w:t>
            </w:r>
            <w:r w:rsidR="00B45E65">
              <w:rPr>
                <w:rFonts w:ascii="Times New Roman" w:eastAsia="Times New Roman" w:hAnsi="Times New Roman"/>
                <w:sz w:val="24"/>
                <w:szCs w:val="24"/>
                <w:lang w:eastAsia="lv-LV"/>
              </w:rPr>
              <w:t>bu grupā šādu atbildi snieguši 5</w:t>
            </w:r>
            <w:r w:rsidR="00B45E65" w:rsidRPr="00286B24">
              <w:rPr>
                <w:rFonts w:ascii="Times New Roman" w:eastAsia="Times New Roman" w:hAnsi="Times New Roman"/>
                <w:sz w:val="24"/>
                <w:szCs w:val="24"/>
                <w:lang w:eastAsia="lv-LV"/>
              </w:rPr>
              <w:t xml:space="preserve">5% </w:t>
            </w:r>
            <w:r w:rsidR="00B45E65">
              <w:rPr>
                <w:rFonts w:ascii="Times New Roman" w:eastAsia="Times New Roman" w:hAnsi="Times New Roman"/>
                <w:sz w:val="24"/>
                <w:szCs w:val="24"/>
                <w:lang w:eastAsia="lv-LV"/>
              </w:rPr>
              <w:t>pašvaldību vadītāju</w:t>
            </w:r>
            <w:r w:rsidR="00375003" w:rsidRPr="00286B24">
              <w:rPr>
                <w:rFonts w:ascii="Times New Roman" w:eastAsia="Times New Roman" w:hAnsi="Times New Roman"/>
                <w:sz w:val="24"/>
                <w:szCs w:val="24"/>
                <w:lang w:eastAsia="lv-LV"/>
              </w:rPr>
              <w:t>.</w:t>
            </w:r>
          </w:p>
          <w:p w:rsidR="00C05852" w:rsidRPr="00FE2083" w:rsidRDefault="00C05852" w:rsidP="00FF407C">
            <w:pPr>
              <w:numPr>
                <w:ilvl w:val="0"/>
                <w:numId w:val="8"/>
              </w:numPr>
              <w:spacing w:after="0" w:line="240" w:lineRule="auto"/>
              <w:jc w:val="both"/>
              <w:rPr>
                <w:rFonts w:ascii="Times New Roman" w:eastAsia="Times New Roman" w:hAnsi="Times New Roman"/>
                <w:sz w:val="24"/>
                <w:szCs w:val="24"/>
                <w:lang w:eastAsia="lv-LV"/>
              </w:rPr>
            </w:pPr>
            <w:r w:rsidRPr="00FE2083">
              <w:rPr>
                <w:rFonts w:ascii="Times New Roman" w:eastAsia="Times New Roman" w:hAnsi="Times New Roman"/>
                <w:sz w:val="24"/>
                <w:szCs w:val="24"/>
                <w:lang w:eastAsia="lv-LV"/>
              </w:rPr>
              <w:lastRenderedPageBreak/>
              <w:t>Kā norādīts SIA “</w:t>
            </w:r>
            <w:proofErr w:type="spellStart"/>
            <w:r w:rsidRPr="00FE2083">
              <w:rPr>
                <w:rFonts w:ascii="Times New Roman" w:eastAsia="Times New Roman" w:hAnsi="Times New Roman"/>
                <w:sz w:val="24"/>
                <w:szCs w:val="24"/>
                <w:lang w:eastAsia="lv-LV"/>
              </w:rPr>
              <w:t>Konsorts</w:t>
            </w:r>
            <w:proofErr w:type="spellEnd"/>
            <w:r w:rsidRPr="00FE2083">
              <w:rPr>
                <w:rFonts w:ascii="Times New Roman" w:eastAsia="Times New Roman" w:hAnsi="Times New Roman"/>
                <w:sz w:val="24"/>
                <w:szCs w:val="24"/>
                <w:lang w:eastAsia="lv-LV"/>
              </w:rPr>
              <w:t xml:space="preserve">” </w:t>
            </w:r>
            <w:r w:rsidR="00B40B80" w:rsidRPr="00FE2083">
              <w:rPr>
                <w:rFonts w:ascii="Times New Roman" w:eastAsia="Times New Roman" w:hAnsi="Times New Roman"/>
                <w:sz w:val="24"/>
                <w:szCs w:val="24"/>
                <w:lang w:eastAsia="lv-LV"/>
              </w:rPr>
              <w:t xml:space="preserve">2008.gadā </w:t>
            </w:r>
            <w:r w:rsidRPr="00FE2083">
              <w:rPr>
                <w:rFonts w:ascii="Times New Roman" w:eastAsia="Times New Roman" w:hAnsi="Times New Roman"/>
                <w:sz w:val="24"/>
                <w:szCs w:val="24"/>
                <w:lang w:eastAsia="lv-LV"/>
              </w:rPr>
              <w:t>pēc RAPLM pasūtījuma sagatavotajā „Pētījumā par dažāda veida infrastruktūru un publiskā un privātā sektora pakalpojumu klāstu un tā pieejamību Latvijas apdzīvotajās vietās ar iedzīvotāju skaitu līdz 2000”, tipiskākie publiskie pakalpojumi, kas ir pieejami gandrīz visos apsekotajos administratīvajos centros ir: bibliotēkas, vispārējā izglītība, ambulatorā medicīniskā palīdzība, pasta pakalpojumi, pašvaldība, tiesību aizsardzība jeb katras pašvaldības bāriņtiesa. Aptuveni pusē no apsekotajiem ciemiem ir bērnudārzi vai pirmsskolas vecuma bērnu pieskatīšana, kultūras centri. Dažos ciemos ir pieejams Valsts policijas iecirknis. Citu publisko pakalpojumu pieejamībai ir gadījuma raksturs, tiem nav novērojamas likumsakarības un tendences. Aplūkojot publisko un privāto pakalpojumu pieejamību dažādās teritorijās kopumā, pētījumā secināts, ka kopējais reģistrēto pakalpojumu veidu skaits mazajās apdzīvotajās vietās</w:t>
            </w:r>
            <w:r w:rsidRPr="00FE2083">
              <w:rPr>
                <w:rFonts w:ascii="Times New Roman" w:eastAsia="Times New Roman" w:hAnsi="Times New Roman"/>
                <w:sz w:val="24"/>
                <w:szCs w:val="24"/>
                <w:vertAlign w:val="superscript"/>
                <w:lang w:eastAsia="lv-LV"/>
              </w:rPr>
              <w:footnoteReference w:id="56"/>
            </w:r>
            <w:r w:rsidRPr="00FE2083">
              <w:rPr>
                <w:rFonts w:ascii="Times New Roman" w:eastAsia="Times New Roman" w:hAnsi="Times New Roman"/>
                <w:sz w:val="24"/>
                <w:szCs w:val="24"/>
                <w:lang w:eastAsia="lv-LV"/>
              </w:rPr>
              <w:t xml:space="preserve"> ir 46, vidējās 369, bet lielajās 1192.</w:t>
            </w:r>
            <w:r w:rsidRPr="00FE2083">
              <w:rPr>
                <w:rFonts w:ascii="Times New Roman" w:eastAsia="Times New Roman" w:hAnsi="Times New Roman"/>
                <w:sz w:val="24"/>
                <w:szCs w:val="24"/>
                <w:vertAlign w:val="superscript"/>
                <w:lang w:eastAsia="lv-LV"/>
              </w:rPr>
              <w:footnoteReference w:id="57"/>
            </w:r>
          </w:p>
          <w:p w:rsidR="00C05852" w:rsidRPr="006A2479" w:rsidRDefault="00C05852" w:rsidP="006A2479">
            <w:pPr>
              <w:numPr>
                <w:ilvl w:val="0"/>
                <w:numId w:val="8"/>
              </w:numPr>
              <w:spacing w:after="0" w:line="240" w:lineRule="auto"/>
              <w:jc w:val="both"/>
              <w:rPr>
                <w:rFonts w:ascii="Times New Roman" w:eastAsia="Times New Roman" w:hAnsi="Times New Roman"/>
                <w:sz w:val="24"/>
                <w:szCs w:val="24"/>
                <w:lang w:eastAsia="lv-LV"/>
              </w:rPr>
            </w:pPr>
            <w:r w:rsidRPr="00FE2083">
              <w:rPr>
                <w:rFonts w:ascii="Times New Roman" w:eastAsia="Times New Roman" w:hAnsi="Times New Roman"/>
                <w:sz w:val="24"/>
                <w:szCs w:val="24"/>
                <w:lang w:eastAsia="lv-LV"/>
              </w:rPr>
              <w:t>Pašvaldību budžetu apjomi</w:t>
            </w:r>
            <w:r w:rsidR="000472DA">
              <w:rPr>
                <w:rFonts w:ascii="Times New Roman" w:eastAsia="Times New Roman" w:hAnsi="Times New Roman"/>
                <w:sz w:val="24"/>
                <w:szCs w:val="24"/>
                <w:lang w:eastAsia="lv-LV"/>
              </w:rPr>
              <w:t xml:space="preserve"> un ar tiem cieši saistītie pašvaldību nodokļu ieņēmumu apjomi</w:t>
            </w:r>
            <w:r w:rsidRPr="00FE2083">
              <w:rPr>
                <w:rFonts w:ascii="Times New Roman" w:eastAsia="Times New Roman" w:hAnsi="Times New Roman"/>
                <w:sz w:val="24"/>
                <w:szCs w:val="24"/>
                <w:lang w:eastAsia="lv-LV"/>
              </w:rPr>
              <w:t xml:space="preserve">, kas tiešā veidā ietekmē </w:t>
            </w:r>
            <w:r w:rsidR="00342525">
              <w:rPr>
                <w:rFonts w:ascii="Times New Roman" w:eastAsia="Times New Roman" w:hAnsi="Times New Roman"/>
                <w:sz w:val="24"/>
                <w:szCs w:val="24"/>
                <w:lang w:eastAsia="lv-LV"/>
              </w:rPr>
              <w:t>pašvaldību</w:t>
            </w:r>
            <w:r w:rsidRPr="00FE2083">
              <w:rPr>
                <w:rFonts w:ascii="Times New Roman" w:eastAsia="Times New Roman" w:hAnsi="Times New Roman"/>
                <w:sz w:val="24"/>
                <w:szCs w:val="24"/>
                <w:lang w:eastAsia="lv-LV"/>
              </w:rPr>
              <w:t xml:space="preserve"> sniegto pakalpojumu </w:t>
            </w:r>
            <w:r w:rsidR="00E85E3B">
              <w:rPr>
                <w:rFonts w:ascii="Times New Roman" w:eastAsia="Times New Roman" w:hAnsi="Times New Roman"/>
                <w:sz w:val="24"/>
                <w:szCs w:val="24"/>
                <w:lang w:eastAsia="lv-LV"/>
              </w:rPr>
              <w:t xml:space="preserve">apjomu un </w:t>
            </w:r>
            <w:r w:rsidRPr="00FE2083">
              <w:rPr>
                <w:rFonts w:ascii="Times New Roman" w:eastAsia="Times New Roman" w:hAnsi="Times New Roman"/>
                <w:sz w:val="24"/>
                <w:szCs w:val="24"/>
                <w:lang w:eastAsia="lv-LV"/>
              </w:rPr>
              <w:t xml:space="preserve">kvalitāti, ir ļoti </w:t>
            </w:r>
            <w:r w:rsidRPr="00431E01">
              <w:rPr>
                <w:rFonts w:ascii="Times New Roman" w:eastAsia="Times New Roman" w:hAnsi="Times New Roman"/>
                <w:sz w:val="24"/>
                <w:szCs w:val="24"/>
                <w:lang w:eastAsia="lv-LV"/>
              </w:rPr>
              <w:t xml:space="preserve">atšķirīgi. </w:t>
            </w:r>
            <w:r w:rsidR="00431E01" w:rsidRPr="00431E01">
              <w:rPr>
                <w:rFonts w:ascii="Times New Roman" w:eastAsia="Times New Roman" w:hAnsi="Times New Roman"/>
                <w:sz w:val="24"/>
                <w:szCs w:val="24"/>
                <w:lang w:eastAsia="lv-LV"/>
              </w:rPr>
              <w:t xml:space="preserve">Rēķinot uz 1 iedzīvotāju, </w:t>
            </w:r>
            <w:r w:rsidR="00B16EB1">
              <w:rPr>
                <w:rFonts w:ascii="Times New Roman" w:eastAsia="Times New Roman" w:hAnsi="Times New Roman"/>
                <w:sz w:val="24"/>
                <w:szCs w:val="24"/>
                <w:lang w:eastAsia="lv-LV"/>
              </w:rPr>
              <w:t xml:space="preserve">pašvaldību </w:t>
            </w:r>
            <w:r w:rsidR="00431E01" w:rsidRPr="00431E01">
              <w:rPr>
                <w:rFonts w:ascii="Times New Roman" w:eastAsia="Times New Roman" w:hAnsi="Times New Roman"/>
                <w:sz w:val="24"/>
                <w:szCs w:val="24"/>
                <w:lang w:eastAsia="lv-LV"/>
              </w:rPr>
              <w:t>vērtētie ieņēmumi būtiski atšķiras – no 848,60 LVL Garkalnes novadā līdz 142,34 LVL Riebiņu novadā (atšķirība sešas reizes)</w:t>
            </w:r>
            <w:r w:rsidR="009167F7" w:rsidRPr="00431E01">
              <w:rPr>
                <w:rStyle w:val="FootnoteReference"/>
                <w:rFonts w:ascii="Times New Roman" w:eastAsia="Times New Roman" w:hAnsi="Times New Roman"/>
                <w:sz w:val="24"/>
                <w:szCs w:val="24"/>
                <w:lang w:eastAsia="lv-LV"/>
              </w:rPr>
              <w:footnoteReference w:id="58"/>
            </w:r>
            <w:r w:rsidR="00431E01" w:rsidRPr="00431E01">
              <w:rPr>
                <w:rFonts w:ascii="Times New Roman" w:eastAsia="Times New Roman" w:hAnsi="Times New Roman"/>
                <w:sz w:val="24"/>
                <w:szCs w:val="24"/>
                <w:lang w:eastAsia="lv-LV"/>
              </w:rPr>
              <w:t xml:space="preserve">. </w:t>
            </w:r>
            <w:r w:rsidRPr="00431E01">
              <w:rPr>
                <w:rFonts w:ascii="Times New Roman" w:eastAsia="Times New Roman" w:hAnsi="Times New Roman"/>
                <w:sz w:val="24"/>
                <w:szCs w:val="24"/>
                <w:lang w:eastAsia="lv-LV"/>
              </w:rPr>
              <w:t>2011.gadā nodokļu ieņēmumu īpatsvars pašvaldības pamatbudžetā bija robežās no 18,7% (Aglonas novads) līdz 84,8% (Mārupes novads)</w:t>
            </w:r>
            <w:r w:rsidR="006A2479" w:rsidRPr="00431E01">
              <w:rPr>
                <w:rFonts w:ascii="Times New Roman" w:eastAsia="Times New Roman" w:hAnsi="Times New Roman"/>
                <w:sz w:val="24"/>
                <w:szCs w:val="24"/>
                <w:lang w:eastAsia="lv-LV"/>
              </w:rPr>
              <w:t>.</w:t>
            </w:r>
            <w:r w:rsidRPr="00431E01">
              <w:rPr>
                <w:rStyle w:val="FootnoteReference"/>
                <w:rFonts w:ascii="Times New Roman" w:hAnsi="Times New Roman"/>
                <w:sz w:val="24"/>
                <w:szCs w:val="24"/>
              </w:rPr>
              <w:footnoteReference w:id="59"/>
            </w:r>
          </w:p>
          <w:p w:rsidR="00C05852" w:rsidRPr="00FE2083" w:rsidRDefault="00C05852" w:rsidP="00FF407C">
            <w:pPr>
              <w:numPr>
                <w:ilvl w:val="0"/>
                <w:numId w:val="8"/>
              </w:numPr>
              <w:spacing w:after="0" w:line="240" w:lineRule="auto"/>
              <w:jc w:val="both"/>
              <w:rPr>
                <w:rFonts w:ascii="Times New Roman" w:hAnsi="Times New Roman"/>
                <w:sz w:val="24"/>
                <w:szCs w:val="24"/>
              </w:rPr>
            </w:pPr>
            <w:r w:rsidRPr="00FE2083">
              <w:rPr>
                <w:rFonts w:ascii="Times New Roman" w:eastAsia="Times New Roman" w:hAnsi="Times New Roman"/>
                <w:sz w:val="24"/>
                <w:szCs w:val="24"/>
                <w:lang w:eastAsia="lv-LV"/>
              </w:rPr>
              <w:t>Lauku teritorijās nozīmīga problēma ir arī pakalpojumu sasniedzamība – investīcijām pakalpojumu klāsta un kvalitātes uzlabošanā lauku iedzīvotājiem nereti ir nepietiekama atdeve, ja tie nespēj risināt citas lauku iedzīvotāju nozīmīgas problēmas – slikti ceļi, neattīstīts sabiedriskais transports, nav pieejams stabils interneta pieslēgums (liela daļa lauku iedzīvotāju nav apmierināti ar interneta pieslēguma kvalitāti savās dzīvesvietās, kas atļautu to izmantot profesionālām vajadzībām). Tā rezultātā atjaunotie kultūras un sociālie objekti daudziem lauku iedzīvotājiem nav ērti sasniedzami, tādēļ nav pietiekami noslogoti.</w:t>
            </w:r>
            <w:r w:rsidRPr="00FE2083">
              <w:rPr>
                <w:rStyle w:val="FootnoteReference"/>
                <w:rFonts w:ascii="Times New Roman" w:eastAsia="Times New Roman" w:hAnsi="Times New Roman"/>
                <w:sz w:val="24"/>
                <w:szCs w:val="24"/>
                <w:lang w:eastAsia="lv-LV"/>
              </w:rPr>
              <w:footnoteReference w:id="60"/>
            </w:r>
          </w:p>
        </w:tc>
      </w:tr>
      <w:tr w:rsidR="00C05852" w:rsidRPr="00FE2083" w:rsidTr="00801737">
        <w:tc>
          <w:tcPr>
            <w:tcW w:w="1668" w:type="dxa"/>
          </w:tcPr>
          <w:p w:rsidR="00C05852" w:rsidRPr="00FE2083" w:rsidRDefault="009622D3" w:rsidP="00FF407C">
            <w:pPr>
              <w:spacing w:after="0" w:line="240" w:lineRule="auto"/>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lastRenderedPageBreak/>
              <w:t>d</w:t>
            </w:r>
            <w:r w:rsidR="00C05852" w:rsidRPr="00FF407C">
              <w:rPr>
                <w:rFonts w:ascii="Times New Roman" w:eastAsia="Times New Roman" w:hAnsi="Times New Roman"/>
                <w:sz w:val="24"/>
                <w:szCs w:val="24"/>
                <w:lang w:eastAsia="lv-LV"/>
              </w:rPr>
              <w:t>.</w:t>
            </w:r>
            <w:r w:rsidR="00C05852">
              <w:rPr>
                <w:rFonts w:ascii="Times New Roman" w:eastAsia="Times New Roman" w:hAnsi="Times New Roman"/>
                <w:sz w:val="24"/>
                <w:szCs w:val="24"/>
                <w:lang w:eastAsia="lv-LV"/>
              </w:rPr>
              <w:t xml:space="preserve"> n</w:t>
            </w:r>
            <w:r w:rsidR="00C05852" w:rsidRPr="00FF407C">
              <w:rPr>
                <w:rFonts w:ascii="Times New Roman" w:eastAsia="Times New Roman" w:hAnsi="Times New Roman"/>
                <w:sz w:val="24"/>
                <w:szCs w:val="24"/>
                <w:lang w:eastAsia="lv-LV"/>
              </w:rPr>
              <w:t>omales teritoriju atpalicība iedzīvotāju attīstības iespēju ziņā</w:t>
            </w:r>
          </w:p>
        </w:tc>
        <w:tc>
          <w:tcPr>
            <w:tcW w:w="7800" w:type="dxa"/>
          </w:tcPr>
          <w:p w:rsidR="00C05852" w:rsidRPr="00FE2083" w:rsidRDefault="00C05852" w:rsidP="00FF407C">
            <w:pPr>
              <w:numPr>
                <w:ilvl w:val="0"/>
                <w:numId w:val="3"/>
              </w:numPr>
              <w:spacing w:after="0" w:line="240" w:lineRule="auto"/>
              <w:ind w:left="360"/>
              <w:jc w:val="both"/>
              <w:rPr>
                <w:rFonts w:ascii="Times New Roman" w:eastAsia="Times New Roman" w:hAnsi="Times New Roman"/>
                <w:sz w:val="24"/>
                <w:szCs w:val="24"/>
                <w:lang w:eastAsia="lv-LV"/>
              </w:rPr>
            </w:pPr>
            <w:r w:rsidRPr="00FE2083">
              <w:rPr>
                <w:rFonts w:ascii="Times New Roman" w:eastAsia="Times New Roman" w:hAnsi="Times New Roman"/>
                <w:sz w:val="24"/>
                <w:szCs w:val="24"/>
                <w:lang w:eastAsia="lv-LV"/>
              </w:rPr>
              <w:t xml:space="preserve">Attiecībā uz teritoriju attīstības indeksiem novadu un republikas pilsētu teritorijās pēc 2011.gada datiem (sk. </w:t>
            </w:r>
            <w:r w:rsidR="00346057">
              <w:rPr>
                <w:rFonts w:ascii="Times New Roman" w:eastAsia="Times New Roman" w:hAnsi="Times New Roman"/>
                <w:sz w:val="24"/>
                <w:szCs w:val="24"/>
                <w:lang w:eastAsia="lv-LV"/>
              </w:rPr>
              <w:t>6</w:t>
            </w:r>
            <w:r w:rsidRPr="00FE2083">
              <w:rPr>
                <w:rFonts w:ascii="Times New Roman" w:eastAsia="Times New Roman" w:hAnsi="Times New Roman"/>
                <w:sz w:val="24"/>
                <w:szCs w:val="24"/>
                <w:lang w:eastAsia="lv-LV"/>
              </w:rPr>
              <w:t xml:space="preserve">.attēlu), kopējā tendence ir, ka, jo tālāk no galvaspilsētas novads vai republikas pilsēta atrodas, jo zemāks ir tā attīstības indekss. </w:t>
            </w:r>
          </w:p>
          <w:p w:rsidR="00C05852" w:rsidRPr="00FE2083" w:rsidRDefault="00C05852" w:rsidP="00FF407C">
            <w:pPr>
              <w:spacing w:after="0" w:line="240" w:lineRule="auto"/>
              <w:ind w:left="360"/>
              <w:jc w:val="both"/>
              <w:rPr>
                <w:rFonts w:ascii="Times New Roman" w:eastAsia="Times New Roman" w:hAnsi="Times New Roman"/>
                <w:sz w:val="24"/>
                <w:szCs w:val="24"/>
                <w:lang w:eastAsia="lv-LV"/>
              </w:rPr>
            </w:pPr>
          </w:p>
          <w:p w:rsidR="00C05852" w:rsidRPr="00FE2083" w:rsidRDefault="00454505" w:rsidP="00FF407C">
            <w:pPr>
              <w:spacing w:after="0" w:line="240" w:lineRule="auto"/>
              <w:jc w:val="center"/>
              <w:rPr>
                <w:rFonts w:ascii="Times New Roman" w:eastAsia="Times New Roman" w:hAnsi="Times New Roman"/>
                <w:sz w:val="24"/>
                <w:szCs w:val="24"/>
                <w:lang w:eastAsia="lv-LV"/>
              </w:rPr>
            </w:pPr>
            <w:r w:rsidRPr="003735EA">
              <w:rPr>
                <w:rFonts w:ascii="Times New Roman" w:eastAsia="Times New Roman" w:hAnsi="Times New Roman"/>
                <w:noProof/>
                <w:sz w:val="24"/>
                <w:szCs w:val="24"/>
                <w:lang w:eastAsia="lv-LV"/>
              </w:rPr>
              <w:lastRenderedPageBreak/>
              <w:pict>
                <v:shape id="Picture 11" o:spid="_x0000_i1033" type="#_x0000_t75" alt="G105_K05-01_Novadi_Lv_1-7mlj_Limena_indekss_2011" style="width:352.45pt;height:218.5pt;visibility:visible">
                  <v:imagedata r:id="rId18" o:title="G105_K05-01_Novadi_Lv_1-7mlj_Limena_indekss_2011"/>
                </v:shape>
              </w:pict>
            </w:r>
          </w:p>
          <w:p w:rsidR="00C05852" w:rsidRPr="009A191B" w:rsidRDefault="005A2599" w:rsidP="00454505">
            <w:pPr>
              <w:spacing w:beforeLines="60" w:afterLines="60" w:line="240" w:lineRule="auto"/>
              <w:jc w:val="center"/>
              <w:rPr>
                <w:rFonts w:ascii="Times New Roman" w:eastAsia="Times New Roman" w:hAnsi="Times New Roman"/>
                <w:sz w:val="20"/>
                <w:szCs w:val="24"/>
                <w:lang w:eastAsia="lv-LV"/>
              </w:rPr>
            </w:pPr>
            <w:r>
              <w:rPr>
                <w:rFonts w:ascii="Times New Roman" w:eastAsia="Times New Roman" w:hAnsi="Times New Roman"/>
                <w:sz w:val="20"/>
                <w:szCs w:val="24"/>
                <w:lang w:eastAsia="lv-LV"/>
              </w:rPr>
              <w:t>6</w:t>
            </w:r>
            <w:r w:rsidR="00C05852" w:rsidRPr="0000229B">
              <w:rPr>
                <w:rFonts w:ascii="Times New Roman" w:eastAsia="Times New Roman" w:hAnsi="Times New Roman"/>
                <w:sz w:val="20"/>
                <w:szCs w:val="24"/>
                <w:lang w:eastAsia="lv-LV"/>
              </w:rPr>
              <w:t>.attēls. Novadu un republikas pilsētu teritorijas attīstības indekss atbilstoši 2011. gada datiem</w:t>
            </w:r>
            <w:r w:rsidR="009A191B">
              <w:rPr>
                <w:rFonts w:ascii="Times New Roman" w:eastAsia="Times New Roman" w:hAnsi="Times New Roman"/>
                <w:sz w:val="20"/>
                <w:szCs w:val="24"/>
                <w:lang w:eastAsia="lv-LV"/>
              </w:rPr>
              <w:t xml:space="preserve"> (</w:t>
            </w:r>
            <w:r w:rsidR="009A191B">
              <w:rPr>
                <w:rFonts w:ascii="Times New Roman" w:hAnsi="Times New Roman"/>
                <w:sz w:val="20"/>
                <w:szCs w:val="20"/>
              </w:rPr>
              <w:t xml:space="preserve">VRAA. </w:t>
            </w:r>
            <w:r w:rsidR="009A191B" w:rsidRPr="00F217F6">
              <w:rPr>
                <w:rFonts w:ascii="Times New Roman" w:eastAsia="Times New Roman" w:hAnsi="Times New Roman"/>
                <w:i/>
                <w:sz w:val="20"/>
                <w:szCs w:val="20"/>
                <w:lang w:eastAsia="lv-LV"/>
              </w:rPr>
              <w:t>Reģionu attīstība Latvijā 2011</w:t>
            </w:r>
            <w:r w:rsidR="009A191B" w:rsidRPr="00F217F6">
              <w:rPr>
                <w:rFonts w:ascii="Times New Roman" w:eastAsia="Times New Roman" w:hAnsi="Times New Roman"/>
                <w:sz w:val="20"/>
                <w:szCs w:val="20"/>
                <w:lang w:eastAsia="lv-LV"/>
              </w:rPr>
              <w:t>. Rīga, 2012</w:t>
            </w:r>
            <w:r w:rsidR="009A191B">
              <w:rPr>
                <w:rFonts w:ascii="Times New Roman" w:eastAsia="Times New Roman" w:hAnsi="Times New Roman"/>
                <w:sz w:val="20"/>
                <w:szCs w:val="20"/>
                <w:lang w:eastAsia="lv-LV"/>
              </w:rPr>
              <w:t>)</w:t>
            </w:r>
          </w:p>
          <w:p w:rsidR="00346057" w:rsidRPr="00FE2083" w:rsidRDefault="00346057" w:rsidP="00346057">
            <w:pPr>
              <w:numPr>
                <w:ilvl w:val="0"/>
                <w:numId w:val="3"/>
              </w:numPr>
              <w:spacing w:after="0" w:line="240" w:lineRule="auto"/>
              <w:ind w:left="360"/>
              <w:jc w:val="both"/>
              <w:rPr>
                <w:rFonts w:ascii="Times New Roman" w:eastAsia="Times New Roman" w:hAnsi="Times New Roman"/>
                <w:noProof/>
                <w:sz w:val="24"/>
                <w:szCs w:val="24"/>
                <w:lang w:eastAsia="lv-LV"/>
              </w:rPr>
            </w:pPr>
            <w:r w:rsidRPr="00FE2083">
              <w:rPr>
                <w:rFonts w:ascii="Times New Roman" w:eastAsia="Times New Roman" w:hAnsi="Times New Roman"/>
                <w:noProof/>
                <w:sz w:val="24"/>
                <w:szCs w:val="24"/>
                <w:lang w:eastAsia="lv-LV"/>
              </w:rPr>
              <w:t>Statistikas datu analīze uzrāda tendenci ekonomisko un sociālo aktivitāšu koncentrācijai Rīgā un tās tuvumā, tādējādi saglabājoties iedalījumam - centrs un perifērija. Turpinās iedzīvotāju migrācija ne tikai no laukiem uz pilsētām/piepilsētām, bet arī no mazākām pilsētām uz lielākām un spēcīgākām pilsētām/piepilsētām, kā rezultātā palielinās urbanizēto teritoriju īpatsvars, uz lauku teritoriju rēķina veidojas jaunas apbūves teritorijas, vienlaikus pienācīga uzmanība netiek pievērsta pilsētvides kvalitātei.</w:t>
            </w:r>
          </w:p>
          <w:p w:rsidR="00C05852" w:rsidRPr="00FE2083" w:rsidRDefault="00C05852" w:rsidP="00FF407C">
            <w:pPr>
              <w:numPr>
                <w:ilvl w:val="0"/>
                <w:numId w:val="3"/>
              </w:numPr>
              <w:spacing w:after="0" w:line="240" w:lineRule="auto"/>
              <w:ind w:left="360"/>
              <w:jc w:val="both"/>
              <w:rPr>
                <w:rFonts w:ascii="Times New Roman" w:eastAsia="Times New Roman" w:hAnsi="Times New Roman"/>
                <w:noProof/>
                <w:sz w:val="24"/>
                <w:szCs w:val="24"/>
                <w:lang w:eastAsia="lv-LV"/>
              </w:rPr>
            </w:pPr>
            <w:r w:rsidRPr="00FE2083">
              <w:rPr>
                <w:rFonts w:ascii="Times New Roman" w:eastAsia="Times New Roman" w:hAnsi="Times New Roman"/>
                <w:sz w:val="24"/>
                <w:szCs w:val="24"/>
                <w:lang w:eastAsia="lv-LV"/>
              </w:rPr>
              <w:t xml:space="preserve">Kā redzams </w:t>
            </w:r>
            <w:r w:rsidR="005A2599">
              <w:rPr>
                <w:rFonts w:ascii="Times New Roman" w:eastAsia="Times New Roman" w:hAnsi="Times New Roman"/>
                <w:sz w:val="24"/>
                <w:szCs w:val="24"/>
                <w:lang w:eastAsia="lv-LV"/>
              </w:rPr>
              <w:t>6</w:t>
            </w:r>
            <w:r w:rsidRPr="00FE2083">
              <w:rPr>
                <w:rFonts w:ascii="Times New Roman" w:eastAsia="Times New Roman" w:hAnsi="Times New Roman"/>
                <w:sz w:val="24"/>
                <w:szCs w:val="24"/>
                <w:lang w:eastAsia="lv-LV"/>
              </w:rPr>
              <w:t xml:space="preserve">.attēlā, Rīgas plānošanas reģiona teritoriju attīstības līmenis salīdzinājumā ar pārējiem reģioniem ir ievērojami augstāks. 110 novadu grupā pēc 2011.gada datiem 46 novadiem ir pozitīva teritorijas attīstības indeksa vērtība (to īpatsvars veido 42% no novadu skaita) un 64 (58% novadu) – negatīva indeksa vērtība. Visi desmit novadi ar augstākajām indeksa vērtībām atrodas </w:t>
            </w:r>
            <w:r w:rsidR="001B2D12">
              <w:rPr>
                <w:rFonts w:ascii="Times New Roman" w:eastAsia="Times New Roman" w:hAnsi="Times New Roman"/>
                <w:sz w:val="24"/>
                <w:szCs w:val="24"/>
                <w:lang w:eastAsia="lv-LV"/>
              </w:rPr>
              <w:t>Rīgas apkārtnē</w:t>
            </w:r>
            <w:r w:rsidRPr="00FE2083">
              <w:rPr>
                <w:rFonts w:ascii="Times New Roman" w:eastAsia="Times New Roman" w:hAnsi="Times New Roman"/>
                <w:sz w:val="24"/>
                <w:szCs w:val="24"/>
                <w:lang w:eastAsia="lv-LV"/>
              </w:rPr>
              <w:t xml:space="preserve">, turklāt rangu tabulā pirmajās 20 vietās ietilpst tikai viens novads (Aizkraukles), kas neatrodas Rīgas plānošanas reģionā. </w:t>
            </w:r>
            <w:r w:rsidR="00FA3FA5">
              <w:rPr>
                <w:rFonts w:ascii="Times New Roman" w:eastAsia="Times New Roman" w:hAnsi="Times New Roman"/>
                <w:sz w:val="24"/>
                <w:szCs w:val="24"/>
                <w:lang w:eastAsia="lv-LV"/>
              </w:rPr>
              <w:t>No</w:t>
            </w:r>
            <w:r w:rsidRPr="00FE2083">
              <w:rPr>
                <w:rFonts w:ascii="Times New Roman" w:eastAsia="Times New Roman" w:hAnsi="Times New Roman"/>
                <w:sz w:val="24"/>
                <w:szCs w:val="24"/>
                <w:lang w:eastAsia="lv-LV"/>
              </w:rPr>
              <w:t xml:space="preserve"> desmit novadiem ar zemākajām teritorijas attīstības indeksa vērtībām deviņi atrodas Latgales reģionā, viens (Vaiņodes novads) – Kurzemes reģionā. Līdzīgi kā 2009. un 2010.gadā, republikas pilsētu grupā 2011.gadā ar pozitīvu teritorijas attīstības indeksa vērtību jeb ar indeksa vērtību virs vidējā šajā pašvaldību grupā bija piecas pilsētas – Rīga, Jelgava, Jūrmala, Valmiera un Ventspils. Augstākais rangs ir Jūrmalai, zemākais – Rēzeknei, otrs zemākais – Liepājai.</w:t>
            </w:r>
            <w:r w:rsidRPr="00FE2083">
              <w:rPr>
                <w:rStyle w:val="FootnoteReference"/>
                <w:rFonts w:ascii="Times New Roman" w:eastAsia="Times New Roman" w:hAnsi="Times New Roman"/>
                <w:sz w:val="24"/>
                <w:szCs w:val="24"/>
                <w:lang w:eastAsia="lv-LV"/>
              </w:rPr>
              <w:footnoteReference w:id="61"/>
            </w:r>
          </w:p>
          <w:p w:rsidR="00C05852" w:rsidRPr="00FE2083" w:rsidRDefault="00C05852" w:rsidP="00FF407C">
            <w:pPr>
              <w:numPr>
                <w:ilvl w:val="0"/>
                <w:numId w:val="3"/>
              </w:numPr>
              <w:spacing w:after="0" w:line="240" w:lineRule="auto"/>
              <w:ind w:left="360"/>
              <w:jc w:val="both"/>
              <w:rPr>
                <w:rFonts w:ascii="Times New Roman" w:eastAsia="Times New Roman" w:hAnsi="Times New Roman"/>
                <w:noProof/>
                <w:sz w:val="24"/>
                <w:szCs w:val="24"/>
                <w:lang w:eastAsia="lv-LV"/>
              </w:rPr>
            </w:pPr>
            <w:r w:rsidRPr="00FE2083">
              <w:rPr>
                <w:rFonts w:ascii="Times New Roman" w:eastAsia="Times New Roman" w:hAnsi="Times New Roman"/>
                <w:noProof/>
                <w:sz w:val="24"/>
                <w:szCs w:val="24"/>
                <w:lang w:eastAsia="lv-LV"/>
              </w:rPr>
              <w:t xml:space="preserve">Papildus analīzi par nomales teritorijām skatīt </w:t>
            </w:r>
            <w:r w:rsidR="009E3239">
              <w:rPr>
                <w:rFonts w:ascii="Times New Roman" w:eastAsia="Times New Roman" w:hAnsi="Times New Roman"/>
                <w:noProof/>
                <w:sz w:val="24"/>
                <w:szCs w:val="24"/>
                <w:lang w:eastAsia="lv-LV"/>
              </w:rPr>
              <w:t>4.e</w:t>
            </w:r>
            <w:r w:rsidRPr="00FE2083">
              <w:rPr>
                <w:rFonts w:ascii="Times New Roman" w:eastAsia="Times New Roman" w:hAnsi="Times New Roman"/>
                <w:noProof/>
                <w:sz w:val="24"/>
                <w:szCs w:val="24"/>
                <w:lang w:eastAsia="lv-LV"/>
              </w:rPr>
              <w:t xml:space="preserve"> punktā par </w:t>
            </w:r>
            <w:r w:rsidR="00B47606">
              <w:rPr>
                <w:rFonts w:ascii="Times New Roman" w:eastAsia="Times New Roman" w:hAnsi="Times New Roman"/>
                <w:noProof/>
                <w:sz w:val="24"/>
                <w:szCs w:val="24"/>
                <w:lang w:eastAsia="lv-LV"/>
              </w:rPr>
              <w:t xml:space="preserve">Austrumu </w:t>
            </w:r>
            <w:r w:rsidRPr="00FE2083">
              <w:rPr>
                <w:rFonts w:ascii="Times New Roman" w:eastAsia="Times New Roman" w:hAnsi="Times New Roman"/>
                <w:noProof/>
                <w:sz w:val="24"/>
                <w:szCs w:val="24"/>
                <w:lang w:eastAsia="lv-LV"/>
              </w:rPr>
              <w:t>pierobežu.</w:t>
            </w:r>
          </w:p>
          <w:p w:rsidR="00462D00" w:rsidRPr="007E64C0" w:rsidRDefault="00C05852" w:rsidP="00462D00">
            <w:pPr>
              <w:numPr>
                <w:ilvl w:val="0"/>
                <w:numId w:val="1"/>
              </w:numPr>
              <w:spacing w:after="0" w:line="240" w:lineRule="auto"/>
              <w:jc w:val="both"/>
              <w:rPr>
                <w:rFonts w:ascii="Times New Roman" w:hAnsi="Times New Roman"/>
                <w:sz w:val="24"/>
                <w:szCs w:val="24"/>
              </w:rPr>
            </w:pPr>
            <w:r w:rsidRPr="00FE2083">
              <w:rPr>
                <w:rFonts w:ascii="Times New Roman" w:eastAsia="Times New Roman" w:hAnsi="Times New Roman"/>
                <w:noProof/>
                <w:sz w:val="24"/>
                <w:szCs w:val="24"/>
                <w:lang w:eastAsia="lv-LV"/>
              </w:rPr>
              <w:t xml:space="preserve">Šajā un iepriekšējos apakšpunktos analizēto rādītāju sekas ir, ka nevienlīdzība starp reģioniem pastāv gan ienākumu un ekonomiskās aktivitātes aspektā, gan arī pakalpojumu pieejamībā, kas rada izteikti atšķirīgus dzīves kvalitātes standartus un attīstības iespējas dažādu valsts teritoriju iedzīvotājiem. Šāda situācija veicina ekonomiski aktīvo, izglītoto iedzīvotāju aizplūšanu no mazāk attīstītām uz attīstītākajām teritorijām, kas savienojumā ar konstanti zemo produktivitātes līmeni vēl vairāk samazina mazāk attīstīto teritoriju izaugsmes iespējas. Tā rezultātā mazāk </w:t>
            </w:r>
            <w:r w:rsidRPr="00FE2083">
              <w:rPr>
                <w:rFonts w:ascii="Times New Roman" w:eastAsia="Times New Roman" w:hAnsi="Times New Roman"/>
                <w:noProof/>
                <w:sz w:val="24"/>
                <w:szCs w:val="24"/>
                <w:lang w:eastAsia="lv-LV"/>
              </w:rPr>
              <w:lastRenderedPageBreak/>
              <w:t xml:space="preserve">attīstītajās teritorijās </w:t>
            </w:r>
            <w:r w:rsidR="00202A4D">
              <w:rPr>
                <w:rFonts w:ascii="Times New Roman" w:eastAsia="Times New Roman" w:hAnsi="Times New Roman"/>
                <w:noProof/>
                <w:sz w:val="24"/>
                <w:szCs w:val="24"/>
                <w:lang w:eastAsia="lv-LV"/>
              </w:rPr>
              <w:t xml:space="preserve">samazinās nodokļu ieņēmumi un </w:t>
            </w:r>
            <w:r w:rsidRPr="00FE2083">
              <w:rPr>
                <w:rFonts w:ascii="Times New Roman" w:eastAsia="Times New Roman" w:hAnsi="Times New Roman"/>
                <w:noProof/>
                <w:sz w:val="24"/>
                <w:szCs w:val="24"/>
                <w:lang w:eastAsia="lv-LV"/>
              </w:rPr>
              <w:t xml:space="preserve">pieaug to iedzīvotāju īpatsvars, kas ir atkarīgi no sociālās palīdzības, pašvaldības budžetā palielinot sociālajai palīdzībai novirzāmo līdzekļu apjomu un tādējādi samazinot </w:t>
            </w:r>
            <w:r w:rsidR="006E247D">
              <w:rPr>
                <w:rFonts w:ascii="Times New Roman" w:eastAsia="Times New Roman" w:hAnsi="Times New Roman"/>
                <w:noProof/>
                <w:sz w:val="24"/>
                <w:szCs w:val="24"/>
                <w:lang w:eastAsia="lv-LV"/>
              </w:rPr>
              <w:t xml:space="preserve">teritorijas </w:t>
            </w:r>
            <w:r w:rsidRPr="00FE2083">
              <w:rPr>
                <w:rFonts w:ascii="Times New Roman" w:eastAsia="Times New Roman" w:hAnsi="Times New Roman"/>
                <w:noProof/>
                <w:sz w:val="24"/>
                <w:szCs w:val="24"/>
                <w:lang w:eastAsia="lv-LV"/>
              </w:rPr>
              <w:t>attīstībā ieguldāmo līdzekļu apjomu.</w:t>
            </w:r>
          </w:p>
          <w:p w:rsidR="007E64C0" w:rsidRPr="00346057" w:rsidRDefault="007E64C0" w:rsidP="007E64C0">
            <w:pPr>
              <w:spacing w:after="0" w:line="240" w:lineRule="auto"/>
              <w:ind w:left="360"/>
              <w:jc w:val="both"/>
              <w:rPr>
                <w:rFonts w:ascii="Times New Roman" w:hAnsi="Times New Roman"/>
                <w:sz w:val="24"/>
                <w:szCs w:val="24"/>
              </w:rPr>
            </w:pPr>
          </w:p>
        </w:tc>
      </w:tr>
      <w:tr w:rsidR="00C05852" w:rsidRPr="00FE2083" w:rsidTr="00007003">
        <w:tc>
          <w:tcPr>
            <w:tcW w:w="9468" w:type="dxa"/>
            <w:gridSpan w:val="2"/>
          </w:tcPr>
          <w:p w:rsidR="00C05852" w:rsidRPr="00FF407C" w:rsidRDefault="00C05852" w:rsidP="00FF407C">
            <w:pPr>
              <w:numPr>
                <w:ilvl w:val="0"/>
                <w:numId w:val="20"/>
              </w:numPr>
              <w:spacing w:after="60" w:line="240" w:lineRule="auto"/>
              <w:jc w:val="both"/>
              <w:rPr>
                <w:rFonts w:ascii="Times New Roman" w:eastAsia="Times New Roman" w:hAnsi="Times New Roman"/>
                <w:bCs/>
                <w:sz w:val="24"/>
                <w:szCs w:val="24"/>
                <w:lang w:eastAsia="lv-LV"/>
              </w:rPr>
            </w:pPr>
            <w:r>
              <w:rPr>
                <w:rFonts w:ascii="Times New Roman" w:eastAsia="Times New Roman" w:hAnsi="Times New Roman"/>
                <w:bCs/>
                <w:sz w:val="24"/>
                <w:szCs w:val="24"/>
                <w:lang w:eastAsia="lv-LV"/>
              </w:rPr>
              <w:lastRenderedPageBreak/>
              <w:t xml:space="preserve">Funkcionālo </w:t>
            </w:r>
            <w:proofErr w:type="spellStart"/>
            <w:r>
              <w:rPr>
                <w:rFonts w:ascii="Times New Roman" w:eastAsia="Times New Roman" w:hAnsi="Times New Roman"/>
                <w:bCs/>
                <w:sz w:val="24"/>
                <w:szCs w:val="24"/>
                <w:lang w:eastAsia="lv-LV"/>
              </w:rPr>
              <w:t>mērķteritoriju</w:t>
            </w:r>
            <w:proofErr w:type="spellEnd"/>
            <w:r>
              <w:rPr>
                <w:rFonts w:ascii="Times New Roman" w:eastAsia="Times New Roman" w:hAnsi="Times New Roman"/>
                <w:bCs/>
                <w:sz w:val="24"/>
                <w:szCs w:val="24"/>
                <w:lang w:eastAsia="lv-LV"/>
              </w:rPr>
              <w:t xml:space="preserve"> specifiskie attīstības izaicinājumi</w:t>
            </w:r>
          </w:p>
        </w:tc>
      </w:tr>
      <w:tr w:rsidR="00C05852" w:rsidRPr="00FE2083" w:rsidTr="00801737">
        <w:tc>
          <w:tcPr>
            <w:tcW w:w="1668" w:type="dxa"/>
          </w:tcPr>
          <w:p w:rsidR="00C05852" w:rsidRPr="00FE2083" w:rsidRDefault="00C05852" w:rsidP="00FF407C">
            <w:pPr>
              <w:spacing w:after="0" w:line="240" w:lineRule="auto"/>
              <w:jc w:val="both"/>
              <w:rPr>
                <w:rFonts w:ascii="Times New Roman" w:eastAsia="Times New Roman" w:hAnsi="Times New Roman"/>
                <w:b/>
                <w:bCs/>
                <w:sz w:val="24"/>
                <w:szCs w:val="24"/>
                <w:highlight w:val="yellow"/>
                <w:lang w:eastAsia="lv-LV"/>
              </w:rPr>
            </w:pPr>
            <w:r w:rsidRPr="00FF407C">
              <w:rPr>
                <w:rFonts w:ascii="Times New Roman" w:eastAsia="Times New Roman" w:hAnsi="Times New Roman"/>
                <w:sz w:val="24"/>
                <w:szCs w:val="24"/>
                <w:lang w:eastAsia="lv-LV"/>
              </w:rPr>
              <w:t>a.</w:t>
            </w:r>
            <w:r>
              <w:rPr>
                <w:rFonts w:ascii="Times New Roman" w:eastAsia="Times New Roman" w:hAnsi="Times New Roman"/>
                <w:sz w:val="24"/>
                <w:szCs w:val="24"/>
                <w:lang w:eastAsia="lv-LV"/>
              </w:rPr>
              <w:t xml:space="preserve"> </w:t>
            </w:r>
            <w:r w:rsidRPr="00FF407C">
              <w:rPr>
                <w:rFonts w:ascii="Times New Roman" w:eastAsia="Times New Roman" w:hAnsi="Times New Roman"/>
                <w:sz w:val="24"/>
                <w:szCs w:val="24"/>
                <w:lang w:eastAsia="lv-LV"/>
              </w:rPr>
              <w:t xml:space="preserve">attīstības centru nepietiekama ietekme uz apkārtējo teritoriju attīstības sekmēšanu, pilsētu attīstībai nepieciešamās </w:t>
            </w:r>
            <w:r w:rsidR="0038401D">
              <w:rPr>
                <w:rFonts w:ascii="Times New Roman" w:eastAsia="Times New Roman" w:hAnsi="Times New Roman"/>
                <w:sz w:val="24"/>
                <w:szCs w:val="24"/>
                <w:lang w:eastAsia="lv-LV"/>
              </w:rPr>
              <w:t xml:space="preserve">resursu </w:t>
            </w:r>
            <w:r w:rsidRPr="00FF407C">
              <w:rPr>
                <w:rFonts w:ascii="Times New Roman" w:eastAsia="Times New Roman" w:hAnsi="Times New Roman"/>
                <w:sz w:val="24"/>
                <w:szCs w:val="24"/>
                <w:lang w:eastAsia="lv-LV"/>
              </w:rPr>
              <w:t>kritiskās masas trūkums, nepietiekama pašvaldību savstarpējā sadarbība</w:t>
            </w:r>
          </w:p>
        </w:tc>
        <w:tc>
          <w:tcPr>
            <w:tcW w:w="7800" w:type="dxa"/>
          </w:tcPr>
          <w:p w:rsidR="00C05852" w:rsidRPr="00646B87" w:rsidRDefault="00C05852" w:rsidP="00BD5529">
            <w:pPr>
              <w:numPr>
                <w:ilvl w:val="0"/>
                <w:numId w:val="1"/>
              </w:numPr>
              <w:autoSpaceDE w:val="0"/>
              <w:autoSpaceDN w:val="0"/>
              <w:adjustRightInd w:val="0"/>
              <w:spacing w:after="0" w:line="240" w:lineRule="auto"/>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 xml:space="preserve">Analizējot un salīdzinot nacionālas un reģionālas nozīmes attīstības centru izaugsmi un pašreizējo spēju pozitīvi ietekmēt apkārtējo teritoriju attīstību, var secināt, ka </w:t>
            </w:r>
            <w:r w:rsidRPr="00646B87">
              <w:rPr>
                <w:rFonts w:ascii="Times New Roman" w:eastAsia="Times New Roman" w:hAnsi="Times New Roman"/>
                <w:sz w:val="24"/>
                <w:szCs w:val="24"/>
                <w:lang w:eastAsia="lv-LV"/>
              </w:rPr>
              <w:t xml:space="preserve">nacionālas nozīmes attīstības centru vidējie attīstības rādītāji ir ievērojami augstāki par novadu pašvaldību vidējiem rādītājiem. To parāda, piemēram, pašvaldību sadalījums pēc iedzīvotāju ienākuma nodokļa ieņēmumiem uz vienu iedzīvotāju nacionālas nozīmes attīstības centru un novadu pašvaldību budžetos (2011.gada dati, VRAA) (sk. </w:t>
            </w:r>
            <w:r w:rsidR="00896A4C">
              <w:rPr>
                <w:rFonts w:ascii="Times New Roman" w:eastAsia="Times New Roman" w:hAnsi="Times New Roman"/>
                <w:sz w:val="24"/>
                <w:szCs w:val="24"/>
                <w:lang w:eastAsia="lv-LV"/>
              </w:rPr>
              <w:t>7</w:t>
            </w:r>
            <w:r w:rsidRPr="00646B87">
              <w:rPr>
                <w:rFonts w:ascii="Times New Roman" w:eastAsia="Times New Roman" w:hAnsi="Times New Roman"/>
                <w:sz w:val="24"/>
                <w:szCs w:val="24"/>
                <w:lang w:eastAsia="lv-LV"/>
              </w:rPr>
              <w:t>.attēlu) – kartē uzskatāmi redzams, ka nacionālas nozīmes centru ieņēmumi ir lielāki nekā apkārtējām teritorijām.</w:t>
            </w:r>
          </w:p>
          <w:p w:rsidR="00360972" w:rsidRPr="00646B87" w:rsidRDefault="00360972" w:rsidP="00360972">
            <w:pPr>
              <w:numPr>
                <w:ilvl w:val="0"/>
                <w:numId w:val="1"/>
              </w:numPr>
              <w:autoSpaceDE w:val="0"/>
              <w:autoSpaceDN w:val="0"/>
              <w:adjustRightInd w:val="0"/>
              <w:spacing w:after="0" w:line="240" w:lineRule="auto"/>
              <w:jc w:val="both"/>
              <w:rPr>
                <w:rFonts w:ascii="Times New Roman" w:eastAsia="Times New Roman" w:hAnsi="Times New Roman"/>
                <w:sz w:val="24"/>
                <w:szCs w:val="24"/>
                <w:lang w:eastAsia="lv-LV"/>
              </w:rPr>
            </w:pPr>
            <w:r w:rsidRPr="00646B87">
              <w:rPr>
                <w:rFonts w:ascii="Times New Roman" w:eastAsia="Times New Roman" w:hAnsi="Times New Roman"/>
                <w:sz w:val="24"/>
                <w:szCs w:val="24"/>
                <w:lang w:eastAsia="lv-LV"/>
              </w:rPr>
              <w:t xml:space="preserve">Taču, kā liecina attīstības rādītāji, nacionālas (izņemot Rīgu) un </w:t>
            </w:r>
            <w:r w:rsidR="00F778A8">
              <w:rPr>
                <w:rFonts w:ascii="Times New Roman" w:eastAsia="Times New Roman" w:hAnsi="Times New Roman"/>
                <w:sz w:val="24"/>
                <w:szCs w:val="24"/>
                <w:lang w:eastAsia="lv-LV"/>
              </w:rPr>
              <w:t xml:space="preserve">jo </w:t>
            </w:r>
            <w:r w:rsidRPr="00646B87">
              <w:rPr>
                <w:rFonts w:ascii="Times New Roman" w:eastAsia="Times New Roman" w:hAnsi="Times New Roman"/>
                <w:sz w:val="24"/>
                <w:szCs w:val="24"/>
                <w:lang w:eastAsia="lv-LV"/>
              </w:rPr>
              <w:t xml:space="preserve">īpaši reģionālas nozīmes </w:t>
            </w:r>
            <w:r w:rsidRPr="00BD5529">
              <w:rPr>
                <w:rFonts w:ascii="Times New Roman" w:eastAsia="Times New Roman" w:hAnsi="Times New Roman"/>
                <w:sz w:val="24"/>
                <w:szCs w:val="24"/>
                <w:lang w:eastAsia="lv-LV"/>
              </w:rPr>
              <w:t>attīstības centru ietekme pašlaik faktiski nesnied</w:t>
            </w:r>
            <w:r w:rsidR="006E0971">
              <w:rPr>
                <w:rFonts w:ascii="Times New Roman" w:eastAsia="Times New Roman" w:hAnsi="Times New Roman"/>
                <w:sz w:val="24"/>
                <w:szCs w:val="24"/>
                <w:lang w:eastAsia="lv-LV"/>
              </w:rPr>
              <w:t>zas ārpus bijušā rajona robežām</w:t>
            </w:r>
            <w:r w:rsidRPr="00BD5529">
              <w:rPr>
                <w:rFonts w:ascii="Times New Roman" w:eastAsia="Times New Roman" w:hAnsi="Times New Roman"/>
                <w:sz w:val="24"/>
                <w:szCs w:val="24"/>
                <w:lang w:eastAsia="lv-LV"/>
              </w:rPr>
              <w:t xml:space="preserve"> –</w:t>
            </w:r>
            <w:r w:rsidRPr="00646B87">
              <w:rPr>
                <w:rFonts w:ascii="Times New Roman" w:eastAsia="Times New Roman" w:hAnsi="Times New Roman"/>
                <w:sz w:val="24"/>
                <w:szCs w:val="24"/>
                <w:lang w:eastAsia="lv-LV"/>
              </w:rPr>
              <w:t xml:space="preserve"> to parāda atšķirības starp republikas pilsētu un to ietekmes areālu, republikas pilsētu un </w:t>
            </w:r>
            <w:proofErr w:type="spellStart"/>
            <w:r w:rsidRPr="00646B87">
              <w:rPr>
                <w:rFonts w:ascii="Times New Roman" w:eastAsia="Times New Roman" w:hAnsi="Times New Roman"/>
                <w:sz w:val="24"/>
                <w:szCs w:val="24"/>
                <w:lang w:eastAsia="lv-LV"/>
              </w:rPr>
              <w:t>pilsētnovadu</w:t>
            </w:r>
            <w:proofErr w:type="spellEnd"/>
            <w:r w:rsidRPr="00646B87">
              <w:rPr>
                <w:rFonts w:ascii="Times New Roman" w:eastAsia="Times New Roman" w:hAnsi="Times New Roman"/>
                <w:sz w:val="24"/>
                <w:szCs w:val="24"/>
                <w:lang w:eastAsia="lv-LV"/>
              </w:rPr>
              <w:t xml:space="preserve">, kā arī niecīgās atšķirības starp visu novadu un </w:t>
            </w:r>
            <w:proofErr w:type="spellStart"/>
            <w:r w:rsidRPr="00646B87">
              <w:rPr>
                <w:rFonts w:ascii="Times New Roman" w:eastAsia="Times New Roman" w:hAnsi="Times New Roman"/>
                <w:sz w:val="24"/>
                <w:szCs w:val="24"/>
                <w:lang w:eastAsia="lv-LV"/>
              </w:rPr>
              <w:t>pilsētnovadu</w:t>
            </w:r>
            <w:proofErr w:type="spellEnd"/>
            <w:r w:rsidRPr="00646B87">
              <w:rPr>
                <w:rFonts w:ascii="Times New Roman" w:eastAsia="Times New Roman" w:hAnsi="Times New Roman"/>
                <w:sz w:val="24"/>
                <w:szCs w:val="24"/>
                <w:lang w:eastAsia="lv-LV"/>
              </w:rPr>
              <w:t xml:space="preserve"> rādītājiem</w:t>
            </w:r>
            <w:r>
              <w:rPr>
                <w:rFonts w:ascii="Times New Roman" w:eastAsia="Times New Roman" w:hAnsi="Times New Roman"/>
                <w:sz w:val="24"/>
                <w:szCs w:val="24"/>
                <w:lang w:eastAsia="lv-LV"/>
              </w:rPr>
              <w:t xml:space="preserve"> (sk. 11.tabulu)</w:t>
            </w:r>
            <w:r w:rsidRPr="00646B87">
              <w:rPr>
                <w:rFonts w:ascii="Times New Roman" w:eastAsia="Times New Roman" w:hAnsi="Times New Roman"/>
                <w:sz w:val="24"/>
                <w:szCs w:val="24"/>
                <w:lang w:eastAsia="lv-LV"/>
              </w:rPr>
              <w:t>.</w:t>
            </w:r>
          </w:p>
          <w:p w:rsidR="00C05852" w:rsidRPr="00646B87" w:rsidRDefault="00C05852" w:rsidP="00BD5529">
            <w:pPr>
              <w:autoSpaceDE w:val="0"/>
              <w:autoSpaceDN w:val="0"/>
              <w:adjustRightInd w:val="0"/>
              <w:spacing w:after="0" w:line="240" w:lineRule="auto"/>
              <w:ind w:left="360"/>
              <w:jc w:val="both"/>
              <w:rPr>
                <w:rFonts w:ascii="Times New Roman" w:eastAsia="Times New Roman" w:hAnsi="Times New Roman"/>
                <w:sz w:val="24"/>
                <w:szCs w:val="24"/>
                <w:lang w:eastAsia="lv-LV"/>
              </w:rPr>
            </w:pPr>
          </w:p>
          <w:p w:rsidR="00C05852" w:rsidRPr="00646B87" w:rsidRDefault="00454505" w:rsidP="00BD5529">
            <w:pPr>
              <w:autoSpaceDE w:val="0"/>
              <w:autoSpaceDN w:val="0"/>
              <w:adjustRightInd w:val="0"/>
              <w:spacing w:after="0" w:line="240" w:lineRule="auto"/>
              <w:jc w:val="center"/>
              <w:rPr>
                <w:rFonts w:ascii="Times New Roman" w:eastAsia="Times New Roman" w:hAnsi="Times New Roman"/>
                <w:sz w:val="24"/>
                <w:szCs w:val="24"/>
                <w:lang w:eastAsia="lv-LV"/>
              </w:rPr>
            </w:pPr>
            <w:r w:rsidRPr="003735EA">
              <w:rPr>
                <w:rFonts w:ascii="Times New Roman" w:eastAsia="Times New Roman" w:hAnsi="Times New Roman"/>
                <w:sz w:val="24"/>
                <w:szCs w:val="24"/>
                <w:lang w:eastAsia="lv-LV"/>
              </w:rPr>
              <w:pict>
                <v:shape id="Picture 2" o:spid="_x0000_i1034" type="#_x0000_t75" alt="G105_K04-07_Novadi_Lv_1-7mlj_Iedz_ien_nodoklis_2011" style="width:5in;height:222.7pt;visibility:visible">
                  <v:imagedata r:id="rId19" o:title="G105_K04-07_Novadi_Lv_1-7mlj_Iedz_ien_nodoklis_2011"/>
                </v:shape>
              </w:pict>
            </w:r>
          </w:p>
          <w:p w:rsidR="00C05852" w:rsidRPr="00646B87" w:rsidRDefault="00C05852" w:rsidP="00BD5529">
            <w:pPr>
              <w:autoSpaceDE w:val="0"/>
              <w:autoSpaceDN w:val="0"/>
              <w:adjustRightInd w:val="0"/>
              <w:spacing w:after="0" w:line="240" w:lineRule="auto"/>
              <w:jc w:val="both"/>
              <w:rPr>
                <w:rFonts w:ascii="Times New Roman" w:eastAsia="Times New Roman" w:hAnsi="Times New Roman"/>
                <w:sz w:val="24"/>
                <w:szCs w:val="24"/>
                <w:lang w:eastAsia="lv-LV"/>
              </w:rPr>
            </w:pPr>
          </w:p>
          <w:p w:rsidR="00C05852" w:rsidRPr="0000229B" w:rsidRDefault="00896A4C" w:rsidP="00454505">
            <w:pPr>
              <w:spacing w:beforeLines="60" w:afterLines="60" w:line="240" w:lineRule="auto"/>
              <w:jc w:val="center"/>
              <w:rPr>
                <w:rFonts w:ascii="Times New Roman" w:eastAsia="Times New Roman" w:hAnsi="Times New Roman"/>
                <w:sz w:val="20"/>
                <w:szCs w:val="24"/>
                <w:lang w:eastAsia="lv-LV"/>
              </w:rPr>
            </w:pPr>
            <w:r>
              <w:rPr>
                <w:rFonts w:ascii="Times New Roman" w:eastAsia="Times New Roman" w:hAnsi="Times New Roman"/>
                <w:sz w:val="20"/>
                <w:szCs w:val="24"/>
                <w:lang w:eastAsia="lv-LV"/>
              </w:rPr>
              <w:t>7</w:t>
            </w:r>
            <w:r w:rsidR="00C05852" w:rsidRPr="0000229B">
              <w:rPr>
                <w:rFonts w:ascii="Times New Roman" w:eastAsia="Times New Roman" w:hAnsi="Times New Roman"/>
                <w:sz w:val="20"/>
                <w:szCs w:val="24"/>
                <w:lang w:eastAsia="lv-LV"/>
              </w:rPr>
              <w:t xml:space="preserve">.attēls. </w:t>
            </w:r>
            <w:r w:rsidR="00C05852" w:rsidRPr="002D19EF">
              <w:rPr>
                <w:rFonts w:ascii="Times New Roman" w:eastAsia="Times New Roman" w:hAnsi="Times New Roman"/>
                <w:sz w:val="20"/>
                <w:szCs w:val="24"/>
                <w:lang w:eastAsia="lv-LV"/>
              </w:rPr>
              <w:t>Iedzīvotāju ienākuma nodokļa ieņēmumi uz vienu iedzīvotāju pašvaldību budžetos 2011.</w:t>
            </w:r>
            <w:r w:rsidR="00C05852">
              <w:rPr>
                <w:rFonts w:ascii="Times New Roman" w:eastAsia="Times New Roman" w:hAnsi="Times New Roman"/>
                <w:sz w:val="20"/>
                <w:szCs w:val="24"/>
                <w:lang w:eastAsia="lv-LV"/>
              </w:rPr>
              <w:t>g</w:t>
            </w:r>
            <w:r w:rsidR="00C05852" w:rsidRPr="002D19EF">
              <w:rPr>
                <w:rFonts w:ascii="Times New Roman" w:eastAsia="Times New Roman" w:hAnsi="Times New Roman"/>
                <w:sz w:val="20"/>
                <w:szCs w:val="24"/>
                <w:lang w:eastAsia="lv-LV"/>
              </w:rPr>
              <w:t>adā</w:t>
            </w:r>
            <w:r w:rsidR="007558CA">
              <w:rPr>
                <w:rFonts w:ascii="Times New Roman" w:eastAsia="Times New Roman" w:hAnsi="Times New Roman"/>
                <w:sz w:val="20"/>
                <w:szCs w:val="24"/>
                <w:lang w:eastAsia="lv-LV"/>
              </w:rPr>
              <w:t xml:space="preserve"> (</w:t>
            </w:r>
            <w:r w:rsidR="007558CA">
              <w:rPr>
                <w:rFonts w:ascii="Times New Roman" w:hAnsi="Times New Roman"/>
                <w:sz w:val="20"/>
                <w:szCs w:val="20"/>
              </w:rPr>
              <w:t xml:space="preserve">VRAA. </w:t>
            </w:r>
            <w:r w:rsidR="007558CA" w:rsidRPr="00F217F6">
              <w:rPr>
                <w:rFonts w:ascii="Times New Roman" w:hAnsi="Times New Roman"/>
                <w:i/>
                <w:sz w:val="20"/>
              </w:rPr>
              <w:t>Reģionu attīstība Latvijā 2011</w:t>
            </w:r>
            <w:r w:rsidR="007558CA" w:rsidRPr="00F217F6">
              <w:rPr>
                <w:rFonts w:ascii="Times New Roman" w:eastAsia="Times New Roman" w:hAnsi="Times New Roman"/>
                <w:sz w:val="20"/>
                <w:szCs w:val="20"/>
                <w:lang w:eastAsia="lv-LV"/>
              </w:rPr>
              <w:t>. Rīga, 2012</w:t>
            </w:r>
            <w:r w:rsidR="00C05852">
              <w:rPr>
                <w:rFonts w:ascii="Times New Roman" w:eastAsia="Times New Roman" w:hAnsi="Times New Roman"/>
                <w:sz w:val="20"/>
                <w:szCs w:val="24"/>
                <w:lang w:eastAsia="lv-LV"/>
              </w:rPr>
              <w:t>)</w:t>
            </w:r>
          </w:p>
          <w:p w:rsidR="001F08D3" w:rsidRPr="00646B87" w:rsidRDefault="001F08D3" w:rsidP="00BD5529">
            <w:pPr>
              <w:autoSpaceDE w:val="0"/>
              <w:autoSpaceDN w:val="0"/>
              <w:adjustRightInd w:val="0"/>
              <w:spacing w:after="0" w:line="240" w:lineRule="auto"/>
              <w:ind w:left="360"/>
              <w:jc w:val="both"/>
              <w:rPr>
                <w:rFonts w:ascii="Times New Roman" w:eastAsia="Times New Roman" w:hAnsi="Times New Roman"/>
                <w:sz w:val="24"/>
                <w:szCs w:val="24"/>
                <w:lang w:eastAsia="lv-LV"/>
              </w:rPr>
            </w:pPr>
          </w:p>
          <w:tbl>
            <w:tblPr>
              <w:tblW w:w="7628" w:type="dxa"/>
              <w:jc w:val="center"/>
              <w:tblLayout w:type="fixed"/>
              <w:tblCellMar>
                <w:left w:w="0" w:type="dxa"/>
                <w:right w:w="0" w:type="dxa"/>
              </w:tblCellMar>
              <w:tblLook w:val="04A0"/>
            </w:tblPr>
            <w:tblGrid>
              <w:gridCol w:w="1533"/>
              <w:gridCol w:w="992"/>
              <w:gridCol w:w="992"/>
              <w:gridCol w:w="1701"/>
              <w:gridCol w:w="1074"/>
              <w:gridCol w:w="1336"/>
            </w:tblGrid>
            <w:tr w:rsidR="00C05852" w:rsidRPr="00F94BA0" w:rsidTr="005F1166">
              <w:trPr>
                <w:trHeight w:val="727"/>
                <w:jc w:val="center"/>
              </w:trPr>
              <w:tc>
                <w:tcPr>
                  <w:tcW w:w="15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05852" w:rsidRPr="00F94BA0" w:rsidRDefault="00C05852" w:rsidP="00007003">
                  <w:pPr>
                    <w:autoSpaceDE w:val="0"/>
                    <w:autoSpaceDN w:val="0"/>
                    <w:adjustRightInd w:val="0"/>
                    <w:spacing w:after="0" w:line="240" w:lineRule="auto"/>
                    <w:jc w:val="both"/>
                    <w:rPr>
                      <w:rFonts w:ascii="Times New Roman" w:eastAsia="Times New Roman" w:hAnsi="Times New Roman"/>
                      <w:sz w:val="20"/>
                      <w:szCs w:val="20"/>
                      <w:lang w:eastAsia="lv-LV"/>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05852" w:rsidRPr="00F94BA0" w:rsidRDefault="00C05852" w:rsidP="00007003">
                  <w:pPr>
                    <w:autoSpaceDE w:val="0"/>
                    <w:autoSpaceDN w:val="0"/>
                    <w:adjustRightInd w:val="0"/>
                    <w:spacing w:after="0" w:line="240" w:lineRule="auto"/>
                    <w:jc w:val="both"/>
                    <w:rPr>
                      <w:rFonts w:ascii="Times New Roman" w:eastAsia="Times New Roman" w:hAnsi="Times New Roman"/>
                      <w:sz w:val="20"/>
                      <w:szCs w:val="20"/>
                      <w:lang w:eastAsia="lv-LV"/>
                    </w:rPr>
                  </w:pPr>
                  <w:proofErr w:type="spellStart"/>
                  <w:r w:rsidRPr="00F94BA0">
                    <w:rPr>
                      <w:rFonts w:ascii="Times New Roman" w:eastAsia="Times New Roman" w:hAnsi="Times New Roman"/>
                      <w:b/>
                      <w:bCs/>
                      <w:sz w:val="20"/>
                      <w:szCs w:val="20"/>
                      <w:lang w:eastAsia="lv-LV"/>
                    </w:rPr>
                    <w:t>Rep</w:t>
                  </w:r>
                  <w:proofErr w:type="spellEnd"/>
                  <w:r w:rsidRPr="00F94BA0">
                    <w:rPr>
                      <w:rFonts w:ascii="Times New Roman" w:eastAsia="Times New Roman" w:hAnsi="Times New Roman"/>
                      <w:b/>
                      <w:bCs/>
                      <w:sz w:val="20"/>
                      <w:szCs w:val="20"/>
                      <w:lang w:eastAsia="lv-LV"/>
                    </w:rPr>
                    <w:t>. pilsētās</w:t>
                  </w:r>
                  <w:r w:rsidRPr="00F94BA0">
                    <w:rPr>
                      <w:rFonts w:ascii="Times New Roman" w:eastAsia="Times New Roman" w:hAnsi="Times New Roman"/>
                      <w:sz w:val="20"/>
                      <w:szCs w:val="20"/>
                      <w:lang w:eastAsia="lv-LV"/>
                    </w:rPr>
                    <w:t xml:space="preserve">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05852" w:rsidRPr="00F94BA0" w:rsidRDefault="00C05852" w:rsidP="00007003">
                  <w:pPr>
                    <w:autoSpaceDE w:val="0"/>
                    <w:autoSpaceDN w:val="0"/>
                    <w:adjustRightInd w:val="0"/>
                    <w:spacing w:after="0" w:line="240" w:lineRule="auto"/>
                    <w:jc w:val="both"/>
                    <w:rPr>
                      <w:rFonts w:ascii="Times New Roman" w:eastAsia="Times New Roman" w:hAnsi="Times New Roman"/>
                      <w:sz w:val="20"/>
                      <w:szCs w:val="20"/>
                      <w:lang w:eastAsia="lv-LV"/>
                    </w:rPr>
                  </w:pPr>
                  <w:r w:rsidRPr="00F94BA0">
                    <w:rPr>
                      <w:rFonts w:ascii="Times New Roman" w:eastAsia="Times New Roman" w:hAnsi="Times New Roman"/>
                      <w:b/>
                      <w:bCs/>
                      <w:sz w:val="20"/>
                      <w:szCs w:val="20"/>
                      <w:lang w:eastAsia="lv-LV"/>
                    </w:rPr>
                    <w:t>Novados</w:t>
                  </w:r>
                  <w:r w:rsidRPr="00F94BA0">
                    <w:rPr>
                      <w:rFonts w:ascii="Times New Roman" w:eastAsia="Times New Roman" w:hAnsi="Times New Roman"/>
                      <w:sz w:val="20"/>
                      <w:szCs w:val="20"/>
                      <w:lang w:eastAsia="lv-LV"/>
                    </w:rPr>
                    <w:t xml:space="preserve">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05852" w:rsidRPr="00F94BA0" w:rsidRDefault="00C05852" w:rsidP="00007003">
                  <w:pPr>
                    <w:autoSpaceDE w:val="0"/>
                    <w:autoSpaceDN w:val="0"/>
                    <w:adjustRightInd w:val="0"/>
                    <w:spacing w:after="0" w:line="240" w:lineRule="auto"/>
                    <w:jc w:val="both"/>
                    <w:rPr>
                      <w:rFonts w:ascii="Times New Roman" w:eastAsia="Times New Roman" w:hAnsi="Times New Roman"/>
                      <w:sz w:val="20"/>
                      <w:szCs w:val="20"/>
                      <w:lang w:eastAsia="lv-LV"/>
                    </w:rPr>
                  </w:pPr>
                  <w:proofErr w:type="spellStart"/>
                  <w:r w:rsidRPr="00F94BA0">
                    <w:rPr>
                      <w:rFonts w:ascii="Times New Roman" w:eastAsia="Times New Roman" w:hAnsi="Times New Roman"/>
                      <w:b/>
                      <w:bCs/>
                      <w:sz w:val="20"/>
                      <w:szCs w:val="20"/>
                      <w:lang w:eastAsia="lv-LV"/>
                    </w:rPr>
                    <w:t>Pilsētnovados</w:t>
                  </w:r>
                  <w:proofErr w:type="spellEnd"/>
                  <w:r w:rsidRPr="00F94BA0">
                    <w:rPr>
                      <w:rFonts w:ascii="Times New Roman" w:eastAsia="Times New Roman" w:hAnsi="Times New Roman"/>
                      <w:b/>
                      <w:bCs/>
                      <w:sz w:val="20"/>
                      <w:szCs w:val="20"/>
                      <w:lang w:eastAsia="lv-LV"/>
                    </w:rPr>
                    <w:t xml:space="preserve"> (novadi, kuros ietilpst pilsētas) </w:t>
                  </w:r>
                </w:p>
              </w:tc>
              <w:tc>
                <w:tcPr>
                  <w:tcW w:w="10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05852" w:rsidRPr="00F94BA0" w:rsidRDefault="00C05852" w:rsidP="00007003">
                  <w:pPr>
                    <w:autoSpaceDE w:val="0"/>
                    <w:autoSpaceDN w:val="0"/>
                    <w:adjustRightInd w:val="0"/>
                    <w:spacing w:after="0" w:line="240" w:lineRule="auto"/>
                    <w:jc w:val="both"/>
                    <w:rPr>
                      <w:rFonts w:ascii="Times New Roman" w:eastAsia="Times New Roman" w:hAnsi="Times New Roman"/>
                      <w:sz w:val="20"/>
                      <w:szCs w:val="20"/>
                      <w:lang w:eastAsia="lv-LV"/>
                    </w:rPr>
                  </w:pPr>
                  <w:r w:rsidRPr="00F94BA0">
                    <w:rPr>
                      <w:rFonts w:ascii="Times New Roman" w:eastAsia="Times New Roman" w:hAnsi="Times New Roman"/>
                      <w:b/>
                      <w:bCs/>
                      <w:sz w:val="20"/>
                      <w:szCs w:val="20"/>
                      <w:lang w:eastAsia="lv-LV"/>
                    </w:rPr>
                    <w:t>Lauku novados</w:t>
                  </w:r>
                  <w:r w:rsidR="005F4A35">
                    <w:rPr>
                      <w:rStyle w:val="FootnoteReference"/>
                      <w:rFonts w:ascii="Times New Roman" w:eastAsia="Times New Roman" w:hAnsi="Times New Roman"/>
                      <w:b/>
                      <w:bCs/>
                      <w:sz w:val="20"/>
                      <w:szCs w:val="20"/>
                      <w:lang w:eastAsia="lv-LV"/>
                    </w:rPr>
                    <w:footnoteReference w:id="62"/>
                  </w:r>
                  <w:r w:rsidRPr="00F94BA0">
                    <w:rPr>
                      <w:rFonts w:ascii="Times New Roman" w:eastAsia="Times New Roman" w:hAnsi="Times New Roman"/>
                      <w:b/>
                      <w:bCs/>
                      <w:sz w:val="20"/>
                      <w:szCs w:val="20"/>
                      <w:lang w:eastAsia="lv-LV"/>
                    </w:rPr>
                    <w:t xml:space="preserve"> </w:t>
                  </w:r>
                </w:p>
              </w:tc>
              <w:tc>
                <w:tcPr>
                  <w:tcW w:w="13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05852" w:rsidRPr="00F94BA0" w:rsidRDefault="00C05852" w:rsidP="001F08D3">
                  <w:pPr>
                    <w:autoSpaceDE w:val="0"/>
                    <w:autoSpaceDN w:val="0"/>
                    <w:adjustRightInd w:val="0"/>
                    <w:spacing w:after="0" w:line="240" w:lineRule="auto"/>
                    <w:jc w:val="both"/>
                    <w:rPr>
                      <w:rFonts w:ascii="Times New Roman" w:eastAsia="Times New Roman" w:hAnsi="Times New Roman"/>
                      <w:sz w:val="20"/>
                      <w:szCs w:val="20"/>
                      <w:lang w:eastAsia="lv-LV"/>
                    </w:rPr>
                  </w:pPr>
                  <w:proofErr w:type="spellStart"/>
                  <w:r w:rsidRPr="00F94BA0">
                    <w:rPr>
                      <w:rFonts w:ascii="Times New Roman" w:eastAsia="Times New Roman" w:hAnsi="Times New Roman"/>
                      <w:b/>
                      <w:bCs/>
                      <w:sz w:val="20"/>
                      <w:szCs w:val="20"/>
                      <w:lang w:eastAsia="lv-LV"/>
                    </w:rPr>
                    <w:t>Rep</w:t>
                  </w:r>
                  <w:proofErr w:type="spellEnd"/>
                  <w:r w:rsidRPr="00F94BA0">
                    <w:rPr>
                      <w:rFonts w:ascii="Times New Roman" w:eastAsia="Times New Roman" w:hAnsi="Times New Roman"/>
                      <w:b/>
                      <w:bCs/>
                      <w:sz w:val="20"/>
                      <w:szCs w:val="20"/>
                      <w:lang w:eastAsia="lv-LV"/>
                    </w:rPr>
                    <w:t>. pilsētu ietekmes areālos</w:t>
                  </w:r>
                  <w:r w:rsidR="001F08D3" w:rsidRPr="00F94BA0">
                    <w:rPr>
                      <w:rStyle w:val="FootnoteReference"/>
                      <w:rFonts w:ascii="Times New Roman" w:eastAsia="Times New Roman" w:hAnsi="Times New Roman"/>
                      <w:b/>
                      <w:bCs/>
                      <w:sz w:val="20"/>
                      <w:szCs w:val="20"/>
                      <w:lang w:eastAsia="lv-LV"/>
                    </w:rPr>
                    <w:footnoteReference w:id="63"/>
                  </w:r>
                </w:p>
              </w:tc>
            </w:tr>
            <w:tr w:rsidR="00C05852" w:rsidRPr="00F94BA0" w:rsidTr="005F1166">
              <w:trPr>
                <w:trHeight w:val="574"/>
                <w:jc w:val="center"/>
              </w:trPr>
              <w:tc>
                <w:tcPr>
                  <w:tcW w:w="15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05852" w:rsidRPr="00F94BA0" w:rsidRDefault="00C05852" w:rsidP="00007003">
                  <w:pPr>
                    <w:autoSpaceDE w:val="0"/>
                    <w:autoSpaceDN w:val="0"/>
                    <w:adjustRightInd w:val="0"/>
                    <w:spacing w:after="0" w:line="240" w:lineRule="auto"/>
                    <w:jc w:val="both"/>
                    <w:rPr>
                      <w:rFonts w:ascii="Times New Roman" w:eastAsia="Times New Roman" w:hAnsi="Times New Roman"/>
                      <w:sz w:val="20"/>
                      <w:szCs w:val="20"/>
                      <w:lang w:eastAsia="lv-LV"/>
                    </w:rPr>
                  </w:pPr>
                  <w:r w:rsidRPr="00F94BA0">
                    <w:rPr>
                      <w:rFonts w:ascii="Times New Roman" w:eastAsia="Times New Roman" w:hAnsi="Times New Roman"/>
                      <w:bCs/>
                      <w:sz w:val="20"/>
                      <w:szCs w:val="20"/>
                      <w:lang w:eastAsia="lv-LV"/>
                    </w:rPr>
                    <w:t>Bezdarba līmenis, % (2012)</w:t>
                  </w:r>
                  <w:r w:rsidRPr="00F94BA0">
                    <w:rPr>
                      <w:rFonts w:ascii="Times New Roman" w:eastAsia="Times New Roman" w:hAnsi="Times New Roman"/>
                      <w:bCs/>
                      <w:sz w:val="20"/>
                      <w:szCs w:val="20"/>
                      <w:lang w:val="en-US" w:eastAsia="lv-LV"/>
                    </w:rPr>
                    <w:t xml:space="preserve">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05852" w:rsidRPr="00F94BA0" w:rsidRDefault="00C05852" w:rsidP="00007003">
                  <w:pPr>
                    <w:autoSpaceDE w:val="0"/>
                    <w:autoSpaceDN w:val="0"/>
                    <w:adjustRightInd w:val="0"/>
                    <w:spacing w:after="0" w:line="240" w:lineRule="auto"/>
                    <w:jc w:val="center"/>
                    <w:rPr>
                      <w:rFonts w:ascii="Times New Roman" w:eastAsia="Times New Roman" w:hAnsi="Times New Roman"/>
                      <w:sz w:val="20"/>
                      <w:szCs w:val="20"/>
                      <w:lang w:eastAsia="lv-LV"/>
                    </w:rPr>
                  </w:pPr>
                  <w:r w:rsidRPr="00F94BA0">
                    <w:rPr>
                      <w:rFonts w:ascii="Times New Roman" w:eastAsia="Times New Roman" w:hAnsi="Times New Roman"/>
                      <w:sz w:val="20"/>
                      <w:szCs w:val="20"/>
                      <w:lang w:eastAsia="lv-LV"/>
                    </w:rPr>
                    <w:t>7,4</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05852" w:rsidRPr="00F94BA0" w:rsidRDefault="00C05852" w:rsidP="00007003">
                  <w:pPr>
                    <w:autoSpaceDE w:val="0"/>
                    <w:autoSpaceDN w:val="0"/>
                    <w:adjustRightInd w:val="0"/>
                    <w:spacing w:after="0" w:line="240" w:lineRule="auto"/>
                    <w:jc w:val="center"/>
                    <w:rPr>
                      <w:rFonts w:ascii="Times New Roman" w:eastAsia="Times New Roman" w:hAnsi="Times New Roman"/>
                      <w:sz w:val="20"/>
                      <w:szCs w:val="20"/>
                      <w:lang w:eastAsia="lv-LV"/>
                    </w:rPr>
                  </w:pPr>
                  <w:r w:rsidRPr="00F94BA0">
                    <w:rPr>
                      <w:rFonts w:ascii="Times New Roman" w:eastAsia="Times New Roman" w:hAnsi="Times New Roman"/>
                      <w:sz w:val="20"/>
                      <w:szCs w:val="20"/>
                      <w:lang w:eastAsia="lv-LV"/>
                    </w:rPr>
                    <w:t>10,6</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05852" w:rsidRPr="00F94BA0" w:rsidRDefault="00C05852" w:rsidP="00007003">
                  <w:pPr>
                    <w:autoSpaceDE w:val="0"/>
                    <w:autoSpaceDN w:val="0"/>
                    <w:adjustRightInd w:val="0"/>
                    <w:spacing w:after="0" w:line="240" w:lineRule="auto"/>
                    <w:jc w:val="center"/>
                    <w:rPr>
                      <w:rFonts w:ascii="Times New Roman" w:eastAsia="Times New Roman" w:hAnsi="Times New Roman"/>
                      <w:sz w:val="20"/>
                      <w:szCs w:val="20"/>
                      <w:lang w:eastAsia="lv-LV"/>
                    </w:rPr>
                  </w:pPr>
                  <w:r w:rsidRPr="00F94BA0">
                    <w:rPr>
                      <w:rFonts w:ascii="Times New Roman" w:eastAsia="Times New Roman" w:hAnsi="Times New Roman"/>
                      <w:sz w:val="20"/>
                      <w:szCs w:val="20"/>
                      <w:lang w:eastAsia="lv-LV"/>
                    </w:rPr>
                    <w:t>10,6</w:t>
                  </w:r>
                </w:p>
              </w:tc>
              <w:tc>
                <w:tcPr>
                  <w:tcW w:w="10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05852" w:rsidRPr="00F94BA0" w:rsidRDefault="00C05852" w:rsidP="00007003">
                  <w:pPr>
                    <w:autoSpaceDE w:val="0"/>
                    <w:autoSpaceDN w:val="0"/>
                    <w:adjustRightInd w:val="0"/>
                    <w:spacing w:after="0" w:line="240" w:lineRule="auto"/>
                    <w:jc w:val="center"/>
                    <w:rPr>
                      <w:rFonts w:ascii="Times New Roman" w:eastAsia="Times New Roman" w:hAnsi="Times New Roman"/>
                      <w:sz w:val="20"/>
                      <w:szCs w:val="20"/>
                      <w:lang w:eastAsia="lv-LV"/>
                    </w:rPr>
                  </w:pPr>
                  <w:r w:rsidRPr="00F94BA0">
                    <w:rPr>
                      <w:rFonts w:ascii="Times New Roman" w:eastAsia="Times New Roman" w:hAnsi="Times New Roman"/>
                      <w:sz w:val="20"/>
                      <w:szCs w:val="20"/>
                      <w:lang w:eastAsia="lv-LV"/>
                    </w:rPr>
                    <w:t>10,5</w:t>
                  </w:r>
                </w:p>
              </w:tc>
              <w:tc>
                <w:tcPr>
                  <w:tcW w:w="13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05852" w:rsidRPr="00F94BA0" w:rsidRDefault="00C05852" w:rsidP="00007003">
                  <w:pPr>
                    <w:autoSpaceDE w:val="0"/>
                    <w:autoSpaceDN w:val="0"/>
                    <w:adjustRightInd w:val="0"/>
                    <w:spacing w:after="0" w:line="240" w:lineRule="auto"/>
                    <w:jc w:val="center"/>
                    <w:rPr>
                      <w:rFonts w:ascii="Times New Roman" w:eastAsia="Times New Roman" w:hAnsi="Times New Roman"/>
                      <w:sz w:val="20"/>
                      <w:szCs w:val="20"/>
                      <w:lang w:eastAsia="lv-LV"/>
                    </w:rPr>
                  </w:pPr>
                  <w:r w:rsidRPr="00F94BA0">
                    <w:rPr>
                      <w:rFonts w:ascii="Times New Roman" w:eastAsia="Times New Roman" w:hAnsi="Times New Roman"/>
                      <w:sz w:val="20"/>
                      <w:szCs w:val="20"/>
                      <w:lang w:eastAsia="lv-LV"/>
                    </w:rPr>
                    <w:t>13,4</w:t>
                  </w:r>
                </w:p>
              </w:tc>
            </w:tr>
            <w:tr w:rsidR="00C05852" w:rsidRPr="00F94BA0" w:rsidTr="005F1166">
              <w:trPr>
                <w:trHeight w:val="789"/>
                <w:jc w:val="center"/>
              </w:trPr>
              <w:tc>
                <w:tcPr>
                  <w:tcW w:w="15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05852" w:rsidRPr="00F94BA0" w:rsidRDefault="00C05852" w:rsidP="00007003">
                  <w:pPr>
                    <w:autoSpaceDE w:val="0"/>
                    <w:autoSpaceDN w:val="0"/>
                    <w:adjustRightInd w:val="0"/>
                    <w:spacing w:after="0" w:line="240" w:lineRule="auto"/>
                    <w:jc w:val="both"/>
                    <w:rPr>
                      <w:rFonts w:ascii="Times New Roman" w:eastAsia="Times New Roman" w:hAnsi="Times New Roman"/>
                      <w:sz w:val="20"/>
                      <w:szCs w:val="20"/>
                      <w:lang w:eastAsia="lv-LV"/>
                    </w:rPr>
                  </w:pPr>
                  <w:r w:rsidRPr="00F94BA0">
                    <w:rPr>
                      <w:rFonts w:ascii="Times New Roman" w:eastAsia="Times New Roman" w:hAnsi="Times New Roman"/>
                      <w:bCs/>
                      <w:sz w:val="20"/>
                      <w:szCs w:val="20"/>
                      <w:lang w:eastAsia="lv-LV"/>
                    </w:rPr>
                    <w:lastRenderedPageBreak/>
                    <w:t xml:space="preserve">IIN ieņēmumi uz 1 iedz., LVL (2011)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05852" w:rsidRPr="00F94BA0" w:rsidRDefault="00C05852" w:rsidP="00007003">
                  <w:pPr>
                    <w:autoSpaceDE w:val="0"/>
                    <w:autoSpaceDN w:val="0"/>
                    <w:adjustRightInd w:val="0"/>
                    <w:spacing w:after="0" w:line="240" w:lineRule="auto"/>
                    <w:jc w:val="center"/>
                    <w:rPr>
                      <w:rFonts w:ascii="Times New Roman" w:eastAsia="Times New Roman" w:hAnsi="Times New Roman"/>
                      <w:sz w:val="20"/>
                      <w:szCs w:val="20"/>
                      <w:lang w:eastAsia="lv-LV"/>
                    </w:rPr>
                  </w:pPr>
                  <w:r w:rsidRPr="00F94BA0">
                    <w:rPr>
                      <w:rFonts w:ascii="Times New Roman" w:eastAsia="Times New Roman" w:hAnsi="Times New Roman"/>
                      <w:sz w:val="20"/>
                      <w:szCs w:val="20"/>
                      <w:lang w:eastAsia="lv-LV"/>
                    </w:rPr>
                    <w:t>343,1</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05852" w:rsidRPr="00F94BA0" w:rsidRDefault="00C05852" w:rsidP="00007003">
                  <w:pPr>
                    <w:autoSpaceDE w:val="0"/>
                    <w:autoSpaceDN w:val="0"/>
                    <w:adjustRightInd w:val="0"/>
                    <w:spacing w:after="0" w:line="240" w:lineRule="auto"/>
                    <w:jc w:val="center"/>
                    <w:rPr>
                      <w:rFonts w:ascii="Times New Roman" w:eastAsia="Times New Roman" w:hAnsi="Times New Roman"/>
                      <w:sz w:val="20"/>
                      <w:szCs w:val="20"/>
                      <w:lang w:eastAsia="lv-LV"/>
                    </w:rPr>
                  </w:pPr>
                  <w:r w:rsidRPr="00F94BA0">
                    <w:rPr>
                      <w:rFonts w:ascii="Times New Roman" w:eastAsia="Times New Roman" w:hAnsi="Times New Roman"/>
                      <w:sz w:val="20"/>
                      <w:szCs w:val="20"/>
                      <w:lang w:eastAsia="lv-LV"/>
                    </w:rPr>
                    <w:t>240,7</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05852" w:rsidRPr="00F94BA0" w:rsidRDefault="00C05852" w:rsidP="00007003">
                  <w:pPr>
                    <w:autoSpaceDE w:val="0"/>
                    <w:autoSpaceDN w:val="0"/>
                    <w:adjustRightInd w:val="0"/>
                    <w:spacing w:after="0" w:line="240" w:lineRule="auto"/>
                    <w:jc w:val="center"/>
                    <w:rPr>
                      <w:rFonts w:ascii="Times New Roman" w:eastAsia="Times New Roman" w:hAnsi="Times New Roman"/>
                      <w:sz w:val="20"/>
                      <w:szCs w:val="20"/>
                      <w:lang w:eastAsia="lv-LV"/>
                    </w:rPr>
                  </w:pPr>
                  <w:r w:rsidRPr="00F94BA0">
                    <w:rPr>
                      <w:rFonts w:ascii="Times New Roman" w:eastAsia="Times New Roman" w:hAnsi="Times New Roman"/>
                      <w:sz w:val="20"/>
                      <w:szCs w:val="20"/>
                      <w:lang w:eastAsia="lv-LV"/>
                    </w:rPr>
                    <w:t>241,4</w:t>
                  </w:r>
                </w:p>
              </w:tc>
              <w:tc>
                <w:tcPr>
                  <w:tcW w:w="10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05852" w:rsidRPr="00F94BA0" w:rsidRDefault="00C05852" w:rsidP="00007003">
                  <w:pPr>
                    <w:autoSpaceDE w:val="0"/>
                    <w:autoSpaceDN w:val="0"/>
                    <w:adjustRightInd w:val="0"/>
                    <w:spacing w:after="0" w:line="240" w:lineRule="auto"/>
                    <w:jc w:val="center"/>
                    <w:rPr>
                      <w:rFonts w:ascii="Times New Roman" w:eastAsia="Times New Roman" w:hAnsi="Times New Roman"/>
                      <w:sz w:val="20"/>
                      <w:szCs w:val="20"/>
                      <w:lang w:eastAsia="lv-LV"/>
                    </w:rPr>
                  </w:pPr>
                  <w:r w:rsidRPr="00F94BA0">
                    <w:rPr>
                      <w:rFonts w:ascii="Times New Roman" w:eastAsia="Times New Roman" w:hAnsi="Times New Roman"/>
                      <w:sz w:val="20"/>
                      <w:szCs w:val="20"/>
                      <w:lang w:eastAsia="lv-LV"/>
                    </w:rPr>
                    <w:t>239,1</w:t>
                  </w:r>
                </w:p>
              </w:tc>
              <w:tc>
                <w:tcPr>
                  <w:tcW w:w="13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05852" w:rsidRPr="00F94BA0" w:rsidRDefault="00C05852" w:rsidP="00007003">
                  <w:pPr>
                    <w:autoSpaceDE w:val="0"/>
                    <w:autoSpaceDN w:val="0"/>
                    <w:adjustRightInd w:val="0"/>
                    <w:spacing w:after="0" w:line="240" w:lineRule="auto"/>
                    <w:jc w:val="center"/>
                    <w:rPr>
                      <w:rFonts w:ascii="Times New Roman" w:eastAsia="Times New Roman" w:hAnsi="Times New Roman"/>
                      <w:sz w:val="20"/>
                      <w:szCs w:val="20"/>
                      <w:lang w:eastAsia="lv-LV"/>
                    </w:rPr>
                  </w:pPr>
                  <w:r w:rsidRPr="00F94BA0">
                    <w:rPr>
                      <w:rFonts w:ascii="Times New Roman" w:eastAsia="Times New Roman" w:hAnsi="Times New Roman"/>
                      <w:sz w:val="20"/>
                      <w:szCs w:val="20"/>
                      <w:lang w:eastAsia="lv-LV"/>
                    </w:rPr>
                    <w:t>183,7</w:t>
                  </w:r>
                </w:p>
              </w:tc>
            </w:tr>
            <w:tr w:rsidR="00C05852" w:rsidRPr="00F94BA0" w:rsidTr="005F1166">
              <w:trPr>
                <w:trHeight w:val="1143"/>
                <w:jc w:val="center"/>
              </w:trPr>
              <w:tc>
                <w:tcPr>
                  <w:tcW w:w="15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05852" w:rsidRPr="00F94BA0" w:rsidRDefault="00C05852" w:rsidP="00007003">
                  <w:pPr>
                    <w:autoSpaceDE w:val="0"/>
                    <w:autoSpaceDN w:val="0"/>
                    <w:adjustRightInd w:val="0"/>
                    <w:spacing w:after="0" w:line="240" w:lineRule="auto"/>
                    <w:jc w:val="both"/>
                    <w:rPr>
                      <w:rFonts w:ascii="Times New Roman" w:eastAsia="Times New Roman" w:hAnsi="Times New Roman"/>
                      <w:sz w:val="20"/>
                      <w:szCs w:val="20"/>
                      <w:lang w:eastAsia="lv-LV"/>
                    </w:rPr>
                  </w:pPr>
                  <w:proofErr w:type="spellStart"/>
                  <w:r w:rsidRPr="00F94BA0">
                    <w:rPr>
                      <w:rFonts w:ascii="Times New Roman" w:eastAsia="Times New Roman" w:hAnsi="Times New Roman"/>
                      <w:bCs/>
                      <w:sz w:val="20"/>
                      <w:szCs w:val="20"/>
                      <w:lang w:eastAsia="lv-LV"/>
                    </w:rPr>
                    <w:t>Ek</w:t>
                  </w:r>
                  <w:proofErr w:type="spellEnd"/>
                  <w:r w:rsidRPr="00F94BA0">
                    <w:rPr>
                      <w:rFonts w:ascii="Times New Roman" w:eastAsia="Times New Roman" w:hAnsi="Times New Roman"/>
                      <w:bCs/>
                      <w:sz w:val="20"/>
                      <w:szCs w:val="20"/>
                      <w:lang w:eastAsia="lv-LV"/>
                    </w:rPr>
                    <w:t xml:space="preserve">. aktīvo </w:t>
                  </w:r>
                  <w:proofErr w:type="spellStart"/>
                  <w:r w:rsidRPr="00F94BA0">
                    <w:rPr>
                      <w:rFonts w:ascii="Times New Roman" w:eastAsia="Times New Roman" w:hAnsi="Times New Roman"/>
                      <w:bCs/>
                      <w:sz w:val="20"/>
                      <w:szCs w:val="20"/>
                      <w:lang w:eastAsia="lv-LV"/>
                    </w:rPr>
                    <w:t>ind</w:t>
                  </w:r>
                  <w:proofErr w:type="spellEnd"/>
                  <w:r w:rsidRPr="00F94BA0">
                    <w:rPr>
                      <w:rFonts w:ascii="Times New Roman" w:eastAsia="Times New Roman" w:hAnsi="Times New Roman"/>
                      <w:bCs/>
                      <w:sz w:val="20"/>
                      <w:szCs w:val="20"/>
                      <w:lang w:eastAsia="lv-LV"/>
                    </w:rPr>
                    <w:t xml:space="preserve">. komersantu un </w:t>
                  </w:r>
                  <w:proofErr w:type="spellStart"/>
                  <w:r w:rsidRPr="00F94BA0">
                    <w:rPr>
                      <w:rFonts w:ascii="Times New Roman" w:eastAsia="Times New Roman" w:hAnsi="Times New Roman"/>
                      <w:bCs/>
                      <w:sz w:val="20"/>
                      <w:szCs w:val="20"/>
                      <w:lang w:eastAsia="lv-LV"/>
                    </w:rPr>
                    <w:t>komercsab</w:t>
                  </w:r>
                  <w:proofErr w:type="spellEnd"/>
                  <w:r w:rsidRPr="00F94BA0">
                    <w:rPr>
                      <w:rFonts w:ascii="Times New Roman" w:eastAsia="Times New Roman" w:hAnsi="Times New Roman"/>
                      <w:bCs/>
                      <w:sz w:val="20"/>
                      <w:szCs w:val="20"/>
                      <w:lang w:eastAsia="lv-LV"/>
                    </w:rPr>
                    <w:t xml:space="preserve">. skaits uz 1000 iedz. (2010)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05852" w:rsidRPr="00F94BA0" w:rsidRDefault="00C05852" w:rsidP="00007003">
                  <w:pPr>
                    <w:autoSpaceDE w:val="0"/>
                    <w:autoSpaceDN w:val="0"/>
                    <w:adjustRightInd w:val="0"/>
                    <w:spacing w:after="0" w:line="240" w:lineRule="auto"/>
                    <w:jc w:val="center"/>
                    <w:rPr>
                      <w:rFonts w:ascii="Times New Roman" w:eastAsia="Times New Roman" w:hAnsi="Times New Roman"/>
                      <w:sz w:val="20"/>
                      <w:szCs w:val="20"/>
                      <w:lang w:eastAsia="lv-LV"/>
                    </w:rPr>
                  </w:pPr>
                  <w:r w:rsidRPr="00F94BA0">
                    <w:rPr>
                      <w:rFonts w:ascii="Times New Roman" w:eastAsia="Times New Roman" w:hAnsi="Times New Roman"/>
                      <w:sz w:val="20"/>
                      <w:szCs w:val="20"/>
                      <w:lang w:eastAsia="lv-LV"/>
                    </w:rPr>
                    <w:t>44,9</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05852" w:rsidRPr="00F94BA0" w:rsidRDefault="00C05852" w:rsidP="00007003">
                  <w:pPr>
                    <w:autoSpaceDE w:val="0"/>
                    <w:autoSpaceDN w:val="0"/>
                    <w:adjustRightInd w:val="0"/>
                    <w:spacing w:after="0" w:line="240" w:lineRule="auto"/>
                    <w:jc w:val="center"/>
                    <w:rPr>
                      <w:rFonts w:ascii="Times New Roman" w:eastAsia="Times New Roman" w:hAnsi="Times New Roman"/>
                      <w:sz w:val="20"/>
                      <w:szCs w:val="20"/>
                      <w:lang w:eastAsia="lv-LV"/>
                    </w:rPr>
                  </w:pPr>
                  <w:r w:rsidRPr="00F94BA0">
                    <w:rPr>
                      <w:rFonts w:ascii="Times New Roman" w:eastAsia="Times New Roman" w:hAnsi="Times New Roman"/>
                      <w:sz w:val="20"/>
                      <w:szCs w:val="20"/>
                      <w:lang w:eastAsia="lv-LV"/>
                    </w:rPr>
                    <w:t>19,8</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05852" w:rsidRPr="00F94BA0" w:rsidRDefault="00C05852" w:rsidP="00007003">
                  <w:pPr>
                    <w:autoSpaceDE w:val="0"/>
                    <w:autoSpaceDN w:val="0"/>
                    <w:adjustRightInd w:val="0"/>
                    <w:spacing w:after="0" w:line="240" w:lineRule="auto"/>
                    <w:jc w:val="center"/>
                    <w:rPr>
                      <w:rFonts w:ascii="Times New Roman" w:eastAsia="Times New Roman" w:hAnsi="Times New Roman"/>
                      <w:sz w:val="20"/>
                      <w:szCs w:val="20"/>
                      <w:lang w:eastAsia="lv-LV"/>
                    </w:rPr>
                  </w:pPr>
                  <w:r w:rsidRPr="00F94BA0">
                    <w:rPr>
                      <w:rFonts w:ascii="Times New Roman" w:eastAsia="Times New Roman" w:hAnsi="Times New Roman"/>
                      <w:sz w:val="20"/>
                      <w:szCs w:val="20"/>
                      <w:lang w:eastAsia="lv-LV"/>
                    </w:rPr>
                    <w:t>20,1</w:t>
                  </w:r>
                </w:p>
              </w:tc>
              <w:tc>
                <w:tcPr>
                  <w:tcW w:w="10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05852" w:rsidRPr="00F94BA0" w:rsidRDefault="00C05852" w:rsidP="00007003">
                  <w:pPr>
                    <w:autoSpaceDE w:val="0"/>
                    <w:autoSpaceDN w:val="0"/>
                    <w:adjustRightInd w:val="0"/>
                    <w:spacing w:after="0" w:line="240" w:lineRule="auto"/>
                    <w:jc w:val="center"/>
                    <w:rPr>
                      <w:rFonts w:ascii="Times New Roman" w:eastAsia="Times New Roman" w:hAnsi="Times New Roman"/>
                      <w:sz w:val="20"/>
                      <w:szCs w:val="20"/>
                      <w:lang w:eastAsia="lv-LV"/>
                    </w:rPr>
                  </w:pPr>
                  <w:r w:rsidRPr="00F94BA0">
                    <w:rPr>
                      <w:rFonts w:ascii="Times New Roman" w:eastAsia="Times New Roman" w:hAnsi="Times New Roman"/>
                      <w:sz w:val="20"/>
                      <w:szCs w:val="20"/>
                      <w:lang w:eastAsia="lv-LV"/>
                    </w:rPr>
                    <w:t>19,2</w:t>
                  </w:r>
                </w:p>
              </w:tc>
              <w:tc>
                <w:tcPr>
                  <w:tcW w:w="13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05852" w:rsidRPr="00F94BA0" w:rsidRDefault="00C05852" w:rsidP="00007003">
                  <w:pPr>
                    <w:autoSpaceDE w:val="0"/>
                    <w:autoSpaceDN w:val="0"/>
                    <w:adjustRightInd w:val="0"/>
                    <w:spacing w:after="0" w:line="240" w:lineRule="auto"/>
                    <w:jc w:val="center"/>
                    <w:rPr>
                      <w:rFonts w:ascii="Times New Roman" w:eastAsia="Times New Roman" w:hAnsi="Times New Roman"/>
                      <w:sz w:val="20"/>
                      <w:szCs w:val="20"/>
                      <w:lang w:eastAsia="lv-LV"/>
                    </w:rPr>
                  </w:pPr>
                  <w:r w:rsidRPr="00F94BA0">
                    <w:rPr>
                      <w:rFonts w:ascii="Times New Roman" w:eastAsia="Times New Roman" w:hAnsi="Times New Roman"/>
                      <w:sz w:val="20"/>
                      <w:szCs w:val="20"/>
                      <w:lang w:eastAsia="lv-LV"/>
                    </w:rPr>
                    <w:t>12,7</w:t>
                  </w:r>
                </w:p>
              </w:tc>
            </w:tr>
          </w:tbl>
          <w:p w:rsidR="00C05852" w:rsidRPr="0093608A" w:rsidRDefault="00CD654E" w:rsidP="00454505">
            <w:pPr>
              <w:spacing w:beforeLines="60" w:afterLines="60" w:line="240" w:lineRule="auto"/>
              <w:jc w:val="center"/>
              <w:rPr>
                <w:rFonts w:ascii="Times New Roman" w:eastAsia="Times New Roman" w:hAnsi="Times New Roman"/>
                <w:sz w:val="20"/>
                <w:szCs w:val="24"/>
                <w:lang w:eastAsia="lv-LV"/>
              </w:rPr>
            </w:pPr>
            <w:r>
              <w:rPr>
                <w:rFonts w:ascii="Times New Roman" w:eastAsia="Times New Roman" w:hAnsi="Times New Roman"/>
                <w:sz w:val="20"/>
                <w:szCs w:val="24"/>
                <w:lang w:eastAsia="lv-LV"/>
              </w:rPr>
              <w:t>11</w:t>
            </w:r>
            <w:r w:rsidR="00C05852" w:rsidRPr="0093608A">
              <w:rPr>
                <w:rFonts w:ascii="Times New Roman" w:eastAsia="Times New Roman" w:hAnsi="Times New Roman"/>
                <w:sz w:val="20"/>
                <w:szCs w:val="24"/>
                <w:lang w:eastAsia="lv-LV"/>
              </w:rPr>
              <w:t xml:space="preserve">.tabula. </w:t>
            </w:r>
            <w:r w:rsidR="00C05852">
              <w:rPr>
                <w:rFonts w:ascii="Times New Roman" w:eastAsia="Times New Roman" w:hAnsi="Times New Roman"/>
                <w:sz w:val="20"/>
                <w:szCs w:val="24"/>
                <w:lang w:eastAsia="lv-LV"/>
              </w:rPr>
              <w:t xml:space="preserve">Teritoriju grupu </w:t>
            </w:r>
            <w:r w:rsidR="00C05852" w:rsidRPr="00561B6E">
              <w:rPr>
                <w:rFonts w:ascii="Times New Roman" w:eastAsia="Times New Roman" w:hAnsi="Times New Roman"/>
                <w:sz w:val="20"/>
                <w:szCs w:val="24"/>
                <w:lang w:eastAsia="lv-LV"/>
              </w:rPr>
              <w:t>vidējie demogrāfiskie un sociālekonomiskie rādītāji</w:t>
            </w:r>
            <w:r w:rsidR="00C05852">
              <w:rPr>
                <w:rFonts w:ascii="Times New Roman" w:eastAsia="Times New Roman" w:hAnsi="Times New Roman"/>
                <w:sz w:val="20"/>
                <w:szCs w:val="24"/>
                <w:lang w:eastAsia="lv-LV"/>
              </w:rPr>
              <w:t xml:space="preserve"> (VRAA dati, pārskats „Reģionu attīstība Latvijā 2011”)</w:t>
            </w:r>
          </w:p>
          <w:p w:rsidR="00C05852" w:rsidRPr="00243A13" w:rsidRDefault="00C05852" w:rsidP="00BD5529">
            <w:pPr>
              <w:numPr>
                <w:ilvl w:val="0"/>
                <w:numId w:val="1"/>
              </w:numPr>
              <w:autoSpaceDE w:val="0"/>
              <w:autoSpaceDN w:val="0"/>
              <w:adjustRightInd w:val="0"/>
              <w:spacing w:after="0" w:line="240" w:lineRule="auto"/>
              <w:jc w:val="both"/>
              <w:rPr>
                <w:rFonts w:ascii="Times New Roman" w:eastAsia="Times New Roman" w:hAnsi="Times New Roman"/>
                <w:sz w:val="24"/>
                <w:szCs w:val="24"/>
                <w:lang w:eastAsia="lv-LV"/>
              </w:rPr>
            </w:pPr>
            <w:r w:rsidRPr="00243A13">
              <w:rPr>
                <w:rFonts w:ascii="Times New Roman" w:eastAsia="Times New Roman" w:hAnsi="Times New Roman"/>
                <w:sz w:val="24"/>
                <w:szCs w:val="24"/>
                <w:lang w:eastAsia="lv-LV"/>
              </w:rPr>
              <w:t xml:space="preserve">Vienlaikus, nacionālas nozīmes attīstības centru starpā pastāv </w:t>
            </w:r>
            <w:r w:rsidRPr="00243A13">
              <w:rPr>
                <w:rFonts w:ascii="Times New Roman" w:eastAsia="Times New Roman" w:hAnsi="Times New Roman"/>
                <w:bCs/>
                <w:sz w:val="24"/>
                <w:szCs w:val="24"/>
                <w:lang w:eastAsia="lv-LV"/>
              </w:rPr>
              <w:t>ievērojamas atšķirības vairākos attīstības rādītājos</w:t>
            </w:r>
            <w:r w:rsidRPr="00243A13">
              <w:rPr>
                <w:rFonts w:ascii="Times New Roman" w:eastAsia="Times New Roman" w:hAnsi="Times New Roman"/>
                <w:sz w:val="24"/>
                <w:szCs w:val="24"/>
                <w:lang w:eastAsia="lv-LV"/>
              </w:rPr>
              <w:t xml:space="preserve">, piemēram, pēc individuālo komersantu un komercsabiedrību skaita uz 1000 iedzīvotājiem labākais un vājākais rādītājs atšķiras 2,7 reizes, savukārt pēc bezdarba </w:t>
            </w:r>
            <w:r w:rsidR="008D2F00">
              <w:rPr>
                <w:rFonts w:ascii="Times New Roman" w:eastAsia="Times New Roman" w:hAnsi="Times New Roman"/>
                <w:sz w:val="24"/>
                <w:szCs w:val="24"/>
                <w:lang w:eastAsia="lv-LV"/>
              </w:rPr>
              <w:t xml:space="preserve">līmeņa </w:t>
            </w:r>
            <w:r w:rsidRPr="00243A13">
              <w:rPr>
                <w:rFonts w:ascii="Times New Roman" w:eastAsia="Times New Roman" w:hAnsi="Times New Roman"/>
                <w:sz w:val="24"/>
                <w:szCs w:val="24"/>
                <w:lang w:eastAsia="lv-LV"/>
              </w:rPr>
              <w:t>– 2,3 reizes (sk. 1</w:t>
            </w:r>
            <w:r w:rsidR="00CD654E" w:rsidRPr="00243A13">
              <w:rPr>
                <w:rFonts w:ascii="Times New Roman" w:eastAsia="Times New Roman" w:hAnsi="Times New Roman"/>
                <w:sz w:val="24"/>
                <w:szCs w:val="24"/>
                <w:lang w:eastAsia="lv-LV"/>
              </w:rPr>
              <w:t>2</w:t>
            </w:r>
            <w:r w:rsidRPr="00243A13">
              <w:rPr>
                <w:rFonts w:ascii="Times New Roman" w:eastAsia="Times New Roman" w:hAnsi="Times New Roman"/>
                <w:sz w:val="24"/>
                <w:szCs w:val="24"/>
                <w:lang w:eastAsia="lv-LV"/>
              </w:rPr>
              <w:t xml:space="preserve">.tabulu). </w:t>
            </w:r>
            <w:r w:rsidR="00953477" w:rsidRPr="00243A13">
              <w:rPr>
                <w:rFonts w:ascii="Times New Roman" w:eastAsia="Times New Roman" w:hAnsi="Times New Roman"/>
                <w:sz w:val="24"/>
                <w:szCs w:val="24"/>
                <w:lang w:eastAsia="lv-LV"/>
              </w:rPr>
              <w:t>Turklāt, 2013</w:t>
            </w:r>
            <w:r w:rsidRPr="00243A13">
              <w:rPr>
                <w:rFonts w:ascii="Times New Roman" w:eastAsia="Times New Roman" w:hAnsi="Times New Roman"/>
                <w:sz w:val="24"/>
                <w:szCs w:val="24"/>
                <w:lang w:eastAsia="lv-LV"/>
              </w:rPr>
              <w:t xml:space="preserve">.gadā </w:t>
            </w:r>
            <w:r w:rsidR="00953477" w:rsidRPr="00243A13">
              <w:rPr>
                <w:rFonts w:ascii="Times New Roman" w:eastAsia="Times New Roman" w:hAnsi="Times New Roman"/>
                <w:sz w:val="24"/>
                <w:szCs w:val="24"/>
                <w:lang w:eastAsia="lv-LV"/>
              </w:rPr>
              <w:t>trīs</w:t>
            </w:r>
            <w:r w:rsidRPr="00243A13">
              <w:rPr>
                <w:rFonts w:ascii="Times New Roman" w:eastAsia="Times New Roman" w:hAnsi="Times New Roman"/>
                <w:sz w:val="24"/>
                <w:szCs w:val="24"/>
                <w:lang w:eastAsia="lv-LV"/>
              </w:rPr>
              <w:t xml:space="preserve"> nacionālas nozīmes attīstības centri </w:t>
            </w:r>
            <w:r w:rsidR="00243A13" w:rsidRPr="00243A13">
              <w:rPr>
                <w:rFonts w:ascii="Times New Roman" w:eastAsia="Times New Roman" w:hAnsi="Times New Roman"/>
                <w:sz w:val="24"/>
                <w:szCs w:val="24"/>
                <w:lang w:eastAsia="lv-LV"/>
              </w:rPr>
              <w:t xml:space="preserve">ir </w:t>
            </w:r>
            <w:r w:rsidRPr="00243A13">
              <w:rPr>
                <w:rFonts w:ascii="Times New Roman" w:eastAsia="Times New Roman" w:hAnsi="Times New Roman"/>
                <w:sz w:val="24"/>
                <w:szCs w:val="24"/>
                <w:lang w:eastAsia="lv-LV"/>
              </w:rPr>
              <w:t>saņēmēji pašvaldību finanšu izlīdzināšanas fondā</w:t>
            </w:r>
            <w:r w:rsidR="00243A13" w:rsidRPr="00243A13">
              <w:rPr>
                <w:rFonts w:ascii="Times New Roman" w:eastAsia="Times New Roman" w:hAnsi="Times New Roman"/>
                <w:sz w:val="24"/>
                <w:szCs w:val="24"/>
                <w:lang w:eastAsia="lv-LV"/>
              </w:rPr>
              <w:t xml:space="preserve"> (Daugavpils, Rēzekne, Jēkabpils)</w:t>
            </w:r>
            <w:r w:rsidRPr="00243A13">
              <w:rPr>
                <w:rFonts w:ascii="Times New Roman" w:eastAsia="Times New Roman" w:hAnsi="Times New Roman"/>
                <w:sz w:val="24"/>
                <w:szCs w:val="24"/>
                <w:lang w:eastAsia="lv-LV"/>
              </w:rPr>
              <w:t>.</w:t>
            </w:r>
          </w:p>
          <w:p w:rsidR="00C05852" w:rsidRPr="00646B87" w:rsidRDefault="00C05852" w:rsidP="00BD5529">
            <w:pPr>
              <w:autoSpaceDE w:val="0"/>
              <w:autoSpaceDN w:val="0"/>
              <w:adjustRightInd w:val="0"/>
              <w:spacing w:after="0" w:line="240" w:lineRule="auto"/>
              <w:ind w:left="360"/>
              <w:jc w:val="both"/>
              <w:rPr>
                <w:rFonts w:ascii="Times New Roman" w:eastAsia="Times New Roman" w:hAnsi="Times New Roman"/>
                <w:sz w:val="24"/>
                <w:szCs w:val="24"/>
                <w:lang w:eastAsia="lv-LV"/>
              </w:rPr>
            </w:pPr>
          </w:p>
          <w:p w:rsidR="00C05852" w:rsidRPr="00646B87" w:rsidRDefault="00454505" w:rsidP="00BD5529">
            <w:pPr>
              <w:autoSpaceDE w:val="0"/>
              <w:autoSpaceDN w:val="0"/>
              <w:adjustRightInd w:val="0"/>
              <w:spacing w:after="0" w:line="240" w:lineRule="auto"/>
              <w:ind w:left="360"/>
              <w:jc w:val="center"/>
              <w:rPr>
                <w:rFonts w:ascii="Times New Roman" w:eastAsia="Times New Roman" w:hAnsi="Times New Roman"/>
                <w:sz w:val="24"/>
                <w:szCs w:val="24"/>
                <w:lang w:eastAsia="lv-LV"/>
              </w:rPr>
            </w:pPr>
            <w:r w:rsidRPr="003735EA">
              <w:rPr>
                <w:rFonts w:ascii="Times New Roman" w:eastAsia="Times New Roman" w:hAnsi="Times New Roman"/>
                <w:sz w:val="24"/>
                <w:szCs w:val="24"/>
                <w:lang w:eastAsia="lv-LV"/>
              </w:rPr>
              <w:pict>
                <v:shape id="Picture 1" o:spid="_x0000_i1035" type="#_x0000_t75" alt="G105_Tabula_04-02" style="width:304.75pt;height:327.35pt;visibility:visible">
                  <v:imagedata r:id="rId20" o:title="G105_Tabula_04-02"/>
                </v:shape>
              </w:pict>
            </w:r>
          </w:p>
          <w:p w:rsidR="00C05852" w:rsidRPr="00646B87" w:rsidRDefault="00CD654E" w:rsidP="00454505">
            <w:pPr>
              <w:spacing w:beforeLines="60" w:afterLines="60" w:line="240" w:lineRule="auto"/>
              <w:jc w:val="center"/>
              <w:rPr>
                <w:rFonts w:ascii="Times New Roman" w:eastAsia="Times New Roman" w:hAnsi="Times New Roman"/>
                <w:sz w:val="20"/>
                <w:szCs w:val="24"/>
                <w:lang w:eastAsia="lv-LV"/>
              </w:rPr>
            </w:pPr>
            <w:r>
              <w:rPr>
                <w:rFonts w:ascii="Times New Roman" w:eastAsia="Times New Roman" w:hAnsi="Times New Roman"/>
                <w:sz w:val="20"/>
                <w:szCs w:val="24"/>
                <w:lang w:eastAsia="lv-LV"/>
              </w:rPr>
              <w:t>12</w:t>
            </w:r>
            <w:r w:rsidR="00C05852" w:rsidRPr="0093608A">
              <w:rPr>
                <w:rFonts w:ascii="Times New Roman" w:eastAsia="Times New Roman" w:hAnsi="Times New Roman"/>
                <w:sz w:val="20"/>
                <w:szCs w:val="24"/>
                <w:lang w:eastAsia="lv-LV"/>
              </w:rPr>
              <w:t>.</w:t>
            </w:r>
            <w:r w:rsidR="00C05852" w:rsidRPr="0059340B">
              <w:rPr>
                <w:rFonts w:ascii="Times New Roman" w:eastAsia="Times New Roman" w:hAnsi="Times New Roman"/>
                <w:sz w:val="20"/>
                <w:szCs w:val="24"/>
                <w:lang w:eastAsia="lv-LV"/>
              </w:rPr>
              <w:t xml:space="preserve">tabula. </w:t>
            </w:r>
            <w:r w:rsidR="002C1164">
              <w:rPr>
                <w:rFonts w:ascii="Times New Roman" w:eastAsia="Times New Roman" w:hAnsi="Times New Roman"/>
                <w:sz w:val="20"/>
                <w:szCs w:val="24"/>
                <w:lang w:eastAsia="lv-LV"/>
              </w:rPr>
              <w:t>Attīstības rādītāju</w:t>
            </w:r>
            <w:r w:rsidR="00C05852" w:rsidRPr="0059340B">
              <w:rPr>
                <w:rFonts w:ascii="Times New Roman" w:eastAsia="Times New Roman" w:hAnsi="Times New Roman"/>
                <w:sz w:val="20"/>
                <w:szCs w:val="24"/>
                <w:lang w:eastAsia="lv-LV"/>
              </w:rPr>
              <w:t xml:space="preserve"> atšķirības </w:t>
            </w:r>
            <w:r w:rsidR="002C1164">
              <w:rPr>
                <w:rFonts w:ascii="Times New Roman" w:eastAsia="Times New Roman" w:hAnsi="Times New Roman"/>
                <w:sz w:val="20"/>
                <w:szCs w:val="24"/>
                <w:lang w:eastAsia="lv-LV"/>
              </w:rPr>
              <w:t>starp republikas pilsētām</w:t>
            </w:r>
            <w:r w:rsidR="00C05852">
              <w:rPr>
                <w:rFonts w:ascii="Times New Roman" w:eastAsia="Times New Roman" w:hAnsi="Times New Roman"/>
                <w:sz w:val="20"/>
                <w:szCs w:val="24"/>
                <w:lang w:eastAsia="lv-LV"/>
              </w:rPr>
              <w:t xml:space="preserve"> (VRAA, pārskats „Reģionu attīstība Latvijā 2011”)</w:t>
            </w:r>
          </w:p>
          <w:p w:rsidR="00C05852" w:rsidRPr="00FE2083" w:rsidRDefault="00557B8E" w:rsidP="00BD5529">
            <w:pPr>
              <w:numPr>
                <w:ilvl w:val="0"/>
                <w:numId w:val="6"/>
              </w:numPr>
              <w:spacing w:after="0" w:line="240" w:lineRule="auto"/>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ES</w:t>
            </w:r>
            <w:r w:rsidR="00C05852" w:rsidRPr="002B4117">
              <w:rPr>
                <w:rFonts w:ascii="Times New Roman" w:eastAsia="Times New Roman" w:hAnsi="Times New Roman"/>
                <w:sz w:val="24"/>
                <w:szCs w:val="24"/>
                <w:lang w:eastAsia="lv-LV"/>
              </w:rPr>
              <w:t xml:space="preserve"> mērogā gandrīz visas Latvijas pilsētas ir ļoti mazas. Pilsētām pietrūkst attīstībai nepieciešamā</w:t>
            </w:r>
            <w:r w:rsidR="005503AA">
              <w:rPr>
                <w:rFonts w:ascii="Times New Roman" w:eastAsia="Times New Roman" w:hAnsi="Times New Roman"/>
                <w:sz w:val="24"/>
                <w:szCs w:val="24"/>
                <w:lang w:eastAsia="lv-LV"/>
              </w:rPr>
              <w:t>s</w:t>
            </w:r>
            <w:r w:rsidR="00C05852" w:rsidRPr="002B4117">
              <w:rPr>
                <w:rFonts w:ascii="Times New Roman" w:eastAsia="Times New Roman" w:hAnsi="Times New Roman"/>
                <w:sz w:val="24"/>
                <w:szCs w:val="24"/>
                <w:lang w:eastAsia="lv-LV"/>
              </w:rPr>
              <w:t xml:space="preserve"> resursu kritiskā</w:t>
            </w:r>
            <w:r w:rsidR="005503AA">
              <w:rPr>
                <w:rFonts w:ascii="Times New Roman" w:eastAsia="Times New Roman" w:hAnsi="Times New Roman"/>
                <w:sz w:val="24"/>
                <w:szCs w:val="24"/>
                <w:lang w:eastAsia="lv-LV"/>
              </w:rPr>
              <w:t>s</w:t>
            </w:r>
            <w:r w:rsidR="00C05852" w:rsidRPr="002B4117">
              <w:rPr>
                <w:rFonts w:ascii="Times New Roman" w:eastAsia="Times New Roman" w:hAnsi="Times New Roman"/>
                <w:sz w:val="24"/>
                <w:szCs w:val="24"/>
                <w:lang w:eastAsia="lv-LV"/>
              </w:rPr>
              <w:t xml:space="preserve"> mas</w:t>
            </w:r>
            <w:r w:rsidR="005503AA">
              <w:rPr>
                <w:rFonts w:ascii="Times New Roman" w:eastAsia="Times New Roman" w:hAnsi="Times New Roman"/>
                <w:sz w:val="24"/>
                <w:szCs w:val="24"/>
                <w:lang w:eastAsia="lv-LV"/>
              </w:rPr>
              <w:t>as</w:t>
            </w:r>
            <w:r w:rsidR="00C05852" w:rsidRPr="002B4117">
              <w:rPr>
                <w:rFonts w:ascii="Times New Roman" w:eastAsia="Times New Roman" w:hAnsi="Times New Roman"/>
                <w:sz w:val="24"/>
                <w:szCs w:val="24"/>
                <w:lang w:eastAsia="lv-LV"/>
              </w:rPr>
              <w:t>, lai tās spētu</w:t>
            </w:r>
            <w:r w:rsidR="00C05852" w:rsidRPr="00FE2083">
              <w:rPr>
                <w:rFonts w:ascii="Times New Roman" w:eastAsia="Times New Roman" w:hAnsi="Times New Roman"/>
                <w:sz w:val="24"/>
                <w:szCs w:val="24"/>
                <w:lang w:eastAsia="lv-LV"/>
              </w:rPr>
              <w:t xml:space="preserve"> piedāvāt uzņēmumiem pieaugošas resursu atdeves iespējas, kā arī radītu būtiskus pozitīvus ārējos efektus (</w:t>
            </w:r>
            <w:proofErr w:type="spellStart"/>
            <w:r w:rsidR="00C05852" w:rsidRPr="00FE2083">
              <w:rPr>
                <w:rFonts w:ascii="Times New Roman" w:eastAsia="Times New Roman" w:hAnsi="Times New Roman"/>
                <w:i/>
                <w:sz w:val="24"/>
                <w:szCs w:val="24"/>
                <w:lang w:eastAsia="lv-LV"/>
              </w:rPr>
              <w:t>externalities</w:t>
            </w:r>
            <w:proofErr w:type="spellEnd"/>
            <w:r w:rsidR="00C05852" w:rsidRPr="00FE2083">
              <w:rPr>
                <w:rFonts w:ascii="Times New Roman" w:eastAsia="Times New Roman" w:hAnsi="Times New Roman"/>
                <w:sz w:val="24"/>
                <w:szCs w:val="24"/>
                <w:lang w:eastAsia="lv-LV"/>
              </w:rPr>
              <w:t>) un zināšanu izplatīšanos (</w:t>
            </w:r>
            <w:proofErr w:type="spellStart"/>
            <w:r w:rsidR="00C05852" w:rsidRPr="00FE2083">
              <w:rPr>
                <w:rFonts w:ascii="Times New Roman" w:eastAsia="Times New Roman" w:hAnsi="Times New Roman"/>
                <w:i/>
                <w:sz w:val="24"/>
                <w:szCs w:val="24"/>
                <w:lang w:eastAsia="lv-LV"/>
              </w:rPr>
              <w:t>spillovers</w:t>
            </w:r>
            <w:proofErr w:type="spellEnd"/>
            <w:r w:rsidR="00C05852" w:rsidRPr="00FE2083">
              <w:rPr>
                <w:rFonts w:ascii="Times New Roman" w:eastAsia="Times New Roman" w:hAnsi="Times New Roman"/>
                <w:sz w:val="24"/>
                <w:szCs w:val="24"/>
                <w:lang w:eastAsia="lv-LV"/>
              </w:rPr>
              <w:t>) pilsētas uzņēmumiem un radošiem cilvēkiem.</w:t>
            </w:r>
            <w:r w:rsidR="00C05852" w:rsidRPr="00FE2083">
              <w:rPr>
                <w:rStyle w:val="FootnoteReference"/>
                <w:rFonts w:ascii="Times New Roman" w:eastAsia="Times New Roman" w:hAnsi="Times New Roman"/>
                <w:sz w:val="24"/>
                <w:szCs w:val="24"/>
                <w:lang w:eastAsia="lv-LV"/>
              </w:rPr>
              <w:footnoteReference w:id="64"/>
            </w:r>
          </w:p>
          <w:p w:rsidR="00C05852" w:rsidRPr="00E34A71" w:rsidRDefault="00C05852" w:rsidP="00BD5529">
            <w:pPr>
              <w:numPr>
                <w:ilvl w:val="0"/>
                <w:numId w:val="6"/>
              </w:numPr>
              <w:spacing w:after="0" w:line="240" w:lineRule="auto"/>
              <w:jc w:val="both"/>
              <w:rPr>
                <w:rFonts w:ascii="Times New Roman" w:eastAsia="Times New Roman" w:hAnsi="Times New Roman"/>
                <w:sz w:val="24"/>
                <w:szCs w:val="24"/>
                <w:lang w:eastAsia="lv-LV"/>
              </w:rPr>
            </w:pPr>
            <w:r w:rsidRPr="00E34A71">
              <w:rPr>
                <w:rFonts w:ascii="Times New Roman" w:eastAsia="Times New Roman" w:hAnsi="Times New Roman"/>
                <w:sz w:val="24"/>
                <w:szCs w:val="24"/>
                <w:lang w:eastAsia="lv-LV"/>
              </w:rPr>
              <w:lastRenderedPageBreak/>
              <w:t>Jo mazāka ir pilsēta, jo lielākai jābūt tās specializācijai, lai spētu koncentrēt attīstībai svarīgo resursu kritisko masu. Tāpēc augsta specializācija un atsevišķu resursu koncentrācija ir veids, kā var attīstīties mazas un vidēja lieluma pilsētas. Pilsētu sadarbības tīklu modeļa ietvaros pilsētu attīstībai nepieciešamā kritiskā masa ir jārada nevis no resursu koncentrācijas, bet gan savienojot dažādu pilsētu resursus ar transporta un informācijas tehnoloģiju infrastruktūru.</w:t>
            </w:r>
            <w:r w:rsidRPr="00E34A71">
              <w:rPr>
                <w:rStyle w:val="FootnoteReference"/>
                <w:rFonts w:ascii="Times New Roman" w:eastAsia="Times New Roman" w:hAnsi="Times New Roman"/>
                <w:sz w:val="24"/>
                <w:szCs w:val="24"/>
                <w:lang w:eastAsia="lv-LV"/>
              </w:rPr>
              <w:footnoteReference w:id="65"/>
            </w:r>
            <w:r w:rsidRPr="00E34A71">
              <w:rPr>
                <w:rFonts w:ascii="Times New Roman" w:eastAsia="Times New Roman" w:hAnsi="Times New Roman"/>
                <w:sz w:val="24"/>
                <w:szCs w:val="24"/>
                <w:lang w:eastAsia="lv-LV"/>
              </w:rPr>
              <w:t xml:space="preserve"> </w:t>
            </w:r>
            <w:r w:rsidRPr="00E34A71">
              <w:rPr>
                <w:rFonts w:ascii="Times New Roman" w:hAnsi="Times New Roman"/>
                <w:sz w:val="24"/>
                <w:szCs w:val="24"/>
              </w:rPr>
              <w:t xml:space="preserve">Nepieciešams efektīvi izmantot katras teritorijas stiprās puses un esošo attīstības potenciālu. </w:t>
            </w:r>
            <w:r w:rsidRPr="00E34A71">
              <w:rPr>
                <w:rFonts w:ascii="Times New Roman" w:eastAsia="Times New Roman" w:hAnsi="Times New Roman"/>
                <w:sz w:val="24"/>
                <w:szCs w:val="24"/>
                <w:lang w:eastAsia="lv-LV"/>
              </w:rPr>
              <w:t>Daudzas Latvijas pilsētas pēdējos gados ir veiksmīgi definējušas savu specializāciju. Nepieciešams attīstīt/nostiprināt definētās specializācijas, t.sk. uzlabojot sasaisti starp specializāciju un izglītības piedāvājumu teritorijā un attīstot pašvaldības sadarbību ar specializāciju pārstāvošajiem uzņēmējiem (t.sk. regulāri rīkojot pasākumus, kas stimulē iesaistīto pušu sadarbību, kontaktu veidošanu u.tml.).</w:t>
            </w:r>
          </w:p>
          <w:p w:rsidR="00C05852" w:rsidRPr="00417EFF" w:rsidRDefault="00C05852" w:rsidP="00BD5529">
            <w:pPr>
              <w:numPr>
                <w:ilvl w:val="0"/>
                <w:numId w:val="6"/>
              </w:numPr>
              <w:spacing w:after="0" w:line="240" w:lineRule="auto"/>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 xml:space="preserve">Pašvaldību savstarpējā sadarbība pēdējos gados ir uzlabojusies, vienlaikus </w:t>
            </w:r>
            <w:r w:rsidRPr="00417EFF">
              <w:rPr>
                <w:rFonts w:ascii="Times New Roman" w:eastAsia="Times New Roman" w:hAnsi="Times New Roman"/>
                <w:sz w:val="24"/>
                <w:szCs w:val="24"/>
                <w:lang w:eastAsia="lv-LV"/>
              </w:rPr>
              <w:t>nepieciešams stiprināt attīstības centru sadarbību ar apkārtējo teritoriju un citiem attīstības centriem, t.sk.:</w:t>
            </w:r>
          </w:p>
          <w:p w:rsidR="00C05852" w:rsidRPr="00417EFF" w:rsidRDefault="00C05852" w:rsidP="00BD5529">
            <w:pPr>
              <w:numPr>
                <w:ilvl w:val="1"/>
                <w:numId w:val="6"/>
              </w:numPr>
              <w:spacing w:after="0" w:line="240" w:lineRule="auto"/>
              <w:jc w:val="both"/>
              <w:rPr>
                <w:rFonts w:ascii="Times New Roman" w:eastAsia="Times New Roman" w:hAnsi="Times New Roman"/>
                <w:sz w:val="24"/>
                <w:szCs w:val="24"/>
                <w:lang w:eastAsia="lv-LV"/>
              </w:rPr>
            </w:pPr>
            <w:r w:rsidRPr="00417EFF">
              <w:rPr>
                <w:rFonts w:ascii="Times New Roman" w:eastAsia="Times New Roman" w:hAnsi="Times New Roman"/>
                <w:sz w:val="24"/>
                <w:szCs w:val="24"/>
                <w:lang w:eastAsia="lv-LV"/>
              </w:rPr>
              <w:t>attīstīt sadarbību pakalpojumu nodrošināšanā, uzņēmējdarbības attīstībā</w:t>
            </w:r>
            <w:r>
              <w:rPr>
                <w:rFonts w:ascii="Times New Roman" w:eastAsia="Times New Roman" w:hAnsi="Times New Roman"/>
                <w:sz w:val="24"/>
                <w:szCs w:val="24"/>
                <w:lang w:eastAsia="lv-LV"/>
              </w:rPr>
              <w:t>;</w:t>
            </w:r>
          </w:p>
          <w:p w:rsidR="00C05852" w:rsidRDefault="00C05852" w:rsidP="00BD5529">
            <w:pPr>
              <w:numPr>
                <w:ilvl w:val="1"/>
                <w:numId w:val="6"/>
              </w:numPr>
              <w:spacing w:after="0" w:line="240" w:lineRule="auto"/>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veikt pieredzes apmaiņu</w:t>
            </w:r>
            <w:r w:rsidRPr="00417EFF">
              <w:rPr>
                <w:rFonts w:ascii="Times New Roman" w:eastAsia="Times New Roman" w:hAnsi="Times New Roman"/>
                <w:sz w:val="24"/>
                <w:szCs w:val="24"/>
                <w:lang w:eastAsia="lv-LV"/>
              </w:rPr>
              <w:t>, dalī</w:t>
            </w:r>
            <w:r>
              <w:rPr>
                <w:rFonts w:ascii="Times New Roman" w:eastAsia="Times New Roman" w:hAnsi="Times New Roman"/>
                <w:sz w:val="24"/>
                <w:szCs w:val="24"/>
                <w:lang w:eastAsia="lv-LV"/>
              </w:rPr>
              <w:t>ties</w:t>
            </w:r>
            <w:r w:rsidRPr="00417EFF">
              <w:rPr>
                <w:rFonts w:ascii="Times New Roman" w:eastAsia="Times New Roman" w:hAnsi="Times New Roman"/>
                <w:sz w:val="24"/>
                <w:szCs w:val="24"/>
                <w:lang w:eastAsia="lv-LV"/>
              </w:rPr>
              <w:t xml:space="preserve"> ar labo praksi</w:t>
            </w:r>
            <w:r>
              <w:rPr>
                <w:rFonts w:ascii="Times New Roman" w:eastAsia="Times New Roman" w:hAnsi="Times New Roman"/>
                <w:sz w:val="24"/>
                <w:szCs w:val="24"/>
                <w:lang w:eastAsia="lv-LV"/>
              </w:rPr>
              <w:t>;</w:t>
            </w:r>
          </w:p>
          <w:p w:rsidR="00C05852" w:rsidRPr="00FE2083" w:rsidRDefault="00C05852" w:rsidP="00BD5529">
            <w:pPr>
              <w:numPr>
                <w:ilvl w:val="1"/>
                <w:numId w:val="6"/>
              </w:numPr>
              <w:spacing w:after="0" w:line="240" w:lineRule="auto"/>
              <w:jc w:val="both"/>
              <w:rPr>
                <w:rFonts w:ascii="Times New Roman" w:eastAsia="Times New Roman" w:hAnsi="Times New Roman"/>
                <w:sz w:val="24"/>
                <w:szCs w:val="24"/>
                <w:lang w:eastAsia="lv-LV"/>
              </w:rPr>
            </w:pPr>
            <w:r w:rsidRPr="00417EFF">
              <w:rPr>
                <w:rFonts w:ascii="Times New Roman" w:eastAsia="Times New Roman" w:hAnsi="Times New Roman"/>
                <w:sz w:val="24"/>
                <w:szCs w:val="24"/>
                <w:lang w:eastAsia="lv-LV"/>
              </w:rPr>
              <w:t>veidot sadarbību ilgtermiņā</w:t>
            </w:r>
            <w:r>
              <w:rPr>
                <w:rFonts w:ascii="Times New Roman" w:eastAsia="Times New Roman" w:hAnsi="Times New Roman"/>
                <w:sz w:val="24"/>
                <w:szCs w:val="24"/>
                <w:lang w:eastAsia="lv-LV"/>
              </w:rPr>
              <w:t>.</w:t>
            </w:r>
          </w:p>
        </w:tc>
      </w:tr>
      <w:tr w:rsidR="00C05852" w:rsidRPr="00FE2083" w:rsidTr="00BD5529">
        <w:tc>
          <w:tcPr>
            <w:tcW w:w="1668" w:type="dxa"/>
          </w:tcPr>
          <w:p w:rsidR="00C05852" w:rsidRPr="00BD5529" w:rsidRDefault="00C05852" w:rsidP="00BD5529">
            <w:pPr>
              <w:spacing w:after="0" w:line="240" w:lineRule="auto"/>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lastRenderedPageBreak/>
              <w:t xml:space="preserve">b. </w:t>
            </w:r>
            <w:r w:rsidRPr="00BD5529">
              <w:rPr>
                <w:rFonts w:ascii="Times New Roman" w:eastAsia="Times New Roman" w:hAnsi="Times New Roman"/>
                <w:sz w:val="24"/>
                <w:szCs w:val="24"/>
                <w:lang w:eastAsia="lv-LV"/>
              </w:rPr>
              <w:t xml:space="preserve">nepilnīga lauku </w:t>
            </w:r>
            <w:r w:rsidR="00ED775A">
              <w:rPr>
                <w:rFonts w:ascii="Times New Roman" w:eastAsia="Times New Roman" w:hAnsi="Times New Roman"/>
                <w:sz w:val="24"/>
                <w:szCs w:val="24"/>
                <w:lang w:eastAsia="lv-LV"/>
              </w:rPr>
              <w:t>attīstības telpas</w:t>
            </w:r>
            <w:r w:rsidRPr="00BD5529">
              <w:rPr>
                <w:rFonts w:ascii="Times New Roman" w:eastAsia="Times New Roman" w:hAnsi="Times New Roman"/>
                <w:sz w:val="24"/>
                <w:szCs w:val="24"/>
                <w:lang w:eastAsia="lv-LV"/>
              </w:rPr>
              <w:t xml:space="preserve"> attīstības potenciāla izmantošana, </w:t>
            </w:r>
            <w:proofErr w:type="spellStart"/>
            <w:r w:rsidRPr="00BD5529">
              <w:rPr>
                <w:rFonts w:ascii="Times New Roman" w:eastAsia="Times New Roman" w:hAnsi="Times New Roman"/>
                <w:sz w:val="24"/>
                <w:szCs w:val="24"/>
                <w:lang w:eastAsia="lv-LV"/>
              </w:rPr>
              <w:t>nepieciešamī</w:t>
            </w:r>
            <w:r w:rsidR="00725745">
              <w:rPr>
                <w:rFonts w:ascii="Times New Roman" w:eastAsia="Times New Roman" w:hAnsi="Times New Roman"/>
                <w:sz w:val="24"/>
                <w:szCs w:val="24"/>
                <w:lang w:eastAsia="lv-LV"/>
              </w:rPr>
              <w:t>-</w:t>
            </w:r>
            <w:r w:rsidRPr="00BD5529">
              <w:rPr>
                <w:rFonts w:ascii="Times New Roman" w:eastAsia="Times New Roman" w:hAnsi="Times New Roman"/>
                <w:sz w:val="24"/>
                <w:szCs w:val="24"/>
                <w:lang w:eastAsia="lv-LV"/>
              </w:rPr>
              <w:t>ba</w:t>
            </w:r>
            <w:proofErr w:type="spellEnd"/>
            <w:r w:rsidRPr="00BD5529">
              <w:rPr>
                <w:rFonts w:ascii="Times New Roman" w:eastAsia="Times New Roman" w:hAnsi="Times New Roman"/>
                <w:sz w:val="24"/>
                <w:szCs w:val="24"/>
                <w:lang w:eastAsia="lv-LV"/>
              </w:rPr>
              <w:t xml:space="preserve"> pielāgoties demogrāfisko izmaiņu radītajām sekām</w:t>
            </w:r>
          </w:p>
          <w:p w:rsidR="00C05852" w:rsidRPr="00FE2083" w:rsidRDefault="00C05852" w:rsidP="008B22CA">
            <w:pPr>
              <w:spacing w:after="0" w:line="240" w:lineRule="auto"/>
              <w:jc w:val="both"/>
              <w:rPr>
                <w:rFonts w:ascii="Times New Roman" w:eastAsia="Times New Roman" w:hAnsi="Times New Roman"/>
                <w:sz w:val="24"/>
                <w:szCs w:val="24"/>
                <w:highlight w:val="yellow"/>
                <w:lang w:eastAsia="lv-LV"/>
              </w:rPr>
            </w:pPr>
          </w:p>
        </w:tc>
        <w:tc>
          <w:tcPr>
            <w:tcW w:w="7800" w:type="dxa"/>
          </w:tcPr>
          <w:p w:rsidR="00C05852" w:rsidRPr="005132AE" w:rsidRDefault="00C05852" w:rsidP="00801737">
            <w:pPr>
              <w:numPr>
                <w:ilvl w:val="0"/>
                <w:numId w:val="2"/>
              </w:numPr>
              <w:spacing w:after="0" w:line="240" w:lineRule="auto"/>
              <w:ind w:left="390" w:hanging="390"/>
              <w:jc w:val="both"/>
              <w:rPr>
                <w:rFonts w:ascii="Times New Roman" w:eastAsia="Times New Roman" w:hAnsi="Times New Roman"/>
                <w:sz w:val="24"/>
                <w:szCs w:val="24"/>
                <w:lang w:eastAsia="lv-LV"/>
              </w:rPr>
            </w:pPr>
            <w:r w:rsidRPr="005132AE">
              <w:rPr>
                <w:rFonts w:ascii="Times New Roman" w:hAnsi="Times New Roman"/>
                <w:sz w:val="24"/>
              </w:rPr>
              <w:t>Lauku</w:t>
            </w:r>
            <w:r>
              <w:rPr>
                <w:rFonts w:ascii="Times New Roman" w:eastAsia="Times New Roman" w:hAnsi="Times New Roman"/>
                <w:sz w:val="24"/>
                <w:szCs w:val="24"/>
                <w:lang w:eastAsia="lv-LV"/>
              </w:rPr>
              <w:t xml:space="preserve"> teritorijas pašlaik saskaras ar nopietniem attīstības izaicinājumiem demogrāfisko tendenču un ekonomiskās darbības izmaiņu dēļ, kas liek pārvērtēt arī </w:t>
            </w:r>
            <w:proofErr w:type="spellStart"/>
            <w:r>
              <w:rPr>
                <w:rFonts w:ascii="Times New Roman" w:eastAsia="Times New Roman" w:hAnsi="Times New Roman"/>
                <w:sz w:val="24"/>
                <w:szCs w:val="24"/>
                <w:lang w:eastAsia="lv-LV"/>
              </w:rPr>
              <w:t>rīcīpolitikas</w:t>
            </w:r>
            <w:proofErr w:type="spellEnd"/>
            <w:r>
              <w:rPr>
                <w:rFonts w:ascii="Times New Roman" w:eastAsia="Times New Roman" w:hAnsi="Times New Roman"/>
                <w:sz w:val="24"/>
                <w:szCs w:val="24"/>
                <w:lang w:eastAsia="lv-LV"/>
              </w:rPr>
              <w:t xml:space="preserve"> teritoriju attīstībai un rada būtiskas dilemmas (sk. plašāk</w:t>
            </w:r>
            <w:r w:rsidRPr="008B22CA">
              <w:rPr>
                <w:rFonts w:ascii="Times New Roman" w:eastAsia="Times New Roman" w:hAnsi="Times New Roman"/>
                <w:sz w:val="24"/>
                <w:szCs w:val="24"/>
                <w:lang w:eastAsia="lv-LV"/>
              </w:rPr>
              <w:t xml:space="preserve"> </w:t>
            </w:r>
            <w:r w:rsidR="00FA24F9">
              <w:rPr>
                <w:rFonts w:ascii="Times New Roman" w:eastAsia="Times New Roman" w:hAnsi="Times New Roman"/>
                <w:sz w:val="24"/>
                <w:szCs w:val="24"/>
                <w:lang w:eastAsia="lv-LV"/>
              </w:rPr>
              <w:t xml:space="preserve">pamatnostādņu </w:t>
            </w:r>
            <w:r w:rsidRPr="008B22CA">
              <w:rPr>
                <w:rFonts w:ascii="Times New Roman" w:eastAsia="Times New Roman" w:hAnsi="Times New Roman"/>
                <w:sz w:val="24"/>
                <w:szCs w:val="24"/>
                <w:lang w:eastAsia="lv-LV"/>
              </w:rPr>
              <w:t xml:space="preserve">nodaļā „Esošās </w:t>
            </w:r>
            <w:r w:rsidRPr="005132AE">
              <w:rPr>
                <w:rFonts w:ascii="Times New Roman" w:eastAsia="Times New Roman" w:hAnsi="Times New Roman"/>
                <w:sz w:val="24"/>
                <w:szCs w:val="24"/>
                <w:lang w:eastAsia="lv-LV"/>
              </w:rPr>
              <w:t>situācijas raksturojums reģionālās politikas jomā”).</w:t>
            </w:r>
          </w:p>
          <w:p w:rsidR="00C05852" w:rsidRDefault="00C05852" w:rsidP="00E83103">
            <w:pPr>
              <w:numPr>
                <w:ilvl w:val="0"/>
                <w:numId w:val="2"/>
              </w:numPr>
              <w:spacing w:after="0" w:line="240" w:lineRule="auto"/>
              <w:ind w:left="390" w:hanging="390"/>
              <w:jc w:val="both"/>
              <w:rPr>
                <w:rFonts w:ascii="Times New Roman" w:eastAsia="Times New Roman" w:hAnsi="Times New Roman"/>
                <w:sz w:val="24"/>
                <w:szCs w:val="24"/>
                <w:lang w:eastAsia="lv-LV"/>
              </w:rPr>
            </w:pPr>
            <w:r w:rsidRPr="005132AE">
              <w:rPr>
                <w:rFonts w:ascii="Times New Roman" w:eastAsia="Times New Roman" w:hAnsi="Times New Roman"/>
                <w:sz w:val="24"/>
                <w:szCs w:val="24"/>
                <w:lang w:eastAsia="lv-LV"/>
              </w:rPr>
              <w:t>Analizējot datus par iedzīvotāju skaita izmaiņām novados 200</w:t>
            </w:r>
            <w:r w:rsidR="005132AE" w:rsidRPr="005132AE">
              <w:rPr>
                <w:rFonts w:ascii="Times New Roman" w:eastAsia="Times New Roman" w:hAnsi="Times New Roman"/>
                <w:sz w:val="24"/>
                <w:szCs w:val="24"/>
                <w:lang w:eastAsia="lv-LV"/>
              </w:rPr>
              <w:t>8.-2013</w:t>
            </w:r>
            <w:r w:rsidRPr="005132AE">
              <w:rPr>
                <w:rFonts w:ascii="Times New Roman" w:eastAsia="Times New Roman" w:hAnsi="Times New Roman"/>
                <w:sz w:val="24"/>
                <w:szCs w:val="24"/>
                <w:lang w:eastAsia="lv-LV"/>
              </w:rPr>
              <w:t xml:space="preserve">.gada periodā, var secināt, ka </w:t>
            </w:r>
            <w:r w:rsidR="00960900">
              <w:rPr>
                <w:rFonts w:ascii="Times New Roman" w:eastAsia="Times New Roman" w:hAnsi="Times New Roman"/>
                <w:sz w:val="24"/>
                <w:szCs w:val="24"/>
                <w:lang w:eastAsia="lv-LV"/>
              </w:rPr>
              <w:t xml:space="preserve">novados </w:t>
            </w:r>
            <w:r w:rsidR="00AC72EE">
              <w:rPr>
                <w:rFonts w:ascii="Times New Roman" w:eastAsia="Times New Roman" w:hAnsi="Times New Roman"/>
                <w:sz w:val="24"/>
                <w:szCs w:val="24"/>
                <w:lang w:eastAsia="lv-LV"/>
              </w:rPr>
              <w:t xml:space="preserve">kopumā </w:t>
            </w:r>
            <w:r w:rsidRPr="005132AE">
              <w:rPr>
                <w:rFonts w:ascii="Times New Roman" w:eastAsia="Times New Roman" w:hAnsi="Times New Roman"/>
                <w:sz w:val="24"/>
                <w:szCs w:val="24"/>
                <w:lang w:eastAsia="lv-LV"/>
              </w:rPr>
              <w:t xml:space="preserve">šajā laikā iedzīvotāju skaits samazinājies par </w:t>
            </w:r>
            <w:r w:rsidR="005132AE" w:rsidRPr="005132AE">
              <w:rPr>
                <w:rFonts w:ascii="Times New Roman" w:eastAsia="Times New Roman" w:hAnsi="Times New Roman"/>
                <w:sz w:val="24"/>
                <w:szCs w:val="24"/>
                <w:lang w:eastAsia="lv-LV"/>
              </w:rPr>
              <w:t>3,1</w:t>
            </w:r>
            <w:r w:rsidRPr="005132AE">
              <w:rPr>
                <w:rFonts w:ascii="Times New Roman" w:eastAsia="Times New Roman" w:hAnsi="Times New Roman"/>
                <w:sz w:val="24"/>
                <w:szCs w:val="24"/>
                <w:lang w:eastAsia="lv-LV"/>
              </w:rPr>
              <w:t xml:space="preserve">%. Iedzīvotāju skaits ar pozitīvu „bilanci” </w:t>
            </w:r>
            <w:r w:rsidR="005132AE" w:rsidRPr="005132AE">
              <w:rPr>
                <w:rFonts w:ascii="Times New Roman" w:eastAsia="Times New Roman" w:hAnsi="Times New Roman"/>
                <w:sz w:val="24"/>
                <w:szCs w:val="24"/>
                <w:lang w:eastAsia="lv-LV"/>
              </w:rPr>
              <w:t xml:space="preserve">ir 16, bet </w:t>
            </w:r>
            <w:r w:rsidR="00FF1E4A">
              <w:rPr>
                <w:rFonts w:ascii="Times New Roman" w:eastAsia="Times New Roman" w:hAnsi="Times New Roman"/>
                <w:sz w:val="24"/>
                <w:szCs w:val="24"/>
                <w:lang w:eastAsia="lv-LV"/>
              </w:rPr>
              <w:t xml:space="preserve">ar </w:t>
            </w:r>
            <w:r w:rsidR="005132AE" w:rsidRPr="005132AE">
              <w:rPr>
                <w:rFonts w:ascii="Times New Roman" w:eastAsia="Times New Roman" w:hAnsi="Times New Roman"/>
                <w:sz w:val="24"/>
                <w:szCs w:val="24"/>
                <w:lang w:eastAsia="lv-LV"/>
              </w:rPr>
              <w:t xml:space="preserve">negatīvu </w:t>
            </w:r>
            <w:r w:rsidR="00FF1E4A">
              <w:rPr>
                <w:rFonts w:ascii="Times New Roman" w:eastAsia="Times New Roman" w:hAnsi="Times New Roman"/>
                <w:sz w:val="24"/>
                <w:szCs w:val="24"/>
                <w:lang w:eastAsia="lv-LV"/>
              </w:rPr>
              <w:t>–</w:t>
            </w:r>
            <w:r w:rsidR="005132AE" w:rsidRPr="005132AE">
              <w:rPr>
                <w:rFonts w:ascii="Times New Roman" w:eastAsia="Times New Roman" w:hAnsi="Times New Roman"/>
                <w:sz w:val="24"/>
                <w:szCs w:val="24"/>
                <w:lang w:eastAsia="lv-LV"/>
              </w:rPr>
              <w:t xml:space="preserve"> 94</w:t>
            </w:r>
            <w:r w:rsidR="00FF1E4A">
              <w:rPr>
                <w:rFonts w:ascii="Times New Roman" w:eastAsia="Times New Roman" w:hAnsi="Times New Roman"/>
                <w:sz w:val="24"/>
                <w:szCs w:val="24"/>
                <w:lang w:eastAsia="lv-LV"/>
              </w:rPr>
              <w:t xml:space="preserve"> </w:t>
            </w:r>
            <w:r w:rsidRPr="005132AE">
              <w:rPr>
                <w:rFonts w:ascii="Times New Roman" w:eastAsia="Times New Roman" w:hAnsi="Times New Roman"/>
                <w:sz w:val="24"/>
                <w:szCs w:val="24"/>
                <w:lang w:eastAsia="lv-LV"/>
              </w:rPr>
              <w:t>novados. Tomēr starp novadiem šajā rādītājā pastāv lielas atšķirības. Vi</w:t>
            </w:r>
            <w:r w:rsidR="009C7DCC">
              <w:rPr>
                <w:rFonts w:ascii="Times New Roman" w:eastAsia="Times New Roman" w:hAnsi="Times New Roman"/>
                <w:sz w:val="24"/>
                <w:szCs w:val="24"/>
                <w:lang w:eastAsia="lv-LV"/>
              </w:rPr>
              <w:t>dējo rādītāju būtiski uzlabojušas</w:t>
            </w:r>
            <w:r w:rsidRPr="005132AE">
              <w:rPr>
                <w:rFonts w:ascii="Times New Roman" w:eastAsia="Times New Roman" w:hAnsi="Times New Roman"/>
                <w:sz w:val="24"/>
                <w:szCs w:val="24"/>
                <w:lang w:eastAsia="lv-LV"/>
              </w:rPr>
              <w:t xml:space="preserve"> </w:t>
            </w:r>
            <w:r w:rsidR="00FF1E4A">
              <w:rPr>
                <w:rFonts w:ascii="Times New Roman" w:eastAsia="Times New Roman" w:hAnsi="Times New Roman"/>
                <w:sz w:val="24"/>
                <w:szCs w:val="24"/>
                <w:lang w:eastAsia="lv-LV"/>
              </w:rPr>
              <w:t>Rīgas apkārtējās</w:t>
            </w:r>
            <w:r w:rsidRPr="005132AE">
              <w:rPr>
                <w:rFonts w:ascii="Times New Roman" w:eastAsia="Times New Roman" w:hAnsi="Times New Roman"/>
                <w:sz w:val="24"/>
                <w:szCs w:val="24"/>
                <w:lang w:eastAsia="lv-LV"/>
              </w:rPr>
              <w:t xml:space="preserve"> pašvaldības, kuru apdzīvojums un saimniecības struktūra arvien vairāk līdzinās pilsētu apstākļiem. Iedzīvotāju skaita pieauguma rādī</w:t>
            </w:r>
            <w:r w:rsidR="005132AE" w:rsidRPr="005132AE">
              <w:rPr>
                <w:rFonts w:ascii="Times New Roman" w:eastAsia="Times New Roman" w:hAnsi="Times New Roman"/>
                <w:sz w:val="24"/>
                <w:szCs w:val="24"/>
                <w:lang w:eastAsia="lv-LV"/>
              </w:rPr>
              <w:t>tāji 8 pašvaldībās pārsniedza 10</w:t>
            </w:r>
            <w:r w:rsidRPr="005132AE">
              <w:rPr>
                <w:rFonts w:ascii="Times New Roman" w:eastAsia="Times New Roman" w:hAnsi="Times New Roman"/>
                <w:sz w:val="24"/>
                <w:szCs w:val="24"/>
                <w:lang w:eastAsia="lv-LV"/>
              </w:rPr>
              <w:t xml:space="preserve">%, tai skaitā, Mārupes novadā iedzīvotāju skaits pieaudzis par </w:t>
            </w:r>
            <w:r w:rsidR="005132AE" w:rsidRPr="005132AE">
              <w:rPr>
                <w:rFonts w:ascii="Times New Roman" w:eastAsia="Times New Roman" w:hAnsi="Times New Roman"/>
                <w:sz w:val="24"/>
                <w:szCs w:val="24"/>
                <w:lang w:eastAsia="lv-LV"/>
              </w:rPr>
              <w:t>31,4</w:t>
            </w:r>
            <w:r w:rsidRPr="005132AE">
              <w:rPr>
                <w:rFonts w:ascii="Times New Roman" w:eastAsia="Times New Roman" w:hAnsi="Times New Roman"/>
                <w:sz w:val="24"/>
                <w:szCs w:val="24"/>
                <w:lang w:eastAsia="lv-LV"/>
              </w:rPr>
              <w:t xml:space="preserve">%, </w:t>
            </w:r>
            <w:r w:rsidRPr="00EF1BB1">
              <w:rPr>
                <w:rFonts w:ascii="Times New Roman" w:eastAsia="Times New Roman" w:hAnsi="Times New Roman"/>
                <w:sz w:val="24"/>
                <w:szCs w:val="24"/>
                <w:lang w:eastAsia="lv-LV"/>
              </w:rPr>
              <w:t xml:space="preserve">Garkalnes novadā </w:t>
            </w:r>
            <w:r w:rsidR="00754A91">
              <w:rPr>
                <w:rFonts w:ascii="Times New Roman" w:eastAsia="Times New Roman" w:hAnsi="Times New Roman"/>
                <w:sz w:val="24"/>
                <w:szCs w:val="24"/>
                <w:lang w:eastAsia="lv-LV"/>
              </w:rPr>
              <w:t>–</w:t>
            </w:r>
            <w:r w:rsidRPr="00EF1BB1">
              <w:rPr>
                <w:rFonts w:ascii="Times New Roman" w:eastAsia="Times New Roman" w:hAnsi="Times New Roman"/>
                <w:sz w:val="24"/>
                <w:szCs w:val="24"/>
                <w:lang w:eastAsia="lv-LV"/>
              </w:rPr>
              <w:t xml:space="preserve"> par</w:t>
            </w:r>
            <w:r w:rsidR="00754A91">
              <w:rPr>
                <w:rFonts w:ascii="Times New Roman" w:eastAsia="Times New Roman" w:hAnsi="Times New Roman"/>
                <w:sz w:val="24"/>
                <w:szCs w:val="24"/>
                <w:lang w:eastAsia="lv-LV"/>
              </w:rPr>
              <w:t xml:space="preserve"> </w:t>
            </w:r>
            <w:r w:rsidR="005132AE" w:rsidRPr="00EF1BB1">
              <w:rPr>
                <w:rFonts w:ascii="Times New Roman" w:eastAsia="Times New Roman" w:hAnsi="Times New Roman"/>
                <w:sz w:val="24"/>
                <w:szCs w:val="24"/>
                <w:lang w:eastAsia="lv-LV"/>
              </w:rPr>
              <w:t>23,6</w:t>
            </w:r>
            <w:r w:rsidRPr="00EF1BB1">
              <w:rPr>
                <w:rFonts w:ascii="Times New Roman" w:eastAsia="Times New Roman" w:hAnsi="Times New Roman"/>
                <w:sz w:val="24"/>
                <w:szCs w:val="24"/>
                <w:lang w:eastAsia="lv-LV"/>
              </w:rPr>
              <w:t xml:space="preserve">%, Ādažu novadā – </w:t>
            </w:r>
            <w:r w:rsidR="005132AE" w:rsidRPr="00EF1BB1">
              <w:rPr>
                <w:rFonts w:ascii="Times New Roman" w:eastAsia="Times New Roman" w:hAnsi="Times New Roman"/>
                <w:sz w:val="24"/>
                <w:szCs w:val="24"/>
                <w:lang w:eastAsia="lv-LV"/>
              </w:rPr>
              <w:t>16,2</w:t>
            </w:r>
            <w:r w:rsidRPr="00EF1BB1">
              <w:rPr>
                <w:rFonts w:ascii="Times New Roman" w:eastAsia="Times New Roman" w:hAnsi="Times New Roman"/>
                <w:sz w:val="24"/>
                <w:szCs w:val="24"/>
                <w:lang w:eastAsia="lv-LV"/>
              </w:rPr>
              <w:t>%</w:t>
            </w:r>
            <w:r w:rsidR="005132AE" w:rsidRPr="00EF1BB1">
              <w:rPr>
                <w:rFonts w:ascii="Times New Roman" w:eastAsia="Times New Roman" w:hAnsi="Times New Roman"/>
                <w:sz w:val="24"/>
                <w:szCs w:val="24"/>
                <w:lang w:eastAsia="lv-LV"/>
              </w:rPr>
              <w:t>.</w:t>
            </w:r>
            <w:r w:rsidRPr="00EF1BB1">
              <w:rPr>
                <w:rFonts w:ascii="Times New Roman" w:eastAsia="Times New Roman" w:hAnsi="Times New Roman"/>
                <w:sz w:val="24"/>
                <w:szCs w:val="24"/>
                <w:lang w:eastAsia="lv-LV"/>
              </w:rPr>
              <w:t xml:space="preserve"> </w:t>
            </w:r>
            <w:r w:rsidR="00EF1BB1" w:rsidRPr="00EF1BB1">
              <w:rPr>
                <w:rFonts w:ascii="Times New Roman" w:eastAsia="Times New Roman" w:hAnsi="Times New Roman"/>
                <w:sz w:val="24"/>
                <w:szCs w:val="24"/>
                <w:lang w:eastAsia="lv-LV"/>
              </w:rPr>
              <w:t>Trīs</w:t>
            </w:r>
            <w:r w:rsidRPr="00EF1BB1">
              <w:rPr>
                <w:rFonts w:ascii="Times New Roman" w:eastAsia="Times New Roman" w:hAnsi="Times New Roman"/>
                <w:sz w:val="24"/>
                <w:szCs w:val="24"/>
                <w:lang w:eastAsia="lv-LV"/>
              </w:rPr>
              <w:t xml:space="preserve"> novados iedzīvotāju skaits samazinājies par </w:t>
            </w:r>
            <w:r w:rsidR="005132AE" w:rsidRPr="00EF1BB1">
              <w:rPr>
                <w:rFonts w:ascii="Times New Roman" w:eastAsia="Times New Roman" w:hAnsi="Times New Roman"/>
                <w:sz w:val="24"/>
                <w:szCs w:val="24"/>
                <w:lang w:eastAsia="lv-LV"/>
              </w:rPr>
              <w:t>aptuveni 10%</w:t>
            </w:r>
            <w:r w:rsidRPr="00EF1BB1">
              <w:rPr>
                <w:rFonts w:ascii="Times New Roman" w:eastAsia="Times New Roman" w:hAnsi="Times New Roman"/>
                <w:sz w:val="24"/>
                <w:szCs w:val="24"/>
                <w:lang w:eastAsia="lv-LV"/>
              </w:rPr>
              <w:t>, tai skaitā, Baltinavas novadā – par 10,</w:t>
            </w:r>
            <w:r w:rsidR="00EF1BB1" w:rsidRPr="00EF1BB1">
              <w:rPr>
                <w:rFonts w:ascii="Times New Roman" w:eastAsia="Times New Roman" w:hAnsi="Times New Roman"/>
                <w:sz w:val="24"/>
                <w:szCs w:val="24"/>
                <w:lang w:eastAsia="lv-LV"/>
              </w:rPr>
              <w:t>7</w:t>
            </w:r>
            <w:r w:rsidRPr="00EF1BB1">
              <w:rPr>
                <w:rFonts w:ascii="Times New Roman" w:eastAsia="Times New Roman" w:hAnsi="Times New Roman"/>
                <w:sz w:val="24"/>
                <w:szCs w:val="24"/>
                <w:lang w:eastAsia="lv-LV"/>
              </w:rPr>
              <w:t xml:space="preserve">%, </w:t>
            </w:r>
            <w:r w:rsidR="00EF1BB1" w:rsidRPr="00EF1BB1">
              <w:rPr>
                <w:rFonts w:ascii="Times New Roman" w:eastAsia="Times New Roman" w:hAnsi="Times New Roman"/>
                <w:sz w:val="24"/>
                <w:szCs w:val="24"/>
                <w:lang w:eastAsia="lv-LV"/>
              </w:rPr>
              <w:t xml:space="preserve">Aglonas novadā </w:t>
            </w:r>
            <w:r w:rsidR="00B43589">
              <w:rPr>
                <w:rFonts w:ascii="Times New Roman" w:eastAsia="Times New Roman" w:hAnsi="Times New Roman"/>
                <w:sz w:val="24"/>
                <w:szCs w:val="24"/>
                <w:lang w:eastAsia="lv-LV"/>
              </w:rPr>
              <w:t xml:space="preserve">– </w:t>
            </w:r>
            <w:r w:rsidR="00EF1BB1" w:rsidRPr="00EF1BB1">
              <w:rPr>
                <w:rFonts w:ascii="Times New Roman" w:eastAsia="Times New Roman" w:hAnsi="Times New Roman"/>
                <w:sz w:val="24"/>
                <w:szCs w:val="24"/>
                <w:lang w:eastAsia="lv-LV"/>
              </w:rPr>
              <w:t>par</w:t>
            </w:r>
            <w:r w:rsidR="00B43589">
              <w:rPr>
                <w:rFonts w:ascii="Times New Roman" w:eastAsia="Times New Roman" w:hAnsi="Times New Roman"/>
                <w:sz w:val="24"/>
                <w:szCs w:val="24"/>
                <w:lang w:eastAsia="lv-LV"/>
              </w:rPr>
              <w:t xml:space="preserve"> </w:t>
            </w:r>
            <w:r w:rsidR="00EF1BB1" w:rsidRPr="00EF1BB1">
              <w:rPr>
                <w:rFonts w:ascii="Times New Roman" w:eastAsia="Times New Roman" w:hAnsi="Times New Roman"/>
                <w:sz w:val="24"/>
                <w:szCs w:val="24"/>
                <w:lang w:eastAsia="lv-LV"/>
              </w:rPr>
              <w:t xml:space="preserve">9,8% un </w:t>
            </w:r>
            <w:r w:rsidRPr="00EF1BB1">
              <w:rPr>
                <w:rFonts w:ascii="Times New Roman" w:eastAsia="Times New Roman" w:hAnsi="Times New Roman"/>
                <w:sz w:val="24"/>
                <w:szCs w:val="24"/>
                <w:lang w:eastAsia="lv-LV"/>
              </w:rPr>
              <w:t>Viļakas novadā</w:t>
            </w:r>
            <w:r w:rsidR="00B43589">
              <w:rPr>
                <w:rFonts w:ascii="Times New Roman" w:eastAsia="Times New Roman" w:hAnsi="Times New Roman"/>
                <w:sz w:val="24"/>
                <w:szCs w:val="24"/>
                <w:lang w:eastAsia="lv-LV"/>
              </w:rPr>
              <w:t xml:space="preserve"> –</w:t>
            </w:r>
            <w:r w:rsidRPr="00EF1BB1">
              <w:rPr>
                <w:rFonts w:ascii="Times New Roman" w:eastAsia="Times New Roman" w:hAnsi="Times New Roman"/>
                <w:sz w:val="24"/>
                <w:szCs w:val="24"/>
                <w:lang w:eastAsia="lv-LV"/>
              </w:rPr>
              <w:t xml:space="preserve"> </w:t>
            </w:r>
            <w:r w:rsidR="00EF1BB1" w:rsidRPr="00EF1BB1">
              <w:rPr>
                <w:rFonts w:ascii="Times New Roman" w:eastAsia="Times New Roman" w:hAnsi="Times New Roman"/>
                <w:sz w:val="24"/>
                <w:szCs w:val="24"/>
                <w:lang w:eastAsia="lv-LV"/>
              </w:rPr>
              <w:t>par</w:t>
            </w:r>
            <w:r w:rsidR="00B43589">
              <w:rPr>
                <w:rFonts w:ascii="Times New Roman" w:eastAsia="Times New Roman" w:hAnsi="Times New Roman"/>
                <w:sz w:val="24"/>
                <w:szCs w:val="24"/>
                <w:lang w:eastAsia="lv-LV"/>
              </w:rPr>
              <w:t xml:space="preserve"> </w:t>
            </w:r>
            <w:r w:rsidR="00EF1BB1" w:rsidRPr="00EF1BB1">
              <w:rPr>
                <w:rFonts w:ascii="Times New Roman" w:eastAsia="Times New Roman" w:hAnsi="Times New Roman"/>
                <w:sz w:val="24"/>
                <w:szCs w:val="24"/>
                <w:lang w:eastAsia="lv-LV"/>
              </w:rPr>
              <w:t>9,7</w:t>
            </w:r>
            <w:r w:rsidRPr="00EF1BB1">
              <w:rPr>
                <w:rFonts w:ascii="Times New Roman" w:eastAsia="Times New Roman" w:hAnsi="Times New Roman"/>
                <w:sz w:val="24"/>
                <w:szCs w:val="24"/>
                <w:lang w:eastAsia="lv-LV"/>
              </w:rPr>
              <w:t>%.</w:t>
            </w:r>
            <w:r w:rsidRPr="00EF1BB1">
              <w:rPr>
                <w:rStyle w:val="FootnoteReference"/>
                <w:rFonts w:ascii="Times New Roman" w:eastAsia="Times New Roman" w:hAnsi="Times New Roman"/>
                <w:sz w:val="24"/>
                <w:szCs w:val="24"/>
                <w:lang w:eastAsia="lv-LV"/>
              </w:rPr>
              <w:footnoteReference w:id="66"/>
            </w:r>
            <w:r w:rsidRPr="00EF1BB1">
              <w:rPr>
                <w:rFonts w:ascii="Times New Roman" w:eastAsia="Times New Roman" w:hAnsi="Times New Roman"/>
                <w:sz w:val="24"/>
                <w:szCs w:val="24"/>
                <w:lang w:eastAsia="lv-LV"/>
              </w:rPr>
              <w:t xml:space="preserve"> Iedzīvotāju skaita samazināšanās lauku teritorijās ir nozīmīga problēma un nepieciešams sniegt</w:t>
            </w:r>
            <w:r w:rsidRPr="00FE2083">
              <w:rPr>
                <w:rFonts w:ascii="Times New Roman" w:eastAsia="Times New Roman" w:hAnsi="Times New Roman"/>
                <w:sz w:val="24"/>
                <w:szCs w:val="24"/>
                <w:lang w:eastAsia="lv-LV"/>
              </w:rPr>
              <w:t xml:space="preserve"> atbalstu šo teritoriju attīstībai, lai tās spētu noturēt savus iedzīvotājus.</w:t>
            </w:r>
          </w:p>
          <w:p w:rsidR="00C05852" w:rsidRPr="00EF1BB1" w:rsidRDefault="00C05852" w:rsidP="00E83103">
            <w:pPr>
              <w:numPr>
                <w:ilvl w:val="0"/>
                <w:numId w:val="2"/>
              </w:numPr>
              <w:spacing w:after="0" w:line="240" w:lineRule="auto"/>
              <w:ind w:left="390" w:hanging="390"/>
              <w:jc w:val="both"/>
              <w:rPr>
                <w:rFonts w:ascii="Times New Roman" w:eastAsia="Times New Roman" w:hAnsi="Times New Roman"/>
                <w:sz w:val="24"/>
                <w:szCs w:val="24"/>
                <w:lang w:eastAsia="lv-LV"/>
              </w:rPr>
            </w:pPr>
            <w:r w:rsidRPr="00EF1BB1">
              <w:rPr>
                <w:rFonts w:ascii="Times New Roman" w:eastAsia="Times New Roman" w:hAnsi="Times New Roman"/>
                <w:sz w:val="24"/>
                <w:szCs w:val="24"/>
                <w:lang w:eastAsia="lv-LV"/>
              </w:rPr>
              <w:t xml:space="preserve">Ievērojami vairāk uzņēmumu darbojas pilsētu pašvaldībās – pēc VRAA datiem 2010.gadā ekonomiski aktīvo individuālo komersantu un komercsabiedrību skaits uz 1000 iedzīvotājiem republikas pilsētās bija 44,9, savukārt novados – 19,8, t.i. 2,3 reizes mazāks (t.sk. </w:t>
            </w:r>
            <w:proofErr w:type="spellStart"/>
            <w:r w:rsidRPr="00EF1BB1">
              <w:rPr>
                <w:rFonts w:ascii="Times New Roman" w:eastAsia="Times New Roman" w:hAnsi="Times New Roman"/>
                <w:sz w:val="24"/>
                <w:szCs w:val="24"/>
                <w:lang w:eastAsia="lv-LV"/>
              </w:rPr>
              <w:t>pilsētnovados</w:t>
            </w:r>
            <w:proofErr w:type="spellEnd"/>
            <w:r w:rsidRPr="00EF1BB1">
              <w:rPr>
                <w:rFonts w:ascii="Times New Roman" w:eastAsia="Times New Roman" w:hAnsi="Times New Roman"/>
                <w:sz w:val="24"/>
                <w:szCs w:val="24"/>
                <w:lang w:eastAsia="lv-LV"/>
              </w:rPr>
              <w:t xml:space="preserve"> 20,1, lauku novados – 19,2).</w:t>
            </w:r>
            <w:r w:rsidRPr="00EF1BB1">
              <w:rPr>
                <w:rStyle w:val="FootnoteReference"/>
                <w:rFonts w:ascii="Times New Roman" w:eastAsia="Times New Roman" w:hAnsi="Times New Roman"/>
                <w:sz w:val="24"/>
                <w:szCs w:val="24"/>
                <w:lang w:eastAsia="lv-LV"/>
              </w:rPr>
              <w:footnoteReference w:id="67"/>
            </w:r>
          </w:p>
          <w:p w:rsidR="00C05852" w:rsidRPr="00FE2083" w:rsidRDefault="00C05852" w:rsidP="00801737">
            <w:pPr>
              <w:numPr>
                <w:ilvl w:val="0"/>
                <w:numId w:val="2"/>
              </w:numPr>
              <w:spacing w:after="0" w:line="240" w:lineRule="auto"/>
              <w:ind w:left="390" w:hanging="390"/>
              <w:jc w:val="both"/>
              <w:rPr>
                <w:rFonts w:ascii="Times New Roman" w:eastAsia="Times New Roman" w:hAnsi="Times New Roman"/>
                <w:sz w:val="24"/>
                <w:szCs w:val="24"/>
                <w:lang w:eastAsia="lv-LV"/>
              </w:rPr>
            </w:pPr>
            <w:r w:rsidRPr="00EF1BB1">
              <w:rPr>
                <w:rFonts w:ascii="Times New Roman" w:eastAsia="Times New Roman" w:hAnsi="Times New Roman"/>
                <w:sz w:val="24"/>
                <w:szCs w:val="24"/>
                <w:lang w:eastAsia="lv-LV"/>
              </w:rPr>
              <w:t xml:space="preserve">Lauku pašvaldībās ir būtiski zemāki ienākumi no iedzīvotāju ienākuma nodokļa – 2011.gadā republikas pilsētās vidēji iedzīvotāju ienākuma nodokļa ieņēmumi pašvaldību budžetos bija 343,1 </w:t>
            </w:r>
            <w:r w:rsidR="00D23F66" w:rsidRPr="00EF1BB1">
              <w:rPr>
                <w:rFonts w:ascii="Times New Roman" w:eastAsia="Times New Roman" w:hAnsi="Times New Roman"/>
                <w:sz w:val="24"/>
                <w:szCs w:val="24"/>
                <w:lang w:eastAsia="lv-LV"/>
              </w:rPr>
              <w:t>LVL</w:t>
            </w:r>
            <w:r w:rsidRPr="00EF1BB1">
              <w:rPr>
                <w:rFonts w:ascii="Times New Roman" w:eastAsia="Times New Roman" w:hAnsi="Times New Roman"/>
                <w:sz w:val="24"/>
                <w:szCs w:val="24"/>
                <w:lang w:eastAsia="lv-LV"/>
              </w:rPr>
              <w:t xml:space="preserve"> uz vienu </w:t>
            </w:r>
            <w:r w:rsidRPr="00EF1BB1">
              <w:rPr>
                <w:rFonts w:ascii="Times New Roman" w:eastAsia="Times New Roman" w:hAnsi="Times New Roman"/>
                <w:sz w:val="24"/>
                <w:szCs w:val="24"/>
                <w:lang w:eastAsia="lv-LV"/>
              </w:rPr>
              <w:lastRenderedPageBreak/>
              <w:t xml:space="preserve">iedzīvotāju, savukārt novados – 240,7 </w:t>
            </w:r>
            <w:r w:rsidR="00D23F66" w:rsidRPr="00EF1BB1">
              <w:rPr>
                <w:rFonts w:ascii="Times New Roman" w:eastAsia="Times New Roman" w:hAnsi="Times New Roman"/>
                <w:sz w:val="24"/>
                <w:szCs w:val="24"/>
                <w:lang w:eastAsia="lv-LV"/>
              </w:rPr>
              <w:t>LVL</w:t>
            </w:r>
            <w:r w:rsidRPr="00EF1BB1">
              <w:rPr>
                <w:rFonts w:ascii="Times New Roman" w:eastAsia="Times New Roman" w:hAnsi="Times New Roman"/>
                <w:sz w:val="24"/>
                <w:szCs w:val="24"/>
                <w:lang w:eastAsia="lv-LV"/>
              </w:rPr>
              <w:t xml:space="preserve"> uz vienu iedzīvotāju (t.sk. </w:t>
            </w:r>
            <w:proofErr w:type="spellStart"/>
            <w:r w:rsidRPr="00EF1BB1">
              <w:rPr>
                <w:rFonts w:ascii="Times New Roman" w:eastAsia="Times New Roman" w:hAnsi="Times New Roman"/>
                <w:sz w:val="24"/>
                <w:szCs w:val="24"/>
                <w:lang w:eastAsia="lv-LV"/>
              </w:rPr>
              <w:t>pilsētnovados</w:t>
            </w:r>
            <w:proofErr w:type="spellEnd"/>
            <w:r w:rsidRPr="00EF1BB1">
              <w:rPr>
                <w:rFonts w:ascii="Times New Roman" w:eastAsia="Times New Roman" w:hAnsi="Times New Roman"/>
                <w:sz w:val="24"/>
                <w:szCs w:val="24"/>
                <w:lang w:eastAsia="lv-LV"/>
              </w:rPr>
              <w:t xml:space="preserve"> – 241,4, lauku novados – 239,1</w:t>
            </w:r>
            <w:r w:rsidR="00DD4E64">
              <w:rPr>
                <w:rFonts w:ascii="Times New Roman" w:eastAsia="Times New Roman" w:hAnsi="Times New Roman"/>
                <w:sz w:val="24"/>
                <w:szCs w:val="24"/>
                <w:lang w:eastAsia="lv-LV"/>
              </w:rPr>
              <w:t>)</w:t>
            </w:r>
            <w:r w:rsidR="00B5202F" w:rsidRPr="00FE2083">
              <w:rPr>
                <w:rStyle w:val="FootnoteReference"/>
                <w:rFonts w:ascii="Times New Roman" w:eastAsia="Times New Roman" w:hAnsi="Times New Roman"/>
                <w:sz w:val="24"/>
                <w:szCs w:val="24"/>
                <w:lang w:eastAsia="lv-LV"/>
              </w:rPr>
              <w:footnoteReference w:id="68"/>
            </w:r>
            <w:r w:rsidRPr="00EF1BB1">
              <w:rPr>
                <w:rFonts w:ascii="Times New Roman" w:eastAsia="Times New Roman" w:hAnsi="Times New Roman"/>
                <w:sz w:val="24"/>
                <w:szCs w:val="24"/>
                <w:lang w:eastAsia="lv-LV"/>
              </w:rPr>
              <w:t>.</w:t>
            </w:r>
            <w:r w:rsidRPr="00FE2083">
              <w:rPr>
                <w:rFonts w:ascii="Times New Roman" w:eastAsia="Times New Roman" w:hAnsi="Times New Roman"/>
                <w:sz w:val="24"/>
                <w:szCs w:val="24"/>
                <w:lang w:eastAsia="lv-LV"/>
              </w:rPr>
              <w:t xml:space="preserve"> Iedzī</w:t>
            </w:r>
            <w:r w:rsidR="000413B9">
              <w:rPr>
                <w:rFonts w:ascii="Times New Roman" w:eastAsia="Times New Roman" w:hAnsi="Times New Roman"/>
                <w:sz w:val="24"/>
                <w:szCs w:val="24"/>
                <w:lang w:eastAsia="lv-LV"/>
              </w:rPr>
              <w:t>votāju ienākuma nodokļa ieņēmumu apjoms</w:t>
            </w:r>
            <w:r w:rsidRPr="00FE2083">
              <w:rPr>
                <w:rFonts w:ascii="Times New Roman" w:eastAsia="Times New Roman" w:hAnsi="Times New Roman"/>
                <w:sz w:val="24"/>
                <w:szCs w:val="24"/>
                <w:lang w:eastAsia="lv-LV"/>
              </w:rPr>
              <w:t xml:space="preserve"> pašvaldību budžetos </w:t>
            </w:r>
            <w:r w:rsidR="00D94E95">
              <w:rPr>
                <w:rFonts w:ascii="Times New Roman" w:eastAsia="Times New Roman" w:hAnsi="Times New Roman"/>
                <w:sz w:val="24"/>
                <w:szCs w:val="24"/>
                <w:lang w:eastAsia="lv-LV"/>
              </w:rPr>
              <w:t>liecina par iedzīvotāju labklājības līmeni</w:t>
            </w:r>
            <w:r w:rsidRPr="00FE2083">
              <w:rPr>
                <w:rFonts w:ascii="Times New Roman" w:eastAsia="Times New Roman" w:hAnsi="Times New Roman"/>
                <w:sz w:val="24"/>
                <w:szCs w:val="24"/>
                <w:lang w:eastAsia="lv-LV"/>
              </w:rPr>
              <w:t>.</w:t>
            </w:r>
          </w:p>
          <w:p w:rsidR="00DD3EE9" w:rsidRPr="00FE2083" w:rsidRDefault="00C05852" w:rsidP="00817E92">
            <w:pPr>
              <w:numPr>
                <w:ilvl w:val="0"/>
                <w:numId w:val="2"/>
              </w:numPr>
              <w:spacing w:after="0" w:line="240" w:lineRule="auto"/>
              <w:ind w:left="390" w:hanging="390"/>
              <w:jc w:val="both"/>
              <w:rPr>
                <w:rFonts w:ascii="Times New Roman" w:eastAsia="Times New Roman" w:hAnsi="Times New Roman"/>
                <w:sz w:val="24"/>
                <w:szCs w:val="24"/>
                <w:lang w:eastAsia="lv-LV"/>
              </w:rPr>
            </w:pPr>
            <w:r w:rsidRPr="00FE2083">
              <w:rPr>
                <w:rFonts w:ascii="Times New Roman" w:hAnsi="Times New Roman"/>
                <w:sz w:val="24"/>
                <w:szCs w:val="24"/>
              </w:rPr>
              <w:t>Jāatzīmē, ka lauku novadu grupai pieder liels skaits republikas pilsētām pieguļošo teritoriju –</w:t>
            </w:r>
            <w:r w:rsidR="008C0DF6">
              <w:rPr>
                <w:rFonts w:ascii="Times New Roman" w:hAnsi="Times New Roman"/>
                <w:sz w:val="24"/>
                <w:szCs w:val="24"/>
              </w:rPr>
              <w:t xml:space="preserve"> </w:t>
            </w:r>
            <w:r w:rsidRPr="00FE2083">
              <w:rPr>
                <w:rFonts w:ascii="Times New Roman" w:hAnsi="Times New Roman"/>
                <w:sz w:val="24"/>
                <w:szCs w:val="24"/>
              </w:rPr>
              <w:t xml:space="preserve">novadi, kuros ekonomiskā situācija lielā mērā saistīta ar šo pilsētu saimniecisko dzīvi, vienlaikus tās ir teritorijas, kur uz pastāvīgu dzīvi ir apmetušies šo pašu pilsētu bijušie iedzīvotāji. Līdz ar to lielo piepilsētu lauku teritorijās ir jūtami labvēlīgāki demogrāfiskie rādītāji un iedzīvotāju ienākumi, kas paceļ visu lauku novadu grupas rādītāju līmeni. Vienlaikus, salīdzinoši nelielās atšķirības starp </w:t>
            </w:r>
            <w:proofErr w:type="spellStart"/>
            <w:r w:rsidRPr="00FE2083">
              <w:rPr>
                <w:rFonts w:ascii="Times New Roman" w:hAnsi="Times New Roman"/>
                <w:sz w:val="24"/>
                <w:szCs w:val="24"/>
              </w:rPr>
              <w:t>pilsētnovadiem</w:t>
            </w:r>
            <w:proofErr w:type="spellEnd"/>
            <w:r w:rsidRPr="00FE2083">
              <w:rPr>
                <w:rFonts w:ascii="Times New Roman" w:hAnsi="Times New Roman"/>
                <w:sz w:val="24"/>
                <w:szCs w:val="24"/>
              </w:rPr>
              <w:t xml:space="preserve"> un lauku novadiem netieši liecina par vidējo un mazo pilsētu relatīvi vājo spēju ietekmēt savu pašu un apkārtējo lauku teritoriju sociāli ekonomisko attīstību.</w:t>
            </w:r>
            <w:r w:rsidRPr="00FE2083">
              <w:rPr>
                <w:rStyle w:val="FootnoteReference"/>
                <w:rFonts w:ascii="Times New Roman" w:hAnsi="Times New Roman"/>
                <w:sz w:val="24"/>
                <w:szCs w:val="24"/>
              </w:rPr>
              <w:footnoteReference w:id="69"/>
            </w:r>
          </w:p>
        </w:tc>
      </w:tr>
      <w:tr w:rsidR="00C05852" w:rsidRPr="00FE2083" w:rsidTr="00BD5529">
        <w:tc>
          <w:tcPr>
            <w:tcW w:w="1668" w:type="dxa"/>
          </w:tcPr>
          <w:p w:rsidR="00C05852" w:rsidRPr="00FE2083" w:rsidRDefault="00C05852" w:rsidP="00801737">
            <w:pPr>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lastRenderedPageBreak/>
              <w:t>c</w:t>
            </w:r>
            <w:r w:rsidRPr="00FE2083">
              <w:rPr>
                <w:rFonts w:ascii="Times New Roman" w:eastAsia="Times New Roman" w:hAnsi="Times New Roman"/>
                <w:sz w:val="24"/>
                <w:szCs w:val="24"/>
                <w:lang w:eastAsia="lv-LV"/>
              </w:rPr>
              <w:t xml:space="preserve">. Rīgas metropoles areāla transporta infrastruktūras nepietiekama kapacitāte, saskaņotas plānošanas trūkums, kas rada pilsētvides kvalitātes problēmas, nepietiekami ieguldījumi </w:t>
            </w:r>
            <w:proofErr w:type="spellStart"/>
            <w:r w:rsidRPr="00FE2083">
              <w:rPr>
                <w:rFonts w:ascii="Times New Roman" w:eastAsia="Times New Roman" w:hAnsi="Times New Roman"/>
                <w:sz w:val="24"/>
                <w:szCs w:val="24"/>
                <w:lang w:eastAsia="lv-LV"/>
              </w:rPr>
              <w:t>kultūrvēsturis</w:t>
            </w:r>
            <w:r w:rsidR="002D42C5">
              <w:rPr>
                <w:rFonts w:ascii="Times New Roman" w:eastAsia="Times New Roman" w:hAnsi="Times New Roman"/>
                <w:sz w:val="24"/>
                <w:szCs w:val="24"/>
                <w:lang w:eastAsia="lv-LV"/>
              </w:rPr>
              <w:t>-</w:t>
            </w:r>
            <w:r w:rsidRPr="00FE2083">
              <w:rPr>
                <w:rFonts w:ascii="Times New Roman" w:eastAsia="Times New Roman" w:hAnsi="Times New Roman"/>
                <w:sz w:val="24"/>
                <w:szCs w:val="24"/>
                <w:lang w:eastAsia="lv-LV"/>
              </w:rPr>
              <w:t>kā</w:t>
            </w:r>
            <w:proofErr w:type="spellEnd"/>
            <w:r w:rsidRPr="00FE2083">
              <w:rPr>
                <w:rFonts w:ascii="Times New Roman" w:eastAsia="Times New Roman" w:hAnsi="Times New Roman"/>
                <w:sz w:val="24"/>
                <w:szCs w:val="24"/>
                <w:lang w:eastAsia="lv-LV"/>
              </w:rPr>
              <w:t xml:space="preserve"> mantojuma saglabāšanā, Rīgas kā Ziemeļeiropas metropoles potenciāla nepilnīga izmantošana</w:t>
            </w:r>
          </w:p>
        </w:tc>
        <w:tc>
          <w:tcPr>
            <w:tcW w:w="7800" w:type="dxa"/>
          </w:tcPr>
          <w:p w:rsidR="00C05852" w:rsidRPr="0031497D" w:rsidRDefault="00C05852" w:rsidP="002500C9">
            <w:pPr>
              <w:numPr>
                <w:ilvl w:val="0"/>
                <w:numId w:val="3"/>
              </w:numPr>
              <w:spacing w:after="0" w:line="240" w:lineRule="auto"/>
              <w:ind w:left="360"/>
              <w:jc w:val="both"/>
              <w:rPr>
                <w:rFonts w:ascii="Times New Roman" w:eastAsia="Times New Roman" w:hAnsi="Times New Roman"/>
                <w:noProof/>
                <w:sz w:val="24"/>
                <w:szCs w:val="24"/>
                <w:lang w:eastAsia="lv-LV"/>
              </w:rPr>
            </w:pPr>
            <w:r w:rsidRPr="00FE2083">
              <w:rPr>
                <w:rFonts w:ascii="Times New Roman" w:eastAsia="Times New Roman" w:hAnsi="Times New Roman"/>
                <w:noProof/>
                <w:sz w:val="24"/>
                <w:szCs w:val="24"/>
                <w:lang w:eastAsia="lv-LV"/>
              </w:rPr>
              <w:t xml:space="preserve">Rīgas pilsētai ar tuvējām dažāda lieluma pašvaldībām ir izveidojušās spēcīgas funkcionālās saites, ko nosaka Rīgas kā ekonomiskā, finanšu un kultūras centra pievilcība un ko veicina iedzīvotāju ikdienas svārstmigrācija virzienā darbs-mājas. Vienlaikus koordinētas piepilsētas teritoriju attīstības plānošanas trūkums Rīgas metropoles areālā izraisa virkni visdažādākā rakstura problēmu, t.sk. transporta situācijas pasliktināšanos, </w:t>
            </w:r>
            <w:r w:rsidR="00135316">
              <w:rPr>
                <w:rFonts w:ascii="Times New Roman" w:eastAsia="Times New Roman" w:hAnsi="Times New Roman"/>
                <w:noProof/>
                <w:sz w:val="24"/>
                <w:szCs w:val="24"/>
                <w:lang w:eastAsia="lv-LV"/>
              </w:rPr>
              <w:t>Rīgas apkārtnes</w:t>
            </w:r>
            <w:r w:rsidRPr="00FE2083">
              <w:rPr>
                <w:rFonts w:ascii="Times New Roman" w:eastAsia="Times New Roman" w:hAnsi="Times New Roman"/>
                <w:noProof/>
                <w:sz w:val="24"/>
                <w:szCs w:val="24"/>
                <w:lang w:eastAsia="lv-LV"/>
              </w:rPr>
              <w:t xml:space="preserve"> zaļo un rekreācijas teritoriju samazināšanos (nekontrolēta apbūves izplešanās), atbilstošas infrastruktūras trūkumu u.tml. </w:t>
            </w:r>
            <w:r w:rsidR="0031497D" w:rsidRPr="0031497D">
              <w:rPr>
                <w:rFonts w:ascii="Times New Roman" w:eastAsia="Times New Roman" w:hAnsi="Times New Roman"/>
                <w:noProof/>
                <w:sz w:val="24"/>
                <w:szCs w:val="24"/>
                <w:lang w:eastAsia="lv-LV"/>
              </w:rPr>
              <w:t>Rīgas plānošanas reģiona iedzīvotāju īpatsvars no visiem valsts iedzīvotājiem no 2003.gada līdz 2013.gadam ir palielinājies par 2,6 procentpunktiem</w:t>
            </w:r>
            <w:r w:rsidR="0031497D">
              <w:rPr>
                <w:rFonts w:ascii="Times New Roman" w:eastAsia="Times New Roman" w:hAnsi="Times New Roman"/>
                <w:noProof/>
                <w:sz w:val="24"/>
                <w:szCs w:val="24"/>
                <w:lang w:eastAsia="lv-LV"/>
              </w:rPr>
              <w:t xml:space="preserve"> (CSP provizoriskie dati)</w:t>
            </w:r>
            <w:r w:rsidRPr="00FE2083">
              <w:rPr>
                <w:rFonts w:ascii="Times New Roman" w:eastAsia="Times New Roman" w:hAnsi="Times New Roman"/>
                <w:noProof/>
                <w:sz w:val="24"/>
                <w:szCs w:val="24"/>
                <w:lang w:eastAsia="lv-LV"/>
              </w:rPr>
              <w:t xml:space="preserve">, tādējādi palielinot arī slodzi uz infrastruktūru un apkārtējo vidi. </w:t>
            </w:r>
            <w:r w:rsidRPr="0031497D">
              <w:rPr>
                <w:rFonts w:ascii="Times New Roman" w:eastAsia="Times New Roman" w:hAnsi="Times New Roman"/>
                <w:noProof/>
                <w:sz w:val="24"/>
                <w:szCs w:val="24"/>
                <w:lang w:eastAsia="lv-LV"/>
              </w:rPr>
              <w:t>2012.gada sākumā Rīgas plānošanas reģionā dzīvoja 49,9% valsts iedzīvotāju.</w:t>
            </w:r>
            <w:r w:rsidRPr="0031497D">
              <w:rPr>
                <w:rFonts w:ascii="Times New Roman" w:eastAsia="Times New Roman" w:hAnsi="Times New Roman"/>
                <w:noProof/>
                <w:sz w:val="24"/>
                <w:szCs w:val="24"/>
                <w:vertAlign w:val="superscript"/>
                <w:lang w:eastAsia="lv-LV"/>
              </w:rPr>
              <w:footnoteReference w:id="70"/>
            </w:r>
          </w:p>
          <w:p w:rsidR="00C05852" w:rsidRPr="00FE2083" w:rsidRDefault="00C05852" w:rsidP="002500C9">
            <w:pPr>
              <w:numPr>
                <w:ilvl w:val="0"/>
                <w:numId w:val="3"/>
              </w:numPr>
              <w:spacing w:after="0" w:line="240" w:lineRule="auto"/>
              <w:ind w:left="360"/>
              <w:jc w:val="both"/>
              <w:rPr>
                <w:rFonts w:ascii="Times New Roman" w:eastAsia="Times New Roman" w:hAnsi="Times New Roman"/>
                <w:noProof/>
                <w:sz w:val="24"/>
                <w:szCs w:val="24"/>
                <w:lang w:eastAsia="lv-LV"/>
              </w:rPr>
            </w:pPr>
            <w:r w:rsidRPr="0031497D">
              <w:rPr>
                <w:rFonts w:ascii="Times New Roman" w:eastAsia="Times New Roman" w:hAnsi="Times New Roman"/>
                <w:noProof/>
                <w:sz w:val="24"/>
                <w:szCs w:val="24"/>
                <w:lang w:eastAsia="lv-LV"/>
              </w:rPr>
              <w:t>Kopš 2000.gada līdz 2010.gada sākumam Rīgā vieglo automobiļu skaits ir pieaudzis par vairāk kā 60%, savukārt pēdējo desmit gadu laikā dubultojies Rīgā diennaktī iebraucošo</w:t>
            </w:r>
            <w:r w:rsidRPr="00FE2083">
              <w:rPr>
                <w:rFonts w:ascii="Times New Roman" w:eastAsia="Times New Roman" w:hAnsi="Times New Roman"/>
                <w:noProof/>
                <w:sz w:val="24"/>
                <w:szCs w:val="24"/>
                <w:lang w:eastAsia="lv-LV"/>
              </w:rPr>
              <w:t xml:space="preserve"> transportlīdzekļu skaits. Līdzšinējā pilsētas transporta infrastruktūras attīstība nav spējusi pielāgoties straujajam transportlīdzekļu pieaugumam. Pēdējos gados vērojams būtisks sastrēgumu pieaugums pilsētas apvedceļos, ielās un autoceļos, kas savieno galvaspilsētu ar tuvējām pilsētām. Transportlīdzekļu skaita pieaugums ietekmē ne tikai transporta nozari, t.sk., sasniedzamību, bet atstāj iespaidu uz tautsaimniecību, vides kvalitāti, atmosfēras un trokšņa piesārņojumu un ietekmē Eiropas transporta tīklu (TEN-T) jaudu. </w:t>
            </w:r>
          </w:p>
          <w:p w:rsidR="006F7E6F" w:rsidRPr="006F7E6F" w:rsidRDefault="00C05852" w:rsidP="002500C9">
            <w:pPr>
              <w:numPr>
                <w:ilvl w:val="0"/>
                <w:numId w:val="3"/>
              </w:numPr>
              <w:spacing w:after="0" w:line="240" w:lineRule="auto"/>
              <w:ind w:left="360"/>
              <w:jc w:val="both"/>
              <w:rPr>
                <w:rFonts w:ascii="Times New Roman" w:hAnsi="Times New Roman"/>
                <w:noProof/>
              </w:rPr>
            </w:pPr>
            <w:r w:rsidRPr="00FE2083">
              <w:rPr>
                <w:rFonts w:ascii="Times New Roman" w:eastAsia="Times New Roman" w:hAnsi="Times New Roman"/>
                <w:noProof/>
                <w:sz w:val="24"/>
                <w:szCs w:val="24"/>
                <w:lang w:eastAsia="lv-LV"/>
              </w:rPr>
              <w:t>Rīgas pilsētā ir bagāts un unikāls kultūrvēsturiskais mantojums, jo īpaši UNESCO Pasaules kultūras un dabas mantojums, kas atrodas Rīgas vēsturiskajā centrā. Rīgā ir daudz unikālu kultūrvēsturisku pilsētvides pieminekļu, kas bez atjaunošanas un rekonstrukcijas nespēj pilnvērtīgi pildīt to funkcijas, un to inženiertehniskais, komunikāciju, konstrukciju un vizuālais stāvoklis ir nea</w:t>
            </w:r>
            <w:r w:rsidR="00D92283">
              <w:rPr>
                <w:rFonts w:ascii="Times New Roman" w:eastAsia="Times New Roman" w:hAnsi="Times New Roman"/>
                <w:noProof/>
                <w:sz w:val="24"/>
                <w:szCs w:val="24"/>
                <w:lang w:eastAsia="lv-LV"/>
              </w:rPr>
              <w:t>p</w:t>
            </w:r>
            <w:r w:rsidRPr="00FE2083">
              <w:rPr>
                <w:rFonts w:ascii="Times New Roman" w:eastAsia="Times New Roman" w:hAnsi="Times New Roman"/>
                <w:noProof/>
                <w:sz w:val="24"/>
                <w:szCs w:val="24"/>
                <w:lang w:eastAsia="lv-LV"/>
              </w:rPr>
              <w:t xml:space="preserve">mierinošs vai kritisks. </w:t>
            </w:r>
          </w:p>
          <w:p w:rsidR="00C05852" w:rsidRPr="00803FA6" w:rsidRDefault="0031497D" w:rsidP="002500C9">
            <w:pPr>
              <w:numPr>
                <w:ilvl w:val="0"/>
                <w:numId w:val="3"/>
              </w:numPr>
              <w:spacing w:after="0" w:line="240" w:lineRule="auto"/>
              <w:ind w:left="360"/>
              <w:jc w:val="both"/>
              <w:rPr>
                <w:rFonts w:ascii="Times New Roman" w:hAnsi="Times New Roman"/>
                <w:noProof/>
              </w:rPr>
            </w:pPr>
            <w:r w:rsidRPr="0031497D">
              <w:rPr>
                <w:rFonts w:ascii="Times New Roman" w:eastAsia="Times New Roman" w:hAnsi="Times New Roman"/>
                <w:noProof/>
                <w:sz w:val="24"/>
                <w:szCs w:val="24"/>
                <w:lang w:eastAsia="lv-LV"/>
              </w:rPr>
              <w:t xml:space="preserve">Rīgas pilsētā ir pieejams visplašākais kultūras, sporta u.c. pakalpojumu klāsts. Ar šiem pakalpojumiem saistītā kultūrvēsturiskā mantojuma </w:t>
            </w:r>
            <w:r w:rsidRPr="0031497D">
              <w:rPr>
                <w:rFonts w:ascii="Times New Roman" w:eastAsia="Times New Roman" w:hAnsi="Times New Roman"/>
                <w:noProof/>
                <w:sz w:val="24"/>
                <w:szCs w:val="24"/>
                <w:lang w:eastAsia="lv-LV"/>
              </w:rPr>
              <w:lastRenderedPageBreak/>
              <w:t xml:space="preserve">saglabāšana un atjaunošana ir aktuāls jautājums visā valsts teritorijā, taču Rīgā atrodas nacionālas nozīmes kultūras infrastruktūra, ko izmanto gan Rīgas, gan pārējās valsts teritorijas iedzīvotāji. Tās attīstībā nepieciešams veikt ieguldījumus, rekonstruējot esošus objektus, kas bez atjaunošanas nespēj pilnvērtīgi pildīt </w:t>
            </w:r>
            <w:r w:rsidR="003D441E">
              <w:rPr>
                <w:rFonts w:ascii="Times New Roman" w:eastAsia="Times New Roman" w:hAnsi="Times New Roman"/>
                <w:noProof/>
                <w:sz w:val="24"/>
                <w:szCs w:val="24"/>
                <w:lang w:eastAsia="lv-LV"/>
              </w:rPr>
              <w:t>savas</w:t>
            </w:r>
            <w:r w:rsidRPr="0031497D">
              <w:rPr>
                <w:rFonts w:ascii="Times New Roman" w:eastAsia="Times New Roman" w:hAnsi="Times New Roman"/>
                <w:noProof/>
                <w:sz w:val="24"/>
                <w:szCs w:val="24"/>
                <w:lang w:eastAsia="lv-LV"/>
              </w:rPr>
              <w:t xml:space="preserve"> funkcijas, un attīstot jaunus, lai nodrošinātu iespējas organizēt liela mēroga (t.sk. starptautiskus) pasākumus, tādējādi stiprinot arī Rīgas starptautisko konkurētspēju un sekmējot Rīgas kā Eiropas kultūras metropoles attīstību</w:t>
            </w:r>
            <w:r w:rsidR="00194B92">
              <w:rPr>
                <w:rFonts w:ascii="Times New Roman" w:eastAsia="Times New Roman" w:hAnsi="Times New Roman"/>
                <w:noProof/>
                <w:sz w:val="24"/>
                <w:szCs w:val="24"/>
                <w:lang w:eastAsia="lv-LV"/>
              </w:rPr>
              <w:t>.</w:t>
            </w:r>
          </w:p>
          <w:p w:rsidR="00803FA6" w:rsidRPr="00803FA6" w:rsidRDefault="00803FA6" w:rsidP="00C73EE8">
            <w:pPr>
              <w:numPr>
                <w:ilvl w:val="0"/>
                <w:numId w:val="13"/>
              </w:numPr>
              <w:spacing w:after="0" w:line="240" w:lineRule="auto"/>
              <w:jc w:val="both"/>
              <w:rPr>
                <w:rFonts w:ascii="Times New Roman" w:hAnsi="Times New Roman"/>
                <w:sz w:val="24"/>
                <w:szCs w:val="24"/>
              </w:rPr>
            </w:pPr>
            <w:r w:rsidRPr="00311811">
              <w:rPr>
                <w:rFonts w:ascii="Times New Roman" w:eastAsia="Times New Roman" w:hAnsi="Times New Roman"/>
                <w:sz w:val="24"/>
                <w:szCs w:val="24"/>
                <w:lang w:eastAsia="lv-LV"/>
              </w:rPr>
              <w:t xml:space="preserve">Pilsētu un piepilsētu teritoriju attīstības kontekstā </w:t>
            </w:r>
            <w:r w:rsidR="00AF7EFE" w:rsidRPr="00311811">
              <w:rPr>
                <w:rFonts w:ascii="Times New Roman" w:eastAsia="Times New Roman" w:hAnsi="Times New Roman"/>
                <w:sz w:val="24"/>
                <w:szCs w:val="24"/>
                <w:lang w:eastAsia="lv-LV"/>
              </w:rPr>
              <w:t>raksturīga</w:t>
            </w:r>
            <w:r w:rsidR="00AF7EFE">
              <w:rPr>
                <w:rFonts w:ascii="Times New Roman" w:eastAsia="Times New Roman" w:hAnsi="Times New Roman"/>
                <w:sz w:val="24"/>
                <w:szCs w:val="24"/>
                <w:lang w:eastAsia="lv-LV"/>
              </w:rPr>
              <w:t xml:space="preserve"> tendence</w:t>
            </w:r>
            <w:r w:rsidR="00AF7EFE" w:rsidRPr="00311811">
              <w:rPr>
                <w:rFonts w:ascii="Times New Roman" w:eastAsia="Times New Roman" w:hAnsi="Times New Roman"/>
                <w:sz w:val="24"/>
                <w:szCs w:val="24"/>
                <w:lang w:eastAsia="lv-LV"/>
              </w:rPr>
              <w:t xml:space="preserve"> </w:t>
            </w:r>
            <w:r w:rsidRPr="00311811">
              <w:rPr>
                <w:rFonts w:ascii="Times New Roman" w:eastAsia="Times New Roman" w:hAnsi="Times New Roman"/>
                <w:sz w:val="24"/>
                <w:szCs w:val="24"/>
                <w:lang w:eastAsia="lv-LV"/>
              </w:rPr>
              <w:t>ir pašplūsmas urbanizācija.</w:t>
            </w:r>
            <w:r w:rsidRPr="00803FA6">
              <w:rPr>
                <w:rFonts w:ascii="Times New Roman" w:eastAsia="Times New Roman" w:hAnsi="Times New Roman"/>
                <w:sz w:val="24"/>
                <w:vertAlign w:val="superscript"/>
                <w:lang w:eastAsia="lv-LV"/>
              </w:rPr>
              <w:footnoteReference w:id="71"/>
            </w:r>
            <w:r w:rsidRPr="00311811">
              <w:rPr>
                <w:rFonts w:ascii="Times New Roman" w:eastAsia="Times New Roman" w:hAnsi="Times New Roman"/>
                <w:sz w:val="24"/>
                <w:szCs w:val="24"/>
                <w:lang w:eastAsia="lv-LV"/>
              </w:rPr>
              <w:t xml:space="preserve"> </w:t>
            </w:r>
            <w:r w:rsidR="00462699">
              <w:rPr>
                <w:rFonts w:ascii="Times New Roman" w:hAnsi="Times New Roman"/>
                <w:sz w:val="24"/>
                <w:szCs w:val="24"/>
              </w:rPr>
              <w:t>Tā</w:t>
            </w:r>
            <w:r w:rsidRPr="00311811">
              <w:rPr>
                <w:rFonts w:ascii="Times New Roman" w:hAnsi="Times New Roman"/>
                <w:sz w:val="24"/>
                <w:szCs w:val="24"/>
              </w:rPr>
              <w:t xml:space="preserve"> visizteiktākā ir bijušā Rīgas rajona teritorijā. 2008.gadā pilsētu un ciemu platības tajā aizņēma 16,3 procentus, bet blīva apb</w:t>
            </w:r>
            <w:r>
              <w:rPr>
                <w:rFonts w:ascii="Times New Roman" w:hAnsi="Times New Roman"/>
                <w:sz w:val="24"/>
                <w:szCs w:val="24"/>
              </w:rPr>
              <w:t xml:space="preserve">ūve ārpus pilsētām un ciemiem </w:t>
            </w:r>
            <w:r w:rsidR="00056A4B" w:rsidRPr="00EF1BB1">
              <w:rPr>
                <w:rFonts w:ascii="Times New Roman" w:eastAsia="Times New Roman" w:hAnsi="Times New Roman"/>
                <w:sz w:val="24"/>
                <w:szCs w:val="24"/>
                <w:lang w:eastAsia="lv-LV"/>
              </w:rPr>
              <w:t>–</w:t>
            </w:r>
            <w:r w:rsidR="00056A4B">
              <w:rPr>
                <w:rFonts w:ascii="Times New Roman" w:hAnsi="Times New Roman"/>
                <w:sz w:val="24"/>
                <w:szCs w:val="24"/>
              </w:rPr>
              <w:t xml:space="preserve"> </w:t>
            </w:r>
            <w:r>
              <w:rPr>
                <w:rFonts w:ascii="Times New Roman" w:hAnsi="Times New Roman"/>
                <w:sz w:val="24"/>
                <w:szCs w:val="24"/>
              </w:rPr>
              <w:t>1,</w:t>
            </w:r>
            <w:r w:rsidRPr="00311811">
              <w:rPr>
                <w:rFonts w:ascii="Times New Roman" w:hAnsi="Times New Roman"/>
                <w:sz w:val="24"/>
                <w:szCs w:val="24"/>
              </w:rPr>
              <w:t>0</w:t>
            </w:r>
            <w:r w:rsidR="00056A4B">
              <w:rPr>
                <w:rFonts w:ascii="Times New Roman" w:hAnsi="Times New Roman"/>
                <w:sz w:val="24"/>
                <w:szCs w:val="24"/>
              </w:rPr>
              <w:t xml:space="preserve"> </w:t>
            </w:r>
            <w:r w:rsidRPr="00311811">
              <w:rPr>
                <w:rFonts w:ascii="Times New Roman" w:hAnsi="Times New Roman"/>
                <w:sz w:val="24"/>
                <w:szCs w:val="24"/>
              </w:rPr>
              <w:t>procentu no rajona teritorijas. Saskaņā ar 2009.gadā spēkā esošajiem pašvaldību plānojumiem pilsētu un ciemu platības paredzēts paplašināt līdz 18,3 procentiem un blīvi apbūvēto teritoriju platības ārpus pilsētām un ciemiem</w:t>
            </w:r>
            <w:r w:rsidR="00E6089E">
              <w:rPr>
                <w:rFonts w:ascii="Times New Roman" w:hAnsi="Times New Roman"/>
                <w:sz w:val="24"/>
                <w:szCs w:val="24"/>
              </w:rPr>
              <w:t xml:space="preserve"> </w:t>
            </w:r>
            <w:r w:rsidR="00E6089E" w:rsidRPr="00EF1BB1">
              <w:rPr>
                <w:rFonts w:ascii="Times New Roman" w:eastAsia="Times New Roman" w:hAnsi="Times New Roman"/>
                <w:sz w:val="24"/>
                <w:szCs w:val="24"/>
                <w:lang w:eastAsia="lv-LV"/>
              </w:rPr>
              <w:t>–</w:t>
            </w:r>
            <w:r w:rsidRPr="00311811">
              <w:rPr>
                <w:rFonts w:ascii="Times New Roman" w:hAnsi="Times New Roman"/>
                <w:sz w:val="24"/>
                <w:szCs w:val="24"/>
              </w:rPr>
              <w:t xml:space="preserve"> līdz 3,3 procentiem no Rīgas rajona kopplatības</w:t>
            </w:r>
            <w:r w:rsidRPr="00C80189">
              <w:rPr>
                <w:rFonts w:ascii="Times New Roman" w:hAnsi="Times New Roman"/>
                <w:sz w:val="24"/>
                <w:szCs w:val="24"/>
                <w:vertAlign w:val="superscript"/>
              </w:rPr>
              <w:footnoteReference w:id="72"/>
            </w:r>
            <w:r w:rsidRPr="00311811">
              <w:rPr>
                <w:rFonts w:ascii="Times New Roman" w:hAnsi="Times New Roman"/>
                <w:sz w:val="24"/>
                <w:szCs w:val="24"/>
              </w:rPr>
              <w:t xml:space="preserve">. Apbūves platību paplašināšanās </w:t>
            </w:r>
            <w:r w:rsidR="001779E0">
              <w:rPr>
                <w:rFonts w:ascii="Times New Roman" w:hAnsi="Times New Roman"/>
                <w:sz w:val="24"/>
                <w:szCs w:val="24"/>
              </w:rPr>
              <w:t>Rīgas apkārtējā teritorijā</w:t>
            </w:r>
            <w:r w:rsidRPr="00311811">
              <w:rPr>
                <w:rFonts w:ascii="Times New Roman" w:hAnsi="Times New Roman"/>
                <w:sz w:val="24"/>
                <w:szCs w:val="24"/>
              </w:rPr>
              <w:t xml:space="preserve"> ir saistīta gan ar jaunu dzīvojamās apbūves teritoriju veidošanu</w:t>
            </w:r>
            <w:r w:rsidR="00AA02A3">
              <w:rPr>
                <w:rFonts w:ascii="Times New Roman" w:hAnsi="Times New Roman"/>
                <w:sz w:val="24"/>
                <w:szCs w:val="24"/>
              </w:rPr>
              <w:t xml:space="preserve"> (t.sk. apbūvējot pļavas)</w:t>
            </w:r>
            <w:r w:rsidRPr="00311811">
              <w:rPr>
                <w:rFonts w:ascii="Times New Roman" w:hAnsi="Times New Roman"/>
                <w:sz w:val="24"/>
                <w:szCs w:val="24"/>
              </w:rPr>
              <w:t xml:space="preserve">, </w:t>
            </w:r>
            <w:r w:rsidRPr="00AA02A3">
              <w:rPr>
                <w:rFonts w:ascii="Times New Roman" w:hAnsi="Times New Roman"/>
                <w:sz w:val="24"/>
                <w:szCs w:val="24"/>
              </w:rPr>
              <w:t xml:space="preserve">gan ar </w:t>
            </w:r>
            <w:r w:rsidR="00AA02A3" w:rsidRPr="00AA02A3">
              <w:rPr>
                <w:rFonts w:ascii="Times New Roman" w:hAnsi="Times New Roman"/>
                <w:sz w:val="24"/>
                <w:szCs w:val="24"/>
              </w:rPr>
              <w:t>dārzkopības sabiedrību</w:t>
            </w:r>
            <w:r w:rsidRPr="00AA02A3">
              <w:rPr>
                <w:rFonts w:ascii="Times New Roman" w:hAnsi="Times New Roman"/>
                <w:sz w:val="24"/>
                <w:szCs w:val="24"/>
              </w:rPr>
              <w:t xml:space="preserve"> transformēšanu</w:t>
            </w:r>
            <w:r w:rsidRPr="00311811">
              <w:rPr>
                <w:rFonts w:ascii="Times New Roman" w:hAnsi="Times New Roman"/>
                <w:sz w:val="24"/>
                <w:szCs w:val="24"/>
              </w:rPr>
              <w:t xml:space="preserve"> par </w:t>
            </w:r>
            <w:r w:rsidRPr="00B3351D">
              <w:rPr>
                <w:rFonts w:ascii="Times New Roman" w:hAnsi="Times New Roman"/>
                <w:sz w:val="24"/>
                <w:szCs w:val="24"/>
              </w:rPr>
              <w:t xml:space="preserve">pastāvīgi apdzīvotām vietām. </w:t>
            </w:r>
            <w:r w:rsidRPr="00B3351D">
              <w:rPr>
                <w:rFonts w:ascii="Times New Roman" w:hAnsi="Times New Roman"/>
                <w:color w:val="000000"/>
                <w:sz w:val="24"/>
                <w:szCs w:val="24"/>
              </w:rPr>
              <w:t xml:space="preserve">Koordinētas piepilsētas teritoriju attīstības plānošanas trūkuma dēļ īpaši Rīgas metropoles areālā šajās teritorijās aktuāls problēmjautājums ir </w:t>
            </w:r>
            <w:r w:rsidR="00AA02A3" w:rsidRPr="00B3351D">
              <w:rPr>
                <w:rFonts w:ascii="Times New Roman" w:hAnsi="Times New Roman"/>
                <w:color w:val="000000"/>
                <w:sz w:val="24"/>
                <w:szCs w:val="24"/>
              </w:rPr>
              <w:t xml:space="preserve">nepilnīga </w:t>
            </w:r>
            <w:r w:rsidR="00AA02A3" w:rsidRPr="00B3351D">
              <w:rPr>
                <w:rFonts w:ascii="Times New Roman" w:hAnsi="Times New Roman"/>
                <w:sz w:val="24"/>
                <w:szCs w:val="24"/>
              </w:rPr>
              <w:t xml:space="preserve">koplietošanas infrastruktūra – lielākajā daļā teritoriju nav kvalitatīvu (tai skaitā apgaismotu) ceļu un ielu, </w:t>
            </w:r>
            <w:r w:rsidR="00456E24">
              <w:rPr>
                <w:rFonts w:ascii="Times New Roman" w:hAnsi="Times New Roman"/>
                <w:sz w:val="24"/>
                <w:szCs w:val="24"/>
              </w:rPr>
              <w:t xml:space="preserve">ir </w:t>
            </w:r>
            <w:r w:rsidR="00A11ED4">
              <w:rPr>
                <w:rFonts w:ascii="Times New Roman" w:hAnsi="Times New Roman"/>
                <w:sz w:val="24"/>
                <w:szCs w:val="24"/>
              </w:rPr>
              <w:t xml:space="preserve">tikai </w:t>
            </w:r>
            <w:r w:rsidR="00AA02A3" w:rsidRPr="00B3351D">
              <w:rPr>
                <w:rFonts w:ascii="Times New Roman" w:hAnsi="Times New Roman"/>
                <w:sz w:val="24"/>
                <w:szCs w:val="24"/>
              </w:rPr>
              <w:t xml:space="preserve">daļēji funkcionējošas meliorācijas sistēmas, </w:t>
            </w:r>
            <w:r w:rsidR="00C73EE8">
              <w:rPr>
                <w:rFonts w:ascii="Times New Roman" w:hAnsi="Times New Roman"/>
                <w:sz w:val="24"/>
                <w:szCs w:val="24"/>
              </w:rPr>
              <w:t>nav nodrošināti</w:t>
            </w:r>
            <w:r w:rsidR="00AA02A3" w:rsidRPr="00B3351D">
              <w:rPr>
                <w:rFonts w:ascii="Times New Roman" w:hAnsi="Times New Roman"/>
                <w:sz w:val="24"/>
                <w:szCs w:val="24"/>
              </w:rPr>
              <w:t xml:space="preserve"> ūdensvada un kanalizācijas pakalpojumi, daļēji teritorijās nav pieejama pietiekama elektrības jauda, gāzes apgādes infrastruktūra, kā arī telekomunikāciju pakalpojumi.</w:t>
            </w:r>
          </w:p>
        </w:tc>
      </w:tr>
      <w:tr w:rsidR="00C05852" w:rsidRPr="00FE2083" w:rsidTr="00BD5529">
        <w:tc>
          <w:tcPr>
            <w:tcW w:w="1668" w:type="dxa"/>
          </w:tcPr>
          <w:p w:rsidR="00C05852" w:rsidRPr="00FE2083" w:rsidRDefault="00C05852" w:rsidP="004B4893">
            <w:pPr>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lastRenderedPageBreak/>
              <w:t>d</w:t>
            </w:r>
            <w:r w:rsidRPr="00FE2083">
              <w:rPr>
                <w:rFonts w:ascii="Times New Roman" w:eastAsia="Times New Roman" w:hAnsi="Times New Roman"/>
                <w:sz w:val="24"/>
                <w:szCs w:val="24"/>
                <w:lang w:eastAsia="lv-LV"/>
              </w:rPr>
              <w:t xml:space="preserve">. </w:t>
            </w:r>
            <w:r w:rsidR="004B4893">
              <w:rPr>
                <w:rFonts w:ascii="Times New Roman" w:hAnsi="Times New Roman"/>
                <w:sz w:val="24"/>
                <w:szCs w:val="24"/>
              </w:rPr>
              <w:t>Nepietiekami attīstīta</w:t>
            </w:r>
            <w:r w:rsidRPr="00C80189">
              <w:rPr>
                <w:rFonts w:ascii="Times New Roman" w:hAnsi="Times New Roman"/>
                <w:sz w:val="24"/>
                <w:szCs w:val="24"/>
              </w:rPr>
              <w:t xml:space="preserve"> piekrastes </w:t>
            </w:r>
            <w:r w:rsidR="00CE0A7D">
              <w:rPr>
                <w:rFonts w:ascii="Times New Roman" w:hAnsi="Times New Roman"/>
                <w:sz w:val="24"/>
                <w:szCs w:val="24"/>
              </w:rPr>
              <w:t xml:space="preserve">publiskā </w:t>
            </w:r>
            <w:r w:rsidRPr="00C80189">
              <w:rPr>
                <w:rFonts w:ascii="Times New Roman" w:hAnsi="Times New Roman"/>
                <w:sz w:val="24"/>
                <w:szCs w:val="24"/>
              </w:rPr>
              <w:t>infrastruktūra, kas nodrošin</w:t>
            </w:r>
            <w:r w:rsidR="00DF1582">
              <w:rPr>
                <w:rFonts w:ascii="Times New Roman" w:hAnsi="Times New Roman"/>
                <w:sz w:val="24"/>
                <w:szCs w:val="24"/>
              </w:rPr>
              <w:t xml:space="preserve">a </w:t>
            </w:r>
            <w:proofErr w:type="spellStart"/>
            <w:r w:rsidR="00DF1582">
              <w:rPr>
                <w:rFonts w:ascii="Times New Roman" w:hAnsi="Times New Roman"/>
                <w:sz w:val="24"/>
                <w:szCs w:val="24"/>
              </w:rPr>
              <w:t>uzņēmējdar</w:t>
            </w:r>
            <w:r w:rsidR="00CE0A7D">
              <w:rPr>
                <w:rFonts w:ascii="Times New Roman" w:hAnsi="Times New Roman"/>
                <w:sz w:val="24"/>
                <w:szCs w:val="24"/>
              </w:rPr>
              <w:t>-</w:t>
            </w:r>
            <w:r w:rsidR="00DF1582">
              <w:rPr>
                <w:rFonts w:ascii="Times New Roman" w:hAnsi="Times New Roman"/>
                <w:sz w:val="24"/>
                <w:szCs w:val="24"/>
              </w:rPr>
              <w:t>bības</w:t>
            </w:r>
            <w:proofErr w:type="spellEnd"/>
            <w:r w:rsidR="00DF1582">
              <w:rPr>
                <w:rFonts w:ascii="Times New Roman" w:hAnsi="Times New Roman"/>
                <w:sz w:val="24"/>
                <w:szCs w:val="24"/>
              </w:rPr>
              <w:t xml:space="preserve"> aktivizēšanu,</w:t>
            </w:r>
            <w:r w:rsidRPr="00C80189">
              <w:rPr>
                <w:rFonts w:ascii="Times New Roman" w:hAnsi="Times New Roman"/>
                <w:sz w:val="24"/>
                <w:szCs w:val="24"/>
              </w:rPr>
              <w:t xml:space="preserve"> </w:t>
            </w:r>
            <w:proofErr w:type="spellStart"/>
            <w:r w:rsidRPr="00C80189">
              <w:rPr>
                <w:rFonts w:ascii="Times New Roman" w:hAnsi="Times New Roman"/>
                <w:sz w:val="24"/>
                <w:szCs w:val="24"/>
              </w:rPr>
              <w:t>sasniedzamī</w:t>
            </w:r>
            <w:r w:rsidR="00CE0A7D">
              <w:rPr>
                <w:rFonts w:ascii="Times New Roman" w:hAnsi="Times New Roman"/>
                <w:sz w:val="24"/>
                <w:szCs w:val="24"/>
              </w:rPr>
              <w:t>-</w:t>
            </w:r>
            <w:r w:rsidR="00371795">
              <w:rPr>
                <w:rFonts w:ascii="Times New Roman" w:hAnsi="Times New Roman"/>
                <w:sz w:val="24"/>
                <w:szCs w:val="24"/>
              </w:rPr>
              <w:t>bu</w:t>
            </w:r>
            <w:proofErr w:type="spellEnd"/>
            <w:r w:rsidRPr="00C80189">
              <w:rPr>
                <w:rFonts w:ascii="Times New Roman" w:hAnsi="Times New Roman"/>
                <w:sz w:val="24"/>
                <w:szCs w:val="24"/>
              </w:rPr>
              <w:t xml:space="preserve"> un piekļuv</w:t>
            </w:r>
            <w:r w:rsidR="00371795">
              <w:rPr>
                <w:rFonts w:ascii="Times New Roman" w:hAnsi="Times New Roman"/>
                <w:sz w:val="24"/>
                <w:szCs w:val="24"/>
              </w:rPr>
              <w:t xml:space="preserve">i </w:t>
            </w:r>
            <w:r w:rsidRPr="00C80189">
              <w:rPr>
                <w:rFonts w:ascii="Times New Roman" w:hAnsi="Times New Roman"/>
                <w:sz w:val="24"/>
                <w:szCs w:val="24"/>
              </w:rPr>
              <w:t>piekrastes vērtībām un pielāgošanos klimata pārmaiņām</w:t>
            </w:r>
          </w:p>
        </w:tc>
        <w:tc>
          <w:tcPr>
            <w:tcW w:w="7800" w:type="dxa"/>
          </w:tcPr>
          <w:p w:rsidR="00C05852" w:rsidRPr="00C80189" w:rsidRDefault="00C05852" w:rsidP="00C80189">
            <w:pPr>
              <w:numPr>
                <w:ilvl w:val="0"/>
                <w:numId w:val="3"/>
              </w:numPr>
              <w:spacing w:after="0" w:line="240" w:lineRule="auto"/>
              <w:ind w:left="360"/>
              <w:jc w:val="both"/>
              <w:rPr>
                <w:rFonts w:ascii="Times New Roman" w:eastAsia="Times New Roman" w:hAnsi="Times New Roman"/>
                <w:noProof/>
                <w:sz w:val="24"/>
                <w:szCs w:val="24"/>
                <w:lang w:eastAsia="lv-LV"/>
              </w:rPr>
            </w:pPr>
            <w:r w:rsidRPr="00C80189">
              <w:rPr>
                <w:rFonts w:ascii="Times New Roman" w:eastAsia="Times New Roman" w:hAnsi="Times New Roman"/>
                <w:noProof/>
                <w:sz w:val="24"/>
                <w:szCs w:val="24"/>
                <w:lang w:eastAsia="lv-LV"/>
              </w:rPr>
              <w:t xml:space="preserve">Piekrastes īpašais novietojums vienlaikus ir gan attīstības priekšnoteikums, gan ierobežojums. No vienas puses tas nosaka piekrastei raksturīgo ekonomiskās darbības virzienu (zvejniecība, zivjapstrāde, ostu darbība, pakalpojumu sniegšana atpūtniekiem) attīstību un dabas un kultūras mantojuma unikalitāti, taču no otras puses </w:t>
            </w:r>
            <w:r w:rsidR="00254FB9">
              <w:rPr>
                <w:rFonts w:ascii="Times New Roman" w:eastAsia="Times New Roman" w:hAnsi="Times New Roman"/>
                <w:noProof/>
                <w:sz w:val="24"/>
                <w:szCs w:val="24"/>
                <w:lang w:eastAsia="lv-LV"/>
              </w:rPr>
              <w:t>–</w:t>
            </w:r>
            <w:r w:rsidRPr="00C80189">
              <w:rPr>
                <w:rFonts w:ascii="Times New Roman" w:eastAsia="Times New Roman" w:hAnsi="Times New Roman"/>
                <w:noProof/>
                <w:sz w:val="24"/>
                <w:szCs w:val="24"/>
                <w:lang w:eastAsia="lv-LV"/>
              </w:rPr>
              <w:t xml:space="preserve"> piekrastes</w:t>
            </w:r>
            <w:r w:rsidR="00254FB9">
              <w:rPr>
                <w:rFonts w:ascii="Times New Roman" w:eastAsia="Times New Roman" w:hAnsi="Times New Roman"/>
                <w:noProof/>
                <w:sz w:val="24"/>
                <w:szCs w:val="24"/>
                <w:lang w:eastAsia="lv-LV"/>
              </w:rPr>
              <w:t xml:space="preserve"> </w:t>
            </w:r>
            <w:r w:rsidRPr="00C80189">
              <w:rPr>
                <w:rFonts w:ascii="Times New Roman" w:eastAsia="Times New Roman" w:hAnsi="Times New Roman"/>
                <w:noProof/>
                <w:sz w:val="24"/>
                <w:szCs w:val="24"/>
                <w:lang w:eastAsia="lv-LV"/>
              </w:rPr>
              <w:t>attīstības resursi ir telpiski ierobežoti, bet citu resursu piesaiste vai saimnieciskās darbības pārstrukturizēšana prasa papildus izdevumus. Turklāt piekrastes ekosistēmas ir ļoti trauslas un klimata pārmaiņas piekrastē ir daudz izteiktākas kā iekšzemē, tāpēc ekonomiskā darbība piekrastē ir jālīdzsvaro ar dabas un kultūras mantojuma saglabāšanu. Līdz ar to aizvien nozīmīgāks kļūst jautājums par piekrastes dabas un kultūras mantojuma pilnvērtīgu izmantošanu un attīstīšanu, kā arī finanšu piesaistīšanu gan tā aizsardzībai, gan pievienotās vērtības palielināšanai.</w:t>
            </w:r>
          </w:p>
          <w:p w:rsidR="00C05852" w:rsidRPr="00C80189" w:rsidRDefault="00C47CE8" w:rsidP="00DC5D74">
            <w:pPr>
              <w:numPr>
                <w:ilvl w:val="0"/>
                <w:numId w:val="13"/>
              </w:numPr>
              <w:spacing w:after="0" w:line="240" w:lineRule="auto"/>
              <w:jc w:val="both"/>
              <w:rPr>
                <w:rFonts w:ascii="Times New Roman" w:eastAsia="Times New Roman" w:hAnsi="Times New Roman"/>
                <w:noProof/>
                <w:sz w:val="24"/>
                <w:szCs w:val="24"/>
                <w:lang w:eastAsia="lv-LV"/>
              </w:rPr>
            </w:pPr>
            <w:r>
              <w:rPr>
                <w:rFonts w:ascii="Times New Roman" w:eastAsia="Times New Roman" w:hAnsi="Times New Roman"/>
                <w:noProof/>
                <w:sz w:val="24"/>
                <w:szCs w:val="24"/>
                <w:lang w:eastAsia="lv-LV"/>
              </w:rPr>
              <w:t>Sociālekonomiskās attīstības tendences</w:t>
            </w:r>
            <w:r w:rsidR="00C05852" w:rsidRPr="00C80189">
              <w:rPr>
                <w:rFonts w:ascii="Times New Roman" w:eastAsia="Times New Roman" w:hAnsi="Times New Roman"/>
                <w:noProof/>
                <w:sz w:val="24"/>
                <w:szCs w:val="24"/>
                <w:lang w:eastAsia="lv-LV"/>
              </w:rPr>
              <w:t xml:space="preserve"> piekrastes pašvaldībās atšķirīga</w:t>
            </w:r>
            <w:r>
              <w:rPr>
                <w:rFonts w:ascii="Times New Roman" w:eastAsia="Times New Roman" w:hAnsi="Times New Roman"/>
                <w:noProof/>
                <w:sz w:val="24"/>
                <w:szCs w:val="24"/>
                <w:lang w:eastAsia="lv-LV"/>
              </w:rPr>
              <w:t>s</w:t>
            </w:r>
            <w:r w:rsidR="00C05852" w:rsidRPr="00C80189">
              <w:rPr>
                <w:rFonts w:ascii="Times New Roman" w:eastAsia="Times New Roman" w:hAnsi="Times New Roman"/>
                <w:noProof/>
                <w:sz w:val="24"/>
                <w:szCs w:val="24"/>
                <w:lang w:eastAsia="lv-LV"/>
              </w:rPr>
              <w:t xml:space="preserve">. Republikas pilsētas Liepāju, Ventspili, Jūrmalu un Rīgu raksturojošie rādītāji bieži ir </w:t>
            </w:r>
            <w:r w:rsidR="00104626">
              <w:rPr>
                <w:rFonts w:ascii="Times New Roman" w:eastAsia="Times New Roman" w:hAnsi="Times New Roman"/>
                <w:noProof/>
                <w:sz w:val="24"/>
                <w:szCs w:val="24"/>
                <w:lang w:eastAsia="lv-LV"/>
              </w:rPr>
              <w:t>labāki</w:t>
            </w:r>
            <w:r w:rsidR="00C05852" w:rsidRPr="00C80189">
              <w:rPr>
                <w:rFonts w:ascii="Times New Roman" w:eastAsia="Times New Roman" w:hAnsi="Times New Roman"/>
                <w:noProof/>
                <w:sz w:val="24"/>
                <w:szCs w:val="24"/>
                <w:lang w:eastAsia="lv-LV"/>
              </w:rPr>
              <w:t xml:space="preserve"> par valsts vidējiem rādītājiem, taču r</w:t>
            </w:r>
            <w:r w:rsidR="00A53C70">
              <w:rPr>
                <w:rFonts w:ascii="Times New Roman" w:eastAsia="Times New Roman" w:hAnsi="Times New Roman"/>
                <w:noProof/>
                <w:sz w:val="24"/>
                <w:szCs w:val="24"/>
                <w:lang w:eastAsia="lv-LV"/>
              </w:rPr>
              <w:t>ā</w:t>
            </w:r>
            <w:r w:rsidR="00C05852" w:rsidRPr="00C80189">
              <w:rPr>
                <w:rFonts w:ascii="Times New Roman" w:eastAsia="Times New Roman" w:hAnsi="Times New Roman"/>
                <w:noProof/>
                <w:sz w:val="24"/>
                <w:szCs w:val="24"/>
                <w:lang w:eastAsia="lv-LV"/>
              </w:rPr>
              <w:t xml:space="preserve">dītāji par piekrastes </w:t>
            </w:r>
            <w:r w:rsidR="00C05852" w:rsidRPr="00A571D5">
              <w:rPr>
                <w:rFonts w:ascii="Times New Roman" w:eastAsia="Times New Roman" w:hAnsi="Times New Roman"/>
                <w:noProof/>
                <w:sz w:val="24"/>
                <w:szCs w:val="24"/>
                <w:lang w:eastAsia="lv-LV"/>
              </w:rPr>
              <w:t xml:space="preserve">novadiem </w:t>
            </w:r>
            <w:r w:rsidR="009A22A7">
              <w:rPr>
                <w:rFonts w:ascii="Times New Roman" w:eastAsia="Times New Roman" w:hAnsi="Times New Roman"/>
                <w:noProof/>
                <w:sz w:val="24"/>
                <w:szCs w:val="24"/>
                <w:lang w:eastAsia="lv-LV"/>
              </w:rPr>
              <w:t xml:space="preserve">vairākos </w:t>
            </w:r>
            <w:r w:rsidR="002349F4">
              <w:rPr>
                <w:rFonts w:ascii="Times New Roman" w:eastAsia="Times New Roman" w:hAnsi="Times New Roman"/>
                <w:noProof/>
                <w:sz w:val="24"/>
                <w:szCs w:val="24"/>
                <w:lang w:eastAsia="lv-LV"/>
              </w:rPr>
              <w:t>indikatoros</w:t>
            </w:r>
            <w:r w:rsidR="00C05852" w:rsidRPr="00A571D5">
              <w:rPr>
                <w:rFonts w:ascii="Times New Roman" w:eastAsia="Times New Roman" w:hAnsi="Times New Roman"/>
                <w:noProof/>
                <w:sz w:val="24"/>
                <w:szCs w:val="24"/>
                <w:lang w:eastAsia="lv-LV"/>
              </w:rPr>
              <w:t xml:space="preserve"> ir </w:t>
            </w:r>
            <w:r w:rsidR="00F01D7F">
              <w:rPr>
                <w:rFonts w:ascii="Times New Roman" w:eastAsia="Times New Roman" w:hAnsi="Times New Roman"/>
                <w:noProof/>
                <w:sz w:val="24"/>
                <w:szCs w:val="24"/>
                <w:lang w:eastAsia="lv-LV"/>
              </w:rPr>
              <w:t>sliktāki</w:t>
            </w:r>
            <w:r w:rsidR="00C05852" w:rsidRPr="00A571D5">
              <w:rPr>
                <w:rFonts w:ascii="Times New Roman" w:eastAsia="Times New Roman" w:hAnsi="Times New Roman"/>
                <w:noProof/>
                <w:sz w:val="24"/>
                <w:szCs w:val="24"/>
                <w:lang w:eastAsia="lv-LV"/>
              </w:rPr>
              <w:t xml:space="preserve"> nekā Latvijas novados vidēji</w:t>
            </w:r>
            <w:r w:rsidR="00C05852" w:rsidRPr="00A571D5">
              <w:rPr>
                <w:rFonts w:ascii="Times New Roman" w:eastAsia="Times New Roman" w:hAnsi="Times New Roman"/>
                <w:noProof/>
                <w:sz w:val="24"/>
                <w:szCs w:val="24"/>
                <w:vertAlign w:val="superscript"/>
                <w:lang w:eastAsia="lv-LV"/>
              </w:rPr>
              <w:t xml:space="preserve"> </w:t>
            </w:r>
            <w:r w:rsidR="00C05852" w:rsidRPr="00A571D5">
              <w:rPr>
                <w:rFonts w:ascii="Times New Roman" w:eastAsia="Times New Roman" w:hAnsi="Times New Roman"/>
                <w:noProof/>
                <w:sz w:val="24"/>
                <w:szCs w:val="24"/>
                <w:lang w:eastAsia="lv-LV"/>
              </w:rPr>
              <w:t>(sk. 1</w:t>
            </w:r>
            <w:r w:rsidR="00CD654E" w:rsidRPr="00A571D5">
              <w:rPr>
                <w:rFonts w:ascii="Times New Roman" w:eastAsia="Times New Roman" w:hAnsi="Times New Roman"/>
                <w:noProof/>
                <w:sz w:val="24"/>
                <w:szCs w:val="24"/>
                <w:lang w:eastAsia="lv-LV"/>
              </w:rPr>
              <w:t>3</w:t>
            </w:r>
            <w:r w:rsidR="00C05852" w:rsidRPr="00A571D5">
              <w:rPr>
                <w:rFonts w:ascii="Times New Roman" w:eastAsia="Times New Roman" w:hAnsi="Times New Roman"/>
                <w:noProof/>
                <w:sz w:val="24"/>
                <w:szCs w:val="24"/>
                <w:lang w:eastAsia="lv-LV"/>
              </w:rPr>
              <w:t>.tabulu). Piekrastes novados iedzīvotāju blīvums ir 72% no La</w:t>
            </w:r>
            <w:r w:rsidR="00A571D5" w:rsidRPr="00A571D5">
              <w:rPr>
                <w:rFonts w:ascii="Times New Roman" w:eastAsia="Times New Roman" w:hAnsi="Times New Roman"/>
                <w:noProof/>
                <w:sz w:val="24"/>
                <w:szCs w:val="24"/>
                <w:lang w:eastAsia="lv-LV"/>
              </w:rPr>
              <w:t>tvijas novadu vidējā un tikai 35</w:t>
            </w:r>
            <w:r w:rsidR="00C05852" w:rsidRPr="00A571D5">
              <w:rPr>
                <w:rFonts w:ascii="Times New Roman" w:eastAsia="Times New Roman" w:hAnsi="Times New Roman"/>
                <w:noProof/>
                <w:sz w:val="24"/>
                <w:szCs w:val="24"/>
                <w:lang w:eastAsia="lv-LV"/>
              </w:rPr>
              <w:t>% no valsts vidējā rādītāja. Turklāt laikā no 200</w:t>
            </w:r>
            <w:r w:rsidR="00A571D5" w:rsidRPr="00A571D5">
              <w:rPr>
                <w:rFonts w:ascii="Times New Roman" w:eastAsia="Times New Roman" w:hAnsi="Times New Roman"/>
                <w:noProof/>
                <w:sz w:val="24"/>
                <w:szCs w:val="24"/>
                <w:lang w:eastAsia="lv-LV"/>
              </w:rPr>
              <w:t>8</w:t>
            </w:r>
            <w:r w:rsidR="00C05852" w:rsidRPr="00A571D5">
              <w:rPr>
                <w:rFonts w:ascii="Times New Roman" w:eastAsia="Times New Roman" w:hAnsi="Times New Roman"/>
                <w:noProof/>
                <w:sz w:val="24"/>
                <w:szCs w:val="24"/>
                <w:lang w:eastAsia="lv-LV"/>
              </w:rPr>
              <w:t>.-201</w:t>
            </w:r>
            <w:r w:rsidR="00A571D5" w:rsidRPr="00A571D5">
              <w:rPr>
                <w:rFonts w:ascii="Times New Roman" w:eastAsia="Times New Roman" w:hAnsi="Times New Roman"/>
                <w:noProof/>
                <w:sz w:val="24"/>
                <w:szCs w:val="24"/>
                <w:lang w:eastAsia="lv-LV"/>
              </w:rPr>
              <w:t>3</w:t>
            </w:r>
            <w:r w:rsidR="00C05852" w:rsidRPr="00A571D5">
              <w:rPr>
                <w:rFonts w:ascii="Times New Roman" w:eastAsia="Times New Roman" w:hAnsi="Times New Roman"/>
                <w:noProof/>
                <w:sz w:val="24"/>
                <w:szCs w:val="24"/>
                <w:lang w:eastAsia="lv-LV"/>
              </w:rPr>
              <w:t>.gadam iedzīvotāju skaits palielinājās tikai Rīgai tuvajos Carnikavas un Saulkrastu novados. Demogrāfiskās slodzes līmenis piekrastes novados ir augstāks nekā novados vidēji, jo</w:t>
            </w:r>
            <w:r w:rsidR="004D5BFD">
              <w:rPr>
                <w:rFonts w:ascii="Times New Roman" w:eastAsia="Times New Roman" w:hAnsi="Times New Roman"/>
                <w:noProof/>
                <w:sz w:val="24"/>
                <w:szCs w:val="24"/>
                <w:lang w:eastAsia="lv-LV"/>
              </w:rPr>
              <w:t>,</w:t>
            </w:r>
            <w:r w:rsidR="00C05852" w:rsidRPr="00A571D5">
              <w:rPr>
                <w:rFonts w:ascii="Times New Roman" w:eastAsia="Times New Roman" w:hAnsi="Times New Roman"/>
                <w:noProof/>
                <w:sz w:val="24"/>
                <w:szCs w:val="24"/>
                <w:lang w:eastAsia="lv-LV"/>
              </w:rPr>
              <w:t xml:space="preserve"> salīdzinot ar </w:t>
            </w:r>
            <w:r w:rsidR="00C05852" w:rsidRPr="00A571D5">
              <w:rPr>
                <w:rFonts w:ascii="Times New Roman" w:eastAsia="Times New Roman" w:hAnsi="Times New Roman"/>
                <w:noProof/>
                <w:sz w:val="24"/>
                <w:szCs w:val="24"/>
                <w:lang w:eastAsia="lv-LV"/>
              </w:rPr>
              <w:lastRenderedPageBreak/>
              <w:t xml:space="preserve">iedzīvotājiem darbspējas vecumā, te ievērojami vairāk </w:t>
            </w:r>
            <w:r w:rsidR="00B03645" w:rsidRPr="00A571D5">
              <w:rPr>
                <w:rFonts w:ascii="Times New Roman" w:eastAsia="Times New Roman" w:hAnsi="Times New Roman"/>
                <w:noProof/>
                <w:sz w:val="24"/>
                <w:szCs w:val="24"/>
                <w:lang w:eastAsia="lv-LV"/>
              </w:rPr>
              <w:t xml:space="preserve">ir </w:t>
            </w:r>
            <w:r w:rsidR="00C05852" w:rsidRPr="00A571D5">
              <w:rPr>
                <w:rFonts w:ascii="Times New Roman" w:eastAsia="Times New Roman" w:hAnsi="Times New Roman"/>
                <w:noProof/>
                <w:sz w:val="24"/>
                <w:szCs w:val="24"/>
                <w:lang w:eastAsia="lv-LV"/>
              </w:rPr>
              <w:t>darbspējas vecumu pārsniegušo iedzīvotāju</w:t>
            </w:r>
            <w:r w:rsidR="00A571D5" w:rsidRPr="00A571D5">
              <w:rPr>
                <w:rFonts w:ascii="Times New Roman" w:eastAsia="Times New Roman" w:hAnsi="Times New Roman"/>
                <w:noProof/>
                <w:sz w:val="24"/>
                <w:szCs w:val="24"/>
                <w:lang w:eastAsia="lv-LV"/>
              </w:rPr>
              <w:t>.</w:t>
            </w:r>
            <w:r w:rsidR="00C05852" w:rsidRPr="00A571D5">
              <w:rPr>
                <w:rFonts w:ascii="Times New Roman" w:eastAsia="Times New Roman" w:hAnsi="Times New Roman"/>
                <w:noProof/>
                <w:sz w:val="24"/>
                <w:szCs w:val="24"/>
                <w:lang w:eastAsia="lv-LV"/>
              </w:rPr>
              <w:t xml:space="preserve"> Lai gan vidējie rādītāji par ekonomiski aktīvo individuālo komersantu un komercsabiedrību skaitu, kā arī iedzīvotāju ienākuma nodokļa ieņēmumiem piekrastes novados ir nedaudz labāki par attiecīgajiem vidējiem rādītājiem par visiem Latvijas novadiem, ir ievērojama atšķirība starp novadiem, kuru administratīvās teritorijas robežojas ar Rīgas </w:t>
            </w:r>
            <w:r w:rsidR="004D5BFD">
              <w:rPr>
                <w:rFonts w:ascii="Times New Roman" w:eastAsia="Times New Roman" w:hAnsi="Times New Roman"/>
                <w:noProof/>
                <w:sz w:val="24"/>
                <w:szCs w:val="24"/>
                <w:lang w:eastAsia="lv-LV"/>
              </w:rPr>
              <w:t xml:space="preserve">jūras </w:t>
            </w:r>
            <w:r w:rsidR="00C05852" w:rsidRPr="00A571D5">
              <w:rPr>
                <w:rFonts w:ascii="Times New Roman" w:eastAsia="Times New Roman" w:hAnsi="Times New Roman"/>
                <w:noProof/>
                <w:sz w:val="24"/>
                <w:szCs w:val="24"/>
                <w:lang w:eastAsia="lv-LV"/>
              </w:rPr>
              <w:t>līci</w:t>
            </w:r>
            <w:r w:rsidR="00E5412B">
              <w:rPr>
                <w:rFonts w:ascii="Times New Roman" w:eastAsia="Times New Roman" w:hAnsi="Times New Roman"/>
                <w:noProof/>
                <w:sz w:val="24"/>
                <w:szCs w:val="24"/>
                <w:lang w:eastAsia="lv-LV"/>
              </w:rPr>
              <w:t>,</w:t>
            </w:r>
            <w:r w:rsidR="00C05852" w:rsidRPr="00A571D5">
              <w:rPr>
                <w:rFonts w:ascii="Times New Roman" w:eastAsia="Times New Roman" w:hAnsi="Times New Roman"/>
                <w:noProof/>
                <w:sz w:val="24"/>
                <w:szCs w:val="24"/>
                <w:lang w:eastAsia="lv-LV"/>
              </w:rPr>
              <w:t xml:space="preserve"> un novadiem, kuru administratīvās teritorijas robežojas ar atklāto jūru: novados, kas piekļaujas atklātajai jūrai, ekonomiskās aktivitātes rādī</w:t>
            </w:r>
            <w:r w:rsidR="00896A4C" w:rsidRPr="00A571D5">
              <w:rPr>
                <w:rFonts w:ascii="Times New Roman" w:eastAsia="Times New Roman" w:hAnsi="Times New Roman"/>
                <w:noProof/>
                <w:sz w:val="24"/>
                <w:szCs w:val="24"/>
                <w:lang w:eastAsia="lv-LV"/>
              </w:rPr>
              <w:t>tāji ir ievērojami zemāki</w:t>
            </w:r>
            <w:r w:rsidR="00896A4C">
              <w:rPr>
                <w:rFonts w:ascii="Times New Roman" w:eastAsia="Times New Roman" w:hAnsi="Times New Roman"/>
                <w:noProof/>
                <w:sz w:val="24"/>
                <w:szCs w:val="24"/>
                <w:lang w:eastAsia="lv-LV"/>
              </w:rPr>
              <w:t xml:space="preserve"> (sk. 8</w:t>
            </w:r>
            <w:r w:rsidR="00C05852" w:rsidRPr="00C80189">
              <w:rPr>
                <w:rFonts w:ascii="Times New Roman" w:eastAsia="Times New Roman" w:hAnsi="Times New Roman"/>
                <w:noProof/>
                <w:sz w:val="24"/>
                <w:szCs w:val="24"/>
                <w:lang w:eastAsia="lv-LV"/>
              </w:rPr>
              <w:t xml:space="preserve">.attēlu). </w:t>
            </w:r>
            <w:r w:rsidR="00B03645">
              <w:rPr>
                <w:rFonts w:ascii="Times New Roman" w:eastAsia="Times New Roman" w:hAnsi="Times New Roman"/>
                <w:noProof/>
                <w:sz w:val="24"/>
                <w:szCs w:val="24"/>
                <w:lang w:eastAsia="lv-LV"/>
              </w:rPr>
              <w:t>Viens no galvenajiem šīs tendences skaidojumiem ir attāluma no galvaspilsētas ietekme.</w:t>
            </w:r>
          </w:p>
          <w:p w:rsidR="003B10FC" w:rsidRPr="003B2241" w:rsidRDefault="00AB2E34" w:rsidP="00C80189">
            <w:pPr>
              <w:numPr>
                <w:ilvl w:val="0"/>
                <w:numId w:val="3"/>
              </w:numPr>
              <w:spacing w:after="0" w:line="240" w:lineRule="auto"/>
              <w:ind w:left="360"/>
              <w:jc w:val="both"/>
              <w:rPr>
                <w:rFonts w:ascii="Times New Roman" w:eastAsia="Times New Roman" w:hAnsi="Times New Roman"/>
                <w:noProof/>
                <w:sz w:val="24"/>
                <w:szCs w:val="24"/>
                <w:lang w:eastAsia="lv-LV"/>
              </w:rPr>
            </w:pPr>
            <w:r w:rsidRPr="003B2241">
              <w:rPr>
                <w:rFonts w:ascii="Times New Roman" w:eastAsia="Times New Roman" w:hAnsi="Times New Roman"/>
                <w:noProof/>
                <w:sz w:val="24"/>
                <w:szCs w:val="24"/>
                <w:lang w:eastAsia="lv-LV"/>
              </w:rPr>
              <w:t>Analizējot datus par republikas pilsētām (sk. 14.tabulu), var secināt, ka visās Baltijas jūras piekrastes republikas pilsētās</w:t>
            </w:r>
            <w:r w:rsidRPr="003B2241">
              <w:rPr>
                <w:rStyle w:val="FootnoteReference"/>
                <w:rFonts w:ascii="Times New Roman" w:eastAsia="Times New Roman" w:hAnsi="Times New Roman"/>
                <w:noProof/>
                <w:sz w:val="24"/>
                <w:szCs w:val="24"/>
                <w:lang w:eastAsia="lv-LV"/>
              </w:rPr>
              <w:footnoteReference w:id="73"/>
            </w:r>
            <w:r w:rsidRPr="003B2241">
              <w:rPr>
                <w:rFonts w:ascii="Times New Roman" w:eastAsia="Times New Roman" w:hAnsi="Times New Roman"/>
                <w:noProof/>
                <w:sz w:val="24"/>
                <w:szCs w:val="24"/>
                <w:lang w:eastAsia="lv-LV"/>
              </w:rPr>
              <w:t xml:space="preserve"> iedzīvotāju blīvums ir zemāks nekā republikas pilsētās vidēji. Jūrmala ir vienīgā republikas pilsēta, kurā pēdējos piecos gados pieaudzis iedzīvotāju skaits (par 3,1%). Liepājā ir visaugstākā demogrāfiskā slodze no visām republikas pilsētām (579,2</w:t>
            </w:r>
            <w:r w:rsidR="000A6A0A">
              <w:rPr>
                <w:rFonts w:ascii="Times New Roman" w:eastAsia="Times New Roman" w:hAnsi="Times New Roman"/>
                <w:noProof/>
                <w:sz w:val="24"/>
                <w:szCs w:val="24"/>
                <w:lang w:eastAsia="lv-LV"/>
              </w:rPr>
              <w:t>). Atti</w:t>
            </w:r>
            <w:r w:rsidRPr="003B2241">
              <w:rPr>
                <w:rFonts w:ascii="Times New Roman" w:eastAsia="Times New Roman" w:hAnsi="Times New Roman"/>
                <w:noProof/>
                <w:sz w:val="24"/>
                <w:szCs w:val="24"/>
                <w:lang w:eastAsia="lv-LV"/>
              </w:rPr>
              <w:t xml:space="preserve">ecībā uz ekonomisko aktivitāti raksturojošajiem rādītājiem dati liecina, ka Jūrmalā un Ventspilī ir salīdzinoši </w:t>
            </w:r>
            <w:r w:rsidR="00831FCC">
              <w:rPr>
                <w:rFonts w:ascii="Times New Roman" w:eastAsia="Times New Roman" w:hAnsi="Times New Roman"/>
                <w:noProof/>
                <w:sz w:val="24"/>
                <w:szCs w:val="24"/>
                <w:lang w:eastAsia="lv-LV"/>
              </w:rPr>
              <w:t>augsti iedzīvotāju ienākuma nodo</w:t>
            </w:r>
            <w:r w:rsidRPr="003B2241">
              <w:rPr>
                <w:rFonts w:ascii="Times New Roman" w:eastAsia="Times New Roman" w:hAnsi="Times New Roman"/>
                <w:noProof/>
                <w:sz w:val="24"/>
                <w:szCs w:val="24"/>
                <w:lang w:eastAsia="lv-LV"/>
              </w:rPr>
              <w:t>kļa ieņēmumi uz vienu iedzīvotāju (2.</w:t>
            </w:r>
            <w:r w:rsidR="000A6A0A">
              <w:rPr>
                <w:rFonts w:ascii="Times New Roman" w:eastAsia="Times New Roman" w:hAnsi="Times New Roman"/>
                <w:noProof/>
                <w:sz w:val="24"/>
                <w:szCs w:val="24"/>
                <w:lang w:eastAsia="lv-LV"/>
              </w:rPr>
              <w:t xml:space="preserve"> </w:t>
            </w:r>
            <w:r w:rsidRPr="003B2241">
              <w:rPr>
                <w:rFonts w:ascii="Times New Roman" w:eastAsia="Times New Roman" w:hAnsi="Times New Roman"/>
                <w:noProof/>
                <w:sz w:val="24"/>
                <w:szCs w:val="24"/>
                <w:lang w:eastAsia="lv-LV"/>
              </w:rPr>
              <w:t>un 3. vieta aiz Rīgas), turpretī Liepājā tie ir zem republikas pilsētu vidējā rādītāja (275,2 LVL uz vienu iedzīvotāju). Jūrmala</w:t>
            </w:r>
            <w:r w:rsidR="000A6A0A">
              <w:rPr>
                <w:rFonts w:ascii="Times New Roman" w:eastAsia="Times New Roman" w:hAnsi="Times New Roman"/>
                <w:noProof/>
                <w:sz w:val="24"/>
                <w:szCs w:val="24"/>
                <w:lang w:eastAsia="lv-LV"/>
              </w:rPr>
              <w:t>s un Ventspils bezdarba rādītājs</w:t>
            </w:r>
            <w:r w:rsidRPr="003B2241">
              <w:rPr>
                <w:rFonts w:ascii="Times New Roman" w:eastAsia="Times New Roman" w:hAnsi="Times New Roman"/>
                <w:noProof/>
                <w:sz w:val="24"/>
                <w:szCs w:val="24"/>
                <w:lang w:eastAsia="lv-LV"/>
              </w:rPr>
              <w:t xml:space="preserve"> ir republikas pilsētu vidējā rādītāja līmenī, Liepājā – nedaudz zemāks par vidējo. Taču Liepājā no trijām Baltijas jūras piekrastes republikas pilsētām ir augstākais ekonomiski aktīvo individuālo komersantu un komercsabiedrību skaits uz 1000 iedzīvotājiem (</w:t>
            </w:r>
            <w:r w:rsidR="003B2241" w:rsidRPr="003B2241">
              <w:rPr>
                <w:rFonts w:ascii="Times New Roman" w:eastAsia="Times New Roman" w:hAnsi="Times New Roman"/>
                <w:noProof/>
                <w:sz w:val="24"/>
                <w:szCs w:val="24"/>
                <w:lang w:eastAsia="lv-LV"/>
              </w:rPr>
              <w:t>28,1) un arī  lielākais iedzīvotāju skaits (81 454).</w:t>
            </w:r>
          </w:p>
          <w:p w:rsidR="00C05852" w:rsidRPr="00C80189" w:rsidRDefault="00C05852" w:rsidP="00C80189">
            <w:pPr>
              <w:numPr>
                <w:ilvl w:val="0"/>
                <w:numId w:val="3"/>
              </w:numPr>
              <w:spacing w:after="0" w:line="240" w:lineRule="auto"/>
              <w:ind w:left="360"/>
              <w:jc w:val="both"/>
              <w:rPr>
                <w:rFonts w:ascii="Times New Roman" w:eastAsia="Times New Roman" w:hAnsi="Times New Roman"/>
                <w:noProof/>
                <w:sz w:val="24"/>
                <w:szCs w:val="24"/>
                <w:lang w:eastAsia="lv-LV"/>
              </w:rPr>
            </w:pPr>
            <w:r w:rsidRPr="00C80189">
              <w:rPr>
                <w:rFonts w:ascii="Times New Roman" w:eastAsia="Times New Roman" w:hAnsi="Times New Roman"/>
                <w:noProof/>
                <w:sz w:val="24"/>
                <w:szCs w:val="24"/>
                <w:lang w:eastAsia="lv-LV"/>
              </w:rPr>
              <w:t>Piekrastes novados aktuāl</w:t>
            </w:r>
            <w:r w:rsidR="00200E6E">
              <w:rPr>
                <w:rFonts w:ascii="Times New Roman" w:eastAsia="Times New Roman" w:hAnsi="Times New Roman"/>
                <w:noProof/>
                <w:sz w:val="24"/>
                <w:szCs w:val="24"/>
                <w:lang w:eastAsia="lv-LV"/>
              </w:rPr>
              <w:t>s jautājums</w:t>
            </w:r>
            <w:r w:rsidRPr="00C80189">
              <w:rPr>
                <w:rFonts w:ascii="Times New Roman" w:eastAsia="Times New Roman" w:hAnsi="Times New Roman"/>
                <w:noProof/>
                <w:sz w:val="24"/>
                <w:szCs w:val="24"/>
                <w:lang w:eastAsia="lv-LV"/>
              </w:rPr>
              <w:t xml:space="preserve"> ir teritorijas specifisko iezīmju </w:t>
            </w:r>
            <w:r w:rsidR="00F063C8">
              <w:rPr>
                <w:rFonts w:ascii="Times New Roman" w:eastAsia="Times New Roman" w:hAnsi="Times New Roman"/>
                <w:noProof/>
                <w:sz w:val="24"/>
                <w:szCs w:val="24"/>
                <w:lang w:eastAsia="lv-LV"/>
              </w:rPr>
              <w:t xml:space="preserve">un potenciāla </w:t>
            </w:r>
            <w:r w:rsidRPr="00C80189">
              <w:rPr>
                <w:rFonts w:ascii="Times New Roman" w:eastAsia="Times New Roman" w:hAnsi="Times New Roman"/>
                <w:noProof/>
                <w:sz w:val="24"/>
                <w:szCs w:val="24"/>
                <w:lang w:eastAsia="lv-LV"/>
              </w:rPr>
              <w:t>efektīvāka izmantošana tās attīstībā. VARAM analizētie Lursoft dati par 2008.</w:t>
            </w:r>
            <w:r w:rsidR="008B3F35">
              <w:rPr>
                <w:rFonts w:ascii="Times New Roman" w:eastAsia="Times New Roman" w:hAnsi="Times New Roman"/>
                <w:noProof/>
                <w:sz w:val="24"/>
                <w:szCs w:val="24"/>
                <w:lang w:eastAsia="lv-LV"/>
              </w:rPr>
              <w:t>gadu rāda, ka tikai piecos no 13</w:t>
            </w:r>
            <w:r w:rsidRPr="00C80189">
              <w:rPr>
                <w:rFonts w:ascii="Times New Roman" w:eastAsia="Times New Roman" w:hAnsi="Times New Roman"/>
                <w:noProof/>
                <w:sz w:val="24"/>
                <w:szCs w:val="24"/>
                <w:lang w:eastAsia="lv-LV"/>
              </w:rPr>
              <w:t xml:space="preserve"> piekrastes novadiem starp 10 lielākajiem uzņēmumiem ir uzņēmumi, kuru darbības joma ir cieši saistīta ar piekrastei raksturīgajām nozarēm.  </w:t>
            </w:r>
            <w:r w:rsidR="009C6A92" w:rsidRPr="009C6A92">
              <w:rPr>
                <w:rFonts w:ascii="Times New Roman" w:eastAsia="Times New Roman" w:hAnsi="Times New Roman"/>
                <w:noProof/>
                <w:sz w:val="24"/>
                <w:szCs w:val="24"/>
                <w:lang w:eastAsia="lv-LV"/>
              </w:rPr>
              <w:t>Būtisks problēmjautājums Baltijas jūras piekrastē, ko nepieciešams risināt, ir arī uzņēmējdarbības aktivitātes sezonalitāte (nepieciešams attīstīt veselības tūrismu, kūrortresursu izmantošanu u.tml.).</w:t>
            </w:r>
            <w:r w:rsidR="009C6A92">
              <w:rPr>
                <w:rFonts w:ascii="Times New Roman" w:eastAsia="Times New Roman" w:hAnsi="Times New Roman"/>
                <w:noProof/>
                <w:sz w:val="24"/>
                <w:szCs w:val="24"/>
                <w:lang w:eastAsia="lv-LV"/>
              </w:rPr>
              <w:t xml:space="preserve"> </w:t>
            </w:r>
            <w:r w:rsidRPr="00C80189">
              <w:rPr>
                <w:rFonts w:ascii="Times New Roman" w:eastAsia="Times New Roman" w:hAnsi="Times New Roman"/>
                <w:noProof/>
                <w:sz w:val="24"/>
                <w:szCs w:val="24"/>
                <w:lang w:eastAsia="lv-LV"/>
              </w:rPr>
              <w:t>Esošā saimnieciskā infrastruktūra lielā mērā atspoguļo iepriekšējo režīmu politiskos un ekonomiskos uzstādījumus.</w:t>
            </w:r>
            <w:r w:rsidR="001138DA">
              <w:rPr>
                <w:rFonts w:ascii="Times New Roman" w:eastAsia="Times New Roman" w:hAnsi="Times New Roman"/>
                <w:noProof/>
                <w:sz w:val="24"/>
                <w:szCs w:val="24"/>
                <w:lang w:eastAsia="lv-LV"/>
              </w:rPr>
              <w:t xml:space="preserve"> </w:t>
            </w:r>
            <w:r w:rsidRPr="00C80189">
              <w:rPr>
                <w:rFonts w:ascii="Times New Roman" w:eastAsia="Times New Roman" w:hAnsi="Times New Roman"/>
                <w:noProof/>
                <w:sz w:val="24"/>
                <w:szCs w:val="24"/>
                <w:lang w:eastAsia="lv-LV"/>
              </w:rPr>
              <w:t>Viskrasāk tas izpaužas bijušajā PSRS pierobežas zonā, kas no 1945. līdz 1991.gadam bija noteikta Baltijas jūras Kurzemes un Rīga</w:t>
            </w:r>
            <w:r w:rsidR="006226BC">
              <w:rPr>
                <w:rFonts w:ascii="Times New Roman" w:eastAsia="Times New Roman" w:hAnsi="Times New Roman"/>
                <w:noProof/>
                <w:sz w:val="24"/>
                <w:szCs w:val="24"/>
                <w:lang w:eastAsia="lv-LV"/>
              </w:rPr>
              <w:t>s jūras</w:t>
            </w:r>
            <w:r w:rsidRPr="00C80189">
              <w:rPr>
                <w:rFonts w:ascii="Times New Roman" w:eastAsia="Times New Roman" w:hAnsi="Times New Roman"/>
                <w:noProof/>
                <w:sz w:val="24"/>
                <w:szCs w:val="24"/>
                <w:lang w:eastAsia="lv-LV"/>
              </w:rPr>
              <w:t xml:space="preserve"> līča rietumu piekrastē un aptvēra aptuveni 60 procentus no visas Latvijas piekrastes</w:t>
            </w:r>
            <w:r w:rsidR="007747D3">
              <w:rPr>
                <w:rFonts w:ascii="Times New Roman" w:eastAsia="Times New Roman" w:hAnsi="Times New Roman"/>
                <w:noProof/>
                <w:sz w:val="24"/>
                <w:szCs w:val="24"/>
                <w:lang w:eastAsia="lv-LV"/>
              </w:rPr>
              <w:t xml:space="preserve">. </w:t>
            </w:r>
            <w:r w:rsidR="00537FA3" w:rsidRPr="00537FA3">
              <w:rPr>
                <w:rFonts w:ascii="Times New Roman" w:eastAsia="Times New Roman" w:hAnsi="Times New Roman"/>
                <w:noProof/>
                <w:sz w:val="24"/>
                <w:szCs w:val="24"/>
                <w:lang w:eastAsia="lv-LV"/>
              </w:rPr>
              <w:t>Piekrastes telpi</w:t>
            </w:r>
            <w:r w:rsidR="00537FA3">
              <w:rPr>
                <w:rFonts w:ascii="Times New Roman" w:eastAsia="Times New Roman" w:hAnsi="Times New Roman"/>
                <w:noProof/>
                <w:sz w:val="24"/>
                <w:szCs w:val="24"/>
                <w:lang w:eastAsia="lv-LV"/>
              </w:rPr>
              <w:t>s</w:t>
            </w:r>
            <w:r w:rsidR="00537FA3" w:rsidRPr="00537FA3">
              <w:rPr>
                <w:rFonts w:ascii="Times New Roman" w:eastAsia="Times New Roman" w:hAnsi="Times New Roman"/>
                <w:noProof/>
                <w:sz w:val="24"/>
                <w:szCs w:val="24"/>
                <w:lang w:eastAsia="lv-LV"/>
              </w:rPr>
              <w:t>kās attīstības pama</w:t>
            </w:r>
            <w:r w:rsidR="00A571D5">
              <w:rPr>
                <w:rFonts w:ascii="Times New Roman" w:eastAsia="Times New Roman" w:hAnsi="Times New Roman"/>
                <w:noProof/>
                <w:sz w:val="24"/>
                <w:szCs w:val="24"/>
                <w:lang w:eastAsia="lv-LV"/>
              </w:rPr>
              <w:t>tnostād</w:t>
            </w:r>
            <w:r w:rsidR="00537FA3">
              <w:rPr>
                <w:rFonts w:ascii="Times New Roman" w:eastAsia="Times New Roman" w:hAnsi="Times New Roman"/>
                <w:noProof/>
                <w:sz w:val="24"/>
                <w:szCs w:val="24"/>
                <w:lang w:eastAsia="lv-LV"/>
              </w:rPr>
              <w:t>nēs 2011.-2017.gadam</w:t>
            </w:r>
            <w:r w:rsidR="00537FA3" w:rsidRPr="00537FA3">
              <w:rPr>
                <w:rFonts w:ascii="Times New Roman" w:eastAsia="Times New Roman" w:hAnsi="Times New Roman"/>
                <w:noProof/>
                <w:sz w:val="24"/>
                <w:szCs w:val="24"/>
                <w:lang w:eastAsia="lv-LV"/>
              </w:rPr>
              <w:t xml:space="preserve">, kas </w:t>
            </w:r>
            <w:r w:rsidR="00A90162">
              <w:rPr>
                <w:rFonts w:ascii="Times New Roman" w:eastAsia="Times New Roman" w:hAnsi="Times New Roman"/>
                <w:noProof/>
                <w:sz w:val="24"/>
                <w:szCs w:val="24"/>
                <w:lang w:eastAsia="lv-LV"/>
              </w:rPr>
              <w:t>Ministru kabinetā</w:t>
            </w:r>
            <w:r w:rsidR="00537FA3" w:rsidRPr="00537FA3">
              <w:rPr>
                <w:rFonts w:ascii="Times New Roman" w:eastAsia="Times New Roman" w:hAnsi="Times New Roman"/>
                <w:noProof/>
                <w:sz w:val="24"/>
                <w:szCs w:val="24"/>
                <w:lang w:eastAsia="lv-LV"/>
              </w:rPr>
              <w:t xml:space="preserve"> tika apstiprinātas 2011.gada 20.aprīlī, ir noteikts, ka nozīmīgākā piekrastes attīstību kavējošā problēma ir kvalitatīvas piekrastes infrastruktūras trūkums. Piekrastes pašvaldību sniegtā informācija, kuru VARAM apkopoja 2012.gadā, liecina, ka  visās 17 piekrastes pašvaldībās nodrošinājums ar publisko infrastruktūru (piemēram, stāvlaukumiem, piebraucamajiem ceļiem, nobrauktuvēm operatīvajam transportam) ir nepietiekams un augošajam pieprasījumam neatbilstošs. Tādējādi tiek kavēta uzņēmējdarbības attīstība un palielinās slodze uz </w:t>
            </w:r>
            <w:r w:rsidR="000D2F73">
              <w:rPr>
                <w:rFonts w:ascii="Times New Roman" w:eastAsia="Times New Roman" w:hAnsi="Times New Roman"/>
                <w:noProof/>
                <w:sz w:val="24"/>
                <w:szCs w:val="24"/>
                <w:lang w:eastAsia="lv-LV"/>
              </w:rPr>
              <w:t>jutīgajām piekrastes ekosistēmām</w:t>
            </w:r>
            <w:r w:rsidR="00537FA3" w:rsidRPr="00537FA3">
              <w:rPr>
                <w:rFonts w:ascii="Times New Roman" w:eastAsia="Times New Roman" w:hAnsi="Times New Roman"/>
                <w:noProof/>
                <w:sz w:val="24"/>
                <w:szCs w:val="24"/>
                <w:lang w:eastAsia="lv-LV"/>
              </w:rPr>
              <w:t>, kas rada nopietnus draudus piekr</w:t>
            </w:r>
            <w:r w:rsidR="004702BC">
              <w:rPr>
                <w:rFonts w:ascii="Times New Roman" w:eastAsia="Times New Roman" w:hAnsi="Times New Roman"/>
                <w:noProof/>
                <w:sz w:val="24"/>
                <w:szCs w:val="24"/>
                <w:lang w:eastAsia="lv-LV"/>
              </w:rPr>
              <w:t xml:space="preserve">astes kā Latvijas </w:t>
            </w:r>
            <w:r w:rsidR="00850268">
              <w:rPr>
                <w:rFonts w:ascii="Times New Roman" w:eastAsia="Times New Roman" w:hAnsi="Times New Roman"/>
                <w:noProof/>
                <w:sz w:val="24"/>
                <w:szCs w:val="24"/>
                <w:lang w:eastAsia="lv-LV"/>
              </w:rPr>
              <w:t xml:space="preserve">starptautiskas un </w:t>
            </w:r>
            <w:r w:rsidR="004702BC">
              <w:rPr>
                <w:rFonts w:ascii="Times New Roman" w:eastAsia="Times New Roman" w:hAnsi="Times New Roman"/>
                <w:noProof/>
                <w:sz w:val="24"/>
                <w:szCs w:val="24"/>
                <w:lang w:eastAsia="lv-LV"/>
              </w:rPr>
              <w:t>nacionāla</w:t>
            </w:r>
            <w:r w:rsidR="00537FA3" w:rsidRPr="00537FA3">
              <w:rPr>
                <w:rFonts w:ascii="Times New Roman" w:eastAsia="Times New Roman" w:hAnsi="Times New Roman"/>
                <w:noProof/>
                <w:sz w:val="24"/>
                <w:szCs w:val="24"/>
                <w:lang w:eastAsia="lv-LV"/>
              </w:rPr>
              <w:t xml:space="preserve">s </w:t>
            </w:r>
            <w:r w:rsidR="004702BC">
              <w:rPr>
                <w:rFonts w:ascii="Times New Roman" w:eastAsia="Times New Roman" w:hAnsi="Times New Roman"/>
                <w:noProof/>
                <w:sz w:val="24"/>
                <w:szCs w:val="24"/>
                <w:lang w:eastAsia="lv-LV"/>
              </w:rPr>
              <w:t xml:space="preserve">nozīmes teritorijas </w:t>
            </w:r>
            <w:r w:rsidR="00537FA3" w:rsidRPr="00537FA3">
              <w:rPr>
                <w:rFonts w:ascii="Times New Roman" w:eastAsia="Times New Roman" w:hAnsi="Times New Roman"/>
                <w:noProof/>
                <w:sz w:val="24"/>
                <w:szCs w:val="24"/>
                <w:lang w:eastAsia="lv-LV"/>
              </w:rPr>
              <w:t>vērtību saglabāšanai ilgtermiņā. Pēc piekrastes pašvaldību 20</w:t>
            </w:r>
            <w:r w:rsidR="001138DA">
              <w:rPr>
                <w:rFonts w:ascii="Times New Roman" w:eastAsia="Times New Roman" w:hAnsi="Times New Roman"/>
                <w:noProof/>
                <w:sz w:val="24"/>
                <w:szCs w:val="24"/>
                <w:lang w:eastAsia="lv-LV"/>
              </w:rPr>
              <w:t xml:space="preserve">12.gadā </w:t>
            </w:r>
            <w:r w:rsidR="001138DA">
              <w:rPr>
                <w:rFonts w:ascii="Times New Roman" w:eastAsia="Times New Roman" w:hAnsi="Times New Roman"/>
                <w:noProof/>
                <w:sz w:val="24"/>
                <w:szCs w:val="24"/>
                <w:lang w:eastAsia="lv-LV"/>
              </w:rPr>
              <w:lastRenderedPageBreak/>
              <w:t>sniegtās informācijas k</w:t>
            </w:r>
            <w:r w:rsidR="00537FA3" w:rsidRPr="00537FA3">
              <w:rPr>
                <w:rFonts w:ascii="Times New Roman" w:eastAsia="Times New Roman" w:hAnsi="Times New Roman"/>
                <w:noProof/>
                <w:sz w:val="24"/>
                <w:szCs w:val="24"/>
                <w:lang w:eastAsia="lv-LV"/>
              </w:rPr>
              <w:t xml:space="preserve">valitatīvas infrastruktūras nodrošināšanai nepieciešamas investīcijas aptuveni </w:t>
            </w:r>
            <w:r w:rsidR="00537FA3">
              <w:rPr>
                <w:rFonts w:ascii="Times New Roman" w:eastAsia="Times New Roman" w:hAnsi="Times New Roman"/>
                <w:noProof/>
                <w:sz w:val="24"/>
                <w:szCs w:val="24"/>
                <w:lang w:eastAsia="lv-LV"/>
              </w:rPr>
              <w:t>120 milj</w:t>
            </w:r>
            <w:r w:rsidR="005D76A4">
              <w:rPr>
                <w:rFonts w:ascii="Times New Roman" w:eastAsia="Times New Roman" w:hAnsi="Times New Roman"/>
                <w:noProof/>
                <w:sz w:val="24"/>
                <w:szCs w:val="24"/>
                <w:lang w:eastAsia="lv-LV"/>
              </w:rPr>
              <w:t>.</w:t>
            </w:r>
            <w:r w:rsidR="00537FA3">
              <w:rPr>
                <w:rFonts w:ascii="Times New Roman" w:eastAsia="Times New Roman" w:hAnsi="Times New Roman"/>
                <w:noProof/>
                <w:sz w:val="24"/>
                <w:szCs w:val="24"/>
                <w:lang w:eastAsia="lv-LV"/>
              </w:rPr>
              <w:t xml:space="preserve"> </w:t>
            </w:r>
            <w:r w:rsidR="00D23F66">
              <w:rPr>
                <w:rFonts w:ascii="Times New Roman" w:eastAsia="Times New Roman" w:hAnsi="Times New Roman"/>
                <w:noProof/>
                <w:sz w:val="24"/>
                <w:szCs w:val="24"/>
                <w:lang w:eastAsia="lv-LV"/>
              </w:rPr>
              <w:t>LVL</w:t>
            </w:r>
            <w:r w:rsidR="00537FA3">
              <w:rPr>
                <w:rFonts w:ascii="Times New Roman" w:eastAsia="Times New Roman" w:hAnsi="Times New Roman"/>
                <w:noProof/>
                <w:sz w:val="24"/>
                <w:szCs w:val="24"/>
                <w:lang w:eastAsia="lv-LV"/>
              </w:rPr>
              <w:t xml:space="preserve"> apmērā.</w:t>
            </w:r>
          </w:p>
          <w:p w:rsidR="00C05852" w:rsidRPr="00C80189" w:rsidRDefault="00C05852" w:rsidP="00C80189">
            <w:pPr>
              <w:numPr>
                <w:ilvl w:val="0"/>
                <w:numId w:val="3"/>
              </w:numPr>
              <w:spacing w:after="0" w:line="240" w:lineRule="auto"/>
              <w:ind w:left="360"/>
              <w:jc w:val="both"/>
              <w:rPr>
                <w:rFonts w:ascii="Times New Roman" w:eastAsia="Times New Roman" w:hAnsi="Times New Roman"/>
                <w:noProof/>
                <w:sz w:val="24"/>
                <w:szCs w:val="24"/>
                <w:lang w:eastAsia="lv-LV"/>
              </w:rPr>
            </w:pPr>
            <w:r w:rsidRPr="00C80189">
              <w:rPr>
                <w:rFonts w:ascii="Times New Roman" w:eastAsia="Times New Roman" w:hAnsi="Times New Roman"/>
                <w:noProof/>
                <w:sz w:val="24"/>
                <w:szCs w:val="24"/>
                <w:lang w:eastAsia="lv-LV"/>
              </w:rPr>
              <w:t xml:space="preserve">Pašlaik piekrastē darbojas trīs lielās un septiņas mazās ostas, kas attīstās kā kompleksi piekrastes ekonomiskās aktivitātes centri (reģionālie Baltijas jūras kravu pārvadājumi, zvejniecība, kuģu remonts, jahtu būve un tūrisms). Tomēr pēdējā desmitgadē ekonomiskā aktivitāte zvejniecībā un zivjapstrādē samazinās, jo tā tiek regulēta, ņemot vērā zivju krājumus.  No otras puses </w:t>
            </w:r>
            <w:r w:rsidR="003039CF">
              <w:rPr>
                <w:rFonts w:ascii="Times New Roman" w:eastAsia="Times New Roman" w:hAnsi="Times New Roman"/>
                <w:noProof/>
                <w:sz w:val="24"/>
                <w:szCs w:val="24"/>
                <w:lang w:eastAsia="lv-LV"/>
              </w:rPr>
              <w:t>–</w:t>
            </w:r>
            <w:r w:rsidRPr="00C80189">
              <w:rPr>
                <w:rFonts w:ascii="Times New Roman" w:eastAsia="Times New Roman" w:hAnsi="Times New Roman"/>
                <w:noProof/>
                <w:sz w:val="24"/>
                <w:szCs w:val="24"/>
                <w:lang w:eastAsia="lv-LV"/>
              </w:rPr>
              <w:t xml:space="preserve"> pieaug</w:t>
            </w:r>
            <w:r w:rsidR="003039CF">
              <w:rPr>
                <w:rFonts w:ascii="Times New Roman" w:eastAsia="Times New Roman" w:hAnsi="Times New Roman"/>
                <w:noProof/>
                <w:sz w:val="24"/>
                <w:szCs w:val="24"/>
                <w:lang w:eastAsia="lv-LV"/>
              </w:rPr>
              <w:t xml:space="preserve"> </w:t>
            </w:r>
            <w:r w:rsidRPr="00C80189">
              <w:rPr>
                <w:rFonts w:ascii="Times New Roman" w:eastAsia="Times New Roman" w:hAnsi="Times New Roman"/>
                <w:noProof/>
                <w:sz w:val="24"/>
                <w:szCs w:val="24"/>
                <w:lang w:eastAsia="lv-LV"/>
              </w:rPr>
              <w:t xml:space="preserve">interese par piekrastes izmantošanu tūrismā, atpūtā, sportā un piekrasti kā otro mājvietu. </w:t>
            </w:r>
          </w:p>
          <w:p w:rsidR="00C05852" w:rsidRPr="00C80189" w:rsidRDefault="00C05852" w:rsidP="00C80189">
            <w:pPr>
              <w:numPr>
                <w:ilvl w:val="0"/>
                <w:numId w:val="3"/>
              </w:numPr>
              <w:spacing w:after="0" w:line="240" w:lineRule="auto"/>
              <w:ind w:left="360"/>
              <w:jc w:val="both"/>
              <w:rPr>
                <w:rFonts w:ascii="Times New Roman" w:eastAsia="Times New Roman" w:hAnsi="Times New Roman"/>
                <w:noProof/>
                <w:sz w:val="24"/>
                <w:szCs w:val="24"/>
                <w:lang w:eastAsia="lv-LV"/>
              </w:rPr>
            </w:pPr>
            <w:r w:rsidRPr="00C80189">
              <w:rPr>
                <w:rFonts w:ascii="Times New Roman" w:eastAsia="Times New Roman" w:hAnsi="Times New Roman"/>
                <w:noProof/>
                <w:sz w:val="24"/>
                <w:szCs w:val="24"/>
                <w:lang w:eastAsia="lv-LV"/>
              </w:rPr>
              <w:t xml:space="preserve">Latvijas piekrastē koncentrējas dažādi dabas dziednieciskie resursi, piemēram, dziednieciskās dūņas, minerālūdeņi, meži. To ilgtspējīga izmantošana veicina Latvijas iedzīvotāju un viesu veselības uzlabošanu un ir potenciāls veselības tūrisma produktu attīstīšanai ar augstu pievienoto vērtību un starptautisku nozīmi. Pašlaik dabas dziednieciskie resursi netiek izmantoti pilnvērtīgi, jo infrastruktūras kapacitāte ir nepietiekama un daudzviet neatbilst starptautiskiem standartiem: trūkst automašīnu stāvlaukumu, pieeju pie jūras, tai skaitā personām ar funkcionāliem traucējumiem, nobrauktuvju operatīvo dienestu vajadzībām un lielizmēra sporta inventāra transportēšanai, veloceliņu, informatīvo zīmju un norāžu. </w:t>
            </w:r>
          </w:p>
          <w:p w:rsidR="00C05852" w:rsidRPr="00C80189" w:rsidRDefault="00C05852" w:rsidP="00C80189">
            <w:pPr>
              <w:numPr>
                <w:ilvl w:val="0"/>
                <w:numId w:val="3"/>
              </w:numPr>
              <w:spacing w:after="0" w:line="240" w:lineRule="auto"/>
              <w:ind w:left="360"/>
              <w:jc w:val="both"/>
              <w:rPr>
                <w:rFonts w:ascii="Times New Roman" w:eastAsia="Times New Roman" w:hAnsi="Times New Roman"/>
                <w:noProof/>
                <w:sz w:val="24"/>
                <w:szCs w:val="24"/>
                <w:lang w:eastAsia="lv-LV"/>
              </w:rPr>
            </w:pPr>
            <w:r w:rsidRPr="00C80189">
              <w:rPr>
                <w:rFonts w:ascii="Times New Roman" w:eastAsia="Times New Roman" w:hAnsi="Times New Roman"/>
                <w:noProof/>
                <w:sz w:val="24"/>
                <w:szCs w:val="24"/>
                <w:lang w:eastAsia="lv-LV"/>
              </w:rPr>
              <w:t xml:space="preserve">Piekrastē salīdzinoši straujāk kā pārējā Latvijā pastiprinās klimata pārmaiņu ietekme, kas izpaužas kā Baltijas jūras ūdens līmeņa celšanās, vētru un ar tām saistīto vējuzplūdu pastiprināšanās, kā arī jūras krasta un upju grīvu erozijas paplašināšanās. Saskaņā ar valsts pētījumu programmas „Klimata mainības ietekme uz Latvijas ūdeņu vidi” ziņojumiem intensīva krasta noskalošanās pašlaik novērojama 25 procentos no 500 km garā jūras krasta, taču paredzams, ka turpmāko 15 gadu laikā erozija aptvers vairāk nekā 258 kilometrus, jeb 51,5 procentus no jūras krasta līnijas kopgaruma, noskalojot vairāk kā 310 hektārus un būtiski apdraudot apdzīvotās vietas un infrastruktūru. </w:t>
            </w:r>
          </w:p>
          <w:p w:rsidR="00C05852" w:rsidRPr="00FE2083" w:rsidRDefault="00C05852" w:rsidP="002500C9">
            <w:pPr>
              <w:shd w:val="clear" w:color="auto" w:fill="FFFFFF"/>
              <w:spacing w:after="0" w:line="240" w:lineRule="auto"/>
              <w:jc w:val="both"/>
              <w:rPr>
                <w:rFonts w:ascii="Times New Roman" w:eastAsia="Times New Roman" w:hAnsi="Times New Roman"/>
                <w:noProof/>
                <w:sz w:val="24"/>
                <w:szCs w:val="24"/>
                <w:lang w:eastAsia="lv-LV"/>
              </w:rPr>
            </w:pPr>
          </w:p>
          <w:p w:rsidR="00C05852" w:rsidRPr="00FE2083" w:rsidRDefault="003735EA" w:rsidP="002500C9">
            <w:pPr>
              <w:shd w:val="clear" w:color="auto" w:fill="FFFFFF"/>
              <w:spacing w:after="0" w:line="240" w:lineRule="auto"/>
              <w:jc w:val="center"/>
              <w:rPr>
                <w:rFonts w:ascii="Times New Roman" w:eastAsia="Times New Roman" w:hAnsi="Times New Roman"/>
                <w:noProof/>
                <w:sz w:val="24"/>
                <w:szCs w:val="24"/>
                <w:lang w:eastAsia="lv-LV"/>
              </w:rPr>
            </w:pPr>
            <w:r w:rsidRPr="003735EA">
              <w:rPr>
                <w:rFonts w:ascii="Times New Roman" w:eastAsia="Times New Roman" w:hAnsi="Times New Roman"/>
                <w:noProof/>
                <w:sz w:val="24"/>
                <w:szCs w:val="24"/>
                <w:lang w:eastAsia="lv-LV"/>
              </w:rPr>
              <w:pict>
                <v:shape id="Chart 2" o:spid="_x0000_s1026" type="#_x0000_t75" style="position:absolute;left:0;text-align:left;margin-left:22.05pt;margin-top:161.75pt;width:116.55pt;height:26.2pt;z-index:251657728;visibility:visible;mso-wrap-distance-bottom:.07939mm"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">
                  <v:imagedata r:id="rId21" o:title=""/>
                  <o:lock v:ext="edit" aspectratio="f"/>
                </v:shape>
              </w:pict>
            </w:r>
            <w:r w:rsidR="00454505" w:rsidRPr="003735EA">
              <w:rPr>
                <w:rFonts w:ascii="Times New Roman" w:eastAsia="Times New Roman" w:hAnsi="Times New Roman"/>
                <w:noProof/>
                <w:sz w:val="24"/>
                <w:szCs w:val="24"/>
                <w:lang w:eastAsia="lv-LV"/>
              </w:rPr>
              <w:pict>
                <v:shape id="Chart 1" o:spid="_x0000_i1036" type="#_x0000_t75" style="width:345.75pt;height:190.0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">
                  <v:imagedata r:id="rId22" o:title=""/>
                  <o:lock v:ext="edit" aspectratio="f"/>
                </v:shape>
              </w:pict>
            </w:r>
          </w:p>
          <w:p w:rsidR="00C05852" w:rsidRPr="00FE2083" w:rsidRDefault="00896A4C" w:rsidP="00454505">
            <w:pPr>
              <w:spacing w:beforeLines="60" w:afterLines="60" w:line="240" w:lineRule="auto"/>
              <w:jc w:val="center"/>
              <w:rPr>
                <w:rFonts w:ascii="Times New Roman" w:eastAsia="Times New Roman" w:hAnsi="Times New Roman"/>
                <w:noProof/>
                <w:sz w:val="24"/>
                <w:szCs w:val="24"/>
                <w:lang w:eastAsia="lv-LV"/>
              </w:rPr>
            </w:pPr>
            <w:r>
              <w:rPr>
                <w:rFonts w:ascii="Times New Roman" w:eastAsia="Times New Roman" w:hAnsi="Times New Roman"/>
                <w:sz w:val="20"/>
                <w:szCs w:val="24"/>
                <w:lang w:eastAsia="lv-LV"/>
              </w:rPr>
              <w:t>8</w:t>
            </w:r>
            <w:r w:rsidR="00C05852" w:rsidRPr="00FE2083">
              <w:rPr>
                <w:rFonts w:ascii="Times New Roman" w:eastAsia="Times New Roman" w:hAnsi="Times New Roman"/>
                <w:sz w:val="20"/>
                <w:szCs w:val="24"/>
                <w:lang w:eastAsia="lv-LV"/>
              </w:rPr>
              <w:t xml:space="preserve">.attēls. Ekonomiski aktīvo individuālo komersantu un komercsabiedrību skaits </w:t>
            </w:r>
            <w:r w:rsidR="002E2046">
              <w:rPr>
                <w:rFonts w:ascii="Times New Roman" w:eastAsia="Times New Roman" w:hAnsi="Times New Roman"/>
                <w:sz w:val="20"/>
                <w:szCs w:val="24"/>
                <w:lang w:eastAsia="lv-LV"/>
              </w:rPr>
              <w:t>uz 1000 iedzīvotājiem</w:t>
            </w:r>
            <w:r w:rsidR="002E2046" w:rsidRPr="00FE2083">
              <w:rPr>
                <w:rFonts w:ascii="Times New Roman" w:eastAsia="Times New Roman" w:hAnsi="Times New Roman"/>
                <w:sz w:val="20"/>
                <w:szCs w:val="24"/>
                <w:lang w:eastAsia="lv-LV"/>
              </w:rPr>
              <w:t xml:space="preserve"> </w:t>
            </w:r>
            <w:r w:rsidR="00C05852" w:rsidRPr="00FE2083">
              <w:rPr>
                <w:rFonts w:ascii="Times New Roman" w:eastAsia="Times New Roman" w:hAnsi="Times New Roman"/>
                <w:sz w:val="20"/>
                <w:szCs w:val="24"/>
                <w:lang w:eastAsia="lv-LV"/>
              </w:rPr>
              <w:t>piekrastes novados 2010.gadā</w:t>
            </w:r>
          </w:p>
        </w:tc>
      </w:tr>
    </w:tbl>
    <w:p w:rsidR="00836A01" w:rsidRPr="00FE2083" w:rsidRDefault="00836A01" w:rsidP="00836A01">
      <w:pPr>
        <w:spacing w:before="40" w:after="40" w:line="240" w:lineRule="auto"/>
        <w:jc w:val="both"/>
        <w:rPr>
          <w:rFonts w:ascii="Times New Roman" w:eastAsia="Times New Roman" w:hAnsi="Times New Roman"/>
          <w:b/>
          <w:bCs/>
          <w:color w:val="FF0000"/>
          <w:sz w:val="24"/>
          <w:szCs w:val="24"/>
          <w:lang w:eastAsia="lv-LV"/>
        </w:rPr>
        <w:sectPr w:rsidR="00836A01" w:rsidRPr="00FE2083" w:rsidSect="00836A01">
          <w:headerReference w:type="even" r:id="rId23"/>
          <w:headerReference w:type="default" r:id="rId24"/>
          <w:footerReference w:type="even" r:id="rId25"/>
          <w:footerReference w:type="default" r:id="rId26"/>
          <w:headerReference w:type="first" r:id="rId27"/>
          <w:footerReference w:type="first" r:id="rId28"/>
          <w:type w:val="continuous"/>
          <w:pgSz w:w="11906" w:h="16838"/>
          <w:pgMar w:top="1134" w:right="1134" w:bottom="1134" w:left="1701" w:header="709" w:footer="709" w:gutter="0"/>
          <w:cols w:space="708"/>
          <w:titlePg/>
          <w:docGrid w:linePitch="360"/>
        </w:sectPr>
      </w:pPr>
    </w:p>
    <w:tbl>
      <w:tblPr>
        <w:tblW w:w="14757" w:type="dxa"/>
        <w:tblInd w:w="93" w:type="dxa"/>
        <w:tblLayout w:type="fixed"/>
        <w:tblLook w:val="04A0"/>
      </w:tblPr>
      <w:tblGrid>
        <w:gridCol w:w="2465"/>
        <w:gridCol w:w="1756"/>
        <w:gridCol w:w="1756"/>
        <w:gridCol w:w="1756"/>
        <w:gridCol w:w="1756"/>
        <w:gridCol w:w="1756"/>
        <w:gridCol w:w="1756"/>
        <w:gridCol w:w="1756"/>
      </w:tblGrid>
      <w:tr w:rsidR="003B10FC" w:rsidRPr="003B10FC" w:rsidTr="003B10FC">
        <w:trPr>
          <w:trHeight w:val="1324"/>
        </w:trPr>
        <w:tc>
          <w:tcPr>
            <w:tcW w:w="24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10FC" w:rsidRPr="003B10FC" w:rsidRDefault="003B10FC" w:rsidP="003B10FC">
            <w:pPr>
              <w:spacing w:after="0" w:line="240" w:lineRule="auto"/>
              <w:jc w:val="center"/>
              <w:rPr>
                <w:rFonts w:ascii="Times New Roman" w:hAnsi="Times New Roman"/>
                <w:color w:val="000000"/>
                <w:sz w:val="20"/>
                <w:szCs w:val="20"/>
              </w:rPr>
            </w:pPr>
            <w:r w:rsidRPr="003B10FC">
              <w:rPr>
                <w:rFonts w:ascii="Times New Roman" w:hAnsi="Times New Roman"/>
                <w:color w:val="000000"/>
                <w:sz w:val="20"/>
                <w:szCs w:val="20"/>
              </w:rPr>
              <w:lastRenderedPageBreak/>
              <w:t>Novads</w:t>
            </w:r>
          </w:p>
        </w:tc>
        <w:tc>
          <w:tcPr>
            <w:tcW w:w="1756" w:type="dxa"/>
            <w:tcBorders>
              <w:top w:val="single" w:sz="4" w:space="0" w:color="auto"/>
              <w:left w:val="nil"/>
              <w:bottom w:val="single" w:sz="4" w:space="0" w:color="auto"/>
              <w:right w:val="single" w:sz="4" w:space="0" w:color="auto"/>
            </w:tcBorders>
            <w:shd w:val="clear" w:color="auto" w:fill="auto"/>
            <w:vAlign w:val="center"/>
            <w:hideMark/>
          </w:tcPr>
          <w:p w:rsidR="003B10FC" w:rsidRPr="003B10FC" w:rsidRDefault="003B10FC" w:rsidP="003B10FC">
            <w:pPr>
              <w:spacing w:after="0" w:line="240" w:lineRule="auto"/>
              <w:jc w:val="center"/>
              <w:rPr>
                <w:rFonts w:ascii="Times New Roman" w:hAnsi="Times New Roman"/>
                <w:color w:val="000000"/>
                <w:sz w:val="20"/>
                <w:szCs w:val="20"/>
              </w:rPr>
            </w:pPr>
            <w:r w:rsidRPr="003B10FC">
              <w:rPr>
                <w:rFonts w:ascii="Times New Roman" w:hAnsi="Times New Roman"/>
                <w:color w:val="000000"/>
                <w:sz w:val="20"/>
                <w:szCs w:val="20"/>
              </w:rPr>
              <w:t>Iedzīvotāju skaits</w:t>
            </w:r>
          </w:p>
        </w:tc>
        <w:tc>
          <w:tcPr>
            <w:tcW w:w="1756" w:type="dxa"/>
            <w:tcBorders>
              <w:top w:val="single" w:sz="4" w:space="0" w:color="auto"/>
              <w:left w:val="nil"/>
              <w:bottom w:val="single" w:sz="4" w:space="0" w:color="auto"/>
              <w:right w:val="single" w:sz="4" w:space="0" w:color="auto"/>
            </w:tcBorders>
            <w:shd w:val="clear" w:color="auto" w:fill="auto"/>
            <w:vAlign w:val="center"/>
            <w:hideMark/>
          </w:tcPr>
          <w:p w:rsidR="003B10FC" w:rsidRPr="00AF6CEC" w:rsidRDefault="003B10FC" w:rsidP="003B10FC">
            <w:pPr>
              <w:spacing w:after="0" w:line="240" w:lineRule="auto"/>
              <w:jc w:val="center"/>
              <w:rPr>
                <w:rFonts w:ascii="Times New Roman" w:hAnsi="Times New Roman"/>
                <w:sz w:val="20"/>
                <w:szCs w:val="20"/>
              </w:rPr>
            </w:pPr>
            <w:r w:rsidRPr="00AF0D21">
              <w:rPr>
                <w:rFonts w:ascii="Times New Roman" w:hAnsi="Times New Roman"/>
                <w:color w:val="000000"/>
                <w:sz w:val="20"/>
                <w:szCs w:val="20"/>
              </w:rPr>
              <w:t xml:space="preserve">Iedzīvotāju blīvums, </w:t>
            </w:r>
            <w:proofErr w:type="spellStart"/>
            <w:r w:rsidRPr="00AF0D21">
              <w:rPr>
                <w:rFonts w:ascii="Times New Roman" w:hAnsi="Times New Roman"/>
                <w:color w:val="000000"/>
                <w:sz w:val="20"/>
                <w:szCs w:val="20"/>
              </w:rPr>
              <w:t>cilv</w:t>
            </w:r>
            <w:proofErr w:type="spellEnd"/>
            <w:r w:rsidRPr="00AF0D21">
              <w:rPr>
                <w:rFonts w:ascii="Times New Roman" w:hAnsi="Times New Roman"/>
                <w:color w:val="000000"/>
                <w:sz w:val="20"/>
                <w:szCs w:val="20"/>
              </w:rPr>
              <w:t>. uz 1 km</w:t>
            </w:r>
            <w:r w:rsidRPr="00AF0D21">
              <w:rPr>
                <w:rFonts w:ascii="Times New Roman" w:hAnsi="Times New Roman"/>
                <w:color w:val="000000"/>
                <w:sz w:val="20"/>
                <w:szCs w:val="20"/>
                <w:vertAlign w:val="superscript"/>
              </w:rPr>
              <w:t>2</w:t>
            </w:r>
          </w:p>
        </w:tc>
        <w:tc>
          <w:tcPr>
            <w:tcW w:w="1756" w:type="dxa"/>
            <w:tcBorders>
              <w:top w:val="single" w:sz="4" w:space="0" w:color="auto"/>
              <w:left w:val="nil"/>
              <w:bottom w:val="single" w:sz="4" w:space="0" w:color="auto"/>
              <w:right w:val="single" w:sz="4" w:space="0" w:color="auto"/>
            </w:tcBorders>
            <w:shd w:val="clear" w:color="auto" w:fill="auto"/>
            <w:vAlign w:val="center"/>
            <w:hideMark/>
          </w:tcPr>
          <w:p w:rsidR="003B10FC" w:rsidRPr="003B10FC" w:rsidRDefault="003B10FC" w:rsidP="003B10FC">
            <w:pPr>
              <w:spacing w:after="0" w:line="240" w:lineRule="auto"/>
              <w:jc w:val="center"/>
              <w:rPr>
                <w:rFonts w:ascii="Times New Roman" w:hAnsi="Times New Roman"/>
                <w:color w:val="000000"/>
                <w:sz w:val="20"/>
                <w:szCs w:val="20"/>
              </w:rPr>
            </w:pPr>
            <w:r w:rsidRPr="003B10FC">
              <w:rPr>
                <w:rFonts w:ascii="Times New Roman" w:hAnsi="Times New Roman"/>
                <w:color w:val="000000"/>
                <w:sz w:val="20"/>
                <w:szCs w:val="20"/>
              </w:rPr>
              <w:t>Iedzīvotāju skaita izmaiņas (%)</w:t>
            </w:r>
          </w:p>
        </w:tc>
        <w:tc>
          <w:tcPr>
            <w:tcW w:w="1756" w:type="dxa"/>
            <w:tcBorders>
              <w:top w:val="single" w:sz="4" w:space="0" w:color="auto"/>
              <w:left w:val="nil"/>
              <w:bottom w:val="single" w:sz="4" w:space="0" w:color="auto"/>
              <w:right w:val="single" w:sz="4" w:space="0" w:color="auto"/>
            </w:tcBorders>
            <w:shd w:val="clear" w:color="auto" w:fill="auto"/>
            <w:vAlign w:val="center"/>
            <w:hideMark/>
          </w:tcPr>
          <w:p w:rsidR="003B10FC" w:rsidRPr="003B10FC" w:rsidRDefault="003B10FC" w:rsidP="003B10FC">
            <w:pPr>
              <w:spacing w:after="0" w:line="240" w:lineRule="auto"/>
              <w:jc w:val="center"/>
              <w:rPr>
                <w:rFonts w:ascii="Times New Roman" w:hAnsi="Times New Roman"/>
                <w:color w:val="000000"/>
                <w:sz w:val="20"/>
                <w:szCs w:val="20"/>
              </w:rPr>
            </w:pPr>
            <w:r w:rsidRPr="003B10FC">
              <w:rPr>
                <w:rFonts w:ascii="Times New Roman" w:hAnsi="Times New Roman"/>
                <w:color w:val="000000"/>
                <w:sz w:val="20"/>
                <w:szCs w:val="20"/>
              </w:rPr>
              <w:t>Demogrāfiskā slodze</w:t>
            </w:r>
          </w:p>
        </w:tc>
        <w:tc>
          <w:tcPr>
            <w:tcW w:w="1756" w:type="dxa"/>
            <w:tcBorders>
              <w:top w:val="single" w:sz="4" w:space="0" w:color="auto"/>
              <w:left w:val="nil"/>
              <w:bottom w:val="single" w:sz="4" w:space="0" w:color="auto"/>
              <w:right w:val="single" w:sz="4" w:space="0" w:color="auto"/>
            </w:tcBorders>
            <w:shd w:val="clear" w:color="auto" w:fill="auto"/>
            <w:vAlign w:val="center"/>
            <w:hideMark/>
          </w:tcPr>
          <w:p w:rsidR="003B10FC" w:rsidRPr="003B10FC" w:rsidRDefault="003B10FC" w:rsidP="003B10FC">
            <w:pPr>
              <w:spacing w:after="0" w:line="240" w:lineRule="auto"/>
              <w:jc w:val="center"/>
              <w:rPr>
                <w:rFonts w:ascii="Times New Roman" w:hAnsi="Times New Roman"/>
                <w:color w:val="000000"/>
                <w:sz w:val="20"/>
                <w:szCs w:val="20"/>
              </w:rPr>
            </w:pPr>
            <w:r w:rsidRPr="003B10FC">
              <w:rPr>
                <w:rFonts w:ascii="Times New Roman" w:hAnsi="Times New Roman"/>
                <w:color w:val="000000"/>
                <w:sz w:val="20"/>
                <w:szCs w:val="20"/>
              </w:rPr>
              <w:t>Iedzīvotāju ienākuma nodokļa ieņēmumi uz 1 iedz.</w:t>
            </w:r>
          </w:p>
        </w:tc>
        <w:tc>
          <w:tcPr>
            <w:tcW w:w="1756" w:type="dxa"/>
            <w:tcBorders>
              <w:top w:val="single" w:sz="4" w:space="0" w:color="auto"/>
              <w:left w:val="nil"/>
              <w:bottom w:val="single" w:sz="4" w:space="0" w:color="auto"/>
              <w:right w:val="single" w:sz="4" w:space="0" w:color="auto"/>
            </w:tcBorders>
            <w:shd w:val="clear" w:color="auto" w:fill="auto"/>
            <w:vAlign w:val="center"/>
            <w:hideMark/>
          </w:tcPr>
          <w:p w:rsidR="003B10FC" w:rsidRPr="003B10FC" w:rsidRDefault="003B10FC" w:rsidP="003B10FC">
            <w:pPr>
              <w:spacing w:after="0" w:line="240" w:lineRule="auto"/>
              <w:jc w:val="center"/>
              <w:rPr>
                <w:rFonts w:ascii="Times New Roman" w:hAnsi="Times New Roman"/>
                <w:color w:val="000000"/>
                <w:sz w:val="20"/>
                <w:szCs w:val="20"/>
              </w:rPr>
            </w:pPr>
            <w:r w:rsidRPr="003B10FC">
              <w:rPr>
                <w:rFonts w:ascii="Times New Roman" w:hAnsi="Times New Roman"/>
                <w:color w:val="000000"/>
                <w:sz w:val="20"/>
                <w:szCs w:val="20"/>
              </w:rPr>
              <w:t>Bezdarba līmenis (%)</w:t>
            </w:r>
          </w:p>
        </w:tc>
        <w:tc>
          <w:tcPr>
            <w:tcW w:w="1756" w:type="dxa"/>
            <w:tcBorders>
              <w:top w:val="single" w:sz="4" w:space="0" w:color="auto"/>
              <w:left w:val="nil"/>
              <w:bottom w:val="single" w:sz="4" w:space="0" w:color="auto"/>
              <w:right w:val="single" w:sz="4" w:space="0" w:color="auto"/>
            </w:tcBorders>
            <w:shd w:val="clear" w:color="auto" w:fill="auto"/>
            <w:vAlign w:val="center"/>
            <w:hideMark/>
          </w:tcPr>
          <w:p w:rsidR="003B10FC" w:rsidRPr="003B10FC" w:rsidRDefault="003B10FC" w:rsidP="003B10FC">
            <w:pPr>
              <w:spacing w:after="0" w:line="240" w:lineRule="auto"/>
              <w:jc w:val="center"/>
              <w:rPr>
                <w:rFonts w:ascii="Times New Roman" w:hAnsi="Times New Roman"/>
                <w:color w:val="000000"/>
                <w:sz w:val="20"/>
                <w:szCs w:val="20"/>
              </w:rPr>
            </w:pPr>
            <w:r w:rsidRPr="003B10FC">
              <w:rPr>
                <w:rFonts w:ascii="Times New Roman" w:hAnsi="Times New Roman"/>
                <w:color w:val="000000"/>
                <w:sz w:val="20"/>
                <w:szCs w:val="20"/>
              </w:rPr>
              <w:t xml:space="preserve">Ekonomiski aktīvo individuālo komersantu un </w:t>
            </w:r>
            <w:proofErr w:type="spellStart"/>
            <w:r w:rsidRPr="003B10FC">
              <w:rPr>
                <w:rFonts w:ascii="Times New Roman" w:hAnsi="Times New Roman"/>
                <w:color w:val="000000"/>
                <w:sz w:val="20"/>
                <w:szCs w:val="20"/>
              </w:rPr>
              <w:t>komercsab</w:t>
            </w:r>
            <w:proofErr w:type="spellEnd"/>
            <w:r w:rsidRPr="003B10FC">
              <w:rPr>
                <w:rFonts w:ascii="Times New Roman" w:hAnsi="Times New Roman"/>
                <w:color w:val="000000"/>
                <w:sz w:val="20"/>
                <w:szCs w:val="20"/>
              </w:rPr>
              <w:t xml:space="preserve">. skaits uz 1000 iedz. </w:t>
            </w:r>
          </w:p>
        </w:tc>
      </w:tr>
      <w:tr w:rsidR="003B10FC" w:rsidRPr="003B10FC" w:rsidTr="003B10FC">
        <w:trPr>
          <w:trHeight w:val="279"/>
        </w:trPr>
        <w:tc>
          <w:tcPr>
            <w:tcW w:w="2465" w:type="dxa"/>
            <w:tcBorders>
              <w:top w:val="nil"/>
              <w:left w:val="single" w:sz="4" w:space="0" w:color="auto"/>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center"/>
              <w:rPr>
                <w:rFonts w:ascii="Times New Roman" w:hAnsi="Times New Roman"/>
                <w:i/>
                <w:iCs/>
                <w:color w:val="000000"/>
                <w:sz w:val="20"/>
                <w:szCs w:val="20"/>
              </w:rPr>
            </w:pPr>
            <w:r w:rsidRPr="003B10FC">
              <w:rPr>
                <w:rFonts w:ascii="Times New Roman" w:hAnsi="Times New Roman"/>
                <w:i/>
                <w:iCs/>
                <w:color w:val="000000"/>
                <w:sz w:val="20"/>
                <w:szCs w:val="20"/>
              </w:rPr>
              <w:t> </w:t>
            </w:r>
          </w:p>
        </w:tc>
        <w:tc>
          <w:tcPr>
            <w:tcW w:w="1756"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center"/>
              <w:rPr>
                <w:rFonts w:ascii="Times New Roman" w:hAnsi="Times New Roman"/>
                <w:i/>
                <w:iCs/>
                <w:color w:val="000000"/>
                <w:sz w:val="20"/>
                <w:szCs w:val="20"/>
              </w:rPr>
            </w:pPr>
            <w:r w:rsidRPr="003B10FC">
              <w:rPr>
                <w:rFonts w:ascii="Times New Roman" w:hAnsi="Times New Roman"/>
                <w:i/>
                <w:iCs/>
                <w:color w:val="000000"/>
                <w:sz w:val="20"/>
                <w:szCs w:val="20"/>
              </w:rPr>
              <w:t>2013.g.sāk.</w:t>
            </w:r>
          </w:p>
        </w:tc>
        <w:tc>
          <w:tcPr>
            <w:tcW w:w="1756"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center"/>
              <w:rPr>
                <w:rFonts w:ascii="Times New Roman" w:hAnsi="Times New Roman"/>
                <w:i/>
                <w:iCs/>
                <w:color w:val="000000"/>
                <w:sz w:val="20"/>
                <w:szCs w:val="20"/>
              </w:rPr>
            </w:pPr>
            <w:r w:rsidRPr="003B10FC">
              <w:rPr>
                <w:rFonts w:ascii="Times New Roman" w:hAnsi="Times New Roman"/>
                <w:i/>
                <w:iCs/>
                <w:color w:val="000000"/>
                <w:sz w:val="20"/>
                <w:szCs w:val="20"/>
              </w:rPr>
              <w:t>2013.g.sāk.</w:t>
            </w:r>
          </w:p>
        </w:tc>
        <w:tc>
          <w:tcPr>
            <w:tcW w:w="1756"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center"/>
              <w:rPr>
                <w:rFonts w:ascii="Times New Roman" w:hAnsi="Times New Roman"/>
                <w:i/>
                <w:iCs/>
                <w:color w:val="000000"/>
                <w:sz w:val="20"/>
                <w:szCs w:val="20"/>
              </w:rPr>
            </w:pPr>
            <w:r w:rsidRPr="003B10FC">
              <w:rPr>
                <w:rFonts w:ascii="Times New Roman" w:hAnsi="Times New Roman"/>
                <w:i/>
                <w:iCs/>
                <w:color w:val="000000"/>
                <w:sz w:val="20"/>
                <w:szCs w:val="20"/>
              </w:rPr>
              <w:t>2008.-2013.g.sāk.</w:t>
            </w:r>
          </w:p>
        </w:tc>
        <w:tc>
          <w:tcPr>
            <w:tcW w:w="1756"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center"/>
              <w:rPr>
                <w:rFonts w:ascii="Times New Roman" w:hAnsi="Times New Roman"/>
                <w:i/>
                <w:iCs/>
                <w:color w:val="000000"/>
                <w:sz w:val="20"/>
                <w:szCs w:val="20"/>
              </w:rPr>
            </w:pPr>
            <w:r w:rsidRPr="003B10FC">
              <w:rPr>
                <w:rFonts w:ascii="Times New Roman" w:hAnsi="Times New Roman"/>
                <w:i/>
                <w:iCs/>
                <w:color w:val="000000"/>
                <w:sz w:val="20"/>
                <w:szCs w:val="20"/>
              </w:rPr>
              <w:t>2013.g.sāk.</w:t>
            </w:r>
          </w:p>
        </w:tc>
        <w:tc>
          <w:tcPr>
            <w:tcW w:w="1756"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center"/>
              <w:rPr>
                <w:rFonts w:ascii="Times New Roman" w:hAnsi="Times New Roman"/>
                <w:i/>
                <w:iCs/>
                <w:color w:val="000000"/>
                <w:sz w:val="20"/>
                <w:szCs w:val="20"/>
              </w:rPr>
            </w:pPr>
            <w:r w:rsidRPr="003B10FC">
              <w:rPr>
                <w:rFonts w:ascii="Times New Roman" w:hAnsi="Times New Roman"/>
                <w:i/>
                <w:iCs/>
                <w:color w:val="000000"/>
                <w:sz w:val="20"/>
                <w:szCs w:val="20"/>
              </w:rPr>
              <w:t>2012.</w:t>
            </w:r>
          </w:p>
        </w:tc>
        <w:tc>
          <w:tcPr>
            <w:tcW w:w="1756"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center"/>
              <w:rPr>
                <w:rFonts w:ascii="Times New Roman" w:hAnsi="Times New Roman"/>
                <w:i/>
                <w:iCs/>
                <w:color w:val="000000"/>
                <w:sz w:val="20"/>
                <w:szCs w:val="20"/>
              </w:rPr>
            </w:pPr>
            <w:r w:rsidRPr="003B10FC">
              <w:rPr>
                <w:rFonts w:ascii="Times New Roman" w:hAnsi="Times New Roman"/>
                <w:i/>
                <w:iCs/>
                <w:color w:val="000000"/>
                <w:sz w:val="20"/>
                <w:szCs w:val="20"/>
              </w:rPr>
              <w:t>2012.g.sāk.</w:t>
            </w:r>
          </w:p>
        </w:tc>
        <w:tc>
          <w:tcPr>
            <w:tcW w:w="1756"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center"/>
              <w:rPr>
                <w:rFonts w:ascii="Times New Roman" w:hAnsi="Times New Roman"/>
                <w:i/>
                <w:iCs/>
                <w:color w:val="000000"/>
                <w:sz w:val="20"/>
                <w:szCs w:val="20"/>
              </w:rPr>
            </w:pPr>
            <w:r w:rsidRPr="003B10FC">
              <w:rPr>
                <w:rFonts w:ascii="Times New Roman" w:hAnsi="Times New Roman"/>
                <w:i/>
                <w:iCs/>
                <w:color w:val="000000"/>
                <w:sz w:val="20"/>
                <w:szCs w:val="20"/>
              </w:rPr>
              <w:t>2011.</w:t>
            </w:r>
          </w:p>
        </w:tc>
      </w:tr>
      <w:tr w:rsidR="003B10FC" w:rsidRPr="003B10FC" w:rsidTr="005132AE">
        <w:trPr>
          <w:trHeight w:val="300"/>
        </w:trPr>
        <w:tc>
          <w:tcPr>
            <w:tcW w:w="2465" w:type="dxa"/>
            <w:tcBorders>
              <w:top w:val="nil"/>
              <w:left w:val="single" w:sz="4" w:space="0" w:color="auto"/>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rPr>
                <w:rFonts w:ascii="Times New Roman" w:hAnsi="Times New Roman"/>
                <w:color w:val="000000"/>
                <w:sz w:val="20"/>
                <w:szCs w:val="20"/>
              </w:rPr>
            </w:pPr>
            <w:r w:rsidRPr="003B10FC">
              <w:rPr>
                <w:rFonts w:ascii="Times New Roman" w:hAnsi="Times New Roman"/>
                <w:color w:val="000000"/>
                <w:sz w:val="20"/>
                <w:szCs w:val="20"/>
              </w:rPr>
              <w:t>Carnikavas novads</w:t>
            </w:r>
          </w:p>
        </w:tc>
        <w:tc>
          <w:tcPr>
            <w:tcW w:w="1756"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6 838</w:t>
            </w:r>
          </w:p>
        </w:tc>
        <w:tc>
          <w:tcPr>
            <w:tcW w:w="1756"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right"/>
              <w:rPr>
                <w:rFonts w:ascii="Times New Roman" w:hAnsi="Times New Roman"/>
                <w:sz w:val="20"/>
                <w:szCs w:val="20"/>
              </w:rPr>
            </w:pPr>
            <w:r w:rsidRPr="003B10FC">
              <w:rPr>
                <w:rFonts w:ascii="Times New Roman" w:hAnsi="Times New Roman"/>
                <w:sz w:val="20"/>
                <w:szCs w:val="20"/>
              </w:rPr>
              <w:t>84,7</w:t>
            </w:r>
          </w:p>
        </w:tc>
        <w:tc>
          <w:tcPr>
            <w:tcW w:w="1756"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13,5</w:t>
            </w:r>
          </w:p>
        </w:tc>
        <w:tc>
          <w:tcPr>
            <w:tcW w:w="1756"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554,4</w:t>
            </w:r>
          </w:p>
        </w:tc>
        <w:tc>
          <w:tcPr>
            <w:tcW w:w="1756"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432,1</w:t>
            </w:r>
          </w:p>
        </w:tc>
        <w:tc>
          <w:tcPr>
            <w:tcW w:w="1756"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3,5</w:t>
            </w:r>
          </w:p>
        </w:tc>
        <w:tc>
          <w:tcPr>
            <w:tcW w:w="1756"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35,2</w:t>
            </w:r>
          </w:p>
        </w:tc>
      </w:tr>
      <w:tr w:rsidR="003B10FC" w:rsidRPr="003B10FC" w:rsidTr="005132AE">
        <w:trPr>
          <w:trHeight w:val="300"/>
        </w:trPr>
        <w:tc>
          <w:tcPr>
            <w:tcW w:w="2465" w:type="dxa"/>
            <w:tcBorders>
              <w:top w:val="nil"/>
              <w:left w:val="single" w:sz="4" w:space="0" w:color="auto"/>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rPr>
                <w:rFonts w:ascii="Times New Roman" w:hAnsi="Times New Roman"/>
                <w:color w:val="000000"/>
                <w:sz w:val="20"/>
                <w:szCs w:val="20"/>
              </w:rPr>
            </w:pPr>
            <w:r w:rsidRPr="003B10FC">
              <w:rPr>
                <w:rFonts w:ascii="Times New Roman" w:hAnsi="Times New Roman"/>
                <w:color w:val="000000"/>
                <w:sz w:val="20"/>
                <w:szCs w:val="20"/>
              </w:rPr>
              <w:t>Dundagas novads</w:t>
            </w:r>
          </w:p>
        </w:tc>
        <w:tc>
          <w:tcPr>
            <w:tcW w:w="1756"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4 638</w:t>
            </w:r>
          </w:p>
        </w:tc>
        <w:tc>
          <w:tcPr>
            <w:tcW w:w="1756"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hAnsi="Times New Roman"/>
                <w:sz w:val="20"/>
                <w:szCs w:val="20"/>
              </w:rPr>
            </w:pPr>
            <w:r w:rsidRPr="003B10FC">
              <w:rPr>
                <w:rFonts w:ascii="Times New Roman" w:hAnsi="Times New Roman"/>
                <w:sz w:val="20"/>
                <w:szCs w:val="20"/>
              </w:rPr>
              <w:t>6,9</w:t>
            </w:r>
          </w:p>
        </w:tc>
        <w:tc>
          <w:tcPr>
            <w:tcW w:w="1756"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-6,5</w:t>
            </w:r>
          </w:p>
        </w:tc>
        <w:tc>
          <w:tcPr>
            <w:tcW w:w="1756"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540,9</w:t>
            </w:r>
          </w:p>
        </w:tc>
        <w:tc>
          <w:tcPr>
            <w:tcW w:w="1756"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228,3</w:t>
            </w:r>
          </w:p>
        </w:tc>
        <w:tc>
          <w:tcPr>
            <w:tcW w:w="1756"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4,5</w:t>
            </w:r>
          </w:p>
        </w:tc>
        <w:tc>
          <w:tcPr>
            <w:tcW w:w="1756"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16,6</w:t>
            </w:r>
          </w:p>
        </w:tc>
      </w:tr>
      <w:tr w:rsidR="003B10FC" w:rsidRPr="003B10FC" w:rsidTr="005132AE">
        <w:trPr>
          <w:trHeight w:val="300"/>
        </w:trPr>
        <w:tc>
          <w:tcPr>
            <w:tcW w:w="2465" w:type="dxa"/>
            <w:tcBorders>
              <w:top w:val="nil"/>
              <w:left w:val="single" w:sz="4" w:space="0" w:color="auto"/>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rPr>
                <w:rFonts w:ascii="Times New Roman" w:hAnsi="Times New Roman"/>
                <w:color w:val="000000"/>
                <w:sz w:val="20"/>
                <w:szCs w:val="20"/>
              </w:rPr>
            </w:pPr>
            <w:r w:rsidRPr="003B10FC">
              <w:rPr>
                <w:rFonts w:ascii="Times New Roman" w:hAnsi="Times New Roman"/>
                <w:color w:val="000000"/>
                <w:sz w:val="20"/>
                <w:szCs w:val="20"/>
              </w:rPr>
              <w:t>Engures novads</w:t>
            </w:r>
          </w:p>
        </w:tc>
        <w:tc>
          <w:tcPr>
            <w:tcW w:w="1756"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7 870</w:t>
            </w:r>
          </w:p>
        </w:tc>
        <w:tc>
          <w:tcPr>
            <w:tcW w:w="1756"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hAnsi="Times New Roman"/>
                <w:sz w:val="20"/>
                <w:szCs w:val="20"/>
              </w:rPr>
            </w:pPr>
            <w:r w:rsidRPr="003B10FC">
              <w:rPr>
                <w:rFonts w:ascii="Times New Roman" w:hAnsi="Times New Roman"/>
                <w:sz w:val="20"/>
                <w:szCs w:val="20"/>
              </w:rPr>
              <w:t>19,9</w:t>
            </w:r>
          </w:p>
        </w:tc>
        <w:tc>
          <w:tcPr>
            <w:tcW w:w="1756"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-3,0</w:t>
            </w:r>
          </w:p>
        </w:tc>
        <w:tc>
          <w:tcPr>
            <w:tcW w:w="1756"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550,4</w:t>
            </w:r>
          </w:p>
        </w:tc>
        <w:tc>
          <w:tcPr>
            <w:tcW w:w="1756"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299,5</w:t>
            </w:r>
          </w:p>
        </w:tc>
        <w:tc>
          <w:tcPr>
            <w:tcW w:w="1756"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4,6</w:t>
            </w:r>
          </w:p>
        </w:tc>
        <w:tc>
          <w:tcPr>
            <w:tcW w:w="1756"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26,4</w:t>
            </w:r>
          </w:p>
        </w:tc>
      </w:tr>
      <w:tr w:rsidR="003B10FC" w:rsidRPr="003B10FC" w:rsidTr="005132AE">
        <w:trPr>
          <w:trHeight w:val="300"/>
        </w:trPr>
        <w:tc>
          <w:tcPr>
            <w:tcW w:w="2465" w:type="dxa"/>
            <w:tcBorders>
              <w:top w:val="nil"/>
              <w:left w:val="single" w:sz="4" w:space="0" w:color="auto"/>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rPr>
                <w:rFonts w:ascii="Times New Roman" w:hAnsi="Times New Roman"/>
                <w:color w:val="000000"/>
                <w:sz w:val="20"/>
                <w:szCs w:val="20"/>
              </w:rPr>
            </w:pPr>
            <w:r w:rsidRPr="003B10FC">
              <w:rPr>
                <w:rFonts w:ascii="Times New Roman" w:hAnsi="Times New Roman"/>
                <w:color w:val="000000"/>
                <w:sz w:val="20"/>
                <w:szCs w:val="20"/>
              </w:rPr>
              <w:t>Grobiņas novads</w:t>
            </w:r>
          </w:p>
        </w:tc>
        <w:tc>
          <w:tcPr>
            <w:tcW w:w="1756"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10 000</w:t>
            </w:r>
          </w:p>
        </w:tc>
        <w:tc>
          <w:tcPr>
            <w:tcW w:w="1756"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hAnsi="Times New Roman"/>
                <w:sz w:val="20"/>
                <w:szCs w:val="20"/>
              </w:rPr>
            </w:pPr>
            <w:r w:rsidRPr="003B10FC">
              <w:rPr>
                <w:rFonts w:ascii="Times New Roman" w:hAnsi="Times New Roman"/>
                <w:sz w:val="20"/>
                <w:szCs w:val="20"/>
              </w:rPr>
              <w:t>20,4</w:t>
            </w:r>
          </w:p>
        </w:tc>
        <w:tc>
          <w:tcPr>
            <w:tcW w:w="1756"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-1,5</w:t>
            </w:r>
          </w:p>
        </w:tc>
        <w:tc>
          <w:tcPr>
            <w:tcW w:w="1756"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547,3</w:t>
            </w:r>
          </w:p>
        </w:tc>
        <w:tc>
          <w:tcPr>
            <w:tcW w:w="1756"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249,9</w:t>
            </w:r>
          </w:p>
        </w:tc>
        <w:tc>
          <w:tcPr>
            <w:tcW w:w="1756"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5,5</w:t>
            </w:r>
          </w:p>
        </w:tc>
        <w:tc>
          <w:tcPr>
            <w:tcW w:w="1756"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19,2</w:t>
            </w:r>
          </w:p>
        </w:tc>
      </w:tr>
      <w:tr w:rsidR="003B10FC" w:rsidRPr="003B10FC" w:rsidTr="005132AE">
        <w:trPr>
          <w:trHeight w:val="300"/>
        </w:trPr>
        <w:tc>
          <w:tcPr>
            <w:tcW w:w="2465" w:type="dxa"/>
            <w:tcBorders>
              <w:top w:val="nil"/>
              <w:left w:val="single" w:sz="4" w:space="0" w:color="auto"/>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rPr>
                <w:rFonts w:ascii="Times New Roman" w:hAnsi="Times New Roman"/>
                <w:color w:val="000000"/>
                <w:sz w:val="20"/>
                <w:szCs w:val="20"/>
              </w:rPr>
            </w:pPr>
            <w:r w:rsidRPr="003B10FC">
              <w:rPr>
                <w:rFonts w:ascii="Times New Roman" w:hAnsi="Times New Roman"/>
                <w:color w:val="000000"/>
                <w:sz w:val="20"/>
                <w:szCs w:val="20"/>
              </w:rPr>
              <w:t>Limbažu novads</w:t>
            </w:r>
          </w:p>
        </w:tc>
        <w:tc>
          <w:tcPr>
            <w:tcW w:w="1756"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18 895</w:t>
            </w:r>
          </w:p>
        </w:tc>
        <w:tc>
          <w:tcPr>
            <w:tcW w:w="1756"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hAnsi="Times New Roman"/>
                <w:sz w:val="20"/>
                <w:szCs w:val="20"/>
              </w:rPr>
            </w:pPr>
            <w:r w:rsidRPr="003B10FC">
              <w:rPr>
                <w:rFonts w:ascii="Times New Roman" w:hAnsi="Times New Roman"/>
                <w:sz w:val="20"/>
                <w:szCs w:val="20"/>
              </w:rPr>
              <w:t>16,1</w:t>
            </w:r>
          </w:p>
        </w:tc>
        <w:tc>
          <w:tcPr>
            <w:tcW w:w="1756"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-5,2</w:t>
            </w:r>
          </w:p>
        </w:tc>
        <w:tc>
          <w:tcPr>
            <w:tcW w:w="1756"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540,2</w:t>
            </w:r>
          </w:p>
        </w:tc>
        <w:tc>
          <w:tcPr>
            <w:tcW w:w="1756"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259,6</w:t>
            </w:r>
          </w:p>
        </w:tc>
        <w:tc>
          <w:tcPr>
            <w:tcW w:w="1756"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9,6</w:t>
            </w:r>
          </w:p>
        </w:tc>
        <w:tc>
          <w:tcPr>
            <w:tcW w:w="1756"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24,0</w:t>
            </w:r>
          </w:p>
        </w:tc>
      </w:tr>
      <w:tr w:rsidR="003B10FC" w:rsidRPr="003B10FC" w:rsidTr="005132AE">
        <w:trPr>
          <w:trHeight w:val="300"/>
        </w:trPr>
        <w:tc>
          <w:tcPr>
            <w:tcW w:w="2465" w:type="dxa"/>
            <w:tcBorders>
              <w:top w:val="nil"/>
              <w:left w:val="single" w:sz="4" w:space="0" w:color="auto"/>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rPr>
                <w:rFonts w:ascii="Times New Roman" w:hAnsi="Times New Roman"/>
                <w:color w:val="000000"/>
                <w:sz w:val="20"/>
                <w:szCs w:val="20"/>
              </w:rPr>
            </w:pPr>
            <w:r w:rsidRPr="003B10FC">
              <w:rPr>
                <w:rFonts w:ascii="Times New Roman" w:hAnsi="Times New Roman"/>
                <w:color w:val="000000"/>
                <w:sz w:val="20"/>
                <w:szCs w:val="20"/>
              </w:rPr>
              <w:t>Mērsraga novads</w:t>
            </w:r>
          </w:p>
        </w:tc>
        <w:tc>
          <w:tcPr>
            <w:tcW w:w="1756"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1 782</w:t>
            </w:r>
          </w:p>
        </w:tc>
        <w:tc>
          <w:tcPr>
            <w:tcW w:w="1756"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right"/>
              <w:rPr>
                <w:rFonts w:ascii="Times New Roman" w:hAnsi="Times New Roman"/>
                <w:sz w:val="20"/>
                <w:szCs w:val="20"/>
              </w:rPr>
            </w:pPr>
            <w:r w:rsidRPr="003B10FC">
              <w:rPr>
                <w:rFonts w:ascii="Times New Roman" w:hAnsi="Times New Roman"/>
                <w:sz w:val="20"/>
                <w:szCs w:val="20"/>
              </w:rPr>
              <w:t>16,3</w:t>
            </w:r>
          </w:p>
        </w:tc>
        <w:tc>
          <w:tcPr>
            <w:tcW w:w="1756"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-4,9</w:t>
            </w:r>
          </w:p>
        </w:tc>
        <w:tc>
          <w:tcPr>
            <w:tcW w:w="1756"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553,6</w:t>
            </w:r>
          </w:p>
        </w:tc>
        <w:tc>
          <w:tcPr>
            <w:tcW w:w="1756"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254,6</w:t>
            </w:r>
          </w:p>
        </w:tc>
        <w:tc>
          <w:tcPr>
            <w:tcW w:w="1756"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5,1</w:t>
            </w:r>
          </w:p>
        </w:tc>
        <w:tc>
          <w:tcPr>
            <w:tcW w:w="1756"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25,9</w:t>
            </w:r>
          </w:p>
        </w:tc>
      </w:tr>
      <w:tr w:rsidR="003B10FC" w:rsidRPr="003B10FC" w:rsidTr="005132AE">
        <w:trPr>
          <w:trHeight w:val="300"/>
        </w:trPr>
        <w:tc>
          <w:tcPr>
            <w:tcW w:w="2465" w:type="dxa"/>
            <w:tcBorders>
              <w:top w:val="nil"/>
              <w:left w:val="single" w:sz="4" w:space="0" w:color="auto"/>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rPr>
                <w:rFonts w:ascii="Times New Roman" w:hAnsi="Times New Roman"/>
                <w:color w:val="000000"/>
                <w:sz w:val="20"/>
                <w:szCs w:val="20"/>
              </w:rPr>
            </w:pPr>
            <w:r w:rsidRPr="003B10FC">
              <w:rPr>
                <w:rFonts w:ascii="Times New Roman" w:hAnsi="Times New Roman"/>
                <w:color w:val="000000"/>
                <w:sz w:val="20"/>
                <w:szCs w:val="20"/>
              </w:rPr>
              <w:t>Nīcas novads</w:t>
            </w:r>
          </w:p>
        </w:tc>
        <w:tc>
          <w:tcPr>
            <w:tcW w:w="1756"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3 752</w:t>
            </w:r>
          </w:p>
        </w:tc>
        <w:tc>
          <w:tcPr>
            <w:tcW w:w="1756"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hAnsi="Times New Roman"/>
                <w:sz w:val="20"/>
                <w:szCs w:val="20"/>
              </w:rPr>
            </w:pPr>
            <w:r w:rsidRPr="003B10FC">
              <w:rPr>
                <w:rFonts w:ascii="Times New Roman" w:hAnsi="Times New Roman"/>
                <w:sz w:val="20"/>
                <w:szCs w:val="20"/>
              </w:rPr>
              <w:t>10,7</w:t>
            </w:r>
          </w:p>
        </w:tc>
        <w:tc>
          <w:tcPr>
            <w:tcW w:w="1756"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-2,9</w:t>
            </w:r>
          </w:p>
        </w:tc>
        <w:tc>
          <w:tcPr>
            <w:tcW w:w="1756"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534,6</w:t>
            </w:r>
          </w:p>
        </w:tc>
        <w:tc>
          <w:tcPr>
            <w:tcW w:w="1756"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262,2</w:t>
            </w:r>
          </w:p>
        </w:tc>
        <w:tc>
          <w:tcPr>
            <w:tcW w:w="1756"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6,3</w:t>
            </w:r>
          </w:p>
        </w:tc>
        <w:tc>
          <w:tcPr>
            <w:tcW w:w="1756"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20,9</w:t>
            </w:r>
          </w:p>
        </w:tc>
      </w:tr>
      <w:tr w:rsidR="003B10FC" w:rsidRPr="003B10FC" w:rsidTr="005132AE">
        <w:trPr>
          <w:trHeight w:val="300"/>
        </w:trPr>
        <w:tc>
          <w:tcPr>
            <w:tcW w:w="2465" w:type="dxa"/>
            <w:tcBorders>
              <w:top w:val="nil"/>
              <w:left w:val="single" w:sz="4" w:space="0" w:color="auto"/>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rPr>
                <w:rFonts w:ascii="Times New Roman" w:hAnsi="Times New Roman"/>
                <w:color w:val="000000"/>
                <w:sz w:val="20"/>
                <w:szCs w:val="20"/>
              </w:rPr>
            </w:pPr>
            <w:r w:rsidRPr="003B10FC">
              <w:rPr>
                <w:rFonts w:ascii="Times New Roman" w:hAnsi="Times New Roman"/>
                <w:color w:val="000000"/>
                <w:sz w:val="20"/>
                <w:szCs w:val="20"/>
              </w:rPr>
              <w:t>Pāvilostas novads</w:t>
            </w:r>
          </w:p>
        </w:tc>
        <w:tc>
          <w:tcPr>
            <w:tcW w:w="1756"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3 128</w:t>
            </w:r>
          </w:p>
        </w:tc>
        <w:tc>
          <w:tcPr>
            <w:tcW w:w="1756"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hAnsi="Times New Roman"/>
                <w:sz w:val="20"/>
                <w:szCs w:val="20"/>
              </w:rPr>
            </w:pPr>
            <w:r w:rsidRPr="003B10FC">
              <w:rPr>
                <w:rFonts w:ascii="Times New Roman" w:hAnsi="Times New Roman"/>
                <w:sz w:val="20"/>
                <w:szCs w:val="20"/>
              </w:rPr>
              <w:t>6,1</w:t>
            </w:r>
          </w:p>
        </w:tc>
        <w:tc>
          <w:tcPr>
            <w:tcW w:w="1756"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-6,0</w:t>
            </w:r>
          </w:p>
        </w:tc>
        <w:tc>
          <w:tcPr>
            <w:tcW w:w="1756"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556,2</w:t>
            </w:r>
          </w:p>
        </w:tc>
        <w:tc>
          <w:tcPr>
            <w:tcW w:w="1756"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198,7</w:t>
            </w:r>
          </w:p>
        </w:tc>
        <w:tc>
          <w:tcPr>
            <w:tcW w:w="1756"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5,7</w:t>
            </w:r>
          </w:p>
        </w:tc>
        <w:tc>
          <w:tcPr>
            <w:tcW w:w="1756"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21,0</w:t>
            </w:r>
          </w:p>
        </w:tc>
      </w:tr>
      <w:tr w:rsidR="003B10FC" w:rsidRPr="003B10FC" w:rsidTr="005132AE">
        <w:trPr>
          <w:trHeight w:val="300"/>
        </w:trPr>
        <w:tc>
          <w:tcPr>
            <w:tcW w:w="2465" w:type="dxa"/>
            <w:tcBorders>
              <w:top w:val="nil"/>
              <w:left w:val="single" w:sz="4" w:space="0" w:color="auto"/>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rPr>
                <w:rFonts w:ascii="Times New Roman" w:hAnsi="Times New Roman"/>
                <w:color w:val="000000"/>
                <w:sz w:val="20"/>
                <w:szCs w:val="20"/>
              </w:rPr>
            </w:pPr>
            <w:r w:rsidRPr="003B10FC">
              <w:rPr>
                <w:rFonts w:ascii="Times New Roman" w:hAnsi="Times New Roman"/>
                <w:color w:val="000000"/>
                <w:sz w:val="20"/>
                <w:szCs w:val="20"/>
              </w:rPr>
              <w:t>Rojas novads</w:t>
            </w:r>
          </w:p>
        </w:tc>
        <w:tc>
          <w:tcPr>
            <w:tcW w:w="1756"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4 361</w:t>
            </w:r>
          </w:p>
        </w:tc>
        <w:tc>
          <w:tcPr>
            <w:tcW w:w="1756"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hAnsi="Times New Roman"/>
                <w:sz w:val="20"/>
                <w:szCs w:val="20"/>
              </w:rPr>
            </w:pPr>
            <w:r w:rsidRPr="003B10FC">
              <w:rPr>
                <w:rFonts w:ascii="Times New Roman" w:hAnsi="Times New Roman"/>
                <w:sz w:val="20"/>
                <w:szCs w:val="20"/>
              </w:rPr>
              <w:t>21,7</w:t>
            </w:r>
          </w:p>
        </w:tc>
        <w:tc>
          <w:tcPr>
            <w:tcW w:w="1756"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-2,9</w:t>
            </w:r>
          </w:p>
        </w:tc>
        <w:tc>
          <w:tcPr>
            <w:tcW w:w="1756"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511,1</w:t>
            </w:r>
          </w:p>
        </w:tc>
        <w:tc>
          <w:tcPr>
            <w:tcW w:w="1756"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227,1</w:t>
            </w:r>
          </w:p>
        </w:tc>
        <w:tc>
          <w:tcPr>
            <w:tcW w:w="1756"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4,0</w:t>
            </w:r>
          </w:p>
        </w:tc>
        <w:tc>
          <w:tcPr>
            <w:tcW w:w="1756"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26,0</w:t>
            </w:r>
          </w:p>
        </w:tc>
      </w:tr>
      <w:tr w:rsidR="003B10FC" w:rsidRPr="003B10FC" w:rsidTr="005132AE">
        <w:trPr>
          <w:trHeight w:val="300"/>
        </w:trPr>
        <w:tc>
          <w:tcPr>
            <w:tcW w:w="2465" w:type="dxa"/>
            <w:tcBorders>
              <w:top w:val="nil"/>
              <w:left w:val="single" w:sz="4" w:space="0" w:color="auto"/>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rPr>
                <w:rFonts w:ascii="Times New Roman" w:hAnsi="Times New Roman"/>
                <w:color w:val="000000"/>
                <w:sz w:val="20"/>
                <w:szCs w:val="20"/>
              </w:rPr>
            </w:pPr>
            <w:r w:rsidRPr="003B10FC">
              <w:rPr>
                <w:rFonts w:ascii="Times New Roman" w:hAnsi="Times New Roman"/>
                <w:color w:val="000000"/>
                <w:sz w:val="20"/>
                <w:szCs w:val="20"/>
              </w:rPr>
              <w:t>Rucavas novads</w:t>
            </w:r>
          </w:p>
        </w:tc>
        <w:tc>
          <w:tcPr>
            <w:tcW w:w="1756"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1 930</w:t>
            </w:r>
          </w:p>
        </w:tc>
        <w:tc>
          <w:tcPr>
            <w:tcW w:w="1756"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right"/>
              <w:rPr>
                <w:rFonts w:ascii="Times New Roman" w:hAnsi="Times New Roman"/>
                <w:sz w:val="20"/>
                <w:szCs w:val="20"/>
              </w:rPr>
            </w:pPr>
            <w:r w:rsidRPr="003B10FC">
              <w:rPr>
                <w:rFonts w:ascii="Times New Roman" w:hAnsi="Times New Roman"/>
                <w:sz w:val="20"/>
                <w:szCs w:val="20"/>
              </w:rPr>
              <w:t>4,3</w:t>
            </w:r>
          </w:p>
        </w:tc>
        <w:tc>
          <w:tcPr>
            <w:tcW w:w="1756"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-6,0</w:t>
            </w:r>
          </w:p>
        </w:tc>
        <w:tc>
          <w:tcPr>
            <w:tcW w:w="1756"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585,9</w:t>
            </w:r>
          </w:p>
        </w:tc>
        <w:tc>
          <w:tcPr>
            <w:tcW w:w="1756"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153,7</w:t>
            </w:r>
          </w:p>
        </w:tc>
        <w:tc>
          <w:tcPr>
            <w:tcW w:w="1756"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9,2</w:t>
            </w:r>
          </w:p>
        </w:tc>
        <w:tc>
          <w:tcPr>
            <w:tcW w:w="1756"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15,6</w:t>
            </w:r>
          </w:p>
        </w:tc>
      </w:tr>
      <w:tr w:rsidR="003B10FC" w:rsidRPr="003B10FC" w:rsidTr="005132AE">
        <w:trPr>
          <w:trHeight w:val="300"/>
        </w:trPr>
        <w:tc>
          <w:tcPr>
            <w:tcW w:w="2465" w:type="dxa"/>
            <w:tcBorders>
              <w:top w:val="nil"/>
              <w:left w:val="single" w:sz="4" w:space="0" w:color="auto"/>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rPr>
                <w:rFonts w:ascii="Times New Roman" w:hAnsi="Times New Roman"/>
                <w:color w:val="000000"/>
                <w:sz w:val="20"/>
                <w:szCs w:val="20"/>
              </w:rPr>
            </w:pPr>
            <w:r w:rsidRPr="003B10FC">
              <w:rPr>
                <w:rFonts w:ascii="Times New Roman" w:hAnsi="Times New Roman"/>
                <w:color w:val="000000"/>
                <w:sz w:val="20"/>
                <w:szCs w:val="20"/>
              </w:rPr>
              <w:t>Salacgrīvas novads</w:t>
            </w:r>
          </w:p>
        </w:tc>
        <w:tc>
          <w:tcPr>
            <w:tcW w:w="1756"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9 021</w:t>
            </w:r>
          </w:p>
        </w:tc>
        <w:tc>
          <w:tcPr>
            <w:tcW w:w="1756"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hAnsi="Times New Roman"/>
                <w:sz w:val="20"/>
                <w:szCs w:val="20"/>
              </w:rPr>
            </w:pPr>
            <w:r w:rsidRPr="003B10FC">
              <w:rPr>
                <w:rFonts w:ascii="Times New Roman" w:hAnsi="Times New Roman"/>
                <w:sz w:val="20"/>
                <w:szCs w:val="20"/>
              </w:rPr>
              <w:t>14,2</w:t>
            </w:r>
          </w:p>
        </w:tc>
        <w:tc>
          <w:tcPr>
            <w:tcW w:w="1756"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-6,8</w:t>
            </w:r>
          </w:p>
        </w:tc>
        <w:tc>
          <w:tcPr>
            <w:tcW w:w="1756"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505,0</w:t>
            </w:r>
          </w:p>
        </w:tc>
        <w:tc>
          <w:tcPr>
            <w:tcW w:w="1756"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257,4</w:t>
            </w:r>
          </w:p>
        </w:tc>
        <w:tc>
          <w:tcPr>
            <w:tcW w:w="1756"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5,9</w:t>
            </w:r>
          </w:p>
        </w:tc>
        <w:tc>
          <w:tcPr>
            <w:tcW w:w="1756"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24,7</w:t>
            </w:r>
          </w:p>
        </w:tc>
      </w:tr>
      <w:tr w:rsidR="003B10FC" w:rsidRPr="003B10FC" w:rsidTr="005132AE">
        <w:trPr>
          <w:trHeight w:val="300"/>
        </w:trPr>
        <w:tc>
          <w:tcPr>
            <w:tcW w:w="2465" w:type="dxa"/>
            <w:tcBorders>
              <w:top w:val="nil"/>
              <w:left w:val="single" w:sz="4" w:space="0" w:color="auto"/>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rPr>
                <w:rFonts w:ascii="Times New Roman" w:hAnsi="Times New Roman"/>
                <w:color w:val="000000"/>
                <w:sz w:val="20"/>
                <w:szCs w:val="20"/>
              </w:rPr>
            </w:pPr>
            <w:r w:rsidRPr="003B10FC">
              <w:rPr>
                <w:rFonts w:ascii="Times New Roman" w:hAnsi="Times New Roman"/>
                <w:color w:val="000000"/>
                <w:sz w:val="20"/>
                <w:szCs w:val="20"/>
              </w:rPr>
              <w:t>Saulkrastu novads</w:t>
            </w:r>
          </w:p>
        </w:tc>
        <w:tc>
          <w:tcPr>
            <w:tcW w:w="1756"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6 226</w:t>
            </w:r>
          </w:p>
        </w:tc>
        <w:tc>
          <w:tcPr>
            <w:tcW w:w="1756"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hAnsi="Times New Roman"/>
                <w:sz w:val="20"/>
                <w:szCs w:val="20"/>
              </w:rPr>
            </w:pPr>
            <w:r w:rsidRPr="003B10FC">
              <w:rPr>
                <w:rFonts w:ascii="Times New Roman" w:hAnsi="Times New Roman"/>
                <w:sz w:val="20"/>
                <w:szCs w:val="20"/>
              </w:rPr>
              <w:t>130,8</w:t>
            </w:r>
          </w:p>
        </w:tc>
        <w:tc>
          <w:tcPr>
            <w:tcW w:w="1756"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3,3</w:t>
            </w:r>
          </w:p>
        </w:tc>
        <w:tc>
          <w:tcPr>
            <w:tcW w:w="1756"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605,1</w:t>
            </w:r>
          </w:p>
        </w:tc>
        <w:tc>
          <w:tcPr>
            <w:tcW w:w="1756"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361,1</w:t>
            </w:r>
          </w:p>
        </w:tc>
        <w:tc>
          <w:tcPr>
            <w:tcW w:w="1756"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4,0</w:t>
            </w:r>
          </w:p>
        </w:tc>
        <w:tc>
          <w:tcPr>
            <w:tcW w:w="1756"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33,7</w:t>
            </w:r>
          </w:p>
        </w:tc>
      </w:tr>
      <w:tr w:rsidR="003B10FC" w:rsidRPr="003B10FC" w:rsidTr="005132AE">
        <w:trPr>
          <w:trHeight w:val="300"/>
        </w:trPr>
        <w:tc>
          <w:tcPr>
            <w:tcW w:w="2465" w:type="dxa"/>
            <w:tcBorders>
              <w:top w:val="nil"/>
              <w:left w:val="single" w:sz="4" w:space="0" w:color="auto"/>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rPr>
                <w:rFonts w:ascii="Times New Roman" w:hAnsi="Times New Roman"/>
                <w:color w:val="000000"/>
                <w:sz w:val="20"/>
                <w:szCs w:val="20"/>
              </w:rPr>
            </w:pPr>
            <w:r w:rsidRPr="003B10FC">
              <w:rPr>
                <w:rFonts w:ascii="Times New Roman" w:hAnsi="Times New Roman"/>
                <w:color w:val="000000"/>
                <w:sz w:val="20"/>
                <w:szCs w:val="20"/>
              </w:rPr>
              <w:t>Ventspils novads</w:t>
            </w:r>
          </w:p>
        </w:tc>
        <w:tc>
          <w:tcPr>
            <w:tcW w:w="1756"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13 171</w:t>
            </w:r>
          </w:p>
        </w:tc>
        <w:tc>
          <w:tcPr>
            <w:tcW w:w="1756"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hAnsi="Times New Roman"/>
                <w:sz w:val="20"/>
                <w:szCs w:val="20"/>
              </w:rPr>
            </w:pPr>
            <w:r w:rsidRPr="003B10FC">
              <w:rPr>
                <w:rFonts w:ascii="Times New Roman" w:hAnsi="Times New Roman"/>
                <w:sz w:val="20"/>
                <w:szCs w:val="20"/>
              </w:rPr>
              <w:t>5,4</w:t>
            </w:r>
          </w:p>
        </w:tc>
        <w:tc>
          <w:tcPr>
            <w:tcW w:w="1756"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-4,9</w:t>
            </w:r>
          </w:p>
        </w:tc>
        <w:tc>
          <w:tcPr>
            <w:tcW w:w="1756"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515,3</w:t>
            </w:r>
          </w:p>
        </w:tc>
        <w:tc>
          <w:tcPr>
            <w:tcW w:w="1756"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284,1</w:t>
            </w:r>
          </w:p>
        </w:tc>
        <w:tc>
          <w:tcPr>
            <w:tcW w:w="1756"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7,2</w:t>
            </w:r>
          </w:p>
        </w:tc>
        <w:tc>
          <w:tcPr>
            <w:tcW w:w="1756"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19,5</w:t>
            </w:r>
          </w:p>
        </w:tc>
      </w:tr>
      <w:tr w:rsidR="003B10FC" w:rsidRPr="003B10FC" w:rsidTr="005132AE">
        <w:trPr>
          <w:trHeight w:val="300"/>
        </w:trPr>
        <w:tc>
          <w:tcPr>
            <w:tcW w:w="2465" w:type="dxa"/>
            <w:tcBorders>
              <w:top w:val="nil"/>
              <w:left w:val="single" w:sz="4" w:space="0" w:color="auto"/>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rPr>
                <w:rFonts w:ascii="Times New Roman" w:hAnsi="Times New Roman"/>
                <w:b/>
                <w:bCs/>
                <w:color w:val="000000"/>
                <w:sz w:val="20"/>
                <w:szCs w:val="20"/>
              </w:rPr>
            </w:pPr>
            <w:r w:rsidRPr="003B10FC">
              <w:rPr>
                <w:rFonts w:ascii="Times New Roman" w:hAnsi="Times New Roman"/>
                <w:b/>
                <w:bCs/>
                <w:color w:val="000000"/>
                <w:sz w:val="20"/>
                <w:szCs w:val="20"/>
              </w:rPr>
              <w:t>Piekrastes novados kopā/vidēji</w:t>
            </w:r>
          </w:p>
        </w:tc>
        <w:tc>
          <w:tcPr>
            <w:tcW w:w="1756"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right"/>
              <w:rPr>
                <w:rFonts w:ascii="Times New Roman" w:hAnsi="Times New Roman"/>
                <w:b/>
                <w:bCs/>
                <w:color w:val="000000"/>
                <w:sz w:val="20"/>
                <w:szCs w:val="20"/>
              </w:rPr>
            </w:pPr>
            <w:r w:rsidRPr="003B10FC">
              <w:rPr>
                <w:rFonts w:ascii="Times New Roman" w:hAnsi="Times New Roman"/>
                <w:b/>
                <w:bCs/>
                <w:color w:val="000000"/>
                <w:sz w:val="20"/>
                <w:szCs w:val="20"/>
              </w:rPr>
              <w:t>91 612</w:t>
            </w:r>
          </w:p>
        </w:tc>
        <w:tc>
          <w:tcPr>
            <w:tcW w:w="1756"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right"/>
              <w:rPr>
                <w:rFonts w:ascii="Times New Roman" w:hAnsi="Times New Roman"/>
                <w:b/>
                <w:bCs/>
                <w:color w:val="000000"/>
                <w:sz w:val="20"/>
                <w:szCs w:val="20"/>
              </w:rPr>
            </w:pPr>
            <w:r w:rsidRPr="003B10FC">
              <w:rPr>
                <w:rFonts w:ascii="Times New Roman" w:hAnsi="Times New Roman"/>
                <w:b/>
                <w:bCs/>
                <w:color w:val="000000"/>
                <w:sz w:val="20"/>
                <w:szCs w:val="20"/>
              </w:rPr>
              <w:t>12,1</w:t>
            </w:r>
          </w:p>
        </w:tc>
        <w:tc>
          <w:tcPr>
            <w:tcW w:w="1756"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right"/>
              <w:rPr>
                <w:rFonts w:ascii="Times New Roman" w:hAnsi="Times New Roman"/>
                <w:b/>
                <w:bCs/>
                <w:color w:val="000000"/>
                <w:sz w:val="20"/>
                <w:szCs w:val="20"/>
              </w:rPr>
            </w:pPr>
            <w:r w:rsidRPr="003B10FC">
              <w:rPr>
                <w:rFonts w:ascii="Times New Roman" w:hAnsi="Times New Roman"/>
                <w:b/>
                <w:bCs/>
                <w:color w:val="000000"/>
                <w:sz w:val="20"/>
                <w:szCs w:val="20"/>
              </w:rPr>
              <w:t>-2,8</w:t>
            </w:r>
          </w:p>
        </w:tc>
        <w:tc>
          <w:tcPr>
            <w:tcW w:w="1756"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right"/>
              <w:rPr>
                <w:rFonts w:ascii="Times New Roman" w:hAnsi="Times New Roman"/>
                <w:b/>
                <w:bCs/>
                <w:color w:val="000000"/>
                <w:sz w:val="20"/>
                <w:szCs w:val="20"/>
              </w:rPr>
            </w:pPr>
            <w:r w:rsidRPr="003B10FC">
              <w:rPr>
                <w:rFonts w:ascii="Times New Roman" w:hAnsi="Times New Roman"/>
                <w:b/>
                <w:bCs/>
                <w:color w:val="000000"/>
                <w:sz w:val="20"/>
                <w:szCs w:val="20"/>
              </w:rPr>
              <w:t>540,1</w:t>
            </w:r>
          </w:p>
        </w:tc>
        <w:tc>
          <w:tcPr>
            <w:tcW w:w="1756"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right"/>
              <w:rPr>
                <w:rFonts w:ascii="Times New Roman" w:hAnsi="Times New Roman"/>
                <w:b/>
                <w:bCs/>
                <w:color w:val="000000"/>
                <w:sz w:val="20"/>
                <w:szCs w:val="20"/>
              </w:rPr>
            </w:pPr>
            <w:r w:rsidRPr="003B10FC">
              <w:rPr>
                <w:rFonts w:ascii="Times New Roman" w:hAnsi="Times New Roman"/>
                <w:b/>
                <w:bCs/>
                <w:color w:val="000000"/>
                <w:sz w:val="20"/>
                <w:szCs w:val="20"/>
              </w:rPr>
              <w:t>277,6</w:t>
            </w:r>
          </w:p>
        </w:tc>
        <w:tc>
          <w:tcPr>
            <w:tcW w:w="1756"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right"/>
              <w:rPr>
                <w:rFonts w:ascii="Times New Roman" w:hAnsi="Times New Roman"/>
                <w:b/>
                <w:bCs/>
                <w:color w:val="000000"/>
                <w:sz w:val="20"/>
                <w:szCs w:val="20"/>
              </w:rPr>
            </w:pPr>
            <w:r w:rsidRPr="003B10FC">
              <w:rPr>
                <w:rFonts w:ascii="Times New Roman" w:hAnsi="Times New Roman"/>
                <w:b/>
                <w:bCs/>
                <w:color w:val="000000"/>
                <w:sz w:val="20"/>
                <w:szCs w:val="20"/>
              </w:rPr>
              <w:t>6,3</w:t>
            </w:r>
          </w:p>
        </w:tc>
        <w:tc>
          <w:tcPr>
            <w:tcW w:w="1756"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right"/>
              <w:rPr>
                <w:rFonts w:ascii="Times New Roman" w:hAnsi="Times New Roman"/>
                <w:b/>
                <w:bCs/>
                <w:color w:val="000000"/>
                <w:sz w:val="20"/>
                <w:szCs w:val="20"/>
              </w:rPr>
            </w:pPr>
            <w:r w:rsidRPr="003B10FC">
              <w:rPr>
                <w:rFonts w:ascii="Times New Roman" w:hAnsi="Times New Roman"/>
                <w:b/>
                <w:bCs/>
                <w:color w:val="000000"/>
                <w:sz w:val="20"/>
                <w:szCs w:val="20"/>
              </w:rPr>
              <w:t>25,2</w:t>
            </w:r>
          </w:p>
        </w:tc>
      </w:tr>
      <w:tr w:rsidR="003B10FC" w:rsidRPr="003B10FC" w:rsidTr="005132AE">
        <w:trPr>
          <w:trHeight w:val="300"/>
        </w:trPr>
        <w:tc>
          <w:tcPr>
            <w:tcW w:w="2465" w:type="dxa"/>
            <w:tcBorders>
              <w:top w:val="nil"/>
              <w:left w:val="single" w:sz="4" w:space="0" w:color="auto"/>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rPr>
                <w:rFonts w:ascii="Times New Roman" w:hAnsi="Times New Roman"/>
                <w:b/>
                <w:bCs/>
                <w:color w:val="000000"/>
                <w:sz w:val="20"/>
                <w:szCs w:val="20"/>
              </w:rPr>
            </w:pPr>
            <w:r w:rsidRPr="003B10FC">
              <w:rPr>
                <w:rFonts w:ascii="Times New Roman" w:hAnsi="Times New Roman"/>
                <w:b/>
                <w:bCs/>
                <w:color w:val="000000"/>
                <w:sz w:val="20"/>
                <w:szCs w:val="20"/>
              </w:rPr>
              <w:t>Novados kopā/vidēji</w:t>
            </w:r>
          </w:p>
        </w:tc>
        <w:tc>
          <w:tcPr>
            <w:tcW w:w="1756"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right"/>
              <w:rPr>
                <w:rFonts w:ascii="Times New Roman" w:hAnsi="Times New Roman"/>
                <w:b/>
                <w:bCs/>
                <w:color w:val="000000"/>
                <w:sz w:val="20"/>
                <w:szCs w:val="20"/>
              </w:rPr>
            </w:pPr>
            <w:r w:rsidRPr="003B10FC">
              <w:rPr>
                <w:rFonts w:ascii="Times New Roman" w:hAnsi="Times New Roman"/>
                <w:b/>
                <w:bCs/>
                <w:color w:val="000000"/>
                <w:sz w:val="20"/>
                <w:szCs w:val="20"/>
              </w:rPr>
              <w:t>1 075 901</w:t>
            </w:r>
          </w:p>
        </w:tc>
        <w:tc>
          <w:tcPr>
            <w:tcW w:w="1756"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right"/>
              <w:rPr>
                <w:rFonts w:ascii="Times New Roman" w:hAnsi="Times New Roman"/>
                <w:b/>
                <w:bCs/>
                <w:color w:val="000000"/>
                <w:sz w:val="20"/>
                <w:szCs w:val="20"/>
              </w:rPr>
            </w:pPr>
            <w:r w:rsidRPr="003B10FC">
              <w:rPr>
                <w:rFonts w:ascii="Times New Roman" w:hAnsi="Times New Roman"/>
                <w:b/>
                <w:bCs/>
                <w:color w:val="000000"/>
                <w:sz w:val="20"/>
                <w:szCs w:val="20"/>
              </w:rPr>
              <w:t>16,8</w:t>
            </w:r>
          </w:p>
        </w:tc>
        <w:tc>
          <w:tcPr>
            <w:tcW w:w="1756"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right"/>
              <w:rPr>
                <w:rFonts w:ascii="Times New Roman" w:hAnsi="Times New Roman"/>
                <w:b/>
                <w:bCs/>
                <w:color w:val="000000"/>
                <w:sz w:val="20"/>
                <w:szCs w:val="20"/>
              </w:rPr>
            </w:pPr>
            <w:r w:rsidRPr="003B10FC">
              <w:rPr>
                <w:rFonts w:ascii="Times New Roman" w:hAnsi="Times New Roman"/>
                <w:b/>
                <w:bCs/>
                <w:color w:val="000000"/>
                <w:sz w:val="20"/>
                <w:szCs w:val="20"/>
              </w:rPr>
              <w:t>-3,1</w:t>
            </w:r>
          </w:p>
        </w:tc>
        <w:tc>
          <w:tcPr>
            <w:tcW w:w="1756"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right"/>
              <w:rPr>
                <w:rFonts w:ascii="Times New Roman" w:hAnsi="Times New Roman"/>
                <w:b/>
                <w:bCs/>
                <w:color w:val="000000"/>
                <w:sz w:val="20"/>
                <w:szCs w:val="20"/>
              </w:rPr>
            </w:pPr>
            <w:r w:rsidRPr="003B10FC">
              <w:rPr>
                <w:rFonts w:ascii="Times New Roman" w:hAnsi="Times New Roman"/>
                <w:b/>
                <w:bCs/>
                <w:color w:val="000000"/>
                <w:sz w:val="20"/>
                <w:szCs w:val="20"/>
              </w:rPr>
              <w:t>525,4</w:t>
            </w:r>
          </w:p>
        </w:tc>
        <w:tc>
          <w:tcPr>
            <w:tcW w:w="1756"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right"/>
              <w:rPr>
                <w:rFonts w:ascii="Times New Roman" w:hAnsi="Times New Roman"/>
                <w:b/>
                <w:bCs/>
                <w:color w:val="000000"/>
                <w:sz w:val="20"/>
                <w:szCs w:val="20"/>
              </w:rPr>
            </w:pPr>
            <w:r w:rsidRPr="003B10FC">
              <w:rPr>
                <w:rFonts w:ascii="Times New Roman" w:hAnsi="Times New Roman"/>
                <w:b/>
                <w:bCs/>
                <w:color w:val="000000"/>
                <w:sz w:val="20"/>
                <w:szCs w:val="20"/>
              </w:rPr>
              <w:t>261,7</w:t>
            </w:r>
          </w:p>
        </w:tc>
        <w:tc>
          <w:tcPr>
            <w:tcW w:w="1756"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right"/>
              <w:rPr>
                <w:rFonts w:ascii="Times New Roman" w:hAnsi="Times New Roman"/>
                <w:b/>
                <w:bCs/>
                <w:color w:val="000000"/>
                <w:sz w:val="20"/>
                <w:szCs w:val="20"/>
              </w:rPr>
            </w:pPr>
            <w:r w:rsidRPr="003B10FC">
              <w:rPr>
                <w:rFonts w:ascii="Times New Roman" w:hAnsi="Times New Roman"/>
                <w:b/>
                <w:bCs/>
                <w:color w:val="000000"/>
                <w:sz w:val="20"/>
                <w:szCs w:val="20"/>
              </w:rPr>
              <w:t>8,9</w:t>
            </w:r>
          </w:p>
        </w:tc>
        <w:tc>
          <w:tcPr>
            <w:tcW w:w="1756"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right"/>
              <w:rPr>
                <w:rFonts w:ascii="Times New Roman" w:hAnsi="Times New Roman"/>
                <w:b/>
                <w:bCs/>
                <w:color w:val="000000"/>
                <w:sz w:val="20"/>
                <w:szCs w:val="20"/>
              </w:rPr>
            </w:pPr>
            <w:r w:rsidRPr="003B10FC">
              <w:rPr>
                <w:rFonts w:ascii="Times New Roman" w:hAnsi="Times New Roman"/>
                <w:b/>
                <w:bCs/>
                <w:color w:val="000000"/>
                <w:sz w:val="20"/>
                <w:szCs w:val="20"/>
              </w:rPr>
              <w:t>22,4</w:t>
            </w:r>
          </w:p>
        </w:tc>
      </w:tr>
      <w:tr w:rsidR="003B10FC" w:rsidRPr="003B10FC" w:rsidTr="005132AE">
        <w:trPr>
          <w:trHeight w:val="525"/>
        </w:trPr>
        <w:tc>
          <w:tcPr>
            <w:tcW w:w="2465" w:type="dxa"/>
            <w:tcBorders>
              <w:top w:val="nil"/>
              <w:left w:val="single" w:sz="4" w:space="0" w:color="auto"/>
              <w:bottom w:val="single" w:sz="4" w:space="0" w:color="auto"/>
              <w:right w:val="single" w:sz="4" w:space="0" w:color="auto"/>
            </w:tcBorders>
            <w:shd w:val="clear" w:color="000000" w:fill="A5A5A5"/>
            <w:vAlign w:val="bottom"/>
            <w:hideMark/>
          </w:tcPr>
          <w:p w:rsidR="003B10FC" w:rsidRPr="003B10FC" w:rsidRDefault="003B10FC" w:rsidP="003B10FC">
            <w:pPr>
              <w:spacing w:after="0" w:line="240" w:lineRule="auto"/>
              <w:rPr>
                <w:rFonts w:ascii="Times New Roman" w:hAnsi="Times New Roman"/>
                <w:b/>
                <w:bCs/>
                <w:color w:val="000000"/>
                <w:sz w:val="20"/>
                <w:szCs w:val="20"/>
              </w:rPr>
            </w:pPr>
            <w:r w:rsidRPr="003B10FC">
              <w:rPr>
                <w:rFonts w:ascii="Times New Roman" w:hAnsi="Times New Roman"/>
                <w:b/>
                <w:bCs/>
                <w:color w:val="000000"/>
                <w:sz w:val="20"/>
                <w:szCs w:val="20"/>
              </w:rPr>
              <w:t>Piekrastes novados % no novadu kopējā/vidējā rādītāja</w:t>
            </w:r>
          </w:p>
        </w:tc>
        <w:tc>
          <w:tcPr>
            <w:tcW w:w="1756" w:type="dxa"/>
            <w:tcBorders>
              <w:top w:val="nil"/>
              <w:left w:val="nil"/>
              <w:bottom w:val="single" w:sz="4" w:space="0" w:color="auto"/>
              <w:right w:val="single" w:sz="4" w:space="0" w:color="auto"/>
            </w:tcBorders>
            <w:shd w:val="clear" w:color="000000" w:fill="A5A5A5"/>
            <w:vAlign w:val="bottom"/>
            <w:hideMark/>
          </w:tcPr>
          <w:p w:rsidR="003B10FC" w:rsidRPr="003B10FC" w:rsidRDefault="003B10FC" w:rsidP="003B10FC">
            <w:pPr>
              <w:spacing w:after="0" w:line="240" w:lineRule="auto"/>
              <w:jc w:val="right"/>
              <w:rPr>
                <w:rFonts w:ascii="Times New Roman" w:hAnsi="Times New Roman"/>
                <w:b/>
                <w:bCs/>
                <w:color w:val="000000"/>
                <w:sz w:val="20"/>
                <w:szCs w:val="20"/>
              </w:rPr>
            </w:pPr>
            <w:r w:rsidRPr="003B10FC">
              <w:rPr>
                <w:rFonts w:ascii="Times New Roman" w:hAnsi="Times New Roman"/>
                <w:b/>
                <w:bCs/>
                <w:color w:val="000000"/>
                <w:sz w:val="20"/>
                <w:szCs w:val="20"/>
              </w:rPr>
              <w:t>8,5</w:t>
            </w:r>
          </w:p>
        </w:tc>
        <w:tc>
          <w:tcPr>
            <w:tcW w:w="1756" w:type="dxa"/>
            <w:tcBorders>
              <w:top w:val="nil"/>
              <w:left w:val="nil"/>
              <w:bottom w:val="single" w:sz="4" w:space="0" w:color="auto"/>
              <w:right w:val="single" w:sz="4" w:space="0" w:color="auto"/>
            </w:tcBorders>
            <w:shd w:val="clear" w:color="000000" w:fill="A5A5A5"/>
            <w:vAlign w:val="bottom"/>
            <w:hideMark/>
          </w:tcPr>
          <w:p w:rsidR="003B10FC" w:rsidRPr="003B10FC" w:rsidRDefault="003B10FC" w:rsidP="003B10FC">
            <w:pPr>
              <w:spacing w:after="0" w:line="240" w:lineRule="auto"/>
              <w:jc w:val="right"/>
              <w:rPr>
                <w:rFonts w:ascii="Times New Roman" w:hAnsi="Times New Roman"/>
                <w:b/>
                <w:bCs/>
                <w:color w:val="000000"/>
                <w:sz w:val="20"/>
                <w:szCs w:val="20"/>
              </w:rPr>
            </w:pPr>
            <w:r w:rsidRPr="003B10FC">
              <w:rPr>
                <w:rFonts w:ascii="Times New Roman" w:hAnsi="Times New Roman"/>
                <w:b/>
                <w:bCs/>
                <w:color w:val="000000"/>
                <w:sz w:val="20"/>
                <w:szCs w:val="20"/>
              </w:rPr>
              <w:t>71,9</w:t>
            </w:r>
          </w:p>
        </w:tc>
        <w:tc>
          <w:tcPr>
            <w:tcW w:w="1756" w:type="dxa"/>
            <w:tcBorders>
              <w:top w:val="nil"/>
              <w:left w:val="nil"/>
              <w:bottom w:val="single" w:sz="4" w:space="0" w:color="auto"/>
              <w:right w:val="single" w:sz="4" w:space="0" w:color="auto"/>
            </w:tcBorders>
            <w:shd w:val="clear" w:color="000000" w:fill="A5A5A5"/>
            <w:vAlign w:val="bottom"/>
            <w:hideMark/>
          </w:tcPr>
          <w:p w:rsidR="003B10FC" w:rsidRPr="003B10FC" w:rsidRDefault="003B10FC" w:rsidP="003B10FC">
            <w:pPr>
              <w:spacing w:after="0" w:line="240" w:lineRule="auto"/>
              <w:jc w:val="right"/>
              <w:rPr>
                <w:rFonts w:ascii="Times New Roman" w:hAnsi="Times New Roman"/>
                <w:b/>
                <w:bCs/>
                <w:color w:val="000000"/>
                <w:sz w:val="20"/>
                <w:szCs w:val="20"/>
              </w:rPr>
            </w:pPr>
            <w:r w:rsidRPr="003B10FC">
              <w:rPr>
                <w:rFonts w:ascii="Times New Roman" w:hAnsi="Times New Roman"/>
                <w:b/>
                <w:bCs/>
                <w:color w:val="000000"/>
                <w:sz w:val="20"/>
                <w:szCs w:val="20"/>
              </w:rPr>
              <w:t>90,3</w:t>
            </w:r>
          </w:p>
        </w:tc>
        <w:tc>
          <w:tcPr>
            <w:tcW w:w="1756" w:type="dxa"/>
            <w:tcBorders>
              <w:top w:val="nil"/>
              <w:left w:val="nil"/>
              <w:bottom w:val="single" w:sz="4" w:space="0" w:color="auto"/>
              <w:right w:val="single" w:sz="4" w:space="0" w:color="auto"/>
            </w:tcBorders>
            <w:shd w:val="clear" w:color="000000" w:fill="A5A5A5"/>
            <w:vAlign w:val="bottom"/>
            <w:hideMark/>
          </w:tcPr>
          <w:p w:rsidR="003B10FC" w:rsidRPr="003B10FC" w:rsidRDefault="003B10FC" w:rsidP="003B10FC">
            <w:pPr>
              <w:spacing w:after="0" w:line="240" w:lineRule="auto"/>
              <w:jc w:val="right"/>
              <w:rPr>
                <w:rFonts w:ascii="Times New Roman" w:hAnsi="Times New Roman"/>
                <w:b/>
                <w:bCs/>
                <w:color w:val="000000"/>
                <w:sz w:val="20"/>
                <w:szCs w:val="20"/>
              </w:rPr>
            </w:pPr>
            <w:r w:rsidRPr="003B10FC">
              <w:rPr>
                <w:rFonts w:ascii="Times New Roman" w:hAnsi="Times New Roman"/>
                <w:b/>
                <w:bCs/>
                <w:color w:val="000000"/>
                <w:sz w:val="20"/>
                <w:szCs w:val="20"/>
              </w:rPr>
              <w:t>102,8</w:t>
            </w:r>
          </w:p>
        </w:tc>
        <w:tc>
          <w:tcPr>
            <w:tcW w:w="1756" w:type="dxa"/>
            <w:tcBorders>
              <w:top w:val="nil"/>
              <w:left w:val="nil"/>
              <w:bottom w:val="single" w:sz="4" w:space="0" w:color="auto"/>
              <w:right w:val="single" w:sz="4" w:space="0" w:color="auto"/>
            </w:tcBorders>
            <w:shd w:val="clear" w:color="000000" w:fill="A5A5A5"/>
            <w:vAlign w:val="bottom"/>
            <w:hideMark/>
          </w:tcPr>
          <w:p w:rsidR="003B10FC" w:rsidRPr="003B10FC" w:rsidRDefault="003B10FC" w:rsidP="003B10FC">
            <w:pPr>
              <w:spacing w:after="0" w:line="240" w:lineRule="auto"/>
              <w:jc w:val="right"/>
              <w:rPr>
                <w:rFonts w:ascii="Times New Roman" w:hAnsi="Times New Roman"/>
                <w:b/>
                <w:bCs/>
                <w:color w:val="000000"/>
                <w:sz w:val="20"/>
                <w:szCs w:val="20"/>
              </w:rPr>
            </w:pPr>
            <w:r w:rsidRPr="003B10FC">
              <w:rPr>
                <w:rFonts w:ascii="Times New Roman" w:hAnsi="Times New Roman"/>
                <w:b/>
                <w:bCs/>
                <w:color w:val="000000"/>
                <w:sz w:val="20"/>
                <w:szCs w:val="20"/>
              </w:rPr>
              <w:t>106,1</w:t>
            </w:r>
          </w:p>
        </w:tc>
        <w:tc>
          <w:tcPr>
            <w:tcW w:w="1756" w:type="dxa"/>
            <w:tcBorders>
              <w:top w:val="nil"/>
              <w:left w:val="nil"/>
              <w:bottom w:val="single" w:sz="4" w:space="0" w:color="auto"/>
              <w:right w:val="single" w:sz="4" w:space="0" w:color="auto"/>
            </w:tcBorders>
            <w:shd w:val="clear" w:color="000000" w:fill="A5A5A5"/>
            <w:vAlign w:val="bottom"/>
            <w:hideMark/>
          </w:tcPr>
          <w:p w:rsidR="003B10FC" w:rsidRPr="003B10FC" w:rsidRDefault="003B10FC" w:rsidP="003B10FC">
            <w:pPr>
              <w:spacing w:after="0" w:line="240" w:lineRule="auto"/>
              <w:jc w:val="right"/>
              <w:rPr>
                <w:rFonts w:ascii="Times New Roman" w:hAnsi="Times New Roman"/>
                <w:b/>
                <w:bCs/>
                <w:color w:val="000000"/>
                <w:sz w:val="20"/>
                <w:szCs w:val="20"/>
              </w:rPr>
            </w:pPr>
            <w:r w:rsidRPr="003B10FC">
              <w:rPr>
                <w:rFonts w:ascii="Times New Roman" w:hAnsi="Times New Roman"/>
                <w:b/>
                <w:bCs/>
                <w:color w:val="000000"/>
                <w:sz w:val="20"/>
                <w:szCs w:val="20"/>
              </w:rPr>
              <w:t>70,8</w:t>
            </w:r>
          </w:p>
        </w:tc>
        <w:tc>
          <w:tcPr>
            <w:tcW w:w="1756" w:type="dxa"/>
            <w:tcBorders>
              <w:top w:val="nil"/>
              <w:left w:val="nil"/>
              <w:bottom w:val="single" w:sz="4" w:space="0" w:color="auto"/>
              <w:right w:val="single" w:sz="4" w:space="0" w:color="auto"/>
            </w:tcBorders>
            <w:shd w:val="clear" w:color="000000" w:fill="A5A5A5"/>
            <w:vAlign w:val="bottom"/>
            <w:hideMark/>
          </w:tcPr>
          <w:p w:rsidR="003B10FC" w:rsidRPr="003B10FC" w:rsidRDefault="003B10FC" w:rsidP="003B10FC">
            <w:pPr>
              <w:spacing w:after="0" w:line="240" w:lineRule="auto"/>
              <w:jc w:val="right"/>
              <w:rPr>
                <w:rFonts w:ascii="Times New Roman" w:hAnsi="Times New Roman"/>
                <w:b/>
                <w:bCs/>
                <w:color w:val="000000"/>
                <w:sz w:val="20"/>
                <w:szCs w:val="20"/>
              </w:rPr>
            </w:pPr>
            <w:r w:rsidRPr="003B10FC">
              <w:rPr>
                <w:rFonts w:ascii="Times New Roman" w:hAnsi="Times New Roman"/>
                <w:b/>
                <w:bCs/>
                <w:color w:val="000000"/>
                <w:sz w:val="20"/>
                <w:szCs w:val="20"/>
              </w:rPr>
              <w:t>112,5</w:t>
            </w:r>
          </w:p>
        </w:tc>
      </w:tr>
      <w:tr w:rsidR="003B10FC" w:rsidRPr="003B10FC" w:rsidTr="005132AE">
        <w:trPr>
          <w:trHeight w:val="300"/>
        </w:trPr>
        <w:tc>
          <w:tcPr>
            <w:tcW w:w="2465" w:type="dxa"/>
            <w:tcBorders>
              <w:top w:val="nil"/>
              <w:left w:val="single" w:sz="4" w:space="0" w:color="auto"/>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rPr>
                <w:rFonts w:ascii="Times New Roman" w:hAnsi="Times New Roman"/>
                <w:color w:val="000000"/>
                <w:sz w:val="20"/>
                <w:szCs w:val="20"/>
              </w:rPr>
            </w:pPr>
            <w:r w:rsidRPr="003B10FC">
              <w:rPr>
                <w:rFonts w:ascii="Times New Roman" w:hAnsi="Times New Roman"/>
                <w:color w:val="000000"/>
                <w:sz w:val="20"/>
                <w:szCs w:val="20"/>
              </w:rPr>
              <w:t>Latvija kopā/vidēji</w:t>
            </w:r>
          </w:p>
        </w:tc>
        <w:tc>
          <w:tcPr>
            <w:tcW w:w="1756" w:type="dxa"/>
            <w:tcBorders>
              <w:top w:val="nil"/>
              <w:left w:val="nil"/>
              <w:bottom w:val="single" w:sz="4" w:space="0" w:color="auto"/>
              <w:right w:val="single" w:sz="4" w:space="0" w:color="auto"/>
            </w:tcBorders>
            <w:shd w:val="clear" w:color="000000" w:fill="FFFFFF"/>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2 201 196</w:t>
            </w:r>
          </w:p>
        </w:tc>
        <w:tc>
          <w:tcPr>
            <w:tcW w:w="1756" w:type="dxa"/>
            <w:tcBorders>
              <w:top w:val="nil"/>
              <w:left w:val="nil"/>
              <w:bottom w:val="single" w:sz="4" w:space="0" w:color="auto"/>
              <w:right w:val="single" w:sz="4" w:space="0" w:color="auto"/>
            </w:tcBorders>
            <w:shd w:val="clear" w:color="000000" w:fill="FFFFFF"/>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34,1</w:t>
            </w:r>
          </w:p>
        </w:tc>
        <w:tc>
          <w:tcPr>
            <w:tcW w:w="1756" w:type="dxa"/>
            <w:tcBorders>
              <w:top w:val="nil"/>
              <w:left w:val="nil"/>
              <w:bottom w:val="single" w:sz="4" w:space="0" w:color="auto"/>
              <w:right w:val="single" w:sz="4" w:space="0" w:color="auto"/>
            </w:tcBorders>
            <w:shd w:val="clear" w:color="000000" w:fill="FFFFFF"/>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-3,3</w:t>
            </w:r>
          </w:p>
        </w:tc>
        <w:tc>
          <w:tcPr>
            <w:tcW w:w="1756" w:type="dxa"/>
            <w:tcBorders>
              <w:top w:val="nil"/>
              <w:left w:val="nil"/>
              <w:bottom w:val="single" w:sz="4" w:space="0" w:color="auto"/>
              <w:right w:val="single" w:sz="4" w:space="0" w:color="auto"/>
            </w:tcBorders>
            <w:shd w:val="clear" w:color="000000" w:fill="FFFFFF"/>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539,8</w:t>
            </w:r>
          </w:p>
        </w:tc>
        <w:tc>
          <w:tcPr>
            <w:tcW w:w="1756" w:type="dxa"/>
            <w:tcBorders>
              <w:top w:val="nil"/>
              <w:left w:val="nil"/>
              <w:bottom w:val="single" w:sz="4" w:space="0" w:color="auto"/>
              <w:right w:val="single" w:sz="4" w:space="0" w:color="auto"/>
            </w:tcBorders>
            <w:shd w:val="clear" w:color="000000" w:fill="FFFFFF"/>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316,8</w:t>
            </w:r>
          </w:p>
        </w:tc>
        <w:tc>
          <w:tcPr>
            <w:tcW w:w="1756" w:type="dxa"/>
            <w:tcBorders>
              <w:top w:val="nil"/>
              <w:left w:val="nil"/>
              <w:bottom w:val="single" w:sz="4" w:space="0" w:color="auto"/>
              <w:right w:val="single" w:sz="4" w:space="0" w:color="auto"/>
            </w:tcBorders>
            <w:shd w:val="clear" w:color="000000" w:fill="FFFFFF"/>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7,2</w:t>
            </w:r>
          </w:p>
        </w:tc>
        <w:tc>
          <w:tcPr>
            <w:tcW w:w="1756" w:type="dxa"/>
            <w:tcBorders>
              <w:top w:val="nil"/>
              <w:left w:val="nil"/>
              <w:bottom w:val="single" w:sz="4" w:space="0" w:color="auto"/>
              <w:right w:val="single" w:sz="4" w:space="0" w:color="auto"/>
            </w:tcBorders>
            <w:shd w:val="clear" w:color="000000" w:fill="FFFFFF"/>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36,2</w:t>
            </w:r>
          </w:p>
        </w:tc>
      </w:tr>
      <w:tr w:rsidR="003B10FC" w:rsidRPr="003B10FC" w:rsidTr="005132AE">
        <w:trPr>
          <w:trHeight w:val="525"/>
        </w:trPr>
        <w:tc>
          <w:tcPr>
            <w:tcW w:w="2465" w:type="dxa"/>
            <w:tcBorders>
              <w:top w:val="nil"/>
              <w:left w:val="single" w:sz="4" w:space="0" w:color="auto"/>
              <w:bottom w:val="single" w:sz="4" w:space="0" w:color="auto"/>
              <w:right w:val="single" w:sz="4" w:space="0" w:color="auto"/>
            </w:tcBorders>
            <w:shd w:val="clear" w:color="000000" w:fill="A5A5A5"/>
            <w:vAlign w:val="bottom"/>
            <w:hideMark/>
          </w:tcPr>
          <w:p w:rsidR="003B10FC" w:rsidRPr="003B10FC" w:rsidRDefault="003B10FC" w:rsidP="003B10FC">
            <w:pPr>
              <w:spacing w:after="0" w:line="240" w:lineRule="auto"/>
              <w:rPr>
                <w:rFonts w:ascii="Times New Roman" w:hAnsi="Times New Roman"/>
                <w:b/>
                <w:bCs/>
                <w:color w:val="000000"/>
                <w:sz w:val="20"/>
                <w:szCs w:val="20"/>
              </w:rPr>
            </w:pPr>
            <w:r w:rsidRPr="003B10FC">
              <w:rPr>
                <w:rFonts w:ascii="Times New Roman" w:hAnsi="Times New Roman"/>
                <w:b/>
                <w:bCs/>
                <w:color w:val="000000"/>
                <w:sz w:val="20"/>
                <w:szCs w:val="20"/>
              </w:rPr>
              <w:t>Piekrastes novados % no Latvijas kopējā/vidējā rādītāja</w:t>
            </w:r>
          </w:p>
        </w:tc>
        <w:tc>
          <w:tcPr>
            <w:tcW w:w="1756" w:type="dxa"/>
            <w:tcBorders>
              <w:top w:val="nil"/>
              <w:left w:val="nil"/>
              <w:bottom w:val="single" w:sz="4" w:space="0" w:color="auto"/>
              <w:right w:val="single" w:sz="4" w:space="0" w:color="auto"/>
            </w:tcBorders>
            <w:shd w:val="clear" w:color="000000" w:fill="A5A5A5"/>
            <w:vAlign w:val="bottom"/>
            <w:hideMark/>
          </w:tcPr>
          <w:p w:rsidR="003B10FC" w:rsidRPr="003B10FC" w:rsidRDefault="003B10FC" w:rsidP="003B10FC">
            <w:pPr>
              <w:spacing w:after="0" w:line="240" w:lineRule="auto"/>
              <w:jc w:val="right"/>
              <w:rPr>
                <w:rFonts w:ascii="Times New Roman" w:hAnsi="Times New Roman"/>
                <w:b/>
                <w:bCs/>
                <w:color w:val="000000"/>
                <w:sz w:val="20"/>
                <w:szCs w:val="20"/>
              </w:rPr>
            </w:pPr>
            <w:r w:rsidRPr="003B10FC">
              <w:rPr>
                <w:rFonts w:ascii="Times New Roman" w:hAnsi="Times New Roman"/>
                <w:b/>
                <w:bCs/>
                <w:color w:val="000000"/>
                <w:sz w:val="20"/>
                <w:szCs w:val="20"/>
              </w:rPr>
              <w:t>4,2</w:t>
            </w:r>
          </w:p>
        </w:tc>
        <w:tc>
          <w:tcPr>
            <w:tcW w:w="1756" w:type="dxa"/>
            <w:tcBorders>
              <w:top w:val="nil"/>
              <w:left w:val="nil"/>
              <w:bottom w:val="single" w:sz="4" w:space="0" w:color="auto"/>
              <w:right w:val="single" w:sz="4" w:space="0" w:color="auto"/>
            </w:tcBorders>
            <w:shd w:val="clear" w:color="000000" w:fill="A5A5A5"/>
            <w:vAlign w:val="bottom"/>
            <w:hideMark/>
          </w:tcPr>
          <w:p w:rsidR="003B10FC" w:rsidRPr="003B10FC" w:rsidRDefault="003B10FC" w:rsidP="003B10FC">
            <w:pPr>
              <w:spacing w:after="0" w:line="240" w:lineRule="auto"/>
              <w:jc w:val="right"/>
              <w:rPr>
                <w:rFonts w:ascii="Times New Roman" w:hAnsi="Times New Roman"/>
                <w:b/>
                <w:bCs/>
                <w:color w:val="000000"/>
                <w:sz w:val="20"/>
                <w:szCs w:val="20"/>
              </w:rPr>
            </w:pPr>
            <w:r w:rsidRPr="003B10FC">
              <w:rPr>
                <w:rFonts w:ascii="Times New Roman" w:hAnsi="Times New Roman"/>
                <w:b/>
                <w:bCs/>
                <w:color w:val="000000"/>
                <w:sz w:val="20"/>
                <w:szCs w:val="20"/>
              </w:rPr>
              <w:t>35,4</w:t>
            </w:r>
          </w:p>
        </w:tc>
        <w:tc>
          <w:tcPr>
            <w:tcW w:w="1756" w:type="dxa"/>
            <w:tcBorders>
              <w:top w:val="nil"/>
              <w:left w:val="nil"/>
              <w:bottom w:val="single" w:sz="4" w:space="0" w:color="auto"/>
              <w:right w:val="single" w:sz="4" w:space="0" w:color="auto"/>
            </w:tcBorders>
            <w:shd w:val="clear" w:color="000000" w:fill="A5A5A5"/>
            <w:vAlign w:val="bottom"/>
            <w:hideMark/>
          </w:tcPr>
          <w:p w:rsidR="003B10FC" w:rsidRPr="003B10FC" w:rsidRDefault="003B10FC" w:rsidP="003B10FC">
            <w:pPr>
              <w:spacing w:after="0" w:line="240" w:lineRule="auto"/>
              <w:jc w:val="right"/>
              <w:rPr>
                <w:rFonts w:ascii="Times New Roman" w:hAnsi="Times New Roman"/>
                <w:b/>
                <w:bCs/>
                <w:color w:val="000000"/>
                <w:sz w:val="20"/>
                <w:szCs w:val="20"/>
              </w:rPr>
            </w:pPr>
            <w:r w:rsidRPr="003B10FC">
              <w:rPr>
                <w:rFonts w:ascii="Times New Roman" w:hAnsi="Times New Roman"/>
                <w:b/>
                <w:bCs/>
                <w:color w:val="000000"/>
                <w:sz w:val="20"/>
                <w:szCs w:val="20"/>
              </w:rPr>
              <w:t>84,8</w:t>
            </w:r>
          </w:p>
        </w:tc>
        <w:tc>
          <w:tcPr>
            <w:tcW w:w="1756" w:type="dxa"/>
            <w:tcBorders>
              <w:top w:val="nil"/>
              <w:left w:val="nil"/>
              <w:bottom w:val="single" w:sz="4" w:space="0" w:color="auto"/>
              <w:right w:val="single" w:sz="4" w:space="0" w:color="auto"/>
            </w:tcBorders>
            <w:shd w:val="clear" w:color="000000" w:fill="A5A5A5"/>
            <w:vAlign w:val="bottom"/>
            <w:hideMark/>
          </w:tcPr>
          <w:p w:rsidR="003B10FC" w:rsidRPr="003B10FC" w:rsidRDefault="003B10FC" w:rsidP="003B10FC">
            <w:pPr>
              <w:spacing w:after="0" w:line="240" w:lineRule="auto"/>
              <w:jc w:val="right"/>
              <w:rPr>
                <w:rFonts w:ascii="Times New Roman" w:hAnsi="Times New Roman"/>
                <w:b/>
                <w:bCs/>
                <w:color w:val="000000"/>
                <w:sz w:val="20"/>
                <w:szCs w:val="20"/>
              </w:rPr>
            </w:pPr>
            <w:r w:rsidRPr="003B10FC">
              <w:rPr>
                <w:rFonts w:ascii="Times New Roman" w:hAnsi="Times New Roman"/>
                <w:b/>
                <w:bCs/>
                <w:color w:val="000000"/>
                <w:sz w:val="20"/>
                <w:szCs w:val="20"/>
              </w:rPr>
              <w:t>100,1</w:t>
            </w:r>
          </w:p>
        </w:tc>
        <w:tc>
          <w:tcPr>
            <w:tcW w:w="1756" w:type="dxa"/>
            <w:tcBorders>
              <w:top w:val="nil"/>
              <w:left w:val="nil"/>
              <w:bottom w:val="single" w:sz="4" w:space="0" w:color="auto"/>
              <w:right w:val="single" w:sz="4" w:space="0" w:color="auto"/>
            </w:tcBorders>
            <w:shd w:val="clear" w:color="000000" w:fill="A5A5A5"/>
            <w:vAlign w:val="bottom"/>
            <w:hideMark/>
          </w:tcPr>
          <w:p w:rsidR="003B10FC" w:rsidRPr="003B10FC" w:rsidRDefault="003B10FC" w:rsidP="003B10FC">
            <w:pPr>
              <w:spacing w:after="0" w:line="240" w:lineRule="auto"/>
              <w:jc w:val="right"/>
              <w:rPr>
                <w:rFonts w:ascii="Times New Roman" w:hAnsi="Times New Roman"/>
                <w:b/>
                <w:bCs/>
                <w:color w:val="000000"/>
                <w:sz w:val="20"/>
                <w:szCs w:val="20"/>
              </w:rPr>
            </w:pPr>
            <w:r w:rsidRPr="003B10FC">
              <w:rPr>
                <w:rFonts w:ascii="Times New Roman" w:hAnsi="Times New Roman"/>
                <w:b/>
                <w:bCs/>
                <w:color w:val="000000"/>
                <w:sz w:val="20"/>
                <w:szCs w:val="20"/>
              </w:rPr>
              <w:t>87,6</w:t>
            </w:r>
          </w:p>
        </w:tc>
        <w:tc>
          <w:tcPr>
            <w:tcW w:w="1756" w:type="dxa"/>
            <w:tcBorders>
              <w:top w:val="nil"/>
              <w:left w:val="nil"/>
              <w:bottom w:val="single" w:sz="4" w:space="0" w:color="auto"/>
              <w:right w:val="single" w:sz="4" w:space="0" w:color="auto"/>
            </w:tcBorders>
            <w:shd w:val="clear" w:color="000000" w:fill="A5A5A5"/>
            <w:vAlign w:val="bottom"/>
            <w:hideMark/>
          </w:tcPr>
          <w:p w:rsidR="003B10FC" w:rsidRPr="003B10FC" w:rsidRDefault="003B10FC" w:rsidP="003B10FC">
            <w:pPr>
              <w:spacing w:after="0" w:line="240" w:lineRule="auto"/>
              <w:jc w:val="right"/>
              <w:rPr>
                <w:rFonts w:ascii="Times New Roman" w:hAnsi="Times New Roman"/>
                <w:b/>
                <w:bCs/>
                <w:color w:val="000000"/>
                <w:sz w:val="20"/>
                <w:szCs w:val="20"/>
              </w:rPr>
            </w:pPr>
            <w:r w:rsidRPr="003B10FC">
              <w:rPr>
                <w:rFonts w:ascii="Times New Roman" w:hAnsi="Times New Roman"/>
                <w:b/>
                <w:bCs/>
                <w:color w:val="000000"/>
                <w:sz w:val="20"/>
                <w:szCs w:val="20"/>
              </w:rPr>
              <w:t>87,5</w:t>
            </w:r>
          </w:p>
        </w:tc>
        <w:tc>
          <w:tcPr>
            <w:tcW w:w="1756" w:type="dxa"/>
            <w:tcBorders>
              <w:top w:val="nil"/>
              <w:left w:val="nil"/>
              <w:bottom w:val="single" w:sz="4" w:space="0" w:color="auto"/>
              <w:right w:val="single" w:sz="4" w:space="0" w:color="auto"/>
            </w:tcBorders>
            <w:shd w:val="clear" w:color="000000" w:fill="A5A5A5"/>
            <w:vAlign w:val="bottom"/>
            <w:hideMark/>
          </w:tcPr>
          <w:p w:rsidR="003B10FC" w:rsidRPr="003B10FC" w:rsidRDefault="003B10FC" w:rsidP="003B10FC">
            <w:pPr>
              <w:spacing w:after="0" w:line="240" w:lineRule="auto"/>
              <w:jc w:val="right"/>
              <w:rPr>
                <w:rFonts w:ascii="Times New Roman" w:hAnsi="Times New Roman"/>
                <w:b/>
                <w:bCs/>
                <w:color w:val="000000"/>
                <w:sz w:val="20"/>
                <w:szCs w:val="20"/>
              </w:rPr>
            </w:pPr>
            <w:r w:rsidRPr="003B10FC">
              <w:rPr>
                <w:rFonts w:ascii="Times New Roman" w:hAnsi="Times New Roman"/>
                <w:b/>
                <w:bCs/>
                <w:color w:val="000000"/>
                <w:sz w:val="20"/>
                <w:szCs w:val="20"/>
              </w:rPr>
              <w:t>69,5</w:t>
            </w:r>
          </w:p>
        </w:tc>
      </w:tr>
    </w:tbl>
    <w:p w:rsidR="008E660E" w:rsidRPr="00FE2083" w:rsidRDefault="008E660E" w:rsidP="00836A01">
      <w:pPr>
        <w:spacing w:after="0" w:line="240" w:lineRule="auto"/>
        <w:jc w:val="both"/>
        <w:rPr>
          <w:rFonts w:ascii="Times New Roman" w:eastAsia="Times New Roman" w:hAnsi="Times New Roman"/>
          <w:sz w:val="20"/>
          <w:szCs w:val="20"/>
          <w:lang w:eastAsia="lv-LV"/>
        </w:rPr>
      </w:pPr>
    </w:p>
    <w:p w:rsidR="00836A01" w:rsidRPr="00FE2083" w:rsidRDefault="0093608A" w:rsidP="00836A01">
      <w:pPr>
        <w:spacing w:after="0" w:line="240" w:lineRule="auto"/>
        <w:jc w:val="both"/>
        <w:rPr>
          <w:rFonts w:ascii="Times New Roman" w:eastAsia="Times New Roman" w:hAnsi="Times New Roman"/>
          <w:sz w:val="20"/>
          <w:szCs w:val="20"/>
          <w:lang w:eastAsia="lv-LV"/>
        </w:rPr>
      </w:pPr>
      <w:r>
        <w:rPr>
          <w:rFonts w:ascii="Times New Roman" w:eastAsia="Times New Roman" w:hAnsi="Times New Roman"/>
          <w:sz w:val="20"/>
          <w:szCs w:val="20"/>
          <w:lang w:eastAsia="lv-LV"/>
        </w:rPr>
        <w:t>1</w:t>
      </w:r>
      <w:r w:rsidR="00CD654E">
        <w:rPr>
          <w:rFonts w:ascii="Times New Roman" w:eastAsia="Times New Roman" w:hAnsi="Times New Roman"/>
          <w:sz w:val="20"/>
          <w:szCs w:val="20"/>
          <w:lang w:eastAsia="lv-LV"/>
        </w:rPr>
        <w:t>3</w:t>
      </w:r>
      <w:r w:rsidR="00836A01" w:rsidRPr="00FE2083">
        <w:rPr>
          <w:rFonts w:ascii="Times New Roman" w:eastAsia="Times New Roman" w:hAnsi="Times New Roman"/>
          <w:sz w:val="20"/>
          <w:szCs w:val="20"/>
          <w:lang w:eastAsia="lv-LV"/>
        </w:rPr>
        <w:t>.tabula. Pamatrādītāji par</w:t>
      </w:r>
      <w:r w:rsidR="00AB58A5">
        <w:rPr>
          <w:rFonts w:ascii="Times New Roman" w:eastAsia="Times New Roman" w:hAnsi="Times New Roman"/>
          <w:sz w:val="20"/>
          <w:szCs w:val="20"/>
          <w:lang w:eastAsia="lv-LV"/>
        </w:rPr>
        <w:t xml:space="preserve"> Baltijas jūras</w:t>
      </w:r>
      <w:r w:rsidR="00836A01" w:rsidRPr="00FE2083">
        <w:rPr>
          <w:rFonts w:ascii="Times New Roman" w:eastAsia="Times New Roman" w:hAnsi="Times New Roman"/>
          <w:sz w:val="20"/>
          <w:szCs w:val="20"/>
          <w:lang w:eastAsia="lv-LV"/>
        </w:rPr>
        <w:t xml:space="preserve"> piekrastes </w:t>
      </w:r>
      <w:r w:rsidR="00E80ED3">
        <w:rPr>
          <w:rFonts w:ascii="Times New Roman" w:eastAsia="Times New Roman" w:hAnsi="Times New Roman"/>
          <w:sz w:val="20"/>
          <w:szCs w:val="20"/>
          <w:lang w:eastAsia="lv-LV"/>
        </w:rPr>
        <w:t xml:space="preserve">novadu </w:t>
      </w:r>
      <w:r w:rsidR="00836A01" w:rsidRPr="00FE2083">
        <w:rPr>
          <w:rFonts w:ascii="Times New Roman" w:eastAsia="Times New Roman" w:hAnsi="Times New Roman"/>
          <w:sz w:val="20"/>
          <w:szCs w:val="20"/>
          <w:lang w:eastAsia="lv-LV"/>
        </w:rPr>
        <w:t>pašvaldībām</w:t>
      </w:r>
      <w:r w:rsidR="00914E8D">
        <w:rPr>
          <w:rFonts w:ascii="Times New Roman" w:eastAsia="Times New Roman" w:hAnsi="Times New Roman"/>
          <w:sz w:val="20"/>
          <w:szCs w:val="20"/>
          <w:lang w:eastAsia="lv-LV"/>
        </w:rPr>
        <w:t xml:space="preserve"> (CSP, PMLP dati, VRAA </w:t>
      </w:r>
      <w:r w:rsidR="009B2D76">
        <w:rPr>
          <w:rFonts w:ascii="Times New Roman" w:eastAsia="Times New Roman" w:hAnsi="Times New Roman"/>
          <w:sz w:val="20"/>
          <w:szCs w:val="20"/>
          <w:lang w:eastAsia="lv-LV"/>
        </w:rPr>
        <w:t xml:space="preserve">un VARAM </w:t>
      </w:r>
      <w:r w:rsidR="00914E8D">
        <w:rPr>
          <w:rFonts w:ascii="Times New Roman" w:eastAsia="Times New Roman" w:hAnsi="Times New Roman"/>
          <w:sz w:val="20"/>
          <w:szCs w:val="20"/>
          <w:lang w:eastAsia="lv-LV"/>
        </w:rPr>
        <w:t>aprēķins)</w:t>
      </w:r>
    </w:p>
    <w:p w:rsidR="00836A01" w:rsidRDefault="00836A01" w:rsidP="00836A01">
      <w:pPr>
        <w:spacing w:after="0" w:line="240" w:lineRule="auto"/>
        <w:jc w:val="both"/>
        <w:rPr>
          <w:rFonts w:ascii="Times New Roman" w:eastAsia="Times New Roman" w:hAnsi="Times New Roman"/>
          <w:sz w:val="24"/>
          <w:szCs w:val="24"/>
          <w:lang w:eastAsia="lv-LV"/>
        </w:rPr>
      </w:pPr>
    </w:p>
    <w:tbl>
      <w:tblPr>
        <w:tblpPr w:leftFromText="180" w:rightFromText="180" w:vertAnchor="text" w:tblpY="-25"/>
        <w:tblW w:w="14759" w:type="dxa"/>
        <w:tblLook w:val="04A0"/>
      </w:tblPr>
      <w:tblGrid>
        <w:gridCol w:w="2660"/>
        <w:gridCol w:w="1610"/>
        <w:gridCol w:w="1701"/>
        <w:gridCol w:w="1701"/>
        <w:gridCol w:w="1843"/>
        <w:gridCol w:w="1701"/>
        <w:gridCol w:w="1842"/>
        <w:gridCol w:w="1701"/>
      </w:tblGrid>
      <w:tr w:rsidR="003B10FC" w:rsidRPr="003B10FC" w:rsidTr="003B10FC">
        <w:trPr>
          <w:trHeight w:val="1290"/>
        </w:trPr>
        <w:tc>
          <w:tcPr>
            <w:tcW w:w="2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10FC" w:rsidRPr="003B10FC" w:rsidRDefault="003B10FC" w:rsidP="003B10FC">
            <w:pPr>
              <w:spacing w:after="0" w:line="240" w:lineRule="auto"/>
              <w:jc w:val="center"/>
              <w:rPr>
                <w:rFonts w:ascii="Times New Roman" w:eastAsia="Times New Roman" w:hAnsi="Times New Roman"/>
                <w:color w:val="000000"/>
                <w:sz w:val="20"/>
                <w:szCs w:val="20"/>
                <w:lang w:val="en-US"/>
              </w:rPr>
            </w:pPr>
            <w:r w:rsidRPr="003B10FC">
              <w:rPr>
                <w:rFonts w:ascii="Times New Roman" w:eastAsia="Times New Roman" w:hAnsi="Times New Roman"/>
                <w:color w:val="000000"/>
                <w:sz w:val="20"/>
                <w:szCs w:val="20"/>
              </w:rPr>
              <w:lastRenderedPageBreak/>
              <w:t>Pilsēta</w:t>
            </w:r>
          </w:p>
        </w:tc>
        <w:tc>
          <w:tcPr>
            <w:tcW w:w="1610" w:type="dxa"/>
            <w:tcBorders>
              <w:top w:val="single" w:sz="4" w:space="0" w:color="auto"/>
              <w:left w:val="nil"/>
              <w:bottom w:val="single" w:sz="4" w:space="0" w:color="auto"/>
              <w:right w:val="single" w:sz="4" w:space="0" w:color="auto"/>
            </w:tcBorders>
            <w:shd w:val="clear" w:color="auto" w:fill="auto"/>
            <w:vAlign w:val="center"/>
            <w:hideMark/>
          </w:tcPr>
          <w:p w:rsidR="003B10FC" w:rsidRPr="003B10FC" w:rsidRDefault="003B10FC" w:rsidP="003B10FC">
            <w:pPr>
              <w:spacing w:after="0" w:line="240" w:lineRule="auto"/>
              <w:jc w:val="center"/>
              <w:rPr>
                <w:rFonts w:ascii="Times New Roman" w:eastAsia="Times New Roman" w:hAnsi="Times New Roman"/>
                <w:color w:val="000000"/>
                <w:sz w:val="20"/>
                <w:szCs w:val="20"/>
                <w:lang w:val="en-US"/>
              </w:rPr>
            </w:pPr>
            <w:r w:rsidRPr="003B10FC">
              <w:rPr>
                <w:rFonts w:ascii="Times New Roman" w:eastAsia="Times New Roman" w:hAnsi="Times New Roman"/>
                <w:color w:val="000000"/>
                <w:sz w:val="20"/>
                <w:szCs w:val="20"/>
              </w:rPr>
              <w:t>Iedzīvotāju skaits</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3B10FC" w:rsidRPr="003B10FC" w:rsidRDefault="003B10FC" w:rsidP="003B10FC">
            <w:pPr>
              <w:spacing w:after="0" w:line="240" w:lineRule="auto"/>
              <w:jc w:val="center"/>
              <w:rPr>
                <w:rFonts w:ascii="Times New Roman" w:eastAsia="Times New Roman" w:hAnsi="Times New Roman"/>
                <w:color w:val="000000"/>
                <w:sz w:val="20"/>
                <w:szCs w:val="20"/>
                <w:lang w:val="en-US"/>
              </w:rPr>
            </w:pPr>
            <w:r w:rsidRPr="003B10FC">
              <w:rPr>
                <w:rFonts w:ascii="Times New Roman" w:eastAsia="Times New Roman" w:hAnsi="Times New Roman"/>
                <w:color w:val="000000"/>
                <w:sz w:val="20"/>
                <w:szCs w:val="20"/>
              </w:rPr>
              <w:t xml:space="preserve">Iedzīvotāju blīvums, </w:t>
            </w:r>
            <w:proofErr w:type="spellStart"/>
            <w:r w:rsidRPr="003B10FC">
              <w:rPr>
                <w:rFonts w:ascii="Times New Roman" w:eastAsia="Times New Roman" w:hAnsi="Times New Roman"/>
                <w:color w:val="000000"/>
                <w:sz w:val="20"/>
                <w:szCs w:val="20"/>
              </w:rPr>
              <w:t>cilv</w:t>
            </w:r>
            <w:proofErr w:type="spellEnd"/>
            <w:r w:rsidRPr="003B10FC">
              <w:rPr>
                <w:rFonts w:ascii="Times New Roman" w:eastAsia="Times New Roman" w:hAnsi="Times New Roman"/>
                <w:color w:val="000000"/>
                <w:sz w:val="20"/>
                <w:szCs w:val="20"/>
              </w:rPr>
              <w:t>. uz 1 km2</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3B10FC" w:rsidRPr="003B10FC" w:rsidRDefault="003B10FC" w:rsidP="003B10FC">
            <w:pPr>
              <w:spacing w:after="0" w:line="240" w:lineRule="auto"/>
              <w:jc w:val="center"/>
              <w:rPr>
                <w:rFonts w:ascii="Times New Roman" w:eastAsia="Times New Roman" w:hAnsi="Times New Roman"/>
                <w:color w:val="000000"/>
                <w:sz w:val="20"/>
                <w:szCs w:val="20"/>
                <w:lang w:val="en-US"/>
              </w:rPr>
            </w:pPr>
            <w:r w:rsidRPr="003B10FC">
              <w:rPr>
                <w:rFonts w:ascii="Times New Roman" w:eastAsia="Times New Roman" w:hAnsi="Times New Roman"/>
                <w:color w:val="000000"/>
                <w:sz w:val="20"/>
                <w:szCs w:val="20"/>
              </w:rPr>
              <w:t>Iedzīvotāju skaita izmaiņas (%)</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3B10FC" w:rsidRPr="003B10FC" w:rsidRDefault="003B10FC" w:rsidP="003B10FC">
            <w:pPr>
              <w:spacing w:after="0" w:line="240" w:lineRule="auto"/>
              <w:jc w:val="center"/>
              <w:rPr>
                <w:rFonts w:ascii="Times New Roman" w:eastAsia="Times New Roman" w:hAnsi="Times New Roman"/>
                <w:color w:val="000000"/>
                <w:sz w:val="20"/>
                <w:szCs w:val="20"/>
                <w:lang w:val="en-US"/>
              </w:rPr>
            </w:pPr>
            <w:r w:rsidRPr="003B10FC">
              <w:rPr>
                <w:rFonts w:ascii="Times New Roman" w:eastAsia="Times New Roman" w:hAnsi="Times New Roman"/>
                <w:color w:val="000000"/>
                <w:sz w:val="20"/>
                <w:szCs w:val="20"/>
              </w:rPr>
              <w:t>Demogrāfiskā slodze</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3B10FC" w:rsidRPr="003B10FC" w:rsidRDefault="003B10FC" w:rsidP="003B10FC">
            <w:pPr>
              <w:spacing w:after="0" w:line="240" w:lineRule="auto"/>
              <w:jc w:val="center"/>
              <w:rPr>
                <w:rFonts w:ascii="Times New Roman" w:eastAsia="Times New Roman" w:hAnsi="Times New Roman"/>
                <w:color w:val="000000"/>
                <w:sz w:val="20"/>
                <w:szCs w:val="20"/>
                <w:lang w:val="en-US"/>
              </w:rPr>
            </w:pPr>
            <w:r w:rsidRPr="003B10FC">
              <w:rPr>
                <w:rFonts w:ascii="Times New Roman" w:eastAsia="Times New Roman" w:hAnsi="Times New Roman"/>
                <w:color w:val="000000"/>
                <w:sz w:val="20"/>
                <w:szCs w:val="20"/>
              </w:rPr>
              <w:t>Iedzīvotāju ienākuma nodokļa ieņēmumi uz 1 iedz.</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3B10FC" w:rsidRPr="003B10FC" w:rsidRDefault="003B10FC" w:rsidP="003B10FC">
            <w:pPr>
              <w:spacing w:after="0" w:line="240" w:lineRule="auto"/>
              <w:jc w:val="center"/>
              <w:rPr>
                <w:rFonts w:ascii="Times New Roman" w:eastAsia="Times New Roman" w:hAnsi="Times New Roman"/>
                <w:color w:val="000000"/>
                <w:sz w:val="20"/>
                <w:szCs w:val="20"/>
                <w:lang w:val="en-US"/>
              </w:rPr>
            </w:pPr>
            <w:r w:rsidRPr="003B10FC">
              <w:rPr>
                <w:rFonts w:ascii="Times New Roman" w:eastAsia="Times New Roman" w:hAnsi="Times New Roman"/>
                <w:color w:val="000000"/>
                <w:sz w:val="20"/>
                <w:szCs w:val="20"/>
              </w:rPr>
              <w:t>Bezdarba līmenis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3B10FC" w:rsidRPr="003B10FC" w:rsidRDefault="003B10FC" w:rsidP="003B10FC">
            <w:pPr>
              <w:spacing w:after="0" w:line="240" w:lineRule="auto"/>
              <w:jc w:val="center"/>
              <w:rPr>
                <w:rFonts w:ascii="Times New Roman" w:eastAsia="Times New Roman" w:hAnsi="Times New Roman"/>
                <w:color w:val="000000"/>
                <w:sz w:val="20"/>
                <w:szCs w:val="20"/>
                <w:lang w:val="en-US"/>
              </w:rPr>
            </w:pPr>
            <w:r w:rsidRPr="003B10FC">
              <w:rPr>
                <w:rFonts w:ascii="Times New Roman" w:eastAsia="Times New Roman" w:hAnsi="Times New Roman"/>
                <w:color w:val="000000"/>
                <w:sz w:val="20"/>
                <w:szCs w:val="20"/>
              </w:rPr>
              <w:t xml:space="preserve">Ekonomiski aktīvo individuālo komersantu un </w:t>
            </w:r>
            <w:proofErr w:type="spellStart"/>
            <w:r w:rsidRPr="003B10FC">
              <w:rPr>
                <w:rFonts w:ascii="Times New Roman" w:eastAsia="Times New Roman" w:hAnsi="Times New Roman"/>
                <w:color w:val="000000"/>
                <w:sz w:val="20"/>
                <w:szCs w:val="20"/>
              </w:rPr>
              <w:t>komercsab</w:t>
            </w:r>
            <w:proofErr w:type="spellEnd"/>
            <w:r w:rsidRPr="003B10FC">
              <w:rPr>
                <w:rFonts w:ascii="Times New Roman" w:eastAsia="Times New Roman" w:hAnsi="Times New Roman"/>
                <w:color w:val="000000"/>
                <w:sz w:val="20"/>
                <w:szCs w:val="20"/>
              </w:rPr>
              <w:t>. skaits uz 1000 iedz.</w:t>
            </w:r>
          </w:p>
        </w:tc>
      </w:tr>
      <w:tr w:rsidR="003B10FC" w:rsidRPr="00393B2F" w:rsidTr="003B10FC">
        <w:trPr>
          <w:trHeight w:val="300"/>
        </w:trPr>
        <w:tc>
          <w:tcPr>
            <w:tcW w:w="2660" w:type="dxa"/>
            <w:tcBorders>
              <w:top w:val="nil"/>
              <w:left w:val="single" w:sz="4" w:space="0" w:color="auto"/>
              <w:bottom w:val="single" w:sz="4" w:space="0" w:color="auto"/>
              <w:right w:val="single" w:sz="4" w:space="0" w:color="auto"/>
            </w:tcBorders>
            <w:shd w:val="clear" w:color="auto" w:fill="auto"/>
            <w:vAlign w:val="bottom"/>
            <w:hideMark/>
          </w:tcPr>
          <w:p w:rsidR="003B10FC" w:rsidRPr="00393B2F" w:rsidRDefault="003B10FC" w:rsidP="003B10FC">
            <w:pPr>
              <w:spacing w:after="0" w:line="240" w:lineRule="auto"/>
              <w:jc w:val="center"/>
              <w:rPr>
                <w:rFonts w:ascii="Times New Roman" w:eastAsia="Times New Roman" w:hAnsi="Times New Roman"/>
                <w:i/>
                <w:iCs/>
                <w:color w:val="000000"/>
                <w:sz w:val="20"/>
                <w:szCs w:val="20"/>
              </w:rPr>
            </w:pPr>
            <w:r w:rsidRPr="00393B2F">
              <w:rPr>
                <w:rFonts w:ascii="Times New Roman" w:eastAsia="Times New Roman" w:hAnsi="Times New Roman"/>
                <w:i/>
                <w:iCs/>
                <w:color w:val="000000"/>
                <w:sz w:val="20"/>
                <w:szCs w:val="20"/>
              </w:rPr>
              <w:t> </w:t>
            </w:r>
          </w:p>
        </w:tc>
        <w:tc>
          <w:tcPr>
            <w:tcW w:w="1610" w:type="dxa"/>
            <w:tcBorders>
              <w:top w:val="nil"/>
              <w:left w:val="nil"/>
              <w:bottom w:val="single" w:sz="4" w:space="0" w:color="auto"/>
              <w:right w:val="single" w:sz="4" w:space="0" w:color="auto"/>
            </w:tcBorders>
            <w:shd w:val="clear" w:color="auto" w:fill="auto"/>
            <w:vAlign w:val="bottom"/>
            <w:hideMark/>
          </w:tcPr>
          <w:p w:rsidR="003B10FC" w:rsidRPr="00393B2F" w:rsidRDefault="003B10FC" w:rsidP="003B10FC">
            <w:pPr>
              <w:spacing w:after="0" w:line="240" w:lineRule="auto"/>
              <w:jc w:val="center"/>
              <w:rPr>
                <w:rFonts w:ascii="Times New Roman" w:eastAsia="Times New Roman" w:hAnsi="Times New Roman"/>
                <w:i/>
                <w:iCs/>
                <w:color w:val="000000"/>
                <w:sz w:val="20"/>
                <w:szCs w:val="20"/>
              </w:rPr>
            </w:pPr>
            <w:r w:rsidRPr="00393B2F">
              <w:rPr>
                <w:rFonts w:ascii="Times New Roman" w:eastAsia="Times New Roman" w:hAnsi="Times New Roman"/>
                <w:i/>
                <w:iCs/>
                <w:color w:val="000000"/>
                <w:sz w:val="20"/>
                <w:szCs w:val="20"/>
              </w:rPr>
              <w:t>2013.g.sāk.</w:t>
            </w:r>
          </w:p>
        </w:tc>
        <w:tc>
          <w:tcPr>
            <w:tcW w:w="1701" w:type="dxa"/>
            <w:tcBorders>
              <w:top w:val="nil"/>
              <w:left w:val="nil"/>
              <w:bottom w:val="single" w:sz="4" w:space="0" w:color="auto"/>
              <w:right w:val="single" w:sz="4" w:space="0" w:color="auto"/>
            </w:tcBorders>
            <w:shd w:val="clear" w:color="auto" w:fill="auto"/>
            <w:vAlign w:val="bottom"/>
            <w:hideMark/>
          </w:tcPr>
          <w:p w:rsidR="003B10FC" w:rsidRPr="00393B2F" w:rsidRDefault="003B10FC" w:rsidP="003B10FC">
            <w:pPr>
              <w:spacing w:after="0" w:line="240" w:lineRule="auto"/>
              <w:jc w:val="center"/>
              <w:rPr>
                <w:rFonts w:ascii="Times New Roman" w:eastAsia="Times New Roman" w:hAnsi="Times New Roman"/>
                <w:i/>
                <w:iCs/>
                <w:color w:val="000000"/>
                <w:sz w:val="20"/>
                <w:szCs w:val="20"/>
              </w:rPr>
            </w:pPr>
            <w:r w:rsidRPr="00393B2F">
              <w:rPr>
                <w:rFonts w:ascii="Times New Roman" w:eastAsia="Times New Roman" w:hAnsi="Times New Roman"/>
                <w:i/>
                <w:iCs/>
                <w:color w:val="000000"/>
                <w:sz w:val="20"/>
                <w:szCs w:val="20"/>
              </w:rPr>
              <w:t>2013.g.sāk.</w:t>
            </w:r>
          </w:p>
        </w:tc>
        <w:tc>
          <w:tcPr>
            <w:tcW w:w="1701" w:type="dxa"/>
            <w:tcBorders>
              <w:top w:val="nil"/>
              <w:left w:val="nil"/>
              <w:bottom w:val="single" w:sz="4" w:space="0" w:color="auto"/>
              <w:right w:val="single" w:sz="4" w:space="0" w:color="auto"/>
            </w:tcBorders>
            <w:shd w:val="clear" w:color="auto" w:fill="auto"/>
            <w:vAlign w:val="bottom"/>
            <w:hideMark/>
          </w:tcPr>
          <w:p w:rsidR="003B10FC" w:rsidRPr="00393B2F" w:rsidRDefault="003B10FC" w:rsidP="003B10FC">
            <w:pPr>
              <w:spacing w:after="0" w:line="240" w:lineRule="auto"/>
              <w:jc w:val="center"/>
              <w:rPr>
                <w:rFonts w:ascii="Times New Roman" w:eastAsia="Times New Roman" w:hAnsi="Times New Roman"/>
                <w:i/>
                <w:iCs/>
                <w:color w:val="000000"/>
                <w:sz w:val="20"/>
                <w:szCs w:val="20"/>
              </w:rPr>
            </w:pPr>
            <w:r w:rsidRPr="00393B2F">
              <w:rPr>
                <w:rFonts w:ascii="Times New Roman" w:eastAsia="Times New Roman" w:hAnsi="Times New Roman"/>
                <w:i/>
                <w:iCs/>
                <w:color w:val="000000"/>
                <w:sz w:val="20"/>
                <w:szCs w:val="20"/>
              </w:rPr>
              <w:t>2008.-2013.g.sāk.</w:t>
            </w:r>
          </w:p>
        </w:tc>
        <w:tc>
          <w:tcPr>
            <w:tcW w:w="1843" w:type="dxa"/>
            <w:tcBorders>
              <w:top w:val="nil"/>
              <w:left w:val="nil"/>
              <w:bottom w:val="single" w:sz="4" w:space="0" w:color="auto"/>
              <w:right w:val="single" w:sz="4" w:space="0" w:color="auto"/>
            </w:tcBorders>
            <w:shd w:val="clear" w:color="auto" w:fill="auto"/>
            <w:vAlign w:val="bottom"/>
            <w:hideMark/>
          </w:tcPr>
          <w:p w:rsidR="003B10FC" w:rsidRPr="00393B2F" w:rsidRDefault="003B10FC" w:rsidP="003B10FC">
            <w:pPr>
              <w:spacing w:after="0" w:line="240" w:lineRule="auto"/>
              <w:jc w:val="center"/>
              <w:rPr>
                <w:rFonts w:ascii="Times New Roman" w:eastAsia="Times New Roman" w:hAnsi="Times New Roman"/>
                <w:i/>
                <w:iCs/>
                <w:color w:val="000000"/>
                <w:sz w:val="20"/>
                <w:szCs w:val="20"/>
              </w:rPr>
            </w:pPr>
            <w:r w:rsidRPr="00393B2F">
              <w:rPr>
                <w:rFonts w:ascii="Times New Roman" w:eastAsia="Times New Roman" w:hAnsi="Times New Roman"/>
                <w:i/>
                <w:iCs/>
                <w:color w:val="000000"/>
                <w:sz w:val="20"/>
                <w:szCs w:val="20"/>
              </w:rPr>
              <w:t>2013.g.sāk.</w:t>
            </w:r>
          </w:p>
        </w:tc>
        <w:tc>
          <w:tcPr>
            <w:tcW w:w="1701" w:type="dxa"/>
            <w:tcBorders>
              <w:top w:val="nil"/>
              <w:left w:val="nil"/>
              <w:bottom w:val="single" w:sz="4" w:space="0" w:color="auto"/>
              <w:right w:val="single" w:sz="4" w:space="0" w:color="auto"/>
            </w:tcBorders>
            <w:shd w:val="clear" w:color="auto" w:fill="auto"/>
            <w:vAlign w:val="bottom"/>
            <w:hideMark/>
          </w:tcPr>
          <w:p w:rsidR="003B10FC" w:rsidRPr="00393B2F" w:rsidRDefault="003B10FC" w:rsidP="003B10FC">
            <w:pPr>
              <w:spacing w:after="0" w:line="240" w:lineRule="auto"/>
              <w:jc w:val="center"/>
              <w:rPr>
                <w:rFonts w:ascii="Times New Roman" w:eastAsia="Times New Roman" w:hAnsi="Times New Roman"/>
                <w:i/>
                <w:iCs/>
                <w:color w:val="000000"/>
                <w:sz w:val="20"/>
                <w:szCs w:val="20"/>
              </w:rPr>
            </w:pPr>
            <w:r w:rsidRPr="00393B2F">
              <w:rPr>
                <w:rFonts w:ascii="Times New Roman" w:eastAsia="Times New Roman" w:hAnsi="Times New Roman"/>
                <w:i/>
                <w:iCs/>
                <w:color w:val="000000"/>
                <w:sz w:val="20"/>
                <w:szCs w:val="20"/>
              </w:rPr>
              <w:t>2012.</w:t>
            </w:r>
          </w:p>
        </w:tc>
        <w:tc>
          <w:tcPr>
            <w:tcW w:w="1842" w:type="dxa"/>
            <w:tcBorders>
              <w:top w:val="nil"/>
              <w:left w:val="nil"/>
              <w:bottom w:val="single" w:sz="4" w:space="0" w:color="auto"/>
              <w:right w:val="single" w:sz="4" w:space="0" w:color="auto"/>
            </w:tcBorders>
            <w:shd w:val="clear" w:color="auto" w:fill="auto"/>
            <w:vAlign w:val="bottom"/>
            <w:hideMark/>
          </w:tcPr>
          <w:p w:rsidR="003B10FC" w:rsidRPr="00393B2F" w:rsidRDefault="003B10FC" w:rsidP="003B10FC">
            <w:pPr>
              <w:spacing w:after="0" w:line="240" w:lineRule="auto"/>
              <w:jc w:val="center"/>
              <w:rPr>
                <w:rFonts w:ascii="Times New Roman" w:eastAsia="Times New Roman" w:hAnsi="Times New Roman"/>
                <w:i/>
                <w:iCs/>
                <w:color w:val="000000"/>
                <w:sz w:val="20"/>
                <w:szCs w:val="20"/>
              </w:rPr>
            </w:pPr>
            <w:r w:rsidRPr="00393B2F">
              <w:rPr>
                <w:rFonts w:ascii="Times New Roman" w:eastAsia="Times New Roman" w:hAnsi="Times New Roman"/>
                <w:i/>
                <w:iCs/>
                <w:color w:val="000000"/>
                <w:sz w:val="20"/>
                <w:szCs w:val="20"/>
              </w:rPr>
              <w:t>2012.g.sāk.</w:t>
            </w:r>
          </w:p>
        </w:tc>
        <w:tc>
          <w:tcPr>
            <w:tcW w:w="1701" w:type="dxa"/>
            <w:tcBorders>
              <w:top w:val="nil"/>
              <w:left w:val="nil"/>
              <w:bottom w:val="single" w:sz="4" w:space="0" w:color="auto"/>
              <w:right w:val="single" w:sz="4" w:space="0" w:color="auto"/>
            </w:tcBorders>
            <w:shd w:val="clear" w:color="auto" w:fill="auto"/>
            <w:vAlign w:val="bottom"/>
            <w:hideMark/>
          </w:tcPr>
          <w:p w:rsidR="003B10FC" w:rsidRPr="00393B2F" w:rsidRDefault="003B10FC" w:rsidP="003B10FC">
            <w:pPr>
              <w:spacing w:after="0" w:line="240" w:lineRule="auto"/>
              <w:jc w:val="center"/>
              <w:rPr>
                <w:rFonts w:ascii="Times New Roman" w:eastAsia="Times New Roman" w:hAnsi="Times New Roman"/>
                <w:i/>
                <w:iCs/>
                <w:color w:val="000000"/>
                <w:sz w:val="20"/>
                <w:szCs w:val="20"/>
              </w:rPr>
            </w:pPr>
            <w:r w:rsidRPr="00393B2F">
              <w:rPr>
                <w:rFonts w:ascii="Times New Roman" w:eastAsia="Times New Roman" w:hAnsi="Times New Roman"/>
                <w:i/>
                <w:iCs/>
                <w:color w:val="000000"/>
                <w:sz w:val="20"/>
                <w:szCs w:val="20"/>
              </w:rPr>
              <w:t>2011.</w:t>
            </w:r>
          </w:p>
        </w:tc>
      </w:tr>
      <w:tr w:rsidR="003B10FC" w:rsidRPr="003B10FC" w:rsidTr="003B10FC">
        <w:trPr>
          <w:trHeight w:val="300"/>
        </w:trPr>
        <w:tc>
          <w:tcPr>
            <w:tcW w:w="2660" w:type="dxa"/>
            <w:tcBorders>
              <w:top w:val="nil"/>
              <w:left w:val="single" w:sz="4" w:space="0" w:color="auto"/>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rPr>
                <w:rFonts w:ascii="Times New Roman" w:eastAsia="Times New Roman" w:hAnsi="Times New Roman"/>
                <w:color w:val="000000"/>
                <w:sz w:val="20"/>
                <w:szCs w:val="20"/>
                <w:lang w:val="en-US"/>
              </w:rPr>
            </w:pPr>
            <w:proofErr w:type="spellStart"/>
            <w:r w:rsidRPr="003B10FC">
              <w:rPr>
                <w:rFonts w:ascii="Times New Roman" w:eastAsia="Times New Roman" w:hAnsi="Times New Roman"/>
                <w:color w:val="000000"/>
                <w:sz w:val="20"/>
                <w:szCs w:val="20"/>
                <w:lang w:val="en-US"/>
              </w:rPr>
              <w:t>Jūrmala</w:t>
            </w:r>
            <w:proofErr w:type="spellEnd"/>
          </w:p>
        </w:tc>
        <w:tc>
          <w:tcPr>
            <w:tcW w:w="1610"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right"/>
              <w:rPr>
                <w:rFonts w:ascii="Times New Roman" w:eastAsia="Times New Roman" w:hAnsi="Times New Roman"/>
                <w:color w:val="000000"/>
                <w:sz w:val="20"/>
                <w:szCs w:val="20"/>
                <w:lang w:val="en-US"/>
              </w:rPr>
            </w:pPr>
            <w:r w:rsidRPr="003B10FC">
              <w:rPr>
                <w:rFonts w:ascii="Times New Roman" w:eastAsia="Times New Roman" w:hAnsi="Times New Roman"/>
                <w:color w:val="000000"/>
                <w:sz w:val="20"/>
                <w:szCs w:val="20"/>
                <w:lang w:val="en-US"/>
              </w:rPr>
              <w:t>57</w:t>
            </w:r>
            <w:r w:rsidR="00914E8D">
              <w:rPr>
                <w:rFonts w:ascii="Times New Roman" w:eastAsia="Times New Roman" w:hAnsi="Times New Roman"/>
                <w:color w:val="000000"/>
                <w:sz w:val="20"/>
                <w:szCs w:val="20"/>
                <w:lang w:val="en-US"/>
              </w:rPr>
              <w:t xml:space="preserve"> </w:t>
            </w:r>
            <w:r w:rsidRPr="003B10FC">
              <w:rPr>
                <w:rFonts w:ascii="Times New Roman" w:eastAsia="Times New Roman" w:hAnsi="Times New Roman"/>
                <w:color w:val="000000"/>
                <w:sz w:val="20"/>
                <w:szCs w:val="20"/>
                <w:lang w:val="en-US"/>
              </w:rPr>
              <w:t>479</w:t>
            </w:r>
          </w:p>
        </w:tc>
        <w:tc>
          <w:tcPr>
            <w:tcW w:w="1701"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right"/>
              <w:rPr>
                <w:rFonts w:ascii="Times New Roman" w:eastAsia="Times New Roman" w:hAnsi="Times New Roman"/>
                <w:color w:val="000000"/>
                <w:sz w:val="20"/>
                <w:szCs w:val="20"/>
                <w:lang w:val="en-US"/>
              </w:rPr>
            </w:pPr>
            <w:r w:rsidRPr="003B10FC">
              <w:rPr>
                <w:rFonts w:ascii="Times New Roman" w:eastAsia="Times New Roman" w:hAnsi="Times New Roman"/>
                <w:color w:val="000000"/>
                <w:sz w:val="20"/>
                <w:szCs w:val="20"/>
                <w:lang w:val="en-US"/>
              </w:rPr>
              <w:t>574,8</w:t>
            </w:r>
          </w:p>
        </w:tc>
        <w:tc>
          <w:tcPr>
            <w:tcW w:w="1701"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right"/>
              <w:rPr>
                <w:rFonts w:ascii="Times New Roman" w:eastAsia="Times New Roman" w:hAnsi="Times New Roman"/>
                <w:color w:val="000000"/>
                <w:sz w:val="20"/>
                <w:szCs w:val="20"/>
                <w:lang w:val="en-US"/>
              </w:rPr>
            </w:pPr>
            <w:r w:rsidRPr="003B10FC">
              <w:rPr>
                <w:rFonts w:ascii="Times New Roman" w:eastAsia="Times New Roman" w:hAnsi="Times New Roman"/>
                <w:color w:val="000000"/>
                <w:sz w:val="20"/>
                <w:szCs w:val="20"/>
                <w:lang w:val="en-US"/>
              </w:rPr>
              <w:t>3,1</w:t>
            </w:r>
          </w:p>
        </w:tc>
        <w:tc>
          <w:tcPr>
            <w:tcW w:w="1843"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right"/>
              <w:rPr>
                <w:rFonts w:ascii="Times New Roman" w:eastAsia="Times New Roman" w:hAnsi="Times New Roman"/>
                <w:color w:val="000000"/>
                <w:sz w:val="20"/>
                <w:szCs w:val="20"/>
                <w:lang w:val="en-US"/>
              </w:rPr>
            </w:pPr>
            <w:r w:rsidRPr="003B10FC">
              <w:rPr>
                <w:rFonts w:ascii="Times New Roman" w:eastAsia="Times New Roman" w:hAnsi="Times New Roman"/>
                <w:color w:val="000000"/>
                <w:sz w:val="20"/>
                <w:szCs w:val="20"/>
                <w:lang w:val="en-US"/>
              </w:rPr>
              <w:t>550,9</w:t>
            </w:r>
          </w:p>
        </w:tc>
        <w:tc>
          <w:tcPr>
            <w:tcW w:w="1701"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right"/>
              <w:rPr>
                <w:rFonts w:ascii="Times New Roman" w:eastAsia="Times New Roman" w:hAnsi="Times New Roman"/>
                <w:color w:val="000000"/>
                <w:sz w:val="20"/>
                <w:szCs w:val="20"/>
                <w:lang w:val="en-US"/>
              </w:rPr>
            </w:pPr>
            <w:r w:rsidRPr="003B10FC">
              <w:rPr>
                <w:rFonts w:ascii="Times New Roman" w:eastAsia="Times New Roman" w:hAnsi="Times New Roman"/>
                <w:color w:val="000000"/>
                <w:sz w:val="20"/>
                <w:szCs w:val="20"/>
                <w:lang w:val="en-US"/>
              </w:rPr>
              <w:t>392,2</w:t>
            </w:r>
          </w:p>
        </w:tc>
        <w:tc>
          <w:tcPr>
            <w:tcW w:w="1842"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right"/>
              <w:rPr>
                <w:rFonts w:ascii="Times New Roman" w:eastAsia="Times New Roman" w:hAnsi="Times New Roman"/>
                <w:color w:val="000000"/>
                <w:sz w:val="20"/>
                <w:szCs w:val="20"/>
                <w:lang w:val="en-US"/>
              </w:rPr>
            </w:pPr>
            <w:r w:rsidRPr="003B10FC">
              <w:rPr>
                <w:rFonts w:ascii="Times New Roman" w:eastAsia="Times New Roman" w:hAnsi="Times New Roman"/>
                <w:color w:val="000000"/>
                <w:sz w:val="20"/>
                <w:szCs w:val="20"/>
                <w:lang w:val="en-US"/>
              </w:rPr>
              <w:t>5,7</w:t>
            </w:r>
          </w:p>
        </w:tc>
        <w:tc>
          <w:tcPr>
            <w:tcW w:w="1701"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right"/>
              <w:rPr>
                <w:rFonts w:ascii="Times New Roman" w:eastAsia="Times New Roman" w:hAnsi="Times New Roman"/>
                <w:color w:val="000000"/>
                <w:sz w:val="20"/>
                <w:szCs w:val="20"/>
                <w:lang w:val="en-US"/>
              </w:rPr>
            </w:pPr>
            <w:r w:rsidRPr="003B10FC">
              <w:rPr>
                <w:rFonts w:ascii="Times New Roman" w:eastAsia="Times New Roman" w:hAnsi="Times New Roman"/>
                <w:color w:val="000000"/>
                <w:sz w:val="20"/>
                <w:szCs w:val="20"/>
                <w:lang w:val="en-US"/>
              </w:rPr>
              <w:t>27,6</w:t>
            </w:r>
          </w:p>
        </w:tc>
      </w:tr>
      <w:tr w:rsidR="003B10FC" w:rsidRPr="003B10FC" w:rsidTr="003B10FC">
        <w:trPr>
          <w:trHeight w:val="300"/>
        </w:trPr>
        <w:tc>
          <w:tcPr>
            <w:tcW w:w="2660" w:type="dxa"/>
            <w:tcBorders>
              <w:top w:val="nil"/>
              <w:left w:val="single" w:sz="4" w:space="0" w:color="auto"/>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rPr>
                <w:rFonts w:ascii="Times New Roman" w:eastAsia="Times New Roman" w:hAnsi="Times New Roman"/>
                <w:color w:val="000000"/>
                <w:sz w:val="20"/>
                <w:szCs w:val="20"/>
                <w:lang w:val="en-US"/>
              </w:rPr>
            </w:pPr>
            <w:proofErr w:type="spellStart"/>
            <w:r w:rsidRPr="003B10FC">
              <w:rPr>
                <w:rFonts w:ascii="Times New Roman" w:eastAsia="Times New Roman" w:hAnsi="Times New Roman"/>
                <w:color w:val="000000"/>
                <w:sz w:val="20"/>
                <w:szCs w:val="20"/>
                <w:lang w:val="en-US"/>
              </w:rPr>
              <w:t>Ventspils</w:t>
            </w:r>
            <w:proofErr w:type="spellEnd"/>
          </w:p>
        </w:tc>
        <w:tc>
          <w:tcPr>
            <w:tcW w:w="1610"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right"/>
              <w:rPr>
                <w:rFonts w:ascii="Times New Roman" w:eastAsia="Times New Roman" w:hAnsi="Times New Roman"/>
                <w:color w:val="000000"/>
                <w:sz w:val="20"/>
                <w:szCs w:val="20"/>
                <w:lang w:val="en-US"/>
              </w:rPr>
            </w:pPr>
            <w:r w:rsidRPr="003B10FC">
              <w:rPr>
                <w:rFonts w:ascii="Times New Roman" w:eastAsia="Times New Roman" w:hAnsi="Times New Roman"/>
                <w:color w:val="000000"/>
                <w:sz w:val="20"/>
                <w:szCs w:val="20"/>
                <w:lang w:val="en-US"/>
              </w:rPr>
              <w:t>41</w:t>
            </w:r>
            <w:r w:rsidR="00914E8D">
              <w:rPr>
                <w:rFonts w:ascii="Times New Roman" w:eastAsia="Times New Roman" w:hAnsi="Times New Roman"/>
                <w:color w:val="000000"/>
                <w:sz w:val="20"/>
                <w:szCs w:val="20"/>
                <w:lang w:val="en-US"/>
              </w:rPr>
              <w:t xml:space="preserve"> </w:t>
            </w:r>
            <w:r w:rsidRPr="003B10FC">
              <w:rPr>
                <w:rFonts w:ascii="Times New Roman" w:eastAsia="Times New Roman" w:hAnsi="Times New Roman"/>
                <w:color w:val="000000"/>
                <w:sz w:val="20"/>
                <w:szCs w:val="20"/>
                <w:lang w:val="en-US"/>
              </w:rPr>
              <w:t>431</w:t>
            </w:r>
          </w:p>
        </w:tc>
        <w:tc>
          <w:tcPr>
            <w:tcW w:w="1701" w:type="dxa"/>
            <w:tcBorders>
              <w:top w:val="nil"/>
              <w:left w:val="nil"/>
              <w:bottom w:val="single" w:sz="4" w:space="0" w:color="auto"/>
              <w:right w:val="single" w:sz="4" w:space="0" w:color="auto"/>
            </w:tcBorders>
            <w:shd w:val="clear" w:color="auto" w:fill="auto"/>
            <w:hideMark/>
          </w:tcPr>
          <w:p w:rsidR="003B10FC" w:rsidRPr="003B10FC" w:rsidRDefault="003B10FC" w:rsidP="003B10FC">
            <w:pPr>
              <w:spacing w:after="0" w:line="240" w:lineRule="auto"/>
              <w:jc w:val="right"/>
              <w:rPr>
                <w:rFonts w:ascii="Times New Roman" w:eastAsia="Times New Roman" w:hAnsi="Times New Roman"/>
                <w:color w:val="000000"/>
                <w:sz w:val="20"/>
                <w:szCs w:val="20"/>
                <w:lang w:val="en-US"/>
              </w:rPr>
            </w:pPr>
            <w:r w:rsidRPr="003B10FC">
              <w:rPr>
                <w:rFonts w:ascii="Times New Roman" w:eastAsia="Times New Roman" w:hAnsi="Times New Roman"/>
                <w:color w:val="000000"/>
                <w:sz w:val="20"/>
                <w:szCs w:val="20"/>
                <w:lang w:val="en-US"/>
              </w:rPr>
              <w:t>714,3</w:t>
            </w:r>
          </w:p>
        </w:tc>
        <w:tc>
          <w:tcPr>
            <w:tcW w:w="1701"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eastAsia="Times New Roman" w:hAnsi="Times New Roman"/>
                <w:color w:val="000000"/>
                <w:sz w:val="20"/>
                <w:szCs w:val="20"/>
                <w:lang w:val="en-US"/>
              </w:rPr>
            </w:pPr>
            <w:r w:rsidRPr="003B10FC">
              <w:rPr>
                <w:rFonts w:ascii="Times New Roman" w:eastAsia="Times New Roman" w:hAnsi="Times New Roman"/>
                <w:color w:val="000000"/>
                <w:sz w:val="20"/>
                <w:szCs w:val="20"/>
                <w:lang w:val="en-US"/>
              </w:rPr>
              <w:t>-4,6</w:t>
            </w:r>
          </w:p>
        </w:tc>
        <w:tc>
          <w:tcPr>
            <w:tcW w:w="1843"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right"/>
              <w:rPr>
                <w:rFonts w:ascii="Times New Roman" w:eastAsia="Times New Roman" w:hAnsi="Times New Roman"/>
                <w:color w:val="000000"/>
                <w:sz w:val="20"/>
                <w:szCs w:val="20"/>
                <w:lang w:val="en-US"/>
              </w:rPr>
            </w:pPr>
            <w:r w:rsidRPr="003B10FC">
              <w:rPr>
                <w:rFonts w:ascii="Times New Roman" w:eastAsia="Times New Roman" w:hAnsi="Times New Roman"/>
                <w:color w:val="000000"/>
                <w:sz w:val="20"/>
                <w:szCs w:val="20"/>
                <w:lang w:val="en-US"/>
              </w:rPr>
              <w:t>547,0</w:t>
            </w:r>
          </w:p>
        </w:tc>
        <w:tc>
          <w:tcPr>
            <w:tcW w:w="1701"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right"/>
              <w:rPr>
                <w:rFonts w:ascii="Times New Roman" w:eastAsia="Times New Roman" w:hAnsi="Times New Roman"/>
                <w:color w:val="000000"/>
                <w:sz w:val="20"/>
                <w:szCs w:val="20"/>
                <w:lang w:val="en-US"/>
              </w:rPr>
            </w:pPr>
            <w:r w:rsidRPr="003B10FC">
              <w:rPr>
                <w:rFonts w:ascii="Times New Roman" w:eastAsia="Times New Roman" w:hAnsi="Times New Roman"/>
                <w:color w:val="000000"/>
                <w:sz w:val="20"/>
                <w:szCs w:val="20"/>
                <w:lang w:val="en-US"/>
              </w:rPr>
              <w:t>395,0</w:t>
            </w:r>
          </w:p>
        </w:tc>
        <w:tc>
          <w:tcPr>
            <w:tcW w:w="1842"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eastAsia="Times New Roman" w:hAnsi="Times New Roman"/>
                <w:color w:val="000000"/>
                <w:sz w:val="20"/>
                <w:szCs w:val="20"/>
                <w:lang w:val="en-US"/>
              </w:rPr>
            </w:pPr>
            <w:r w:rsidRPr="003B10FC">
              <w:rPr>
                <w:rFonts w:ascii="Times New Roman" w:eastAsia="Times New Roman" w:hAnsi="Times New Roman"/>
                <w:color w:val="000000"/>
                <w:sz w:val="20"/>
                <w:szCs w:val="20"/>
                <w:lang w:val="en-US"/>
              </w:rPr>
              <w:t>5,4</w:t>
            </w:r>
          </w:p>
        </w:tc>
        <w:tc>
          <w:tcPr>
            <w:tcW w:w="1701" w:type="dxa"/>
            <w:tcBorders>
              <w:top w:val="nil"/>
              <w:left w:val="nil"/>
              <w:bottom w:val="single" w:sz="4" w:space="0" w:color="auto"/>
              <w:right w:val="single" w:sz="4" w:space="0" w:color="auto"/>
            </w:tcBorders>
            <w:shd w:val="clear" w:color="auto" w:fill="auto"/>
            <w:noWrap/>
            <w:hideMark/>
          </w:tcPr>
          <w:p w:rsidR="003B10FC" w:rsidRPr="003B10FC" w:rsidRDefault="003B10FC" w:rsidP="003B10FC">
            <w:pPr>
              <w:spacing w:after="0" w:line="240" w:lineRule="auto"/>
              <w:jc w:val="right"/>
              <w:rPr>
                <w:rFonts w:ascii="Times New Roman" w:eastAsia="Times New Roman" w:hAnsi="Times New Roman"/>
                <w:color w:val="000000"/>
                <w:sz w:val="20"/>
                <w:szCs w:val="20"/>
                <w:lang w:val="en-US"/>
              </w:rPr>
            </w:pPr>
            <w:r w:rsidRPr="003B10FC">
              <w:rPr>
                <w:rFonts w:ascii="Times New Roman" w:eastAsia="Times New Roman" w:hAnsi="Times New Roman"/>
                <w:color w:val="000000"/>
                <w:sz w:val="20"/>
                <w:szCs w:val="20"/>
                <w:lang w:val="en-US"/>
              </w:rPr>
              <w:t>26,3</w:t>
            </w:r>
          </w:p>
        </w:tc>
      </w:tr>
      <w:tr w:rsidR="003B10FC" w:rsidRPr="003B10FC" w:rsidTr="003B10FC">
        <w:trPr>
          <w:trHeight w:val="300"/>
        </w:trPr>
        <w:tc>
          <w:tcPr>
            <w:tcW w:w="2660" w:type="dxa"/>
            <w:tcBorders>
              <w:top w:val="nil"/>
              <w:left w:val="single" w:sz="4" w:space="0" w:color="auto"/>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rPr>
                <w:rFonts w:ascii="Times New Roman" w:eastAsia="Times New Roman" w:hAnsi="Times New Roman"/>
                <w:color w:val="000000"/>
                <w:sz w:val="20"/>
                <w:szCs w:val="20"/>
                <w:lang w:val="en-US"/>
              </w:rPr>
            </w:pPr>
            <w:proofErr w:type="spellStart"/>
            <w:r w:rsidRPr="003B10FC">
              <w:rPr>
                <w:rFonts w:ascii="Times New Roman" w:eastAsia="Times New Roman" w:hAnsi="Times New Roman"/>
                <w:color w:val="000000"/>
                <w:sz w:val="20"/>
                <w:szCs w:val="20"/>
                <w:lang w:val="en-US"/>
              </w:rPr>
              <w:t>Liepāja</w:t>
            </w:r>
            <w:proofErr w:type="spellEnd"/>
          </w:p>
        </w:tc>
        <w:tc>
          <w:tcPr>
            <w:tcW w:w="1610"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right"/>
              <w:rPr>
                <w:rFonts w:ascii="Times New Roman" w:eastAsia="Times New Roman" w:hAnsi="Times New Roman"/>
                <w:color w:val="000000"/>
                <w:sz w:val="20"/>
                <w:szCs w:val="20"/>
                <w:lang w:val="en-US"/>
              </w:rPr>
            </w:pPr>
            <w:r w:rsidRPr="003B10FC">
              <w:rPr>
                <w:rFonts w:ascii="Times New Roman" w:eastAsia="Times New Roman" w:hAnsi="Times New Roman"/>
                <w:color w:val="000000"/>
                <w:sz w:val="20"/>
                <w:szCs w:val="20"/>
                <w:lang w:val="en-US"/>
              </w:rPr>
              <w:t>81</w:t>
            </w:r>
            <w:r w:rsidR="00914E8D">
              <w:rPr>
                <w:rFonts w:ascii="Times New Roman" w:eastAsia="Times New Roman" w:hAnsi="Times New Roman"/>
                <w:color w:val="000000"/>
                <w:sz w:val="20"/>
                <w:szCs w:val="20"/>
                <w:lang w:val="en-US"/>
              </w:rPr>
              <w:t xml:space="preserve"> </w:t>
            </w:r>
            <w:r w:rsidRPr="003B10FC">
              <w:rPr>
                <w:rFonts w:ascii="Times New Roman" w:eastAsia="Times New Roman" w:hAnsi="Times New Roman"/>
                <w:color w:val="000000"/>
                <w:sz w:val="20"/>
                <w:szCs w:val="20"/>
                <w:lang w:val="en-US"/>
              </w:rPr>
              <w:t>454</w:t>
            </w:r>
          </w:p>
        </w:tc>
        <w:tc>
          <w:tcPr>
            <w:tcW w:w="1701" w:type="dxa"/>
            <w:tcBorders>
              <w:top w:val="nil"/>
              <w:left w:val="nil"/>
              <w:bottom w:val="single" w:sz="4" w:space="0" w:color="auto"/>
              <w:right w:val="single" w:sz="4" w:space="0" w:color="auto"/>
            </w:tcBorders>
            <w:shd w:val="clear" w:color="auto" w:fill="auto"/>
            <w:hideMark/>
          </w:tcPr>
          <w:p w:rsidR="003B10FC" w:rsidRPr="003B10FC" w:rsidRDefault="003B10FC" w:rsidP="003B10FC">
            <w:pPr>
              <w:spacing w:after="0" w:line="240" w:lineRule="auto"/>
              <w:jc w:val="right"/>
              <w:rPr>
                <w:rFonts w:ascii="Times New Roman" w:eastAsia="Times New Roman" w:hAnsi="Times New Roman"/>
                <w:color w:val="000000"/>
                <w:sz w:val="20"/>
                <w:szCs w:val="20"/>
                <w:lang w:val="en-US"/>
              </w:rPr>
            </w:pPr>
            <w:r w:rsidRPr="003B10FC">
              <w:rPr>
                <w:rFonts w:ascii="Times New Roman" w:eastAsia="Times New Roman" w:hAnsi="Times New Roman"/>
                <w:color w:val="000000"/>
                <w:sz w:val="20"/>
                <w:szCs w:val="20"/>
                <w:lang w:val="en-US"/>
              </w:rPr>
              <w:t>1335,3</w:t>
            </w:r>
          </w:p>
        </w:tc>
        <w:tc>
          <w:tcPr>
            <w:tcW w:w="1701"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eastAsia="Times New Roman" w:hAnsi="Times New Roman"/>
                <w:color w:val="000000"/>
                <w:sz w:val="20"/>
                <w:szCs w:val="20"/>
                <w:lang w:val="en-US"/>
              </w:rPr>
            </w:pPr>
            <w:r w:rsidRPr="003B10FC">
              <w:rPr>
                <w:rFonts w:ascii="Times New Roman" w:eastAsia="Times New Roman" w:hAnsi="Times New Roman"/>
                <w:color w:val="000000"/>
                <w:sz w:val="20"/>
                <w:szCs w:val="20"/>
                <w:lang w:val="en-US"/>
              </w:rPr>
              <w:t>-4,5</w:t>
            </w:r>
          </w:p>
        </w:tc>
        <w:tc>
          <w:tcPr>
            <w:tcW w:w="1843"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right"/>
              <w:rPr>
                <w:rFonts w:ascii="Times New Roman" w:eastAsia="Times New Roman" w:hAnsi="Times New Roman"/>
                <w:color w:val="000000"/>
                <w:sz w:val="20"/>
                <w:szCs w:val="20"/>
                <w:lang w:val="en-US"/>
              </w:rPr>
            </w:pPr>
            <w:r w:rsidRPr="003B10FC">
              <w:rPr>
                <w:rFonts w:ascii="Times New Roman" w:eastAsia="Times New Roman" w:hAnsi="Times New Roman"/>
                <w:color w:val="000000"/>
                <w:sz w:val="20"/>
                <w:szCs w:val="20"/>
                <w:lang w:val="en-US"/>
              </w:rPr>
              <w:t>579,2</w:t>
            </w:r>
          </w:p>
        </w:tc>
        <w:tc>
          <w:tcPr>
            <w:tcW w:w="1701"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right"/>
              <w:rPr>
                <w:rFonts w:ascii="Times New Roman" w:eastAsia="Times New Roman" w:hAnsi="Times New Roman"/>
                <w:color w:val="000000"/>
                <w:sz w:val="20"/>
                <w:szCs w:val="20"/>
                <w:lang w:val="en-US"/>
              </w:rPr>
            </w:pPr>
            <w:r w:rsidRPr="003B10FC">
              <w:rPr>
                <w:rFonts w:ascii="Times New Roman" w:eastAsia="Times New Roman" w:hAnsi="Times New Roman"/>
                <w:color w:val="000000"/>
                <w:sz w:val="20"/>
                <w:szCs w:val="20"/>
                <w:lang w:val="en-US"/>
              </w:rPr>
              <w:t>275,2</w:t>
            </w:r>
          </w:p>
        </w:tc>
        <w:tc>
          <w:tcPr>
            <w:tcW w:w="1842"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eastAsia="Times New Roman" w:hAnsi="Times New Roman"/>
                <w:color w:val="000000"/>
                <w:sz w:val="20"/>
                <w:szCs w:val="20"/>
                <w:lang w:val="en-US"/>
              </w:rPr>
            </w:pPr>
            <w:r w:rsidRPr="003B10FC">
              <w:rPr>
                <w:rFonts w:ascii="Times New Roman" w:eastAsia="Times New Roman" w:hAnsi="Times New Roman"/>
                <w:color w:val="000000"/>
                <w:sz w:val="20"/>
                <w:szCs w:val="20"/>
                <w:lang w:val="en-US"/>
              </w:rPr>
              <w:t>6,9</w:t>
            </w:r>
          </w:p>
        </w:tc>
        <w:tc>
          <w:tcPr>
            <w:tcW w:w="1701" w:type="dxa"/>
            <w:tcBorders>
              <w:top w:val="nil"/>
              <w:left w:val="nil"/>
              <w:bottom w:val="single" w:sz="4" w:space="0" w:color="auto"/>
              <w:right w:val="single" w:sz="4" w:space="0" w:color="auto"/>
            </w:tcBorders>
            <w:shd w:val="clear" w:color="auto" w:fill="auto"/>
            <w:noWrap/>
            <w:hideMark/>
          </w:tcPr>
          <w:p w:rsidR="003B10FC" w:rsidRPr="003B10FC" w:rsidRDefault="003B10FC" w:rsidP="003B10FC">
            <w:pPr>
              <w:spacing w:after="0" w:line="240" w:lineRule="auto"/>
              <w:jc w:val="right"/>
              <w:rPr>
                <w:rFonts w:ascii="Times New Roman" w:eastAsia="Times New Roman" w:hAnsi="Times New Roman"/>
                <w:color w:val="000000"/>
                <w:sz w:val="20"/>
                <w:szCs w:val="20"/>
                <w:lang w:val="en-US"/>
              </w:rPr>
            </w:pPr>
            <w:r w:rsidRPr="003B10FC">
              <w:rPr>
                <w:rFonts w:ascii="Times New Roman" w:eastAsia="Times New Roman" w:hAnsi="Times New Roman"/>
                <w:color w:val="000000"/>
                <w:sz w:val="20"/>
                <w:szCs w:val="20"/>
                <w:lang w:val="en-US"/>
              </w:rPr>
              <w:t>28,1</w:t>
            </w:r>
          </w:p>
        </w:tc>
      </w:tr>
      <w:tr w:rsidR="003B10FC" w:rsidRPr="003B10FC" w:rsidTr="003B10FC">
        <w:trPr>
          <w:trHeight w:val="300"/>
        </w:trPr>
        <w:tc>
          <w:tcPr>
            <w:tcW w:w="2660" w:type="dxa"/>
            <w:tcBorders>
              <w:top w:val="nil"/>
              <w:left w:val="single" w:sz="4" w:space="0" w:color="auto"/>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rPr>
                <w:rFonts w:ascii="Times New Roman" w:eastAsia="Times New Roman" w:hAnsi="Times New Roman"/>
                <w:color w:val="000000"/>
                <w:sz w:val="20"/>
                <w:szCs w:val="20"/>
                <w:lang w:val="en-US"/>
              </w:rPr>
            </w:pPr>
            <w:proofErr w:type="spellStart"/>
            <w:r w:rsidRPr="003B10FC">
              <w:rPr>
                <w:rFonts w:ascii="Times New Roman" w:eastAsia="Times New Roman" w:hAnsi="Times New Roman"/>
                <w:color w:val="000000"/>
                <w:sz w:val="20"/>
                <w:szCs w:val="20"/>
              </w:rPr>
              <w:t>Rep</w:t>
            </w:r>
            <w:proofErr w:type="spellEnd"/>
            <w:r w:rsidRPr="003B10FC">
              <w:rPr>
                <w:rFonts w:ascii="Times New Roman" w:eastAsia="Times New Roman" w:hAnsi="Times New Roman"/>
                <w:color w:val="000000"/>
                <w:sz w:val="20"/>
                <w:szCs w:val="20"/>
              </w:rPr>
              <w:t>. pilsētās kopā/vidēji</w:t>
            </w:r>
          </w:p>
        </w:tc>
        <w:tc>
          <w:tcPr>
            <w:tcW w:w="1610"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eastAsia="Times New Roman" w:hAnsi="Times New Roman"/>
                <w:color w:val="000000"/>
                <w:sz w:val="20"/>
                <w:szCs w:val="20"/>
                <w:lang w:val="en-US"/>
              </w:rPr>
            </w:pPr>
            <w:r w:rsidRPr="003B10FC">
              <w:rPr>
                <w:rFonts w:ascii="Times New Roman" w:eastAsia="Times New Roman" w:hAnsi="Times New Roman"/>
                <w:color w:val="000000"/>
                <w:sz w:val="20"/>
                <w:szCs w:val="20"/>
                <w:lang w:val="en-US"/>
              </w:rPr>
              <w:t>1 125 295</w:t>
            </w:r>
          </w:p>
        </w:tc>
        <w:tc>
          <w:tcPr>
            <w:tcW w:w="1701"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eastAsia="Times New Roman" w:hAnsi="Times New Roman"/>
                <w:color w:val="000000"/>
                <w:sz w:val="20"/>
                <w:szCs w:val="20"/>
                <w:lang w:val="en-US"/>
              </w:rPr>
            </w:pPr>
            <w:r w:rsidRPr="003B10FC">
              <w:rPr>
                <w:rFonts w:ascii="Times New Roman" w:eastAsia="Times New Roman" w:hAnsi="Times New Roman"/>
                <w:color w:val="000000"/>
                <w:sz w:val="20"/>
                <w:szCs w:val="20"/>
                <w:lang w:val="en-US"/>
              </w:rPr>
              <w:t>1571,6</w:t>
            </w:r>
          </w:p>
        </w:tc>
        <w:tc>
          <w:tcPr>
            <w:tcW w:w="1701"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eastAsia="Times New Roman" w:hAnsi="Times New Roman"/>
                <w:color w:val="000000"/>
                <w:sz w:val="20"/>
                <w:szCs w:val="20"/>
                <w:lang w:val="en-US"/>
              </w:rPr>
            </w:pPr>
            <w:r w:rsidRPr="003B10FC">
              <w:rPr>
                <w:rFonts w:ascii="Times New Roman" w:eastAsia="Times New Roman" w:hAnsi="Times New Roman"/>
                <w:color w:val="000000"/>
                <w:sz w:val="20"/>
                <w:szCs w:val="20"/>
                <w:lang w:val="en-US"/>
              </w:rPr>
              <w:t>-3,5</w:t>
            </w:r>
          </w:p>
        </w:tc>
        <w:tc>
          <w:tcPr>
            <w:tcW w:w="1843"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eastAsia="Times New Roman" w:hAnsi="Times New Roman"/>
                <w:color w:val="000000"/>
                <w:sz w:val="20"/>
                <w:szCs w:val="20"/>
                <w:lang w:val="en-US"/>
              </w:rPr>
            </w:pPr>
            <w:r w:rsidRPr="003B10FC">
              <w:rPr>
                <w:rFonts w:ascii="Times New Roman" w:eastAsia="Times New Roman" w:hAnsi="Times New Roman"/>
                <w:color w:val="000000"/>
                <w:sz w:val="20"/>
                <w:szCs w:val="20"/>
                <w:lang w:val="en-US"/>
              </w:rPr>
              <w:t>553,8</w:t>
            </w:r>
          </w:p>
        </w:tc>
        <w:tc>
          <w:tcPr>
            <w:tcW w:w="1701"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right"/>
              <w:rPr>
                <w:rFonts w:ascii="Times New Roman" w:eastAsia="Times New Roman" w:hAnsi="Times New Roman"/>
                <w:color w:val="000000"/>
                <w:sz w:val="20"/>
                <w:szCs w:val="20"/>
                <w:lang w:val="en-US"/>
              </w:rPr>
            </w:pPr>
            <w:r w:rsidRPr="003B10FC">
              <w:rPr>
                <w:rFonts w:ascii="Times New Roman" w:eastAsia="Times New Roman" w:hAnsi="Times New Roman"/>
                <w:color w:val="000000"/>
                <w:sz w:val="20"/>
                <w:szCs w:val="20"/>
                <w:lang w:val="en-US"/>
              </w:rPr>
              <w:t>369,3</w:t>
            </w:r>
          </w:p>
        </w:tc>
        <w:tc>
          <w:tcPr>
            <w:tcW w:w="1842"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eastAsia="Times New Roman" w:hAnsi="Times New Roman"/>
                <w:color w:val="000000"/>
                <w:sz w:val="20"/>
                <w:szCs w:val="20"/>
                <w:lang w:val="en-US"/>
              </w:rPr>
            </w:pPr>
            <w:r w:rsidRPr="003B10FC">
              <w:rPr>
                <w:rFonts w:ascii="Times New Roman" w:eastAsia="Times New Roman" w:hAnsi="Times New Roman"/>
                <w:color w:val="000000"/>
                <w:sz w:val="20"/>
                <w:szCs w:val="20"/>
                <w:lang w:val="en-US"/>
              </w:rPr>
              <w:t>5,7</w:t>
            </w:r>
          </w:p>
        </w:tc>
        <w:tc>
          <w:tcPr>
            <w:tcW w:w="1701"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eastAsia="Times New Roman" w:hAnsi="Times New Roman"/>
                <w:color w:val="000000"/>
                <w:sz w:val="20"/>
                <w:szCs w:val="20"/>
                <w:lang w:val="en-US"/>
              </w:rPr>
            </w:pPr>
            <w:r w:rsidRPr="003B10FC">
              <w:rPr>
                <w:rFonts w:ascii="Times New Roman" w:eastAsia="Times New Roman" w:hAnsi="Times New Roman"/>
                <w:color w:val="000000"/>
                <w:sz w:val="20"/>
                <w:szCs w:val="20"/>
                <w:lang w:val="en-US"/>
              </w:rPr>
              <w:t>49,5</w:t>
            </w:r>
          </w:p>
        </w:tc>
      </w:tr>
      <w:tr w:rsidR="003B10FC" w:rsidRPr="003B10FC" w:rsidTr="003B10FC">
        <w:trPr>
          <w:trHeight w:val="300"/>
        </w:trPr>
        <w:tc>
          <w:tcPr>
            <w:tcW w:w="2660" w:type="dxa"/>
            <w:tcBorders>
              <w:top w:val="nil"/>
              <w:left w:val="single" w:sz="4" w:space="0" w:color="auto"/>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rPr>
                <w:rFonts w:ascii="Times New Roman" w:eastAsia="Times New Roman" w:hAnsi="Times New Roman"/>
                <w:color w:val="000000"/>
                <w:sz w:val="20"/>
                <w:szCs w:val="20"/>
                <w:lang w:val="en-US"/>
              </w:rPr>
            </w:pPr>
            <w:r w:rsidRPr="003B10FC">
              <w:rPr>
                <w:rFonts w:ascii="Times New Roman" w:eastAsia="Times New Roman" w:hAnsi="Times New Roman"/>
                <w:color w:val="000000"/>
                <w:sz w:val="20"/>
                <w:szCs w:val="20"/>
              </w:rPr>
              <w:t>Latvijā kopā/vidēji</w:t>
            </w:r>
          </w:p>
        </w:tc>
        <w:tc>
          <w:tcPr>
            <w:tcW w:w="1610"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right"/>
              <w:rPr>
                <w:rFonts w:ascii="Times New Roman" w:eastAsia="Times New Roman" w:hAnsi="Times New Roman"/>
                <w:color w:val="000000"/>
                <w:sz w:val="20"/>
                <w:szCs w:val="20"/>
                <w:lang w:val="en-US"/>
              </w:rPr>
            </w:pPr>
            <w:r w:rsidRPr="003B10FC">
              <w:rPr>
                <w:rFonts w:ascii="Times New Roman" w:eastAsia="Times New Roman" w:hAnsi="Times New Roman"/>
                <w:color w:val="000000"/>
                <w:sz w:val="20"/>
                <w:szCs w:val="20"/>
              </w:rPr>
              <w:t>2 201 196</w:t>
            </w:r>
          </w:p>
        </w:tc>
        <w:tc>
          <w:tcPr>
            <w:tcW w:w="1701"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eastAsia="Times New Roman" w:hAnsi="Times New Roman"/>
                <w:color w:val="000000"/>
                <w:sz w:val="20"/>
                <w:szCs w:val="20"/>
                <w:lang w:val="en-US"/>
              </w:rPr>
            </w:pPr>
            <w:r w:rsidRPr="003B10FC">
              <w:rPr>
                <w:rFonts w:ascii="Times New Roman" w:eastAsia="Times New Roman" w:hAnsi="Times New Roman"/>
                <w:color w:val="000000"/>
                <w:sz w:val="20"/>
                <w:szCs w:val="20"/>
              </w:rPr>
              <w:t>34,1</w:t>
            </w:r>
          </w:p>
        </w:tc>
        <w:tc>
          <w:tcPr>
            <w:tcW w:w="1701"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eastAsia="Times New Roman" w:hAnsi="Times New Roman"/>
                <w:color w:val="000000"/>
                <w:sz w:val="20"/>
                <w:szCs w:val="20"/>
                <w:lang w:val="en-US"/>
              </w:rPr>
            </w:pPr>
            <w:r w:rsidRPr="003B10FC">
              <w:rPr>
                <w:rFonts w:ascii="Times New Roman" w:eastAsia="Times New Roman" w:hAnsi="Times New Roman"/>
                <w:color w:val="000000"/>
                <w:sz w:val="20"/>
                <w:szCs w:val="20"/>
              </w:rPr>
              <w:t>-3,3</w:t>
            </w:r>
          </w:p>
        </w:tc>
        <w:tc>
          <w:tcPr>
            <w:tcW w:w="1843"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eastAsia="Times New Roman" w:hAnsi="Times New Roman"/>
                <w:color w:val="000000"/>
                <w:sz w:val="20"/>
                <w:szCs w:val="20"/>
                <w:lang w:val="en-US"/>
              </w:rPr>
            </w:pPr>
            <w:r w:rsidRPr="003B10FC">
              <w:rPr>
                <w:rFonts w:ascii="Times New Roman" w:eastAsia="Times New Roman" w:hAnsi="Times New Roman"/>
                <w:color w:val="000000"/>
                <w:sz w:val="20"/>
                <w:szCs w:val="20"/>
              </w:rPr>
              <w:t>539,8</w:t>
            </w:r>
          </w:p>
        </w:tc>
        <w:tc>
          <w:tcPr>
            <w:tcW w:w="1701"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right"/>
              <w:rPr>
                <w:rFonts w:ascii="Times New Roman" w:eastAsia="Times New Roman" w:hAnsi="Times New Roman"/>
                <w:color w:val="000000"/>
                <w:sz w:val="20"/>
                <w:szCs w:val="20"/>
                <w:lang w:val="en-US"/>
              </w:rPr>
            </w:pPr>
            <w:r w:rsidRPr="003B10FC">
              <w:rPr>
                <w:rFonts w:ascii="Times New Roman" w:eastAsia="Times New Roman" w:hAnsi="Times New Roman"/>
                <w:color w:val="000000"/>
                <w:sz w:val="20"/>
                <w:szCs w:val="20"/>
              </w:rPr>
              <w:t>316,8</w:t>
            </w:r>
          </w:p>
        </w:tc>
        <w:tc>
          <w:tcPr>
            <w:tcW w:w="1842"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eastAsia="Times New Roman" w:hAnsi="Times New Roman"/>
                <w:color w:val="000000"/>
                <w:sz w:val="20"/>
                <w:szCs w:val="20"/>
                <w:lang w:val="en-US"/>
              </w:rPr>
            </w:pPr>
            <w:r w:rsidRPr="003B10FC">
              <w:rPr>
                <w:rFonts w:ascii="Times New Roman" w:eastAsia="Times New Roman" w:hAnsi="Times New Roman"/>
                <w:color w:val="000000"/>
                <w:sz w:val="20"/>
                <w:szCs w:val="20"/>
              </w:rPr>
              <w:t>7,2</w:t>
            </w:r>
          </w:p>
        </w:tc>
        <w:tc>
          <w:tcPr>
            <w:tcW w:w="1701"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eastAsia="Times New Roman" w:hAnsi="Times New Roman"/>
                <w:color w:val="000000"/>
                <w:sz w:val="20"/>
                <w:szCs w:val="20"/>
                <w:lang w:val="en-US"/>
              </w:rPr>
            </w:pPr>
            <w:r w:rsidRPr="003B10FC">
              <w:rPr>
                <w:rFonts w:ascii="Times New Roman" w:eastAsia="Times New Roman" w:hAnsi="Times New Roman"/>
                <w:color w:val="000000"/>
                <w:sz w:val="20"/>
                <w:szCs w:val="20"/>
                <w:lang w:val="en-US"/>
              </w:rPr>
              <w:t>36,2</w:t>
            </w:r>
          </w:p>
        </w:tc>
      </w:tr>
      <w:tr w:rsidR="003B10FC" w:rsidRPr="003B10FC" w:rsidTr="003B10FC">
        <w:trPr>
          <w:trHeight w:val="506"/>
        </w:trPr>
        <w:tc>
          <w:tcPr>
            <w:tcW w:w="2660" w:type="dxa"/>
            <w:tcBorders>
              <w:top w:val="nil"/>
              <w:left w:val="single" w:sz="4" w:space="0" w:color="auto"/>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rPr>
                <w:rFonts w:ascii="Times New Roman" w:eastAsia="Times New Roman" w:hAnsi="Times New Roman"/>
                <w:b/>
                <w:bCs/>
                <w:color w:val="000000"/>
                <w:sz w:val="20"/>
                <w:szCs w:val="20"/>
                <w:lang w:val="en-US"/>
              </w:rPr>
            </w:pPr>
            <w:r w:rsidRPr="003B10FC">
              <w:rPr>
                <w:rFonts w:ascii="Times New Roman" w:eastAsia="Times New Roman" w:hAnsi="Times New Roman"/>
                <w:b/>
                <w:bCs/>
                <w:color w:val="000000"/>
                <w:sz w:val="20"/>
                <w:szCs w:val="20"/>
              </w:rPr>
              <w:t xml:space="preserve">Jūrmala % no </w:t>
            </w:r>
            <w:proofErr w:type="spellStart"/>
            <w:r w:rsidRPr="003B10FC">
              <w:rPr>
                <w:rFonts w:ascii="Times New Roman" w:eastAsia="Times New Roman" w:hAnsi="Times New Roman"/>
                <w:b/>
                <w:bCs/>
                <w:color w:val="000000"/>
                <w:sz w:val="20"/>
                <w:szCs w:val="20"/>
              </w:rPr>
              <w:t>rep</w:t>
            </w:r>
            <w:proofErr w:type="spellEnd"/>
            <w:r w:rsidRPr="003B10FC">
              <w:rPr>
                <w:rFonts w:ascii="Times New Roman" w:eastAsia="Times New Roman" w:hAnsi="Times New Roman"/>
                <w:b/>
                <w:bCs/>
                <w:color w:val="000000"/>
                <w:sz w:val="20"/>
                <w:szCs w:val="20"/>
              </w:rPr>
              <w:t>. pilsētu kopējā/vidējā rādītāja</w:t>
            </w:r>
          </w:p>
        </w:tc>
        <w:tc>
          <w:tcPr>
            <w:tcW w:w="1610"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eastAsia="Times New Roman" w:hAnsi="Times New Roman"/>
                <w:b/>
                <w:bCs/>
                <w:color w:val="000000"/>
                <w:sz w:val="20"/>
                <w:szCs w:val="20"/>
                <w:lang w:val="en-US"/>
              </w:rPr>
            </w:pPr>
            <w:r w:rsidRPr="003B10FC">
              <w:rPr>
                <w:rFonts w:ascii="Times New Roman" w:eastAsia="Times New Roman" w:hAnsi="Times New Roman"/>
                <w:b/>
                <w:bCs/>
                <w:color w:val="000000"/>
                <w:sz w:val="20"/>
                <w:szCs w:val="20"/>
                <w:lang w:val="en-US"/>
              </w:rPr>
              <w:t>5,1</w:t>
            </w:r>
          </w:p>
        </w:tc>
        <w:tc>
          <w:tcPr>
            <w:tcW w:w="1701"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eastAsia="Times New Roman" w:hAnsi="Times New Roman"/>
                <w:b/>
                <w:bCs/>
                <w:color w:val="000000"/>
                <w:sz w:val="20"/>
                <w:szCs w:val="20"/>
                <w:lang w:val="en-US"/>
              </w:rPr>
            </w:pPr>
            <w:r w:rsidRPr="003B10FC">
              <w:rPr>
                <w:rFonts w:ascii="Times New Roman" w:eastAsia="Times New Roman" w:hAnsi="Times New Roman"/>
                <w:b/>
                <w:bCs/>
                <w:color w:val="000000"/>
                <w:sz w:val="20"/>
                <w:szCs w:val="20"/>
                <w:lang w:val="en-US"/>
              </w:rPr>
              <w:t>36,6</w:t>
            </w:r>
          </w:p>
        </w:tc>
        <w:tc>
          <w:tcPr>
            <w:tcW w:w="1701"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eastAsia="Times New Roman" w:hAnsi="Times New Roman"/>
                <w:b/>
                <w:bCs/>
                <w:color w:val="000000"/>
                <w:sz w:val="20"/>
                <w:szCs w:val="20"/>
                <w:lang w:val="en-US"/>
              </w:rPr>
            </w:pPr>
            <w:r w:rsidRPr="003B10FC">
              <w:rPr>
                <w:rFonts w:ascii="Times New Roman" w:eastAsia="Times New Roman" w:hAnsi="Times New Roman"/>
                <w:b/>
                <w:bCs/>
                <w:color w:val="000000"/>
                <w:sz w:val="20"/>
                <w:szCs w:val="20"/>
                <w:lang w:val="en-US"/>
              </w:rPr>
              <w:t>-87,1</w:t>
            </w:r>
          </w:p>
        </w:tc>
        <w:tc>
          <w:tcPr>
            <w:tcW w:w="1843"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eastAsia="Times New Roman" w:hAnsi="Times New Roman"/>
                <w:b/>
                <w:bCs/>
                <w:color w:val="000000"/>
                <w:sz w:val="20"/>
                <w:szCs w:val="20"/>
                <w:lang w:val="en-US"/>
              </w:rPr>
            </w:pPr>
            <w:r w:rsidRPr="003B10FC">
              <w:rPr>
                <w:rFonts w:ascii="Times New Roman" w:eastAsia="Times New Roman" w:hAnsi="Times New Roman"/>
                <w:b/>
                <w:bCs/>
                <w:color w:val="000000"/>
                <w:sz w:val="20"/>
                <w:szCs w:val="20"/>
                <w:lang w:val="en-US"/>
              </w:rPr>
              <w:t>99,5</w:t>
            </w:r>
          </w:p>
        </w:tc>
        <w:tc>
          <w:tcPr>
            <w:tcW w:w="1701"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eastAsia="Times New Roman" w:hAnsi="Times New Roman"/>
                <w:b/>
                <w:bCs/>
                <w:color w:val="000000"/>
                <w:sz w:val="20"/>
                <w:szCs w:val="20"/>
                <w:lang w:val="en-US"/>
              </w:rPr>
            </w:pPr>
            <w:r w:rsidRPr="003B10FC">
              <w:rPr>
                <w:rFonts w:ascii="Times New Roman" w:eastAsia="Times New Roman" w:hAnsi="Times New Roman"/>
                <w:b/>
                <w:bCs/>
                <w:color w:val="000000"/>
                <w:sz w:val="20"/>
                <w:szCs w:val="20"/>
                <w:lang w:val="en-US"/>
              </w:rPr>
              <w:t>106,2</w:t>
            </w:r>
          </w:p>
        </w:tc>
        <w:tc>
          <w:tcPr>
            <w:tcW w:w="1842"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eastAsia="Times New Roman" w:hAnsi="Times New Roman"/>
                <w:b/>
                <w:bCs/>
                <w:color w:val="000000"/>
                <w:sz w:val="20"/>
                <w:szCs w:val="20"/>
                <w:lang w:val="en-US"/>
              </w:rPr>
            </w:pPr>
            <w:r w:rsidRPr="003B10FC">
              <w:rPr>
                <w:rFonts w:ascii="Times New Roman" w:eastAsia="Times New Roman" w:hAnsi="Times New Roman"/>
                <w:b/>
                <w:bCs/>
                <w:color w:val="000000"/>
                <w:sz w:val="20"/>
                <w:szCs w:val="20"/>
                <w:lang w:val="en-US"/>
              </w:rPr>
              <w:t>101,0</w:t>
            </w:r>
          </w:p>
        </w:tc>
        <w:tc>
          <w:tcPr>
            <w:tcW w:w="1701"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eastAsia="Times New Roman" w:hAnsi="Times New Roman"/>
                <w:b/>
                <w:bCs/>
                <w:color w:val="000000"/>
                <w:sz w:val="20"/>
                <w:szCs w:val="20"/>
                <w:lang w:val="en-US"/>
              </w:rPr>
            </w:pPr>
            <w:r w:rsidRPr="003B10FC">
              <w:rPr>
                <w:rFonts w:ascii="Times New Roman" w:eastAsia="Times New Roman" w:hAnsi="Times New Roman"/>
                <w:b/>
                <w:bCs/>
                <w:color w:val="000000"/>
                <w:sz w:val="20"/>
                <w:szCs w:val="20"/>
                <w:lang w:val="en-US"/>
              </w:rPr>
              <w:t>55,6</w:t>
            </w:r>
          </w:p>
        </w:tc>
      </w:tr>
      <w:tr w:rsidR="003B10FC" w:rsidRPr="003B10FC" w:rsidTr="003B10FC">
        <w:trPr>
          <w:trHeight w:val="414"/>
        </w:trPr>
        <w:tc>
          <w:tcPr>
            <w:tcW w:w="2660" w:type="dxa"/>
            <w:tcBorders>
              <w:top w:val="nil"/>
              <w:left w:val="single" w:sz="4" w:space="0" w:color="auto"/>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rPr>
                <w:rFonts w:ascii="Times New Roman" w:eastAsia="Times New Roman" w:hAnsi="Times New Roman"/>
                <w:b/>
                <w:bCs/>
                <w:color w:val="000000"/>
                <w:sz w:val="20"/>
                <w:szCs w:val="20"/>
                <w:lang w:val="en-US"/>
              </w:rPr>
            </w:pPr>
            <w:r w:rsidRPr="003B10FC">
              <w:rPr>
                <w:rFonts w:ascii="Times New Roman" w:eastAsia="Times New Roman" w:hAnsi="Times New Roman"/>
                <w:b/>
                <w:bCs/>
                <w:color w:val="000000"/>
                <w:sz w:val="20"/>
                <w:szCs w:val="20"/>
              </w:rPr>
              <w:t xml:space="preserve">Ventspils % no </w:t>
            </w:r>
            <w:proofErr w:type="spellStart"/>
            <w:r w:rsidRPr="003B10FC">
              <w:rPr>
                <w:rFonts w:ascii="Times New Roman" w:eastAsia="Times New Roman" w:hAnsi="Times New Roman"/>
                <w:b/>
                <w:bCs/>
                <w:color w:val="000000"/>
                <w:sz w:val="20"/>
                <w:szCs w:val="20"/>
              </w:rPr>
              <w:t>rep</w:t>
            </w:r>
            <w:proofErr w:type="spellEnd"/>
            <w:r w:rsidRPr="003B10FC">
              <w:rPr>
                <w:rFonts w:ascii="Times New Roman" w:eastAsia="Times New Roman" w:hAnsi="Times New Roman"/>
                <w:b/>
                <w:bCs/>
                <w:color w:val="000000"/>
                <w:sz w:val="20"/>
                <w:szCs w:val="20"/>
              </w:rPr>
              <w:t>. pilsētu kopējā/vidējā rādītāja</w:t>
            </w:r>
          </w:p>
        </w:tc>
        <w:tc>
          <w:tcPr>
            <w:tcW w:w="1610"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eastAsia="Times New Roman" w:hAnsi="Times New Roman"/>
                <w:b/>
                <w:bCs/>
                <w:color w:val="000000"/>
                <w:sz w:val="20"/>
                <w:szCs w:val="20"/>
                <w:lang w:val="en-US"/>
              </w:rPr>
            </w:pPr>
            <w:r w:rsidRPr="003B10FC">
              <w:rPr>
                <w:rFonts w:ascii="Times New Roman" w:eastAsia="Times New Roman" w:hAnsi="Times New Roman"/>
                <w:b/>
                <w:bCs/>
                <w:color w:val="000000"/>
                <w:sz w:val="20"/>
                <w:szCs w:val="20"/>
                <w:lang w:val="en-US"/>
              </w:rPr>
              <w:t>3,7</w:t>
            </w:r>
          </w:p>
        </w:tc>
        <w:tc>
          <w:tcPr>
            <w:tcW w:w="1701"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eastAsia="Times New Roman" w:hAnsi="Times New Roman"/>
                <w:b/>
                <w:bCs/>
                <w:color w:val="000000"/>
                <w:sz w:val="20"/>
                <w:szCs w:val="20"/>
                <w:lang w:val="en-US"/>
              </w:rPr>
            </w:pPr>
            <w:r w:rsidRPr="003B10FC">
              <w:rPr>
                <w:rFonts w:ascii="Times New Roman" w:eastAsia="Times New Roman" w:hAnsi="Times New Roman"/>
                <w:b/>
                <w:bCs/>
                <w:color w:val="000000"/>
                <w:sz w:val="20"/>
                <w:szCs w:val="20"/>
                <w:lang w:val="en-US"/>
              </w:rPr>
              <w:t>45,5</w:t>
            </w:r>
          </w:p>
        </w:tc>
        <w:tc>
          <w:tcPr>
            <w:tcW w:w="1701"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eastAsia="Times New Roman" w:hAnsi="Times New Roman"/>
                <w:b/>
                <w:bCs/>
                <w:color w:val="000000"/>
                <w:sz w:val="20"/>
                <w:szCs w:val="20"/>
                <w:lang w:val="en-US"/>
              </w:rPr>
            </w:pPr>
            <w:r w:rsidRPr="003B10FC">
              <w:rPr>
                <w:rFonts w:ascii="Times New Roman" w:eastAsia="Times New Roman" w:hAnsi="Times New Roman"/>
                <w:b/>
                <w:bCs/>
                <w:color w:val="000000"/>
                <w:sz w:val="20"/>
                <w:szCs w:val="20"/>
                <w:lang w:val="en-US"/>
              </w:rPr>
              <w:t>129,6</w:t>
            </w:r>
          </w:p>
        </w:tc>
        <w:tc>
          <w:tcPr>
            <w:tcW w:w="1843"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eastAsia="Times New Roman" w:hAnsi="Times New Roman"/>
                <w:b/>
                <w:bCs/>
                <w:color w:val="000000"/>
                <w:sz w:val="20"/>
                <w:szCs w:val="20"/>
                <w:lang w:val="en-US"/>
              </w:rPr>
            </w:pPr>
            <w:r w:rsidRPr="003B10FC">
              <w:rPr>
                <w:rFonts w:ascii="Times New Roman" w:eastAsia="Times New Roman" w:hAnsi="Times New Roman"/>
                <w:b/>
                <w:bCs/>
                <w:color w:val="000000"/>
                <w:sz w:val="20"/>
                <w:szCs w:val="20"/>
                <w:lang w:val="en-US"/>
              </w:rPr>
              <w:t>98,8</w:t>
            </w:r>
          </w:p>
        </w:tc>
        <w:tc>
          <w:tcPr>
            <w:tcW w:w="1701"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eastAsia="Times New Roman" w:hAnsi="Times New Roman"/>
                <w:b/>
                <w:bCs/>
                <w:color w:val="000000"/>
                <w:sz w:val="20"/>
                <w:szCs w:val="20"/>
                <w:lang w:val="en-US"/>
              </w:rPr>
            </w:pPr>
            <w:r w:rsidRPr="003B10FC">
              <w:rPr>
                <w:rFonts w:ascii="Times New Roman" w:eastAsia="Times New Roman" w:hAnsi="Times New Roman"/>
                <w:b/>
                <w:bCs/>
                <w:color w:val="000000"/>
                <w:sz w:val="20"/>
                <w:szCs w:val="20"/>
                <w:lang w:val="en-US"/>
              </w:rPr>
              <w:t>107,0</w:t>
            </w:r>
          </w:p>
        </w:tc>
        <w:tc>
          <w:tcPr>
            <w:tcW w:w="1842"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eastAsia="Times New Roman" w:hAnsi="Times New Roman"/>
                <w:b/>
                <w:bCs/>
                <w:color w:val="000000"/>
                <w:sz w:val="20"/>
                <w:szCs w:val="20"/>
                <w:lang w:val="en-US"/>
              </w:rPr>
            </w:pPr>
            <w:r w:rsidRPr="003B10FC">
              <w:rPr>
                <w:rFonts w:ascii="Times New Roman" w:eastAsia="Times New Roman" w:hAnsi="Times New Roman"/>
                <w:b/>
                <w:bCs/>
                <w:color w:val="000000"/>
                <w:sz w:val="20"/>
                <w:szCs w:val="20"/>
                <w:lang w:val="en-US"/>
              </w:rPr>
              <w:t>95,1</w:t>
            </w:r>
          </w:p>
        </w:tc>
        <w:tc>
          <w:tcPr>
            <w:tcW w:w="1701"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eastAsia="Times New Roman" w:hAnsi="Times New Roman"/>
                <w:b/>
                <w:bCs/>
                <w:color w:val="000000"/>
                <w:sz w:val="20"/>
                <w:szCs w:val="20"/>
                <w:lang w:val="en-US"/>
              </w:rPr>
            </w:pPr>
            <w:r w:rsidRPr="003B10FC">
              <w:rPr>
                <w:rFonts w:ascii="Times New Roman" w:eastAsia="Times New Roman" w:hAnsi="Times New Roman"/>
                <w:b/>
                <w:bCs/>
                <w:color w:val="000000"/>
                <w:sz w:val="20"/>
                <w:szCs w:val="20"/>
                <w:lang w:val="en-US"/>
              </w:rPr>
              <w:t>53,2</w:t>
            </w:r>
          </w:p>
        </w:tc>
      </w:tr>
      <w:tr w:rsidR="003B10FC" w:rsidRPr="003B10FC" w:rsidTr="003B10FC">
        <w:trPr>
          <w:trHeight w:val="500"/>
        </w:trPr>
        <w:tc>
          <w:tcPr>
            <w:tcW w:w="2660" w:type="dxa"/>
            <w:tcBorders>
              <w:top w:val="nil"/>
              <w:left w:val="single" w:sz="4" w:space="0" w:color="auto"/>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rPr>
                <w:rFonts w:ascii="Times New Roman" w:eastAsia="Times New Roman" w:hAnsi="Times New Roman"/>
                <w:b/>
                <w:bCs/>
                <w:color w:val="000000"/>
                <w:sz w:val="20"/>
                <w:szCs w:val="20"/>
                <w:lang w:val="en-US"/>
              </w:rPr>
            </w:pPr>
            <w:r w:rsidRPr="003B10FC">
              <w:rPr>
                <w:rFonts w:ascii="Times New Roman" w:eastAsia="Times New Roman" w:hAnsi="Times New Roman"/>
                <w:b/>
                <w:bCs/>
                <w:color w:val="000000"/>
                <w:sz w:val="20"/>
                <w:szCs w:val="20"/>
              </w:rPr>
              <w:t xml:space="preserve">Liepāja % no </w:t>
            </w:r>
            <w:proofErr w:type="spellStart"/>
            <w:r w:rsidRPr="003B10FC">
              <w:rPr>
                <w:rFonts w:ascii="Times New Roman" w:eastAsia="Times New Roman" w:hAnsi="Times New Roman"/>
                <w:b/>
                <w:bCs/>
                <w:color w:val="000000"/>
                <w:sz w:val="20"/>
                <w:szCs w:val="20"/>
              </w:rPr>
              <w:t>rep</w:t>
            </w:r>
            <w:proofErr w:type="spellEnd"/>
            <w:r w:rsidRPr="003B10FC">
              <w:rPr>
                <w:rFonts w:ascii="Times New Roman" w:eastAsia="Times New Roman" w:hAnsi="Times New Roman"/>
                <w:b/>
                <w:bCs/>
                <w:color w:val="000000"/>
                <w:sz w:val="20"/>
                <w:szCs w:val="20"/>
              </w:rPr>
              <w:t>. pilsētu kopējā/vidējā rādītāja</w:t>
            </w:r>
          </w:p>
        </w:tc>
        <w:tc>
          <w:tcPr>
            <w:tcW w:w="1610"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eastAsia="Times New Roman" w:hAnsi="Times New Roman"/>
                <w:b/>
                <w:bCs/>
                <w:color w:val="000000"/>
                <w:sz w:val="20"/>
                <w:szCs w:val="20"/>
                <w:lang w:val="en-US"/>
              </w:rPr>
            </w:pPr>
            <w:r w:rsidRPr="003B10FC">
              <w:rPr>
                <w:rFonts w:ascii="Times New Roman" w:eastAsia="Times New Roman" w:hAnsi="Times New Roman"/>
                <w:b/>
                <w:bCs/>
                <w:color w:val="000000"/>
                <w:sz w:val="20"/>
                <w:szCs w:val="20"/>
                <w:lang w:val="en-US"/>
              </w:rPr>
              <w:t>7,2</w:t>
            </w:r>
          </w:p>
        </w:tc>
        <w:tc>
          <w:tcPr>
            <w:tcW w:w="1701"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eastAsia="Times New Roman" w:hAnsi="Times New Roman"/>
                <w:b/>
                <w:bCs/>
                <w:color w:val="000000"/>
                <w:sz w:val="20"/>
                <w:szCs w:val="20"/>
                <w:lang w:val="en-US"/>
              </w:rPr>
            </w:pPr>
            <w:r w:rsidRPr="003B10FC">
              <w:rPr>
                <w:rFonts w:ascii="Times New Roman" w:eastAsia="Times New Roman" w:hAnsi="Times New Roman"/>
                <w:b/>
                <w:bCs/>
                <w:color w:val="000000"/>
                <w:sz w:val="20"/>
                <w:szCs w:val="20"/>
                <w:lang w:val="en-US"/>
              </w:rPr>
              <w:t>85,0</w:t>
            </w:r>
          </w:p>
        </w:tc>
        <w:tc>
          <w:tcPr>
            <w:tcW w:w="1701"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eastAsia="Times New Roman" w:hAnsi="Times New Roman"/>
                <w:b/>
                <w:bCs/>
                <w:color w:val="000000"/>
                <w:sz w:val="20"/>
                <w:szCs w:val="20"/>
                <w:lang w:val="en-US"/>
              </w:rPr>
            </w:pPr>
            <w:r w:rsidRPr="003B10FC">
              <w:rPr>
                <w:rFonts w:ascii="Times New Roman" w:eastAsia="Times New Roman" w:hAnsi="Times New Roman"/>
                <w:b/>
                <w:bCs/>
                <w:color w:val="000000"/>
                <w:sz w:val="20"/>
                <w:szCs w:val="20"/>
                <w:lang w:val="en-US"/>
              </w:rPr>
              <w:t>129,5</w:t>
            </w:r>
          </w:p>
        </w:tc>
        <w:tc>
          <w:tcPr>
            <w:tcW w:w="1843"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eastAsia="Times New Roman" w:hAnsi="Times New Roman"/>
                <w:b/>
                <w:bCs/>
                <w:color w:val="000000"/>
                <w:sz w:val="20"/>
                <w:szCs w:val="20"/>
                <w:lang w:val="en-US"/>
              </w:rPr>
            </w:pPr>
            <w:r w:rsidRPr="003B10FC">
              <w:rPr>
                <w:rFonts w:ascii="Times New Roman" w:eastAsia="Times New Roman" w:hAnsi="Times New Roman"/>
                <w:b/>
                <w:bCs/>
                <w:color w:val="000000"/>
                <w:sz w:val="20"/>
                <w:szCs w:val="20"/>
                <w:lang w:val="en-US"/>
              </w:rPr>
              <w:t>104,6</w:t>
            </w:r>
          </w:p>
        </w:tc>
        <w:tc>
          <w:tcPr>
            <w:tcW w:w="1701"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eastAsia="Times New Roman" w:hAnsi="Times New Roman"/>
                <w:b/>
                <w:bCs/>
                <w:color w:val="000000"/>
                <w:sz w:val="20"/>
                <w:szCs w:val="20"/>
                <w:lang w:val="en-US"/>
              </w:rPr>
            </w:pPr>
            <w:r w:rsidRPr="003B10FC">
              <w:rPr>
                <w:rFonts w:ascii="Times New Roman" w:eastAsia="Times New Roman" w:hAnsi="Times New Roman"/>
                <w:b/>
                <w:bCs/>
                <w:color w:val="000000"/>
                <w:sz w:val="20"/>
                <w:szCs w:val="20"/>
                <w:lang w:val="en-US"/>
              </w:rPr>
              <w:t>74,5</w:t>
            </w:r>
          </w:p>
        </w:tc>
        <w:tc>
          <w:tcPr>
            <w:tcW w:w="1842"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eastAsia="Times New Roman" w:hAnsi="Times New Roman"/>
                <w:b/>
                <w:bCs/>
                <w:color w:val="000000"/>
                <w:sz w:val="20"/>
                <w:szCs w:val="20"/>
                <w:lang w:val="en-US"/>
              </w:rPr>
            </w:pPr>
            <w:r w:rsidRPr="003B10FC">
              <w:rPr>
                <w:rFonts w:ascii="Times New Roman" w:eastAsia="Times New Roman" w:hAnsi="Times New Roman"/>
                <w:b/>
                <w:bCs/>
                <w:color w:val="000000"/>
                <w:sz w:val="20"/>
                <w:szCs w:val="20"/>
                <w:lang w:val="en-US"/>
              </w:rPr>
              <w:t>121,3</w:t>
            </w:r>
          </w:p>
        </w:tc>
        <w:tc>
          <w:tcPr>
            <w:tcW w:w="1701"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eastAsia="Times New Roman" w:hAnsi="Times New Roman"/>
                <w:b/>
                <w:bCs/>
                <w:color w:val="000000"/>
                <w:sz w:val="20"/>
                <w:szCs w:val="20"/>
                <w:lang w:val="en-US"/>
              </w:rPr>
            </w:pPr>
            <w:r w:rsidRPr="003B10FC">
              <w:rPr>
                <w:rFonts w:ascii="Times New Roman" w:eastAsia="Times New Roman" w:hAnsi="Times New Roman"/>
                <w:b/>
                <w:bCs/>
                <w:color w:val="000000"/>
                <w:sz w:val="20"/>
                <w:szCs w:val="20"/>
                <w:lang w:val="en-US"/>
              </w:rPr>
              <w:t>56,7</w:t>
            </w:r>
          </w:p>
        </w:tc>
      </w:tr>
      <w:tr w:rsidR="003B10FC" w:rsidRPr="003B10FC" w:rsidTr="003B10FC">
        <w:trPr>
          <w:trHeight w:val="525"/>
        </w:trPr>
        <w:tc>
          <w:tcPr>
            <w:tcW w:w="2660" w:type="dxa"/>
            <w:tcBorders>
              <w:top w:val="nil"/>
              <w:left w:val="single" w:sz="4" w:space="0" w:color="auto"/>
              <w:bottom w:val="single" w:sz="4" w:space="0" w:color="auto"/>
              <w:right w:val="single" w:sz="4" w:space="0" w:color="auto"/>
            </w:tcBorders>
            <w:shd w:val="clear" w:color="auto" w:fill="auto"/>
            <w:vAlign w:val="bottom"/>
            <w:hideMark/>
          </w:tcPr>
          <w:p w:rsidR="003B10FC" w:rsidRPr="00915CA1" w:rsidRDefault="003B10FC" w:rsidP="003B10FC">
            <w:pPr>
              <w:spacing w:after="0" w:line="240" w:lineRule="auto"/>
              <w:rPr>
                <w:rFonts w:ascii="Times New Roman" w:eastAsia="Times New Roman" w:hAnsi="Times New Roman"/>
                <w:b/>
                <w:bCs/>
                <w:color w:val="000000"/>
                <w:sz w:val="20"/>
                <w:szCs w:val="20"/>
              </w:rPr>
            </w:pPr>
            <w:r w:rsidRPr="003B10FC">
              <w:rPr>
                <w:rFonts w:ascii="Times New Roman" w:eastAsia="Times New Roman" w:hAnsi="Times New Roman"/>
                <w:b/>
                <w:bCs/>
                <w:color w:val="000000"/>
                <w:sz w:val="20"/>
                <w:szCs w:val="20"/>
              </w:rPr>
              <w:t>Jūrmala % no Latvijas kopējā/vidējā rādītāja</w:t>
            </w:r>
          </w:p>
        </w:tc>
        <w:tc>
          <w:tcPr>
            <w:tcW w:w="1610"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eastAsia="Times New Roman" w:hAnsi="Times New Roman"/>
                <w:b/>
                <w:bCs/>
                <w:color w:val="000000"/>
                <w:sz w:val="20"/>
                <w:szCs w:val="20"/>
                <w:lang w:val="en-US"/>
              </w:rPr>
            </w:pPr>
            <w:r w:rsidRPr="003B10FC">
              <w:rPr>
                <w:rFonts w:ascii="Times New Roman" w:eastAsia="Times New Roman" w:hAnsi="Times New Roman"/>
                <w:b/>
                <w:bCs/>
                <w:color w:val="000000"/>
                <w:sz w:val="20"/>
                <w:szCs w:val="20"/>
                <w:lang w:val="en-US"/>
              </w:rPr>
              <w:t>2,6</w:t>
            </w:r>
          </w:p>
        </w:tc>
        <w:tc>
          <w:tcPr>
            <w:tcW w:w="1701"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eastAsia="Times New Roman" w:hAnsi="Times New Roman"/>
                <w:b/>
                <w:bCs/>
                <w:color w:val="000000"/>
                <w:sz w:val="20"/>
                <w:szCs w:val="20"/>
                <w:lang w:val="en-US"/>
              </w:rPr>
            </w:pPr>
            <w:r w:rsidRPr="003B10FC">
              <w:rPr>
                <w:rFonts w:ascii="Times New Roman" w:eastAsia="Times New Roman" w:hAnsi="Times New Roman"/>
                <w:b/>
                <w:bCs/>
                <w:color w:val="000000"/>
                <w:sz w:val="20"/>
                <w:szCs w:val="20"/>
                <w:lang w:val="en-US"/>
              </w:rPr>
              <w:t>1686,1</w:t>
            </w:r>
          </w:p>
        </w:tc>
        <w:tc>
          <w:tcPr>
            <w:tcW w:w="1701"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eastAsia="Times New Roman" w:hAnsi="Times New Roman"/>
                <w:b/>
                <w:bCs/>
                <w:color w:val="000000"/>
                <w:sz w:val="20"/>
                <w:szCs w:val="20"/>
                <w:lang w:val="en-US"/>
              </w:rPr>
            </w:pPr>
            <w:r w:rsidRPr="003B10FC">
              <w:rPr>
                <w:rFonts w:ascii="Times New Roman" w:eastAsia="Times New Roman" w:hAnsi="Times New Roman"/>
                <w:b/>
                <w:bCs/>
                <w:color w:val="000000"/>
                <w:sz w:val="20"/>
                <w:szCs w:val="20"/>
                <w:lang w:val="en-US"/>
              </w:rPr>
              <w:t>-92,7</w:t>
            </w:r>
          </w:p>
        </w:tc>
        <w:tc>
          <w:tcPr>
            <w:tcW w:w="1843"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eastAsia="Times New Roman" w:hAnsi="Times New Roman"/>
                <w:b/>
                <w:bCs/>
                <w:color w:val="000000"/>
                <w:sz w:val="20"/>
                <w:szCs w:val="20"/>
                <w:lang w:val="en-US"/>
              </w:rPr>
            </w:pPr>
            <w:r w:rsidRPr="003B10FC">
              <w:rPr>
                <w:rFonts w:ascii="Times New Roman" w:eastAsia="Times New Roman" w:hAnsi="Times New Roman"/>
                <w:b/>
                <w:bCs/>
                <w:color w:val="000000"/>
                <w:sz w:val="20"/>
                <w:szCs w:val="20"/>
                <w:lang w:val="en-US"/>
              </w:rPr>
              <w:t>102,1</w:t>
            </w:r>
          </w:p>
        </w:tc>
        <w:tc>
          <w:tcPr>
            <w:tcW w:w="1701"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eastAsia="Times New Roman" w:hAnsi="Times New Roman"/>
                <w:b/>
                <w:bCs/>
                <w:color w:val="000000"/>
                <w:sz w:val="20"/>
                <w:szCs w:val="20"/>
                <w:lang w:val="en-US"/>
              </w:rPr>
            </w:pPr>
            <w:r w:rsidRPr="003B10FC">
              <w:rPr>
                <w:rFonts w:ascii="Times New Roman" w:eastAsia="Times New Roman" w:hAnsi="Times New Roman"/>
                <w:b/>
                <w:bCs/>
                <w:color w:val="000000"/>
                <w:sz w:val="20"/>
                <w:szCs w:val="20"/>
                <w:lang w:val="en-US"/>
              </w:rPr>
              <w:t>123,8</w:t>
            </w:r>
          </w:p>
        </w:tc>
        <w:tc>
          <w:tcPr>
            <w:tcW w:w="1842"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eastAsia="Times New Roman" w:hAnsi="Times New Roman"/>
                <w:b/>
                <w:bCs/>
                <w:color w:val="000000"/>
                <w:sz w:val="20"/>
                <w:szCs w:val="20"/>
                <w:lang w:val="en-US"/>
              </w:rPr>
            </w:pPr>
            <w:r w:rsidRPr="003B10FC">
              <w:rPr>
                <w:rFonts w:ascii="Times New Roman" w:eastAsia="Times New Roman" w:hAnsi="Times New Roman"/>
                <w:b/>
                <w:bCs/>
                <w:color w:val="000000"/>
                <w:sz w:val="20"/>
                <w:szCs w:val="20"/>
                <w:lang w:val="en-US"/>
              </w:rPr>
              <w:t>79,9</w:t>
            </w:r>
          </w:p>
        </w:tc>
        <w:tc>
          <w:tcPr>
            <w:tcW w:w="1701"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eastAsia="Times New Roman" w:hAnsi="Times New Roman"/>
                <w:b/>
                <w:bCs/>
                <w:color w:val="000000"/>
                <w:sz w:val="20"/>
                <w:szCs w:val="20"/>
                <w:lang w:val="en-US"/>
              </w:rPr>
            </w:pPr>
            <w:r w:rsidRPr="003B10FC">
              <w:rPr>
                <w:rFonts w:ascii="Times New Roman" w:eastAsia="Times New Roman" w:hAnsi="Times New Roman"/>
                <w:b/>
                <w:bCs/>
                <w:color w:val="000000"/>
                <w:sz w:val="20"/>
                <w:szCs w:val="20"/>
                <w:lang w:val="en-US"/>
              </w:rPr>
              <w:t>76,0</w:t>
            </w:r>
          </w:p>
        </w:tc>
      </w:tr>
      <w:tr w:rsidR="003B10FC" w:rsidRPr="003B10FC" w:rsidTr="003B10FC">
        <w:trPr>
          <w:trHeight w:val="464"/>
        </w:trPr>
        <w:tc>
          <w:tcPr>
            <w:tcW w:w="2660" w:type="dxa"/>
            <w:tcBorders>
              <w:top w:val="nil"/>
              <w:left w:val="single" w:sz="4" w:space="0" w:color="auto"/>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rPr>
                <w:rFonts w:ascii="Times New Roman" w:eastAsia="Times New Roman" w:hAnsi="Times New Roman"/>
                <w:b/>
                <w:bCs/>
                <w:color w:val="000000"/>
                <w:sz w:val="20"/>
                <w:szCs w:val="20"/>
                <w:lang w:val="en-US"/>
              </w:rPr>
            </w:pPr>
            <w:r w:rsidRPr="003B10FC">
              <w:rPr>
                <w:rFonts w:ascii="Times New Roman" w:eastAsia="Times New Roman" w:hAnsi="Times New Roman"/>
                <w:b/>
                <w:bCs/>
                <w:color w:val="000000"/>
                <w:sz w:val="20"/>
                <w:szCs w:val="20"/>
              </w:rPr>
              <w:t>Ventspils % no Latvijas kopējā/vidējā rādītāja</w:t>
            </w:r>
          </w:p>
        </w:tc>
        <w:tc>
          <w:tcPr>
            <w:tcW w:w="1610"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eastAsia="Times New Roman" w:hAnsi="Times New Roman"/>
                <w:b/>
                <w:bCs/>
                <w:color w:val="000000"/>
                <w:sz w:val="20"/>
                <w:szCs w:val="20"/>
                <w:lang w:val="en-US"/>
              </w:rPr>
            </w:pPr>
            <w:r w:rsidRPr="003B10FC">
              <w:rPr>
                <w:rFonts w:ascii="Times New Roman" w:eastAsia="Times New Roman" w:hAnsi="Times New Roman"/>
                <w:b/>
                <w:bCs/>
                <w:color w:val="000000"/>
                <w:sz w:val="20"/>
                <w:szCs w:val="20"/>
                <w:lang w:val="en-US"/>
              </w:rPr>
              <w:t>1,9</w:t>
            </w:r>
          </w:p>
        </w:tc>
        <w:tc>
          <w:tcPr>
            <w:tcW w:w="1701"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eastAsia="Times New Roman" w:hAnsi="Times New Roman"/>
                <w:b/>
                <w:bCs/>
                <w:color w:val="000000"/>
                <w:sz w:val="20"/>
                <w:szCs w:val="20"/>
                <w:lang w:val="en-US"/>
              </w:rPr>
            </w:pPr>
            <w:r w:rsidRPr="003B10FC">
              <w:rPr>
                <w:rFonts w:ascii="Times New Roman" w:eastAsia="Times New Roman" w:hAnsi="Times New Roman"/>
                <w:b/>
                <w:bCs/>
                <w:color w:val="000000"/>
                <w:sz w:val="20"/>
                <w:szCs w:val="20"/>
                <w:lang w:val="en-US"/>
              </w:rPr>
              <w:t>2095,4</w:t>
            </w:r>
          </w:p>
        </w:tc>
        <w:tc>
          <w:tcPr>
            <w:tcW w:w="1701"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eastAsia="Times New Roman" w:hAnsi="Times New Roman"/>
                <w:b/>
                <w:bCs/>
                <w:color w:val="000000"/>
                <w:sz w:val="20"/>
                <w:szCs w:val="20"/>
                <w:lang w:val="en-US"/>
              </w:rPr>
            </w:pPr>
            <w:r w:rsidRPr="003B10FC">
              <w:rPr>
                <w:rFonts w:ascii="Times New Roman" w:eastAsia="Times New Roman" w:hAnsi="Times New Roman"/>
                <w:b/>
                <w:bCs/>
                <w:color w:val="000000"/>
                <w:sz w:val="20"/>
                <w:szCs w:val="20"/>
                <w:lang w:val="en-US"/>
              </w:rPr>
              <w:t>137,9</w:t>
            </w:r>
          </w:p>
        </w:tc>
        <w:tc>
          <w:tcPr>
            <w:tcW w:w="1843"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eastAsia="Times New Roman" w:hAnsi="Times New Roman"/>
                <w:b/>
                <w:bCs/>
                <w:color w:val="000000"/>
                <w:sz w:val="20"/>
                <w:szCs w:val="20"/>
                <w:lang w:val="en-US"/>
              </w:rPr>
            </w:pPr>
            <w:r w:rsidRPr="003B10FC">
              <w:rPr>
                <w:rFonts w:ascii="Times New Roman" w:eastAsia="Times New Roman" w:hAnsi="Times New Roman"/>
                <w:b/>
                <w:bCs/>
                <w:color w:val="000000"/>
                <w:sz w:val="20"/>
                <w:szCs w:val="20"/>
                <w:lang w:val="en-US"/>
              </w:rPr>
              <w:t>101,3</w:t>
            </w:r>
          </w:p>
        </w:tc>
        <w:tc>
          <w:tcPr>
            <w:tcW w:w="1701"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eastAsia="Times New Roman" w:hAnsi="Times New Roman"/>
                <w:b/>
                <w:bCs/>
                <w:color w:val="000000"/>
                <w:sz w:val="20"/>
                <w:szCs w:val="20"/>
                <w:lang w:val="en-US"/>
              </w:rPr>
            </w:pPr>
            <w:r w:rsidRPr="003B10FC">
              <w:rPr>
                <w:rFonts w:ascii="Times New Roman" w:eastAsia="Times New Roman" w:hAnsi="Times New Roman"/>
                <w:b/>
                <w:bCs/>
                <w:color w:val="000000"/>
                <w:sz w:val="20"/>
                <w:szCs w:val="20"/>
                <w:lang w:val="en-US"/>
              </w:rPr>
              <w:t>124,7</w:t>
            </w:r>
          </w:p>
        </w:tc>
        <w:tc>
          <w:tcPr>
            <w:tcW w:w="1842"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eastAsia="Times New Roman" w:hAnsi="Times New Roman"/>
                <w:b/>
                <w:bCs/>
                <w:color w:val="000000"/>
                <w:sz w:val="20"/>
                <w:szCs w:val="20"/>
                <w:lang w:val="en-US"/>
              </w:rPr>
            </w:pPr>
            <w:r w:rsidRPr="003B10FC">
              <w:rPr>
                <w:rFonts w:ascii="Times New Roman" w:eastAsia="Times New Roman" w:hAnsi="Times New Roman"/>
                <w:b/>
                <w:bCs/>
                <w:color w:val="000000"/>
                <w:sz w:val="20"/>
                <w:szCs w:val="20"/>
                <w:lang w:val="en-US"/>
              </w:rPr>
              <w:t>75,2</w:t>
            </w:r>
          </w:p>
        </w:tc>
        <w:tc>
          <w:tcPr>
            <w:tcW w:w="1701"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eastAsia="Times New Roman" w:hAnsi="Times New Roman"/>
                <w:b/>
                <w:bCs/>
                <w:color w:val="000000"/>
                <w:sz w:val="20"/>
                <w:szCs w:val="20"/>
                <w:lang w:val="en-US"/>
              </w:rPr>
            </w:pPr>
            <w:r w:rsidRPr="003B10FC">
              <w:rPr>
                <w:rFonts w:ascii="Times New Roman" w:eastAsia="Times New Roman" w:hAnsi="Times New Roman"/>
                <w:b/>
                <w:bCs/>
                <w:color w:val="000000"/>
                <w:sz w:val="20"/>
                <w:szCs w:val="20"/>
                <w:lang w:val="en-US"/>
              </w:rPr>
              <w:t>72,7</w:t>
            </w:r>
          </w:p>
        </w:tc>
      </w:tr>
      <w:tr w:rsidR="003B10FC" w:rsidRPr="003B10FC" w:rsidTr="003B10FC">
        <w:trPr>
          <w:trHeight w:val="429"/>
        </w:trPr>
        <w:tc>
          <w:tcPr>
            <w:tcW w:w="2660" w:type="dxa"/>
            <w:tcBorders>
              <w:top w:val="nil"/>
              <w:left w:val="single" w:sz="4" w:space="0" w:color="auto"/>
              <w:bottom w:val="single" w:sz="4" w:space="0" w:color="auto"/>
              <w:right w:val="single" w:sz="4" w:space="0" w:color="auto"/>
            </w:tcBorders>
            <w:shd w:val="clear" w:color="auto" w:fill="auto"/>
            <w:vAlign w:val="bottom"/>
            <w:hideMark/>
          </w:tcPr>
          <w:p w:rsidR="003B10FC" w:rsidRPr="00915CA1" w:rsidRDefault="003B10FC" w:rsidP="003B10FC">
            <w:pPr>
              <w:spacing w:after="0" w:line="240" w:lineRule="auto"/>
              <w:rPr>
                <w:rFonts w:ascii="Times New Roman" w:eastAsia="Times New Roman" w:hAnsi="Times New Roman"/>
                <w:b/>
                <w:bCs/>
                <w:color w:val="000000"/>
                <w:sz w:val="20"/>
                <w:szCs w:val="20"/>
              </w:rPr>
            </w:pPr>
            <w:r w:rsidRPr="003B10FC">
              <w:rPr>
                <w:rFonts w:ascii="Times New Roman" w:eastAsia="Times New Roman" w:hAnsi="Times New Roman"/>
                <w:b/>
                <w:bCs/>
                <w:color w:val="000000"/>
                <w:sz w:val="20"/>
                <w:szCs w:val="20"/>
              </w:rPr>
              <w:t>Liepāja % no Latvijas kopējā/vidējā rādītāja</w:t>
            </w:r>
          </w:p>
        </w:tc>
        <w:tc>
          <w:tcPr>
            <w:tcW w:w="1610"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eastAsia="Times New Roman" w:hAnsi="Times New Roman"/>
                <w:b/>
                <w:bCs/>
                <w:color w:val="000000"/>
                <w:sz w:val="20"/>
                <w:szCs w:val="20"/>
                <w:lang w:val="en-US"/>
              </w:rPr>
            </w:pPr>
            <w:r w:rsidRPr="003B10FC">
              <w:rPr>
                <w:rFonts w:ascii="Times New Roman" w:eastAsia="Times New Roman" w:hAnsi="Times New Roman"/>
                <w:b/>
                <w:bCs/>
                <w:color w:val="000000"/>
                <w:sz w:val="20"/>
                <w:szCs w:val="20"/>
                <w:lang w:val="en-US"/>
              </w:rPr>
              <w:t>3,7</w:t>
            </w:r>
          </w:p>
        </w:tc>
        <w:tc>
          <w:tcPr>
            <w:tcW w:w="1701"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eastAsia="Times New Roman" w:hAnsi="Times New Roman"/>
                <w:b/>
                <w:bCs/>
                <w:color w:val="000000"/>
                <w:sz w:val="20"/>
                <w:szCs w:val="20"/>
                <w:lang w:val="en-US"/>
              </w:rPr>
            </w:pPr>
            <w:r w:rsidRPr="003B10FC">
              <w:rPr>
                <w:rFonts w:ascii="Times New Roman" w:eastAsia="Times New Roman" w:hAnsi="Times New Roman"/>
                <w:b/>
                <w:bCs/>
                <w:color w:val="000000"/>
                <w:sz w:val="20"/>
                <w:szCs w:val="20"/>
                <w:lang w:val="en-US"/>
              </w:rPr>
              <w:t>3917,0</w:t>
            </w:r>
          </w:p>
        </w:tc>
        <w:tc>
          <w:tcPr>
            <w:tcW w:w="1701"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eastAsia="Times New Roman" w:hAnsi="Times New Roman"/>
                <w:b/>
                <w:bCs/>
                <w:color w:val="000000"/>
                <w:sz w:val="20"/>
                <w:szCs w:val="20"/>
                <w:lang w:val="en-US"/>
              </w:rPr>
            </w:pPr>
            <w:r w:rsidRPr="003B10FC">
              <w:rPr>
                <w:rFonts w:ascii="Times New Roman" w:eastAsia="Times New Roman" w:hAnsi="Times New Roman"/>
                <w:b/>
                <w:bCs/>
                <w:color w:val="000000"/>
                <w:sz w:val="20"/>
                <w:szCs w:val="20"/>
                <w:lang w:val="en-US"/>
              </w:rPr>
              <w:t>137,7</w:t>
            </w:r>
          </w:p>
        </w:tc>
        <w:tc>
          <w:tcPr>
            <w:tcW w:w="1843"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eastAsia="Times New Roman" w:hAnsi="Times New Roman"/>
                <w:b/>
                <w:bCs/>
                <w:color w:val="000000"/>
                <w:sz w:val="20"/>
                <w:szCs w:val="20"/>
                <w:lang w:val="en-US"/>
              </w:rPr>
            </w:pPr>
            <w:r w:rsidRPr="003B10FC">
              <w:rPr>
                <w:rFonts w:ascii="Times New Roman" w:eastAsia="Times New Roman" w:hAnsi="Times New Roman"/>
                <w:b/>
                <w:bCs/>
                <w:color w:val="000000"/>
                <w:sz w:val="20"/>
                <w:szCs w:val="20"/>
                <w:lang w:val="en-US"/>
              </w:rPr>
              <w:t>107,3</w:t>
            </w:r>
          </w:p>
        </w:tc>
        <w:tc>
          <w:tcPr>
            <w:tcW w:w="1701"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eastAsia="Times New Roman" w:hAnsi="Times New Roman"/>
                <w:b/>
                <w:bCs/>
                <w:color w:val="000000"/>
                <w:sz w:val="20"/>
                <w:szCs w:val="20"/>
                <w:lang w:val="en-US"/>
              </w:rPr>
            </w:pPr>
            <w:r w:rsidRPr="003B10FC">
              <w:rPr>
                <w:rFonts w:ascii="Times New Roman" w:eastAsia="Times New Roman" w:hAnsi="Times New Roman"/>
                <w:b/>
                <w:bCs/>
                <w:color w:val="000000"/>
                <w:sz w:val="20"/>
                <w:szCs w:val="20"/>
                <w:lang w:val="en-US"/>
              </w:rPr>
              <w:t>86,9</w:t>
            </w:r>
          </w:p>
        </w:tc>
        <w:tc>
          <w:tcPr>
            <w:tcW w:w="1842"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eastAsia="Times New Roman" w:hAnsi="Times New Roman"/>
                <w:b/>
                <w:bCs/>
                <w:color w:val="000000"/>
                <w:sz w:val="20"/>
                <w:szCs w:val="20"/>
                <w:lang w:val="en-US"/>
              </w:rPr>
            </w:pPr>
            <w:r w:rsidRPr="003B10FC">
              <w:rPr>
                <w:rFonts w:ascii="Times New Roman" w:eastAsia="Times New Roman" w:hAnsi="Times New Roman"/>
                <w:b/>
                <w:bCs/>
                <w:color w:val="000000"/>
                <w:sz w:val="20"/>
                <w:szCs w:val="20"/>
                <w:lang w:val="en-US"/>
              </w:rPr>
              <w:t>95,9</w:t>
            </w:r>
          </w:p>
        </w:tc>
        <w:tc>
          <w:tcPr>
            <w:tcW w:w="1701"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eastAsia="Times New Roman" w:hAnsi="Times New Roman"/>
                <w:b/>
                <w:bCs/>
                <w:color w:val="000000"/>
                <w:sz w:val="20"/>
                <w:szCs w:val="20"/>
                <w:lang w:val="en-US"/>
              </w:rPr>
            </w:pPr>
            <w:r w:rsidRPr="003B10FC">
              <w:rPr>
                <w:rFonts w:ascii="Times New Roman" w:eastAsia="Times New Roman" w:hAnsi="Times New Roman"/>
                <w:b/>
                <w:bCs/>
                <w:color w:val="000000"/>
                <w:sz w:val="20"/>
                <w:szCs w:val="20"/>
                <w:lang w:val="en-US"/>
              </w:rPr>
              <w:t>77,5</w:t>
            </w:r>
          </w:p>
        </w:tc>
      </w:tr>
    </w:tbl>
    <w:p w:rsidR="003B10FC" w:rsidRDefault="003B10FC" w:rsidP="00836A01">
      <w:pPr>
        <w:spacing w:after="0" w:line="240" w:lineRule="auto"/>
        <w:jc w:val="both"/>
        <w:rPr>
          <w:rFonts w:ascii="Times New Roman" w:eastAsia="Times New Roman" w:hAnsi="Times New Roman"/>
          <w:sz w:val="24"/>
          <w:szCs w:val="24"/>
          <w:lang w:eastAsia="lv-LV"/>
        </w:rPr>
      </w:pPr>
    </w:p>
    <w:p w:rsidR="00914E8D" w:rsidRPr="00FE2083" w:rsidRDefault="003B10FC" w:rsidP="00914E8D">
      <w:pPr>
        <w:spacing w:after="0" w:line="240" w:lineRule="auto"/>
        <w:jc w:val="both"/>
        <w:rPr>
          <w:rFonts w:ascii="Times New Roman" w:eastAsia="Times New Roman" w:hAnsi="Times New Roman"/>
          <w:sz w:val="20"/>
          <w:szCs w:val="20"/>
          <w:lang w:eastAsia="lv-LV"/>
        </w:rPr>
      </w:pPr>
      <w:r>
        <w:rPr>
          <w:rFonts w:ascii="Times New Roman" w:eastAsia="Times New Roman" w:hAnsi="Times New Roman"/>
          <w:sz w:val="20"/>
          <w:szCs w:val="20"/>
          <w:lang w:eastAsia="lv-LV"/>
        </w:rPr>
        <w:t>14</w:t>
      </w:r>
      <w:r w:rsidRPr="00FE2083">
        <w:rPr>
          <w:rFonts w:ascii="Times New Roman" w:eastAsia="Times New Roman" w:hAnsi="Times New Roman"/>
          <w:sz w:val="20"/>
          <w:szCs w:val="20"/>
          <w:lang w:eastAsia="lv-LV"/>
        </w:rPr>
        <w:t xml:space="preserve">.tabula. Pamatrādītāji par </w:t>
      </w:r>
      <w:r>
        <w:rPr>
          <w:rFonts w:ascii="Times New Roman" w:eastAsia="Times New Roman" w:hAnsi="Times New Roman"/>
          <w:sz w:val="20"/>
          <w:szCs w:val="20"/>
          <w:lang w:eastAsia="lv-LV"/>
        </w:rPr>
        <w:t>Baltijas jūras piekrastes</w:t>
      </w:r>
      <w:r w:rsidRPr="00FE2083">
        <w:rPr>
          <w:rFonts w:ascii="Times New Roman" w:eastAsia="Times New Roman" w:hAnsi="Times New Roman"/>
          <w:sz w:val="20"/>
          <w:szCs w:val="20"/>
          <w:lang w:eastAsia="lv-LV"/>
        </w:rPr>
        <w:t xml:space="preserve"> republikas pilsētām</w:t>
      </w:r>
      <w:r w:rsidR="00914E8D">
        <w:rPr>
          <w:rFonts w:ascii="Times New Roman" w:eastAsia="Times New Roman" w:hAnsi="Times New Roman"/>
          <w:sz w:val="20"/>
          <w:szCs w:val="20"/>
          <w:lang w:eastAsia="lv-LV"/>
        </w:rPr>
        <w:t xml:space="preserve"> (CSP, PMLP dati, VRAA </w:t>
      </w:r>
      <w:r w:rsidR="009B2D76">
        <w:rPr>
          <w:rFonts w:ascii="Times New Roman" w:eastAsia="Times New Roman" w:hAnsi="Times New Roman"/>
          <w:sz w:val="20"/>
          <w:szCs w:val="20"/>
          <w:lang w:eastAsia="lv-LV"/>
        </w:rPr>
        <w:t xml:space="preserve">un VARAM </w:t>
      </w:r>
      <w:r w:rsidR="00914E8D">
        <w:rPr>
          <w:rFonts w:ascii="Times New Roman" w:eastAsia="Times New Roman" w:hAnsi="Times New Roman"/>
          <w:sz w:val="20"/>
          <w:szCs w:val="20"/>
          <w:lang w:eastAsia="lv-LV"/>
        </w:rPr>
        <w:t>aprēķins)</w:t>
      </w:r>
    </w:p>
    <w:p w:rsidR="003B10FC" w:rsidRPr="00FE2083" w:rsidRDefault="003B10FC" w:rsidP="00836A01">
      <w:pPr>
        <w:spacing w:after="0" w:line="240" w:lineRule="auto"/>
        <w:jc w:val="both"/>
        <w:rPr>
          <w:rFonts w:ascii="Times New Roman" w:eastAsia="Times New Roman" w:hAnsi="Times New Roman"/>
          <w:sz w:val="24"/>
          <w:szCs w:val="24"/>
          <w:lang w:eastAsia="lv-LV"/>
        </w:rPr>
        <w:sectPr w:rsidR="003B10FC" w:rsidRPr="00FE2083" w:rsidSect="00801737">
          <w:pgSz w:w="16838" w:h="11906" w:orient="landscape"/>
          <w:pgMar w:top="1701" w:right="1134" w:bottom="1134" w:left="1134" w:header="709" w:footer="709" w:gutter="0"/>
          <w:cols w:space="708"/>
          <w:docGrid w:linePitch="360"/>
        </w:sectPr>
      </w:pP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78"/>
        <w:gridCol w:w="7590"/>
      </w:tblGrid>
      <w:tr w:rsidR="00836A01" w:rsidRPr="00FE2083" w:rsidTr="00801737">
        <w:tc>
          <w:tcPr>
            <w:tcW w:w="1878" w:type="dxa"/>
          </w:tcPr>
          <w:p w:rsidR="00836A01" w:rsidRPr="00FE2083" w:rsidRDefault="00FE0345" w:rsidP="00FE39B4">
            <w:pPr>
              <w:spacing w:after="0" w:line="240" w:lineRule="auto"/>
              <w:rPr>
                <w:rFonts w:ascii="Times New Roman" w:eastAsia="Times New Roman" w:hAnsi="Times New Roman"/>
                <w:sz w:val="24"/>
                <w:szCs w:val="24"/>
                <w:highlight w:val="yellow"/>
                <w:lang w:eastAsia="lv-LV"/>
              </w:rPr>
            </w:pPr>
            <w:r>
              <w:rPr>
                <w:rFonts w:ascii="Times New Roman" w:eastAsia="Times New Roman" w:hAnsi="Times New Roman"/>
                <w:sz w:val="24"/>
                <w:szCs w:val="24"/>
                <w:lang w:eastAsia="lv-LV"/>
              </w:rPr>
              <w:lastRenderedPageBreak/>
              <w:t>e</w:t>
            </w:r>
            <w:r w:rsidR="00836A01" w:rsidRPr="00FE2083">
              <w:rPr>
                <w:rFonts w:ascii="Times New Roman" w:eastAsia="Times New Roman" w:hAnsi="Times New Roman"/>
                <w:sz w:val="24"/>
                <w:szCs w:val="24"/>
                <w:lang w:eastAsia="lv-LV"/>
              </w:rPr>
              <w:t xml:space="preserve">. </w:t>
            </w:r>
            <w:r w:rsidR="00A571D5" w:rsidRPr="00FE2083">
              <w:rPr>
                <w:rFonts w:ascii="Times New Roman" w:eastAsia="Times New Roman" w:hAnsi="Times New Roman"/>
                <w:sz w:val="24"/>
                <w:szCs w:val="24"/>
                <w:lang w:eastAsia="lv-LV"/>
              </w:rPr>
              <w:t xml:space="preserve">Austrumu </w:t>
            </w:r>
            <w:r w:rsidR="00836A01" w:rsidRPr="00FE2083">
              <w:rPr>
                <w:rFonts w:ascii="Times New Roman" w:eastAsia="Times New Roman" w:hAnsi="Times New Roman"/>
                <w:sz w:val="24"/>
                <w:szCs w:val="24"/>
                <w:lang w:eastAsia="lv-LV"/>
              </w:rPr>
              <w:t>pierobežas zemie sociāli ekonomiskās attīstības rādītāji</w:t>
            </w:r>
            <w:r w:rsidR="00C77E57">
              <w:rPr>
                <w:rFonts w:ascii="Times New Roman" w:eastAsia="Times New Roman" w:hAnsi="Times New Roman"/>
                <w:sz w:val="24"/>
                <w:szCs w:val="24"/>
                <w:lang w:eastAsia="lv-LV"/>
              </w:rPr>
              <w:t>, t.sk.</w:t>
            </w:r>
            <w:r w:rsidR="00836A01" w:rsidRPr="00FE2083">
              <w:rPr>
                <w:rFonts w:ascii="Times New Roman" w:eastAsia="Times New Roman" w:hAnsi="Times New Roman"/>
                <w:sz w:val="24"/>
                <w:szCs w:val="24"/>
                <w:lang w:eastAsia="lv-LV"/>
              </w:rPr>
              <w:t xml:space="preserve"> tās sliktās sasniedzamības un valsts robežas</w:t>
            </w:r>
            <w:r w:rsidR="00FE39B4">
              <w:rPr>
                <w:rFonts w:ascii="Times New Roman" w:eastAsia="Times New Roman" w:hAnsi="Times New Roman"/>
                <w:sz w:val="24"/>
                <w:szCs w:val="24"/>
                <w:lang w:eastAsia="lv-LV"/>
              </w:rPr>
              <w:t xml:space="preserve"> tuvuma</w:t>
            </w:r>
            <w:r w:rsidR="00836A01" w:rsidRPr="00FE2083">
              <w:rPr>
                <w:rFonts w:ascii="Times New Roman" w:eastAsia="Times New Roman" w:hAnsi="Times New Roman"/>
                <w:sz w:val="24"/>
                <w:szCs w:val="24"/>
                <w:lang w:eastAsia="lv-LV"/>
              </w:rPr>
              <w:t xml:space="preserve"> ietekmes dēļ</w:t>
            </w:r>
          </w:p>
        </w:tc>
        <w:tc>
          <w:tcPr>
            <w:tcW w:w="7590" w:type="dxa"/>
          </w:tcPr>
          <w:p w:rsidR="00836A01" w:rsidRPr="00FE2083" w:rsidRDefault="0093608A" w:rsidP="00801737">
            <w:pPr>
              <w:numPr>
                <w:ilvl w:val="0"/>
                <w:numId w:val="9"/>
              </w:numPr>
              <w:spacing w:after="0" w:line="240" w:lineRule="auto"/>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Kā parāda 1</w:t>
            </w:r>
            <w:r w:rsidR="003B10FC">
              <w:rPr>
                <w:rFonts w:ascii="Times New Roman" w:eastAsia="Times New Roman" w:hAnsi="Times New Roman"/>
                <w:sz w:val="24"/>
                <w:szCs w:val="24"/>
                <w:lang w:eastAsia="lv-LV"/>
              </w:rPr>
              <w:t>5</w:t>
            </w:r>
            <w:r w:rsidR="00836A01" w:rsidRPr="00FE2083">
              <w:rPr>
                <w:rFonts w:ascii="Times New Roman" w:eastAsia="Times New Roman" w:hAnsi="Times New Roman"/>
                <w:sz w:val="24"/>
                <w:szCs w:val="24"/>
                <w:lang w:eastAsia="lv-LV"/>
              </w:rPr>
              <w:t xml:space="preserve">.tabulā redzamie dati par pierobežas novadiem, ekonomiskie un demogrāfiskie rādītāji pierobežā kopumā ir zemāki nekā novados vidēji. Taču </w:t>
            </w:r>
            <w:r w:rsidR="00A571D5" w:rsidRPr="00FE2083">
              <w:rPr>
                <w:rFonts w:ascii="Times New Roman" w:eastAsia="Times New Roman" w:hAnsi="Times New Roman"/>
                <w:sz w:val="24"/>
                <w:szCs w:val="24"/>
                <w:lang w:eastAsia="lv-LV"/>
              </w:rPr>
              <w:t xml:space="preserve">Austrumu </w:t>
            </w:r>
            <w:r w:rsidR="00836A01" w:rsidRPr="00FE2083">
              <w:rPr>
                <w:rFonts w:ascii="Times New Roman" w:eastAsia="Times New Roman" w:hAnsi="Times New Roman"/>
                <w:sz w:val="24"/>
                <w:szCs w:val="24"/>
                <w:lang w:eastAsia="lv-LV"/>
              </w:rPr>
              <w:t xml:space="preserve">pierobežas novados vidējie rādītāji ir vēl zemāki nekā visā pierobežā vidēji. </w:t>
            </w:r>
          </w:p>
          <w:p w:rsidR="007E5985" w:rsidRPr="00FE2083" w:rsidRDefault="00836A01" w:rsidP="00801737">
            <w:pPr>
              <w:numPr>
                <w:ilvl w:val="0"/>
                <w:numId w:val="9"/>
              </w:numPr>
              <w:spacing w:after="0" w:line="240" w:lineRule="auto"/>
              <w:ind w:left="357" w:hanging="357"/>
              <w:jc w:val="both"/>
              <w:rPr>
                <w:rFonts w:ascii="Times New Roman" w:hAnsi="Times New Roman"/>
                <w:sz w:val="24"/>
                <w:szCs w:val="24"/>
              </w:rPr>
            </w:pPr>
            <w:r w:rsidRPr="00FE2083">
              <w:rPr>
                <w:rFonts w:ascii="Times New Roman" w:eastAsia="Times New Roman" w:hAnsi="Times New Roman"/>
                <w:sz w:val="24"/>
                <w:szCs w:val="24"/>
                <w:lang w:eastAsia="lv-LV"/>
              </w:rPr>
              <w:t xml:space="preserve">Austrumu pierobežas </w:t>
            </w:r>
            <w:r w:rsidR="0035190B">
              <w:rPr>
                <w:rFonts w:ascii="Times New Roman" w:eastAsia="Times New Roman" w:hAnsi="Times New Roman"/>
                <w:sz w:val="24"/>
                <w:szCs w:val="24"/>
                <w:lang w:eastAsia="lv-LV"/>
              </w:rPr>
              <w:t>pašvaldības</w:t>
            </w:r>
            <w:r w:rsidRPr="00FE2083">
              <w:rPr>
                <w:rFonts w:ascii="Times New Roman" w:eastAsia="Times New Roman" w:hAnsi="Times New Roman"/>
                <w:sz w:val="24"/>
                <w:szCs w:val="24"/>
                <w:lang w:eastAsia="lv-LV"/>
              </w:rPr>
              <w:t xml:space="preserve"> aizņem </w:t>
            </w:r>
            <w:r w:rsidR="00F42CB8">
              <w:rPr>
                <w:rFonts w:ascii="Times New Roman" w:eastAsia="Times New Roman" w:hAnsi="Times New Roman"/>
                <w:sz w:val="24"/>
                <w:szCs w:val="24"/>
                <w:lang w:eastAsia="lv-LV"/>
              </w:rPr>
              <w:t>20,8</w:t>
            </w:r>
            <w:r w:rsidRPr="00FE2083">
              <w:rPr>
                <w:rFonts w:ascii="Times New Roman" w:eastAsia="Times New Roman" w:hAnsi="Times New Roman"/>
                <w:sz w:val="24"/>
                <w:szCs w:val="24"/>
                <w:lang w:eastAsia="lv-LV"/>
              </w:rPr>
              <w:t>%</w:t>
            </w:r>
            <w:r w:rsidR="0035190B">
              <w:rPr>
                <w:rFonts w:ascii="Times New Roman" w:eastAsia="Times New Roman" w:hAnsi="Times New Roman"/>
                <w:sz w:val="24"/>
                <w:szCs w:val="24"/>
                <w:lang w:eastAsia="lv-LV"/>
              </w:rPr>
              <w:t xml:space="preserve"> Latvijas teritorijas, taču tajā</w:t>
            </w:r>
            <w:r w:rsidRPr="00FE2083">
              <w:rPr>
                <w:rFonts w:ascii="Times New Roman" w:eastAsia="Times New Roman" w:hAnsi="Times New Roman"/>
                <w:sz w:val="24"/>
                <w:szCs w:val="24"/>
                <w:lang w:eastAsia="lv-LV"/>
              </w:rPr>
              <w:t xml:space="preserve">s dzīvo tikai </w:t>
            </w:r>
            <w:r w:rsidR="00A571D5">
              <w:rPr>
                <w:rFonts w:ascii="Times New Roman" w:eastAsia="Times New Roman" w:hAnsi="Times New Roman"/>
                <w:sz w:val="24"/>
                <w:szCs w:val="24"/>
                <w:lang w:eastAsia="lv-LV"/>
              </w:rPr>
              <w:t>13,3</w:t>
            </w:r>
            <w:r w:rsidRPr="00FE2083">
              <w:rPr>
                <w:rFonts w:ascii="Times New Roman" w:eastAsia="Times New Roman" w:hAnsi="Times New Roman"/>
                <w:sz w:val="24"/>
                <w:szCs w:val="24"/>
                <w:lang w:eastAsia="lv-LV"/>
              </w:rPr>
              <w:t xml:space="preserve">% Latvijas iedzīvotāju. </w:t>
            </w:r>
            <w:r w:rsidR="007E5985" w:rsidRPr="00FE2083">
              <w:rPr>
                <w:rFonts w:ascii="Times New Roman" w:eastAsia="Times New Roman" w:hAnsi="Times New Roman"/>
                <w:sz w:val="24"/>
                <w:szCs w:val="24"/>
                <w:lang w:eastAsia="lv-LV"/>
              </w:rPr>
              <w:t>Austrumu pierobežas novadi ir teritoriju kategorija, kur, salīdzinot ar citām te</w:t>
            </w:r>
            <w:r w:rsidR="00A571D5">
              <w:rPr>
                <w:rFonts w:ascii="Times New Roman" w:eastAsia="Times New Roman" w:hAnsi="Times New Roman"/>
                <w:sz w:val="24"/>
                <w:szCs w:val="24"/>
                <w:lang w:eastAsia="lv-LV"/>
              </w:rPr>
              <w:t>ritorijām Latvijā, laikā no 2008.gada sākuma līdz 2013</w:t>
            </w:r>
            <w:r w:rsidR="007E5985" w:rsidRPr="00FE2083">
              <w:rPr>
                <w:rFonts w:ascii="Times New Roman" w:eastAsia="Times New Roman" w:hAnsi="Times New Roman"/>
                <w:sz w:val="24"/>
                <w:szCs w:val="24"/>
                <w:lang w:eastAsia="lv-LV"/>
              </w:rPr>
              <w:t>.gada sākumam iedzīvotāju skaits sarucis visstraujāk (</w:t>
            </w:r>
            <w:r w:rsidR="00A571D5" w:rsidRPr="002F644B">
              <w:rPr>
                <w:rFonts w:ascii="Times New Roman" w:eastAsia="Times New Roman" w:hAnsi="Times New Roman"/>
                <w:sz w:val="24"/>
                <w:szCs w:val="24"/>
                <w:lang w:eastAsia="lv-LV"/>
              </w:rPr>
              <w:t>2,4 reizes straujāk nekā novados vidēji un 2,2 reizes straujāk nekā Latvijā kopumā</w:t>
            </w:r>
            <w:r w:rsidR="00A571D5">
              <w:rPr>
                <w:rFonts w:ascii="Times New Roman" w:eastAsia="Times New Roman" w:hAnsi="Times New Roman"/>
                <w:sz w:val="24"/>
                <w:szCs w:val="24"/>
                <w:lang w:eastAsia="lv-LV"/>
              </w:rPr>
              <w:t>), turklāt tajo</w:t>
            </w:r>
            <w:r w:rsidR="007E5985" w:rsidRPr="00FE2083">
              <w:rPr>
                <w:rFonts w:ascii="Times New Roman" w:eastAsia="Times New Roman" w:hAnsi="Times New Roman"/>
                <w:sz w:val="24"/>
                <w:szCs w:val="24"/>
                <w:lang w:eastAsia="lv-LV"/>
              </w:rPr>
              <w:t>s ir augsts iedzīvotāju virs darbspējas vecuma īpatsvars un zems iedzīvotāju līdz darbspējas vecumam īpatsvars. Tas raksturo „nomales” efekta situāciju, kādā atrodas šīs novadu grupas teritorijas. Austrumu pierobežas novadu iedzīvotāju blīvums vidēji ir par</w:t>
            </w:r>
            <w:r w:rsidR="00A571D5">
              <w:rPr>
                <w:rFonts w:ascii="Times New Roman" w:eastAsia="Times New Roman" w:hAnsi="Times New Roman"/>
                <w:sz w:val="24"/>
                <w:szCs w:val="24"/>
                <w:lang w:eastAsia="lv-LV"/>
              </w:rPr>
              <w:t xml:space="preserve"> vairāk kā</w:t>
            </w:r>
            <w:r w:rsidR="007E5985" w:rsidRPr="00FE2083">
              <w:rPr>
                <w:rFonts w:ascii="Times New Roman" w:eastAsia="Times New Roman" w:hAnsi="Times New Roman"/>
                <w:sz w:val="24"/>
                <w:szCs w:val="24"/>
                <w:lang w:eastAsia="lv-LV"/>
              </w:rPr>
              <w:t xml:space="preserve"> ceturtdaļu zemāks nekā novados vidēji un par divām trešdaļām zemāks nekā Latvijā vidēji.</w:t>
            </w:r>
            <w:r w:rsidR="00F71CC2" w:rsidRPr="00FE2083">
              <w:rPr>
                <w:rStyle w:val="FootnoteReference"/>
                <w:rFonts w:ascii="Times New Roman" w:eastAsia="Times New Roman" w:hAnsi="Times New Roman"/>
                <w:sz w:val="24"/>
                <w:szCs w:val="24"/>
                <w:lang w:eastAsia="lv-LV"/>
              </w:rPr>
              <w:footnoteReference w:id="74"/>
            </w:r>
          </w:p>
          <w:p w:rsidR="00836A01" w:rsidRPr="00FE2083" w:rsidRDefault="00836A01" w:rsidP="00801737">
            <w:pPr>
              <w:numPr>
                <w:ilvl w:val="0"/>
                <w:numId w:val="9"/>
              </w:numPr>
              <w:spacing w:after="0" w:line="240" w:lineRule="auto"/>
              <w:jc w:val="both"/>
              <w:rPr>
                <w:rFonts w:ascii="Times New Roman" w:eastAsia="Times New Roman" w:hAnsi="Times New Roman"/>
                <w:sz w:val="24"/>
                <w:szCs w:val="24"/>
                <w:lang w:eastAsia="lv-LV"/>
              </w:rPr>
            </w:pPr>
            <w:r w:rsidRPr="00FE2083">
              <w:rPr>
                <w:rFonts w:ascii="Times New Roman" w:eastAsia="Times New Roman" w:hAnsi="Times New Roman"/>
                <w:sz w:val="24"/>
                <w:szCs w:val="24"/>
                <w:lang w:eastAsia="lv-LV"/>
              </w:rPr>
              <w:t>Austrum</w:t>
            </w:r>
            <w:r w:rsidR="00EF7D95">
              <w:rPr>
                <w:rFonts w:ascii="Times New Roman" w:eastAsia="Times New Roman" w:hAnsi="Times New Roman"/>
                <w:sz w:val="24"/>
                <w:szCs w:val="24"/>
                <w:lang w:eastAsia="lv-LV"/>
              </w:rPr>
              <w:t>u pierobežas teritoriju kopējā</w:t>
            </w:r>
            <w:r w:rsidRPr="00FE2083">
              <w:rPr>
                <w:rFonts w:ascii="Times New Roman" w:eastAsia="Times New Roman" w:hAnsi="Times New Roman"/>
                <w:sz w:val="24"/>
                <w:szCs w:val="24"/>
                <w:lang w:eastAsia="lv-LV"/>
              </w:rPr>
              <w:t xml:space="preserve"> ekonomisk</w:t>
            </w:r>
            <w:r w:rsidR="00EF7D95">
              <w:rPr>
                <w:rFonts w:ascii="Times New Roman" w:eastAsia="Times New Roman" w:hAnsi="Times New Roman"/>
                <w:sz w:val="24"/>
                <w:szCs w:val="24"/>
                <w:lang w:eastAsia="lv-LV"/>
              </w:rPr>
              <w:t>ā situācija</w:t>
            </w:r>
            <w:r w:rsidRPr="00FE2083">
              <w:rPr>
                <w:rFonts w:ascii="Times New Roman" w:eastAsia="Times New Roman" w:hAnsi="Times New Roman"/>
                <w:sz w:val="24"/>
                <w:szCs w:val="24"/>
                <w:lang w:eastAsia="lv-LV"/>
              </w:rPr>
              <w:t xml:space="preserve"> ir </w:t>
            </w:r>
            <w:r w:rsidR="00EF7D95">
              <w:rPr>
                <w:rFonts w:ascii="Times New Roman" w:eastAsia="Times New Roman" w:hAnsi="Times New Roman"/>
                <w:sz w:val="24"/>
                <w:szCs w:val="24"/>
                <w:lang w:eastAsia="lv-LV"/>
              </w:rPr>
              <w:t>sliktāka</w:t>
            </w:r>
            <w:r w:rsidRPr="00FE2083">
              <w:rPr>
                <w:rFonts w:ascii="Times New Roman" w:eastAsia="Times New Roman" w:hAnsi="Times New Roman"/>
                <w:sz w:val="24"/>
                <w:szCs w:val="24"/>
                <w:lang w:eastAsia="lv-LV"/>
              </w:rPr>
              <w:t>, salīdzinot ar novadu vidējiem rādītājiem. Austrumu pierobežas novadu pašvaldību gadā iekasētais iedzīvotāju ienākuma nodoklis uz vienu iedzīvotāju 201</w:t>
            </w:r>
            <w:r w:rsidR="00AB1E33">
              <w:rPr>
                <w:rFonts w:ascii="Times New Roman" w:eastAsia="Times New Roman" w:hAnsi="Times New Roman"/>
                <w:sz w:val="24"/>
                <w:szCs w:val="24"/>
                <w:lang w:eastAsia="lv-LV"/>
              </w:rPr>
              <w:t>2.gadā sastādīja 65</w:t>
            </w:r>
            <w:r w:rsidRPr="00FE2083">
              <w:rPr>
                <w:rFonts w:ascii="Times New Roman" w:eastAsia="Times New Roman" w:hAnsi="Times New Roman"/>
                <w:sz w:val="24"/>
                <w:szCs w:val="24"/>
                <w:lang w:eastAsia="lv-LV"/>
              </w:rPr>
              <w:t xml:space="preserve">% no novados vidēji iekasētā, kas nozīmē, ka šo pašvaldību rīcībā ir mazāki finanšu resursi savu funkciju veikšanai uz tādu pašu iedzīvotāju skaitu. Bezdarba līmenis </w:t>
            </w:r>
            <w:r w:rsidR="00F02F1C" w:rsidRPr="00FE2083">
              <w:rPr>
                <w:rFonts w:ascii="Times New Roman" w:eastAsia="Times New Roman" w:hAnsi="Times New Roman"/>
                <w:sz w:val="24"/>
                <w:szCs w:val="24"/>
                <w:lang w:eastAsia="lv-LV"/>
              </w:rPr>
              <w:t xml:space="preserve">Austrumu </w:t>
            </w:r>
            <w:r w:rsidR="007E5985" w:rsidRPr="00FE2083">
              <w:rPr>
                <w:rFonts w:ascii="Times New Roman" w:eastAsia="Times New Roman" w:hAnsi="Times New Roman"/>
                <w:sz w:val="24"/>
                <w:szCs w:val="24"/>
                <w:lang w:eastAsia="lv-LV"/>
              </w:rPr>
              <w:t>pierobežas nov</w:t>
            </w:r>
            <w:r w:rsidR="00AB1E33">
              <w:rPr>
                <w:rFonts w:ascii="Times New Roman" w:eastAsia="Times New Roman" w:hAnsi="Times New Roman"/>
                <w:sz w:val="24"/>
                <w:szCs w:val="24"/>
                <w:lang w:eastAsia="lv-LV"/>
              </w:rPr>
              <w:t xml:space="preserve">ados </w:t>
            </w:r>
            <w:r w:rsidR="00B14D5C">
              <w:rPr>
                <w:rFonts w:ascii="Times New Roman" w:eastAsia="Times New Roman" w:hAnsi="Times New Roman"/>
                <w:sz w:val="24"/>
                <w:szCs w:val="24"/>
                <w:lang w:eastAsia="lv-LV"/>
              </w:rPr>
              <w:t>ir</w:t>
            </w:r>
            <w:r w:rsidR="00AB1E33">
              <w:rPr>
                <w:rFonts w:ascii="Times New Roman" w:eastAsia="Times New Roman" w:hAnsi="Times New Roman"/>
                <w:sz w:val="24"/>
                <w:szCs w:val="24"/>
                <w:lang w:eastAsia="lv-LV"/>
              </w:rPr>
              <w:t xml:space="preserve"> </w:t>
            </w:r>
            <w:r w:rsidR="007918F5">
              <w:rPr>
                <w:rFonts w:ascii="Times New Roman" w:eastAsia="Times New Roman" w:hAnsi="Times New Roman"/>
                <w:sz w:val="24"/>
                <w:szCs w:val="24"/>
                <w:lang w:eastAsia="lv-LV"/>
              </w:rPr>
              <w:t>gandrīz divas reizes augstāks</w:t>
            </w:r>
            <w:r w:rsidRPr="00FE2083">
              <w:rPr>
                <w:rFonts w:ascii="Times New Roman" w:eastAsia="Times New Roman" w:hAnsi="Times New Roman"/>
                <w:sz w:val="24"/>
                <w:szCs w:val="24"/>
                <w:lang w:eastAsia="lv-LV"/>
              </w:rPr>
              <w:t xml:space="preserve"> nekā novados vidēji un </w:t>
            </w:r>
            <w:r w:rsidR="00AB1E33">
              <w:rPr>
                <w:rFonts w:ascii="Times New Roman" w:eastAsia="Times New Roman" w:hAnsi="Times New Roman"/>
                <w:sz w:val="24"/>
                <w:szCs w:val="24"/>
                <w:lang w:eastAsia="lv-LV"/>
              </w:rPr>
              <w:t>2,4</w:t>
            </w:r>
            <w:r w:rsidR="007E5985" w:rsidRPr="00FE2083">
              <w:rPr>
                <w:rFonts w:ascii="Times New Roman" w:eastAsia="Times New Roman" w:hAnsi="Times New Roman"/>
                <w:sz w:val="24"/>
                <w:szCs w:val="24"/>
                <w:lang w:eastAsia="lv-LV"/>
              </w:rPr>
              <w:t xml:space="preserve"> reizes </w:t>
            </w:r>
            <w:r w:rsidR="007918F5">
              <w:rPr>
                <w:rFonts w:ascii="Times New Roman" w:eastAsia="Times New Roman" w:hAnsi="Times New Roman"/>
                <w:sz w:val="24"/>
                <w:szCs w:val="24"/>
                <w:lang w:eastAsia="lv-LV"/>
              </w:rPr>
              <w:t>augstāks</w:t>
            </w:r>
            <w:r w:rsidRPr="00FE2083">
              <w:rPr>
                <w:rFonts w:ascii="Times New Roman" w:eastAsia="Times New Roman" w:hAnsi="Times New Roman"/>
                <w:sz w:val="24"/>
                <w:szCs w:val="24"/>
                <w:lang w:eastAsia="lv-LV"/>
              </w:rPr>
              <w:t xml:space="preserve"> nekā Latvijā vidēji. Tāpat </w:t>
            </w:r>
            <w:r w:rsidR="00F401A2" w:rsidRPr="00FE2083">
              <w:rPr>
                <w:rFonts w:ascii="Times New Roman" w:eastAsia="Times New Roman" w:hAnsi="Times New Roman"/>
                <w:sz w:val="24"/>
                <w:szCs w:val="24"/>
                <w:lang w:eastAsia="lv-LV"/>
              </w:rPr>
              <w:t xml:space="preserve">Austrumu </w:t>
            </w:r>
            <w:r w:rsidRPr="00FE2083">
              <w:rPr>
                <w:rFonts w:ascii="Times New Roman" w:eastAsia="Times New Roman" w:hAnsi="Times New Roman"/>
                <w:sz w:val="24"/>
                <w:szCs w:val="24"/>
                <w:lang w:eastAsia="lv-LV"/>
              </w:rPr>
              <w:t>pierobežas novados ir zemāka uzņēmējdarbības aktivitāte – ekonomiski aktīvo individuālo komersantu un komercsabiedrību skaits uz 1000 iedzīvotājiem</w:t>
            </w:r>
            <w:r w:rsidR="007E5985" w:rsidRPr="00FE2083">
              <w:rPr>
                <w:rFonts w:ascii="Times New Roman" w:eastAsia="Times New Roman" w:hAnsi="Times New Roman"/>
                <w:sz w:val="24"/>
                <w:szCs w:val="24"/>
                <w:lang w:eastAsia="lv-LV"/>
              </w:rPr>
              <w:t xml:space="preserve"> šajās pašvaldībās ir tikai </w:t>
            </w:r>
            <w:r w:rsidR="00AB1E33">
              <w:rPr>
                <w:rFonts w:ascii="Times New Roman" w:eastAsia="Times New Roman" w:hAnsi="Times New Roman"/>
                <w:sz w:val="24"/>
                <w:szCs w:val="24"/>
                <w:lang w:eastAsia="lv-LV"/>
              </w:rPr>
              <w:t>11,7</w:t>
            </w:r>
            <w:r w:rsidRPr="00FE2083">
              <w:rPr>
                <w:rFonts w:ascii="Times New Roman" w:eastAsia="Times New Roman" w:hAnsi="Times New Roman"/>
                <w:sz w:val="24"/>
                <w:szCs w:val="24"/>
                <w:lang w:eastAsia="lv-LV"/>
              </w:rPr>
              <w:t xml:space="preserve">, turpretī novados vidēji – </w:t>
            </w:r>
            <w:r w:rsidR="00AB1E33">
              <w:rPr>
                <w:rFonts w:ascii="Times New Roman" w:eastAsia="Times New Roman" w:hAnsi="Times New Roman"/>
                <w:sz w:val="24"/>
                <w:szCs w:val="24"/>
                <w:lang w:eastAsia="lv-LV"/>
              </w:rPr>
              <w:t>22,4</w:t>
            </w:r>
            <w:r w:rsidRPr="00FE2083">
              <w:rPr>
                <w:rFonts w:ascii="Times New Roman" w:eastAsia="Times New Roman" w:hAnsi="Times New Roman"/>
                <w:sz w:val="24"/>
                <w:szCs w:val="24"/>
                <w:lang w:eastAsia="lv-LV"/>
              </w:rPr>
              <w:t xml:space="preserve"> un Latvijā vidēji – </w:t>
            </w:r>
            <w:r w:rsidR="007E5985" w:rsidRPr="00FE2083">
              <w:rPr>
                <w:rFonts w:ascii="Times New Roman" w:eastAsia="Times New Roman" w:hAnsi="Times New Roman"/>
                <w:sz w:val="24"/>
                <w:szCs w:val="24"/>
                <w:lang w:eastAsia="lv-LV"/>
              </w:rPr>
              <w:t>aptuveni trīs reizes lielāks (</w:t>
            </w:r>
            <w:r w:rsidR="00AB1E33">
              <w:rPr>
                <w:rFonts w:ascii="Times New Roman" w:eastAsia="Times New Roman" w:hAnsi="Times New Roman"/>
                <w:sz w:val="24"/>
                <w:szCs w:val="24"/>
                <w:lang w:eastAsia="lv-LV"/>
              </w:rPr>
              <w:t>36,2</w:t>
            </w:r>
            <w:r w:rsidR="00C43CF6">
              <w:rPr>
                <w:rFonts w:ascii="Times New Roman" w:eastAsia="Times New Roman" w:hAnsi="Times New Roman"/>
                <w:sz w:val="24"/>
                <w:szCs w:val="24"/>
                <w:lang w:eastAsia="lv-LV"/>
              </w:rPr>
              <w:t>)</w:t>
            </w:r>
            <w:r w:rsidRPr="00FE2083">
              <w:rPr>
                <w:rFonts w:ascii="Times New Roman" w:eastAsia="Times New Roman" w:hAnsi="Times New Roman"/>
                <w:sz w:val="24"/>
                <w:szCs w:val="24"/>
                <w:lang w:eastAsia="lv-LV"/>
              </w:rPr>
              <w:t>.</w:t>
            </w:r>
            <w:r w:rsidR="00F71CC2" w:rsidRPr="00FE2083">
              <w:rPr>
                <w:rStyle w:val="FootnoteReference"/>
                <w:rFonts w:ascii="Times New Roman" w:eastAsia="Times New Roman" w:hAnsi="Times New Roman"/>
                <w:sz w:val="24"/>
                <w:szCs w:val="24"/>
                <w:lang w:eastAsia="lv-LV"/>
              </w:rPr>
              <w:footnoteReference w:id="75"/>
            </w:r>
          </w:p>
          <w:p w:rsidR="00FF2C4C" w:rsidRPr="00FE2083" w:rsidRDefault="00FF2C4C" w:rsidP="00801737">
            <w:pPr>
              <w:numPr>
                <w:ilvl w:val="0"/>
                <w:numId w:val="9"/>
              </w:numPr>
              <w:spacing w:after="0" w:line="240" w:lineRule="auto"/>
              <w:jc w:val="both"/>
              <w:rPr>
                <w:rFonts w:ascii="Times New Roman" w:eastAsia="Times New Roman" w:hAnsi="Times New Roman"/>
                <w:sz w:val="24"/>
                <w:szCs w:val="24"/>
                <w:lang w:eastAsia="lv-LV"/>
              </w:rPr>
            </w:pPr>
            <w:r w:rsidRPr="00FE2083">
              <w:rPr>
                <w:rFonts w:ascii="Times New Roman" w:eastAsia="Times New Roman" w:hAnsi="Times New Roman"/>
                <w:sz w:val="24"/>
                <w:szCs w:val="24"/>
                <w:lang w:eastAsia="lv-LV"/>
              </w:rPr>
              <w:t xml:space="preserve">Statistikas dati liecina, ka abas </w:t>
            </w:r>
            <w:r w:rsidR="00EB3255">
              <w:rPr>
                <w:rFonts w:ascii="Times New Roman" w:eastAsia="Times New Roman" w:hAnsi="Times New Roman"/>
                <w:sz w:val="24"/>
                <w:szCs w:val="24"/>
                <w:lang w:eastAsia="lv-LV"/>
              </w:rPr>
              <w:t>Austrumu</w:t>
            </w:r>
            <w:r w:rsidR="00EB3255" w:rsidRPr="00FE2083">
              <w:rPr>
                <w:rFonts w:ascii="Times New Roman" w:eastAsia="Times New Roman" w:hAnsi="Times New Roman"/>
                <w:sz w:val="24"/>
                <w:szCs w:val="24"/>
                <w:lang w:eastAsia="lv-LV"/>
              </w:rPr>
              <w:t xml:space="preserve"> </w:t>
            </w:r>
            <w:r w:rsidRPr="00FE2083">
              <w:rPr>
                <w:rFonts w:ascii="Times New Roman" w:eastAsia="Times New Roman" w:hAnsi="Times New Roman"/>
                <w:sz w:val="24"/>
                <w:szCs w:val="24"/>
                <w:lang w:eastAsia="lv-LV"/>
              </w:rPr>
              <w:t xml:space="preserve">pierobežā ietilpstošās republikas pilsētas – Daugavpils un Rēzekne – ir salīdzinoši daudz labākā ekonomiskajā situācijā nekā </w:t>
            </w:r>
            <w:r w:rsidR="00B35E5A">
              <w:rPr>
                <w:rFonts w:ascii="Times New Roman" w:eastAsia="Times New Roman" w:hAnsi="Times New Roman"/>
                <w:sz w:val="24"/>
                <w:szCs w:val="24"/>
                <w:lang w:eastAsia="lv-LV"/>
              </w:rPr>
              <w:t xml:space="preserve">Austrumu pierobežas </w:t>
            </w:r>
            <w:r w:rsidRPr="00FE2083">
              <w:rPr>
                <w:rFonts w:ascii="Times New Roman" w:eastAsia="Times New Roman" w:hAnsi="Times New Roman"/>
                <w:sz w:val="24"/>
                <w:szCs w:val="24"/>
                <w:lang w:eastAsia="lv-LV"/>
              </w:rPr>
              <w:t>novadu teritorijas. Tomēr abas lielās Latgales pilsētas pēc vairākiem rādītājiem jūtami atpaliek no citām republikas pilsētām un arī no Latvijas</w:t>
            </w:r>
            <w:r w:rsidR="003B10FC">
              <w:rPr>
                <w:rFonts w:ascii="Times New Roman" w:eastAsia="Times New Roman" w:hAnsi="Times New Roman"/>
                <w:sz w:val="24"/>
                <w:szCs w:val="24"/>
                <w:lang w:eastAsia="lv-LV"/>
              </w:rPr>
              <w:t xml:space="preserve"> vidējā līmeņa (sk. 16</w:t>
            </w:r>
            <w:r w:rsidRPr="00FE2083">
              <w:rPr>
                <w:rFonts w:ascii="Times New Roman" w:eastAsia="Times New Roman" w:hAnsi="Times New Roman"/>
                <w:sz w:val="24"/>
                <w:szCs w:val="24"/>
                <w:lang w:eastAsia="lv-LV"/>
              </w:rPr>
              <w:t>.tabulu). Piemēram, iedzīvotāju ienākuma nodokļa ieņēmumi uz vien</w:t>
            </w:r>
            <w:r w:rsidR="00EC673F">
              <w:rPr>
                <w:rFonts w:ascii="Times New Roman" w:eastAsia="Times New Roman" w:hAnsi="Times New Roman"/>
                <w:sz w:val="24"/>
                <w:szCs w:val="24"/>
                <w:lang w:eastAsia="lv-LV"/>
              </w:rPr>
              <w:t>u iedzīvotāju pašvaldības</w:t>
            </w:r>
            <w:r w:rsidR="00105DD6">
              <w:rPr>
                <w:rFonts w:ascii="Times New Roman" w:eastAsia="Times New Roman" w:hAnsi="Times New Roman"/>
                <w:sz w:val="24"/>
                <w:szCs w:val="24"/>
                <w:lang w:eastAsia="lv-LV"/>
              </w:rPr>
              <w:t xml:space="preserve"> budžet</w:t>
            </w:r>
            <w:r w:rsidR="00EC673F">
              <w:rPr>
                <w:rFonts w:ascii="Times New Roman" w:eastAsia="Times New Roman" w:hAnsi="Times New Roman"/>
                <w:sz w:val="24"/>
                <w:szCs w:val="24"/>
                <w:lang w:eastAsia="lv-LV"/>
              </w:rPr>
              <w:t>ā</w:t>
            </w:r>
            <w:r w:rsidRPr="00FE2083">
              <w:rPr>
                <w:rFonts w:ascii="Times New Roman" w:eastAsia="Times New Roman" w:hAnsi="Times New Roman"/>
                <w:sz w:val="24"/>
                <w:szCs w:val="24"/>
                <w:lang w:eastAsia="lv-LV"/>
              </w:rPr>
              <w:t xml:space="preserve"> 201</w:t>
            </w:r>
            <w:r w:rsidR="002616C7">
              <w:rPr>
                <w:rFonts w:ascii="Times New Roman" w:eastAsia="Times New Roman" w:hAnsi="Times New Roman"/>
                <w:sz w:val="24"/>
                <w:szCs w:val="24"/>
                <w:lang w:eastAsia="lv-LV"/>
              </w:rPr>
              <w:t>2</w:t>
            </w:r>
            <w:r w:rsidRPr="00FE2083">
              <w:rPr>
                <w:rFonts w:ascii="Times New Roman" w:eastAsia="Times New Roman" w:hAnsi="Times New Roman"/>
                <w:sz w:val="24"/>
                <w:szCs w:val="24"/>
                <w:lang w:eastAsia="lv-LV"/>
              </w:rPr>
              <w:t>.gadā Daugavpilī bija tikai 6</w:t>
            </w:r>
            <w:r w:rsidR="002616C7">
              <w:rPr>
                <w:rFonts w:ascii="Times New Roman" w:eastAsia="Times New Roman" w:hAnsi="Times New Roman"/>
                <w:sz w:val="24"/>
                <w:szCs w:val="24"/>
                <w:lang w:eastAsia="lv-LV"/>
              </w:rPr>
              <w:t>8</w:t>
            </w:r>
            <w:r w:rsidRPr="00FE2083">
              <w:rPr>
                <w:rFonts w:ascii="Times New Roman" w:eastAsia="Times New Roman" w:hAnsi="Times New Roman"/>
                <w:sz w:val="24"/>
                <w:szCs w:val="24"/>
                <w:lang w:eastAsia="lv-LV"/>
              </w:rPr>
              <w:t>% no republikas pilsētu un 7</w:t>
            </w:r>
            <w:r w:rsidR="002616C7">
              <w:rPr>
                <w:rFonts w:ascii="Times New Roman" w:eastAsia="Times New Roman" w:hAnsi="Times New Roman"/>
                <w:sz w:val="24"/>
                <w:szCs w:val="24"/>
                <w:lang w:eastAsia="lv-LV"/>
              </w:rPr>
              <w:t>9</w:t>
            </w:r>
            <w:r w:rsidRPr="00FE2083">
              <w:rPr>
                <w:rFonts w:ascii="Times New Roman" w:eastAsia="Times New Roman" w:hAnsi="Times New Roman"/>
                <w:sz w:val="24"/>
                <w:szCs w:val="24"/>
                <w:lang w:eastAsia="lv-LV"/>
              </w:rPr>
              <w:t>% no Latvijas vidēj</w:t>
            </w:r>
            <w:r w:rsidR="000E44B2">
              <w:rPr>
                <w:rFonts w:ascii="Times New Roman" w:eastAsia="Times New Roman" w:hAnsi="Times New Roman"/>
                <w:sz w:val="24"/>
                <w:szCs w:val="24"/>
                <w:lang w:eastAsia="lv-LV"/>
              </w:rPr>
              <w:t>ā</w:t>
            </w:r>
            <w:r w:rsidRPr="00FE2083">
              <w:rPr>
                <w:rFonts w:ascii="Times New Roman" w:eastAsia="Times New Roman" w:hAnsi="Times New Roman"/>
                <w:sz w:val="24"/>
                <w:szCs w:val="24"/>
                <w:lang w:eastAsia="lv-LV"/>
              </w:rPr>
              <w:t xml:space="preserve"> rādītāj</w:t>
            </w:r>
            <w:r w:rsidR="000E44B2">
              <w:rPr>
                <w:rFonts w:ascii="Times New Roman" w:eastAsia="Times New Roman" w:hAnsi="Times New Roman"/>
                <w:sz w:val="24"/>
                <w:szCs w:val="24"/>
                <w:lang w:eastAsia="lv-LV"/>
              </w:rPr>
              <w:t>a</w:t>
            </w:r>
            <w:r w:rsidRPr="00FE2083">
              <w:rPr>
                <w:rFonts w:ascii="Times New Roman" w:eastAsia="Times New Roman" w:hAnsi="Times New Roman"/>
                <w:sz w:val="24"/>
                <w:szCs w:val="24"/>
                <w:lang w:eastAsia="lv-LV"/>
              </w:rPr>
              <w:t xml:space="preserve">. Rēzeknē tie bija tikai nedaudz augstāki </w:t>
            </w:r>
            <w:r w:rsidR="00515625" w:rsidRPr="00FE2083">
              <w:rPr>
                <w:rFonts w:ascii="Times New Roman" w:eastAsia="Times New Roman" w:hAnsi="Times New Roman"/>
                <w:sz w:val="24"/>
                <w:szCs w:val="24"/>
                <w:lang w:eastAsia="lv-LV"/>
              </w:rPr>
              <w:t>–</w:t>
            </w:r>
            <w:r w:rsidRPr="00FE2083">
              <w:rPr>
                <w:rFonts w:ascii="Times New Roman" w:eastAsia="Times New Roman" w:hAnsi="Times New Roman"/>
                <w:sz w:val="24"/>
                <w:szCs w:val="24"/>
                <w:lang w:eastAsia="lv-LV"/>
              </w:rPr>
              <w:t xml:space="preserve"> 7</w:t>
            </w:r>
            <w:r w:rsidR="002616C7">
              <w:rPr>
                <w:rFonts w:ascii="Times New Roman" w:eastAsia="Times New Roman" w:hAnsi="Times New Roman"/>
                <w:sz w:val="24"/>
                <w:szCs w:val="24"/>
                <w:lang w:eastAsia="lv-LV"/>
              </w:rPr>
              <w:t>0</w:t>
            </w:r>
            <w:r w:rsidRPr="00FE2083">
              <w:rPr>
                <w:rFonts w:ascii="Times New Roman" w:eastAsia="Times New Roman" w:hAnsi="Times New Roman"/>
                <w:sz w:val="24"/>
                <w:szCs w:val="24"/>
                <w:lang w:eastAsia="lv-LV"/>
              </w:rPr>
              <w:t>% no</w:t>
            </w:r>
            <w:r w:rsidR="002616C7">
              <w:rPr>
                <w:rFonts w:ascii="Times New Roman" w:eastAsia="Times New Roman" w:hAnsi="Times New Roman"/>
                <w:sz w:val="24"/>
                <w:szCs w:val="24"/>
                <w:lang w:eastAsia="lv-LV"/>
              </w:rPr>
              <w:t xml:space="preserve"> republikas pilsētu vidējā un 82</w:t>
            </w:r>
            <w:r w:rsidRPr="00FE2083">
              <w:rPr>
                <w:rFonts w:ascii="Times New Roman" w:eastAsia="Times New Roman" w:hAnsi="Times New Roman"/>
                <w:sz w:val="24"/>
                <w:szCs w:val="24"/>
                <w:lang w:eastAsia="lv-LV"/>
              </w:rPr>
              <w:t xml:space="preserve">% no valsts vidējā rādītāja. Arī pēc ekonomiskās aktivitātes līmeņa – ekonomiski aktīvo individuālo komersantu un komercsabiedrību skaita uz 1000 iedzīvotājiem – </w:t>
            </w:r>
            <w:r w:rsidR="002616C7">
              <w:rPr>
                <w:rFonts w:ascii="Times New Roman" w:eastAsia="Times New Roman" w:hAnsi="Times New Roman"/>
                <w:sz w:val="24"/>
                <w:szCs w:val="24"/>
                <w:lang w:eastAsia="lv-LV"/>
              </w:rPr>
              <w:t>Austrumu</w:t>
            </w:r>
            <w:r w:rsidR="002616C7" w:rsidRPr="00FE2083">
              <w:rPr>
                <w:rFonts w:ascii="Times New Roman" w:eastAsia="Times New Roman" w:hAnsi="Times New Roman"/>
                <w:sz w:val="24"/>
                <w:szCs w:val="24"/>
                <w:lang w:eastAsia="lv-LV"/>
              </w:rPr>
              <w:t xml:space="preserve"> </w:t>
            </w:r>
            <w:r w:rsidRPr="00FE2083">
              <w:rPr>
                <w:rFonts w:ascii="Times New Roman" w:eastAsia="Times New Roman" w:hAnsi="Times New Roman"/>
                <w:sz w:val="24"/>
                <w:szCs w:val="24"/>
                <w:lang w:eastAsia="lv-LV"/>
              </w:rPr>
              <w:t>pierobežas lielās pilsētas atpaliek no republikas pilsētu un valsts vidējiem rādītājiem (</w:t>
            </w:r>
            <w:r w:rsidR="002616C7">
              <w:rPr>
                <w:rFonts w:ascii="Times New Roman" w:eastAsia="Times New Roman" w:hAnsi="Times New Roman"/>
                <w:sz w:val="24"/>
                <w:szCs w:val="24"/>
                <w:lang w:eastAsia="lv-LV"/>
              </w:rPr>
              <w:t>47-57</w:t>
            </w:r>
            <w:r w:rsidRPr="00FE2083">
              <w:rPr>
                <w:rFonts w:ascii="Times New Roman" w:eastAsia="Times New Roman" w:hAnsi="Times New Roman"/>
                <w:sz w:val="24"/>
                <w:szCs w:val="24"/>
                <w:lang w:eastAsia="lv-LV"/>
              </w:rPr>
              <w:t>% no republikas pilsētu vidējā).</w:t>
            </w:r>
          </w:p>
          <w:p w:rsidR="00836A01" w:rsidRPr="00581F83" w:rsidRDefault="00836A01" w:rsidP="00FF2C4C">
            <w:pPr>
              <w:numPr>
                <w:ilvl w:val="0"/>
                <w:numId w:val="9"/>
              </w:numPr>
              <w:spacing w:after="0" w:line="240" w:lineRule="auto"/>
              <w:jc w:val="both"/>
              <w:rPr>
                <w:rFonts w:ascii="Times New Roman" w:eastAsia="Times New Roman" w:hAnsi="Times New Roman"/>
                <w:sz w:val="24"/>
                <w:szCs w:val="24"/>
                <w:lang w:eastAsia="lv-LV"/>
              </w:rPr>
            </w:pPr>
            <w:r w:rsidRPr="00581F83">
              <w:rPr>
                <w:rFonts w:ascii="Times New Roman" w:eastAsia="Times New Roman" w:hAnsi="Times New Roman"/>
                <w:sz w:val="24"/>
                <w:szCs w:val="24"/>
                <w:lang w:eastAsia="lv-LV"/>
              </w:rPr>
              <w:t xml:space="preserve">Iedzīvotāju ienākuma nodokļa ieņēmumu uz vienu iedzīvotāju un ekonomiski aktīvo individuālo komersantu un komercsabiedrību skaita uz 1000 iedzīvotājiem rādītāji Daugavpilī ir sliktākie starp republikas pilsētām, savukārt demogrāfiskās slodzes rādītājs Daugavpilī republikas pilsētu vidū ir labākais. Rēzeknei ir augstākais bezdarba līmenis starp republikas pilsētām, kas ir </w:t>
            </w:r>
            <w:r w:rsidR="00581F83">
              <w:rPr>
                <w:rFonts w:ascii="Times New Roman" w:eastAsia="Times New Roman" w:hAnsi="Times New Roman"/>
                <w:sz w:val="24"/>
                <w:szCs w:val="24"/>
                <w:lang w:eastAsia="lv-LV"/>
              </w:rPr>
              <w:t>2,4 reizes</w:t>
            </w:r>
            <w:r w:rsidRPr="00581F83">
              <w:rPr>
                <w:rFonts w:ascii="Times New Roman" w:eastAsia="Times New Roman" w:hAnsi="Times New Roman"/>
                <w:sz w:val="24"/>
                <w:szCs w:val="24"/>
                <w:lang w:eastAsia="lv-LV"/>
              </w:rPr>
              <w:t xml:space="preserve"> augstāk</w:t>
            </w:r>
            <w:r w:rsidR="00581F83">
              <w:rPr>
                <w:rFonts w:ascii="Times New Roman" w:eastAsia="Times New Roman" w:hAnsi="Times New Roman"/>
                <w:sz w:val="24"/>
                <w:szCs w:val="24"/>
                <w:lang w:eastAsia="lv-LV"/>
              </w:rPr>
              <w:t>s nekā republikas pilsētās</w:t>
            </w:r>
            <w:r w:rsidRPr="00581F83">
              <w:rPr>
                <w:rFonts w:ascii="Times New Roman" w:eastAsia="Times New Roman" w:hAnsi="Times New Roman"/>
                <w:sz w:val="24"/>
                <w:szCs w:val="24"/>
                <w:lang w:eastAsia="lv-LV"/>
              </w:rPr>
              <w:t xml:space="preserve"> vidēji, </w:t>
            </w:r>
            <w:r w:rsidR="0024278C" w:rsidRPr="00581F83">
              <w:rPr>
                <w:rFonts w:ascii="Times New Roman" w:eastAsia="Times New Roman" w:hAnsi="Times New Roman"/>
                <w:sz w:val="24"/>
                <w:szCs w:val="24"/>
                <w:lang w:eastAsia="lv-LV"/>
              </w:rPr>
              <w:t>augstākais</w:t>
            </w:r>
            <w:r w:rsidRPr="00581F83">
              <w:rPr>
                <w:rFonts w:ascii="Times New Roman" w:eastAsia="Times New Roman" w:hAnsi="Times New Roman"/>
                <w:sz w:val="24"/>
                <w:szCs w:val="24"/>
                <w:lang w:eastAsia="lv-LV"/>
              </w:rPr>
              <w:t xml:space="preserve"> iedzīvotāju skaita </w:t>
            </w:r>
            <w:r w:rsidR="0024278C" w:rsidRPr="00581F83">
              <w:rPr>
                <w:rFonts w:ascii="Times New Roman" w:eastAsia="Times New Roman" w:hAnsi="Times New Roman"/>
                <w:sz w:val="24"/>
                <w:szCs w:val="24"/>
                <w:lang w:eastAsia="lv-LV"/>
              </w:rPr>
              <w:t>samazinājuma</w:t>
            </w:r>
            <w:r w:rsidRPr="00581F83">
              <w:rPr>
                <w:rFonts w:ascii="Times New Roman" w:eastAsia="Times New Roman" w:hAnsi="Times New Roman"/>
                <w:sz w:val="24"/>
                <w:szCs w:val="24"/>
                <w:lang w:eastAsia="lv-LV"/>
              </w:rPr>
              <w:t xml:space="preserve"> rādītājs, taču </w:t>
            </w:r>
            <w:r w:rsidRPr="00581F83">
              <w:rPr>
                <w:rFonts w:ascii="Times New Roman" w:eastAsia="Times New Roman" w:hAnsi="Times New Roman"/>
                <w:sz w:val="24"/>
                <w:szCs w:val="24"/>
                <w:lang w:eastAsia="lv-LV"/>
              </w:rPr>
              <w:lastRenderedPageBreak/>
              <w:t>demogrāfiskās slodzes rādītājs ir otrs labākais starp republikas pilsētām.</w:t>
            </w:r>
            <w:r w:rsidR="0024278C" w:rsidRPr="00581F83">
              <w:rPr>
                <w:rStyle w:val="FootnoteReference"/>
                <w:rFonts w:ascii="Times New Roman" w:eastAsia="Times New Roman" w:hAnsi="Times New Roman"/>
                <w:sz w:val="24"/>
                <w:szCs w:val="24"/>
                <w:lang w:eastAsia="lv-LV"/>
              </w:rPr>
              <w:footnoteReference w:id="76"/>
            </w:r>
            <w:r w:rsidRPr="00581F83">
              <w:rPr>
                <w:rFonts w:ascii="Times New Roman" w:eastAsia="Times New Roman" w:hAnsi="Times New Roman"/>
                <w:sz w:val="24"/>
                <w:szCs w:val="24"/>
                <w:lang w:eastAsia="lv-LV"/>
              </w:rPr>
              <w:t xml:space="preserve"> </w:t>
            </w:r>
          </w:p>
          <w:p w:rsidR="00836A01" w:rsidRPr="00FE2083" w:rsidRDefault="00836A01" w:rsidP="00801737">
            <w:pPr>
              <w:numPr>
                <w:ilvl w:val="0"/>
                <w:numId w:val="9"/>
              </w:numPr>
              <w:spacing w:after="0" w:line="240" w:lineRule="auto"/>
              <w:jc w:val="both"/>
              <w:rPr>
                <w:rFonts w:ascii="Times New Roman" w:eastAsia="Times New Roman" w:hAnsi="Times New Roman"/>
                <w:sz w:val="24"/>
                <w:szCs w:val="24"/>
                <w:lang w:eastAsia="lv-LV"/>
              </w:rPr>
            </w:pPr>
            <w:r w:rsidRPr="00FE2083">
              <w:rPr>
                <w:rFonts w:ascii="Times New Roman" w:eastAsia="Times New Roman" w:hAnsi="Times New Roman"/>
                <w:sz w:val="24"/>
                <w:szCs w:val="24"/>
                <w:lang w:eastAsia="lv-LV"/>
              </w:rPr>
              <w:t xml:space="preserve">Situācija pierobežas novadu teritorijās ir atšķirīga ES pierobežā un NVS pierobežā. Robeža ar Igauniju un Lietuvu nepalielina nomales efektu teritoriju attīstībā pēc iestāšanās </w:t>
            </w:r>
            <w:r w:rsidR="000E29CF">
              <w:rPr>
                <w:rFonts w:ascii="Times New Roman" w:eastAsia="Times New Roman" w:hAnsi="Times New Roman"/>
                <w:sz w:val="24"/>
                <w:szCs w:val="24"/>
                <w:lang w:eastAsia="lv-LV"/>
              </w:rPr>
              <w:t>ES</w:t>
            </w:r>
            <w:r w:rsidRPr="00FE2083">
              <w:rPr>
                <w:rFonts w:ascii="Times New Roman" w:eastAsia="Times New Roman" w:hAnsi="Times New Roman"/>
                <w:sz w:val="24"/>
                <w:szCs w:val="24"/>
                <w:lang w:eastAsia="lv-LV"/>
              </w:rPr>
              <w:t xml:space="preserve">. Šī robeža ir brīvi šķērsojama, tāpēc iedzīvotāji šajās teritorijās labprāt izmanto arī kaimiņvalstu </w:t>
            </w:r>
            <w:r w:rsidR="00C9265C">
              <w:rPr>
                <w:rFonts w:ascii="Times New Roman" w:eastAsia="Times New Roman" w:hAnsi="Times New Roman"/>
                <w:sz w:val="24"/>
                <w:szCs w:val="24"/>
                <w:lang w:eastAsia="lv-LV"/>
              </w:rPr>
              <w:t xml:space="preserve">piedāvātās iespējas un </w:t>
            </w:r>
            <w:r w:rsidRPr="00FE2083">
              <w:rPr>
                <w:rFonts w:ascii="Times New Roman" w:eastAsia="Times New Roman" w:hAnsi="Times New Roman"/>
                <w:sz w:val="24"/>
                <w:szCs w:val="24"/>
                <w:lang w:eastAsia="lv-LV"/>
              </w:rPr>
              <w:t>tirgu savu vajadzību nodrošināšanai (iepirkšanās, izklaides, ostas</w:t>
            </w:r>
            <w:r w:rsidR="00BD4845">
              <w:rPr>
                <w:rFonts w:ascii="Times New Roman" w:eastAsia="Times New Roman" w:hAnsi="Times New Roman"/>
                <w:sz w:val="24"/>
                <w:szCs w:val="24"/>
                <w:lang w:eastAsia="lv-LV"/>
              </w:rPr>
              <w:t xml:space="preserve"> u.c.</w:t>
            </w:r>
            <w:r w:rsidRPr="00FE2083">
              <w:rPr>
                <w:rFonts w:ascii="Times New Roman" w:eastAsia="Times New Roman" w:hAnsi="Times New Roman"/>
                <w:sz w:val="24"/>
                <w:szCs w:val="24"/>
                <w:lang w:eastAsia="lv-LV"/>
              </w:rPr>
              <w:t xml:space="preserve">). Savukārt Baltkrievijas un Krievijas pierobežas teritorijas daudzviet ir izteiktas nomales, ar izteiktiem </w:t>
            </w:r>
            <w:r w:rsidR="008748B4">
              <w:rPr>
                <w:rFonts w:ascii="Times New Roman" w:eastAsia="Times New Roman" w:hAnsi="Times New Roman"/>
                <w:sz w:val="24"/>
                <w:szCs w:val="24"/>
                <w:lang w:eastAsia="lv-LV"/>
              </w:rPr>
              <w:t>pārvietošanās</w:t>
            </w:r>
            <w:r w:rsidRPr="00FE2083">
              <w:rPr>
                <w:rFonts w:ascii="Times New Roman" w:eastAsia="Times New Roman" w:hAnsi="Times New Roman"/>
                <w:sz w:val="24"/>
                <w:szCs w:val="24"/>
                <w:lang w:eastAsia="lv-LV"/>
              </w:rPr>
              <w:t xml:space="preserve"> ierobežojumiem robežas šķērsošanai (nepieciešama vīza, jāiziet robežkontrole utt.). Šajās ter</w:t>
            </w:r>
            <w:r w:rsidR="007202A2" w:rsidRPr="00FE2083">
              <w:rPr>
                <w:rFonts w:ascii="Times New Roman" w:eastAsia="Times New Roman" w:hAnsi="Times New Roman"/>
                <w:sz w:val="24"/>
                <w:szCs w:val="24"/>
                <w:lang w:eastAsia="lv-LV"/>
              </w:rPr>
              <w:t>itorijās ir izteikti mazs darba</w:t>
            </w:r>
            <w:r w:rsidRPr="00FE2083">
              <w:rPr>
                <w:rFonts w:ascii="Times New Roman" w:eastAsia="Times New Roman" w:hAnsi="Times New Roman"/>
                <w:sz w:val="24"/>
                <w:szCs w:val="24"/>
                <w:lang w:eastAsia="lv-LV"/>
              </w:rPr>
              <w:t xml:space="preserve">vietu skaits, augsts bezdarbs, </w:t>
            </w:r>
            <w:r w:rsidR="0085205C">
              <w:rPr>
                <w:rFonts w:ascii="Times New Roman" w:eastAsia="Times New Roman" w:hAnsi="Times New Roman"/>
                <w:sz w:val="24"/>
                <w:szCs w:val="24"/>
                <w:lang w:eastAsia="lv-LV"/>
              </w:rPr>
              <w:t>zema iedzīvotāju pirktspēja</w:t>
            </w:r>
            <w:r w:rsidR="00E75EBE">
              <w:rPr>
                <w:rFonts w:ascii="Times New Roman" w:eastAsia="Times New Roman" w:hAnsi="Times New Roman"/>
                <w:sz w:val="24"/>
                <w:szCs w:val="24"/>
                <w:lang w:eastAsia="lv-LV"/>
              </w:rPr>
              <w:t xml:space="preserve"> un</w:t>
            </w:r>
            <w:r w:rsidR="0085205C">
              <w:rPr>
                <w:rFonts w:ascii="Times New Roman" w:eastAsia="Times New Roman" w:hAnsi="Times New Roman"/>
                <w:sz w:val="24"/>
                <w:szCs w:val="24"/>
                <w:lang w:eastAsia="lv-LV"/>
              </w:rPr>
              <w:t xml:space="preserve"> ierobežots tirgus</w:t>
            </w:r>
            <w:r w:rsidR="00655F3D">
              <w:rPr>
                <w:rFonts w:ascii="Times New Roman" w:eastAsia="Times New Roman" w:hAnsi="Times New Roman"/>
                <w:sz w:val="24"/>
                <w:szCs w:val="24"/>
                <w:lang w:eastAsia="lv-LV"/>
              </w:rPr>
              <w:t>.</w:t>
            </w:r>
            <w:r w:rsidR="0085205C">
              <w:rPr>
                <w:rFonts w:ascii="Times New Roman" w:eastAsia="Times New Roman" w:hAnsi="Times New Roman"/>
                <w:sz w:val="24"/>
                <w:szCs w:val="24"/>
                <w:lang w:eastAsia="lv-LV"/>
              </w:rPr>
              <w:t xml:space="preserve"> </w:t>
            </w:r>
            <w:r w:rsidR="00655F3D" w:rsidRPr="00FE2083">
              <w:rPr>
                <w:rFonts w:ascii="Times New Roman" w:eastAsia="Times New Roman" w:hAnsi="Times New Roman"/>
                <w:sz w:val="24"/>
                <w:szCs w:val="24"/>
                <w:lang w:eastAsia="lv-LV"/>
              </w:rPr>
              <w:t xml:space="preserve">Tajās </w:t>
            </w:r>
            <w:r w:rsidRPr="00FE2083">
              <w:rPr>
                <w:rFonts w:ascii="Times New Roman" w:eastAsia="Times New Roman" w:hAnsi="Times New Roman"/>
                <w:sz w:val="24"/>
                <w:szCs w:val="24"/>
                <w:lang w:eastAsia="lv-LV"/>
              </w:rPr>
              <w:t xml:space="preserve">ir liels pensijas vecuma iedzīvotāju </w:t>
            </w:r>
            <w:r w:rsidR="003646B1">
              <w:rPr>
                <w:rFonts w:ascii="Times New Roman" w:eastAsia="Times New Roman" w:hAnsi="Times New Roman"/>
                <w:sz w:val="24"/>
                <w:szCs w:val="24"/>
                <w:lang w:eastAsia="lv-LV"/>
              </w:rPr>
              <w:t>īpatsvars</w:t>
            </w:r>
            <w:r w:rsidRPr="00FE2083">
              <w:rPr>
                <w:rFonts w:ascii="Times New Roman" w:eastAsia="Times New Roman" w:hAnsi="Times New Roman"/>
                <w:sz w:val="24"/>
                <w:szCs w:val="24"/>
                <w:lang w:eastAsia="lv-LV"/>
              </w:rPr>
              <w:t xml:space="preserve">. </w:t>
            </w:r>
            <w:r w:rsidR="007C35D6" w:rsidRPr="00FE2083">
              <w:rPr>
                <w:rFonts w:ascii="Times New Roman" w:eastAsia="Times New Roman" w:hAnsi="Times New Roman"/>
                <w:sz w:val="24"/>
                <w:szCs w:val="24"/>
                <w:lang w:eastAsia="lv-LV"/>
              </w:rPr>
              <w:t xml:space="preserve">Problēmas </w:t>
            </w:r>
            <w:r w:rsidRPr="00FE2083">
              <w:rPr>
                <w:rFonts w:ascii="Times New Roman" w:eastAsia="Times New Roman" w:hAnsi="Times New Roman"/>
                <w:sz w:val="24"/>
                <w:szCs w:val="24"/>
                <w:lang w:eastAsia="lv-LV"/>
              </w:rPr>
              <w:t>pastiprina arī ievērojams attālums no Rīgas un citiem ekonomisko aktivitāšu centriem.</w:t>
            </w:r>
          </w:p>
          <w:p w:rsidR="00836A01" w:rsidRPr="00FE2083" w:rsidRDefault="00836A01" w:rsidP="00801737">
            <w:pPr>
              <w:numPr>
                <w:ilvl w:val="0"/>
                <w:numId w:val="9"/>
              </w:numPr>
              <w:spacing w:after="0" w:line="240" w:lineRule="auto"/>
              <w:jc w:val="both"/>
              <w:rPr>
                <w:rFonts w:ascii="Times New Roman" w:eastAsia="Times New Roman" w:hAnsi="Times New Roman"/>
                <w:sz w:val="24"/>
                <w:szCs w:val="24"/>
                <w:lang w:eastAsia="lv-LV"/>
              </w:rPr>
            </w:pPr>
            <w:r w:rsidRPr="00FE2083">
              <w:rPr>
                <w:rFonts w:ascii="Times New Roman" w:eastAsia="Times New Roman" w:hAnsi="Times New Roman"/>
                <w:sz w:val="24"/>
                <w:szCs w:val="24"/>
                <w:lang w:eastAsia="lv-LV"/>
              </w:rPr>
              <w:t>Vair</w:t>
            </w:r>
            <w:r w:rsidR="000A39B9">
              <w:rPr>
                <w:rFonts w:ascii="Times New Roman" w:eastAsia="Times New Roman" w:hAnsi="Times New Roman"/>
                <w:sz w:val="24"/>
                <w:szCs w:val="24"/>
                <w:lang w:eastAsia="lv-LV"/>
              </w:rPr>
              <w:t>āk</w:t>
            </w:r>
            <w:r w:rsidRPr="00FE2083">
              <w:rPr>
                <w:rFonts w:ascii="Times New Roman" w:eastAsia="Times New Roman" w:hAnsi="Times New Roman"/>
                <w:sz w:val="24"/>
                <w:szCs w:val="24"/>
                <w:lang w:eastAsia="lv-LV"/>
              </w:rPr>
              <w:t xml:space="preserve">umā </w:t>
            </w:r>
            <w:r w:rsidR="00655F3D" w:rsidRPr="00FE2083">
              <w:rPr>
                <w:rFonts w:ascii="Times New Roman" w:eastAsia="Times New Roman" w:hAnsi="Times New Roman"/>
                <w:sz w:val="24"/>
                <w:szCs w:val="24"/>
                <w:lang w:eastAsia="lv-LV"/>
              </w:rPr>
              <w:t xml:space="preserve">Austrumu </w:t>
            </w:r>
            <w:r w:rsidRPr="00FE2083">
              <w:rPr>
                <w:rFonts w:ascii="Times New Roman" w:eastAsia="Times New Roman" w:hAnsi="Times New Roman"/>
                <w:sz w:val="24"/>
                <w:szCs w:val="24"/>
                <w:lang w:eastAsia="lv-LV"/>
              </w:rPr>
              <w:t xml:space="preserve">pierobežas novadu ir zems infrastruktūras, t.sk., ceļu, kvalitātes līmenis, nepietiekams sabiedriskā transporta nodrošinājums, kas ietekmē teritoriju sasniedzamību, līdz ar to palielina </w:t>
            </w:r>
            <w:r w:rsidR="002161AF">
              <w:rPr>
                <w:rFonts w:ascii="Times New Roman" w:eastAsia="Times New Roman" w:hAnsi="Times New Roman"/>
                <w:sz w:val="24"/>
                <w:szCs w:val="24"/>
                <w:lang w:eastAsia="lv-LV"/>
              </w:rPr>
              <w:t>nomales</w:t>
            </w:r>
            <w:r w:rsidRPr="00FE2083">
              <w:rPr>
                <w:rFonts w:ascii="Times New Roman" w:eastAsia="Times New Roman" w:hAnsi="Times New Roman"/>
                <w:sz w:val="24"/>
                <w:szCs w:val="24"/>
                <w:lang w:eastAsia="lv-LV"/>
              </w:rPr>
              <w:t xml:space="preserve"> efektu un sekmē pierobežas teritoriju iztukšošanos;</w:t>
            </w:r>
          </w:p>
          <w:p w:rsidR="00836A01" w:rsidRDefault="00836A01" w:rsidP="00801737">
            <w:pPr>
              <w:numPr>
                <w:ilvl w:val="0"/>
                <w:numId w:val="9"/>
              </w:numPr>
              <w:spacing w:after="0" w:line="240" w:lineRule="auto"/>
              <w:jc w:val="both"/>
              <w:rPr>
                <w:rFonts w:ascii="Times New Roman" w:eastAsia="Times New Roman" w:hAnsi="Times New Roman"/>
                <w:sz w:val="24"/>
                <w:szCs w:val="24"/>
                <w:lang w:eastAsia="lv-LV"/>
              </w:rPr>
            </w:pPr>
            <w:r w:rsidRPr="00FE2083">
              <w:rPr>
                <w:rFonts w:ascii="Times New Roman" w:eastAsia="Times New Roman" w:hAnsi="Times New Roman"/>
                <w:sz w:val="24"/>
                <w:szCs w:val="24"/>
                <w:lang w:eastAsia="lv-LV"/>
              </w:rPr>
              <w:t xml:space="preserve">Visas </w:t>
            </w:r>
            <w:r w:rsidR="0094744E" w:rsidRPr="00FE2083">
              <w:rPr>
                <w:rFonts w:ascii="Times New Roman" w:eastAsia="Times New Roman" w:hAnsi="Times New Roman"/>
                <w:sz w:val="24"/>
                <w:szCs w:val="24"/>
                <w:lang w:eastAsia="lv-LV"/>
              </w:rPr>
              <w:t xml:space="preserve">Austrumu </w:t>
            </w:r>
            <w:r w:rsidRPr="00FE2083">
              <w:rPr>
                <w:rFonts w:ascii="Times New Roman" w:eastAsia="Times New Roman" w:hAnsi="Times New Roman"/>
                <w:sz w:val="24"/>
                <w:szCs w:val="24"/>
                <w:lang w:eastAsia="lv-LV"/>
              </w:rPr>
              <w:t>pierobežas pašvaldības satur teritoriālās vienības, kurām laik</w:t>
            </w:r>
            <w:r w:rsidR="00D061C8" w:rsidRPr="00FE2083">
              <w:rPr>
                <w:rFonts w:ascii="Times New Roman" w:eastAsia="Times New Roman" w:hAnsi="Times New Roman"/>
                <w:sz w:val="24"/>
                <w:szCs w:val="24"/>
                <w:lang w:eastAsia="lv-LV"/>
              </w:rPr>
              <w:t>a periodā no 2006.gada līdz 2012</w:t>
            </w:r>
            <w:r w:rsidR="00AD1506">
              <w:rPr>
                <w:rFonts w:ascii="Times New Roman" w:eastAsia="Times New Roman" w:hAnsi="Times New Roman"/>
                <w:sz w:val="24"/>
                <w:szCs w:val="24"/>
                <w:lang w:eastAsia="lv-LV"/>
              </w:rPr>
              <w:t>.gadam bija</w:t>
            </w:r>
            <w:r w:rsidRPr="00FE2083">
              <w:rPr>
                <w:rFonts w:ascii="Times New Roman" w:eastAsia="Times New Roman" w:hAnsi="Times New Roman"/>
                <w:sz w:val="24"/>
                <w:szCs w:val="24"/>
                <w:lang w:eastAsia="lv-LV"/>
              </w:rPr>
              <w:t xml:space="preserve"> piešķirts īpaši atbalstāmās teritorijas statuss.</w:t>
            </w:r>
          </w:p>
          <w:p w:rsidR="0096336C" w:rsidRPr="003E5881" w:rsidRDefault="0096336C" w:rsidP="003E5881">
            <w:pPr>
              <w:numPr>
                <w:ilvl w:val="0"/>
                <w:numId w:val="9"/>
              </w:numPr>
              <w:spacing w:after="0" w:line="240" w:lineRule="auto"/>
              <w:jc w:val="both"/>
              <w:rPr>
                <w:rFonts w:ascii="Times New Roman" w:eastAsia="Times New Roman" w:hAnsi="Times New Roman"/>
                <w:sz w:val="24"/>
                <w:szCs w:val="24"/>
                <w:lang w:eastAsia="lv-LV"/>
              </w:rPr>
            </w:pPr>
            <w:r w:rsidRPr="0096336C">
              <w:rPr>
                <w:rFonts w:ascii="Times New Roman" w:eastAsia="Times New Roman" w:hAnsi="Times New Roman"/>
                <w:sz w:val="24"/>
                <w:szCs w:val="24"/>
                <w:lang w:eastAsia="lv-LV"/>
              </w:rPr>
              <w:t xml:space="preserve">Vienlaikus </w:t>
            </w:r>
            <w:r w:rsidR="002616C7" w:rsidRPr="0096336C">
              <w:rPr>
                <w:rFonts w:ascii="Times New Roman" w:eastAsia="Times New Roman" w:hAnsi="Times New Roman"/>
                <w:sz w:val="24"/>
                <w:szCs w:val="24"/>
                <w:lang w:eastAsia="lv-LV"/>
              </w:rPr>
              <w:t xml:space="preserve">Austrumu </w:t>
            </w:r>
            <w:r w:rsidRPr="0096336C">
              <w:rPr>
                <w:rFonts w:ascii="Times New Roman" w:eastAsia="Times New Roman" w:hAnsi="Times New Roman"/>
                <w:sz w:val="24"/>
                <w:szCs w:val="24"/>
                <w:lang w:eastAsia="lv-LV"/>
              </w:rPr>
              <w:t>pierobežā ir raksturīgs būtisks neizmantotais potenciāls tranzīta un loģistikas pakalpojumu attīstībā, izmantojot tās ģeogrāfisko novietojumu</w:t>
            </w:r>
            <w:r w:rsidR="00493251">
              <w:rPr>
                <w:rFonts w:ascii="Times New Roman" w:eastAsia="Times New Roman" w:hAnsi="Times New Roman"/>
                <w:sz w:val="24"/>
                <w:szCs w:val="24"/>
                <w:lang w:eastAsia="lv-LV"/>
              </w:rPr>
              <w:t xml:space="preserve"> </w:t>
            </w:r>
            <w:r w:rsidR="00493251" w:rsidRPr="00DC46B0">
              <w:rPr>
                <w:rFonts w:ascii="Times New Roman" w:eastAsia="Times New Roman" w:hAnsi="Times New Roman"/>
                <w:sz w:val="24"/>
                <w:szCs w:val="24"/>
                <w:lang w:eastAsia="lv-LV"/>
              </w:rPr>
              <w:t>– valsts robežas tuvumu un divu nozīmīgu transporta koridoru atrašanos šajā teritorijā</w:t>
            </w:r>
            <w:r w:rsidRPr="0096336C">
              <w:rPr>
                <w:rFonts w:ascii="Times New Roman" w:eastAsia="Times New Roman" w:hAnsi="Times New Roman"/>
                <w:sz w:val="24"/>
                <w:szCs w:val="24"/>
                <w:lang w:eastAsia="lv-LV"/>
              </w:rPr>
              <w:t>.</w:t>
            </w:r>
            <w:r w:rsidR="00C50C43">
              <w:rPr>
                <w:rStyle w:val="FootnoteReference"/>
                <w:rFonts w:ascii="Times New Roman" w:eastAsia="Times New Roman" w:hAnsi="Times New Roman"/>
                <w:sz w:val="24"/>
                <w:szCs w:val="24"/>
                <w:lang w:eastAsia="lv-LV"/>
              </w:rPr>
              <w:footnoteReference w:id="77"/>
            </w:r>
            <w:r w:rsidRPr="0096336C">
              <w:rPr>
                <w:rFonts w:ascii="Times New Roman" w:eastAsia="Times New Roman" w:hAnsi="Times New Roman"/>
                <w:sz w:val="24"/>
                <w:szCs w:val="24"/>
                <w:lang w:eastAsia="lv-LV"/>
              </w:rPr>
              <w:t xml:space="preserve"> </w:t>
            </w:r>
            <w:r w:rsidR="00C50C43" w:rsidRPr="00C50C43">
              <w:rPr>
                <w:rFonts w:ascii="Times New Roman" w:eastAsia="Times New Roman" w:hAnsi="Times New Roman"/>
                <w:sz w:val="24"/>
                <w:szCs w:val="24"/>
                <w:lang w:eastAsia="lv-LV"/>
              </w:rPr>
              <w:t xml:space="preserve">Transporta un loģistikas pakalpojumu attīstības iespējas Austrumu pierobežā saistās ar preču transportēšanu un uzglabāšanu noliktavās starp ES un Austrumu ne-ES valstīm un autopārvadātāju attīstību, izmantojot reģionu kā bāzi, kā arī loģistikas centru attīstību, primāri nacionālas nozīmes centru </w:t>
            </w:r>
            <w:r w:rsidR="00C50C43" w:rsidRPr="00FE2083">
              <w:rPr>
                <w:rFonts w:ascii="Times New Roman" w:eastAsia="Times New Roman" w:hAnsi="Times New Roman"/>
                <w:sz w:val="24"/>
                <w:szCs w:val="24"/>
                <w:lang w:eastAsia="lv-LV"/>
              </w:rPr>
              <w:t>–</w:t>
            </w:r>
            <w:r w:rsidR="00C50C43" w:rsidRPr="00C50C43">
              <w:rPr>
                <w:rFonts w:ascii="Times New Roman" w:eastAsia="Times New Roman" w:hAnsi="Times New Roman"/>
                <w:sz w:val="24"/>
                <w:szCs w:val="24"/>
                <w:lang w:eastAsia="lv-LV"/>
              </w:rPr>
              <w:t xml:space="preserve"> Daugavpils un Rēzeknes </w:t>
            </w:r>
            <w:r w:rsidR="00C50C43" w:rsidRPr="00FE2083">
              <w:rPr>
                <w:rFonts w:ascii="Times New Roman" w:eastAsia="Times New Roman" w:hAnsi="Times New Roman"/>
                <w:sz w:val="24"/>
                <w:szCs w:val="24"/>
                <w:lang w:eastAsia="lv-LV"/>
              </w:rPr>
              <w:t>–</w:t>
            </w:r>
            <w:r w:rsidR="00C50C43" w:rsidRPr="00C50C43">
              <w:rPr>
                <w:rFonts w:ascii="Times New Roman" w:eastAsia="Times New Roman" w:hAnsi="Times New Roman"/>
                <w:sz w:val="24"/>
                <w:szCs w:val="24"/>
                <w:lang w:eastAsia="lv-LV"/>
              </w:rPr>
              <w:t xml:space="preserve"> tuvumā, kā arī tiešā robežas tuvumā pie robežas šķērsošanas punktiem. Gan Latgales reģiona galveno automaģistrāļu caurlaides spēja, gan  dzelzceļa infrastruktūras noslodze ļauj vismaz dubultot kravu apgrozījumu. Ir apzinātas 15 teritorijas visā Latgales reģionā, kas to ģeogrāfiskā novietojuma dēļ ir piemērotas transporta un ar to saistīto pakalpojumu projektu attīstīšanai, t.sk. sagatavots tehnoloģisko parku un loģistikas centru objektu/vietu attīstības iespēju izvērtējums un atbilstošās vietas pamatojums un izpētīti priekšnosacījumi transporta un loģistikas pakalpojumu attīstībai.</w:t>
            </w:r>
          </w:p>
        </w:tc>
      </w:tr>
    </w:tbl>
    <w:p w:rsidR="00836A01" w:rsidRPr="00FE2083" w:rsidRDefault="00836A01" w:rsidP="00836A01">
      <w:pPr>
        <w:spacing w:after="0" w:line="240" w:lineRule="auto"/>
        <w:jc w:val="both"/>
        <w:rPr>
          <w:rFonts w:ascii="Times New Roman" w:eastAsia="Times New Roman" w:hAnsi="Times New Roman"/>
          <w:sz w:val="24"/>
          <w:szCs w:val="24"/>
          <w:lang w:eastAsia="lv-LV"/>
        </w:rPr>
        <w:sectPr w:rsidR="00836A01" w:rsidRPr="00FE2083" w:rsidSect="00801737">
          <w:pgSz w:w="11906" w:h="16838"/>
          <w:pgMar w:top="1134" w:right="1134" w:bottom="1134" w:left="1701" w:header="709" w:footer="709" w:gutter="0"/>
          <w:cols w:space="708"/>
          <w:docGrid w:linePitch="360"/>
        </w:sectPr>
      </w:pPr>
    </w:p>
    <w:tbl>
      <w:tblPr>
        <w:tblW w:w="14757" w:type="dxa"/>
        <w:tblInd w:w="93" w:type="dxa"/>
        <w:tblLayout w:type="fixed"/>
        <w:tblLook w:val="04A0"/>
      </w:tblPr>
      <w:tblGrid>
        <w:gridCol w:w="2425"/>
        <w:gridCol w:w="1761"/>
        <w:gridCol w:w="1762"/>
        <w:gridCol w:w="1762"/>
        <w:gridCol w:w="1761"/>
        <w:gridCol w:w="1762"/>
        <w:gridCol w:w="1762"/>
        <w:gridCol w:w="1762"/>
      </w:tblGrid>
      <w:tr w:rsidR="00FF4591" w:rsidRPr="00FE2083" w:rsidTr="002A309B">
        <w:trPr>
          <w:trHeight w:val="1040"/>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4591" w:rsidRPr="00FF4591" w:rsidRDefault="00FF4591" w:rsidP="00FF4591">
            <w:pPr>
              <w:spacing w:after="0" w:line="240" w:lineRule="auto"/>
              <w:jc w:val="center"/>
              <w:rPr>
                <w:rFonts w:ascii="Times New Roman" w:eastAsia="Times New Roman" w:hAnsi="Times New Roman"/>
                <w:color w:val="000000"/>
                <w:sz w:val="20"/>
                <w:szCs w:val="20"/>
                <w:lang w:eastAsia="lv-LV"/>
              </w:rPr>
            </w:pPr>
            <w:r w:rsidRPr="00FF4591">
              <w:rPr>
                <w:rFonts w:ascii="Times New Roman" w:eastAsia="Times New Roman" w:hAnsi="Times New Roman"/>
                <w:color w:val="000000"/>
                <w:sz w:val="20"/>
                <w:szCs w:val="20"/>
                <w:lang w:eastAsia="lv-LV"/>
              </w:rPr>
              <w:lastRenderedPageBreak/>
              <w:t>Novads</w:t>
            </w:r>
          </w:p>
        </w:tc>
        <w:tc>
          <w:tcPr>
            <w:tcW w:w="1761" w:type="dxa"/>
            <w:tcBorders>
              <w:top w:val="single" w:sz="4" w:space="0" w:color="auto"/>
              <w:left w:val="nil"/>
              <w:bottom w:val="single" w:sz="4" w:space="0" w:color="auto"/>
              <w:right w:val="single" w:sz="4" w:space="0" w:color="auto"/>
            </w:tcBorders>
            <w:shd w:val="clear" w:color="auto" w:fill="auto"/>
            <w:vAlign w:val="center"/>
            <w:hideMark/>
          </w:tcPr>
          <w:p w:rsidR="00FF4591" w:rsidRPr="00FF4591" w:rsidRDefault="00FF4591" w:rsidP="00FF4591">
            <w:pPr>
              <w:spacing w:after="0" w:line="240" w:lineRule="auto"/>
              <w:jc w:val="center"/>
              <w:rPr>
                <w:rFonts w:ascii="Times New Roman" w:hAnsi="Times New Roman"/>
                <w:color w:val="000000"/>
                <w:sz w:val="20"/>
                <w:szCs w:val="20"/>
              </w:rPr>
            </w:pPr>
            <w:r w:rsidRPr="00FF4591">
              <w:rPr>
                <w:rFonts w:ascii="Times New Roman" w:hAnsi="Times New Roman"/>
                <w:color w:val="000000"/>
                <w:sz w:val="20"/>
                <w:szCs w:val="20"/>
              </w:rPr>
              <w:t>Iedzīvotāju skaits</w:t>
            </w:r>
          </w:p>
        </w:tc>
        <w:tc>
          <w:tcPr>
            <w:tcW w:w="1762" w:type="dxa"/>
            <w:tcBorders>
              <w:top w:val="single" w:sz="4" w:space="0" w:color="auto"/>
              <w:left w:val="nil"/>
              <w:bottom w:val="single" w:sz="4" w:space="0" w:color="auto"/>
              <w:right w:val="single" w:sz="4" w:space="0" w:color="auto"/>
            </w:tcBorders>
            <w:shd w:val="clear" w:color="auto" w:fill="auto"/>
            <w:vAlign w:val="center"/>
            <w:hideMark/>
          </w:tcPr>
          <w:p w:rsidR="00FF4591" w:rsidRPr="00FF4591" w:rsidRDefault="00FF4591" w:rsidP="00FF4591">
            <w:pPr>
              <w:spacing w:after="0" w:line="240" w:lineRule="auto"/>
              <w:jc w:val="center"/>
              <w:rPr>
                <w:rFonts w:ascii="Times New Roman" w:hAnsi="Times New Roman"/>
                <w:color w:val="000000"/>
                <w:sz w:val="20"/>
                <w:szCs w:val="20"/>
              </w:rPr>
            </w:pPr>
            <w:r w:rsidRPr="00FF4591">
              <w:rPr>
                <w:rFonts w:ascii="Times New Roman" w:hAnsi="Times New Roman"/>
                <w:color w:val="000000"/>
                <w:sz w:val="20"/>
                <w:szCs w:val="20"/>
              </w:rPr>
              <w:t xml:space="preserve">Iedzīvotāju blīvums, </w:t>
            </w:r>
            <w:proofErr w:type="spellStart"/>
            <w:r w:rsidRPr="00FF4591">
              <w:rPr>
                <w:rFonts w:ascii="Times New Roman" w:hAnsi="Times New Roman"/>
                <w:color w:val="000000"/>
                <w:sz w:val="20"/>
                <w:szCs w:val="20"/>
              </w:rPr>
              <w:t>cilv</w:t>
            </w:r>
            <w:proofErr w:type="spellEnd"/>
            <w:r w:rsidRPr="00FF4591">
              <w:rPr>
                <w:rFonts w:ascii="Times New Roman" w:hAnsi="Times New Roman"/>
                <w:color w:val="000000"/>
                <w:sz w:val="20"/>
                <w:szCs w:val="20"/>
              </w:rPr>
              <w:t>. uz 1 km2</w:t>
            </w:r>
          </w:p>
        </w:tc>
        <w:tc>
          <w:tcPr>
            <w:tcW w:w="1762" w:type="dxa"/>
            <w:tcBorders>
              <w:top w:val="single" w:sz="4" w:space="0" w:color="auto"/>
              <w:left w:val="nil"/>
              <w:bottom w:val="single" w:sz="4" w:space="0" w:color="auto"/>
              <w:right w:val="single" w:sz="4" w:space="0" w:color="auto"/>
            </w:tcBorders>
            <w:shd w:val="clear" w:color="auto" w:fill="auto"/>
            <w:vAlign w:val="center"/>
            <w:hideMark/>
          </w:tcPr>
          <w:p w:rsidR="00FF4591" w:rsidRPr="00FF4591" w:rsidRDefault="00FF4591" w:rsidP="00FF4591">
            <w:pPr>
              <w:spacing w:after="0" w:line="240" w:lineRule="auto"/>
              <w:jc w:val="center"/>
              <w:rPr>
                <w:rFonts w:ascii="Times New Roman" w:hAnsi="Times New Roman"/>
                <w:color w:val="000000"/>
                <w:sz w:val="20"/>
                <w:szCs w:val="20"/>
              </w:rPr>
            </w:pPr>
            <w:r w:rsidRPr="00FF4591">
              <w:rPr>
                <w:rFonts w:ascii="Times New Roman" w:hAnsi="Times New Roman"/>
                <w:color w:val="000000"/>
                <w:sz w:val="20"/>
                <w:szCs w:val="20"/>
              </w:rPr>
              <w:t>Iedzīvotāju skaita izmaiņas (%)</w:t>
            </w:r>
          </w:p>
        </w:tc>
        <w:tc>
          <w:tcPr>
            <w:tcW w:w="1761" w:type="dxa"/>
            <w:tcBorders>
              <w:top w:val="single" w:sz="4" w:space="0" w:color="auto"/>
              <w:left w:val="nil"/>
              <w:bottom w:val="single" w:sz="4" w:space="0" w:color="auto"/>
              <w:right w:val="single" w:sz="4" w:space="0" w:color="auto"/>
            </w:tcBorders>
            <w:shd w:val="clear" w:color="auto" w:fill="auto"/>
            <w:vAlign w:val="center"/>
            <w:hideMark/>
          </w:tcPr>
          <w:p w:rsidR="00FF4591" w:rsidRPr="00FF4591" w:rsidRDefault="00FF4591" w:rsidP="00FF4591">
            <w:pPr>
              <w:spacing w:after="0" w:line="240" w:lineRule="auto"/>
              <w:jc w:val="center"/>
              <w:rPr>
                <w:rFonts w:ascii="Times New Roman" w:hAnsi="Times New Roman"/>
                <w:color w:val="000000"/>
                <w:sz w:val="20"/>
                <w:szCs w:val="20"/>
              </w:rPr>
            </w:pPr>
            <w:r w:rsidRPr="00FF4591">
              <w:rPr>
                <w:rFonts w:ascii="Times New Roman" w:hAnsi="Times New Roman"/>
                <w:color w:val="000000"/>
                <w:sz w:val="20"/>
                <w:szCs w:val="20"/>
              </w:rPr>
              <w:t>Demogrāfiskā slodze</w:t>
            </w:r>
          </w:p>
        </w:tc>
        <w:tc>
          <w:tcPr>
            <w:tcW w:w="1762" w:type="dxa"/>
            <w:tcBorders>
              <w:top w:val="single" w:sz="4" w:space="0" w:color="auto"/>
              <w:left w:val="nil"/>
              <w:bottom w:val="single" w:sz="4" w:space="0" w:color="auto"/>
              <w:right w:val="single" w:sz="4" w:space="0" w:color="auto"/>
            </w:tcBorders>
            <w:shd w:val="clear" w:color="auto" w:fill="auto"/>
            <w:vAlign w:val="center"/>
            <w:hideMark/>
          </w:tcPr>
          <w:p w:rsidR="00FF4591" w:rsidRPr="00FF4591" w:rsidRDefault="00FF4591" w:rsidP="00FF4591">
            <w:pPr>
              <w:spacing w:after="0" w:line="240" w:lineRule="auto"/>
              <w:jc w:val="center"/>
              <w:rPr>
                <w:rFonts w:ascii="Times New Roman" w:hAnsi="Times New Roman"/>
                <w:color w:val="000000"/>
                <w:sz w:val="20"/>
                <w:szCs w:val="20"/>
              </w:rPr>
            </w:pPr>
            <w:r w:rsidRPr="00FF4591">
              <w:rPr>
                <w:rFonts w:ascii="Times New Roman" w:hAnsi="Times New Roman"/>
                <w:color w:val="000000"/>
                <w:sz w:val="20"/>
                <w:szCs w:val="20"/>
              </w:rPr>
              <w:t>Iedzīvotāju ienākuma nodokļa ieņēmumi uz 1 iedz.</w:t>
            </w:r>
          </w:p>
        </w:tc>
        <w:tc>
          <w:tcPr>
            <w:tcW w:w="1762" w:type="dxa"/>
            <w:tcBorders>
              <w:top w:val="single" w:sz="4" w:space="0" w:color="auto"/>
              <w:left w:val="nil"/>
              <w:bottom w:val="single" w:sz="4" w:space="0" w:color="auto"/>
              <w:right w:val="single" w:sz="4" w:space="0" w:color="auto"/>
            </w:tcBorders>
            <w:shd w:val="clear" w:color="auto" w:fill="auto"/>
            <w:vAlign w:val="center"/>
            <w:hideMark/>
          </w:tcPr>
          <w:p w:rsidR="00FF4591" w:rsidRPr="00FF4591" w:rsidRDefault="00FF4591" w:rsidP="00FF4591">
            <w:pPr>
              <w:spacing w:after="0" w:line="240" w:lineRule="auto"/>
              <w:jc w:val="center"/>
              <w:rPr>
                <w:rFonts w:ascii="Times New Roman" w:hAnsi="Times New Roman"/>
                <w:color w:val="000000"/>
                <w:sz w:val="20"/>
                <w:szCs w:val="20"/>
              </w:rPr>
            </w:pPr>
            <w:r w:rsidRPr="00FF4591">
              <w:rPr>
                <w:rFonts w:ascii="Times New Roman" w:hAnsi="Times New Roman"/>
                <w:color w:val="000000"/>
                <w:sz w:val="20"/>
                <w:szCs w:val="20"/>
              </w:rPr>
              <w:t>Bezdarba līmenis (%)</w:t>
            </w:r>
          </w:p>
        </w:tc>
        <w:tc>
          <w:tcPr>
            <w:tcW w:w="1762" w:type="dxa"/>
            <w:tcBorders>
              <w:top w:val="single" w:sz="4" w:space="0" w:color="auto"/>
              <w:left w:val="nil"/>
              <w:bottom w:val="single" w:sz="4" w:space="0" w:color="auto"/>
              <w:right w:val="single" w:sz="4" w:space="0" w:color="auto"/>
            </w:tcBorders>
            <w:shd w:val="clear" w:color="auto" w:fill="auto"/>
            <w:vAlign w:val="center"/>
            <w:hideMark/>
          </w:tcPr>
          <w:p w:rsidR="00FF4591" w:rsidRPr="00FF4591" w:rsidRDefault="00FF4591" w:rsidP="002A309B">
            <w:pPr>
              <w:spacing w:after="0" w:line="240" w:lineRule="auto"/>
              <w:jc w:val="center"/>
              <w:rPr>
                <w:rFonts w:ascii="Times New Roman" w:hAnsi="Times New Roman"/>
                <w:color w:val="000000"/>
                <w:sz w:val="20"/>
                <w:szCs w:val="20"/>
              </w:rPr>
            </w:pPr>
            <w:proofErr w:type="spellStart"/>
            <w:r w:rsidRPr="00FF4591">
              <w:rPr>
                <w:rFonts w:ascii="Times New Roman" w:hAnsi="Times New Roman"/>
                <w:color w:val="000000"/>
                <w:sz w:val="20"/>
                <w:szCs w:val="20"/>
              </w:rPr>
              <w:t>Ek</w:t>
            </w:r>
            <w:proofErr w:type="spellEnd"/>
            <w:r w:rsidR="002A309B">
              <w:rPr>
                <w:rFonts w:ascii="Times New Roman" w:hAnsi="Times New Roman"/>
                <w:color w:val="000000"/>
                <w:sz w:val="20"/>
                <w:szCs w:val="20"/>
              </w:rPr>
              <w:t>.</w:t>
            </w:r>
            <w:r w:rsidRPr="00FF4591">
              <w:rPr>
                <w:rFonts w:ascii="Times New Roman" w:hAnsi="Times New Roman"/>
                <w:color w:val="000000"/>
                <w:sz w:val="20"/>
                <w:szCs w:val="20"/>
              </w:rPr>
              <w:t xml:space="preserve"> aktīvo </w:t>
            </w:r>
            <w:proofErr w:type="spellStart"/>
            <w:r w:rsidRPr="00FF4591">
              <w:rPr>
                <w:rFonts w:ascii="Times New Roman" w:hAnsi="Times New Roman"/>
                <w:color w:val="000000"/>
                <w:sz w:val="20"/>
                <w:szCs w:val="20"/>
              </w:rPr>
              <w:t>individ</w:t>
            </w:r>
            <w:r w:rsidR="002A309B">
              <w:rPr>
                <w:rFonts w:ascii="Times New Roman" w:hAnsi="Times New Roman"/>
                <w:color w:val="000000"/>
                <w:sz w:val="20"/>
                <w:szCs w:val="20"/>
              </w:rPr>
              <w:t>.</w:t>
            </w:r>
            <w:r w:rsidRPr="00FF4591">
              <w:rPr>
                <w:rFonts w:ascii="Times New Roman" w:hAnsi="Times New Roman"/>
                <w:color w:val="000000"/>
                <w:sz w:val="20"/>
                <w:szCs w:val="20"/>
              </w:rPr>
              <w:t>komers</w:t>
            </w:r>
            <w:proofErr w:type="spellEnd"/>
            <w:r w:rsidR="002A309B">
              <w:rPr>
                <w:rFonts w:ascii="Times New Roman" w:hAnsi="Times New Roman"/>
                <w:color w:val="000000"/>
                <w:sz w:val="20"/>
                <w:szCs w:val="20"/>
              </w:rPr>
              <w:t>.</w:t>
            </w:r>
            <w:r w:rsidRPr="00FF4591">
              <w:rPr>
                <w:rFonts w:ascii="Times New Roman" w:hAnsi="Times New Roman"/>
                <w:color w:val="000000"/>
                <w:sz w:val="20"/>
                <w:szCs w:val="20"/>
              </w:rPr>
              <w:t xml:space="preserve"> un </w:t>
            </w:r>
            <w:proofErr w:type="spellStart"/>
            <w:r w:rsidRPr="00FF4591">
              <w:rPr>
                <w:rFonts w:ascii="Times New Roman" w:hAnsi="Times New Roman"/>
                <w:color w:val="000000"/>
                <w:sz w:val="20"/>
                <w:szCs w:val="20"/>
              </w:rPr>
              <w:t>komercsab</w:t>
            </w:r>
            <w:proofErr w:type="spellEnd"/>
            <w:r w:rsidRPr="00FF4591">
              <w:rPr>
                <w:rFonts w:ascii="Times New Roman" w:hAnsi="Times New Roman"/>
                <w:color w:val="000000"/>
                <w:sz w:val="20"/>
                <w:szCs w:val="20"/>
              </w:rPr>
              <w:t>. skaits uz 1000 iedz.</w:t>
            </w:r>
          </w:p>
        </w:tc>
      </w:tr>
      <w:tr w:rsidR="00FF4591" w:rsidRPr="00D23923" w:rsidTr="00EC7D3C">
        <w:trPr>
          <w:trHeight w:val="262"/>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FF4591" w:rsidRPr="00FF4591" w:rsidRDefault="00FF4591" w:rsidP="00FF4591">
            <w:pPr>
              <w:spacing w:after="0" w:line="240" w:lineRule="auto"/>
              <w:jc w:val="center"/>
              <w:rPr>
                <w:rFonts w:ascii="Times New Roman" w:eastAsia="Times New Roman" w:hAnsi="Times New Roman"/>
                <w:i/>
                <w:iCs/>
                <w:color w:val="000000"/>
                <w:sz w:val="20"/>
                <w:szCs w:val="20"/>
                <w:lang w:eastAsia="lv-LV"/>
              </w:rPr>
            </w:pPr>
            <w:r w:rsidRPr="00FF4591">
              <w:rPr>
                <w:rFonts w:ascii="Times New Roman" w:eastAsia="Times New Roman" w:hAnsi="Times New Roman"/>
                <w:i/>
                <w:iCs/>
                <w:color w:val="000000"/>
                <w:sz w:val="20"/>
                <w:szCs w:val="20"/>
                <w:lang w:eastAsia="lv-LV"/>
              </w:rPr>
              <w:t> </w:t>
            </w:r>
          </w:p>
        </w:tc>
        <w:tc>
          <w:tcPr>
            <w:tcW w:w="1761" w:type="dxa"/>
            <w:tcBorders>
              <w:top w:val="nil"/>
              <w:left w:val="nil"/>
              <w:bottom w:val="single" w:sz="4" w:space="0" w:color="auto"/>
              <w:right w:val="single" w:sz="4" w:space="0" w:color="auto"/>
            </w:tcBorders>
            <w:shd w:val="clear" w:color="auto" w:fill="auto"/>
            <w:vAlign w:val="bottom"/>
            <w:hideMark/>
          </w:tcPr>
          <w:p w:rsidR="00FF4591" w:rsidRPr="00FF4591" w:rsidRDefault="00FF4591" w:rsidP="00FF4591">
            <w:pPr>
              <w:spacing w:after="0" w:line="240" w:lineRule="auto"/>
              <w:jc w:val="center"/>
              <w:rPr>
                <w:rFonts w:ascii="Times New Roman" w:hAnsi="Times New Roman"/>
                <w:i/>
                <w:iCs/>
                <w:color w:val="000000"/>
                <w:sz w:val="20"/>
                <w:szCs w:val="20"/>
              </w:rPr>
            </w:pPr>
            <w:r w:rsidRPr="00FF4591">
              <w:rPr>
                <w:rFonts w:ascii="Times New Roman" w:hAnsi="Times New Roman"/>
                <w:i/>
                <w:iCs/>
                <w:color w:val="000000"/>
                <w:sz w:val="20"/>
                <w:szCs w:val="20"/>
              </w:rPr>
              <w:t>2013.g.sāk.</w:t>
            </w:r>
          </w:p>
        </w:tc>
        <w:tc>
          <w:tcPr>
            <w:tcW w:w="1762" w:type="dxa"/>
            <w:tcBorders>
              <w:top w:val="nil"/>
              <w:left w:val="nil"/>
              <w:bottom w:val="single" w:sz="4" w:space="0" w:color="auto"/>
              <w:right w:val="single" w:sz="4" w:space="0" w:color="auto"/>
            </w:tcBorders>
            <w:shd w:val="clear" w:color="auto" w:fill="auto"/>
            <w:vAlign w:val="bottom"/>
            <w:hideMark/>
          </w:tcPr>
          <w:p w:rsidR="00FF4591" w:rsidRPr="00FF4591" w:rsidRDefault="00FF4591" w:rsidP="00FF4591">
            <w:pPr>
              <w:spacing w:after="0" w:line="240" w:lineRule="auto"/>
              <w:jc w:val="center"/>
              <w:rPr>
                <w:rFonts w:ascii="Times New Roman" w:hAnsi="Times New Roman"/>
                <w:i/>
                <w:iCs/>
                <w:color w:val="000000"/>
                <w:sz w:val="20"/>
                <w:szCs w:val="20"/>
              </w:rPr>
            </w:pPr>
            <w:r w:rsidRPr="00FF4591">
              <w:rPr>
                <w:rFonts w:ascii="Times New Roman" w:hAnsi="Times New Roman"/>
                <w:i/>
                <w:iCs/>
                <w:color w:val="000000"/>
                <w:sz w:val="20"/>
                <w:szCs w:val="20"/>
              </w:rPr>
              <w:t>2013.g.sāk.</w:t>
            </w:r>
          </w:p>
        </w:tc>
        <w:tc>
          <w:tcPr>
            <w:tcW w:w="1762" w:type="dxa"/>
            <w:tcBorders>
              <w:top w:val="nil"/>
              <w:left w:val="nil"/>
              <w:bottom w:val="single" w:sz="4" w:space="0" w:color="auto"/>
              <w:right w:val="single" w:sz="4" w:space="0" w:color="auto"/>
            </w:tcBorders>
            <w:shd w:val="clear" w:color="auto" w:fill="auto"/>
            <w:vAlign w:val="bottom"/>
            <w:hideMark/>
          </w:tcPr>
          <w:p w:rsidR="00FF4591" w:rsidRPr="00FF4591" w:rsidRDefault="00FF4591" w:rsidP="00FF4591">
            <w:pPr>
              <w:spacing w:after="0" w:line="240" w:lineRule="auto"/>
              <w:jc w:val="center"/>
              <w:rPr>
                <w:rFonts w:ascii="Times New Roman" w:hAnsi="Times New Roman"/>
                <w:i/>
                <w:iCs/>
                <w:color w:val="000000"/>
                <w:sz w:val="20"/>
                <w:szCs w:val="20"/>
              </w:rPr>
            </w:pPr>
            <w:r w:rsidRPr="00FF4591">
              <w:rPr>
                <w:rFonts w:ascii="Times New Roman" w:hAnsi="Times New Roman"/>
                <w:i/>
                <w:iCs/>
                <w:color w:val="000000"/>
                <w:sz w:val="20"/>
                <w:szCs w:val="20"/>
              </w:rPr>
              <w:t>2008.-2013.g.sāk.</w:t>
            </w:r>
          </w:p>
        </w:tc>
        <w:tc>
          <w:tcPr>
            <w:tcW w:w="1761" w:type="dxa"/>
            <w:tcBorders>
              <w:top w:val="nil"/>
              <w:left w:val="nil"/>
              <w:bottom w:val="single" w:sz="4" w:space="0" w:color="auto"/>
              <w:right w:val="single" w:sz="4" w:space="0" w:color="auto"/>
            </w:tcBorders>
            <w:shd w:val="clear" w:color="auto" w:fill="auto"/>
            <w:vAlign w:val="bottom"/>
            <w:hideMark/>
          </w:tcPr>
          <w:p w:rsidR="00FF4591" w:rsidRPr="00FF4591" w:rsidRDefault="00FF4591" w:rsidP="00FF4591">
            <w:pPr>
              <w:spacing w:after="0" w:line="240" w:lineRule="auto"/>
              <w:jc w:val="center"/>
              <w:rPr>
                <w:rFonts w:ascii="Times New Roman" w:hAnsi="Times New Roman"/>
                <w:i/>
                <w:iCs/>
                <w:color w:val="000000"/>
                <w:sz w:val="20"/>
                <w:szCs w:val="20"/>
              </w:rPr>
            </w:pPr>
            <w:r w:rsidRPr="00FF4591">
              <w:rPr>
                <w:rFonts w:ascii="Times New Roman" w:hAnsi="Times New Roman"/>
                <w:i/>
                <w:iCs/>
                <w:color w:val="000000"/>
                <w:sz w:val="20"/>
                <w:szCs w:val="20"/>
              </w:rPr>
              <w:t>2013.g.sāk.</w:t>
            </w:r>
          </w:p>
        </w:tc>
        <w:tc>
          <w:tcPr>
            <w:tcW w:w="1762" w:type="dxa"/>
            <w:tcBorders>
              <w:top w:val="nil"/>
              <w:left w:val="nil"/>
              <w:bottom w:val="single" w:sz="4" w:space="0" w:color="auto"/>
              <w:right w:val="single" w:sz="4" w:space="0" w:color="auto"/>
            </w:tcBorders>
            <w:shd w:val="clear" w:color="auto" w:fill="auto"/>
            <w:vAlign w:val="bottom"/>
            <w:hideMark/>
          </w:tcPr>
          <w:p w:rsidR="00FF4591" w:rsidRPr="00FF4591" w:rsidRDefault="00FF4591" w:rsidP="00FF4591">
            <w:pPr>
              <w:spacing w:after="0" w:line="240" w:lineRule="auto"/>
              <w:jc w:val="center"/>
              <w:rPr>
                <w:rFonts w:ascii="Times New Roman" w:hAnsi="Times New Roman"/>
                <w:i/>
                <w:iCs/>
                <w:color w:val="000000"/>
                <w:sz w:val="20"/>
                <w:szCs w:val="20"/>
              </w:rPr>
            </w:pPr>
            <w:r w:rsidRPr="00FF4591">
              <w:rPr>
                <w:rFonts w:ascii="Times New Roman" w:hAnsi="Times New Roman"/>
                <w:i/>
                <w:iCs/>
                <w:color w:val="000000"/>
                <w:sz w:val="20"/>
                <w:szCs w:val="20"/>
              </w:rPr>
              <w:t>2012.</w:t>
            </w:r>
          </w:p>
        </w:tc>
        <w:tc>
          <w:tcPr>
            <w:tcW w:w="1762" w:type="dxa"/>
            <w:tcBorders>
              <w:top w:val="nil"/>
              <w:left w:val="nil"/>
              <w:bottom w:val="single" w:sz="4" w:space="0" w:color="auto"/>
              <w:right w:val="single" w:sz="4" w:space="0" w:color="auto"/>
            </w:tcBorders>
            <w:shd w:val="clear" w:color="auto" w:fill="auto"/>
            <w:vAlign w:val="bottom"/>
            <w:hideMark/>
          </w:tcPr>
          <w:p w:rsidR="00FF4591" w:rsidRPr="00FF4591" w:rsidRDefault="00FF4591" w:rsidP="00FF4591">
            <w:pPr>
              <w:spacing w:after="0" w:line="240" w:lineRule="auto"/>
              <w:jc w:val="center"/>
              <w:rPr>
                <w:rFonts w:ascii="Times New Roman" w:hAnsi="Times New Roman"/>
                <w:i/>
                <w:iCs/>
                <w:color w:val="000000"/>
                <w:sz w:val="20"/>
                <w:szCs w:val="20"/>
              </w:rPr>
            </w:pPr>
            <w:r w:rsidRPr="00FF4591">
              <w:rPr>
                <w:rFonts w:ascii="Times New Roman" w:hAnsi="Times New Roman"/>
                <w:i/>
                <w:iCs/>
                <w:color w:val="000000"/>
                <w:sz w:val="20"/>
                <w:szCs w:val="20"/>
              </w:rPr>
              <w:t>2013.g.sāk.</w:t>
            </w:r>
          </w:p>
        </w:tc>
        <w:tc>
          <w:tcPr>
            <w:tcW w:w="1762" w:type="dxa"/>
            <w:tcBorders>
              <w:top w:val="nil"/>
              <w:left w:val="nil"/>
              <w:bottom w:val="single" w:sz="4" w:space="0" w:color="auto"/>
              <w:right w:val="single" w:sz="4" w:space="0" w:color="auto"/>
            </w:tcBorders>
            <w:shd w:val="clear" w:color="auto" w:fill="auto"/>
            <w:vAlign w:val="bottom"/>
            <w:hideMark/>
          </w:tcPr>
          <w:p w:rsidR="00FF4591" w:rsidRPr="00FF4591" w:rsidRDefault="00FF4591" w:rsidP="00FF4591">
            <w:pPr>
              <w:spacing w:after="0" w:line="240" w:lineRule="auto"/>
              <w:jc w:val="center"/>
              <w:rPr>
                <w:rFonts w:ascii="Times New Roman" w:hAnsi="Times New Roman"/>
                <w:i/>
                <w:iCs/>
                <w:color w:val="000000"/>
                <w:sz w:val="20"/>
                <w:szCs w:val="20"/>
              </w:rPr>
            </w:pPr>
            <w:r w:rsidRPr="00FF4591">
              <w:rPr>
                <w:rFonts w:ascii="Times New Roman" w:hAnsi="Times New Roman"/>
                <w:i/>
                <w:iCs/>
                <w:color w:val="000000"/>
                <w:sz w:val="20"/>
                <w:szCs w:val="20"/>
              </w:rPr>
              <w:t>2011.</w:t>
            </w:r>
          </w:p>
        </w:tc>
      </w:tr>
      <w:tr w:rsidR="00FF4591" w:rsidRPr="002A309B" w:rsidTr="002A309B">
        <w:trPr>
          <w:trHeight w:val="300"/>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FF4591" w:rsidRPr="002A309B" w:rsidRDefault="00FF4591" w:rsidP="002A309B">
            <w:pPr>
              <w:spacing w:after="20" w:line="240" w:lineRule="auto"/>
              <w:rPr>
                <w:rFonts w:ascii="Times New Roman" w:hAnsi="Times New Roman"/>
                <w:color w:val="000000"/>
                <w:sz w:val="20"/>
                <w:szCs w:val="20"/>
              </w:rPr>
            </w:pPr>
            <w:r w:rsidRPr="002A309B">
              <w:rPr>
                <w:rFonts w:ascii="Times New Roman" w:hAnsi="Times New Roman"/>
                <w:color w:val="000000"/>
                <w:sz w:val="20"/>
                <w:szCs w:val="20"/>
              </w:rPr>
              <w:t>Aglonas novads</w:t>
            </w:r>
          </w:p>
        </w:tc>
        <w:tc>
          <w:tcPr>
            <w:tcW w:w="1761" w:type="dxa"/>
            <w:tcBorders>
              <w:top w:val="nil"/>
              <w:left w:val="nil"/>
              <w:bottom w:val="single" w:sz="4" w:space="0" w:color="auto"/>
              <w:right w:val="single" w:sz="4" w:space="0" w:color="auto"/>
            </w:tcBorders>
            <w:shd w:val="clear" w:color="auto" w:fill="auto"/>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4 194</w:t>
            </w:r>
          </w:p>
        </w:tc>
        <w:tc>
          <w:tcPr>
            <w:tcW w:w="1762"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sz w:val="20"/>
                <w:szCs w:val="20"/>
              </w:rPr>
            </w:pPr>
            <w:r w:rsidRPr="002A309B">
              <w:rPr>
                <w:rFonts w:ascii="Times New Roman" w:hAnsi="Times New Roman"/>
                <w:sz w:val="20"/>
                <w:szCs w:val="20"/>
              </w:rPr>
              <w:t>10,7</w:t>
            </w:r>
          </w:p>
        </w:tc>
        <w:tc>
          <w:tcPr>
            <w:tcW w:w="1762"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-9,8</w:t>
            </w:r>
          </w:p>
        </w:tc>
        <w:tc>
          <w:tcPr>
            <w:tcW w:w="1761"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548,2</w:t>
            </w:r>
          </w:p>
        </w:tc>
        <w:tc>
          <w:tcPr>
            <w:tcW w:w="1762"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146,9</w:t>
            </w:r>
          </w:p>
        </w:tc>
        <w:tc>
          <w:tcPr>
            <w:tcW w:w="1762"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18,0</w:t>
            </w:r>
          </w:p>
        </w:tc>
        <w:tc>
          <w:tcPr>
            <w:tcW w:w="1762"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7,1</w:t>
            </w:r>
          </w:p>
        </w:tc>
      </w:tr>
      <w:tr w:rsidR="00FF4591" w:rsidRPr="002A309B" w:rsidTr="002A309B">
        <w:trPr>
          <w:trHeight w:val="244"/>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FF4591" w:rsidRPr="002A309B" w:rsidRDefault="00FF4591" w:rsidP="002A309B">
            <w:pPr>
              <w:spacing w:after="20" w:line="240" w:lineRule="auto"/>
              <w:rPr>
                <w:rFonts w:ascii="Times New Roman" w:hAnsi="Times New Roman"/>
                <w:color w:val="000000"/>
                <w:sz w:val="20"/>
                <w:szCs w:val="20"/>
              </w:rPr>
            </w:pPr>
            <w:r w:rsidRPr="002A309B">
              <w:rPr>
                <w:rFonts w:ascii="Times New Roman" w:hAnsi="Times New Roman"/>
                <w:color w:val="000000"/>
                <w:sz w:val="20"/>
                <w:szCs w:val="20"/>
              </w:rPr>
              <w:t>Alūksnes novads</w:t>
            </w:r>
          </w:p>
        </w:tc>
        <w:tc>
          <w:tcPr>
            <w:tcW w:w="1761" w:type="dxa"/>
            <w:tcBorders>
              <w:top w:val="nil"/>
              <w:left w:val="nil"/>
              <w:bottom w:val="single" w:sz="4" w:space="0" w:color="auto"/>
              <w:right w:val="single" w:sz="4" w:space="0" w:color="auto"/>
            </w:tcBorders>
            <w:shd w:val="clear" w:color="auto" w:fill="auto"/>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18 501</w:t>
            </w:r>
          </w:p>
        </w:tc>
        <w:tc>
          <w:tcPr>
            <w:tcW w:w="1762"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sz w:val="20"/>
                <w:szCs w:val="20"/>
              </w:rPr>
            </w:pPr>
            <w:r w:rsidRPr="002A309B">
              <w:rPr>
                <w:rFonts w:ascii="Times New Roman" w:hAnsi="Times New Roman"/>
                <w:sz w:val="20"/>
                <w:szCs w:val="20"/>
              </w:rPr>
              <w:t>10,9</w:t>
            </w:r>
          </w:p>
        </w:tc>
        <w:tc>
          <w:tcPr>
            <w:tcW w:w="1762" w:type="dxa"/>
            <w:tcBorders>
              <w:top w:val="nil"/>
              <w:left w:val="nil"/>
              <w:bottom w:val="single" w:sz="4" w:space="0" w:color="auto"/>
              <w:right w:val="single" w:sz="4" w:space="0" w:color="auto"/>
            </w:tcBorders>
            <w:shd w:val="clear" w:color="auto" w:fill="auto"/>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-6,2</w:t>
            </w:r>
          </w:p>
        </w:tc>
        <w:tc>
          <w:tcPr>
            <w:tcW w:w="1761" w:type="dxa"/>
            <w:tcBorders>
              <w:top w:val="nil"/>
              <w:left w:val="nil"/>
              <w:bottom w:val="single" w:sz="4" w:space="0" w:color="auto"/>
              <w:right w:val="single" w:sz="4" w:space="0" w:color="auto"/>
            </w:tcBorders>
            <w:shd w:val="clear" w:color="auto" w:fill="auto"/>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520,2</w:t>
            </w:r>
          </w:p>
        </w:tc>
        <w:tc>
          <w:tcPr>
            <w:tcW w:w="1762"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207,0</w:t>
            </w:r>
          </w:p>
        </w:tc>
        <w:tc>
          <w:tcPr>
            <w:tcW w:w="1762"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12,2</w:t>
            </w:r>
          </w:p>
        </w:tc>
        <w:tc>
          <w:tcPr>
            <w:tcW w:w="1762"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16,3</w:t>
            </w:r>
          </w:p>
        </w:tc>
      </w:tr>
      <w:tr w:rsidR="00FF4591" w:rsidRPr="002A309B" w:rsidTr="002A309B">
        <w:trPr>
          <w:trHeight w:val="134"/>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FF4591" w:rsidRPr="002A309B" w:rsidRDefault="00FF4591" w:rsidP="002A309B">
            <w:pPr>
              <w:spacing w:after="20" w:line="240" w:lineRule="auto"/>
              <w:rPr>
                <w:rFonts w:ascii="Times New Roman" w:hAnsi="Times New Roman"/>
                <w:color w:val="000000"/>
                <w:sz w:val="20"/>
                <w:szCs w:val="20"/>
              </w:rPr>
            </w:pPr>
            <w:r w:rsidRPr="002A309B">
              <w:rPr>
                <w:rFonts w:ascii="Times New Roman" w:hAnsi="Times New Roman"/>
                <w:color w:val="000000"/>
                <w:sz w:val="20"/>
                <w:szCs w:val="20"/>
              </w:rPr>
              <w:t>Baltinavas novads</w:t>
            </w:r>
          </w:p>
        </w:tc>
        <w:tc>
          <w:tcPr>
            <w:tcW w:w="1761" w:type="dxa"/>
            <w:tcBorders>
              <w:top w:val="nil"/>
              <w:left w:val="nil"/>
              <w:bottom w:val="single" w:sz="4" w:space="0" w:color="auto"/>
              <w:right w:val="single" w:sz="4" w:space="0" w:color="auto"/>
            </w:tcBorders>
            <w:shd w:val="clear" w:color="auto" w:fill="auto"/>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1 288</w:t>
            </w:r>
          </w:p>
        </w:tc>
        <w:tc>
          <w:tcPr>
            <w:tcW w:w="1762" w:type="dxa"/>
            <w:tcBorders>
              <w:top w:val="nil"/>
              <w:left w:val="nil"/>
              <w:bottom w:val="single" w:sz="4" w:space="0" w:color="auto"/>
              <w:right w:val="single" w:sz="4" w:space="0" w:color="auto"/>
            </w:tcBorders>
            <w:shd w:val="clear" w:color="auto" w:fill="auto"/>
            <w:vAlign w:val="bottom"/>
            <w:hideMark/>
          </w:tcPr>
          <w:p w:rsidR="00FF4591" w:rsidRPr="002A309B" w:rsidRDefault="00FF4591" w:rsidP="002A309B">
            <w:pPr>
              <w:spacing w:after="20" w:line="240" w:lineRule="auto"/>
              <w:jc w:val="right"/>
              <w:rPr>
                <w:rFonts w:ascii="Times New Roman" w:hAnsi="Times New Roman"/>
                <w:sz w:val="20"/>
                <w:szCs w:val="20"/>
              </w:rPr>
            </w:pPr>
            <w:r w:rsidRPr="002A309B">
              <w:rPr>
                <w:rFonts w:ascii="Times New Roman" w:hAnsi="Times New Roman"/>
                <w:sz w:val="20"/>
                <w:szCs w:val="20"/>
              </w:rPr>
              <w:t>6,9</w:t>
            </w:r>
          </w:p>
        </w:tc>
        <w:tc>
          <w:tcPr>
            <w:tcW w:w="1762" w:type="dxa"/>
            <w:tcBorders>
              <w:top w:val="nil"/>
              <w:left w:val="nil"/>
              <w:bottom w:val="single" w:sz="4" w:space="0" w:color="auto"/>
              <w:right w:val="single" w:sz="4" w:space="0" w:color="auto"/>
            </w:tcBorders>
            <w:shd w:val="clear" w:color="auto" w:fill="auto"/>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-10,7</w:t>
            </w:r>
          </w:p>
        </w:tc>
        <w:tc>
          <w:tcPr>
            <w:tcW w:w="1761" w:type="dxa"/>
            <w:tcBorders>
              <w:top w:val="nil"/>
              <w:left w:val="nil"/>
              <w:bottom w:val="single" w:sz="4" w:space="0" w:color="auto"/>
              <w:right w:val="single" w:sz="4" w:space="0" w:color="auto"/>
            </w:tcBorders>
            <w:shd w:val="clear" w:color="auto" w:fill="auto"/>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549,9</w:t>
            </w:r>
          </w:p>
        </w:tc>
        <w:tc>
          <w:tcPr>
            <w:tcW w:w="1762"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169,3</w:t>
            </w:r>
          </w:p>
        </w:tc>
        <w:tc>
          <w:tcPr>
            <w:tcW w:w="1762"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24,9</w:t>
            </w:r>
          </w:p>
        </w:tc>
        <w:tc>
          <w:tcPr>
            <w:tcW w:w="1762"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8,3</w:t>
            </w:r>
          </w:p>
        </w:tc>
      </w:tr>
      <w:tr w:rsidR="00FF4591" w:rsidRPr="002A309B" w:rsidTr="002A309B">
        <w:trPr>
          <w:trHeight w:val="166"/>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FF4591" w:rsidRPr="002A309B" w:rsidRDefault="00FF4591" w:rsidP="002A309B">
            <w:pPr>
              <w:spacing w:after="20" w:line="240" w:lineRule="auto"/>
              <w:rPr>
                <w:rFonts w:ascii="Times New Roman" w:hAnsi="Times New Roman"/>
                <w:color w:val="000000"/>
                <w:sz w:val="20"/>
                <w:szCs w:val="20"/>
              </w:rPr>
            </w:pPr>
            <w:r w:rsidRPr="002A309B">
              <w:rPr>
                <w:rFonts w:ascii="Times New Roman" w:hAnsi="Times New Roman"/>
                <w:color w:val="000000"/>
                <w:sz w:val="20"/>
                <w:szCs w:val="20"/>
              </w:rPr>
              <w:t>Balvu novads</w:t>
            </w:r>
          </w:p>
        </w:tc>
        <w:tc>
          <w:tcPr>
            <w:tcW w:w="1761" w:type="dxa"/>
            <w:tcBorders>
              <w:top w:val="nil"/>
              <w:left w:val="nil"/>
              <w:bottom w:val="single" w:sz="4" w:space="0" w:color="auto"/>
              <w:right w:val="single" w:sz="4" w:space="0" w:color="auto"/>
            </w:tcBorders>
            <w:shd w:val="clear" w:color="auto" w:fill="auto"/>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14 972</w:t>
            </w:r>
          </w:p>
        </w:tc>
        <w:tc>
          <w:tcPr>
            <w:tcW w:w="1762"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sz w:val="20"/>
                <w:szCs w:val="20"/>
              </w:rPr>
            </w:pPr>
            <w:r w:rsidRPr="002A309B">
              <w:rPr>
                <w:rFonts w:ascii="Times New Roman" w:hAnsi="Times New Roman"/>
                <w:sz w:val="20"/>
                <w:szCs w:val="20"/>
              </w:rPr>
              <w:t>14,3</w:t>
            </w:r>
          </w:p>
        </w:tc>
        <w:tc>
          <w:tcPr>
            <w:tcW w:w="1762" w:type="dxa"/>
            <w:tcBorders>
              <w:top w:val="nil"/>
              <w:left w:val="nil"/>
              <w:bottom w:val="single" w:sz="4" w:space="0" w:color="auto"/>
              <w:right w:val="single" w:sz="4" w:space="0" w:color="auto"/>
            </w:tcBorders>
            <w:shd w:val="clear" w:color="auto" w:fill="auto"/>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-6,4</w:t>
            </w:r>
          </w:p>
        </w:tc>
        <w:tc>
          <w:tcPr>
            <w:tcW w:w="1761" w:type="dxa"/>
            <w:tcBorders>
              <w:top w:val="nil"/>
              <w:left w:val="nil"/>
              <w:bottom w:val="single" w:sz="4" w:space="0" w:color="auto"/>
              <w:right w:val="single" w:sz="4" w:space="0" w:color="auto"/>
            </w:tcBorders>
            <w:shd w:val="clear" w:color="auto" w:fill="auto"/>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517,4</w:t>
            </w:r>
          </w:p>
        </w:tc>
        <w:tc>
          <w:tcPr>
            <w:tcW w:w="1762"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200,7</w:t>
            </w:r>
          </w:p>
        </w:tc>
        <w:tc>
          <w:tcPr>
            <w:tcW w:w="1762"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15,3</w:t>
            </w:r>
          </w:p>
        </w:tc>
        <w:tc>
          <w:tcPr>
            <w:tcW w:w="1762"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14,4</w:t>
            </w:r>
          </w:p>
        </w:tc>
      </w:tr>
      <w:tr w:rsidR="00FF4591" w:rsidRPr="002A309B" w:rsidTr="002A309B">
        <w:trPr>
          <w:trHeight w:val="211"/>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FF4591" w:rsidRPr="002A309B" w:rsidRDefault="00FF4591" w:rsidP="002A309B">
            <w:pPr>
              <w:spacing w:after="20" w:line="240" w:lineRule="auto"/>
              <w:rPr>
                <w:rFonts w:ascii="Times New Roman" w:hAnsi="Times New Roman"/>
                <w:color w:val="000000"/>
                <w:sz w:val="20"/>
                <w:szCs w:val="20"/>
              </w:rPr>
            </w:pPr>
            <w:r w:rsidRPr="002A309B">
              <w:rPr>
                <w:rFonts w:ascii="Times New Roman" w:hAnsi="Times New Roman"/>
                <w:color w:val="000000"/>
                <w:sz w:val="20"/>
                <w:szCs w:val="20"/>
              </w:rPr>
              <w:t>Ciblas novads</w:t>
            </w:r>
          </w:p>
        </w:tc>
        <w:tc>
          <w:tcPr>
            <w:tcW w:w="1761" w:type="dxa"/>
            <w:tcBorders>
              <w:top w:val="nil"/>
              <w:left w:val="nil"/>
              <w:bottom w:val="single" w:sz="4" w:space="0" w:color="auto"/>
              <w:right w:val="single" w:sz="4" w:space="0" w:color="auto"/>
            </w:tcBorders>
            <w:shd w:val="clear" w:color="auto" w:fill="auto"/>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3 166</w:t>
            </w:r>
          </w:p>
        </w:tc>
        <w:tc>
          <w:tcPr>
            <w:tcW w:w="1762"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sz w:val="20"/>
                <w:szCs w:val="20"/>
              </w:rPr>
            </w:pPr>
            <w:r w:rsidRPr="002A309B">
              <w:rPr>
                <w:rFonts w:ascii="Times New Roman" w:hAnsi="Times New Roman"/>
                <w:sz w:val="20"/>
                <w:szCs w:val="20"/>
              </w:rPr>
              <w:t>6,2</w:t>
            </w:r>
          </w:p>
        </w:tc>
        <w:tc>
          <w:tcPr>
            <w:tcW w:w="1762" w:type="dxa"/>
            <w:tcBorders>
              <w:top w:val="nil"/>
              <w:left w:val="nil"/>
              <w:bottom w:val="single" w:sz="4" w:space="0" w:color="auto"/>
              <w:right w:val="single" w:sz="4" w:space="0" w:color="auto"/>
            </w:tcBorders>
            <w:shd w:val="clear" w:color="auto" w:fill="auto"/>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-9,1</w:t>
            </w:r>
          </w:p>
        </w:tc>
        <w:tc>
          <w:tcPr>
            <w:tcW w:w="1761" w:type="dxa"/>
            <w:tcBorders>
              <w:top w:val="nil"/>
              <w:left w:val="nil"/>
              <w:bottom w:val="single" w:sz="4" w:space="0" w:color="auto"/>
              <w:right w:val="single" w:sz="4" w:space="0" w:color="auto"/>
            </w:tcBorders>
            <w:shd w:val="clear" w:color="auto" w:fill="auto"/>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505,5</w:t>
            </w:r>
          </w:p>
        </w:tc>
        <w:tc>
          <w:tcPr>
            <w:tcW w:w="1762"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152,0</w:t>
            </w:r>
          </w:p>
        </w:tc>
        <w:tc>
          <w:tcPr>
            <w:tcW w:w="1762"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21,8</w:t>
            </w:r>
          </w:p>
        </w:tc>
        <w:tc>
          <w:tcPr>
            <w:tcW w:w="1762"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8,3</w:t>
            </w:r>
          </w:p>
        </w:tc>
      </w:tr>
      <w:tr w:rsidR="00FF4591" w:rsidRPr="002A309B" w:rsidTr="002A309B">
        <w:trPr>
          <w:trHeight w:val="116"/>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FF4591" w:rsidRPr="002A309B" w:rsidRDefault="00FF4591" w:rsidP="002A309B">
            <w:pPr>
              <w:spacing w:after="20" w:line="240" w:lineRule="auto"/>
              <w:rPr>
                <w:rFonts w:ascii="Times New Roman" w:hAnsi="Times New Roman"/>
                <w:color w:val="000000"/>
                <w:sz w:val="20"/>
                <w:szCs w:val="20"/>
              </w:rPr>
            </w:pPr>
            <w:r w:rsidRPr="002A309B">
              <w:rPr>
                <w:rFonts w:ascii="Times New Roman" w:hAnsi="Times New Roman"/>
                <w:color w:val="000000"/>
                <w:sz w:val="20"/>
                <w:szCs w:val="20"/>
              </w:rPr>
              <w:t>Dagdas novads</w:t>
            </w:r>
          </w:p>
        </w:tc>
        <w:tc>
          <w:tcPr>
            <w:tcW w:w="1761" w:type="dxa"/>
            <w:tcBorders>
              <w:top w:val="nil"/>
              <w:left w:val="nil"/>
              <w:bottom w:val="single" w:sz="4" w:space="0" w:color="auto"/>
              <w:right w:val="single" w:sz="4" w:space="0" w:color="auto"/>
            </w:tcBorders>
            <w:shd w:val="clear" w:color="auto" w:fill="auto"/>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8 886</w:t>
            </w:r>
          </w:p>
        </w:tc>
        <w:tc>
          <w:tcPr>
            <w:tcW w:w="1762"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sz w:val="20"/>
                <w:szCs w:val="20"/>
              </w:rPr>
            </w:pPr>
            <w:r w:rsidRPr="002A309B">
              <w:rPr>
                <w:rFonts w:ascii="Times New Roman" w:hAnsi="Times New Roman"/>
                <w:sz w:val="20"/>
                <w:szCs w:val="20"/>
              </w:rPr>
              <w:t>9,4</w:t>
            </w:r>
          </w:p>
        </w:tc>
        <w:tc>
          <w:tcPr>
            <w:tcW w:w="1762" w:type="dxa"/>
            <w:tcBorders>
              <w:top w:val="nil"/>
              <w:left w:val="nil"/>
              <w:bottom w:val="single" w:sz="4" w:space="0" w:color="auto"/>
              <w:right w:val="single" w:sz="4" w:space="0" w:color="auto"/>
            </w:tcBorders>
            <w:shd w:val="clear" w:color="auto" w:fill="auto"/>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-8,7</w:t>
            </w:r>
          </w:p>
        </w:tc>
        <w:tc>
          <w:tcPr>
            <w:tcW w:w="1761" w:type="dxa"/>
            <w:tcBorders>
              <w:top w:val="nil"/>
              <w:left w:val="nil"/>
              <w:bottom w:val="single" w:sz="4" w:space="0" w:color="auto"/>
              <w:right w:val="single" w:sz="4" w:space="0" w:color="auto"/>
            </w:tcBorders>
            <w:shd w:val="clear" w:color="auto" w:fill="auto"/>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529,7</w:t>
            </w:r>
          </w:p>
        </w:tc>
        <w:tc>
          <w:tcPr>
            <w:tcW w:w="1762"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147,5</w:t>
            </w:r>
          </w:p>
        </w:tc>
        <w:tc>
          <w:tcPr>
            <w:tcW w:w="1762"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19,3</w:t>
            </w:r>
          </w:p>
        </w:tc>
        <w:tc>
          <w:tcPr>
            <w:tcW w:w="1762"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9,4</w:t>
            </w:r>
          </w:p>
        </w:tc>
      </w:tr>
      <w:tr w:rsidR="00FF4591" w:rsidRPr="002A309B" w:rsidTr="002A309B">
        <w:trPr>
          <w:trHeight w:val="161"/>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FF4591" w:rsidRPr="002A309B" w:rsidRDefault="00FF4591" w:rsidP="002A309B">
            <w:pPr>
              <w:spacing w:after="20" w:line="240" w:lineRule="auto"/>
              <w:rPr>
                <w:rFonts w:ascii="Times New Roman" w:hAnsi="Times New Roman"/>
                <w:color w:val="000000"/>
                <w:sz w:val="20"/>
                <w:szCs w:val="20"/>
              </w:rPr>
            </w:pPr>
            <w:r w:rsidRPr="002A309B">
              <w:rPr>
                <w:rFonts w:ascii="Times New Roman" w:hAnsi="Times New Roman"/>
                <w:color w:val="000000"/>
                <w:sz w:val="20"/>
                <w:szCs w:val="20"/>
              </w:rPr>
              <w:t>Daugavpils novads</w:t>
            </w:r>
          </w:p>
        </w:tc>
        <w:tc>
          <w:tcPr>
            <w:tcW w:w="1761" w:type="dxa"/>
            <w:tcBorders>
              <w:top w:val="nil"/>
              <w:left w:val="nil"/>
              <w:bottom w:val="single" w:sz="4" w:space="0" w:color="auto"/>
              <w:right w:val="single" w:sz="4" w:space="0" w:color="auto"/>
            </w:tcBorders>
            <w:shd w:val="clear" w:color="auto" w:fill="auto"/>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26 913</w:t>
            </w:r>
          </w:p>
        </w:tc>
        <w:tc>
          <w:tcPr>
            <w:tcW w:w="1762"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sz w:val="20"/>
                <w:szCs w:val="20"/>
              </w:rPr>
            </w:pPr>
            <w:r w:rsidRPr="002A309B">
              <w:rPr>
                <w:rFonts w:ascii="Times New Roman" w:hAnsi="Times New Roman"/>
                <w:sz w:val="20"/>
                <w:szCs w:val="20"/>
              </w:rPr>
              <w:t>14,3</w:t>
            </w:r>
          </w:p>
        </w:tc>
        <w:tc>
          <w:tcPr>
            <w:tcW w:w="1762" w:type="dxa"/>
            <w:tcBorders>
              <w:top w:val="nil"/>
              <w:left w:val="nil"/>
              <w:bottom w:val="single" w:sz="4" w:space="0" w:color="auto"/>
              <w:right w:val="single" w:sz="4" w:space="0" w:color="auto"/>
            </w:tcBorders>
            <w:shd w:val="clear" w:color="auto" w:fill="auto"/>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-8,1</w:t>
            </w:r>
          </w:p>
        </w:tc>
        <w:tc>
          <w:tcPr>
            <w:tcW w:w="1761" w:type="dxa"/>
            <w:tcBorders>
              <w:top w:val="nil"/>
              <w:left w:val="nil"/>
              <w:bottom w:val="single" w:sz="4" w:space="0" w:color="auto"/>
              <w:right w:val="single" w:sz="4" w:space="0" w:color="auto"/>
            </w:tcBorders>
            <w:shd w:val="clear" w:color="auto" w:fill="auto"/>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503,6</w:t>
            </w:r>
          </w:p>
        </w:tc>
        <w:tc>
          <w:tcPr>
            <w:tcW w:w="1762"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157,5</w:t>
            </w:r>
          </w:p>
        </w:tc>
        <w:tc>
          <w:tcPr>
            <w:tcW w:w="1762"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11,6</w:t>
            </w:r>
          </w:p>
        </w:tc>
        <w:tc>
          <w:tcPr>
            <w:tcW w:w="1762"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8,5</w:t>
            </w:r>
          </w:p>
        </w:tc>
      </w:tr>
      <w:tr w:rsidR="00FF4591" w:rsidRPr="002A309B" w:rsidTr="002A309B">
        <w:trPr>
          <w:trHeight w:val="208"/>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FF4591" w:rsidRPr="002A309B" w:rsidRDefault="00FF4591" w:rsidP="002A309B">
            <w:pPr>
              <w:spacing w:after="20" w:line="240" w:lineRule="auto"/>
              <w:rPr>
                <w:rFonts w:ascii="Times New Roman" w:hAnsi="Times New Roman"/>
                <w:color w:val="000000"/>
                <w:sz w:val="20"/>
                <w:szCs w:val="20"/>
              </w:rPr>
            </w:pPr>
            <w:r w:rsidRPr="002A309B">
              <w:rPr>
                <w:rFonts w:ascii="Times New Roman" w:hAnsi="Times New Roman"/>
                <w:color w:val="000000"/>
                <w:sz w:val="20"/>
                <w:szCs w:val="20"/>
              </w:rPr>
              <w:t>Kārsavas novads</w:t>
            </w:r>
          </w:p>
        </w:tc>
        <w:tc>
          <w:tcPr>
            <w:tcW w:w="1761" w:type="dxa"/>
            <w:tcBorders>
              <w:top w:val="nil"/>
              <w:left w:val="nil"/>
              <w:bottom w:val="single" w:sz="4" w:space="0" w:color="auto"/>
              <w:right w:val="single" w:sz="4" w:space="0" w:color="auto"/>
            </w:tcBorders>
            <w:shd w:val="clear" w:color="auto" w:fill="auto"/>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6 630</w:t>
            </w:r>
          </w:p>
        </w:tc>
        <w:tc>
          <w:tcPr>
            <w:tcW w:w="1762"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sz w:val="20"/>
                <w:szCs w:val="20"/>
              </w:rPr>
            </w:pPr>
            <w:r w:rsidRPr="002A309B">
              <w:rPr>
                <w:rFonts w:ascii="Times New Roman" w:hAnsi="Times New Roman"/>
                <w:sz w:val="20"/>
                <w:szCs w:val="20"/>
              </w:rPr>
              <w:t>10,6</w:t>
            </w:r>
          </w:p>
        </w:tc>
        <w:tc>
          <w:tcPr>
            <w:tcW w:w="1762" w:type="dxa"/>
            <w:tcBorders>
              <w:top w:val="nil"/>
              <w:left w:val="nil"/>
              <w:bottom w:val="single" w:sz="4" w:space="0" w:color="auto"/>
              <w:right w:val="single" w:sz="4" w:space="0" w:color="auto"/>
            </w:tcBorders>
            <w:shd w:val="clear" w:color="auto" w:fill="auto"/>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-9,1</w:t>
            </w:r>
          </w:p>
        </w:tc>
        <w:tc>
          <w:tcPr>
            <w:tcW w:w="1761" w:type="dxa"/>
            <w:tcBorders>
              <w:top w:val="nil"/>
              <w:left w:val="nil"/>
              <w:bottom w:val="single" w:sz="4" w:space="0" w:color="auto"/>
              <w:right w:val="single" w:sz="4" w:space="0" w:color="auto"/>
            </w:tcBorders>
            <w:shd w:val="clear" w:color="auto" w:fill="auto"/>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562,9</w:t>
            </w:r>
          </w:p>
        </w:tc>
        <w:tc>
          <w:tcPr>
            <w:tcW w:w="1762"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152,4</w:t>
            </w:r>
          </w:p>
        </w:tc>
        <w:tc>
          <w:tcPr>
            <w:tcW w:w="1762"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22,5</w:t>
            </w:r>
          </w:p>
        </w:tc>
        <w:tc>
          <w:tcPr>
            <w:tcW w:w="1762"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10,5</w:t>
            </w:r>
          </w:p>
        </w:tc>
      </w:tr>
      <w:tr w:rsidR="00FF4591" w:rsidRPr="002A309B" w:rsidTr="002A309B">
        <w:trPr>
          <w:trHeight w:val="190"/>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FF4591" w:rsidRPr="002A309B" w:rsidRDefault="00FF4591" w:rsidP="002A309B">
            <w:pPr>
              <w:spacing w:after="20" w:line="240" w:lineRule="auto"/>
              <w:rPr>
                <w:rFonts w:ascii="Times New Roman" w:hAnsi="Times New Roman"/>
                <w:color w:val="000000"/>
                <w:sz w:val="20"/>
                <w:szCs w:val="20"/>
              </w:rPr>
            </w:pPr>
            <w:r w:rsidRPr="002A309B">
              <w:rPr>
                <w:rFonts w:ascii="Times New Roman" w:hAnsi="Times New Roman"/>
                <w:color w:val="000000"/>
                <w:sz w:val="20"/>
                <w:szCs w:val="20"/>
              </w:rPr>
              <w:t>Krāslavas novads</w:t>
            </w:r>
          </w:p>
        </w:tc>
        <w:tc>
          <w:tcPr>
            <w:tcW w:w="1761" w:type="dxa"/>
            <w:tcBorders>
              <w:top w:val="nil"/>
              <w:left w:val="nil"/>
              <w:bottom w:val="single" w:sz="4" w:space="0" w:color="auto"/>
              <w:right w:val="single" w:sz="4" w:space="0" w:color="auto"/>
            </w:tcBorders>
            <w:shd w:val="clear" w:color="auto" w:fill="auto"/>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18 936</w:t>
            </w:r>
          </w:p>
        </w:tc>
        <w:tc>
          <w:tcPr>
            <w:tcW w:w="1762"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sz w:val="20"/>
                <w:szCs w:val="20"/>
              </w:rPr>
            </w:pPr>
            <w:r w:rsidRPr="002A309B">
              <w:rPr>
                <w:rFonts w:ascii="Times New Roman" w:hAnsi="Times New Roman"/>
                <w:sz w:val="20"/>
                <w:szCs w:val="20"/>
              </w:rPr>
              <w:t>17,5</w:t>
            </w:r>
          </w:p>
        </w:tc>
        <w:tc>
          <w:tcPr>
            <w:tcW w:w="1762"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-8,1</w:t>
            </w:r>
          </w:p>
        </w:tc>
        <w:tc>
          <w:tcPr>
            <w:tcW w:w="1761"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530,9</w:t>
            </w:r>
          </w:p>
        </w:tc>
        <w:tc>
          <w:tcPr>
            <w:tcW w:w="1762"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163,6</w:t>
            </w:r>
          </w:p>
        </w:tc>
        <w:tc>
          <w:tcPr>
            <w:tcW w:w="1762"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15,9</w:t>
            </w:r>
          </w:p>
        </w:tc>
        <w:tc>
          <w:tcPr>
            <w:tcW w:w="1762"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13,5</w:t>
            </w:r>
          </w:p>
        </w:tc>
      </w:tr>
      <w:tr w:rsidR="00FF4591" w:rsidRPr="002A309B" w:rsidTr="002A309B">
        <w:trPr>
          <w:trHeight w:val="165"/>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FF4591" w:rsidRPr="002A309B" w:rsidRDefault="00FF4591" w:rsidP="002A309B">
            <w:pPr>
              <w:spacing w:after="20" w:line="240" w:lineRule="auto"/>
              <w:rPr>
                <w:rFonts w:ascii="Times New Roman" w:hAnsi="Times New Roman"/>
                <w:color w:val="000000"/>
                <w:sz w:val="20"/>
                <w:szCs w:val="20"/>
              </w:rPr>
            </w:pPr>
            <w:r w:rsidRPr="002A309B">
              <w:rPr>
                <w:rFonts w:ascii="Times New Roman" w:hAnsi="Times New Roman"/>
                <w:color w:val="000000"/>
                <w:sz w:val="20"/>
                <w:szCs w:val="20"/>
              </w:rPr>
              <w:t>Ludzas novads</w:t>
            </w:r>
          </w:p>
        </w:tc>
        <w:tc>
          <w:tcPr>
            <w:tcW w:w="1761" w:type="dxa"/>
            <w:tcBorders>
              <w:top w:val="nil"/>
              <w:left w:val="nil"/>
              <w:bottom w:val="single" w:sz="4" w:space="0" w:color="auto"/>
              <w:right w:val="single" w:sz="4" w:space="0" w:color="auto"/>
            </w:tcBorders>
            <w:shd w:val="clear" w:color="auto" w:fill="auto"/>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14 900</w:t>
            </w:r>
          </w:p>
        </w:tc>
        <w:tc>
          <w:tcPr>
            <w:tcW w:w="1762"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sz w:val="20"/>
                <w:szCs w:val="20"/>
              </w:rPr>
            </w:pPr>
            <w:r w:rsidRPr="002A309B">
              <w:rPr>
                <w:rFonts w:ascii="Times New Roman" w:hAnsi="Times New Roman"/>
                <w:sz w:val="20"/>
                <w:szCs w:val="20"/>
              </w:rPr>
              <w:t>15,4</w:t>
            </w:r>
          </w:p>
        </w:tc>
        <w:tc>
          <w:tcPr>
            <w:tcW w:w="1762"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-8,1</w:t>
            </w:r>
          </w:p>
        </w:tc>
        <w:tc>
          <w:tcPr>
            <w:tcW w:w="1761"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522,9</w:t>
            </w:r>
          </w:p>
        </w:tc>
        <w:tc>
          <w:tcPr>
            <w:tcW w:w="1762"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197,2</w:t>
            </w:r>
          </w:p>
        </w:tc>
        <w:tc>
          <w:tcPr>
            <w:tcW w:w="1762"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17,9</w:t>
            </w:r>
          </w:p>
        </w:tc>
        <w:tc>
          <w:tcPr>
            <w:tcW w:w="1762"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16,5</w:t>
            </w:r>
          </w:p>
        </w:tc>
      </w:tr>
      <w:tr w:rsidR="00FF4591" w:rsidRPr="002A309B" w:rsidTr="002A309B">
        <w:trPr>
          <w:trHeight w:val="142"/>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FF4591" w:rsidRPr="002A309B" w:rsidRDefault="00FF4591" w:rsidP="002A309B">
            <w:pPr>
              <w:spacing w:after="20" w:line="240" w:lineRule="auto"/>
              <w:rPr>
                <w:rFonts w:ascii="Times New Roman" w:hAnsi="Times New Roman"/>
                <w:color w:val="000000"/>
                <w:sz w:val="20"/>
                <w:szCs w:val="20"/>
              </w:rPr>
            </w:pPr>
            <w:r w:rsidRPr="002A309B">
              <w:rPr>
                <w:rFonts w:ascii="Times New Roman" w:hAnsi="Times New Roman"/>
                <w:color w:val="000000"/>
                <w:sz w:val="20"/>
                <w:szCs w:val="20"/>
              </w:rPr>
              <w:t>Rēzeknes novads</w:t>
            </w:r>
          </w:p>
        </w:tc>
        <w:tc>
          <w:tcPr>
            <w:tcW w:w="1761" w:type="dxa"/>
            <w:tcBorders>
              <w:top w:val="nil"/>
              <w:left w:val="nil"/>
              <w:bottom w:val="single" w:sz="4" w:space="0" w:color="auto"/>
              <w:right w:val="single" w:sz="4" w:space="0" w:color="auto"/>
            </w:tcBorders>
            <w:shd w:val="clear" w:color="auto" w:fill="auto"/>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30 901</w:t>
            </w:r>
          </w:p>
        </w:tc>
        <w:tc>
          <w:tcPr>
            <w:tcW w:w="1762"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sz w:val="20"/>
                <w:szCs w:val="20"/>
              </w:rPr>
            </w:pPr>
            <w:r w:rsidRPr="002A309B">
              <w:rPr>
                <w:rFonts w:ascii="Times New Roman" w:hAnsi="Times New Roman"/>
                <w:sz w:val="20"/>
                <w:szCs w:val="20"/>
              </w:rPr>
              <w:t>12,2</w:t>
            </w:r>
          </w:p>
        </w:tc>
        <w:tc>
          <w:tcPr>
            <w:tcW w:w="1762"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-4,9</w:t>
            </w:r>
          </w:p>
        </w:tc>
        <w:tc>
          <w:tcPr>
            <w:tcW w:w="1761"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505,4</w:t>
            </w:r>
          </w:p>
        </w:tc>
        <w:tc>
          <w:tcPr>
            <w:tcW w:w="1762"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151,6</w:t>
            </w:r>
          </w:p>
        </w:tc>
        <w:tc>
          <w:tcPr>
            <w:tcW w:w="1762"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21,5</w:t>
            </w:r>
          </w:p>
        </w:tc>
        <w:tc>
          <w:tcPr>
            <w:tcW w:w="1762"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10,4</w:t>
            </w:r>
          </w:p>
        </w:tc>
      </w:tr>
      <w:tr w:rsidR="00FF4591" w:rsidRPr="002A309B" w:rsidTr="002A309B">
        <w:trPr>
          <w:trHeight w:val="260"/>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FF4591" w:rsidRPr="002A309B" w:rsidRDefault="00FF4591" w:rsidP="002A309B">
            <w:pPr>
              <w:spacing w:after="20" w:line="240" w:lineRule="auto"/>
              <w:rPr>
                <w:rFonts w:ascii="Times New Roman" w:hAnsi="Times New Roman"/>
                <w:color w:val="000000"/>
                <w:sz w:val="20"/>
                <w:szCs w:val="20"/>
              </w:rPr>
            </w:pPr>
            <w:r w:rsidRPr="002A309B">
              <w:rPr>
                <w:rFonts w:ascii="Times New Roman" w:hAnsi="Times New Roman"/>
                <w:color w:val="000000"/>
                <w:sz w:val="20"/>
                <w:szCs w:val="20"/>
              </w:rPr>
              <w:t>Rugāju novads</w:t>
            </w:r>
          </w:p>
        </w:tc>
        <w:tc>
          <w:tcPr>
            <w:tcW w:w="1761" w:type="dxa"/>
            <w:tcBorders>
              <w:top w:val="nil"/>
              <w:left w:val="nil"/>
              <w:bottom w:val="single" w:sz="4" w:space="0" w:color="auto"/>
              <w:right w:val="single" w:sz="4" w:space="0" w:color="auto"/>
            </w:tcBorders>
            <w:shd w:val="clear" w:color="auto" w:fill="auto"/>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2 589</w:t>
            </w:r>
          </w:p>
        </w:tc>
        <w:tc>
          <w:tcPr>
            <w:tcW w:w="1762"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sz w:val="20"/>
                <w:szCs w:val="20"/>
              </w:rPr>
            </w:pPr>
            <w:r w:rsidRPr="002A309B">
              <w:rPr>
                <w:rFonts w:ascii="Times New Roman" w:hAnsi="Times New Roman"/>
                <w:sz w:val="20"/>
                <w:szCs w:val="20"/>
              </w:rPr>
              <w:t>5,0</w:t>
            </w:r>
          </w:p>
        </w:tc>
        <w:tc>
          <w:tcPr>
            <w:tcW w:w="1762"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-5,2</w:t>
            </w:r>
          </w:p>
        </w:tc>
        <w:tc>
          <w:tcPr>
            <w:tcW w:w="1761"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532,0</w:t>
            </w:r>
          </w:p>
        </w:tc>
        <w:tc>
          <w:tcPr>
            <w:tcW w:w="1762"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147,0</w:t>
            </w:r>
          </w:p>
        </w:tc>
        <w:tc>
          <w:tcPr>
            <w:tcW w:w="1762"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17,8</w:t>
            </w:r>
          </w:p>
        </w:tc>
        <w:tc>
          <w:tcPr>
            <w:tcW w:w="1762"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8,0</w:t>
            </w:r>
          </w:p>
        </w:tc>
      </w:tr>
      <w:tr w:rsidR="00FF4591" w:rsidRPr="002A309B" w:rsidTr="002A309B">
        <w:trPr>
          <w:trHeight w:val="222"/>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FF4591" w:rsidRPr="002A309B" w:rsidRDefault="00FF4591" w:rsidP="002A309B">
            <w:pPr>
              <w:spacing w:after="20" w:line="240" w:lineRule="auto"/>
              <w:rPr>
                <w:rFonts w:ascii="Times New Roman" w:hAnsi="Times New Roman"/>
                <w:color w:val="000000"/>
                <w:sz w:val="20"/>
                <w:szCs w:val="20"/>
              </w:rPr>
            </w:pPr>
            <w:r w:rsidRPr="002A309B">
              <w:rPr>
                <w:rFonts w:ascii="Times New Roman" w:hAnsi="Times New Roman"/>
                <w:color w:val="000000"/>
                <w:sz w:val="20"/>
                <w:szCs w:val="20"/>
              </w:rPr>
              <w:t>Viļakas novads</w:t>
            </w:r>
          </w:p>
        </w:tc>
        <w:tc>
          <w:tcPr>
            <w:tcW w:w="1761" w:type="dxa"/>
            <w:tcBorders>
              <w:top w:val="nil"/>
              <w:left w:val="nil"/>
              <w:bottom w:val="single" w:sz="4" w:space="0" w:color="auto"/>
              <w:right w:val="single" w:sz="4" w:space="0" w:color="auto"/>
            </w:tcBorders>
            <w:shd w:val="clear" w:color="auto" w:fill="auto"/>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6 049</w:t>
            </w:r>
          </w:p>
        </w:tc>
        <w:tc>
          <w:tcPr>
            <w:tcW w:w="1762"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sz w:val="20"/>
                <w:szCs w:val="20"/>
              </w:rPr>
            </w:pPr>
            <w:r w:rsidRPr="002A309B">
              <w:rPr>
                <w:rFonts w:ascii="Times New Roman" w:hAnsi="Times New Roman"/>
                <w:sz w:val="20"/>
                <w:szCs w:val="20"/>
              </w:rPr>
              <w:t>9,4</w:t>
            </w:r>
          </w:p>
        </w:tc>
        <w:tc>
          <w:tcPr>
            <w:tcW w:w="1762"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-9,7</w:t>
            </w:r>
          </w:p>
        </w:tc>
        <w:tc>
          <w:tcPr>
            <w:tcW w:w="1761"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544,3</w:t>
            </w:r>
          </w:p>
        </w:tc>
        <w:tc>
          <w:tcPr>
            <w:tcW w:w="1762"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159,1</w:t>
            </w:r>
          </w:p>
        </w:tc>
        <w:tc>
          <w:tcPr>
            <w:tcW w:w="1762"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18,0</w:t>
            </w:r>
          </w:p>
        </w:tc>
        <w:tc>
          <w:tcPr>
            <w:tcW w:w="1762"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7,4</w:t>
            </w:r>
          </w:p>
        </w:tc>
      </w:tr>
      <w:tr w:rsidR="00FF4591" w:rsidRPr="002A309B" w:rsidTr="002A309B">
        <w:trPr>
          <w:trHeight w:val="212"/>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FF4591" w:rsidRPr="002A309B" w:rsidRDefault="00FF4591" w:rsidP="002A309B">
            <w:pPr>
              <w:spacing w:after="20" w:line="240" w:lineRule="auto"/>
              <w:rPr>
                <w:rFonts w:ascii="Times New Roman" w:hAnsi="Times New Roman"/>
                <w:color w:val="000000"/>
                <w:sz w:val="20"/>
                <w:szCs w:val="20"/>
              </w:rPr>
            </w:pPr>
            <w:r w:rsidRPr="002A309B">
              <w:rPr>
                <w:rFonts w:ascii="Times New Roman" w:hAnsi="Times New Roman"/>
                <w:color w:val="000000"/>
                <w:sz w:val="20"/>
                <w:szCs w:val="20"/>
              </w:rPr>
              <w:t>Zilupes novads</w:t>
            </w:r>
          </w:p>
        </w:tc>
        <w:tc>
          <w:tcPr>
            <w:tcW w:w="1761" w:type="dxa"/>
            <w:tcBorders>
              <w:top w:val="nil"/>
              <w:left w:val="nil"/>
              <w:bottom w:val="single" w:sz="4" w:space="0" w:color="auto"/>
              <w:right w:val="single" w:sz="4" w:space="0" w:color="auto"/>
            </w:tcBorders>
            <w:shd w:val="clear" w:color="auto" w:fill="auto"/>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3 517</w:t>
            </w:r>
          </w:p>
        </w:tc>
        <w:tc>
          <w:tcPr>
            <w:tcW w:w="1762"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sz w:val="20"/>
                <w:szCs w:val="20"/>
              </w:rPr>
            </w:pPr>
            <w:r w:rsidRPr="002A309B">
              <w:rPr>
                <w:rFonts w:ascii="Times New Roman" w:hAnsi="Times New Roman"/>
                <w:sz w:val="20"/>
                <w:szCs w:val="20"/>
              </w:rPr>
              <w:t>11,4</w:t>
            </w:r>
          </w:p>
        </w:tc>
        <w:tc>
          <w:tcPr>
            <w:tcW w:w="1762"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-8,0</w:t>
            </w:r>
          </w:p>
        </w:tc>
        <w:tc>
          <w:tcPr>
            <w:tcW w:w="1761"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525,8</w:t>
            </w:r>
          </w:p>
        </w:tc>
        <w:tc>
          <w:tcPr>
            <w:tcW w:w="1762"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132,4</w:t>
            </w:r>
          </w:p>
        </w:tc>
        <w:tc>
          <w:tcPr>
            <w:tcW w:w="1762"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23,5</w:t>
            </w:r>
          </w:p>
        </w:tc>
        <w:tc>
          <w:tcPr>
            <w:tcW w:w="1762"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10,2</w:t>
            </w:r>
          </w:p>
        </w:tc>
      </w:tr>
      <w:tr w:rsidR="00FF4591" w:rsidRPr="00D23923" w:rsidTr="00EC7D3C">
        <w:trPr>
          <w:trHeight w:val="457"/>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FF4591" w:rsidRPr="00FF4591" w:rsidRDefault="00FF4591" w:rsidP="00FF4591">
            <w:pPr>
              <w:spacing w:after="0" w:line="240" w:lineRule="auto"/>
              <w:rPr>
                <w:rFonts w:ascii="Times New Roman" w:hAnsi="Times New Roman"/>
                <w:b/>
                <w:bCs/>
                <w:color w:val="000000"/>
                <w:sz w:val="20"/>
                <w:szCs w:val="20"/>
              </w:rPr>
            </w:pPr>
            <w:r w:rsidRPr="00FF4591">
              <w:rPr>
                <w:rFonts w:ascii="Times New Roman" w:hAnsi="Times New Roman"/>
                <w:b/>
                <w:bCs/>
                <w:color w:val="000000"/>
                <w:sz w:val="20"/>
                <w:szCs w:val="20"/>
              </w:rPr>
              <w:t>Austrumu pierobežas novados kopā/vidēji</w:t>
            </w:r>
          </w:p>
        </w:tc>
        <w:tc>
          <w:tcPr>
            <w:tcW w:w="1761" w:type="dxa"/>
            <w:tcBorders>
              <w:top w:val="nil"/>
              <w:left w:val="nil"/>
              <w:bottom w:val="single" w:sz="4" w:space="0" w:color="auto"/>
              <w:right w:val="single" w:sz="4" w:space="0" w:color="auto"/>
            </w:tcBorders>
            <w:shd w:val="clear" w:color="auto" w:fill="auto"/>
            <w:vAlign w:val="bottom"/>
            <w:hideMark/>
          </w:tcPr>
          <w:p w:rsidR="00FF4591" w:rsidRPr="00FF4591" w:rsidRDefault="00FF4591" w:rsidP="00FF4591">
            <w:pPr>
              <w:spacing w:after="0" w:line="240" w:lineRule="auto"/>
              <w:jc w:val="right"/>
              <w:rPr>
                <w:rFonts w:ascii="Times New Roman" w:hAnsi="Times New Roman"/>
                <w:b/>
                <w:bCs/>
                <w:color w:val="000000"/>
                <w:sz w:val="20"/>
                <w:szCs w:val="20"/>
              </w:rPr>
            </w:pPr>
            <w:r w:rsidRPr="00FF4591">
              <w:rPr>
                <w:rFonts w:ascii="Times New Roman" w:hAnsi="Times New Roman"/>
                <w:b/>
                <w:bCs/>
                <w:color w:val="000000"/>
                <w:sz w:val="20"/>
                <w:szCs w:val="20"/>
              </w:rPr>
              <w:t>161 442</w:t>
            </w:r>
          </w:p>
        </w:tc>
        <w:tc>
          <w:tcPr>
            <w:tcW w:w="1762" w:type="dxa"/>
            <w:tcBorders>
              <w:top w:val="nil"/>
              <w:left w:val="nil"/>
              <w:bottom w:val="single" w:sz="4" w:space="0" w:color="auto"/>
              <w:right w:val="single" w:sz="4" w:space="0" w:color="auto"/>
            </w:tcBorders>
            <w:shd w:val="clear" w:color="auto" w:fill="auto"/>
            <w:vAlign w:val="bottom"/>
            <w:hideMark/>
          </w:tcPr>
          <w:p w:rsidR="00FF4591" w:rsidRPr="00FF4591" w:rsidRDefault="00FF4591" w:rsidP="00FF4591">
            <w:pPr>
              <w:spacing w:after="0" w:line="240" w:lineRule="auto"/>
              <w:jc w:val="right"/>
              <w:rPr>
                <w:rFonts w:ascii="Times New Roman" w:hAnsi="Times New Roman"/>
                <w:b/>
                <w:bCs/>
                <w:color w:val="000000"/>
                <w:sz w:val="20"/>
                <w:szCs w:val="20"/>
              </w:rPr>
            </w:pPr>
            <w:r w:rsidRPr="00FF4591">
              <w:rPr>
                <w:rFonts w:ascii="Times New Roman" w:hAnsi="Times New Roman"/>
                <w:b/>
                <w:bCs/>
                <w:color w:val="000000"/>
                <w:sz w:val="20"/>
                <w:szCs w:val="20"/>
              </w:rPr>
              <w:t>12,1</w:t>
            </w:r>
          </w:p>
        </w:tc>
        <w:tc>
          <w:tcPr>
            <w:tcW w:w="1762" w:type="dxa"/>
            <w:tcBorders>
              <w:top w:val="nil"/>
              <w:left w:val="nil"/>
              <w:bottom w:val="single" w:sz="4" w:space="0" w:color="auto"/>
              <w:right w:val="single" w:sz="4" w:space="0" w:color="auto"/>
            </w:tcBorders>
            <w:shd w:val="clear" w:color="auto" w:fill="auto"/>
            <w:vAlign w:val="bottom"/>
            <w:hideMark/>
          </w:tcPr>
          <w:p w:rsidR="00FF4591" w:rsidRPr="00FF4591" w:rsidRDefault="00FF4591" w:rsidP="00FF4591">
            <w:pPr>
              <w:spacing w:after="0" w:line="240" w:lineRule="auto"/>
              <w:jc w:val="right"/>
              <w:rPr>
                <w:rFonts w:ascii="Times New Roman" w:hAnsi="Times New Roman"/>
                <w:b/>
                <w:bCs/>
                <w:color w:val="000000"/>
                <w:sz w:val="20"/>
                <w:szCs w:val="20"/>
              </w:rPr>
            </w:pPr>
            <w:r w:rsidRPr="00FF4591">
              <w:rPr>
                <w:rFonts w:ascii="Times New Roman" w:hAnsi="Times New Roman"/>
                <w:b/>
                <w:bCs/>
                <w:color w:val="000000"/>
                <w:sz w:val="20"/>
                <w:szCs w:val="20"/>
              </w:rPr>
              <w:t>-7,3</w:t>
            </w:r>
          </w:p>
        </w:tc>
        <w:tc>
          <w:tcPr>
            <w:tcW w:w="1761" w:type="dxa"/>
            <w:tcBorders>
              <w:top w:val="nil"/>
              <w:left w:val="nil"/>
              <w:bottom w:val="single" w:sz="4" w:space="0" w:color="auto"/>
              <w:right w:val="single" w:sz="4" w:space="0" w:color="auto"/>
            </w:tcBorders>
            <w:shd w:val="clear" w:color="auto" w:fill="auto"/>
            <w:vAlign w:val="bottom"/>
            <w:hideMark/>
          </w:tcPr>
          <w:p w:rsidR="00FF4591" w:rsidRPr="00FF4591" w:rsidRDefault="00FF4591" w:rsidP="00FF4591">
            <w:pPr>
              <w:spacing w:after="0" w:line="240" w:lineRule="auto"/>
              <w:jc w:val="right"/>
              <w:rPr>
                <w:rFonts w:ascii="Times New Roman" w:hAnsi="Times New Roman"/>
                <w:b/>
                <w:bCs/>
                <w:color w:val="000000"/>
                <w:sz w:val="20"/>
                <w:szCs w:val="20"/>
              </w:rPr>
            </w:pPr>
            <w:r w:rsidRPr="00FF4591">
              <w:rPr>
                <w:rFonts w:ascii="Times New Roman" w:hAnsi="Times New Roman"/>
                <w:b/>
                <w:bCs/>
                <w:color w:val="000000"/>
                <w:sz w:val="20"/>
                <w:szCs w:val="20"/>
              </w:rPr>
              <w:t>519,9</w:t>
            </w:r>
          </w:p>
        </w:tc>
        <w:tc>
          <w:tcPr>
            <w:tcW w:w="1762" w:type="dxa"/>
            <w:tcBorders>
              <w:top w:val="nil"/>
              <w:left w:val="nil"/>
              <w:bottom w:val="single" w:sz="4" w:space="0" w:color="auto"/>
              <w:right w:val="single" w:sz="4" w:space="0" w:color="auto"/>
            </w:tcBorders>
            <w:shd w:val="clear" w:color="auto" w:fill="auto"/>
            <w:vAlign w:val="bottom"/>
            <w:hideMark/>
          </w:tcPr>
          <w:p w:rsidR="00FF4591" w:rsidRPr="00FF4591" w:rsidRDefault="00FF4591" w:rsidP="00FF4591">
            <w:pPr>
              <w:spacing w:after="0" w:line="240" w:lineRule="auto"/>
              <w:jc w:val="right"/>
              <w:rPr>
                <w:rFonts w:ascii="Times New Roman" w:hAnsi="Times New Roman"/>
                <w:b/>
                <w:bCs/>
                <w:color w:val="000000"/>
                <w:sz w:val="20"/>
                <w:szCs w:val="20"/>
              </w:rPr>
            </w:pPr>
            <w:r w:rsidRPr="00FF4591">
              <w:rPr>
                <w:rFonts w:ascii="Times New Roman" w:hAnsi="Times New Roman"/>
                <w:b/>
                <w:bCs/>
                <w:color w:val="000000"/>
                <w:sz w:val="20"/>
                <w:szCs w:val="20"/>
              </w:rPr>
              <w:t>168,8</w:t>
            </w:r>
          </w:p>
        </w:tc>
        <w:tc>
          <w:tcPr>
            <w:tcW w:w="1762" w:type="dxa"/>
            <w:tcBorders>
              <w:top w:val="nil"/>
              <w:left w:val="nil"/>
              <w:bottom w:val="single" w:sz="4" w:space="0" w:color="auto"/>
              <w:right w:val="single" w:sz="4" w:space="0" w:color="auto"/>
            </w:tcBorders>
            <w:shd w:val="clear" w:color="auto" w:fill="auto"/>
            <w:vAlign w:val="bottom"/>
            <w:hideMark/>
          </w:tcPr>
          <w:p w:rsidR="00FF4591" w:rsidRPr="00FF4591" w:rsidRDefault="00FF4591" w:rsidP="00FF4591">
            <w:pPr>
              <w:spacing w:after="0" w:line="240" w:lineRule="auto"/>
              <w:jc w:val="right"/>
              <w:rPr>
                <w:rFonts w:ascii="Times New Roman" w:hAnsi="Times New Roman"/>
                <w:b/>
                <w:bCs/>
                <w:color w:val="000000"/>
                <w:sz w:val="20"/>
                <w:szCs w:val="20"/>
              </w:rPr>
            </w:pPr>
            <w:r w:rsidRPr="00FF4591">
              <w:rPr>
                <w:rFonts w:ascii="Times New Roman" w:hAnsi="Times New Roman"/>
                <w:b/>
                <w:bCs/>
                <w:color w:val="000000"/>
                <w:sz w:val="20"/>
                <w:szCs w:val="20"/>
              </w:rPr>
              <w:t>17,0</w:t>
            </w:r>
          </w:p>
        </w:tc>
        <w:tc>
          <w:tcPr>
            <w:tcW w:w="1762" w:type="dxa"/>
            <w:tcBorders>
              <w:top w:val="nil"/>
              <w:left w:val="nil"/>
              <w:bottom w:val="single" w:sz="4" w:space="0" w:color="auto"/>
              <w:right w:val="single" w:sz="4" w:space="0" w:color="auto"/>
            </w:tcBorders>
            <w:shd w:val="clear" w:color="auto" w:fill="auto"/>
            <w:vAlign w:val="bottom"/>
            <w:hideMark/>
          </w:tcPr>
          <w:p w:rsidR="00FF4591" w:rsidRPr="00FF4591" w:rsidRDefault="00FF4591" w:rsidP="00FF4591">
            <w:pPr>
              <w:spacing w:after="0" w:line="240" w:lineRule="auto"/>
              <w:jc w:val="right"/>
              <w:rPr>
                <w:rFonts w:ascii="Times New Roman" w:hAnsi="Times New Roman"/>
                <w:b/>
                <w:bCs/>
                <w:color w:val="000000"/>
                <w:sz w:val="20"/>
                <w:szCs w:val="20"/>
              </w:rPr>
            </w:pPr>
            <w:r w:rsidRPr="00FF4591">
              <w:rPr>
                <w:rFonts w:ascii="Times New Roman" w:hAnsi="Times New Roman"/>
                <w:b/>
                <w:bCs/>
                <w:color w:val="000000"/>
                <w:sz w:val="20"/>
                <w:szCs w:val="20"/>
              </w:rPr>
              <w:t>11,7</w:t>
            </w:r>
          </w:p>
        </w:tc>
      </w:tr>
      <w:tr w:rsidR="00FF4591" w:rsidRPr="00D23923" w:rsidTr="00EC7D3C">
        <w:trPr>
          <w:trHeight w:val="138"/>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FF4591" w:rsidRPr="00FF4591" w:rsidRDefault="00FF4591" w:rsidP="00FF4591">
            <w:pPr>
              <w:spacing w:after="0" w:line="240" w:lineRule="auto"/>
              <w:rPr>
                <w:rFonts w:ascii="Times New Roman" w:hAnsi="Times New Roman"/>
                <w:color w:val="000000"/>
                <w:sz w:val="20"/>
                <w:szCs w:val="20"/>
              </w:rPr>
            </w:pPr>
            <w:r w:rsidRPr="00FF4591">
              <w:rPr>
                <w:rFonts w:ascii="Times New Roman" w:hAnsi="Times New Roman"/>
                <w:color w:val="000000"/>
                <w:sz w:val="20"/>
                <w:szCs w:val="20"/>
              </w:rPr>
              <w:t>Pierobežas novados kopā/vidēji</w:t>
            </w:r>
          </w:p>
        </w:tc>
        <w:tc>
          <w:tcPr>
            <w:tcW w:w="1761" w:type="dxa"/>
            <w:tcBorders>
              <w:top w:val="nil"/>
              <w:left w:val="nil"/>
              <w:bottom w:val="single" w:sz="4" w:space="0" w:color="auto"/>
              <w:right w:val="single" w:sz="4" w:space="0" w:color="auto"/>
            </w:tcBorders>
            <w:shd w:val="clear" w:color="auto" w:fill="auto"/>
            <w:vAlign w:val="bottom"/>
            <w:hideMark/>
          </w:tcPr>
          <w:p w:rsidR="00FF4591" w:rsidRPr="00FF4591" w:rsidRDefault="00FF4591" w:rsidP="00FF4591">
            <w:pPr>
              <w:spacing w:after="0" w:line="240" w:lineRule="auto"/>
              <w:jc w:val="right"/>
              <w:rPr>
                <w:rFonts w:ascii="Times New Roman" w:hAnsi="Times New Roman"/>
                <w:color w:val="000000"/>
                <w:sz w:val="20"/>
                <w:szCs w:val="20"/>
              </w:rPr>
            </w:pPr>
            <w:r w:rsidRPr="00FF4591">
              <w:rPr>
                <w:rFonts w:ascii="Times New Roman" w:hAnsi="Times New Roman"/>
                <w:color w:val="000000"/>
                <w:sz w:val="20"/>
                <w:szCs w:val="20"/>
              </w:rPr>
              <w:t>343 255</w:t>
            </w:r>
          </w:p>
        </w:tc>
        <w:tc>
          <w:tcPr>
            <w:tcW w:w="1762" w:type="dxa"/>
            <w:tcBorders>
              <w:top w:val="nil"/>
              <w:left w:val="nil"/>
              <w:bottom w:val="single" w:sz="4" w:space="0" w:color="auto"/>
              <w:right w:val="single" w:sz="4" w:space="0" w:color="auto"/>
            </w:tcBorders>
            <w:shd w:val="clear" w:color="auto" w:fill="auto"/>
            <w:vAlign w:val="bottom"/>
            <w:hideMark/>
          </w:tcPr>
          <w:p w:rsidR="00FF4591" w:rsidRPr="00FF4591" w:rsidRDefault="00FF4591" w:rsidP="00FF4591">
            <w:pPr>
              <w:spacing w:after="0" w:line="240" w:lineRule="auto"/>
              <w:jc w:val="right"/>
              <w:rPr>
                <w:rFonts w:ascii="Times New Roman" w:hAnsi="Times New Roman"/>
                <w:color w:val="000000"/>
                <w:sz w:val="20"/>
                <w:szCs w:val="20"/>
              </w:rPr>
            </w:pPr>
            <w:r w:rsidRPr="00FF4591">
              <w:rPr>
                <w:rFonts w:ascii="Times New Roman" w:hAnsi="Times New Roman"/>
                <w:color w:val="000000"/>
                <w:sz w:val="20"/>
                <w:szCs w:val="20"/>
              </w:rPr>
              <w:t>13,2</w:t>
            </w:r>
          </w:p>
        </w:tc>
        <w:tc>
          <w:tcPr>
            <w:tcW w:w="1762" w:type="dxa"/>
            <w:tcBorders>
              <w:top w:val="nil"/>
              <w:left w:val="nil"/>
              <w:bottom w:val="single" w:sz="4" w:space="0" w:color="auto"/>
              <w:right w:val="single" w:sz="4" w:space="0" w:color="auto"/>
            </w:tcBorders>
            <w:shd w:val="clear" w:color="auto" w:fill="auto"/>
            <w:vAlign w:val="bottom"/>
            <w:hideMark/>
          </w:tcPr>
          <w:p w:rsidR="00FF4591" w:rsidRPr="00FF4591" w:rsidRDefault="00FF4591" w:rsidP="00FF4591">
            <w:pPr>
              <w:spacing w:after="0" w:line="240" w:lineRule="auto"/>
              <w:jc w:val="right"/>
              <w:rPr>
                <w:rFonts w:ascii="Times New Roman" w:hAnsi="Times New Roman"/>
                <w:color w:val="000000"/>
                <w:sz w:val="20"/>
                <w:szCs w:val="20"/>
              </w:rPr>
            </w:pPr>
            <w:r w:rsidRPr="00FF4591">
              <w:rPr>
                <w:rFonts w:ascii="Times New Roman" w:hAnsi="Times New Roman"/>
                <w:color w:val="000000"/>
                <w:sz w:val="20"/>
                <w:szCs w:val="20"/>
              </w:rPr>
              <w:t>-6,6</w:t>
            </w:r>
          </w:p>
        </w:tc>
        <w:tc>
          <w:tcPr>
            <w:tcW w:w="1761" w:type="dxa"/>
            <w:tcBorders>
              <w:top w:val="nil"/>
              <w:left w:val="nil"/>
              <w:bottom w:val="single" w:sz="4" w:space="0" w:color="auto"/>
              <w:right w:val="single" w:sz="4" w:space="0" w:color="auto"/>
            </w:tcBorders>
            <w:shd w:val="clear" w:color="auto" w:fill="auto"/>
            <w:vAlign w:val="bottom"/>
            <w:hideMark/>
          </w:tcPr>
          <w:p w:rsidR="00FF4591" w:rsidRPr="00FF4591" w:rsidRDefault="00FF4591" w:rsidP="00FF4591">
            <w:pPr>
              <w:spacing w:after="0" w:line="240" w:lineRule="auto"/>
              <w:jc w:val="right"/>
              <w:rPr>
                <w:rFonts w:ascii="Times New Roman" w:hAnsi="Times New Roman"/>
                <w:color w:val="000000"/>
                <w:sz w:val="20"/>
                <w:szCs w:val="20"/>
              </w:rPr>
            </w:pPr>
            <w:r w:rsidRPr="00FF4591">
              <w:rPr>
                <w:rFonts w:ascii="Times New Roman" w:hAnsi="Times New Roman"/>
                <w:color w:val="000000"/>
                <w:sz w:val="20"/>
                <w:szCs w:val="20"/>
              </w:rPr>
              <w:t>518,1</w:t>
            </w:r>
          </w:p>
        </w:tc>
        <w:tc>
          <w:tcPr>
            <w:tcW w:w="1762" w:type="dxa"/>
            <w:tcBorders>
              <w:top w:val="nil"/>
              <w:left w:val="nil"/>
              <w:bottom w:val="single" w:sz="4" w:space="0" w:color="auto"/>
              <w:right w:val="single" w:sz="4" w:space="0" w:color="auto"/>
            </w:tcBorders>
            <w:shd w:val="clear" w:color="auto" w:fill="auto"/>
            <w:vAlign w:val="bottom"/>
            <w:hideMark/>
          </w:tcPr>
          <w:p w:rsidR="00FF4591" w:rsidRPr="00FF4591" w:rsidRDefault="00FF4591" w:rsidP="00FF4591">
            <w:pPr>
              <w:spacing w:after="0" w:line="240" w:lineRule="auto"/>
              <w:jc w:val="right"/>
              <w:rPr>
                <w:rFonts w:ascii="Times New Roman" w:hAnsi="Times New Roman"/>
                <w:color w:val="000000"/>
                <w:sz w:val="20"/>
                <w:szCs w:val="20"/>
              </w:rPr>
            </w:pPr>
            <w:r w:rsidRPr="00FF4591">
              <w:rPr>
                <w:rFonts w:ascii="Times New Roman" w:hAnsi="Times New Roman"/>
                <w:color w:val="000000"/>
                <w:sz w:val="20"/>
                <w:szCs w:val="20"/>
              </w:rPr>
              <w:t>197,0</w:t>
            </w:r>
          </w:p>
        </w:tc>
        <w:tc>
          <w:tcPr>
            <w:tcW w:w="1762" w:type="dxa"/>
            <w:tcBorders>
              <w:top w:val="nil"/>
              <w:left w:val="nil"/>
              <w:bottom w:val="single" w:sz="4" w:space="0" w:color="auto"/>
              <w:right w:val="single" w:sz="4" w:space="0" w:color="auto"/>
            </w:tcBorders>
            <w:shd w:val="clear" w:color="auto" w:fill="auto"/>
            <w:vAlign w:val="bottom"/>
            <w:hideMark/>
          </w:tcPr>
          <w:p w:rsidR="00FF4591" w:rsidRPr="00FF4591" w:rsidRDefault="00FF4591" w:rsidP="00FF4591">
            <w:pPr>
              <w:spacing w:after="0" w:line="240" w:lineRule="auto"/>
              <w:jc w:val="right"/>
              <w:rPr>
                <w:rFonts w:ascii="Times New Roman" w:hAnsi="Times New Roman"/>
                <w:color w:val="000000"/>
                <w:sz w:val="20"/>
                <w:szCs w:val="20"/>
              </w:rPr>
            </w:pPr>
            <w:r w:rsidRPr="00FF4591">
              <w:rPr>
                <w:rFonts w:ascii="Times New Roman" w:hAnsi="Times New Roman"/>
                <w:color w:val="000000"/>
                <w:sz w:val="20"/>
                <w:szCs w:val="20"/>
              </w:rPr>
              <w:t>12,3</w:t>
            </w:r>
          </w:p>
        </w:tc>
        <w:tc>
          <w:tcPr>
            <w:tcW w:w="1762" w:type="dxa"/>
            <w:tcBorders>
              <w:top w:val="nil"/>
              <w:left w:val="nil"/>
              <w:bottom w:val="single" w:sz="4" w:space="0" w:color="auto"/>
              <w:right w:val="single" w:sz="4" w:space="0" w:color="auto"/>
            </w:tcBorders>
            <w:shd w:val="clear" w:color="auto" w:fill="auto"/>
            <w:vAlign w:val="bottom"/>
            <w:hideMark/>
          </w:tcPr>
          <w:p w:rsidR="00FF4591" w:rsidRPr="00FF4591" w:rsidRDefault="00FF4591" w:rsidP="00FF4591">
            <w:pPr>
              <w:spacing w:after="0" w:line="240" w:lineRule="auto"/>
              <w:jc w:val="right"/>
              <w:rPr>
                <w:rFonts w:ascii="Times New Roman" w:hAnsi="Times New Roman"/>
                <w:color w:val="000000"/>
                <w:sz w:val="20"/>
                <w:szCs w:val="20"/>
              </w:rPr>
            </w:pPr>
            <w:r w:rsidRPr="00FF4591">
              <w:rPr>
                <w:rFonts w:ascii="Times New Roman" w:hAnsi="Times New Roman"/>
                <w:color w:val="000000"/>
                <w:sz w:val="20"/>
                <w:szCs w:val="20"/>
              </w:rPr>
              <w:t>14,4</w:t>
            </w:r>
          </w:p>
        </w:tc>
      </w:tr>
      <w:tr w:rsidR="00FF4591" w:rsidRPr="00D23923" w:rsidTr="00EC7D3C">
        <w:trPr>
          <w:trHeight w:val="256"/>
        </w:trPr>
        <w:tc>
          <w:tcPr>
            <w:tcW w:w="2425" w:type="dxa"/>
            <w:tcBorders>
              <w:top w:val="nil"/>
              <w:left w:val="single" w:sz="4" w:space="0" w:color="auto"/>
              <w:bottom w:val="single" w:sz="4" w:space="0" w:color="auto"/>
              <w:right w:val="single" w:sz="4" w:space="0" w:color="auto"/>
            </w:tcBorders>
            <w:shd w:val="clear" w:color="000000" w:fill="A6A6A6"/>
            <w:vAlign w:val="bottom"/>
            <w:hideMark/>
          </w:tcPr>
          <w:p w:rsidR="00FF4591" w:rsidRPr="00FF4591" w:rsidRDefault="00FF4591" w:rsidP="00FF4591">
            <w:pPr>
              <w:spacing w:after="0" w:line="240" w:lineRule="auto"/>
              <w:rPr>
                <w:rFonts w:ascii="Times New Roman" w:hAnsi="Times New Roman"/>
                <w:color w:val="000000"/>
                <w:sz w:val="20"/>
                <w:szCs w:val="20"/>
              </w:rPr>
            </w:pPr>
            <w:r w:rsidRPr="00FF4591">
              <w:rPr>
                <w:rFonts w:ascii="Times New Roman" w:hAnsi="Times New Roman"/>
                <w:color w:val="000000"/>
                <w:sz w:val="20"/>
                <w:szCs w:val="20"/>
              </w:rPr>
              <w:t>Novados kopā/vidēji</w:t>
            </w:r>
          </w:p>
        </w:tc>
        <w:tc>
          <w:tcPr>
            <w:tcW w:w="1761" w:type="dxa"/>
            <w:tcBorders>
              <w:top w:val="nil"/>
              <w:left w:val="nil"/>
              <w:bottom w:val="single" w:sz="4" w:space="0" w:color="auto"/>
              <w:right w:val="single" w:sz="4" w:space="0" w:color="auto"/>
            </w:tcBorders>
            <w:shd w:val="clear" w:color="000000" w:fill="A6A6A6"/>
            <w:vAlign w:val="bottom"/>
            <w:hideMark/>
          </w:tcPr>
          <w:p w:rsidR="00FF4591" w:rsidRPr="00FF4591" w:rsidRDefault="00FF4591" w:rsidP="00FF4591">
            <w:pPr>
              <w:spacing w:after="0" w:line="240" w:lineRule="auto"/>
              <w:jc w:val="right"/>
              <w:rPr>
                <w:rFonts w:ascii="Times New Roman" w:hAnsi="Times New Roman"/>
                <w:color w:val="000000"/>
                <w:sz w:val="20"/>
                <w:szCs w:val="20"/>
              </w:rPr>
            </w:pPr>
            <w:r w:rsidRPr="00FF4591">
              <w:rPr>
                <w:rFonts w:ascii="Times New Roman" w:hAnsi="Times New Roman"/>
                <w:color w:val="000000"/>
                <w:sz w:val="20"/>
                <w:szCs w:val="20"/>
              </w:rPr>
              <w:t>1 075 901</w:t>
            </w:r>
          </w:p>
        </w:tc>
        <w:tc>
          <w:tcPr>
            <w:tcW w:w="1762" w:type="dxa"/>
            <w:tcBorders>
              <w:top w:val="nil"/>
              <w:left w:val="nil"/>
              <w:bottom w:val="single" w:sz="4" w:space="0" w:color="auto"/>
              <w:right w:val="single" w:sz="4" w:space="0" w:color="auto"/>
            </w:tcBorders>
            <w:shd w:val="clear" w:color="000000" w:fill="A6A6A6"/>
            <w:vAlign w:val="bottom"/>
            <w:hideMark/>
          </w:tcPr>
          <w:p w:rsidR="00FF4591" w:rsidRPr="00FF4591" w:rsidRDefault="00FF4591" w:rsidP="00FF4591">
            <w:pPr>
              <w:spacing w:after="0" w:line="240" w:lineRule="auto"/>
              <w:jc w:val="right"/>
              <w:rPr>
                <w:rFonts w:ascii="Times New Roman" w:hAnsi="Times New Roman"/>
                <w:color w:val="000000"/>
                <w:sz w:val="20"/>
                <w:szCs w:val="20"/>
              </w:rPr>
            </w:pPr>
            <w:r w:rsidRPr="00FF4591">
              <w:rPr>
                <w:rFonts w:ascii="Times New Roman" w:hAnsi="Times New Roman"/>
                <w:color w:val="000000"/>
                <w:sz w:val="20"/>
                <w:szCs w:val="20"/>
              </w:rPr>
              <w:t>16,8</w:t>
            </w:r>
          </w:p>
        </w:tc>
        <w:tc>
          <w:tcPr>
            <w:tcW w:w="1762" w:type="dxa"/>
            <w:tcBorders>
              <w:top w:val="nil"/>
              <w:left w:val="nil"/>
              <w:bottom w:val="single" w:sz="4" w:space="0" w:color="auto"/>
              <w:right w:val="single" w:sz="4" w:space="0" w:color="auto"/>
            </w:tcBorders>
            <w:shd w:val="clear" w:color="000000" w:fill="A6A6A6"/>
            <w:vAlign w:val="bottom"/>
            <w:hideMark/>
          </w:tcPr>
          <w:p w:rsidR="00FF4591" w:rsidRPr="00FF4591" w:rsidRDefault="00FF4591" w:rsidP="00FF4591">
            <w:pPr>
              <w:spacing w:after="0" w:line="240" w:lineRule="auto"/>
              <w:jc w:val="right"/>
              <w:rPr>
                <w:rFonts w:ascii="Times New Roman" w:hAnsi="Times New Roman"/>
                <w:color w:val="000000"/>
                <w:sz w:val="20"/>
                <w:szCs w:val="20"/>
              </w:rPr>
            </w:pPr>
            <w:r w:rsidRPr="00FF4591">
              <w:rPr>
                <w:rFonts w:ascii="Times New Roman" w:hAnsi="Times New Roman"/>
                <w:color w:val="000000"/>
                <w:sz w:val="20"/>
                <w:szCs w:val="20"/>
              </w:rPr>
              <w:t>-3,1</w:t>
            </w:r>
          </w:p>
        </w:tc>
        <w:tc>
          <w:tcPr>
            <w:tcW w:w="1761" w:type="dxa"/>
            <w:tcBorders>
              <w:top w:val="nil"/>
              <w:left w:val="nil"/>
              <w:bottom w:val="single" w:sz="4" w:space="0" w:color="auto"/>
              <w:right w:val="single" w:sz="4" w:space="0" w:color="auto"/>
            </w:tcBorders>
            <w:shd w:val="clear" w:color="000000" w:fill="A6A6A6"/>
            <w:vAlign w:val="bottom"/>
            <w:hideMark/>
          </w:tcPr>
          <w:p w:rsidR="00FF4591" w:rsidRPr="00FF4591" w:rsidRDefault="00FF4591" w:rsidP="00FF4591">
            <w:pPr>
              <w:spacing w:after="0" w:line="240" w:lineRule="auto"/>
              <w:jc w:val="right"/>
              <w:rPr>
                <w:rFonts w:ascii="Times New Roman" w:hAnsi="Times New Roman"/>
                <w:color w:val="000000"/>
                <w:sz w:val="20"/>
                <w:szCs w:val="20"/>
              </w:rPr>
            </w:pPr>
            <w:r w:rsidRPr="00FF4591">
              <w:rPr>
                <w:rFonts w:ascii="Times New Roman" w:hAnsi="Times New Roman"/>
                <w:color w:val="000000"/>
                <w:sz w:val="20"/>
                <w:szCs w:val="20"/>
              </w:rPr>
              <w:t>525,4</w:t>
            </w:r>
          </w:p>
        </w:tc>
        <w:tc>
          <w:tcPr>
            <w:tcW w:w="1762" w:type="dxa"/>
            <w:tcBorders>
              <w:top w:val="nil"/>
              <w:left w:val="nil"/>
              <w:bottom w:val="single" w:sz="4" w:space="0" w:color="auto"/>
              <w:right w:val="single" w:sz="4" w:space="0" w:color="auto"/>
            </w:tcBorders>
            <w:shd w:val="clear" w:color="000000" w:fill="A6A6A6"/>
            <w:vAlign w:val="bottom"/>
            <w:hideMark/>
          </w:tcPr>
          <w:p w:rsidR="00FF4591" w:rsidRPr="00FF4591" w:rsidRDefault="00FF4591" w:rsidP="00FF4591">
            <w:pPr>
              <w:spacing w:after="0" w:line="240" w:lineRule="auto"/>
              <w:jc w:val="right"/>
              <w:rPr>
                <w:rFonts w:ascii="Times New Roman" w:hAnsi="Times New Roman"/>
                <w:color w:val="000000"/>
                <w:sz w:val="20"/>
                <w:szCs w:val="20"/>
              </w:rPr>
            </w:pPr>
            <w:r w:rsidRPr="00FF4591">
              <w:rPr>
                <w:rFonts w:ascii="Times New Roman" w:hAnsi="Times New Roman"/>
                <w:color w:val="000000"/>
                <w:sz w:val="20"/>
                <w:szCs w:val="20"/>
              </w:rPr>
              <w:t>261,7</w:t>
            </w:r>
          </w:p>
        </w:tc>
        <w:tc>
          <w:tcPr>
            <w:tcW w:w="1762" w:type="dxa"/>
            <w:tcBorders>
              <w:top w:val="nil"/>
              <w:left w:val="nil"/>
              <w:bottom w:val="single" w:sz="4" w:space="0" w:color="auto"/>
              <w:right w:val="single" w:sz="4" w:space="0" w:color="auto"/>
            </w:tcBorders>
            <w:shd w:val="clear" w:color="000000" w:fill="A6A6A6"/>
            <w:vAlign w:val="bottom"/>
            <w:hideMark/>
          </w:tcPr>
          <w:p w:rsidR="00FF4591" w:rsidRPr="00FF4591" w:rsidRDefault="00FF4591" w:rsidP="00FF4591">
            <w:pPr>
              <w:spacing w:after="0" w:line="240" w:lineRule="auto"/>
              <w:jc w:val="right"/>
              <w:rPr>
                <w:rFonts w:ascii="Times New Roman" w:hAnsi="Times New Roman"/>
                <w:color w:val="000000"/>
                <w:sz w:val="20"/>
                <w:szCs w:val="20"/>
              </w:rPr>
            </w:pPr>
            <w:r w:rsidRPr="00FF4591">
              <w:rPr>
                <w:rFonts w:ascii="Times New Roman" w:hAnsi="Times New Roman"/>
                <w:color w:val="000000"/>
                <w:sz w:val="20"/>
                <w:szCs w:val="20"/>
              </w:rPr>
              <w:t>8,9</w:t>
            </w:r>
          </w:p>
        </w:tc>
        <w:tc>
          <w:tcPr>
            <w:tcW w:w="1762" w:type="dxa"/>
            <w:tcBorders>
              <w:top w:val="nil"/>
              <w:left w:val="nil"/>
              <w:bottom w:val="single" w:sz="4" w:space="0" w:color="auto"/>
              <w:right w:val="single" w:sz="4" w:space="0" w:color="auto"/>
            </w:tcBorders>
            <w:shd w:val="clear" w:color="000000" w:fill="A6A6A6"/>
            <w:vAlign w:val="bottom"/>
            <w:hideMark/>
          </w:tcPr>
          <w:p w:rsidR="00FF4591" w:rsidRPr="00FF4591" w:rsidRDefault="00FF4591" w:rsidP="00FF4591">
            <w:pPr>
              <w:spacing w:after="0" w:line="240" w:lineRule="auto"/>
              <w:jc w:val="right"/>
              <w:rPr>
                <w:rFonts w:ascii="Times New Roman" w:hAnsi="Times New Roman"/>
                <w:color w:val="000000"/>
                <w:sz w:val="20"/>
                <w:szCs w:val="20"/>
              </w:rPr>
            </w:pPr>
            <w:r w:rsidRPr="00FF4591">
              <w:rPr>
                <w:rFonts w:ascii="Times New Roman" w:hAnsi="Times New Roman"/>
                <w:color w:val="000000"/>
                <w:sz w:val="20"/>
                <w:szCs w:val="20"/>
              </w:rPr>
              <w:t>22,4</w:t>
            </w:r>
          </w:p>
        </w:tc>
      </w:tr>
      <w:tr w:rsidR="00FF4591" w:rsidRPr="00D23923" w:rsidTr="00EC7D3C">
        <w:trPr>
          <w:trHeight w:val="188"/>
        </w:trPr>
        <w:tc>
          <w:tcPr>
            <w:tcW w:w="2425" w:type="dxa"/>
            <w:tcBorders>
              <w:top w:val="nil"/>
              <w:left w:val="single" w:sz="4" w:space="0" w:color="auto"/>
              <w:bottom w:val="single" w:sz="4" w:space="0" w:color="auto"/>
              <w:right w:val="single" w:sz="4" w:space="0" w:color="auto"/>
            </w:tcBorders>
            <w:shd w:val="clear" w:color="000000" w:fill="FFFFFF"/>
            <w:vAlign w:val="bottom"/>
            <w:hideMark/>
          </w:tcPr>
          <w:p w:rsidR="00FF4591" w:rsidRPr="00FF4591" w:rsidRDefault="00FF4591" w:rsidP="00FF4591">
            <w:pPr>
              <w:spacing w:after="0" w:line="240" w:lineRule="auto"/>
              <w:rPr>
                <w:rFonts w:ascii="Times New Roman" w:hAnsi="Times New Roman"/>
                <w:color w:val="000000"/>
                <w:sz w:val="20"/>
                <w:szCs w:val="20"/>
              </w:rPr>
            </w:pPr>
            <w:r w:rsidRPr="00FF4591">
              <w:rPr>
                <w:rFonts w:ascii="Times New Roman" w:hAnsi="Times New Roman"/>
                <w:color w:val="000000"/>
                <w:sz w:val="20"/>
                <w:szCs w:val="20"/>
              </w:rPr>
              <w:t>Latvijā kopā/vidēji</w:t>
            </w:r>
          </w:p>
        </w:tc>
        <w:tc>
          <w:tcPr>
            <w:tcW w:w="1761" w:type="dxa"/>
            <w:tcBorders>
              <w:top w:val="nil"/>
              <w:left w:val="nil"/>
              <w:bottom w:val="single" w:sz="4" w:space="0" w:color="auto"/>
              <w:right w:val="single" w:sz="4" w:space="0" w:color="auto"/>
            </w:tcBorders>
            <w:shd w:val="clear" w:color="000000" w:fill="FFFFFF"/>
            <w:vAlign w:val="bottom"/>
            <w:hideMark/>
          </w:tcPr>
          <w:p w:rsidR="00FF4591" w:rsidRPr="00FF4591" w:rsidRDefault="00FF4591" w:rsidP="00FF4591">
            <w:pPr>
              <w:spacing w:after="0" w:line="240" w:lineRule="auto"/>
              <w:jc w:val="right"/>
              <w:rPr>
                <w:rFonts w:ascii="Times New Roman" w:hAnsi="Times New Roman"/>
                <w:color w:val="000000"/>
                <w:sz w:val="20"/>
                <w:szCs w:val="20"/>
              </w:rPr>
            </w:pPr>
            <w:r w:rsidRPr="00FF4591">
              <w:rPr>
                <w:rFonts w:ascii="Times New Roman" w:hAnsi="Times New Roman"/>
                <w:color w:val="000000"/>
                <w:sz w:val="20"/>
                <w:szCs w:val="20"/>
              </w:rPr>
              <w:t>2 201 196</w:t>
            </w:r>
          </w:p>
        </w:tc>
        <w:tc>
          <w:tcPr>
            <w:tcW w:w="1762" w:type="dxa"/>
            <w:tcBorders>
              <w:top w:val="nil"/>
              <w:left w:val="nil"/>
              <w:bottom w:val="single" w:sz="4" w:space="0" w:color="auto"/>
              <w:right w:val="single" w:sz="4" w:space="0" w:color="auto"/>
            </w:tcBorders>
            <w:shd w:val="clear" w:color="000000" w:fill="FFFFFF"/>
            <w:vAlign w:val="bottom"/>
            <w:hideMark/>
          </w:tcPr>
          <w:p w:rsidR="00FF4591" w:rsidRPr="00FF4591" w:rsidRDefault="00FF4591" w:rsidP="00FF4591">
            <w:pPr>
              <w:spacing w:after="0" w:line="240" w:lineRule="auto"/>
              <w:jc w:val="right"/>
              <w:rPr>
                <w:rFonts w:ascii="Times New Roman" w:hAnsi="Times New Roman"/>
                <w:color w:val="000000"/>
                <w:sz w:val="20"/>
                <w:szCs w:val="20"/>
              </w:rPr>
            </w:pPr>
            <w:r w:rsidRPr="00FF4591">
              <w:rPr>
                <w:rFonts w:ascii="Times New Roman" w:hAnsi="Times New Roman"/>
                <w:color w:val="000000"/>
                <w:sz w:val="20"/>
                <w:szCs w:val="20"/>
              </w:rPr>
              <w:t>34,1</w:t>
            </w:r>
          </w:p>
        </w:tc>
        <w:tc>
          <w:tcPr>
            <w:tcW w:w="1762" w:type="dxa"/>
            <w:tcBorders>
              <w:top w:val="nil"/>
              <w:left w:val="nil"/>
              <w:bottom w:val="single" w:sz="4" w:space="0" w:color="auto"/>
              <w:right w:val="single" w:sz="4" w:space="0" w:color="auto"/>
            </w:tcBorders>
            <w:shd w:val="clear" w:color="000000" w:fill="FFFFFF"/>
            <w:vAlign w:val="bottom"/>
            <w:hideMark/>
          </w:tcPr>
          <w:p w:rsidR="00FF4591" w:rsidRPr="00FF4591" w:rsidRDefault="00FF4591" w:rsidP="00FF4591">
            <w:pPr>
              <w:spacing w:after="0" w:line="240" w:lineRule="auto"/>
              <w:jc w:val="right"/>
              <w:rPr>
                <w:rFonts w:ascii="Times New Roman" w:hAnsi="Times New Roman"/>
                <w:color w:val="000000"/>
                <w:sz w:val="20"/>
                <w:szCs w:val="20"/>
              </w:rPr>
            </w:pPr>
            <w:r w:rsidRPr="00FF4591">
              <w:rPr>
                <w:rFonts w:ascii="Times New Roman" w:hAnsi="Times New Roman"/>
                <w:color w:val="000000"/>
                <w:sz w:val="20"/>
                <w:szCs w:val="20"/>
              </w:rPr>
              <w:t>-3,3</w:t>
            </w:r>
          </w:p>
        </w:tc>
        <w:tc>
          <w:tcPr>
            <w:tcW w:w="1761" w:type="dxa"/>
            <w:tcBorders>
              <w:top w:val="nil"/>
              <w:left w:val="nil"/>
              <w:bottom w:val="single" w:sz="4" w:space="0" w:color="auto"/>
              <w:right w:val="single" w:sz="4" w:space="0" w:color="auto"/>
            </w:tcBorders>
            <w:shd w:val="clear" w:color="000000" w:fill="FFFFFF"/>
            <w:vAlign w:val="bottom"/>
            <w:hideMark/>
          </w:tcPr>
          <w:p w:rsidR="00FF4591" w:rsidRPr="00FF4591" w:rsidRDefault="00FF4591" w:rsidP="00FF4591">
            <w:pPr>
              <w:spacing w:after="0" w:line="240" w:lineRule="auto"/>
              <w:jc w:val="right"/>
              <w:rPr>
                <w:rFonts w:ascii="Times New Roman" w:hAnsi="Times New Roman"/>
                <w:color w:val="000000"/>
                <w:sz w:val="20"/>
                <w:szCs w:val="20"/>
              </w:rPr>
            </w:pPr>
            <w:r w:rsidRPr="00FF4591">
              <w:rPr>
                <w:rFonts w:ascii="Times New Roman" w:hAnsi="Times New Roman"/>
                <w:color w:val="000000"/>
                <w:sz w:val="20"/>
                <w:szCs w:val="20"/>
              </w:rPr>
              <w:t>539,8</w:t>
            </w:r>
          </w:p>
        </w:tc>
        <w:tc>
          <w:tcPr>
            <w:tcW w:w="1762" w:type="dxa"/>
            <w:tcBorders>
              <w:top w:val="nil"/>
              <w:left w:val="nil"/>
              <w:bottom w:val="single" w:sz="4" w:space="0" w:color="auto"/>
              <w:right w:val="single" w:sz="4" w:space="0" w:color="auto"/>
            </w:tcBorders>
            <w:shd w:val="clear" w:color="000000" w:fill="FFFFFF"/>
            <w:vAlign w:val="bottom"/>
            <w:hideMark/>
          </w:tcPr>
          <w:p w:rsidR="00FF4591" w:rsidRPr="00FF4591" w:rsidRDefault="00FF4591" w:rsidP="00FF4591">
            <w:pPr>
              <w:spacing w:after="0" w:line="240" w:lineRule="auto"/>
              <w:jc w:val="right"/>
              <w:rPr>
                <w:rFonts w:ascii="Times New Roman" w:hAnsi="Times New Roman"/>
                <w:color w:val="000000"/>
                <w:sz w:val="20"/>
                <w:szCs w:val="20"/>
              </w:rPr>
            </w:pPr>
            <w:r w:rsidRPr="00FF4591">
              <w:rPr>
                <w:rFonts w:ascii="Times New Roman" w:hAnsi="Times New Roman"/>
                <w:color w:val="000000"/>
                <w:sz w:val="20"/>
                <w:szCs w:val="20"/>
              </w:rPr>
              <w:t>316,8</w:t>
            </w:r>
          </w:p>
        </w:tc>
        <w:tc>
          <w:tcPr>
            <w:tcW w:w="1762" w:type="dxa"/>
            <w:tcBorders>
              <w:top w:val="nil"/>
              <w:left w:val="nil"/>
              <w:bottom w:val="single" w:sz="4" w:space="0" w:color="auto"/>
              <w:right w:val="single" w:sz="4" w:space="0" w:color="auto"/>
            </w:tcBorders>
            <w:shd w:val="clear" w:color="000000" w:fill="FFFFFF"/>
            <w:vAlign w:val="bottom"/>
            <w:hideMark/>
          </w:tcPr>
          <w:p w:rsidR="00FF4591" w:rsidRPr="00FF4591" w:rsidRDefault="00FF4591" w:rsidP="00FF4591">
            <w:pPr>
              <w:spacing w:after="0" w:line="240" w:lineRule="auto"/>
              <w:jc w:val="right"/>
              <w:rPr>
                <w:rFonts w:ascii="Times New Roman" w:hAnsi="Times New Roman"/>
                <w:color w:val="000000"/>
                <w:sz w:val="20"/>
                <w:szCs w:val="20"/>
              </w:rPr>
            </w:pPr>
            <w:r w:rsidRPr="00FF4591">
              <w:rPr>
                <w:rFonts w:ascii="Times New Roman" w:hAnsi="Times New Roman"/>
                <w:color w:val="000000"/>
                <w:sz w:val="20"/>
                <w:szCs w:val="20"/>
              </w:rPr>
              <w:t>7,2</w:t>
            </w:r>
          </w:p>
        </w:tc>
        <w:tc>
          <w:tcPr>
            <w:tcW w:w="1762" w:type="dxa"/>
            <w:tcBorders>
              <w:top w:val="nil"/>
              <w:left w:val="nil"/>
              <w:bottom w:val="single" w:sz="4" w:space="0" w:color="auto"/>
              <w:right w:val="single" w:sz="4" w:space="0" w:color="auto"/>
            </w:tcBorders>
            <w:shd w:val="clear" w:color="000000" w:fill="FFFFFF"/>
            <w:vAlign w:val="bottom"/>
            <w:hideMark/>
          </w:tcPr>
          <w:p w:rsidR="00FF4591" w:rsidRPr="00FF4591" w:rsidRDefault="00FF4591" w:rsidP="00FF4591">
            <w:pPr>
              <w:spacing w:after="0" w:line="240" w:lineRule="auto"/>
              <w:jc w:val="right"/>
              <w:rPr>
                <w:rFonts w:ascii="Times New Roman" w:hAnsi="Times New Roman"/>
                <w:color w:val="000000"/>
                <w:sz w:val="20"/>
                <w:szCs w:val="20"/>
              </w:rPr>
            </w:pPr>
            <w:r w:rsidRPr="00FF4591">
              <w:rPr>
                <w:rFonts w:ascii="Times New Roman" w:hAnsi="Times New Roman"/>
                <w:color w:val="000000"/>
                <w:sz w:val="20"/>
                <w:szCs w:val="20"/>
              </w:rPr>
              <w:t>36,2</w:t>
            </w:r>
          </w:p>
        </w:tc>
      </w:tr>
      <w:tr w:rsidR="00FF4591" w:rsidRPr="00D23923" w:rsidTr="00EC7D3C">
        <w:trPr>
          <w:trHeight w:val="375"/>
        </w:trPr>
        <w:tc>
          <w:tcPr>
            <w:tcW w:w="2425" w:type="dxa"/>
            <w:tcBorders>
              <w:top w:val="nil"/>
              <w:left w:val="single" w:sz="4" w:space="0" w:color="auto"/>
              <w:bottom w:val="single" w:sz="4" w:space="0" w:color="auto"/>
              <w:right w:val="single" w:sz="4" w:space="0" w:color="auto"/>
            </w:tcBorders>
            <w:shd w:val="clear" w:color="000000" w:fill="A6A6A6"/>
            <w:vAlign w:val="bottom"/>
            <w:hideMark/>
          </w:tcPr>
          <w:p w:rsidR="00FF4591" w:rsidRPr="00FF4591" w:rsidRDefault="00FF4591" w:rsidP="00FF4591">
            <w:pPr>
              <w:spacing w:after="0" w:line="240" w:lineRule="auto"/>
              <w:rPr>
                <w:rFonts w:ascii="Times New Roman" w:hAnsi="Times New Roman"/>
                <w:b/>
                <w:bCs/>
                <w:color w:val="000000"/>
                <w:sz w:val="20"/>
                <w:szCs w:val="20"/>
              </w:rPr>
            </w:pPr>
            <w:r w:rsidRPr="00FF4591">
              <w:rPr>
                <w:rFonts w:ascii="Times New Roman" w:hAnsi="Times New Roman"/>
                <w:b/>
                <w:bCs/>
                <w:color w:val="000000"/>
                <w:sz w:val="20"/>
                <w:szCs w:val="20"/>
              </w:rPr>
              <w:t>Pierobežas novados % no novadu kopējā/vidējā rādītāja</w:t>
            </w:r>
          </w:p>
        </w:tc>
        <w:tc>
          <w:tcPr>
            <w:tcW w:w="1761" w:type="dxa"/>
            <w:tcBorders>
              <w:top w:val="nil"/>
              <w:left w:val="nil"/>
              <w:bottom w:val="single" w:sz="4" w:space="0" w:color="auto"/>
              <w:right w:val="single" w:sz="4" w:space="0" w:color="auto"/>
            </w:tcBorders>
            <w:shd w:val="clear" w:color="000000" w:fill="A6A6A6"/>
            <w:vAlign w:val="bottom"/>
            <w:hideMark/>
          </w:tcPr>
          <w:p w:rsidR="00FF4591" w:rsidRPr="00FF4591" w:rsidRDefault="00FF4591" w:rsidP="00FF4591">
            <w:pPr>
              <w:spacing w:after="0" w:line="240" w:lineRule="auto"/>
              <w:jc w:val="right"/>
              <w:rPr>
                <w:rFonts w:ascii="Times New Roman" w:hAnsi="Times New Roman"/>
                <w:b/>
                <w:bCs/>
                <w:color w:val="000000"/>
                <w:sz w:val="20"/>
                <w:szCs w:val="20"/>
              </w:rPr>
            </w:pPr>
            <w:r w:rsidRPr="00FF4591">
              <w:rPr>
                <w:rFonts w:ascii="Times New Roman" w:hAnsi="Times New Roman"/>
                <w:b/>
                <w:bCs/>
                <w:color w:val="000000"/>
                <w:sz w:val="20"/>
                <w:szCs w:val="20"/>
              </w:rPr>
              <w:t>31,9</w:t>
            </w:r>
          </w:p>
        </w:tc>
        <w:tc>
          <w:tcPr>
            <w:tcW w:w="1762" w:type="dxa"/>
            <w:tcBorders>
              <w:top w:val="nil"/>
              <w:left w:val="nil"/>
              <w:bottom w:val="single" w:sz="4" w:space="0" w:color="auto"/>
              <w:right w:val="single" w:sz="4" w:space="0" w:color="auto"/>
            </w:tcBorders>
            <w:shd w:val="clear" w:color="000000" w:fill="A6A6A6"/>
            <w:vAlign w:val="bottom"/>
            <w:hideMark/>
          </w:tcPr>
          <w:p w:rsidR="00FF4591" w:rsidRPr="00FF4591" w:rsidRDefault="00FF4591" w:rsidP="00FF4591">
            <w:pPr>
              <w:spacing w:after="0" w:line="240" w:lineRule="auto"/>
              <w:jc w:val="right"/>
              <w:rPr>
                <w:rFonts w:ascii="Times New Roman" w:hAnsi="Times New Roman"/>
                <w:b/>
                <w:bCs/>
                <w:color w:val="000000"/>
                <w:sz w:val="20"/>
                <w:szCs w:val="20"/>
              </w:rPr>
            </w:pPr>
            <w:r w:rsidRPr="00FF4591">
              <w:rPr>
                <w:rFonts w:ascii="Times New Roman" w:hAnsi="Times New Roman"/>
                <w:b/>
                <w:bCs/>
                <w:color w:val="000000"/>
                <w:sz w:val="20"/>
                <w:szCs w:val="20"/>
              </w:rPr>
              <w:t>78,6</w:t>
            </w:r>
          </w:p>
        </w:tc>
        <w:tc>
          <w:tcPr>
            <w:tcW w:w="1762" w:type="dxa"/>
            <w:tcBorders>
              <w:top w:val="nil"/>
              <w:left w:val="nil"/>
              <w:bottom w:val="single" w:sz="4" w:space="0" w:color="auto"/>
              <w:right w:val="single" w:sz="4" w:space="0" w:color="auto"/>
            </w:tcBorders>
            <w:shd w:val="clear" w:color="000000" w:fill="A6A6A6"/>
            <w:vAlign w:val="bottom"/>
            <w:hideMark/>
          </w:tcPr>
          <w:p w:rsidR="00FF4591" w:rsidRPr="00FF4591" w:rsidRDefault="00FF4591" w:rsidP="00FF4591">
            <w:pPr>
              <w:spacing w:after="0" w:line="240" w:lineRule="auto"/>
              <w:jc w:val="right"/>
              <w:rPr>
                <w:rFonts w:ascii="Times New Roman" w:hAnsi="Times New Roman"/>
                <w:b/>
                <w:bCs/>
                <w:color w:val="000000"/>
                <w:sz w:val="20"/>
                <w:szCs w:val="20"/>
              </w:rPr>
            </w:pPr>
            <w:r w:rsidRPr="00FF4591">
              <w:rPr>
                <w:rFonts w:ascii="Times New Roman" w:hAnsi="Times New Roman"/>
                <w:b/>
                <w:bCs/>
                <w:color w:val="000000"/>
                <w:sz w:val="20"/>
                <w:szCs w:val="20"/>
              </w:rPr>
              <w:t>212,9</w:t>
            </w:r>
          </w:p>
        </w:tc>
        <w:tc>
          <w:tcPr>
            <w:tcW w:w="1761" w:type="dxa"/>
            <w:tcBorders>
              <w:top w:val="nil"/>
              <w:left w:val="nil"/>
              <w:bottom w:val="single" w:sz="4" w:space="0" w:color="auto"/>
              <w:right w:val="single" w:sz="4" w:space="0" w:color="auto"/>
            </w:tcBorders>
            <w:shd w:val="clear" w:color="000000" w:fill="A6A6A6"/>
            <w:vAlign w:val="bottom"/>
            <w:hideMark/>
          </w:tcPr>
          <w:p w:rsidR="00FF4591" w:rsidRPr="00FF4591" w:rsidRDefault="00FF4591" w:rsidP="00FF4591">
            <w:pPr>
              <w:spacing w:after="0" w:line="240" w:lineRule="auto"/>
              <w:jc w:val="right"/>
              <w:rPr>
                <w:rFonts w:ascii="Times New Roman" w:hAnsi="Times New Roman"/>
                <w:b/>
                <w:bCs/>
                <w:color w:val="000000"/>
                <w:sz w:val="20"/>
                <w:szCs w:val="20"/>
              </w:rPr>
            </w:pPr>
            <w:r w:rsidRPr="00FF4591">
              <w:rPr>
                <w:rFonts w:ascii="Times New Roman" w:hAnsi="Times New Roman"/>
                <w:b/>
                <w:bCs/>
                <w:color w:val="000000"/>
                <w:sz w:val="20"/>
                <w:szCs w:val="20"/>
              </w:rPr>
              <w:t>98,6</w:t>
            </w:r>
          </w:p>
        </w:tc>
        <w:tc>
          <w:tcPr>
            <w:tcW w:w="1762" w:type="dxa"/>
            <w:tcBorders>
              <w:top w:val="nil"/>
              <w:left w:val="nil"/>
              <w:bottom w:val="single" w:sz="4" w:space="0" w:color="auto"/>
              <w:right w:val="single" w:sz="4" w:space="0" w:color="auto"/>
            </w:tcBorders>
            <w:shd w:val="clear" w:color="000000" w:fill="A6A6A6"/>
            <w:vAlign w:val="bottom"/>
            <w:hideMark/>
          </w:tcPr>
          <w:p w:rsidR="00FF4591" w:rsidRPr="00FF4591" w:rsidRDefault="00FF4591" w:rsidP="00FF4591">
            <w:pPr>
              <w:spacing w:after="0" w:line="240" w:lineRule="auto"/>
              <w:jc w:val="right"/>
              <w:rPr>
                <w:rFonts w:ascii="Times New Roman" w:hAnsi="Times New Roman"/>
                <w:b/>
                <w:bCs/>
                <w:color w:val="000000"/>
                <w:sz w:val="20"/>
                <w:szCs w:val="20"/>
              </w:rPr>
            </w:pPr>
            <w:r w:rsidRPr="00FF4591">
              <w:rPr>
                <w:rFonts w:ascii="Times New Roman" w:hAnsi="Times New Roman"/>
                <w:b/>
                <w:bCs/>
                <w:color w:val="000000"/>
                <w:sz w:val="20"/>
                <w:szCs w:val="20"/>
              </w:rPr>
              <w:t>75,3</w:t>
            </w:r>
          </w:p>
        </w:tc>
        <w:tc>
          <w:tcPr>
            <w:tcW w:w="1762" w:type="dxa"/>
            <w:tcBorders>
              <w:top w:val="nil"/>
              <w:left w:val="nil"/>
              <w:bottom w:val="single" w:sz="4" w:space="0" w:color="auto"/>
              <w:right w:val="single" w:sz="4" w:space="0" w:color="auto"/>
            </w:tcBorders>
            <w:shd w:val="clear" w:color="000000" w:fill="A6A6A6"/>
            <w:vAlign w:val="bottom"/>
            <w:hideMark/>
          </w:tcPr>
          <w:p w:rsidR="00FF4591" w:rsidRPr="00FF4591" w:rsidRDefault="00FF4591" w:rsidP="00FF4591">
            <w:pPr>
              <w:spacing w:after="0" w:line="240" w:lineRule="auto"/>
              <w:jc w:val="right"/>
              <w:rPr>
                <w:rFonts w:ascii="Times New Roman" w:hAnsi="Times New Roman"/>
                <w:b/>
                <w:bCs/>
                <w:color w:val="000000"/>
                <w:sz w:val="20"/>
                <w:szCs w:val="20"/>
              </w:rPr>
            </w:pPr>
            <w:r w:rsidRPr="00FF4591">
              <w:rPr>
                <w:rFonts w:ascii="Times New Roman" w:hAnsi="Times New Roman"/>
                <w:b/>
                <w:bCs/>
                <w:color w:val="000000"/>
                <w:sz w:val="20"/>
                <w:szCs w:val="20"/>
              </w:rPr>
              <w:t>138,2</w:t>
            </w:r>
          </w:p>
        </w:tc>
        <w:tc>
          <w:tcPr>
            <w:tcW w:w="1762" w:type="dxa"/>
            <w:tcBorders>
              <w:top w:val="nil"/>
              <w:left w:val="nil"/>
              <w:bottom w:val="single" w:sz="4" w:space="0" w:color="auto"/>
              <w:right w:val="single" w:sz="4" w:space="0" w:color="auto"/>
            </w:tcBorders>
            <w:shd w:val="clear" w:color="000000" w:fill="A6A6A6"/>
            <w:vAlign w:val="bottom"/>
            <w:hideMark/>
          </w:tcPr>
          <w:p w:rsidR="00FF4591" w:rsidRPr="00FF4591" w:rsidRDefault="00FF4591" w:rsidP="00FF4591">
            <w:pPr>
              <w:spacing w:after="0" w:line="240" w:lineRule="auto"/>
              <w:jc w:val="right"/>
              <w:rPr>
                <w:rFonts w:ascii="Times New Roman" w:hAnsi="Times New Roman"/>
                <w:b/>
                <w:bCs/>
                <w:color w:val="000000"/>
                <w:sz w:val="20"/>
                <w:szCs w:val="20"/>
              </w:rPr>
            </w:pPr>
            <w:r w:rsidRPr="00FF4591">
              <w:rPr>
                <w:rFonts w:ascii="Times New Roman" w:hAnsi="Times New Roman"/>
                <w:b/>
                <w:bCs/>
                <w:color w:val="000000"/>
                <w:sz w:val="20"/>
                <w:szCs w:val="20"/>
              </w:rPr>
              <w:t>64,3</w:t>
            </w:r>
          </w:p>
        </w:tc>
      </w:tr>
      <w:tr w:rsidR="00FF4591" w:rsidRPr="00D23923" w:rsidTr="00EC7D3C">
        <w:trPr>
          <w:trHeight w:val="481"/>
        </w:trPr>
        <w:tc>
          <w:tcPr>
            <w:tcW w:w="2425" w:type="dxa"/>
            <w:tcBorders>
              <w:top w:val="nil"/>
              <w:left w:val="single" w:sz="4" w:space="0" w:color="auto"/>
              <w:bottom w:val="single" w:sz="4" w:space="0" w:color="auto"/>
              <w:right w:val="single" w:sz="4" w:space="0" w:color="auto"/>
            </w:tcBorders>
            <w:shd w:val="clear" w:color="000000" w:fill="FFFFFF"/>
            <w:vAlign w:val="bottom"/>
            <w:hideMark/>
          </w:tcPr>
          <w:p w:rsidR="00FF4591" w:rsidRPr="00FF4591" w:rsidRDefault="00FF4591" w:rsidP="00FF4591">
            <w:pPr>
              <w:spacing w:after="0" w:line="240" w:lineRule="auto"/>
              <w:rPr>
                <w:rFonts w:ascii="Times New Roman" w:hAnsi="Times New Roman"/>
                <w:b/>
                <w:bCs/>
                <w:color w:val="000000"/>
                <w:sz w:val="20"/>
                <w:szCs w:val="20"/>
              </w:rPr>
            </w:pPr>
            <w:r w:rsidRPr="00FF4591">
              <w:rPr>
                <w:rFonts w:ascii="Times New Roman" w:hAnsi="Times New Roman"/>
                <w:b/>
                <w:bCs/>
                <w:color w:val="000000"/>
                <w:sz w:val="20"/>
                <w:szCs w:val="20"/>
              </w:rPr>
              <w:t>Austrumu pierobežas novados % no novadu kopējā/vidējā rādītāja</w:t>
            </w:r>
          </w:p>
        </w:tc>
        <w:tc>
          <w:tcPr>
            <w:tcW w:w="1761" w:type="dxa"/>
            <w:tcBorders>
              <w:top w:val="nil"/>
              <w:left w:val="nil"/>
              <w:bottom w:val="single" w:sz="4" w:space="0" w:color="auto"/>
              <w:right w:val="single" w:sz="4" w:space="0" w:color="auto"/>
            </w:tcBorders>
            <w:shd w:val="clear" w:color="000000" w:fill="FFFFFF"/>
            <w:vAlign w:val="bottom"/>
            <w:hideMark/>
          </w:tcPr>
          <w:p w:rsidR="00FF4591" w:rsidRPr="00FF4591" w:rsidRDefault="00FF4591" w:rsidP="00FF4591">
            <w:pPr>
              <w:spacing w:after="0" w:line="240" w:lineRule="auto"/>
              <w:jc w:val="right"/>
              <w:rPr>
                <w:rFonts w:ascii="Times New Roman" w:hAnsi="Times New Roman"/>
                <w:b/>
                <w:bCs/>
                <w:color w:val="000000"/>
                <w:sz w:val="20"/>
                <w:szCs w:val="20"/>
              </w:rPr>
            </w:pPr>
            <w:r w:rsidRPr="00FF4591">
              <w:rPr>
                <w:rFonts w:ascii="Times New Roman" w:hAnsi="Times New Roman"/>
                <w:b/>
                <w:bCs/>
                <w:color w:val="000000"/>
                <w:sz w:val="20"/>
                <w:szCs w:val="20"/>
              </w:rPr>
              <w:t>15,0</w:t>
            </w:r>
          </w:p>
        </w:tc>
        <w:tc>
          <w:tcPr>
            <w:tcW w:w="1762" w:type="dxa"/>
            <w:tcBorders>
              <w:top w:val="nil"/>
              <w:left w:val="nil"/>
              <w:bottom w:val="single" w:sz="4" w:space="0" w:color="auto"/>
              <w:right w:val="single" w:sz="4" w:space="0" w:color="auto"/>
            </w:tcBorders>
            <w:shd w:val="clear" w:color="000000" w:fill="FFFFFF"/>
            <w:vAlign w:val="bottom"/>
            <w:hideMark/>
          </w:tcPr>
          <w:p w:rsidR="00FF4591" w:rsidRPr="00FF4591" w:rsidRDefault="00FF4591" w:rsidP="00FF4591">
            <w:pPr>
              <w:spacing w:after="0" w:line="240" w:lineRule="auto"/>
              <w:jc w:val="right"/>
              <w:rPr>
                <w:rFonts w:ascii="Times New Roman" w:hAnsi="Times New Roman"/>
                <w:b/>
                <w:bCs/>
                <w:color w:val="000000"/>
                <w:sz w:val="20"/>
                <w:szCs w:val="20"/>
              </w:rPr>
            </w:pPr>
            <w:r w:rsidRPr="00FF4591">
              <w:rPr>
                <w:rFonts w:ascii="Times New Roman" w:hAnsi="Times New Roman"/>
                <w:b/>
                <w:bCs/>
                <w:color w:val="000000"/>
                <w:sz w:val="20"/>
                <w:szCs w:val="20"/>
              </w:rPr>
              <w:t>72,0</w:t>
            </w:r>
          </w:p>
        </w:tc>
        <w:tc>
          <w:tcPr>
            <w:tcW w:w="1762" w:type="dxa"/>
            <w:tcBorders>
              <w:top w:val="nil"/>
              <w:left w:val="nil"/>
              <w:bottom w:val="single" w:sz="4" w:space="0" w:color="auto"/>
              <w:right w:val="single" w:sz="4" w:space="0" w:color="auto"/>
            </w:tcBorders>
            <w:shd w:val="clear" w:color="000000" w:fill="FFFFFF"/>
            <w:vAlign w:val="bottom"/>
            <w:hideMark/>
          </w:tcPr>
          <w:p w:rsidR="00FF4591" w:rsidRPr="00FF4591" w:rsidRDefault="00FF4591" w:rsidP="00FF4591">
            <w:pPr>
              <w:spacing w:after="0" w:line="240" w:lineRule="auto"/>
              <w:jc w:val="right"/>
              <w:rPr>
                <w:rFonts w:ascii="Times New Roman" w:hAnsi="Times New Roman"/>
                <w:b/>
                <w:bCs/>
                <w:color w:val="000000"/>
                <w:sz w:val="20"/>
                <w:szCs w:val="20"/>
              </w:rPr>
            </w:pPr>
            <w:r w:rsidRPr="00FF4591">
              <w:rPr>
                <w:rFonts w:ascii="Times New Roman" w:hAnsi="Times New Roman"/>
                <w:b/>
                <w:bCs/>
                <w:color w:val="000000"/>
                <w:sz w:val="20"/>
                <w:szCs w:val="20"/>
              </w:rPr>
              <w:t>235,5</w:t>
            </w:r>
          </w:p>
        </w:tc>
        <w:tc>
          <w:tcPr>
            <w:tcW w:w="1761" w:type="dxa"/>
            <w:tcBorders>
              <w:top w:val="nil"/>
              <w:left w:val="nil"/>
              <w:bottom w:val="single" w:sz="4" w:space="0" w:color="auto"/>
              <w:right w:val="single" w:sz="4" w:space="0" w:color="auto"/>
            </w:tcBorders>
            <w:shd w:val="clear" w:color="000000" w:fill="FFFFFF"/>
            <w:vAlign w:val="bottom"/>
            <w:hideMark/>
          </w:tcPr>
          <w:p w:rsidR="00FF4591" w:rsidRPr="00FF4591" w:rsidRDefault="00FF4591" w:rsidP="00FF4591">
            <w:pPr>
              <w:spacing w:after="0" w:line="240" w:lineRule="auto"/>
              <w:jc w:val="right"/>
              <w:rPr>
                <w:rFonts w:ascii="Times New Roman" w:hAnsi="Times New Roman"/>
                <w:b/>
                <w:bCs/>
                <w:color w:val="000000"/>
                <w:sz w:val="20"/>
                <w:szCs w:val="20"/>
              </w:rPr>
            </w:pPr>
            <w:r w:rsidRPr="00FF4591">
              <w:rPr>
                <w:rFonts w:ascii="Times New Roman" w:hAnsi="Times New Roman"/>
                <w:b/>
                <w:bCs/>
                <w:color w:val="000000"/>
                <w:sz w:val="20"/>
                <w:szCs w:val="20"/>
              </w:rPr>
              <w:t>99,0</w:t>
            </w:r>
          </w:p>
        </w:tc>
        <w:tc>
          <w:tcPr>
            <w:tcW w:w="1762" w:type="dxa"/>
            <w:tcBorders>
              <w:top w:val="nil"/>
              <w:left w:val="nil"/>
              <w:bottom w:val="single" w:sz="4" w:space="0" w:color="auto"/>
              <w:right w:val="single" w:sz="4" w:space="0" w:color="auto"/>
            </w:tcBorders>
            <w:shd w:val="clear" w:color="000000" w:fill="FFFFFF"/>
            <w:vAlign w:val="bottom"/>
            <w:hideMark/>
          </w:tcPr>
          <w:p w:rsidR="00FF4591" w:rsidRPr="00FF4591" w:rsidRDefault="00FF4591" w:rsidP="00FF4591">
            <w:pPr>
              <w:spacing w:after="0" w:line="240" w:lineRule="auto"/>
              <w:jc w:val="right"/>
              <w:rPr>
                <w:rFonts w:ascii="Times New Roman" w:hAnsi="Times New Roman"/>
                <w:b/>
                <w:bCs/>
                <w:color w:val="000000"/>
                <w:sz w:val="20"/>
                <w:szCs w:val="20"/>
              </w:rPr>
            </w:pPr>
            <w:r w:rsidRPr="00FF4591">
              <w:rPr>
                <w:rFonts w:ascii="Times New Roman" w:hAnsi="Times New Roman"/>
                <w:b/>
                <w:bCs/>
                <w:color w:val="000000"/>
                <w:sz w:val="20"/>
                <w:szCs w:val="20"/>
              </w:rPr>
              <w:t>64,5</w:t>
            </w:r>
          </w:p>
        </w:tc>
        <w:tc>
          <w:tcPr>
            <w:tcW w:w="1762" w:type="dxa"/>
            <w:tcBorders>
              <w:top w:val="nil"/>
              <w:left w:val="nil"/>
              <w:bottom w:val="single" w:sz="4" w:space="0" w:color="auto"/>
              <w:right w:val="single" w:sz="4" w:space="0" w:color="auto"/>
            </w:tcBorders>
            <w:shd w:val="clear" w:color="000000" w:fill="FFFFFF"/>
            <w:vAlign w:val="bottom"/>
            <w:hideMark/>
          </w:tcPr>
          <w:p w:rsidR="00FF4591" w:rsidRPr="00FF4591" w:rsidRDefault="00FF4591" w:rsidP="00FF4591">
            <w:pPr>
              <w:spacing w:after="0" w:line="240" w:lineRule="auto"/>
              <w:jc w:val="right"/>
              <w:rPr>
                <w:rFonts w:ascii="Times New Roman" w:hAnsi="Times New Roman"/>
                <w:b/>
                <w:bCs/>
                <w:color w:val="000000"/>
                <w:sz w:val="20"/>
                <w:szCs w:val="20"/>
              </w:rPr>
            </w:pPr>
            <w:r w:rsidRPr="00FF4591">
              <w:rPr>
                <w:rFonts w:ascii="Times New Roman" w:hAnsi="Times New Roman"/>
                <w:b/>
                <w:bCs/>
                <w:color w:val="000000"/>
                <w:sz w:val="20"/>
                <w:szCs w:val="20"/>
              </w:rPr>
              <w:t>191,0</w:t>
            </w:r>
          </w:p>
        </w:tc>
        <w:tc>
          <w:tcPr>
            <w:tcW w:w="1762" w:type="dxa"/>
            <w:tcBorders>
              <w:top w:val="nil"/>
              <w:left w:val="nil"/>
              <w:bottom w:val="single" w:sz="4" w:space="0" w:color="auto"/>
              <w:right w:val="single" w:sz="4" w:space="0" w:color="auto"/>
            </w:tcBorders>
            <w:shd w:val="clear" w:color="000000" w:fill="FFFFFF"/>
            <w:vAlign w:val="bottom"/>
            <w:hideMark/>
          </w:tcPr>
          <w:p w:rsidR="00FF4591" w:rsidRPr="00FF4591" w:rsidRDefault="00FF4591" w:rsidP="00FF4591">
            <w:pPr>
              <w:spacing w:after="0" w:line="240" w:lineRule="auto"/>
              <w:jc w:val="right"/>
              <w:rPr>
                <w:rFonts w:ascii="Times New Roman" w:hAnsi="Times New Roman"/>
                <w:b/>
                <w:bCs/>
                <w:color w:val="000000"/>
                <w:sz w:val="20"/>
                <w:szCs w:val="20"/>
              </w:rPr>
            </w:pPr>
            <w:r w:rsidRPr="00FF4591">
              <w:rPr>
                <w:rFonts w:ascii="Times New Roman" w:hAnsi="Times New Roman"/>
                <w:b/>
                <w:bCs/>
                <w:color w:val="000000"/>
                <w:sz w:val="20"/>
                <w:szCs w:val="20"/>
              </w:rPr>
              <w:t>52,3</w:t>
            </w:r>
          </w:p>
        </w:tc>
      </w:tr>
      <w:tr w:rsidR="00FF4591" w:rsidRPr="00D23923" w:rsidTr="00EC7D3C">
        <w:trPr>
          <w:trHeight w:val="649"/>
        </w:trPr>
        <w:tc>
          <w:tcPr>
            <w:tcW w:w="2425" w:type="dxa"/>
            <w:tcBorders>
              <w:top w:val="nil"/>
              <w:left w:val="single" w:sz="4" w:space="0" w:color="auto"/>
              <w:bottom w:val="single" w:sz="4" w:space="0" w:color="auto"/>
              <w:right w:val="single" w:sz="4" w:space="0" w:color="auto"/>
            </w:tcBorders>
            <w:shd w:val="clear" w:color="000000" w:fill="A5A5A5"/>
            <w:vAlign w:val="bottom"/>
            <w:hideMark/>
          </w:tcPr>
          <w:p w:rsidR="00FF4591" w:rsidRPr="00FF4591" w:rsidRDefault="00FF4591" w:rsidP="00FF4591">
            <w:pPr>
              <w:spacing w:after="0" w:line="240" w:lineRule="auto"/>
              <w:rPr>
                <w:rFonts w:ascii="Times New Roman" w:hAnsi="Times New Roman"/>
                <w:b/>
                <w:bCs/>
                <w:color w:val="000000"/>
                <w:sz w:val="20"/>
                <w:szCs w:val="20"/>
              </w:rPr>
            </w:pPr>
            <w:r w:rsidRPr="00FF4591">
              <w:rPr>
                <w:rFonts w:ascii="Times New Roman" w:hAnsi="Times New Roman"/>
                <w:b/>
                <w:bCs/>
                <w:color w:val="000000"/>
                <w:sz w:val="20"/>
                <w:szCs w:val="20"/>
              </w:rPr>
              <w:t>Austrumu pierobežas novados % no Latvijas kopējā/vidējā rādītāja</w:t>
            </w:r>
          </w:p>
        </w:tc>
        <w:tc>
          <w:tcPr>
            <w:tcW w:w="1761" w:type="dxa"/>
            <w:tcBorders>
              <w:top w:val="nil"/>
              <w:left w:val="nil"/>
              <w:bottom w:val="single" w:sz="4" w:space="0" w:color="auto"/>
              <w:right w:val="single" w:sz="4" w:space="0" w:color="auto"/>
            </w:tcBorders>
            <w:shd w:val="clear" w:color="000000" w:fill="A5A5A5"/>
            <w:vAlign w:val="bottom"/>
            <w:hideMark/>
          </w:tcPr>
          <w:p w:rsidR="00FF4591" w:rsidRPr="00FF4591" w:rsidRDefault="00FF4591" w:rsidP="00FF4591">
            <w:pPr>
              <w:spacing w:after="0" w:line="240" w:lineRule="auto"/>
              <w:jc w:val="right"/>
              <w:rPr>
                <w:rFonts w:ascii="Times New Roman" w:hAnsi="Times New Roman"/>
                <w:b/>
                <w:bCs/>
                <w:color w:val="000000"/>
                <w:sz w:val="20"/>
                <w:szCs w:val="20"/>
              </w:rPr>
            </w:pPr>
            <w:r w:rsidRPr="00FF4591">
              <w:rPr>
                <w:rFonts w:ascii="Times New Roman" w:hAnsi="Times New Roman"/>
                <w:b/>
                <w:bCs/>
                <w:color w:val="000000"/>
                <w:sz w:val="20"/>
                <w:szCs w:val="20"/>
              </w:rPr>
              <w:t>7,3</w:t>
            </w:r>
          </w:p>
        </w:tc>
        <w:tc>
          <w:tcPr>
            <w:tcW w:w="1762" w:type="dxa"/>
            <w:tcBorders>
              <w:top w:val="nil"/>
              <w:left w:val="nil"/>
              <w:bottom w:val="single" w:sz="4" w:space="0" w:color="auto"/>
              <w:right w:val="single" w:sz="4" w:space="0" w:color="auto"/>
            </w:tcBorders>
            <w:shd w:val="clear" w:color="000000" w:fill="A5A5A5"/>
            <w:vAlign w:val="bottom"/>
            <w:hideMark/>
          </w:tcPr>
          <w:p w:rsidR="00FF4591" w:rsidRPr="00FF4591" w:rsidRDefault="00FF4591" w:rsidP="00FF4591">
            <w:pPr>
              <w:spacing w:after="0" w:line="240" w:lineRule="auto"/>
              <w:jc w:val="right"/>
              <w:rPr>
                <w:rFonts w:ascii="Times New Roman" w:hAnsi="Times New Roman"/>
                <w:b/>
                <w:bCs/>
                <w:color w:val="000000"/>
                <w:sz w:val="20"/>
                <w:szCs w:val="20"/>
              </w:rPr>
            </w:pPr>
            <w:r w:rsidRPr="00FF4591">
              <w:rPr>
                <w:rFonts w:ascii="Times New Roman" w:hAnsi="Times New Roman"/>
                <w:b/>
                <w:bCs/>
                <w:color w:val="000000"/>
                <w:sz w:val="20"/>
                <w:szCs w:val="20"/>
              </w:rPr>
              <w:t>35,5</w:t>
            </w:r>
          </w:p>
        </w:tc>
        <w:tc>
          <w:tcPr>
            <w:tcW w:w="1762" w:type="dxa"/>
            <w:tcBorders>
              <w:top w:val="nil"/>
              <w:left w:val="nil"/>
              <w:bottom w:val="single" w:sz="4" w:space="0" w:color="auto"/>
              <w:right w:val="single" w:sz="4" w:space="0" w:color="auto"/>
            </w:tcBorders>
            <w:shd w:val="clear" w:color="000000" w:fill="A5A5A5"/>
            <w:vAlign w:val="bottom"/>
            <w:hideMark/>
          </w:tcPr>
          <w:p w:rsidR="00FF4591" w:rsidRPr="00FF4591" w:rsidRDefault="00FF4591" w:rsidP="00FF4591">
            <w:pPr>
              <w:spacing w:after="0" w:line="240" w:lineRule="auto"/>
              <w:jc w:val="right"/>
              <w:rPr>
                <w:rFonts w:ascii="Times New Roman" w:hAnsi="Times New Roman"/>
                <w:b/>
                <w:bCs/>
                <w:color w:val="000000"/>
                <w:sz w:val="20"/>
                <w:szCs w:val="20"/>
              </w:rPr>
            </w:pPr>
            <w:r w:rsidRPr="00FF4591">
              <w:rPr>
                <w:rFonts w:ascii="Times New Roman" w:hAnsi="Times New Roman"/>
                <w:b/>
                <w:bCs/>
                <w:color w:val="000000"/>
                <w:sz w:val="20"/>
                <w:szCs w:val="20"/>
              </w:rPr>
              <w:t>221,2</w:t>
            </w:r>
          </w:p>
        </w:tc>
        <w:tc>
          <w:tcPr>
            <w:tcW w:w="1761" w:type="dxa"/>
            <w:tcBorders>
              <w:top w:val="nil"/>
              <w:left w:val="nil"/>
              <w:bottom w:val="single" w:sz="4" w:space="0" w:color="auto"/>
              <w:right w:val="single" w:sz="4" w:space="0" w:color="auto"/>
            </w:tcBorders>
            <w:shd w:val="clear" w:color="000000" w:fill="A5A5A5"/>
            <w:vAlign w:val="bottom"/>
            <w:hideMark/>
          </w:tcPr>
          <w:p w:rsidR="00FF4591" w:rsidRPr="00FF4591" w:rsidRDefault="00FF4591" w:rsidP="00FF4591">
            <w:pPr>
              <w:spacing w:after="0" w:line="240" w:lineRule="auto"/>
              <w:jc w:val="right"/>
              <w:rPr>
                <w:rFonts w:ascii="Times New Roman" w:hAnsi="Times New Roman"/>
                <w:b/>
                <w:bCs/>
                <w:color w:val="000000"/>
                <w:sz w:val="20"/>
                <w:szCs w:val="20"/>
              </w:rPr>
            </w:pPr>
            <w:r w:rsidRPr="00FF4591">
              <w:rPr>
                <w:rFonts w:ascii="Times New Roman" w:hAnsi="Times New Roman"/>
                <w:b/>
                <w:bCs/>
                <w:color w:val="000000"/>
                <w:sz w:val="20"/>
                <w:szCs w:val="20"/>
              </w:rPr>
              <w:t>96,3</w:t>
            </w:r>
          </w:p>
        </w:tc>
        <w:tc>
          <w:tcPr>
            <w:tcW w:w="1762" w:type="dxa"/>
            <w:tcBorders>
              <w:top w:val="nil"/>
              <w:left w:val="nil"/>
              <w:bottom w:val="single" w:sz="4" w:space="0" w:color="auto"/>
              <w:right w:val="single" w:sz="4" w:space="0" w:color="auto"/>
            </w:tcBorders>
            <w:shd w:val="clear" w:color="000000" w:fill="A5A5A5"/>
            <w:vAlign w:val="bottom"/>
            <w:hideMark/>
          </w:tcPr>
          <w:p w:rsidR="00FF4591" w:rsidRPr="00FF4591" w:rsidRDefault="00FF4591" w:rsidP="00FF4591">
            <w:pPr>
              <w:spacing w:after="0" w:line="240" w:lineRule="auto"/>
              <w:jc w:val="right"/>
              <w:rPr>
                <w:rFonts w:ascii="Times New Roman" w:hAnsi="Times New Roman"/>
                <w:b/>
                <w:bCs/>
                <w:color w:val="000000"/>
                <w:sz w:val="20"/>
                <w:szCs w:val="20"/>
              </w:rPr>
            </w:pPr>
            <w:r w:rsidRPr="00FF4591">
              <w:rPr>
                <w:rFonts w:ascii="Times New Roman" w:hAnsi="Times New Roman"/>
                <w:b/>
                <w:bCs/>
                <w:color w:val="000000"/>
                <w:sz w:val="20"/>
                <w:szCs w:val="20"/>
              </w:rPr>
              <w:t>53,3</w:t>
            </w:r>
          </w:p>
        </w:tc>
        <w:tc>
          <w:tcPr>
            <w:tcW w:w="1762" w:type="dxa"/>
            <w:tcBorders>
              <w:top w:val="nil"/>
              <w:left w:val="nil"/>
              <w:bottom w:val="single" w:sz="4" w:space="0" w:color="auto"/>
              <w:right w:val="single" w:sz="4" w:space="0" w:color="auto"/>
            </w:tcBorders>
            <w:shd w:val="clear" w:color="000000" w:fill="A5A5A5"/>
            <w:vAlign w:val="bottom"/>
            <w:hideMark/>
          </w:tcPr>
          <w:p w:rsidR="00FF4591" w:rsidRPr="00FF4591" w:rsidRDefault="00FF4591" w:rsidP="00FF4591">
            <w:pPr>
              <w:spacing w:after="0" w:line="240" w:lineRule="auto"/>
              <w:jc w:val="right"/>
              <w:rPr>
                <w:rFonts w:ascii="Times New Roman" w:hAnsi="Times New Roman"/>
                <w:b/>
                <w:bCs/>
                <w:color w:val="000000"/>
                <w:sz w:val="20"/>
                <w:szCs w:val="20"/>
              </w:rPr>
            </w:pPr>
            <w:r w:rsidRPr="00FF4591">
              <w:rPr>
                <w:rFonts w:ascii="Times New Roman" w:hAnsi="Times New Roman"/>
                <w:b/>
                <w:bCs/>
                <w:color w:val="000000"/>
                <w:sz w:val="20"/>
                <w:szCs w:val="20"/>
              </w:rPr>
              <w:t>236,1</w:t>
            </w:r>
          </w:p>
        </w:tc>
        <w:tc>
          <w:tcPr>
            <w:tcW w:w="1762" w:type="dxa"/>
            <w:tcBorders>
              <w:top w:val="nil"/>
              <w:left w:val="nil"/>
              <w:bottom w:val="single" w:sz="4" w:space="0" w:color="auto"/>
              <w:right w:val="single" w:sz="4" w:space="0" w:color="auto"/>
            </w:tcBorders>
            <w:shd w:val="clear" w:color="000000" w:fill="A5A5A5"/>
            <w:vAlign w:val="bottom"/>
            <w:hideMark/>
          </w:tcPr>
          <w:p w:rsidR="00FF4591" w:rsidRPr="00FF4591" w:rsidRDefault="00FF4591" w:rsidP="00FF4591">
            <w:pPr>
              <w:spacing w:after="0" w:line="240" w:lineRule="auto"/>
              <w:jc w:val="right"/>
              <w:rPr>
                <w:rFonts w:ascii="Times New Roman" w:hAnsi="Times New Roman"/>
                <w:b/>
                <w:bCs/>
                <w:color w:val="000000"/>
                <w:sz w:val="20"/>
                <w:szCs w:val="20"/>
              </w:rPr>
            </w:pPr>
            <w:r w:rsidRPr="00FF4591">
              <w:rPr>
                <w:rFonts w:ascii="Times New Roman" w:hAnsi="Times New Roman"/>
                <w:b/>
                <w:bCs/>
                <w:color w:val="000000"/>
                <w:sz w:val="20"/>
                <w:szCs w:val="20"/>
              </w:rPr>
              <w:t>32,3</w:t>
            </w:r>
          </w:p>
        </w:tc>
      </w:tr>
    </w:tbl>
    <w:p w:rsidR="00EC7D3C" w:rsidRPr="00FE2083" w:rsidRDefault="00EC7D3C" w:rsidP="00836A01">
      <w:pPr>
        <w:spacing w:after="0" w:line="240" w:lineRule="auto"/>
        <w:jc w:val="both"/>
        <w:rPr>
          <w:rFonts w:ascii="Times New Roman" w:eastAsia="Times New Roman" w:hAnsi="Times New Roman"/>
          <w:sz w:val="20"/>
          <w:szCs w:val="20"/>
          <w:lang w:eastAsia="lv-LV"/>
        </w:rPr>
      </w:pPr>
    </w:p>
    <w:p w:rsidR="00836A01" w:rsidRPr="00FE2083" w:rsidRDefault="003B10FC" w:rsidP="00836A01">
      <w:pPr>
        <w:spacing w:after="0" w:line="240" w:lineRule="auto"/>
        <w:jc w:val="both"/>
        <w:rPr>
          <w:rFonts w:ascii="Times New Roman" w:eastAsia="Times New Roman" w:hAnsi="Times New Roman"/>
          <w:sz w:val="20"/>
          <w:szCs w:val="20"/>
          <w:lang w:eastAsia="lv-LV"/>
        </w:rPr>
      </w:pPr>
      <w:r>
        <w:rPr>
          <w:rFonts w:ascii="Times New Roman" w:eastAsia="Times New Roman" w:hAnsi="Times New Roman"/>
          <w:sz w:val="20"/>
          <w:szCs w:val="20"/>
          <w:lang w:eastAsia="lv-LV"/>
        </w:rPr>
        <w:t>15</w:t>
      </w:r>
      <w:r w:rsidR="00836A01" w:rsidRPr="00FE2083">
        <w:rPr>
          <w:rFonts w:ascii="Times New Roman" w:eastAsia="Times New Roman" w:hAnsi="Times New Roman"/>
          <w:sz w:val="20"/>
          <w:szCs w:val="20"/>
          <w:lang w:eastAsia="lv-LV"/>
        </w:rPr>
        <w:t xml:space="preserve">.tabula. Pamatrādītāji par </w:t>
      </w:r>
      <w:r>
        <w:rPr>
          <w:rFonts w:ascii="Times New Roman" w:eastAsia="Times New Roman" w:hAnsi="Times New Roman"/>
          <w:sz w:val="20"/>
          <w:szCs w:val="20"/>
          <w:lang w:eastAsia="lv-LV"/>
        </w:rPr>
        <w:t xml:space="preserve">Austrumu </w:t>
      </w:r>
      <w:r w:rsidR="00836A01" w:rsidRPr="00FE2083">
        <w:rPr>
          <w:rFonts w:ascii="Times New Roman" w:eastAsia="Times New Roman" w:hAnsi="Times New Roman"/>
          <w:sz w:val="20"/>
          <w:szCs w:val="20"/>
          <w:lang w:eastAsia="lv-LV"/>
        </w:rPr>
        <w:t>pierobežas novadu pašvaldībām</w:t>
      </w:r>
      <w:r w:rsidR="00914E8D">
        <w:rPr>
          <w:rFonts w:ascii="Times New Roman" w:eastAsia="Times New Roman" w:hAnsi="Times New Roman"/>
          <w:sz w:val="20"/>
          <w:szCs w:val="20"/>
          <w:lang w:eastAsia="lv-LV"/>
        </w:rPr>
        <w:t xml:space="preserve"> (CSP, PMLP dati, VRAA </w:t>
      </w:r>
      <w:r w:rsidR="009B2D76">
        <w:rPr>
          <w:rFonts w:ascii="Times New Roman" w:eastAsia="Times New Roman" w:hAnsi="Times New Roman"/>
          <w:sz w:val="20"/>
          <w:szCs w:val="20"/>
          <w:lang w:eastAsia="lv-LV"/>
        </w:rPr>
        <w:t xml:space="preserve">un VARAM </w:t>
      </w:r>
      <w:r w:rsidR="00914E8D">
        <w:rPr>
          <w:rFonts w:ascii="Times New Roman" w:eastAsia="Times New Roman" w:hAnsi="Times New Roman"/>
          <w:sz w:val="20"/>
          <w:szCs w:val="20"/>
          <w:lang w:eastAsia="lv-LV"/>
        </w:rPr>
        <w:t>aprēķins)</w:t>
      </w:r>
    </w:p>
    <w:tbl>
      <w:tblPr>
        <w:tblW w:w="14474" w:type="dxa"/>
        <w:tblInd w:w="93" w:type="dxa"/>
        <w:tblLook w:val="04A0"/>
      </w:tblPr>
      <w:tblGrid>
        <w:gridCol w:w="1858"/>
        <w:gridCol w:w="1843"/>
        <w:gridCol w:w="1701"/>
        <w:gridCol w:w="1843"/>
        <w:gridCol w:w="1701"/>
        <w:gridCol w:w="1842"/>
        <w:gridCol w:w="1843"/>
        <w:gridCol w:w="1843"/>
      </w:tblGrid>
      <w:tr w:rsidR="002A309B" w:rsidRPr="00FE2083" w:rsidTr="002A309B">
        <w:trPr>
          <w:trHeight w:val="1245"/>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309B" w:rsidRPr="002A309B" w:rsidRDefault="002A309B" w:rsidP="002A309B">
            <w:pPr>
              <w:spacing w:after="0" w:line="240" w:lineRule="auto"/>
              <w:jc w:val="center"/>
              <w:rPr>
                <w:rFonts w:ascii="Times New Roman" w:hAnsi="Times New Roman"/>
                <w:color w:val="000000"/>
                <w:sz w:val="20"/>
                <w:szCs w:val="20"/>
              </w:rPr>
            </w:pPr>
            <w:r w:rsidRPr="002A309B">
              <w:rPr>
                <w:rFonts w:ascii="Times New Roman" w:hAnsi="Times New Roman"/>
                <w:color w:val="000000"/>
                <w:sz w:val="20"/>
                <w:szCs w:val="20"/>
              </w:rPr>
              <w:lastRenderedPageBreak/>
              <w:t>Pilsēta</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2A309B" w:rsidRPr="002A309B" w:rsidRDefault="002A309B" w:rsidP="002A309B">
            <w:pPr>
              <w:spacing w:after="0" w:line="240" w:lineRule="auto"/>
              <w:jc w:val="center"/>
              <w:rPr>
                <w:rFonts w:ascii="Times New Roman" w:hAnsi="Times New Roman"/>
                <w:color w:val="000000"/>
                <w:sz w:val="20"/>
                <w:szCs w:val="20"/>
              </w:rPr>
            </w:pPr>
            <w:r w:rsidRPr="002A309B">
              <w:rPr>
                <w:rFonts w:ascii="Times New Roman" w:hAnsi="Times New Roman"/>
                <w:color w:val="000000"/>
                <w:sz w:val="20"/>
                <w:szCs w:val="20"/>
              </w:rPr>
              <w:t>Iedzīvotāju skaits</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A309B" w:rsidRPr="002A309B" w:rsidRDefault="002A309B" w:rsidP="002A309B">
            <w:pPr>
              <w:spacing w:after="0" w:line="240" w:lineRule="auto"/>
              <w:jc w:val="center"/>
              <w:rPr>
                <w:rFonts w:ascii="Times New Roman" w:hAnsi="Times New Roman"/>
                <w:color w:val="000000"/>
                <w:sz w:val="20"/>
                <w:szCs w:val="20"/>
              </w:rPr>
            </w:pPr>
            <w:r w:rsidRPr="002A309B">
              <w:rPr>
                <w:rFonts w:ascii="Times New Roman" w:hAnsi="Times New Roman"/>
                <w:color w:val="000000"/>
                <w:sz w:val="20"/>
                <w:szCs w:val="20"/>
              </w:rPr>
              <w:t xml:space="preserve">Iedzīvotāju blīvums, </w:t>
            </w:r>
            <w:proofErr w:type="spellStart"/>
            <w:r w:rsidRPr="002A309B">
              <w:rPr>
                <w:rFonts w:ascii="Times New Roman" w:hAnsi="Times New Roman"/>
                <w:color w:val="000000"/>
                <w:sz w:val="20"/>
                <w:szCs w:val="20"/>
              </w:rPr>
              <w:t>cilv</w:t>
            </w:r>
            <w:proofErr w:type="spellEnd"/>
            <w:r w:rsidRPr="002A309B">
              <w:rPr>
                <w:rFonts w:ascii="Times New Roman" w:hAnsi="Times New Roman"/>
                <w:color w:val="000000"/>
                <w:sz w:val="20"/>
                <w:szCs w:val="20"/>
              </w:rPr>
              <w:t>. uz 1 km2</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2A309B" w:rsidRPr="002A309B" w:rsidRDefault="002A309B" w:rsidP="002A309B">
            <w:pPr>
              <w:spacing w:after="0" w:line="240" w:lineRule="auto"/>
              <w:jc w:val="center"/>
              <w:rPr>
                <w:rFonts w:ascii="Times New Roman" w:hAnsi="Times New Roman"/>
                <w:color w:val="000000"/>
                <w:sz w:val="20"/>
                <w:szCs w:val="20"/>
              </w:rPr>
            </w:pPr>
            <w:r w:rsidRPr="002A309B">
              <w:rPr>
                <w:rFonts w:ascii="Times New Roman" w:hAnsi="Times New Roman"/>
                <w:color w:val="000000"/>
                <w:sz w:val="20"/>
                <w:szCs w:val="20"/>
              </w:rPr>
              <w:t>Iedzīvotāju skaita izmaiņas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A309B" w:rsidRPr="002A309B" w:rsidRDefault="002A309B" w:rsidP="002A309B">
            <w:pPr>
              <w:spacing w:after="0" w:line="240" w:lineRule="auto"/>
              <w:jc w:val="center"/>
              <w:rPr>
                <w:rFonts w:ascii="Times New Roman" w:hAnsi="Times New Roman"/>
                <w:color w:val="000000"/>
                <w:sz w:val="20"/>
                <w:szCs w:val="20"/>
              </w:rPr>
            </w:pPr>
            <w:r w:rsidRPr="002A309B">
              <w:rPr>
                <w:rFonts w:ascii="Times New Roman" w:hAnsi="Times New Roman"/>
                <w:color w:val="000000"/>
                <w:sz w:val="20"/>
                <w:szCs w:val="20"/>
              </w:rPr>
              <w:t>Demogrāfiskā slodze</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2A309B" w:rsidRPr="002A309B" w:rsidRDefault="002A309B" w:rsidP="002A309B">
            <w:pPr>
              <w:spacing w:after="0" w:line="240" w:lineRule="auto"/>
              <w:jc w:val="center"/>
              <w:rPr>
                <w:rFonts w:ascii="Times New Roman" w:hAnsi="Times New Roman"/>
                <w:color w:val="000000"/>
                <w:sz w:val="20"/>
                <w:szCs w:val="20"/>
              </w:rPr>
            </w:pPr>
            <w:r w:rsidRPr="002A309B">
              <w:rPr>
                <w:rFonts w:ascii="Times New Roman" w:hAnsi="Times New Roman"/>
                <w:color w:val="000000"/>
                <w:sz w:val="20"/>
                <w:szCs w:val="20"/>
              </w:rPr>
              <w:t>Iedzīvotāju ienākuma nodokļa ieņēmumi uz 1 iedz.</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2A309B" w:rsidRPr="002A309B" w:rsidRDefault="002A309B" w:rsidP="002A309B">
            <w:pPr>
              <w:spacing w:after="0" w:line="240" w:lineRule="auto"/>
              <w:jc w:val="center"/>
              <w:rPr>
                <w:rFonts w:ascii="Times New Roman" w:hAnsi="Times New Roman"/>
                <w:color w:val="000000"/>
                <w:sz w:val="20"/>
                <w:szCs w:val="20"/>
              </w:rPr>
            </w:pPr>
            <w:r w:rsidRPr="002A309B">
              <w:rPr>
                <w:rFonts w:ascii="Times New Roman" w:hAnsi="Times New Roman"/>
                <w:color w:val="000000"/>
                <w:sz w:val="20"/>
                <w:szCs w:val="20"/>
              </w:rPr>
              <w:t>Bezdarba līmenis (%)</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2A309B" w:rsidRPr="002A309B" w:rsidRDefault="002A309B" w:rsidP="002A309B">
            <w:pPr>
              <w:spacing w:after="0" w:line="240" w:lineRule="auto"/>
              <w:jc w:val="center"/>
              <w:rPr>
                <w:rFonts w:ascii="Times New Roman" w:hAnsi="Times New Roman"/>
                <w:color w:val="000000"/>
                <w:sz w:val="20"/>
                <w:szCs w:val="20"/>
              </w:rPr>
            </w:pPr>
            <w:r w:rsidRPr="002A309B">
              <w:rPr>
                <w:rFonts w:ascii="Times New Roman" w:hAnsi="Times New Roman"/>
                <w:color w:val="000000"/>
                <w:sz w:val="20"/>
                <w:szCs w:val="20"/>
              </w:rPr>
              <w:t xml:space="preserve">Ekonomiski aktīvo individuālo komersantu un </w:t>
            </w:r>
            <w:proofErr w:type="spellStart"/>
            <w:r w:rsidRPr="002A309B">
              <w:rPr>
                <w:rFonts w:ascii="Times New Roman" w:hAnsi="Times New Roman"/>
                <w:color w:val="000000"/>
                <w:sz w:val="20"/>
                <w:szCs w:val="20"/>
              </w:rPr>
              <w:t>komercsab</w:t>
            </w:r>
            <w:proofErr w:type="spellEnd"/>
            <w:r w:rsidRPr="002A309B">
              <w:rPr>
                <w:rFonts w:ascii="Times New Roman" w:hAnsi="Times New Roman"/>
                <w:color w:val="000000"/>
                <w:sz w:val="20"/>
                <w:szCs w:val="20"/>
              </w:rPr>
              <w:t>. skaits uz 1000 iedz.</w:t>
            </w:r>
          </w:p>
        </w:tc>
      </w:tr>
      <w:tr w:rsidR="002A309B" w:rsidRPr="00D23923" w:rsidTr="002E4E68">
        <w:trPr>
          <w:trHeight w:val="270"/>
        </w:trPr>
        <w:tc>
          <w:tcPr>
            <w:tcW w:w="1858" w:type="dxa"/>
            <w:tcBorders>
              <w:top w:val="nil"/>
              <w:left w:val="single" w:sz="4" w:space="0" w:color="auto"/>
              <w:bottom w:val="single" w:sz="4" w:space="0" w:color="auto"/>
              <w:right w:val="single" w:sz="4" w:space="0" w:color="auto"/>
            </w:tcBorders>
            <w:shd w:val="clear" w:color="auto" w:fill="auto"/>
            <w:vAlign w:val="bottom"/>
            <w:hideMark/>
          </w:tcPr>
          <w:p w:rsidR="002A309B" w:rsidRPr="002A309B" w:rsidRDefault="002A309B" w:rsidP="002A309B">
            <w:pPr>
              <w:spacing w:after="0" w:line="240" w:lineRule="auto"/>
              <w:jc w:val="center"/>
              <w:rPr>
                <w:rFonts w:ascii="Times New Roman" w:hAnsi="Times New Roman"/>
                <w:i/>
                <w:iCs/>
                <w:color w:val="000000"/>
                <w:sz w:val="20"/>
                <w:szCs w:val="20"/>
              </w:rPr>
            </w:pPr>
            <w:r w:rsidRPr="002A309B">
              <w:rPr>
                <w:rFonts w:ascii="Times New Roman" w:hAnsi="Times New Roman"/>
                <w:i/>
                <w:iCs/>
                <w:color w:val="000000"/>
                <w:sz w:val="20"/>
                <w:szCs w:val="20"/>
              </w:rPr>
              <w:t> </w:t>
            </w:r>
          </w:p>
        </w:tc>
        <w:tc>
          <w:tcPr>
            <w:tcW w:w="1843" w:type="dxa"/>
            <w:tcBorders>
              <w:top w:val="nil"/>
              <w:left w:val="nil"/>
              <w:bottom w:val="single" w:sz="4" w:space="0" w:color="auto"/>
              <w:right w:val="single" w:sz="4" w:space="0" w:color="auto"/>
            </w:tcBorders>
            <w:shd w:val="clear" w:color="auto" w:fill="auto"/>
            <w:vAlign w:val="bottom"/>
            <w:hideMark/>
          </w:tcPr>
          <w:p w:rsidR="002A309B" w:rsidRPr="002A309B" w:rsidRDefault="002A309B" w:rsidP="002A309B">
            <w:pPr>
              <w:spacing w:after="0" w:line="240" w:lineRule="auto"/>
              <w:jc w:val="center"/>
              <w:rPr>
                <w:rFonts w:ascii="Times New Roman" w:hAnsi="Times New Roman"/>
                <w:i/>
                <w:iCs/>
                <w:color w:val="000000"/>
                <w:sz w:val="20"/>
                <w:szCs w:val="20"/>
              </w:rPr>
            </w:pPr>
            <w:r w:rsidRPr="002A309B">
              <w:rPr>
                <w:rFonts w:ascii="Times New Roman" w:hAnsi="Times New Roman"/>
                <w:i/>
                <w:iCs/>
                <w:color w:val="000000"/>
                <w:sz w:val="20"/>
                <w:szCs w:val="20"/>
              </w:rPr>
              <w:t>2013.g.sāk.</w:t>
            </w:r>
          </w:p>
        </w:tc>
        <w:tc>
          <w:tcPr>
            <w:tcW w:w="1701" w:type="dxa"/>
            <w:tcBorders>
              <w:top w:val="nil"/>
              <w:left w:val="nil"/>
              <w:bottom w:val="single" w:sz="4" w:space="0" w:color="auto"/>
              <w:right w:val="single" w:sz="4" w:space="0" w:color="auto"/>
            </w:tcBorders>
            <w:shd w:val="clear" w:color="auto" w:fill="auto"/>
            <w:vAlign w:val="bottom"/>
            <w:hideMark/>
          </w:tcPr>
          <w:p w:rsidR="002A309B" w:rsidRPr="002A309B" w:rsidRDefault="002A309B" w:rsidP="002A309B">
            <w:pPr>
              <w:spacing w:after="0" w:line="240" w:lineRule="auto"/>
              <w:jc w:val="center"/>
              <w:rPr>
                <w:rFonts w:ascii="Times New Roman" w:hAnsi="Times New Roman"/>
                <w:i/>
                <w:iCs/>
                <w:color w:val="000000"/>
                <w:sz w:val="20"/>
                <w:szCs w:val="20"/>
              </w:rPr>
            </w:pPr>
            <w:r w:rsidRPr="002A309B">
              <w:rPr>
                <w:rFonts w:ascii="Times New Roman" w:hAnsi="Times New Roman"/>
                <w:i/>
                <w:iCs/>
                <w:color w:val="000000"/>
                <w:sz w:val="20"/>
                <w:szCs w:val="20"/>
              </w:rPr>
              <w:t>2013.g.sāk.</w:t>
            </w:r>
          </w:p>
        </w:tc>
        <w:tc>
          <w:tcPr>
            <w:tcW w:w="1843" w:type="dxa"/>
            <w:tcBorders>
              <w:top w:val="nil"/>
              <w:left w:val="nil"/>
              <w:bottom w:val="single" w:sz="4" w:space="0" w:color="auto"/>
              <w:right w:val="single" w:sz="4" w:space="0" w:color="auto"/>
            </w:tcBorders>
            <w:shd w:val="clear" w:color="auto" w:fill="auto"/>
            <w:vAlign w:val="bottom"/>
            <w:hideMark/>
          </w:tcPr>
          <w:p w:rsidR="002A309B" w:rsidRPr="002A309B" w:rsidRDefault="002A309B" w:rsidP="002A309B">
            <w:pPr>
              <w:spacing w:after="0" w:line="240" w:lineRule="auto"/>
              <w:jc w:val="center"/>
              <w:rPr>
                <w:rFonts w:ascii="Times New Roman" w:hAnsi="Times New Roman"/>
                <w:i/>
                <w:iCs/>
                <w:color w:val="000000"/>
                <w:sz w:val="20"/>
                <w:szCs w:val="20"/>
              </w:rPr>
            </w:pPr>
            <w:r w:rsidRPr="002A309B">
              <w:rPr>
                <w:rFonts w:ascii="Times New Roman" w:hAnsi="Times New Roman"/>
                <w:i/>
                <w:iCs/>
                <w:color w:val="000000"/>
                <w:sz w:val="20"/>
                <w:szCs w:val="20"/>
              </w:rPr>
              <w:t>2008.-2013.g.sāk.</w:t>
            </w:r>
          </w:p>
        </w:tc>
        <w:tc>
          <w:tcPr>
            <w:tcW w:w="1701" w:type="dxa"/>
            <w:tcBorders>
              <w:top w:val="nil"/>
              <w:left w:val="nil"/>
              <w:bottom w:val="single" w:sz="4" w:space="0" w:color="auto"/>
              <w:right w:val="single" w:sz="4" w:space="0" w:color="auto"/>
            </w:tcBorders>
            <w:shd w:val="clear" w:color="auto" w:fill="auto"/>
            <w:vAlign w:val="bottom"/>
            <w:hideMark/>
          </w:tcPr>
          <w:p w:rsidR="002A309B" w:rsidRPr="002A309B" w:rsidRDefault="002A309B" w:rsidP="002A309B">
            <w:pPr>
              <w:spacing w:after="0" w:line="240" w:lineRule="auto"/>
              <w:jc w:val="center"/>
              <w:rPr>
                <w:rFonts w:ascii="Times New Roman" w:hAnsi="Times New Roman"/>
                <w:i/>
                <w:iCs/>
                <w:color w:val="000000"/>
                <w:sz w:val="20"/>
                <w:szCs w:val="20"/>
              </w:rPr>
            </w:pPr>
            <w:r w:rsidRPr="002A309B">
              <w:rPr>
                <w:rFonts w:ascii="Times New Roman" w:hAnsi="Times New Roman"/>
                <w:i/>
                <w:iCs/>
                <w:color w:val="000000"/>
                <w:sz w:val="20"/>
                <w:szCs w:val="20"/>
              </w:rPr>
              <w:t>2013.g.sāk.</w:t>
            </w:r>
          </w:p>
        </w:tc>
        <w:tc>
          <w:tcPr>
            <w:tcW w:w="1842" w:type="dxa"/>
            <w:tcBorders>
              <w:top w:val="nil"/>
              <w:left w:val="nil"/>
              <w:bottom w:val="single" w:sz="4" w:space="0" w:color="auto"/>
              <w:right w:val="single" w:sz="4" w:space="0" w:color="auto"/>
            </w:tcBorders>
            <w:shd w:val="clear" w:color="auto" w:fill="auto"/>
            <w:vAlign w:val="bottom"/>
            <w:hideMark/>
          </w:tcPr>
          <w:p w:rsidR="002A309B" w:rsidRPr="002A309B" w:rsidRDefault="002A309B" w:rsidP="002A309B">
            <w:pPr>
              <w:spacing w:after="0" w:line="240" w:lineRule="auto"/>
              <w:jc w:val="center"/>
              <w:rPr>
                <w:rFonts w:ascii="Times New Roman" w:hAnsi="Times New Roman"/>
                <w:i/>
                <w:iCs/>
                <w:color w:val="000000"/>
                <w:sz w:val="20"/>
                <w:szCs w:val="20"/>
              </w:rPr>
            </w:pPr>
            <w:r w:rsidRPr="002A309B">
              <w:rPr>
                <w:rFonts w:ascii="Times New Roman" w:hAnsi="Times New Roman"/>
                <w:i/>
                <w:iCs/>
                <w:color w:val="000000"/>
                <w:sz w:val="20"/>
                <w:szCs w:val="20"/>
              </w:rPr>
              <w:t>2012.</w:t>
            </w:r>
          </w:p>
        </w:tc>
        <w:tc>
          <w:tcPr>
            <w:tcW w:w="1843" w:type="dxa"/>
            <w:tcBorders>
              <w:top w:val="nil"/>
              <w:left w:val="nil"/>
              <w:bottom w:val="single" w:sz="4" w:space="0" w:color="auto"/>
              <w:right w:val="single" w:sz="4" w:space="0" w:color="auto"/>
            </w:tcBorders>
            <w:shd w:val="clear" w:color="auto" w:fill="auto"/>
            <w:vAlign w:val="bottom"/>
            <w:hideMark/>
          </w:tcPr>
          <w:p w:rsidR="002A309B" w:rsidRPr="002A309B" w:rsidRDefault="002A309B" w:rsidP="002A309B">
            <w:pPr>
              <w:spacing w:after="0" w:line="240" w:lineRule="auto"/>
              <w:jc w:val="center"/>
              <w:rPr>
                <w:rFonts w:ascii="Times New Roman" w:hAnsi="Times New Roman"/>
                <w:i/>
                <w:iCs/>
                <w:color w:val="000000"/>
                <w:sz w:val="20"/>
                <w:szCs w:val="20"/>
              </w:rPr>
            </w:pPr>
            <w:r w:rsidRPr="002A309B">
              <w:rPr>
                <w:rFonts w:ascii="Times New Roman" w:hAnsi="Times New Roman"/>
                <w:i/>
                <w:iCs/>
                <w:color w:val="000000"/>
                <w:sz w:val="20"/>
                <w:szCs w:val="20"/>
              </w:rPr>
              <w:t>2013.g.sāk.</w:t>
            </w:r>
          </w:p>
        </w:tc>
        <w:tc>
          <w:tcPr>
            <w:tcW w:w="1843" w:type="dxa"/>
            <w:tcBorders>
              <w:top w:val="nil"/>
              <w:left w:val="nil"/>
              <w:bottom w:val="single" w:sz="4" w:space="0" w:color="auto"/>
              <w:right w:val="single" w:sz="4" w:space="0" w:color="auto"/>
            </w:tcBorders>
            <w:shd w:val="clear" w:color="auto" w:fill="auto"/>
            <w:vAlign w:val="bottom"/>
            <w:hideMark/>
          </w:tcPr>
          <w:p w:rsidR="002A309B" w:rsidRPr="002A309B" w:rsidRDefault="002A309B" w:rsidP="002A309B">
            <w:pPr>
              <w:spacing w:after="0" w:line="240" w:lineRule="auto"/>
              <w:jc w:val="center"/>
              <w:rPr>
                <w:rFonts w:ascii="Times New Roman" w:hAnsi="Times New Roman"/>
                <w:i/>
                <w:iCs/>
                <w:color w:val="000000"/>
                <w:sz w:val="20"/>
                <w:szCs w:val="20"/>
              </w:rPr>
            </w:pPr>
            <w:r w:rsidRPr="002A309B">
              <w:rPr>
                <w:rFonts w:ascii="Times New Roman" w:hAnsi="Times New Roman"/>
                <w:i/>
                <w:iCs/>
                <w:color w:val="000000"/>
                <w:sz w:val="20"/>
                <w:szCs w:val="20"/>
              </w:rPr>
              <w:t>2011.</w:t>
            </w:r>
          </w:p>
        </w:tc>
      </w:tr>
      <w:tr w:rsidR="002A309B" w:rsidRPr="00D23923" w:rsidTr="002A309B">
        <w:trPr>
          <w:trHeight w:val="330"/>
        </w:trPr>
        <w:tc>
          <w:tcPr>
            <w:tcW w:w="1858" w:type="dxa"/>
            <w:tcBorders>
              <w:top w:val="nil"/>
              <w:left w:val="single" w:sz="4" w:space="0" w:color="auto"/>
              <w:bottom w:val="single" w:sz="4" w:space="0" w:color="auto"/>
              <w:right w:val="single" w:sz="4" w:space="0" w:color="auto"/>
            </w:tcBorders>
            <w:shd w:val="clear" w:color="auto" w:fill="auto"/>
            <w:vAlign w:val="bottom"/>
            <w:hideMark/>
          </w:tcPr>
          <w:p w:rsidR="002A309B" w:rsidRPr="002A309B" w:rsidRDefault="002A309B" w:rsidP="002A309B">
            <w:pPr>
              <w:spacing w:after="0" w:line="240" w:lineRule="auto"/>
              <w:rPr>
                <w:rFonts w:ascii="Times New Roman" w:hAnsi="Times New Roman"/>
                <w:color w:val="000000"/>
                <w:sz w:val="20"/>
                <w:szCs w:val="20"/>
              </w:rPr>
            </w:pPr>
            <w:r w:rsidRPr="002A309B">
              <w:rPr>
                <w:rFonts w:ascii="Times New Roman" w:hAnsi="Times New Roman"/>
                <w:color w:val="000000"/>
                <w:sz w:val="20"/>
                <w:szCs w:val="20"/>
              </w:rPr>
              <w:t>Daugavpils</w:t>
            </w:r>
          </w:p>
        </w:tc>
        <w:tc>
          <w:tcPr>
            <w:tcW w:w="1843" w:type="dxa"/>
            <w:tcBorders>
              <w:top w:val="nil"/>
              <w:left w:val="nil"/>
              <w:bottom w:val="single" w:sz="4" w:space="0" w:color="auto"/>
              <w:right w:val="single" w:sz="4" w:space="0" w:color="auto"/>
            </w:tcBorders>
            <w:shd w:val="clear" w:color="auto" w:fill="auto"/>
            <w:noWrap/>
            <w:vAlign w:val="bottom"/>
            <w:hideMark/>
          </w:tcPr>
          <w:p w:rsidR="002A309B" w:rsidRPr="002A309B" w:rsidRDefault="002A309B" w:rsidP="002A309B">
            <w:pPr>
              <w:spacing w:after="0" w:line="240" w:lineRule="auto"/>
              <w:jc w:val="right"/>
              <w:rPr>
                <w:rFonts w:ascii="Times New Roman" w:hAnsi="Times New Roman"/>
                <w:color w:val="000000"/>
                <w:sz w:val="20"/>
                <w:szCs w:val="20"/>
              </w:rPr>
            </w:pPr>
            <w:r w:rsidRPr="002A309B">
              <w:rPr>
                <w:rFonts w:ascii="Times New Roman" w:hAnsi="Times New Roman"/>
                <w:color w:val="000000"/>
                <w:sz w:val="20"/>
                <w:szCs w:val="20"/>
              </w:rPr>
              <w:t>100 006</w:t>
            </w:r>
          </w:p>
        </w:tc>
        <w:tc>
          <w:tcPr>
            <w:tcW w:w="1701" w:type="dxa"/>
            <w:tcBorders>
              <w:top w:val="nil"/>
              <w:left w:val="nil"/>
              <w:bottom w:val="single" w:sz="4" w:space="0" w:color="auto"/>
              <w:right w:val="single" w:sz="4" w:space="0" w:color="auto"/>
            </w:tcBorders>
            <w:shd w:val="clear" w:color="auto" w:fill="auto"/>
            <w:noWrap/>
            <w:vAlign w:val="bottom"/>
            <w:hideMark/>
          </w:tcPr>
          <w:p w:rsidR="002A309B" w:rsidRPr="002A309B" w:rsidRDefault="002A309B" w:rsidP="002A309B">
            <w:pPr>
              <w:spacing w:after="0" w:line="240" w:lineRule="auto"/>
              <w:jc w:val="right"/>
              <w:rPr>
                <w:rFonts w:ascii="Times New Roman" w:hAnsi="Times New Roman"/>
                <w:color w:val="000000"/>
                <w:sz w:val="20"/>
                <w:szCs w:val="20"/>
              </w:rPr>
            </w:pPr>
            <w:r w:rsidRPr="002A309B">
              <w:rPr>
                <w:rFonts w:ascii="Times New Roman" w:hAnsi="Times New Roman"/>
                <w:color w:val="000000"/>
                <w:sz w:val="20"/>
                <w:szCs w:val="20"/>
              </w:rPr>
              <w:t>1389,0</w:t>
            </w:r>
          </w:p>
        </w:tc>
        <w:tc>
          <w:tcPr>
            <w:tcW w:w="1843" w:type="dxa"/>
            <w:tcBorders>
              <w:top w:val="nil"/>
              <w:left w:val="nil"/>
              <w:bottom w:val="single" w:sz="4" w:space="0" w:color="auto"/>
              <w:right w:val="single" w:sz="4" w:space="0" w:color="auto"/>
            </w:tcBorders>
            <w:shd w:val="clear" w:color="auto" w:fill="auto"/>
            <w:noWrap/>
            <w:vAlign w:val="bottom"/>
            <w:hideMark/>
          </w:tcPr>
          <w:p w:rsidR="002A309B" w:rsidRPr="002A309B" w:rsidRDefault="002A309B" w:rsidP="002A309B">
            <w:pPr>
              <w:spacing w:after="0" w:line="240" w:lineRule="auto"/>
              <w:jc w:val="right"/>
              <w:rPr>
                <w:rFonts w:ascii="Times New Roman" w:hAnsi="Times New Roman"/>
                <w:color w:val="000000"/>
                <w:sz w:val="20"/>
                <w:szCs w:val="20"/>
              </w:rPr>
            </w:pPr>
            <w:r w:rsidRPr="002A309B">
              <w:rPr>
                <w:rFonts w:ascii="Times New Roman" w:hAnsi="Times New Roman"/>
                <w:color w:val="000000"/>
                <w:sz w:val="20"/>
                <w:szCs w:val="20"/>
              </w:rPr>
              <w:t>-5,8</w:t>
            </w:r>
          </w:p>
        </w:tc>
        <w:tc>
          <w:tcPr>
            <w:tcW w:w="1701" w:type="dxa"/>
            <w:tcBorders>
              <w:top w:val="nil"/>
              <w:left w:val="nil"/>
              <w:bottom w:val="single" w:sz="4" w:space="0" w:color="auto"/>
              <w:right w:val="single" w:sz="4" w:space="0" w:color="auto"/>
            </w:tcBorders>
            <w:shd w:val="clear" w:color="auto" w:fill="auto"/>
            <w:noWrap/>
            <w:vAlign w:val="bottom"/>
            <w:hideMark/>
          </w:tcPr>
          <w:p w:rsidR="002A309B" w:rsidRPr="002A309B" w:rsidRDefault="002A309B" w:rsidP="002A309B">
            <w:pPr>
              <w:spacing w:after="0" w:line="240" w:lineRule="auto"/>
              <w:jc w:val="right"/>
              <w:rPr>
                <w:rFonts w:ascii="Times New Roman" w:hAnsi="Times New Roman"/>
                <w:color w:val="000000"/>
                <w:sz w:val="20"/>
                <w:szCs w:val="20"/>
              </w:rPr>
            </w:pPr>
            <w:r w:rsidRPr="002A309B">
              <w:rPr>
                <w:rFonts w:ascii="Times New Roman" w:hAnsi="Times New Roman"/>
                <w:color w:val="000000"/>
                <w:sz w:val="20"/>
                <w:szCs w:val="20"/>
              </w:rPr>
              <w:t>529,1</w:t>
            </w:r>
          </w:p>
        </w:tc>
        <w:tc>
          <w:tcPr>
            <w:tcW w:w="1842" w:type="dxa"/>
            <w:tcBorders>
              <w:top w:val="nil"/>
              <w:left w:val="nil"/>
              <w:bottom w:val="single" w:sz="4" w:space="0" w:color="auto"/>
              <w:right w:val="single" w:sz="4" w:space="0" w:color="auto"/>
            </w:tcBorders>
            <w:shd w:val="clear" w:color="auto" w:fill="auto"/>
            <w:vAlign w:val="bottom"/>
            <w:hideMark/>
          </w:tcPr>
          <w:p w:rsidR="002A309B" w:rsidRPr="002A309B" w:rsidRDefault="002A309B" w:rsidP="002A309B">
            <w:pPr>
              <w:spacing w:after="0" w:line="240" w:lineRule="auto"/>
              <w:jc w:val="right"/>
              <w:rPr>
                <w:rFonts w:ascii="Times New Roman" w:hAnsi="Times New Roman"/>
                <w:color w:val="000000"/>
                <w:sz w:val="20"/>
                <w:szCs w:val="20"/>
              </w:rPr>
            </w:pPr>
            <w:r w:rsidRPr="002A309B">
              <w:rPr>
                <w:rFonts w:ascii="Times New Roman" w:hAnsi="Times New Roman"/>
                <w:color w:val="000000"/>
                <w:sz w:val="20"/>
                <w:szCs w:val="20"/>
              </w:rPr>
              <w:t>250,1</w:t>
            </w:r>
          </w:p>
        </w:tc>
        <w:tc>
          <w:tcPr>
            <w:tcW w:w="1843" w:type="dxa"/>
            <w:tcBorders>
              <w:top w:val="nil"/>
              <w:left w:val="nil"/>
              <w:bottom w:val="single" w:sz="4" w:space="0" w:color="auto"/>
              <w:right w:val="single" w:sz="4" w:space="0" w:color="auto"/>
            </w:tcBorders>
            <w:shd w:val="clear" w:color="auto" w:fill="auto"/>
            <w:noWrap/>
            <w:vAlign w:val="bottom"/>
            <w:hideMark/>
          </w:tcPr>
          <w:p w:rsidR="002A309B" w:rsidRPr="002A309B" w:rsidRDefault="002A309B" w:rsidP="002A309B">
            <w:pPr>
              <w:spacing w:after="0" w:line="240" w:lineRule="auto"/>
              <w:jc w:val="right"/>
              <w:rPr>
                <w:rFonts w:ascii="Times New Roman" w:hAnsi="Times New Roman"/>
                <w:color w:val="000000"/>
                <w:sz w:val="20"/>
                <w:szCs w:val="20"/>
              </w:rPr>
            </w:pPr>
            <w:r w:rsidRPr="002A309B">
              <w:rPr>
                <w:rFonts w:ascii="Times New Roman" w:hAnsi="Times New Roman"/>
                <w:color w:val="000000"/>
                <w:sz w:val="20"/>
                <w:szCs w:val="20"/>
              </w:rPr>
              <w:t>7,3</w:t>
            </w:r>
          </w:p>
        </w:tc>
        <w:tc>
          <w:tcPr>
            <w:tcW w:w="1843" w:type="dxa"/>
            <w:tcBorders>
              <w:top w:val="nil"/>
              <w:left w:val="nil"/>
              <w:bottom w:val="single" w:sz="4" w:space="0" w:color="auto"/>
              <w:right w:val="single" w:sz="4" w:space="0" w:color="auto"/>
            </w:tcBorders>
            <w:shd w:val="clear" w:color="auto" w:fill="auto"/>
            <w:noWrap/>
            <w:vAlign w:val="bottom"/>
            <w:hideMark/>
          </w:tcPr>
          <w:p w:rsidR="002A309B" w:rsidRPr="002A309B" w:rsidRDefault="002A309B" w:rsidP="002A309B">
            <w:pPr>
              <w:spacing w:after="0" w:line="240" w:lineRule="auto"/>
              <w:jc w:val="right"/>
              <w:rPr>
                <w:rFonts w:ascii="Times New Roman" w:hAnsi="Times New Roman"/>
                <w:color w:val="000000"/>
                <w:sz w:val="20"/>
                <w:szCs w:val="20"/>
              </w:rPr>
            </w:pPr>
            <w:r w:rsidRPr="002A309B">
              <w:rPr>
                <w:rFonts w:ascii="Times New Roman" w:hAnsi="Times New Roman"/>
                <w:color w:val="000000"/>
                <w:sz w:val="20"/>
                <w:szCs w:val="20"/>
              </w:rPr>
              <w:t>23,3</w:t>
            </w:r>
          </w:p>
        </w:tc>
      </w:tr>
      <w:tr w:rsidR="002A309B" w:rsidRPr="00D23923" w:rsidTr="002A309B">
        <w:trPr>
          <w:trHeight w:val="300"/>
        </w:trPr>
        <w:tc>
          <w:tcPr>
            <w:tcW w:w="1858" w:type="dxa"/>
            <w:tcBorders>
              <w:top w:val="nil"/>
              <w:left w:val="single" w:sz="4" w:space="0" w:color="auto"/>
              <w:bottom w:val="single" w:sz="4" w:space="0" w:color="auto"/>
              <w:right w:val="single" w:sz="4" w:space="0" w:color="auto"/>
            </w:tcBorders>
            <w:shd w:val="clear" w:color="auto" w:fill="auto"/>
            <w:vAlign w:val="bottom"/>
            <w:hideMark/>
          </w:tcPr>
          <w:p w:rsidR="002A309B" w:rsidRPr="002A309B" w:rsidRDefault="002A309B" w:rsidP="002A309B">
            <w:pPr>
              <w:spacing w:after="0" w:line="240" w:lineRule="auto"/>
              <w:rPr>
                <w:rFonts w:ascii="Times New Roman" w:hAnsi="Times New Roman"/>
                <w:color w:val="000000"/>
                <w:sz w:val="20"/>
                <w:szCs w:val="20"/>
              </w:rPr>
            </w:pPr>
            <w:r w:rsidRPr="002A309B">
              <w:rPr>
                <w:rFonts w:ascii="Times New Roman" w:hAnsi="Times New Roman"/>
                <w:color w:val="000000"/>
                <w:sz w:val="20"/>
                <w:szCs w:val="20"/>
              </w:rPr>
              <w:t>Rēzekne</w:t>
            </w:r>
          </w:p>
        </w:tc>
        <w:tc>
          <w:tcPr>
            <w:tcW w:w="1843" w:type="dxa"/>
            <w:tcBorders>
              <w:top w:val="nil"/>
              <w:left w:val="nil"/>
              <w:bottom w:val="single" w:sz="4" w:space="0" w:color="auto"/>
              <w:right w:val="single" w:sz="4" w:space="0" w:color="auto"/>
            </w:tcBorders>
            <w:shd w:val="clear" w:color="auto" w:fill="auto"/>
            <w:noWrap/>
            <w:vAlign w:val="bottom"/>
            <w:hideMark/>
          </w:tcPr>
          <w:p w:rsidR="002A309B" w:rsidRPr="002A309B" w:rsidRDefault="002A309B" w:rsidP="002A309B">
            <w:pPr>
              <w:spacing w:after="0" w:line="240" w:lineRule="auto"/>
              <w:jc w:val="right"/>
              <w:rPr>
                <w:rFonts w:ascii="Times New Roman" w:hAnsi="Times New Roman"/>
                <w:color w:val="000000"/>
                <w:sz w:val="20"/>
                <w:szCs w:val="20"/>
              </w:rPr>
            </w:pPr>
            <w:r w:rsidRPr="002A309B">
              <w:rPr>
                <w:rFonts w:ascii="Times New Roman" w:hAnsi="Times New Roman"/>
                <w:color w:val="000000"/>
                <w:sz w:val="20"/>
                <w:szCs w:val="20"/>
              </w:rPr>
              <w:t>33 438</w:t>
            </w:r>
          </w:p>
        </w:tc>
        <w:tc>
          <w:tcPr>
            <w:tcW w:w="1701" w:type="dxa"/>
            <w:tcBorders>
              <w:top w:val="nil"/>
              <w:left w:val="nil"/>
              <w:bottom w:val="single" w:sz="4" w:space="0" w:color="auto"/>
              <w:right w:val="single" w:sz="4" w:space="0" w:color="auto"/>
            </w:tcBorders>
            <w:shd w:val="clear" w:color="auto" w:fill="auto"/>
            <w:noWrap/>
            <w:vAlign w:val="bottom"/>
            <w:hideMark/>
          </w:tcPr>
          <w:p w:rsidR="002A309B" w:rsidRPr="002A309B" w:rsidRDefault="002A309B" w:rsidP="002A309B">
            <w:pPr>
              <w:spacing w:after="0" w:line="240" w:lineRule="auto"/>
              <w:jc w:val="right"/>
              <w:rPr>
                <w:rFonts w:ascii="Times New Roman" w:hAnsi="Times New Roman"/>
                <w:color w:val="000000"/>
                <w:sz w:val="20"/>
                <w:szCs w:val="20"/>
              </w:rPr>
            </w:pPr>
            <w:r w:rsidRPr="002A309B">
              <w:rPr>
                <w:rFonts w:ascii="Times New Roman" w:hAnsi="Times New Roman"/>
                <w:color w:val="000000"/>
                <w:sz w:val="20"/>
                <w:szCs w:val="20"/>
              </w:rPr>
              <w:t>1857,7</w:t>
            </w:r>
          </w:p>
        </w:tc>
        <w:tc>
          <w:tcPr>
            <w:tcW w:w="1843" w:type="dxa"/>
            <w:tcBorders>
              <w:top w:val="nil"/>
              <w:left w:val="nil"/>
              <w:bottom w:val="single" w:sz="4" w:space="0" w:color="auto"/>
              <w:right w:val="single" w:sz="4" w:space="0" w:color="auto"/>
            </w:tcBorders>
            <w:shd w:val="clear" w:color="auto" w:fill="auto"/>
            <w:noWrap/>
            <w:vAlign w:val="bottom"/>
            <w:hideMark/>
          </w:tcPr>
          <w:p w:rsidR="002A309B" w:rsidRPr="002A309B" w:rsidRDefault="002A309B" w:rsidP="002A309B">
            <w:pPr>
              <w:spacing w:after="0" w:line="240" w:lineRule="auto"/>
              <w:jc w:val="right"/>
              <w:rPr>
                <w:rFonts w:ascii="Times New Roman" w:hAnsi="Times New Roman"/>
                <w:color w:val="000000"/>
                <w:sz w:val="20"/>
                <w:szCs w:val="20"/>
              </w:rPr>
            </w:pPr>
            <w:r w:rsidRPr="002A309B">
              <w:rPr>
                <w:rFonts w:ascii="Times New Roman" w:hAnsi="Times New Roman"/>
                <w:color w:val="000000"/>
                <w:sz w:val="20"/>
                <w:szCs w:val="20"/>
              </w:rPr>
              <w:t>-7,0</w:t>
            </w:r>
          </w:p>
        </w:tc>
        <w:tc>
          <w:tcPr>
            <w:tcW w:w="1701" w:type="dxa"/>
            <w:tcBorders>
              <w:top w:val="nil"/>
              <w:left w:val="nil"/>
              <w:bottom w:val="single" w:sz="4" w:space="0" w:color="auto"/>
              <w:right w:val="single" w:sz="4" w:space="0" w:color="auto"/>
            </w:tcBorders>
            <w:shd w:val="clear" w:color="auto" w:fill="auto"/>
            <w:noWrap/>
            <w:vAlign w:val="bottom"/>
            <w:hideMark/>
          </w:tcPr>
          <w:p w:rsidR="002A309B" w:rsidRPr="002A309B" w:rsidRDefault="002A309B" w:rsidP="002A309B">
            <w:pPr>
              <w:spacing w:after="0" w:line="240" w:lineRule="auto"/>
              <w:jc w:val="right"/>
              <w:rPr>
                <w:rFonts w:ascii="Times New Roman" w:hAnsi="Times New Roman"/>
                <w:color w:val="000000"/>
                <w:sz w:val="20"/>
                <w:szCs w:val="20"/>
              </w:rPr>
            </w:pPr>
            <w:r w:rsidRPr="002A309B">
              <w:rPr>
                <w:rFonts w:ascii="Times New Roman" w:hAnsi="Times New Roman"/>
                <w:color w:val="000000"/>
                <w:sz w:val="20"/>
                <w:szCs w:val="20"/>
              </w:rPr>
              <w:t>531,3</w:t>
            </w:r>
          </w:p>
        </w:tc>
        <w:tc>
          <w:tcPr>
            <w:tcW w:w="1842" w:type="dxa"/>
            <w:tcBorders>
              <w:top w:val="nil"/>
              <w:left w:val="nil"/>
              <w:bottom w:val="single" w:sz="4" w:space="0" w:color="auto"/>
              <w:right w:val="single" w:sz="4" w:space="0" w:color="auto"/>
            </w:tcBorders>
            <w:shd w:val="clear" w:color="auto" w:fill="auto"/>
            <w:vAlign w:val="bottom"/>
            <w:hideMark/>
          </w:tcPr>
          <w:p w:rsidR="002A309B" w:rsidRPr="002A309B" w:rsidRDefault="002A309B" w:rsidP="002A309B">
            <w:pPr>
              <w:spacing w:after="0" w:line="240" w:lineRule="auto"/>
              <w:jc w:val="right"/>
              <w:rPr>
                <w:rFonts w:ascii="Times New Roman" w:hAnsi="Times New Roman"/>
                <w:color w:val="000000"/>
                <w:sz w:val="20"/>
                <w:szCs w:val="20"/>
              </w:rPr>
            </w:pPr>
            <w:r w:rsidRPr="002A309B">
              <w:rPr>
                <w:rFonts w:ascii="Times New Roman" w:hAnsi="Times New Roman"/>
                <w:color w:val="000000"/>
                <w:sz w:val="20"/>
                <w:szCs w:val="20"/>
              </w:rPr>
              <w:t>258,2</w:t>
            </w:r>
          </w:p>
        </w:tc>
        <w:tc>
          <w:tcPr>
            <w:tcW w:w="1843" w:type="dxa"/>
            <w:tcBorders>
              <w:top w:val="nil"/>
              <w:left w:val="nil"/>
              <w:bottom w:val="single" w:sz="4" w:space="0" w:color="auto"/>
              <w:right w:val="single" w:sz="4" w:space="0" w:color="auto"/>
            </w:tcBorders>
            <w:shd w:val="clear" w:color="auto" w:fill="auto"/>
            <w:noWrap/>
            <w:vAlign w:val="bottom"/>
            <w:hideMark/>
          </w:tcPr>
          <w:p w:rsidR="002A309B" w:rsidRPr="002A309B" w:rsidRDefault="002A309B" w:rsidP="002A309B">
            <w:pPr>
              <w:spacing w:after="0" w:line="240" w:lineRule="auto"/>
              <w:jc w:val="right"/>
              <w:rPr>
                <w:rFonts w:ascii="Times New Roman" w:hAnsi="Times New Roman"/>
                <w:color w:val="000000"/>
                <w:sz w:val="20"/>
                <w:szCs w:val="20"/>
              </w:rPr>
            </w:pPr>
            <w:r w:rsidRPr="002A309B">
              <w:rPr>
                <w:rFonts w:ascii="Times New Roman" w:hAnsi="Times New Roman"/>
                <w:color w:val="000000"/>
                <w:sz w:val="20"/>
                <w:szCs w:val="20"/>
              </w:rPr>
              <w:t>13,5</w:t>
            </w:r>
          </w:p>
        </w:tc>
        <w:tc>
          <w:tcPr>
            <w:tcW w:w="1843" w:type="dxa"/>
            <w:tcBorders>
              <w:top w:val="nil"/>
              <w:left w:val="nil"/>
              <w:bottom w:val="single" w:sz="4" w:space="0" w:color="auto"/>
              <w:right w:val="single" w:sz="4" w:space="0" w:color="auto"/>
            </w:tcBorders>
            <w:shd w:val="clear" w:color="auto" w:fill="auto"/>
            <w:noWrap/>
            <w:vAlign w:val="bottom"/>
            <w:hideMark/>
          </w:tcPr>
          <w:p w:rsidR="002A309B" w:rsidRPr="002A309B" w:rsidRDefault="002A309B" w:rsidP="002A309B">
            <w:pPr>
              <w:spacing w:after="0" w:line="240" w:lineRule="auto"/>
              <w:jc w:val="right"/>
              <w:rPr>
                <w:rFonts w:ascii="Times New Roman" w:hAnsi="Times New Roman"/>
                <w:color w:val="000000"/>
                <w:sz w:val="20"/>
                <w:szCs w:val="20"/>
              </w:rPr>
            </w:pPr>
            <w:r w:rsidRPr="002A309B">
              <w:rPr>
                <w:rFonts w:ascii="Times New Roman" w:hAnsi="Times New Roman"/>
                <w:color w:val="000000"/>
                <w:sz w:val="20"/>
                <w:szCs w:val="20"/>
              </w:rPr>
              <w:t>28,3</w:t>
            </w:r>
          </w:p>
        </w:tc>
      </w:tr>
      <w:tr w:rsidR="002A309B" w:rsidRPr="00D23923" w:rsidTr="002A309B">
        <w:trPr>
          <w:trHeight w:val="525"/>
        </w:trPr>
        <w:tc>
          <w:tcPr>
            <w:tcW w:w="1858" w:type="dxa"/>
            <w:tcBorders>
              <w:top w:val="nil"/>
              <w:left w:val="single" w:sz="4" w:space="0" w:color="auto"/>
              <w:bottom w:val="single" w:sz="4" w:space="0" w:color="auto"/>
              <w:right w:val="single" w:sz="4" w:space="0" w:color="auto"/>
            </w:tcBorders>
            <w:shd w:val="clear" w:color="auto" w:fill="auto"/>
            <w:vAlign w:val="bottom"/>
            <w:hideMark/>
          </w:tcPr>
          <w:p w:rsidR="002A309B" w:rsidRPr="002A309B" w:rsidRDefault="002A309B" w:rsidP="002A309B">
            <w:pPr>
              <w:spacing w:after="0" w:line="240" w:lineRule="auto"/>
              <w:rPr>
                <w:rFonts w:ascii="Times New Roman" w:hAnsi="Times New Roman"/>
                <w:color w:val="000000"/>
                <w:sz w:val="20"/>
                <w:szCs w:val="20"/>
              </w:rPr>
            </w:pPr>
            <w:proofErr w:type="spellStart"/>
            <w:r w:rsidRPr="002A309B">
              <w:rPr>
                <w:rFonts w:ascii="Times New Roman" w:hAnsi="Times New Roman"/>
                <w:color w:val="000000"/>
                <w:sz w:val="20"/>
                <w:szCs w:val="20"/>
              </w:rPr>
              <w:t>Rep</w:t>
            </w:r>
            <w:proofErr w:type="spellEnd"/>
            <w:r w:rsidRPr="002A309B">
              <w:rPr>
                <w:rFonts w:ascii="Times New Roman" w:hAnsi="Times New Roman"/>
                <w:color w:val="000000"/>
                <w:sz w:val="20"/>
                <w:szCs w:val="20"/>
              </w:rPr>
              <w:t>. pilsētās kopā/vidēji</w:t>
            </w:r>
          </w:p>
        </w:tc>
        <w:tc>
          <w:tcPr>
            <w:tcW w:w="1843" w:type="dxa"/>
            <w:tcBorders>
              <w:top w:val="nil"/>
              <w:left w:val="nil"/>
              <w:bottom w:val="single" w:sz="4" w:space="0" w:color="auto"/>
              <w:right w:val="single" w:sz="4" w:space="0" w:color="auto"/>
            </w:tcBorders>
            <w:shd w:val="clear" w:color="auto" w:fill="auto"/>
            <w:noWrap/>
            <w:vAlign w:val="bottom"/>
            <w:hideMark/>
          </w:tcPr>
          <w:p w:rsidR="002A309B" w:rsidRPr="002A309B" w:rsidRDefault="002A309B" w:rsidP="002A309B">
            <w:pPr>
              <w:spacing w:after="0" w:line="240" w:lineRule="auto"/>
              <w:jc w:val="right"/>
              <w:rPr>
                <w:rFonts w:ascii="Times New Roman" w:hAnsi="Times New Roman"/>
                <w:color w:val="000000"/>
                <w:sz w:val="20"/>
                <w:szCs w:val="20"/>
              </w:rPr>
            </w:pPr>
            <w:r w:rsidRPr="002A309B">
              <w:rPr>
                <w:rFonts w:ascii="Times New Roman" w:hAnsi="Times New Roman"/>
                <w:color w:val="000000"/>
                <w:sz w:val="20"/>
                <w:szCs w:val="20"/>
              </w:rPr>
              <w:t>1 125 295</w:t>
            </w:r>
          </w:p>
        </w:tc>
        <w:tc>
          <w:tcPr>
            <w:tcW w:w="1701" w:type="dxa"/>
            <w:tcBorders>
              <w:top w:val="nil"/>
              <w:left w:val="nil"/>
              <w:bottom w:val="single" w:sz="4" w:space="0" w:color="auto"/>
              <w:right w:val="single" w:sz="4" w:space="0" w:color="auto"/>
            </w:tcBorders>
            <w:shd w:val="clear" w:color="auto" w:fill="auto"/>
            <w:noWrap/>
            <w:vAlign w:val="bottom"/>
            <w:hideMark/>
          </w:tcPr>
          <w:p w:rsidR="002A309B" w:rsidRPr="002A309B" w:rsidRDefault="002A309B" w:rsidP="002A309B">
            <w:pPr>
              <w:spacing w:after="0" w:line="240" w:lineRule="auto"/>
              <w:jc w:val="right"/>
              <w:rPr>
                <w:rFonts w:ascii="Times New Roman" w:hAnsi="Times New Roman"/>
                <w:color w:val="000000"/>
                <w:sz w:val="20"/>
                <w:szCs w:val="20"/>
              </w:rPr>
            </w:pPr>
            <w:r w:rsidRPr="002A309B">
              <w:rPr>
                <w:rFonts w:ascii="Times New Roman" w:hAnsi="Times New Roman"/>
                <w:color w:val="000000"/>
                <w:sz w:val="20"/>
                <w:szCs w:val="20"/>
              </w:rPr>
              <w:t>1571,6</w:t>
            </w:r>
          </w:p>
        </w:tc>
        <w:tc>
          <w:tcPr>
            <w:tcW w:w="1843" w:type="dxa"/>
            <w:tcBorders>
              <w:top w:val="nil"/>
              <w:left w:val="nil"/>
              <w:bottom w:val="single" w:sz="4" w:space="0" w:color="auto"/>
              <w:right w:val="single" w:sz="4" w:space="0" w:color="auto"/>
            </w:tcBorders>
            <w:shd w:val="clear" w:color="auto" w:fill="auto"/>
            <w:noWrap/>
            <w:vAlign w:val="bottom"/>
            <w:hideMark/>
          </w:tcPr>
          <w:p w:rsidR="002A309B" w:rsidRPr="002A309B" w:rsidRDefault="002A309B" w:rsidP="002A309B">
            <w:pPr>
              <w:spacing w:after="0" w:line="240" w:lineRule="auto"/>
              <w:jc w:val="right"/>
              <w:rPr>
                <w:rFonts w:ascii="Times New Roman" w:hAnsi="Times New Roman"/>
                <w:color w:val="000000"/>
                <w:sz w:val="20"/>
                <w:szCs w:val="20"/>
              </w:rPr>
            </w:pPr>
            <w:r w:rsidRPr="002A309B">
              <w:rPr>
                <w:rFonts w:ascii="Times New Roman" w:hAnsi="Times New Roman"/>
                <w:color w:val="000000"/>
                <w:sz w:val="20"/>
                <w:szCs w:val="20"/>
              </w:rPr>
              <w:t>-3,5</w:t>
            </w:r>
          </w:p>
        </w:tc>
        <w:tc>
          <w:tcPr>
            <w:tcW w:w="1701" w:type="dxa"/>
            <w:tcBorders>
              <w:top w:val="nil"/>
              <w:left w:val="nil"/>
              <w:bottom w:val="single" w:sz="4" w:space="0" w:color="auto"/>
              <w:right w:val="single" w:sz="4" w:space="0" w:color="auto"/>
            </w:tcBorders>
            <w:shd w:val="clear" w:color="auto" w:fill="auto"/>
            <w:noWrap/>
            <w:vAlign w:val="bottom"/>
            <w:hideMark/>
          </w:tcPr>
          <w:p w:rsidR="002A309B" w:rsidRPr="002A309B" w:rsidRDefault="002A309B" w:rsidP="002A309B">
            <w:pPr>
              <w:spacing w:after="0" w:line="240" w:lineRule="auto"/>
              <w:jc w:val="right"/>
              <w:rPr>
                <w:rFonts w:ascii="Times New Roman" w:hAnsi="Times New Roman"/>
                <w:color w:val="000000"/>
                <w:sz w:val="20"/>
                <w:szCs w:val="20"/>
              </w:rPr>
            </w:pPr>
            <w:r w:rsidRPr="002A309B">
              <w:rPr>
                <w:rFonts w:ascii="Times New Roman" w:hAnsi="Times New Roman"/>
                <w:color w:val="000000"/>
                <w:sz w:val="20"/>
                <w:szCs w:val="20"/>
              </w:rPr>
              <w:t>553,8</w:t>
            </w:r>
          </w:p>
        </w:tc>
        <w:tc>
          <w:tcPr>
            <w:tcW w:w="1842" w:type="dxa"/>
            <w:tcBorders>
              <w:top w:val="nil"/>
              <w:left w:val="nil"/>
              <w:bottom w:val="single" w:sz="4" w:space="0" w:color="auto"/>
              <w:right w:val="single" w:sz="4" w:space="0" w:color="auto"/>
            </w:tcBorders>
            <w:shd w:val="clear" w:color="auto" w:fill="auto"/>
            <w:vAlign w:val="bottom"/>
            <w:hideMark/>
          </w:tcPr>
          <w:p w:rsidR="002A309B" w:rsidRPr="002A309B" w:rsidRDefault="002A309B" w:rsidP="002A309B">
            <w:pPr>
              <w:spacing w:after="0" w:line="240" w:lineRule="auto"/>
              <w:jc w:val="right"/>
              <w:rPr>
                <w:rFonts w:ascii="Times New Roman" w:hAnsi="Times New Roman"/>
                <w:color w:val="000000"/>
                <w:sz w:val="20"/>
                <w:szCs w:val="20"/>
              </w:rPr>
            </w:pPr>
            <w:r w:rsidRPr="002A309B">
              <w:rPr>
                <w:rFonts w:ascii="Times New Roman" w:hAnsi="Times New Roman"/>
                <w:color w:val="000000"/>
                <w:sz w:val="20"/>
                <w:szCs w:val="20"/>
              </w:rPr>
              <w:t>369,3</w:t>
            </w:r>
          </w:p>
        </w:tc>
        <w:tc>
          <w:tcPr>
            <w:tcW w:w="1843" w:type="dxa"/>
            <w:tcBorders>
              <w:top w:val="nil"/>
              <w:left w:val="nil"/>
              <w:bottom w:val="single" w:sz="4" w:space="0" w:color="auto"/>
              <w:right w:val="single" w:sz="4" w:space="0" w:color="auto"/>
            </w:tcBorders>
            <w:shd w:val="clear" w:color="auto" w:fill="auto"/>
            <w:noWrap/>
            <w:vAlign w:val="bottom"/>
            <w:hideMark/>
          </w:tcPr>
          <w:p w:rsidR="002A309B" w:rsidRPr="002A309B" w:rsidRDefault="002A309B" w:rsidP="002A309B">
            <w:pPr>
              <w:spacing w:after="0" w:line="240" w:lineRule="auto"/>
              <w:jc w:val="right"/>
              <w:rPr>
                <w:rFonts w:ascii="Times New Roman" w:hAnsi="Times New Roman"/>
                <w:color w:val="000000"/>
                <w:sz w:val="20"/>
                <w:szCs w:val="20"/>
              </w:rPr>
            </w:pPr>
            <w:r w:rsidRPr="002A309B">
              <w:rPr>
                <w:rFonts w:ascii="Times New Roman" w:hAnsi="Times New Roman"/>
                <w:color w:val="000000"/>
                <w:sz w:val="20"/>
                <w:szCs w:val="20"/>
              </w:rPr>
              <w:t>5,7</w:t>
            </w:r>
          </w:p>
        </w:tc>
        <w:tc>
          <w:tcPr>
            <w:tcW w:w="1843" w:type="dxa"/>
            <w:tcBorders>
              <w:top w:val="nil"/>
              <w:left w:val="nil"/>
              <w:bottom w:val="single" w:sz="4" w:space="0" w:color="auto"/>
              <w:right w:val="single" w:sz="4" w:space="0" w:color="auto"/>
            </w:tcBorders>
            <w:shd w:val="clear" w:color="auto" w:fill="auto"/>
            <w:noWrap/>
            <w:vAlign w:val="bottom"/>
            <w:hideMark/>
          </w:tcPr>
          <w:p w:rsidR="002A309B" w:rsidRPr="002A309B" w:rsidRDefault="002A309B" w:rsidP="002A309B">
            <w:pPr>
              <w:spacing w:after="0" w:line="240" w:lineRule="auto"/>
              <w:jc w:val="right"/>
              <w:rPr>
                <w:rFonts w:ascii="Times New Roman" w:hAnsi="Times New Roman"/>
                <w:color w:val="000000"/>
                <w:sz w:val="20"/>
                <w:szCs w:val="20"/>
              </w:rPr>
            </w:pPr>
            <w:r w:rsidRPr="002A309B">
              <w:rPr>
                <w:rFonts w:ascii="Times New Roman" w:hAnsi="Times New Roman"/>
                <w:color w:val="000000"/>
                <w:sz w:val="20"/>
                <w:szCs w:val="20"/>
              </w:rPr>
              <w:t>49,5</w:t>
            </w:r>
          </w:p>
        </w:tc>
      </w:tr>
      <w:tr w:rsidR="002A309B" w:rsidRPr="00D23923" w:rsidTr="002A309B">
        <w:trPr>
          <w:trHeight w:val="291"/>
        </w:trPr>
        <w:tc>
          <w:tcPr>
            <w:tcW w:w="1858" w:type="dxa"/>
            <w:tcBorders>
              <w:top w:val="nil"/>
              <w:left w:val="single" w:sz="4" w:space="0" w:color="auto"/>
              <w:bottom w:val="single" w:sz="4" w:space="0" w:color="auto"/>
              <w:right w:val="single" w:sz="4" w:space="0" w:color="auto"/>
            </w:tcBorders>
            <w:shd w:val="clear" w:color="000000" w:fill="A6A6A6"/>
            <w:vAlign w:val="bottom"/>
            <w:hideMark/>
          </w:tcPr>
          <w:p w:rsidR="002A309B" w:rsidRPr="002A309B" w:rsidRDefault="002A309B" w:rsidP="002A309B">
            <w:pPr>
              <w:spacing w:after="0" w:line="240" w:lineRule="auto"/>
              <w:rPr>
                <w:rFonts w:ascii="Times New Roman" w:hAnsi="Times New Roman"/>
                <w:color w:val="000000"/>
                <w:sz w:val="20"/>
                <w:szCs w:val="20"/>
              </w:rPr>
            </w:pPr>
            <w:r w:rsidRPr="002A309B">
              <w:rPr>
                <w:rFonts w:ascii="Times New Roman" w:hAnsi="Times New Roman"/>
                <w:color w:val="000000"/>
                <w:sz w:val="20"/>
                <w:szCs w:val="20"/>
              </w:rPr>
              <w:t>Latvijā kopā/vidēji</w:t>
            </w:r>
          </w:p>
        </w:tc>
        <w:tc>
          <w:tcPr>
            <w:tcW w:w="1843" w:type="dxa"/>
            <w:tcBorders>
              <w:top w:val="nil"/>
              <w:left w:val="nil"/>
              <w:bottom w:val="single" w:sz="4" w:space="0" w:color="auto"/>
              <w:right w:val="single" w:sz="4" w:space="0" w:color="auto"/>
            </w:tcBorders>
            <w:shd w:val="clear" w:color="000000" w:fill="A6A6A6"/>
            <w:noWrap/>
            <w:vAlign w:val="bottom"/>
            <w:hideMark/>
          </w:tcPr>
          <w:p w:rsidR="002A309B" w:rsidRPr="002A309B" w:rsidRDefault="002A309B" w:rsidP="002A309B">
            <w:pPr>
              <w:spacing w:after="0" w:line="240" w:lineRule="auto"/>
              <w:jc w:val="right"/>
              <w:rPr>
                <w:rFonts w:ascii="Times New Roman" w:hAnsi="Times New Roman"/>
                <w:color w:val="000000"/>
                <w:sz w:val="20"/>
                <w:szCs w:val="20"/>
              </w:rPr>
            </w:pPr>
            <w:r w:rsidRPr="002A309B">
              <w:rPr>
                <w:rFonts w:ascii="Times New Roman" w:hAnsi="Times New Roman"/>
                <w:color w:val="000000"/>
                <w:sz w:val="20"/>
                <w:szCs w:val="20"/>
              </w:rPr>
              <w:t>2 201 196</w:t>
            </w:r>
          </w:p>
        </w:tc>
        <w:tc>
          <w:tcPr>
            <w:tcW w:w="1701" w:type="dxa"/>
            <w:tcBorders>
              <w:top w:val="nil"/>
              <w:left w:val="nil"/>
              <w:bottom w:val="single" w:sz="4" w:space="0" w:color="auto"/>
              <w:right w:val="single" w:sz="4" w:space="0" w:color="auto"/>
            </w:tcBorders>
            <w:shd w:val="clear" w:color="000000" w:fill="A6A6A6"/>
            <w:noWrap/>
            <w:vAlign w:val="bottom"/>
            <w:hideMark/>
          </w:tcPr>
          <w:p w:rsidR="002A309B" w:rsidRPr="002A309B" w:rsidRDefault="002A309B" w:rsidP="002A309B">
            <w:pPr>
              <w:spacing w:after="0" w:line="240" w:lineRule="auto"/>
              <w:jc w:val="right"/>
              <w:rPr>
                <w:rFonts w:ascii="Times New Roman" w:hAnsi="Times New Roman"/>
                <w:color w:val="000000"/>
                <w:sz w:val="20"/>
                <w:szCs w:val="20"/>
              </w:rPr>
            </w:pPr>
            <w:r w:rsidRPr="002A309B">
              <w:rPr>
                <w:rFonts w:ascii="Times New Roman" w:hAnsi="Times New Roman"/>
                <w:color w:val="000000"/>
                <w:sz w:val="20"/>
                <w:szCs w:val="20"/>
              </w:rPr>
              <w:t>34,1</w:t>
            </w:r>
          </w:p>
        </w:tc>
        <w:tc>
          <w:tcPr>
            <w:tcW w:w="1843" w:type="dxa"/>
            <w:tcBorders>
              <w:top w:val="nil"/>
              <w:left w:val="nil"/>
              <w:bottom w:val="single" w:sz="4" w:space="0" w:color="auto"/>
              <w:right w:val="single" w:sz="4" w:space="0" w:color="auto"/>
            </w:tcBorders>
            <w:shd w:val="clear" w:color="000000" w:fill="A6A6A6"/>
            <w:noWrap/>
            <w:vAlign w:val="bottom"/>
            <w:hideMark/>
          </w:tcPr>
          <w:p w:rsidR="002A309B" w:rsidRPr="002A309B" w:rsidRDefault="002A309B" w:rsidP="002A309B">
            <w:pPr>
              <w:spacing w:after="0" w:line="240" w:lineRule="auto"/>
              <w:jc w:val="right"/>
              <w:rPr>
                <w:rFonts w:ascii="Times New Roman" w:hAnsi="Times New Roman"/>
                <w:color w:val="000000"/>
                <w:sz w:val="20"/>
                <w:szCs w:val="20"/>
              </w:rPr>
            </w:pPr>
            <w:r w:rsidRPr="002A309B">
              <w:rPr>
                <w:rFonts w:ascii="Times New Roman" w:hAnsi="Times New Roman"/>
                <w:color w:val="000000"/>
                <w:sz w:val="20"/>
                <w:szCs w:val="20"/>
              </w:rPr>
              <w:t>-3,3</w:t>
            </w:r>
          </w:p>
        </w:tc>
        <w:tc>
          <w:tcPr>
            <w:tcW w:w="1701" w:type="dxa"/>
            <w:tcBorders>
              <w:top w:val="nil"/>
              <w:left w:val="nil"/>
              <w:bottom w:val="single" w:sz="4" w:space="0" w:color="auto"/>
              <w:right w:val="single" w:sz="4" w:space="0" w:color="auto"/>
            </w:tcBorders>
            <w:shd w:val="clear" w:color="000000" w:fill="A6A6A6"/>
            <w:noWrap/>
            <w:vAlign w:val="bottom"/>
            <w:hideMark/>
          </w:tcPr>
          <w:p w:rsidR="002A309B" w:rsidRPr="002A309B" w:rsidRDefault="002A309B" w:rsidP="002A309B">
            <w:pPr>
              <w:spacing w:after="0" w:line="240" w:lineRule="auto"/>
              <w:jc w:val="right"/>
              <w:rPr>
                <w:rFonts w:ascii="Times New Roman" w:hAnsi="Times New Roman"/>
                <w:color w:val="000000"/>
                <w:sz w:val="20"/>
                <w:szCs w:val="20"/>
              </w:rPr>
            </w:pPr>
            <w:r w:rsidRPr="002A309B">
              <w:rPr>
                <w:rFonts w:ascii="Times New Roman" w:hAnsi="Times New Roman"/>
                <w:color w:val="000000"/>
                <w:sz w:val="20"/>
                <w:szCs w:val="20"/>
              </w:rPr>
              <w:t>539,8</w:t>
            </w:r>
          </w:p>
        </w:tc>
        <w:tc>
          <w:tcPr>
            <w:tcW w:w="1842" w:type="dxa"/>
            <w:tcBorders>
              <w:top w:val="nil"/>
              <w:left w:val="nil"/>
              <w:bottom w:val="single" w:sz="4" w:space="0" w:color="auto"/>
              <w:right w:val="single" w:sz="4" w:space="0" w:color="auto"/>
            </w:tcBorders>
            <w:shd w:val="clear" w:color="000000" w:fill="A6A6A6"/>
            <w:vAlign w:val="bottom"/>
            <w:hideMark/>
          </w:tcPr>
          <w:p w:rsidR="002A309B" w:rsidRPr="002A309B" w:rsidRDefault="002A309B" w:rsidP="002A309B">
            <w:pPr>
              <w:spacing w:after="0" w:line="240" w:lineRule="auto"/>
              <w:jc w:val="right"/>
              <w:rPr>
                <w:rFonts w:ascii="Times New Roman" w:hAnsi="Times New Roman"/>
                <w:color w:val="000000"/>
                <w:sz w:val="20"/>
                <w:szCs w:val="20"/>
              </w:rPr>
            </w:pPr>
            <w:r w:rsidRPr="002A309B">
              <w:rPr>
                <w:rFonts w:ascii="Times New Roman" w:hAnsi="Times New Roman"/>
                <w:color w:val="000000"/>
                <w:sz w:val="20"/>
                <w:szCs w:val="20"/>
              </w:rPr>
              <w:t>316,8</w:t>
            </w:r>
          </w:p>
        </w:tc>
        <w:tc>
          <w:tcPr>
            <w:tcW w:w="1843" w:type="dxa"/>
            <w:tcBorders>
              <w:top w:val="nil"/>
              <w:left w:val="nil"/>
              <w:bottom w:val="single" w:sz="4" w:space="0" w:color="auto"/>
              <w:right w:val="single" w:sz="4" w:space="0" w:color="auto"/>
            </w:tcBorders>
            <w:shd w:val="clear" w:color="000000" w:fill="A6A6A6"/>
            <w:noWrap/>
            <w:vAlign w:val="bottom"/>
            <w:hideMark/>
          </w:tcPr>
          <w:p w:rsidR="002A309B" w:rsidRPr="002A309B" w:rsidRDefault="002A309B" w:rsidP="002A309B">
            <w:pPr>
              <w:spacing w:after="0" w:line="240" w:lineRule="auto"/>
              <w:jc w:val="right"/>
              <w:rPr>
                <w:rFonts w:ascii="Times New Roman" w:hAnsi="Times New Roman"/>
                <w:color w:val="000000"/>
                <w:sz w:val="20"/>
                <w:szCs w:val="20"/>
              </w:rPr>
            </w:pPr>
            <w:r w:rsidRPr="002A309B">
              <w:rPr>
                <w:rFonts w:ascii="Times New Roman" w:hAnsi="Times New Roman"/>
                <w:color w:val="000000"/>
                <w:sz w:val="20"/>
                <w:szCs w:val="20"/>
              </w:rPr>
              <w:t>7,2</w:t>
            </w:r>
          </w:p>
        </w:tc>
        <w:tc>
          <w:tcPr>
            <w:tcW w:w="1843" w:type="dxa"/>
            <w:tcBorders>
              <w:top w:val="nil"/>
              <w:left w:val="nil"/>
              <w:bottom w:val="single" w:sz="4" w:space="0" w:color="auto"/>
              <w:right w:val="single" w:sz="4" w:space="0" w:color="auto"/>
            </w:tcBorders>
            <w:shd w:val="clear" w:color="000000" w:fill="A6A6A6"/>
            <w:noWrap/>
            <w:vAlign w:val="bottom"/>
            <w:hideMark/>
          </w:tcPr>
          <w:p w:rsidR="002A309B" w:rsidRPr="002A309B" w:rsidRDefault="002A309B" w:rsidP="002A309B">
            <w:pPr>
              <w:spacing w:after="0" w:line="240" w:lineRule="auto"/>
              <w:jc w:val="right"/>
              <w:rPr>
                <w:rFonts w:ascii="Times New Roman" w:hAnsi="Times New Roman"/>
                <w:color w:val="000000"/>
                <w:sz w:val="20"/>
                <w:szCs w:val="20"/>
              </w:rPr>
            </w:pPr>
            <w:r w:rsidRPr="002A309B">
              <w:rPr>
                <w:rFonts w:ascii="Times New Roman" w:hAnsi="Times New Roman"/>
                <w:color w:val="000000"/>
                <w:sz w:val="20"/>
                <w:szCs w:val="20"/>
              </w:rPr>
              <w:t>36,2</w:t>
            </w:r>
          </w:p>
        </w:tc>
      </w:tr>
      <w:tr w:rsidR="002A309B" w:rsidRPr="00D23923" w:rsidTr="002A309B">
        <w:trPr>
          <w:trHeight w:val="423"/>
        </w:trPr>
        <w:tc>
          <w:tcPr>
            <w:tcW w:w="1858" w:type="dxa"/>
            <w:tcBorders>
              <w:top w:val="nil"/>
              <w:left w:val="single" w:sz="4" w:space="0" w:color="auto"/>
              <w:bottom w:val="single" w:sz="4" w:space="0" w:color="auto"/>
              <w:right w:val="single" w:sz="4" w:space="0" w:color="auto"/>
            </w:tcBorders>
            <w:shd w:val="clear" w:color="000000" w:fill="A6A6A6"/>
            <w:vAlign w:val="bottom"/>
            <w:hideMark/>
          </w:tcPr>
          <w:p w:rsidR="002A309B" w:rsidRPr="002A309B" w:rsidRDefault="002A309B" w:rsidP="002A309B">
            <w:pPr>
              <w:spacing w:after="0" w:line="240" w:lineRule="auto"/>
              <w:rPr>
                <w:rFonts w:ascii="Times New Roman" w:hAnsi="Times New Roman"/>
                <w:b/>
                <w:bCs/>
                <w:color w:val="000000"/>
                <w:sz w:val="20"/>
                <w:szCs w:val="20"/>
              </w:rPr>
            </w:pPr>
            <w:r w:rsidRPr="002A309B">
              <w:rPr>
                <w:rFonts w:ascii="Times New Roman" w:hAnsi="Times New Roman"/>
                <w:b/>
                <w:bCs/>
                <w:color w:val="000000"/>
                <w:sz w:val="20"/>
                <w:szCs w:val="20"/>
              </w:rPr>
              <w:t xml:space="preserve">Daugavpils % no </w:t>
            </w:r>
            <w:proofErr w:type="spellStart"/>
            <w:r w:rsidRPr="002A309B">
              <w:rPr>
                <w:rFonts w:ascii="Times New Roman" w:hAnsi="Times New Roman"/>
                <w:b/>
                <w:bCs/>
                <w:color w:val="000000"/>
                <w:sz w:val="20"/>
                <w:szCs w:val="20"/>
              </w:rPr>
              <w:t>rep</w:t>
            </w:r>
            <w:proofErr w:type="spellEnd"/>
            <w:r w:rsidRPr="002A309B">
              <w:rPr>
                <w:rFonts w:ascii="Times New Roman" w:hAnsi="Times New Roman"/>
                <w:b/>
                <w:bCs/>
                <w:color w:val="000000"/>
                <w:sz w:val="20"/>
                <w:szCs w:val="20"/>
              </w:rPr>
              <w:t>. pilsētu kopējā/vidējā rādītāja</w:t>
            </w:r>
          </w:p>
        </w:tc>
        <w:tc>
          <w:tcPr>
            <w:tcW w:w="1843" w:type="dxa"/>
            <w:tcBorders>
              <w:top w:val="nil"/>
              <w:left w:val="nil"/>
              <w:bottom w:val="single" w:sz="4" w:space="0" w:color="auto"/>
              <w:right w:val="single" w:sz="4" w:space="0" w:color="auto"/>
            </w:tcBorders>
            <w:shd w:val="clear" w:color="000000" w:fill="A6A6A6"/>
            <w:noWrap/>
            <w:vAlign w:val="bottom"/>
            <w:hideMark/>
          </w:tcPr>
          <w:p w:rsidR="002A309B" w:rsidRPr="002A309B" w:rsidRDefault="002A309B" w:rsidP="002A309B">
            <w:pPr>
              <w:spacing w:after="0" w:line="240" w:lineRule="auto"/>
              <w:jc w:val="right"/>
              <w:rPr>
                <w:rFonts w:ascii="Times New Roman" w:hAnsi="Times New Roman"/>
                <w:b/>
                <w:bCs/>
                <w:color w:val="000000"/>
                <w:sz w:val="20"/>
                <w:szCs w:val="20"/>
              </w:rPr>
            </w:pPr>
            <w:r w:rsidRPr="002A309B">
              <w:rPr>
                <w:rFonts w:ascii="Times New Roman" w:hAnsi="Times New Roman"/>
                <w:b/>
                <w:bCs/>
                <w:color w:val="000000"/>
                <w:sz w:val="20"/>
                <w:szCs w:val="20"/>
              </w:rPr>
              <w:t>8,9</w:t>
            </w:r>
          </w:p>
        </w:tc>
        <w:tc>
          <w:tcPr>
            <w:tcW w:w="1701" w:type="dxa"/>
            <w:tcBorders>
              <w:top w:val="nil"/>
              <w:left w:val="nil"/>
              <w:bottom w:val="single" w:sz="4" w:space="0" w:color="auto"/>
              <w:right w:val="single" w:sz="4" w:space="0" w:color="auto"/>
            </w:tcBorders>
            <w:shd w:val="clear" w:color="000000" w:fill="A6A6A6"/>
            <w:noWrap/>
            <w:vAlign w:val="bottom"/>
            <w:hideMark/>
          </w:tcPr>
          <w:p w:rsidR="002A309B" w:rsidRPr="002A309B" w:rsidRDefault="002A309B" w:rsidP="002A309B">
            <w:pPr>
              <w:spacing w:after="0" w:line="240" w:lineRule="auto"/>
              <w:jc w:val="right"/>
              <w:rPr>
                <w:rFonts w:ascii="Times New Roman" w:hAnsi="Times New Roman"/>
                <w:b/>
                <w:bCs/>
                <w:color w:val="000000"/>
                <w:sz w:val="20"/>
                <w:szCs w:val="20"/>
              </w:rPr>
            </w:pPr>
            <w:r w:rsidRPr="002A309B">
              <w:rPr>
                <w:rFonts w:ascii="Times New Roman" w:hAnsi="Times New Roman"/>
                <w:b/>
                <w:bCs/>
                <w:color w:val="000000"/>
                <w:sz w:val="20"/>
                <w:szCs w:val="20"/>
              </w:rPr>
              <w:t>88,4</w:t>
            </w:r>
          </w:p>
        </w:tc>
        <w:tc>
          <w:tcPr>
            <w:tcW w:w="1843" w:type="dxa"/>
            <w:tcBorders>
              <w:top w:val="nil"/>
              <w:left w:val="nil"/>
              <w:bottom w:val="single" w:sz="4" w:space="0" w:color="auto"/>
              <w:right w:val="single" w:sz="4" w:space="0" w:color="auto"/>
            </w:tcBorders>
            <w:shd w:val="clear" w:color="000000" w:fill="A6A6A6"/>
            <w:noWrap/>
            <w:vAlign w:val="bottom"/>
            <w:hideMark/>
          </w:tcPr>
          <w:p w:rsidR="002A309B" w:rsidRPr="002A309B" w:rsidRDefault="002A309B" w:rsidP="002A309B">
            <w:pPr>
              <w:spacing w:after="0" w:line="240" w:lineRule="auto"/>
              <w:jc w:val="right"/>
              <w:rPr>
                <w:rFonts w:ascii="Times New Roman" w:hAnsi="Times New Roman"/>
                <w:b/>
                <w:bCs/>
                <w:color w:val="000000"/>
                <w:sz w:val="20"/>
                <w:szCs w:val="20"/>
              </w:rPr>
            </w:pPr>
            <w:r w:rsidRPr="002A309B">
              <w:rPr>
                <w:rFonts w:ascii="Times New Roman" w:hAnsi="Times New Roman"/>
                <w:b/>
                <w:bCs/>
                <w:color w:val="000000"/>
                <w:sz w:val="20"/>
                <w:szCs w:val="20"/>
              </w:rPr>
              <w:t>164,7</w:t>
            </w:r>
          </w:p>
        </w:tc>
        <w:tc>
          <w:tcPr>
            <w:tcW w:w="1701" w:type="dxa"/>
            <w:tcBorders>
              <w:top w:val="nil"/>
              <w:left w:val="nil"/>
              <w:bottom w:val="single" w:sz="4" w:space="0" w:color="auto"/>
              <w:right w:val="single" w:sz="4" w:space="0" w:color="auto"/>
            </w:tcBorders>
            <w:shd w:val="clear" w:color="000000" w:fill="A6A6A6"/>
            <w:noWrap/>
            <w:vAlign w:val="bottom"/>
            <w:hideMark/>
          </w:tcPr>
          <w:p w:rsidR="002A309B" w:rsidRPr="002A309B" w:rsidRDefault="002A309B" w:rsidP="002A309B">
            <w:pPr>
              <w:spacing w:after="0" w:line="240" w:lineRule="auto"/>
              <w:jc w:val="right"/>
              <w:rPr>
                <w:rFonts w:ascii="Times New Roman" w:hAnsi="Times New Roman"/>
                <w:b/>
                <w:bCs/>
                <w:color w:val="000000"/>
                <w:sz w:val="20"/>
                <w:szCs w:val="20"/>
              </w:rPr>
            </w:pPr>
            <w:r w:rsidRPr="002A309B">
              <w:rPr>
                <w:rFonts w:ascii="Times New Roman" w:hAnsi="Times New Roman"/>
                <w:b/>
                <w:bCs/>
                <w:color w:val="000000"/>
                <w:sz w:val="20"/>
                <w:szCs w:val="20"/>
              </w:rPr>
              <w:t>95,5</w:t>
            </w:r>
          </w:p>
        </w:tc>
        <w:tc>
          <w:tcPr>
            <w:tcW w:w="1842" w:type="dxa"/>
            <w:tcBorders>
              <w:top w:val="nil"/>
              <w:left w:val="nil"/>
              <w:bottom w:val="single" w:sz="4" w:space="0" w:color="auto"/>
              <w:right w:val="single" w:sz="4" w:space="0" w:color="auto"/>
            </w:tcBorders>
            <w:shd w:val="clear" w:color="000000" w:fill="A6A6A6"/>
            <w:noWrap/>
            <w:vAlign w:val="bottom"/>
            <w:hideMark/>
          </w:tcPr>
          <w:p w:rsidR="002A309B" w:rsidRPr="002A309B" w:rsidRDefault="002A309B" w:rsidP="002A309B">
            <w:pPr>
              <w:spacing w:after="0" w:line="240" w:lineRule="auto"/>
              <w:jc w:val="right"/>
              <w:rPr>
                <w:rFonts w:ascii="Times New Roman" w:hAnsi="Times New Roman"/>
                <w:b/>
                <w:bCs/>
                <w:color w:val="000000"/>
                <w:sz w:val="20"/>
                <w:szCs w:val="20"/>
              </w:rPr>
            </w:pPr>
            <w:r w:rsidRPr="002A309B">
              <w:rPr>
                <w:rFonts w:ascii="Times New Roman" w:hAnsi="Times New Roman"/>
                <w:b/>
                <w:bCs/>
                <w:color w:val="000000"/>
                <w:sz w:val="20"/>
                <w:szCs w:val="20"/>
              </w:rPr>
              <w:t>67,7</w:t>
            </w:r>
          </w:p>
        </w:tc>
        <w:tc>
          <w:tcPr>
            <w:tcW w:w="1843" w:type="dxa"/>
            <w:tcBorders>
              <w:top w:val="nil"/>
              <w:left w:val="nil"/>
              <w:bottom w:val="single" w:sz="4" w:space="0" w:color="auto"/>
              <w:right w:val="single" w:sz="4" w:space="0" w:color="auto"/>
            </w:tcBorders>
            <w:shd w:val="clear" w:color="000000" w:fill="A6A6A6"/>
            <w:noWrap/>
            <w:vAlign w:val="bottom"/>
            <w:hideMark/>
          </w:tcPr>
          <w:p w:rsidR="002A309B" w:rsidRPr="002A309B" w:rsidRDefault="002A309B" w:rsidP="002A309B">
            <w:pPr>
              <w:spacing w:after="0" w:line="240" w:lineRule="auto"/>
              <w:jc w:val="right"/>
              <w:rPr>
                <w:rFonts w:ascii="Times New Roman" w:hAnsi="Times New Roman"/>
                <w:b/>
                <w:bCs/>
                <w:color w:val="000000"/>
                <w:sz w:val="20"/>
                <w:szCs w:val="20"/>
              </w:rPr>
            </w:pPr>
            <w:r w:rsidRPr="002A309B">
              <w:rPr>
                <w:rFonts w:ascii="Times New Roman" w:hAnsi="Times New Roman"/>
                <w:b/>
                <w:bCs/>
                <w:color w:val="000000"/>
                <w:sz w:val="20"/>
                <w:szCs w:val="20"/>
              </w:rPr>
              <w:t>127,9</w:t>
            </w:r>
          </w:p>
        </w:tc>
        <w:tc>
          <w:tcPr>
            <w:tcW w:w="1843" w:type="dxa"/>
            <w:tcBorders>
              <w:top w:val="nil"/>
              <w:left w:val="nil"/>
              <w:bottom w:val="single" w:sz="4" w:space="0" w:color="auto"/>
              <w:right w:val="single" w:sz="4" w:space="0" w:color="auto"/>
            </w:tcBorders>
            <w:shd w:val="clear" w:color="000000" w:fill="A6A6A6"/>
            <w:noWrap/>
            <w:vAlign w:val="bottom"/>
            <w:hideMark/>
          </w:tcPr>
          <w:p w:rsidR="002A309B" w:rsidRPr="002A309B" w:rsidRDefault="002A309B" w:rsidP="002A309B">
            <w:pPr>
              <w:spacing w:after="0" w:line="240" w:lineRule="auto"/>
              <w:jc w:val="right"/>
              <w:rPr>
                <w:rFonts w:ascii="Times New Roman" w:hAnsi="Times New Roman"/>
                <w:b/>
                <w:bCs/>
                <w:color w:val="000000"/>
                <w:sz w:val="20"/>
                <w:szCs w:val="20"/>
              </w:rPr>
            </w:pPr>
            <w:r w:rsidRPr="002A309B">
              <w:rPr>
                <w:rFonts w:ascii="Times New Roman" w:hAnsi="Times New Roman"/>
                <w:b/>
                <w:bCs/>
                <w:color w:val="000000"/>
                <w:sz w:val="20"/>
                <w:szCs w:val="20"/>
              </w:rPr>
              <w:t>47,0</w:t>
            </w:r>
          </w:p>
        </w:tc>
      </w:tr>
      <w:tr w:rsidR="002A309B" w:rsidRPr="00D23923" w:rsidTr="002A309B">
        <w:trPr>
          <w:trHeight w:val="477"/>
        </w:trPr>
        <w:tc>
          <w:tcPr>
            <w:tcW w:w="1858" w:type="dxa"/>
            <w:tcBorders>
              <w:top w:val="nil"/>
              <w:left w:val="single" w:sz="4" w:space="0" w:color="auto"/>
              <w:bottom w:val="single" w:sz="4" w:space="0" w:color="auto"/>
              <w:right w:val="single" w:sz="4" w:space="0" w:color="auto"/>
            </w:tcBorders>
            <w:shd w:val="clear" w:color="000000" w:fill="FFFFFF"/>
            <w:vAlign w:val="bottom"/>
            <w:hideMark/>
          </w:tcPr>
          <w:p w:rsidR="002A309B" w:rsidRPr="002A309B" w:rsidRDefault="002A309B" w:rsidP="002A309B">
            <w:pPr>
              <w:spacing w:after="0" w:line="240" w:lineRule="auto"/>
              <w:rPr>
                <w:rFonts w:ascii="Times New Roman" w:hAnsi="Times New Roman"/>
                <w:b/>
                <w:bCs/>
                <w:color w:val="000000"/>
                <w:sz w:val="20"/>
                <w:szCs w:val="20"/>
              </w:rPr>
            </w:pPr>
            <w:r w:rsidRPr="002A309B">
              <w:rPr>
                <w:rFonts w:ascii="Times New Roman" w:hAnsi="Times New Roman"/>
                <w:b/>
                <w:bCs/>
                <w:color w:val="000000"/>
                <w:sz w:val="20"/>
                <w:szCs w:val="20"/>
              </w:rPr>
              <w:t xml:space="preserve">Rēzekne % no </w:t>
            </w:r>
            <w:proofErr w:type="spellStart"/>
            <w:r w:rsidRPr="002A309B">
              <w:rPr>
                <w:rFonts w:ascii="Times New Roman" w:hAnsi="Times New Roman"/>
                <w:b/>
                <w:bCs/>
                <w:color w:val="000000"/>
                <w:sz w:val="20"/>
                <w:szCs w:val="20"/>
              </w:rPr>
              <w:t>rep</w:t>
            </w:r>
            <w:proofErr w:type="spellEnd"/>
            <w:r w:rsidRPr="002A309B">
              <w:rPr>
                <w:rFonts w:ascii="Times New Roman" w:hAnsi="Times New Roman"/>
                <w:b/>
                <w:bCs/>
                <w:color w:val="000000"/>
                <w:sz w:val="20"/>
                <w:szCs w:val="20"/>
              </w:rPr>
              <w:t>. pilsētu kopējā/vidējā rādītāja</w:t>
            </w:r>
          </w:p>
        </w:tc>
        <w:tc>
          <w:tcPr>
            <w:tcW w:w="1843" w:type="dxa"/>
            <w:tcBorders>
              <w:top w:val="nil"/>
              <w:left w:val="nil"/>
              <w:bottom w:val="single" w:sz="4" w:space="0" w:color="auto"/>
              <w:right w:val="single" w:sz="4" w:space="0" w:color="auto"/>
            </w:tcBorders>
            <w:shd w:val="clear" w:color="000000" w:fill="FFFFFF"/>
            <w:noWrap/>
            <w:vAlign w:val="bottom"/>
            <w:hideMark/>
          </w:tcPr>
          <w:p w:rsidR="002A309B" w:rsidRPr="002A309B" w:rsidRDefault="002A309B" w:rsidP="002A309B">
            <w:pPr>
              <w:spacing w:after="0" w:line="240" w:lineRule="auto"/>
              <w:jc w:val="right"/>
              <w:rPr>
                <w:rFonts w:ascii="Times New Roman" w:hAnsi="Times New Roman"/>
                <w:b/>
                <w:bCs/>
                <w:color w:val="000000"/>
                <w:sz w:val="20"/>
                <w:szCs w:val="20"/>
              </w:rPr>
            </w:pPr>
            <w:r w:rsidRPr="002A309B">
              <w:rPr>
                <w:rFonts w:ascii="Times New Roman" w:hAnsi="Times New Roman"/>
                <w:b/>
                <w:bCs/>
                <w:color w:val="000000"/>
                <w:sz w:val="20"/>
                <w:szCs w:val="20"/>
              </w:rPr>
              <w:t>3,0</w:t>
            </w:r>
          </w:p>
        </w:tc>
        <w:tc>
          <w:tcPr>
            <w:tcW w:w="1701" w:type="dxa"/>
            <w:tcBorders>
              <w:top w:val="nil"/>
              <w:left w:val="nil"/>
              <w:bottom w:val="single" w:sz="4" w:space="0" w:color="auto"/>
              <w:right w:val="single" w:sz="4" w:space="0" w:color="auto"/>
            </w:tcBorders>
            <w:shd w:val="clear" w:color="000000" w:fill="FFFFFF"/>
            <w:noWrap/>
            <w:vAlign w:val="bottom"/>
            <w:hideMark/>
          </w:tcPr>
          <w:p w:rsidR="002A309B" w:rsidRPr="002A309B" w:rsidRDefault="002A309B" w:rsidP="002A309B">
            <w:pPr>
              <w:spacing w:after="0" w:line="240" w:lineRule="auto"/>
              <w:jc w:val="right"/>
              <w:rPr>
                <w:rFonts w:ascii="Times New Roman" w:hAnsi="Times New Roman"/>
                <w:b/>
                <w:bCs/>
                <w:color w:val="000000"/>
                <w:sz w:val="20"/>
                <w:szCs w:val="20"/>
              </w:rPr>
            </w:pPr>
            <w:r w:rsidRPr="002A309B">
              <w:rPr>
                <w:rFonts w:ascii="Times New Roman" w:hAnsi="Times New Roman"/>
                <w:b/>
                <w:bCs/>
                <w:color w:val="000000"/>
                <w:sz w:val="20"/>
                <w:szCs w:val="20"/>
              </w:rPr>
              <w:t>118,2</w:t>
            </w:r>
          </w:p>
        </w:tc>
        <w:tc>
          <w:tcPr>
            <w:tcW w:w="1843" w:type="dxa"/>
            <w:tcBorders>
              <w:top w:val="nil"/>
              <w:left w:val="nil"/>
              <w:bottom w:val="single" w:sz="4" w:space="0" w:color="auto"/>
              <w:right w:val="single" w:sz="4" w:space="0" w:color="auto"/>
            </w:tcBorders>
            <w:shd w:val="clear" w:color="000000" w:fill="FFFFFF"/>
            <w:noWrap/>
            <w:vAlign w:val="bottom"/>
            <w:hideMark/>
          </w:tcPr>
          <w:p w:rsidR="002A309B" w:rsidRPr="002A309B" w:rsidRDefault="002A309B" w:rsidP="002A309B">
            <w:pPr>
              <w:spacing w:after="0" w:line="240" w:lineRule="auto"/>
              <w:jc w:val="right"/>
              <w:rPr>
                <w:rFonts w:ascii="Times New Roman" w:hAnsi="Times New Roman"/>
                <w:b/>
                <w:bCs/>
                <w:color w:val="000000"/>
                <w:sz w:val="20"/>
                <w:szCs w:val="20"/>
              </w:rPr>
            </w:pPr>
            <w:r w:rsidRPr="002A309B">
              <w:rPr>
                <w:rFonts w:ascii="Times New Roman" w:hAnsi="Times New Roman"/>
                <w:b/>
                <w:bCs/>
                <w:color w:val="000000"/>
                <w:sz w:val="20"/>
                <w:szCs w:val="20"/>
              </w:rPr>
              <w:t>198,2</w:t>
            </w:r>
          </w:p>
        </w:tc>
        <w:tc>
          <w:tcPr>
            <w:tcW w:w="1701" w:type="dxa"/>
            <w:tcBorders>
              <w:top w:val="nil"/>
              <w:left w:val="nil"/>
              <w:bottom w:val="single" w:sz="4" w:space="0" w:color="auto"/>
              <w:right w:val="single" w:sz="4" w:space="0" w:color="auto"/>
            </w:tcBorders>
            <w:shd w:val="clear" w:color="000000" w:fill="FFFFFF"/>
            <w:noWrap/>
            <w:vAlign w:val="bottom"/>
            <w:hideMark/>
          </w:tcPr>
          <w:p w:rsidR="002A309B" w:rsidRPr="002A309B" w:rsidRDefault="002A309B" w:rsidP="002A309B">
            <w:pPr>
              <w:spacing w:after="0" w:line="240" w:lineRule="auto"/>
              <w:jc w:val="right"/>
              <w:rPr>
                <w:rFonts w:ascii="Times New Roman" w:hAnsi="Times New Roman"/>
                <w:b/>
                <w:bCs/>
                <w:color w:val="000000"/>
                <w:sz w:val="20"/>
                <w:szCs w:val="20"/>
              </w:rPr>
            </w:pPr>
            <w:r w:rsidRPr="002A309B">
              <w:rPr>
                <w:rFonts w:ascii="Times New Roman" w:hAnsi="Times New Roman"/>
                <w:b/>
                <w:bCs/>
                <w:color w:val="000000"/>
                <w:sz w:val="20"/>
                <w:szCs w:val="20"/>
              </w:rPr>
              <w:t>95,9</w:t>
            </w:r>
          </w:p>
        </w:tc>
        <w:tc>
          <w:tcPr>
            <w:tcW w:w="1842" w:type="dxa"/>
            <w:tcBorders>
              <w:top w:val="nil"/>
              <w:left w:val="nil"/>
              <w:bottom w:val="single" w:sz="4" w:space="0" w:color="auto"/>
              <w:right w:val="single" w:sz="4" w:space="0" w:color="auto"/>
            </w:tcBorders>
            <w:shd w:val="clear" w:color="000000" w:fill="FFFFFF"/>
            <w:noWrap/>
            <w:vAlign w:val="bottom"/>
            <w:hideMark/>
          </w:tcPr>
          <w:p w:rsidR="002A309B" w:rsidRPr="002A309B" w:rsidRDefault="002A309B" w:rsidP="002A309B">
            <w:pPr>
              <w:spacing w:after="0" w:line="240" w:lineRule="auto"/>
              <w:jc w:val="right"/>
              <w:rPr>
                <w:rFonts w:ascii="Times New Roman" w:hAnsi="Times New Roman"/>
                <w:b/>
                <w:bCs/>
                <w:color w:val="000000"/>
                <w:sz w:val="20"/>
                <w:szCs w:val="20"/>
              </w:rPr>
            </w:pPr>
            <w:r w:rsidRPr="002A309B">
              <w:rPr>
                <w:rFonts w:ascii="Times New Roman" w:hAnsi="Times New Roman"/>
                <w:b/>
                <w:bCs/>
                <w:color w:val="000000"/>
                <w:sz w:val="20"/>
                <w:szCs w:val="20"/>
              </w:rPr>
              <w:t>69,9</w:t>
            </w:r>
          </w:p>
        </w:tc>
        <w:tc>
          <w:tcPr>
            <w:tcW w:w="1843" w:type="dxa"/>
            <w:tcBorders>
              <w:top w:val="nil"/>
              <w:left w:val="nil"/>
              <w:bottom w:val="single" w:sz="4" w:space="0" w:color="auto"/>
              <w:right w:val="single" w:sz="4" w:space="0" w:color="auto"/>
            </w:tcBorders>
            <w:shd w:val="clear" w:color="000000" w:fill="FFFFFF"/>
            <w:noWrap/>
            <w:vAlign w:val="bottom"/>
            <w:hideMark/>
          </w:tcPr>
          <w:p w:rsidR="002A309B" w:rsidRPr="002A309B" w:rsidRDefault="002A309B" w:rsidP="002A309B">
            <w:pPr>
              <w:spacing w:after="0" w:line="240" w:lineRule="auto"/>
              <w:jc w:val="right"/>
              <w:rPr>
                <w:rFonts w:ascii="Times New Roman" w:hAnsi="Times New Roman"/>
                <w:b/>
                <w:bCs/>
                <w:color w:val="000000"/>
                <w:sz w:val="20"/>
                <w:szCs w:val="20"/>
              </w:rPr>
            </w:pPr>
            <w:r w:rsidRPr="002A309B">
              <w:rPr>
                <w:rFonts w:ascii="Times New Roman" w:hAnsi="Times New Roman"/>
                <w:b/>
                <w:bCs/>
                <w:color w:val="000000"/>
                <w:sz w:val="20"/>
                <w:szCs w:val="20"/>
              </w:rPr>
              <w:t>237,5</w:t>
            </w:r>
          </w:p>
        </w:tc>
        <w:tc>
          <w:tcPr>
            <w:tcW w:w="1843" w:type="dxa"/>
            <w:tcBorders>
              <w:top w:val="nil"/>
              <w:left w:val="nil"/>
              <w:bottom w:val="single" w:sz="4" w:space="0" w:color="auto"/>
              <w:right w:val="single" w:sz="4" w:space="0" w:color="auto"/>
            </w:tcBorders>
            <w:shd w:val="clear" w:color="000000" w:fill="FFFFFF"/>
            <w:noWrap/>
            <w:vAlign w:val="bottom"/>
            <w:hideMark/>
          </w:tcPr>
          <w:p w:rsidR="002A309B" w:rsidRPr="002A309B" w:rsidRDefault="002A309B" w:rsidP="002A309B">
            <w:pPr>
              <w:spacing w:after="0" w:line="240" w:lineRule="auto"/>
              <w:jc w:val="right"/>
              <w:rPr>
                <w:rFonts w:ascii="Times New Roman" w:hAnsi="Times New Roman"/>
                <w:b/>
                <w:bCs/>
                <w:color w:val="000000"/>
                <w:sz w:val="20"/>
                <w:szCs w:val="20"/>
              </w:rPr>
            </w:pPr>
            <w:r w:rsidRPr="002A309B">
              <w:rPr>
                <w:rFonts w:ascii="Times New Roman" w:hAnsi="Times New Roman"/>
                <w:b/>
                <w:bCs/>
                <w:color w:val="000000"/>
                <w:sz w:val="20"/>
                <w:szCs w:val="20"/>
              </w:rPr>
              <w:t>57,1</w:t>
            </w:r>
          </w:p>
        </w:tc>
      </w:tr>
      <w:tr w:rsidR="002A309B" w:rsidRPr="00D23923" w:rsidTr="002A309B">
        <w:trPr>
          <w:trHeight w:val="495"/>
        </w:trPr>
        <w:tc>
          <w:tcPr>
            <w:tcW w:w="1858" w:type="dxa"/>
            <w:tcBorders>
              <w:top w:val="nil"/>
              <w:left w:val="single" w:sz="4" w:space="0" w:color="auto"/>
              <w:bottom w:val="single" w:sz="4" w:space="0" w:color="auto"/>
              <w:right w:val="single" w:sz="4" w:space="0" w:color="auto"/>
            </w:tcBorders>
            <w:shd w:val="clear" w:color="000000" w:fill="A6A6A6"/>
            <w:vAlign w:val="bottom"/>
            <w:hideMark/>
          </w:tcPr>
          <w:p w:rsidR="002A309B" w:rsidRPr="002A309B" w:rsidRDefault="002A309B" w:rsidP="002A309B">
            <w:pPr>
              <w:spacing w:after="0" w:line="240" w:lineRule="auto"/>
              <w:rPr>
                <w:rFonts w:ascii="Times New Roman" w:hAnsi="Times New Roman"/>
                <w:b/>
                <w:bCs/>
                <w:color w:val="000000"/>
                <w:sz w:val="20"/>
                <w:szCs w:val="20"/>
              </w:rPr>
            </w:pPr>
            <w:r w:rsidRPr="002A309B">
              <w:rPr>
                <w:rFonts w:ascii="Times New Roman" w:hAnsi="Times New Roman"/>
                <w:b/>
                <w:bCs/>
                <w:color w:val="000000"/>
                <w:sz w:val="20"/>
                <w:szCs w:val="20"/>
              </w:rPr>
              <w:t>Daugavpils % no Latvijas kopējā/vidējā rādītāja</w:t>
            </w:r>
          </w:p>
        </w:tc>
        <w:tc>
          <w:tcPr>
            <w:tcW w:w="1843" w:type="dxa"/>
            <w:tcBorders>
              <w:top w:val="nil"/>
              <w:left w:val="nil"/>
              <w:bottom w:val="single" w:sz="4" w:space="0" w:color="auto"/>
              <w:right w:val="single" w:sz="4" w:space="0" w:color="auto"/>
            </w:tcBorders>
            <w:shd w:val="clear" w:color="000000" w:fill="A6A6A6"/>
            <w:noWrap/>
            <w:vAlign w:val="bottom"/>
            <w:hideMark/>
          </w:tcPr>
          <w:p w:rsidR="002A309B" w:rsidRPr="002A309B" w:rsidRDefault="002A309B" w:rsidP="002A309B">
            <w:pPr>
              <w:spacing w:after="0" w:line="240" w:lineRule="auto"/>
              <w:jc w:val="right"/>
              <w:rPr>
                <w:rFonts w:ascii="Times New Roman" w:hAnsi="Times New Roman"/>
                <w:b/>
                <w:bCs/>
                <w:color w:val="000000"/>
                <w:sz w:val="20"/>
                <w:szCs w:val="20"/>
              </w:rPr>
            </w:pPr>
            <w:r w:rsidRPr="002A309B">
              <w:rPr>
                <w:rFonts w:ascii="Times New Roman" w:hAnsi="Times New Roman"/>
                <w:b/>
                <w:bCs/>
                <w:color w:val="000000"/>
                <w:sz w:val="20"/>
                <w:szCs w:val="20"/>
              </w:rPr>
              <w:t>4,5</w:t>
            </w:r>
          </w:p>
        </w:tc>
        <w:tc>
          <w:tcPr>
            <w:tcW w:w="1701" w:type="dxa"/>
            <w:tcBorders>
              <w:top w:val="nil"/>
              <w:left w:val="nil"/>
              <w:bottom w:val="single" w:sz="4" w:space="0" w:color="auto"/>
              <w:right w:val="single" w:sz="4" w:space="0" w:color="auto"/>
            </w:tcBorders>
            <w:shd w:val="clear" w:color="000000" w:fill="A6A6A6"/>
            <w:noWrap/>
            <w:vAlign w:val="bottom"/>
            <w:hideMark/>
          </w:tcPr>
          <w:p w:rsidR="002A309B" w:rsidRPr="002A309B" w:rsidRDefault="002A309B" w:rsidP="002A309B">
            <w:pPr>
              <w:spacing w:after="0" w:line="240" w:lineRule="auto"/>
              <w:jc w:val="right"/>
              <w:rPr>
                <w:rFonts w:ascii="Times New Roman" w:hAnsi="Times New Roman"/>
                <w:b/>
                <w:bCs/>
                <w:color w:val="000000"/>
                <w:sz w:val="20"/>
                <w:szCs w:val="20"/>
              </w:rPr>
            </w:pPr>
            <w:r w:rsidRPr="002A309B">
              <w:rPr>
                <w:rFonts w:ascii="Times New Roman" w:hAnsi="Times New Roman"/>
                <w:b/>
                <w:bCs/>
                <w:color w:val="000000"/>
                <w:sz w:val="20"/>
                <w:szCs w:val="20"/>
              </w:rPr>
              <w:t>4074,4</w:t>
            </w:r>
          </w:p>
        </w:tc>
        <w:tc>
          <w:tcPr>
            <w:tcW w:w="1843" w:type="dxa"/>
            <w:tcBorders>
              <w:top w:val="nil"/>
              <w:left w:val="nil"/>
              <w:bottom w:val="single" w:sz="4" w:space="0" w:color="auto"/>
              <w:right w:val="single" w:sz="4" w:space="0" w:color="auto"/>
            </w:tcBorders>
            <w:shd w:val="clear" w:color="000000" w:fill="A6A6A6"/>
            <w:noWrap/>
            <w:vAlign w:val="bottom"/>
            <w:hideMark/>
          </w:tcPr>
          <w:p w:rsidR="002A309B" w:rsidRPr="002A309B" w:rsidRDefault="002A309B" w:rsidP="002A309B">
            <w:pPr>
              <w:spacing w:after="0" w:line="240" w:lineRule="auto"/>
              <w:jc w:val="right"/>
              <w:rPr>
                <w:rFonts w:ascii="Times New Roman" w:hAnsi="Times New Roman"/>
                <w:b/>
                <w:bCs/>
                <w:color w:val="000000"/>
                <w:sz w:val="20"/>
                <w:szCs w:val="20"/>
              </w:rPr>
            </w:pPr>
            <w:r w:rsidRPr="002A309B">
              <w:rPr>
                <w:rFonts w:ascii="Times New Roman" w:hAnsi="Times New Roman"/>
                <w:b/>
                <w:bCs/>
                <w:color w:val="000000"/>
                <w:sz w:val="20"/>
                <w:szCs w:val="20"/>
              </w:rPr>
              <w:t>175,3</w:t>
            </w:r>
          </w:p>
        </w:tc>
        <w:tc>
          <w:tcPr>
            <w:tcW w:w="1701" w:type="dxa"/>
            <w:tcBorders>
              <w:top w:val="nil"/>
              <w:left w:val="nil"/>
              <w:bottom w:val="single" w:sz="4" w:space="0" w:color="auto"/>
              <w:right w:val="single" w:sz="4" w:space="0" w:color="auto"/>
            </w:tcBorders>
            <w:shd w:val="clear" w:color="000000" w:fill="A6A6A6"/>
            <w:noWrap/>
            <w:vAlign w:val="bottom"/>
            <w:hideMark/>
          </w:tcPr>
          <w:p w:rsidR="002A309B" w:rsidRPr="002A309B" w:rsidRDefault="002A309B" w:rsidP="002A309B">
            <w:pPr>
              <w:spacing w:after="0" w:line="240" w:lineRule="auto"/>
              <w:jc w:val="right"/>
              <w:rPr>
                <w:rFonts w:ascii="Times New Roman" w:hAnsi="Times New Roman"/>
                <w:b/>
                <w:bCs/>
                <w:color w:val="000000"/>
                <w:sz w:val="20"/>
                <w:szCs w:val="20"/>
              </w:rPr>
            </w:pPr>
            <w:r w:rsidRPr="002A309B">
              <w:rPr>
                <w:rFonts w:ascii="Times New Roman" w:hAnsi="Times New Roman"/>
                <w:b/>
                <w:bCs/>
                <w:color w:val="000000"/>
                <w:sz w:val="20"/>
                <w:szCs w:val="20"/>
              </w:rPr>
              <w:t>98,0</w:t>
            </w:r>
          </w:p>
        </w:tc>
        <w:tc>
          <w:tcPr>
            <w:tcW w:w="1842" w:type="dxa"/>
            <w:tcBorders>
              <w:top w:val="nil"/>
              <w:left w:val="nil"/>
              <w:bottom w:val="single" w:sz="4" w:space="0" w:color="auto"/>
              <w:right w:val="single" w:sz="4" w:space="0" w:color="auto"/>
            </w:tcBorders>
            <w:shd w:val="clear" w:color="000000" w:fill="A6A6A6"/>
            <w:noWrap/>
            <w:vAlign w:val="bottom"/>
            <w:hideMark/>
          </w:tcPr>
          <w:p w:rsidR="002A309B" w:rsidRPr="002A309B" w:rsidRDefault="002A309B" w:rsidP="002A309B">
            <w:pPr>
              <w:spacing w:after="0" w:line="240" w:lineRule="auto"/>
              <w:jc w:val="right"/>
              <w:rPr>
                <w:rFonts w:ascii="Times New Roman" w:hAnsi="Times New Roman"/>
                <w:b/>
                <w:bCs/>
                <w:color w:val="000000"/>
                <w:sz w:val="20"/>
                <w:szCs w:val="20"/>
              </w:rPr>
            </w:pPr>
            <w:r w:rsidRPr="002A309B">
              <w:rPr>
                <w:rFonts w:ascii="Times New Roman" w:hAnsi="Times New Roman"/>
                <w:b/>
                <w:bCs/>
                <w:color w:val="000000"/>
                <w:sz w:val="20"/>
                <w:szCs w:val="20"/>
              </w:rPr>
              <w:t>79,0</w:t>
            </w:r>
          </w:p>
        </w:tc>
        <w:tc>
          <w:tcPr>
            <w:tcW w:w="1843" w:type="dxa"/>
            <w:tcBorders>
              <w:top w:val="nil"/>
              <w:left w:val="nil"/>
              <w:bottom w:val="single" w:sz="4" w:space="0" w:color="auto"/>
              <w:right w:val="single" w:sz="4" w:space="0" w:color="auto"/>
            </w:tcBorders>
            <w:shd w:val="clear" w:color="000000" w:fill="A6A6A6"/>
            <w:noWrap/>
            <w:vAlign w:val="bottom"/>
            <w:hideMark/>
          </w:tcPr>
          <w:p w:rsidR="002A309B" w:rsidRPr="002A309B" w:rsidRDefault="002A309B" w:rsidP="002A309B">
            <w:pPr>
              <w:spacing w:after="0" w:line="240" w:lineRule="auto"/>
              <w:jc w:val="right"/>
              <w:rPr>
                <w:rFonts w:ascii="Times New Roman" w:hAnsi="Times New Roman"/>
                <w:b/>
                <w:bCs/>
                <w:color w:val="000000"/>
                <w:sz w:val="20"/>
                <w:szCs w:val="20"/>
              </w:rPr>
            </w:pPr>
            <w:r w:rsidRPr="002A309B">
              <w:rPr>
                <w:rFonts w:ascii="Times New Roman" w:hAnsi="Times New Roman"/>
                <w:b/>
                <w:bCs/>
                <w:color w:val="000000"/>
                <w:sz w:val="20"/>
                <w:szCs w:val="20"/>
              </w:rPr>
              <w:t>101,1</w:t>
            </w:r>
          </w:p>
        </w:tc>
        <w:tc>
          <w:tcPr>
            <w:tcW w:w="1843" w:type="dxa"/>
            <w:tcBorders>
              <w:top w:val="nil"/>
              <w:left w:val="nil"/>
              <w:bottom w:val="single" w:sz="4" w:space="0" w:color="auto"/>
              <w:right w:val="single" w:sz="4" w:space="0" w:color="auto"/>
            </w:tcBorders>
            <w:shd w:val="clear" w:color="000000" w:fill="A6A6A6"/>
            <w:noWrap/>
            <w:vAlign w:val="bottom"/>
            <w:hideMark/>
          </w:tcPr>
          <w:p w:rsidR="002A309B" w:rsidRPr="002A309B" w:rsidRDefault="002A309B" w:rsidP="002A309B">
            <w:pPr>
              <w:spacing w:after="0" w:line="240" w:lineRule="auto"/>
              <w:jc w:val="right"/>
              <w:rPr>
                <w:rFonts w:ascii="Times New Roman" w:hAnsi="Times New Roman"/>
                <w:b/>
                <w:bCs/>
                <w:color w:val="000000"/>
                <w:sz w:val="20"/>
                <w:szCs w:val="20"/>
              </w:rPr>
            </w:pPr>
            <w:r w:rsidRPr="002A309B">
              <w:rPr>
                <w:rFonts w:ascii="Times New Roman" w:hAnsi="Times New Roman"/>
                <w:b/>
                <w:bCs/>
                <w:color w:val="000000"/>
                <w:sz w:val="20"/>
                <w:szCs w:val="20"/>
              </w:rPr>
              <w:t>64,3</w:t>
            </w:r>
          </w:p>
        </w:tc>
      </w:tr>
      <w:tr w:rsidR="002A309B" w:rsidRPr="00D23923" w:rsidTr="002A309B">
        <w:trPr>
          <w:trHeight w:val="525"/>
        </w:trPr>
        <w:tc>
          <w:tcPr>
            <w:tcW w:w="1858" w:type="dxa"/>
            <w:tcBorders>
              <w:top w:val="nil"/>
              <w:left w:val="single" w:sz="4" w:space="0" w:color="auto"/>
              <w:bottom w:val="single" w:sz="4" w:space="0" w:color="auto"/>
              <w:right w:val="single" w:sz="4" w:space="0" w:color="auto"/>
            </w:tcBorders>
            <w:shd w:val="clear" w:color="000000" w:fill="A6A6A6"/>
            <w:vAlign w:val="bottom"/>
            <w:hideMark/>
          </w:tcPr>
          <w:p w:rsidR="002A309B" w:rsidRPr="002A309B" w:rsidRDefault="002A309B" w:rsidP="002A309B">
            <w:pPr>
              <w:spacing w:after="0" w:line="240" w:lineRule="auto"/>
              <w:rPr>
                <w:rFonts w:ascii="Times New Roman" w:hAnsi="Times New Roman"/>
                <w:b/>
                <w:bCs/>
                <w:color w:val="000000"/>
                <w:sz w:val="20"/>
                <w:szCs w:val="20"/>
              </w:rPr>
            </w:pPr>
            <w:r w:rsidRPr="002A309B">
              <w:rPr>
                <w:rFonts w:ascii="Times New Roman" w:hAnsi="Times New Roman"/>
                <w:b/>
                <w:bCs/>
                <w:color w:val="000000"/>
                <w:sz w:val="20"/>
                <w:szCs w:val="20"/>
              </w:rPr>
              <w:t>Rēzekne % no Latvijas kopējā/vidējā rādītāja</w:t>
            </w:r>
          </w:p>
        </w:tc>
        <w:tc>
          <w:tcPr>
            <w:tcW w:w="1843" w:type="dxa"/>
            <w:tcBorders>
              <w:top w:val="nil"/>
              <w:left w:val="nil"/>
              <w:bottom w:val="single" w:sz="4" w:space="0" w:color="auto"/>
              <w:right w:val="single" w:sz="4" w:space="0" w:color="auto"/>
            </w:tcBorders>
            <w:shd w:val="clear" w:color="000000" w:fill="A6A6A6"/>
            <w:noWrap/>
            <w:vAlign w:val="bottom"/>
            <w:hideMark/>
          </w:tcPr>
          <w:p w:rsidR="002A309B" w:rsidRPr="002A309B" w:rsidRDefault="002A309B" w:rsidP="002A309B">
            <w:pPr>
              <w:spacing w:after="0" w:line="240" w:lineRule="auto"/>
              <w:jc w:val="right"/>
              <w:rPr>
                <w:rFonts w:ascii="Times New Roman" w:hAnsi="Times New Roman"/>
                <w:b/>
                <w:bCs/>
                <w:color w:val="000000"/>
                <w:sz w:val="20"/>
                <w:szCs w:val="20"/>
              </w:rPr>
            </w:pPr>
            <w:r w:rsidRPr="002A309B">
              <w:rPr>
                <w:rFonts w:ascii="Times New Roman" w:hAnsi="Times New Roman"/>
                <w:b/>
                <w:bCs/>
                <w:color w:val="000000"/>
                <w:sz w:val="20"/>
                <w:szCs w:val="20"/>
              </w:rPr>
              <w:t>1,5</w:t>
            </w:r>
          </w:p>
        </w:tc>
        <w:tc>
          <w:tcPr>
            <w:tcW w:w="1701" w:type="dxa"/>
            <w:tcBorders>
              <w:top w:val="nil"/>
              <w:left w:val="nil"/>
              <w:bottom w:val="single" w:sz="4" w:space="0" w:color="auto"/>
              <w:right w:val="single" w:sz="4" w:space="0" w:color="auto"/>
            </w:tcBorders>
            <w:shd w:val="clear" w:color="000000" w:fill="A6A6A6"/>
            <w:noWrap/>
            <w:vAlign w:val="bottom"/>
            <w:hideMark/>
          </w:tcPr>
          <w:p w:rsidR="002A309B" w:rsidRPr="002A309B" w:rsidRDefault="002A309B" w:rsidP="002A309B">
            <w:pPr>
              <w:spacing w:after="0" w:line="240" w:lineRule="auto"/>
              <w:jc w:val="right"/>
              <w:rPr>
                <w:rFonts w:ascii="Times New Roman" w:hAnsi="Times New Roman"/>
                <w:b/>
                <w:bCs/>
                <w:color w:val="000000"/>
                <w:sz w:val="20"/>
                <w:szCs w:val="20"/>
              </w:rPr>
            </w:pPr>
            <w:r w:rsidRPr="002A309B">
              <w:rPr>
                <w:rFonts w:ascii="Times New Roman" w:hAnsi="Times New Roman"/>
                <w:b/>
                <w:bCs/>
                <w:color w:val="000000"/>
                <w:sz w:val="20"/>
                <w:szCs w:val="20"/>
              </w:rPr>
              <w:t>5449,3</w:t>
            </w:r>
          </w:p>
        </w:tc>
        <w:tc>
          <w:tcPr>
            <w:tcW w:w="1843" w:type="dxa"/>
            <w:tcBorders>
              <w:top w:val="nil"/>
              <w:left w:val="nil"/>
              <w:bottom w:val="single" w:sz="4" w:space="0" w:color="auto"/>
              <w:right w:val="single" w:sz="4" w:space="0" w:color="auto"/>
            </w:tcBorders>
            <w:shd w:val="clear" w:color="000000" w:fill="A6A6A6"/>
            <w:noWrap/>
            <w:vAlign w:val="bottom"/>
            <w:hideMark/>
          </w:tcPr>
          <w:p w:rsidR="002A309B" w:rsidRPr="002A309B" w:rsidRDefault="002A309B" w:rsidP="002A309B">
            <w:pPr>
              <w:spacing w:after="0" w:line="240" w:lineRule="auto"/>
              <w:jc w:val="right"/>
              <w:rPr>
                <w:rFonts w:ascii="Times New Roman" w:hAnsi="Times New Roman"/>
                <w:b/>
                <w:bCs/>
                <w:color w:val="000000"/>
                <w:sz w:val="20"/>
                <w:szCs w:val="20"/>
              </w:rPr>
            </w:pPr>
            <w:r w:rsidRPr="002A309B">
              <w:rPr>
                <w:rFonts w:ascii="Times New Roman" w:hAnsi="Times New Roman"/>
                <w:b/>
                <w:bCs/>
                <w:color w:val="000000"/>
                <w:sz w:val="20"/>
                <w:szCs w:val="20"/>
              </w:rPr>
              <w:t>210,9</w:t>
            </w:r>
          </w:p>
        </w:tc>
        <w:tc>
          <w:tcPr>
            <w:tcW w:w="1701" w:type="dxa"/>
            <w:tcBorders>
              <w:top w:val="nil"/>
              <w:left w:val="nil"/>
              <w:bottom w:val="single" w:sz="4" w:space="0" w:color="auto"/>
              <w:right w:val="single" w:sz="4" w:space="0" w:color="auto"/>
            </w:tcBorders>
            <w:shd w:val="clear" w:color="000000" w:fill="A6A6A6"/>
            <w:noWrap/>
            <w:vAlign w:val="bottom"/>
            <w:hideMark/>
          </w:tcPr>
          <w:p w:rsidR="002A309B" w:rsidRPr="002A309B" w:rsidRDefault="002A309B" w:rsidP="002A309B">
            <w:pPr>
              <w:spacing w:after="0" w:line="240" w:lineRule="auto"/>
              <w:jc w:val="right"/>
              <w:rPr>
                <w:rFonts w:ascii="Times New Roman" w:hAnsi="Times New Roman"/>
                <w:b/>
                <w:bCs/>
                <w:color w:val="000000"/>
                <w:sz w:val="20"/>
                <w:szCs w:val="20"/>
              </w:rPr>
            </w:pPr>
            <w:r w:rsidRPr="002A309B">
              <w:rPr>
                <w:rFonts w:ascii="Times New Roman" w:hAnsi="Times New Roman"/>
                <w:b/>
                <w:bCs/>
                <w:color w:val="000000"/>
                <w:sz w:val="20"/>
                <w:szCs w:val="20"/>
              </w:rPr>
              <w:t>98,4</w:t>
            </w:r>
          </w:p>
        </w:tc>
        <w:tc>
          <w:tcPr>
            <w:tcW w:w="1842" w:type="dxa"/>
            <w:tcBorders>
              <w:top w:val="nil"/>
              <w:left w:val="nil"/>
              <w:bottom w:val="single" w:sz="4" w:space="0" w:color="auto"/>
              <w:right w:val="single" w:sz="4" w:space="0" w:color="auto"/>
            </w:tcBorders>
            <w:shd w:val="clear" w:color="000000" w:fill="A6A6A6"/>
            <w:noWrap/>
            <w:vAlign w:val="bottom"/>
            <w:hideMark/>
          </w:tcPr>
          <w:p w:rsidR="002A309B" w:rsidRPr="002A309B" w:rsidRDefault="002A309B" w:rsidP="002A309B">
            <w:pPr>
              <w:spacing w:after="0" w:line="240" w:lineRule="auto"/>
              <w:jc w:val="right"/>
              <w:rPr>
                <w:rFonts w:ascii="Times New Roman" w:hAnsi="Times New Roman"/>
                <w:b/>
                <w:bCs/>
                <w:color w:val="000000"/>
                <w:sz w:val="20"/>
                <w:szCs w:val="20"/>
              </w:rPr>
            </w:pPr>
            <w:r w:rsidRPr="002A309B">
              <w:rPr>
                <w:rFonts w:ascii="Times New Roman" w:hAnsi="Times New Roman"/>
                <w:b/>
                <w:bCs/>
                <w:color w:val="000000"/>
                <w:sz w:val="20"/>
                <w:szCs w:val="20"/>
              </w:rPr>
              <w:t>81,5</w:t>
            </w:r>
          </w:p>
        </w:tc>
        <w:tc>
          <w:tcPr>
            <w:tcW w:w="1843" w:type="dxa"/>
            <w:tcBorders>
              <w:top w:val="nil"/>
              <w:left w:val="nil"/>
              <w:bottom w:val="single" w:sz="4" w:space="0" w:color="auto"/>
              <w:right w:val="single" w:sz="4" w:space="0" w:color="auto"/>
            </w:tcBorders>
            <w:shd w:val="clear" w:color="000000" w:fill="A6A6A6"/>
            <w:noWrap/>
            <w:vAlign w:val="bottom"/>
            <w:hideMark/>
          </w:tcPr>
          <w:p w:rsidR="002A309B" w:rsidRPr="002A309B" w:rsidRDefault="002A309B" w:rsidP="002A309B">
            <w:pPr>
              <w:spacing w:after="0" w:line="240" w:lineRule="auto"/>
              <w:jc w:val="right"/>
              <w:rPr>
                <w:rFonts w:ascii="Times New Roman" w:hAnsi="Times New Roman"/>
                <w:b/>
                <w:bCs/>
                <w:color w:val="000000"/>
                <w:sz w:val="20"/>
                <w:szCs w:val="20"/>
              </w:rPr>
            </w:pPr>
            <w:r w:rsidRPr="002A309B">
              <w:rPr>
                <w:rFonts w:ascii="Times New Roman" w:hAnsi="Times New Roman"/>
                <w:b/>
                <w:bCs/>
                <w:color w:val="000000"/>
                <w:sz w:val="20"/>
                <w:szCs w:val="20"/>
              </w:rPr>
              <w:t>187,8</w:t>
            </w:r>
          </w:p>
        </w:tc>
        <w:tc>
          <w:tcPr>
            <w:tcW w:w="1843" w:type="dxa"/>
            <w:tcBorders>
              <w:top w:val="nil"/>
              <w:left w:val="nil"/>
              <w:bottom w:val="single" w:sz="4" w:space="0" w:color="auto"/>
              <w:right w:val="single" w:sz="4" w:space="0" w:color="auto"/>
            </w:tcBorders>
            <w:shd w:val="clear" w:color="000000" w:fill="A6A6A6"/>
            <w:noWrap/>
            <w:vAlign w:val="bottom"/>
            <w:hideMark/>
          </w:tcPr>
          <w:p w:rsidR="002A309B" w:rsidRPr="002A309B" w:rsidRDefault="002A309B" w:rsidP="002A309B">
            <w:pPr>
              <w:spacing w:after="0" w:line="240" w:lineRule="auto"/>
              <w:jc w:val="right"/>
              <w:rPr>
                <w:rFonts w:ascii="Times New Roman" w:hAnsi="Times New Roman"/>
                <w:b/>
                <w:bCs/>
                <w:color w:val="000000"/>
                <w:sz w:val="20"/>
                <w:szCs w:val="20"/>
              </w:rPr>
            </w:pPr>
            <w:r w:rsidRPr="002A309B">
              <w:rPr>
                <w:rFonts w:ascii="Times New Roman" w:hAnsi="Times New Roman"/>
                <w:b/>
                <w:bCs/>
                <w:color w:val="000000"/>
                <w:sz w:val="20"/>
                <w:szCs w:val="20"/>
              </w:rPr>
              <w:t>78,1</w:t>
            </w:r>
          </w:p>
        </w:tc>
      </w:tr>
    </w:tbl>
    <w:p w:rsidR="002E4E68" w:rsidRPr="00FE2083" w:rsidRDefault="002E4E68" w:rsidP="00836A01">
      <w:pPr>
        <w:spacing w:after="0" w:line="240" w:lineRule="auto"/>
        <w:jc w:val="both"/>
        <w:rPr>
          <w:rFonts w:ascii="Times New Roman" w:eastAsia="Times New Roman" w:hAnsi="Times New Roman"/>
          <w:sz w:val="20"/>
          <w:szCs w:val="20"/>
          <w:lang w:eastAsia="lv-LV"/>
        </w:rPr>
      </w:pPr>
    </w:p>
    <w:p w:rsidR="00914E8D" w:rsidRPr="00FE2083" w:rsidRDefault="00CD654E" w:rsidP="00914E8D">
      <w:pPr>
        <w:spacing w:after="0" w:line="240" w:lineRule="auto"/>
        <w:jc w:val="both"/>
        <w:rPr>
          <w:rFonts w:ascii="Times New Roman" w:eastAsia="Times New Roman" w:hAnsi="Times New Roman"/>
          <w:sz w:val="20"/>
          <w:szCs w:val="20"/>
          <w:lang w:eastAsia="lv-LV"/>
        </w:rPr>
      </w:pPr>
      <w:r>
        <w:rPr>
          <w:rFonts w:ascii="Times New Roman" w:eastAsia="Times New Roman" w:hAnsi="Times New Roman"/>
          <w:sz w:val="20"/>
          <w:szCs w:val="20"/>
          <w:lang w:eastAsia="lv-LV"/>
        </w:rPr>
        <w:t>1</w:t>
      </w:r>
      <w:r w:rsidR="003B10FC">
        <w:rPr>
          <w:rFonts w:ascii="Times New Roman" w:eastAsia="Times New Roman" w:hAnsi="Times New Roman"/>
          <w:sz w:val="20"/>
          <w:szCs w:val="20"/>
          <w:lang w:eastAsia="lv-LV"/>
        </w:rPr>
        <w:t>6</w:t>
      </w:r>
      <w:r w:rsidR="00836A01" w:rsidRPr="00FE2083">
        <w:rPr>
          <w:rFonts w:ascii="Times New Roman" w:eastAsia="Times New Roman" w:hAnsi="Times New Roman"/>
          <w:sz w:val="20"/>
          <w:szCs w:val="20"/>
          <w:lang w:eastAsia="lv-LV"/>
        </w:rPr>
        <w:t xml:space="preserve">.tabula. Pamatrādītāji par </w:t>
      </w:r>
      <w:r w:rsidR="003B10FC">
        <w:rPr>
          <w:rFonts w:ascii="Times New Roman" w:eastAsia="Times New Roman" w:hAnsi="Times New Roman"/>
          <w:sz w:val="20"/>
          <w:szCs w:val="20"/>
          <w:lang w:eastAsia="lv-LV"/>
        </w:rPr>
        <w:t xml:space="preserve">Austrumu </w:t>
      </w:r>
      <w:r w:rsidR="00836A01" w:rsidRPr="00FE2083">
        <w:rPr>
          <w:rFonts w:ascii="Times New Roman" w:eastAsia="Times New Roman" w:hAnsi="Times New Roman"/>
          <w:sz w:val="20"/>
          <w:szCs w:val="20"/>
          <w:lang w:eastAsia="lv-LV"/>
        </w:rPr>
        <w:t>pierobežas republikas pilsētām</w:t>
      </w:r>
      <w:r w:rsidR="00914E8D">
        <w:rPr>
          <w:rFonts w:ascii="Times New Roman" w:eastAsia="Times New Roman" w:hAnsi="Times New Roman"/>
          <w:sz w:val="20"/>
          <w:szCs w:val="20"/>
          <w:lang w:eastAsia="lv-LV"/>
        </w:rPr>
        <w:t xml:space="preserve"> (CSP, PMLP dati, VRAA</w:t>
      </w:r>
      <w:r w:rsidR="009B2D76" w:rsidRPr="009B2D76">
        <w:rPr>
          <w:rFonts w:ascii="Times New Roman" w:eastAsia="Times New Roman" w:hAnsi="Times New Roman"/>
          <w:sz w:val="20"/>
          <w:szCs w:val="20"/>
          <w:lang w:eastAsia="lv-LV"/>
        </w:rPr>
        <w:t xml:space="preserve"> </w:t>
      </w:r>
      <w:r w:rsidR="009B2D76">
        <w:rPr>
          <w:rFonts w:ascii="Times New Roman" w:eastAsia="Times New Roman" w:hAnsi="Times New Roman"/>
          <w:sz w:val="20"/>
          <w:szCs w:val="20"/>
          <w:lang w:eastAsia="lv-LV"/>
        </w:rPr>
        <w:t>un VARAM</w:t>
      </w:r>
      <w:r w:rsidR="00914E8D">
        <w:rPr>
          <w:rFonts w:ascii="Times New Roman" w:eastAsia="Times New Roman" w:hAnsi="Times New Roman"/>
          <w:sz w:val="20"/>
          <w:szCs w:val="20"/>
          <w:lang w:eastAsia="lv-LV"/>
        </w:rPr>
        <w:t xml:space="preserve"> aprēķins)</w:t>
      </w:r>
    </w:p>
    <w:p w:rsidR="00836A01" w:rsidRPr="00FE2083" w:rsidRDefault="00836A01" w:rsidP="00836A01">
      <w:pPr>
        <w:spacing w:after="0" w:line="240" w:lineRule="auto"/>
        <w:jc w:val="both"/>
        <w:rPr>
          <w:rFonts w:ascii="Times New Roman" w:eastAsia="Times New Roman" w:hAnsi="Times New Roman"/>
          <w:sz w:val="20"/>
          <w:szCs w:val="20"/>
          <w:lang w:eastAsia="lv-LV"/>
        </w:rPr>
      </w:pPr>
    </w:p>
    <w:p w:rsidR="00836A01" w:rsidRPr="00FE2083" w:rsidRDefault="00836A01" w:rsidP="00836A01">
      <w:pPr>
        <w:spacing w:after="0" w:line="240" w:lineRule="auto"/>
        <w:jc w:val="both"/>
        <w:rPr>
          <w:rFonts w:ascii="Times New Roman" w:eastAsia="Times New Roman" w:hAnsi="Times New Roman"/>
          <w:sz w:val="24"/>
          <w:szCs w:val="24"/>
          <w:lang w:eastAsia="lv-LV"/>
        </w:rPr>
      </w:pPr>
    </w:p>
    <w:p w:rsidR="00836A01" w:rsidRPr="00FE2083" w:rsidRDefault="00836A01" w:rsidP="00836A01">
      <w:pPr>
        <w:spacing w:after="0" w:line="240" w:lineRule="auto"/>
        <w:jc w:val="both"/>
        <w:rPr>
          <w:rFonts w:ascii="Times New Roman" w:eastAsia="Times New Roman" w:hAnsi="Times New Roman"/>
          <w:sz w:val="24"/>
          <w:szCs w:val="24"/>
          <w:lang w:eastAsia="lv-LV"/>
        </w:rPr>
      </w:pPr>
    </w:p>
    <w:p w:rsidR="00836A01" w:rsidRPr="00FE2083" w:rsidRDefault="00836A01" w:rsidP="00836A01">
      <w:pPr>
        <w:spacing w:after="0" w:line="240" w:lineRule="auto"/>
        <w:jc w:val="both"/>
        <w:rPr>
          <w:rFonts w:ascii="Times New Roman" w:hAnsi="Times New Roman"/>
          <w:sz w:val="24"/>
          <w:szCs w:val="24"/>
        </w:rPr>
      </w:pPr>
    </w:p>
    <w:p w:rsidR="00836A01" w:rsidRPr="00FE2083" w:rsidRDefault="00836A01" w:rsidP="00836A01">
      <w:pPr>
        <w:spacing w:after="0" w:line="240" w:lineRule="auto"/>
        <w:jc w:val="both"/>
        <w:rPr>
          <w:rFonts w:ascii="Times New Roman" w:hAnsi="Times New Roman"/>
          <w:sz w:val="24"/>
          <w:szCs w:val="24"/>
        </w:rPr>
      </w:pPr>
    </w:p>
    <w:p w:rsidR="00836A01" w:rsidRPr="00FE2083" w:rsidRDefault="00836A01" w:rsidP="00836A01">
      <w:pPr>
        <w:suppressAutoHyphens/>
        <w:spacing w:after="0" w:line="240" w:lineRule="auto"/>
        <w:jc w:val="both"/>
        <w:rPr>
          <w:rFonts w:ascii="Times New Roman" w:eastAsia="Times New Roman" w:hAnsi="Times New Roman"/>
          <w:sz w:val="24"/>
          <w:szCs w:val="24"/>
          <w:lang w:eastAsia="lv-LV"/>
        </w:rPr>
      </w:pPr>
    </w:p>
    <w:sectPr w:rsidR="00836A01" w:rsidRPr="00FE2083" w:rsidSect="00803FA6">
      <w:footerReference w:type="default" r:id="rId29"/>
      <w:pgSz w:w="16838" w:h="11906" w:orient="landscape"/>
      <w:pgMar w:top="1134" w:right="1134" w:bottom="1701"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6BD8" w:rsidRDefault="006B6BD8" w:rsidP="000C682B">
      <w:pPr>
        <w:spacing w:after="0" w:line="240" w:lineRule="auto"/>
      </w:pPr>
      <w:r>
        <w:separator/>
      </w:r>
    </w:p>
  </w:endnote>
  <w:endnote w:type="continuationSeparator" w:id="0">
    <w:p w:rsidR="006B6BD8" w:rsidRDefault="006B6BD8" w:rsidP="000C68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20002A87" w:usb1="80000000" w:usb2="00000008" w:usb3="00000000" w:csb0="000001FF" w:csb1="00000000"/>
  </w:font>
  <w:font w:name="Courier New">
    <w:panose1 w:val="02070309020205020404"/>
    <w:charset w:val="BA"/>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A00002EF" w:usb1="4000207B" w:usb2="00000000" w:usb3="00000000" w:csb0="0000009F" w:csb1="00000000"/>
  </w:font>
  <w:font w:name="Arial">
    <w:panose1 w:val="020B0604020202020204"/>
    <w:charset w:val="BA"/>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BA"/>
    <w:family w:val="modern"/>
    <w:pitch w:val="fixed"/>
    <w:sig w:usb0="A00002EF" w:usb1="4000204B"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BA"/>
    <w:family w:val="swiss"/>
    <w:pitch w:val="variable"/>
    <w:sig w:usb0="20000287" w:usb1="00000000" w:usb2="00000000" w:usb3="00000000" w:csb0="0000019F" w:csb1="00000000"/>
  </w:font>
  <w:font w:name="Cambria">
    <w:panose1 w:val="02040503050406030204"/>
    <w:charset w:val="BA"/>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418A" w:rsidRDefault="0085418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2E34" w:rsidRPr="00BB3456" w:rsidRDefault="00AB2E34" w:rsidP="00BB3456">
    <w:pPr>
      <w:pStyle w:val="Footer"/>
      <w:spacing w:after="0" w:line="240" w:lineRule="auto"/>
      <w:jc w:val="both"/>
      <w:rPr>
        <w:rFonts w:ascii="Times New Roman" w:hAnsi="Times New Roman"/>
        <w:sz w:val="20"/>
        <w:szCs w:val="20"/>
      </w:rPr>
    </w:pPr>
    <w:r w:rsidRPr="00EC771F">
      <w:rPr>
        <w:rFonts w:ascii="Times New Roman" w:hAnsi="Times New Roman"/>
        <w:bCs/>
        <w:sz w:val="20"/>
        <w:szCs w:val="24"/>
        <w:lang w:bidi="lo-LA"/>
      </w:rPr>
      <w:t>VARAMPiel_</w:t>
    </w:r>
    <w:r>
      <w:rPr>
        <w:rFonts w:ascii="Times New Roman" w:hAnsi="Times New Roman"/>
        <w:bCs/>
        <w:sz w:val="20"/>
        <w:szCs w:val="24"/>
        <w:lang w:bidi="lo-LA"/>
      </w:rPr>
      <w:t>3</w:t>
    </w:r>
    <w:r w:rsidRPr="00EC771F">
      <w:rPr>
        <w:rFonts w:ascii="Times New Roman" w:hAnsi="Times New Roman"/>
        <w:bCs/>
        <w:sz w:val="20"/>
        <w:szCs w:val="24"/>
        <w:lang w:bidi="lo-LA"/>
      </w:rPr>
      <w:t>_</w:t>
    </w:r>
    <w:r w:rsidR="0085418A">
      <w:rPr>
        <w:rFonts w:ascii="Times New Roman" w:hAnsi="Times New Roman"/>
        <w:bCs/>
        <w:sz w:val="20"/>
        <w:szCs w:val="24"/>
        <w:lang w:bidi="lo-LA"/>
      </w:rPr>
      <w:t>0108</w:t>
    </w:r>
    <w:r>
      <w:rPr>
        <w:rFonts w:ascii="Times New Roman" w:hAnsi="Times New Roman"/>
        <w:bCs/>
        <w:sz w:val="20"/>
        <w:szCs w:val="24"/>
        <w:lang w:bidi="lo-LA"/>
      </w:rPr>
      <w:t>13</w:t>
    </w:r>
    <w:r w:rsidRPr="00EC771F">
      <w:rPr>
        <w:rFonts w:ascii="Times New Roman" w:hAnsi="Times New Roman"/>
        <w:bCs/>
        <w:sz w:val="20"/>
        <w:szCs w:val="24"/>
        <w:lang w:bidi="lo-LA"/>
      </w:rPr>
      <w:t>_pam</w:t>
    </w:r>
    <w:r w:rsidR="00B84309">
      <w:rPr>
        <w:rFonts w:ascii="Times New Roman" w:hAnsi="Times New Roman"/>
        <w:bCs/>
        <w:sz w:val="20"/>
        <w:szCs w:val="24"/>
        <w:lang w:bidi="lo-LA"/>
      </w:rPr>
      <w:t>n</w:t>
    </w:r>
    <w:r w:rsidRPr="00EC771F">
      <w:rPr>
        <w:rFonts w:ascii="Times New Roman" w:hAnsi="Times New Roman"/>
        <w:bCs/>
        <w:sz w:val="20"/>
        <w:szCs w:val="24"/>
        <w:lang w:bidi="lo-LA"/>
      </w:rPr>
      <w:t xml:space="preserve">; Reģionālās politikas pamatnostādņu </w:t>
    </w:r>
    <w:r>
      <w:rPr>
        <w:rFonts w:ascii="Times New Roman" w:hAnsi="Times New Roman"/>
        <w:bCs/>
        <w:sz w:val="20"/>
        <w:szCs w:val="24"/>
        <w:lang w:bidi="lo-LA"/>
      </w:rPr>
      <w:t>2013.-2019</w:t>
    </w:r>
    <w:r w:rsidRPr="00EC771F">
      <w:rPr>
        <w:rFonts w:ascii="Times New Roman" w:hAnsi="Times New Roman"/>
        <w:bCs/>
        <w:sz w:val="20"/>
        <w:szCs w:val="24"/>
        <w:lang w:bidi="lo-LA"/>
      </w:rPr>
      <w:t xml:space="preserve">.gadam </w:t>
    </w:r>
    <w:r>
      <w:rPr>
        <w:rFonts w:ascii="Times New Roman" w:hAnsi="Times New Roman"/>
        <w:bCs/>
        <w:sz w:val="20"/>
        <w:szCs w:val="24"/>
        <w:lang w:bidi="lo-LA"/>
      </w:rPr>
      <w:t>projekta 3</w:t>
    </w:r>
    <w:r w:rsidRPr="00EC771F">
      <w:rPr>
        <w:rFonts w:ascii="Times New Roman" w:hAnsi="Times New Roman"/>
        <w:bCs/>
        <w:sz w:val="20"/>
        <w:szCs w:val="24"/>
        <w:lang w:bidi="lo-LA"/>
      </w:rPr>
      <w:t>.pielikums</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2E34" w:rsidRPr="00307A4D" w:rsidRDefault="00AB2E34" w:rsidP="00307A4D">
    <w:pPr>
      <w:pStyle w:val="Footer"/>
      <w:spacing w:after="0" w:line="240" w:lineRule="auto"/>
      <w:jc w:val="both"/>
      <w:rPr>
        <w:rFonts w:ascii="Times New Roman" w:hAnsi="Times New Roman"/>
        <w:sz w:val="20"/>
        <w:szCs w:val="20"/>
      </w:rPr>
    </w:pPr>
    <w:r w:rsidRPr="00EC771F">
      <w:rPr>
        <w:rFonts w:ascii="Times New Roman" w:hAnsi="Times New Roman"/>
        <w:bCs/>
        <w:sz w:val="20"/>
        <w:szCs w:val="24"/>
        <w:lang w:bidi="lo-LA"/>
      </w:rPr>
      <w:t>VARAMPiel_</w:t>
    </w:r>
    <w:r>
      <w:rPr>
        <w:rFonts w:ascii="Times New Roman" w:hAnsi="Times New Roman"/>
        <w:bCs/>
        <w:sz w:val="20"/>
        <w:szCs w:val="24"/>
        <w:lang w:bidi="lo-LA"/>
      </w:rPr>
      <w:t>3</w:t>
    </w:r>
    <w:r w:rsidRPr="00EC771F">
      <w:rPr>
        <w:rFonts w:ascii="Times New Roman" w:hAnsi="Times New Roman"/>
        <w:bCs/>
        <w:sz w:val="20"/>
        <w:szCs w:val="24"/>
        <w:lang w:bidi="lo-LA"/>
      </w:rPr>
      <w:t>_</w:t>
    </w:r>
    <w:r w:rsidR="0085418A">
      <w:rPr>
        <w:rFonts w:ascii="Times New Roman" w:hAnsi="Times New Roman"/>
        <w:bCs/>
        <w:sz w:val="20"/>
        <w:szCs w:val="24"/>
        <w:lang w:bidi="lo-LA"/>
      </w:rPr>
      <w:t>0108</w:t>
    </w:r>
    <w:r>
      <w:rPr>
        <w:rFonts w:ascii="Times New Roman" w:hAnsi="Times New Roman"/>
        <w:bCs/>
        <w:sz w:val="20"/>
        <w:szCs w:val="24"/>
        <w:lang w:bidi="lo-LA"/>
      </w:rPr>
      <w:t>13</w:t>
    </w:r>
    <w:r w:rsidRPr="00EC771F">
      <w:rPr>
        <w:rFonts w:ascii="Times New Roman" w:hAnsi="Times New Roman"/>
        <w:bCs/>
        <w:sz w:val="20"/>
        <w:szCs w:val="24"/>
        <w:lang w:bidi="lo-LA"/>
      </w:rPr>
      <w:t>_pam</w:t>
    </w:r>
    <w:r w:rsidR="00B84309">
      <w:rPr>
        <w:rFonts w:ascii="Times New Roman" w:hAnsi="Times New Roman"/>
        <w:bCs/>
        <w:sz w:val="20"/>
        <w:szCs w:val="24"/>
        <w:lang w:bidi="lo-LA"/>
      </w:rPr>
      <w:t>n</w:t>
    </w:r>
    <w:r w:rsidRPr="00EC771F">
      <w:rPr>
        <w:rFonts w:ascii="Times New Roman" w:hAnsi="Times New Roman"/>
        <w:bCs/>
        <w:sz w:val="20"/>
        <w:szCs w:val="24"/>
        <w:lang w:bidi="lo-LA"/>
      </w:rPr>
      <w:t xml:space="preserve">; Reģionālās politikas pamatnostādņu </w:t>
    </w:r>
    <w:r>
      <w:rPr>
        <w:rFonts w:ascii="Times New Roman" w:hAnsi="Times New Roman"/>
        <w:bCs/>
        <w:sz w:val="20"/>
        <w:szCs w:val="24"/>
        <w:lang w:bidi="lo-LA"/>
      </w:rPr>
      <w:t>2013.-2019</w:t>
    </w:r>
    <w:r w:rsidRPr="00EC771F">
      <w:rPr>
        <w:rFonts w:ascii="Times New Roman" w:hAnsi="Times New Roman"/>
        <w:bCs/>
        <w:sz w:val="20"/>
        <w:szCs w:val="24"/>
        <w:lang w:bidi="lo-LA"/>
      </w:rPr>
      <w:t xml:space="preserve">.gadam </w:t>
    </w:r>
    <w:r>
      <w:rPr>
        <w:rFonts w:ascii="Times New Roman" w:hAnsi="Times New Roman"/>
        <w:bCs/>
        <w:sz w:val="20"/>
        <w:szCs w:val="24"/>
        <w:lang w:bidi="lo-LA"/>
      </w:rPr>
      <w:t>projekta 3</w:t>
    </w:r>
    <w:r w:rsidRPr="00EC771F">
      <w:rPr>
        <w:rFonts w:ascii="Times New Roman" w:hAnsi="Times New Roman"/>
        <w:bCs/>
        <w:sz w:val="20"/>
        <w:szCs w:val="24"/>
        <w:lang w:bidi="lo-LA"/>
      </w:rPr>
      <w:t>.pielikums</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2E34" w:rsidRPr="000C682B" w:rsidRDefault="00AB2E34" w:rsidP="000C682B">
    <w:pPr>
      <w:pStyle w:val="Footer"/>
      <w:spacing w:after="0" w:line="240" w:lineRule="auto"/>
      <w:rPr>
        <w:rFonts w:ascii="Times New Roman" w:hAnsi="Times New Roman"/>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6BD8" w:rsidRDefault="006B6BD8" w:rsidP="000C682B">
      <w:pPr>
        <w:spacing w:after="0" w:line="240" w:lineRule="auto"/>
      </w:pPr>
      <w:r>
        <w:separator/>
      </w:r>
    </w:p>
  </w:footnote>
  <w:footnote w:type="continuationSeparator" w:id="0">
    <w:p w:rsidR="006B6BD8" w:rsidRDefault="006B6BD8" w:rsidP="000C682B">
      <w:pPr>
        <w:spacing w:after="0" w:line="240" w:lineRule="auto"/>
      </w:pPr>
      <w:r>
        <w:continuationSeparator/>
      </w:r>
    </w:p>
  </w:footnote>
  <w:footnote w:id="1">
    <w:p w:rsidR="00AB2E34" w:rsidRPr="00FE2083" w:rsidRDefault="00AB2E34" w:rsidP="00836A01">
      <w:pPr>
        <w:pStyle w:val="FootnoteText"/>
        <w:rPr>
          <w:rFonts w:ascii="Times New Roman" w:hAnsi="Times New Roman"/>
          <w:sz w:val="20"/>
          <w:szCs w:val="20"/>
          <w:lang w:val="lv-LV"/>
        </w:rPr>
      </w:pPr>
      <w:r w:rsidRPr="00FE2083">
        <w:rPr>
          <w:rStyle w:val="FootnoteReference"/>
          <w:rFonts w:ascii="Times New Roman" w:hAnsi="Times New Roman"/>
          <w:sz w:val="20"/>
          <w:szCs w:val="20"/>
        </w:rPr>
        <w:footnoteRef/>
      </w:r>
      <w:r w:rsidRPr="00FE2083">
        <w:rPr>
          <w:rFonts w:ascii="Times New Roman" w:hAnsi="Times New Roman"/>
          <w:sz w:val="20"/>
          <w:szCs w:val="20"/>
        </w:rPr>
        <w:t xml:space="preserve"> </w:t>
      </w:r>
      <w:proofErr w:type="gramStart"/>
      <w:r w:rsidRPr="00AF615F">
        <w:rPr>
          <w:rFonts w:ascii="Times New Roman" w:hAnsi="Times New Roman"/>
          <w:sz w:val="20"/>
          <w:szCs w:val="20"/>
        </w:rPr>
        <w:t>World Economic Forum</w:t>
      </w:r>
      <w:r>
        <w:rPr>
          <w:rFonts w:ascii="Times New Roman" w:hAnsi="Times New Roman"/>
          <w:sz w:val="20"/>
          <w:szCs w:val="20"/>
        </w:rPr>
        <w:t>.</w:t>
      </w:r>
      <w:proofErr w:type="gramEnd"/>
      <w:r>
        <w:rPr>
          <w:rFonts w:ascii="Times New Roman" w:hAnsi="Times New Roman"/>
          <w:sz w:val="20"/>
          <w:szCs w:val="20"/>
        </w:rPr>
        <w:t xml:space="preserve"> </w:t>
      </w:r>
      <w:r w:rsidRPr="00AF615F">
        <w:rPr>
          <w:rFonts w:ascii="Times New Roman" w:hAnsi="Times New Roman"/>
          <w:bCs/>
          <w:i/>
          <w:sz w:val="20"/>
          <w:szCs w:val="20"/>
          <w:lang w:val="en-US"/>
        </w:rPr>
        <w:t>The Global Competitiveness Report 2012–2013</w:t>
      </w:r>
      <w:r>
        <w:rPr>
          <w:rFonts w:ascii="Times New Roman" w:hAnsi="Times New Roman"/>
          <w:bCs/>
          <w:i/>
          <w:sz w:val="20"/>
          <w:szCs w:val="20"/>
          <w:lang w:val="en-US"/>
        </w:rPr>
        <w:t>.</w:t>
      </w:r>
      <w:r w:rsidRPr="00FE2083">
        <w:rPr>
          <w:rFonts w:ascii="Times New Roman" w:hAnsi="Times New Roman"/>
          <w:bCs/>
          <w:sz w:val="20"/>
          <w:szCs w:val="20"/>
          <w:lang w:val="en-US"/>
        </w:rPr>
        <w:t xml:space="preserve"> </w:t>
      </w:r>
      <w:proofErr w:type="gramStart"/>
      <w:r>
        <w:rPr>
          <w:rFonts w:ascii="Times New Roman" w:hAnsi="Times New Roman"/>
          <w:bCs/>
          <w:sz w:val="20"/>
          <w:szCs w:val="20"/>
          <w:lang w:val="en-US"/>
        </w:rPr>
        <w:t>Geneva, 2012.</w:t>
      </w:r>
      <w:proofErr w:type="gramEnd"/>
      <w:r>
        <w:rPr>
          <w:rFonts w:ascii="Times New Roman" w:hAnsi="Times New Roman"/>
          <w:bCs/>
          <w:sz w:val="20"/>
          <w:szCs w:val="20"/>
          <w:lang w:val="en-US"/>
        </w:rPr>
        <w:t xml:space="preserve"> </w:t>
      </w:r>
      <w:r w:rsidRPr="00FE2083">
        <w:rPr>
          <w:rFonts w:ascii="Times New Roman" w:hAnsi="Times New Roman"/>
          <w:bCs/>
          <w:sz w:val="20"/>
          <w:szCs w:val="20"/>
          <w:lang w:val="lv-LV"/>
        </w:rPr>
        <w:t>Pieejams</w:t>
      </w:r>
      <w:r w:rsidRPr="00FE2083">
        <w:rPr>
          <w:rFonts w:ascii="Times New Roman" w:hAnsi="Times New Roman"/>
          <w:bCs/>
          <w:sz w:val="20"/>
          <w:szCs w:val="20"/>
          <w:lang w:val="en-US"/>
        </w:rPr>
        <w:t xml:space="preserve">: </w:t>
      </w:r>
      <w:bookmarkStart w:id="0" w:name="OLE_LINK1"/>
      <w:bookmarkStart w:id="1" w:name="OLE_LINK2"/>
      <w:r w:rsidRPr="00E967A4">
        <w:rPr>
          <w:rFonts w:ascii="Times New Roman" w:hAnsi="Times New Roman"/>
          <w:bCs/>
          <w:sz w:val="20"/>
          <w:szCs w:val="20"/>
          <w:lang w:val="en-US"/>
        </w:rPr>
        <w:t>http://reports.weforum.org/global-competitiveness-report-2012-2013/</w:t>
      </w:r>
      <w:bookmarkEnd w:id="0"/>
      <w:bookmarkEnd w:id="1"/>
      <w:r w:rsidRPr="00FE2083">
        <w:rPr>
          <w:rFonts w:ascii="Times New Roman" w:hAnsi="Times New Roman"/>
          <w:bCs/>
          <w:sz w:val="20"/>
          <w:szCs w:val="20"/>
          <w:lang w:val="en-US"/>
        </w:rPr>
        <w:t xml:space="preserve">. </w:t>
      </w:r>
      <w:proofErr w:type="spellStart"/>
      <w:r w:rsidRPr="00FE2083">
        <w:rPr>
          <w:rFonts w:ascii="Times New Roman" w:hAnsi="Times New Roman"/>
          <w:bCs/>
          <w:sz w:val="20"/>
          <w:szCs w:val="20"/>
          <w:lang w:val="en-US"/>
        </w:rPr>
        <w:t>Valstu</w:t>
      </w:r>
      <w:proofErr w:type="spellEnd"/>
      <w:r w:rsidRPr="00FE2083">
        <w:rPr>
          <w:rFonts w:ascii="Times New Roman" w:hAnsi="Times New Roman"/>
          <w:bCs/>
          <w:sz w:val="20"/>
          <w:szCs w:val="20"/>
          <w:lang w:val="en-US"/>
        </w:rPr>
        <w:t xml:space="preserve"> </w:t>
      </w:r>
      <w:proofErr w:type="spellStart"/>
      <w:r w:rsidRPr="00FE2083">
        <w:rPr>
          <w:rFonts w:ascii="Times New Roman" w:hAnsi="Times New Roman"/>
          <w:bCs/>
          <w:sz w:val="20"/>
          <w:szCs w:val="20"/>
          <w:lang w:val="en-US"/>
        </w:rPr>
        <w:t>konkurētspēja</w:t>
      </w:r>
      <w:proofErr w:type="spellEnd"/>
      <w:r w:rsidRPr="00FE2083">
        <w:rPr>
          <w:rFonts w:ascii="Times New Roman" w:hAnsi="Times New Roman"/>
          <w:bCs/>
          <w:sz w:val="20"/>
          <w:szCs w:val="20"/>
          <w:lang w:val="en-US"/>
        </w:rPr>
        <w:t xml:space="preserve"> </w:t>
      </w:r>
      <w:proofErr w:type="spellStart"/>
      <w:r w:rsidRPr="00FE2083">
        <w:rPr>
          <w:rFonts w:ascii="Times New Roman" w:hAnsi="Times New Roman"/>
          <w:bCs/>
          <w:sz w:val="20"/>
          <w:szCs w:val="20"/>
          <w:lang w:val="en-US"/>
        </w:rPr>
        <w:t>noteikta</w:t>
      </w:r>
      <w:proofErr w:type="spellEnd"/>
      <w:r w:rsidRPr="00FE2083">
        <w:rPr>
          <w:rFonts w:ascii="Times New Roman" w:hAnsi="Times New Roman"/>
          <w:bCs/>
          <w:sz w:val="20"/>
          <w:szCs w:val="20"/>
          <w:lang w:val="en-US"/>
        </w:rPr>
        <w:t xml:space="preserve">, </w:t>
      </w:r>
      <w:proofErr w:type="spellStart"/>
      <w:r w:rsidRPr="00FE2083">
        <w:rPr>
          <w:rFonts w:ascii="Times New Roman" w:hAnsi="Times New Roman"/>
          <w:bCs/>
          <w:sz w:val="20"/>
          <w:szCs w:val="20"/>
          <w:lang w:val="en-US"/>
        </w:rPr>
        <w:t>izmantojot</w:t>
      </w:r>
      <w:proofErr w:type="spellEnd"/>
      <w:r w:rsidRPr="00FE2083">
        <w:rPr>
          <w:rFonts w:ascii="Times New Roman" w:hAnsi="Times New Roman"/>
          <w:bCs/>
          <w:sz w:val="20"/>
          <w:szCs w:val="20"/>
          <w:lang w:val="en-US"/>
        </w:rPr>
        <w:t xml:space="preserve"> </w:t>
      </w:r>
      <w:proofErr w:type="spellStart"/>
      <w:r w:rsidRPr="00FE2083">
        <w:rPr>
          <w:rFonts w:ascii="Times New Roman" w:hAnsi="Times New Roman"/>
          <w:bCs/>
          <w:sz w:val="20"/>
          <w:szCs w:val="20"/>
          <w:lang w:val="en-US"/>
        </w:rPr>
        <w:t>uzņēmumu</w:t>
      </w:r>
      <w:proofErr w:type="spellEnd"/>
      <w:r w:rsidRPr="00FE2083">
        <w:rPr>
          <w:rFonts w:ascii="Times New Roman" w:hAnsi="Times New Roman"/>
          <w:bCs/>
          <w:sz w:val="20"/>
          <w:szCs w:val="20"/>
          <w:lang w:val="en-US"/>
        </w:rPr>
        <w:t xml:space="preserve"> </w:t>
      </w:r>
      <w:proofErr w:type="spellStart"/>
      <w:r w:rsidRPr="00FE2083">
        <w:rPr>
          <w:rFonts w:ascii="Times New Roman" w:hAnsi="Times New Roman"/>
          <w:bCs/>
          <w:sz w:val="20"/>
          <w:szCs w:val="20"/>
          <w:lang w:val="en-US"/>
        </w:rPr>
        <w:t>vadītāju</w:t>
      </w:r>
      <w:proofErr w:type="spellEnd"/>
      <w:r w:rsidRPr="00FE2083">
        <w:rPr>
          <w:rFonts w:ascii="Times New Roman" w:hAnsi="Times New Roman"/>
          <w:bCs/>
          <w:sz w:val="20"/>
          <w:szCs w:val="20"/>
          <w:lang w:val="en-US"/>
        </w:rPr>
        <w:t xml:space="preserve"> </w:t>
      </w:r>
      <w:proofErr w:type="spellStart"/>
      <w:r w:rsidRPr="00FE2083">
        <w:rPr>
          <w:rFonts w:ascii="Times New Roman" w:hAnsi="Times New Roman"/>
          <w:bCs/>
          <w:sz w:val="20"/>
          <w:szCs w:val="20"/>
          <w:lang w:val="en-US"/>
        </w:rPr>
        <w:t>vērtējumu</w:t>
      </w:r>
      <w:proofErr w:type="spellEnd"/>
      <w:r w:rsidRPr="00FE2083">
        <w:rPr>
          <w:rFonts w:ascii="Times New Roman" w:hAnsi="Times New Roman"/>
          <w:bCs/>
          <w:sz w:val="20"/>
          <w:szCs w:val="20"/>
          <w:lang w:val="en-US"/>
        </w:rPr>
        <w:t xml:space="preserve"> </w:t>
      </w:r>
      <w:proofErr w:type="spellStart"/>
      <w:r w:rsidRPr="00FE2083">
        <w:rPr>
          <w:rFonts w:ascii="Times New Roman" w:hAnsi="Times New Roman"/>
          <w:bCs/>
          <w:sz w:val="20"/>
          <w:szCs w:val="20"/>
          <w:lang w:val="en-US"/>
        </w:rPr>
        <w:t>katrā</w:t>
      </w:r>
      <w:proofErr w:type="spellEnd"/>
      <w:r w:rsidRPr="00FE2083">
        <w:rPr>
          <w:rFonts w:ascii="Times New Roman" w:hAnsi="Times New Roman"/>
          <w:bCs/>
          <w:sz w:val="20"/>
          <w:szCs w:val="20"/>
          <w:lang w:val="en-US"/>
        </w:rPr>
        <w:t xml:space="preserve"> </w:t>
      </w:r>
      <w:proofErr w:type="spellStart"/>
      <w:r w:rsidRPr="00FE2083">
        <w:rPr>
          <w:rFonts w:ascii="Times New Roman" w:hAnsi="Times New Roman"/>
          <w:bCs/>
          <w:sz w:val="20"/>
          <w:szCs w:val="20"/>
          <w:lang w:val="en-US"/>
        </w:rPr>
        <w:t>valstī</w:t>
      </w:r>
      <w:proofErr w:type="spellEnd"/>
      <w:r w:rsidRPr="00FE2083">
        <w:rPr>
          <w:rFonts w:ascii="Times New Roman" w:hAnsi="Times New Roman"/>
          <w:bCs/>
          <w:sz w:val="20"/>
          <w:szCs w:val="20"/>
          <w:lang w:val="en-US"/>
        </w:rPr>
        <w:t xml:space="preserve"> </w:t>
      </w:r>
      <w:proofErr w:type="gramStart"/>
      <w:r w:rsidRPr="00FE2083">
        <w:rPr>
          <w:rFonts w:ascii="Times New Roman" w:hAnsi="Times New Roman"/>
          <w:bCs/>
          <w:sz w:val="20"/>
          <w:szCs w:val="20"/>
          <w:lang w:val="en-US"/>
        </w:rPr>
        <w:t>un</w:t>
      </w:r>
      <w:proofErr w:type="gramEnd"/>
      <w:r w:rsidRPr="00FE2083">
        <w:rPr>
          <w:rFonts w:ascii="Times New Roman" w:hAnsi="Times New Roman"/>
          <w:bCs/>
          <w:sz w:val="20"/>
          <w:szCs w:val="20"/>
          <w:lang w:val="en-US"/>
        </w:rPr>
        <w:t xml:space="preserve"> </w:t>
      </w:r>
      <w:proofErr w:type="spellStart"/>
      <w:r w:rsidRPr="00FE2083">
        <w:rPr>
          <w:rFonts w:ascii="Times New Roman" w:hAnsi="Times New Roman"/>
          <w:bCs/>
          <w:sz w:val="20"/>
          <w:szCs w:val="20"/>
          <w:lang w:val="en-US"/>
        </w:rPr>
        <w:t>oficiālos</w:t>
      </w:r>
      <w:proofErr w:type="spellEnd"/>
      <w:r w:rsidRPr="00FE2083">
        <w:rPr>
          <w:rFonts w:ascii="Times New Roman" w:hAnsi="Times New Roman"/>
          <w:bCs/>
          <w:sz w:val="20"/>
          <w:szCs w:val="20"/>
          <w:lang w:val="en-US"/>
        </w:rPr>
        <w:t xml:space="preserve"> </w:t>
      </w:r>
      <w:proofErr w:type="spellStart"/>
      <w:r w:rsidRPr="00FE2083">
        <w:rPr>
          <w:rFonts w:ascii="Times New Roman" w:hAnsi="Times New Roman"/>
          <w:bCs/>
          <w:sz w:val="20"/>
          <w:szCs w:val="20"/>
          <w:lang w:val="en-US"/>
        </w:rPr>
        <w:t>statistikas</w:t>
      </w:r>
      <w:proofErr w:type="spellEnd"/>
      <w:r w:rsidRPr="00FE2083">
        <w:rPr>
          <w:rFonts w:ascii="Times New Roman" w:hAnsi="Times New Roman"/>
          <w:bCs/>
          <w:sz w:val="20"/>
          <w:szCs w:val="20"/>
          <w:lang w:val="en-US"/>
        </w:rPr>
        <w:t xml:space="preserve"> </w:t>
      </w:r>
      <w:proofErr w:type="spellStart"/>
      <w:r w:rsidRPr="00FE2083">
        <w:rPr>
          <w:rFonts w:ascii="Times New Roman" w:hAnsi="Times New Roman"/>
          <w:bCs/>
          <w:sz w:val="20"/>
          <w:szCs w:val="20"/>
          <w:lang w:val="en-US"/>
        </w:rPr>
        <w:t>datus</w:t>
      </w:r>
      <w:proofErr w:type="spellEnd"/>
      <w:r w:rsidRPr="00FE2083">
        <w:rPr>
          <w:rFonts w:ascii="Times New Roman" w:hAnsi="Times New Roman"/>
          <w:bCs/>
          <w:sz w:val="20"/>
          <w:szCs w:val="20"/>
          <w:lang w:val="en-US"/>
        </w:rPr>
        <w:t>.</w:t>
      </w:r>
    </w:p>
  </w:footnote>
  <w:footnote w:id="2">
    <w:p w:rsidR="00AB2E34" w:rsidRPr="00FE2083" w:rsidRDefault="00AB2E34" w:rsidP="00836A01">
      <w:pPr>
        <w:pStyle w:val="FootnoteText"/>
        <w:rPr>
          <w:rFonts w:ascii="Times New Roman" w:hAnsi="Times New Roman"/>
          <w:sz w:val="20"/>
          <w:szCs w:val="20"/>
          <w:lang w:val="lv-LV"/>
        </w:rPr>
      </w:pPr>
      <w:r w:rsidRPr="00FE2083">
        <w:rPr>
          <w:rStyle w:val="FootnoteReference"/>
          <w:rFonts w:ascii="Times New Roman" w:hAnsi="Times New Roman"/>
          <w:sz w:val="20"/>
          <w:szCs w:val="20"/>
        </w:rPr>
        <w:footnoteRef/>
      </w:r>
      <w:r w:rsidRPr="00FE2083">
        <w:rPr>
          <w:rFonts w:ascii="Times New Roman" w:hAnsi="Times New Roman"/>
          <w:sz w:val="20"/>
          <w:szCs w:val="20"/>
        </w:rPr>
        <w:t xml:space="preserve"> </w:t>
      </w:r>
      <w:proofErr w:type="spellStart"/>
      <w:proofErr w:type="gramStart"/>
      <w:r w:rsidRPr="00FE2083">
        <w:rPr>
          <w:rFonts w:ascii="Times New Roman" w:hAnsi="Times New Roman"/>
          <w:sz w:val="20"/>
          <w:szCs w:val="20"/>
        </w:rPr>
        <w:t>Eurostat</w:t>
      </w:r>
      <w:proofErr w:type="spellEnd"/>
      <w:r w:rsidRPr="00FE2083">
        <w:rPr>
          <w:rFonts w:ascii="Times New Roman" w:hAnsi="Times New Roman"/>
          <w:sz w:val="20"/>
          <w:szCs w:val="20"/>
        </w:rPr>
        <w:t>.</w:t>
      </w:r>
      <w:proofErr w:type="gramEnd"/>
      <w:r w:rsidRPr="00FE2083">
        <w:rPr>
          <w:rFonts w:ascii="Times New Roman" w:hAnsi="Times New Roman"/>
          <w:sz w:val="20"/>
          <w:szCs w:val="20"/>
        </w:rPr>
        <w:t xml:space="preserve"> </w:t>
      </w:r>
      <w:r w:rsidRPr="00AF615F">
        <w:rPr>
          <w:rFonts w:ascii="Times New Roman" w:hAnsi="Times New Roman"/>
          <w:i/>
          <w:sz w:val="20"/>
          <w:szCs w:val="20"/>
        </w:rPr>
        <w:t>Labour productivity per hour worked</w:t>
      </w:r>
      <w:r w:rsidRPr="00FE2083">
        <w:rPr>
          <w:rFonts w:ascii="Times New Roman" w:hAnsi="Times New Roman"/>
          <w:sz w:val="20"/>
          <w:szCs w:val="20"/>
        </w:rPr>
        <w:t xml:space="preserve">. </w:t>
      </w:r>
      <w:r>
        <w:rPr>
          <w:rFonts w:ascii="Times New Roman" w:hAnsi="Times New Roman"/>
          <w:sz w:val="20"/>
          <w:szCs w:val="20"/>
          <w:lang w:val="lv-LV"/>
        </w:rPr>
        <w:t>Pieejams:</w:t>
      </w:r>
      <w:r w:rsidRPr="00FE2083">
        <w:rPr>
          <w:rFonts w:ascii="Times New Roman" w:hAnsi="Times New Roman"/>
          <w:sz w:val="20"/>
          <w:szCs w:val="20"/>
          <w:lang w:val="lv-LV"/>
        </w:rPr>
        <w:t xml:space="preserve"> </w:t>
      </w:r>
      <w:r w:rsidRPr="00DD21FD">
        <w:rPr>
          <w:rFonts w:ascii="Times New Roman" w:hAnsi="Times New Roman"/>
          <w:sz w:val="20"/>
          <w:szCs w:val="20"/>
          <w:lang w:val="lv-LV"/>
        </w:rPr>
        <w:t>http://epp.eurostat.ec.europa.eu/tgm/table.do?tab=table&amp;init=1&amp;plugin=1&amp;language=en&amp;pcode=tec00117</w:t>
      </w:r>
      <w:r w:rsidRPr="00FE2083">
        <w:rPr>
          <w:rFonts w:ascii="Times New Roman" w:hAnsi="Times New Roman"/>
          <w:sz w:val="20"/>
          <w:szCs w:val="20"/>
          <w:lang w:val="lv-LV"/>
        </w:rPr>
        <w:t>.</w:t>
      </w:r>
    </w:p>
  </w:footnote>
  <w:footnote w:id="3">
    <w:p w:rsidR="00AB2E34" w:rsidRPr="00FE2083" w:rsidRDefault="00AB2E34" w:rsidP="00836A01">
      <w:pPr>
        <w:pStyle w:val="FootnoteText"/>
        <w:rPr>
          <w:rFonts w:ascii="Times New Roman" w:hAnsi="Times New Roman"/>
          <w:sz w:val="20"/>
          <w:szCs w:val="20"/>
          <w:lang w:val="lv-LV"/>
        </w:rPr>
      </w:pPr>
      <w:r w:rsidRPr="00FE2083">
        <w:rPr>
          <w:rStyle w:val="FootnoteReference"/>
          <w:rFonts w:ascii="Times New Roman" w:hAnsi="Times New Roman"/>
          <w:sz w:val="20"/>
          <w:szCs w:val="20"/>
        </w:rPr>
        <w:footnoteRef/>
      </w:r>
      <w:r w:rsidRPr="00FE2083">
        <w:rPr>
          <w:rFonts w:ascii="Times New Roman" w:hAnsi="Times New Roman"/>
          <w:sz w:val="20"/>
          <w:szCs w:val="20"/>
          <w:lang w:val="lv-LV"/>
        </w:rPr>
        <w:t xml:space="preserve"> </w:t>
      </w:r>
      <w:r w:rsidRPr="002C0A04">
        <w:rPr>
          <w:rFonts w:ascii="Times New Roman" w:hAnsi="Times New Roman"/>
          <w:i/>
          <w:sz w:val="20"/>
          <w:szCs w:val="20"/>
          <w:lang w:val="lv-LV"/>
        </w:rPr>
        <w:t>Pētījuma „Valsts konkurētspējas novērtējuma un ilgtspējīga valsts konkurētspējas uzraudzības modeļa izstrāde” ziņojums</w:t>
      </w:r>
      <w:r>
        <w:rPr>
          <w:rFonts w:ascii="Times New Roman" w:hAnsi="Times New Roman"/>
          <w:sz w:val="20"/>
          <w:szCs w:val="20"/>
          <w:lang w:val="lv-LV"/>
        </w:rPr>
        <w:t xml:space="preserve">. Rīga, 2012. </w:t>
      </w:r>
      <w:r w:rsidRPr="004E1414">
        <w:rPr>
          <w:rFonts w:ascii="Times New Roman" w:hAnsi="Times New Roman"/>
          <w:sz w:val="20"/>
          <w:szCs w:val="20"/>
          <w:lang w:val="lv-LV"/>
        </w:rPr>
        <w:t>Pieejams: http://www.mk.gov.lv/files/latvijas_konkuretspejas_izvertejums2011_final.pdf.</w:t>
      </w:r>
    </w:p>
  </w:footnote>
  <w:footnote w:id="4">
    <w:p w:rsidR="00AB2E34" w:rsidRPr="00AB68D6" w:rsidRDefault="00AB2E34">
      <w:pPr>
        <w:pStyle w:val="FootnoteText"/>
        <w:rPr>
          <w:rFonts w:ascii="Times New Roman" w:hAnsi="Times New Roman"/>
          <w:lang w:val="lv-LV"/>
        </w:rPr>
      </w:pPr>
      <w:r w:rsidRPr="00AB68D6">
        <w:rPr>
          <w:rStyle w:val="FootnoteReference"/>
          <w:rFonts w:ascii="Times New Roman" w:hAnsi="Times New Roman"/>
          <w:sz w:val="20"/>
        </w:rPr>
        <w:footnoteRef/>
      </w:r>
      <w:r w:rsidRPr="00AB68D6">
        <w:rPr>
          <w:rFonts w:ascii="Times New Roman" w:hAnsi="Times New Roman"/>
          <w:sz w:val="20"/>
        </w:rPr>
        <w:t xml:space="preserve"> </w:t>
      </w:r>
      <w:r w:rsidRPr="00AB68D6">
        <w:rPr>
          <w:rFonts w:ascii="Times New Roman" w:hAnsi="Times New Roman"/>
          <w:sz w:val="20"/>
          <w:lang w:val="lv-LV"/>
        </w:rPr>
        <w:t xml:space="preserve">Eurostat. </w:t>
      </w:r>
      <w:proofErr w:type="spellStart"/>
      <w:r w:rsidRPr="00AB68D6">
        <w:rPr>
          <w:rFonts w:ascii="Times New Roman" w:hAnsi="Times New Roman"/>
          <w:i/>
          <w:sz w:val="20"/>
          <w:lang w:val="lv-LV"/>
        </w:rPr>
        <w:t>Gross</w:t>
      </w:r>
      <w:proofErr w:type="spellEnd"/>
      <w:r w:rsidRPr="00AB68D6">
        <w:rPr>
          <w:rFonts w:ascii="Times New Roman" w:hAnsi="Times New Roman"/>
          <w:i/>
          <w:sz w:val="20"/>
          <w:lang w:val="lv-LV"/>
        </w:rPr>
        <w:t xml:space="preserve"> </w:t>
      </w:r>
      <w:proofErr w:type="spellStart"/>
      <w:r w:rsidRPr="00AB68D6">
        <w:rPr>
          <w:rFonts w:ascii="Times New Roman" w:hAnsi="Times New Roman"/>
          <w:i/>
          <w:sz w:val="20"/>
          <w:lang w:val="lv-LV"/>
        </w:rPr>
        <w:t>domestic</w:t>
      </w:r>
      <w:proofErr w:type="spellEnd"/>
      <w:r w:rsidRPr="00AB68D6">
        <w:rPr>
          <w:rFonts w:ascii="Times New Roman" w:hAnsi="Times New Roman"/>
          <w:i/>
          <w:sz w:val="20"/>
          <w:lang w:val="lv-LV"/>
        </w:rPr>
        <w:t xml:space="preserve"> </w:t>
      </w:r>
      <w:proofErr w:type="spellStart"/>
      <w:r w:rsidRPr="00AB68D6">
        <w:rPr>
          <w:rFonts w:ascii="Times New Roman" w:hAnsi="Times New Roman"/>
          <w:i/>
          <w:sz w:val="20"/>
          <w:lang w:val="lv-LV"/>
        </w:rPr>
        <w:t>product</w:t>
      </w:r>
      <w:proofErr w:type="spellEnd"/>
      <w:r w:rsidRPr="00AB68D6">
        <w:rPr>
          <w:rFonts w:ascii="Times New Roman" w:hAnsi="Times New Roman"/>
          <w:i/>
          <w:sz w:val="20"/>
          <w:lang w:val="lv-LV"/>
        </w:rPr>
        <w:t xml:space="preserve"> (GDP) </w:t>
      </w:r>
      <w:proofErr w:type="spellStart"/>
      <w:r w:rsidRPr="00AB68D6">
        <w:rPr>
          <w:rFonts w:ascii="Times New Roman" w:hAnsi="Times New Roman"/>
          <w:i/>
          <w:sz w:val="20"/>
          <w:lang w:val="lv-LV"/>
        </w:rPr>
        <w:t>at</w:t>
      </w:r>
      <w:proofErr w:type="spellEnd"/>
      <w:r w:rsidRPr="00AB68D6">
        <w:rPr>
          <w:rFonts w:ascii="Times New Roman" w:hAnsi="Times New Roman"/>
          <w:i/>
          <w:sz w:val="20"/>
          <w:lang w:val="lv-LV"/>
        </w:rPr>
        <w:t xml:space="preserve"> </w:t>
      </w:r>
      <w:proofErr w:type="spellStart"/>
      <w:r w:rsidRPr="00AB68D6">
        <w:rPr>
          <w:rFonts w:ascii="Times New Roman" w:hAnsi="Times New Roman"/>
          <w:i/>
          <w:sz w:val="20"/>
          <w:lang w:val="lv-LV"/>
        </w:rPr>
        <w:t>current</w:t>
      </w:r>
      <w:proofErr w:type="spellEnd"/>
      <w:r w:rsidRPr="00AB68D6">
        <w:rPr>
          <w:rFonts w:ascii="Times New Roman" w:hAnsi="Times New Roman"/>
          <w:i/>
          <w:sz w:val="20"/>
          <w:lang w:val="lv-LV"/>
        </w:rPr>
        <w:t xml:space="preserve"> </w:t>
      </w:r>
      <w:proofErr w:type="spellStart"/>
      <w:r w:rsidRPr="00AB68D6">
        <w:rPr>
          <w:rFonts w:ascii="Times New Roman" w:hAnsi="Times New Roman"/>
          <w:i/>
          <w:sz w:val="20"/>
          <w:lang w:val="lv-LV"/>
        </w:rPr>
        <w:t>market</w:t>
      </w:r>
      <w:proofErr w:type="spellEnd"/>
      <w:r w:rsidRPr="00AB68D6">
        <w:rPr>
          <w:rFonts w:ascii="Times New Roman" w:hAnsi="Times New Roman"/>
          <w:i/>
          <w:sz w:val="20"/>
          <w:lang w:val="lv-LV"/>
        </w:rPr>
        <w:t xml:space="preserve"> </w:t>
      </w:r>
      <w:proofErr w:type="spellStart"/>
      <w:r w:rsidRPr="00AB68D6">
        <w:rPr>
          <w:rFonts w:ascii="Times New Roman" w:hAnsi="Times New Roman"/>
          <w:i/>
          <w:sz w:val="20"/>
          <w:lang w:val="lv-LV"/>
        </w:rPr>
        <w:t>prices</w:t>
      </w:r>
      <w:proofErr w:type="spellEnd"/>
      <w:r w:rsidRPr="00AB68D6">
        <w:rPr>
          <w:rFonts w:ascii="Times New Roman" w:hAnsi="Times New Roman"/>
          <w:i/>
          <w:sz w:val="20"/>
          <w:lang w:val="lv-LV"/>
        </w:rPr>
        <w:t xml:space="preserve"> </w:t>
      </w:r>
      <w:proofErr w:type="spellStart"/>
      <w:r w:rsidRPr="00AB68D6">
        <w:rPr>
          <w:rFonts w:ascii="Times New Roman" w:hAnsi="Times New Roman"/>
          <w:i/>
          <w:sz w:val="20"/>
          <w:lang w:val="lv-LV"/>
        </w:rPr>
        <w:t>by</w:t>
      </w:r>
      <w:proofErr w:type="spellEnd"/>
      <w:r w:rsidRPr="00AB68D6">
        <w:rPr>
          <w:rFonts w:ascii="Times New Roman" w:hAnsi="Times New Roman"/>
          <w:i/>
          <w:sz w:val="20"/>
          <w:lang w:val="lv-LV"/>
        </w:rPr>
        <w:t xml:space="preserve"> NUTS 3 regions</w:t>
      </w:r>
      <w:r>
        <w:rPr>
          <w:rFonts w:ascii="Times New Roman" w:hAnsi="Times New Roman"/>
          <w:i/>
          <w:sz w:val="20"/>
          <w:lang w:val="lv-LV"/>
        </w:rPr>
        <w:t xml:space="preserve"> (</w:t>
      </w:r>
      <w:proofErr w:type="spellStart"/>
      <w:r w:rsidRPr="00F06757">
        <w:rPr>
          <w:rFonts w:ascii="Times New Roman" w:hAnsi="Times New Roman"/>
          <w:i/>
          <w:sz w:val="20"/>
          <w:lang w:val="lv-LV"/>
        </w:rPr>
        <w:t>Purchasing</w:t>
      </w:r>
      <w:proofErr w:type="spellEnd"/>
      <w:r w:rsidRPr="00F06757">
        <w:rPr>
          <w:rFonts w:ascii="Times New Roman" w:hAnsi="Times New Roman"/>
          <w:i/>
          <w:sz w:val="20"/>
          <w:lang w:val="lv-LV"/>
        </w:rPr>
        <w:t xml:space="preserve"> </w:t>
      </w:r>
      <w:proofErr w:type="spellStart"/>
      <w:r w:rsidRPr="00F06757">
        <w:rPr>
          <w:rFonts w:ascii="Times New Roman" w:hAnsi="Times New Roman"/>
          <w:i/>
          <w:sz w:val="20"/>
          <w:lang w:val="lv-LV"/>
        </w:rPr>
        <w:t>Power</w:t>
      </w:r>
      <w:proofErr w:type="spellEnd"/>
      <w:r w:rsidRPr="00F06757">
        <w:rPr>
          <w:rFonts w:ascii="Times New Roman" w:hAnsi="Times New Roman"/>
          <w:i/>
          <w:sz w:val="20"/>
          <w:lang w:val="lv-LV"/>
        </w:rPr>
        <w:t xml:space="preserve"> Standard per </w:t>
      </w:r>
      <w:proofErr w:type="spellStart"/>
      <w:r w:rsidRPr="00F06757">
        <w:rPr>
          <w:rFonts w:ascii="Times New Roman" w:hAnsi="Times New Roman"/>
          <w:i/>
          <w:sz w:val="20"/>
          <w:lang w:val="lv-LV"/>
        </w:rPr>
        <w:t>inhabitant</w:t>
      </w:r>
      <w:proofErr w:type="spellEnd"/>
      <w:r>
        <w:rPr>
          <w:rFonts w:ascii="Times New Roman" w:hAnsi="Times New Roman"/>
          <w:i/>
          <w:sz w:val="20"/>
          <w:lang w:val="lv-LV"/>
        </w:rPr>
        <w:t>)</w:t>
      </w:r>
      <w:r w:rsidRPr="00AB68D6">
        <w:rPr>
          <w:rFonts w:ascii="Times New Roman" w:hAnsi="Times New Roman"/>
          <w:sz w:val="20"/>
          <w:lang w:val="lv-LV"/>
        </w:rPr>
        <w:t xml:space="preserve">. Pieejams: </w:t>
      </w:r>
      <w:r w:rsidRPr="00F06757">
        <w:rPr>
          <w:rFonts w:ascii="Times New Roman" w:hAnsi="Times New Roman"/>
          <w:sz w:val="20"/>
          <w:lang w:val="lv-LV"/>
        </w:rPr>
        <w:t>http://appsso.eurostat.ec.europa.eu/nui/show.do?dataset=nama_r_e3gdp&amp;lang=en</w:t>
      </w:r>
      <w:r w:rsidRPr="00AB68D6">
        <w:rPr>
          <w:rFonts w:ascii="Times New Roman" w:hAnsi="Times New Roman"/>
          <w:sz w:val="20"/>
          <w:lang w:val="lv-LV"/>
        </w:rPr>
        <w:t>.</w:t>
      </w:r>
    </w:p>
  </w:footnote>
  <w:footnote w:id="5">
    <w:p w:rsidR="00AB2E34" w:rsidRPr="00FE2083" w:rsidRDefault="00AB2E34">
      <w:pPr>
        <w:pStyle w:val="FootnoteText"/>
        <w:rPr>
          <w:rFonts w:ascii="Times New Roman" w:hAnsi="Times New Roman"/>
          <w:sz w:val="20"/>
          <w:szCs w:val="20"/>
          <w:lang w:val="lv-LV"/>
        </w:rPr>
      </w:pPr>
      <w:r w:rsidRPr="00FE2083">
        <w:rPr>
          <w:rFonts w:ascii="Times New Roman" w:hAnsi="Times New Roman"/>
          <w:sz w:val="20"/>
          <w:szCs w:val="20"/>
          <w:vertAlign w:val="superscript"/>
          <w:lang w:val="lv-LV"/>
        </w:rPr>
        <w:footnoteRef/>
      </w:r>
      <w:r>
        <w:rPr>
          <w:rFonts w:ascii="Times New Roman" w:hAnsi="Times New Roman"/>
          <w:sz w:val="20"/>
          <w:szCs w:val="20"/>
          <w:lang w:val="lv-LV"/>
        </w:rPr>
        <w:t xml:space="preserve"> Eurostat. </w:t>
      </w:r>
      <w:proofErr w:type="spellStart"/>
      <w:r w:rsidRPr="008C526F">
        <w:rPr>
          <w:rFonts w:ascii="Times New Roman" w:hAnsi="Times New Roman"/>
          <w:i/>
          <w:sz w:val="20"/>
          <w:szCs w:val="20"/>
          <w:lang w:val="lv-LV"/>
        </w:rPr>
        <w:t>Gross</w:t>
      </w:r>
      <w:proofErr w:type="spellEnd"/>
      <w:r w:rsidRPr="008C526F">
        <w:rPr>
          <w:rFonts w:ascii="Times New Roman" w:hAnsi="Times New Roman"/>
          <w:i/>
          <w:sz w:val="20"/>
          <w:szCs w:val="20"/>
          <w:lang w:val="lv-LV"/>
        </w:rPr>
        <w:t xml:space="preserve"> </w:t>
      </w:r>
      <w:proofErr w:type="spellStart"/>
      <w:r w:rsidRPr="008C526F">
        <w:rPr>
          <w:rFonts w:ascii="Times New Roman" w:hAnsi="Times New Roman"/>
          <w:i/>
          <w:sz w:val="20"/>
          <w:szCs w:val="20"/>
          <w:lang w:val="lv-LV"/>
        </w:rPr>
        <w:t>domestic</w:t>
      </w:r>
      <w:proofErr w:type="spellEnd"/>
      <w:r w:rsidRPr="008C526F">
        <w:rPr>
          <w:rFonts w:ascii="Times New Roman" w:hAnsi="Times New Roman"/>
          <w:i/>
          <w:sz w:val="20"/>
          <w:szCs w:val="20"/>
          <w:lang w:val="lv-LV"/>
        </w:rPr>
        <w:t xml:space="preserve"> </w:t>
      </w:r>
      <w:proofErr w:type="spellStart"/>
      <w:r w:rsidRPr="008C526F">
        <w:rPr>
          <w:rFonts w:ascii="Times New Roman" w:hAnsi="Times New Roman"/>
          <w:i/>
          <w:sz w:val="20"/>
          <w:szCs w:val="20"/>
          <w:lang w:val="lv-LV"/>
        </w:rPr>
        <w:t>product</w:t>
      </w:r>
      <w:proofErr w:type="spellEnd"/>
      <w:r w:rsidRPr="008C526F">
        <w:rPr>
          <w:rFonts w:ascii="Times New Roman" w:hAnsi="Times New Roman"/>
          <w:i/>
          <w:sz w:val="20"/>
          <w:szCs w:val="20"/>
          <w:lang w:val="lv-LV"/>
        </w:rPr>
        <w:t xml:space="preserve"> (GDP) </w:t>
      </w:r>
      <w:proofErr w:type="spellStart"/>
      <w:r w:rsidRPr="008C526F">
        <w:rPr>
          <w:rFonts w:ascii="Times New Roman" w:hAnsi="Times New Roman"/>
          <w:i/>
          <w:sz w:val="20"/>
          <w:szCs w:val="20"/>
          <w:lang w:val="lv-LV"/>
        </w:rPr>
        <w:t>at</w:t>
      </w:r>
      <w:proofErr w:type="spellEnd"/>
      <w:r w:rsidRPr="008C526F">
        <w:rPr>
          <w:rFonts w:ascii="Times New Roman" w:hAnsi="Times New Roman"/>
          <w:i/>
          <w:sz w:val="20"/>
          <w:szCs w:val="20"/>
          <w:lang w:val="lv-LV"/>
        </w:rPr>
        <w:t xml:space="preserve"> </w:t>
      </w:r>
      <w:proofErr w:type="spellStart"/>
      <w:r w:rsidRPr="008C526F">
        <w:rPr>
          <w:rFonts w:ascii="Times New Roman" w:hAnsi="Times New Roman"/>
          <w:i/>
          <w:sz w:val="20"/>
          <w:szCs w:val="20"/>
          <w:lang w:val="lv-LV"/>
        </w:rPr>
        <w:t>current</w:t>
      </w:r>
      <w:proofErr w:type="spellEnd"/>
      <w:r w:rsidRPr="008C526F">
        <w:rPr>
          <w:rFonts w:ascii="Times New Roman" w:hAnsi="Times New Roman"/>
          <w:i/>
          <w:sz w:val="20"/>
          <w:szCs w:val="20"/>
          <w:lang w:val="lv-LV"/>
        </w:rPr>
        <w:t xml:space="preserve"> </w:t>
      </w:r>
      <w:proofErr w:type="spellStart"/>
      <w:r w:rsidRPr="008C526F">
        <w:rPr>
          <w:rFonts w:ascii="Times New Roman" w:hAnsi="Times New Roman"/>
          <w:i/>
          <w:sz w:val="20"/>
          <w:szCs w:val="20"/>
          <w:lang w:val="lv-LV"/>
        </w:rPr>
        <w:t>market</w:t>
      </w:r>
      <w:proofErr w:type="spellEnd"/>
      <w:r w:rsidRPr="008C526F">
        <w:rPr>
          <w:rFonts w:ascii="Times New Roman" w:hAnsi="Times New Roman"/>
          <w:i/>
          <w:sz w:val="20"/>
          <w:szCs w:val="20"/>
          <w:lang w:val="lv-LV"/>
        </w:rPr>
        <w:t xml:space="preserve"> </w:t>
      </w:r>
      <w:proofErr w:type="spellStart"/>
      <w:r w:rsidRPr="008C526F">
        <w:rPr>
          <w:rFonts w:ascii="Times New Roman" w:hAnsi="Times New Roman"/>
          <w:i/>
          <w:sz w:val="20"/>
          <w:szCs w:val="20"/>
          <w:lang w:val="lv-LV"/>
        </w:rPr>
        <w:t>prices</w:t>
      </w:r>
      <w:proofErr w:type="spellEnd"/>
      <w:r w:rsidRPr="008C526F">
        <w:rPr>
          <w:rFonts w:ascii="Times New Roman" w:hAnsi="Times New Roman"/>
          <w:i/>
          <w:sz w:val="20"/>
          <w:szCs w:val="20"/>
          <w:lang w:val="lv-LV"/>
        </w:rPr>
        <w:t xml:space="preserve"> </w:t>
      </w:r>
      <w:proofErr w:type="spellStart"/>
      <w:r w:rsidRPr="008C526F">
        <w:rPr>
          <w:rFonts w:ascii="Times New Roman" w:hAnsi="Times New Roman"/>
          <w:i/>
          <w:sz w:val="20"/>
          <w:szCs w:val="20"/>
          <w:lang w:val="lv-LV"/>
        </w:rPr>
        <w:t>at</w:t>
      </w:r>
      <w:proofErr w:type="spellEnd"/>
      <w:r w:rsidRPr="008C526F">
        <w:rPr>
          <w:rFonts w:ascii="Times New Roman" w:hAnsi="Times New Roman"/>
          <w:i/>
          <w:sz w:val="20"/>
          <w:szCs w:val="20"/>
          <w:lang w:val="lv-LV"/>
        </w:rPr>
        <w:t xml:space="preserve"> NUTS </w:t>
      </w:r>
      <w:proofErr w:type="spellStart"/>
      <w:r w:rsidRPr="008C526F">
        <w:rPr>
          <w:rFonts w:ascii="Times New Roman" w:hAnsi="Times New Roman"/>
          <w:i/>
          <w:sz w:val="20"/>
          <w:szCs w:val="20"/>
          <w:lang w:val="lv-LV"/>
        </w:rPr>
        <w:t>level</w:t>
      </w:r>
      <w:proofErr w:type="spellEnd"/>
      <w:r w:rsidRPr="008C526F">
        <w:rPr>
          <w:rFonts w:ascii="Times New Roman" w:hAnsi="Times New Roman"/>
          <w:i/>
          <w:sz w:val="20"/>
          <w:szCs w:val="20"/>
          <w:lang w:val="lv-LV"/>
        </w:rPr>
        <w:t xml:space="preserve"> 3.</w:t>
      </w:r>
      <w:r>
        <w:rPr>
          <w:rFonts w:ascii="Times New Roman" w:hAnsi="Times New Roman"/>
          <w:sz w:val="20"/>
          <w:szCs w:val="20"/>
          <w:lang w:val="lv-LV"/>
        </w:rPr>
        <w:t xml:space="preserve"> Pieejams:</w:t>
      </w:r>
      <w:r w:rsidRPr="00FE2083">
        <w:rPr>
          <w:rFonts w:ascii="Times New Roman" w:hAnsi="Times New Roman"/>
          <w:sz w:val="20"/>
          <w:szCs w:val="20"/>
          <w:lang w:val="lv-LV"/>
        </w:rPr>
        <w:t xml:space="preserve"> http://datamarket.com/data/set/1bzm/gross-domestic-product-gdp-at-current-market-prices-at-nuts-level-3#!display=line.</w:t>
      </w:r>
    </w:p>
  </w:footnote>
  <w:footnote w:id="6">
    <w:p w:rsidR="00AB2E34" w:rsidRPr="00FE2083" w:rsidRDefault="00AB2E34" w:rsidP="00836A01">
      <w:pPr>
        <w:pStyle w:val="FootnoteText"/>
        <w:rPr>
          <w:rFonts w:ascii="Times New Roman" w:hAnsi="Times New Roman"/>
          <w:sz w:val="20"/>
          <w:szCs w:val="20"/>
          <w:lang w:val="lv-LV"/>
        </w:rPr>
      </w:pPr>
      <w:r w:rsidRPr="00FE2083">
        <w:rPr>
          <w:rStyle w:val="FootnoteReference"/>
          <w:rFonts w:ascii="Times New Roman" w:hAnsi="Times New Roman"/>
          <w:sz w:val="20"/>
          <w:szCs w:val="20"/>
        </w:rPr>
        <w:footnoteRef/>
      </w:r>
      <w:r w:rsidRPr="00FE2083">
        <w:rPr>
          <w:rFonts w:ascii="Times New Roman" w:hAnsi="Times New Roman"/>
          <w:sz w:val="20"/>
          <w:szCs w:val="20"/>
          <w:lang w:val="lv-LV"/>
        </w:rPr>
        <w:t xml:space="preserve"> Tajā aptverti 10 konkurētspē</w:t>
      </w:r>
      <w:r w:rsidR="0001020D">
        <w:rPr>
          <w:rFonts w:ascii="Times New Roman" w:hAnsi="Times New Roman"/>
          <w:sz w:val="20"/>
          <w:szCs w:val="20"/>
          <w:lang w:val="lv-LV"/>
        </w:rPr>
        <w:t xml:space="preserve">ju ietekmējoši faktori (kopā 54 </w:t>
      </w:r>
      <w:r w:rsidRPr="00FE2083">
        <w:rPr>
          <w:rFonts w:ascii="Times New Roman" w:hAnsi="Times New Roman"/>
          <w:sz w:val="20"/>
          <w:szCs w:val="20"/>
          <w:lang w:val="lv-LV"/>
        </w:rPr>
        <w:t>rādītāji): cilvēkresursi, sociālā sfēra, izglītības iespējas, kultūra, veselība, pieejamība, inovācijas un pētniecība, ekonomika un ražošana, dabas resursi, ekoloģija. Indeksa v</w:t>
      </w:r>
      <w:r w:rsidRPr="00FE2083">
        <w:rPr>
          <w:rFonts w:ascii="Times New Roman" w:eastAsia="Times New Roman" w:hAnsi="Times New Roman"/>
          <w:sz w:val="20"/>
          <w:szCs w:val="20"/>
          <w:lang w:val="lv-LV" w:eastAsia="lv-LV"/>
        </w:rPr>
        <w:t xml:space="preserve">ērtību intervāls ir 0 līdz 1, kur 1 ir maksimālā vērtība, ko var sasniegt konkurētspējas indekss. Avots: Judrupa I., </w:t>
      </w:r>
      <w:proofErr w:type="spellStart"/>
      <w:r w:rsidRPr="00FE2083">
        <w:rPr>
          <w:rFonts w:ascii="Times New Roman" w:eastAsia="Times New Roman" w:hAnsi="Times New Roman"/>
          <w:sz w:val="20"/>
          <w:szCs w:val="20"/>
          <w:lang w:val="lv-LV" w:eastAsia="lv-LV"/>
        </w:rPr>
        <w:t>Senfelde</w:t>
      </w:r>
      <w:proofErr w:type="spellEnd"/>
      <w:r w:rsidRPr="00FE2083">
        <w:rPr>
          <w:rFonts w:ascii="Times New Roman" w:eastAsia="Times New Roman" w:hAnsi="Times New Roman"/>
          <w:sz w:val="20"/>
          <w:szCs w:val="20"/>
          <w:lang w:val="lv-LV" w:eastAsia="lv-LV"/>
        </w:rPr>
        <w:t xml:space="preserve">, M. Kurzemes reģiona konkurētspēja. </w:t>
      </w:r>
      <w:proofErr w:type="spellStart"/>
      <w:r w:rsidRPr="00FE2083">
        <w:rPr>
          <w:rFonts w:ascii="Times New Roman" w:eastAsia="Times New Roman" w:hAnsi="Times New Roman"/>
          <w:i/>
          <w:sz w:val="20"/>
          <w:szCs w:val="20"/>
          <w:lang w:val="lv-LV" w:eastAsia="lv-LV"/>
        </w:rPr>
        <w:t>Scientific</w:t>
      </w:r>
      <w:proofErr w:type="spellEnd"/>
      <w:r w:rsidRPr="00FE2083">
        <w:rPr>
          <w:rFonts w:ascii="Times New Roman" w:eastAsia="Times New Roman" w:hAnsi="Times New Roman"/>
          <w:i/>
          <w:sz w:val="20"/>
          <w:szCs w:val="20"/>
          <w:lang w:val="lv-LV" w:eastAsia="lv-LV"/>
        </w:rPr>
        <w:t xml:space="preserve"> </w:t>
      </w:r>
      <w:proofErr w:type="spellStart"/>
      <w:r w:rsidRPr="00FE2083">
        <w:rPr>
          <w:rFonts w:ascii="Times New Roman" w:eastAsia="Times New Roman" w:hAnsi="Times New Roman"/>
          <w:i/>
          <w:sz w:val="20"/>
          <w:szCs w:val="20"/>
          <w:lang w:val="lv-LV" w:eastAsia="lv-LV"/>
        </w:rPr>
        <w:t>Journal</w:t>
      </w:r>
      <w:proofErr w:type="spellEnd"/>
      <w:r w:rsidRPr="00FE2083">
        <w:rPr>
          <w:rFonts w:ascii="Times New Roman" w:eastAsia="Times New Roman" w:hAnsi="Times New Roman"/>
          <w:i/>
          <w:sz w:val="20"/>
          <w:szCs w:val="20"/>
          <w:lang w:val="lv-LV" w:eastAsia="lv-LV"/>
        </w:rPr>
        <w:t xml:space="preserve"> </w:t>
      </w:r>
      <w:proofErr w:type="spellStart"/>
      <w:r w:rsidRPr="00FE2083">
        <w:rPr>
          <w:rFonts w:ascii="Times New Roman" w:eastAsia="Times New Roman" w:hAnsi="Times New Roman"/>
          <w:i/>
          <w:sz w:val="20"/>
          <w:szCs w:val="20"/>
          <w:lang w:val="lv-LV" w:eastAsia="lv-LV"/>
        </w:rPr>
        <w:t>of</w:t>
      </w:r>
      <w:proofErr w:type="spellEnd"/>
      <w:r w:rsidRPr="00FE2083">
        <w:rPr>
          <w:rFonts w:ascii="Times New Roman" w:eastAsia="Times New Roman" w:hAnsi="Times New Roman"/>
          <w:i/>
          <w:sz w:val="20"/>
          <w:szCs w:val="20"/>
          <w:lang w:val="lv-LV" w:eastAsia="lv-LV"/>
        </w:rPr>
        <w:t xml:space="preserve"> </w:t>
      </w:r>
      <w:proofErr w:type="spellStart"/>
      <w:r w:rsidRPr="00FE2083">
        <w:rPr>
          <w:rFonts w:ascii="Times New Roman" w:eastAsia="Times New Roman" w:hAnsi="Times New Roman"/>
          <w:i/>
          <w:sz w:val="20"/>
          <w:szCs w:val="20"/>
          <w:lang w:val="lv-LV" w:eastAsia="lv-LV"/>
        </w:rPr>
        <w:t>Riga</w:t>
      </w:r>
      <w:proofErr w:type="spellEnd"/>
      <w:r w:rsidRPr="00FE2083">
        <w:rPr>
          <w:rFonts w:ascii="Times New Roman" w:eastAsia="Times New Roman" w:hAnsi="Times New Roman"/>
          <w:i/>
          <w:sz w:val="20"/>
          <w:szCs w:val="20"/>
          <w:lang w:val="lv-LV" w:eastAsia="lv-LV"/>
        </w:rPr>
        <w:t xml:space="preserve"> </w:t>
      </w:r>
      <w:proofErr w:type="spellStart"/>
      <w:r w:rsidRPr="00FE2083">
        <w:rPr>
          <w:rFonts w:ascii="Times New Roman" w:eastAsia="Times New Roman" w:hAnsi="Times New Roman"/>
          <w:i/>
          <w:sz w:val="20"/>
          <w:szCs w:val="20"/>
          <w:lang w:val="lv-LV" w:eastAsia="lv-LV"/>
        </w:rPr>
        <w:t>Technical</w:t>
      </w:r>
      <w:proofErr w:type="spellEnd"/>
      <w:r w:rsidRPr="00FE2083">
        <w:rPr>
          <w:rFonts w:ascii="Times New Roman" w:eastAsia="Times New Roman" w:hAnsi="Times New Roman"/>
          <w:i/>
          <w:sz w:val="20"/>
          <w:szCs w:val="20"/>
          <w:lang w:val="lv-LV" w:eastAsia="lv-LV"/>
        </w:rPr>
        <w:t xml:space="preserve"> </w:t>
      </w:r>
      <w:proofErr w:type="spellStart"/>
      <w:r w:rsidRPr="00FE2083">
        <w:rPr>
          <w:rFonts w:ascii="Times New Roman" w:eastAsia="Times New Roman" w:hAnsi="Times New Roman"/>
          <w:i/>
          <w:sz w:val="20"/>
          <w:szCs w:val="20"/>
          <w:lang w:val="lv-LV" w:eastAsia="lv-LV"/>
        </w:rPr>
        <w:t>University</w:t>
      </w:r>
      <w:proofErr w:type="spellEnd"/>
      <w:r w:rsidRPr="00FE2083">
        <w:rPr>
          <w:rFonts w:ascii="Times New Roman" w:eastAsia="Times New Roman" w:hAnsi="Times New Roman"/>
          <w:sz w:val="20"/>
          <w:szCs w:val="20"/>
          <w:lang w:val="lv-LV" w:eastAsia="lv-LV"/>
        </w:rPr>
        <w:t>. Vol.1, 2010.</w:t>
      </w:r>
    </w:p>
  </w:footnote>
  <w:footnote w:id="7">
    <w:p w:rsidR="00AB2E34" w:rsidRPr="00FE2083" w:rsidRDefault="00AB2E34" w:rsidP="00BD7948">
      <w:pPr>
        <w:autoSpaceDE w:val="0"/>
        <w:autoSpaceDN w:val="0"/>
        <w:adjustRightInd w:val="0"/>
        <w:spacing w:after="0" w:line="240" w:lineRule="auto"/>
        <w:rPr>
          <w:rFonts w:ascii="Times New Roman" w:hAnsi="Times New Roman"/>
          <w:sz w:val="20"/>
          <w:szCs w:val="20"/>
        </w:rPr>
      </w:pPr>
      <w:r w:rsidRPr="00FE2083">
        <w:rPr>
          <w:rStyle w:val="FootnoteReference"/>
          <w:rFonts w:ascii="Times New Roman" w:hAnsi="Times New Roman"/>
          <w:sz w:val="20"/>
          <w:szCs w:val="20"/>
        </w:rPr>
        <w:footnoteRef/>
      </w:r>
      <w:r w:rsidRPr="00FE2083">
        <w:rPr>
          <w:rFonts w:ascii="Times New Roman" w:hAnsi="Times New Roman"/>
          <w:sz w:val="20"/>
          <w:szCs w:val="20"/>
        </w:rPr>
        <w:t xml:space="preserve"> Vienīgā galvaspilsēta, kuras robežas sakrīt ar NUTS 3 reģionu robežām. Salīdzinoša statistika pilsētu iedalījumā Eiropas mērogā ir ierobežoti pieejama – autoritatīvākais avots ir </w:t>
      </w:r>
      <w:proofErr w:type="spellStart"/>
      <w:r w:rsidRPr="00FE2083">
        <w:rPr>
          <w:rFonts w:ascii="Times New Roman" w:hAnsi="Times New Roman"/>
          <w:sz w:val="20"/>
          <w:szCs w:val="20"/>
        </w:rPr>
        <w:t>Eurostat</w:t>
      </w:r>
      <w:proofErr w:type="spellEnd"/>
      <w:r w:rsidRPr="00FE2083">
        <w:rPr>
          <w:rFonts w:ascii="Times New Roman" w:hAnsi="Times New Roman"/>
          <w:sz w:val="20"/>
          <w:szCs w:val="20"/>
        </w:rPr>
        <w:t xml:space="preserve"> pārraudzītais </w:t>
      </w:r>
      <w:proofErr w:type="spellStart"/>
      <w:r w:rsidRPr="00EC5DF6">
        <w:rPr>
          <w:rFonts w:ascii="Times New Roman" w:hAnsi="Times New Roman"/>
          <w:i/>
          <w:sz w:val="20"/>
          <w:szCs w:val="20"/>
        </w:rPr>
        <w:t>Urban</w:t>
      </w:r>
      <w:proofErr w:type="spellEnd"/>
      <w:r w:rsidRPr="00EC5DF6">
        <w:rPr>
          <w:rFonts w:ascii="Times New Roman" w:hAnsi="Times New Roman"/>
          <w:i/>
          <w:sz w:val="20"/>
          <w:szCs w:val="20"/>
        </w:rPr>
        <w:t xml:space="preserve"> </w:t>
      </w:r>
      <w:proofErr w:type="spellStart"/>
      <w:r w:rsidRPr="00EC5DF6">
        <w:rPr>
          <w:rFonts w:ascii="Times New Roman" w:hAnsi="Times New Roman"/>
          <w:i/>
          <w:sz w:val="20"/>
          <w:szCs w:val="20"/>
        </w:rPr>
        <w:t>audit</w:t>
      </w:r>
      <w:proofErr w:type="spellEnd"/>
      <w:r w:rsidRPr="00FE2083">
        <w:rPr>
          <w:rFonts w:ascii="Times New Roman" w:hAnsi="Times New Roman"/>
          <w:sz w:val="20"/>
          <w:szCs w:val="20"/>
        </w:rPr>
        <w:t xml:space="preserve"> apsekojums, taču dati šī apsekojuma ietvaros tiek ievākti periodiski (pēdējais apsekojums veikts 2009.gadā) un to publicēšanas laikā ir novecojuši vai nepilnīgi, radot tikai vispārīgu ieskatu pilsētu attīstības tendencēs. Līdz ar to uzraudzības vajadzībām tika izmantota statistika par tiem NUTS 3 reģioniem, kuros iekļaujas Baltijas jūras reģiona galvaspilsētas, šādā iedalījumā statistiku Eurostat nodrošina katru gadu un šis ir optimāls tuvināts vērtējums.</w:t>
      </w:r>
    </w:p>
  </w:footnote>
  <w:footnote w:id="8">
    <w:p w:rsidR="00AB2E34" w:rsidRPr="00FE2083" w:rsidRDefault="00AB2E34" w:rsidP="001F08D3">
      <w:pPr>
        <w:pStyle w:val="FootnoteText"/>
        <w:rPr>
          <w:rFonts w:ascii="Times New Roman" w:hAnsi="Times New Roman"/>
          <w:sz w:val="20"/>
          <w:szCs w:val="20"/>
          <w:lang w:val="lv-LV"/>
        </w:rPr>
      </w:pPr>
      <w:r w:rsidRPr="00FE2083">
        <w:rPr>
          <w:rStyle w:val="FootnoteReference"/>
          <w:rFonts w:ascii="Times New Roman" w:hAnsi="Times New Roman"/>
          <w:sz w:val="20"/>
          <w:szCs w:val="20"/>
        </w:rPr>
        <w:footnoteRef/>
      </w:r>
      <w:r w:rsidRPr="00EC5DF6">
        <w:rPr>
          <w:rFonts w:ascii="Times New Roman" w:hAnsi="Times New Roman"/>
          <w:sz w:val="20"/>
          <w:szCs w:val="20"/>
          <w:lang w:val="lv-LV"/>
        </w:rPr>
        <w:t xml:space="preserve"> </w:t>
      </w:r>
      <w:r w:rsidRPr="00FE2083">
        <w:rPr>
          <w:rFonts w:ascii="Times New Roman" w:hAnsi="Times New Roman"/>
          <w:sz w:val="20"/>
          <w:szCs w:val="20"/>
          <w:lang w:val="lv-LV"/>
        </w:rPr>
        <w:t>VARAM aprēķins, izmantojot Eurostat datus (</w:t>
      </w:r>
      <w:r w:rsidRPr="00EC5DF6">
        <w:rPr>
          <w:rFonts w:ascii="Times New Roman" w:hAnsi="Times New Roman"/>
          <w:bCs/>
          <w:i/>
          <w:sz w:val="20"/>
          <w:szCs w:val="20"/>
          <w:lang w:val="lv-LV"/>
        </w:rPr>
        <w:t>Ziņojums par horizontālo prioritāšu „Teritoriju līdzsvarota attīstība” un „Rīgas starptautiskā konkurētspēja” īstenošanu 2007.-2011.gadā</w:t>
      </w:r>
      <w:r w:rsidRPr="00FE2083">
        <w:rPr>
          <w:rFonts w:ascii="Times New Roman" w:hAnsi="Times New Roman"/>
          <w:bCs/>
          <w:sz w:val="20"/>
          <w:szCs w:val="20"/>
          <w:lang w:val="lv-LV"/>
        </w:rPr>
        <w:t>).</w:t>
      </w:r>
    </w:p>
  </w:footnote>
  <w:footnote w:id="9">
    <w:p w:rsidR="00AB2E34" w:rsidRPr="00FE2083" w:rsidRDefault="00AB2E34" w:rsidP="00836A01">
      <w:pPr>
        <w:pStyle w:val="FootnoteText"/>
        <w:rPr>
          <w:rFonts w:ascii="Times New Roman" w:hAnsi="Times New Roman"/>
          <w:sz w:val="20"/>
          <w:szCs w:val="20"/>
        </w:rPr>
      </w:pPr>
      <w:r w:rsidRPr="00FE2083">
        <w:rPr>
          <w:rStyle w:val="FootnoteReference"/>
          <w:rFonts w:ascii="Times New Roman" w:hAnsi="Times New Roman"/>
          <w:sz w:val="20"/>
          <w:szCs w:val="20"/>
        </w:rPr>
        <w:footnoteRef/>
      </w:r>
      <w:r w:rsidRPr="00FE2083">
        <w:rPr>
          <w:rFonts w:ascii="Times New Roman" w:hAnsi="Times New Roman"/>
          <w:sz w:val="20"/>
          <w:szCs w:val="20"/>
          <w:lang w:val="lv-LV"/>
        </w:rPr>
        <w:t xml:space="preserve"> </w:t>
      </w:r>
      <w:r w:rsidRPr="00EC5DF6">
        <w:rPr>
          <w:rFonts w:ascii="Times New Roman" w:eastAsia="Times New Roman" w:hAnsi="Times New Roman"/>
          <w:i/>
          <w:sz w:val="20"/>
          <w:szCs w:val="20"/>
          <w:lang w:val="lv-LV" w:eastAsia="lv-LV"/>
        </w:rPr>
        <w:t>Rīgas stipro pušu, vājo vietu, iespēju un draudu izvērtējums</w:t>
      </w:r>
      <w:r w:rsidRPr="00FE2083">
        <w:rPr>
          <w:rFonts w:ascii="Times New Roman" w:eastAsia="Times New Roman" w:hAnsi="Times New Roman"/>
          <w:sz w:val="20"/>
          <w:szCs w:val="20"/>
          <w:lang w:val="lv-LV" w:eastAsia="lv-LV"/>
        </w:rPr>
        <w:t>. Rīgas pilsētas dome.</w:t>
      </w:r>
      <w:r w:rsidRPr="00FE2083">
        <w:rPr>
          <w:rFonts w:ascii="Times New Roman" w:hAnsi="Times New Roman"/>
          <w:sz w:val="20"/>
          <w:szCs w:val="20"/>
        </w:rPr>
        <w:t xml:space="preserve"> </w:t>
      </w:r>
      <w:r w:rsidRPr="00FE2083">
        <w:rPr>
          <w:rFonts w:ascii="Times New Roman" w:hAnsi="Times New Roman"/>
          <w:sz w:val="20"/>
          <w:szCs w:val="20"/>
          <w:lang w:val="lv-LV"/>
        </w:rPr>
        <w:t>Pieejams</w:t>
      </w:r>
      <w:r w:rsidRPr="00FE2083">
        <w:rPr>
          <w:rFonts w:ascii="Times New Roman" w:hAnsi="Times New Roman"/>
          <w:sz w:val="20"/>
          <w:szCs w:val="20"/>
        </w:rPr>
        <w:t xml:space="preserve">: http://www.sus.lv/files/16_rigas_svid_izvertejums.pdf. </w:t>
      </w:r>
    </w:p>
  </w:footnote>
  <w:footnote w:id="10">
    <w:p w:rsidR="00AB2E34" w:rsidRPr="00FE2083" w:rsidRDefault="00AB2E34" w:rsidP="00836A01">
      <w:pPr>
        <w:pStyle w:val="FootnoteText"/>
        <w:rPr>
          <w:rFonts w:ascii="Times New Roman" w:hAnsi="Times New Roman"/>
          <w:sz w:val="20"/>
          <w:szCs w:val="20"/>
          <w:lang w:val="lv-LV"/>
        </w:rPr>
      </w:pPr>
      <w:r w:rsidRPr="00FE2083">
        <w:rPr>
          <w:rStyle w:val="FootnoteReference"/>
          <w:rFonts w:ascii="Times New Roman" w:hAnsi="Times New Roman"/>
          <w:sz w:val="20"/>
          <w:szCs w:val="20"/>
          <w:lang w:val="lv-LV"/>
        </w:rPr>
        <w:footnoteRef/>
      </w:r>
      <w:r w:rsidRPr="00FE2083">
        <w:rPr>
          <w:rFonts w:ascii="Times New Roman" w:hAnsi="Times New Roman"/>
          <w:sz w:val="20"/>
          <w:szCs w:val="20"/>
          <w:lang w:val="lv-LV"/>
        </w:rPr>
        <w:t xml:space="preserve"> </w:t>
      </w:r>
      <w:r w:rsidR="00CE0375">
        <w:rPr>
          <w:rFonts w:ascii="Times New Roman" w:hAnsi="Times New Roman"/>
          <w:sz w:val="20"/>
          <w:szCs w:val="20"/>
          <w:lang w:val="lv-LV"/>
        </w:rPr>
        <w:t>Tehnoloģiju indekss p</w:t>
      </w:r>
      <w:r w:rsidRPr="00FE2083">
        <w:rPr>
          <w:rFonts w:ascii="Times New Roman" w:hAnsi="Times New Roman"/>
          <w:sz w:val="20"/>
          <w:szCs w:val="20"/>
          <w:lang w:val="lv-LV"/>
        </w:rPr>
        <w:t>arāda valsts tehnoloģisko gatavību. Indeksu veido tādi rādītāji kā uzņēmumu tēriņi pētniecībai un attīstībai, valsts zinātniskās kopienas jaunrades rādītāji, kā arī datoru un interneta izplatības rādītāji.</w:t>
      </w:r>
    </w:p>
  </w:footnote>
  <w:footnote w:id="11">
    <w:p w:rsidR="00AB2E34" w:rsidRPr="00FE2083" w:rsidRDefault="00AB2E34">
      <w:pPr>
        <w:pStyle w:val="FootnoteText"/>
        <w:rPr>
          <w:rFonts w:ascii="Times New Roman" w:hAnsi="Times New Roman"/>
          <w:sz w:val="20"/>
          <w:szCs w:val="20"/>
          <w:lang w:val="lv-LV"/>
        </w:rPr>
      </w:pPr>
      <w:r w:rsidRPr="00FE2083">
        <w:rPr>
          <w:rFonts w:ascii="Times New Roman" w:hAnsi="Times New Roman"/>
          <w:sz w:val="20"/>
          <w:szCs w:val="20"/>
          <w:vertAlign w:val="superscript"/>
          <w:lang w:val="lv-LV"/>
        </w:rPr>
        <w:footnoteRef/>
      </w:r>
      <w:r w:rsidRPr="00FE2083">
        <w:rPr>
          <w:rFonts w:ascii="Times New Roman" w:hAnsi="Times New Roman"/>
          <w:sz w:val="20"/>
          <w:szCs w:val="20"/>
          <w:vertAlign w:val="superscript"/>
          <w:lang w:val="lv-LV"/>
        </w:rPr>
        <w:t xml:space="preserve"> </w:t>
      </w:r>
      <w:r w:rsidRPr="004E1414">
        <w:rPr>
          <w:rFonts w:ascii="Times New Roman" w:hAnsi="Times New Roman"/>
          <w:sz w:val="20"/>
          <w:szCs w:val="20"/>
          <w:lang w:val="lv-LV" w:eastAsia="lv-LV"/>
        </w:rPr>
        <w:t>SIA „Analītisko pētījumu un stratēģiju laboratorija</w:t>
      </w:r>
      <w:r>
        <w:rPr>
          <w:rFonts w:ascii="Times New Roman" w:hAnsi="Times New Roman"/>
          <w:sz w:val="20"/>
          <w:szCs w:val="20"/>
          <w:lang w:val="lv-LV" w:eastAsia="lv-LV"/>
        </w:rPr>
        <w:t>”.</w:t>
      </w:r>
      <w:r w:rsidRPr="00D43998">
        <w:rPr>
          <w:rFonts w:ascii="Times New Roman" w:hAnsi="Times New Roman"/>
          <w:i/>
          <w:sz w:val="20"/>
          <w:szCs w:val="20"/>
          <w:lang w:val="lv-LV" w:eastAsia="lv-LV"/>
        </w:rPr>
        <w:t xml:space="preserve"> Latvijas pilsētu sociāli ekonomiskās attīstības tendences</w:t>
      </w:r>
      <w:r>
        <w:rPr>
          <w:rFonts w:ascii="Times New Roman" w:hAnsi="Times New Roman"/>
          <w:sz w:val="20"/>
          <w:szCs w:val="20"/>
          <w:lang w:val="lv-LV" w:eastAsia="lv-LV"/>
        </w:rPr>
        <w:t>.</w:t>
      </w:r>
      <w:r w:rsidRPr="004E1414">
        <w:rPr>
          <w:rFonts w:ascii="Times New Roman" w:hAnsi="Times New Roman"/>
          <w:sz w:val="20"/>
          <w:szCs w:val="20"/>
          <w:lang w:val="lv-LV" w:eastAsia="lv-LV"/>
        </w:rPr>
        <w:t xml:space="preserve"> </w:t>
      </w:r>
      <w:r>
        <w:rPr>
          <w:rFonts w:ascii="Times New Roman" w:hAnsi="Times New Roman"/>
          <w:sz w:val="20"/>
          <w:szCs w:val="20"/>
          <w:lang w:val="lv-LV" w:eastAsia="lv-LV"/>
        </w:rPr>
        <w:t xml:space="preserve">Rīga, </w:t>
      </w:r>
      <w:r w:rsidRPr="004E1414">
        <w:rPr>
          <w:rFonts w:ascii="Times New Roman" w:hAnsi="Times New Roman"/>
          <w:sz w:val="20"/>
          <w:szCs w:val="20"/>
          <w:lang w:val="lv-LV" w:eastAsia="lv-LV"/>
        </w:rPr>
        <w:t>2007-2008</w:t>
      </w:r>
      <w:r>
        <w:rPr>
          <w:rFonts w:ascii="Times New Roman" w:hAnsi="Times New Roman"/>
          <w:sz w:val="20"/>
          <w:szCs w:val="20"/>
          <w:lang w:val="lv-LV" w:eastAsia="lv-LV"/>
        </w:rPr>
        <w:t>.</w:t>
      </w:r>
    </w:p>
  </w:footnote>
  <w:footnote w:id="12">
    <w:p w:rsidR="00BE23A4" w:rsidRPr="00FE2083" w:rsidRDefault="00BE23A4" w:rsidP="00BE23A4">
      <w:pPr>
        <w:pStyle w:val="FootnoteText"/>
        <w:rPr>
          <w:rFonts w:ascii="Times New Roman" w:hAnsi="Times New Roman"/>
          <w:sz w:val="20"/>
          <w:szCs w:val="20"/>
          <w:lang w:val="lv-LV"/>
        </w:rPr>
      </w:pPr>
      <w:r w:rsidRPr="00FE2083">
        <w:rPr>
          <w:rStyle w:val="FootnoteReference"/>
          <w:rFonts w:ascii="Times New Roman" w:hAnsi="Times New Roman"/>
          <w:sz w:val="20"/>
          <w:szCs w:val="20"/>
        </w:rPr>
        <w:footnoteRef/>
      </w:r>
      <w:r w:rsidRPr="00FE2083">
        <w:rPr>
          <w:rFonts w:ascii="Times New Roman" w:hAnsi="Times New Roman"/>
          <w:sz w:val="20"/>
          <w:szCs w:val="20"/>
          <w:lang w:val="lv-LV"/>
        </w:rPr>
        <w:t xml:space="preserve"> CSP</w:t>
      </w:r>
      <w:r w:rsidRPr="002115C1">
        <w:rPr>
          <w:rFonts w:ascii="Times New Roman" w:hAnsi="Times New Roman"/>
          <w:i/>
          <w:sz w:val="20"/>
          <w:szCs w:val="20"/>
          <w:lang w:val="lv-LV"/>
        </w:rPr>
        <w:t>. Iekšzemes kopprodukts statistiskajos reģionos, republikas pilsētās un rajonos</w:t>
      </w:r>
      <w:r>
        <w:rPr>
          <w:rFonts w:ascii="Times New Roman" w:hAnsi="Times New Roman"/>
          <w:sz w:val="20"/>
          <w:szCs w:val="20"/>
          <w:lang w:val="lv-LV"/>
        </w:rPr>
        <w:t>. Pieejams</w:t>
      </w:r>
      <w:r w:rsidRPr="00FE2083">
        <w:rPr>
          <w:rFonts w:ascii="Times New Roman" w:hAnsi="Times New Roman"/>
          <w:sz w:val="20"/>
          <w:szCs w:val="20"/>
          <w:lang w:val="lv-LV"/>
        </w:rPr>
        <w:t>: http://data.csb.gov.lv/DATABASE/ekfin/Ikgad%C4%93jie%20statistikas%20dati/Iek%C5%A1zemes%20kopprodukts/Iek%C5%A1zemes%20kopprodukts.asp.</w:t>
      </w:r>
    </w:p>
  </w:footnote>
  <w:footnote w:id="13">
    <w:p w:rsidR="00AB2E34" w:rsidRPr="00FE2083" w:rsidRDefault="00AB2E34">
      <w:pPr>
        <w:pStyle w:val="FootnoteText"/>
        <w:rPr>
          <w:rFonts w:ascii="Times New Roman" w:hAnsi="Times New Roman"/>
          <w:sz w:val="20"/>
          <w:szCs w:val="20"/>
          <w:lang w:val="lv-LV"/>
        </w:rPr>
      </w:pPr>
      <w:r w:rsidRPr="00FE2083">
        <w:rPr>
          <w:rStyle w:val="FootnoteReference"/>
          <w:rFonts w:ascii="Times New Roman" w:hAnsi="Times New Roman"/>
          <w:sz w:val="20"/>
          <w:szCs w:val="20"/>
        </w:rPr>
        <w:footnoteRef/>
      </w:r>
      <w:r>
        <w:rPr>
          <w:rFonts w:ascii="Times New Roman" w:hAnsi="Times New Roman"/>
          <w:sz w:val="20"/>
          <w:szCs w:val="20"/>
          <w:lang w:val="lv-LV"/>
        </w:rPr>
        <w:t xml:space="preserve"> VRAA aprēķins, izmantojot Valsts kases neauditētos datus un PMLP datus.</w:t>
      </w:r>
    </w:p>
  </w:footnote>
  <w:footnote w:id="14">
    <w:p w:rsidR="00AB2E34" w:rsidRPr="00FE2083" w:rsidRDefault="00AB2E34">
      <w:pPr>
        <w:pStyle w:val="FootnoteText"/>
        <w:rPr>
          <w:rFonts w:ascii="Times New Roman" w:hAnsi="Times New Roman"/>
          <w:sz w:val="20"/>
          <w:szCs w:val="20"/>
          <w:lang w:val="lv-LV"/>
        </w:rPr>
      </w:pPr>
      <w:r w:rsidRPr="00FE2083">
        <w:rPr>
          <w:rStyle w:val="FootnoteReference"/>
          <w:rFonts w:ascii="Times New Roman" w:hAnsi="Times New Roman"/>
          <w:sz w:val="20"/>
          <w:szCs w:val="20"/>
        </w:rPr>
        <w:footnoteRef/>
      </w:r>
      <w:r w:rsidRPr="00FE2083">
        <w:rPr>
          <w:rFonts w:ascii="Times New Roman" w:hAnsi="Times New Roman"/>
          <w:sz w:val="20"/>
          <w:szCs w:val="20"/>
          <w:lang w:val="lv-LV"/>
        </w:rPr>
        <w:t xml:space="preserve"> </w:t>
      </w:r>
      <w:r>
        <w:rPr>
          <w:rFonts w:ascii="Times New Roman" w:hAnsi="Times New Roman"/>
          <w:sz w:val="20"/>
          <w:szCs w:val="20"/>
          <w:lang w:val="lv-LV"/>
        </w:rPr>
        <w:t>NVA dati.</w:t>
      </w:r>
    </w:p>
  </w:footnote>
  <w:footnote w:id="15">
    <w:p w:rsidR="00AB2E34" w:rsidRPr="00FE2083" w:rsidRDefault="00AB2E34" w:rsidP="00C05852">
      <w:pPr>
        <w:pStyle w:val="FootnoteText"/>
        <w:rPr>
          <w:rFonts w:ascii="Times New Roman" w:hAnsi="Times New Roman"/>
          <w:sz w:val="20"/>
          <w:szCs w:val="20"/>
        </w:rPr>
      </w:pPr>
      <w:r w:rsidRPr="00FE2083">
        <w:rPr>
          <w:rStyle w:val="FootnoteReference"/>
          <w:rFonts w:ascii="Times New Roman" w:hAnsi="Times New Roman"/>
          <w:sz w:val="20"/>
          <w:szCs w:val="20"/>
        </w:rPr>
        <w:footnoteRef/>
      </w:r>
      <w:r w:rsidRPr="00FE2083">
        <w:rPr>
          <w:rFonts w:ascii="Times New Roman" w:hAnsi="Times New Roman"/>
          <w:sz w:val="20"/>
          <w:szCs w:val="20"/>
        </w:rPr>
        <w:t xml:space="preserve"> </w:t>
      </w:r>
      <w:proofErr w:type="spellStart"/>
      <w:proofErr w:type="gramStart"/>
      <w:r>
        <w:rPr>
          <w:rFonts w:ascii="Times New Roman" w:eastAsia="Times New Roman" w:hAnsi="Times New Roman"/>
          <w:sz w:val="20"/>
          <w:szCs w:val="20"/>
          <w:lang w:eastAsia="lv-LV"/>
        </w:rPr>
        <w:t>Eurostat</w:t>
      </w:r>
      <w:proofErr w:type="spellEnd"/>
      <w:r w:rsidRPr="00FE2083">
        <w:rPr>
          <w:rFonts w:ascii="Times New Roman" w:eastAsia="Times New Roman" w:hAnsi="Times New Roman"/>
          <w:sz w:val="20"/>
          <w:szCs w:val="20"/>
          <w:lang w:eastAsia="lv-LV"/>
        </w:rPr>
        <w:t>.</w:t>
      </w:r>
      <w:proofErr w:type="gramEnd"/>
      <w:r w:rsidRPr="00FE2083">
        <w:rPr>
          <w:rFonts w:ascii="Times New Roman" w:eastAsia="Times New Roman" w:hAnsi="Times New Roman"/>
          <w:sz w:val="20"/>
          <w:szCs w:val="20"/>
          <w:lang w:eastAsia="lv-LV"/>
        </w:rPr>
        <w:t xml:space="preserve"> </w:t>
      </w:r>
      <w:proofErr w:type="gramStart"/>
      <w:r w:rsidRPr="00F217F6">
        <w:rPr>
          <w:rFonts w:ascii="Times New Roman" w:eastAsia="Times New Roman" w:hAnsi="Times New Roman"/>
          <w:i/>
          <w:sz w:val="20"/>
          <w:szCs w:val="20"/>
          <w:lang w:eastAsia="lv-LV"/>
        </w:rPr>
        <w:t>Dispersion of regional GDP per inhabitant</w:t>
      </w:r>
      <w:r>
        <w:rPr>
          <w:rFonts w:ascii="Times New Roman" w:eastAsia="Times New Roman" w:hAnsi="Times New Roman"/>
          <w:sz w:val="20"/>
          <w:szCs w:val="20"/>
          <w:lang w:eastAsia="lv-LV"/>
        </w:rPr>
        <w:t>.</w:t>
      </w:r>
      <w:proofErr w:type="gramEnd"/>
      <w:r>
        <w:rPr>
          <w:rFonts w:ascii="Times New Roman" w:eastAsia="Times New Roman" w:hAnsi="Times New Roman"/>
          <w:sz w:val="20"/>
          <w:szCs w:val="20"/>
          <w:lang w:eastAsia="lv-LV"/>
        </w:rPr>
        <w:t xml:space="preserve"> </w:t>
      </w:r>
      <w:proofErr w:type="spellStart"/>
      <w:r w:rsidRPr="00FE2083">
        <w:rPr>
          <w:rFonts w:ascii="Times New Roman" w:eastAsia="Times New Roman" w:hAnsi="Times New Roman"/>
          <w:sz w:val="20"/>
          <w:szCs w:val="20"/>
          <w:lang w:eastAsia="lv-LV"/>
        </w:rPr>
        <w:t>Pieejam</w:t>
      </w:r>
      <w:r>
        <w:rPr>
          <w:rFonts w:ascii="Times New Roman" w:eastAsia="Times New Roman" w:hAnsi="Times New Roman"/>
          <w:sz w:val="20"/>
          <w:szCs w:val="20"/>
          <w:lang w:eastAsia="lv-LV"/>
        </w:rPr>
        <w:t>s</w:t>
      </w:r>
      <w:proofErr w:type="spellEnd"/>
      <w:r w:rsidRPr="00FE2083">
        <w:rPr>
          <w:rFonts w:ascii="Times New Roman" w:eastAsia="Times New Roman" w:hAnsi="Times New Roman"/>
          <w:sz w:val="20"/>
          <w:szCs w:val="20"/>
          <w:lang w:eastAsia="lv-LV"/>
        </w:rPr>
        <w:t>: http://epp.eurostat.ec.europa.eu/tgm/table.do?language=en&amp;pcode=tsdec220</w:t>
      </w:r>
      <w:r>
        <w:rPr>
          <w:rFonts w:ascii="Times New Roman" w:eastAsia="Times New Roman" w:hAnsi="Times New Roman"/>
          <w:sz w:val="20"/>
          <w:szCs w:val="20"/>
          <w:lang w:eastAsia="lv-LV"/>
        </w:rPr>
        <w:t>.</w:t>
      </w:r>
    </w:p>
  </w:footnote>
  <w:footnote w:id="16">
    <w:p w:rsidR="00AB2E34" w:rsidRPr="00FE2083" w:rsidRDefault="00AB2E34" w:rsidP="00873C82">
      <w:pPr>
        <w:pStyle w:val="FootnoteText"/>
        <w:rPr>
          <w:rFonts w:ascii="Times New Roman" w:hAnsi="Times New Roman"/>
          <w:sz w:val="20"/>
          <w:szCs w:val="20"/>
        </w:rPr>
      </w:pPr>
      <w:r w:rsidRPr="00FE2083">
        <w:rPr>
          <w:rStyle w:val="FootnoteReference"/>
          <w:rFonts w:ascii="Times New Roman" w:hAnsi="Times New Roman"/>
          <w:sz w:val="20"/>
          <w:szCs w:val="20"/>
        </w:rPr>
        <w:footnoteRef/>
      </w:r>
      <w:r w:rsidRPr="00FE2083">
        <w:rPr>
          <w:rFonts w:ascii="Times New Roman" w:hAnsi="Times New Roman"/>
          <w:sz w:val="20"/>
          <w:szCs w:val="20"/>
        </w:rPr>
        <w:t xml:space="preserve"> </w:t>
      </w:r>
      <w:proofErr w:type="spellStart"/>
      <w:r w:rsidRPr="00FE2083">
        <w:rPr>
          <w:rFonts w:ascii="Times New Roman" w:hAnsi="Times New Roman"/>
          <w:sz w:val="20"/>
          <w:szCs w:val="20"/>
        </w:rPr>
        <w:t>Dati</w:t>
      </w:r>
      <w:proofErr w:type="spellEnd"/>
      <w:r w:rsidRPr="00FE2083">
        <w:rPr>
          <w:rFonts w:ascii="Times New Roman" w:hAnsi="Times New Roman"/>
          <w:sz w:val="20"/>
          <w:szCs w:val="20"/>
        </w:rPr>
        <w:t xml:space="preserve"> par </w:t>
      </w:r>
      <w:proofErr w:type="spellStart"/>
      <w:r w:rsidRPr="00FE2083">
        <w:rPr>
          <w:rFonts w:ascii="Times New Roman" w:hAnsi="Times New Roman"/>
          <w:sz w:val="20"/>
          <w:szCs w:val="20"/>
        </w:rPr>
        <w:t>Spāniju</w:t>
      </w:r>
      <w:proofErr w:type="spellEnd"/>
      <w:r w:rsidRPr="00FE2083">
        <w:rPr>
          <w:rFonts w:ascii="Times New Roman" w:hAnsi="Times New Roman"/>
          <w:sz w:val="20"/>
          <w:szCs w:val="20"/>
        </w:rPr>
        <w:t xml:space="preserve">, </w:t>
      </w:r>
      <w:proofErr w:type="spellStart"/>
      <w:r w:rsidRPr="00FE2083">
        <w:rPr>
          <w:rFonts w:ascii="Times New Roman" w:hAnsi="Times New Roman"/>
          <w:sz w:val="20"/>
          <w:szCs w:val="20"/>
        </w:rPr>
        <w:t>Kipru</w:t>
      </w:r>
      <w:proofErr w:type="spellEnd"/>
      <w:r w:rsidRPr="00FE2083">
        <w:rPr>
          <w:rFonts w:ascii="Times New Roman" w:hAnsi="Times New Roman"/>
          <w:sz w:val="20"/>
          <w:szCs w:val="20"/>
        </w:rPr>
        <w:t xml:space="preserve">, </w:t>
      </w:r>
      <w:proofErr w:type="spellStart"/>
      <w:r w:rsidRPr="00FE2083">
        <w:rPr>
          <w:rFonts w:ascii="Times New Roman" w:hAnsi="Times New Roman"/>
          <w:sz w:val="20"/>
          <w:szCs w:val="20"/>
        </w:rPr>
        <w:t>Luksemburgu</w:t>
      </w:r>
      <w:proofErr w:type="spellEnd"/>
      <w:r w:rsidRPr="00FE2083">
        <w:rPr>
          <w:rFonts w:ascii="Times New Roman" w:hAnsi="Times New Roman"/>
          <w:sz w:val="20"/>
          <w:szCs w:val="20"/>
        </w:rPr>
        <w:t xml:space="preserve">, </w:t>
      </w:r>
      <w:proofErr w:type="spellStart"/>
      <w:r w:rsidRPr="00FE2083">
        <w:rPr>
          <w:rFonts w:ascii="Times New Roman" w:hAnsi="Times New Roman"/>
          <w:sz w:val="20"/>
          <w:szCs w:val="20"/>
        </w:rPr>
        <w:t>Maltu</w:t>
      </w:r>
      <w:proofErr w:type="spellEnd"/>
      <w:r w:rsidRPr="00FE2083">
        <w:rPr>
          <w:rFonts w:ascii="Times New Roman" w:hAnsi="Times New Roman"/>
          <w:sz w:val="20"/>
          <w:szCs w:val="20"/>
        </w:rPr>
        <w:t xml:space="preserve"> par 2009.gadu nav </w:t>
      </w:r>
      <w:proofErr w:type="spellStart"/>
      <w:r w:rsidRPr="00FE2083">
        <w:rPr>
          <w:rFonts w:ascii="Times New Roman" w:hAnsi="Times New Roman"/>
          <w:sz w:val="20"/>
          <w:szCs w:val="20"/>
        </w:rPr>
        <w:t>pieejami</w:t>
      </w:r>
      <w:proofErr w:type="spellEnd"/>
      <w:r w:rsidRPr="00FE2083">
        <w:rPr>
          <w:rFonts w:ascii="Times New Roman" w:hAnsi="Times New Roman"/>
          <w:sz w:val="20"/>
          <w:szCs w:val="20"/>
        </w:rPr>
        <w:t>.</w:t>
      </w:r>
    </w:p>
  </w:footnote>
  <w:footnote w:id="17">
    <w:p w:rsidR="00AB2E34" w:rsidRPr="002231C6" w:rsidRDefault="00AB2E34" w:rsidP="00CE14E9">
      <w:pPr>
        <w:pStyle w:val="FootnoteText"/>
        <w:rPr>
          <w:rFonts w:ascii="Times New Roman" w:hAnsi="Times New Roman"/>
          <w:sz w:val="20"/>
          <w:szCs w:val="20"/>
          <w:lang w:val="lv-LV"/>
        </w:rPr>
      </w:pPr>
      <w:r w:rsidRPr="00FE2083">
        <w:rPr>
          <w:rStyle w:val="FootnoteReference"/>
          <w:rFonts w:ascii="Times New Roman" w:hAnsi="Times New Roman"/>
          <w:sz w:val="20"/>
          <w:szCs w:val="20"/>
        </w:rPr>
        <w:footnoteRef/>
      </w:r>
      <w:r w:rsidRPr="00FE2083">
        <w:rPr>
          <w:rFonts w:ascii="Times New Roman" w:hAnsi="Times New Roman"/>
          <w:sz w:val="20"/>
          <w:szCs w:val="20"/>
        </w:rPr>
        <w:t xml:space="preserve"> </w:t>
      </w:r>
      <w:r>
        <w:rPr>
          <w:rFonts w:ascii="Times New Roman" w:hAnsi="Times New Roman"/>
          <w:sz w:val="20"/>
          <w:szCs w:val="20"/>
          <w:lang w:val="lv-LV"/>
        </w:rPr>
        <w:t xml:space="preserve">VRAA dati; </w:t>
      </w:r>
      <w:r w:rsidRPr="00F217F6">
        <w:rPr>
          <w:rFonts w:ascii="Times New Roman" w:eastAsia="Times New Roman" w:hAnsi="Times New Roman"/>
          <w:i/>
          <w:sz w:val="20"/>
          <w:szCs w:val="20"/>
          <w:lang w:val="lv-LV" w:eastAsia="lv-LV"/>
        </w:rPr>
        <w:t>Reģionu attīstība Latvijā 2011</w:t>
      </w:r>
      <w:r w:rsidRPr="00F217F6">
        <w:rPr>
          <w:rFonts w:ascii="Times New Roman" w:eastAsia="Times New Roman" w:hAnsi="Times New Roman"/>
          <w:sz w:val="20"/>
          <w:szCs w:val="20"/>
          <w:lang w:val="lv-LV" w:eastAsia="lv-LV"/>
        </w:rPr>
        <w:t>. Rīga, 2012</w:t>
      </w:r>
      <w:r>
        <w:rPr>
          <w:rFonts w:ascii="Times New Roman" w:eastAsia="Times New Roman" w:hAnsi="Times New Roman"/>
          <w:sz w:val="20"/>
          <w:szCs w:val="20"/>
          <w:lang w:val="lv-LV" w:eastAsia="lv-LV"/>
        </w:rPr>
        <w:t>.</w:t>
      </w:r>
    </w:p>
  </w:footnote>
  <w:footnote w:id="18">
    <w:p w:rsidR="00AB2E34" w:rsidRPr="002231C6" w:rsidRDefault="00AB2E34" w:rsidP="004350CD">
      <w:pPr>
        <w:pStyle w:val="FootnoteText"/>
        <w:rPr>
          <w:rFonts w:ascii="Times New Roman" w:hAnsi="Times New Roman"/>
          <w:sz w:val="20"/>
          <w:szCs w:val="20"/>
          <w:lang w:val="lv-LV"/>
        </w:rPr>
      </w:pPr>
      <w:r w:rsidRPr="00FE2083">
        <w:rPr>
          <w:rStyle w:val="FootnoteReference"/>
          <w:rFonts w:ascii="Times New Roman" w:hAnsi="Times New Roman"/>
          <w:sz w:val="20"/>
          <w:szCs w:val="20"/>
        </w:rPr>
        <w:footnoteRef/>
      </w:r>
      <w:r w:rsidRPr="002231C6">
        <w:rPr>
          <w:rFonts w:ascii="Times New Roman" w:hAnsi="Times New Roman"/>
          <w:bCs/>
          <w:sz w:val="20"/>
          <w:szCs w:val="20"/>
          <w:lang w:val="lv-LV"/>
        </w:rPr>
        <w:t xml:space="preserve"> Nefinanšu investīcijās ir ietverti ilgtermiņa nemateriālie ieguldījumi, dzīvojamās ēkas, citas būves un celtnes, ilggadīgie stādījumi, tehnoloģiskās mašīnas un iekārtas, pārējie pamatlīdzekļi un inventārs, kā arī pamatlīdzekļu izveidošana un nepabeigto būvobjektu un kapitālā remonta izmaksas (CSP).</w:t>
      </w:r>
    </w:p>
  </w:footnote>
  <w:footnote w:id="19">
    <w:p w:rsidR="00AB2E34" w:rsidRPr="00FE2083" w:rsidRDefault="00AB2E34">
      <w:pPr>
        <w:pStyle w:val="FootnoteText"/>
        <w:rPr>
          <w:rFonts w:ascii="Times New Roman" w:hAnsi="Times New Roman"/>
          <w:sz w:val="20"/>
          <w:szCs w:val="20"/>
        </w:rPr>
      </w:pPr>
      <w:r w:rsidRPr="00FE2083">
        <w:rPr>
          <w:rStyle w:val="FootnoteReference"/>
          <w:rFonts w:ascii="Times New Roman" w:hAnsi="Times New Roman"/>
          <w:sz w:val="20"/>
          <w:szCs w:val="20"/>
        </w:rPr>
        <w:footnoteRef/>
      </w:r>
      <w:r w:rsidRPr="00FE2083">
        <w:rPr>
          <w:rFonts w:ascii="Times New Roman" w:hAnsi="Times New Roman"/>
          <w:sz w:val="20"/>
          <w:szCs w:val="20"/>
        </w:rPr>
        <w:t xml:space="preserve"> </w:t>
      </w:r>
      <w:r>
        <w:rPr>
          <w:rFonts w:ascii="Times New Roman" w:hAnsi="Times New Roman"/>
          <w:sz w:val="20"/>
          <w:szCs w:val="20"/>
          <w:lang w:val="lv-LV"/>
        </w:rPr>
        <w:t>CSP provizoriskie dati.</w:t>
      </w:r>
    </w:p>
  </w:footnote>
  <w:footnote w:id="20">
    <w:p w:rsidR="00AB2E34" w:rsidRPr="00256791" w:rsidRDefault="00AB2E34">
      <w:pPr>
        <w:pStyle w:val="FootnoteText"/>
        <w:rPr>
          <w:rFonts w:ascii="Times New Roman" w:hAnsi="Times New Roman"/>
          <w:sz w:val="20"/>
          <w:szCs w:val="20"/>
          <w:lang w:val="lv-LV"/>
        </w:rPr>
      </w:pPr>
      <w:r w:rsidRPr="00FE2083">
        <w:rPr>
          <w:rStyle w:val="FootnoteReference"/>
          <w:rFonts w:ascii="Times New Roman" w:hAnsi="Times New Roman"/>
          <w:sz w:val="20"/>
          <w:szCs w:val="20"/>
        </w:rPr>
        <w:footnoteRef/>
      </w:r>
      <w:r w:rsidRPr="00FE2083">
        <w:rPr>
          <w:rFonts w:ascii="Times New Roman" w:hAnsi="Times New Roman"/>
          <w:sz w:val="20"/>
          <w:szCs w:val="20"/>
        </w:rPr>
        <w:t xml:space="preserve"> </w:t>
      </w:r>
      <w:r>
        <w:rPr>
          <w:rFonts w:ascii="Times New Roman" w:hAnsi="Times New Roman"/>
          <w:sz w:val="20"/>
          <w:szCs w:val="20"/>
          <w:lang w:val="lv-LV"/>
        </w:rPr>
        <w:t xml:space="preserve">VRAA dati; </w:t>
      </w:r>
      <w:r w:rsidRPr="00F217F6">
        <w:rPr>
          <w:rFonts w:ascii="Times New Roman" w:eastAsia="Times New Roman" w:hAnsi="Times New Roman"/>
          <w:i/>
          <w:sz w:val="20"/>
          <w:szCs w:val="20"/>
          <w:lang w:val="lv-LV" w:eastAsia="lv-LV"/>
        </w:rPr>
        <w:t>Reģionu attīstība Latvijā 2011</w:t>
      </w:r>
      <w:r w:rsidRPr="00F217F6">
        <w:rPr>
          <w:rFonts w:ascii="Times New Roman" w:eastAsia="Times New Roman" w:hAnsi="Times New Roman"/>
          <w:sz w:val="20"/>
          <w:szCs w:val="20"/>
          <w:lang w:val="lv-LV" w:eastAsia="lv-LV"/>
        </w:rPr>
        <w:t>. Rīga, 2012</w:t>
      </w:r>
      <w:r>
        <w:rPr>
          <w:rFonts w:ascii="Times New Roman" w:eastAsia="Times New Roman" w:hAnsi="Times New Roman"/>
          <w:sz w:val="20"/>
          <w:szCs w:val="20"/>
          <w:lang w:val="lv-LV" w:eastAsia="lv-LV"/>
        </w:rPr>
        <w:t>.</w:t>
      </w:r>
    </w:p>
  </w:footnote>
  <w:footnote w:id="21">
    <w:p w:rsidR="00AB2E34" w:rsidRPr="00256791" w:rsidRDefault="00AB2E34">
      <w:pPr>
        <w:pStyle w:val="FootnoteText"/>
        <w:rPr>
          <w:rFonts w:ascii="Times New Roman" w:hAnsi="Times New Roman"/>
          <w:sz w:val="20"/>
          <w:szCs w:val="20"/>
          <w:lang w:val="lv-LV"/>
        </w:rPr>
      </w:pPr>
      <w:r w:rsidRPr="00FE2083">
        <w:rPr>
          <w:rStyle w:val="FootnoteReference"/>
          <w:rFonts w:ascii="Times New Roman" w:hAnsi="Times New Roman"/>
          <w:sz w:val="20"/>
          <w:szCs w:val="20"/>
        </w:rPr>
        <w:footnoteRef/>
      </w:r>
      <w:r w:rsidRPr="00256791">
        <w:rPr>
          <w:rFonts w:ascii="Times New Roman" w:hAnsi="Times New Roman"/>
          <w:sz w:val="20"/>
          <w:szCs w:val="20"/>
          <w:lang w:val="lv-LV"/>
        </w:rPr>
        <w:t xml:space="preserve"> </w:t>
      </w:r>
      <w:r>
        <w:rPr>
          <w:rFonts w:ascii="Times New Roman" w:hAnsi="Times New Roman"/>
          <w:sz w:val="20"/>
          <w:szCs w:val="20"/>
          <w:lang w:val="lv-LV"/>
        </w:rPr>
        <w:t>VRAA aprēķins, izmantojot CSP un PMLP datus.</w:t>
      </w:r>
    </w:p>
  </w:footnote>
  <w:footnote w:id="22">
    <w:p w:rsidR="00AB2E34" w:rsidRPr="00344A09" w:rsidRDefault="00AB2E34">
      <w:pPr>
        <w:pStyle w:val="FootnoteText"/>
        <w:rPr>
          <w:rFonts w:ascii="Times New Roman" w:hAnsi="Times New Roman"/>
          <w:sz w:val="20"/>
          <w:szCs w:val="20"/>
          <w:lang w:val="lv-LV"/>
        </w:rPr>
      </w:pPr>
      <w:r w:rsidRPr="00FE2083">
        <w:rPr>
          <w:rStyle w:val="FootnoteReference"/>
          <w:rFonts w:ascii="Times New Roman" w:hAnsi="Times New Roman"/>
          <w:sz w:val="20"/>
          <w:szCs w:val="20"/>
        </w:rPr>
        <w:footnoteRef/>
      </w:r>
      <w:r w:rsidRPr="00256791">
        <w:rPr>
          <w:rFonts w:ascii="Times New Roman" w:hAnsi="Times New Roman"/>
          <w:sz w:val="20"/>
          <w:szCs w:val="20"/>
          <w:lang w:val="lv-LV"/>
        </w:rPr>
        <w:t xml:space="preserve"> </w:t>
      </w:r>
      <w:r>
        <w:rPr>
          <w:rFonts w:ascii="Times New Roman" w:hAnsi="Times New Roman"/>
          <w:sz w:val="20"/>
          <w:szCs w:val="20"/>
          <w:lang w:val="lv-LV"/>
        </w:rPr>
        <w:t xml:space="preserve">VRAA dati; </w:t>
      </w:r>
      <w:r w:rsidRPr="00F217F6">
        <w:rPr>
          <w:rFonts w:ascii="Times New Roman" w:eastAsia="Times New Roman" w:hAnsi="Times New Roman"/>
          <w:i/>
          <w:sz w:val="20"/>
          <w:szCs w:val="20"/>
          <w:lang w:val="lv-LV" w:eastAsia="lv-LV"/>
        </w:rPr>
        <w:t>Reģionu attīstība Latvijā 2011</w:t>
      </w:r>
      <w:r w:rsidRPr="00F217F6">
        <w:rPr>
          <w:rFonts w:ascii="Times New Roman" w:eastAsia="Times New Roman" w:hAnsi="Times New Roman"/>
          <w:sz w:val="20"/>
          <w:szCs w:val="20"/>
          <w:lang w:val="lv-LV" w:eastAsia="lv-LV"/>
        </w:rPr>
        <w:t>. Rīga, 2012</w:t>
      </w:r>
      <w:r>
        <w:rPr>
          <w:rFonts w:ascii="Times New Roman" w:eastAsia="Times New Roman" w:hAnsi="Times New Roman"/>
          <w:sz w:val="20"/>
          <w:szCs w:val="20"/>
          <w:lang w:val="lv-LV" w:eastAsia="lv-LV"/>
        </w:rPr>
        <w:t>.</w:t>
      </w:r>
    </w:p>
  </w:footnote>
  <w:footnote w:id="23">
    <w:p w:rsidR="00AB2E34" w:rsidRPr="00FE2083" w:rsidRDefault="00AB2E34" w:rsidP="00344A09">
      <w:pPr>
        <w:pStyle w:val="FootnoteText"/>
        <w:rPr>
          <w:rFonts w:ascii="Times New Roman" w:hAnsi="Times New Roman"/>
          <w:sz w:val="20"/>
          <w:szCs w:val="20"/>
          <w:lang w:val="lv-LV"/>
        </w:rPr>
      </w:pPr>
      <w:r w:rsidRPr="00FE2083">
        <w:rPr>
          <w:rStyle w:val="FootnoteReference"/>
          <w:rFonts w:ascii="Times New Roman" w:hAnsi="Times New Roman"/>
          <w:sz w:val="20"/>
          <w:szCs w:val="20"/>
          <w:lang w:val="lv-LV"/>
        </w:rPr>
        <w:footnoteRef/>
      </w:r>
      <w:r w:rsidRPr="00FE2083">
        <w:rPr>
          <w:rFonts w:ascii="Times New Roman" w:hAnsi="Times New Roman"/>
          <w:sz w:val="20"/>
          <w:szCs w:val="20"/>
          <w:lang w:val="lv-LV"/>
        </w:rPr>
        <w:t xml:space="preserve"> Pierīgas statistiskajā reģionā ietilpst viss Rīgas plānošanas reģions, izņemot Rīgas pilsētu. Rīga ir atsevišķs statistiskais reģions.</w:t>
      </w:r>
    </w:p>
  </w:footnote>
  <w:footnote w:id="24">
    <w:p w:rsidR="00AB2E34" w:rsidRPr="00FE2083" w:rsidRDefault="00AB2E34" w:rsidP="00344A09">
      <w:pPr>
        <w:pStyle w:val="FootnoteText"/>
        <w:rPr>
          <w:rFonts w:ascii="Times New Roman" w:hAnsi="Times New Roman"/>
          <w:sz w:val="20"/>
          <w:szCs w:val="20"/>
          <w:lang w:val="lv-LV"/>
        </w:rPr>
      </w:pPr>
      <w:r w:rsidRPr="00FE2083">
        <w:rPr>
          <w:rStyle w:val="FootnoteReference"/>
          <w:rFonts w:ascii="Times New Roman" w:hAnsi="Times New Roman"/>
          <w:sz w:val="20"/>
          <w:szCs w:val="20"/>
        </w:rPr>
        <w:footnoteRef/>
      </w:r>
      <w:r w:rsidRPr="00FE2083">
        <w:rPr>
          <w:rFonts w:ascii="Times New Roman" w:hAnsi="Times New Roman"/>
          <w:sz w:val="20"/>
          <w:szCs w:val="20"/>
          <w:lang w:val="lv-LV"/>
        </w:rPr>
        <w:t xml:space="preserve"> </w:t>
      </w:r>
      <w:r>
        <w:rPr>
          <w:rFonts w:ascii="Times New Roman" w:hAnsi="Times New Roman"/>
          <w:sz w:val="20"/>
          <w:szCs w:val="20"/>
          <w:lang w:val="lv-LV"/>
        </w:rPr>
        <w:t xml:space="preserve">VRAA dati; </w:t>
      </w:r>
      <w:r w:rsidRPr="00F217F6">
        <w:rPr>
          <w:rFonts w:ascii="Times New Roman" w:eastAsia="Times New Roman" w:hAnsi="Times New Roman"/>
          <w:i/>
          <w:sz w:val="20"/>
          <w:szCs w:val="20"/>
          <w:lang w:val="lv-LV" w:eastAsia="lv-LV"/>
        </w:rPr>
        <w:t>Reģionu attīstība Latvijā 201</w:t>
      </w:r>
      <w:r>
        <w:rPr>
          <w:rFonts w:ascii="Times New Roman" w:eastAsia="Times New Roman" w:hAnsi="Times New Roman"/>
          <w:i/>
          <w:sz w:val="20"/>
          <w:szCs w:val="20"/>
          <w:lang w:val="lv-LV" w:eastAsia="lv-LV"/>
        </w:rPr>
        <w:t>0</w:t>
      </w:r>
      <w:r w:rsidRPr="00F217F6">
        <w:rPr>
          <w:rFonts w:ascii="Times New Roman" w:eastAsia="Times New Roman" w:hAnsi="Times New Roman"/>
          <w:sz w:val="20"/>
          <w:szCs w:val="20"/>
          <w:lang w:val="lv-LV" w:eastAsia="lv-LV"/>
        </w:rPr>
        <w:t>. Rīga, 201</w:t>
      </w:r>
      <w:r>
        <w:rPr>
          <w:rFonts w:ascii="Times New Roman" w:eastAsia="Times New Roman" w:hAnsi="Times New Roman"/>
          <w:sz w:val="20"/>
          <w:szCs w:val="20"/>
          <w:lang w:val="lv-LV" w:eastAsia="lv-LV"/>
        </w:rPr>
        <w:t>1</w:t>
      </w:r>
      <w:r w:rsidRPr="00FE2083">
        <w:rPr>
          <w:rFonts w:ascii="Times New Roman" w:eastAsia="Times New Roman" w:hAnsi="Times New Roman"/>
          <w:sz w:val="20"/>
          <w:szCs w:val="20"/>
          <w:lang w:val="lv-LV" w:eastAsia="lv-LV"/>
        </w:rPr>
        <w:t>. 2011.gada pārskat</w:t>
      </w:r>
      <w:r>
        <w:rPr>
          <w:rFonts w:ascii="Times New Roman" w:eastAsia="Times New Roman" w:hAnsi="Times New Roman"/>
          <w:sz w:val="20"/>
          <w:szCs w:val="20"/>
          <w:lang w:val="lv-LV" w:eastAsia="lv-LV"/>
        </w:rPr>
        <w:t>ā</w:t>
      </w:r>
      <w:r w:rsidRPr="00FE2083">
        <w:rPr>
          <w:rFonts w:ascii="Times New Roman" w:eastAsia="Times New Roman" w:hAnsi="Times New Roman"/>
          <w:sz w:val="20"/>
          <w:szCs w:val="20"/>
          <w:lang w:val="lv-LV" w:eastAsia="lv-LV"/>
        </w:rPr>
        <w:t xml:space="preserve"> šādi dati nav iekļauti.</w:t>
      </w:r>
    </w:p>
  </w:footnote>
  <w:footnote w:id="25">
    <w:p w:rsidR="00AB2E34" w:rsidRPr="000A6F99" w:rsidRDefault="00AB2E34" w:rsidP="007E1FF0">
      <w:pPr>
        <w:pStyle w:val="FootnoteText"/>
        <w:rPr>
          <w:rFonts w:ascii="Times New Roman" w:hAnsi="Times New Roman"/>
          <w:sz w:val="20"/>
          <w:szCs w:val="20"/>
          <w:lang w:val="lv-LV"/>
        </w:rPr>
      </w:pPr>
      <w:r w:rsidRPr="00FE2083">
        <w:rPr>
          <w:rStyle w:val="FootnoteReference"/>
          <w:rFonts w:ascii="Times New Roman" w:hAnsi="Times New Roman"/>
          <w:sz w:val="20"/>
          <w:szCs w:val="20"/>
        </w:rPr>
        <w:footnoteRef/>
      </w:r>
      <w:r w:rsidRPr="0052580E">
        <w:rPr>
          <w:rFonts w:ascii="Times New Roman" w:hAnsi="Times New Roman"/>
          <w:sz w:val="20"/>
          <w:szCs w:val="20"/>
          <w:lang w:val="lv-LV"/>
        </w:rPr>
        <w:t xml:space="preserve"> </w:t>
      </w:r>
      <w:r>
        <w:rPr>
          <w:rFonts w:ascii="Times New Roman" w:hAnsi="Times New Roman"/>
          <w:sz w:val="20"/>
          <w:szCs w:val="20"/>
          <w:lang w:val="lv-LV"/>
        </w:rPr>
        <w:t xml:space="preserve">VRAA dati; </w:t>
      </w:r>
      <w:r w:rsidRPr="00F217F6">
        <w:rPr>
          <w:rFonts w:ascii="Times New Roman" w:eastAsia="Times New Roman" w:hAnsi="Times New Roman"/>
          <w:i/>
          <w:sz w:val="20"/>
          <w:szCs w:val="20"/>
          <w:lang w:val="lv-LV" w:eastAsia="lv-LV"/>
        </w:rPr>
        <w:t>Reģionu attīstība Latvijā 201</w:t>
      </w:r>
      <w:r>
        <w:rPr>
          <w:rFonts w:ascii="Times New Roman" w:eastAsia="Times New Roman" w:hAnsi="Times New Roman"/>
          <w:i/>
          <w:sz w:val="20"/>
          <w:szCs w:val="20"/>
          <w:lang w:val="lv-LV" w:eastAsia="lv-LV"/>
        </w:rPr>
        <w:t>0</w:t>
      </w:r>
      <w:r>
        <w:rPr>
          <w:rFonts w:ascii="Times New Roman" w:eastAsia="Times New Roman" w:hAnsi="Times New Roman"/>
          <w:sz w:val="20"/>
          <w:szCs w:val="20"/>
          <w:lang w:val="lv-LV" w:eastAsia="lv-LV"/>
        </w:rPr>
        <w:t>. Rīga, 2011.</w:t>
      </w:r>
      <w:r w:rsidRPr="00FE2083">
        <w:rPr>
          <w:rFonts w:ascii="Times New Roman" w:eastAsia="Times New Roman" w:hAnsi="Times New Roman"/>
          <w:sz w:val="20"/>
          <w:szCs w:val="20"/>
          <w:lang w:val="lv-LV" w:eastAsia="lv-LV"/>
        </w:rPr>
        <w:t xml:space="preserve"> 2011.gada </w:t>
      </w:r>
      <w:r w:rsidR="00067025" w:rsidRPr="00FE2083">
        <w:rPr>
          <w:rFonts w:ascii="Times New Roman" w:eastAsia="Times New Roman" w:hAnsi="Times New Roman"/>
          <w:sz w:val="20"/>
          <w:szCs w:val="20"/>
          <w:lang w:val="lv-LV" w:eastAsia="lv-LV"/>
        </w:rPr>
        <w:t>pārskat</w:t>
      </w:r>
      <w:r w:rsidR="00067025">
        <w:rPr>
          <w:rFonts w:ascii="Times New Roman" w:eastAsia="Times New Roman" w:hAnsi="Times New Roman"/>
          <w:sz w:val="20"/>
          <w:szCs w:val="20"/>
          <w:lang w:val="lv-LV" w:eastAsia="lv-LV"/>
        </w:rPr>
        <w:t>ā</w:t>
      </w:r>
      <w:r w:rsidR="00067025" w:rsidRPr="00FE2083">
        <w:rPr>
          <w:rFonts w:ascii="Times New Roman" w:eastAsia="Times New Roman" w:hAnsi="Times New Roman"/>
          <w:sz w:val="20"/>
          <w:szCs w:val="20"/>
          <w:lang w:val="lv-LV" w:eastAsia="lv-LV"/>
        </w:rPr>
        <w:t xml:space="preserve"> </w:t>
      </w:r>
      <w:r w:rsidRPr="00FE2083">
        <w:rPr>
          <w:rFonts w:ascii="Times New Roman" w:eastAsia="Times New Roman" w:hAnsi="Times New Roman"/>
          <w:sz w:val="20"/>
          <w:szCs w:val="20"/>
          <w:lang w:val="lv-LV" w:eastAsia="lv-LV"/>
        </w:rPr>
        <w:t>šādi dati nav iekļauti.</w:t>
      </w:r>
    </w:p>
  </w:footnote>
  <w:footnote w:id="26">
    <w:p w:rsidR="00AB2E34" w:rsidRPr="0052580E" w:rsidRDefault="00AB2E34">
      <w:pPr>
        <w:pStyle w:val="FootnoteText"/>
        <w:rPr>
          <w:rFonts w:ascii="Times New Roman" w:hAnsi="Times New Roman"/>
          <w:sz w:val="20"/>
          <w:szCs w:val="20"/>
          <w:lang w:val="lv-LV"/>
        </w:rPr>
      </w:pPr>
      <w:r w:rsidRPr="00FE2083">
        <w:rPr>
          <w:rStyle w:val="FootnoteReference"/>
          <w:rFonts w:ascii="Times New Roman" w:hAnsi="Times New Roman"/>
          <w:sz w:val="20"/>
          <w:szCs w:val="20"/>
        </w:rPr>
        <w:footnoteRef/>
      </w:r>
      <w:r w:rsidRPr="00FE2083">
        <w:rPr>
          <w:rFonts w:ascii="Times New Roman" w:hAnsi="Times New Roman"/>
          <w:sz w:val="20"/>
          <w:szCs w:val="20"/>
        </w:rPr>
        <w:t xml:space="preserve"> </w:t>
      </w:r>
      <w:r>
        <w:rPr>
          <w:rFonts w:ascii="Times New Roman" w:hAnsi="Times New Roman"/>
          <w:sz w:val="20"/>
          <w:szCs w:val="20"/>
          <w:lang w:val="lv-LV"/>
        </w:rPr>
        <w:t xml:space="preserve">VRAA dati; </w:t>
      </w:r>
      <w:r w:rsidRPr="00F217F6">
        <w:rPr>
          <w:rFonts w:ascii="Times New Roman" w:eastAsia="Times New Roman" w:hAnsi="Times New Roman"/>
          <w:i/>
          <w:sz w:val="20"/>
          <w:szCs w:val="20"/>
          <w:lang w:val="lv-LV" w:eastAsia="lv-LV"/>
        </w:rPr>
        <w:t>Reģionu attīstība Latvijā 2011</w:t>
      </w:r>
      <w:r w:rsidRPr="00F217F6">
        <w:rPr>
          <w:rFonts w:ascii="Times New Roman" w:eastAsia="Times New Roman" w:hAnsi="Times New Roman"/>
          <w:sz w:val="20"/>
          <w:szCs w:val="20"/>
          <w:lang w:val="lv-LV" w:eastAsia="lv-LV"/>
        </w:rPr>
        <w:t>. Rīga, 2012</w:t>
      </w:r>
      <w:r>
        <w:rPr>
          <w:rFonts w:ascii="Times New Roman" w:eastAsia="Times New Roman" w:hAnsi="Times New Roman"/>
          <w:sz w:val="20"/>
          <w:szCs w:val="20"/>
          <w:lang w:val="lv-LV" w:eastAsia="lv-LV"/>
        </w:rPr>
        <w:t>.</w:t>
      </w:r>
    </w:p>
  </w:footnote>
  <w:footnote w:id="27">
    <w:p w:rsidR="00AB2E34" w:rsidRPr="00D03C04" w:rsidRDefault="00AB2E34" w:rsidP="00D03C04">
      <w:pPr>
        <w:pStyle w:val="FootnoteText"/>
        <w:rPr>
          <w:rFonts w:ascii="Times New Roman" w:hAnsi="Times New Roman"/>
          <w:sz w:val="20"/>
          <w:szCs w:val="20"/>
          <w:lang w:val="lv-LV"/>
        </w:rPr>
      </w:pPr>
      <w:r w:rsidRPr="00D03C04">
        <w:rPr>
          <w:rStyle w:val="FootnoteReference"/>
          <w:rFonts w:ascii="Times New Roman" w:hAnsi="Times New Roman"/>
          <w:sz w:val="20"/>
          <w:szCs w:val="20"/>
        </w:rPr>
        <w:footnoteRef/>
      </w:r>
      <w:r w:rsidRPr="00D03C04">
        <w:rPr>
          <w:rFonts w:ascii="Times New Roman" w:hAnsi="Times New Roman"/>
          <w:sz w:val="20"/>
          <w:szCs w:val="20"/>
          <w:lang w:val="lv-LV"/>
        </w:rPr>
        <w:t xml:space="preserve"> CSP dati.</w:t>
      </w:r>
    </w:p>
  </w:footnote>
  <w:footnote w:id="28">
    <w:p w:rsidR="00AB2E34" w:rsidRPr="00D03C04" w:rsidRDefault="00AB2E34" w:rsidP="00D03C04">
      <w:pPr>
        <w:pStyle w:val="FootnoteText"/>
        <w:rPr>
          <w:rFonts w:ascii="Times New Roman" w:hAnsi="Times New Roman"/>
          <w:sz w:val="20"/>
          <w:szCs w:val="20"/>
          <w:lang w:val="lv-LV"/>
        </w:rPr>
      </w:pPr>
      <w:r w:rsidRPr="00D03C04">
        <w:rPr>
          <w:rStyle w:val="FootnoteReference"/>
          <w:rFonts w:ascii="Times New Roman" w:hAnsi="Times New Roman"/>
          <w:sz w:val="20"/>
          <w:szCs w:val="20"/>
        </w:rPr>
        <w:footnoteRef/>
      </w:r>
      <w:r w:rsidRPr="00D03C04">
        <w:rPr>
          <w:rFonts w:ascii="Times New Roman" w:hAnsi="Times New Roman"/>
          <w:sz w:val="20"/>
          <w:szCs w:val="20"/>
        </w:rPr>
        <w:t xml:space="preserve"> </w:t>
      </w:r>
      <w:proofErr w:type="spellStart"/>
      <w:proofErr w:type="gramStart"/>
      <w:r w:rsidRPr="00D03C04">
        <w:rPr>
          <w:rFonts w:ascii="Times New Roman" w:hAnsi="Times New Roman"/>
          <w:sz w:val="20"/>
          <w:szCs w:val="20"/>
        </w:rPr>
        <w:t>Eurostat</w:t>
      </w:r>
      <w:proofErr w:type="spellEnd"/>
      <w:r w:rsidRPr="00D03C04">
        <w:rPr>
          <w:rFonts w:ascii="Times New Roman" w:hAnsi="Times New Roman"/>
          <w:sz w:val="20"/>
          <w:szCs w:val="20"/>
        </w:rPr>
        <w:t>.</w:t>
      </w:r>
      <w:proofErr w:type="gramEnd"/>
      <w:r w:rsidRPr="00D03C04">
        <w:rPr>
          <w:rFonts w:ascii="Times New Roman" w:hAnsi="Times New Roman"/>
          <w:sz w:val="20"/>
          <w:szCs w:val="20"/>
        </w:rPr>
        <w:t xml:space="preserve"> </w:t>
      </w:r>
      <w:r w:rsidRPr="00D03C04">
        <w:rPr>
          <w:rFonts w:ascii="Times New Roman" w:hAnsi="Times New Roman"/>
          <w:i/>
          <w:sz w:val="20"/>
          <w:szCs w:val="20"/>
        </w:rPr>
        <w:t xml:space="preserve">Total fertility rate. </w:t>
      </w:r>
      <w:proofErr w:type="gramStart"/>
      <w:r w:rsidRPr="00D03C04">
        <w:rPr>
          <w:rFonts w:ascii="Times New Roman" w:hAnsi="Times New Roman"/>
          <w:i/>
          <w:sz w:val="20"/>
          <w:szCs w:val="20"/>
        </w:rPr>
        <w:t>Number of children per woman</w:t>
      </w:r>
      <w:r w:rsidRPr="00D03C04">
        <w:rPr>
          <w:rFonts w:ascii="Times New Roman" w:hAnsi="Times New Roman"/>
          <w:sz w:val="20"/>
          <w:szCs w:val="20"/>
        </w:rPr>
        <w:t>.</w:t>
      </w:r>
      <w:proofErr w:type="gramEnd"/>
      <w:r w:rsidRPr="00D03C04">
        <w:rPr>
          <w:rFonts w:ascii="Times New Roman" w:hAnsi="Times New Roman"/>
          <w:sz w:val="20"/>
          <w:szCs w:val="20"/>
        </w:rPr>
        <w:t xml:space="preserve"> </w:t>
      </w:r>
      <w:proofErr w:type="spellStart"/>
      <w:r w:rsidRPr="00D03C04">
        <w:rPr>
          <w:rFonts w:ascii="Times New Roman" w:hAnsi="Times New Roman"/>
          <w:sz w:val="20"/>
          <w:szCs w:val="20"/>
        </w:rPr>
        <w:t>Pieejams</w:t>
      </w:r>
      <w:proofErr w:type="spellEnd"/>
      <w:r w:rsidRPr="00D03C04">
        <w:rPr>
          <w:rFonts w:ascii="Times New Roman" w:hAnsi="Times New Roman"/>
          <w:sz w:val="20"/>
          <w:szCs w:val="20"/>
        </w:rPr>
        <w:t>: http://epp.eurostat.ec.europa.eu/tgm/table.do?tab=table&amp;init=1&amp;plugin=1&amp;language=en&amp;pcode=tsdde220.</w:t>
      </w:r>
    </w:p>
  </w:footnote>
  <w:footnote w:id="29">
    <w:p w:rsidR="00AB2E34" w:rsidRPr="00D03C04" w:rsidRDefault="00AB2E34" w:rsidP="00FF407C">
      <w:pPr>
        <w:pStyle w:val="FootnoteText"/>
        <w:rPr>
          <w:rFonts w:ascii="Times New Roman" w:hAnsi="Times New Roman"/>
          <w:sz w:val="20"/>
          <w:szCs w:val="20"/>
        </w:rPr>
      </w:pPr>
      <w:r w:rsidRPr="00D03C04">
        <w:rPr>
          <w:rStyle w:val="FootnoteReference"/>
          <w:rFonts w:ascii="Times New Roman" w:hAnsi="Times New Roman"/>
          <w:sz w:val="20"/>
          <w:szCs w:val="20"/>
        </w:rPr>
        <w:footnoteRef/>
      </w:r>
      <w:r w:rsidRPr="00D03C04">
        <w:rPr>
          <w:rFonts w:ascii="Times New Roman" w:hAnsi="Times New Roman"/>
          <w:sz w:val="20"/>
          <w:szCs w:val="20"/>
        </w:rPr>
        <w:t xml:space="preserve"> </w:t>
      </w:r>
      <w:r w:rsidRPr="00D03C04">
        <w:rPr>
          <w:rFonts w:ascii="Times New Roman" w:hAnsi="Times New Roman"/>
          <w:sz w:val="20"/>
          <w:szCs w:val="20"/>
          <w:lang w:val="lv-LV"/>
        </w:rPr>
        <w:t>Novadi, kuros ietilpst vismaz viena pilsēta.</w:t>
      </w:r>
    </w:p>
  </w:footnote>
  <w:footnote w:id="30">
    <w:p w:rsidR="00AB2E34" w:rsidRPr="00D03C04" w:rsidRDefault="00AB2E34" w:rsidP="00FF407C">
      <w:pPr>
        <w:pStyle w:val="FootnoteText"/>
        <w:rPr>
          <w:rFonts w:ascii="Times New Roman" w:hAnsi="Times New Roman"/>
          <w:sz w:val="20"/>
          <w:szCs w:val="20"/>
        </w:rPr>
      </w:pPr>
      <w:r w:rsidRPr="00D03C04">
        <w:rPr>
          <w:rStyle w:val="FootnoteReference"/>
          <w:rFonts w:ascii="Times New Roman" w:hAnsi="Times New Roman"/>
          <w:sz w:val="20"/>
          <w:szCs w:val="20"/>
        </w:rPr>
        <w:footnoteRef/>
      </w:r>
      <w:r w:rsidRPr="00D03C04">
        <w:rPr>
          <w:rFonts w:ascii="Times New Roman" w:hAnsi="Times New Roman"/>
          <w:sz w:val="20"/>
          <w:szCs w:val="20"/>
        </w:rPr>
        <w:t xml:space="preserve"> </w:t>
      </w:r>
      <w:proofErr w:type="gramStart"/>
      <w:r w:rsidRPr="00D03C04">
        <w:rPr>
          <w:rFonts w:ascii="Times New Roman" w:hAnsi="Times New Roman"/>
          <w:sz w:val="20"/>
          <w:szCs w:val="20"/>
        </w:rPr>
        <w:t>VRAA.</w:t>
      </w:r>
      <w:proofErr w:type="gramEnd"/>
      <w:r w:rsidRPr="00D03C04">
        <w:rPr>
          <w:rFonts w:ascii="Times New Roman" w:hAnsi="Times New Roman"/>
          <w:sz w:val="20"/>
          <w:szCs w:val="20"/>
        </w:rPr>
        <w:t xml:space="preserve"> </w:t>
      </w:r>
      <w:r w:rsidRPr="00D03C04">
        <w:rPr>
          <w:rFonts w:ascii="Times New Roman" w:eastAsia="Times New Roman" w:hAnsi="Times New Roman"/>
          <w:i/>
          <w:sz w:val="20"/>
          <w:szCs w:val="20"/>
          <w:lang w:val="lv-LV" w:eastAsia="lv-LV"/>
        </w:rPr>
        <w:t>Reģionu attīstība Latvijā 2008</w:t>
      </w:r>
      <w:r w:rsidRPr="00D03C04">
        <w:rPr>
          <w:rFonts w:ascii="Times New Roman" w:eastAsia="Times New Roman" w:hAnsi="Times New Roman"/>
          <w:sz w:val="20"/>
          <w:szCs w:val="20"/>
          <w:lang w:val="lv-LV" w:eastAsia="lv-LV"/>
        </w:rPr>
        <w:t>. Rīga, 2009</w:t>
      </w:r>
      <w:r w:rsidRPr="00D03C04">
        <w:rPr>
          <w:rFonts w:ascii="Times New Roman" w:hAnsi="Times New Roman"/>
          <w:sz w:val="20"/>
          <w:szCs w:val="20"/>
        </w:rPr>
        <w:t xml:space="preserve"> (</w:t>
      </w:r>
      <w:proofErr w:type="spellStart"/>
      <w:r w:rsidRPr="00D03C04">
        <w:rPr>
          <w:rFonts w:ascii="Times New Roman" w:hAnsi="Times New Roman"/>
          <w:sz w:val="20"/>
          <w:szCs w:val="20"/>
        </w:rPr>
        <w:t>aktualizēta</w:t>
      </w:r>
      <w:proofErr w:type="spellEnd"/>
      <w:r w:rsidRPr="00D03C04">
        <w:rPr>
          <w:rFonts w:ascii="Times New Roman" w:hAnsi="Times New Roman"/>
          <w:sz w:val="20"/>
          <w:szCs w:val="20"/>
        </w:rPr>
        <w:t xml:space="preserve"> </w:t>
      </w:r>
      <w:proofErr w:type="spellStart"/>
      <w:r w:rsidRPr="00D03C04">
        <w:rPr>
          <w:rFonts w:ascii="Times New Roman" w:hAnsi="Times New Roman"/>
          <w:sz w:val="20"/>
          <w:szCs w:val="20"/>
        </w:rPr>
        <w:t>informācija</w:t>
      </w:r>
      <w:proofErr w:type="spellEnd"/>
      <w:r w:rsidRPr="00D03C04">
        <w:rPr>
          <w:rFonts w:ascii="Times New Roman" w:hAnsi="Times New Roman"/>
          <w:sz w:val="20"/>
          <w:szCs w:val="20"/>
        </w:rPr>
        <w:t>).</w:t>
      </w:r>
    </w:p>
  </w:footnote>
  <w:footnote w:id="31">
    <w:p w:rsidR="00AB2E34" w:rsidRPr="00D03C04" w:rsidRDefault="00AB2E34" w:rsidP="00FF407C">
      <w:pPr>
        <w:pStyle w:val="FootnoteText"/>
        <w:rPr>
          <w:rFonts w:ascii="Times New Roman" w:hAnsi="Times New Roman"/>
          <w:sz w:val="20"/>
          <w:szCs w:val="20"/>
        </w:rPr>
      </w:pPr>
      <w:r w:rsidRPr="00D03C04">
        <w:rPr>
          <w:rStyle w:val="FootnoteReference"/>
          <w:rFonts w:ascii="Times New Roman" w:hAnsi="Times New Roman"/>
          <w:sz w:val="20"/>
          <w:szCs w:val="20"/>
        </w:rPr>
        <w:footnoteRef/>
      </w:r>
      <w:r w:rsidRPr="00D03C04">
        <w:rPr>
          <w:rFonts w:ascii="Times New Roman" w:hAnsi="Times New Roman"/>
          <w:sz w:val="20"/>
          <w:szCs w:val="20"/>
        </w:rPr>
        <w:t xml:space="preserve"> </w:t>
      </w:r>
      <w:proofErr w:type="gramStart"/>
      <w:r w:rsidRPr="00D03C04">
        <w:rPr>
          <w:rFonts w:ascii="Times New Roman" w:hAnsi="Times New Roman"/>
          <w:sz w:val="20"/>
          <w:szCs w:val="20"/>
        </w:rPr>
        <w:t>VRAA.</w:t>
      </w:r>
      <w:proofErr w:type="gramEnd"/>
      <w:r w:rsidRPr="00D03C04">
        <w:rPr>
          <w:rFonts w:ascii="Times New Roman" w:hAnsi="Times New Roman"/>
          <w:sz w:val="20"/>
          <w:szCs w:val="20"/>
        </w:rPr>
        <w:t xml:space="preserve"> </w:t>
      </w:r>
      <w:r w:rsidRPr="00D03C04">
        <w:rPr>
          <w:rFonts w:ascii="Times New Roman" w:eastAsia="Times New Roman" w:hAnsi="Times New Roman"/>
          <w:i/>
          <w:sz w:val="20"/>
          <w:szCs w:val="20"/>
          <w:lang w:val="lv-LV" w:eastAsia="lv-LV"/>
        </w:rPr>
        <w:t>Reģionu attīstība Latvijā 2008</w:t>
      </w:r>
      <w:r w:rsidRPr="00D03C04">
        <w:rPr>
          <w:rFonts w:ascii="Times New Roman" w:eastAsia="Times New Roman" w:hAnsi="Times New Roman"/>
          <w:sz w:val="20"/>
          <w:szCs w:val="20"/>
          <w:lang w:val="lv-LV" w:eastAsia="lv-LV"/>
        </w:rPr>
        <w:t>. Rīga, 2009</w:t>
      </w:r>
      <w:r w:rsidRPr="00D03C04">
        <w:rPr>
          <w:rFonts w:ascii="Times New Roman" w:hAnsi="Times New Roman"/>
          <w:sz w:val="20"/>
          <w:szCs w:val="20"/>
        </w:rPr>
        <w:t xml:space="preserve"> (</w:t>
      </w:r>
      <w:proofErr w:type="spellStart"/>
      <w:r w:rsidRPr="00D03C04">
        <w:rPr>
          <w:rFonts w:ascii="Times New Roman" w:hAnsi="Times New Roman"/>
          <w:sz w:val="20"/>
          <w:szCs w:val="20"/>
        </w:rPr>
        <w:t>aktualizēta</w:t>
      </w:r>
      <w:proofErr w:type="spellEnd"/>
      <w:r w:rsidRPr="00D03C04">
        <w:rPr>
          <w:rFonts w:ascii="Times New Roman" w:hAnsi="Times New Roman"/>
          <w:sz w:val="20"/>
          <w:szCs w:val="20"/>
        </w:rPr>
        <w:t xml:space="preserve"> </w:t>
      </w:r>
      <w:proofErr w:type="spellStart"/>
      <w:r w:rsidRPr="00D03C04">
        <w:rPr>
          <w:rFonts w:ascii="Times New Roman" w:hAnsi="Times New Roman"/>
          <w:sz w:val="20"/>
          <w:szCs w:val="20"/>
        </w:rPr>
        <w:t>informācija</w:t>
      </w:r>
      <w:proofErr w:type="spellEnd"/>
      <w:r w:rsidRPr="00D03C04">
        <w:rPr>
          <w:rFonts w:ascii="Times New Roman" w:hAnsi="Times New Roman"/>
          <w:sz w:val="20"/>
          <w:szCs w:val="20"/>
        </w:rPr>
        <w:t>).</w:t>
      </w:r>
    </w:p>
  </w:footnote>
  <w:footnote w:id="32">
    <w:p w:rsidR="00AB2E34" w:rsidRPr="002231C6" w:rsidRDefault="00AB2E34" w:rsidP="002231C6">
      <w:pPr>
        <w:pStyle w:val="FootnoteText"/>
        <w:rPr>
          <w:rFonts w:ascii="Times New Roman" w:hAnsi="Times New Roman"/>
          <w:sz w:val="20"/>
          <w:szCs w:val="20"/>
          <w:lang w:val="lv-LV"/>
        </w:rPr>
      </w:pPr>
      <w:r w:rsidRPr="002231C6">
        <w:rPr>
          <w:rStyle w:val="FootnoteReference"/>
          <w:rFonts w:ascii="Times New Roman" w:hAnsi="Times New Roman"/>
          <w:sz w:val="20"/>
          <w:szCs w:val="20"/>
        </w:rPr>
        <w:footnoteRef/>
      </w:r>
      <w:r w:rsidRPr="002231C6">
        <w:rPr>
          <w:rFonts w:ascii="Times New Roman" w:hAnsi="Times New Roman"/>
          <w:sz w:val="20"/>
          <w:szCs w:val="20"/>
        </w:rPr>
        <w:t xml:space="preserve"> </w:t>
      </w:r>
      <w:proofErr w:type="gramStart"/>
      <w:r w:rsidRPr="002231C6">
        <w:rPr>
          <w:rFonts w:ascii="Times New Roman" w:hAnsi="Times New Roman"/>
          <w:sz w:val="20"/>
          <w:szCs w:val="20"/>
        </w:rPr>
        <w:t>VRAA.</w:t>
      </w:r>
      <w:proofErr w:type="gramEnd"/>
      <w:r w:rsidRPr="002231C6">
        <w:rPr>
          <w:rFonts w:ascii="Times New Roman" w:hAnsi="Times New Roman"/>
          <w:sz w:val="20"/>
          <w:szCs w:val="20"/>
        </w:rPr>
        <w:t xml:space="preserve"> </w:t>
      </w:r>
      <w:r w:rsidRPr="002231C6">
        <w:rPr>
          <w:rFonts w:ascii="Times New Roman" w:eastAsia="Times New Roman" w:hAnsi="Times New Roman"/>
          <w:i/>
          <w:sz w:val="20"/>
          <w:szCs w:val="20"/>
          <w:lang w:val="lv-LV" w:eastAsia="lv-LV"/>
        </w:rPr>
        <w:t>Reģionu attīstība Latvijā 2008</w:t>
      </w:r>
      <w:r w:rsidRPr="002231C6">
        <w:rPr>
          <w:rFonts w:ascii="Times New Roman" w:eastAsia="Times New Roman" w:hAnsi="Times New Roman"/>
          <w:sz w:val="20"/>
          <w:szCs w:val="20"/>
          <w:lang w:val="lv-LV" w:eastAsia="lv-LV"/>
        </w:rPr>
        <w:t>. Rīga, 2009</w:t>
      </w:r>
      <w:r w:rsidRPr="002231C6">
        <w:rPr>
          <w:rFonts w:ascii="Times New Roman" w:hAnsi="Times New Roman"/>
          <w:sz w:val="20"/>
          <w:szCs w:val="20"/>
        </w:rPr>
        <w:t xml:space="preserve"> (</w:t>
      </w:r>
      <w:proofErr w:type="spellStart"/>
      <w:r w:rsidRPr="002231C6">
        <w:rPr>
          <w:rFonts w:ascii="Times New Roman" w:hAnsi="Times New Roman"/>
          <w:sz w:val="20"/>
          <w:szCs w:val="20"/>
        </w:rPr>
        <w:t>aktualizēta</w:t>
      </w:r>
      <w:proofErr w:type="spellEnd"/>
      <w:r w:rsidRPr="002231C6">
        <w:rPr>
          <w:rFonts w:ascii="Times New Roman" w:hAnsi="Times New Roman"/>
          <w:sz w:val="20"/>
          <w:szCs w:val="20"/>
        </w:rPr>
        <w:t xml:space="preserve"> </w:t>
      </w:r>
      <w:proofErr w:type="spellStart"/>
      <w:r w:rsidRPr="002231C6">
        <w:rPr>
          <w:rFonts w:ascii="Times New Roman" w:hAnsi="Times New Roman"/>
          <w:sz w:val="20"/>
          <w:szCs w:val="20"/>
        </w:rPr>
        <w:t>informācija</w:t>
      </w:r>
      <w:proofErr w:type="spellEnd"/>
      <w:r w:rsidRPr="002231C6">
        <w:rPr>
          <w:rFonts w:ascii="Times New Roman" w:hAnsi="Times New Roman"/>
          <w:sz w:val="20"/>
          <w:szCs w:val="20"/>
        </w:rPr>
        <w:t>).</w:t>
      </w:r>
    </w:p>
  </w:footnote>
  <w:footnote w:id="33">
    <w:p w:rsidR="00AB2E34" w:rsidRPr="00145785" w:rsidRDefault="00AB2E34" w:rsidP="002231C6">
      <w:pPr>
        <w:spacing w:after="0" w:line="240" w:lineRule="auto"/>
        <w:rPr>
          <w:u w:val="single"/>
        </w:rPr>
      </w:pPr>
      <w:r w:rsidRPr="002231C6">
        <w:rPr>
          <w:rStyle w:val="FootnoteReference"/>
          <w:rFonts w:ascii="Times New Roman" w:hAnsi="Times New Roman"/>
          <w:sz w:val="20"/>
          <w:szCs w:val="20"/>
        </w:rPr>
        <w:footnoteRef/>
      </w:r>
      <w:r w:rsidRPr="002231C6">
        <w:rPr>
          <w:rFonts w:ascii="Times New Roman" w:hAnsi="Times New Roman"/>
          <w:sz w:val="20"/>
          <w:szCs w:val="20"/>
        </w:rPr>
        <w:t xml:space="preserve"> Bērns rindā – bērns, kas ir reģistrējies uzņemšanai pašvaldības </w:t>
      </w:r>
      <w:r w:rsidR="001E5C57">
        <w:rPr>
          <w:rFonts w:ascii="Times New Roman" w:hAnsi="Times New Roman"/>
          <w:sz w:val="20"/>
          <w:szCs w:val="20"/>
        </w:rPr>
        <w:t>pirmsskolas izglītības iestādē</w:t>
      </w:r>
      <w:r w:rsidRPr="002231C6">
        <w:rPr>
          <w:rFonts w:ascii="Times New Roman" w:hAnsi="Times New Roman"/>
          <w:sz w:val="20"/>
          <w:szCs w:val="20"/>
        </w:rPr>
        <w:t xml:space="preserve">. Šeit tiek ieskaitīti arī tādi bērni, kuri izglītojas privātajās </w:t>
      </w:r>
      <w:r w:rsidR="001E5C57">
        <w:rPr>
          <w:rFonts w:ascii="Times New Roman" w:hAnsi="Times New Roman"/>
          <w:sz w:val="20"/>
          <w:szCs w:val="20"/>
        </w:rPr>
        <w:t>pirmsskolas izglītības iestādēs</w:t>
      </w:r>
      <w:r w:rsidRPr="002231C6">
        <w:rPr>
          <w:rFonts w:ascii="Times New Roman" w:hAnsi="Times New Roman"/>
          <w:sz w:val="20"/>
          <w:szCs w:val="20"/>
        </w:rPr>
        <w:t xml:space="preserve">, bet vēlas izglītoties pašvaldības </w:t>
      </w:r>
      <w:r w:rsidR="001E5C57">
        <w:rPr>
          <w:rFonts w:ascii="Times New Roman" w:hAnsi="Times New Roman"/>
          <w:sz w:val="20"/>
          <w:szCs w:val="20"/>
        </w:rPr>
        <w:t>pirmsskolas izglītības iestādē</w:t>
      </w:r>
      <w:r w:rsidRPr="002231C6">
        <w:rPr>
          <w:rFonts w:ascii="Times New Roman" w:hAnsi="Times New Roman"/>
          <w:sz w:val="20"/>
          <w:szCs w:val="20"/>
        </w:rPr>
        <w:t>.</w:t>
      </w:r>
    </w:p>
  </w:footnote>
  <w:footnote w:id="34">
    <w:p w:rsidR="00AB2E34" w:rsidRPr="00FE2083" w:rsidRDefault="00AB2E34" w:rsidP="00836A01">
      <w:pPr>
        <w:pStyle w:val="FootnoteText"/>
        <w:rPr>
          <w:rFonts w:ascii="Times New Roman" w:hAnsi="Times New Roman"/>
          <w:sz w:val="20"/>
          <w:szCs w:val="20"/>
          <w:lang w:val="lv-LV"/>
        </w:rPr>
      </w:pPr>
      <w:r w:rsidRPr="00FE2083">
        <w:rPr>
          <w:rStyle w:val="FootnoteReference"/>
          <w:rFonts w:ascii="Times New Roman" w:hAnsi="Times New Roman"/>
          <w:sz w:val="20"/>
          <w:szCs w:val="20"/>
        </w:rPr>
        <w:footnoteRef/>
      </w:r>
      <w:r w:rsidRPr="00FE2083">
        <w:rPr>
          <w:rFonts w:ascii="Times New Roman" w:hAnsi="Times New Roman"/>
          <w:sz w:val="20"/>
          <w:szCs w:val="20"/>
          <w:lang w:val="lv-LV"/>
        </w:rPr>
        <w:t xml:space="preserve"> </w:t>
      </w:r>
      <w:r w:rsidRPr="00FB7548">
        <w:rPr>
          <w:rFonts w:ascii="Times New Roman" w:hAnsi="Times New Roman"/>
          <w:i/>
          <w:sz w:val="20"/>
          <w:szCs w:val="20"/>
          <w:lang w:val="lv-LV"/>
        </w:rPr>
        <w:t>Pētījums „Demogrāfija un ģimenes stāvoklis Latvijā”</w:t>
      </w:r>
      <w:r w:rsidRPr="00FE2083">
        <w:rPr>
          <w:rFonts w:ascii="Times New Roman" w:hAnsi="Times New Roman"/>
          <w:sz w:val="20"/>
          <w:szCs w:val="20"/>
          <w:lang w:val="lv-LV"/>
        </w:rPr>
        <w:t xml:space="preserve">. </w:t>
      </w:r>
      <w:r>
        <w:rPr>
          <w:rFonts w:ascii="Times New Roman" w:hAnsi="Times New Roman"/>
          <w:sz w:val="20"/>
          <w:szCs w:val="20"/>
          <w:lang w:val="lv-LV"/>
        </w:rPr>
        <w:t xml:space="preserve">Rīga, </w:t>
      </w:r>
      <w:r w:rsidRPr="00FE2083">
        <w:rPr>
          <w:rFonts w:ascii="Times New Roman" w:hAnsi="Times New Roman"/>
          <w:sz w:val="20"/>
          <w:szCs w:val="20"/>
          <w:lang w:val="lv-LV"/>
        </w:rPr>
        <w:t>2008. Pieejams: http://www.lm.gov.lv/upload/berns_gimene/bernu_tiesibas/demogr_gim_lv.pdf</w:t>
      </w:r>
      <w:r>
        <w:rPr>
          <w:rFonts w:ascii="Times New Roman" w:hAnsi="Times New Roman"/>
          <w:sz w:val="20"/>
          <w:szCs w:val="20"/>
          <w:lang w:val="lv-LV"/>
        </w:rPr>
        <w:t>.</w:t>
      </w:r>
    </w:p>
  </w:footnote>
  <w:footnote w:id="35">
    <w:p w:rsidR="00AB2E34" w:rsidRPr="00FE2083" w:rsidRDefault="00AB2E34" w:rsidP="00836A01">
      <w:pPr>
        <w:pStyle w:val="FootnoteText"/>
        <w:rPr>
          <w:rFonts w:ascii="Times New Roman" w:hAnsi="Times New Roman"/>
          <w:sz w:val="20"/>
          <w:szCs w:val="20"/>
          <w:lang w:val="lv-LV"/>
        </w:rPr>
      </w:pPr>
      <w:r w:rsidRPr="00FE2083">
        <w:rPr>
          <w:rStyle w:val="FootnoteReference"/>
          <w:rFonts w:ascii="Times New Roman" w:hAnsi="Times New Roman"/>
          <w:sz w:val="20"/>
          <w:szCs w:val="20"/>
        </w:rPr>
        <w:footnoteRef/>
      </w:r>
      <w:r w:rsidRPr="00FE2083">
        <w:rPr>
          <w:rFonts w:ascii="Times New Roman" w:hAnsi="Times New Roman"/>
          <w:sz w:val="20"/>
          <w:szCs w:val="20"/>
          <w:lang w:val="lv-LV"/>
        </w:rPr>
        <w:t xml:space="preserve"> </w:t>
      </w:r>
      <w:r w:rsidRPr="007E16E4">
        <w:rPr>
          <w:rFonts w:ascii="Times New Roman" w:eastAsia="Times New Roman" w:hAnsi="Times New Roman"/>
          <w:i/>
          <w:sz w:val="20"/>
          <w:szCs w:val="20"/>
          <w:lang w:val="lv-LV" w:eastAsia="lv-LV"/>
        </w:rPr>
        <w:t>Pētījums „Laulību šķiršanas, laulību noturības un dzimstības veicinošo faktoru izpēte”</w:t>
      </w:r>
      <w:r w:rsidRPr="00FE2083">
        <w:rPr>
          <w:rFonts w:ascii="Times New Roman" w:eastAsia="Times New Roman" w:hAnsi="Times New Roman"/>
          <w:sz w:val="20"/>
          <w:szCs w:val="20"/>
          <w:lang w:val="lv-LV" w:eastAsia="lv-LV"/>
        </w:rPr>
        <w:t xml:space="preserve">. </w:t>
      </w:r>
      <w:r>
        <w:rPr>
          <w:rFonts w:ascii="Times New Roman" w:eastAsia="Times New Roman" w:hAnsi="Times New Roman"/>
          <w:sz w:val="20"/>
          <w:szCs w:val="20"/>
          <w:lang w:val="lv-LV" w:eastAsia="lv-LV"/>
        </w:rPr>
        <w:t xml:space="preserve">Rīga, </w:t>
      </w:r>
      <w:r w:rsidRPr="00FE2083">
        <w:rPr>
          <w:rFonts w:ascii="Times New Roman" w:eastAsia="Times New Roman" w:hAnsi="Times New Roman"/>
          <w:sz w:val="20"/>
          <w:szCs w:val="20"/>
          <w:lang w:val="lv-LV" w:eastAsia="lv-LV"/>
        </w:rPr>
        <w:t xml:space="preserve">2005. Pieejams: </w:t>
      </w:r>
      <w:r w:rsidRPr="00FE2083">
        <w:rPr>
          <w:rFonts w:ascii="Times New Roman" w:hAnsi="Times New Roman"/>
          <w:sz w:val="20"/>
          <w:szCs w:val="20"/>
        </w:rPr>
        <w:t>http://www.lm.gov.lv/upload/berns_gimene/bernu_tiesibas/petijums_lauiliba.pdf</w:t>
      </w:r>
      <w:r>
        <w:rPr>
          <w:rFonts w:ascii="Times New Roman" w:hAnsi="Times New Roman"/>
          <w:sz w:val="20"/>
          <w:szCs w:val="20"/>
        </w:rPr>
        <w:t>.</w:t>
      </w:r>
    </w:p>
  </w:footnote>
  <w:footnote w:id="36">
    <w:p w:rsidR="00AB2E34" w:rsidRPr="00FE2083" w:rsidRDefault="00AB2E34" w:rsidP="00836A01">
      <w:pPr>
        <w:pStyle w:val="FootnoteText"/>
        <w:rPr>
          <w:rFonts w:ascii="Times New Roman" w:hAnsi="Times New Roman"/>
          <w:sz w:val="20"/>
          <w:szCs w:val="20"/>
          <w:lang w:val="lv-LV"/>
        </w:rPr>
      </w:pPr>
      <w:r w:rsidRPr="00FE2083">
        <w:rPr>
          <w:rStyle w:val="FootnoteReference"/>
          <w:rFonts w:ascii="Times New Roman" w:hAnsi="Times New Roman"/>
          <w:sz w:val="20"/>
          <w:szCs w:val="20"/>
        </w:rPr>
        <w:footnoteRef/>
      </w:r>
      <w:r w:rsidRPr="00FE2083">
        <w:rPr>
          <w:rFonts w:ascii="Times New Roman" w:hAnsi="Times New Roman"/>
          <w:sz w:val="20"/>
          <w:szCs w:val="20"/>
          <w:lang w:val="lv-LV"/>
        </w:rPr>
        <w:t xml:space="preserve"> </w:t>
      </w:r>
      <w:r w:rsidRPr="007E16E4">
        <w:rPr>
          <w:rFonts w:ascii="Times New Roman" w:hAnsi="Times New Roman"/>
          <w:i/>
          <w:sz w:val="20"/>
          <w:szCs w:val="20"/>
          <w:lang w:val="lv-LV"/>
        </w:rPr>
        <w:t>Pētījums „</w:t>
      </w:r>
      <w:r>
        <w:rPr>
          <w:rFonts w:ascii="Times New Roman" w:hAnsi="Times New Roman"/>
          <w:i/>
          <w:sz w:val="20"/>
          <w:szCs w:val="20"/>
          <w:lang w:val="lv-LV"/>
        </w:rPr>
        <w:t xml:space="preserve">Par pirmsskolas izglītības </w:t>
      </w:r>
      <w:r w:rsidRPr="00363EB9">
        <w:rPr>
          <w:rFonts w:ascii="Times New Roman" w:hAnsi="Times New Roman"/>
          <w:i/>
          <w:sz w:val="20"/>
          <w:szCs w:val="20"/>
          <w:lang w:val="lv-LV"/>
        </w:rPr>
        <w:t>iestāžu un alternatīvu bērnu pieskatīšanas pakalpojumu attīstī</w:t>
      </w:r>
      <w:r>
        <w:rPr>
          <w:rFonts w:ascii="Times New Roman" w:hAnsi="Times New Roman"/>
          <w:i/>
          <w:sz w:val="20"/>
          <w:szCs w:val="20"/>
          <w:lang w:val="lv-LV"/>
        </w:rPr>
        <w:t>bu Latvijas plānošanas reģionos</w:t>
      </w:r>
      <w:r w:rsidRPr="007E16E4">
        <w:rPr>
          <w:rFonts w:ascii="Times New Roman" w:hAnsi="Times New Roman"/>
          <w:i/>
          <w:sz w:val="20"/>
          <w:szCs w:val="20"/>
          <w:lang w:val="lv-LV"/>
        </w:rPr>
        <w:t>”</w:t>
      </w:r>
      <w:r w:rsidRPr="00FE2083">
        <w:rPr>
          <w:rFonts w:ascii="Times New Roman" w:hAnsi="Times New Roman"/>
          <w:sz w:val="20"/>
          <w:szCs w:val="20"/>
          <w:lang w:val="lv-LV"/>
        </w:rPr>
        <w:t>.</w:t>
      </w:r>
      <w:r>
        <w:rPr>
          <w:rFonts w:ascii="Times New Roman" w:hAnsi="Times New Roman"/>
          <w:sz w:val="20"/>
          <w:szCs w:val="20"/>
          <w:lang w:val="lv-LV"/>
        </w:rPr>
        <w:t xml:space="preserve"> Rīga, 2009.</w:t>
      </w:r>
      <w:r w:rsidRPr="00FE2083">
        <w:rPr>
          <w:rFonts w:ascii="Times New Roman" w:hAnsi="Times New Roman"/>
          <w:sz w:val="20"/>
          <w:szCs w:val="20"/>
          <w:lang w:val="lv-LV"/>
        </w:rPr>
        <w:t xml:space="preserve"> Pieejams: </w:t>
      </w:r>
      <w:r w:rsidRPr="00363EB9">
        <w:rPr>
          <w:rFonts w:ascii="Times New Roman" w:hAnsi="Times New Roman"/>
          <w:sz w:val="20"/>
          <w:lang w:val="lv-LV"/>
        </w:rPr>
        <w:t>http://www.</w:t>
      </w:r>
      <w:r w:rsidRPr="00363EB9">
        <w:rPr>
          <w:rFonts w:ascii="Times New Roman" w:hAnsi="Times New Roman"/>
          <w:sz w:val="20"/>
          <w:szCs w:val="20"/>
          <w:lang w:val="lv-LV"/>
        </w:rPr>
        <w:t>vraa</w:t>
      </w:r>
      <w:r w:rsidRPr="00363EB9">
        <w:rPr>
          <w:rFonts w:ascii="Times New Roman" w:hAnsi="Times New Roman"/>
          <w:sz w:val="20"/>
          <w:lang w:val="lv-LV"/>
        </w:rPr>
        <w:t>.gov.lv/uploads/</w:t>
      </w:r>
      <w:r w:rsidRPr="00363EB9">
        <w:rPr>
          <w:rFonts w:ascii="Times New Roman" w:hAnsi="Times New Roman"/>
          <w:sz w:val="20"/>
          <w:szCs w:val="20"/>
          <w:lang w:val="lv-LV"/>
        </w:rPr>
        <w:t>petnieciba/petijumi/PII_attistiba_GALA_zinojums</w:t>
      </w:r>
      <w:r w:rsidRPr="00363EB9">
        <w:rPr>
          <w:rFonts w:ascii="Times New Roman" w:hAnsi="Times New Roman"/>
          <w:sz w:val="20"/>
          <w:lang w:val="lv-LV"/>
        </w:rPr>
        <w:t>.pdf.</w:t>
      </w:r>
    </w:p>
  </w:footnote>
  <w:footnote w:id="37">
    <w:p w:rsidR="00A3508E" w:rsidRPr="001943E4" w:rsidRDefault="00A3508E" w:rsidP="00A3508E">
      <w:pPr>
        <w:pStyle w:val="FootnoteText"/>
        <w:rPr>
          <w:rFonts w:ascii="Times New Roman" w:hAnsi="Times New Roman"/>
          <w:sz w:val="20"/>
          <w:szCs w:val="20"/>
          <w:lang w:val="lv-LV"/>
        </w:rPr>
      </w:pPr>
      <w:r w:rsidRPr="001943E4">
        <w:rPr>
          <w:rStyle w:val="FootnoteReference"/>
          <w:rFonts w:ascii="Times New Roman" w:hAnsi="Times New Roman"/>
          <w:sz w:val="20"/>
          <w:szCs w:val="20"/>
        </w:rPr>
        <w:footnoteRef/>
      </w:r>
      <w:r w:rsidRPr="001943E4">
        <w:rPr>
          <w:rFonts w:ascii="Times New Roman" w:hAnsi="Times New Roman"/>
          <w:sz w:val="20"/>
          <w:szCs w:val="20"/>
          <w:lang w:val="lv-LV"/>
        </w:rPr>
        <w:t xml:space="preserve"> Latvijas preču un pakalpojumu eksporta veicināšanas un ārvalstu investīciju piesaistes pamatnostād</w:t>
      </w:r>
      <w:r>
        <w:rPr>
          <w:rFonts w:ascii="Times New Roman" w:hAnsi="Times New Roman"/>
          <w:sz w:val="20"/>
          <w:szCs w:val="20"/>
          <w:lang w:val="lv-LV"/>
        </w:rPr>
        <w:t xml:space="preserve">ņu 2013.-2019.gadam </w:t>
      </w:r>
      <w:r w:rsidRPr="001943E4">
        <w:rPr>
          <w:rFonts w:ascii="Times New Roman" w:hAnsi="Times New Roman"/>
          <w:sz w:val="20"/>
          <w:szCs w:val="20"/>
          <w:lang w:val="lv-LV"/>
        </w:rPr>
        <w:t>4.pielikums, sadaļa „Konstatētie šķēršļi ārvalstu tiešo investīciju (ĀTI) ienākšanai Latvijā”.</w:t>
      </w:r>
    </w:p>
  </w:footnote>
  <w:footnote w:id="38">
    <w:p w:rsidR="00A3508E" w:rsidRPr="00852948" w:rsidRDefault="00A3508E" w:rsidP="00A3508E">
      <w:pPr>
        <w:pStyle w:val="FootnoteText"/>
        <w:rPr>
          <w:rFonts w:ascii="Times New Roman" w:hAnsi="Times New Roman"/>
          <w:sz w:val="20"/>
          <w:szCs w:val="20"/>
          <w:lang w:val="lv-LV"/>
        </w:rPr>
      </w:pPr>
      <w:r w:rsidRPr="001943E4">
        <w:rPr>
          <w:rStyle w:val="FootnoteReference"/>
          <w:rFonts w:ascii="Times New Roman" w:hAnsi="Times New Roman"/>
          <w:sz w:val="20"/>
          <w:szCs w:val="20"/>
        </w:rPr>
        <w:footnoteRef/>
      </w:r>
      <w:r w:rsidRPr="001943E4">
        <w:rPr>
          <w:rFonts w:ascii="Times New Roman" w:hAnsi="Times New Roman"/>
          <w:sz w:val="20"/>
          <w:szCs w:val="20"/>
          <w:lang w:val="lv-LV"/>
        </w:rPr>
        <w:t xml:space="preserve"> Vērtēti </w:t>
      </w:r>
      <w:r w:rsidRPr="001943E4">
        <w:rPr>
          <w:rFonts w:ascii="Times New Roman" w:eastAsia="Times New Roman" w:hAnsi="Times New Roman"/>
          <w:sz w:val="20"/>
          <w:szCs w:val="20"/>
          <w:lang w:val="lv-LV" w:eastAsia="lv-LV"/>
        </w:rPr>
        <w:t>ārvalstu tiešo investīciju projekti, analizējot</w:t>
      </w:r>
      <w:r w:rsidR="002B76C7">
        <w:rPr>
          <w:rFonts w:ascii="Times New Roman" w:eastAsia="Times New Roman" w:hAnsi="Times New Roman"/>
          <w:sz w:val="20"/>
          <w:szCs w:val="20"/>
          <w:lang w:val="lv-LV" w:eastAsia="lv-LV"/>
        </w:rPr>
        <w:t xml:space="preserve"> </w:t>
      </w:r>
      <w:r w:rsidRPr="001943E4">
        <w:rPr>
          <w:rFonts w:ascii="Times New Roman" w:eastAsia="Times New Roman" w:hAnsi="Times New Roman"/>
          <w:sz w:val="20"/>
          <w:szCs w:val="20"/>
          <w:lang w:val="lv-LV" w:eastAsia="lv-LV"/>
        </w:rPr>
        <w:t>datus par darba devējiem, kuru uzņēmumos nodarbināti virs 50 darbiniekiem.</w:t>
      </w:r>
    </w:p>
  </w:footnote>
  <w:footnote w:id="39">
    <w:p w:rsidR="00F11A2D" w:rsidRPr="00FE2083" w:rsidRDefault="00F11A2D" w:rsidP="00F11A2D">
      <w:pPr>
        <w:pStyle w:val="FootnoteText"/>
        <w:rPr>
          <w:rFonts w:ascii="Times New Roman" w:hAnsi="Times New Roman"/>
          <w:sz w:val="20"/>
          <w:szCs w:val="20"/>
          <w:lang w:val="lv-LV"/>
        </w:rPr>
      </w:pPr>
      <w:r w:rsidRPr="00FE2083">
        <w:rPr>
          <w:rStyle w:val="FootnoteReference"/>
          <w:rFonts w:ascii="Times New Roman" w:hAnsi="Times New Roman"/>
          <w:sz w:val="20"/>
          <w:szCs w:val="20"/>
        </w:rPr>
        <w:footnoteRef/>
      </w:r>
      <w:r w:rsidRPr="00FE2083">
        <w:rPr>
          <w:rFonts w:ascii="Times New Roman" w:hAnsi="Times New Roman"/>
          <w:sz w:val="20"/>
          <w:szCs w:val="20"/>
          <w:lang w:val="lv-LV"/>
        </w:rPr>
        <w:t xml:space="preserve"> CSP</w:t>
      </w:r>
      <w:r>
        <w:rPr>
          <w:rFonts w:ascii="Times New Roman" w:hAnsi="Times New Roman"/>
          <w:sz w:val="20"/>
          <w:szCs w:val="20"/>
          <w:lang w:val="lv-LV"/>
        </w:rPr>
        <w:t xml:space="preserve">. </w:t>
      </w:r>
      <w:r w:rsidRPr="007A4E7B">
        <w:rPr>
          <w:rFonts w:ascii="Times New Roman" w:hAnsi="Times New Roman"/>
          <w:i/>
          <w:sz w:val="20"/>
          <w:szCs w:val="20"/>
          <w:lang w:val="lv-LV"/>
        </w:rPr>
        <w:t>Nefinanšu investīcijas statistiskajos reģionos</w:t>
      </w:r>
      <w:r w:rsidRPr="00FE2083">
        <w:rPr>
          <w:rFonts w:ascii="Times New Roman" w:eastAsia="Times New Roman" w:hAnsi="Times New Roman"/>
          <w:sz w:val="20"/>
          <w:szCs w:val="20"/>
          <w:lang w:val="lv-LV" w:eastAsia="lv-LV"/>
        </w:rPr>
        <w:t>.</w:t>
      </w:r>
      <w:r>
        <w:rPr>
          <w:rFonts w:ascii="Times New Roman" w:eastAsia="Times New Roman" w:hAnsi="Times New Roman"/>
          <w:sz w:val="20"/>
          <w:szCs w:val="20"/>
          <w:lang w:val="lv-LV" w:eastAsia="lv-LV"/>
        </w:rPr>
        <w:t xml:space="preserve"> Pieejams: </w:t>
      </w:r>
      <w:r w:rsidRPr="007A4E7B">
        <w:rPr>
          <w:rFonts w:ascii="Times New Roman" w:eastAsia="Times New Roman" w:hAnsi="Times New Roman"/>
          <w:sz w:val="20"/>
          <w:szCs w:val="20"/>
          <w:lang w:val="lv-LV" w:eastAsia="lv-LV"/>
        </w:rPr>
        <w:t>http://data.csb.gov.lv/DATABASE/ekfin/Ikgad%C4%93jie%20statistikas%20dati/Invest%C4%ABcijas/Invest%C4%ABcijas.asp</w:t>
      </w:r>
      <w:r>
        <w:rPr>
          <w:rFonts w:ascii="Times New Roman" w:eastAsia="Times New Roman" w:hAnsi="Times New Roman"/>
          <w:sz w:val="20"/>
          <w:szCs w:val="20"/>
          <w:lang w:val="lv-LV" w:eastAsia="lv-LV"/>
        </w:rPr>
        <w:t>.</w:t>
      </w:r>
    </w:p>
  </w:footnote>
  <w:footnote w:id="40">
    <w:p w:rsidR="00AB2E34" w:rsidRPr="00284CC0" w:rsidRDefault="00AB2E34">
      <w:pPr>
        <w:pStyle w:val="FootnoteText"/>
        <w:rPr>
          <w:rFonts w:ascii="Times New Roman" w:hAnsi="Times New Roman"/>
          <w:sz w:val="20"/>
          <w:szCs w:val="20"/>
          <w:lang w:val="lv-LV"/>
        </w:rPr>
      </w:pPr>
      <w:r w:rsidRPr="00FE2083">
        <w:rPr>
          <w:rStyle w:val="FootnoteReference"/>
          <w:rFonts w:ascii="Times New Roman" w:hAnsi="Times New Roman"/>
          <w:sz w:val="20"/>
          <w:szCs w:val="20"/>
        </w:rPr>
        <w:footnoteRef/>
      </w:r>
      <w:r w:rsidRPr="00284CC0">
        <w:rPr>
          <w:rFonts w:ascii="Times New Roman" w:hAnsi="Times New Roman"/>
          <w:sz w:val="20"/>
          <w:szCs w:val="20"/>
          <w:lang w:val="lv-LV"/>
        </w:rPr>
        <w:t xml:space="preserve"> </w:t>
      </w:r>
      <w:r>
        <w:rPr>
          <w:rFonts w:ascii="Times New Roman" w:hAnsi="Times New Roman"/>
          <w:sz w:val="20"/>
          <w:szCs w:val="20"/>
          <w:lang w:val="lv-LV"/>
        </w:rPr>
        <w:t xml:space="preserve">VRAA dati; </w:t>
      </w:r>
      <w:r w:rsidRPr="00F217F6">
        <w:rPr>
          <w:rFonts w:ascii="Times New Roman" w:eastAsia="Times New Roman" w:hAnsi="Times New Roman"/>
          <w:i/>
          <w:sz w:val="20"/>
          <w:szCs w:val="20"/>
          <w:lang w:val="lv-LV" w:eastAsia="lv-LV"/>
        </w:rPr>
        <w:t>Reģionu attīstība Latvijā 2011</w:t>
      </w:r>
      <w:r w:rsidRPr="00F217F6">
        <w:rPr>
          <w:rFonts w:ascii="Times New Roman" w:eastAsia="Times New Roman" w:hAnsi="Times New Roman"/>
          <w:sz w:val="20"/>
          <w:szCs w:val="20"/>
          <w:lang w:val="lv-LV" w:eastAsia="lv-LV"/>
        </w:rPr>
        <w:t>. Rīga, 2012</w:t>
      </w:r>
      <w:r>
        <w:rPr>
          <w:rFonts w:ascii="Times New Roman" w:eastAsia="Times New Roman" w:hAnsi="Times New Roman"/>
          <w:sz w:val="20"/>
          <w:szCs w:val="20"/>
          <w:lang w:val="lv-LV" w:eastAsia="lv-LV"/>
        </w:rPr>
        <w:t>.</w:t>
      </w:r>
    </w:p>
  </w:footnote>
  <w:footnote w:id="41">
    <w:p w:rsidR="00AB2E34" w:rsidRPr="007A4E7B" w:rsidRDefault="00AB2E34">
      <w:pPr>
        <w:pStyle w:val="FootnoteText"/>
        <w:rPr>
          <w:rFonts w:ascii="Times New Roman" w:hAnsi="Times New Roman"/>
          <w:sz w:val="20"/>
          <w:szCs w:val="20"/>
          <w:lang w:val="lv-LV"/>
        </w:rPr>
      </w:pPr>
      <w:r w:rsidRPr="00FE2083">
        <w:rPr>
          <w:rStyle w:val="FootnoteReference"/>
          <w:rFonts w:ascii="Times New Roman" w:hAnsi="Times New Roman"/>
          <w:sz w:val="20"/>
          <w:szCs w:val="20"/>
        </w:rPr>
        <w:footnoteRef/>
      </w:r>
      <w:r>
        <w:rPr>
          <w:rFonts w:ascii="Times New Roman" w:hAnsi="Times New Roman"/>
          <w:sz w:val="20"/>
          <w:szCs w:val="20"/>
          <w:lang w:val="lv-LV"/>
        </w:rPr>
        <w:t xml:space="preserve"> NVA. </w:t>
      </w:r>
      <w:r w:rsidRPr="007A4E7B">
        <w:rPr>
          <w:rFonts w:ascii="Times New Roman" w:hAnsi="Times New Roman"/>
          <w:i/>
          <w:sz w:val="20"/>
          <w:szCs w:val="20"/>
          <w:lang w:val="lv-LV"/>
        </w:rPr>
        <w:t>Reģistrēto bezdarbnieku sastāva analīze (2011.gads).</w:t>
      </w:r>
      <w:r>
        <w:rPr>
          <w:rFonts w:ascii="Times New Roman" w:hAnsi="Times New Roman"/>
          <w:sz w:val="20"/>
          <w:szCs w:val="20"/>
          <w:lang w:val="lv-LV"/>
        </w:rPr>
        <w:t xml:space="preserve"> Pieejams: </w:t>
      </w:r>
      <w:r w:rsidRPr="007A4E7B">
        <w:rPr>
          <w:rFonts w:ascii="Times New Roman" w:hAnsi="Times New Roman"/>
          <w:sz w:val="20"/>
          <w:szCs w:val="20"/>
          <w:lang w:val="lv-LV"/>
        </w:rPr>
        <w:t>http://www.nva.gov.lv/index.php?cid=6#merka_grupas.</w:t>
      </w:r>
    </w:p>
  </w:footnote>
  <w:footnote w:id="42">
    <w:p w:rsidR="00AB2E34" w:rsidRPr="00FE2083" w:rsidRDefault="00AB2E34">
      <w:pPr>
        <w:pStyle w:val="FootnoteText"/>
        <w:rPr>
          <w:rFonts w:ascii="Times New Roman" w:hAnsi="Times New Roman"/>
          <w:sz w:val="20"/>
          <w:szCs w:val="20"/>
          <w:lang w:val="lv-LV"/>
        </w:rPr>
      </w:pPr>
      <w:r w:rsidRPr="00FE2083">
        <w:rPr>
          <w:rStyle w:val="FootnoteReference"/>
          <w:rFonts w:ascii="Times New Roman" w:hAnsi="Times New Roman"/>
          <w:sz w:val="20"/>
          <w:szCs w:val="20"/>
        </w:rPr>
        <w:footnoteRef/>
      </w:r>
      <w:r w:rsidRPr="007A4E7B">
        <w:rPr>
          <w:rFonts w:ascii="Times New Roman" w:hAnsi="Times New Roman"/>
          <w:sz w:val="20"/>
          <w:szCs w:val="20"/>
          <w:lang w:val="lv-LV"/>
        </w:rPr>
        <w:t xml:space="preserve"> </w:t>
      </w:r>
      <w:r w:rsidRPr="007A4E7B">
        <w:rPr>
          <w:rFonts w:ascii="Times New Roman" w:hAnsi="Times New Roman"/>
          <w:i/>
          <w:sz w:val="20"/>
          <w:szCs w:val="20"/>
          <w:lang w:val="lv-LV"/>
        </w:rPr>
        <w:t>Detalizēts darbaspēka un darba tirgus pētījums tautsaimniecības sektoros.</w:t>
      </w:r>
      <w:r w:rsidRPr="00FE2083">
        <w:rPr>
          <w:rFonts w:ascii="Times New Roman" w:hAnsi="Times New Roman"/>
          <w:sz w:val="20"/>
          <w:szCs w:val="20"/>
          <w:lang w:val="lv-LV"/>
        </w:rPr>
        <w:t xml:space="preserve"> Rīga, Projekts „Labklājības ministrijas pētījumi”, Latvijas Universitāte, 2007.</w:t>
      </w:r>
    </w:p>
  </w:footnote>
  <w:footnote w:id="43">
    <w:p w:rsidR="00AB2E34" w:rsidRPr="00FE2083" w:rsidRDefault="00AB2E34">
      <w:pPr>
        <w:pStyle w:val="FootnoteText"/>
        <w:rPr>
          <w:rFonts w:ascii="Times New Roman" w:hAnsi="Times New Roman"/>
          <w:sz w:val="20"/>
          <w:szCs w:val="20"/>
          <w:lang w:val="lv-LV"/>
        </w:rPr>
      </w:pPr>
      <w:r w:rsidRPr="00FE2083">
        <w:rPr>
          <w:rStyle w:val="FootnoteReference"/>
          <w:rFonts w:ascii="Times New Roman" w:hAnsi="Times New Roman"/>
          <w:sz w:val="20"/>
          <w:szCs w:val="20"/>
        </w:rPr>
        <w:footnoteRef/>
      </w:r>
      <w:r w:rsidRPr="00FE2083">
        <w:rPr>
          <w:rFonts w:ascii="Times New Roman" w:hAnsi="Times New Roman"/>
          <w:sz w:val="20"/>
          <w:szCs w:val="20"/>
          <w:lang w:val="lv-LV"/>
        </w:rPr>
        <w:t xml:space="preserve"> Latgales reģiona rīcības plāns 2012-2013.gadam</w:t>
      </w:r>
      <w:r>
        <w:rPr>
          <w:rFonts w:ascii="Times New Roman" w:hAnsi="Times New Roman"/>
          <w:sz w:val="20"/>
          <w:szCs w:val="20"/>
          <w:lang w:val="lv-LV"/>
        </w:rPr>
        <w:t xml:space="preserve"> (SKDS 2011.gada pētījuma dati)</w:t>
      </w:r>
      <w:r w:rsidRPr="00FE2083">
        <w:rPr>
          <w:rFonts w:ascii="Times New Roman" w:hAnsi="Times New Roman"/>
          <w:sz w:val="20"/>
          <w:szCs w:val="20"/>
          <w:lang w:val="lv-LV"/>
        </w:rPr>
        <w:t>.</w:t>
      </w:r>
    </w:p>
  </w:footnote>
  <w:footnote w:id="44">
    <w:p w:rsidR="00AB2E34" w:rsidRPr="00FE2083" w:rsidRDefault="00AB2E34" w:rsidP="00836A01">
      <w:pPr>
        <w:pStyle w:val="FootnoteText"/>
        <w:rPr>
          <w:rFonts w:ascii="Times New Roman" w:hAnsi="Times New Roman"/>
          <w:sz w:val="20"/>
          <w:szCs w:val="20"/>
          <w:lang w:val="lv-LV"/>
        </w:rPr>
      </w:pPr>
      <w:r w:rsidRPr="00FE2083">
        <w:rPr>
          <w:rStyle w:val="FootnoteReference"/>
          <w:rFonts w:ascii="Times New Roman" w:hAnsi="Times New Roman"/>
          <w:sz w:val="20"/>
          <w:szCs w:val="20"/>
          <w:lang w:val="lv-LV"/>
        </w:rPr>
        <w:footnoteRef/>
      </w:r>
      <w:r w:rsidRPr="00FE2083">
        <w:rPr>
          <w:rFonts w:ascii="Times New Roman" w:hAnsi="Times New Roman"/>
          <w:sz w:val="20"/>
          <w:szCs w:val="20"/>
          <w:lang w:val="lv-LV"/>
        </w:rPr>
        <w:t xml:space="preserve"> </w:t>
      </w:r>
      <w:r>
        <w:rPr>
          <w:rFonts w:ascii="Times New Roman" w:hAnsi="Times New Roman"/>
          <w:sz w:val="20"/>
          <w:szCs w:val="20"/>
          <w:lang w:val="lv-LV"/>
        </w:rPr>
        <w:t xml:space="preserve">SKDS. </w:t>
      </w:r>
      <w:r w:rsidRPr="007A4E7B">
        <w:rPr>
          <w:rFonts w:ascii="Times New Roman" w:hAnsi="Times New Roman"/>
          <w:i/>
          <w:sz w:val="20"/>
          <w:szCs w:val="20"/>
          <w:lang w:val="lv-LV"/>
        </w:rPr>
        <w:t>Rīgas iedzīvotāju attieksme pret uzņēmējdarbību</w:t>
      </w:r>
      <w:r w:rsidRPr="00FE2083">
        <w:rPr>
          <w:rFonts w:ascii="Times New Roman" w:hAnsi="Times New Roman"/>
          <w:sz w:val="20"/>
          <w:szCs w:val="20"/>
          <w:lang w:val="lv-LV"/>
        </w:rPr>
        <w:t>. 2008.gada augusts. Pieejams: http://www.sus.lv/files/uznemejdarbibas_petijums.pdf</w:t>
      </w:r>
      <w:r>
        <w:rPr>
          <w:rFonts w:ascii="Times New Roman" w:hAnsi="Times New Roman"/>
          <w:sz w:val="20"/>
          <w:szCs w:val="20"/>
          <w:lang w:val="lv-LV"/>
        </w:rPr>
        <w:t>.</w:t>
      </w:r>
    </w:p>
  </w:footnote>
  <w:footnote w:id="45">
    <w:p w:rsidR="00D6599F" w:rsidRPr="00402106" w:rsidRDefault="00D6599F" w:rsidP="00D6599F">
      <w:pPr>
        <w:pStyle w:val="FootnoteText"/>
        <w:rPr>
          <w:rFonts w:ascii="Times New Roman" w:hAnsi="Times New Roman"/>
          <w:sz w:val="20"/>
          <w:szCs w:val="20"/>
          <w:lang w:val="en-US"/>
        </w:rPr>
      </w:pPr>
      <w:r w:rsidRPr="00402106">
        <w:rPr>
          <w:rStyle w:val="FootnoteReference"/>
          <w:rFonts w:ascii="Times New Roman" w:hAnsi="Times New Roman"/>
          <w:sz w:val="20"/>
          <w:szCs w:val="20"/>
          <w:lang w:val="en-US"/>
        </w:rPr>
        <w:footnoteRef/>
      </w:r>
      <w:r w:rsidRPr="00402106">
        <w:rPr>
          <w:rFonts w:ascii="Times New Roman" w:hAnsi="Times New Roman"/>
          <w:sz w:val="20"/>
          <w:szCs w:val="20"/>
          <w:lang w:val="en-US"/>
        </w:rPr>
        <w:t xml:space="preserve"> </w:t>
      </w:r>
      <w:proofErr w:type="gramStart"/>
      <w:r w:rsidRPr="00402106">
        <w:rPr>
          <w:rFonts w:ascii="Times New Roman" w:hAnsi="Times New Roman"/>
          <w:i/>
          <w:sz w:val="20"/>
          <w:szCs w:val="20"/>
          <w:lang w:val="en-US"/>
        </w:rPr>
        <w:t>The European Innovation Scoreboard 2013</w:t>
      </w:r>
      <w:r w:rsidRPr="00402106">
        <w:rPr>
          <w:rFonts w:ascii="Times New Roman" w:hAnsi="Times New Roman"/>
          <w:sz w:val="20"/>
          <w:szCs w:val="20"/>
          <w:lang w:val="en-US"/>
        </w:rPr>
        <w:t>.</w:t>
      </w:r>
      <w:proofErr w:type="gramEnd"/>
      <w:r w:rsidRPr="00402106">
        <w:rPr>
          <w:rFonts w:ascii="Times New Roman" w:hAnsi="Times New Roman"/>
          <w:sz w:val="20"/>
          <w:szCs w:val="20"/>
          <w:lang w:val="en-US"/>
        </w:rPr>
        <w:t xml:space="preserve"> </w:t>
      </w:r>
      <w:proofErr w:type="gramStart"/>
      <w:r w:rsidRPr="00402106">
        <w:rPr>
          <w:rFonts w:ascii="Times New Roman" w:hAnsi="Times New Roman"/>
          <w:sz w:val="20"/>
          <w:szCs w:val="20"/>
          <w:lang w:val="en-US"/>
        </w:rPr>
        <w:t>European Union, 2013.</w:t>
      </w:r>
      <w:proofErr w:type="gramEnd"/>
      <w:r w:rsidRPr="00402106">
        <w:rPr>
          <w:rFonts w:ascii="Times New Roman" w:hAnsi="Times New Roman"/>
          <w:sz w:val="20"/>
          <w:szCs w:val="20"/>
          <w:lang w:val="en-US"/>
        </w:rPr>
        <w:t xml:space="preserve"> </w:t>
      </w:r>
      <w:proofErr w:type="spellStart"/>
      <w:r w:rsidRPr="00402106">
        <w:rPr>
          <w:rFonts w:ascii="Times New Roman" w:hAnsi="Times New Roman"/>
          <w:sz w:val="20"/>
          <w:szCs w:val="20"/>
          <w:lang w:val="en-US" w:eastAsia="lv-LV"/>
        </w:rPr>
        <w:t>Pieejams</w:t>
      </w:r>
      <w:proofErr w:type="spellEnd"/>
      <w:r w:rsidRPr="00402106">
        <w:rPr>
          <w:rFonts w:ascii="Times New Roman" w:hAnsi="Times New Roman"/>
          <w:sz w:val="20"/>
          <w:szCs w:val="20"/>
          <w:lang w:val="en-US" w:eastAsia="lv-LV"/>
        </w:rPr>
        <w:t>: http://ec.europa.eu/enterprise/policies/innovation/files/ius-2013_en.pdf.</w:t>
      </w:r>
    </w:p>
  </w:footnote>
  <w:footnote w:id="46">
    <w:p w:rsidR="00AB2E34" w:rsidRPr="00563657" w:rsidRDefault="00AB2E34" w:rsidP="001D6C90">
      <w:pPr>
        <w:pStyle w:val="FootnoteText"/>
        <w:rPr>
          <w:rFonts w:ascii="Times New Roman" w:hAnsi="Times New Roman"/>
          <w:sz w:val="20"/>
          <w:szCs w:val="20"/>
          <w:lang w:val="lv-LV"/>
        </w:rPr>
      </w:pPr>
      <w:r w:rsidRPr="00563657">
        <w:rPr>
          <w:rStyle w:val="FootnoteReference"/>
          <w:rFonts w:ascii="Times New Roman" w:hAnsi="Times New Roman"/>
          <w:sz w:val="20"/>
          <w:szCs w:val="20"/>
        </w:rPr>
        <w:footnoteRef/>
      </w:r>
      <w:r w:rsidRPr="00563657">
        <w:rPr>
          <w:rFonts w:ascii="Times New Roman" w:hAnsi="Times New Roman"/>
          <w:sz w:val="20"/>
          <w:szCs w:val="20"/>
          <w:lang w:val="lv-LV"/>
        </w:rPr>
        <w:t xml:space="preserve"> </w:t>
      </w:r>
      <w:proofErr w:type="spellStart"/>
      <w:r w:rsidRPr="00BE6589">
        <w:rPr>
          <w:rFonts w:ascii="Times New Roman" w:hAnsi="Times New Roman"/>
          <w:sz w:val="20"/>
          <w:szCs w:val="20"/>
          <w:lang w:val="lv-LV"/>
        </w:rPr>
        <w:t>Eurostat</w:t>
      </w:r>
      <w:proofErr w:type="spellEnd"/>
      <w:r w:rsidRPr="00563657">
        <w:rPr>
          <w:rFonts w:ascii="Times New Roman" w:hAnsi="Times New Roman"/>
          <w:i/>
          <w:sz w:val="20"/>
          <w:szCs w:val="20"/>
          <w:lang w:val="lv-LV"/>
        </w:rPr>
        <w:t>.</w:t>
      </w:r>
      <w:r w:rsidRPr="00563657">
        <w:rPr>
          <w:rFonts w:ascii="Times New Roman" w:hAnsi="Times New Roman"/>
          <w:sz w:val="20"/>
          <w:szCs w:val="20"/>
          <w:lang w:val="lv-LV"/>
        </w:rPr>
        <w:t xml:space="preserve"> </w:t>
      </w:r>
      <w:proofErr w:type="spellStart"/>
      <w:r w:rsidRPr="00607A43">
        <w:rPr>
          <w:rFonts w:ascii="Times New Roman" w:hAnsi="Times New Roman"/>
          <w:i/>
          <w:sz w:val="20"/>
          <w:szCs w:val="20"/>
          <w:lang w:val="lv-LV"/>
        </w:rPr>
        <w:t>Seventh</w:t>
      </w:r>
      <w:proofErr w:type="spellEnd"/>
      <w:r w:rsidRPr="00607A43">
        <w:rPr>
          <w:rFonts w:ascii="Times New Roman" w:hAnsi="Times New Roman"/>
          <w:i/>
          <w:sz w:val="20"/>
          <w:szCs w:val="20"/>
          <w:lang w:val="lv-LV"/>
        </w:rPr>
        <w:t xml:space="preserve"> </w:t>
      </w:r>
      <w:proofErr w:type="spellStart"/>
      <w:r w:rsidRPr="00607A43">
        <w:rPr>
          <w:rFonts w:ascii="Times New Roman" w:hAnsi="Times New Roman"/>
          <w:i/>
          <w:sz w:val="20"/>
          <w:szCs w:val="20"/>
          <w:lang w:val="lv-LV"/>
        </w:rPr>
        <w:t>Community</w:t>
      </w:r>
      <w:proofErr w:type="spellEnd"/>
      <w:r w:rsidRPr="00607A43">
        <w:rPr>
          <w:rFonts w:ascii="Times New Roman" w:hAnsi="Times New Roman"/>
          <w:i/>
          <w:sz w:val="20"/>
          <w:szCs w:val="20"/>
          <w:lang w:val="lv-LV"/>
        </w:rPr>
        <w:t xml:space="preserve"> </w:t>
      </w:r>
      <w:proofErr w:type="spellStart"/>
      <w:r w:rsidRPr="00607A43">
        <w:rPr>
          <w:rFonts w:ascii="Times New Roman" w:hAnsi="Times New Roman"/>
          <w:i/>
          <w:sz w:val="20"/>
          <w:szCs w:val="20"/>
          <w:lang w:val="lv-LV"/>
        </w:rPr>
        <w:t>Innovation</w:t>
      </w:r>
      <w:proofErr w:type="spellEnd"/>
      <w:r w:rsidRPr="00607A43">
        <w:rPr>
          <w:rFonts w:ascii="Times New Roman" w:hAnsi="Times New Roman"/>
          <w:i/>
          <w:sz w:val="20"/>
          <w:szCs w:val="20"/>
          <w:lang w:val="lv-LV"/>
        </w:rPr>
        <w:t xml:space="preserve"> </w:t>
      </w:r>
      <w:proofErr w:type="spellStart"/>
      <w:r w:rsidRPr="00607A43">
        <w:rPr>
          <w:rFonts w:ascii="Times New Roman" w:hAnsi="Times New Roman"/>
          <w:i/>
          <w:sz w:val="20"/>
          <w:szCs w:val="20"/>
          <w:lang w:val="lv-LV"/>
        </w:rPr>
        <w:t>Survey</w:t>
      </w:r>
      <w:proofErr w:type="spellEnd"/>
      <w:r w:rsidRPr="00607A43">
        <w:rPr>
          <w:rFonts w:ascii="Times New Roman" w:hAnsi="Times New Roman"/>
          <w:i/>
          <w:sz w:val="20"/>
          <w:szCs w:val="20"/>
          <w:lang w:val="lv-LV"/>
        </w:rPr>
        <w:t xml:space="preserve">: </w:t>
      </w:r>
      <w:proofErr w:type="spellStart"/>
      <w:r w:rsidRPr="00607A43">
        <w:rPr>
          <w:rFonts w:ascii="Times New Roman" w:hAnsi="Times New Roman"/>
          <w:i/>
          <w:sz w:val="20"/>
          <w:szCs w:val="20"/>
          <w:lang w:val="lv-LV"/>
        </w:rPr>
        <w:t>Highest</w:t>
      </w:r>
      <w:proofErr w:type="spellEnd"/>
      <w:r w:rsidRPr="00607A43">
        <w:rPr>
          <w:rFonts w:ascii="Times New Roman" w:hAnsi="Times New Roman"/>
          <w:i/>
          <w:sz w:val="20"/>
          <w:szCs w:val="20"/>
          <w:lang w:val="lv-LV"/>
        </w:rPr>
        <w:t xml:space="preserve"> </w:t>
      </w:r>
      <w:proofErr w:type="spellStart"/>
      <w:r w:rsidRPr="00607A43">
        <w:rPr>
          <w:rFonts w:ascii="Times New Roman" w:hAnsi="Times New Roman"/>
          <w:i/>
          <w:sz w:val="20"/>
          <w:szCs w:val="20"/>
          <w:lang w:val="lv-LV"/>
        </w:rPr>
        <w:t>proportions</w:t>
      </w:r>
      <w:proofErr w:type="spellEnd"/>
      <w:r w:rsidRPr="00607A43">
        <w:rPr>
          <w:rFonts w:ascii="Times New Roman" w:hAnsi="Times New Roman"/>
          <w:i/>
          <w:sz w:val="20"/>
          <w:szCs w:val="20"/>
          <w:lang w:val="lv-LV"/>
        </w:rPr>
        <w:t xml:space="preserve"> </w:t>
      </w:r>
      <w:proofErr w:type="spellStart"/>
      <w:r w:rsidRPr="00607A43">
        <w:rPr>
          <w:rFonts w:ascii="Times New Roman" w:hAnsi="Times New Roman"/>
          <w:i/>
          <w:sz w:val="20"/>
          <w:szCs w:val="20"/>
          <w:lang w:val="lv-LV"/>
        </w:rPr>
        <w:t>of</w:t>
      </w:r>
      <w:proofErr w:type="spellEnd"/>
      <w:r w:rsidRPr="00607A43">
        <w:rPr>
          <w:rFonts w:ascii="Times New Roman" w:hAnsi="Times New Roman"/>
          <w:i/>
          <w:sz w:val="20"/>
          <w:szCs w:val="20"/>
          <w:lang w:val="lv-LV"/>
        </w:rPr>
        <w:t xml:space="preserve"> </w:t>
      </w:r>
      <w:proofErr w:type="spellStart"/>
      <w:r w:rsidRPr="00607A43">
        <w:rPr>
          <w:rFonts w:ascii="Times New Roman" w:hAnsi="Times New Roman"/>
          <w:i/>
          <w:sz w:val="20"/>
          <w:szCs w:val="20"/>
          <w:lang w:val="lv-LV"/>
        </w:rPr>
        <w:t>innovative</w:t>
      </w:r>
      <w:proofErr w:type="spellEnd"/>
      <w:r w:rsidRPr="00607A43">
        <w:rPr>
          <w:rFonts w:ascii="Times New Roman" w:hAnsi="Times New Roman"/>
          <w:i/>
          <w:sz w:val="20"/>
          <w:szCs w:val="20"/>
          <w:lang w:val="lv-LV"/>
        </w:rPr>
        <w:t xml:space="preserve"> </w:t>
      </w:r>
      <w:proofErr w:type="spellStart"/>
      <w:r w:rsidRPr="00607A43">
        <w:rPr>
          <w:rFonts w:ascii="Times New Roman" w:hAnsi="Times New Roman"/>
          <w:i/>
          <w:sz w:val="20"/>
          <w:szCs w:val="20"/>
          <w:lang w:val="lv-LV"/>
        </w:rPr>
        <w:t>enterprises</w:t>
      </w:r>
      <w:proofErr w:type="spellEnd"/>
      <w:r w:rsidRPr="00607A43">
        <w:rPr>
          <w:rFonts w:ascii="Times New Roman" w:hAnsi="Times New Roman"/>
          <w:i/>
          <w:sz w:val="20"/>
          <w:szCs w:val="20"/>
          <w:lang w:val="lv-LV"/>
        </w:rPr>
        <w:t xml:space="preserve"> </w:t>
      </w:r>
      <w:proofErr w:type="spellStart"/>
      <w:r w:rsidRPr="00607A43">
        <w:rPr>
          <w:rFonts w:ascii="Times New Roman" w:hAnsi="Times New Roman"/>
          <w:i/>
          <w:sz w:val="20"/>
          <w:szCs w:val="20"/>
          <w:lang w:val="lv-LV"/>
        </w:rPr>
        <w:t>in</w:t>
      </w:r>
      <w:proofErr w:type="spellEnd"/>
      <w:r w:rsidRPr="00607A43">
        <w:rPr>
          <w:rFonts w:ascii="Times New Roman" w:hAnsi="Times New Roman"/>
          <w:i/>
          <w:sz w:val="20"/>
          <w:szCs w:val="20"/>
          <w:lang w:val="lv-LV"/>
        </w:rPr>
        <w:t xml:space="preserve"> </w:t>
      </w:r>
      <w:proofErr w:type="spellStart"/>
      <w:r w:rsidRPr="00607A43">
        <w:rPr>
          <w:rFonts w:ascii="Times New Roman" w:hAnsi="Times New Roman"/>
          <w:i/>
          <w:sz w:val="20"/>
          <w:szCs w:val="20"/>
          <w:lang w:val="lv-LV"/>
        </w:rPr>
        <w:t>Germany</w:t>
      </w:r>
      <w:proofErr w:type="spellEnd"/>
      <w:r w:rsidRPr="00607A43">
        <w:rPr>
          <w:rFonts w:ascii="Times New Roman" w:hAnsi="Times New Roman"/>
          <w:i/>
          <w:sz w:val="20"/>
          <w:szCs w:val="20"/>
          <w:lang w:val="lv-LV"/>
        </w:rPr>
        <w:t xml:space="preserve">, </w:t>
      </w:r>
      <w:proofErr w:type="spellStart"/>
      <w:r w:rsidRPr="00607A43">
        <w:rPr>
          <w:rFonts w:ascii="Times New Roman" w:hAnsi="Times New Roman"/>
          <w:i/>
          <w:sz w:val="20"/>
          <w:szCs w:val="20"/>
          <w:lang w:val="lv-LV"/>
        </w:rPr>
        <w:t>Luxembourg</w:t>
      </w:r>
      <w:proofErr w:type="spellEnd"/>
      <w:r w:rsidRPr="00607A43">
        <w:rPr>
          <w:rFonts w:ascii="Times New Roman" w:hAnsi="Times New Roman"/>
          <w:i/>
          <w:sz w:val="20"/>
          <w:szCs w:val="20"/>
          <w:lang w:val="lv-LV"/>
        </w:rPr>
        <w:t xml:space="preserve"> </w:t>
      </w:r>
      <w:proofErr w:type="spellStart"/>
      <w:r w:rsidRPr="00607A43">
        <w:rPr>
          <w:rFonts w:ascii="Times New Roman" w:hAnsi="Times New Roman"/>
          <w:i/>
          <w:sz w:val="20"/>
          <w:szCs w:val="20"/>
          <w:lang w:val="lv-LV"/>
        </w:rPr>
        <w:t>and</w:t>
      </w:r>
      <w:proofErr w:type="spellEnd"/>
      <w:r w:rsidRPr="00607A43">
        <w:rPr>
          <w:rFonts w:ascii="Times New Roman" w:hAnsi="Times New Roman"/>
          <w:i/>
          <w:sz w:val="20"/>
          <w:szCs w:val="20"/>
          <w:lang w:val="lv-LV"/>
        </w:rPr>
        <w:t xml:space="preserve"> </w:t>
      </w:r>
      <w:proofErr w:type="spellStart"/>
      <w:r w:rsidRPr="00607A43">
        <w:rPr>
          <w:rFonts w:ascii="Times New Roman" w:hAnsi="Times New Roman"/>
          <w:i/>
          <w:sz w:val="20"/>
          <w:szCs w:val="20"/>
          <w:lang w:val="lv-LV"/>
        </w:rPr>
        <w:t>Belgium</w:t>
      </w:r>
      <w:proofErr w:type="spellEnd"/>
      <w:r w:rsidRPr="00563657">
        <w:rPr>
          <w:rFonts w:ascii="Times New Roman" w:hAnsi="Times New Roman"/>
          <w:sz w:val="20"/>
          <w:szCs w:val="20"/>
          <w:lang w:val="lv-LV"/>
        </w:rPr>
        <w:t xml:space="preserve">. Pieejams: </w:t>
      </w:r>
      <w:r w:rsidRPr="00375E8B">
        <w:rPr>
          <w:rFonts w:ascii="Times New Roman" w:hAnsi="Times New Roman"/>
          <w:sz w:val="20"/>
          <w:szCs w:val="20"/>
          <w:lang w:val="lv-LV"/>
        </w:rPr>
        <w:t>http://europa.eu/rapid/press-release_STAT-13-5_en.htm</w:t>
      </w:r>
      <w:r w:rsidRPr="00563657">
        <w:rPr>
          <w:rFonts w:ascii="Times New Roman" w:hAnsi="Times New Roman"/>
          <w:sz w:val="20"/>
          <w:szCs w:val="20"/>
        </w:rPr>
        <w:t>.</w:t>
      </w:r>
    </w:p>
  </w:footnote>
  <w:footnote w:id="47">
    <w:p w:rsidR="00AB2E34" w:rsidRPr="00416DF6" w:rsidRDefault="00AB2E34" w:rsidP="00EE0576">
      <w:pPr>
        <w:pStyle w:val="FootnoteText"/>
        <w:rPr>
          <w:rFonts w:ascii="Times New Roman" w:hAnsi="Times New Roman"/>
          <w:sz w:val="20"/>
          <w:lang w:val="lv-LV"/>
        </w:rPr>
      </w:pPr>
      <w:r w:rsidRPr="00416DF6">
        <w:rPr>
          <w:rStyle w:val="FootnoteReference"/>
          <w:rFonts w:ascii="Times New Roman" w:hAnsi="Times New Roman"/>
          <w:sz w:val="20"/>
          <w:lang w:val="lv-LV"/>
        </w:rPr>
        <w:footnoteRef/>
      </w:r>
      <w:r w:rsidRPr="00416DF6">
        <w:rPr>
          <w:rFonts w:ascii="Times New Roman" w:hAnsi="Times New Roman"/>
          <w:sz w:val="20"/>
          <w:lang w:val="lv-LV"/>
        </w:rPr>
        <w:t xml:space="preserve"> Dati no Transporta attīstības pamatnostādņu 2014.-2020.gadam projekta 1.pielikuma.</w:t>
      </w:r>
    </w:p>
  </w:footnote>
  <w:footnote w:id="48">
    <w:p w:rsidR="00A41841" w:rsidRPr="00FE2083" w:rsidRDefault="00A41841" w:rsidP="00A41841">
      <w:pPr>
        <w:pStyle w:val="FootnoteText"/>
        <w:rPr>
          <w:rFonts w:ascii="Times New Roman" w:hAnsi="Times New Roman"/>
          <w:sz w:val="20"/>
          <w:szCs w:val="20"/>
        </w:rPr>
      </w:pPr>
      <w:r w:rsidRPr="00FE2083">
        <w:rPr>
          <w:rStyle w:val="FootnoteReference"/>
          <w:rFonts w:ascii="Times New Roman" w:hAnsi="Times New Roman"/>
          <w:sz w:val="20"/>
          <w:szCs w:val="20"/>
          <w:lang w:val="lv-LV"/>
        </w:rPr>
        <w:footnoteRef/>
      </w:r>
      <w:r w:rsidRPr="00FE2083">
        <w:rPr>
          <w:rFonts w:ascii="Times New Roman" w:hAnsi="Times New Roman"/>
          <w:sz w:val="20"/>
          <w:szCs w:val="20"/>
          <w:lang w:val="lv-LV"/>
        </w:rPr>
        <w:t xml:space="preserve"> </w:t>
      </w:r>
      <w:r w:rsidRPr="00945B73">
        <w:rPr>
          <w:rFonts w:ascii="Times New Roman" w:hAnsi="Times New Roman"/>
          <w:i/>
          <w:sz w:val="20"/>
          <w:szCs w:val="20"/>
          <w:lang w:val="lv-LV"/>
        </w:rPr>
        <w:t>Valsts</w:t>
      </w:r>
      <w:r w:rsidRPr="00FE2083">
        <w:rPr>
          <w:rFonts w:ascii="Times New Roman" w:hAnsi="Times New Roman"/>
          <w:sz w:val="20"/>
          <w:szCs w:val="20"/>
          <w:lang w:val="lv-LV"/>
        </w:rPr>
        <w:t xml:space="preserve"> </w:t>
      </w:r>
      <w:r w:rsidRPr="00945B73">
        <w:rPr>
          <w:rFonts w:ascii="Times New Roman" w:hAnsi="Times New Roman"/>
          <w:i/>
          <w:sz w:val="20"/>
          <w:szCs w:val="20"/>
          <w:lang w:val="lv-LV"/>
        </w:rPr>
        <w:t>autoceļu tīkla stāvoklis 2011. gada sākumā. VAS „Latvijas valsts ceļi” apkopojums</w:t>
      </w:r>
      <w:r w:rsidRPr="00FE2083">
        <w:rPr>
          <w:rFonts w:ascii="Times New Roman" w:hAnsi="Times New Roman"/>
          <w:sz w:val="20"/>
          <w:szCs w:val="20"/>
          <w:lang w:val="lv-LV"/>
        </w:rPr>
        <w:t xml:space="preserve">. Pieejams: </w:t>
      </w:r>
      <w:hyperlink r:id="rId1" w:history="1">
        <w:r w:rsidRPr="00FE2083">
          <w:rPr>
            <w:rFonts w:ascii="Times New Roman" w:hAnsi="Times New Roman"/>
            <w:sz w:val="20"/>
            <w:szCs w:val="20"/>
            <w:lang w:val="lv-LV"/>
          </w:rPr>
          <w:t>http://www.lvceli.lv/lv/Files/PageFiles/573/Celu%20stavoklis_2011.pdf</w:t>
        </w:r>
      </w:hyperlink>
      <w:r w:rsidRPr="00FE2083">
        <w:rPr>
          <w:rFonts w:ascii="Times New Roman" w:hAnsi="Times New Roman"/>
          <w:sz w:val="20"/>
          <w:szCs w:val="20"/>
          <w:lang w:val="lv-LV"/>
        </w:rPr>
        <w:t>.</w:t>
      </w:r>
    </w:p>
  </w:footnote>
  <w:footnote w:id="49">
    <w:p w:rsidR="00AB2E34" w:rsidRPr="00DC31F1" w:rsidRDefault="00AB2E34" w:rsidP="00DC31F1">
      <w:pPr>
        <w:pStyle w:val="FootnoteText"/>
        <w:rPr>
          <w:rFonts w:ascii="Times New Roman" w:hAnsi="Times New Roman"/>
          <w:sz w:val="20"/>
          <w:szCs w:val="20"/>
          <w:lang w:val="lv-LV"/>
        </w:rPr>
      </w:pPr>
      <w:r w:rsidRPr="00DC31F1">
        <w:rPr>
          <w:rStyle w:val="FootnoteReference"/>
          <w:rFonts w:ascii="Times New Roman" w:hAnsi="Times New Roman"/>
          <w:sz w:val="20"/>
          <w:szCs w:val="20"/>
        </w:rPr>
        <w:footnoteRef/>
      </w:r>
      <w:r w:rsidRPr="00DC31F1">
        <w:rPr>
          <w:rFonts w:ascii="Times New Roman" w:hAnsi="Times New Roman"/>
          <w:sz w:val="20"/>
          <w:szCs w:val="20"/>
        </w:rPr>
        <w:t xml:space="preserve"> </w:t>
      </w:r>
      <w:proofErr w:type="spellStart"/>
      <w:r w:rsidRPr="00DC31F1">
        <w:rPr>
          <w:rFonts w:ascii="Times New Roman" w:hAnsi="Times New Roman"/>
          <w:sz w:val="20"/>
          <w:szCs w:val="20"/>
        </w:rPr>
        <w:t>Satiksmes</w:t>
      </w:r>
      <w:proofErr w:type="spellEnd"/>
      <w:r w:rsidRPr="00DC31F1">
        <w:rPr>
          <w:rFonts w:ascii="Times New Roman" w:hAnsi="Times New Roman"/>
          <w:sz w:val="20"/>
          <w:szCs w:val="20"/>
        </w:rPr>
        <w:t xml:space="preserve"> </w:t>
      </w:r>
      <w:proofErr w:type="spellStart"/>
      <w:r w:rsidRPr="00DC31F1">
        <w:rPr>
          <w:rFonts w:ascii="Times New Roman" w:hAnsi="Times New Roman"/>
          <w:sz w:val="20"/>
          <w:szCs w:val="20"/>
        </w:rPr>
        <w:t>ministrijas</w:t>
      </w:r>
      <w:proofErr w:type="spellEnd"/>
      <w:r w:rsidRPr="00DC31F1">
        <w:rPr>
          <w:rFonts w:ascii="Times New Roman" w:hAnsi="Times New Roman"/>
          <w:sz w:val="20"/>
          <w:szCs w:val="20"/>
        </w:rPr>
        <w:t xml:space="preserve"> </w:t>
      </w:r>
      <w:r w:rsidRPr="00E27865">
        <w:rPr>
          <w:rFonts w:ascii="Times New Roman" w:hAnsi="Times New Roman"/>
          <w:i/>
          <w:sz w:val="20"/>
          <w:szCs w:val="20"/>
          <w:lang w:val="lv-LV"/>
        </w:rPr>
        <w:t>Informatīvais ziņojums par valsts autoceļu posmu ar sabrukušo asfalta segumu ārkārtas uzturēšanas darbiem</w:t>
      </w:r>
      <w:r w:rsidRPr="00DC31F1">
        <w:rPr>
          <w:rFonts w:ascii="Times New Roman" w:hAnsi="Times New Roman"/>
          <w:sz w:val="20"/>
          <w:szCs w:val="20"/>
          <w:lang w:val="lv-LV"/>
        </w:rPr>
        <w:t xml:space="preserve">, izskatīts MK 2012.gada 12.jūnijā (pieejams: </w:t>
      </w:r>
      <w:r w:rsidRPr="00DC31F1">
        <w:rPr>
          <w:rFonts w:ascii="Times New Roman" w:hAnsi="Times New Roman"/>
          <w:sz w:val="20"/>
          <w:szCs w:val="20"/>
        </w:rPr>
        <w:t>http://polsis.mk.gov.lv/view.do?id=4005)</w:t>
      </w:r>
      <w:r>
        <w:rPr>
          <w:rFonts w:ascii="Times New Roman" w:hAnsi="Times New Roman"/>
          <w:sz w:val="20"/>
          <w:szCs w:val="20"/>
        </w:rPr>
        <w:t>.</w:t>
      </w:r>
    </w:p>
  </w:footnote>
  <w:footnote w:id="50">
    <w:p w:rsidR="00AB2E34" w:rsidRPr="00316CC7" w:rsidRDefault="00AB2E34" w:rsidP="00316CC7">
      <w:pPr>
        <w:pStyle w:val="FootnoteText"/>
        <w:rPr>
          <w:rFonts w:ascii="Times New Roman" w:hAnsi="Times New Roman"/>
          <w:sz w:val="20"/>
          <w:szCs w:val="20"/>
          <w:lang w:val="lv-LV"/>
        </w:rPr>
      </w:pPr>
      <w:r w:rsidRPr="00316CC7">
        <w:rPr>
          <w:rFonts w:ascii="Times New Roman" w:hAnsi="Times New Roman"/>
          <w:sz w:val="20"/>
          <w:szCs w:val="20"/>
          <w:vertAlign w:val="superscript"/>
          <w:lang w:val="lv-LV"/>
        </w:rPr>
        <w:footnoteRef/>
      </w:r>
      <w:r w:rsidRPr="00316CC7">
        <w:rPr>
          <w:rFonts w:ascii="Times New Roman" w:hAnsi="Times New Roman"/>
          <w:sz w:val="20"/>
          <w:szCs w:val="20"/>
          <w:vertAlign w:val="superscript"/>
          <w:lang w:val="lv-LV"/>
        </w:rPr>
        <w:t xml:space="preserve"> </w:t>
      </w:r>
      <w:r w:rsidRPr="00316CC7">
        <w:rPr>
          <w:rFonts w:ascii="Times New Roman" w:hAnsi="Times New Roman"/>
          <w:sz w:val="20"/>
          <w:szCs w:val="20"/>
          <w:lang w:val="lv-LV"/>
        </w:rPr>
        <w:t>Informācija no Satiksmes mi</w:t>
      </w:r>
      <w:r>
        <w:rPr>
          <w:rFonts w:ascii="Times New Roman" w:hAnsi="Times New Roman"/>
          <w:sz w:val="20"/>
          <w:szCs w:val="20"/>
          <w:lang w:val="lv-LV"/>
        </w:rPr>
        <w:t xml:space="preserve">nistrijas </w:t>
      </w:r>
      <w:r>
        <w:rPr>
          <w:rFonts w:ascii="Times New Roman" w:hAnsi="Times New Roman"/>
          <w:i/>
          <w:sz w:val="20"/>
          <w:szCs w:val="20"/>
          <w:lang w:val="lv-LV"/>
        </w:rPr>
        <w:t>Informatīvā ziņojuma</w:t>
      </w:r>
      <w:r w:rsidRPr="00E27865">
        <w:rPr>
          <w:rFonts w:ascii="Times New Roman" w:hAnsi="Times New Roman"/>
          <w:i/>
          <w:sz w:val="20"/>
          <w:szCs w:val="20"/>
          <w:lang w:val="lv-LV"/>
        </w:rPr>
        <w:t xml:space="preserve"> par pašvaldību autoceļu un ielu uzturēšanas neatliekamiem darbiem</w:t>
      </w:r>
      <w:r w:rsidRPr="00316CC7">
        <w:rPr>
          <w:rFonts w:ascii="Times New Roman" w:hAnsi="Times New Roman"/>
          <w:sz w:val="20"/>
          <w:szCs w:val="20"/>
          <w:lang w:val="lv-LV"/>
        </w:rPr>
        <w:t xml:space="preserve">”, </w:t>
      </w:r>
      <w:r w:rsidRPr="00DC31F1">
        <w:rPr>
          <w:rFonts w:ascii="Times New Roman" w:hAnsi="Times New Roman"/>
          <w:sz w:val="20"/>
          <w:szCs w:val="20"/>
          <w:lang w:val="lv-LV"/>
        </w:rPr>
        <w:t>izskatīts MK 2012.gada 12.jūnijā</w:t>
      </w:r>
      <w:r>
        <w:rPr>
          <w:rFonts w:ascii="Times New Roman" w:hAnsi="Times New Roman"/>
          <w:sz w:val="20"/>
          <w:szCs w:val="20"/>
          <w:lang w:val="lv-LV"/>
        </w:rPr>
        <w:t xml:space="preserve"> (pieejams: </w:t>
      </w:r>
      <w:r w:rsidRPr="00316CC7">
        <w:rPr>
          <w:rFonts w:ascii="Times New Roman" w:hAnsi="Times New Roman"/>
          <w:sz w:val="20"/>
          <w:szCs w:val="20"/>
          <w:lang w:val="lv-LV"/>
        </w:rPr>
        <w:t>http://polsis.mk.gov.lv/view.do?id=4004</w:t>
      </w:r>
      <w:r>
        <w:rPr>
          <w:rFonts w:ascii="Times New Roman" w:hAnsi="Times New Roman"/>
          <w:sz w:val="20"/>
          <w:szCs w:val="20"/>
          <w:lang w:val="lv-LV"/>
        </w:rPr>
        <w:t>).</w:t>
      </w:r>
    </w:p>
  </w:footnote>
  <w:footnote w:id="51">
    <w:p w:rsidR="00AB2E34" w:rsidRPr="00E27865" w:rsidRDefault="00AB2E34" w:rsidP="00316CC7">
      <w:pPr>
        <w:pStyle w:val="FootnoteText"/>
        <w:rPr>
          <w:rFonts w:ascii="Times New Roman" w:hAnsi="Times New Roman"/>
          <w:sz w:val="20"/>
          <w:szCs w:val="20"/>
          <w:lang w:val="lv-LV"/>
        </w:rPr>
      </w:pPr>
      <w:r w:rsidRPr="00316CC7">
        <w:rPr>
          <w:rFonts w:ascii="Times New Roman" w:hAnsi="Times New Roman"/>
          <w:sz w:val="20"/>
          <w:szCs w:val="20"/>
          <w:vertAlign w:val="superscript"/>
          <w:lang w:val="lv-LV"/>
        </w:rPr>
        <w:footnoteRef/>
      </w:r>
      <w:r>
        <w:rPr>
          <w:rFonts w:ascii="Times New Roman" w:hAnsi="Times New Roman"/>
          <w:sz w:val="20"/>
          <w:szCs w:val="20"/>
          <w:lang w:val="lv-LV"/>
        </w:rPr>
        <w:t xml:space="preserve"> CSP. </w:t>
      </w:r>
      <w:r w:rsidRPr="00E27865">
        <w:rPr>
          <w:rFonts w:ascii="Times New Roman" w:hAnsi="Times New Roman"/>
          <w:i/>
          <w:sz w:val="20"/>
          <w:szCs w:val="20"/>
          <w:lang w:val="lv-LV"/>
        </w:rPr>
        <w:t>Pasažieru pārvadājumi (milj. cilvēku</w:t>
      </w:r>
      <w:r>
        <w:rPr>
          <w:rFonts w:ascii="Times New Roman" w:hAnsi="Times New Roman"/>
          <w:i/>
          <w:sz w:val="20"/>
          <w:szCs w:val="20"/>
          <w:lang w:val="lv-LV"/>
        </w:rPr>
        <w:t>.</w:t>
      </w:r>
      <w:r w:rsidRPr="00E27865">
        <w:rPr>
          <w:rFonts w:ascii="Times New Roman" w:hAnsi="Times New Roman"/>
          <w:i/>
          <w:sz w:val="20"/>
          <w:szCs w:val="20"/>
          <w:lang w:val="lv-LV"/>
        </w:rPr>
        <w:t>)</w:t>
      </w:r>
      <w:r>
        <w:rPr>
          <w:rFonts w:ascii="Times New Roman" w:hAnsi="Times New Roman"/>
          <w:i/>
          <w:sz w:val="20"/>
          <w:szCs w:val="20"/>
          <w:lang w:val="lv-LV"/>
        </w:rPr>
        <w:t>.</w:t>
      </w:r>
      <w:r w:rsidRPr="00E27865">
        <w:rPr>
          <w:rFonts w:ascii="Times New Roman" w:hAnsi="Times New Roman"/>
          <w:sz w:val="20"/>
          <w:szCs w:val="20"/>
          <w:lang w:val="lv-LV"/>
        </w:rPr>
        <w:t xml:space="preserve"> </w:t>
      </w:r>
      <w:r>
        <w:rPr>
          <w:rFonts w:ascii="Times New Roman" w:hAnsi="Times New Roman"/>
          <w:sz w:val="20"/>
          <w:szCs w:val="20"/>
          <w:lang w:val="lv-LV"/>
        </w:rPr>
        <w:t>Pieejams</w:t>
      </w:r>
      <w:r w:rsidRPr="00316CC7">
        <w:rPr>
          <w:rFonts w:ascii="Times New Roman" w:hAnsi="Times New Roman"/>
          <w:sz w:val="20"/>
          <w:szCs w:val="20"/>
          <w:lang w:val="lv-LV"/>
        </w:rPr>
        <w:t>:</w:t>
      </w:r>
      <w:r w:rsidRPr="00E27865">
        <w:rPr>
          <w:rFonts w:ascii="Times New Roman" w:hAnsi="Times New Roman"/>
          <w:sz w:val="20"/>
          <w:szCs w:val="20"/>
          <w:lang w:val="lv-LV"/>
        </w:rPr>
        <w:t xml:space="preserve"> http://data.csb.gov.lv/DATABASE/transp/Ikgad%C4%93jie%20statistikas%20dati/Transports/Transports.asp</w:t>
      </w:r>
    </w:p>
  </w:footnote>
  <w:footnote w:id="52">
    <w:p w:rsidR="00AB2E34" w:rsidRPr="00303377" w:rsidRDefault="00AB2E34" w:rsidP="00316CC7">
      <w:pPr>
        <w:pStyle w:val="FootnoteText"/>
        <w:rPr>
          <w:rFonts w:ascii="Times New Roman" w:hAnsi="Times New Roman"/>
          <w:sz w:val="20"/>
          <w:szCs w:val="20"/>
          <w:lang w:val="lv-LV"/>
        </w:rPr>
      </w:pPr>
      <w:r w:rsidRPr="00303377">
        <w:rPr>
          <w:rStyle w:val="FootnoteReference"/>
          <w:rFonts w:ascii="Times New Roman" w:hAnsi="Times New Roman"/>
          <w:sz w:val="20"/>
          <w:szCs w:val="20"/>
        </w:rPr>
        <w:footnoteRef/>
      </w:r>
      <w:r w:rsidRPr="00303377">
        <w:rPr>
          <w:rFonts w:ascii="Times New Roman" w:hAnsi="Times New Roman"/>
          <w:sz w:val="20"/>
          <w:szCs w:val="20"/>
          <w:lang w:val="lv-LV"/>
        </w:rPr>
        <w:t xml:space="preserve"> Multimodālā sasniedzamība ietver sasniedzamību ar auto, ar vilcienu un ar lidmašīnu vienā indikatorā, parādot šo veidu kopējo ietekmi uz katru NUTS 3 reģionu. Iespējamā sasniedzamība raksturo to, cik viegli cilvēki vienā reģionā var sasniegt cilvēkus, kas atrodas citos Eiropas reģionos. Tā tiek aprēķināta balstoties uz diviem elementiem: NUTS 3 reģionu iedzīvotāju skaitu un nepieciešamajām pūlēm (laika ziņā) to sasniegšanai. ESPON izmantotais sasniedzamības modelis mēra minimālo ceļā pavadāmo laik</w:t>
      </w:r>
      <w:r>
        <w:rPr>
          <w:rFonts w:ascii="Times New Roman" w:hAnsi="Times New Roman"/>
          <w:sz w:val="20"/>
          <w:szCs w:val="20"/>
          <w:lang w:val="lv-LV"/>
        </w:rPr>
        <w:t>u starp visiem NUTS 3 reģioniem</w:t>
      </w:r>
      <w:r w:rsidRPr="00303377">
        <w:rPr>
          <w:rFonts w:ascii="Times New Roman" w:hAnsi="Times New Roman"/>
          <w:sz w:val="20"/>
          <w:szCs w:val="20"/>
          <w:lang w:val="lv-LV"/>
        </w:rPr>
        <w:t>.</w:t>
      </w:r>
    </w:p>
  </w:footnote>
  <w:footnote w:id="53">
    <w:p w:rsidR="00AB2E34" w:rsidRPr="00FE2083" w:rsidRDefault="00AB2E34" w:rsidP="00316CC7">
      <w:pPr>
        <w:pStyle w:val="FootnoteText"/>
        <w:rPr>
          <w:rFonts w:ascii="Times New Roman" w:hAnsi="Times New Roman"/>
          <w:sz w:val="20"/>
          <w:szCs w:val="20"/>
          <w:lang w:val="lv-LV"/>
        </w:rPr>
      </w:pPr>
      <w:r w:rsidRPr="00FE2083">
        <w:rPr>
          <w:rStyle w:val="FootnoteReference"/>
          <w:rFonts w:ascii="Times New Roman" w:hAnsi="Times New Roman"/>
          <w:sz w:val="20"/>
          <w:szCs w:val="20"/>
        </w:rPr>
        <w:footnoteRef/>
      </w:r>
      <w:r>
        <w:rPr>
          <w:rFonts w:ascii="Times New Roman" w:hAnsi="Times New Roman"/>
          <w:sz w:val="20"/>
          <w:szCs w:val="20"/>
          <w:lang w:val="lv-LV"/>
        </w:rPr>
        <w:t xml:space="preserve"> ESPON. </w:t>
      </w:r>
      <w:r w:rsidRPr="00720D69">
        <w:rPr>
          <w:rFonts w:ascii="Times New Roman" w:hAnsi="Times New Roman"/>
          <w:i/>
          <w:sz w:val="20"/>
          <w:szCs w:val="20"/>
          <w:lang w:val="lv-LV"/>
        </w:rPr>
        <w:t>Pētījums „</w:t>
      </w:r>
      <w:proofErr w:type="spellStart"/>
      <w:r w:rsidRPr="00720D69">
        <w:rPr>
          <w:rFonts w:ascii="Times New Roman" w:hAnsi="Times New Roman"/>
          <w:i/>
          <w:sz w:val="20"/>
          <w:szCs w:val="20"/>
          <w:lang w:val="lv-LV"/>
        </w:rPr>
        <w:t>Territorial</w:t>
      </w:r>
      <w:proofErr w:type="spellEnd"/>
      <w:r w:rsidRPr="00720D69">
        <w:rPr>
          <w:rFonts w:ascii="Times New Roman" w:hAnsi="Times New Roman"/>
          <w:i/>
          <w:sz w:val="20"/>
          <w:szCs w:val="20"/>
          <w:lang w:val="lv-LV"/>
        </w:rPr>
        <w:t xml:space="preserve"> </w:t>
      </w:r>
      <w:proofErr w:type="spellStart"/>
      <w:r w:rsidRPr="00720D69">
        <w:rPr>
          <w:rFonts w:ascii="Times New Roman" w:hAnsi="Times New Roman"/>
          <w:i/>
          <w:sz w:val="20"/>
          <w:szCs w:val="20"/>
          <w:lang w:val="lv-LV"/>
        </w:rPr>
        <w:t>Dynamics</w:t>
      </w:r>
      <w:proofErr w:type="spellEnd"/>
      <w:r w:rsidRPr="00720D69">
        <w:rPr>
          <w:rFonts w:ascii="Times New Roman" w:hAnsi="Times New Roman"/>
          <w:i/>
          <w:sz w:val="20"/>
          <w:szCs w:val="20"/>
          <w:lang w:val="lv-LV"/>
        </w:rPr>
        <w:t xml:space="preserve"> </w:t>
      </w:r>
      <w:proofErr w:type="spellStart"/>
      <w:r w:rsidRPr="00720D69">
        <w:rPr>
          <w:rFonts w:ascii="Times New Roman" w:hAnsi="Times New Roman"/>
          <w:i/>
          <w:sz w:val="20"/>
          <w:szCs w:val="20"/>
          <w:lang w:val="lv-LV"/>
        </w:rPr>
        <w:t>in</w:t>
      </w:r>
      <w:proofErr w:type="spellEnd"/>
      <w:r w:rsidRPr="00720D69">
        <w:rPr>
          <w:rFonts w:ascii="Times New Roman" w:hAnsi="Times New Roman"/>
          <w:i/>
          <w:sz w:val="20"/>
          <w:szCs w:val="20"/>
          <w:lang w:val="lv-LV"/>
        </w:rPr>
        <w:t xml:space="preserve"> </w:t>
      </w:r>
      <w:proofErr w:type="spellStart"/>
      <w:r w:rsidRPr="00720D69">
        <w:rPr>
          <w:rFonts w:ascii="Times New Roman" w:hAnsi="Times New Roman"/>
          <w:i/>
          <w:sz w:val="20"/>
          <w:szCs w:val="20"/>
          <w:lang w:val="lv-LV"/>
        </w:rPr>
        <w:t>Europe</w:t>
      </w:r>
      <w:proofErr w:type="spellEnd"/>
      <w:r w:rsidRPr="00720D69">
        <w:rPr>
          <w:rFonts w:ascii="Times New Roman" w:hAnsi="Times New Roman"/>
          <w:i/>
          <w:sz w:val="20"/>
          <w:szCs w:val="20"/>
          <w:lang w:val="lv-LV"/>
        </w:rPr>
        <w:t xml:space="preserve">: </w:t>
      </w:r>
      <w:proofErr w:type="spellStart"/>
      <w:r w:rsidRPr="00720D69">
        <w:rPr>
          <w:rFonts w:ascii="Times New Roman" w:hAnsi="Times New Roman"/>
          <w:i/>
          <w:sz w:val="20"/>
          <w:szCs w:val="20"/>
          <w:lang w:val="lv-LV"/>
        </w:rPr>
        <w:t>Trends</w:t>
      </w:r>
      <w:proofErr w:type="spellEnd"/>
      <w:r w:rsidRPr="00720D69">
        <w:rPr>
          <w:rFonts w:ascii="Times New Roman" w:hAnsi="Times New Roman"/>
          <w:i/>
          <w:sz w:val="20"/>
          <w:szCs w:val="20"/>
          <w:lang w:val="lv-LV"/>
        </w:rPr>
        <w:t xml:space="preserve"> </w:t>
      </w:r>
      <w:proofErr w:type="spellStart"/>
      <w:r w:rsidRPr="00720D69">
        <w:rPr>
          <w:rFonts w:ascii="Times New Roman" w:hAnsi="Times New Roman"/>
          <w:i/>
          <w:sz w:val="20"/>
          <w:szCs w:val="20"/>
          <w:lang w:val="lv-LV"/>
        </w:rPr>
        <w:t>in</w:t>
      </w:r>
      <w:proofErr w:type="spellEnd"/>
      <w:r w:rsidRPr="00720D69">
        <w:rPr>
          <w:rFonts w:ascii="Times New Roman" w:hAnsi="Times New Roman"/>
          <w:i/>
          <w:sz w:val="20"/>
          <w:szCs w:val="20"/>
          <w:lang w:val="lv-LV"/>
        </w:rPr>
        <w:t xml:space="preserve"> </w:t>
      </w:r>
      <w:proofErr w:type="spellStart"/>
      <w:r w:rsidRPr="00720D69">
        <w:rPr>
          <w:rFonts w:ascii="Times New Roman" w:hAnsi="Times New Roman"/>
          <w:i/>
          <w:sz w:val="20"/>
          <w:szCs w:val="20"/>
          <w:lang w:val="lv-LV"/>
        </w:rPr>
        <w:t>Accessibility</w:t>
      </w:r>
      <w:proofErr w:type="spellEnd"/>
      <w:r w:rsidRPr="00720D69">
        <w:rPr>
          <w:rFonts w:ascii="Times New Roman" w:hAnsi="Times New Roman"/>
          <w:i/>
          <w:sz w:val="20"/>
          <w:szCs w:val="20"/>
          <w:lang w:val="lv-LV"/>
        </w:rPr>
        <w:t>”</w:t>
      </w:r>
      <w:r w:rsidRPr="00FE2083">
        <w:rPr>
          <w:rFonts w:ascii="Times New Roman" w:hAnsi="Times New Roman"/>
          <w:sz w:val="20"/>
          <w:szCs w:val="20"/>
          <w:lang w:val="lv-LV"/>
        </w:rPr>
        <w:t>. Pieejams: http://www.espon.eu/main/Menu_Publications/Menu_TerritorialObservations/trendsinaccessibility.html</w:t>
      </w:r>
    </w:p>
  </w:footnote>
  <w:footnote w:id="54">
    <w:p w:rsidR="00AB2E34" w:rsidRPr="00FE2083" w:rsidRDefault="00AB2E34" w:rsidP="00C15514">
      <w:pPr>
        <w:pStyle w:val="FootnoteText"/>
        <w:rPr>
          <w:rFonts w:ascii="Times New Roman" w:hAnsi="Times New Roman"/>
          <w:sz w:val="20"/>
          <w:szCs w:val="20"/>
          <w:lang w:val="lv-LV"/>
        </w:rPr>
      </w:pPr>
      <w:r w:rsidRPr="00FE2083">
        <w:rPr>
          <w:rStyle w:val="FootnoteReference"/>
          <w:rFonts w:ascii="Times New Roman" w:hAnsi="Times New Roman"/>
          <w:sz w:val="20"/>
          <w:szCs w:val="20"/>
        </w:rPr>
        <w:footnoteRef/>
      </w:r>
      <w:r w:rsidRPr="00FE2083">
        <w:rPr>
          <w:rFonts w:ascii="Times New Roman" w:hAnsi="Times New Roman"/>
          <w:sz w:val="20"/>
          <w:szCs w:val="20"/>
          <w:lang w:val="lv-LV"/>
        </w:rPr>
        <w:t xml:space="preserve"> </w:t>
      </w:r>
      <w:r w:rsidRPr="005D7AE1">
        <w:rPr>
          <w:rFonts w:ascii="Times New Roman" w:hAnsi="Times New Roman"/>
          <w:sz w:val="20"/>
          <w:szCs w:val="20"/>
          <w:lang w:val="lv-LV"/>
        </w:rPr>
        <w:t xml:space="preserve">VRAA. </w:t>
      </w:r>
      <w:r>
        <w:rPr>
          <w:rFonts w:ascii="Times New Roman" w:eastAsia="Times New Roman" w:hAnsi="Times New Roman"/>
          <w:i/>
          <w:sz w:val="20"/>
          <w:szCs w:val="20"/>
          <w:lang w:val="lv-LV" w:eastAsia="lv-LV"/>
        </w:rPr>
        <w:t>Reģionu attīstība Latvijā 2008</w:t>
      </w:r>
      <w:r>
        <w:rPr>
          <w:rFonts w:ascii="Times New Roman" w:eastAsia="Times New Roman" w:hAnsi="Times New Roman"/>
          <w:sz w:val="20"/>
          <w:szCs w:val="20"/>
          <w:lang w:val="lv-LV" w:eastAsia="lv-LV"/>
        </w:rPr>
        <w:t>. Rīga, 2009</w:t>
      </w:r>
      <w:r w:rsidRPr="005D7AE1">
        <w:rPr>
          <w:rFonts w:ascii="Times New Roman" w:hAnsi="Times New Roman"/>
          <w:sz w:val="20"/>
          <w:szCs w:val="20"/>
          <w:lang w:val="lv-LV"/>
        </w:rPr>
        <w:t>.</w:t>
      </w:r>
    </w:p>
  </w:footnote>
  <w:footnote w:id="55">
    <w:p w:rsidR="00AB2E34" w:rsidRPr="008D356D" w:rsidRDefault="00AB2E34" w:rsidP="00375003">
      <w:pPr>
        <w:pStyle w:val="FootnoteText"/>
        <w:rPr>
          <w:rFonts w:ascii="Times New Roman" w:hAnsi="Times New Roman"/>
          <w:sz w:val="20"/>
          <w:szCs w:val="20"/>
          <w:lang w:val="lv-LV"/>
        </w:rPr>
      </w:pPr>
      <w:r w:rsidRPr="008D356D">
        <w:rPr>
          <w:rStyle w:val="FootnoteReference"/>
          <w:rFonts w:ascii="Times New Roman" w:hAnsi="Times New Roman"/>
          <w:sz w:val="20"/>
          <w:szCs w:val="20"/>
        </w:rPr>
        <w:footnoteRef/>
      </w:r>
      <w:r w:rsidRPr="008D356D">
        <w:rPr>
          <w:rFonts w:ascii="Times New Roman" w:hAnsi="Times New Roman"/>
          <w:sz w:val="20"/>
          <w:szCs w:val="20"/>
          <w:lang w:val="lv-LV"/>
        </w:rPr>
        <w:t xml:space="preserve"> </w:t>
      </w:r>
      <w:r w:rsidRPr="008D356D">
        <w:rPr>
          <w:rFonts w:ascii="Times New Roman" w:hAnsi="Times New Roman"/>
          <w:i/>
          <w:sz w:val="20"/>
          <w:szCs w:val="20"/>
          <w:lang w:val="lv-LV"/>
        </w:rPr>
        <w:t>Pētījums „</w:t>
      </w:r>
      <w:r w:rsidR="003344E5" w:rsidRPr="003344E5">
        <w:rPr>
          <w:rFonts w:ascii="Times New Roman" w:hAnsi="Times New Roman"/>
          <w:i/>
          <w:sz w:val="20"/>
          <w:szCs w:val="20"/>
          <w:lang w:val="lv-LV"/>
        </w:rPr>
        <w:t xml:space="preserve">Latvijas vietējo pašvaldību </w:t>
      </w:r>
      <w:proofErr w:type="spellStart"/>
      <w:r w:rsidR="003344E5" w:rsidRPr="003344E5">
        <w:rPr>
          <w:rFonts w:ascii="Times New Roman" w:hAnsi="Times New Roman"/>
          <w:i/>
          <w:sz w:val="20"/>
          <w:szCs w:val="20"/>
          <w:lang w:val="lv-LV"/>
        </w:rPr>
        <w:t>pašvērtējumi</w:t>
      </w:r>
      <w:proofErr w:type="spellEnd"/>
      <w:r w:rsidR="003344E5" w:rsidRPr="003344E5">
        <w:rPr>
          <w:rFonts w:ascii="Times New Roman" w:hAnsi="Times New Roman"/>
          <w:i/>
          <w:sz w:val="20"/>
          <w:szCs w:val="20"/>
          <w:lang w:val="lv-LV"/>
        </w:rPr>
        <w:t xml:space="preserve"> 2012.gadā</w:t>
      </w:r>
      <w:r w:rsidRPr="008D356D">
        <w:rPr>
          <w:rFonts w:ascii="Times New Roman" w:hAnsi="Times New Roman"/>
          <w:i/>
          <w:sz w:val="20"/>
          <w:szCs w:val="20"/>
          <w:lang w:val="lv-LV"/>
        </w:rPr>
        <w:t>”.</w:t>
      </w:r>
      <w:r w:rsidRPr="008D356D">
        <w:rPr>
          <w:rFonts w:ascii="Times New Roman" w:hAnsi="Times New Roman"/>
          <w:sz w:val="20"/>
          <w:szCs w:val="20"/>
          <w:lang w:val="lv-LV"/>
        </w:rPr>
        <w:t xml:space="preserve"> Rīga, CSP, 2012. </w:t>
      </w:r>
    </w:p>
  </w:footnote>
  <w:footnote w:id="56">
    <w:p w:rsidR="00AB2E34" w:rsidRPr="00FE2083" w:rsidRDefault="00AB2E34" w:rsidP="00FF407C">
      <w:pPr>
        <w:pStyle w:val="FootnoteText"/>
        <w:rPr>
          <w:rFonts w:ascii="Times New Roman" w:hAnsi="Times New Roman"/>
          <w:sz w:val="20"/>
          <w:szCs w:val="20"/>
          <w:lang w:val="lv-LV"/>
        </w:rPr>
      </w:pPr>
      <w:r w:rsidRPr="00FE2083">
        <w:rPr>
          <w:rStyle w:val="FootnoteReference"/>
          <w:rFonts w:ascii="Times New Roman" w:hAnsi="Times New Roman"/>
          <w:sz w:val="20"/>
          <w:szCs w:val="20"/>
        </w:rPr>
        <w:footnoteRef/>
      </w:r>
      <w:r w:rsidRPr="00FE2083">
        <w:rPr>
          <w:rFonts w:ascii="Times New Roman" w:hAnsi="Times New Roman"/>
          <w:sz w:val="20"/>
          <w:szCs w:val="20"/>
          <w:lang w:val="lv-LV"/>
        </w:rPr>
        <w:t xml:space="preserve"> Mazās - 40 līdz 100 iedzīvotāji, vidējās - 1</w:t>
      </w:r>
      <w:r>
        <w:rPr>
          <w:rFonts w:ascii="Times New Roman" w:hAnsi="Times New Roman"/>
          <w:sz w:val="20"/>
          <w:szCs w:val="20"/>
          <w:lang w:val="lv-LV"/>
        </w:rPr>
        <w:t>00 līdz 600 iedzīvotāji, lielās</w:t>
      </w:r>
      <w:r w:rsidRPr="00FE2083">
        <w:rPr>
          <w:rFonts w:ascii="Times New Roman" w:hAnsi="Times New Roman"/>
          <w:sz w:val="20"/>
          <w:szCs w:val="20"/>
          <w:lang w:val="lv-LV"/>
        </w:rPr>
        <w:t xml:space="preserve"> - 600 līdz 2000 iedzīvotāji.</w:t>
      </w:r>
    </w:p>
  </w:footnote>
  <w:footnote w:id="57">
    <w:p w:rsidR="00AB2E34" w:rsidRPr="00FE2083" w:rsidRDefault="00AB2E34" w:rsidP="00FF407C">
      <w:pPr>
        <w:pStyle w:val="FootnoteText"/>
        <w:rPr>
          <w:rFonts w:ascii="Times New Roman" w:hAnsi="Times New Roman"/>
          <w:sz w:val="20"/>
          <w:szCs w:val="20"/>
          <w:lang w:val="lv-LV"/>
        </w:rPr>
      </w:pPr>
      <w:r w:rsidRPr="00FE2083">
        <w:rPr>
          <w:rStyle w:val="FootnoteReference"/>
          <w:rFonts w:ascii="Times New Roman" w:hAnsi="Times New Roman"/>
          <w:sz w:val="20"/>
          <w:szCs w:val="20"/>
        </w:rPr>
        <w:footnoteRef/>
      </w:r>
      <w:r w:rsidRPr="00FE2083">
        <w:rPr>
          <w:rFonts w:ascii="Times New Roman" w:hAnsi="Times New Roman"/>
          <w:sz w:val="20"/>
          <w:szCs w:val="20"/>
          <w:lang w:val="lv-LV"/>
        </w:rPr>
        <w:t xml:space="preserve"> </w:t>
      </w:r>
      <w:proofErr w:type="spellStart"/>
      <w:r>
        <w:rPr>
          <w:rFonts w:ascii="Times New Roman" w:hAnsi="Times New Roman"/>
          <w:sz w:val="20"/>
          <w:szCs w:val="20"/>
          <w:lang w:val="lv-LV"/>
        </w:rPr>
        <w:t>Konsorts</w:t>
      </w:r>
      <w:proofErr w:type="spellEnd"/>
      <w:r w:rsidRPr="005D7AE1">
        <w:rPr>
          <w:rFonts w:ascii="Times New Roman" w:hAnsi="Times New Roman"/>
          <w:i/>
          <w:sz w:val="20"/>
          <w:szCs w:val="20"/>
          <w:lang w:val="lv-LV"/>
        </w:rPr>
        <w:t>. Pētījums par dažāda veida infrastruktūru un publiskā un privātā sektora pakalpojumu klāstu un tā pieejamību Latvijas apdzīvotajās vietās ar iedzīvotāju skaitu līdz 2000</w:t>
      </w:r>
      <w:r>
        <w:rPr>
          <w:rFonts w:ascii="Times New Roman" w:hAnsi="Times New Roman"/>
          <w:sz w:val="20"/>
          <w:szCs w:val="20"/>
          <w:lang w:val="lv-LV"/>
        </w:rPr>
        <w:t>. Rīga, 2008</w:t>
      </w:r>
      <w:r w:rsidRPr="00FE2083">
        <w:rPr>
          <w:rFonts w:ascii="Times New Roman" w:hAnsi="Times New Roman"/>
          <w:sz w:val="20"/>
          <w:szCs w:val="20"/>
          <w:lang w:val="lv-LV"/>
        </w:rPr>
        <w:t>.</w:t>
      </w:r>
    </w:p>
  </w:footnote>
  <w:footnote w:id="58">
    <w:p w:rsidR="00AB2E34" w:rsidRPr="005E0AA2" w:rsidRDefault="00AB2E34" w:rsidP="009167F7">
      <w:pPr>
        <w:spacing w:after="0" w:line="240" w:lineRule="auto"/>
        <w:jc w:val="both"/>
      </w:pPr>
      <w:r w:rsidRPr="005E0AA2">
        <w:rPr>
          <w:rFonts w:ascii="Times New Roman" w:eastAsia="Times New Roman" w:hAnsi="Times New Roman"/>
          <w:sz w:val="20"/>
          <w:szCs w:val="24"/>
          <w:vertAlign w:val="superscript"/>
          <w:lang w:eastAsia="lv-LV"/>
        </w:rPr>
        <w:footnoteRef/>
      </w:r>
      <w:r w:rsidRPr="005E0AA2">
        <w:rPr>
          <w:rFonts w:ascii="Times New Roman" w:eastAsia="Times New Roman" w:hAnsi="Times New Roman"/>
          <w:sz w:val="20"/>
          <w:szCs w:val="24"/>
          <w:vertAlign w:val="superscript"/>
          <w:lang w:eastAsia="lv-LV"/>
        </w:rPr>
        <w:t xml:space="preserve"> </w:t>
      </w:r>
      <w:r w:rsidRPr="005E0AA2">
        <w:rPr>
          <w:rFonts w:ascii="Times New Roman" w:eastAsia="Times New Roman" w:hAnsi="Times New Roman"/>
          <w:sz w:val="20"/>
          <w:szCs w:val="24"/>
          <w:lang w:eastAsia="lv-LV"/>
        </w:rPr>
        <w:t xml:space="preserve">Vērtētie pašvaldību ieņēmumi </w:t>
      </w:r>
      <w:r>
        <w:rPr>
          <w:rFonts w:ascii="Times New Roman" w:eastAsia="Times New Roman" w:hAnsi="Times New Roman"/>
          <w:sz w:val="20"/>
          <w:szCs w:val="24"/>
          <w:lang w:eastAsia="lv-LV"/>
        </w:rPr>
        <w:t xml:space="preserve">(prognoze) </w:t>
      </w:r>
      <w:r w:rsidRPr="005E0AA2">
        <w:rPr>
          <w:rFonts w:ascii="Times New Roman" w:eastAsia="Times New Roman" w:hAnsi="Times New Roman"/>
          <w:sz w:val="20"/>
          <w:szCs w:val="24"/>
          <w:lang w:eastAsia="lv-LV"/>
        </w:rPr>
        <w:t xml:space="preserve">atbilstoši </w:t>
      </w:r>
      <w:r w:rsidR="004A4073" w:rsidRPr="005E0AA2">
        <w:rPr>
          <w:rFonts w:ascii="Times New Roman" w:eastAsia="Times New Roman" w:hAnsi="Times New Roman"/>
          <w:sz w:val="20"/>
          <w:szCs w:val="24"/>
          <w:lang w:eastAsia="lv-LV"/>
        </w:rPr>
        <w:t xml:space="preserve">Ministru kabineta </w:t>
      </w:r>
      <w:r w:rsidRPr="005E0AA2">
        <w:rPr>
          <w:rFonts w:ascii="Times New Roman" w:eastAsia="Times New Roman" w:hAnsi="Times New Roman"/>
          <w:sz w:val="20"/>
          <w:szCs w:val="24"/>
          <w:lang w:eastAsia="lv-LV"/>
        </w:rPr>
        <w:t xml:space="preserve">2012.gada 18.decembra noteikumu Nr.874 "Noteikumi par pašvaldību finanšu izlīdzināšanas fonda ieņēmumiem un to sadales kārtību </w:t>
      </w:r>
      <w:r>
        <w:rPr>
          <w:rFonts w:ascii="Times New Roman" w:eastAsia="Times New Roman" w:hAnsi="Times New Roman"/>
          <w:sz w:val="20"/>
          <w:szCs w:val="24"/>
          <w:lang w:eastAsia="lv-LV"/>
        </w:rPr>
        <w:t>2013.gadā" 3.pielikumam.</w:t>
      </w:r>
    </w:p>
  </w:footnote>
  <w:footnote w:id="59">
    <w:p w:rsidR="00AB2E34" w:rsidRPr="00FE2083" w:rsidRDefault="00AB2E34" w:rsidP="00FF407C">
      <w:pPr>
        <w:pStyle w:val="FootnoteText"/>
        <w:rPr>
          <w:rFonts w:ascii="Times New Roman" w:hAnsi="Times New Roman"/>
          <w:sz w:val="20"/>
          <w:szCs w:val="20"/>
          <w:lang w:val="lv-LV"/>
        </w:rPr>
      </w:pPr>
      <w:r w:rsidRPr="00FE2083">
        <w:rPr>
          <w:rStyle w:val="FootnoteReference"/>
          <w:rFonts w:ascii="Times New Roman" w:hAnsi="Times New Roman"/>
          <w:sz w:val="20"/>
          <w:szCs w:val="20"/>
        </w:rPr>
        <w:footnoteRef/>
      </w:r>
      <w:r w:rsidRPr="00FE2083">
        <w:rPr>
          <w:rFonts w:ascii="Times New Roman" w:hAnsi="Times New Roman"/>
          <w:sz w:val="20"/>
          <w:szCs w:val="20"/>
          <w:lang w:val="lv-LV"/>
        </w:rPr>
        <w:t xml:space="preserve"> </w:t>
      </w:r>
      <w:r w:rsidRPr="00F217F6">
        <w:rPr>
          <w:rFonts w:ascii="Times New Roman" w:eastAsia="Times New Roman" w:hAnsi="Times New Roman"/>
          <w:i/>
          <w:sz w:val="20"/>
          <w:szCs w:val="20"/>
          <w:lang w:val="lv-LV" w:eastAsia="lv-LV"/>
        </w:rPr>
        <w:t>Reģionu attīstība Latvijā 2011</w:t>
      </w:r>
      <w:r w:rsidRPr="00F217F6">
        <w:rPr>
          <w:rFonts w:ascii="Times New Roman" w:eastAsia="Times New Roman" w:hAnsi="Times New Roman"/>
          <w:sz w:val="20"/>
          <w:szCs w:val="20"/>
          <w:lang w:val="lv-LV" w:eastAsia="lv-LV"/>
        </w:rPr>
        <w:t>. Rīga, 2012</w:t>
      </w:r>
      <w:r>
        <w:rPr>
          <w:rFonts w:ascii="Times New Roman" w:eastAsia="Times New Roman" w:hAnsi="Times New Roman"/>
          <w:sz w:val="20"/>
          <w:szCs w:val="20"/>
          <w:lang w:val="lv-LV" w:eastAsia="lv-LV"/>
        </w:rPr>
        <w:t>.</w:t>
      </w:r>
    </w:p>
  </w:footnote>
  <w:footnote w:id="60">
    <w:p w:rsidR="00AB2E34" w:rsidRPr="00FE2083" w:rsidRDefault="00AB2E34" w:rsidP="00FF407C">
      <w:pPr>
        <w:pStyle w:val="FootnoteText"/>
        <w:rPr>
          <w:rFonts w:ascii="Times New Roman" w:hAnsi="Times New Roman"/>
          <w:sz w:val="20"/>
          <w:szCs w:val="20"/>
          <w:lang w:val="lv-LV"/>
        </w:rPr>
      </w:pPr>
      <w:r w:rsidRPr="00FE2083">
        <w:rPr>
          <w:rStyle w:val="FootnoteReference"/>
          <w:rFonts w:ascii="Times New Roman" w:hAnsi="Times New Roman"/>
          <w:sz w:val="20"/>
          <w:szCs w:val="20"/>
        </w:rPr>
        <w:footnoteRef/>
      </w:r>
      <w:r w:rsidRPr="00FE2083">
        <w:rPr>
          <w:rFonts w:ascii="Times New Roman" w:hAnsi="Times New Roman"/>
          <w:sz w:val="20"/>
          <w:szCs w:val="20"/>
          <w:lang w:val="lv-LV"/>
        </w:rPr>
        <w:t xml:space="preserve"> </w:t>
      </w:r>
      <w:r w:rsidRPr="00134EED">
        <w:rPr>
          <w:rFonts w:ascii="Times New Roman" w:hAnsi="Times New Roman"/>
          <w:bCs/>
          <w:i/>
          <w:sz w:val="20"/>
          <w:szCs w:val="20"/>
          <w:lang w:val="lv-LV"/>
        </w:rPr>
        <w:t xml:space="preserve">Lauku attīstības programmas 2007-2013.gadam novērtējuma </w:t>
      </w:r>
      <w:proofErr w:type="spellStart"/>
      <w:r w:rsidRPr="00134EED">
        <w:rPr>
          <w:rFonts w:ascii="Times New Roman" w:hAnsi="Times New Roman"/>
          <w:bCs/>
          <w:i/>
          <w:sz w:val="20"/>
          <w:szCs w:val="20"/>
          <w:lang w:val="lv-LV"/>
        </w:rPr>
        <w:t>vidustermiņa</w:t>
      </w:r>
      <w:proofErr w:type="spellEnd"/>
      <w:r w:rsidRPr="00134EED">
        <w:rPr>
          <w:rFonts w:ascii="Times New Roman" w:hAnsi="Times New Roman"/>
          <w:bCs/>
          <w:i/>
          <w:sz w:val="20"/>
          <w:szCs w:val="20"/>
          <w:lang w:val="lv-LV"/>
        </w:rPr>
        <w:t xml:space="preserve"> ziņojums</w:t>
      </w:r>
      <w:r w:rsidRPr="00FE2083">
        <w:rPr>
          <w:rFonts w:ascii="Times New Roman" w:hAnsi="Times New Roman"/>
          <w:bCs/>
          <w:sz w:val="20"/>
          <w:szCs w:val="20"/>
          <w:lang w:val="lv-LV"/>
        </w:rPr>
        <w:t>. ZM, 2010.</w:t>
      </w:r>
    </w:p>
  </w:footnote>
  <w:footnote w:id="61">
    <w:p w:rsidR="00AB2E34" w:rsidRPr="00FE2083" w:rsidRDefault="00AB2E34" w:rsidP="00FF407C">
      <w:pPr>
        <w:pStyle w:val="FootnoteText"/>
        <w:rPr>
          <w:rFonts w:ascii="Times New Roman" w:hAnsi="Times New Roman"/>
          <w:sz w:val="20"/>
          <w:szCs w:val="20"/>
          <w:lang w:val="lv-LV"/>
        </w:rPr>
      </w:pPr>
      <w:r w:rsidRPr="00FE2083">
        <w:rPr>
          <w:rStyle w:val="FootnoteReference"/>
          <w:rFonts w:ascii="Times New Roman" w:hAnsi="Times New Roman"/>
          <w:sz w:val="20"/>
          <w:szCs w:val="20"/>
        </w:rPr>
        <w:footnoteRef/>
      </w:r>
      <w:r w:rsidRPr="00FE2083">
        <w:rPr>
          <w:rFonts w:ascii="Times New Roman" w:hAnsi="Times New Roman"/>
          <w:sz w:val="20"/>
          <w:szCs w:val="20"/>
          <w:lang w:val="lv-LV"/>
        </w:rPr>
        <w:t xml:space="preserve"> </w:t>
      </w:r>
      <w:r>
        <w:rPr>
          <w:rFonts w:ascii="Times New Roman" w:hAnsi="Times New Roman"/>
          <w:sz w:val="20"/>
          <w:szCs w:val="20"/>
          <w:lang w:val="lv-LV"/>
        </w:rPr>
        <w:t xml:space="preserve">VRAA dati; </w:t>
      </w:r>
      <w:r w:rsidRPr="00F217F6">
        <w:rPr>
          <w:rFonts w:ascii="Times New Roman" w:eastAsia="Times New Roman" w:hAnsi="Times New Roman"/>
          <w:i/>
          <w:sz w:val="20"/>
          <w:szCs w:val="20"/>
          <w:lang w:val="lv-LV" w:eastAsia="lv-LV"/>
        </w:rPr>
        <w:t>Reģionu attīstība Latvijā 2011</w:t>
      </w:r>
      <w:r w:rsidRPr="00F217F6">
        <w:rPr>
          <w:rFonts w:ascii="Times New Roman" w:eastAsia="Times New Roman" w:hAnsi="Times New Roman"/>
          <w:sz w:val="20"/>
          <w:szCs w:val="20"/>
          <w:lang w:val="lv-LV" w:eastAsia="lv-LV"/>
        </w:rPr>
        <w:t>. Rīga, 2012</w:t>
      </w:r>
      <w:r>
        <w:rPr>
          <w:rFonts w:ascii="Times New Roman" w:eastAsia="Times New Roman" w:hAnsi="Times New Roman"/>
          <w:sz w:val="20"/>
          <w:szCs w:val="20"/>
          <w:lang w:val="lv-LV" w:eastAsia="lv-LV"/>
        </w:rPr>
        <w:t>.</w:t>
      </w:r>
    </w:p>
  </w:footnote>
  <w:footnote w:id="62">
    <w:p w:rsidR="005F4A35" w:rsidRPr="005F4A35" w:rsidRDefault="005F4A35">
      <w:pPr>
        <w:pStyle w:val="FootnoteText"/>
        <w:rPr>
          <w:rFonts w:ascii="Times New Roman" w:hAnsi="Times New Roman"/>
          <w:sz w:val="20"/>
          <w:szCs w:val="20"/>
          <w:lang w:val="lv-LV"/>
        </w:rPr>
      </w:pPr>
      <w:r w:rsidRPr="005F4A35">
        <w:rPr>
          <w:rStyle w:val="FootnoteReference"/>
          <w:rFonts w:ascii="Times New Roman" w:hAnsi="Times New Roman"/>
          <w:sz w:val="20"/>
          <w:szCs w:val="20"/>
        </w:rPr>
        <w:footnoteRef/>
      </w:r>
      <w:r w:rsidRPr="005F4A35">
        <w:rPr>
          <w:rFonts w:ascii="Times New Roman" w:hAnsi="Times New Roman"/>
          <w:sz w:val="20"/>
          <w:szCs w:val="20"/>
          <w:lang w:val="lv-LV"/>
        </w:rPr>
        <w:t xml:space="preserve"> Jāņem vērā, ka šajā grupā ietilpst gan daudzi Rīgas tuvumā esoši novadi, kuriem ir augsti attīstības rādītāji, gan attāli novadi ar zemiem attīstības rādītājiem.</w:t>
      </w:r>
    </w:p>
  </w:footnote>
  <w:footnote w:id="63">
    <w:p w:rsidR="00AB2E34" w:rsidRPr="002231C6" w:rsidRDefault="00AB2E34">
      <w:pPr>
        <w:pStyle w:val="FootnoteText"/>
        <w:rPr>
          <w:rFonts w:ascii="Times New Roman" w:hAnsi="Times New Roman"/>
          <w:sz w:val="20"/>
          <w:szCs w:val="20"/>
          <w:lang w:val="lv-LV"/>
        </w:rPr>
      </w:pPr>
      <w:r w:rsidRPr="001F08D3">
        <w:rPr>
          <w:rStyle w:val="FootnoteReference"/>
          <w:rFonts w:ascii="Times New Roman" w:hAnsi="Times New Roman"/>
          <w:sz w:val="20"/>
          <w:szCs w:val="20"/>
        </w:rPr>
        <w:footnoteRef/>
      </w:r>
      <w:r w:rsidRPr="002231C6">
        <w:rPr>
          <w:rFonts w:ascii="Times New Roman" w:hAnsi="Times New Roman"/>
          <w:sz w:val="20"/>
          <w:szCs w:val="20"/>
          <w:lang w:val="lv-LV"/>
        </w:rPr>
        <w:t xml:space="preserve"> </w:t>
      </w:r>
      <w:r w:rsidRPr="002231C6">
        <w:rPr>
          <w:rFonts w:ascii="Times New Roman" w:eastAsia="Times New Roman" w:hAnsi="Times New Roman"/>
          <w:bCs/>
          <w:sz w:val="20"/>
          <w:szCs w:val="20"/>
          <w:lang w:val="lv-LV" w:eastAsia="lv-LV"/>
        </w:rPr>
        <w:t>Izņemot Rīgu un Jūrmalu.</w:t>
      </w:r>
    </w:p>
  </w:footnote>
  <w:footnote w:id="64">
    <w:p w:rsidR="00AB2E34" w:rsidRPr="00FF407C" w:rsidRDefault="00AB2E34" w:rsidP="00BD5529">
      <w:pPr>
        <w:pStyle w:val="FootnoteText"/>
        <w:rPr>
          <w:rFonts w:ascii="Times New Roman" w:hAnsi="Times New Roman"/>
          <w:sz w:val="20"/>
          <w:szCs w:val="20"/>
          <w:lang w:val="lv-LV"/>
        </w:rPr>
      </w:pPr>
      <w:r w:rsidRPr="00FE2083">
        <w:rPr>
          <w:rStyle w:val="FootnoteReference"/>
          <w:rFonts w:ascii="Times New Roman" w:hAnsi="Times New Roman"/>
          <w:sz w:val="20"/>
          <w:szCs w:val="20"/>
        </w:rPr>
        <w:footnoteRef/>
      </w:r>
      <w:r w:rsidRPr="00FF407C">
        <w:rPr>
          <w:rFonts w:ascii="Times New Roman" w:hAnsi="Times New Roman"/>
          <w:sz w:val="20"/>
          <w:szCs w:val="20"/>
          <w:lang w:val="lv-LV"/>
        </w:rPr>
        <w:t xml:space="preserve"> </w:t>
      </w:r>
      <w:r w:rsidRPr="004E1414">
        <w:rPr>
          <w:rFonts w:ascii="Times New Roman" w:hAnsi="Times New Roman"/>
          <w:sz w:val="20"/>
          <w:szCs w:val="20"/>
          <w:lang w:val="lv-LV" w:eastAsia="lv-LV"/>
        </w:rPr>
        <w:t>SIA „Analītisko pētījumu un stratēģiju laboratorija</w:t>
      </w:r>
      <w:r>
        <w:rPr>
          <w:rFonts w:ascii="Times New Roman" w:hAnsi="Times New Roman"/>
          <w:sz w:val="20"/>
          <w:szCs w:val="20"/>
          <w:lang w:val="lv-LV" w:eastAsia="lv-LV"/>
        </w:rPr>
        <w:t>”.</w:t>
      </w:r>
      <w:r w:rsidRPr="00D43998">
        <w:rPr>
          <w:rFonts w:ascii="Times New Roman" w:hAnsi="Times New Roman"/>
          <w:i/>
          <w:sz w:val="20"/>
          <w:szCs w:val="20"/>
          <w:lang w:val="lv-LV" w:eastAsia="lv-LV"/>
        </w:rPr>
        <w:t xml:space="preserve"> Latvijas pilsētu sociāli ekonomiskās attīstības tendences</w:t>
      </w:r>
      <w:r>
        <w:rPr>
          <w:rFonts w:ascii="Times New Roman" w:hAnsi="Times New Roman"/>
          <w:sz w:val="20"/>
          <w:szCs w:val="20"/>
          <w:lang w:val="lv-LV" w:eastAsia="lv-LV"/>
        </w:rPr>
        <w:t>.</w:t>
      </w:r>
      <w:r w:rsidRPr="004E1414">
        <w:rPr>
          <w:rFonts w:ascii="Times New Roman" w:hAnsi="Times New Roman"/>
          <w:sz w:val="20"/>
          <w:szCs w:val="20"/>
          <w:lang w:val="lv-LV" w:eastAsia="lv-LV"/>
        </w:rPr>
        <w:t xml:space="preserve"> </w:t>
      </w:r>
      <w:r>
        <w:rPr>
          <w:rFonts w:ascii="Times New Roman" w:hAnsi="Times New Roman"/>
          <w:sz w:val="20"/>
          <w:szCs w:val="20"/>
          <w:lang w:val="lv-LV" w:eastAsia="lv-LV"/>
        </w:rPr>
        <w:t xml:space="preserve">Rīga, </w:t>
      </w:r>
      <w:r w:rsidRPr="004E1414">
        <w:rPr>
          <w:rFonts w:ascii="Times New Roman" w:hAnsi="Times New Roman"/>
          <w:sz w:val="20"/>
          <w:szCs w:val="20"/>
          <w:lang w:val="lv-LV" w:eastAsia="lv-LV"/>
        </w:rPr>
        <w:t>2007-2008</w:t>
      </w:r>
      <w:r>
        <w:rPr>
          <w:rFonts w:ascii="Times New Roman" w:hAnsi="Times New Roman"/>
          <w:sz w:val="20"/>
          <w:szCs w:val="20"/>
          <w:lang w:val="lv-LV" w:eastAsia="lv-LV"/>
        </w:rPr>
        <w:t>.</w:t>
      </w:r>
    </w:p>
  </w:footnote>
  <w:footnote w:id="65">
    <w:p w:rsidR="00AB2E34" w:rsidRPr="00BD5529" w:rsidRDefault="00AB2E34" w:rsidP="00BD5529">
      <w:pPr>
        <w:pStyle w:val="FootnoteText"/>
        <w:rPr>
          <w:rFonts w:ascii="Times New Roman" w:hAnsi="Times New Roman"/>
          <w:sz w:val="20"/>
          <w:szCs w:val="20"/>
          <w:lang w:val="lv-LV"/>
        </w:rPr>
      </w:pPr>
      <w:r w:rsidRPr="00FE2083">
        <w:rPr>
          <w:rStyle w:val="FootnoteReference"/>
          <w:rFonts w:ascii="Times New Roman" w:hAnsi="Times New Roman"/>
          <w:sz w:val="20"/>
          <w:szCs w:val="20"/>
        </w:rPr>
        <w:footnoteRef/>
      </w:r>
      <w:r w:rsidRPr="00BD5529">
        <w:rPr>
          <w:rFonts w:ascii="Times New Roman" w:hAnsi="Times New Roman"/>
          <w:sz w:val="20"/>
          <w:szCs w:val="20"/>
          <w:lang w:val="lv-LV"/>
        </w:rPr>
        <w:t xml:space="preserve"> </w:t>
      </w:r>
      <w:r w:rsidRPr="004E1414">
        <w:rPr>
          <w:rFonts w:ascii="Times New Roman" w:hAnsi="Times New Roman"/>
          <w:sz w:val="20"/>
          <w:szCs w:val="20"/>
          <w:lang w:val="lv-LV" w:eastAsia="lv-LV"/>
        </w:rPr>
        <w:t>SIA „Analītisko pētījumu un stratēģiju laboratorija</w:t>
      </w:r>
      <w:r>
        <w:rPr>
          <w:rFonts w:ascii="Times New Roman" w:hAnsi="Times New Roman"/>
          <w:sz w:val="20"/>
          <w:szCs w:val="20"/>
          <w:lang w:val="lv-LV" w:eastAsia="lv-LV"/>
        </w:rPr>
        <w:t>”.</w:t>
      </w:r>
      <w:r w:rsidRPr="00D43998">
        <w:rPr>
          <w:rFonts w:ascii="Times New Roman" w:hAnsi="Times New Roman"/>
          <w:i/>
          <w:sz w:val="20"/>
          <w:szCs w:val="20"/>
          <w:lang w:val="lv-LV" w:eastAsia="lv-LV"/>
        </w:rPr>
        <w:t xml:space="preserve"> Latvijas pilsētu sociāli ekonomiskās attīstības tendences</w:t>
      </w:r>
      <w:r>
        <w:rPr>
          <w:rFonts w:ascii="Times New Roman" w:hAnsi="Times New Roman"/>
          <w:sz w:val="20"/>
          <w:szCs w:val="20"/>
          <w:lang w:val="lv-LV" w:eastAsia="lv-LV"/>
        </w:rPr>
        <w:t>.</w:t>
      </w:r>
      <w:r w:rsidRPr="004E1414">
        <w:rPr>
          <w:rFonts w:ascii="Times New Roman" w:hAnsi="Times New Roman"/>
          <w:sz w:val="20"/>
          <w:szCs w:val="20"/>
          <w:lang w:val="lv-LV" w:eastAsia="lv-LV"/>
        </w:rPr>
        <w:t xml:space="preserve"> </w:t>
      </w:r>
      <w:r>
        <w:rPr>
          <w:rFonts w:ascii="Times New Roman" w:hAnsi="Times New Roman"/>
          <w:sz w:val="20"/>
          <w:szCs w:val="20"/>
          <w:lang w:val="lv-LV" w:eastAsia="lv-LV"/>
        </w:rPr>
        <w:t xml:space="preserve">Rīga, </w:t>
      </w:r>
      <w:r w:rsidRPr="004E1414">
        <w:rPr>
          <w:rFonts w:ascii="Times New Roman" w:hAnsi="Times New Roman"/>
          <w:sz w:val="20"/>
          <w:szCs w:val="20"/>
          <w:lang w:val="lv-LV" w:eastAsia="lv-LV"/>
        </w:rPr>
        <w:t>2007-2008</w:t>
      </w:r>
      <w:r>
        <w:rPr>
          <w:rFonts w:ascii="Times New Roman" w:hAnsi="Times New Roman"/>
          <w:sz w:val="20"/>
          <w:szCs w:val="20"/>
          <w:lang w:val="lv-LV" w:eastAsia="lv-LV"/>
        </w:rPr>
        <w:t>.</w:t>
      </w:r>
    </w:p>
  </w:footnote>
  <w:footnote w:id="66">
    <w:p w:rsidR="00AB2E34" w:rsidRPr="00590F0E" w:rsidRDefault="00AB2E34" w:rsidP="00E83103">
      <w:pPr>
        <w:pStyle w:val="FootnoteText"/>
        <w:rPr>
          <w:rFonts w:ascii="Times New Roman" w:hAnsi="Times New Roman"/>
          <w:sz w:val="20"/>
          <w:szCs w:val="20"/>
          <w:lang w:val="lv-LV"/>
        </w:rPr>
      </w:pPr>
      <w:r w:rsidRPr="00FE2083">
        <w:rPr>
          <w:rStyle w:val="FootnoteReference"/>
          <w:rFonts w:ascii="Times New Roman" w:hAnsi="Times New Roman"/>
          <w:sz w:val="20"/>
          <w:szCs w:val="20"/>
        </w:rPr>
        <w:footnoteRef/>
      </w:r>
      <w:r w:rsidRPr="00FE2083">
        <w:rPr>
          <w:rFonts w:ascii="Times New Roman" w:hAnsi="Times New Roman"/>
          <w:sz w:val="20"/>
          <w:szCs w:val="20"/>
          <w:lang w:val="lv-LV"/>
        </w:rPr>
        <w:t xml:space="preserve"> </w:t>
      </w:r>
      <w:r>
        <w:rPr>
          <w:rFonts w:ascii="Times New Roman" w:hAnsi="Times New Roman"/>
          <w:sz w:val="20"/>
          <w:szCs w:val="20"/>
          <w:lang w:val="lv-LV"/>
        </w:rPr>
        <w:t>VRAA aprēķins pēc</w:t>
      </w:r>
      <w:r w:rsidRPr="00EF1BB1">
        <w:rPr>
          <w:rFonts w:ascii="Times New Roman" w:hAnsi="Times New Roman"/>
          <w:sz w:val="20"/>
          <w:szCs w:val="20"/>
          <w:lang w:val="lv-LV"/>
        </w:rPr>
        <w:t xml:space="preserve"> PMLP datiem</w:t>
      </w:r>
      <w:r>
        <w:rPr>
          <w:rFonts w:ascii="Times New Roman" w:eastAsia="Times New Roman" w:hAnsi="Times New Roman"/>
          <w:sz w:val="20"/>
          <w:szCs w:val="20"/>
          <w:lang w:val="lv-LV" w:eastAsia="lv-LV"/>
        </w:rPr>
        <w:t>.</w:t>
      </w:r>
    </w:p>
  </w:footnote>
  <w:footnote w:id="67">
    <w:p w:rsidR="00AB2E34" w:rsidRPr="00FE2083" w:rsidRDefault="00AB2E34" w:rsidP="00E83103">
      <w:pPr>
        <w:pStyle w:val="FootnoteText"/>
        <w:rPr>
          <w:rFonts w:ascii="Times New Roman" w:hAnsi="Times New Roman"/>
          <w:sz w:val="20"/>
          <w:szCs w:val="20"/>
          <w:lang w:val="lv-LV"/>
        </w:rPr>
      </w:pPr>
      <w:r w:rsidRPr="00FE2083">
        <w:rPr>
          <w:rStyle w:val="FootnoteReference"/>
          <w:rFonts w:ascii="Times New Roman" w:hAnsi="Times New Roman"/>
          <w:sz w:val="20"/>
          <w:szCs w:val="20"/>
        </w:rPr>
        <w:footnoteRef/>
      </w:r>
      <w:r w:rsidRPr="00FE2083">
        <w:rPr>
          <w:rFonts w:ascii="Times New Roman" w:hAnsi="Times New Roman"/>
          <w:sz w:val="20"/>
          <w:szCs w:val="20"/>
          <w:lang w:val="lv-LV"/>
        </w:rPr>
        <w:t xml:space="preserve"> </w:t>
      </w:r>
      <w:r>
        <w:rPr>
          <w:rFonts w:ascii="Times New Roman" w:hAnsi="Times New Roman"/>
          <w:sz w:val="20"/>
          <w:szCs w:val="20"/>
          <w:lang w:val="lv-LV"/>
        </w:rPr>
        <w:t xml:space="preserve">VRAA dati; </w:t>
      </w:r>
      <w:r w:rsidRPr="00F217F6">
        <w:rPr>
          <w:rFonts w:ascii="Times New Roman" w:eastAsia="Times New Roman" w:hAnsi="Times New Roman"/>
          <w:i/>
          <w:sz w:val="20"/>
          <w:szCs w:val="20"/>
          <w:lang w:val="lv-LV" w:eastAsia="lv-LV"/>
        </w:rPr>
        <w:t>Reģionu attīstība Latvijā 2011</w:t>
      </w:r>
      <w:r w:rsidRPr="00F217F6">
        <w:rPr>
          <w:rFonts w:ascii="Times New Roman" w:eastAsia="Times New Roman" w:hAnsi="Times New Roman"/>
          <w:sz w:val="20"/>
          <w:szCs w:val="20"/>
          <w:lang w:val="lv-LV" w:eastAsia="lv-LV"/>
        </w:rPr>
        <w:t>. Rīga, 2012</w:t>
      </w:r>
      <w:r>
        <w:rPr>
          <w:rFonts w:ascii="Times New Roman" w:eastAsia="Times New Roman" w:hAnsi="Times New Roman"/>
          <w:sz w:val="20"/>
          <w:szCs w:val="20"/>
          <w:lang w:val="lv-LV" w:eastAsia="lv-LV"/>
        </w:rPr>
        <w:t>.</w:t>
      </w:r>
    </w:p>
  </w:footnote>
  <w:footnote w:id="68">
    <w:p w:rsidR="00AB2E34" w:rsidRPr="00FE2083" w:rsidRDefault="00AB2E34" w:rsidP="00B5202F">
      <w:pPr>
        <w:pStyle w:val="FootnoteText"/>
        <w:rPr>
          <w:rFonts w:ascii="Times New Roman" w:hAnsi="Times New Roman"/>
          <w:sz w:val="20"/>
          <w:szCs w:val="20"/>
          <w:lang w:val="lv-LV"/>
        </w:rPr>
      </w:pPr>
      <w:r w:rsidRPr="00FE2083">
        <w:rPr>
          <w:rStyle w:val="FootnoteReference"/>
          <w:rFonts w:ascii="Times New Roman" w:hAnsi="Times New Roman"/>
          <w:sz w:val="20"/>
          <w:szCs w:val="20"/>
        </w:rPr>
        <w:footnoteRef/>
      </w:r>
      <w:r w:rsidRPr="00FE2083">
        <w:rPr>
          <w:rFonts w:ascii="Times New Roman" w:hAnsi="Times New Roman"/>
          <w:sz w:val="20"/>
          <w:szCs w:val="20"/>
          <w:lang w:val="lv-LV"/>
        </w:rPr>
        <w:t xml:space="preserve"> </w:t>
      </w:r>
      <w:r>
        <w:rPr>
          <w:rFonts w:ascii="Times New Roman" w:hAnsi="Times New Roman"/>
          <w:sz w:val="20"/>
          <w:szCs w:val="20"/>
          <w:lang w:val="lv-LV"/>
        </w:rPr>
        <w:t xml:space="preserve">VRAA dati; </w:t>
      </w:r>
      <w:r w:rsidRPr="00F217F6">
        <w:rPr>
          <w:rFonts w:ascii="Times New Roman" w:eastAsia="Times New Roman" w:hAnsi="Times New Roman"/>
          <w:i/>
          <w:sz w:val="20"/>
          <w:szCs w:val="20"/>
          <w:lang w:val="lv-LV" w:eastAsia="lv-LV"/>
        </w:rPr>
        <w:t>Reģionu attīstība Latvijā 2011</w:t>
      </w:r>
      <w:r w:rsidRPr="00F217F6">
        <w:rPr>
          <w:rFonts w:ascii="Times New Roman" w:eastAsia="Times New Roman" w:hAnsi="Times New Roman"/>
          <w:sz w:val="20"/>
          <w:szCs w:val="20"/>
          <w:lang w:val="lv-LV" w:eastAsia="lv-LV"/>
        </w:rPr>
        <w:t>. Rīga, 2012</w:t>
      </w:r>
      <w:r>
        <w:rPr>
          <w:rFonts w:ascii="Times New Roman" w:eastAsia="Times New Roman" w:hAnsi="Times New Roman"/>
          <w:sz w:val="20"/>
          <w:szCs w:val="20"/>
          <w:lang w:val="lv-LV" w:eastAsia="lv-LV"/>
        </w:rPr>
        <w:t>.</w:t>
      </w:r>
    </w:p>
  </w:footnote>
  <w:footnote w:id="69">
    <w:p w:rsidR="00AB2E34" w:rsidRPr="00FE2083" w:rsidRDefault="00AB2E34" w:rsidP="002A7DAB">
      <w:pPr>
        <w:pStyle w:val="FootnoteText"/>
        <w:rPr>
          <w:rFonts w:ascii="Times New Roman" w:hAnsi="Times New Roman"/>
          <w:sz w:val="20"/>
          <w:szCs w:val="20"/>
          <w:lang w:val="lv-LV"/>
        </w:rPr>
      </w:pPr>
      <w:r w:rsidRPr="00FE2083">
        <w:rPr>
          <w:rStyle w:val="FootnoteReference"/>
          <w:rFonts w:ascii="Times New Roman" w:hAnsi="Times New Roman"/>
          <w:sz w:val="20"/>
          <w:szCs w:val="20"/>
        </w:rPr>
        <w:footnoteRef/>
      </w:r>
      <w:r w:rsidRPr="00FE2083">
        <w:rPr>
          <w:rFonts w:ascii="Times New Roman" w:hAnsi="Times New Roman"/>
          <w:sz w:val="20"/>
          <w:szCs w:val="20"/>
          <w:lang w:val="lv-LV"/>
        </w:rPr>
        <w:t xml:space="preserve"> </w:t>
      </w:r>
      <w:r>
        <w:rPr>
          <w:rFonts w:ascii="Times New Roman" w:hAnsi="Times New Roman"/>
          <w:sz w:val="20"/>
          <w:szCs w:val="20"/>
          <w:lang w:val="lv-LV"/>
        </w:rPr>
        <w:t xml:space="preserve">VRAA dati; </w:t>
      </w:r>
      <w:r>
        <w:rPr>
          <w:rFonts w:ascii="Times New Roman" w:eastAsia="Times New Roman" w:hAnsi="Times New Roman"/>
          <w:i/>
          <w:sz w:val="20"/>
          <w:szCs w:val="20"/>
          <w:lang w:val="lv-LV" w:eastAsia="lv-LV"/>
        </w:rPr>
        <w:t>Reģionu attīstība Latvijā 2010</w:t>
      </w:r>
      <w:r>
        <w:rPr>
          <w:rFonts w:ascii="Times New Roman" w:eastAsia="Times New Roman" w:hAnsi="Times New Roman"/>
          <w:sz w:val="20"/>
          <w:szCs w:val="20"/>
          <w:lang w:val="lv-LV" w:eastAsia="lv-LV"/>
        </w:rPr>
        <w:t>. Rīga, 2011.</w:t>
      </w:r>
      <w:r w:rsidRPr="00FE2083">
        <w:rPr>
          <w:rFonts w:ascii="Times New Roman" w:eastAsia="Times New Roman" w:hAnsi="Times New Roman"/>
          <w:sz w:val="20"/>
          <w:szCs w:val="20"/>
          <w:lang w:val="lv-LV" w:eastAsia="lv-LV"/>
        </w:rPr>
        <w:t>2011.gada pārskata projektā šāda informācija nav iekļauta.</w:t>
      </w:r>
    </w:p>
  </w:footnote>
  <w:footnote w:id="70">
    <w:p w:rsidR="00AB2E34" w:rsidRPr="00E4747C" w:rsidRDefault="00AB2E34">
      <w:pPr>
        <w:pStyle w:val="FootnoteText"/>
        <w:rPr>
          <w:rFonts w:ascii="Times New Roman" w:hAnsi="Times New Roman"/>
          <w:sz w:val="20"/>
          <w:szCs w:val="20"/>
          <w:lang w:val="lv-LV"/>
        </w:rPr>
      </w:pPr>
      <w:r w:rsidRPr="00FE2083">
        <w:rPr>
          <w:rStyle w:val="FootnoteReference"/>
          <w:rFonts w:ascii="Times New Roman" w:hAnsi="Times New Roman"/>
          <w:sz w:val="20"/>
          <w:szCs w:val="20"/>
        </w:rPr>
        <w:footnoteRef/>
      </w:r>
      <w:r w:rsidRPr="00E4747C">
        <w:rPr>
          <w:rFonts w:ascii="Times New Roman" w:hAnsi="Times New Roman"/>
          <w:sz w:val="20"/>
          <w:szCs w:val="20"/>
          <w:lang w:val="lv-LV"/>
        </w:rPr>
        <w:t xml:space="preserve"> CSP. </w:t>
      </w:r>
      <w:r w:rsidRPr="00E4747C">
        <w:rPr>
          <w:rFonts w:ascii="Times New Roman" w:hAnsi="Times New Roman"/>
          <w:i/>
          <w:sz w:val="20"/>
          <w:szCs w:val="20"/>
          <w:lang w:val="lv-LV"/>
        </w:rPr>
        <w:t>Pastāvīgo iedzīvotāju skaits statistiskajos reģionos, republikas pilsētās un novados gada sākumā</w:t>
      </w:r>
      <w:r>
        <w:rPr>
          <w:rFonts w:ascii="Times New Roman" w:hAnsi="Times New Roman"/>
          <w:sz w:val="20"/>
          <w:szCs w:val="20"/>
          <w:lang w:val="lv-LV"/>
        </w:rPr>
        <w:t xml:space="preserve">. </w:t>
      </w:r>
      <w:r w:rsidRPr="00E4747C">
        <w:rPr>
          <w:rFonts w:ascii="Times New Roman" w:hAnsi="Times New Roman"/>
          <w:sz w:val="20"/>
          <w:szCs w:val="20"/>
          <w:lang w:val="lv-LV"/>
        </w:rPr>
        <w:t>Pieejami: http://data.csb.gov.lv/DATABASE/Iedzsoc/Ikgad%C4%93jie%20statistikas%20dati/Iedz%C4%ABvot%C4%81ji/Iedz%C4%ABvot%C4%81ji.asp</w:t>
      </w:r>
      <w:r>
        <w:rPr>
          <w:rFonts w:ascii="Times New Roman" w:hAnsi="Times New Roman"/>
          <w:sz w:val="20"/>
          <w:szCs w:val="20"/>
          <w:lang w:val="lv-LV"/>
        </w:rPr>
        <w:t>.</w:t>
      </w:r>
    </w:p>
  </w:footnote>
  <w:footnote w:id="71">
    <w:p w:rsidR="00AB2E34" w:rsidRPr="00FE2083" w:rsidRDefault="00AB2E34" w:rsidP="00803FA6">
      <w:pPr>
        <w:pStyle w:val="FootnoteText"/>
        <w:rPr>
          <w:rFonts w:ascii="Times New Roman" w:hAnsi="Times New Roman"/>
          <w:sz w:val="20"/>
          <w:szCs w:val="20"/>
          <w:lang w:val="lv-LV"/>
        </w:rPr>
      </w:pPr>
      <w:r w:rsidRPr="00FE2083">
        <w:rPr>
          <w:rStyle w:val="FootnoteReference"/>
          <w:rFonts w:ascii="Times New Roman" w:hAnsi="Times New Roman"/>
          <w:sz w:val="20"/>
          <w:szCs w:val="20"/>
          <w:lang w:val="lv-LV"/>
        </w:rPr>
        <w:footnoteRef/>
      </w:r>
      <w:r w:rsidRPr="00FE2083">
        <w:rPr>
          <w:rFonts w:ascii="Times New Roman" w:hAnsi="Times New Roman"/>
          <w:sz w:val="20"/>
          <w:szCs w:val="20"/>
          <w:lang w:val="lv-LV"/>
        </w:rPr>
        <w:t xml:space="preserve"> Pašplūsmas urbanizācijas process – </w:t>
      </w:r>
      <w:proofErr w:type="spellStart"/>
      <w:r w:rsidRPr="00FE2083">
        <w:rPr>
          <w:rFonts w:ascii="Times New Roman" w:hAnsi="Times New Roman"/>
          <w:sz w:val="20"/>
          <w:szCs w:val="20"/>
          <w:lang w:val="lv-LV"/>
        </w:rPr>
        <w:t>pilsēttipa</w:t>
      </w:r>
      <w:proofErr w:type="spellEnd"/>
      <w:r w:rsidRPr="00FE2083">
        <w:rPr>
          <w:rFonts w:ascii="Times New Roman" w:hAnsi="Times New Roman"/>
          <w:sz w:val="20"/>
          <w:szCs w:val="20"/>
          <w:lang w:val="lv-LV"/>
        </w:rPr>
        <w:t xml:space="preserve"> apbūves izplešanās, samazinot  lauksaimniecības izmantojamās  zemes platības un veidojot apbūves teritorijas, kuras pārsvarā funkcionē tikai kā mājoklis. </w:t>
      </w:r>
    </w:p>
  </w:footnote>
  <w:footnote w:id="72">
    <w:p w:rsidR="00AB2E34" w:rsidRPr="00590F0E" w:rsidRDefault="00AB2E34" w:rsidP="00803FA6">
      <w:pPr>
        <w:pStyle w:val="FootnoteText"/>
        <w:rPr>
          <w:rFonts w:ascii="Times New Roman" w:hAnsi="Times New Roman"/>
          <w:sz w:val="20"/>
          <w:szCs w:val="20"/>
          <w:lang w:val="lv-LV"/>
        </w:rPr>
      </w:pPr>
      <w:r w:rsidRPr="00FE2083">
        <w:rPr>
          <w:rStyle w:val="FootnoteReference"/>
          <w:rFonts w:ascii="Times New Roman" w:hAnsi="Times New Roman"/>
          <w:sz w:val="20"/>
          <w:szCs w:val="20"/>
          <w:lang w:val="lv-LV"/>
        </w:rPr>
        <w:footnoteRef/>
      </w:r>
      <w:r>
        <w:rPr>
          <w:rFonts w:ascii="Times New Roman" w:hAnsi="Times New Roman"/>
          <w:sz w:val="20"/>
          <w:szCs w:val="20"/>
          <w:lang w:val="lv-LV"/>
        </w:rPr>
        <w:t xml:space="preserve"> </w:t>
      </w:r>
      <w:proofErr w:type="spellStart"/>
      <w:r w:rsidRPr="00FE2083">
        <w:rPr>
          <w:rFonts w:ascii="Times New Roman" w:hAnsi="Times New Roman"/>
          <w:sz w:val="20"/>
          <w:szCs w:val="20"/>
          <w:lang w:val="lv-LV"/>
        </w:rPr>
        <w:t>Pužulis</w:t>
      </w:r>
      <w:proofErr w:type="spellEnd"/>
      <w:r>
        <w:rPr>
          <w:rFonts w:ascii="Times New Roman" w:hAnsi="Times New Roman"/>
          <w:sz w:val="20"/>
          <w:szCs w:val="20"/>
          <w:lang w:val="lv-LV"/>
        </w:rPr>
        <w:t>, A.</w:t>
      </w:r>
      <w:r w:rsidRPr="00FE2083">
        <w:rPr>
          <w:rFonts w:ascii="Times New Roman" w:hAnsi="Times New Roman"/>
          <w:sz w:val="20"/>
          <w:szCs w:val="20"/>
          <w:lang w:val="lv-LV"/>
        </w:rPr>
        <w:t xml:space="preserve"> </w:t>
      </w:r>
      <w:r w:rsidRPr="00590F0E">
        <w:rPr>
          <w:rFonts w:ascii="Times New Roman" w:hAnsi="Times New Roman"/>
          <w:i/>
          <w:sz w:val="20"/>
          <w:szCs w:val="20"/>
          <w:lang w:val="lv-LV"/>
        </w:rPr>
        <w:t>Robežu loma ģeogrāfiskās telpas organizācijā Latvijā</w:t>
      </w:r>
      <w:r w:rsidRPr="00FE2083">
        <w:rPr>
          <w:rFonts w:ascii="Times New Roman" w:hAnsi="Times New Roman"/>
          <w:sz w:val="20"/>
          <w:szCs w:val="20"/>
          <w:lang w:val="lv-LV"/>
        </w:rPr>
        <w:t>. Promocijas darbs, 2012.</w:t>
      </w:r>
    </w:p>
  </w:footnote>
  <w:footnote w:id="73">
    <w:p w:rsidR="00AB2E34" w:rsidRPr="00AB2E34" w:rsidRDefault="00AB2E34">
      <w:pPr>
        <w:pStyle w:val="FootnoteText"/>
        <w:rPr>
          <w:rFonts w:ascii="Times New Roman" w:hAnsi="Times New Roman"/>
          <w:sz w:val="20"/>
          <w:szCs w:val="20"/>
          <w:lang w:val="lv-LV"/>
        </w:rPr>
      </w:pPr>
      <w:r w:rsidRPr="00AB2E34">
        <w:rPr>
          <w:rStyle w:val="FootnoteReference"/>
          <w:rFonts w:ascii="Times New Roman" w:hAnsi="Times New Roman"/>
          <w:sz w:val="20"/>
          <w:szCs w:val="20"/>
        </w:rPr>
        <w:footnoteRef/>
      </w:r>
      <w:r w:rsidRPr="00AB2E34">
        <w:rPr>
          <w:rFonts w:ascii="Times New Roman" w:hAnsi="Times New Roman"/>
          <w:sz w:val="20"/>
          <w:szCs w:val="20"/>
          <w:lang w:val="lv-LV"/>
        </w:rPr>
        <w:t xml:space="preserve"> Analīzē netiek ietverta Rīga, kas šajā pielikumā tikusi analizēta atsevišķi.</w:t>
      </w:r>
    </w:p>
  </w:footnote>
  <w:footnote w:id="74">
    <w:p w:rsidR="00AB2E34" w:rsidRPr="00FE2083" w:rsidRDefault="00AB2E34">
      <w:pPr>
        <w:pStyle w:val="FootnoteText"/>
        <w:rPr>
          <w:rFonts w:ascii="Times New Roman" w:hAnsi="Times New Roman"/>
          <w:sz w:val="20"/>
          <w:szCs w:val="20"/>
          <w:lang w:val="lv-LV"/>
        </w:rPr>
      </w:pPr>
      <w:r w:rsidRPr="00FE2083">
        <w:rPr>
          <w:rStyle w:val="FootnoteReference"/>
          <w:rFonts w:ascii="Times New Roman" w:hAnsi="Times New Roman"/>
          <w:sz w:val="20"/>
          <w:szCs w:val="20"/>
        </w:rPr>
        <w:footnoteRef/>
      </w:r>
      <w:r>
        <w:rPr>
          <w:rFonts w:ascii="Times New Roman" w:hAnsi="Times New Roman"/>
          <w:sz w:val="20"/>
          <w:szCs w:val="20"/>
          <w:lang w:val="lv-LV"/>
        </w:rPr>
        <w:t xml:space="preserve"> VARAM aprēķins, balstoties uz PMLP datiem.</w:t>
      </w:r>
    </w:p>
  </w:footnote>
  <w:footnote w:id="75">
    <w:p w:rsidR="00AB2E34" w:rsidRPr="00FE2083" w:rsidRDefault="00AB2E34">
      <w:pPr>
        <w:pStyle w:val="FootnoteText"/>
        <w:rPr>
          <w:rFonts w:ascii="Times New Roman" w:hAnsi="Times New Roman"/>
          <w:sz w:val="20"/>
          <w:szCs w:val="20"/>
          <w:lang w:val="lv-LV"/>
        </w:rPr>
      </w:pPr>
      <w:r w:rsidRPr="00FE2083">
        <w:rPr>
          <w:rStyle w:val="FootnoteReference"/>
          <w:rFonts w:ascii="Times New Roman" w:hAnsi="Times New Roman"/>
          <w:sz w:val="20"/>
          <w:szCs w:val="20"/>
        </w:rPr>
        <w:footnoteRef/>
      </w:r>
      <w:r w:rsidRPr="00FE2083">
        <w:rPr>
          <w:rFonts w:ascii="Times New Roman" w:hAnsi="Times New Roman"/>
          <w:sz w:val="20"/>
          <w:szCs w:val="20"/>
          <w:lang w:val="lv-LV"/>
        </w:rPr>
        <w:t xml:space="preserve"> </w:t>
      </w:r>
      <w:r>
        <w:rPr>
          <w:rFonts w:ascii="Times New Roman" w:hAnsi="Times New Roman"/>
          <w:sz w:val="20"/>
          <w:szCs w:val="20"/>
          <w:lang w:val="lv-LV"/>
        </w:rPr>
        <w:t>VARAM aprēķins, balstoties uz PMLP datiem.</w:t>
      </w:r>
    </w:p>
  </w:footnote>
  <w:footnote w:id="76">
    <w:p w:rsidR="00AB2E34" w:rsidRPr="00FE2083" w:rsidRDefault="00AB2E34">
      <w:pPr>
        <w:pStyle w:val="FootnoteText"/>
        <w:rPr>
          <w:rFonts w:ascii="Times New Roman" w:hAnsi="Times New Roman"/>
          <w:sz w:val="20"/>
          <w:szCs w:val="20"/>
          <w:lang w:val="lv-LV"/>
        </w:rPr>
      </w:pPr>
      <w:r w:rsidRPr="00FE2083">
        <w:rPr>
          <w:rStyle w:val="FootnoteReference"/>
          <w:rFonts w:ascii="Times New Roman" w:hAnsi="Times New Roman"/>
          <w:sz w:val="20"/>
          <w:szCs w:val="20"/>
        </w:rPr>
        <w:footnoteRef/>
      </w:r>
      <w:r w:rsidRPr="00FE2083">
        <w:rPr>
          <w:rFonts w:ascii="Times New Roman" w:hAnsi="Times New Roman"/>
          <w:sz w:val="20"/>
          <w:szCs w:val="20"/>
          <w:lang w:val="lv-LV"/>
        </w:rPr>
        <w:t xml:space="preserve"> </w:t>
      </w:r>
      <w:r>
        <w:rPr>
          <w:rFonts w:ascii="Times New Roman" w:hAnsi="Times New Roman"/>
          <w:sz w:val="20"/>
          <w:szCs w:val="20"/>
          <w:lang w:val="lv-LV"/>
        </w:rPr>
        <w:t xml:space="preserve">VARAM aprēķins, balstoties uz </w:t>
      </w:r>
      <w:r>
        <w:rPr>
          <w:rFonts w:ascii="Times New Roman" w:eastAsia="Times New Roman" w:hAnsi="Times New Roman"/>
          <w:sz w:val="20"/>
          <w:szCs w:val="20"/>
          <w:lang w:eastAsia="lv-LV"/>
        </w:rPr>
        <w:t xml:space="preserve">CSP un PMLP </w:t>
      </w:r>
      <w:proofErr w:type="spellStart"/>
      <w:r>
        <w:rPr>
          <w:rFonts w:ascii="Times New Roman" w:eastAsia="Times New Roman" w:hAnsi="Times New Roman"/>
          <w:sz w:val="20"/>
          <w:szCs w:val="20"/>
          <w:lang w:eastAsia="lv-LV"/>
        </w:rPr>
        <w:t>datiem</w:t>
      </w:r>
      <w:proofErr w:type="spellEnd"/>
      <w:r>
        <w:rPr>
          <w:rFonts w:ascii="Times New Roman" w:eastAsia="Times New Roman" w:hAnsi="Times New Roman"/>
          <w:sz w:val="20"/>
          <w:szCs w:val="20"/>
          <w:lang w:eastAsia="lv-LV"/>
        </w:rPr>
        <w:t>.</w:t>
      </w:r>
    </w:p>
  </w:footnote>
  <w:footnote w:id="77">
    <w:p w:rsidR="00C50C43" w:rsidRPr="00C50C43" w:rsidRDefault="00C50C43">
      <w:pPr>
        <w:pStyle w:val="FootnoteText"/>
        <w:rPr>
          <w:lang w:val="lv-LV"/>
        </w:rPr>
      </w:pPr>
      <w:r w:rsidRPr="00C50C43">
        <w:rPr>
          <w:rFonts w:ascii="Times New Roman" w:hAnsi="Times New Roman"/>
          <w:sz w:val="20"/>
          <w:szCs w:val="20"/>
          <w:vertAlign w:val="superscript"/>
          <w:lang w:val="lv-LV"/>
        </w:rPr>
        <w:footnoteRef/>
      </w:r>
      <w:r w:rsidRPr="00C50C43">
        <w:rPr>
          <w:rFonts w:ascii="Times New Roman" w:hAnsi="Times New Roman"/>
          <w:sz w:val="20"/>
          <w:szCs w:val="20"/>
          <w:vertAlign w:val="superscript"/>
          <w:lang w:val="lv-LV"/>
        </w:rPr>
        <w:t xml:space="preserve"> </w:t>
      </w:r>
      <w:r w:rsidRPr="00C50C43">
        <w:rPr>
          <w:rFonts w:ascii="Times New Roman" w:hAnsi="Times New Roman"/>
          <w:sz w:val="20"/>
          <w:szCs w:val="20"/>
          <w:lang w:val="lv-LV"/>
        </w:rPr>
        <w:t>Transporta un loģistikas pakalpojumu potenciāls izpētīts INTERREG III A Ziemeļu prioritātes projekta „Jauna telpiskās attīstības zona Latvijas un Krievijas pierobežas reģioniem - apvienojot divu valstu potenciālu” ietvaros, sagatavojot pētījumus „Latgales un Vidzemes reģionu, Pleskavas un Ļeņingradas apgabalu potenciāla analīze transporta un loģistikas pakalpojumu jomā. Esošās tendences un attīstības iespējas”, „Transporta un saistītie atbalsta pakalpojumi Latvijas - Krievijas pierobežas teritorijā” un „Tehnoloģisko parku un loģistikas centru attīstība Latgales reģionā”.</w:t>
      </w:r>
      <w:r w:rsidR="003E5881">
        <w:rPr>
          <w:rFonts w:ascii="Times New Roman" w:hAnsi="Times New Roman"/>
          <w:sz w:val="20"/>
          <w:szCs w:val="20"/>
          <w:lang w:val="lv-LV"/>
        </w:rPr>
        <w:t xml:space="preserve"> Pētījumi pieejami: </w:t>
      </w:r>
      <w:r w:rsidR="00BD43D3" w:rsidRPr="00BD43D3">
        <w:rPr>
          <w:rFonts w:ascii="Times New Roman" w:hAnsi="Times New Roman"/>
          <w:sz w:val="20"/>
          <w:szCs w:val="20"/>
          <w:lang w:val="lv-LV"/>
        </w:rPr>
        <w:t>http://latgale.lv/lv/Transport_and_logistic/Strategy_dev</w:t>
      </w:r>
      <w:r w:rsidR="00BD43D3">
        <w:rPr>
          <w:rFonts w:ascii="Times New Roman" w:hAnsi="Times New Roman"/>
          <w:sz w:val="20"/>
          <w:szCs w:val="20"/>
          <w:lang w:val="lv-LV"/>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2E34" w:rsidRDefault="003735EA" w:rsidP="00801737">
    <w:pPr>
      <w:pStyle w:val="Header"/>
      <w:framePr w:wrap="around" w:vAnchor="text" w:hAnchor="margin" w:xAlign="center" w:y="1"/>
      <w:rPr>
        <w:rStyle w:val="PageNumber"/>
      </w:rPr>
    </w:pPr>
    <w:r>
      <w:rPr>
        <w:rStyle w:val="PageNumber"/>
      </w:rPr>
      <w:fldChar w:fldCharType="begin"/>
    </w:r>
    <w:r w:rsidR="00AB2E34">
      <w:rPr>
        <w:rStyle w:val="PageNumber"/>
      </w:rPr>
      <w:instrText xml:space="preserve">PAGE  </w:instrText>
    </w:r>
    <w:r>
      <w:rPr>
        <w:rStyle w:val="PageNumber"/>
      </w:rPr>
      <w:fldChar w:fldCharType="end"/>
    </w:r>
  </w:p>
  <w:p w:rsidR="00AB2E34" w:rsidRDefault="00AB2E3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2E34" w:rsidRPr="007F78DF" w:rsidRDefault="003735EA" w:rsidP="00801737">
    <w:pPr>
      <w:pStyle w:val="Header"/>
      <w:framePr w:h="320" w:hRule="exact" w:wrap="around" w:vAnchor="text" w:hAnchor="margin" w:xAlign="center" w:y="1"/>
      <w:rPr>
        <w:rStyle w:val="PageNumber"/>
        <w:rFonts w:ascii="Times New Roman" w:hAnsi="Times New Roman"/>
        <w:bCs/>
        <w:sz w:val="24"/>
        <w:szCs w:val="24"/>
      </w:rPr>
    </w:pPr>
    <w:r w:rsidRPr="007F78DF">
      <w:rPr>
        <w:rStyle w:val="PageNumber"/>
        <w:rFonts w:ascii="Times New Roman" w:hAnsi="Times New Roman"/>
        <w:bCs/>
        <w:sz w:val="24"/>
        <w:szCs w:val="24"/>
      </w:rPr>
      <w:fldChar w:fldCharType="begin"/>
    </w:r>
    <w:r w:rsidR="00AB2E34" w:rsidRPr="007F78DF">
      <w:rPr>
        <w:rStyle w:val="PageNumber"/>
        <w:rFonts w:ascii="Times New Roman" w:hAnsi="Times New Roman"/>
        <w:bCs/>
        <w:sz w:val="24"/>
        <w:szCs w:val="24"/>
      </w:rPr>
      <w:instrText xml:space="preserve">PAGE  </w:instrText>
    </w:r>
    <w:r w:rsidRPr="007F78DF">
      <w:rPr>
        <w:rStyle w:val="PageNumber"/>
        <w:rFonts w:ascii="Times New Roman" w:hAnsi="Times New Roman"/>
        <w:bCs/>
        <w:sz w:val="24"/>
        <w:szCs w:val="24"/>
      </w:rPr>
      <w:fldChar w:fldCharType="separate"/>
    </w:r>
    <w:r w:rsidR="0085418A">
      <w:rPr>
        <w:rStyle w:val="PageNumber"/>
        <w:rFonts w:ascii="Times New Roman" w:hAnsi="Times New Roman"/>
        <w:bCs/>
        <w:noProof/>
        <w:sz w:val="24"/>
        <w:szCs w:val="24"/>
      </w:rPr>
      <w:t>2</w:t>
    </w:r>
    <w:r w:rsidRPr="007F78DF">
      <w:rPr>
        <w:rStyle w:val="PageNumber"/>
        <w:rFonts w:ascii="Times New Roman" w:hAnsi="Times New Roman"/>
        <w:bCs/>
        <w:sz w:val="24"/>
        <w:szCs w:val="24"/>
      </w:rPr>
      <w:fldChar w:fldCharType="end"/>
    </w:r>
  </w:p>
  <w:p w:rsidR="00AB2E34" w:rsidRPr="00C25192" w:rsidRDefault="00AB2E34">
    <w:pPr>
      <w:pStyle w:val="Header"/>
      <w:rPr>
        <w:rFonts w:ascii="Times New Roman" w:hAnsi="Times New Roman"/>
        <w:b/>
        <w:bCs/>
        <w:sz w:val="24"/>
        <w:szCs w:val="24"/>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2E34" w:rsidRPr="00836A01" w:rsidRDefault="00AB2E34" w:rsidP="00836A01">
    <w:pPr>
      <w:pStyle w:val="Header"/>
      <w:spacing w:after="0" w:line="240" w:lineRule="auto"/>
      <w:jc w:val="right"/>
      <w:rPr>
        <w:rFonts w:ascii="Times New Roman" w:hAnsi="Times New Roman"/>
        <w:sz w:val="24"/>
      </w:rPr>
    </w:pPr>
    <w:r>
      <w:rPr>
        <w:rFonts w:ascii="Times New Roman" w:hAnsi="Times New Roman"/>
        <w:sz w:val="24"/>
      </w:rPr>
      <w:t>3.pielikums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D55294"/>
    <w:multiLevelType w:val="hybridMultilevel"/>
    <w:tmpl w:val="6832A34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84B6088"/>
    <w:multiLevelType w:val="hybridMultilevel"/>
    <w:tmpl w:val="5BE86C4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9A3574A"/>
    <w:multiLevelType w:val="hybridMultilevel"/>
    <w:tmpl w:val="F5D8003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AFE5EB7"/>
    <w:multiLevelType w:val="hybridMultilevel"/>
    <w:tmpl w:val="9E9A0D0E"/>
    <w:lvl w:ilvl="0" w:tplc="1E38C398">
      <w:start w:val="1"/>
      <w:numFmt w:val="bullet"/>
      <w:lvlText w:val=""/>
      <w:lvlJc w:val="left"/>
      <w:pPr>
        <w:ind w:left="360" w:hanging="360"/>
      </w:pPr>
      <w:rPr>
        <w:rFonts w:ascii="Wingdings" w:hAnsi="Wingdings" w:hint="default"/>
        <w:sz w:val="20"/>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4">
    <w:nsid w:val="16667A1B"/>
    <w:multiLevelType w:val="hybridMultilevel"/>
    <w:tmpl w:val="D4647F40"/>
    <w:lvl w:ilvl="0" w:tplc="04260019">
      <w:start w:val="1"/>
      <w:numFmt w:val="lowerLetter"/>
      <w:lvlText w:val="%1."/>
      <w:lvlJc w:val="left"/>
      <w:pPr>
        <w:ind w:left="720" w:hanging="360"/>
      </w:pPr>
    </w:lvl>
    <w:lvl w:ilvl="1" w:tplc="04260019">
      <w:start w:val="1"/>
      <w:numFmt w:val="decimal"/>
      <w:lvlText w:val="%2."/>
      <w:lvlJc w:val="left"/>
      <w:pPr>
        <w:tabs>
          <w:tab w:val="num" w:pos="1080"/>
        </w:tabs>
        <w:ind w:left="1080" w:hanging="360"/>
      </w:pPr>
    </w:lvl>
    <w:lvl w:ilvl="2" w:tplc="0426001B">
      <w:start w:val="1"/>
      <w:numFmt w:val="decimal"/>
      <w:lvlText w:val="%3."/>
      <w:lvlJc w:val="left"/>
      <w:pPr>
        <w:tabs>
          <w:tab w:val="num" w:pos="1800"/>
        </w:tabs>
        <w:ind w:left="1800" w:hanging="360"/>
      </w:pPr>
    </w:lvl>
    <w:lvl w:ilvl="3" w:tplc="0426000F">
      <w:start w:val="1"/>
      <w:numFmt w:val="decimal"/>
      <w:lvlText w:val="%4."/>
      <w:lvlJc w:val="left"/>
      <w:pPr>
        <w:tabs>
          <w:tab w:val="num" w:pos="2520"/>
        </w:tabs>
        <w:ind w:left="2520" w:hanging="360"/>
      </w:pPr>
    </w:lvl>
    <w:lvl w:ilvl="4" w:tplc="04260019">
      <w:start w:val="1"/>
      <w:numFmt w:val="decimal"/>
      <w:lvlText w:val="%5."/>
      <w:lvlJc w:val="left"/>
      <w:pPr>
        <w:tabs>
          <w:tab w:val="num" w:pos="3240"/>
        </w:tabs>
        <w:ind w:left="3240" w:hanging="360"/>
      </w:pPr>
    </w:lvl>
    <w:lvl w:ilvl="5" w:tplc="0426001B">
      <w:start w:val="1"/>
      <w:numFmt w:val="decimal"/>
      <w:lvlText w:val="%6."/>
      <w:lvlJc w:val="left"/>
      <w:pPr>
        <w:tabs>
          <w:tab w:val="num" w:pos="3960"/>
        </w:tabs>
        <w:ind w:left="3960" w:hanging="360"/>
      </w:pPr>
    </w:lvl>
    <w:lvl w:ilvl="6" w:tplc="0426000F">
      <w:start w:val="1"/>
      <w:numFmt w:val="decimal"/>
      <w:lvlText w:val="%7."/>
      <w:lvlJc w:val="left"/>
      <w:pPr>
        <w:tabs>
          <w:tab w:val="num" w:pos="4680"/>
        </w:tabs>
        <w:ind w:left="4680" w:hanging="360"/>
      </w:pPr>
    </w:lvl>
    <w:lvl w:ilvl="7" w:tplc="04260019">
      <w:start w:val="1"/>
      <w:numFmt w:val="decimal"/>
      <w:lvlText w:val="%8."/>
      <w:lvlJc w:val="left"/>
      <w:pPr>
        <w:tabs>
          <w:tab w:val="num" w:pos="5400"/>
        </w:tabs>
        <w:ind w:left="5400" w:hanging="360"/>
      </w:pPr>
    </w:lvl>
    <w:lvl w:ilvl="8" w:tplc="0426001B">
      <w:start w:val="1"/>
      <w:numFmt w:val="decimal"/>
      <w:lvlText w:val="%9."/>
      <w:lvlJc w:val="left"/>
      <w:pPr>
        <w:tabs>
          <w:tab w:val="num" w:pos="6120"/>
        </w:tabs>
        <w:ind w:left="6120" w:hanging="360"/>
      </w:pPr>
    </w:lvl>
  </w:abstractNum>
  <w:abstractNum w:abstractNumId="5">
    <w:nsid w:val="16696C84"/>
    <w:multiLevelType w:val="hybridMultilevel"/>
    <w:tmpl w:val="07ACA1B4"/>
    <w:lvl w:ilvl="0" w:tplc="1E38C398">
      <w:start w:val="1"/>
      <w:numFmt w:val="bullet"/>
      <w:lvlText w:val=""/>
      <w:lvlJc w:val="left"/>
      <w:pPr>
        <w:ind w:left="720" w:hanging="360"/>
      </w:pPr>
      <w:rPr>
        <w:rFonts w:ascii="Wingdings" w:hAnsi="Wingdings" w:hint="default"/>
        <w:sz w:val="20"/>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nsid w:val="1A876D24"/>
    <w:multiLevelType w:val="hybridMultilevel"/>
    <w:tmpl w:val="A4480D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2E70369D"/>
    <w:multiLevelType w:val="hybridMultilevel"/>
    <w:tmpl w:val="E22AE63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31BB0600"/>
    <w:multiLevelType w:val="hybridMultilevel"/>
    <w:tmpl w:val="5B3CA5F4"/>
    <w:lvl w:ilvl="0" w:tplc="1E38C398">
      <w:start w:val="1"/>
      <w:numFmt w:val="bullet"/>
      <w:lvlText w:val=""/>
      <w:lvlJc w:val="left"/>
      <w:pPr>
        <w:ind w:left="360" w:hanging="360"/>
      </w:pPr>
      <w:rPr>
        <w:rFonts w:ascii="Wingdings" w:hAnsi="Wingdings" w:hint="default"/>
        <w:sz w:val="20"/>
      </w:rPr>
    </w:lvl>
    <w:lvl w:ilvl="1" w:tplc="04260003">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9">
    <w:nsid w:val="392E55D1"/>
    <w:multiLevelType w:val="hybridMultilevel"/>
    <w:tmpl w:val="0D8641F8"/>
    <w:lvl w:ilvl="0" w:tplc="1E38C398">
      <w:start w:val="1"/>
      <w:numFmt w:val="bullet"/>
      <w:lvlText w:val=""/>
      <w:lvlJc w:val="left"/>
      <w:pPr>
        <w:ind w:left="360" w:hanging="360"/>
      </w:pPr>
      <w:rPr>
        <w:rFonts w:ascii="Wingdings" w:hAnsi="Wingdings" w:hint="default"/>
        <w:sz w:val="20"/>
      </w:rPr>
    </w:lvl>
    <w:lvl w:ilvl="1" w:tplc="04260003">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0">
    <w:nsid w:val="40A12626"/>
    <w:multiLevelType w:val="hybridMultilevel"/>
    <w:tmpl w:val="98BE1EFC"/>
    <w:lvl w:ilvl="0" w:tplc="04260005">
      <w:start w:val="1"/>
      <w:numFmt w:val="bullet"/>
      <w:lvlText w:val=""/>
      <w:lvlJc w:val="left"/>
      <w:pPr>
        <w:ind w:left="360" w:hanging="360"/>
      </w:pPr>
      <w:rPr>
        <w:rFonts w:ascii="Wingdings" w:hAnsi="Wingdings"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1">
    <w:nsid w:val="44E660DB"/>
    <w:multiLevelType w:val="hybridMultilevel"/>
    <w:tmpl w:val="7F624CF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45686498"/>
    <w:multiLevelType w:val="hybridMultilevel"/>
    <w:tmpl w:val="F4F02A72"/>
    <w:lvl w:ilvl="0" w:tplc="1E38C398">
      <w:start w:val="1"/>
      <w:numFmt w:val="bullet"/>
      <w:lvlText w:val=""/>
      <w:lvlJc w:val="left"/>
      <w:pPr>
        <w:ind w:left="720" w:hanging="360"/>
      </w:pPr>
      <w:rPr>
        <w:rFonts w:ascii="Wingdings" w:hAnsi="Wingdings" w:hint="default"/>
        <w:sz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nsid w:val="46823D6D"/>
    <w:multiLevelType w:val="hybridMultilevel"/>
    <w:tmpl w:val="62421396"/>
    <w:lvl w:ilvl="0" w:tplc="1E38C398">
      <w:start w:val="1"/>
      <w:numFmt w:val="bullet"/>
      <w:lvlText w:val=""/>
      <w:lvlJc w:val="left"/>
      <w:pPr>
        <w:ind w:left="360" w:hanging="360"/>
      </w:pPr>
      <w:rPr>
        <w:rFonts w:ascii="Wingdings" w:hAnsi="Wingdings"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4CDA0A6D"/>
    <w:multiLevelType w:val="hybridMultilevel"/>
    <w:tmpl w:val="6B14374A"/>
    <w:lvl w:ilvl="0" w:tplc="04260005">
      <w:start w:val="1"/>
      <w:numFmt w:val="bullet"/>
      <w:lvlText w:val=""/>
      <w:lvlJc w:val="left"/>
      <w:pPr>
        <w:ind w:left="360" w:hanging="360"/>
      </w:pPr>
      <w:rPr>
        <w:rFonts w:ascii="Wingdings" w:hAnsi="Wingdings"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5">
    <w:nsid w:val="4FDA2886"/>
    <w:multiLevelType w:val="hybridMultilevel"/>
    <w:tmpl w:val="B47C9662"/>
    <w:lvl w:ilvl="0" w:tplc="1E38C398">
      <w:start w:val="1"/>
      <w:numFmt w:val="bullet"/>
      <w:lvlText w:val=""/>
      <w:lvlJc w:val="left"/>
      <w:pPr>
        <w:ind w:left="720" w:hanging="360"/>
      </w:pPr>
      <w:rPr>
        <w:rFonts w:ascii="Wingdings" w:hAnsi="Wingdings" w:hint="default"/>
        <w:sz w:val="20"/>
      </w:rPr>
    </w:lvl>
    <w:lvl w:ilvl="1" w:tplc="B1FEEC42">
      <w:start w:val="1"/>
      <w:numFmt w:val="bullet"/>
      <w:lvlText w:val=""/>
      <w:lvlJc w:val="left"/>
      <w:pPr>
        <w:ind w:left="1440" w:hanging="360"/>
      </w:pPr>
      <w:rPr>
        <w:rFonts w:ascii="Symbol" w:hAnsi="Symbol"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nsid w:val="55207A66"/>
    <w:multiLevelType w:val="hybridMultilevel"/>
    <w:tmpl w:val="E4540DF8"/>
    <w:lvl w:ilvl="0" w:tplc="0409000F">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nsid w:val="5F2022A6"/>
    <w:multiLevelType w:val="hybridMultilevel"/>
    <w:tmpl w:val="F84E614A"/>
    <w:lvl w:ilvl="0" w:tplc="D720A7AC">
      <w:start w:val="1"/>
      <w:numFmt w:val="bullet"/>
      <w:lvlText w:val=""/>
      <w:lvlJc w:val="left"/>
      <w:pPr>
        <w:ind w:left="720" w:hanging="360"/>
      </w:pPr>
      <w:rPr>
        <w:rFonts w:ascii="Wingdings" w:hAnsi="Wingdings" w:hint="default"/>
        <w:sz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nsid w:val="613E4DD0"/>
    <w:multiLevelType w:val="hybridMultilevel"/>
    <w:tmpl w:val="B73050C2"/>
    <w:lvl w:ilvl="0" w:tplc="C3CC219A">
      <w:start w:val="1"/>
      <w:numFmt w:val="bullet"/>
      <w:lvlText w:val=""/>
      <w:lvlJc w:val="left"/>
      <w:pPr>
        <w:ind w:left="819" w:hanging="360"/>
      </w:pPr>
      <w:rPr>
        <w:rFonts w:ascii="Symbol" w:hAnsi="Symbol" w:hint="default"/>
      </w:rPr>
    </w:lvl>
    <w:lvl w:ilvl="1" w:tplc="04260003" w:tentative="1">
      <w:start w:val="1"/>
      <w:numFmt w:val="bullet"/>
      <w:lvlText w:val="o"/>
      <w:lvlJc w:val="left"/>
      <w:pPr>
        <w:ind w:left="1539" w:hanging="360"/>
      </w:pPr>
      <w:rPr>
        <w:rFonts w:ascii="Courier New" w:hAnsi="Courier New" w:cs="Courier New" w:hint="default"/>
      </w:rPr>
    </w:lvl>
    <w:lvl w:ilvl="2" w:tplc="04260005" w:tentative="1">
      <w:start w:val="1"/>
      <w:numFmt w:val="bullet"/>
      <w:lvlText w:val=""/>
      <w:lvlJc w:val="left"/>
      <w:pPr>
        <w:ind w:left="2259" w:hanging="360"/>
      </w:pPr>
      <w:rPr>
        <w:rFonts w:ascii="Wingdings" w:hAnsi="Wingdings" w:hint="default"/>
      </w:rPr>
    </w:lvl>
    <w:lvl w:ilvl="3" w:tplc="04260001" w:tentative="1">
      <w:start w:val="1"/>
      <w:numFmt w:val="bullet"/>
      <w:lvlText w:val=""/>
      <w:lvlJc w:val="left"/>
      <w:pPr>
        <w:ind w:left="2979" w:hanging="360"/>
      </w:pPr>
      <w:rPr>
        <w:rFonts w:ascii="Symbol" w:hAnsi="Symbol" w:hint="default"/>
      </w:rPr>
    </w:lvl>
    <w:lvl w:ilvl="4" w:tplc="04260003" w:tentative="1">
      <w:start w:val="1"/>
      <w:numFmt w:val="bullet"/>
      <w:lvlText w:val="o"/>
      <w:lvlJc w:val="left"/>
      <w:pPr>
        <w:ind w:left="3699" w:hanging="360"/>
      </w:pPr>
      <w:rPr>
        <w:rFonts w:ascii="Courier New" w:hAnsi="Courier New" w:cs="Courier New" w:hint="default"/>
      </w:rPr>
    </w:lvl>
    <w:lvl w:ilvl="5" w:tplc="04260005" w:tentative="1">
      <w:start w:val="1"/>
      <w:numFmt w:val="bullet"/>
      <w:lvlText w:val=""/>
      <w:lvlJc w:val="left"/>
      <w:pPr>
        <w:ind w:left="4419" w:hanging="360"/>
      </w:pPr>
      <w:rPr>
        <w:rFonts w:ascii="Wingdings" w:hAnsi="Wingdings" w:hint="default"/>
      </w:rPr>
    </w:lvl>
    <w:lvl w:ilvl="6" w:tplc="04260001" w:tentative="1">
      <w:start w:val="1"/>
      <w:numFmt w:val="bullet"/>
      <w:lvlText w:val=""/>
      <w:lvlJc w:val="left"/>
      <w:pPr>
        <w:ind w:left="5139" w:hanging="360"/>
      </w:pPr>
      <w:rPr>
        <w:rFonts w:ascii="Symbol" w:hAnsi="Symbol" w:hint="default"/>
      </w:rPr>
    </w:lvl>
    <w:lvl w:ilvl="7" w:tplc="04260003" w:tentative="1">
      <w:start w:val="1"/>
      <w:numFmt w:val="bullet"/>
      <w:lvlText w:val="o"/>
      <w:lvlJc w:val="left"/>
      <w:pPr>
        <w:ind w:left="5859" w:hanging="360"/>
      </w:pPr>
      <w:rPr>
        <w:rFonts w:ascii="Courier New" w:hAnsi="Courier New" w:cs="Courier New" w:hint="default"/>
      </w:rPr>
    </w:lvl>
    <w:lvl w:ilvl="8" w:tplc="04260005" w:tentative="1">
      <w:start w:val="1"/>
      <w:numFmt w:val="bullet"/>
      <w:lvlText w:val=""/>
      <w:lvlJc w:val="left"/>
      <w:pPr>
        <w:ind w:left="6579" w:hanging="360"/>
      </w:pPr>
      <w:rPr>
        <w:rFonts w:ascii="Wingdings" w:hAnsi="Wingdings" w:hint="default"/>
      </w:rPr>
    </w:lvl>
  </w:abstractNum>
  <w:abstractNum w:abstractNumId="19">
    <w:nsid w:val="6AC718D8"/>
    <w:multiLevelType w:val="hybridMultilevel"/>
    <w:tmpl w:val="872E627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6E894CC7"/>
    <w:multiLevelType w:val="hybridMultilevel"/>
    <w:tmpl w:val="4582F784"/>
    <w:lvl w:ilvl="0" w:tplc="11CACD7A">
      <w:start w:val="1"/>
      <w:numFmt w:val="bullet"/>
      <w:lvlText w:val=""/>
      <w:lvlJc w:val="left"/>
      <w:pPr>
        <w:ind w:left="360" w:hanging="360"/>
      </w:pPr>
      <w:rPr>
        <w:rFonts w:ascii="Wingdings" w:hAnsi="Wingdings" w:hint="default"/>
        <w:sz w:val="20"/>
      </w:rPr>
    </w:lvl>
    <w:lvl w:ilvl="1" w:tplc="04260003">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1">
    <w:nsid w:val="7677782D"/>
    <w:multiLevelType w:val="hybridMultilevel"/>
    <w:tmpl w:val="553A273C"/>
    <w:lvl w:ilvl="0" w:tplc="D720A7AC">
      <w:start w:val="1"/>
      <w:numFmt w:val="bullet"/>
      <w:lvlText w:val=""/>
      <w:lvlJc w:val="left"/>
      <w:pPr>
        <w:ind w:left="360" w:hanging="360"/>
      </w:pPr>
      <w:rPr>
        <w:rFonts w:ascii="Wingdings" w:hAnsi="Wingdings"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7C2575C5"/>
    <w:multiLevelType w:val="hybridMultilevel"/>
    <w:tmpl w:val="8FEA8C42"/>
    <w:lvl w:ilvl="0" w:tplc="1E38C398">
      <w:start w:val="1"/>
      <w:numFmt w:val="bullet"/>
      <w:lvlText w:val=""/>
      <w:lvlJc w:val="left"/>
      <w:pPr>
        <w:ind w:left="360" w:hanging="360"/>
      </w:pPr>
      <w:rPr>
        <w:rFonts w:ascii="Wingdings" w:hAnsi="Wingdings" w:hint="default"/>
        <w:sz w:val="20"/>
      </w:rPr>
    </w:lvl>
    <w:lvl w:ilvl="1" w:tplc="C3CC219A">
      <w:start w:val="1"/>
      <w:numFmt w:val="bullet"/>
      <w:lvlText w:val=""/>
      <w:lvlJc w:val="left"/>
      <w:pPr>
        <w:ind w:left="1080" w:hanging="360"/>
      </w:pPr>
      <w:rPr>
        <w:rFonts w:ascii="Symbol" w:hAnsi="Symbol"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3">
    <w:nsid w:val="7CBD222F"/>
    <w:multiLevelType w:val="hybridMultilevel"/>
    <w:tmpl w:val="71C4F36E"/>
    <w:lvl w:ilvl="0" w:tplc="04260019">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20"/>
  </w:num>
  <w:num w:numId="2">
    <w:abstractNumId w:val="5"/>
  </w:num>
  <w:num w:numId="3">
    <w:abstractNumId w:val="17"/>
  </w:num>
  <w:num w:numId="4">
    <w:abstractNumId w:val="19"/>
  </w:num>
  <w:num w:numId="5">
    <w:abstractNumId w:val="15"/>
  </w:num>
  <w:num w:numId="6">
    <w:abstractNumId w:val="9"/>
  </w:num>
  <w:num w:numId="7">
    <w:abstractNumId w:val="12"/>
  </w:num>
  <w:num w:numId="8">
    <w:abstractNumId w:val="8"/>
  </w:num>
  <w:num w:numId="9">
    <w:abstractNumId w:val="3"/>
  </w:num>
  <w:num w:numId="10">
    <w:abstractNumId w:val="7"/>
  </w:num>
  <w:num w:numId="11">
    <w:abstractNumId w:val="2"/>
  </w:num>
  <w:num w:numId="12">
    <w:abstractNumId w:val="11"/>
  </w:num>
  <w:num w:numId="13">
    <w:abstractNumId w:val="1"/>
  </w:num>
  <w:num w:numId="14">
    <w:abstractNumId w:val="0"/>
  </w:num>
  <w:num w:numId="15">
    <w:abstractNumId w:val="13"/>
  </w:num>
  <w:num w:numId="16">
    <w:abstractNumId w:val="21"/>
  </w:num>
  <w:num w:numId="17">
    <w:abstractNumId w:val="10"/>
  </w:num>
  <w:num w:numId="18">
    <w:abstractNumId w:val="22"/>
  </w:num>
  <w:num w:numId="19">
    <w:abstractNumId w:val="18"/>
  </w:num>
  <w:num w:numId="20">
    <w:abstractNumId w:val="16"/>
  </w:num>
  <w:num w:numId="21">
    <w:abstractNumId w:val="16"/>
  </w:num>
  <w:num w:numId="22">
    <w:abstractNumId w:val="23"/>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num>
  <w:num w:numId="25">
    <w:abstractNumId w:val="14"/>
  </w:num>
  <w:num w:numId="26">
    <w:abstractNumId w:val="6"/>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spelling="clean" w:grammar="clean"/>
  <w:doNotTrackMoves/>
  <w:defaultTabStop w:val="720"/>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D705C"/>
    <w:rsid w:val="0000229B"/>
    <w:rsid w:val="00002CEA"/>
    <w:rsid w:val="00004879"/>
    <w:rsid w:val="00004C2A"/>
    <w:rsid w:val="000055EB"/>
    <w:rsid w:val="000058C5"/>
    <w:rsid w:val="00006411"/>
    <w:rsid w:val="00007003"/>
    <w:rsid w:val="0001020D"/>
    <w:rsid w:val="00010482"/>
    <w:rsid w:val="00010649"/>
    <w:rsid w:val="00011586"/>
    <w:rsid w:val="000119BF"/>
    <w:rsid w:val="00011FC3"/>
    <w:rsid w:val="00014ADB"/>
    <w:rsid w:val="00014D7B"/>
    <w:rsid w:val="0001560E"/>
    <w:rsid w:val="00017BD2"/>
    <w:rsid w:val="00020294"/>
    <w:rsid w:val="00020A1E"/>
    <w:rsid w:val="00021A50"/>
    <w:rsid w:val="00021E09"/>
    <w:rsid w:val="00022344"/>
    <w:rsid w:val="00023480"/>
    <w:rsid w:val="0002367C"/>
    <w:rsid w:val="000238C8"/>
    <w:rsid w:val="00024752"/>
    <w:rsid w:val="000253A8"/>
    <w:rsid w:val="000253CD"/>
    <w:rsid w:val="0002684E"/>
    <w:rsid w:val="00027882"/>
    <w:rsid w:val="0003061D"/>
    <w:rsid w:val="000311FD"/>
    <w:rsid w:val="000342E0"/>
    <w:rsid w:val="000350B1"/>
    <w:rsid w:val="000375EA"/>
    <w:rsid w:val="00037723"/>
    <w:rsid w:val="000413B9"/>
    <w:rsid w:val="00041BFC"/>
    <w:rsid w:val="000431FA"/>
    <w:rsid w:val="00043810"/>
    <w:rsid w:val="00044D11"/>
    <w:rsid w:val="00045147"/>
    <w:rsid w:val="0004633F"/>
    <w:rsid w:val="000463B0"/>
    <w:rsid w:val="000467DC"/>
    <w:rsid w:val="000472DA"/>
    <w:rsid w:val="00050BBF"/>
    <w:rsid w:val="000513E3"/>
    <w:rsid w:val="00055742"/>
    <w:rsid w:val="0005643B"/>
    <w:rsid w:val="00056A4B"/>
    <w:rsid w:val="00057606"/>
    <w:rsid w:val="00060011"/>
    <w:rsid w:val="00060527"/>
    <w:rsid w:val="000606CD"/>
    <w:rsid w:val="00060817"/>
    <w:rsid w:val="00060A6D"/>
    <w:rsid w:val="000626F1"/>
    <w:rsid w:val="00062A4C"/>
    <w:rsid w:val="000633AF"/>
    <w:rsid w:val="000636D2"/>
    <w:rsid w:val="00063CED"/>
    <w:rsid w:val="00065726"/>
    <w:rsid w:val="00067025"/>
    <w:rsid w:val="00067062"/>
    <w:rsid w:val="0006779F"/>
    <w:rsid w:val="00067C37"/>
    <w:rsid w:val="00070B43"/>
    <w:rsid w:val="00071002"/>
    <w:rsid w:val="0007124E"/>
    <w:rsid w:val="00071E5C"/>
    <w:rsid w:val="00072D6A"/>
    <w:rsid w:val="0007310A"/>
    <w:rsid w:val="000731BC"/>
    <w:rsid w:val="0007322C"/>
    <w:rsid w:val="0007371C"/>
    <w:rsid w:val="00074043"/>
    <w:rsid w:val="000747DF"/>
    <w:rsid w:val="0007520C"/>
    <w:rsid w:val="00080A9E"/>
    <w:rsid w:val="000817CE"/>
    <w:rsid w:val="00083651"/>
    <w:rsid w:val="00085C22"/>
    <w:rsid w:val="00087994"/>
    <w:rsid w:val="0009027C"/>
    <w:rsid w:val="000902A0"/>
    <w:rsid w:val="000933F9"/>
    <w:rsid w:val="00093A8E"/>
    <w:rsid w:val="00093C24"/>
    <w:rsid w:val="0009683F"/>
    <w:rsid w:val="00097527"/>
    <w:rsid w:val="000A0387"/>
    <w:rsid w:val="000A1E1B"/>
    <w:rsid w:val="000A39B9"/>
    <w:rsid w:val="000A468F"/>
    <w:rsid w:val="000A5DE2"/>
    <w:rsid w:val="000A6A0A"/>
    <w:rsid w:val="000A6F99"/>
    <w:rsid w:val="000B0128"/>
    <w:rsid w:val="000B0253"/>
    <w:rsid w:val="000B057C"/>
    <w:rsid w:val="000B05F5"/>
    <w:rsid w:val="000B13CD"/>
    <w:rsid w:val="000B4FC0"/>
    <w:rsid w:val="000B649F"/>
    <w:rsid w:val="000B74AF"/>
    <w:rsid w:val="000B75F5"/>
    <w:rsid w:val="000C176D"/>
    <w:rsid w:val="000C1BAC"/>
    <w:rsid w:val="000C21B6"/>
    <w:rsid w:val="000C3030"/>
    <w:rsid w:val="000C55E4"/>
    <w:rsid w:val="000C578B"/>
    <w:rsid w:val="000C5C44"/>
    <w:rsid w:val="000C5FC9"/>
    <w:rsid w:val="000C682B"/>
    <w:rsid w:val="000D1089"/>
    <w:rsid w:val="000D11A1"/>
    <w:rsid w:val="000D1444"/>
    <w:rsid w:val="000D24C5"/>
    <w:rsid w:val="000D2F73"/>
    <w:rsid w:val="000D5940"/>
    <w:rsid w:val="000D7FD8"/>
    <w:rsid w:val="000E29CF"/>
    <w:rsid w:val="000E44B2"/>
    <w:rsid w:val="000E533D"/>
    <w:rsid w:val="000F0F7E"/>
    <w:rsid w:val="000F2178"/>
    <w:rsid w:val="000F2C04"/>
    <w:rsid w:val="000F442F"/>
    <w:rsid w:val="000F6527"/>
    <w:rsid w:val="000F6ABE"/>
    <w:rsid w:val="0010005B"/>
    <w:rsid w:val="0010083D"/>
    <w:rsid w:val="00104165"/>
    <w:rsid w:val="00104626"/>
    <w:rsid w:val="00104F79"/>
    <w:rsid w:val="00105013"/>
    <w:rsid w:val="00105DD6"/>
    <w:rsid w:val="00107A0F"/>
    <w:rsid w:val="001108D3"/>
    <w:rsid w:val="001123D5"/>
    <w:rsid w:val="001138DA"/>
    <w:rsid w:val="0011469B"/>
    <w:rsid w:val="0011503E"/>
    <w:rsid w:val="001219A3"/>
    <w:rsid w:val="00122D7D"/>
    <w:rsid w:val="00124F31"/>
    <w:rsid w:val="0012591B"/>
    <w:rsid w:val="00125AE4"/>
    <w:rsid w:val="00126074"/>
    <w:rsid w:val="00126CE0"/>
    <w:rsid w:val="0012774D"/>
    <w:rsid w:val="00127DB7"/>
    <w:rsid w:val="00131D5F"/>
    <w:rsid w:val="001328A4"/>
    <w:rsid w:val="0013354F"/>
    <w:rsid w:val="00133EA3"/>
    <w:rsid w:val="00134EED"/>
    <w:rsid w:val="00135239"/>
    <w:rsid w:val="00135316"/>
    <w:rsid w:val="00136E92"/>
    <w:rsid w:val="001402D0"/>
    <w:rsid w:val="001404D6"/>
    <w:rsid w:val="00140536"/>
    <w:rsid w:val="00140618"/>
    <w:rsid w:val="00141D79"/>
    <w:rsid w:val="001459C8"/>
    <w:rsid w:val="00146ECF"/>
    <w:rsid w:val="00152A44"/>
    <w:rsid w:val="00153608"/>
    <w:rsid w:val="00154AAA"/>
    <w:rsid w:val="00160EA1"/>
    <w:rsid w:val="00161205"/>
    <w:rsid w:val="001620F5"/>
    <w:rsid w:val="0016318B"/>
    <w:rsid w:val="00164D1B"/>
    <w:rsid w:val="00165850"/>
    <w:rsid w:val="001669CB"/>
    <w:rsid w:val="00166A37"/>
    <w:rsid w:val="00173EE8"/>
    <w:rsid w:val="0017727A"/>
    <w:rsid w:val="001779E0"/>
    <w:rsid w:val="00180017"/>
    <w:rsid w:val="001802E2"/>
    <w:rsid w:val="001834F1"/>
    <w:rsid w:val="001846C9"/>
    <w:rsid w:val="00185B1F"/>
    <w:rsid w:val="00186C84"/>
    <w:rsid w:val="00190954"/>
    <w:rsid w:val="001921B6"/>
    <w:rsid w:val="001925E3"/>
    <w:rsid w:val="001935BE"/>
    <w:rsid w:val="001943E4"/>
    <w:rsid w:val="00194980"/>
    <w:rsid w:val="00194AF3"/>
    <w:rsid w:val="00194B92"/>
    <w:rsid w:val="00195E1E"/>
    <w:rsid w:val="00196E36"/>
    <w:rsid w:val="00197129"/>
    <w:rsid w:val="00197E19"/>
    <w:rsid w:val="001A050D"/>
    <w:rsid w:val="001A1992"/>
    <w:rsid w:val="001A4375"/>
    <w:rsid w:val="001A4760"/>
    <w:rsid w:val="001A506E"/>
    <w:rsid w:val="001A5C0E"/>
    <w:rsid w:val="001A5E92"/>
    <w:rsid w:val="001A6075"/>
    <w:rsid w:val="001A64B8"/>
    <w:rsid w:val="001A685F"/>
    <w:rsid w:val="001A6F8B"/>
    <w:rsid w:val="001A705F"/>
    <w:rsid w:val="001A7697"/>
    <w:rsid w:val="001A79B6"/>
    <w:rsid w:val="001B0520"/>
    <w:rsid w:val="001B0707"/>
    <w:rsid w:val="001B2CED"/>
    <w:rsid w:val="001B2D12"/>
    <w:rsid w:val="001B3299"/>
    <w:rsid w:val="001B37E3"/>
    <w:rsid w:val="001B4C34"/>
    <w:rsid w:val="001C0AE5"/>
    <w:rsid w:val="001C13E1"/>
    <w:rsid w:val="001C2005"/>
    <w:rsid w:val="001C24C3"/>
    <w:rsid w:val="001C4CE8"/>
    <w:rsid w:val="001C5644"/>
    <w:rsid w:val="001C717A"/>
    <w:rsid w:val="001C7BA6"/>
    <w:rsid w:val="001D15E3"/>
    <w:rsid w:val="001D2597"/>
    <w:rsid w:val="001D4695"/>
    <w:rsid w:val="001D666B"/>
    <w:rsid w:val="001D6C90"/>
    <w:rsid w:val="001D6F1A"/>
    <w:rsid w:val="001E082F"/>
    <w:rsid w:val="001E14FD"/>
    <w:rsid w:val="001E1A7A"/>
    <w:rsid w:val="001E5802"/>
    <w:rsid w:val="001E5C57"/>
    <w:rsid w:val="001E5E6E"/>
    <w:rsid w:val="001E5F19"/>
    <w:rsid w:val="001E6489"/>
    <w:rsid w:val="001F0835"/>
    <w:rsid w:val="001F08D3"/>
    <w:rsid w:val="001F1A78"/>
    <w:rsid w:val="001F3BF4"/>
    <w:rsid w:val="001F68C1"/>
    <w:rsid w:val="00200BB6"/>
    <w:rsid w:val="00200E6E"/>
    <w:rsid w:val="002020B7"/>
    <w:rsid w:val="00202A4D"/>
    <w:rsid w:val="002030CF"/>
    <w:rsid w:val="00203AD4"/>
    <w:rsid w:val="00204911"/>
    <w:rsid w:val="00204945"/>
    <w:rsid w:val="00206CBA"/>
    <w:rsid w:val="00207328"/>
    <w:rsid w:val="0021003A"/>
    <w:rsid w:val="002115C1"/>
    <w:rsid w:val="00213610"/>
    <w:rsid w:val="00214DE6"/>
    <w:rsid w:val="002161AF"/>
    <w:rsid w:val="002214B8"/>
    <w:rsid w:val="002231C6"/>
    <w:rsid w:val="00224AFC"/>
    <w:rsid w:val="00225165"/>
    <w:rsid w:val="00225805"/>
    <w:rsid w:val="00225921"/>
    <w:rsid w:val="002277DD"/>
    <w:rsid w:val="00230DB6"/>
    <w:rsid w:val="00231CE1"/>
    <w:rsid w:val="00234405"/>
    <w:rsid w:val="002349F4"/>
    <w:rsid w:val="00235F13"/>
    <w:rsid w:val="00236331"/>
    <w:rsid w:val="00237DF9"/>
    <w:rsid w:val="0024061B"/>
    <w:rsid w:val="00242540"/>
    <w:rsid w:val="0024278C"/>
    <w:rsid w:val="0024308D"/>
    <w:rsid w:val="00243818"/>
    <w:rsid w:val="00243A13"/>
    <w:rsid w:val="00244114"/>
    <w:rsid w:val="00244CA1"/>
    <w:rsid w:val="002456D1"/>
    <w:rsid w:val="002476FF"/>
    <w:rsid w:val="002500C9"/>
    <w:rsid w:val="00251794"/>
    <w:rsid w:val="00251DA8"/>
    <w:rsid w:val="002527DE"/>
    <w:rsid w:val="00253AE4"/>
    <w:rsid w:val="00254FB9"/>
    <w:rsid w:val="00256791"/>
    <w:rsid w:val="002616C7"/>
    <w:rsid w:val="00262994"/>
    <w:rsid w:val="00263268"/>
    <w:rsid w:val="002637BE"/>
    <w:rsid w:val="00264D64"/>
    <w:rsid w:val="002652E9"/>
    <w:rsid w:val="0026530D"/>
    <w:rsid w:val="00265F7F"/>
    <w:rsid w:val="002703BF"/>
    <w:rsid w:val="00270926"/>
    <w:rsid w:val="00270C6F"/>
    <w:rsid w:val="002711E3"/>
    <w:rsid w:val="00271EFC"/>
    <w:rsid w:val="00272003"/>
    <w:rsid w:val="002725B8"/>
    <w:rsid w:val="00275E0D"/>
    <w:rsid w:val="00276652"/>
    <w:rsid w:val="00277755"/>
    <w:rsid w:val="002821CB"/>
    <w:rsid w:val="00284CC0"/>
    <w:rsid w:val="00290441"/>
    <w:rsid w:val="002904F3"/>
    <w:rsid w:val="00293032"/>
    <w:rsid w:val="00293742"/>
    <w:rsid w:val="0029384F"/>
    <w:rsid w:val="0029483A"/>
    <w:rsid w:val="002954AB"/>
    <w:rsid w:val="002958B0"/>
    <w:rsid w:val="002A0DE8"/>
    <w:rsid w:val="002A190E"/>
    <w:rsid w:val="002A2400"/>
    <w:rsid w:val="002A309B"/>
    <w:rsid w:val="002A4678"/>
    <w:rsid w:val="002A57AB"/>
    <w:rsid w:val="002A5CB9"/>
    <w:rsid w:val="002A5D4C"/>
    <w:rsid w:val="002A7DAB"/>
    <w:rsid w:val="002B1C22"/>
    <w:rsid w:val="002B2195"/>
    <w:rsid w:val="002B2379"/>
    <w:rsid w:val="002B26FD"/>
    <w:rsid w:val="002B3056"/>
    <w:rsid w:val="002B3EE9"/>
    <w:rsid w:val="002B40C1"/>
    <w:rsid w:val="002B4117"/>
    <w:rsid w:val="002B4677"/>
    <w:rsid w:val="002B47A6"/>
    <w:rsid w:val="002B7383"/>
    <w:rsid w:val="002B76C7"/>
    <w:rsid w:val="002B7B44"/>
    <w:rsid w:val="002C07DC"/>
    <w:rsid w:val="002C1164"/>
    <w:rsid w:val="002C1C64"/>
    <w:rsid w:val="002C35D8"/>
    <w:rsid w:val="002C5A6A"/>
    <w:rsid w:val="002C5F77"/>
    <w:rsid w:val="002C7644"/>
    <w:rsid w:val="002D0250"/>
    <w:rsid w:val="002D19EF"/>
    <w:rsid w:val="002D2378"/>
    <w:rsid w:val="002D3188"/>
    <w:rsid w:val="002D42C5"/>
    <w:rsid w:val="002D46CB"/>
    <w:rsid w:val="002D6600"/>
    <w:rsid w:val="002D6E12"/>
    <w:rsid w:val="002D7602"/>
    <w:rsid w:val="002E2046"/>
    <w:rsid w:val="002E2790"/>
    <w:rsid w:val="002E3679"/>
    <w:rsid w:val="002E4B26"/>
    <w:rsid w:val="002E4E68"/>
    <w:rsid w:val="002E6BE3"/>
    <w:rsid w:val="002F01F9"/>
    <w:rsid w:val="002F2E07"/>
    <w:rsid w:val="002F300C"/>
    <w:rsid w:val="002F679F"/>
    <w:rsid w:val="003016EC"/>
    <w:rsid w:val="00301959"/>
    <w:rsid w:val="00301BF1"/>
    <w:rsid w:val="00302E10"/>
    <w:rsid w:val="00303377"/>
    <w:rsid w:val="00303596"/>
    <w:rsid w:val="003039CF"/>
    <w:rsid w:val="003054DD"/>
    <w:rsid w:val="00307A4D"/>
    <w:rsid w:val="00310B72"/>
    <w:rsid w:val="00311811"/>
    <w:rsid w:val="00312514"/>
    <w:rsid w:val="0031497D"/>
    <w:rsid w:val="00315BC3"/>
    <w:rsid w:val="00316307"/>
    <w:rsid w:val="003168D7"/>
    <w:rsid w:val="00316CC7"/>
    <w:rsid w:val="00317184"/>
    <w:rsid w:val="00317F96"/>
    <w:rsid w:val="003204DB"/>
    <w:rsid w:val="003216CF"/>
    <w:rsid w:val="00322005"/>
    <w:rsid w:val="00322376"/>
    <w:rsid w:val="003244E9"/>
    <w:rsid w:val="003268F9"/>
    <w:rsid w:val="00327993"/>
    <w:rsid w:val="0033016C"/>
    <w:rsid w:val="003318B0"/>
    <w:rsid w:val="003329CA"/>
    <w:rsid w:val="003344E5"/>
    <w:rsid w:val="00334B42"/>
    <w:rsid w:val="0033530A"/>
    <w:rsid w:val="00336D7F"/>
    <w:rsid w:val="00340ECD"/>
    <w:rsid w:val="00342525"/>
    <w:rsid w:val="0034280F"/>
    <w:rsid w:val="00344A09"/>
    <w:rsid w:val="00346057"/>
    <w:rsid w:val="00346497"/>
    <w:rsid w:val="00350E9F"/>
    <w:rsid w:val="00350F3C"/>
    <w:rsid w:val="0035190B"/>
    <w:rsid w:val="00357492"/>
    <w:rsid w:val="0035771E"/>
    <w:rsid w:val="00357C68"/>
    <w:rsid w:val="003602E5"/>
    <w:rsid w:val="00360972"/>
    <w:rsid w:val="0036185B"/>
    <w:rsid w:val="00361A4C"/>
    <w:rsid w:val="00362251"/>
    <w:rsid w:val="0036275C"/>
    <w:rsid w:val="00363EB9"/>
    <w:rsid w:val="003646B1"/>
    <w:rsid w:val="00367F57"/>
    <w:rsid w:val="00371185"/>
    <w:rsid w:val="00371795"/>
    <w:rsid w:val="003735EA"/>
    <w:rsid w:val="00374248"/>
    <w:rsid w:val="003744F5"/>
    <w:rsid w:val="00375003"/>
    <w:rsid w:val="0037554C"/>
    <w:rsid w:val="003767DC"/>
    <w:rsid w:val="00380D22"/>
    <w:rsid w:val="00380EDA"/>
    <w:rsid w:val="00380FB6"/>
    <w:rsid w:val="003818D2"/>
    <w:rsid w:val="00382F67"/>
    <w:rsid w:val="003831AA"/>
    <w:rsid w:val="0038401D"/>
    <w:rsid w:val="00384117"/>
    <w:rsid w:val="00386A13"/>
    <w:rsid w:val="00391C03"/>
    <w:rsid w:val="00392D51"/>
    <w:rsid w:val="00393B2F"/>
    <w:rsid w:val="00393DFB"/>
    <w:rsid w:val="00395D8E"/>
    <w:rsid w:val="00397D90"/>
    <w:rsid w:val="003A18B7"/>
    <w:rsid w:val="003A44B1"/>
    <w:rsid w:val="003A5F21"/>
    <w:rsid w:val="003A6F5A"/>
    <w:rsid w:val="003B10FC"/>
    <w:rsid w:val="003B2241"/>
    <w:rsid w:val="003B55B9"/>
    <w:rsid w:val="003B5A17"/>
    <w:rsid w:val="003B7038"/>
    <w:rsid w:val="003B7816"/>
    <w:rsid w:val="003B78C5"/>
    <w:rsid w:val="003B7F0D"/>
    <w:rsid w:val="003C13F0"/>
    <w:rsid w:val="003C2F1A"/>
    <w:rsid w:val="003C35CA"/>
    <w:rsid w:val="003C473D"/>
    <w:rsid w:val="003C6693"/>
    <w:rsid w:val="003C71F9"/>
    <w:rsid w:val="003C7651"/>
    <w:rsid w:val="003D206C"/>
    <w:rsid w:val="003D29D6"/>
    <w:rsid w:val="003D441E"/>
    <w:rsid w:val="003D58F2"/>
    <w:rsid w:val="003E0133"/>
    <w:rsid w:val="003E10E1"/>
    <w:rsid w:val="003E25AD"/>
    <w:rsid w:val="003E2D5E"/>
    <w:rsid w:val="003E57C1"/>
    <w:rsid w:val="003E5881"/>
    <w:rsid w:val="003F196D"/>
    <w:rsid w:val="003F207E"/>
    <w:rsid w:val="003F28D5"/>
    <w:rsid w:val="003F3906"/>
    <w:rsid w:val="003F4C46"/>
    <w:rsid w:val="003F7553"/>
    <w:rsid w:val="004000C5"/>
    <w:rsid w:val="00401C3A"/>
    <w:rsid w:val="00402106"/>
    <w:rsid w:val="00402D45"/>
    <w:rsid w:val="0040467C"/>
    <w:rsid w:val="00405218"/>
    <w:rsid w:val="00405F71"/>
    <w:rsid w:val="00406A36"/>
    <w:rsid w:val="00407F0F"/>
    <w:rsid w:val="00411D2E"/>
    <w:rsid w:val="0041347D"/>
    <w:rsid w:val="00416DF6"/>
    <w:rsid w:val="00417EFF"/>
    <w:rsid w:val="004201A6"/>
    <w:rsid w:val="00420577"/>
    <w:rsid w:val="00422973"/>
    <w:rsid w:val="004269A5"/>
    <w:rsid w:val="00426A90"/>
    <w:rsid w:val="004271D4"/>
    <w:rsid w:val="004316E4"/>
    <w:rsid w:val="004317E3"/>
    <w:rsid w:val="00431E01"/>
    <w:rsid w:val="00432CF5"/>
    <w:rsid w:val="00432DBB"/>
    <w:rsid w:val="00433970"/>
    <w:rsid w:val="00433B95"/>
    <w:rsid w:val="00433BB6"/>
    <w:rsid w:val="004350CD"/>
    <w:rsid w:val="0043574C"/>
    <w:rsid w:val="00436431"/>
    <w:rsid w:val="00436B84"/>
    <w:rsid w:val="004409BF"/>
    <w:rsid w:val="00441015"/>
    <w:rsid w:val="004410E5"/>
    <w:rsid w:val="0044192F"/>
    <w:rsid w:val="0044217D"/>
    <w:rsid w:val="0044251F"/>
    <w:rsid w:val="00443FCC"/>
    <w:rsid w:val="00445CB5"/>
    <w:rsid w:val="00447644"/>
    <w:rsid w:val="00447CB6"/>
    <w:rsid w:val="00450787"/>
    <w:rsid w:val="00451C55"/>
    <w:rsid w:val="00452BAB"/>
    <w:rsid w:val="00454505"/>
    <w:rsid w:val="00455A3D"/>
    <w:rsid w:val="00456E24"/>
    <w:rsid w:val="00457742"/>
    <w:rsid w:val="0045786D"/>
    <w:rsid w:val="00457A29"/>
    <w:rsid w:val="00457AB5"/>
    <w:rsid w:val="00461CBE"/>
    <w:rsid w:val="00462699"/>
    <w:rsid w:val="00462D00"/>
    <w:rsid w:val="00462F41"/>
    <w:rsid w:val="0046481A"/>
    <w:rsid w:val="0046706C"/>
    <w:rsid w:val="00467135"/>
    <w:rsid w:val="00470024"/>
    <w:rsid w:val="004702BC"/>
    <w:rsid w:val="004721DA"/>
    <w:rsid w:val="00472C85"/>
    <w:rsid w:val="00474508"/>
    <w:rsid w:val="004760AA"/>
    <w:rsid w:val="0047627C"/>
    <w:rsid w:val="0047744B"/>
    <w:rsid w:val="004817ED"/>
    <w:rsid w:val="00481926"/>
    <w:rsid w:val="00483F77"/>
    <w:rsid w:val="00484F1A"/>
    <w:rsid w:val="00485C1B"/>
    <w:rsid w:val="00485E46"/>
    <w:rsid w:val="00487942"/>
    <w:rsid w:val="00490915"/>
    <w:rsid w:val="00490AA1"/>
    <w:rsid w:val="00491CDA"/>
    <w:rsid w:val="00491FE0"/>
    <w:rsid w:val="004928D6"/>
    <w:rsid w:val="00493251"/>
    <w:rsid w:val="0049423C"/>
    <w:rsid w:val="00494DB2"/>
    <w:rsid w:val="0049637C"/>
    <w:rsid w:val="00496F2D"/>
    <w:rsid w:val="00497254"/>
    <w:rsid w:val="0049760B"/>
    <w:rsid w:val="004A1998"/>
    <w:rsid w:val="004A2F05"/>
    <w:rsid w:val="004A321B"/>
    <w:rsid w:val="004A4073"/>
    <w:rsid w:val="004A4726"/>
    <w:rsid w:val="004A5057"/>
    <w:rsid w:val="004A58F5"/>
    <w:rsid w:val="004A607F"/>
    <w:rsid w:val="004A74E9"/>
    <w:rsid w:val="004A76B7"/>
    <w:rsid w:val="004B2EC9"/>
    <w:rsid w:val="004B2FFE"/>
    <w:rsid w:val="004B4893"/>
    <w:rsid w:val="004B63DB"/>
    <w:rsid w:val="004B6501"/>
    <w:rsid w:val="004B7614"/>
    <w:rsid w:val="004C26EC"/>
    <w:rsid w:val="004C28C8"/>
    <w:rsid w:val="004C28EE"/>
    <w:rsid w:val="004C3D1B"/>
    <w:rsid w:val="004C5E0B"/>
    <w:rsid w:val="004C5ED6"/>
    <w:rsid w:val="004C7DA7"/>
    <w:rsid w:val="004D060B"/>
    <w:rsid w:val="004D0715"/>
    <w:rsid w:val="004D0AB5"/>
    <w:rsid w:val="004D109B"/>
    <w:rsid w:val="004D274F"/>
    <w:rsid w:val="004D3CCE"/>
    <w:rsid w:val="004D3F41"/>
    <w:rsid w:val="004D5BFD"/>
    <w:rsid w:val="004D6593"/>
    <w:rsid w:val="004D6841"/>
    <w:rsid w:val="004D6CF6"/>
    <w:rsid w:val="004E2A1A"/>
    <w:rsid w:val="004E370A"/>
    <w:rsid w:val="004E5215"/>
    <w:rsid w:val="004F140B"/>
    <w:rsid w:val="004F1FC3"/>
    <w:rsid w:val="004F4E3C"/>
    <w:rsid w:val="004F6A04"/>
    <w:rsid w:val="004F7887"/>
    <w:rsid w:val="00500064"/>
    <w:rsid w:val="0050090E"/>
    <w:rsid w:val="00501586"/>
    <w:rsid w:val="00503AAF"/>
    <w:rsid w:val="00503BB1"/>
    <w:rsid w:val="00504166"/>
    <w:rsid w:val="00504A92"/>
    <w:rsid w:val="00506563"/>
    <w:rsid w:val="00506C2B"/>
    <w:rsid w:val="00507DC8"/>
    <w:rsid w:val="0051067B"/>
    <w:rsid w:val="00510F0C"/>
    <w:rsid w:val="005119B0"/>
    <w:rsid w:val="00512C62"/>
    <w:rsid w:val="005132AE"/>
    <w:rsid w:val="00515625"/>
    <w:rsid w:val="005208D8"/>
    <w:rsid w:val="00522110"/>
    <w:rsid w:val="0052541E"/>
    <w:rsid w:val="0052580E"/>
    <w:rsid w:val="0052631B"/>
    <w:rsid w:val="0052705B"/>
    <w:rsid w:val="00527469"/>
    <w:rsid w:val="005278D8"/>
    <w:rsid w:val="005302C5"/>
    <w:rsid w:val="00531B25"/>
    <w:rsid w:val="00532868"/>
    <w:rsid w:val="0053291A"/>
    <w:rsid w:val="00532940"/>
    <w:rsid w:val="00532C20"/>
    <w:rsid w:val="00533A34"/>
    <w:rsid w:val="005347E9"/>
    <w:rsid w:val="00535609"/>
    <w:rsid w:val="00537604"/>
    <w:rsid w:val="00537ACC"/>
    <w:rsid w:val="00537FA3"/>
    <w:rsid w:val="0054140D"/>
    <w:rsid w:val="005416C3"/>
    <w:rsid w:val="00543AC4"/>
    <w:rsid w:val="00545A85"/>
    <w:rsid w:val="00546F5F"/>
    <w:rsid w:val="005503AA"/>
    <w:rsid w:val="0055108A"/>
    <w:rsid w:val="005535F0"/>
    <w:rsid w:val="0055423B"/>
    <w:rsid w:val="00554E53"/>
    <w:rsid w:val="00555F15"/>
    <w:rsid w:val="00557B8E"/>
    <w:rsid w:val="00561B6E"/>
    <w:rsid w:val="00564166"/>
    <w:rsid w:val="00564B99"/>
    <w:rsid w:val="0056573B"/>
    <w:rsid w:val="005663A3"/>
    <w:rsid w:val="00567A48"/>
    <w:rsid w:val="0057128A"/>
    <w:rsid w:val="00574119"/>
    <w:rsid w:val="0057497A"/>
    <w:rsid w:val="00575728"/>
    <w:rsid w:val="00575A39"/>
    <w:rsid w:val="0057710D"/>
    <w:rsid w:val="00581F83"/>
    <w:rsid w:val="0058666B"/>
    <w:rsid w:val="00586BF2"/>
    <w:rsid w:val="00586D71"/>
    <w:rsid w:val="00590F0E"/>
    <w:rsid w:val="00591D62"/>
    <w:rsid w:val="00592665"/>
    <w:rsid w:val="0059307C"/>
    <w:rsid w:val="0059340B"/>
    <w:rsid w:val="00593A3E"/>
    <w:rsid w:val="00594F88"/>
    <w:rsid w:val="00595BB5"/>
    <w:rsid w:val="00595BDD"/>
    <w:rsid w:val="00596082"/>
    <w:rsid w:val="00596C91"/>
    <w:rsid w:val="005A1972"/>
    <w:rsid w:val="005A1F98"/>
    <w:rsid w:val="005A2599"/>
    <w:rsid w:val="005A4C71"/>
    <w:rsid w:val="005A76D7"/>
    <w:rsid w:val="005B12EF"/>
    <w:rsid w:val="005B15B1"/>
    <w:rsid w:val="005B173B"/>
    <w:rsid w:val="005B28DE"/>
    <w:rsid w:val="005B2F2D"/>
    <w:rsid w:val="005B39E3"/>
    <w:rsid w:val="005B5FD5"/>
    <w:rsid w:val="005B7B67"/>
    <w:rsid w:val="005B7B6B"/>
    <w:rsid w:val="005C4E92"/>
    <w:rsid w:val="005C4F3E"/>
    <w:rsid w:val="005C51BF"/>
    <w:rsid w:val="005C6FD3"/>
    <w:rsid w:val="005C7A1F"/>
    <w:rsid w:val="005D354C"/>
    <w:rsid w:val="005D3DF9"/>
    <w:rsid w:val="005D76A4"/>
    <w:rsid w:val="005D7AE1"/>
    <w:rsid w:val="005E0ADB"/>
    <w:rsid w:val="005E2E5E"/>
    <w:rsid w:val="005E66CC"/>
    <w:rsid w:val="005E6749"/>
    <w:rsid w:val="005E680D"/>
    <w:rsid w:val="005F08FA"/>
    <w:rsid w:val="005F0F2F"/>
    <w:rsid w:val="005F1166"/>
    <w:rsid w:val="005F3500"/>
    <w:rsid w:val="005F4A35"/>
    <w:rsid w:val="005F57BB"/>
    <w:rsid w:val="005F704A"/>
    <w:rsid w:val="00600C7F"/>
    <w:rsid w:val="00602C42"/>
    <w:rsid w:val="00603260"/>
    <w:rsid w:val="00603D29"/>
    <w:rsid w:val="00605497"/>
    <w:rsid w:val="00607078"/>
    <w:rsid w:val="00607463"/>
    <w:rsid w:val="00607A09"/>
    <w:rsid w:val="00607A43"/>
    <w:rsid w:val="00607DFE"/>
    <w:rsid w:val="00610948"/>
    <w:rsid w:val="00611864"/>
    <w:rsid w:val="00612508"/>
    <w:rsid w:val="006136D3"/>
    <w:rsid w:val="00613A62"/>
    <w:rsid w:val="006178C6"/>
    <w:rsid w:val="006207D8"/>
    <w:rsid w:val="00620B71"/>
    <w:rsid w:val="006226BC"/>
    <w:rsid w:val="00623342"/>
    <w:rsid w:val="0062337C"/>
    <w:rsid w:val="00623A0D"/>
    <w:rsid w:val="00623A1A"/>
    <w:rsid w:val="00626A96"/>
    <w:rsid w:val="006274C0"/>
    <w:rsid w:val="00627A6D"/>
    <w:rsid w:val="00630123"/>
    <w:rsid w:val="00632592"/>
    <w:rsid w:val="00635149"/>
    <w:rsid w:val="00635474"/>
    <w:rsid w:val="00637ED4"/>
    <w:rsid w:val="00641FCD"/>
    <w:rsid w:val="0064461A"/>
    <w:rsid w:val="00645627"/>
    <w:rsid w:val="00646B87"/>
    <w:rsid w:val="00647340"/>
    <w:rsid w:val="00647A1A"/>
    <w:rsid w:val="00650022"/>
    <w:rsid w:val="006500B9"/>
    <w:rsid w:val="006502D9"/>
    <w:rsid w:val="00651086"/>
    <w:rsid w:val="00652DDB"/>
    <w:rsid w:val="006538DA"/>
    <w:rsid w:val="00655BD3"/>
    <w:rsid w:val="00655F3D"/>
    <w:rsid w:val="00657588"/>
    <w:rsid w:val="00660628"/>
    <w:rsid w:val="006613E4"/>
    <w:rsid w:val="0066183E"/>
    <w:rsid w:val="00661C77"/>
    <w:rsid w:val="00662884"/>
    <w:rsid w:val="00670789"/>
    <w:rsid w:val="00670B11"/>
    <w:rsid w:val="00673D69"/>
    <w:rsid w:val="0068148F"/>
    <w:rsid w:val="00682054"/>
    <w:rsid w:val="00683786"/>
    <w:rsid w:val="00683F75"/>
    <w:rsid w:val="00683FBA"/>
    <w:rsid w:val="00687195"/>
    <w:rsid w:val="006876E3"/>
    <w:rsid w:val="0069017B"/>
    <w:rsid w:val="00690622"/>
    <w:rsid w:val="00691C62"/>
    <w:rsid w:val="00691ECA"/>
    <w:rsid w:val="00692232"/>
    <w:rsid w:val="00694217"/>
    <w:rsid w:val="006955F4"/>
    <w:rsid w:val="00695AE9"/>
    <w:rsid w:val="006977C7"/>
    <w:rsid w:val="006A1EFB"/>
    <w:rsid w:val="006A2479"/>
    <w:rsid w:val="006A46A8"/>
    <w:rsid w:val="006A494E"/>
    <w:rsid w:val="006A64FF"/>
    <w:rsid w:val="006A739A"/>
    <w:rsid w:val="006B2CFE"/>
    <w:rsid w:val="006B2FFA"/>
    <w:rsid w:val="006B3FF1"/>
    <w:rsid w:val="006B6BD8"/>
    <w:rsid w:val="006B74C9"/>
    <w:rsid w:val="006C0B90"/>
    <w:rsid w:val="006C1835"/>
    <w:rsid w:val="006C776D"/>
    <w:rsid w:val="006D01FC"/>
    <w:rsid w:val="006D1589"/>
    <w:rsid w:val="006D55C1"/>
    <w:rsid w:val="006D7954"/>
    <w:rsid w:val="006E0971"/>
    <w:rsid w:val="006E1C5E"/>
    <w:rsid w:val="006E247D"/>
    <w:rsid w:val="006E639A"/>
    <w:rsid w:val="006E6FF4"/>
    <w:rsid w:val="006F26F2"/>
    <w:rsid w:val="006F2D4A"/>
    <w:rsid w:val="006F3274"/>
    <w:rsid w:val="006F32BF"/>
    <w:rsid w:val="006F4527"/>
    <w:rsid w:val="006F61A3"/>
    <w:rsid w:val="006F684B"/>
    <w:rsid w:val="006F6E8E"/>
    <w:rsid w:val="006F6FB8"/>
    <w:rsid w:val="006F7E6F"/>
    <w:rsid w:val="007006F5"/>
    <w:rsid w:val="00702C2E"/>
    <w:rsid w:val="007057D5"/>
    <w:rsid w:val="00705A0B"/>
    <w:rsid w:val="00707EC6"/>
    <w:rsid w:val="0071421B"/>
    <w:rsid w:val="007142F2"/>
    <w:rsid w:val="007153C1"/>
    <w:rsid w:val="007154EF"/>
    <w:rsid w:val="00715F57"/>
    <w:rsid w:val="007202A2"/>
    <w:rsid w:val="00720D69"/>
    <w:rsid w:val="00722511"/>
    <w:rsid w:val="00722CEE"/>
    <w:rsid w:val="00722E7B"/>
    <w:rsid w:val="00723178"/>
    <w:rsid w:val="00723FE9"/>
    <w:rsid w:val="00724FC8"/>
    <w:rsid w:val="00725745"/>
    <w:rsid w:val="0072674A"/>
    <w:rsid w:val="00730F3A"/>
    <w:rsid w:val="00732157"/>
    <w:rsid w:val="007333F6"/>
    <w:rsid w:val="00737144"/>
    <w:rsid w:val="00742386"/>
    <w:rsid w:val="007437CA"/>
    <w:rsid w:val="007438E0"/>
    <w:rsid w:val="00745764"/>
    <w:rsid w:val="00745843"/>
    <w:rsid w:val="00745ADB"/>
    <w:rsid w:val="00746F33"/>
    <w:rsid w:val="00747639"/>
    <w:rsid w:val="0075003E"/>
    <w:rsid w:val="00750BD0"/>
    <w:rsid w:val="00751111"/>
    <w:rsid w:val="00751402"/>
    <w:rsid w:val="00754502"/>
    <w:rsid w:val="00754A91"/>
    <w:rsid w:val="0075576B"/>
    <w:rsid w:val="007558CA"/>
    <w:rsid w:val="007560DB"/>
    <w:rsid w:val="00756129"/>
    <w:rsid w:val="00757295"/>
    <w:rsid w:val="00762923"/>
    <w:rsid w:val="00762F49"/>
    <w:rsid w:val="0076456B"/>
    <w:rsid w:val="0076471E"/>
    <w:rsid w:val="00764738"/>
    <w:rsid w:val="00770250"/>
    <w:rsid w:val="00770592"/>
    <w:rsid w:val="00771949"/>
    <w:rsid w:val="00772C45"/>
    <w:rsid w:val="00773193"/>
    <w:rsid w:val="00773F18"/>
    <w:rsid w:val="007747D3"/>
    <w:rsid w:val="007761B4"/>
    <w:rsid w:val="00776709"/>
    <w:rsid w:val="007776FC"/>
    <w:rsid w:val="00780CDD"/>
    <w:rsid w:val="00780E19"/>
    <w:rsid w:val="00781AA2"/>
    <w:rsid w:val="00783DE4"/>
    <w:rsid w:val="007859B3"/>
    <w:rsid w:val="007865BA"/>
    <w:rsid w:val="007918F5"/>
    <w:rsid w:val="007949C9"/>
    <w:rsid w:val="007958A0"/>
    <w:rsid w:val="007964A9"/>
    <w:rsid w:val="007A10C4"/>
    <w:rsid w:val="007A20A2"/>
    <w:rsid w:val="007A254B"/>
    <w:rsid w:val="007A4E7B"/>
    <w:rsid w:val="007A4E95"/>
    <w:rsid w:val="007A54D0"/>
    <w:rsid w:val="007A6B8C"/>
    <w:rsid w:val="007B1D36"/>
    <w:rsid w:val="007B37CC"/>
    <w:rsid w:val="007B48EE"/>
    <w:rsid w:val="007B65DC"/>
    <w:rsid w:val="007B67C7"/>
    <w:rsid w:val="007B77A2"/>
    <w:rsid w:val="007C0490"/>
    <w:rsid w:val="007C0ABA"/>
    <w:rsid w:val="007C11F8"/>
    <w:rsid w:val="007C35D6"/>
    <w:rsid w:val="007C385D"/>
    <w:rsid w:val="007C4B6F"/>
    <w:rsid w:val="007C7902"/>
    <w:rsid w:val="007C7EE6"/>
    <w:rsid w:val="007D136D"/>
    <w:rsid w:val="007D52B9"/>
    <w:rsid w:val="007D5F7C"/>
    <w:rsid w:val="007D6D35"/>
    <w:rsid w:val="007E02E3"/>
    <w:rsid w:val="007E0D41"/>
    <w:rsid w:val="007E16E4"/>
    <w:rsid w:val="007E18BB"/>
    <w:rsid w:val="007E1FF0"/>
    <w:rsid w:val="007E27A4"/>
    <w:rsid w:val="007E3004"/>
    <w:rsid w:val="007E374D"/>
    <w:rsid w:val="007E4CD5"/>
    <w:rsid w:val="007E4F4D"/>
    <w:rsid w:val="007E5985"/>
    <w:rsid w:val="007E64C0"/>
    <w:rsid w:val="007E7986"/>
    <w:rsid w:val="007F1AD9"/>
    <w:rsid w:val="007F2436"/>
    <w:rsid w:val="007F33FF"/>
    <w:rsid w:val="007F5B1A"/>
    <w:rsid w:val="007F6DC0"/>
    <w:rsid w:val="007F78DF"/>
    <w:rsid w:val="00801737"/>
    <w:rsid w:val="008035AE"/>
    <w:rsid w:val="00803FA6"/>
    <w:rsid w:val="00804618"/>
    <w:rsid w:val="0080527C"/>
    <w:rsid w:val="00806859"/>
    <w:rsid w:val="00807954"/>
    <w:rsid w:val="00807C51"/>
    <w:rsid w:val="008105CB"/>
    <w:rsid w:val="00811DD3"/>
    <w:rsid w:val="008128E4"/>
    <w:rsid w:val="00815667"/>
    <w:rsid w:val="00815B55"/>
    <w:rsid w:val="00817C8C"/>
    <w:rsid w:val="00817E92"/>
    <w:rsid w:val="0082112F"/>
    <w:rsid w:val="00822917"/>
    <w:rsid w:val="00822ABF"/>
    <w:rsid w:val="00823246"/>
    <w:rsid w:val="0082401E"/>
    <w:rsid w:val="0082415B"/>
    <w:rsid w:val="00825646"/>
    <w:rsid w:val="0082573B"/>
    <w:rsid w:val="00826A48"/>
    <w:rsid w:val="0083050B"/>
    <w:rsid w:val="0083187A"/>
    <w:rsid w:val="00831FCC"/>
    <w:rsid w:val="008322F6"/>
    <w:rsid w:val="008339FD"/>
    <w:rsid w:val="00836A01"/>
    <w:rsid w:val="008377E5"/>
    <w:rsid w:val="00840875"/>
    <w:rsid w:val="00850268"/>
    <w:rsid w:val="0085080E"/>
    <w:rsid w:val="00850B27"/>
    <w:rsid w:val="00851E7B"/>
    <w:rsid w:val="0085205C"/>
    <w:rsid w:val="00852948"/>
    <w:rsid w:val="0085418A"/>
    <w:rsid w:val="008570D7"/>
    <w:rsid w:val="0086071E"/>
    <w:rsid w:val="00861759"/>
    <w:rsid w:val="00863280"/>
    <w:rsid w:val="008633B4"/>
    <w:rsid w:val="00863EE5"/>
    <w:rsid w:val="00867718"/>
    <w:rsid w:val="00867E84"/>
    <w:rsid w:val="008715CE"/>
    <w:rsid w:val="00871AFD"/>
    <w:rsid w:val="00873C82"/>
    <w:rsid w:val="008748B4"/>
    <w:rsid w:val="008759FD"/>
    <w:rsid w:val="00883F04"/>
    <w:rsid w:val="008850FD"/>
    <w:rsid w:val="00887EBF"/>
    <w:rsid w:val="00890008"/>
    <w:rsid w:val="00890FEB"/>
    <w:rsid w:val="00892DED"/>
    <w:rsid w:val="00893694"/>
    <w:rsid w:val="00894421"/>
    <w:rsid w:val="00894866"/>
    <w:rsid w:val="00894B25"/>
    <w:rsid w:val="00896A4C"/>
    <w:rsid w:val="0089731D"/>
    <w:rsid w:val="008A0E91"/>
    <w:rsid w:val="008A1293"/>
    <w:rsid w:val="008A1AFB"/>
    <w:rsid w:val="008A1E07"/>
    <w:rsid w:val="008A2045"/>
    <w:rsid w:val="008A4196"/>
    <w:rsid w:val="008A4454"/>
    <w:rsid w:val="008A5A16"/>
    <w:rsid w:val="008A6E74"/>
    <w:rsid w:val="008A75A7"/>
    <w:rsid w:val="008B059D"/>
    <w:rsid w:val="008B0CA9"/>
    <w:rsid w:val="008B1068"/>
    <w:rsid w:val="008B21AA"/>
    <w:rsid w:val="008B22CA"/>
    <w:rsid w:val="008B2EC9"/>
    <w:rsid w:val="008B3265"/>
    <w:rsid w:val="008B3CF3"/>
    <w:rsid w:val="008B3F35"/>
    <w:rsid w:val="008B3FC3"/>
    <w:rsid w:val="008B4BD1"/>
    <w:rsid w:val="008B6419"/>
    <w:rsid w:val="008B68CB"/>
    <w:rsid w:val="008B6AA9"/>
    <w:rsid w:val="008C0D13"/>
    <w:rsid w:val="008C0DF6"/>
    <w:rsid w:val="008C136B"/>
    <w:rsid w:val="008C4111"/>
    <w:rsid w:val="008C526F"/>
    <w:rsid w:val="008C5450"/>
    <w:rsid w:val="008D013D"/>
    <w:rsid w:val="008D0C28"/>
    <w:rsid w:val="008D251D"/>
    <w:rsid w:val="008D2DE1"/>
    <w:rsid w:val="008D2F00"/>
    <w:rsid w:val="008D3BEF"/>
    <w:rsid w:val="008D3EED"/>
    <w:rsid w:val="008D45F1"/>
    <w:rsid w:val="008D5D3A"/>
    <w:rsid w:val="008D5FA2"/>
    <w:rsid w:val="008D6053"/>
    <w:rsid w:val="008D705C"/>
    <w:rsid w:val="008E0E76"/>
    <w:rsid w:val="008E55E0"/>
    <w:rsid w:val="008E6520"/>
    <w:rsid w:val="008E660E"/>
    <w:rsid w:val="008E7E53"/>
    <w:rsid w:val="008F09E8"/>
    <w:rsid w:val="008F66A9"/>
    <w:rsid w:val="008F6879"/>
    <w:rsid w:val="008F72AA"/>
    <w:rsid w:val="00900C8F"/>
    <w:rsid w:val="0090379E"/>
    <w:rsid w:val="009037DF"/>
    <w:rsid w:val="009046F9"/>
    <w:rsid w:val="0090697C"/>
    <w:rsid w:val="00913174"/>
    <w:rsid w:val="00914E8D"/>
    <w:rsid w:val="00915057"/>
    <w:rsid w:val="00915CA1"/>
    <w:rsid w:val="00915CF4"/>
    <w:rsid w:val="009167F7"/>
    <w:rsid w:val="00916C59"/>
    <w:rsid w:val="009212F6"/>
    <w:rsid w:val="00923806"/>
    <w:rsid w:val="0093559C"/>
    <w:rsid w:val="0093608A"/>
    <w:rsid w:val="009363A8"/>
    <w:rsid w:val="00936A4C"/>
    <w:rsid w:val="0093724A"/>
    <w:rsid w:val="009434C3"/>
    <w:rsid w:val="00944AAF"/>
    <w:rsid w:val="009452B8"/>
    <w:rsid w:val="00945B73"/>
    <w:rsid w:val="009465C2"/>
    <w:rsid w:val="0094744E"/>
    <w:rsid w:val="009478A5"/>
    <w:rsid w:val="0095026D"/>
    <w:rsid w:val="00950A1B"/>
    <w:rsid w:val="009512CC"/>
    <w:rsid w:val="00951C7D"/>
    <w:rsid w:val="00953477"/>
    <w:rsid w:val="0095353E"/>
    <w:rsid w:val="009543BD"/>
    <w:rsid w:val="00954E42"/>
    <w:rsid w:val="00960900"/>
    <w:rsid w:val="009622D3"/>
    <w:rsid w:val="0096264E"/>
    <w:rsid w:val="0096336C"/>
    <w:rsid w:val="00963645"/>
    <w:rsid w:val="00963A61"/>
    <w:rsid w:val="00963B2A"/>
    <w:rsid w:val="00963C5A"/>
    <w:rsid w:val="00967781"/>
    <w:rsid w:val="00972C26"/>
    <w:rsid w:val="009736F1"/>
    <w:rsid w:val="00974D20"/>
    <w:rsid w:val="00975390"/>
    <w:rsid w:val="009812FE"/>
    <w:rsid w:val="00981531"/>
    <w:rsid w:val="00983DBA"/>
    <w:rsid w:val="00984A1D"/>
    <w:rsid w:val="0098572E"/>
    <w:rsid w:val="0098784F"/>
    <w:rsid w:val="009963FF"/>
    <w:rsid w:val="00997E22"/>
    <w:rsid w:val="009A04DD"/>
    <w:rsid w:val="009A191B"/>
    <w:rsid w:val="009A1EA7"/>
    <w:rsid w:val="009A22A7"/>
    <w:rsid w:val="009A2A36"/>
    <w:rsid w:val="009A2DC6"/>
    <w:rsid w:val="009A45F1"/>
    <w:rsid w:val="009A6D0F"/>
    <w:rsid w:val="009B072F"/>
    <w:rsid w:val="009B0FD8"/>
    <w:rsid w:val="009B1835"/>
    <w:rsid w:val="009B2AF3"/>
    <w:rsid w:val="009B2D76"/>
    <w:rsid w:val="009B3081"/>
    <w:rsid w:val="009B3CD5"/>
    <w:rsid w:val="009B3D47"/>
    <w:rsid w:val="009B40CD"/>
    <w:rsid w:val="009B463E"/>
    <w:rsid w:val="009B7688"/>
    <w:rsid w:val="009C048E"/>
    <w:rsid w:val="009C08BE"/>
    <w:rsid w:val="009C110E"/>
    <w:rsid w:val="009C468A"/>
    <w:rsid w:val="009C67C4"/>
    <w:rsid w:val="009C6A92"/>
    <w:rsid w:val="009C7A8A"/>
    <w:rsid w:val="009C7B7F"/>
    <w:rsid w:val="009C7DCC"/>
    <w:rsid w:val="009D0F24"/>
    <w:rsid w:val="009D19A7"/>
    <w:rsid w:val="009D1B9B"/>
    <w:rsid w:val="009D1FD9"/>
    <w:rsid w:val="009D2DAA"/>
    <w:rsid w:val="009D3E55"/>
    <w:rsid w:val="009D3F57"/>
    <w:rsid w:val="009D4BB2"/>
    <w:rsid w:val="009D6C10"/>
    <w:rsid w:val="009D700C"/>
    <w:rsid w:val="009E0BA8"/>
    <w:rsid w:val="009E0C86"/>
    <w:rsid w:val="009E3239"/>
    <w:rsid w:val="009E373C"/>
    <w:rsid w:val="009F08E1"/>
    <w:rsid w:val="009F1D80"/>
    <w:rsid w:val="009F2DF0"/>
    <w:rsid w:val="009F348C"/>
    <w:rsid w:val="009F38AD"/>
    <w:rsid w:val="009F3FA3"/>
    <w:rsid w:val="00A019FC"/>
    <w:rsid w:val="00A01AAC"/>
    <w:rsid w:val="00A0339D"/>
    <w:rsid w:val="00A04081"/>
    <w:rsid w:val="00A073BA"/>
    <w:rsid w:val="00A076DB"/>
    <w:rsid w:val="00A11CF8"/>
    <w:rsid w:val="00A11ED4"/>
    <w:rsid w:val="00A1214B"/>
    <w:rsid w:val="00A14FD1"/>
    <w:rsid w:val="00A1501C"/>
    <w:rsid w:val="00A1605A"/>
    <w:rsid w:val="00A173AA"/>
    <w:rsid w:val="00A201AD"/>
    <w:rsid w:val="00A2050A"/>
    <w:rsid w:val="00A22A7E"/>
    <w:rsid w:val="00A258DB"/>
    <w:rsid w:val="00A265E1"/>
    <w:rsid w:val="00A30496"/>
    <w:rsid w:val="00A307BE"/>
    <w:rsid w:val="00A30932"/>
    <w:rsid w:val="00A30971"/>
    <w:rsid w:val="00A33036"/>
    <w:rsid w:val="00A34420"/>
    <w:rsid w:val="00A3508E"/>
    <w:rsid w:val="00A351DC"/>
    <w:rsid w:val="00A356BD"/>
    <w:rsid w:val="00A35E5C"/>
    <w:rsid w:val="00A3679E"/>
    <w:rsid w:val="00A37848"/>
    <w:rsid w:val="00A411BA"/>
    <w:rsid w:val="00A41263"/>
    <w:rsid w:val="00A41841"/>
    <w:rsid w:val="00A4493B"/>
    <w:rsid w:val="00A44AAC"/>
    <w:rsid w:val="00A45CEA"/>
    <w:rsid w:val="00A5084A"/>
    <w:rsid w:val="00A52D3B"/>
    <w:rsid w:val="00A53C5C"/>
    <w:rsid w:val="00A53C70"/>
    <w:rsid w:val="00A54346"/>
    <w:rsid w:val="00A571D5"/>
    <w:rsid w:val="00A62504"/>
    <w:rsid w:val="00A65A62"/>
    <w:rsid w:val="00A6647C"/>
    <w:rsid w:val="00A66B0B"/>
    <w:rsid w:val="00A67CAB"/>
    <w:rsid w:val="00A706C2"/>
    <w:rsid w:val="00A708AB"/>
    <w:rsid w:val="00A71012"/>
    <w:rsid w:val="00A71D83"/>
    <w:rsid w:val="00A72A02"/>
    <w:rsid w:val="00A74762"/>
    <w:rsid w:val="00A75EC1"/>
    <w:rsid w:val="00A75F0E"/>
    <w:rsid w:val="00A7656E"/>
    <w:rsid w:val="00A76F66"/>
    <w:rsid w:val="00A77177"/>
    <w:rsid w:val="00A7797C"/>
    <w:rsid w:val="00A820CF"/>
    <w:rsid w:val="00A82391"/>
    <w:rsid w:val="00A828F3"/>
    <w:rsid w:val="00A84822"/>
    <w:rsid w:val="00A85402"/>
    <w:rsid w:val="00A85874"/>
    <w:rsid w:val="00A861FC"/>
    <w:rsid w:val="00A87386"/>
    <w:rsid w:val="00A90162"/>
    <w:rsid w:val="00A93F57"/>
    <w:rsid w:val="00A96226"/>
    <w:rsid w:val="00A96C43"/>
    <w:rsid w:val="00A97E3E"/>
    <w:rsid w:val="00AA004B"/>
    <w:rsid w:val="00AA02A3"/>
    <w:rsid w:val="00AA14A4"/>
    <w:rsid w:val="00AA3C73"/>
    <w:rsid w:val="00AA6DBC"/>
    <w:rsid w:val="00AA7884"/>
    <w:rsid w:val="00AB0F2A"/>
    <w:rsid w:val="00AB1E33"/>
    <w:rsid w:val="00AB1EF1"/>
    <w:rsid w:val="00AB2C0D"/>
    <w:rsid w:val="00AB2E34"/>
    <w:rsid w:val="00AB58A5"/>
    <w:rsid w:val="00AB68D6"/>
    <w:rsid w:val="00AB70E6"/>
    <w:rsid w:val="00AB7BAC"/>
    <w:rsid w:val="00AC1F95"/>
    <w:rsid w:val="00AC389A"/>
    <w:rsid w:val="00AC3FBB"/>
    <w:rsid w:val="00AC5E56"/>
    <w:rsid w:val="00AC72EE"/>
    <w:rsid w:val="00AD1506"/>
    <w:rsid w:val="00AD25D7"/>
    <w:rsid w:val="00AD331C"/>
    <w:rsid w:val="00AD52BF"/>
    <w:rsid w:val="00AE33C3"/>
    <w:rsid w:val="00AE36D2"/>
    <w:rsid w:val="00AE3CD7"/>
    <w:rsid w:val="00AE4704"/>
    <w:rsid w:val="00AE5A0D"/>
    <w:rsid w:val="00AE6EE8"/>
    <w:rsid w:val="00AE7B98"/>
    <w:rsid w:val="00AE7BB7"/>
    <w:rsid w:val="00AF0D21"/>
    <w:rsid w:val="00AF0E50"/>
    <w:rsid w:val="00AF1390"/>
    <w:rsid w:val="00AF314E"/>
    <w:rsid w:val="00AF36D9"/>
    <w:rsid w:val="00AF377D"/>
    <w:rsid w:val="00AF615F"/>
    <w:rsid w:val="00AF6CEC"/>
    <w:rsid w:val="00AF7EFE"/>
    <w:rsid w:val="00B00A3D"/>
    <w:rsid w:val="00B01E33"/>
    <w:rsid w:val="00B03645"/>
    <w:rsid w:val="00B05E05"/>
    <w:rsid w:val="00B12D6C"/>
    <w:rsid w:val="00B14D5C"/>
    <w:rsid w:val="00B162C4"/>
    <w:rsid w:val="00B16EB1"/>
    <w:rsid w:val="00B17AF2"/>
    <w:rsid w:val="00B20199"/>
    <w:rsid w:val="00B206E1"/>
    <w:rsid w:val="00B2078E"/>
    <w:rsid w:val="00B21802"/>
    <w:rsid w:val="00B21B86"/>
    <w:rsid w:val="00B24A24"/>
    <w:rsid w:val="00B24B53"/>
    <w:rsid w:val="00B25755"/>
    <w:rsid w:val="00B260A3"/>
    <w:rsid w:val="00B278F7"/>
    <w:rsid w:val="00B3156A"/>
    <w:rsid w:val="00B31DAF"/>
    <w:rsid w:val="00B3280D"/>
    <w:rsid w:val="00B33168"/>
    <w:rsid w:val="00B3351D"/>
    <w:rsid w:val="00B35E5A"/>
    <w:rsid w:val="00B37314"/>
    <w:rsid w:val="00B40B80"/>
    <w:rsid w:val="00B41492"/>
    <w:rsid w:val="00B43589"/>
    <w:rsid w:val="00B435B7"/>
    <w:rsid w:val="00B4371A"/>
    <w:rsid w:val="00B45E65"/>
    <w:rsid w:val="00B460F7"/>
    <w:rsid w:val="00B470F0"/>
    <w:rsid w:val="00B47606"/>
    <w:rsid w:val="00B502EB"/>
    <w:rsid w:val="00B504DB"/>
    <w:rsid w:val="00B50870"/>
    <w:rsid w:val="00B51680"/>
    <w:rsid w:val="00B51F15"/>
    <w:rsid w:val="00B5202F"/>
    <w:rsid w:val="00B525D0"/>
    <w:rsid w:val="00B54576"/>
    <w:rsid w:val="00B55C27"/>
    <w:rsid w:val="00B56A21"/>
    <w:rsid w:val="00B6061E"/>
    <w:rsid w:val="00B6114A"/>
    <w:rsid w:val="00B62DB6"/>
    <w:rsid w:val="00B64BD2"/>
    <w:rsid w:val="00B656DB"/>
    <w:rsid w:val="00B65C0C"/>
    <w:rsid w:val="00B739D7"/>
    <w:rsid w:val="00B74B86"/>
    <w:rsid w:val="00B75014"/>
    <w:rsid w:val="00B81021"/>
    <w:rsid w:val="00B83107"/>
    <w:rsid w:val="00B839A2"/>
    <w:rsid w:val="00B84309"/>
    <w:rsid w:val="00B84C6D"/>
    <w:rsid w:val="00B85471"/>
    <w:rsid w:val="00B85DA6"/>
    <w:rsid w:val="00B86C09"/>
    <w:rsid w:val="00B86E96"/>
    <w:rsid w:val="00B8706C"/>
    <w:rsid w:val="00B90572"/>
    <w:rsid w:val="00B9202F"/>
    <w:rsid w:val="00B93CDC"/>
    <w:rsid w:val="00B9668D"/>
    <w:rsid w:val="00BA125A"/>
    <w:rsid w:val="00BA3354"/>
    <w:rsid w:val="00BA361B"/>
    <w:rsid w:val="00BA3DE9"/>
    <w:rsid w:val="00BA50DE"/>
    <w:rsid w:val="00BA740B"/>
    <w:rsid w:val="00BB0EE6"/>
    <w:rsid w:val="00BB0FCD"/>
    <w:rsid w:val="00BB3456"/>
    <w:rsid w:val="00BB5BFD"/>
    <w:rsid w:val="00BB6A95"/>
    <w:rsid w:val="00BB7812"/>
    <w:rsid w:val="00BC010A"/>
    <w:rsid w:val="00BC2CCA"/>
    <w:rsid w:val="00BC3ED0"/>
    <w:rsid w:val="00BC79BB"/>
    <w:rsid w:val="00BC7D02"/>
    <w:rsid w:val="00BD0213"/>
    <w:rsid w:val="00BD3A45"/>
    <w:rsid w:val="00BD43D3"/>
    <w:rsid w:val="00BD4845"/>
    <w:rsid w:val="00BD5529"/>
    <w:rsid w:val="00BD7948"/>
    <w:rsid w:val="00BE0ECB"/>
    <w:rsid w:val="00BE141E"/>
    <w:rsid w:val="00BE23A4"/>
    <w:rsid w:val="00BE2532"/>
    <w:rsid w:val="00BE6589"/>
    <w:rsid w:val="00BE6736"/>
    <w:rsid w:val="00BF0362"/>
    <w:rsid w:val="00BF0EDE"/>
    <w:rsid w:val="00BF1CB7"/>
    <w:rsid w:val="00BF3437"/>
    <w:rsid w:val="00BF349A"/>
    <w:rsid w:val="00BF376C"/>
    <w:rsid w:val="00BF5752"/>
    <w:rsid w:val="00BF6464"/>
    <w:rsid w:val="00BF7220"/>
    <w:rsid w:val="00C02147"/>
    <w:rsid w:val="00C03A39"/>
    <w:rsid w:val="00C05852"/>
    <w:rsid w:val="00C1014C"/>
    <w:rsid w:val="00C123E8"/>
    <w:rsid w:val="00C12DDB"/>
    <w:rsid w:val="00C14B99"/>
    <w:rsid w:val="00C14DF5"/>
    <w:rsid w:val="00C15210"/>
    <w:rsid w:val="00C15514"/>
    <w:rsid w:val="00C20DAB"/>
    <w:rsid w:val="00C230CF"/>
    <w:rsid w:val="00C242F7"/>
    <w:rsid w:val="00C245C5"/>
    <w:rsid w:val="00C30676"/>
    <w:rsid w:val="00C30DC0"/>
    <w:rsid w:val="00C31A3D"/>
    <w:rsid w:val="00C32D7A"/>
    <w:rsid w:val="00C32D94"/>
    <w:rsid w:val="00C34A1C"/>
    <w:rsid w:val="00C34C88"/>
    <w:rsid w:val="00C36F80"/>
    <w:rsid w:val="00C428C2"/>
    <w:rsid w:val="00C4338D"/>
    <w:rsid w:val="00C43CF6"/>
    <w:rsid w:val="00C43FC5"/>
    <w:rsid w:val="00C47691"/>
    <w:rsid w:val="00C47CE8"/>
    <w:rsid w:val="00C500E3"/>
    <w:rsid w:val="00C50C1D"/>
    <w:rsid w:val="00C50C43"/>
    <w:rsid w:val="00C53D9C"/>
    <w:rsid w:val="00C54494"/>
    <w:rsid w:val="00C5576D"/>
    <w:rsid w:val="00C56F10"/>
    <w:rsid w:val="00C613D8"/>
    <w:rsid w:val="00C621EE"/>
    <w:rsid w:val="00C64FB5"/>
    <w:rsid w:val="00C65AD8"/>
    <w:rsid w:val="00C66700"/>
    <w:rsid w:val="00C671B6"/>
    <w:rsid w:val="00C71BB1"/>
    <w:rsid w:val="00C722A5"/>
    <w:rsid w:val="00C73EE8"/>
    <w:rsid w:val="00C7402B"/>
    <w:rsid w:val="00C75F39"/>
    <w:rsid w:val="00C77E57"/>
    <w:rsid w:val="00C80189"/>
    <w:rsid w:val="00C80930"/>
    <w:rsid w:val="00C80B49"/>
    <w:rsid w:val="00C80F50"/>
    <w:rsid w:val="00C8250D"/>
    <w:rsid w:val="00C825BE"/>
    <w:rsid w:val="00C86D0F"/>
    <w:rsid w:val="00C90027"/>
    <w:rsid w:val="00C90290"/>
    <w:rsid w:val="00C9265C"/>
    <w:rsid w:val="00C928C8"/>
    <w:rsid w:val="00C95C0C"/>
    <w:rsid w:val="00CA17AD"/>
    <w:rsid w:val="00CA1A4C"/>
    <w:rsid w:val="00CA25BA"/>
    <w:rsid w:val="00CA297A"/>
    <w:rsid w:val="00CA34A7"/>
    <w:rsid w:val="00CA4106"/>
    <w:rsid w:val="00CA6A08"/>
    <w:rsid w:val="00CB0A81"/>
    <w:rsid w:val="00CB3EC2"/>
    <w:rsid w:val="00CB5218"/>
    <w:rsid w:val="00CB5F5C"/>
    <w:rsid w:val="00CC12D6"/>
    <w:rsid w:val="00CC18EC"/>
    <w:rsid w:val="00CC1CED"/>
    <w:rsid w:val="00CC1DF1"/>
    <w:rsid w:val="00CC35E0"/>
    <w:rsid w:val="00CC3A09"/>
    <w:rsid w:val="00CC537F"/>
    <w:rsid w:val="00CC6C2F"/>
    <w:rsid w:val="00CC72A7"/>
    <w:rsid w:val="00CD00B2"/>
    <w:rsid w:val="00CD3159"/>
    <w:rsid w:val="00CD315B"/>
    <w:rsid w:val="00CD4090"/>
    <w:rsid w:val="00CD5369"/>
    <w:rsid w:val="00CD6320"/>
    <w:rsid w:val="00CD654E"/>
    <w:rsid w:val="00CD73D2"/>
    <w:rsid w:val="00CD74F9"/>
    <w:rsid w:val="00CE0375"/>
    <w:rsid w:val="00CE0A7D"/>
    <w:rsid w:val="00CE0ADE"/>
    <w:rsid w:val="00CE14E9"/>
    <w:rsid w:val="00CE1519"/>
    <w:rsid w:val="00CE1804"/>
    <w:rsid w:val="00CE5AC9"/>
    <w:rsid w:val="00CE5DFB"/>
    <w:rsid w:val="00CE6B59"/>
    <w:rsid w:val="00CF13AB"/>
    <w:rsid w:val="00CF21F2"/>
    <w:rsid w:val="00CF3FDF"/>
    <w:rsid w:val="00CF4910"/>
    <w:rsid w:val="00CF66A4"/>
    <w:rsid w:val="00CF69A9"/>
    <w:rsid w:val="00CF716D"/>
    <w:rsid w:val="00D03481"/>
    <w:rsid w:val="00D039AC"/>
    <w:rsid w:val="00D03C04"/>
    <w:rsid w:val="00D061C8"/>
    <w:rsid w:val="00D06C0B"/>
    <w:rsid w:val="00D07098"/>
    <w:rsid w:val="00D071E1"/>
    <w:rsid w:val="00D119B9"/>
    <w:rsid w:val="00D11F28"/>
    <w:rsid w:val="00D135AB"/>
    <w:rsid w:val="00D14163"/>
    <w:rsid w:val="00D1591C"/>
    <w:rsid w:val="00D162D4"/>
    <w:rsid w:val="00D16FA7"/>
    <w:rsid w:val="00D23923"/>
    <w:rsid w:val="00D23F66"/>
    <w:rsid w:val="00D25722"/>
    <w:rsid w:val="00D261B8"/>
    <w:rsid w:val="00D26661"/>
    <w:rsid w:val="00D274F7"/>
    <w:rsid w:val="00D27F90"/>
    <w:rsid w:val="00D334F3"/>
    <w:rsid w:val="00D34BA7"/>
    <w:rsid w:val="00D34C19"/>
    <w:rsid w:val="00D41859"/>
    <w:rsid w:val="00D42835"/>
    <w:rsid w:val="00D44D60"/>
    <w:rsid w:val="00D456CB"/>
    <w:rsid w:val="00D4750E"/>
    <w:rsid w:val="00D477DC"/>
    <w:rsid w:val="00D51A31"/>
    <w:rsid w:val="00D5336A"/>
    <w:rsid w:val="00D535CE"/>
    <w:rsid w:val="00D55D24"/>
    <w:rsid w:val="00D61D53"/>
    <w:rsid w:val="00D62D87"/>
    <w:rsid w:val="00D63B58"/>
    <w:rsid w:val="00D63C43"/>
    <w:rsid w:val="00D64594"/>
    <w:rsid w:val="00D6599F"/>
    <w:rsid w:val="00D66C29"/>
    <w:rsid w:val="00D6745A"/>
    <w:rsid w:val="00D67903"/>
    <w:rsid w:val="00D71F1D"/>
    <w:rsid w:val="00D74323"/>
    <w:rsid w:val="00D778BB"/>
    <w:rsid w:val="00D77DC2"/>
    <w:rsid w:val="00D77F2E"/>
    <w:rsid w:val="00D80010"/>
    <w:rsid w:val="00D80831"/>
    <w:rsid w:val="00D83EBF"/>
    <w:rsid w:val="00D84133"/>
    <w:rsid w:val="00D849A9"/>
    <w:rsid w:val="00D85CCB"/>
    <w:rsid w:val="00D87206"/>
    <w:rsid w:val="00D92283"/>
    <w:rsid w:val="00D93AC7"/>
    <w:rsid w:val="00D93C2D"/>
    <w:rsid w:val="00D94D52"/>
    <w:rsid w:val="00D94E95"/>
    <w:rsid w:val="00D958DB"/>
    <w:rsid w:val="00D95EB8"/>
    <w:rsid w:val="00DA05DE"/>
    <w:rsid w:val="00DA08FE"/>
    <w:rsid w:val="00DA1237"/>
    <w:rsid w:val="00DA1351"/>
    <w:rsid w:val="00DA2EDE"/>
    <w:rsid w:val="00DA47BB"/>
    <w:rsid w:val="00DA482C"/>
    <w:rsid w:val="00DA6F95"/>
    <w:rsid w:val="00DA7E0C"/>
    <w:rsid w:val="00DB0629"/>
    <w:rsid w:val="00DB2764"/>
    <w:rsid w:val="00DB5DE8"/>
    <w:rsid w:val="00DC0874"/>
    <w:rsid w:val="00DC31F1"/>
    <w:rsid w:val="00DC3BD3"/>
    <w:rsid w:val="00DC55F9"/>
    <w:rsid w:val="00DC5D74"/>
    <w:rsid w:val="00DC764A"/>
    <w:rsid w:val="00DD004C"/>
    <w:rsid w:val="00DD21FD"/>
    <w:rsid w:val="00DD2213"/>
    <w:rsid w:val="00DD3EE9"/>
    <w:rsid w:val="00DD4E64"/>
    <w:rsid w:val="00DD57ED"/>
    <w:rsid w:val="00DD5893"/>
    <w:rsid w:val="00DE008F"/>
    <w:rsid w:val="00DE3724"/>
    <w:rsid w:val="00DE5497"/>
    <w:rsid w:val="00DE6586"/>
    <w:rsid w:val="00DE68E7"/>
    <w:rsid w:val="00DE7389"/>
    <w:rsid w:val="00DE79F7"/>
    <w:rsid w:val="00DE7FC2"/>
    <w:rsid w:val="00DF1582"/>
    <w:rsid w:val="00DF501F"/>
    <w:rsid w:val="00DF5C1D"/>
    <w:rsid w:val="00E03996"/>
    <w:rsid w:val="00E04D2B"/>
    <w:rsid w:val="00E0501B"/>
    <w:rsid w:val="00E06AFF"/>
    <w:rsid w:val="00E128C9"/>
    <w:rsid w:val="00E138B8"/>
    <w:rsid w:val="00E13A9C"/>
    <w:rsid w:val="00E13CE9"/>
    <w:rsid w:val="00E15587"/>
    <w:rsid w:val="00E1722D"/>
    <w:rsid w:val="00E219C2"/>
    <w:rsid w:val="00E21A9E"/>
    <w:rsid w:val="00E21B86"/>
    <w:rsid w:val="00E224E0"/>
    <w:rsid w:val="00E27865"/>
    <w:rsid w:val="00E3029A"/>
    <w:rsid w:val="00E31E0C"/>
    <w:rsid w:val="00E32194"/>
    <w:rsid w:val="00E3488A"/>
    <w:rsid w:val="00E34A71"/>
    <w:rsid w:val="00E34AF1"/>
    <w:rsid w:val="00E3595A"/>
    <w:rsid w:val="00E362FA"/>
    <w:rsid w:val="00E37F51"/>
    <w:rsid w:val="00E432B9"/>
    <w:rsid w:val="00E4747C"/>
    <w:rsid w:val="00E514BB"/>
    <w:rsid w:val="00E52AE6"/>
    <w:rsid w:val="00E5412B"/>
    <w:rsid w:val="00E548D4"/>
    <w:rsid w:val="00E5582C"/>
    <w:rsid w:val="00E55F0A"/>
    <w:rsid w:val="00E56231"/>
    <w:rsid w:val="00E6089E"/>
    <w:rsid w:val="00E61326"/>
    <w:rsid w:val="00E6338C"/>
    <w:rsid w:val="00E64838"/>
    <w:rsid w:val="00E64FD1"/>
    <w:rsid w:val="00E65041"/>
    <w:rsid w:val="00E651F8"/>
    <w:rsid w:val="00E66DD7"/>
    <w:rsid w:val="00E71057"/>
    <w:rsid w:val="00E71726"/>
    <w:rsid w:val="00E732F5"/>
    <w:rsid w:val="00E75576"/>
    <w:rsid w:val="00E75DE0"/>
    <w:rsid w:val="00E75EBE"/>
    <w:rsid w:val="00E7734B"/>
    <w:rsid w:val="00E80ED3"/>
    <w:rsid w:val="00E81AF2"/>
    <w:rsid w:val="00E825B6"/>
    <w:rsid w:val="00E83103"/>
    <w:rsid w:val="00E84DE6"/>
    <w:rsid w:val="00E84E82"/>
    <w:rsid w:val="00E85C86"/>
    <w:rsid w:val="00E85E3B"/>
    <w:rsid w:val="00E87234"/>
    <w:rsid w:val="00E9076E"/>
    <w:rsid w:val="00E908F1"/>
    <w:rsid w:val="00E92477"/>
    <w:rsid w:val="00E942D8"/>
    <w:rsid w:val="00E967A4"/>
    <w:rsid w:val="00EA06F3"/>
    <w:rsid w:val="00EA0F0A"/>
    <w:rsid w:val="00EA17E4"/>
    <w:rsid w:val="00EA1D9C"/>
    <w:rsid w:val="00EA24C5"/>
    <w:rsid w:val="00EA38AA"/>
    <w:rsid w:val="00EA451E"/>
    <w:rsid w:val="00EA56EF"/>
    <w:rsid w:val="00EA570C"/>
    <w:rsid w:val="00EB3255"/>
    <w:rsid w:val="00EB3DAD"/>
    <w:rsid w:val="00EB4F18"/>
    <w:rsid w:val="00EB6132"/>
    <w:rsid w:val="00EB793F"/>
    <w:rsid w:val="00EC2C70"/>
    <w:rsid w:val="00EC2CAD"/>
    <w:rsid w:val="00EC5092"/>
    <w:rsid w:val="00EC58B0"/>
    <w:rsid w:val="00EC5DF6"/>
    <w:rsid w:val="00EC673F"/>
    <w:rsid w:val="00EC6B00"/>
    <w:rsid w:val="00EC7D3C"/>
    <w:rsid w:val="00EC7FB9"/>
    <w:rsid w:val="00ED499C"/>
    <w:rsid w:val="00ED594D"/>
    <w:rsid w:val="00ED60F4"/>
    <w:rsid w:val="00ED72BF"/>
    <w:rsid w:val="00ED775A"/>
    <w:rsid w:val="00EE0576"/>
    <w:rsid w:val="00EE0E60"/>
    <w:rsid w:val="00EE11F2"/>
    <w:rsid w:val="00EE28C0"/>
    <w:rsid w:val="00EE34CE"/>
    <w:rsid w:val="00EE51BA"/>
    <w:rsid w:val="00EE5F39"/>
    <w:rsid w:val="00EE79A3"/>
    <w:rsid w:val="00EF1BB1"/>
    <w:rsid w:val="00EF2C09"/>
    <w:rsid w:val="00EF5198"/>
    <w:rsid w:val="00EF523B"/>
    <w:rsid w:val="00EF63D5"/>
    <w:rsid w:val="00EF6656"/>
    <w:rsid w:val="00EF6B1B"/>
    <w:rsid w:val="00EF797E"/>
    <w:rsid w:val="00EF7A76"/>
    <w:rsid w:val="00EF7D95"/>
    <w:rsid w:val="00F01D7F"/>
    <w:rsid w:val="00F02F1C"/>
    <w:rsid w:val="00F063C8"/>
    <w:rsid w:val="00F06757"/>
    <w:rsid w:val="00F07A84"/>
    <w:rsid w:val="00F10592"/>
    <w:rsid w:val="00F11A2D"/>
    <w:rsid w:val="00F1545F"/>
    <w:rsid w:val="00F16EE6"/>
    <w:rsid w:val="00F17FD7"/>
    <w:rsid w:val="00F2012A"/>
    <w:rsid w:val="00F217F6"/>
    <w:rsid w:val="00F21E53"/>
    <w:rsid w:val="00F2268C"/>
    <w:rsid w:val="00F22D97"/>
    <w:rsid w:val="00F2462B"/>
    <w:rsid w:val="00F26C39"/>
    <w:rsid w:val="00F2791A"/>
    <w:rsid w:val="00F30D80"/>
    <w:rsid w:val="00F31C67"/>
    <w:rsid w:val="00F32697"/>
    <w:rsid w:val="00F35374"/>
    <w:rsid w:val="00F3578D"/>
    <w:rsid w:val="00F401A2"/>
    <w:rsid w:val="00F405CF"/>
    <w:rsid w:val="00F40764"/>
    <w:rsid w:val="00F40863"/>
    <w:rsid w:val="00F4123B"/>
    <w:rsid w:val="00F420A8"/>
    <w:rsid w:val="00F42CB8"/>
    <w:rsid w:val="00F43B7D"/>
    <w:rsid w:val="00F54C25"/>
    <w:rsid w:val="00F56BE3"/>
    <w:rsid w:val="00F601A9"/>
    <w:rsid w:val="00F60C50"/>
    <w:rsid w:val="00F62A4D"/>
    <w:rsid w:val="00F6559C"/>
    <w:rsid w:val="00F6596A"/>
    <w:rsid w:val="00F66FDC"/>
    <w:rsid w:val="00F67742"/>
    <w:rsid w:val="00F70AE7"/>
    <w:rsid w:val="00F71B2B"/>
    <w:rsid w:val="00F71CC2"/>
    <w:rsid w:val="00F71E87"/>
    <w:rsid w:val="00F73DD2"/>
    <w:rsid w:val="00F75AA3"/>
    <w:rsid w:val="00F75D9C"/>
    <w:rsid w:val="00F764AE"/>
    <w:rsid w:val="00F764D9"/>
    <w:rsid w:val="00F778A8"/>
    <w:rsid w:val="00F81C10"/>
    <w:rsid w:val="00F81E75"/>
    <w:rsid w:val="00F93174"/>
    <w:rsid w:val="00F94BA0"/>
    <w:rsid w:val="00F95087"/>
    <w:rsid w:val="00F96C0A"/>
    <w:rsid w:val="00F97565"/>
    <w:rsid w:val="00FA1D1D"/>
    <w:rsid w:val="00FA24F9"/>
    <w:rsid w:val="00FA3FA5"/>
    <w:rsid w:val="00FA4A9D"/>
    <w:rsid w:val="00FA579D"/>
    <w:rsid w:val="00FB1820"/>
    <w:rsid w:val="00FB282B"/>
    <w:rsid w:val="00FB387D"/>
    <w:rsid w:val="00FB73DC"/>
    <w:rsid w:val="00FB7434"/>
    <w:rsid w:val="00FB7548"/>
    <w:rsid w:val="00FC0C96"/>
    <w:rsid w:val="00FC311F"/>
    <w:rsid w:val="00FC381B"/>
    <w:rsid w:val="00FC50CD"/>
    <w:rsid w:val="00FC5CD0"/>
    <w:rsid w:val="00FC5E2C"/>
    <w:rsid w:val="00FC5EC9"/>
    <w:rsid w:val="00FC5FDE"/>
    <w:rsid w:val="00FC7000"/>
    <w:rsid w:val="00FC7DC2"/>
    <w:rsid w:val="00FD39B6"/>
    <w:rsid w:val="00FD7915"/>
    <w:rsid w:val="00FE031E"/>
    <w:rsid w:val="00FE0345"/>
    <w:rsid w:val="00FE0AA0"/>
    <w:rsid w:val="00FE11D4"/>
    <w:rsid w:val="00FE18A8"/>
    <w:rsid w:val="00FE2083"/>
    <w:rsid w:val="00FE22F6"/>
    <w:rsid w:val="00FE39B4"/>
    <w:rsid w:val="00FE7B97"/>
    <w:rsid w:val="00FF1E4A"/>
    <w:rsid w:val="00FF2C4C"/>
    <w:rsid w:val="00FF407C"/>
    <w:rsid w:val="00FF4591"/>
    <w:rsid w:val="00FF4760"/>
    <w:rsid w:val="00FF4FC6"/>
    <w:rsid w:val="00FF5F8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lv-LV" w:eastAsia="lv-LV"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qFormat="1"/>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lock Text" w:uiPriority="0"/>
    <w:lsdException w:name="Hyperlink" w:uiPriority="0"/>
    <w:lsdException w:name="Strong" w:semiHidden="0" w:uiPriority="0" w:unhideWhenUsed="0" w:qFormat="1"/>
    <w:lsdException w:name="Emphasis" w:semiHidden="0" w:uiPriority="0" w:unhideWhenUsed="0" w:qFormat="1"/>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280F"/>
    <w:pPr>
      <w:spacing w:after="200" w:line="276" w:lineRule="auto"/>
    </w:pPr>
    <w:rPr>
      <w:sz w:val="22"/>
      <w:szCs w:val="22"/>
      <w:lang w:eastAsia="en-US"/>
    </w:rPr>
  </w:style>
  <w:style w:type="paragraph" w:styleId="Heading1">
    <w:name w:val="heading 1"/>
    <w:basedOn w:val="Normal"/>
    <w:link w:val="Heading1Char"/>
    <w:qFormat/>
    <w:rsid w:val="004D0AB5"/>
    <w:pPr>
      <w:spacing w:before="150" w:after="150" w:line="240" w:lineRule="auto"/>
      <w:outlineLvl w:val="0"/>
    </w:pPr>
    <w:rPr>
      <w:rFonts w:ascii="Times New Roman" w:eastAsia="Times New Roman" w:hAnsi="Times New Roman"/>
      <w:b/>
      <w:bCs/>
      <w:kern w:val="36"/>
      <w:sz w:val="48"/>
      <w:szCs w:val="48"/>
      <w:lang w:val="en-US"/>
    </w:rPr>
  </w:style>
  <w:style w:type="paragraph" w:styleId="Heading2">
    <w:name w:val="heading 2"/>
    <w:basedOn w:val="Normal"/>
    <w:next w:val="Normal"/>
    <w:link w:val="Heading2Char"/>
    <w:qFormat/>
    <w:rsid w:val="00836A01"/>
    <w:pPr>
      <w:keepNext/>
      <w:spacing w:before="240" w:after="60"/>
      <w:outlineLvl w:val="1"/>
    </w:pPr>
    <w:rPr>
      <w:rFonts w:ascii="Arial" w:hAnsi="Arial" w:cs="Arial"/>
      <w:b/>
      <w:bCs/>
      <w:i/>
      <w:iCs/>
      <w:sz w:val="28"/>
      <w:szCs w:val="28"/>
    </w:rPr>
  </w:style>
  <w:style w:type="paragraph" w:styleId="Heading4">
    <w:name w:val="heading 4"/>
    <w:aliases w:val=" Char"/>
    <w:basedOn w:val="Normal"/>
    <w:next w:val="Normal"/>
    <w:link w:val="Heading4Char"/>
    <w:qFormat/>
    <w:rsid w:val="00836A01"/>
    <w:pPr>
      <w:keepNext/>
      <w:spacing w:after="0" w:line="240" w:lineRule="auto"/>
      <w:jc w:val="both"/>
      <w:outlineLvl w:val="3"/>
    </w:pPr>
    <w:rPr>
      <w:rFonts w:ascii="Times New Roman" w:eastAsia="Times New Roman" w:hAnsi="Times New Roman"/>
      <w:b/>
      <w:bCs/>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C682B"/>
    <w:pPr>
      <w:tabs>
        <w:tab w:val="center" w:pos="4153"/>
        <w:tab w:val="right" w:pos="8306"/>
      </w:tabs>
    </w:pPr>
  </w:style>
  <w:style w:type="character" w:customStyle="1" w:styleId="HeaderChar">
    <w:name w:val="Header Char"/>
    <w:basedOn w:val="DefaultParagraphFont"/>
    <w:link w:val="Header"/>
    <w:rsid w:val="000C682B"/>
    <w:rPr>
      <w:sz w:val="22"/>
      <w:szCs w:val="22"/>
      <w:lang w:eastAsia="en-US"/>
    </w:rPr>
  </w:style>
  <w:style w:type="paragraph" w:styleId="Footer">
    <w:name w:val="footer"/>
    <w:basedOn w:val="Normal"/>
    <w:link w:val="FooterChar"/>
    <w:uiPriority w:val="99"/>
    <w:unhideWhenUsed/>
    <w:rsid w:val="000C682B"/>
    <w:pPr>
      <w:tabs>
        <w:tab w:val="center" w:pos="4153"/>
        <w:tab w:val="right" w:pos="8306"/>
      </w:tabs>
    </w:pPr>
  </w:style>
  <w:style w:type="character" w:customStyle="1" w:styleId="FooterChar">
    <w:name w:val="Footer Char"/>
    <w:basedOn w:val="DefaultParagraphFont"/>
    <w:link w:val="Footer"/>
    <w:uiPriority w:val="99"/>
    <w:rsid w:val="000C682B"/>
    <w:rPr>
      <w:sz w:val="22"/>
      <w:szCs w:val="22"/>
      <w:lang w:eastAsia="en-US"/>
    </w:rPr>
  </w:style>
  <w:style w:type="paragraph" w:customStyle="1" w:styleId="CharCharCharCharCharChar">
    <w:name w:val="Char Char Char Char Char Char"/>
    <w:basedOn w:val="Normal"/>
    <w:rsid w:val="00F54C25"/>
    <w:pPr>
      <w:widowControl w:val="0"/>
      <w:adjustRightInd w:val="0"/>
      <w:spacing w:after="160" w:line="240" w:lineRule="exact"/>
      <w:jc w:val="both"/>
    </w:pPr>
    <w:rPr>
      <w:rFonts w:ascii="Tahoma" w:eastAsia="Times New Roman" w:hAnsi="Tahoma"/>
      <w:sz w:val="20"/>
      <w:szCs w:val="20"/>
      <w:lang w:val="en-US"/>
    </w:rPr>
  </w:style>
  <w:style w:type="table" w:styleId="TableGrid">
    <w:name w:val="Table Grid"/>
    <w:basedOn w:val="TableNormal"/>
    <w:rsid w:val="007D6D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1CharCharCharCharCharCharCharCharCharCharCharCharCharCharCharCharChar">
    <w:name w:val="Char Char Char1 Char Char Char Char Char Char Char Char Char Char Char Char Char Char Char Char Char"/>
    <w:basedOn w:val="Normal"/>
    <w:rsid w:val="00070B43"/>
    <w:pPr>
      <w:widowControl w:val="0"/>
      <w:adjustRightInd w:val="0"/>
      <w:spacing w:after="160" w:line="240" w:lineRule="exact"/>
      <w:jc w:val="both"/>
    </w:pPr>
    <w:rPr>
      <w:rFonts w:ascii="Tahoma" w:eastAsia="Times New Roman" w:hAnsi="Tahoma"/>
      <w:sz w:val="20"/>
      <w:szCs w:val="20"/>
      <w:lang w:val="en-US"/>
    </w:rPr>
  </w:style>
  <w:style w:type="paragraph" w:customStyle="1" w:styleId="naisf">
    <w:name w:val="naisf"/>
    <w:basedOn w:val="Normal"/>
    <w:uiPriority w:val="99"/>
    <w:rsid w:val="00A411BA"/>
    <w:pPr>
      <w:spacing w:before="75" w:after="75" w:line="240" w:lineRule="auto"/>
      <w:ind w:firstLine="375"/>
      <w:jc w:val="both"/>
    </w:pPr>
    <w:rPr>
      <w:rFonts w:ascii="Times New Roman" w:eastAsia="Times New Roman" w:hAnsi="Times New Roman"/>
      <w:sz w:val="24"/>
      <w:szCs w:val="24"/>
      <w:lang w:eastAsia="lv-LV"/>
    </w:rPr>
  </w:style>
  <w:style w:type="paragraph" w:styleId="FootnoteText">
    <w:name w:val="footnote text"/>
    <w:aliases w:val="Footnote Text Char Char,Footnote Text Char1 Char Char,Footnote Text Char Char Char Char,Footnote Text Char1 Char Char Char Char Char Char Char,Footnote Text Char Char Char Char Char Char Char Char Char Char,Footnote Text Char1 Char"/>
    <w:basedOn w:val="Normal"/>
    <w:link w:val="FollowedHyperlink"/>
    <w:rsid w:val="00FF5F8F"/>
    <w:pPr>
      <w:spacing w:after="0" w:line="240" w:lineRule="auto"/>
    </w:pPr>
    <w:rPr>
      <w:lang w:val="en-AU"/>
    </w:rPr>
  </w:style>
  <w:style w:type="character" w:customStyle="1" w:styleId="FootnoteTextChar">
    <w:name w:val="Footnote Text Char"/>
    <w:basedOn w:val="DefaultParagraphFont"/>
    <w:link w:val="FootnoteText"/>
    <w:semiHidden/>
    <w:rsid w:val="00FF5F8F"/>
    <w:rPr>
      <w:lang w:val="lv-LV"/>
    </w:rPr>
  </w:style>
  <w:style w:type="character" w:styleId="FootnoteReference">
    <w:name w:val="footnote reference"/>
    <w:aliases w:val="Footnote Reference Number,Footnote symbol"/>
    <w:basedOn w:val="DefaultParagraphFont"/>
    <w:uiPriority w:val="99"/>
    <w:rsid w:val="00FF5F8F"/>
    <w:rPr>
      <w:vertAlign w:val="superscript"/>
    </w:rPr>
  </w:style>
  <w:style w:type="character" w:styleId="FollowedHyperlink">
    <w:name w:val="FollowedHyperlink"/>
    <w:aliases w:val="Footnote Text Char1,Footnote Text Char Char Char,Footnote Text Char1 Char Char Char,Footnote Text Char Char Char Char Char,Footnote Text Char1 Char Char Char Char Char Char Char Char"/>
    <w:basedOn w:val="DefaultParagraphFont"/>
    <w:link w:val="FootnoteText"/>
    <w:uiPriority w:val="99"/>
    <w:rsid w:val="00FF5F8F"/>
    <w:rPr>
      <w:sz w:val="22"/>
      <w:szCs w:val="22"/>
      <w:lang w:val="en-AU"/>
    </w:rPr>
  </w:style>
  <w:style w:type="character" w:styleId="Hyperlink">
    <w:name w:val="Hyperlink"/>
    <w:basedOn w:val="DefaultParagraphFont"/>
    <w:unhideWhenUsed/>
    <w:rsid w:val="00545A85"/>
    <w:rPr>
      <w:color w:val="0000FF"/>
      <w:u w:val="single"/>
    </w:rPr>
  </w:style>
  <w:style w:type="paragraph" w:styleId="PlainText">
    <w:name w:val="Plain Text"/>
    <w:basedOn w:val="Normal"/>
    <w:link w:val="PlainTextChar"/>
    <w:uiPriority w:val="99"/>
    <w:unhideWhenUsed/>
    <w:rsid w:val="00804618"/>
    <w:pPr>
      <w:spacing w:after="0" w:line="240" w:lineRule="auto"/>
    </w:pPr>
    <w:rPr>
      <w:rFonts w:ascii="Consolas" w:eastAsia="Times New Roman" w:hAnsi="Consolas"/>
      <w:sz w:val="21"/>
      <w:szCs w:val="21"/>
      <w:lang w:val="en-US"/>
    </w:rPr>
  </w:style>
  <w:style w:type="character" w:customStyle="1" w:styleId="PlainTextChar">
    <w:name w:val="Plain Text Char"/>
    <w:basedOn w:val="DefaultParagraphFont"/>
    <w:link w:val="PlainText"/>
    <w:uiPriority w:val="99"/>
    <w:rsid w:val="00804618"/>
    <w:rPr>
      <w:rFonts w:ascii="Consolas" w:eastAsia="Times New Roman" w:hAnsi="Consolas"/>
      <w:sz w:val="21"/>
      <w:szCs w:val="21"/>
    </w:rPr>
  </w:style>
  <w:style w:type="paragraph" w:styleId="NormalWeb">
    <w:name w:val="Normal (Web)"/>
    <w:basedOn w:val="Normal"/>
    <w:unhideWhenUsed/>
    <w:rsid w:val="003C6693"/>
    <w:pPr>
      <w:spacing w:before="100" w:beforeAutospacing="1" w:after="100" w:afterAutospacing="1" w:line="240" w:lineRule="auto"/>
    </w:pPr>
    <w:rPr>
      <w:rFonts w:ascii="Times New Roman" w:eastAsia="Times New Roman" w:hAnsi="Times New Roman"/>
      <w:color w:val="000000"/>
      <w:sz w:val="24"/>
      <w:szCs w:val="24"/>
      <w:lang w:eastAsia="lv-LV"/>
    </w:rPr>
  </w:style>
  <w:style w:type="paragraph" w:customStyle="1" w:styleId="naisc">
    <w:name w:val="naisc"/>
    <w:basedOn w:val="Normal"/>
    <w:rsid w:val="005B7B67"/>
    <w:pPr>
      <w:spacing w:before="100" w:beforeAutospacing="1" w:after="100" w:afterAutospacing="1" w:line="240" w:lineRule="auto"/>
      <w:jc w:val="center"/>
    </w:pPr>
    <w:rPr>
      <w:rFonts w:ascii="Times New Roman" w:eastAsia="Arial Unicode MS" w:hAnsi="Times New Roman"/>
      <w:sz w:val="24"/>
      <w:szCs w:val="24"/>
      <w:lang w:val="en-GB"/>
    </w:rPr>
  </w:style>
  <w:style w:type="character" w:styleId="CommentReference">
    <w:name w:val="annotation reference"/>
    <w:basedOn w:val="DefaultParagraphFont"/>
    <w:uiPriority w:val="99"/>
    <w:semiHidden/>
    <w:unhideWhenUsed/>
    <w:rsid w:val="004A74E9"/>
    <w:rPr>
      <w:sz w:val="16"/>
      <w:szCs w:val="16"/>
    </w:rPr>
  </w:style>
  <w:style w:type="paragraph" w:styleId="CommentText">
    <w:name w:val="annotation text"/>
    <w:basedOn w:val="Normal"/>
    <w:link w:val="CommentTextChar"/>
    <w:uiPriority w:val="99"/>
    <w:unhideWhenUsed/>
    <w:rsid w:val="004A74E9"/>
    <w:pPr>
      <w:spacing w:after="0" w:line="240" w:lineRule="auto"/>
      <w:jc w:val="both"/>
    </w:pPr>
    <w:rPr>
      <w:rFonts w:ascii="Times New Roman" w:hAnsi="Times New Roman"/>
      <w:sz w:val="20"/>
      <w:szCs w:val="20"/>
      <w:lang w:eastAsia="lv-LV"/>
    </w:rPr>
  </w:style>
  <w:style w:type="character" w:customStyle="1" w:styleId="CommentTextChar">
    <w:name w:val="Comment Text Char"/>
    <w:basedOn w:val="DefaultParagraphFont"/>
    <w:link w:val="CommentText"/>
    <w:uiPriority w:val="99"/>
    <w:semiHidden/>
    <w:rsid w:val="004A74E9"/>
    <w:rPr>
      <w:rFonts w:ascii="Times New Roman" w:hAnsi="Times New Roman"/>
      <w:lang w:val="lv-LV" w:eastAsia="lv-LV"/>
    </w:rPr>
  </w:style>
  <w:style w:type="paragraph" w:styleId="BalloonText">
    <w:name w:val="Balloon Text"/>
    <w:basedOn w:val="Normal"/>
    <w:link w:val="BalloonTextChar"/>
    <w:semiHidden/>
    <w:unhideWhenUsed/>
    <w:rsid w:val="004A74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74E9"/>
    <w:rPr>
      <w:rFonts w:ascii="Tahoma" w:hAnsi="Tahoma" w:cs="Tahoma"/>
      <w:sz w:val="16"/>
      <w:szCs w:val="16"/>
      <w:lang w:val="lv-LV"/>
    </w:rPr>
  </w:style>
  <w:style w:type="paragraph" w:styleId="ListParagraph">
    <w:name w:val="List Paragraph"/>
    <w:basedOn w:val="Normal"/>
    <w:uiPriority w:val="34"/>
    <w:qFormat/>
    <w:rsid w:val="00762923"/>
    <w:pPr>
      <w:spacing w:after="120" w:line="240" w:lineRule="auto"/>
      <w:ind w:left="720"/>
      <w:jc w:val="both"/>
    </w:pPr>
    <w:rPr>
      <w:rFonts w:ascii="Times New Roman" w:eastAsia="Times New Roman" w:hAnsi="Times New Roman"/>
      <w:sz w:val="24"/>
      <w:szCs w:val="24"/>
      <w:lang w:eastAsia="lv-LV"/>
    </w:rPr>
  </w:style>
  <w:style w:type="character" w:customStyle="1" w:styleId="Heading1Char">
    <w:name w:val="Heading 1 Char"/>
    <w:basedOn w:val="DefaultParagraphFont"/>
    <w:link w:val="Heading1"/>
    <w:uiPriority w:val="9"/>
    <w:rsid w:val="004D0AB5"/>
    <w:rPr>
      <w:rFonts w:ascii="Times New Roman" w:eastAsia="Times New Roman" w:hAnsi="Times New Roman"/>
      <w:b/>
      <w:bCs/>
      <w:kern w:val="36"/>
      <w:sz w:val="48"/>
      <w:szCs w:val="48"/>
    </w:rPr>
  </w:style>
  <w:style w:type="paragraph" w:customStyle="1" w:styleId="subtitle1">
    <w:name w:val="subtitle1"/>
    <w:basedOn w:val="Normal"/>
    <w:rsid w:val="004D0AB5"/>
    <w:pPr>
      <w:spacing w:before="100" w:beforeAutospacing="1" w:after="100" w:afterAutospacing="1" w:line="240" w:lineRule="auto"/>
    </w:pPr>
    <w:rPr>
      <w:rFonts w:ascii="Times New Roman" w:eastAsia="Times New Roman" w:hAnsi="Times New Roman"/>
      <w:b/>
      <w:bCs/>
      <w:sz w:val="24"/>
      <w:szCs w:val="24"/>
      <w:lang w:val="en-US"/>
    </w:rPr>
  </w:style>
  <w:style w:type="paragraph" w:customStyle="1" w:styleId="normal0">
    <w:name w:val="normal"/>
    <w:basedOn w:val="Normal"/>
    <w:rsid w:val="004D0AB5"/>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apple-converted-space">
    <w:name w:val="apple-converted-space"/>
    <w:basedOn w:val="DefaultParagraphFont"/>
    <w:rsid w:val="00496F2D"/>
  </w:style>
  <w:style w:type="character" w:styleId="Strong">
    <w:name w:val="Strong"/>
    <w:basedOn w:val="DefaultParagraphFont"/>
    <w:qFormat/>
    <w:rsid w:val="00B9202F"/>
    <w:rPr>
      <w:b/>
      <w:bCs/>
    </w:rPr>
  </w:style>
  <w:style w:type="paragraph" w:customStyle="1" w:styleId="naiskr">
    <w:name w:val="naiskr"/>
    <w:basedOn w:val="Normal"/>
    <w:rsid w:val="006207D8"/>
    <w:pPr>
      <w:spacing w:before="75" w:after="75" w:line="240" w:lineRule="auto"/>
    </w:pPr>
    <w:rPr>
      <w:rFonts w:ascii="Times New Roman" w:eastAsia="Times New Roman" w:hAnsi="Times New Roman"/>
      <w:sz w:val="24"/>
      <w:szCs w:val="24"/>
      <w:lang w:eastAsia="lv-LV"/>
    </w:rPr>
  </w:style>
  <w:style w:type="character" w:customStyle="1" w:styleId="Heading2Char">
    <w:name w:val="Heading 2 Char"/>
    <w:basedOn w:val="DefaultParagraphFont"/>
    <w:link w:val="Heading2"/>
    <w:rsid w:val="00836A01"/>
    <w:rPr>
      <w:rFonts w:ascii="Arial" w:hAnsi="Arial" w:cs="Arial"/>
      <w:b/>
      <w:bCs/>
      <w:i/>
      <w:iCs/>
      <w:sz w:val="28"/>
      <w:szCs w:val="28"/>
      <w:lang w:val="lv-LV"/>
    </w:rPr>
  </w:style>
  <w:style w:type="character" w:customStyle="1" w:styleId="Heading4Char">
    <w:name w:val="Heading 4 Char"/>
    <w:aliases w:val=" Char Char"/>
    <w:basedOn w:val="DefaultParagraphFont"/>
    <w:link w:val="Heading4"/>
    <w:rsid w:val="00836A01"/>
    <w:rPr>
      <w:rFonts w:ascii="Times New Roman" w:eastAsia="Times New Roman" w:hAnsi="Times New Roman"/>
      <w:b/>
      <w:bCs/>
      <w:sz w:val="24"/>
      <w:lang w:val="lv-LV"/>
    </w:rPr>
  </w:style>
  <w:style w:type="character" w:styleId="PageNumber">
    <w:name w:val="page number"/>
    <w:basedOn w:val="DefaultParagraphFont"/>
    <w:rsid w:val="00836A01"/>
  </w:style>
  <w:style w:type="paragraph" w:styleId="BodyText">
    <w:name w:val="Body Text"/>
    <w:basedOn w:val="Normal"/>
    <w:link w:val="BodyTextChar"/>
    <w:rsid w:val="00836A01"/>
    <w:pPr>
      <w:spacing w:after="0" w:line="240" w:lineRule="auto"/>
      <w:jc w:val="both"/>
    </w:pPr>
    <w:rPr>
      <w:rFonts w:ascii="Times New Roman" w:eastAsia="Times New Roman" w:hAnsi="Times New Roman"/>
      <w:sz w:val="24"/>
      <w:szCs w:val="20"/>
    </w:rPr>
  </w:style>
  <w:style w:type="character" w:customStyle="1" w:styleId="BodyTextChar">
    <w:name w:val="Body Text Char"/>
    <w:basedOn w:val="DefaultParagraphFont"/>
    <w:link w:val="BodyText"/>
    <w:rsid w:val="00836A01"/>
    <w:rPr>
      <w:rFonts w:ascii="Times New Roman" w:eastAsia="Times New Roman" w:hAnsi="Times New Roman"/>
      <w:sz w:val="24"/>
      <w:lang w:val="lv-LV"/>
    </w:rPr>
  </w:style>
  <w:style w:type="paragraph" w:customStyle="1" w:styleId="CharCharChar1">
    <w:name w:val="Char Char Char1"/>
    <w:basedOn w:val="Normal"/>
    <w:next w:val="BlockText"/>
    <w:rsid w:val="00836A01"/>
    <w:pPr>
      <w:spacing w:before="120" w:after="160" w:line="240" w:lineRule="exact"/>
      <w:ind w:firstLine="720"/>
      <w:jc w:val="both"/>
    </w:pPr>
    <w:rPr>
      <w:rFonts w:ascii="Verdana" w:eastAsia="Times New Roman" w:hAnsi="Verdana"/>
      <w:sz w:val="20"/>
      <w:szCs w:val="20"/>
      <w:lang w:val="en-US"/>
    </w:rPr>
  </w:style>
  <w:style w:type="paragraph" w:styleId="BlockText">
    <w:name w:val="Block Text"/>
    <w:basedOn w:val="Normal"/>
    <w:rsid w:val="00836A01"/>
    <w:pPr>
      <w:spacing w:after="120"/>
      <w:ind w:left="1440" w:right="1440"/>
    </w:pPr>
  </w:style>
  <w:style w:type="character" w:styleId="Emphasis">
    <w:name w:val="Emphasis"/>
    <w:basedOn w:val="DefaultParagraphFont"/>
    <w:qFormat/>
    <w:rsid w:val="00836A01"/>
    <w:rPr>
      <w:b/>
      <w:bCs/>
      <w:i w:val="0"/>
      <w:iCs w:val="0"/>
    </w:rPr>
  </w:style>
  <w:style w:type="paragraph" w:customStyle="1" w:styleId="CharChar1CharCharChar">
    <w:name w:val="Char Char1 Char Char Char"/>
    <w:basedOn w:val="Normal"/>
    <w:next w:val="Normal"/>
    <w:rsid w:val="00836A01"/>
    <w:pPr>
      <w:spacing w:before="120" w:after="160" w:line="240" w:lineRule="exact"/>
      <w:ind w:firstLine="720"/>
      <w:jc w:val="both"/>
    </w:pPr>
    <w:rPr>
      <w:rFonts w:ascii="Verdana" w:eastAsia="Times New Roman" w:hAnsi="Verdana"/>
      <w:sz w:val="20"/>
      <w:szCs w:val="20"/>
      <w:lang w:val="en-US" w:bidi="lo-LA"/>
    </w:rPr>
  </w:style>
  <w:style w:type="character" w:customStyle="1" w:styleId="google-src-text1">
    <w:name w:val="google-src-text1"/>
    <w:basedOn w:val="DefaultParagraphFont"/>
    <w:rsid w:val="00836A01"/>
    <w:rPr>
      <w:vanish/>
      <w:webHidden w:val="0"/>
      <w:specVanish w:val="0"/>
    </w:rPr>
  </w:style>
  <w:style w:type="character" w:customStyle="1" w:styleId="c4">
    <w:name w:val="c4"/>
    <w:basedOn w:val="DefaultParagraphFont"/>
    <w:rsid w:val="00836A01"/>
  </w:style>
  <w:style w:type="paragraph" w:customStyle="1" w:styleId="Default">
    <w:name w:val="Default"/>
    <w:rsid w:val="00836A01"/>
    <w:pPr>
      <w:autoSpaceDE w:val="0"/>
      <w:autoSpaceDN w:val="0"/>
      <w:adjustRightInd w:val="0"/>
    </w:pPr>
    <w:rPr>
      <w:rFonts w:ascii="Times New Roman" w:eastAsia="Times New Roman" w:hAnsi="Times New Roman"/>
      <w:color w:val="000000"/>
      <w:sz w:val="24"/>
      <w:szCs w:val="24"/>
      <w:lang w:val="ru-RU" w:eastAsia="ru-RU"/>
    </w:rPr>
  </w:style>
  <w:style w:type="paragraph" w:styleId="BodyTextIndent">
    <w:name w:val="Body Text Indent"/>
    <w:basedOn w:val="Normal"/>
    <w:link w:val="BodyTextIndentChar"/>
    <w:unhideWhenUsed/>
    <w:rsid w:val="00836A01"/>
    <w:pPr>
      <w:spacing w:after="120" w:line="240" w:lineRule="auto"/>
      <w:ind w:left="283"/>
    </w:pPr>
    <w:rPr>
      <w:rFonts w:ascii="Times New Roman" w:eastAsia="Times New Roman" w:hAnsi="Times New Roman"/>
      <w:sz w:val="24"/>
      <w:szCs w:val="24"/>
      <w:lang w:eastAsia="lv-LV"/>
    </w:rPr>
  </w:style>
  <w:style w:type="character" w:customStyle="1" w:styleId="BodyTextIndentChar">
    <w:name w:val="Body Text Indent Char"/>
    <w:basedOn w:val="DefaultParagraphFont"/>
    <w:link w:val="BodyTextIndent"/>
    <w:rsid w:val="00836A01"/>
    <w:rPr>
      <w:rFonts w:ascii="Times New Roman" w:eastAsia="Times New Roman" w:hAnsi="Times New Roman"/>
      <w:sz w:val="24"/>
      <w:szCs w:val="24"/>
      <w:lang w:val="lv-LV" w:eastAsia="lv-LV"/>
    </w:rPr>
  </w:style>
  <w:style w:type="paragraph" w:styleId="CommentSubject">
    <w:name w:val="annotation subject"/>
    <w:basedOn w:val="CommentText"/>
    <w:next w:val="CommentText"/>
    <w:link w:val="CommentSubjectChar"/>
    <w:uiPriority w:val="99"/>
    <w:semiHidden/>
    <w:unhideWhenUsed/>
    <w:rsid w:val="00836A01"/>
    <w:pPr>
      <w:spacing w:after="200" w:line="276" w:lineRule="auto"/>
      <w:jc w:val="left"/>
    </w:pPr>
    <w:rPr>
      <w:rFonts w:ascii="Calibri" w:hAnsi="Calibri"/>
      <w:b/>
      <w:bCs/>
      <w:lang w:eastAsia="en-US"/>
    </w:rPr>
  </w:style>
  <w:style w:type="character" w:customStyle="1" w:styleId="CommentSubjectChar">
    <w:name w:val="Comment Subject Char"/>
    <w:basedOn w:val="CommentTextChar"/>
    <w:link w:val="CommentSubject"/>
    <w:uiPriority w:val="99"/>
    <w:semiHidden/>
    <w:rsid w:val="00836A01"/>
    <w:rPr>
      <w:b/>
      <w:bCs/>
    </w:rPr>
  </w:style>
  <w:style w:type="character" w:customStyle="1" w:styleId="articlerhands683215">
    <w:name w:val="article_r_hands683215"/>
    <w:basedOn w:val="DefaultParagraphFont"/>
    <w:rsid w:val="00836A01"/>
  </w:style>
  <w:style w:type="paragraph" w:customStyle="1" w:styleId="CharCharChar1CharCharCharCharCharCharCharChar">
    <w:name w:val="Char Char Char1 Char Char Char Char Char Char Char Char"/>
    <w:basedOn w:val="Normal"/>
    <w:autoRedefine/>
    <w:rsid w:val="00836A01"/>
    <w:pPr>
      <w:spacing w:before="40" w:after="0" w:line="240" w:lineRule="auto"/>
    </w:pPr>
    <w:rPr>
      <w:rFonts w:ascii="Times New Roman" w:eastAsia="Times New Roman" w:hAnsi="Times New Roman"/>
      <w:sz w:val="24"/>
      <w:szCs w:val="24"/>
      <w:lang w:val="pl-PL" w:eastAsia="pl-PL"/>
    </w:rPr>
  </w:style>
  <w:style w:type="paragraph" w:customStyle="1" w:styleId="NormalWeb1">
    <w:name w:val="Normal (Web)1"/>
    <w:basedOn w:val="Normal"/>
    <w:rsid w:val="00836A01"/>
    <w:pPr>
      <w:spacing w:before="100" w:beforeAutospacing="1" w:after="100" w:afterAutospacing="1" w:line="240" w:lineRule="auto"/>
    </w:pPr>
    <w:rPr>
      <w:rFonts w:ascii="Verdana" w:eastAsia="Times New Roman" w:hAnsi="Verdana"/>
      <w:color w:val="333333"/>
      <w:sz w:val="17"/>
      <w:szCs w:val="17"/>
      <w:lang w:val="ru-RU" w:eastAsia="ru-RU"/>
    </w:rPr>
  </w:style>
  <w:style w:type="character" w:customStyle="1" w:styleId="apple-style-span">
    <w:name w:val="apple-style-span"/>
    <w:basedOn w:val="DefaultParagraphFont"/>
    <w:rsid w:val="00836A01"/>
  </w:style>
  <w:style w:type="paragraph" w:customStyle="1" w:styleId="CharCharChar1CharChar">
    <w:name w:val="Char Char Char1 Char Char"/>
    <w:basedOn w:val="Normal"/>
    <w:autoRedefine/>
    <w:rsid w:val="00836A01"/>
    <w:pPr>
      <w:spacing w:before="40" w:after="0" w:line="240" w:lineRule="auto"/>
    </w:pPr>
    <w:rPr>
      <w:rFonts w:ascii="Times New Roman" w:eastAsia="Times New Roman" w:hAnsi="Times New Roman"/>
      <w:sz w:val="24"/>
      <w:szCs w:val="24"/>
      <w:lang w:val="pl-PL" w:eastAsia="pl-PL"/>
    </w:rPr>
  </w:style>
  <w:style w:type="paragraph" w:customStyle="1" w:styleId="CharCharCharChar">
    <w:name w:val="Char Char Char Char"/>
    <w:basedOn w:val="Normal"/>
    <w:rsid w:val="00836A01"/>
    <w:pPr>
      <w:spacing w:before="120" w:after="160" w:line="240" w:lineRule="exact"/>
      <w:ind w:firstLine="720"/>
      <w:jc w:val="both"/>
    </w:pPr>
    <w:rPr>
      <w:rFonts w:ascii="Verdana" w:eastAsia="Times New Roman" w:hAnsi="Verdana"/>
      <w:sz w:val="20"/>
      <w:szCs w:val="20"/>
      <w:lang w:val="en-US"/>
    </w:rPr>
  </w:style>
  <w:style w:type="paragraph" w:customStyle="1" w:styleId="Char2">
    <w:name w:val="Char2"/>
    <w:basedOn w:val="Normal"/>
    <w:rsid w:val="00836A01"/>
    <w:pPr>
      <w:spacing w:before="120" w:after="160" w:line="240" w:lineRule="exact"/>
      <w:ind w:firstLine="720"/>
      <w:jc w:val="both"/>
    </w:pPr>
    <w:rPr>
      <w:rFonts w:ascii="Verdana" w:eastAsia="Times New Roman" w:hAnsi="Verdana"/>
      <w:sz w:val="20"/>
      <w:szCs w:val="20"/>
      <w:lang w:val="en-US"/>
    </w:rPr>
  </w:style>
  <w:style w:type="paragraph" w:customStyle="1" w:styleId="CharCharChar1CharCharCharCharChar">
    <w:name w:val="Char Char Char1 Char Char Char Char Char"/>
    <w:basedOn w:val="Normal"/>
    <w:autoRedefine/>
    <w:rsid w:val="00836A01"/>
    <w:pPr>
      <w:spacing w:before="40" w:after="0" w:line="240" w:lineRule="auto"/>
    </w:pPr>
    <w:rPr>
      <w:rFonts w:ascii="Times New Roman" w:eastAsia="Times New Roman" w:hAnsi="Times New Roman"/>
      <w:sz w:val="24"/>
      <w:szCs w:val="24"/>
      <w:lang w:val="pl-PL" w:eastAsia="pl-PL"/>
    </w:rPr>
  </w:style>
  <w:style w:type="paragraph" w:customStyle="1" w:styleId="CharCharCharCharCharCharCharCharCharCharCharCharChar1">
    <w:name w:val="Char Char Char Char Char Char Char Char Char Char Char Char Char1"/>
    <w:basedOn w:val="Normal"/>
    <w:next w:val="BlockText"/>
    <w:rsid w:val="00836A01"/>
    <w:pPr>
      <w:spacing w:before="120" w:after="160" w:line="240" w:lineRule="exact"/>
      <w:ind w:firstLine="720"/>
      <w:jc w:val="both"/>
    </w:pPr>
    <w:rPr>
      <w:rFonts w:ascii="Verdana" w:eastAsia="Times New Roman" w:hAnsi="Verdana"/>
      <w:sz w:val="20"/>
      <w:szCs w:val="20"/>
      <w:lang w:val="en-US"/>
    </w:rPr>
  </w:style>
  <w:style w:type="paragraph" w:customStyle="1" w:styleId="CharCharChar1CharCharCharCharCharCharCharCharCharCharChar">
    <w:name w:val="Char Char Char1 Char Char Char Char Char Char Char Char Char Char Char"/>
    <w:basedOn w:val="Normal"/>
    <w:rsid w:val="00836A01"/>
    <w:pPr>
      <w:spacing w:after="160" w:line="240" w:lineRule="exact"/>
    </w:pPr>
    <w:rPr>
      <w:rFonts w:ascii="Tahoma" w:eastAsia="Times New Roman" w:hAnsi="Tahoma"/>
      <w:sz w:val="20"/>
      <w:szCs w:val="20"/>
      <w:lang w:val="en-US"/>
    </w:rPr>
  </w:style>
  <w:style w:type="character" w:customStyle="1" w:styleId="FootnoteChar">
    <w:name w:val="Footnote Char"/>
    <w:aliases w:val="Fußnote Char Char"/>
    <w:basedOn w:val="DefaultParagraphFont"/>
    <w:locked/>
    <w:rsid w:val="00836A01"/>
    <w:rPr>
      <w:lang w:val="lv-LV" w:eastAsia="lv-LV" w:bidi="ar-SA"/>
    </w:rPr>
  </w:style>
  <w:style w:type="numbering" w:customStyle="1" w:styleId="NoList1">
    <w:name w:val="No List1"/>
    <w:next w:val="NoList"/>
    <w:semiHidden/>
    <w:rsid w:val="00836A01"/>
  </w:style>
  <w:style w:type="paragraph" w:customStyle="1" w:styleId="CharCharCharCharCharChar0">
    <w:name w:val="Char Char Char Char Char Char"/>
    <w:basedOn w:val="Normal"/>
    <w:rsid w:val="00836A01"/>
    <w:pPr>
      <w:widowControl w:val="0"/>
      <w:adjustRightInd w:val="0"/>
      <w:spacing w:after="160" w:line="240" w:lineRule="exact"/>
      <w:jc w:val="both"/>
      <w:textAlignment w:val="baseline"/>
    </w:pPr>
    <w:rPr>
      <w:rFonts w:ascii="Tahoma" w:eastAsia="Times New Roman" w:hAnsi="Tahoma"/>
      <w:sz w:val="20"/>
      <w:szCs w:val="20"/>
      <w:lang w:val="en-US"/>
    </w:rPr>
  </w:style>
  <w:style w:type="character" w:customStyle="1" w:styleId="spelle">
    <w:name w:val="spelle"/>
    <w:basedOn w:val="DefaultParagraphFont"/>
    <w:rsid w:val="00836A01"/>
  </w:style>
  <w:style w:type="table" w:customStyle="1" w:styleId="TableGrid1">
    <w:name w:val="Table Grid1"/>
    <w:basedOn w:val="TableNormal"/>
    <w:next w:val="TableGrid"/>
    <w:rsid w:val="00836A01"/>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aislab">
    <w:name w:val="naislab"/>
    <w:basedOn w:val="Normal"/>
    <w:rsid w:val="00836A01"/>
    <w:pPr>
      <w:spacing w:before="75" w:after="75" w:line="240" w:lineRule="auto"/>
      <w:jc w:val="right"/>
    </w:pPr>
    <w:rPr>
      <w:rFonts w:ascii="Times New Roman" w:eastAsia="Times New Roman" w:hAnsi="Times New Roman"/>
      <w:sz w:val="24"/>
      <w:szCs w:val="24"/>
      <w:lang w:eastAsia="lv-LV"/>
    </w:rPr>
  </w:style>
  <w:style w:type="paragraph" w:styleId="HTMLPreformatted">
    <w:name w:val="HTML Preformatted"/>
    <w:aliases w:val=" Char1"/>
    <w:basedOn w:val="Normal"/>
    <w:link w:val="HTMLPreformattedChar"/>
    <w:uiPriority w:val="99"/>
    <w:unhideWhenUsed/>
    <w:rsid w:val="00836A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lv-LV"/>
    </w:rPr>
  </w:style>
  <w:style w:type="character" w:customStyle="1" w:styleId="HTMLPreformattedChar">
    <w:name w:val="HTML Preformatted Char"/>
    <w:aliases w:val=" Char1 Char"/>
    <w:basedOn w:val="DefaultParagraphFont"/>
    <w:link w:val="HTMLPreformatted"/>
    <w:uiPriority w:val="99"/>
    <w:rsid w:val="00836A01"/>
    <w:rPr>
      <w:rFonts w:ascii="Courier New" w:eastAsia="Times New Roman" w:hAnsi="Courier New" w:cs="Courier New"/>
      <w:lang w:val="lv-LV" w:eastAsia="lv-LV"/>
    </w:rPr>
  </w:style>
  <w:style w:type="paragraph" w:styleId="NoSpacing">
    <w:name w:val="No Spacing"/>
    <w:uiPriority w:val="99"/>
    <w:qFormat/>
    <w:rsid w:val="00836A01"/>
    <w:rPr>
      <w:rFonts w:eastAsia="Times New Roman"/>
      <w:sz w:val="22"/>
      <w:szCs w:val="22"/>
    </w:rPr>
  </w:style>
  <w:style w:type="paragraph" w:styleId="TOC1">
    <w:name w:val="toc 1"/>
    <w:aliases w:val="saturs"/>
    <w:basedOn w:val="Normal"/>
    <w:next w:val="Normal"/>
    <w:autoRedefine/>
    <w:unhideWhenUsed/>
    <w:qFormat/>
    <w:rsid w:val="00836A01"/>
    <w:pPr>
      <w:tabs>
        <w:tab w:val="right" w:leader="dot" w:pos="9072"/>
      </w:tabs>
      <w:spacing w:after="120" w:line="240" w:lineRule="auto"/>
      <w:jc w:val="both"/>
    </w:pPr>
    <w:rPr>
      <w:rFonts w:ascii="Times New Roman" w:eastAsia="Times New Roman" w:hAnsi="Times New Roman"/>
      <w:noProof/>
      <w:sz w:val="24"/>
      <w:szCs w:val="24"/>
      <w:lang w:eastAsia="lv-LV"/>
    </w:rPr>
  </w:style>
  <w:style w:type="paragraph" w:styleId="TOC2">
    <w:name w:val="toc 2"/>
    <w:basedOn w:val="Normal"/>
    <w:next w:val="Normal"/>
    <w:autoRedefine/>
    <w:unhideWhenUsed/>
    <w:rsid w:val="00836A01"/>
    <w:pPr>
      <w:tabs>
        <w:tab w:val="right" w:leader="dot" w:pos="9061"/>
      </w:tabs>
      <w:spacing w:after="120" w:line="240" w:lineRule="auto"/>
      <w:jc w:val="both"/>
    </w:pPr>
    <w:rPr>
      <w:rFonts w:ascii="Times New Roman" w:eastAsia="Times New Roman" w:hAnsi="Times New Roman"/>
      <w:b/>
      <w:i/>
      <w:noProof/>
      <w:sz w:val="24"/>
      <w:szCs w:val="24"/>
      <w:lang w:eastAsia="lv-LV"/>
    </w:rPr>
  </w:style>
  <w:style w:type="paragraph" w:styleId="TOC3">
    <w:name w:val="toc 3"/>
    <w:basedOn w:val="Normal"/>
    <w:next w:val="Normal"/>
    <w:autoRedefine/>
    <w:unhideWhenUsed/>
    <w:rsid w:val="00836A01"/>
    <w:pPr>
      <w:spacing w:after="120" w:line="240" w:lineRule="auto"/>
      <w:ind w:left="560"/>
      <w:jc w:val="both"/>
    </w:pPr>
    <w:rPr>
      <w:rFonts w:ascii="Times New Roman" w:eastAsia="Times New Roman" w:hAnsi="Times New Roman"/>
      <w:sz w:val="24"/>
      <w:szCs w:val="24"/>
      <w:lang w:eastAsia="lv-LV"/>
    </w:rPr>
  </w:style>
  <w:style w:type="paragraph" w:customStyle="1" w:styleId="naisnod">
    <w:name w:val="naisnod"/>
    <w:basedOn w:val="Normal"/>
    <w:rsid w:val="00836A01"/>
    <w:pPr>
      <w:spacing w:before="150" w:after="150" w:line="240" w:lineRule="auto"/>
      <w:jc w:val="center"/>
    </w:pPr>
    <w:rPr>
      <w:rFonts w:ascii="Times New Roman" w:eastAsia="Times New Roman" w:hAnsi="Times New Roman"/>
      <w:b/>
      <w:bCs/>
      <w:sz w:val="24"/>
      <w:szCs w:val="24"/>
      <w:lang w:eastAsia="lv-LV" w:bidi="lo-LA"/>
    </w:rPr>
  </w:style>
  <w:style w:type="character" w:customStyle="1" w:styleId="FootnoteTextChar1CharCharCharCharCharCharCharCharCharCharCharCharCharCharChar1">
    <w:name w:val="Footnote Text Char1 Char Char Char Char Char Char Char Char Char Char Char Char Char Char Char1"/>
    <w:aliases w:val="Footnote Text Char Char Char Char Char Char Char Char Char Char Char Char Char Char Char Char Char Char Char Char Char Char Char1"/>
    <w:basedOn w:val="DefaultParagraphFont"/>
    <w:rsid w:val="00836A01"/>
    <w:rPr>
      <w:rFonts w:ascii="Calibri" w:hAnsi="Calibri"/>
      <w:lang w:val="lv-LV" w:eastAsia="lv-LV" w:bidi="ar-SA"/>
    </w:rPr>
  </w:style>
  <w:style w:type="character" w:customStyle="1" w:styleId="FootnoteTextChar1CharCharCharCharCharCharCharCharCharCharCharChar">
    <w:name w:val="Footnote Text Char1 Char Char Char Char Char Char Char Char Char Char Char Char"/>
    <w:basedOn w:val="DefaultParagraphFont"/>
    <w:rsid w:val="00836A01"/>
    <w:rPr>
      <w:lang w:bidi="lo-LA"/>
    </w:rPr>
  </w:style>
  <w:style w:type="paragraph" w:customStyle="1" w:styleId="CharCharChar1CharCharCharCharCharCharCharCharCharCharCharCharCharChar">
    <w:name w:val="Char Char Char1 Char Char Char Char Char Char Char Char Char Char Char Char Char Char"/>
    <w:basedOn w:val="Normal"/>
    <w:semiHidden/>
    <w:rsid w:val="00836A01"/>
    <w:pPr>
      <w:spacing w:after="160" w:line="240" w:lineRule="exact"/>
    </w:pPr>
    <w:rPr>
      <w:rFonts w:ascii="Verdana" w:eastAsia="Times New Roman" w:hAnsi="Verdana"/>
      <w:sz w:val="20"/>
      <w:szCs w:val="20"/>
      <w:lang w:eastAsia="lv-LV" w:bidi="lo-LA"/>
    </w:rPr>
  </w:style>
  <w:style w:type="paragraph" w:customStyle="1" w:styleId="CharCharCharCharCharCharChar">
    <w:name w:val="Char Char Char Char Char Char Char"/>
    <w:basedOn w:val="Normal"/>
    <w:next w:val="Normal"/>
    <w:rsid w:val="00836A01"/>
    <w:pPr>
      <w:spacing w:before="120" w:after="160" w:line="240" w:lineRule="exact"/>
      <w:ind w:firstLine="720"/>
      <w:jc w:val="both"/>
    </w:pPr>
    <w:rPr>
      <w:rFonts w:ascii="Verdana" w:eastAsia="Times New Roman" w:hAnsi="Verdana"/>
      <w:sz w:val="20"/>
      <w:szCs w:val="20"/>
      <w:lang w:val="en-US"/>
    </w:rPr>
  </w:style>
  <w:style w:type="character" w:customStyle="1" w:styleId="longtext">
    <w:name w:val="long_text"/>
    <w:basedOn w:val="DefaultParagraphFont"/>
    <w:rsid w:val="00836A01"/>
    <w:rPr>
      <w:rFonts w:cs="Times New Roman"/>
    </w:rPr>
  </w:style>
  <w:style w:type="paragraph" w:customStyle="1" w:styleId="Rakstz">
    <w:name w:val="Rakstz."/>
    <w:basedOn w:val="Normal"/>
    <w:semiHidden/>
    <w:rsid w:val="00836A01"/>
    <w:pPr>
      <w:spacing w:after="160" w:line="240" w:lineRule="exact"/>
    </w:pPr>
    <w:rPr>
      <w:rFonts w:ascii="Verdana" w:eastAsia="Times New Roman" w:hAnsi="Verdana"/>
      <w:sz w:val="20"/>
      <w:szCs w:val="20"/>
      <w:lang w:eastAsia="lv-LV" w:bidi="lo-LA"/>
    </w:rPr>
  </w:style>
  <w:style w:type="character" w:customStyle="1" w:styleId="CharChar">
    <w:name w:val="Char Char"/>
    <w:basedOn w:val="DefaultParagraphFont"/>
    <w:semiHidden/>
    <w:rsid w:val="00836A01"/>
    <w:rPr>
      <w:rFonts w:ascii="Tahoma" w:eastAsia="Calibri" w:hAnsi="Tahoma" w:cs="Tahoma"/>
      <w:sz w:val="16"/>
      <w:szCs w:val="16"/>
      <w:lang w:eastAsia="en-US"/>
    </w:rPr>
  </w:style>
  <w:style w:type="paragraph" w:styleId="Title">
    <w:name w:val="Title"/>
    <w:basedOn w:val="Normal"/>
    <w:link w:val="TitleChar"/>
    <w:qFormat/>
    <w:rsid w:val="00836A01"/>
    <w:pPr>
      <w:spacing w:after="0" w:line="240" w:lineRule="auto"/>
      <w:jc w:val="center"/>
    </w:pPr>
    <w:rPr>
      <w:rFonts w:ascii="Times New Roman" w:eastAsia="Times New Roman" w:hAnsi="Times New Roman"/>
      <w:b/>
      <w:bCs/>
      <w:sz w:val="28"/>
      <w:szCs w:val="24"/>
    </w:rPr>
  </w:style>
  <w:style w:type="character" w:customStyle="1" w:styleId="TitleChar">
    <w:name w:val="Title Char"/>
    <w:basedOn w:val="DefaultParagraphFont"/>
    <w:link w:val="Title"/>
    <w:rsid w:val="00836A01"/>
    <w:rPr>
      <w:rFonts w:ascii="Times New Roman" w:eastAsia="Times New Roman" w:hAnsi="Times New Roman"/>
      <w:b/>
      <w:bCs/>
      <w:sz w:val="28"/>
      <w:szCs w:val="24"/>
      <w:lang w:val="lv-LV"/>
    </w:rPr>
  </w:style>
  <w:style w:type="character" w:customStyle="1" w:styleId="NormalTimesNewRomanChar">
    <w:name w:val="Normal;Times New Roman Char"/>
    <w:basedOn w:val="DefaultParagraphFont"/>
    <w:rsid w:val="00836A01"/>
    <w:rPr>
      <w:sz w:val="28"/>
      <w:szCs w:val="28"/>
      <w:lang w:val="lv-LV" w:eastAsia="en-US" w:bidi="ar-SA"/>
    </w:rPr>
  </w:style>
  <w:style w:type="paragraph" w:customStyle="1" w:styleId="StyleHeading1">
    <w:name w:val="Style Heading 1 +"/>
    <w:basedOn w:val="Heading1"/>
    <w:rsid w:val="00836A01"/>
    <w:pPr>
      <w:keepNext/>
      <w:spacing w:before="240" w:after="60"/>
    </w:pPr>
    <w:rPr>
      <w:rFonts w:cs="Arial"/>
      <w:kern w:val="0"/>
      <w:sz w:val="28"/>
      <w:szCs w:val="32"/>
    </w:rPr>
  </w:style>
  <w:style w:type="paragraph" w:customStyle="1" w:styleId="aaaaAA">
    <w:name w:val="aaaaAA"/>
    <w:basedOn w:val="Normal"/>
    <w:rsid w:val="00836A01"/>
    <w:pPr>
      <w:keepNext/>
      <w:spacing w:after="0" w:line="240" w:lineRule="auto"/>
      <w:ind w:firstLine="720"/>
      <w:jc w:val="center"/>
      <w:outlineLvl w:val="0"/>
    </w:pPr>
    <w:rPr>
      <w:rFonts w:ascii="Times New Roman" w:eastAsia="Times New Roman" w:hAnsi="Times New Roman"/>
      <w:b/>
      <w:bCs/>
      <w:kern w:val="32"/>
      <w:sz w:val="32"/>
      <w:szCs w:val="32"/>
      <w:lang w:eastAsia="lv-LV"/>
    </w:rPr>
  </w:style>
  <w:style w:type="paragraph" w:customStyle="1" w:styleId="listparagraph0">
    <w:name w:val="listparagraph"/>
    <w:basedOn w:val="Normal"/>
    <w:rsid w:val="00836A01"/>
    <w:pPr>
      <w:ind w:left="720"/>
    </w:pPr>
    <w:rPr>
      <w:rFonts w:ascii="Times New Roman" w:hAnsi="Times New Roman"/>
      <w:sz w:val="24"/>
      <w:szCs w:val="24"/>
      <w:lang w:eastAsia="lv-LV"/>
    </w:rPr>
  </w:style>
  <w:style w:type="character" w:customStyle="1" w:styleId="CharChar1">
    <w:name w:val="Char Char1"/>
    <w:basedOn w:val="DefaultParagraphFont"/>
    <w:semiHidden/>
    <w:rsid w:val="00836A01"/>
    <w:rPr>
      <w:rFonts w:ascii="Tahoma" w:eastAsia="Calibri" w:hAnsi="Tahoma" w:cs="Tahoma"/>
      <w:sz w:val="16"/>
      <w:szCs w:val="16"/>
      <w:lang w:eastAsia="en-US"/>
    </w:rPr>
  </w:style>
  <w:style w:type="paragraph" w:styleId="BodyText2">
    <w:name w:val="Body Text 2"/>
    <w:basedOn w:val="Normal"/>
    <w:link w:val="BodyText2Char"/>
    <w:rsid w:val="00836A01"/>
    <w:pPr>
      <w:spacing w:after="120" w:line="480" w:lineRule="auto"/>
      <w:ind w:firstLine="720"/>
      <w:jc w:val="both"/>
    </w:pPr>
    <w:rPr>
      <w:rFonts w:ascii="Times New Roman" w:hAnsi="Times New Roman"/>
      <w:sz w:val="28"/>
    </w:rPr>
  </w:style>
  <w:style w:type="character" w:customStyle="1" w:styleId="BodyText2Char">
    <w:name w:val="Body Text 2 Char"/>
    <w:basedOn w:val="DefaultParagraphFont"/>
    <w:link w:val="BodyText2"/>
    <w:rsid w:val="00836A01"/>
    <w:rPr>
      <w:rFonts w:ascii="Times New Roman" w:hAnsi="Times New Roman"/>
      <w:sz w:val="28"/>
      <w:szCs w:val="22"/>
      <w:lang w:val="lv-LV"/>
    </w:rPr>
  </w:style>
  <w:style w:type="paragraph" w:customStyle="1" w:styleId="RakstzCharCharRakstzCharCharRakstz">
    <w:name w:val="Rakstz. Char Char Rakstz. Char Char Rakstz."/>
    <w:basedOn w:val="Normal"/>
    <w:rsid w:val="00836A01"/>
    <w:pPr>
      <w:spacing w:after="160" w:line="240" w:lineRule="exact"/>
    </w:pPr>
    <w:rPr>
      <w:rFonts w:ascii="Tahoma" w:eastAsia="Times New Roman" w:hAnsi="Tahoma"/>
      <w:sz w:val="20"/>
      <w:szCs w:val="20"/>
      <w:lang w:val="en-US"/>
    </w:rPr>
  </w:style>
  <w:style w:type="character" w:customStyle="1" w:styleId="CommentTextChar1">
    <w:name w:val="Comment Text Char1"/>
    <w:basedOn w:val="DefaultParagraphFont"/>
    <w:rsid w:val="00836A01"/>
  </w:style>
  <w:style w:type="paragraph" w:styleId="Revision">
    <w:name w:val="Revision"/>
    <w:hidden/>
    <w:uiPriority w:val="99"/>
    <w:semiHidden/>
    <w:rsid w:val="00836A01"/>
    <w:rPr>
      <w:sz w:val="22"/>
      <w:szCs w:val="22"/>
      <w:lang w:eastAsia="en-US"/>
    </w:rPr>
  </w:style>
</w:styles>
</file>

<file path=word/webSettings.xml><?xml version="1.0" encoding="utf-8"?>
<w:webSettings xmlns:r="http://schemas.openxmlformats.org/officeDocument/2006/relationships" xmlns:w="http://schemas.openxmlformats.org/wordprocessingml/2006/main">
  <w:divs>
    <w:div w:id="56980961">
      <w:bodyDiv w:val="1"/>
      <w:marLeft w:val="0"/>
      <w:marRight w:val="0"/>
      <w:marTop w:val="0"/>
      <w:marBottom w:val="0"/>
      <w:divBdr>
        <w:top w:val="none" w:sz="0" w:space="0" w:color="auto"/>
        <w:left w:val="none" w:sz="0" w:space="0" w:color="auto"/>
        <w:bottom w:val="none" w:sz="0" w:space="0" w:color="auto"/>
        <w:right w:val="none" w:sz="0" w:space="0" w:color="auto"/>
      </w:divBdr>
      <w:divsChild>
        <w:div w:id="1843086261">
          <w:marLeft w:val="0"/>
          <w:marRight w:val="0"/>
          <w:marTop w:val="0"/>
          <w:marBottom w:val="0"/>
          <w:divBdr>
            <w:top w:val="none" w:sz="0" w:space="0" w:color="auto"/>
            <w:left w:val="none" w:sz="0" w:space="0" w:color="auto"/>
            <w:bottom w:val="none" w:sz="0" w:space="0" w:color="auto"/>
            <w:right w:val="none" w:sz="0" w:space="0" w:color="auto"/>
          </w:divBdr>
        </w:div>
      </w:divsChild>
    </w:div>
    <w:div w:id="121193115">
      <w:bodyDiv w:val="1"/>
      <w:marLeft w:val="0"/>
      <w:marRight w:val="0"/>
      <w:marTop w:val="0"/>
      <w:marBottom w:val="0"/>
      <w:divBdr>
        <w:top w:val="none" w:sz="0" w:space="0" w:color="auto"/>
        <w:left w:val="none" w:sz="0" w:space="0" w:color="auto"/>
        <w:bottom w:val="none" w:sz="0" w:space="0" w:color="auto"/>
        <w:right w:val="none" w:sz="0" w:space="0" w:color="auto"/>
      </w:divBdr>
      <w:divsChild>
        <w:div w:id="225999267">
          <w:marLeft w:val="0"/>
          <w:marRight w:val="0"/>
          <w:marTop w:val="750"/>
          <w:marBottom w:val="0"/>
          <w:divBdr>
            <w:top w:val="none" w:sz="0" w:space="0" w:color="auto"/>
            <w:left w:val="none" w:sz="0" w:space="0" w:color="auto"/>
            <w:bottom w:val="none" w:sz="0" w:space="0" w:color="auto"/>
            <w:right w:val="none" w:sz="0" w:space="0" w:color="auto"/>
          </w:divBdr>
          <w:divsChild>
            <w:div w:id="1280378711">
              <w:marLeft w:val="0"/>
              <w:marRight w:val="0"/>
              <w:marTop w:val="0"/>
              <w:marBottom w:val="0"/>
              <w:divBdr>
                <w:top w:val="none" w:sz="0" w:space="0" w:color="auto"/>
                <w:left w:val="none" w:sz="0" w:space="0" w:color="auto"/>
                <w:bottom w:val="none" w:sz="0" w:space="0" w:color="auto"/>
                <w:right w:val="none" w:sz="0" w:space="0" w:color="auto"/>
              </w:divBdr>
              <w:divsChild>
                <w:div w:id="1228761237">
                  <w:marLeft w:val="0"/>
                  <w:marRight w:val="0"/>
                  <w:marTop w:val="525"/>
                  <w:marBottom w:val="0"/>
                  <w:divBdr>
                    <w:top w:val="none" w:sz="0" w:space="0" w:color="auto"/>
                    <w:left w:val="none" w:sz="0" w:space="0" w:color="auto"/>
                    <w:bottom w:val="none" w:sz="0" w:space="0" w:color="auto"/>
                    <w:right w:val="none" w:sz="0" w:space="0" w:color="auto"/>
                  </w:divBdr>
                  <w:divsChild>
                    <w:div w:id="169850317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96156">
      <w:bodyDiv w:val="1"/>
      <w:marLeft w:val="0"/>
      <w:marRight w:val="0"/>
      <w:marTop w:val="0"/>
      <w:marBottom w:val="0"/>
      <w:divBdr>
        <w:top w:val="none" w:sz="0" w:space="0" w:color="auto"/>
        <w:left w:val="none" w:sz="0" w:space="0" w:color="auto"/>
        <w:bottom w:val="none" w:sz="0" w:space="0" w:color="auto"/>
        <w:right w:val="none" w:sz="0" w:space="0" w:color="auto"/>
      </w:divBdr>
    </w:div>
    <w:div w:id="144516979">
      <w:bodyDiv w:val="1"/>
      <w:marLeft w:val="0"/>
      <w:marRight w:val="0"/>
      <w:marTop w:val="0"/>
      <w:marBottom w:val="0"/>
      <w:divBdr>
        <w:top w:val="none" w:sz="0" w:space="0" w:color="auto"/>
        <w:left w:val="none" w:sz="0" w:space="0" w:color="auto"/>
        <w:bottom w:val="none" w:sz="0" w:space="0" w:color="auto"/>
        <w:right w:val="none" w:sz="0" w:space="0" w:color="auto"/>
      </w:divBdr>
    </w:div>
    <w:div w:id="148058964">
      <w:bodyDiv w:val="1"/>
      <w:marLeft w:val="0"/>
      <w:marRight w:val="0"/>
      <w:marTop w:val="0"/>
      <w:marBottom w:val="0"/>
      <w:divBdr>
        <w:top w:val="none" w:sz="0" w:space="0" w:color="auto"/>
        <w:left w:val="none" w:sz="0" w:space="0" w:color="auto"/>
        <w:bottom w:val="none" w:sz="0" w:space="0" w:color="auto"/>
        <w:right w:val="none" w:sz="0" w:space="0" w:color="auto"/>
      </w:divBdr>
      <w:divsChild>
        <w:div w:id="20938559">
          <w:blockQuote w:val="1"/>
          <w:marLeft w:val="720"/>
          <w:marRight w:val="0"/>
          <w:marTop w:val="100"/>
          <w:marBottom w:val="100"/>
          <w:divBdr>
            <w:top w:val="none" w:sz="0" w:space="0" w:color="auto"/>
            <w:left w:val="none" w:sz="0" w:space="0" w:color="auto"/>
            <w:bottom w:val="none" w:sz="0" w:space="0" w:color="auto"/>
            <w:right w:val="none" w:sz="0" w:space="0" w:color="auto"/>
          </w:divBdr>
        </w:div>
        <w:div w:id="793250280">
          <w:blockQuote w:val="1"/>
          <w:marLeft w:val="720"/>
          <w:marRight w:val="0"/>
          <w:marTop w:val="100"/>
          <w:marBottom w:val="100"/>
          <w:divBdr>
            <w:top w:val="none" w:sz="0" w:space="0" w:color="auto"/>
            <w:left w:val="none" w:sz="0" w:space="0" w:color="auto"/>
            <w:bottom w:val="none" w:sz="0" w:space="0" w:color="auto"/>
            <w:right w:val="none" w:sz="0" w:space="0" w:color="auto"/>
          </w:divBdr>
        </w:div>
        <w:div w:id="110862413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62402952">
      <w:bodyDiv w:val="1"/>
      <w:marLeft w:val="0"/>
      <w:marRight w:val="0"/>
      <w:marTop w:val="0"/>
      <w:marBottom w:val="0"/>
      <w:divBdr>
        <w:top w:val="none" w:sz="0" w:space="0" w:color="auto"/>
        <w:left w:val="none" w:sz="0" w:space="0" w:color="auto"/>
        <w:bottom w:val="none" w:sz="0" w:space="0" w:color="auto"/>
        <w:right w:val="none" w:sz="0" w:space="0" w:color="auto"/>
      </w:divBdr>
    </w:div>
    <w:div w:id="173687262">
      <w:bodyDiv w:val="1"/>
      <w:marLeft w:val="0"/>
      <w:marRight w:val="0"/>
      <w:marTop w:val="0"/>
      <w:marBottom w:val="0"/>
      <w:divBdr>
        <w:top w:val="none" w:sz="0" w:space="0" w:color="auto"/>
        <w:left w:val="none" w:sz="0" w:space="0" w:color="auto"/>
        <w:bottom w:val="none" w:sz="0" w:space="0" w:color="auto"/>
        <w:right w:val="none" w:sz="0" w:space="0" w:color="auto"/>
      </w:divBdr>
    </w:div>
    <w:div w:id="236326571">
      <w:bodyDiv w:val="1"/>
      <w:marLeft w:val="0"/>
      <w:marRight w:val="0"/>
      <w:marTop w:val="0"/>
      <w:marBottom w:val="0"/>
      <w:divBdr>
        <w:top w:val="none" w:sz="0" w:space="0" w:color="auto"/>
        <w:left w:val="none" w:sz="0" w:space="0" w:color="auto"/>
        <w:bottom w:val="none" w:sz="0" w:space="0" w:color="auto"/>
        <w:right w:val="none" w:sz="0" w:space="0" w:color="auto"/>
      </w:divBdr>
      <w:divsChild>
        <w:div w:id="10500172">
          <w:marLeft w:val="547"/>
          <w:marRight w:val="0"/>
          <w:marTop w:val="360"/>
          <w:marBottom w:val="0"/>
          <w:divBdr>
            <w:top w:val="none" w:sz="0" w:space="0" w:color="auto"/>
            <w:left w:val="none" w:sz="0" w:space="0" w:color="auto"/>
            <w:bottom w:val="none" w:sz="0" w:space="0" w:color="auto"/>
            <w:right w:val="none" w:sz="0" w:space="0" w:color="auto"/>
          </w:divBdr>
        </w:div>
        <w:div w:id="90200164">
          <w:marLeft w:val="1123"/>
          <w:marRight w:val="0"/>
          <w:marTop w:val="120"/>
          <w:marBottom w:val="0"/>
          <w:divBdr>
            <w:top w:val="none" w:sz="0" w:space="0" w:color="auto"/>
            <w:left w:val="none" w:sz="0" w:space="0" w:color="auto"/>
            <w:bottom w:val="none" w:sz="0" w:space="0" w:color="auto"/>
            <w:right w:val="none" w:sz="0" w:space="0" w:color="auto"/>
          </w:divBdr>
        </w:div>
        <w:div w:id="1269779094">
          <w:marLeft w:val="1123"/>
          <w:marRight w:val="0"/>
          <w:marTop w:val="120"/>
          <w:marBottom w:val="0"/>
          <w:divBdr>
            <w:top w:val="none" w:sz="0" w:space="0" w:color="auto"/>
            <w:left w:val="none" w:sz="0" w:space="0" w:color="auto"/>
            <w:bottom w:val="none" w:sz="0" w:space="0" w:color="auto"/>
            <w:right w:val="none" w:sz="0" w:space="0" w:color="auto"/>
          </w:divBdr>
        </w:div>
        <w:div w:id="1752501903">
          <w:marLeft w:val="1123"/>
          <w:marRight w:val="0"/>
          <w:marTop w:val="120"/>
          <w:marBottom w:val="0"/>
          <w:divBdr>
            <w:top w:val="none" w:sz="0" w:space="0" w:color="auto"/>
            <w:left w:val="none" w:sz="0" w:space="0" w:color="auto"/>
            <w:bottom w:val="none" w:sz="0" w:space="0" w:color="auto"/>
            <w:right w:val="none" w:sz="0" w:space="0" w:color="auto"/>
          </w:divBdr>
        </w:div>
      </w:divsChild>
    </w:div>
    <w:div w:id="243691008">
      <w:bodyDiv w:val="1"/>
      <w:marLeft w:val="0"/>
      <w:marRight w:val="0"/>
      <w:marTop w:val="0"/>
      <w:marBottom w:val="0"/>
      <w:divBdr>
        <w:top w:val="none" w:sz="0" w:space="0" w:color="auto"/>
        <w:left w:val="none" w:sz="0" w:space="0" w:color="auto"/>
        <w:bottom w:val="none" w:sz="0" w:space="0" w:color="auto"/>
        <w:right w:val="none" w:sz="0" w:space="0" w:color="auto"/>
      </w:divBdr>
    </w:div>
    <w:div w:id="274559273">
      <w:bodyDiv w:val="1"/>
      <w:marLeft w:val="0"/>
      <w:marRight w:val="0"/>
      <w:marTop w:val="0"/>
      <w:marBottom w:val="0"/>
      <w:divBdr>
        <w:top w:val="none" w:sz="0" w:space="0" w:color="auto"/>
        <w:left w:val="none" w:sz="0" w:space="0" w:color="auto"/>
        <w:bottom w:val="none" w:sz="0" w:space="0" w:color="auto"/>
        <w:right w:val="none" w:sz="0" w:space="0" w:color="auto"/>
      </w:divBdr>
      <w:divsChild>
        <w:div w:id="1293900336">
          <w:marLeft w:val="0"/>
          <w:marRight w:val="0"/>
          <w:marTop w:val="0"/>
          <w:marBottom w:val="0"/>
          <w:divBdr>
            <w:top w:val="none" w:sz="0" w:space="0" w:color="auto"/>
            <w:left w:val="none" w:sz="0" w:space="0" w:color="auto"/>
            <w:bottom w:val="none" w:sz="0" w:space="0" w:color="auto"/>
            <w:right w:val="none" w:sz="0" w:space="0" w:color="auto"/>
          </w:divBdr>
        </w:div>
      </w:divsChild>
    </w:div>
    <w:div w:id="296450878">
      <w:bodyDiv w:val="1"/>
      <w:marLeft w:val="0"/>
      <w:marRight w:val="0"/>
      <w:marTop w:val="0"/>
      <w:marBottom w:val="0"/>
      <w:divBdr>
        <w:top w:val="none" w:sz="0" w:space="0" w:color="auto"/>
        <w:left w:val="none" w:sz="0" w:space="0" w:color="auto"/>
        <w:bottom w:val="none" w:sz="0" w:space="0" w:color="auto"/>
        <w:right w:val="none" w:sz="0" w:space="0" w:color="auto"/>
      </w:divBdr>
      <w:divsChild>
        <w:div w:id="1085957391">
          <w:marLeft w:val="547"/>
          <w:marRight w:val="0"/>
          <w:marTop w:val="360"/>
          <w:marBottom w:val="0"/>
          <w:divBdr>
            <w:top w:val="none" w:sz="0" w:space="0" w:color="auto"/>
            <w:left w:val="none" w:sz="0" w:space="0" w:color="auto"/>
            <w:bottom w:val="none" w:sz="0" w:space="0" w:color="auto"/>
            <w:right w:val="none" w:sz="0" w:space="0" w:color="auto"/>
          </w:divBdr>
        </w:div>
      </w:divsChild>
    </w:div>
    <w:div w:id="344527332">
      <w:bodyDiv w:val="1"/>
      <w:marLeft w:val="0"/>
      <w:marRight w:val="0"/>
      <w:marTop w:val="0"/>
      <w:marBottom w:val="0"/>
      <w:divBdr>
        <w:top w:val="none" w:sz="0" w:space="0" w:color="auto"/>
        <w:left w:val="none" w:sz="0" w:space="0" w:color="auto"/>
        <w:bottom w:val="none" w:sz="0" w:space="0" w:color="auto"/>
        <w:right w:val="none" w:sz="0" w:space="0" w:color="auto"/>
      </w:divBdr>
    </w:div>
    <w:div w:id="417292738">
      <w:bodyDiv w:val="1"/>
      <w:marLeft w:val="0"/>
      <w:marRight w:val="0"/>
      <w:marTop w:val="0"/>
      <w:marBottom w:val="0"/>
      <w:divBdr>
        <w:top w:val="none" w:sz="0" w:space="0" w:color="auto"/>
        <w:left w:val="none" w:sz="0" w:space="0" w:color="auto"/>
        <w:bottom w:val="none" w:sz="0" w:space="0" w:color="auto"/>
        <w:right w:val="none" w:sz="0" w:space="0" w:color="auto"/>
      </w:divBdr>
    </w:div>
    <w:div w:id="426192378">
      <w:bodyDiv w:val="1"/>
      <w:marLeft w:val="0"/>
      <w:marRight w:val="0"/>
      <w:marTop w:val="0"/>
      <w:marBottom w:val="0"/>
      <w:divBdr>
        <w:top w:val="none" w:sz="0" w:space="0" w:color="auto"/>
        <w:left w:val="none" w:sz="0" w:space="0" w:color="auto"/>
        <w:bottom w:val="none" w:sz="0" w:space="0" w:color="auto"/>
        <w:right w:val="none" w:sz="0" w:space="0" w:color="auto"/>
      </w:divBdr>
    </w:div>
    <w:div w:id="450981975">
      <w:bodyDiv w:val="1"/>
      <w:marLeft w:val="0"/>
      <w:marRight w:val="0"/>
      <w:marTop w:val="0"/>
      <w:marBottom w:val="0"/>
      <w:divBdr>
        <w:top w:val="none" w:sz="0" w:space="0" w:color="auto"/>
        <w:left w:val="none" w:sz="0" w:space="0" w:color="auto"/>
        <w:bottom w:val="none" w:sz="0" w:space="0" w:color="auto"/>
        <w:right w:val="none" w:sz="0" w:space="0" w:color="auto"/>
      </w:divBdr>
    </w:div>
    <w:div w:id="462700223">
      <w:bodyDiv w:val="1"/>
      <w:marLeft w:val="0"/>
      <w:marRight w:val="0"/>
      <w:marTop w:val="0"/>
      <w:marBottom w:val="0"/>
      <w:divBdr>
        <w:top w:val="none" w:sz="0" w:space="0" w:color="auto"/>
        <w:left w:val="none" w:sz="0" w:space="0" w:color="auto"/>
        <w:bottom w:val="none" w:sz="0" w:space="0" w:color="auto"/>
        <w:right w:val="none" w:sz="0" w:space="0" w:color="auto"/>
      </w:divBdr>
    </w:div>
    <w:div w:id="470438521">
      <w:bodyDiv w:val="1"/>
      <w:marLeft w:val="0"/>
      <w:marRight w:val="0"/>
      <w:marTop w:val="0"/>
      <w:marBottom w:val="0"/>
      <w:divBdr>
        <w:top w:val="none" w:sz="0" w:space="0" w:color="auto"/>
        <w:left w:val="none" w:sz="0" w:space="0" w:color="auto"/>
        <w:bottom w:val="none" w:sz="0" w:space="0" w:color="auto"/>
        <w:right w:val="none" w:sz="0" w:space="0" w:color="auto"/>
      </w:divBdr>
      <w:divsChild>
        <w:div w:id="2123912919">
          <w:marLeft w:val="0"/>
          <w:marRight w:val="0"/>
          <w:marTop w:val="0"/>
          <w:marBottom w:val="0"/>
          <w:divBdr>
            <w:top w:val="none" w:sz="0" w:space="0" w:color="auto"/>
            <w:left w:val="none" w:sz="0" w:space="0" w:color="auto"/>
            <w:bottom w:val="none" w:sz="0" w:space="0" w:color="auto"/>
            <w:right w:val="none" w:sz="0" w:space="0" w:color="auto"/>
          </w:divBdr>
          <w:divsChild>
            <w:div w:id="1082796565">
              <w:marLeft w:val="0"/>
              <w:marRight w:val="0"/>
              <w:marTop w:val="0"/>
              <w:marBottom w:val="0"/>
              <w:divBdr>
                <w:top w:val="none" w:sz="0" w:space="0" w:color="auto"/>
                <w:left w:val="none" w:sz="0" w:space="0" w:color="auto"/>
                <w:bottom w:val="none" w:sz="0" w:space="0" w:color="auto"/>
                <w:right w:val="none" w:sz="0" w:space="0" w:color="auto"/>
              </w:divBdr>
              <w:divsChild>
                <w:div w:id="330178937">
                  <w:marLeft w:val="0"/>
                  <w:marRight w:val="0"/>
                  <w:marTop w:val="0"/>
                  <w:marBottom w:val="0"/>
                  <w:divBdr>
                    <w:top w:val="none" w:sz="0" w:space="0" w:color="auto"/>
                    <w:left w:val="none" w:sz="0" w:space="0" w:color="auto"/>
                    <w:bottom w:val="none" w:sz="0" w:space="0" w:color="auto"/>
                    <w:right w:val="none" w:sz="0" w:space="0" w:color="auto"/>
                  </w:divBdr>
                  <w:divsChild>
                    <w:div w:id="1527717123">
                      <w:marLeft w:val="0"/>
                      <w:marRight w:val="0"/>
                      <w:marTop w:val="0"/>
                      <w:marBottom w:val="0"/>
                      <w:divBdr>
                        <w:top w:val="none" w:sz="0" w:space="0" w:color="auto"/>
                        <w:left w:val="none" w:sz="0" w:space="0" w:color="auto"/>
                        <w:bottom w:val="none" w:sz="0" w:space="0" w:color="auto"/>
                        <w:right w:val="none" w:sz="0" w:space="0" w:color="auto"/>
                      </w:divBdr>
                      <w:divsChild>
                        <w:div w:id="1064254490">
                          <w:marLeft w:val="0"/>
                          <w:marRight w:val="0"/>
                          <w:marTop w:val="0"/>
                          <w:marBottom w:val="0"/>
                          <w:divBdr>
                            <w:top w:val="none" w:sz="0" w:space="0" w:color="auto"/>
                            <w:left w:val="none" w:sz="0" w:space="0" w:color="auto"/>
                            <w:bottom w:val="none" w:sz="0" w:space="0" w:color="auto"/>
                            <w:right w:val="none" w:sz="0" w:space="0" w:color="auto"/>
                          </w:divBdr>
                          <w:divsChild>
                            <w:div w:id="546646211">
                              <w:marLeft w:val="0"/>
                              <w:marRight w:val="0"/>
                              <w:marTop w:val="0"/>
                              <w:marBottom w:val="150"/>
                              <w:divBdr>
                                <w:top w:val="none" w:sz="0" w:space="0" w:color="auto"/>
                                <w:left w:val="none" w:sz="0" w:space="0" w:color="auto"/>
                                <w:bottom w:val="none" w:sz="0" w:space="0" w:color="auto"/>
                                <w:right w:val="none" w:sz="0" w:space="0" w:color="auto"/>
                              </w:divBdr>
                            </w:div>
                            <w:div w:id="1387684872">
                              <w:marLeft w:val="0"/>
                              <w:marRight w:val="0"/>
                              <w:marTop w:val="0"/>
                              <w:marBottom w:val="0"/>
                              <w:divBdr>
                                <w:top w:val="none" w:sz="0" w:space="0" w:color="auto"/>
                                <w:left w:val="none" w:sz="0" w:space="0" w:color="auto"/>
                                <w:bottom w:val="none" w:sz="0" w:space="0" w:color="auto"/>
                                <w:right w:val="none" w:sz="0" w:space="0" w:color="auto"/>
                              </w:divBdr>
                            </w:div>
                            <w:div w:id="162765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874015">
      <w:bodyDiv w:val="1"/>
      <w:marLeft w:val="0"/>
      <w:marRight w:val="0"/>
      <w:marTop w:val="0"/>
      <w:marBottom w:val="0"/>
      <w:divBdr>
        <w:top w:val="none" w:sz="0" w:space="0" w:color="auto"/>
        <w:left w:val="none" w:sz="0" w:space="0" w:color="auto"/>
        <w:bottom w:val="none" w:sz="0" w:space="0" w:color="auto"/>
        <w:right w:val="none" w:sz="0" w:space="0" w:color="auto"/>
      </w:divBdr>
      <w:divsChild>
        <w:div w:id="587425223">
          <w:marLeft w:val="1123"/>
          <w:marRight w:val="0"/>
          <w:marTop w:val="120"/>
          <w:marBottom w:val="0"/>
          <w:divBdr>
            <w:top w:val="none" w:sz="0" w:space="0" w:color="auto"/>
            <w:left w:val="none" w:sz="0" w:space="0" w:color="auto"/>
            <w:bottom w:val="none" w:sz="0" w:space="0" w:color="auto"/>
            <w:right w:val="none" w:sz="0" w:space="0" w:color="auto"/>
          </w:divBdr>
        </w:div>
        <w:div w:id="591818154">
          <w:marLeft w:val="547"/>
          <w:marRight w:val="0"/>
          <w:marTop w:val="360"/>
          <w:marBottom w:val="0"/>
          <w:divBdr>
            <w:top w:val="none" w:sz="0" w:space="0" w:color="auto"/>
            <w:left w:val="none" w:sz="0" w:space="0" w:color="auto"/>
            <w:bottom w:val="none" w:sz="0" w:space="0" w:color="auto"/>
            <w:right w:val="none" w:sz="0" w:space="0" w:color="auto"/>
          </w:divBdr>
        </w:div>
        <w:div w:id="1086263865">
          <w:marLeft w:val="1123"/>
          <w:marRight w:val="0"/>
          <w:marTop w:val="120"/>
          <w:marBottom w:val="0"/>
          <w:divBdr>
            <w:top w:val="none" w:sz="0" w:space="0" w:color="auto"/>
            <w:left w:val="none" w:sz="0" w:space="0" w:color="auto"/>
            <w:bottom w:val="none" w:sz="0" w:space="0" w:color="auto"/>
            <w:right w:val="none" w:sz="0" w:space="0" w:color="auto"/>
          </w:divBdr>
        </w:div>
      </w:divsChild>
    </w:div>
    <w:div w:id="489179715">
      <w:bodyDiv w:val="1"/>
      <w:marLeft w:val="0"/>
      <w:marRight w:val="0"/>
      <w:marTop w:val="0"/>
      <w:marBottom w:val="0"/>
      <w:divBdr>
        <w:top w:val="none" w:sz="0" w:space="0" w:color="auto"/>
        <w:left w:val="none" w:sz="0" w:space="0" w:color="auto"/>
        <w:bottom w:val="none" w:sz="0" w:space="0" w:color="auto"/>
        <w:right w:val="none" w:sz="0" w:space="0" w:color="auto"/>
      </w:divBdr>
    </w:div>
    <w:div w:id="492575742">
      <w:bodyDiv w:val="1"/>
      <w:marLeft w:val="0"/>
      <w:marRight w:val="0"/>
      <w:marTop w:val="0"/>
      <w:marBottom w:val="0"/>
      <w:divBdr>
        <w:top w:val="none" w:sz="0" w:space="0" w:color="auto"/>
        <w:left w:val="none" w:sz="0" w:space="0" w:color="auto"/>
        <w:bottom w:val="none" w:sz="0" w:space="0" w:color="auto"/>
        <w:right w:val="none" w:sz="0" w:space="0" w:color="auto"/>
      </w:divBdr>
    </w:div>
    <w:div w:id="502400148">
      <w:bodyDiv w:val="1"/>
      <w:marLeft w:val="0"/>
      <w:marRight w:val="0"/>
      <w:marTop w:val="0"/>
      <w:marBottom w:val="0"/>
      <w:divBdr>
        <w:top w:val="none" w:sz="0" w:space="0" w:color="auto"/>
        <w:left w:val="none" w:sz="0" w:space="0" w:color="auto"/>
        <w:bottom w:val="none" w:sz="0" w:space="0" w:color="auto"/>
        <w:right w:val="none" w:sz="0" w:space="0" w:color="auto"/>
      </w:divBdr>
      <w:divsChild>
        <w:div w:id="1712337284">
          <w:marLeft w:val="0"/>
          <w:marRight w:val="0"/>
          <w:marTop w:val="0"/>
          <w:marBottom w:val="0"/>
          <w:divBdr>
            <w:top w:val="none" w:sz="0" w:space="0" w:color="auto"/>
            <w:left w:val="none" w:sz="0" w:space="0" w:color="auto"/>
            <w:bottom w:val="none" w:sz="0" w:space="0" w:color="auto"/>
            <w:right w:val="none" w:sz="0" w:space="0" w:color="auto"/>
          </w:divBdr>
        </w:div>
      </w:divsChild>
    </w:div>
    <w:div w:id="525021771">
      <w:bodyDiv w:val="1"/>
      <w:marLeft w:val="0"/>
      <w:marRight w:val="0"/>
      <w:marTop w:val="0"/>
      <w:marBottom w:val="0"/>
      <w:divBdr>
        <w:top w:val="none" w:sz="0" w:space="0" w:color="auto"/>
        <w:left w:val="none" w:sz="0" w:space="0" w:color="auto"/>
        <w:bottom w:val="none" w:sz="0" w:space="0" w:color="auto"/>
        <w:right w:val="none" w:sz="0" w:space="0" w:color="auto"/>
      </w:divBdr>
    </w:div>
    <w:div w:id="588078243">
      <w:bodyDiv w:val="1"/>
      <w:marLeft w:val="0"/>
      <w:marRight w:val="0"/>
      <w:marTop w:val="0"/>
      <w:marBottom w:val="0"/>
      <w:divBdr>
        <w:top w:val="none" w:sz="0" w:space="0" w:color="auto"/>
        <w:left w:val="none" w:sz="0" w:space="0" w:color="auto"/>
        <w:bottom w:val="none" w:sz="0" w:space="0" w:color="auto"/>
        <w:right w:val="none" w:sz="0" w:space="0" w:color="auto"/>
      </w:divBdr>
    </w:div>
    <w:div w:id="609749613">
      <w:bodyDiv w:val="1"/>
      <w:marLeft w:val="0"/>
      <w:marRight w:val="0"/>
      <w:marTop w:val="0"/>
      <w:marBottom w:val="0"/>
      <w:divBdr>
        <w:top w:val="none" w:sz="0" w:space="0" w:color="auto"/>
        <w:left w:val="none" w:sz="0" w:space="0" w:color="auto"/>
        <w:bottom w:val="none" w:sz="0" w:space="0" w:color="auto"/>
        <w:right w:val="none" w:sz="0" w:space="0" w:color="auto"/>
      </w:divBdr>
    </w:div>
    <w:div w:id="616064987">
      <w:bodyDiv w:val="1"/>
      <w:marLeft w:val="0"/>
      <w:marRight w:val="0"/>
      <w:marTop w:val="0"/>
      <w:marBottom w:val="0"/>
      <w:divBdr>
        <w:top w:val="none" w:sz="0" w:space="0" w:color="auto"/>
        <w:left w:val="none" w:sz="0" w:space="0" w:color="auto"/>
        <w:bottom w:val="none" w:sz="0" w:space="0" w:color="auto"/>
        <w:right w:val="none" w:sz="0" w:space="0" w:color="auto"/>
      </w:divBdr>
    </w:div>
    <w:div w:id="662902051">
      <w:bodyDiv w:val="1"/>
      <w:marLeft w:val="0"/>
      <w:marRight w:val="0"/>
      <w:marTop w:val="0"/>
      <w:marBottom w:val="0"/>
      <w:divBdr>
        <w:top w:val="none" w:sz="0" w:space="0" w:color="auto"/>
        <w:left w:val="none" w:sz="0" w:space="0" w:color="auto"/>
        <w:bottom w:val="none" w:sz="0" w:space="0" w:color="auto"/>
        <w:right w:val="none" w:sz="0" w:space="0" w:color="auto"/>
      </w:divBdr>
    </w:div>
    <w:div w:id="697243965">
      <w:bodyDiv w:val="1"/>
      <w:marLeft w:val="0"/>
      <w:marRight w:val="0"/>
      <w:marTop w:val="0"/>
      <w:marBottom w:val="0"/>
      <w:divBdr>
        <w:top w:val="none" w:sz="0" w:space="0" w:color="auto"/>
        <w:left w:val="none" w:sz="0" w:space="0" w:color="auto"/>
        <w:bottom w:val="none" w:sz="0" w:space="0" w:color="auto"/>
        <w:right w:val="none" w:sz="0" w:space="0" w:color="auto"/>
      </w:divBdr>
      <w:divsChild>
        <w:div w:id="795177035">
          <w:marLeft w:val="0"/>
          <w:marRight w:val="0"/>
          <w:marTop w:val="0"/>
          <w:marBottom w:val="0"/>
          <w:divBdr>
            <w:top w:val="none" w:sz="0" w:space="0" w:color="auto"/>
            <w:left w:val="none" w:sz="0" w:space="0" w:color="auto"/>
            <w:bottom w:val="none" w:sz="0" w:space="0" w:color="auto"/>
            <w:right w:val="none" w:sz="0" w:space="0" w:color="auto"/>
          </w:divBdr>
        </w:div>
      </w:divsChild>
    </w:div>
    <w:div w:id="710810677">
      <w:bodyDiv w:val="1"/>
      <w:marLeft w:val="0"/>
      <w:marRight w:val="0"/>
      <w:marTop w:val="0"/>
      <w:marBottom w:val="0"/>
      <w:divBdr>
        <w:top w:val="none" w:sz="0" w:space="0" w:color="auto"/>
        <w:left w:val="none" w:sz="0" w:space="0" w:color="auto"/>
        <w:bottom w:val="none" w:sz="0" w:space="0" w:color="auto"/>
        <w:right w:val="none" w:sz="0" w:space="0" w:color="auto"/>
      </w:divBdr>
    </w:div>
    <w:div w:id="724913499">
      <w:bodyDiv w:val="1"/>
      <w:marLeft w:val="0"/>
      <w:marRight w:val="0"/>
      <w:marTop w:val="0"/>
      <w:marBottom w:val="0"/>
      <w:divBdr>
        <w:top w:val="none" w:sz="0" w:space="0" w:color="auto"/>
        <w:left w:val="none" w:sz="0" w:space="0" w:color="auto"/>
        <w:bottom w:val="none" w:sz="0" w:space="0" w:color="auto"/>
        <w:right w:val="none" w:sz="0" w:space="0" w:color="auto"/>
      </w:divBdr>
    </w:div>
    <w:div w:id="740979279">
      <w:bodyDiv w:val="1"/>
      <w:marLeft w:val="0"/>
      <w:marRight w:val="0"/>
      <w:marTop w:val="0"/>
      <w:marBottom w:val="0"/>
      <w:divBdr>
        <w:top w:val="none" w:sz="0" w:space="0" w:color="auto"/>
        <w:left w:val="none" w:sz="0" w:space="0" w:color="auto"/>
        <w:bottom w:val="none" w:sz="0" w:space="0" w:color="auto"/>
        <w:right w:val="none" w:sz="0" w:space="0" w:color="auto"/>
      </w:divBdr>
    </w:div>
    <w:div w:id="741752395">
      <w:bodyDiv w:val="1"/>
      <w:marLeft w:val="0"/>
      <w:marRight w:val="0"/>
      <w:marTop w:val="0"/>
      <w:marBottom w:val="0"/>
      <w:divBdr>
        <w:top w:val="none" w:sz="0" w:space="0" w:color="auto"/>
        <w:left w:val="none" w:sz="0" w:space="0" w:color="auto"/>
        <w:bottom w:val="none" w:sz="0" w:space="0" w:color="auto"/>
        <w:right w:val="none" w:sz="0" w:space="0" w:color="auto"/>
      </w:divBdr>
    </w:div>
    <w:div w:id="769350051">
      <w:bodyDiv w:val="1"/>
      <w:marLeft w:val="0"/>
      <w:marRight w:val="0"/>
      <w:marTop w:val="0"/>
      <w:marBottom w:val="0"/>
      <w:divBdr>
        <w:top w:val="none" w:sz="0" w:space="0" w:color="auto"/>
        <w:left w:val="none" w:sz="0" w:space="0" w:color="auto"/>
        <w:bottom w:val="none" w:sz="0" w:space="0" w:color="auto"/>
        <w:right w:val="none" w:sz="0" w:space="0" w:color="auto"/>
      </w:divBdr>
    </w:div>
    <w:div w:id="824131473">
      <w:bodyDiv w:val="1"/>
      <w:marLeft w:val="0"/>
      <w:marRight w:val="0"/>
      <w:marTop w:val="0"/>
      <w:marBottom w:val="0"/>
      <w:divBdr>
        <w:top w:val="none" w:sz="0" w:space="0" w:color="auto"/>
        <w:left w:val="none" w:sz="0" w:space="0" w:color="auto"/>
        <w:bottom w:val="none" w:sz="0" w:space="0" w:color="auto"/>
        <w:right w:val="none" w:sz="0" w:space="0" w:color="auto"/>
      </w:divBdr>
    </w:div>
    <w:div w:id="876700033">
      <w:bodyDiv w:val="1"/>
      <w:marLeft w:val="0"/>
      <w:marRight w:val="0"/>
      <w:marTop w:val="0"/>
      <w:marBottom w:val="0"/>
      <w:divBdr>
        <w:top w:val="none" w:sz="0" w:space="0" w:color="auto"/>
        <w:left w:val="none" w:sz="0" w:space="0" w:color="auto"/>
        <w:bottom w:val="none" w:sz="0" w:space="0" w:color="auto"/>
        <w:right w:val="none" w:sz="0" w:space="0" w:color="auto"/>
      </w:divBdr>
    </w:div>
    <w:div w:id="882712331">
      <w:bodyDiv w:val="1"/>
      <w:marLeft w:val="0"/>
      <w:marRight w:val="0"/>
      <w:marTop w:val="0"/>
      <w:marBottom w:val="0"/>
      <w:divBdr>
        <w:top w:val="none" w:sz="0" w:space="0" w:color="auto"/>
        <w:left w:val="none" w:sz="0" w:space="0" w:color="auto"/>
        <w:bottom w:val="none" w:sz="0" w:space="0" w:color="auto"/>
        <w:right w:val="none" w:sz="0" w:space="0" w:color="auto"/>
      </w:divBdr>
    </w:div>
    <w:div w:id="887255122">
      <w:bodyDiv w:val="1"/>
      <w:marLeft w:val="0"/>
      <w:marRight w:val="0"/>
      <w:marTop w:val="0"/>
      <w:marBottom w:val="0"/>
      <w:divBdr>
        <w:top w:val="none" w:sz="0" w:space="0" w:color="auto"/>
        <w:left w:val="none" w:sz="0" w:space="0" w:color="auto"/>
        <w:bottom w:val="none" w:sz="0" w:space="0" w:color="auto"/>
        <w:right w:val="none" w:sz="0" w:space="0" w:color="auto"/>
      </w:divBdr>
    </w:div>
    <w:div w:id="893201682">
      <w:bodyDiv w:val="1"/>
      <w:marLeft w:val="0"/>
      <w:marRight w:val="0"/>
      <w:marTop w:val="0"/>
      <w:marBottom w:val="0"/>
      <w:divBdr>
        <w:top w:val="none" w:sz="0" w:space="0" w:color="auto"/>
        <w:left w:val="none" w:sz="0" w:space="0" w:color="auto"/>
        <w:bottom w:val="none" w:sz="0" w:space="0" w:color="auto"/>
        <w:right w:val="none" w:sz="0" w:space="0" w:color="auto"/>
      </w:divBdr>
    </w:div>
    <w:div w:id="903294569">
      <w:bodyDiv w:val="1"/>
      <w:marLeft w:val="0"/>
      <w:marRight w:val="0"/>
      <w:marTop w:val="0"/>
      <w:marBottom w:val="0"/>
      <w:divBdr>
        <w:top w:val="none" w:sz="0" w:space="0" w:color="auto"/>
        <w:left w:val="none" w:sz="0" w:space="0" w:color="auto"/>
        <w:bottom w:val="none" w:sz="0" w:space="0" w:color="auto"/>
        <w:right w:val="none" w:sz="0" w:space="0" w:color="auto"/>
      </w:divBdr>
    </w:div>
    <w:div w:id="906063950">
      <w:bodyDiv w:val="1"/>
      <w:marLeft w:val="0"/>
      <w:marRight w:val="0"/>
      <w:marTop w:val="0"/>
      <w:marBottom w:val="0"/>
      <w:divBdr>
        <w:top w:val="none" w:sz="0" w:space="0" w:color="auto"/>
        <w:left w:val="none" w:sz="0" w:space="0" w:color="auto"/>
        <w:bottom w:val="none" w:sz="0" w:space="0" w:color="auto"/>
        <w:right w:val="none" w:sz="0" w:space="0" w:color="auto"/>
      </w:divBdr>
      <w:divsChild>
        <w:div w:id="449591792">
          <w:marLeft w:val="0"/>
          <w:marRight w:val="0"/>
          <w:marTop w:val="0"/>
          <w:marBottom w:val="0"/>
          <w:divBdr>
            <w:top w:val="none" w:sz="0" w:space="0" w:color="auto"/>
            <w:left w:val="none" w:sz="0" w:space="0" w:color="auto"/>
            <w:bottom w:val="none" w:sz="0" w:space="0" w:color="auto"/>
            <w:right w:val="none" w:sz="0" w:space="0" w:color="auto"/>
          </w:divBdr>
        </w:div>
      </w:divsChild>
    </w:div>
    <w:div w:id="921985766">
      <w:bodyDiv w:val="1"/>
      <w:marLeft w:val="0"/>
      <w:marRight w:val="0"/>
      <w:marTop w:val="0"/>
      <w:marBottom w:val="0"/>
      <w:divBdr>
        <w:top w:val="none" w:sz="0" w:space="0" w:color="auto"/>
        <w:left w:val="none" w:sz="0" w:space="0" w:color="auto"/>
        <w:bottom w:val="none" w:sz="0" w:space="0" w:color="auto"/>
        <w:right w:val="none" w:sz="0" w:space="0" w:color="auto"/>
      </w:divBdr>
    </w:div>
    <w:div w:id="940572934">
      <w:bodyDiv w:val="1"/>
      <w:marLeft w:val="0"/>
      <w:marRight w:val="0"/>
      <w:marTop w:val="0"/>
      <w:marBottom w:val="0"/>
      <w:divBdr>
        <w:top w:val="none" w:sz="0" w:space="0" w:color="auto"/>
        <w:left w:val="none" w:sz="0" w:space="0" w:color="auto"/>
        <w:bottom w:val="none" w:sz="0" w:space="0" w:color="auto"/>
        <w:right w:val="none" w:sz="0" w:space="0" w:color="auto"/>
      </w:divBdr>
    </w:div>
    <w:div w:id="996416185">
      <w:bodyDiv w:val="1"/>
      <w:marLeft w:val="0"/>
      <w:marRight w:val="0"/>
      <w:marTop w:val="0"/>
      <w:marBottom w:val="0"/>
      <w:divBdr>
        <w:top w:val="none" w:sz="0" w:space="0" w:color="auto"/>
        <w:left w:val="none" w:sz="0" w:space="0" w:color="auto"/>
        <w:bottom w:val="none" w:sz="0" w:space="0" w:color="auto"/>
        <w:right w:val="none" w:sz="0" w:space="0" w:color="auto"/>
      </w:divBdr>
      <w:divsChild>
        <w:div w:id="1687512192">
          <w:marLeft w:val="0"/>
          <w:marRight w:val="0"/>
          <w:marTop w:val="750"/>
          <w:marBottom w:val="0"/>
          <w:divBdr>
            <w:top w:val="none" w:sz="0" w:space="0" w:color="auto"/>
            <w:left w:val="none" w:sz="0" w:space="0" w:color="auto"/>
            <w:bottom w:val="none" w:sz="0" w:space="0" w:color="auto"/>
            <w:right w:val="none" w:sz="0" w:space="0" w:color="auto"/>
          </w:divBdr>
          <w:divsChild>
            <w:div w:id="749501701">
              <w:marLeft w:val="0"/>
              <w:marRight w:val="0"/>
              <w:marTop w:val="0"/>
              <w:marBottom w:val="0"/>
              <w:divBdr>
                <w:top w:val="none" w:sz="0" w:space="0" w:color="auto"/>
                <w:left w:val="none" w:sz="0" w:space="0" w:color="auto"/>
                <w:bottom w:val="none" w:sz="0" w:space="0" w:color="auto"/>
                <w:right w:val="none" w:sz="0" w:space="0" w:color="auto"/>
              </w:divBdr>
              <w:divsChild>
                <w:div w:id="455874369">
                  <w:marLeft w:val="0"/>
                  <w:marRight w:val="0"/>
                  <w:marTop w:val="525"/>
                  <w:marBottom w:val="0"/>
                  <w:divBdr>
                    <w:top w:val="none" w:sz="0" w:space="0" w:color="auto"/>
                    <w:left w:val="none" w:sz="0" w:space="0" w:color="auto"/>
                    <w:bottom w:val="none" w:sz="0" w:space="0" w:color="auto"/>
                    <w:right w:val="none" w:sz="0" w:space="0" w:color="auto"/>
                  </w:divBdr>
                  <w:divsChild>
                    <w:div w:id="95814195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8100252">
      <w:bodyDiv w:val="1"/>
      <w:marLeft w:val="0"/>
      <w:marRight w:val="0"/>
      <w:marTop w:val="0"/>
      <w:marBottom w:val="0"/>
      <w:divBdr>
        <w:top w:val="none" w:sz="0" w:space="0" w:color="auto"/>
        <w:left w:val="none" w:sz="0" w:space="0" w:color="auto"/>
        <w:bottom w:val="none" w:sz="0" w:space="0" w:color="auto"/>
        <w:right w:val="none" w:sz="0" w:space="0" w:color="auto"/>
      </w:divBdr>
    </w:div>
    <w:div w:id="1008680201">
      <w:bodyDiv w:val="1"/>
      <w:marLeft w:val="0"/>
      <w:marRight w:val="0"/>
      <w:marTop w:val="0"/>
      <w:marBottom w:val="0"/>
      <w:divBdr>
        <w:top w:val="none" w:sz="0" w:space="0" w:color="auto"/>
        <w:left w:val="none" w:sz="0" w:space="0" w:color="auto"/>
        <w:bottom w:val="none" w:sz="0" w:space="0" w:color="auto"/>
        <w:right w:val="none" w:sz="0" w:space="0" w:color="auto"/>
      </w:divBdr>
    </w:div>
    <w:div w:id="1012754743">
      <w:bodyDiv w:val="1"/>
      <w:marLeft w:val="0"/>
      <w:marRight w:val="0"/>
      <w:marTop w:val="0"/>
      <w:marBottom w:val="0"/>
      <w:divBdr>
        <w:top w:val="none" w:sz="0" w:space="0" w:color="auto"/>
        <w:left w:val="none" w:sz="0" w:space="0" w:color="auto"/>
        <w:bottom w:val="none" w:sz="0" w:space="0" w:color="auto"/>
        <w:right w:val="none" w:sz="0" w:space="0" w:color="auto"/>
      </w:divBdr>
    </w:div>
    <w:div w:id="1051081165">
      <w:bodyDiv w:val="1"/>
      <w:marLeft w:val="0"/>
      <w:marRight w:val="0"/>
      <w:marTop w:val="0"/>
      <w:marBottom w:val="0"/>
      <w:divBdr>
        <w:top w:val="none" w:sz="0" w:space="0" w:color="auto"/>
        <w:left w:val="none" w:sz="0" w:space="0" w:color="auto"/>
        <w:bottom w:val="none" w:sz="0" w:space="0" w:color="auto"/>
        <w:right w:val="none" w:sz="0" w:space="0" w:color="auto"/>
      </w:divBdr>
    </w:div>
    <w:div w:id="1057973791">
      <w:bodyDiv w:val="1"/>
      <w:marLeft w:val="0"/>
      <w:marRight w:val="0"/>
      <w:marTop w:val="0"/>
      <w:marBottom w:val="0"/>
      <w:divBdr>
        <w:top w:val="none" w:sz="0" w:space="0" w:color="auto"/>
        <w:left w:val="none" w:sz="0" w:space="0" w:color="auto"/>
        <w:bottom w:val="none" w:sz="0" w:space="0" w:color="auto"/>
        <w:right w:val="none" w:sz="0" w:space="0" w:color="auto"/>
      </w:divBdr>
      <w:divsChild>
        <w:div w:id="460922967">
          <w:marLeft w:val="0"/>
          <w:marRight w:val="0"/>
          <w:marTop w:val="0"/>
          <w:marBottom w:val="0"/>
          <w:divBdr>
            <w:top w:val="none" w:sz="0" w:space="0" w:color="auto"/>
            <w:left w:val="none" w:sz="0" w:space="0" w:color="auto"/>
            <w:bottom w:val="none" w:sz="0" w:space="0" w:color="auto"/>
            <w:right w:val="none" w:sz="0" w:space="0" w:color="auto"/>
          </w:divBdr>
          <w:divsChild>
            <w:div w:id="150100398">
              <w:marLeft w:val="0"/>
              <w:marRight w:val="0"/>
              <w:marTop w:val="0"/>
              <w:marBottom w:val="0"/>
              <w:divBdr>
                <w:top w:val="none" w:sz="0" w:space="0" w:color="auto"/>
                <w:left w:val="none" w:sz="0" w:space="0" w:color="auto"/>
                <w:bottom w:val="none" w:sz="0" w:space="0" w:color="auto"/>
                <w:right w:val="none" w:sz="0" w:space="0" w:color="auto"/>
              </w:divBdr>
              <w:divsChild>
                <w:div w:id="717974656">
                  <w:marLeft w:val="0"/>
                  <w:marRight w:val="0"/>
                  <w:marTop w:val="0"/>
                  <w:marBottom w:val="0"/>
                  <w:divBdr>
                    <w:top w:val="none" w:sz="0" w:space="0" w:color="auto"/>
                    <w:left w:val="none" w:sz="0" w:space="0" w:color="auto"/>
                    <w:bottom w:val="none" w:sz="0" w:space="0" w:color="auto"/>
                    <w:right w:val="none" w:sz="0" w:space="0" w:color="auto"/>
                  </w:divBdr>
                  <w:divsChild>
                    <w:div w:id="2108109738">
                      <w:marLeft w:val="0"/>
                      <w:marRight w:val="0"/>
                      <w:marTop w:val="0"/>
                      <w:marBottom w:val="0"/>
                      <w:divBdr>
                        <w:top w:val="none" w:sz="0" w:space="0" w:color="auto"/>
                        <w:left w:val="none" w:sz="0" w:space="0" w:color="auto"/>
                        <w:bottom w:val="none" w:sz="0" w:space="0" w:color="auto"/>
                        <w:right w:val="none" w:sz="0" w:space="0" w:color="auto"/>
                      </w:divBdr>
                      <w:divsChild>
                        <w:div w:id="136984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2701983">
      <w:bodyDiv w:val="1"/>
      <w:marLeft w:val="0"/>
      <w:marRight w:val="0"/>
      <w:marTop w:val="0"/>
      <w:marBottom w:val="0"/>
      <w:divBdr>
        <w:top w:val="none" w:sz="0" w:space="0" w:color="auto"/>
        <w:left w:val="none" w:sz="0" w:space="0" w:color="auto"/>
        <w:bottom w:val="none" w:sz="0" w:space="0" w:color="auto"/>
        <w:right w:val="none" w:sz="0" w:space="0" w:color="auto"/>
      </w:divBdr>
    </w:div>
    <w:div w:id="1104569939">
      <w:bodyDiv w:val="1"/>
      <w:marLeft w:val="0"/>
      <w:marRight w:val="0"/>
      <w:marTop w:val="0"/>
      <w:marBottom w:val="0"/>
      <w:divBdr>
        <w:top w:val="none" w:sz="0" w:space="0" w:color="auto"/>
        <w:left w:val="none" w:sz="0" w:space="0" w:color="auto"/>
        <w:bottom w:val="none" w:sz="0" w:space="0" w:color="auto"/>
        <w:right w:val="none" w:sz="0" w:space="0" w:color="auto"/>
      </w:divBdr>
      <w:divsChild>
        <w:div w:id="1797336159">
          <w:marLeft w:val="0"/>
          <w:marRight w:val="0"/>
          <w:marTop w:val="0"/>
          <w:marBottom w:val="0"/>
          <w:divBdr>
            <w:top w:val="none" w:sz="0" w:space="0" w:color="auto"/>
            <w:left w:val="none" w:sz="0" w:space="0" w:color="auto"/>
            <w:bottom w:val="none" w:sz="0" w:space="0" w:color="auto"/>
            <w:right w:val="none" w:sz="0" w:space="0" w:color="auto"/>
          </w:divBdr>
          <w:divsChild>
            <w:div w:id="817842290">
              <w:marLeft w:val="0"/>
              <w:marRight w:val="0"/>
              <w:marTop w:val="0"/>
              <w:marBottom w:val="0"/>
              <w:divBdr>
                <w:top w:val="none" w:sz="0" w:space="0" w:color="auto"/>
                <w:left w:val="none" w:sz="0" w:space="0" w:color="auto"/>
                <w:bottom w:val="none" w:sz="0" w:space="0" w:color="auto"/>
                <w:right w:val="none" w:sz="0" w:space="0" w:color="auto"/>
              </w:divBdr>
              <w:divsChild>
                <w:div w:id="328756593">
                  <w:marLeft w:val="0"/>
                  <w:marRight w:val="0"/>
                  <w:marTop w:val="0"/>
                  <w:marBottom w:val="0"/>
                  <w:divBdr>
                    <w:top w:val="none" w:sz="0" w:space="0" w:color="auto"/>
                    <w:left w:val="none" w:sz="0" w:space="0" w:color="auto"/>
                    <w:bottom w:val="none" w:sz="0" w:space="0" w:color="auto"/>
                    <w:right w:val="none" w:sz="0" w:space="0" w:color="auto"/>
                  </w:divBdr>
                  <w:divsChild>
                    <w:div w:id="170679166">
                      <w:marLeft w:val="0"/>
                      <w:marRight w:val="0"/>
                      <w:marTop w:val="0"/>
                      <w:marBottom w:val="0"/>
                      <w:divBdr>
                        <w:top w:val="none" w:sz="0" w:space="0" w:color="auto"/>
                        <w:left w:val="none" w:sz="0" w:space="0" w:color="auto"/>
                        <w:bottom w:val="none" w:sz="0" w:space="0" w:color="auto"/>
                        <w:right w:val="none" w:sz="0" w:space="0" w:color="auto"/>
                      </w:divBdr>
                      <w:divsChild>
                        <w:div w:id="56049955">
                          <w:marLeft w:val="0"/>
                          <w:marRight w:val="0"/>
                          <w:marTop w:val="0"/>
                          <w:marBottom w:val="0"/>
                          <w:divBdr>
                            <w:top w:val="none" w:sz="0" w:space="0" w:color="auto"/>
                            <w:left w:val="none" w:sz="0" w:space="0" w:color="auto"/>
                            <w:bottom w:val="none" w:sz="0" w:space="0" w:color="auto"/>
                            <w:right w:val="none" w:sz="0" w:space="0" w:color="auto"/>
                          </w:divBdr>
                          <w:divsChild>
                            <w:div w:id="173308316">
                              <w:marLeft w:val="0"/>
                              <w:marRight w:val="0"/>
                              <w:marTop w:val="0"/>
                              <w:marBottom w:val="0"/>
                              <w:divBdr>
                                <w:top w:val="none" w:sz="0" w:space="0" w:color="auto"/>
                                <w:left w:val="none" w:sz="0" w:space="0" w:color="auto"/>
                                <w:bottom w:val="none" w:sz="0" w:space="0" w:color="auto"/>
                                <w:right w:val="none" w:sz="0" w:space="0" w:color="auto"/>
                              </w:divBdr>
                            </w:div>
                            <w:div w:id="258489432">
                              <w:marLeft w:val="0"/>
                              <w:marRight w:val="0"/>
                              <w:marTop w:val="0"/>
                              <w:marBottom w:val="150"/>
                              <w:divBdr>
                                <w:top w:val="none" w:sz="0" w:space="0" w:color="auto"/>
                                <w:left w:val="none" w:sz="0" w:space="0" w:color="auto"/>
                                <w:bottom w:val="none" w:sz="0" w:space="0" w:color="auto"/>
                                <w:right w:val="none" w:sz="0" w:space="0" w:color="auto"/>
                              </w:divBdr>
                            </w:div>
                            <w:div w:id="26851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6341242">
      <w:bodyDiv w:val="1"/>
      <w:marLeft w:val="0"/>
      <w:marRight w:val="0"/>
      <w:marTop w:val="0"/>
      <w:marBottom w:val="0"/>
      <w:divBdr>
        <w:top w:val="none" w:sz="0" w:space="0" w:color="auto"/>
        <w:left w:val="none" w:sz="0" w:space="0" w:color="auto"/>
        <w:bottom w:val="none" w:sz="0" w:space="0" w:color="auto"/>
        <w:right w:val="none" w:sz="0" w:space="0" w:color="auto"/>
      </w:divBdr>
      <w:divsChild>
        <w:div w:id="650795716">
          <w:marLeft w:val="0"/>
          <w:marRight w:val="0"/>
          <w:marTop w:val="0"/>
          <w:marBottom w:val="0"/>
          <w:divBdr>
            <w:top w:val="none" w:sz="0" w:space="0" w:color="auto"/>
            <w:left w:val="none" w:sz="0" w:space="0" w:color="auto"/>
            <w:bottom w:val="none" w:sz="0" w:space="0" w:color="auto"/>
            <w:right w:val="none" w:sz="0" w:space="0" w:color="auto"/>
          </w:divBdr>
        </w:div>
      </w:divsChild>
    </w:div>
    <w:div w:id="1174421704">
      <w:bodyDiv w:val="1"/>
      <w:marLeft w:val="0"/>
      <w:marRight w:val="0"/>
      <w:marTop w:val="0"/>
      <w:marBottom w:val="0"/>
      <w:divBdr>
        <w:top w:val="none" w:sz="0" w:space="0" w:color="auto"/>
        <w:left w:val="none" w:sz="0" w:space="0" w:color="auto"/>
        <w:bottom w:val="none" w:sz="0" w:space="0" w:color="auto"/>
        <w:right w:val="none" w:sz="0" w:space="0" w:color="auto"/>
      </w:divBdr>
    </w:div>
    <w:div w:id="1238321923">
      <w:bodyDiv w:val="1"/>
      <w:marLeft w:val="0"/>
      <w:marRight w:val="0"/>
      <w:marTop w:val="0"/>
      <w:marBottom w:val="0"/>
      <w:divBdr>
        <w:top w:val="none" w:sz="0" w:space="0" w:color="auto"/>
        <w:left w:val="none" w:sz="0" w:space="0" w:color="auto"/>
        <w:bottom w:val="none" w:sz="0" w:space="0" w:color="auto"/>
        <w:right w:val="none" w:sz="0" w:space="0" w:color="auto"/>
      </w:divBdr>
    </w:div>
    <w:div w:id="1250584035">
      <w:bodyDiv w:val="1"/>
      <w:marLeft w:val="0"/>
      <w:marRight w:val="0"/>
      <w:marTop w:val="0"/>
      <w:marBottom w:val="0"/>
      <w:divBdr>
        <w:top w:val="none" w:sz="0" w:space="0" w:color="auto"/>
        <w:left w:val="none" w:sz="0" w:space="0" w:color="auto"/>
        <w:bottom w:val="none" w:sz="0" w:space="0" w:color="auto"/>
        <w:right w:val="none" w:sz="0" w:space="0" w:color="auto"/>
      </w:divBdr>
    </w:div>
    <w:div w:id="1262450447">
      <w:bodyDiv w:val="1"/>
      <w:marLeft w:val="0"/>
      <w:marRight w:val="0"/>
      <w:marTop w:val="0"/>
      <w:marBottom w:val="0"/>
      <w:divBdr>
        <w:top w:val="none" w:sz="0" w:space="0" w:color="auto"/>
        <w:left w:val="none" w:sz="0" w:space="0" w:color="auto"/>
        <w:bottom w:val="none" w:sz="0" w:space="0" w:color="auto"/>
        <w:right w:val="none" w:sz="0" w:space="0" w:color="auto"/>
      </w:divBdr>
    </w:div>
    <w:div w:id="1295066559">
      <w:bodyDiv w:val="1"/>
      <w:marLeft w:val="0"/>
      <w:marRight w:val="0"/>
      <w:marTop w:val="0"/>
      <w:marBottom w:val="0"/>
      <w:divBdr>
        <w:top w:val="none" w:sz="0" w:space="0" w:color="auto"/>
        <w:left w:val="none" w:sz="0" w:space="0" w:color="auto"/>
        <w:bottom w:val="none" w:sz="0" w:space="0" w:color="auto"/>
        <w:right w:val="none" w:sz="0" w:space="0" w:color="auto"/>
      </w:divBdr>
    </w:div>
    <w:div w:id="1369449425">
      <w:bodyDiv w:val="1"/>
      <w:marLeft w:val="0"/>
      <w:marRight w:val="0"/>
      <w:marTop w:val="0"/>
      <w:marBottom w:val="0"/>
      <w:divBdr>
        <w:top w:val="none" w:sz="0" w:space="0" w:color="auto"/>
        <w:left w:val="none" w:sz="0" w:space="0" w:color="auto"/>
        <w:bottom w:val="none" w:sz="0" w:space="0" w:color="auto"/>
        <w:right w:val="none" w:sz="0" w:space="0" w:color="auto"/>
      </w:divBdr>
      <w:divsChild>
        <w:div w:id="1973827023">
          <w:marLeft w:val="0"/>
          <w:marRight w:val="0"/>
          <w:marTop w:val="0"/>
          <w:marBottom w:val="0"/>
          <w:divBdr>
            <w:top w:val="none" w:sz="0" w:space="0" w:color="auto"/>
            <w:left w:val="none" w:sz="0" w:space="0" w:color="auto"/>
            <w:bottom w:val="none" w:sz="0" w:space="0" w:color="auto"/>
            <w:right w:val="none" w:sz="0" w:space="0" w:color="auto"/>
          </w:divBdr>
        </w:div>
      </w:divsChild>
    </w:div>
    <w:div w:id="1423455136">
      <w:bodyDiv w:val="1"/>
      <w:marLeft w:val="0"/>
      <w:marRight w:val="0"/>
      <w:marTop w:val="0"/>
      <w:marBottom w:val="0"/>
      <w:divBdr>
        <w:top w:val="none" w:sz="0" w:space="0" w:color="auto"/>
        <w:left w:val="none" w:sz="0" w:space="0" w:color="auto"/>
        <w:bottom w:val="none" w:sz="0" w:space="0" w:color="auto"/>
        <w:right w:val="none" w:sz="0" w:space="0" w:color="auto"/>
      </w:divBdr>
    </w:div>
    <w:div w:id="1425151066">
      <w:bodyDiv w:val="1"/>
      <w:marLeft w:val="0"/>
      <w:marRight w:val="0"/>
      <w:marTop w:val="0"/>
      <w:marBottom w:val="0"/>
      <w:divBdr>
        <w:top w:val="none" w:sz="0" w:space="0" w:color="auto"/>
        <w:left w:val="none" w:sz="0" w:space="0" w:color="auto"/>
        <w:bottom w:val="none" w:sz="0" w:space="0" w:color="auto"/>
        <w:right w:val="none" w:sz="0" w:space="0" w:color="auto"/>
      </w:divBdr>
      <w:divsChild>
        <w:div w:id="387926020">
          <w:marLeft w:val="0"/>
          <w:marRight w:val="0"/>
          <w:marTop w:val="0"/>
          <w:marBottom w:val="0"/>
          <w:divBdr>
            <w:top w:val="none" w:sz="0" w:space="0" w:color="auto"/>
            <w:left w:val="none" w:sz="0" w:space="0" w:color="auto"/>
            <w:bottom w:val="none" w:sz="0" w:space="0" w:color="auto"/>
            <w:right w:val="none" w:sz="0" w:space="0" w:color="auto"/>
          </w:divBdr>
        </w:div>
      </w:divsChild>
    </w:div>
    <w:div w:id="1467161918">
      <w:bodyDiv w:val="1"/>
      <w:marLeft w:val="0"/>
      <w:marRight w:val="0"/>
      <w:marTop w:val="0"/>
      <w:marBottom w:val="0"/>
      <w:divBdr>
        <w:top w:val="none" w:sz="0" w:space="0" w:color="auto"/>
        <w:left w:val="none" w:sz="0" w:space="0" w:color="auto"/>
        <w:bottom w:val="none" w:sz="0" w:space="0" w:color="auto"/>
        <w:right w:val="none" w:sz="0" w:space="0" w:color="auto"/>
      </w:divBdr>
    </w:div>
    <w:div w:id="1482621129">
      <w:bodyDiv w:val="1"/>
      <w:marLeft w:val="0"/>
      <w:marRight w:val="0"/>
      <w:marTop w:val="0"/>
      <w:marBottom w:val="0"/>
      <w:divBdr>
        <w:top w:val="none" w:sz="0" w:space="0" w:color="auto"/>
        <w:left w:val="none" w:sz="0" w:space="0" w:color="auto"/>
        <w:bottom w:val="none" w:sz="0" w:space="0" w:color="auto"/>
        <w:right w:val="none" w:sz="0" w:space="0" w:color="auto"/>
      </w:divBdr>
    </w:div>
    <w:div w:id="1489395817">
      <w:bodyDiv w:val="1"/>
      <w:marLeft w:val="0"/>
      <w:marRight w:val="0"/>
      <w:marTop w:val="0"/>
      <w:marBottom w:val="0"/>
      <w:divBdr>
        <w:top w:val="none" w:sz="0" w:space="0" w:color="auto"/>
        <w:left w:val="none" w:sz="0" w:space="0" w:color="auto"/>
        <w:bottom w:val="none" w:sz="0" w:space="0" w:color="auto"/>
        <w:right w:val="none" w:sz="0" w:space="0" w:color="auto"/>
      </w:divBdr>
      <w:divsChild>
        <w:div w:id="713701122">
          <w:marLeft w:val="0"/>
          <w:marRight w:val="0"/>
          <w:marTop w:val="0"/>
          <w:marBottom w:val="0"/>
          <w:divBdr>
            <w:top w:val="none" w:sz="0" w:space="0" w:color="auto"/>
            <w:left w:val="none" w:sz="0" w:space="0" w:color="auto"/>
            <w:bottom w:val="none" w:sz="0" w:space="0" w:color="auto"/>
            <w:right w:val="none" w:sz="0" w:space="0" w:color="auto"/>
          </w:divBdr>
        </w:div>
      </w:divsChild>
    </w:div>
    <w:div w:id="1499073160">
      <w:bodyDiv w:val="1"/>
      <w:marLeft w:val="0"/>
      <w:marRight w:val="0"/>
      <w:marTop w:val="0"/>
      <w:marBottom w:val="0"/>
      <w:divBdr>
        <w:top w:val="none" w:sz="0" w:space="0" w:color="auto"/>
        <w:left w:val="none" w:sz="0" w:space="0" w:color="auto"/>
        <w:bottom w:val="none" w:sz="0" w:space="0" w:color="auto"/>
        <w:right w:val="none" w:sz="0" w:space="0" w:color="auto"/>
      </w:divBdr>
      <w:divsChild>
        <w:div w:id="736902711">
          <w:marLeft w:val="0"/>
          <w:marRight w:val="0"/>
          <w:marTop w:val="0"/>
          <w:marBottom w:val="0"/>
          <w:divBdr>
            <w:top w:val="none" w:sz="0" w:space="0" w:color="auto"/>
            <w:left w:val="none" w:sz="0" w:space="0" w:color="auto"/>
            <w:bottom w:val="none" w:sz="0" w:space="0" w:color="auto"/>
            <w:right w:val="none" w:sz="0" w:space="0" w:color="auto"/>
          </w:divBdr>
          <w:divsChild>
            <w:div w:id="1073896110">
              <w:marLeft w:val="0"/>
              <w:marRight w:val="0"/>
              <w:marTop w:val="45"/>
              <w:marBottom w:val="0"/>
              <w:divBdr>
                <w:top w:val="none" w:sz="0" w:space="0" w:color="auto"/>
                <w:left w:val="none" w:sz="0" w:space="0" w:color="auto"/>
                <w:bottom w:val="none" w:sz="0" w:space="0" w:color="auto"/>
                <w:right w:val="none" w:sz="0" w:space="0" w:color="auto"/>
              </w:divBdr>
            </w:div>
            <w:div w:id="156926457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510291732">
      <w:bodyDiv w:val="1"/>
      <w:marLeft w:val="0"/>
      <w:marRight w:val="0"/>
      <w:marTop w:val="0"/>
      <w:marBottom w:val="0"/>
      <w:divBdr>
        <w:top w:val="none" w:sz="0" w:space="0" w:color="auto"/>
        <w:left w:val="none" w:sz="0" w:space="0" w:color="auto"/>
        <w:bottom w:val="none" w:sz="0" w:space="0" w:color="auto"/>
        <w:right w:val="none" w:sz="0" w:space="0" w:color="auto"/>
      </w:divBdr>
    </w:div>
    <w:div w:id="1512067600">
      <w:bodyDiv w:val="1"/>
      <w:marLeft w:val="0"/>
      <w:marRight w:val="0"/>
      <w:marTop w:val="0"/>
      <w:marBottom w:val="0"/>
      <w:divBdr>
        <w:top w:val="none" w:sz="0" w:space="0" w:color="auto"/>
        <w:left w:val="none" w:sz="0" w:space="0" w:color="auto"/>
        <w:bottom w:val="none" w:sz="0" w:space="0" w:color="auto"/>
        <w:right w:val="none" w:sz="0" w:space="0" w:color="auto"/>
      </w:divBdr>
    </w:div>
    <w:div w:id="1518499374">
      <w:bodyDiv w:val="1"/>
      <w:marLeft w:val="0"/>
      <w:marRight w:val="0"/>
      <w:marTop w:val="0"/>
      <w:marBottom w:val="0"/>
      <w:divBdr>
        <w:top w:val="none" w:sz="0" w:space="0" w:color="auto"/>
        <w:left w:val="none" w:sz="0" w:space="0" w:color="auto"/>
        <w:bottom w:val="none" w:sz="0" w:space="0" w:color="auto"/>
        <w:right w:val="none" w:sz="0" w:space="0" w:color="auto"/>
      </w:divBdr>
    </w:div>
    <w:div w:id="1582569058">
      <w:bodyDiv w:val="1"/>
      <w:marLeft w:val="0"/>
      <w:marRight w:val="0"/>
      <w:marTop w:val="0"/>
      <w:marBottom w:val="0"/>
      <w:divBdr>
        <w:top w:val="none" w:sz="0" w:space="0" w:color="auto"/>
        <w:left w:val="none" w:sz="0" w:space="0" w:color="auto"/>
        <w:bottom w:val="none" w:sz="0" w:space="0" w:color="auto"/>
        <w:right w:val="none" w:sz="0" w:space="0" w:color="auto"/>
      </w:divBdr>
    </w:div>
    <w:div w:id="1606037248">
      <w:bodyDiv w:val="1"/>
      <w:marLeft w:val="0"/>
      <w:marRight w:val="0"/>
      <w:marTop w:val="0"/>
      <w:marBottom w:val="0"/>
      <w:divBdr>
        <w:top w:val="none" w:sz="0" w:space="0" w:color="auto"/>
        <w:left w:val="none" w:sz="0" w:space="0" w:color="auto"/>
        <w:bottom w:val="none" w:sz="0" w:space="0" w:color="auto"/>
        <w:right w:val="none" w:sz="0" w:space="0" w:color="auto"/>
      </w:divBdr>
    </w:div>
    <w:div w:id="1608543543">
      <w:bodyDiv w:val="1"/>
      <w:marLeft w:val="0"/>
      <w:marRight w:val="0"/>
      <w:marTop w:val="0"/>
      <w:marBottom w:val="0"/>
      <w:divBdr>
        <w:top w:val="none" w:sz="0" w:space="0" w:color="auto"/>
        <w:left w:val="none" w:sz="0" w:space="0" w:color="auto"/>
        <w:bottom w:val="none" w:sz="0" w:space="0" w:color="auto"/>
        <w:right w:val="none" w:sz="0" w:space="0" w:color="auto"/>
      </w:divBdr>
      <w:divsChild>
        <w:div w:id="169295333">
          <w:blockQuote w:val="1"/>
          <w:marLeft w:val="720"/>
          <w:marRight w:val="0"/>
          <w:marTop w:val="100"/>
          <w:marBottom w:val="100"/>
          <w:divBdr>
            <w:top w:val="none" w:sz="0" w:space="0" w:color="auto"/>
            <w:left w:val="none" w:sz="0" w:space="0" w:color="auto"/>
            <w:bottom w:val="none" w:sz="0" w:space="0" w:color="auto"/>
            <w:right w:val="none" w:sz="0" w:space="0" w:color="auto"/>
          </w:divBdr>
        </w:div>
        <w:div w:id="199630273">
          <w:blockQuote w:val="1"/>
          <w:marLeft w:val="720"/>
          <w:marRight w:val="0"/>
          <w:marTop w:val="100"/>
          <w:marBottom w:val="100"/>
          <w:divBdr>
            <w:top w:val="none" w:sz="0" w:space="0" w:color="auto"/>
            <w:left w:val="none" w:sz="0" w:space="0" w:color="auto"/>
            <w:bottom w:val="none" w:sz="0" w:space="0" w:color="auto"/>
            <w:right w:val="none" w:sz="0" w:space="0" w:color="auto"/>
          </w:divBdr>
        </w:div>
        <w:div w:id="1950164800">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618832955">
      <w:bodyDiv w:val="1"/>
      <w:marLeft w:val="0"/>
      <w:marRight w:val="0"/>
      <w:marTop w:val="0"/>
      <w:marBottom w:val="0"/>
      <w:divBdr>
        <w:top w:val="none" w:sz="0" w:space="0" w:color="auto"/>
        <w:left w:val="none" w:sz="0" w:space="0" w:color="auto"/>
        <w:bottom w:val="none" w:sz="0" w:space="0" w:color="auto"/>
        <w:right w:val="none" w:sz="0" w:space="0" w:color="auto"/>
      </w:divBdr>
      <w:divsChild>
        <w:div w:id="9459675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41957778">
      <w:bodyDiv w:val="1"/>
      <w:marLeft w:val="0"/>
      <w:marRight w:val="0"/>
      <w:marTop w:val="0"/>
      <w:marBottom w:val="0"/>
      <w:divBdr>
        <w:top w:val="none" w:sz="0" w:space="0" w:color="auto"/>
        <w:left w:val="none" w:sz="0" w:space="0" w:color="auto"/>
        <w:bottom w:val="none" w:sz="0" w:space="0" w:color="auto"/>
        <w:right w:val="none" w:sz="0" w:space="0" w:color="auto"/>
      </w:divBdr>
    </w:div>
    <w:div w:id="1671562290">
      <w:bodyDiv w:val="1"/>
      <w:marLeft w:val="0"/>
      <w:marRight w:val="0"/>
      <w:marTop w:val="0"/>
      <w:marBottom w:val="0"/>
      <w:divBdr>
        <w:top w:val="none" w:sz="0" w:space="0" w:color="auto"/>
        <w:left w:val="none" w:sz="0" w:space="0" w:color="auto"/>
        <w:bottom w:val="none" w:sz="0" w:space="0" w:color="auto"/>
        <w:right w:val="none" w:sz="0" w:space="0" w:color="auto"/>
      </w:divBdr>
    </w:div>
    <w:div w:id="1678969199">
      <w:bodyDiv w:val="1"/>
      <w:marLeft w:val="0"/>
      <w:marRight w:val="0"/>
      <w:marTop w:val="0"/>
      <w:marBottom w:val="0"/>
      <w:divBdr>
        <w:top w:val="none" w:sz="0" w:space="0" w:color="auto"/>
        <w:left w:val="none" w:sz="0" w:space="0" w:color="auto"/>
        <w:bottom w:val="none" w:sz="0" w:space="0" w:color="auto"/>
        <w:right w:val="none" w:sz="0" w:space="0" w:color="auto"/>
      </w:divBdr>
    </w:div>
    <w:div w:id="1787693525">
      <w:bodyDiv w:val="1"/>
      <w:marLeft w:val="0"/>
      <w:marRight w:val="0"/>
      <w:marTop w:val="0"/>
      <w:marBottom w:val="0"/>
      <w:divBdr>
        <w:top w:val="none" w:sz="0" w:space="0" w:color="auto"/>
        <w:left w:val="none" w:sz="0" w:space="0" w:color="auto"/>
        <w:bottom w:val="none" w:sz="0" w:space="0" w:color="auto"/>
        <w:right w:val="none" w:sz="0" w:space="0" w:color="auto"/>
      </w:divBdr>
      <w:divsChild>
        <w:div w:id="1541431632">
          <w:marLeft w:val="0"/>
          <w:marRight w:val="0"/>
          <w:marTop w:val="0"/>
          <w:marBottom w:val="0"/>
          <w:divBdr>
            <w:top w:val="none" w:sz="0" w:space="0" w:color="auto"/>
            <w:left w:val="none" w:sz="0" w:space="0" w:color="auto"/>
            <w:bottom w:val="none" w:sz="0" w:space="0" w:color="auto"/>
            <w:right w:val="none" w:sz="0" w:space="0" w:color="auto"/>
          </w:divBdr>
          <w:divsChild>
            <w:div w:id="443889320">
              <w:marLeft w:val="0"/>
              <w:marRight w:val="0"/>
              <w:marTop w:val="0"/>
              <w:marBottom w:val="0"/>
              <w:divBdr>
                <w:top w:val="none" w:sz="0" w:space="0" w:color="auto"/>
                <w:left w:val="none" w:sz="0" w:space="0" w:color="auto"/>
                <w:bottom w:val="none" w:sz="0" w:space="0" w:color="auto"/>
                <w:right w:val="none" w:sz="0" w:space="0" w:color="auto"/>
              </w:divBdr>
              <w:divsChild>
                <w:div w:id="23870979">
                  <w:marLeft w:val="0"/>
                  <w:marRight w:val="0"/>
                  <w:marTop w:val="0"/>
                  <w:marBottom w:val="0"/>
                  <w:divBdr>
                    <w:top w:val="none" w:sz="0" w:space="0" w:color="auto"/>
                    <w:left w:val="none" w:sz="0" w:space="0" w:color="auto"/>
                    <w:bottom w:val="none" w:sz="0" w:space="0" w:color="auto"/>
                    <w:right w:val="none" w:sz="0" w:space="0" w:color="auto"/>
                  </w:divBdr>
                  <w:divsChild>
                    <w:div w:id="145243684">
                      <w:marLeft w:val="0"/>
                      <w:marRight w:val="0"/>
                      <w:marTop w:val="0"/>
                      <w:marBottom w:val="0"/>
                      <w:divBdr>
                        <w:top w:val="none" w:sz="0" w:space="0" w:color="auto"/>
                        <w:left w:val="none" w:sz="0" w:space="0" w:color="auto"/>
                        <w:bottom w:val="none" w:sz="0" w:space="0" w:color="auto"/>
                        <w:right w:val="none" w:sz="0" w:space="0" w:color="auto"/>
                      </w:divBdr>
                      <w:divsChild>
                        <w:div w:id="2111781192">
                          <w:marLeft w:val="0"/>
                          <w:marRight w:val="0"/>
                          <w:marTop w:val="150"/>
                          <w:marBottom w:val="0"/>
                          <w:divBdr>
                            <w:top w:val="none" w:sz="0" w:space="0" w:color="auto"/>
                            <w:left w:val="none" w:sz="0" w:space="0" w:color="auto"/>
                            <w:bottom w:val="none" w:sz="0" w:space="0" w:color="auto"/>
                            <w:right w:val="none" w:sz="0" w:space="0" w:color="auto"/>
                          </w:divBdr>
                          <w:divsChild>
                            <w:div w:id="44835615">
                              <w:marLeft w:val="0"/>
                              <w:marRight w:val="0"/>
                              <w:marTop w:val="0"/>
                              <w:marBottom w:val="0"/>
                              <w:divBdr>
                                <w:top w:val="none" w:sz="0" w:space="0" w:color="auto"/>
                                <w:left w:val="none" w:sz="0" w:space="0" w:color="auto"/>
                                <w:bottom w:val="none" w:sz="0" w:space="0" w:color="auto"/>
                                <w:right w:val="none" w:sz="0" w:space="0" w:color="auto"/>
                              </w:divBdr>
                              <w:divsChild>
                                <w:div w:id="645822446">
                                  <w:marLeft w:val="0"/>
                                  <w:marRight w:val="0"/>
                                  <w:marTop w:val="240"/>
                                  <w:marBottom w:val="240"/>
                                  <w:divBdr>
                                    <w:top w:val="none" w:sz="0" w:space="0" w:color="auto"/>
                                    <w:left w:val="none" w:sz="0" w:space="0" w:color="auto"/>
                                    <w:bottom w:val="none" w:sz="0" w:space="0" w:color="auto"/>
                                    <w:right w:val="none" w:sz="0" w:space="0" w:color="auto"/>
                                  </w:divBdr>
                                  <w:divsChild>
                                    <w:div w:id="113983353">
                                      <w:marLeft w:val="150"/>
                                      <w:marRight w:val="0"/>
                                      <w:marTop w:val="0"/>
                                      <w:marBottom w:val="150"/>
                                      <w:divBdr>
                                        <w:top w:val="single" w:sz="6" w:space="2" w:color="909090"/>
                                        <w:left w:val="single" w:sz="6" w:space="2" w:color="909090"/>
                                        <w:bottom w:val="single" w:sz="6" w:space="2" w:color="909090"/>
                                        <w:right w:val="single" w:sz="6" w:space="2" w:color="909090"/>
                                      </w:divBdr>
                                    </w:div>
                                  </w:divsChild>
                                </w:div>
                              </w:divsChild>
                            </w:div>
                          </w:divsChild>
                        </w:div>
                      </w:divsChild>
                    </w:div>
                  </w:divsChild>
                </w:div>
              </w:divsChild>
            </w:div>
          </w:divsChild>
        </w:div>
      </w:divsChild>
    </w:div>
    <w:div w:id="1798373796">
      <w:bodyDiv w:val="1"/>
      <w:marLeft w:val="0"/>
      <w:marRight w:val="0"/>
      <w:marTop w:val="0"/>
      <w:marBottom w:val="0"/>
      <w:divBdr>
        <w:top w:val="none" w:sz="0" w:space="0" w:color="auto"/>
        <w:left w:val="none" w:sz="0" w:space="0" w:color="auto"/>
        <w:bottom w:val="none" w:sz="0" w:space="0" w:color="auto"/>
        <w:right w:val="none" w:sz="0" w:space="0" w:color="auto"/>
      </w:divBdr>
    </w:div>
    <w:div w:id="1903787784">
      <w:bodyDiv w:val="1"/>
      <w:marLeft w:val="0"/>
      <w:marRight w:val="0"/>
      <w:marTop w:val="0"/>
      <w:marBottom w:val="0"/>
      <w:divBdr>
        <w:top w:val="none" w:sz="0" w:space="0" w:color="auto"/>
        <w:left w:val="none" w:sz="0" w:space="0" w:color="auto"/>
        <w:bottom w:val="none" w:sz="0" w:space="0" w:color="auto"/>
        <w:right w:val="none" w:sz="0" w:space="0" w:color="auto"/>
      </w:divBdr>
    </w:div>
    <w:div w:id="1924605513">
      <w:bodyDiv w:val="1"/>
      <w:marLeft w:val="0"/>
      <w:marRight w:val="0"/>
      <w:marTop w:val="0"/>
      <w:marBottom w:val="0"/>
      <w:divBdr>
        <w:top w:val="none" w:sz="0" w:space="0" w:color="auto"/>
        <w:left w:val="none" w:sz="0" w:space="0" w:color="auto"/>
        <w:bottom w:val="none" w:sz="0" w:space="0" w:color="auto"/>
        <w:right w:val="none" w:sz="0" w:space="0" w:color="auto"/>
      </w:divBdr>
    </w:div>
    <w:div w:id="1946035339">
      <w:bodyDiv w:val="1"/>
      <w:marLeft w:val="0"/>
      <w:marRight w:val="0"/>
      <w:marTop w:val="0"/>
      <w:marBottom w:val="0"/>
      <w:divBdr>
        <w:top w:val="none" w:sz="0" w:space="0" w:color="auto"/>
        <w:left w:val="none" w:sz="0" w:space="0" w:color="auto"/>
        <w:bottom w:val="none" w:sz="0" w:space="0" w:color="auto"/>
        <w:right w:val="none" w:sz="0" w:space="0" w:color="auto"/>
      </w:divBdr>
    </w:div>
    <w:div w:id="1968582689">
      <w:bodyDiv w:val="1"/>
      <w:marLeft w:val="0"/>
      <w:marRight w:val="0"/>
      <w:marTop w:val="0"/>
      <w:marBottom w:val="0"/>
      <w:divBdr>
        <w:top w:val="none" w:sz="0" w:space="0" w:color="auto"/>
        <w:left w:val="none" w:sz="0" w:space="0" w:color="auto"/>
        <w:bottom w:val="none" w:sz="0" w:space="0" w:color="auto"/>
        <w:right w:val="none" w:sz="0" w:space="0" w:color="auto"/>
      </w:divBdr>
    </w:div>
    <w:div w:id="1984388981">
      <w:bodyDiv w:val="1"/>
      <w:marLeft w:val="0"/>
      <w:marRight w:val="0"/>
      <w:marTop w:val="0"/>
      <w:marBottom w:val="0"/>
      <w:divBdr>
        <w:top w:val="none" w:sz="0" w:space="0" w:color="auto"/>
        <w:left w:val="none" w:sz="0" w:space="0" w:color="auto"/>
        <w:bottom w:val="none" w:sz="0" w:space="0" w:color="auto"/>
        <w:right w:val="none" w:sz="0" w:space="0" w:color="auto"/>
      </w:divBdr>
      <w:divsChild>
        <w:div w:id="428039277">
          <w:marLeft w:val="0"/>
          <w:marRight w:val="0"/>
          <w:marTop w:val="750"/>
          <w:marBottom w:val="0"/>
          <w:divBdr>
            <w:top w:val="none" w:sz="0" w:space="0" w:color="auto"/>
            <w:left w:val="none" w:sz="0" w:space="0" w:color="auto"/>
            <w:bottom w:val="none" w:sz="0" w:space="0" w:color="auto"/>
            <w:right w:val="none" w:sz="0" w:space="0" w:color="auto"/>
          </w:divBdr>
          <w:divsChild>
            <w:div w:id="1699433117">
              <w:marLeft w:val="0"/>
              <w:marRight w:val="0"/>
              <w:marTop w:val="0"/>
              <w:marBottom w:val="0"/>
              <w:divBdr>
                <w:top w:val="none" w:sz="0" w:space="0" w:color="auto"/>
                <w:left w:val="none" w:sz="0" w:space="0" w:color="auto"/>
                <w:bottom w:val="none" w:sz="0" w:space="0" w:color="auto"/>
                <w:right w:val="none" w:sz="0" w:space="0" w:color="auto"/>
              </w:divBdr>
              <w:divsChild>
                <w:div w:id="4943972">
                  <w:marLeft w:val="0"/>
                  <w:marRight w:val="0"/>
                  <w:marTop w:val="525"/>
                  <w:marBottom w:val="0"/>
                  <w:divBdr>
                    <w:top w:val="none" w:sz="0" w:space="0" w:color="auto"/>
                    <w:left w:val="none" w:sz="0" w:space="0" w:color="auto"/>
                    <w:bottom w:val="none" w:sz="0" w:space="0" w:color="auto"/>
                    <w:right w:val="none" w:sz="0" w:space="0" w:color="auto"/>
                  </w:divBdr>
                  <w:divsChild>
                    <w:div w:id="8102440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7730734">
      <w:bodyDiv w:val="1"/>
      <w:marLeft w:val="0"/>
      <w:marRight w:val="0"/>
      <w:marTop w:val="0"/>
      <w:marBottom w:val="0"/>
      <w:divBdr>
        <w:top w:val="none" w:sz="0" w:space="0" w:color="auto"/>
        <w:left w:val="none" w:sz="0" w:space="0" w:color="auto"/>
        <w:bottom w:val="none" w:sz="0" w:space="0" w:color="auto"/>
        <w:right w:val="none" w:sz="0" w:space="0" w:color="auto"/>
      </w:divBdr>
    </w:div>
    <w:div w:id="2065330085">
      <w:bodyDiv w:val="1"/>
      <w:marLeft w:val="0"/>
      <w:marRight w:val="0"/>
      <w:marTop w:val="0"/>
      <w:marBottom w:val="0"/>
      <w:divBdr>
        <w:top w:val="none" w:sz="0" w:space="0" w:color="auto"/>
        <w:left w:val="none" w:sz="0" w:space="0" w:color="auto"/>
        <w:bottom w:val="none" w:sz="0" w:space="0" w:color="auto"/>
        <w:right w:val="none" w:sz="0" w:space="0" w:color="auto"/>
      </w:divBdr>
    </w:div>
    <w:div w:id="2118064090">
      <w:bodyDiv w:val="1"/>
      <w:marLeft w:val="0"/>
      <w:marRight w:val="0"/>
      <w:marTop w:val="0"/>
      <w:marBottom w:val="0"/>
      <w:divBdr>
        <w:top w:val="none" w:sz="0" w:space="0" w:color="auto"/>
        <w:left w:val="none" w:sz="0" w:space="0" w:color="auto"/>
        <w:bottom w:val="none" w:sz="0" w:space="0" w:color="auto"/>
        <w:right w:val="none" w:sz="0" w:space="0" w:color="auto"/>
      </w:divBdr>
      <w:divsChild>
        <w:div w:id="6056498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2605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oleObject" Target="embeddings/oleObject1.bin"/><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header" Target="header3.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lvceli.lv/lv/Files/PageFiles/573/Celu%20stavoklis_201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812AE5-4D89-4B6D-9AFB-E1388D153B3C}">
  <ds:schemaRefs>
    <ds:schemaRef ds:uri="http://schemas.openxmlformats.org/officeDocument/2006/bibliography"/>
  </ds:schemaRefs>
</ds:datastoreItem>
</file>

<file path=customXml/itemProps2.xml><?xml version="1.0" encoding="utf-8"?>
<ds:datastoreItem xmlns:ds="http://schemas.openxmlformats.org/officeDocument/2006/customXml" ds:itemID="{A38F5357-6520-4B27-9264-C0351A2528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1302</TotalTime>
  <Pages>30</Pages>
  <Words>10470</Words>
  <Characters>59683</Characters>
  <Application>Microsoft Office Word</Application>
  <DocSecurity>0</DocSecurity>
  <Lines>497</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70013</CharactersWithSpaces>
  <SharedDoc>false</SharedDoc>
  <HLinks>
    <vt:vector size="6" baseType="variant">
      <vt:variant>
        <vt:i4>7602191</vt:i4>
      </vt:variant>
      <vt:variant>
        <vt:i4>0</vt:i4>
      </vt:variant>
      <vt:variant>
        <vt:i4>0</vt:i4>
      </vt:variant>
      <vt:variant>
        <vt:i4>5</vt:i4>
      </vt:variant>
      <vt:variant>
        <vt:lpwstr>http://www.lvceli.lv/lv/Files/PageFiles/573/Celu stavoklis_2011.pdf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IlzeGoba</dc:creator>
  <cp:lastModifiedBy>IlzeGoba</cp:lastModifiedBy>
  <cp:revision>565</cp:revision>
  <cp:lastPrinted>2013-06-18T11:23:00Z</cp:lastPrinted>
  <dcterms:created xsi:type="dcterms:W3CDTF">2013-06-18T07:51:00Z</dcterms:created>
  <dcterms:modified xsi:type="dcterms:W3CDTF">2013-08-01T06:52:00Z</dcterms:modified>
</cp:coreProperties>
</file>