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15" w:rsidRPr="00882C69" w:rsidRDefault="003D1A15" w:rsidP="003D1A15">
      <w:pPr>
        <w:pStyle w:val="Title"/>
        <w:tabs>
          <w:tab w:val="left" w:pos="851"/>
        </w:tabs>
        <w:rPr>
          <w:sz w:val="24"/>
          <w:szCs w:val="24"/>
          <w:lang w:val="lv-LV"/>
        </w:rPr>
      </w:pPr>
      <w:r w:rsidRPr="00882C69">
        <w:rPr>
          <w:sz w:val="24"/>
          <w:szCs w:val="24"/>
          <w:lang w:val="lv-LV"/>
        </w:rPr>
        <w:t>LATVIJAS</w:t>
      </w:r>
      <w:proofErr w:type="gramStart"/>
      <w:r w:rsidRPr="00882C69">
        <w:rPr>
          <w:sz w:val="24"/>
          <w:szCs w:val="24"/>
          <w:lang w:val="lv-LV"/>
        </w:rPr>
        <w:t xml:space="preserve">  </w:t>
      </w:r>
      <w:proofErr w:type="gramEnd"/>
      <w:r w:rsidRPr="00882C69">
        <w:rPr>
          <w:sz w:val="24"/>
          <w:szCs w:val="24"/>
          <w:lang w:val="lv-LV"/>
        </w:rPr>
        <w:t>REPUBLIKAS  MINISTRU  KABINETA</w:t>
      </w:r>
    </w:p>
    <w:p w:rsidR="003D1A15" w:rsidRPr="00882C69" w:rsidRDefault="003D1A15" w:rsidP="003D1A15">
      <w:pPr>
        <w:pBdr>
          <w:bottom w:val="single" w:sz="6" w:space="1" w:color="auto"/>
        </w:pBdr>
        <w:tabs>
          <w:tab w:val="left" w:pos="851"/>
        </w:tabs>
        <w:jc w:val="center"/>
        <w:rPr>
          <w:b/>
          <w:sz w:val="24"/>
          <w:szCs w:val="24"/>
          <w:lang w:val="lv-LV"/>
        </w:rPr>
      </w:pPr>
      <w:r w:rsidRPr="00882C69">
        <w:rPr>
          <w:b/>
          <w:sz w:val="24"/>
          <w:szCs w:val="24"/>
          <w:lang w:val="lv-LV"/>
        </w:rPr>
        <w:t>SĒDES</w:t>
      </w:r>
      <w:proofErr w:type="gramStart"/>
      <w:r w:rsidRPr="00882C69">
        <w:rPr>
          <w:b/>
          <w:sz w:val="24"/>
          <w:szCs w:val="24"/>
          <w:lang w:val="lv-LV"/>
        </w:rPr>
        <w:t xml:space="preserve">  </w:t>
      </w:r>
      <w:proofErr w:type="gramEnd"/>
      <w:r w:rsidRPr="00882C69">
        <w:rPr>
          <w:b/>
          <w:sz w:val="24"/>
          <w:szCs w:val="24"/>
          <w:lang w:val="lv-LV"/>
        </w:rPr>
        <w:t>PROTOKOLS</w:t>
      </w:r>
    </w:p>
    <w:p w:rsidR="003D1A15" w:rsidRPr="00882C69" w:rsidRDefault="003D1A15" w:rsidP="003D1A15">
      <w:pPr>
        <w:widowControl/>
        <w:rPr>
          <w:sz w:val="24"/>
          <w:szCs w:val="24"/>
          <w:lang w:val="lv-LV"/>
        </w:rPr>
      </w:pPr>
    </w:p>
    <w:tbl>
      <w:tblPr>
        <w:tblW w:w="9214" w:type="dxa"/>
        <w:tblInd w:w="250" w:type="dxa"/>
        <w:tblLayout w:type="fixed"/>
        <w:tblLook w:val="0000"/>
      </w:tblPr>
      <w:tblGrid>
        <w:gridCol w:w="3818"/>
        <w:gridCol w:w="1035"/>
        <w:gridCol w:w="4361"/>
      </w:tblGrid>
      <w:tr w:rsidR="003D1A15" w:rsidRPr="00882C69" w:rsidTr="003D1A15">
        <w:trPr>
          <w:cantSplit/>
        </w:trPr>
        <w:tc>
          <w:tcPr>
            <w:tcW w:w="3818" w:type="dxa"/>
          </w:tcPr>
          <w:p w:rsidR="003D1A15" w:rsidRPr="00882C69" w:rsidRDefault="003D1A15" w:rsidP="003D1A15">
            <w:pPr>
              <w:widowControl/>
              <w:rPr>
                <w:sz w:val="24"/>
                <w:szCs w:val="24"/>
                <w:lang w:val="lv-LV"/>
              </w:rPr>
            </w:pPr>
            <w:r w:rsidRPr="00882C69">
              <w:rPr>
                <w:sz w:val="24"/>
                <w:szCs w:val="24"/>
                <w:lang w:val="lv-LV"/>
              </w:rPr>
              <w:t>Rīgā</w:t>
            </w:r>
          </w:p>
        </w:tc>
        <w:tc>
          <w:tcPr>
            <w:tcW w:w="1035" w:type="dxa"/>
          </w:tcPr>
          <w:p w:rsidR="003D1A15" w:rsidRPr="00882C69" w:rsidRDefault="003D1A15" w:rsidP="003D1A15">
            <w:pPr>
              <w:widowControl/>
              <w:rPr>
                <w:sz w:val="24"/>
                <w:szCs w:val="24"/>
                <w:lang w:val="lv-LV"/>
              </w:rPr>
            </w:pPr>
            <w:r w:rsidRPr="00882C69">
              <w:rPr>
                <w:sz w:val="24"/>
                <w:szCs w:val="24"/>
                <w:lang w:val="lv-LV"/>
              </w:rPr>
              <w:t>Nr.</w:t>
            </w:r>
            <w:r w:rsidR="00DC5579" w:rsidRPr="00882C69">
              <w:rPr>
                <w:sz w:val="24"/>
                <w:szCs w:val="24"/>
                <w:lang w:val="lv-LV"/>
              </w:rPr>
              <w:t xml:space="preserve"> __</w:t>
            </w:r>
          </w:p>
        </w:tc>
        <w:tc>
          <w:tcPr>
            <w:tcW w:w="4361" w:type="dxa"/>
          </w:tcPr>
          <w:p w:rsidR="003D1A15" w:rsidRPr="00882C69" w:rsidRDefault="00757033" w:rsidP="002B58D8">
            <w:pPr>
              <w:widowControl/>
              <w:jc w:val="right"/>
              <w:rPr>
                <w:sz w:val="24"/>
                <w:szCs w:val="24"/>
                <w:lang w:val="lv-LV"/>
              </w:rPr>
            </w:pPr>
            <w:r w:rsidRPr="00882C69">
              <w:rPr>
                <w:sz w:val="24"/>
                <w:szCs w:val="24"/>
                <w:lang w:val="lv-LV"/>
              </w:rPr>
              <w:t>20</w:t>
            </w:r>
            <w:r w:rsidR="002B58D8" w:rsidRPr="00882C69">
              <w:rPr>
                <w:sz w:val="24"/>
                <w:szCs w:val="24"/>
                <w:lang w:val="lv-LV"/>
              </w:rPr>
              <w:t>12</w:t>
            </w:r>
            <w:r w:rsidR="003D1A15" w:rsidRPr="00882C69">
              <w:rPr>
                <w:sz w:val="24"/>
                <w:szCs w:val="24"/>
                <w:lang w:val="lv-LV"/>
              </w:rPr>
              <w:t>.</w:t>
            </w:r>
            <w:r w:rsidR="00DC5579" w:rsidRPr="00882C69">
              <w:rPr>
                <w:sz w:val="24"/>
                <w:szCs w:val="24"/>
                <w:lang w:val="lv-LV"/>
              </w:rPr>
              <w:t xml:space="preserve"> </w:t>
            </w:r>
            <w:r w:rsidR="003D1A15" w:rsidRPr="00882C69">
              <w:rPr>
                <w:sz w:val="24"/>
                <w:szCs w:val="24"/>
                <w:lang w:val="lv-LV"/>
              </w:rPr>
              <w:t xml:space="preserve">gada </w:t>
            </w:r>
            <w:r w:rsidR="00DC5579" w:rsidRPr="00882C69">
              <w:rPr>
                <w:sz w:val="24"/>
                <w:szCs w:val="24"/>
                <w:lang w:val="lv-LV"/>
              </w:rPr>
              <w:t>_____</w:t>
            </w:r>
            <w:proofErr w:type="gramStart"/>
            <w:r w:rsidR="00DC5579" w:rsidRPr="00882C69">
              <w:rPr>
                <w:sz w:val="24"/>
                <w:szCs w:val="24"/>
                <w:lang w:val="lv-LV"/>
              </w:rPr>
              <w:t xml:space="preserve">  </w:t>
            </w:r>
            <w:proofErr w:type="gramEnd"/>
            <w:r w:rsidR="003D1A15" w:rsidRPr="00882C69">
              <w:rPr>
                <w:sz w:val="24"/>
                <w:szCs w:val="24"/>
                <w:lang w:val="lv-LV"/>
              </w:rPr>
              <w:t>.</w:t>
            </w:r>
            <w:r w:rsidR="00DC5579" w:rsidRPr="00882C69">
              <w:rPr>
                <w:sz w:val="24"/>
                <w:szCs w:val="24"/>
                <w:lang w:val="lv-LV"/>
              </w:rPr>
              <w:t xml:space="preserve"> __________</w:t>
            </w:r>
          </w:p>
        </w:tc>
      </w:tr>
    </w:tbl>
    <w:p w:rsidR="003D1A15" w:rsidRPr="00882C69" w:rsidRDefault="003D1A15" w:rsidP="003D1A15">
      <w:pPr>
        <w:widowControl/>
        <w:jc w:val="center"/>
        <w:rPr>
          <w:sz w:val="24"/>
          <w:szCs w:val="24"/>
          <w:lang w:val="lv-LV"/>
        </w:rPr>
      </w:pPr>
    </w:p>
    <w:p w:rsidR="003D1A15" w:rsidRPr="00882C69" w:rsidRDefault="00DC5579" w:rsidP="003D1A15">
      <w:pPr>
        <w:widowControl/>
        <w:jc w:val="center"/>
        <w:rPr>
          <w:b/>
          <w:sz w:val="24"/>
          <w:szCs w:val="24"/>
          <w:lang w:val="lv-LV"/>
        </w:rPr>
      </w:pPr>
      <w:r w:rsidRPr="00882C69">
        <w:rPr>
          <w:sz w:val="24"/>
          <w:szCs w:val="24"/>
          <w:lang w:val="lv-LV"/>
        </w:rPr>
        <w:t xml:space="preserve">_____ </w:t>
      </w:r>
      <w:r w:rsidR="003D1A15" w:rsidRPr="00882C69">
        <w:rPr>
          <w:b/>
          <w:sz w:val="24"/>
          <w:szCs w:val="24"/>
          <w:lang w:val="lv-LV"/>
        </w:rPr>
        <w:t>.§</w:t>
      </w:r>
    </w:p>
    <w:p w:rsidR="00B84E55" w:rsidRPr="00882C69" w:rsidRDefault="00B84E55" w:rsidP="003D1A15">
      <w:pPr>
        <w:widowControl/>
        <w:jc w:val="center"/>
        <w:rPr>
          <w:b/>
          <w:sz w:val="24"/>
          <w:szCs w:val="24"/>
          <w:lang w:val="lv-LV"/>
        </w:rPr>
      </w:pPr>
    </w:p>
    <w:p w:rsidR="0070473C" w:rsidRPr="00882C69" w:rsidRDefault="0070473C" w:rsidP="0016475E">
      <w:pPr>
        <w:widowControl/>
        <w:ind w:firstLine="709"/>
        <w:jc w:val="center"/>
        <w:rPr>
          <w:b/>
          <w:sz w:val="24"/>
          <w:szCs w:val="24"/>
          <w:lang w:val="lv-LV"/>
        </w:rPr>
      </w:pPr>
    </w:p>
    <w:p w:rsidR="00DC5579" w:rsidRPr="00882C69" w:rsidRDefault="00832DDF" w:rsidP="0016475E">
      <w:pPr>
        <w:widowControl/>
        <w:ind w:firstLine="709"/>
        <w:jc w:val="center"/>
        <w:rPr>
          <w:b/>
          <w:sz w:val="24"/>
          <w:szCs w:val="24"/>
          <w:lang w:val="lv-LV"/>
        </w:rPr>
      </w:pPr>
      <w:r w:rsidRPr="00882C69">
        <w:rPr>
          <w:b/>
          <w:sz w:val="24"/>
          <w:szCs w:val="24"/>
          <w:lang w:val="lv-LV"/>
        </w:rPr>
        <w:t>Grozījums Ministru kabineta 2010.gada 5.maija noteikumos Nr. 417 „Klimata pārmaiņu finanšu instrumenta finansēto projektu atklāta konkursa „Kompleksi risinājumi siltumnīcefekta gāzu emisiju samazināšanai valsts un pašvaldību profesionālās izglītības iestāžu ēkās” nolikums”</w:t>
      </w:r>
    </w:p>
    <w:p w:rsidR="0016475E" w:rsidRPr="00882C69" w:rsidRDefault="0016475E" w:rsidP="003D1A15">
      <w:pPr>
        <w:widowControl/>
        <w:ind w:firstLine="709"/>
        <w:jc w:val="both"/>
        <w:rPr>
          <w:b/>
          <w:sz w:val="24"/>
          <w:szCs w:val="24"/>
          <w:lang w:val="lv-LV"/>
        </w:rPr>
      </w:pPr>
    </w:p>
    <w:p w:rsidR="003D1A15" w:rsidRPr="00882C69" w:rsidRDefault="003D1A15" w:rsidP="00D033EF">
      <w:pPr>
        <w:widowControl/>
        <w:ind w:firstLine="709"/>
        <w:jc w:val="both"/>
        <w:rPr>
          <w:b/>
          <w:sz w:val="24"/>
          <w:szCs w:val="24"/>
          <w:lang w:val="lv-LV"/>
        </w:rPr>
      </w:pPr>
      <w:r w:rsidRPr="00882C69">
        <w:rPr>
          <w:b/>
          <w:sz w:val="24"/>
          <w:szCs w:val="24"/>
          <w:lang w:val="lv-LV"/>
        </w:rPr>
        <w:t>TA-</w:t>
      </w:r>
      <w:r w:rsidR="00DC5579" w:rsidRPr="00882C69">
        <w:rPr>
          <w:b/>
          <w:sz w:val="24"/>
          <w:szCs w:val="24"/>
          <w:lang w:val="lv-LV"/>
        </w:rPr>
        <w:t xml:space="preserve"> </w:t>
      </w:r>
      <w:r w:rsidR="00DC5579" w:rsidRPr="00882C69">
        <w:rPr>
          <w:sz w:val="24"/>
          <w:szCs w:val="24"/>
          <w:lang w:val="lv-LV"/>
        </w:rPr>
        <w:t>_____</w:t>
      </w:r>
      <w:r w:rsidRPr="00882C69">
        <w:rPr>
          <w:b/>
          <w:sz w:val="24"/>
          <w:szCs w:val="24"/>
          <w:lang w:val="lv-LV"/>
        </w:rPr>
        <w:t>___________________________________________________</w:t>
      </w:r>
    </w:p>
    <w:p w:rsidR="003D1A15" w:rsidRPr="00882C69" w:rsidRDefault="00DC5579" w:rsidP="003D1A15">
      <w:pPr>
        <w:widowControl/>
        <w:jc w:val="center"/>
        <w:rPr>
          <w:sz w:val="24"/>
          <w:szCs w:val="24"/>
          <w:lang w:val="lv-LV"/>
        </w:rPr>
      </w:pPr>
      <w:r w:rsidRPr="00882C69">
        <w:rPr>
          <w:sz w:val="24"/>
          <w:szCs w:val="24"/>
          <w:lang w:val="lv-LV"/>
        </w:rPr>
        <w:t>(</w:t>
      </w:r>
      <w:r w:rsidR="002B58D8" w:rsidRPr="00882C69">
        <w:rPr>
          <w:sz w:val="24"/>
          <w:szCs w:val="24"/>
          <w:lang w:val="lv-LV"/>
        </w:rPr>
        <w:t>E.Sprūdžs</w:t>
      </w:r>
      <w:r w:rsidR="003D1A15" w:rsidRPr="00882C69">
        <w:rPr>
          <w:sz w:val="24"/>
          <w:szCs w:val="24"/>
          <w:lang w:val="lv-LV"/>
        </w:rPr>
        <w:t>)</w:t>
      </w:r>
    </w:p>
    <w:p w:rsidR="003D1A15" w:rsidRPr="00882C69" w:rsidRDefault="003D1A15" w:rsidP="003D1A15">
      <w:pPr>
        <w:widowControl/>
        <w:jc w:val="center"/>
        <w:rPr>
          <w:sz w:val="24"/>
          <w:szCs w:val="24"/>
          <w:lang w:val="lv-LV"/>
        </w:rPr>
      </w:pPr>
    </w:p>
    <w:p w:rsidR="00513664" w:rsidRPr="00882C69" w:rsidRDefault="00513664" w:rsidP="00806FC8">
      <w:pPr>
        <w:ind w:firstLine="720"/>
        <w:jc w:val="both"/>
        <w:rPr>
          <w:bCs/>
          <w:sz w:val="24"/>
          <w:szCs w:val="24"/>
          <w:lang w:val="lv-LV"/>
        </w:rPr>
      </w:pPr>
      <w:r w:rsidRPr="00882C69">
        <w:rPr>
          <w:bCs/>
          <w:sz w:val="24"/>
          <w:szCs w:val="24"/>
          <w:lang w:val="lv-LV"/>
        </w:rPr>
        <w:t>1</w:t>
      </w:r>
      <w:r w:rsidR="00832DDF" w:rsidRPr="00882C69">
        <w:rPr>
          <w:bCs/>
          <w:sz w:val="24"/>
          <w:szCs w:val="24"/>
          <w:lang w:val="lv-LV"/>
        </w:rPr>
        <w:t xml:space="preserve">. Pieņemt zināšanai, ka </w:t>
      </w:r>
      <w:r w:rsidRPr="00882C69">
        <w:rPr>
          <w:bCs/>
          <w:sz w:val="24"/>
          <w:szCs w:val="24"/>
          <w:lang w:val="lv-LV"/>
        </w:rPr>
        <w:t xml:space="preserve">ar </w:t>
      </w:r>
      <w:r w:rsidRPr="00882C69">
        <w:rPr>
          <w:sz w:val="24"/>
          <w:szCs w:val="24"/>
          <w:lang w:val="lv-LV" w:eastAsia="lv-LV"/>
        </w:rPr>
        <w:t>šādām valsts profesionālās izglītības iestādēm noslēgtie līgumi par projektu īstenošanu tiek izbeigti, jo projektu realizācija vairs nav iespējama līdz 2012.gada 1. decembrim:</w:t>
      </w:r>
      <w:r w:rsidR="00832DDF" w:rsidRPr="00882C69">
        <w:rPr>
          <w:bCs/>
          <w:sz w:val="24"/>
          <w:szCs w:val="24"/>
          <w:lang w:val="lv-LV"/>
        </w:rPr>
        <w:t xml:space="preserve"> </w:t>
      </w:r>
    </w:p>
    <w:p w:rsidR="002C5D32" w:rsidRPr="00882C69" w:rsidRDefault="002C5D32" w:rsidP="00806FC8">
      <w:pPr>
        <w:ind w:firstLine="720"/>
        <w:jc w:val="both"/>
        <w:rPr>
          <w:bCs/>
          <w:sz w:val="24"/>
          <w:szCs w:val="24"/>
          <w:lang w:val="lv-LV"/>
        </w:rPr>
      </w:pPr>
    </w:p>
    <w:tbl>
      <w:tblPr>
        <w:tblW w:w="9214" w:type="dxa"/>
        <w:tblInd w:w="250" w:type="dxa"/>
        <w:tblLayout w:type="fixed"/>
        <w:tblLook w:val="04A0"/>
      </w:tblPr>
      <w:tblGrid>
        <w:gridCol w:w="1862"/>
        <w:gridCol w:w="12"/>
        <w:gridCol w:w="2237"/>
        <w:gridCol w:w="1701"/>
        <w:gridCol w:w="1417"/>
        <w:gridCol w:w="1985"/>
      </w:tblGrid>
      <w:tr w:rsidR="00835058" w:rsidRPr="007263CD" w:rsidTr="001D6F70">
        <w:trPr>
          <w:trHeight w:val="610"/>
        </w:trPr>
        <w:tc>
          <w:tcPr>
            <w:tcW w:w="1862" w:type="dxa"/>
            <w:vMerge w:val="restart"/>
            <w:tcBorders>
              <w:top w:val="single" w:sz="4" w:space="0" w:color="auto"/>
              <w:left w:val="single" w:sz="4" w:space="0" w:color="auto"/>
              <w:right w:val="single" w:sz="4" w:space="0" w:color="auto"/>
            </w:tcBorders>
            <w:shd w:val="clear" w:color="auto" w:fill="auto"/>
            <w:vAlign w:val="center"/>
          </w:tcPr>
          <w:p w:rsidR="00835058" w:rsidRPr="007263CD" w:rsidRDefault="00835058" w:rsidP="00AF517F">
            <w:pPr>
              <w:jc w:val="center"/>
              <w:rPr>
                <w:b/>
                <w:bCs/>
                <w:sz w:val="22"/>
                <w:szCs w:val="22"/>
                <w:lang w:val="lv-LV"/>
              </w:rPr>
            </w:pPr>
            <w:r w:rsidRPr="007263CD">
              <w:rPr>
                <w:b/>
                <w:bCs/>
                <w:sz w:val="22"/>
                <w:szCs w:val="22"/>
                <w:lang w:val="lv-LV"/>
              </w:rPr>
              <w:t>Projekta īstenotājs</w:t>
            </w:r>
          </w:p>
          <w:p w:rsidR="00835058" w:rsidRPr="007263CD" w:rsidRDefault="00835058" w:rsidP="007C0126">
            <w:pPr>
              <w:jc w:val="center"/>
              <w:rPr>
                <w:b/>
                <w:bCs/>
                <w:sz w:val="22"/>
                <w:szCs w:val="22"/>
                <w:lang w:val="lv-LV"/>
              </w:rPr>
            </w:pPr>
          </w:p>
        </w:tc>
        <w:tc>
          <w:tcPr>
            <w:tcW w:w="2249" w:type="dxa"/>
            <w:gridSpan w:val="2"/>
            <w:vMerge w:val="restart"/>
            <w:tcBorders>
              <w:top w:val="single" w:sz="4" w:space="0" w:color="auto"/>
              <w:left w:val="nil"/>
              <w:right w:val="nil"/>
            </w:tcBorders>
            <w:shd w:val="clear" w:color="auto" w:fill="auto"/>
            <w:vAlign w:val="center"/>
          </w:tcPr>
          <w:p w:rsidR="00835058" w:rsidRPr="007263CD" w:rsidRDefault="00835058" w:rsidP="007C0126">
            <w:pPr>
              <w:jc w:val="center"/>
              <w:rPr>
                <w:b/>
                <w:bCs/>
                <w:sz w:val="22"/>
                <w:szCs w:val="22"/>
                <w:lang w:val="lv-LV"/>
              </w:rPr>
            </w:pPr>
            <w:r w:rsidRPr="007263CD">
              <w:rPr>
                <w:b/>
                <w:bCs/>
                <w:sz w:val="22"/>
                <w:szCs w:val="22"/>
                <w:lang w:val="lv-LV"/>
              </w:rPr>
              <w:t>Projekta nosaukums</w:t>
            </w:r>
          </w:p>
          <w:p w:rsidR="00835058" w:rsidRPr="007263CD" w:rsidRDefault="00835058" w:rsidP="007C0126">
            <w:pPr>
              <w:jc w:val="center"/>
              <w:rPr>
                <w:b/>
                <w:bCs/>
                <w:sz w:val="22"/>
                <w:szCs w:val="22"/>
                <w:lang w:val="lv-LV"/>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5058" w:rsidRPr="007263CD" w:rsidRDefault="007263CD" w:rsidP="007263CD">
            <w:pPr>
              <w:jc w:val="center"/>
              <w:rPr>
                <w:b/>
                <w:bCs/>
                <w:sz w:val="22"/>
                <w:szCs w:val="22"/>
                <w:lang w:val="lv-LV"/>
              </w:rPr>
            </w:pPr>
            <w:r w:rsidRPr="007263CD">
              <w:rPr>
                <w:b/>
                <w:bCs/>
                <w:sz w:val="22"/>
                <w:szCs w:val="22"/>
                <w:lang w:val="lv-LV"/>
              </w:rPr>
              <w:t>Attiecināmās izmaksas, LVL</w:t>
            </w:r>
          </w:p>
          <w:p w:rsidR="00835058" w:rsidRPr="007263CD" w:rsidRDefault="00835058" w:rsidP="00835058">
            <w:pPr>
              <w:jc w:val="center"/>
              <w:rPr>
                <w:b/>
                <w:bCs/>
                <w:sz w:val="22"/>
                <w:szCs w:val="22"/>
                <w:lang w:val="lv-LV"/>
              </w:rPr>
            </w:pPr>
          </w:p>
        </w:tc>
      </w:tr>
      <w:tr w:rsidR="00835058" w:rsidRPr="007263CD" w:rsidTr="001D6F70">
        <w:trPr>
          <w:trHeight w:val="902"/>
        </w:trPr>
        <w:tc>
          <w:tcPr>
            <w:tcW w:w="1862" w:type="dxa"/>
            <w:vMerge/>
            <w:tcBorders>
              <w:left w:val="single" w:sz="4" w:space="0" w:color="auto"/>
              <w:bottom w:val="single" w:sz="4" w:space="0" w:color="auto"/>
              <w:right w:val="single" w:sz="4" w:space="0" w:color="auto"/>
            </w:tcBorders>
            <w:shd w:val="clear" w:color="auto" w:fill="auto"/>
            <w:vAlign w:val="center"/>
            <w:hideMark/>
          </w:tcPr>
          <w:p w:rsidR="00835058" w:rsidRPr="007263CD" w:rsidRDefault="00835058" w:rsidP="007C0126">
            <w:pPr>
              <w:jc w:val="center"/>
              <w:rPr>
                <w:b/>
                <w:bCs/>
                <w:sz w:val="22"/>
                <w:szCs w:val="22"/>
                <w:lang w:val="lv-LV"/>
              </w:rPr>
            </w:pPr>
          </w:p>
        </w:tc>
        <w:tc>
          <w:tcPr>
            <w:tcW w:w="2249" w:type="dxa"/>
            <w:gridSpan w:val="2"/>
            <w:vMerge/>
            <w:tcBorders>
              <w:left w:val="nil"/>
              <w:bottom w:val="single" w:sz="4" w:space="0" w:color="auto"/>
              <w:right w:val="nil"/>
            </w:tcBorders>
            <w:shd w:val="clear" w:color="auto" w:fill="auto"/>
            <w:vAlign w:val="center"/>
            <w:hideMark/>
          </w:tcPr>
          <w:p w:rsidR="00835058" w:rsidRPr="007263CD" w:rsidRDefault="00835058" w:rsidP="007C0126">
            <w:pPr>
              <w:jc w:val="center"/>
              <w:rPr>
                <w:b/>
                <w:bCs/>
                <w:sz w:val="22"/>
                <w:szCs w:val="22"/>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58" w:rsidRPr="007263CD" w:rsidRDefault="00835058" w:rsidP="007C0126">
            <w:pPr>
              <w:jc w:val="center"/>
              <w:rPr>
                <w:b/>
                <w:bCs/>
                <w:sz w:val="22"/>
                <w:szCs w:val="22"/>
                <w:lang w:val="lv-LV"/>
              </w:rPr>
            </w:pPr>
            <w:r w:rsidRPr="007263CD">
              <w:rPr>
                <w:b/>
                <w:bCs/>
                <w:sz w:val="22"/>
                <w:szCs w:val="22"/>
                <w:lang w:val="lv-LV"/>
              </w:rPr>
              <w:t>Kopējās attiecināmās izmaksas, LVL</w:t>
            </w:r>
          </w:p>
        </w:tc>
        <w:tc>
          <w:tcPr>
            <w:tcW w:w="1417" w:type="dxa"/>
            <w:tcBorders>
              <w:top w:val="single" w:sz="4" w:space="0" w:color="auto"/>
              <w:left w:val="single" w:sz="4" w:space="0" w:color="auto"/>
              <w:bottom w:val="single" w:sz="4" w:space="0" w:color="auto"/>
              <w:right w:val="single" w:sz="4" w:space="0" w:color="auto"/>
            </w:tcBorders>
            <w:vAlign w:val="center"/>
          </w:tcPr>
          <w:p w:rsidR="00835058" w:rsidRPr="007263CD" w:rsidRDefault="00835058" w:rsidP="007263CD">
            <w:pPr>
              <w:jc w:val="center"/>
              <w:rPr>
                <w:b/>
                <w:bCs/>
                <w:sz w:val="22"/>
                <w:szCs w:val="22"/>
                <w:lang w:val="lv-LV"/>
              </w:rPr>
            </w:pPr>
            <w:r w:rsidRPr="007263CD">
              <w:rPr>
                <w:b/>
                <w:bCs/>
                <w:sz w:val="22"/>
                <w:szCs w:val="22"/>
                <w:lang w:val="lv-LV"/>
              </w:rPr>
              <w:t xml:space="preserve">KPFI finansējums, LVL </w:t>
            </w:r>
          </w:p>
        </w:tc>
        <w:tc>
          <w:tcPr>
            <w:tcW w:w="1985" w:type="dxa"/>
            <w:tcBorders>
              <w:top w:val="single" w:sz="4" w:space="0" w:color="auto"/>
              <w:left w:val="single" w:sz="4" w:space="0" w:color="auto"/>
              <w:bottom w:val="single" w:sz="4" w:space="0" w:color="auto"/>
              <w:right w:val="single" w:sz="4" w:space="0" w:color="auto"/>
            </w:tcBorders>
            <w:vAlign w:val="center"/>
          </w:tcPr>
          <w:p w:rsidR="00835058" w:rsidRPr="007263CD" w:rsidRDefault="00835058" w:rsidP="00835058">
            <w:pPr>
              <w:jc w:val="center"/>
              <w:rPr>
                <w:b/>
                <w:bCs/>
                <w:sz w:val="22"/>
                <w:szCs w:val="22"/>
                <w:lang w:val="lv-LV"/>
              </w:rPr>
            </w:pPr>
            <w:r w:rsidRPr="007263CD">
              <w:rPr>
                <w:b/>
                <w:bCs/>
                <w:sz w:val="22"/>
                <w:szCs w:val="22"/>
                <w:lang w:val="lv-LV"/>
              </w:rPr>
              <w:t>Līdzfinansējums*,</w:t>
            </w:r>
          </w:p>
          <w:p w:rsidR="00835058" w:rsidRPr="007263CD" w:rsidRDefault="00835058" w:rsidP="00835058">
            <w:pPr>
              <w:jc w:val="center"/>
              <w:rPr>
                <w:b/>
                <w:bCs/>
                <w:sz w:val="22"/>
                <w:szCs w:val="22"/>
                <w:lang w:val="lv-LV"/>
              </w:rPr>
            </w:pPr>
            <w:r w:rsidRPr="007263CD">
              <w:rPr>
                <w:b/>
                <w:bCs/>
                <w:sz w:val="22"/>
                <w:szCs w:val="22"/>
                <w:lang w:val="lv-LV"/>
              </w:rPr>
              <w:t>LVL</w:t>
            </w:r>
          </w:p>
          <w:p w:rsidR="00835058" w:rsidRPr="007263CD" w:rsidRDefault="00835058" w:rsidP="007C0126">
            <w:pPr>
              <w:jc w:val="center"/>
              <w:rPr>
                <w:b/>
                <w:bCs/>
                <w:sz w:val="22"/>
                <w:szCs w:val="22"/>
                <w:lang w:val="lv-LV"/>
              </w:rPr>
            </w:pPr>
          </w:p>
        </w:tc>
      </w:tr>
      <w:tr w:rsidR="00835058" w:rsidRPr="007263CD" w:rsidTr="001D6F70">
        <w:trPr>
          <w:trHeight w:val="980"/>
        </w:trPr>
        <w:tc>
          <w:tcPr>
            <w:tcW w:w="1862" w:type="dxa"/>
            <w:tcBorders>
              <w:top w:val="single" w:sz="4" w:space="0" w:color="auto"/>
              <w:left w:val="single" w:sz="4" w:space="0" w:color="auto"/>
              <w:bottom w:val="single" w:sz="4" w:space="0" w:color="auto"/>
              <w:right w:val="single" w:sz="4" w:space="0" w:color="auto"/>
            </w:tcBorders>
            <w:shd w:val="clear" w:color="000000" w:fill="FFFFFF"/>
            <w:hideMark/>
          </w:tcPr>
          <w:p w:rsidR="00835058" w:rsidRPr="007263CD" w:rsidRDefault="00835058" w:rsidP="00D32015">
            <w:pPr>
              <w:jc w:val="center"/>
              <w:rPr>
                <w:color w:val="000000"/>
                <w:sz w:val="22"/>
                <w:szCs w:val="22"/>
                <w:lang w:val="lv-LV"/>
              </w:rPr>
            </w:pPr>
            <w:proofErr w:type="spellStart"/>
            <w:r w:rsidRPr="007263CD">
              <w:rPr>
                <w:color w:val="000000"/>
                <w:sz w:val="22"/>
                <w:szCs w:val="22"/>
                <w:lang w:val="lv-LV"/>
              </w:rPr>
              <w:t>Viduslatgales</w:t>
            </w:r>
            <w:proofErr w:type="spellEnd"/>
            <w:r w:rsidRPr="007263CD">
              <w:rPr>
                <w:color w:val="000000"/>
                <w:sz w:val="22"/>
                <w:szCs w:val="22"/>
                <w:lang w:val="lv-LV"/>
              </w:rPr>
              <w:t xml:space="preserve"> Profesionālā vidusskola (Preiļu arodvidusskola)</w:t>
            </w:r>
          </w:p>
        </w:tc>
        <w:tc>
          <w:tcPr>
            <w:tcW w:w="2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35058" w:rsidRPr="007263CD" w:rsidRDefault="00835058" w:rsidP="00D32015">
            <w:pPr>
              <w:jc w:val="center"/>
              <w:rPr>
                <w:color w:val="000000"/>
                <w:sz w:val="22"/>
                <w:szCs w:val="22"/>
                <w:lang w:val="lv-LV"/>
              </w:rPr>
            </w:pPr>
            <w:r w:rsidRPr="007263CD">
              <w:rPr>
                <w:color w:val="000000"/>
                <w:sz w:val="22"/>
                <w:szCs w:val="22"/>
                <w:lang w:val="lv-LV"/>
              </w:rPr>
              <w:t>Energoefektivitātes paaugstināšana Preiļu arodvidusskolas mācību korpusa un dienesta viesnīcas ēkās, atbilstoši augstiem energoefektivitātes standartiem un izmantojot videi draudzīgus būvniecības materiālus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5058" w:rsidRPr="007263CD" w:rsidRDefault="00835058" w:rsidP="001D6F70">
            <w:pPr>
              <w:jc w:val="center"/>
              <w:rPr>
                <w:sz w:val="22"/>
                <w:szCs w:val="22"/>
                <w:lang w:val="lv-LV"/>
              </w:rPr>
            </w:pPr>
            <w:r w:rsidRPr="007263CD">
              <w:rPr>
                <w:sz w:val="22"/>
                <w:szCs w:val="22"/>
                <w:lang w:val="lv-LV"/>
              </w:rPr>
              <w:t>215</w:t>
            </w:r>
            <w:r w:rsidR="001D6F70">
              <w:rPr>
                <w:sz w:val="22"/>
                <w:szCs w:val="22"/>
                <w:lang w:val="lv-LV"/>
              </w:rPr>
              <w:t xml:space="preserve"> </w:t>
            </w:r>
            <w:r w:rsidRPr="007263CD">
              <w:rPr>
                <w:sz w:val="22"/>
                <w:szCs w:val="22"/>
                <w:lang w:val="lv-LV"/>
              </w:rPr>
              <w:t>394,82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35058" w:rsidRPr="007263CD" w:rsidRDefault="00835058" w:rsidP="00214E94">
            <w:pPr>
              <w:jc w:val="center"/>
              <w:rPr>
                <w:color w:val="000000"/>
                <w:sz w:val="22"/>
                <w:szCs w:val="22"/>
                <w:lang w:val="lv-LV"/>
              </w:rPr>
            </w:pPr>
            <w:r w:rsidRPr="007263CD">
              <w:rPr>
                <w:color w:val="000000"/>
                <w:sz w:val="22"/>
                <w:szCs w:val="22"/>
                <w:lang w:val="lv-LV"/>
              </w:rPr>
              <w:t>183 085,60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835058" w:rsidRPr="007263CD" w:rsidRDefault="00835058" w:rsidP="00DC3E8D">
            <w:pPr>
              <w:rPr>
                <w:color w:val="000000"/>
                <w:sz w:val="22"/>
                <w:szCs w:val="22"/>
                <w:lang w:val="lv-LV"/>
              </w:rPr>
            </w:pPr>
          </w:p>
          <w:p w:rsidR="00835058" w:rsidRPr="007263CD" w:rsidRDefault="00835058" w:rsidP="00E91537">
            <w:pPr>
              <w:jc w:val="center"/>
              <w:rPr>
                <w:color w:val="000000"/>
                <w:sz w:val="22"/>
                <w:szCs w:val="22"/>
                <w:lang w:val="lv-LV"/>
              </w:rPr>
            </w:pPr>
            <w:r w:rsidRPr="007263CD">
              <w:rPr>
                <w:color w:val="000000"/>
                <w:sz w:val="22"/>
                <w:szCs w:val="22"/>
                <w:lang w:val="lv-LV"/>
              </w:rPr>
              <w:t>32 309,22</w:t>
            </w:r>
          </w:p>
          <w:p w:rsidR="00835058" w:rsidRPr="007263CD" w:rsidRDefault="00835058">
            <w:pPr>
              <w:jc w:val="center"/>
              <w:rPr>
                <w:color w:val="000000"/>
                <w:sz w:val="22"/>
                <w:szCs w:val="22"/>
                <w:lang w:val="lv-LV"/>
              </w:rPr>
            </w:pPr>
          </w:p>
        </w:tc>
      </w:tr>
      <w:tr w:rsidR="00835058" w:rsidRPr="007263CD" w:rsidTr="001D6F70">
        <w:trPr>
          <w:trHeight w:val="707"/>
        </w:trPr>
        <w:tc>
          <w:tcPr>
            <w:tcW w:w="1862" w:type="dxa"/>
            <w:tcBorders>
              <w:top w:val="single" w:sz="4" w:space="0" w:color="auto"/>
              <w:left w:val="single" w:sz="4" w:space="0" w:color="auto"/>
              <w:bottom w:val="single" w:sz="4" w:space="0" w:color="auto"/>
              <w:right w:val="single" w:sz="4" w:space="0" w:color="auto"/>
            </w:tcBorders>
            <w:shd w:val="clear" w:color="000000" w:fill="FFFFFF"/>
          </w:tcPr>
          <w:p w:rsidR="00835058" w:rsidRPr="007263CD" w:rsidRDefault="00835058" w:rsidP="00013661">
            <w:pPr>
              <w:jc w:val="center"/>
              <w:rPr>
                <w:color w:val="000000"/>
                <w:sz w:val="22"/>
                <w:szCs w:val="22"/>
                <w:lang w:val="lv-LV"/>
              </w:rPr>
            </w:pPr>
            <w:proofErr w:type="spellStart"/>
            <w:r w:rsidRPr="007263CD">
              <w:rPr>
                <w:color w:val="000000"/>
                <w:sz w:val="22"/>
                <w:szCs w:val="22"/>
                <w:lang w:val="lv-LV"/>
              </w:rPr>
              <w:t>Viduslatgales</w:t>
            </w:r>
            <w:proofErr w:type="spellEnd"/>
            <w:r w:rsidRPr="007263CD">
              <w:rPr>
                <w:color w:val="000000"/>
                <w:sz w:val="22"/>
                <w:szCs w:val="22"/>
                <w:lang w:val="lv-LV"/>
              </w:rPr>
              <w:t xml:space="preserve"> Profesionālā vidusskola (Dagdas arodvidusskola)</w:t>
            </w:r>
          </w:p>
        </w:tc>
        <w:tc>
          <w:tcPr>
            <w:tcW w:w="2249" w:type="dxa"/>
            <w:gridSpan w:val="2"/>
            <w:tcBorders>
              <w:top w:val="single" w:sz="4" w:space="0" w:color="auto"/>
              <w:left w:val="single" w:sz="4" w:space="0" w:color="auto"/>
              <w:bottom w:val="single" w:sz="4" w:space="0" w:color="auto"/>
              <w:right w:val="single" w:sz="4" w:space="0" w:color="auto"/>
            </w:tcBorders>
            <w:shd w:val="clear" w:color="000000" w:fill="FFFFFF"/>
          </w:tcPr>
          <w:p w:rsidR="00835058" w:rsidRPr="007263CD" w:rsidRDefault="00835058" w:rsidP="00D32015">
            <w:pPr>
              <w:jc w:val="center"/>
              <w:rPr>
                <w:color w:val="000000"/>
                <w:sz w:val="22"/>
                <w:szCs w:val="22"/>
                <w:lang w:val="lv-LV"/>
              </w:rPr>
            </w:pPr>
            <w:r w:rsidRPr="007263CD">
              <w:rPr>
                <w:color w:val="000000"/>
                <w:sz w:val="22"/>
                <w:szCs w:val="22"/>
                <w:lang w:val="lv-LV"/>
              </w:rPr>
              <w:t>Energoefektivitātes paaugstināšana Dagdas arodvidusskolas dienesta viesnīcas ēkā, Brīvības ielā 3, Dagdā, atbilstoši augstiem energoefektivitātes standartiem un izmantojot videi draudzīgus būvniecības materiālus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835058" w:rsidRPr="007263CD" w:rsidRDefault="00880E64" w:rsidP="00880E64">
            <w:pPr>
              <w:jc w:val="center"/>
              <w:rPr>
                <w:sz w:val="22"/>
                <w:szCs w:val="22"/>
                <w:lang w:val="lv-LV"/>
              </w:rPr>
            </w:pPr>
            <w:r>
              <w:rPr>
                <w:sz w:val="22"/>
                <w:szCs w:val="22"/>
                <w:lang w:val="lv-LV"/>
              </w:rPr>
              <w:t>30</w:t>
            </w:r>
            <w:r w:rsidR="000B361D">
              <w:rPr>
                <w:sz w:val="22"/>
                <w:szCs w:val="22"/>
                <w:lang w:val="lv-LV"/>
              </w:rPr>
              <w:t>49</w:t>
            </w:r>
            <w:r>
              <w:rPr>
                <w:sz w:val="22"/>
                <w:szCs w:val="22"/>
                <w:lang w:val="lv-LV"/>
              </w:rPr>
              <w:t>9 288,07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35058" w:rsidRPr="007263CD" w:rsidRDefault="00880E64" w:rsidP="00214E94">
            <w:pPr>
              <w:jc w:val="center"/>
              <w:rPr>
                <w:color w:val="000000"/>
                <w:sz w:val="22"/>
                <w:szCs w:val="22"/>
                <w:lang w:val="lv-LV"/>
              </w:rPr>
            </w:pPr>
            <w:r>
              <w:rPr>
                <w:color w:val="000000"/>
                <w:sz w:val="22"/>
                <w:szCs w:val="22"/>
                <w:lang w:val="lv-LV"/>
              </w:rPr>
              <w:t>262894,86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835058" w:rsidRPr="007263CD" w:rsidRDefault="00880E64" w:rsidP="00874D0A">
            <w:pPr>
              <w:jc w:val="center"/>
              <w:rPr>
                <w:color w:val="000000"/>
                <w:sz w:val="22"/>
                <w:szCs w:val="22"/>
                <w:lang w:val="lv-LV"/>
              </w:rPr>
            </w:pPr>
            <w:r>
              <w:rPr>
                <w:color w:val="000000"/>
                <w:sz w:val="22"/>
                <w:szCs w:val="22"/>
                <w:lang w:val="lv-LV"/>
              </w:rPr>
              <w:t>46 393,21</w:t>
            </w:r>
          </w:p>
        </w:tc>
      </w:tr>
      <w:tr w:rsidR="007263CD" w:rsidRPr="007263CD" w:rsidTr="001D6F70">
        <w:trPr>
          <w:trHeight w:val="707"/>
        </w:trPr>
        <w:tc>
          <w:tcPr>
            <w:tcW w:w="1862" w:type="dxa"/>
            <w:tcBorders>
              <w:top w:val="single" w:sz="4" w:space="0" w:color="auto"/>
              <w:left w:val="single" w:sz="4" w:space="0" w:color="auto"/>
              <w:bottom w:val="single" w:sz="4" w:space="0" w:color="auto"/>
              <w:right w:val="single" w:sz="4" w:space="0" w:color="auto"/>
            </w:tcBorders>
            <w:shd w:val="clear" w:color="000000" w:fill="FFFFFF"/>
          </w:tcPr>
          <w:p w:rsidR="007263CD" w:rsidRPr="007263CD" w:rsidRDefault="007263CD" w:rsidP="00D32015">
            <w:pPr>
              <w:jc w:val="center"/>
              <w:rPr>
                <w:color w:val="000000"/>
                <w:sz w:val="22"/>
                <w:szCs w:val="22"/>
                <w:lang w:val="lv-LV"/>
              </w:rPr>
            </w:pPr>
            <w:r w:rsidRPr="007263CD">
              <w:rPr>
                <w:b/>
                <w:bCs/>
                <w:sz w:val="22"/>
                <w:szCs w:val="22"/>
                <w:lang w:val="lv-LV"/>
              </w:rPr>
              <w:lastRenderedPageBreak/>
              <w:t>Projekta īstenotājs</w:t>
            </w:r>
          </w:p>
        </w:tc>
        <w:tc>
          <w:tcPr>
            <w:tcW w:w="2249" w:type="dxa"/>
            <w:gridSpan w:val="2"/>
            <w:tcBorders>
              <w:top w:val="single" w:sz="4" w:space="0" w:color="auto"/>
              <w:left w:val="single" w:sz="4" w:space="0" w:color="auto"/>
              <w:bottom w:val="single" w:sz="4" w:space="0" w:color="auto"/>
              <w:right w:val="single" w:sz="4" w:space="0" w:color="auto"/>
            </w:tcBorders>
            <w:shd w:val="clear" w:color="000000" w:fill="FFFFFF"/>
          </w:tcPr>
          <w:p w:rsidR="007263CD" w:rsidRPr="007263CD" w:rsidRDefault="007263CD" w:rsidP="00D32015">
            <w:pPr>
              <w:jc w:val="center"/>
              <w:rPr>
                <w:color w:val="000000"/>
                <w:sz w:val="22"/>
                <w:szCs w:val="22"/>
                <w:lang w:val="lv-LV"/>
              </w:rPr>
            </w:pPr>
            <w:r w:rsidRPr="007263CD">
              <w:rPr>
                <w:b/>
                <w:bCs/>
                <w:sz w:val="22"/>
                <w:szCs w:val="22"/>
                <w:lang w:val="lv-LV"/>
              </w:rPr>
              <w:t>Projekta nosaukums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263CD" w:rsidRPr="007263CD" w:rsidRDefault="007263CD" w:rsidP="00214E94">
            <w:pPr>
              <w:jc w:val="center"/>
              <w:rPr>
                <w:sz w:val="22"/>
                <w:szCs w:val="22"/>
                <w:lang w:val="lv-LV"/>
              </w:rPr>
            </w:pPr>
            <w:r w:rsidRPr="007263CD">
              <w:rPr>
                <w:b/>
                <w:bCs/>
                <w:sz w:val="22"/>
                <w:szCs w:val="22"/>
                <w:lang w:val="lv-LV"/>
              </w:rPr>
              <w:t>Kopā attiecināmās izmaksas, LVL</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263CD" w:rsidRPr="007263CD" w:rsidRDefault="007263CD" w:rsidP="00214E94">
            <w:pPr>
              <w:jc w:val="center"/>
              <w:rPr>
                <w:b/>
                <w:bCs/>
                <w:sz w:val="22"/>
                <w:szCs w:val="22"/>
                <w:lang w:val="lv-LV"/>
              </w:rPr>
            </w:pPr>
            <w:r w:rsidRPr="007263CD">
              <w:rPr>
                <w:b/>
                <w:bCs/>
                <w:sz w:val="22"/>
                <w:szCs w:val="22"/>
                <w:lang w:val="lv-LV"/>
              </w:rPr>
              <w:t>Projektam apstiprinātais KPFI finansējums, LVL</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263CD" w:rsidRPr="007263CD" w:rsidRDefault="007263CD" w:rsidP="00CC338F">
            <w:pPr>
              <w:jc w:val="center"/>
              <w:rPr>
                <w:b/>
                <w:bCs/>
                <w:sz w:val="22"/>
                <w:szCs w:val="22"/>
                <w:lang w:val="lv-LV"/>
              </w:rPr>
            </w:pPr>
            <w:r w:rsidRPr="007263CD">
              <w:rPr>
                <w:b/>
                <w:bCs/>
                <w:sz w:val="22"/>
                <w:szCs w:val="22"/>
                <w:lang w:val="lv-LV"/>
              </w:rPr>
              <w:t>Līdzfinansējums*,</w:t>
            </w:r>
          </w:p>
          <w:p w:rsidR="007263CD" w:rsidRPr="007263CD" w:rsidRDefault="007263CD" w:rsidP="00CC338F">
            <w:pPr>
              <w:jc w:val="center"/>
              <w:rPr>
                <w:b/>
                <w:bCs/>
                <w:sz w:val="22"/>
                <w:szCs w:val="22"/>
                <w:lang w:val="lv-LV"/>
              </w:rPr>
            </w:pPr>
            <w:r w:rsidRPr="007263CD">
              <w:rPr>
                <w:b/>
                <w:bCs/>
                <w:sz w:val="22"/>
                <w:szCs w:val="22"/>
                <w:lang w:val="lv-LV"/>
              </w:rPr>
              <w:t>LVL</w:t>
            </w:r>
          </w:p>
          <w:p w:rsidR="007263CD" w:rsidRPr="007263CD" w:rsidRDefault="007263CD" w:rsidP="00CC338F">
            <w:pPr>
              <w:jc w:val="center"/>
              <w:rPr>
                <w:b/>
                <w:bCs/>
                <w:sz w:val="22"/>
                <w:szCs w:val="22"/>
                <w:lang w:val="lv-LV"/>
              </w:rPr>
            </w:pPr>
          </w:p>
        </w:tc>
      </w:tr>
      <w:tr w:rsidR="007263CD" w:rsidRPr="007263CD" w:rsidTr="001D6F70">
        <w:trPr>
          <w:trHeight w:val="1050"/>
        </w:trPr>
        <w:tc>
          <w:tcPr>
            <w:tcW w:w="1862" w:type="dxa"/>
            <w:tcBorders>
              <w:top w:val="single" w:sz="4" w:space="0" w:color="auto"/>
              <w:left w:val="single" w:sz="4" w:space="0" w:color="auto"/>
              <w:bottom w:val="single" w:sz="4" w:space="0" w:color="auto"/>
              <w:right w:val="single" w:sz="4" w:space="0" w:color="auto"/>
            </w:tcBorders>
            <w:shd w:val="clear" w:color="000000" w:fill="FFFFFF"/>
            <w:hideMark/>
          </w:tcPr>
          <w:p w:rsidR="007263CD" w:rsidRPr="007263CD" w:rsidRDefault="007263CD" w:rsidP="00D32015">
            <w:pPr>
              <w:jc w:val="center"/>
              <w:rPr>
                <w:color w:val="000000"/>
                <w:sz w:val="22"/>
                <w:szCs w:val="22"/>
                <w:lang w:val="lv-LV"/>
              </w:rPr>
            </w:pPr>
            <w:r w:rsidRPr="007263CD">
              <w:rPr>
                <w:color w:val="000000"/>
                <w:sz w:val="22"/>
                <w:szCs w:val="22"/>
                <w:lang w:val="lv-LV"/>
              </w:rPr>
              <w:t>Barkavas arodvidusskola</w:t>
            </w:r>
          </w:p>
        </w:tc>
        <w:tc>
          <w:tcPr>
            <w:tcW w:w="2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263CD" w:rsidRPr="007263CD" w:rsidRDefault="007263CD" w:rsidP="00D32015">
            <w:pPr>
              <w:jc w:val="center"/>
              <w:rPr>
                <w:color w:val="000000"/>
                <w:sz w:val="22"/>
                <w:szCs w:val="22"/>
                <w:lang w:val="lv-LV"/>
              </w:rPr>
            </w:pPr>
            <w:r w:rsidRPr="007263CD">
              <w:rPr>
                <w:color w:val="000000"/>
                <w:sz w:val="22"/>
                <w:szCs w:val="22"/>
                <w:lang w:val="lv-LV"/>
              </w:rPr>
              <w:t>Barkavas arodvidusskolas mācību un dienesta viesnīcas korpusa ēkas un mācību ražošanas korpusa ēkas</w:t>
            </w:r>
            <w:proofErr w:type="gramStart"/>
            <w:r w:rsidRPr="007263CD">
              <w:rPr>
                <w:color w:val="000000"/>
                <w:sz w:val="22"/>
                <w:szCs w:val="22"/>
                <w:lang w:val="lv-LV"/>
              </w:rPr>
              <w:t xml:space="preserve">  </w:t>
            </w:r>
            <w:proofErr w:type="gramEnd"/>
            <w:r w:rsidRPr="007263CD">
              <w:rPr>
                <w:color w:val="000000"/>
                <w:sz w:val="22"/>
                <w:szCs w:val="22"/>
                <w:lang w:val="lv-LV"/>
              </w:rPr>
              <w:t>renovācija atbilstoši augstām energoefektivitātes prasībām, izmantojot videi draudzīgus būvniecības materiālus un izstrādājumus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63CD" w:rsidRPr="007263CD" w:rsidRDefault="007263CD" w:rsidP="00214E94">
            <w:pPr>
              <w:jc w:val="center"/>
              <w:rPr>
                <w:sz w:val="22"/>
                <w:szCs w:val="22"/>
                <w:lang w:val="lv-LV"/>
              </w:rPr>
            </w:pPr>
            <w:r w:rsidRPr="007263CD">
              <w:rPr>
                <w:sz w:val="22"/>
                <w:szCs w:val="22"/>
                <w:lang w:val="lv-LV"/>
              </w:rPr>
              <w:t>879 920,00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263CD" w:rsidRPr="007263CD" w:rsidRDefault="007263CD" w:rsidP="00214E94">
            <w:pPr>
              <w:jc w:val="center"/>
              <w:rPr>
                <w:color w:val="000000"/>
                <w:sz w:val="22"/>
                <w:szCs w:val="22"/>
                <w:lang w:val="lv-LV"/>
              </w:rPr>
            </w:pPr>
            <w:r w:rsidRPr="007263CD">
              <w:rPr>
                <w:color w:val="000000"/>
                <w:sz w:val="22"/>
                <w:szCs w:val="22"/>
                <w:lang w:val="lv-LV"/>
              </w:rPr>
              <w:t>747 932,00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263CD" w:rsidRPr="007263CD" w:rsidRDefault="007263CD" w:rsidP="00E91537">
            <w:pPr>
              <w:jc w:val="center"/>
              <w:rPr>
                <w:color w:val="000000"/>
                <w:sz w:val="22"/>
                <w:szCs w:val="22"/>
                <w:lang w:val="lv-LV"/>
              </w:rPr>
            </w:pPr>
            <w:r w:rsidRPr="007263CD">
              <w:rPr>
                <w:color w:val="000000"/>
                <w:sz w:val="22"/>
                <w:szCs w:val="22"/>
                <w:lang w:val="lv-LV"/>
              </w:rPr>
              <w:t>131 988,00</w:t>
            </w:r>
          </w:p>
        </w:tc>
      </w:tr>
      <w:tr w:rsidR="007263CD" w:rsidRPr="00880E64" w:rsidTr="001D6F70">
        <w:trPr>
          <w:trHeight w:val="491"/>
        </w:trPr>
        <w:tc>
          <w:tcPr>
            <w:tcW w:w="1874" w:type="dxa"/>
            <w:gridSpan w:val="2"/>
            <w:tcBorders>
              <w:top w:val="single" w:sz="4" w:space="0" w:color="auto"/>
              <w:left w:val="single" w:sz="4" w:space="0" w:color="auto"/>
              <w:bottom w:val="single" w:sz="4" w:space="0" w:color="auto"/>
              <w:right w:val="single" w:sz="4" w:space="0" w:color="auto"/>
            </w:tcBorders>
            <w:shd w:val="clear" w:color="000000" w:fill="FFFFFF"/>
          </w:tcPr>
          <w:p w:rsidR="007263CD" w:rsidRPr="007263CD" w:rsidRDefault="007263CD" w:rsidP="00835058">
            <w:pPr>
              <w:jc w:val="center"/>
              <w:rPr>
                <w:color w:val="000000"/>
                <w:sz w:val="22"/>
                <w:szCs w:val="22"/>
                <w:lang w:val="lv-LV"/>
              </w:rPr>
            </w:pPr>
            <w:r w:rsidRPr="007263CD">
              <w:rPr>
                <w:color w:val="000000"/>
                <w:sz w:val="22"/>
                <w:szCs w:val="22"/>
                <w:lang w:val="lv-LV"/>
              </w:rPr>
              <w:t xml:space="preserve">Austrumlatgales </w:t>
            </w:r>
            <w:proofErr w:type="spellStart"/>
            <w:r w:rsidRPr="007263CD">
              <w:rPr>
                <w:color w:val="000000"/>
                <w:sz w:val="22"/>
                <w:szCs w:val="22"/>
                <w:lang w:val="lv-LV"/>
              </w:rPr>
              <w:t>Professionālā</w:t>
            </w:r>
            <w:proofErr w:type="spellEnd"/>
            <w:r w:rsidRPr="007263CD">
              <w:rPr>
                <w:color w:val="000000"/>
                <w:sz w:val="22"/>
                <w:szCs w:val="22"/>
                <w:lang w:val="lv-LV"/>
              </w:rPr>
              <w:t xml:space="preserve"> viduss</w:t>
            </w:r>
            <w:r w:rsidR="001D6F70">
              <w:rPr>
                <w:color w:val="000000"/>
                <w:sz w:val="22"/>
                <w:szCs w:val="22"/>
                <w:lang w:val="lv-LV"/>
              </w:rPr>
              <w:t>kola (Rēzeknes 14.arodvidusskola</w:t>
            </w:r>
            <w:r w:rsidRPr="007263CD">
              <w:rPr>
                <w:color w:val="000000"/>
                <w:sz w:val="22"/>
                <w:szCs w:val="22"/>
                <w:lang w:val="lv-LV"/>
              </w:rPr>
              <w:t>)</w:t>
            </w:r>
          </w:p>
        </w:tc>
        <w:tc>
          <w:tcPr>
            <w:tcW w:w="2237" w:type="dxa"/>
            <w:tcBorders>
              <w:top w:val="single" w:sz="4" w:space="0" w:color="auto"/>
              <w:left w:val="single" w:sz="4" w:space="0" w:color="auto"/>
              <w:bottom w:val="single" w:sz="4" w:space="0" w:color="auto"/>
              <w:right w:val="single" w:sz="4" w:space="0" w:color="auto"/>
            </w:tcBorders>
            <w:shd w:val="clear" w:color="000000" w:fill="FFFFFF"/>
          </w:tcPr>
          <w:p w:rsidR="007263CD" w:rsidRPr="007263CD" w:rsidRDefault="007263CD" w:rsidP="00835058">
            <w:pPr>
              <w:jc w:val="center"/>
              <w:rPr>
                <w:color w:val="000000"/>
                <w:sz w:val="22"/>
                <w:szCs w:val="22"/>
                <w:lang w:val="lv-LV"/>
              </w:rPr>
            </w:pPr>
            <w:r w:rsidRPr="007263CD">
              <w:rPr>
                <w:color w:val="000000"/>
                <w:sz w:val="22"/>
                <w:szCs w:val="22"/>
                <w:lang w:val="lv-LV"/>
              </w:rPr>
              <w:t>Energoefektivitātes paaugstināšana Rēzeknes 14.arodvidusskolas dienesta viesnīcas ēkā, Varoņu ielā 11, Rēzeknē, atbilstoši augstiem energoefektivitātes standartiem un izmantojot videi draudzīgus būvniecības materiālus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263CD" w:rsidRPr="00880E64" w:rsidRDefault="00880E64" w:rsidP="00835058">
            <w:pPr>
              <w:jc w:val="center"/>
              <w:rPr>
                <w:sz w:val="22"/>
                <w:szCs w:val="22"/>
                <w:lang w:val="lv-LV"/>
              </w:rPr>
            </w:pPr>
            <w:r w:rsidRPr="00880E64">
              <w:rPr>
                <w:sz w:val="22"/>
                <w:szCs w:val="22"/>
                <w:lang w:val="lv-LV"/>
              </w:rPr>
              <w:t>442 900,66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263CD" w:rsidRPr="00880E64" w:rsidRDefault="00880E64" w:rsidP="00835058">
            <w:pPr>
              <w:jc w:val="center"/>
              <w:rPr>
                <w:color w:val="000000"/>
                <w:sz w:val="22"/>
                <w:szCs w:val="22"/>
                <w:lang w:val="lv-LV"/>
              </w:rPr>
            </w:pPr>
            <w:r>
              <w:rPr>
                <w:color w:val="000000"/>
                <w:sz w:val="22"/>
                <w:szCs w:val="22"/>
                <w:lang w:val="lv-LV"/>
              </w:rPr>
              <w:t>376 465,56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263CD" w:rsidRPr="00880E64" w:rsidRDefault="00880E64" w:rsidP="00835058">
            <w:pPr>
              <w:jc w:val="center"/>
              <w:rPr>
                <w:color w:val="000000"/>
                <w:sz w:val="22"/>
                <w:szCs w:val="22"/>
                <w:lang w:val="lv-LV"/>
              </w:rPr>
            </w:pPr>
            <w:r>
              <w:rPr>
                <w:color w:val="000000"/>
                <w:sz w:val="22"/>
                <w:szCs w:val="22"/>
                <w:lang w:val="lv-LV"/>
              </w:rPr>
              <w:t>66 435,10</w:t>
            </w:r>
          </w:p>
        </w:tc>
      </w:tr>
      <w:tr w:rsidR="007263CD" w:rsidRPr="007263CD" w:rsidTr="001D6F70">
        <w:trPr>
          <w:trHeight w:val="422"/>
        </w:trPr>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263CD" w:rsidRPr="007263CD" w:rsidRDefault="007263CD" w:rsidP="00DC3E8D">
            <w:pPr>
              <w:jc w:val="right"/>
              <w:rPr>
                <w:color w:val="000000"/>
                <w:sz w:val="22"/>
                <w:szCs w:val="22"/>
                <w:lang w:val="lv-LV"/>
              </w:rPr>
            </w:pPr>
            <w:r w:rsidRPr="007263CD">
              <w:rPr>
                <w:b/>
                <w:color w:val="000000"/>
                <w:sz w:val="22"/>
                <w:szCs w:val="22"/>
                <w:lang w:val="lv-LV"/>
              </w:rPr>
              <w:t>Kopā:</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263CD" w:rsidRPr="007263CD" w:rsidRDefault="00370A4E" w:rsidP="00370A4E">
            <w:pPr>
              <w:jc w:val="center"/>
              <w:rPr>
                <w:sz w:val="22"/>
                <w:szCs w:val="22"/>
                <w:lang w:val="lv-LV"/>
              </w:rPr>
            </w:pPr>
            <w:r>
              <w:rPr>
                <w:b/>
                <w:sz w:val="22"/>
                <w:szCs w:val="22"/>
                <w:lang w:val="lv-LV"/>
              </w:rPr>
              <w:t>1 847 503,55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263CD" w:rsidRPr="000B361D" w:rsidRDefault="00C315B3" w:rsidP="00214E94">
            <w:pPr>
              <w:jc w:val="center"/>
              <w:rPr>
                <w:b/>
                <w:color w:val="000000"/>
                <w:sz w:val="22"/>
                <w:szCs w:val="22"/>
                <w:lang w:val="lv-LV"/>
              </w:rPr>
            </w:pPr>
            <w:r w:rsidRPr="00C315B3">
              <w:rPr>
                <w:b/>
                <w:sz w:val="22"/>
                <w:szCs w:val="22"/>
                <w:lang w:val="lv-LV"/>
              </w:rPr>
              <w:t>1 570 378,02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263CD" w:rsidRPr="007263CD" w:rsidRDefault="00370A4E" w:rsidP="00DC3E8D">
            <w:pPr>
              <w:jc w:val="center"/>
              <w:rPr>
                <w:color w:val="000000"/>
                <w:sz w:val="22"/>
                <w:szCs w:val="22"/>
                <w:lang w:val="lv-LV"/>
              </w:rPr>
            </w:pPr>
            <w:r>
              <w:rPr>
                <w:b/>
                <w:color w:val="000000"/>
                <w:sz w:val="22"/>
                <w:szCs w:val="22"/>
                <w:lang w:val="lv-LV"/>
              </w:rPr>
              <w:t>277 125,53</w:t>
            </w:r>
          </w:p>
        </w:tc>
      </w:tr>
    </w:tbl>
    <w:p w:rsidR="00513664" w:rsidRDefault="00132F0E" w:rsidP="00806FC8">
      <w:pPr>
        <w:ind w:firstLine="720"/>
        <w:jc w:val="both"/>
        <w:rPr>
          <w:sz w:val="24"/>
          <w:szCs w:val="24"/>
          <w:lang w:val="lv-LV"/>
        </w:rPr>
      </w:pPr>
      <w:r w:rsidRPr="00882C69">
        <w:rPr>
          <w:bCs/>
          <w:sz w:val="24"/>
          <w:szCs w:val="24"/>
          <w:lang w:val="lv-LV"/>
        </w:rPr>
        <w:t xml:space="preserve">* Līdzfinansējums piešķirts no budžeta </w:t>
      </w:r>
      <w:r w:rsidRPr="00882C69">
        <w:rPr>
          <w:sz w:val="24"/>
          <w:szCs w:val="24"/>
          <w:lang w:val="lv-LV"/>
        </w:rPr>
        <w:t>programmas 80.00.00 „Nesadalītais finansējums Eiropas Savienības politiku instrumentu un pārējās ārvalstu finanšu palīdzības līdzfinansēto projektu un pasākumu īstenošanai”</w:t>
      </w:r>
    </w:p>
    <w:p w:rsidR="00882C69" w:rsidRDefault="00882C69" w:rsidP="00806FC8">
      <w:pPr>
        <w:ind w:firstLine="720"/>
        <w:jc w:val="both"/>
        <w:rPr>
          <w:sz w:val="24"/>
          <w:szCs w:val="24"/>
          <w:lang w:val="lv-LV"/>
        </w:rPr>
      </w:pPr>
      <w:bookmarkStart w:id="0" w:name="_GoBack"/>
      <w:bookmarkEnd w:id="0"/>
    </w:p>
    <w:p w:rsidR="00BE1036" w:rsidRDefault="00BE1036" w:rsidP="00BE1036">
      <w:pPr>
        <w:ind w:firstLine="720"/>
        <w:jc w:val="both"/>
        <w:rPr>
          <w:sz w:val="24"/>
          <w:szCs w:val="24"/>
          <w:lang w:val="lv-LV"/>
        </w:rPr>
      </w:pPr>
      <w:r>
        <w:rPr>
          <w:sz w:val="24"/>
          <w:szCs w:val="24"/>
          <w:lang w:val="lv-LV"/>
        </w:rPr>
        <w:t xml:space="preserve">2. Pieņemt zināšanai, ka </w:t>
      </w:r>
      <w:r w:rsidR="00A61E2B">
        <w:rPr>
          <w:sz w:val="24"/>
          <w:szCs w:val="24"/>
          <w:lang w:val="lv-LV"/>
        </w:rPr>
        <w:t>īstenojot 1.punktā minētos projektus</w:t>
      </w:r>
      <w:r w:rsidR="00B9705B">
        <w:rPr>
          <w:sz w:val="24"/>
          <w:szCs w:val="24"/>
          <w:lang w:val="lv-LV"/>
        </w:rPr>
        <w:t xml:space="preserve"> šobrīd</w:t>
      </w:r>
      <w:r w:rsidR="00A61E2B">
        <w:rPr>
          <w:sz w:val="24"/>
          <w:szCs w:val="24"/>
          <w:lang w:val="lv-LV"/>
        </w:rPr>
        <w:t xml:space="preserve"> </w:t>
      </w:r>
      <w:r w:rsidR="004268BB">
        <w:rPr>
          <w:sz w:val="24"/>
          <w:szCs w:val="24"/>
          <w:lang w:val="lv-LV"/>
        </w:rPr>
        <w:t xml:space="preserve">ir </w:t>
      </w:r>
      <w:r>
        <w:rPr>
          <w:sz w:val="24"/>
          <w:szCs w:val="24"/>
          <w:lang w:val="lv-LV"/>
        </w:rPr>
        <w:t>apgūt</w:t>
      </w:r>
      <w:r w:rsidR="00B9705B">
        <w:rPr>
          <w:sz w:val="24"/>
          <w:szCs w:val="24"/>
          <w:lang w:val="lv-LV"/>
        </w:rPr>
        <w:t xml:space="preserve">a daļa no piešķirtā </w:t>
      </w:r>
      <w:r>
        <w:rPr>
          <w:sz w:val="24"/>
          <w:szCs w:val="24"/>
          <w:lang w:val="lv-LV"/>
        </w:rPr>
        <w:t>finansējum</w:t>
      </w:r>
      <w:r w:rsidR="00B9705B">
        <w:rPr>
          <w:sz w:val="24"/>
          <w:szCs w:val="24"/>
          <w:lang w:val="lv-LV"/>
        </w:rPr>
        <w:t>a</w:t>
      </w:r>
      <w:r w:rsidR="00835058">
        <w:rPr>
          <w:sz w:val="24"/>
          <w:szCs w:val="24"/>
          <w:lang w:val="lv-LV"/>
        </w:rPr>
        <w:t>:</w:t>
      </w:r>
    </w:p>
    <w:p w:rsidR="00BE1036" w:rsidRPr="00882C69" w:rsidRDefault="00BE1036" w:rsidP="00806FC8">
      <w:pPr>
        <w:ind w:firstLine="720"/>
        <w:jc w:val="both"/>
        <w:rPr>
          <w:sz w:val="24"/>
          <w:szCs w:val="24"/>
          <w:lang w:val="lv-LV"/>
        </w:rPr>
      </w:pPr>
    </w:p>
    <w:tbl>
      <w:tblPr>
        <w:tblpPr w:leftFromText="180" w:rightFromText="180" w:vertAnchor="text"/>
        <w:tblW w:w="9616" w:type="dxa"/>
        <w:shd w:val="clear" w:color="auto" w:fill="FFFFFF" w:themeFill="background1"/>
        <w:tblCellMar>
          <w:left w:w="0" w:type="dxa"/>
          <w:right w:w="0" w:type="dxa"/>
        </w:tblCellMar>
        <w:tblLook w:val="04A0"/>
      </w:tblPr>
      <w:tblGrid>
        <w:gridCol w:w="2919"/>
        <w:gridCol w:w="1105"/>
        <w:gridCol w:w="1105"/>
        <w:gridCol w:w="1112"/>
        <w:gridCol w:w="1154"/>
        <w:gridCol w:w="1109"/>
        <w:gridCol w:w="1112"/>
      </w:tblGrid>
      <w:tr w:rsidR="00835058" w:rsidRPr="001D6F70" w:rsidTr="001D6F70">
        <w:trPr>
          <w:trHeight w:val="209"/>
        </w:trPr>
        <w:tc>
          <w:tcPr>
            <w:tcW w:w="2919" w:type="dxa"/>
            <w:tcBorders>
              <w:top w:val="single" w:sz="4" w:space="0" w:color="auto"/>
              <w:left w:val="single" w:sz="4" w:space="0" w:color="auto"/>
            </w:tcBorders>
            <w:shd w:val="clear" w:color="auto" w:fill="FFFFFF" w:themeFill="background1"/>
            <w:noWrap/>
            <w:tcMar>
              <w:top w:w="0" w:type="dxa"/>
              <w:left w:w="108" w:type="dxa"/>
              <w:bottom w:w="0" w:type="dxa"/>
              <w:right w:w="108" w:type="dxa"/>
            </w:tcMar>
            <w:vAlign w:val="bottom"/>
            <w:hideMark/>
          </w:tcPr>
          <w:p w:rsidR="00835058" w:rsidRPr="00016277" w:rsidRDefault="00016277" w:rsidP="00016277">
            <w:pPr>
              <w:jc w:val="center"/>
              <w:rPr>
                <w:rFonts w:eastAsiaTheme="minorEastAsia"/>
                <w:b/>
                <w:sz w:val="22"/>
                <w:szCs w:val="22"/>
                <w:lang w:val="lv-LV"/>
              </w:rPr>
            </w:pPr>
            <w:r w:rsidRPr="00016277">
              <w:rPr>
                <w:rFonts w:eastAsiaTheme="minorEastAsia"/>
                <w:b/>
                <w:sz w:val="22"/>
                <w:szCs w:val="22"/>
                <w:lang w:val="lv-LV"/>
              </w:rPr>
              <w:t>Projekta nosaukums</w:t>
            </w:r>
          </w:p>
        </w:tc>
        <w:tc>
          <w:tcPr>
            <w:tcW w:w="3322"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835058" w:rsidRPr="00016277" w:rsidRDefault="00835058" w:rsidP="00016277">
            <w:pPr>
              <w:jc w:val="center"/>
              <w:rPr>
                <w:rFonts w:eastAsiaTheme="minorHAnsi"/>
                <w:b/>
                <w:bCs/>
                <w:sz w:val="22"/>
                <w:szCs w:val="22"/>
              </w:rPr>
            </w:pPr>
            <w:r w:rsidRPr="00016277">
              <w:rPr>
                <w:b/>
                <w:sz w:val="22"/>
                <w:szCs w:val="22"/>
              </w:rPr>
              <w:t xml:space="preserve">KPFI </w:t>
            </w:r>
            <w:proofErr w:type="spellStart"/>
            <w:r w:rsidRPr="00016277">
              <w:rPr>
                <w:b/>
                <w:sz w:val="22"/>
                <w:szCs w:val="22"/>
              </w:rPr>
              <w:t>finansējums</w:t>
            </w:r>
            <w:proofErr w:type="spellEnd"/>
            <w:r w:rsidRPr="00016277">
              <w:rPr>
                <w:b/>
                <w:sz w:val="22"/>
                <w:szCs w:val="22"/>
              </w:rPr>
              <w:t>, LVL</w:t>
            </w:r>
          </w:p>
        </w:tc>
        <w:tc>
          <w:tcPr>
            <w:tcW w:w="3375" w:type="dxa"/>
            <w:gridSpan w:val="3"/>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835058" w:rsidRPr="00016277" w:rsidRDefault="00835058" w:rsidP="00016277">
            <w:pPr>
              <w:jc w:val="center"/>
              <w:rPr>
                <w:rFonts w:eastAsiaTheme="minorHAnsi"/>
                <w:b/>
                <w:bCs/>
                <w:sz w:val="22"/>
                <w:szCs w:val="22"/>
              </w:rPr>
            </w:pPr>
            <w:proofErr w:type="spellStart"/>
            <w:r w:rsidRPr="00016277">
              <w:rPr>
                <w:b/>
                <w:sz w:val="22"/>
                <w:szCs w:val="22"/>
              </w:rPr>
              <w:t>Valsts</w:t>
            </w:r>
            <w:proofErr w:type="spellEnd"/>
            <w:r w:rsidRPr="00016277">
              <w:rPr>
                <w:b/>
                <w:sz w:val="22"/>
                <w:szCs w:val="22"/>
              </w:rPr>
              <w:t xml:space="preserve"> </w:t>
            </w:r>
            <w:proofErr w:type="spellStart"/>
            <w:r w:rsidRPr="00016277">
              <w:rPr>
                <w:b/>
                <w:sz w:val="22"/>
                <w:szCs w:val="22"/>
              </w:rPr>
              <w:t>budžeta</w:t>
            </w:r>
            <w:proofErr w:type="spellEnd"/>
            <w:r w:rsidRPr="00016277">
              <w:rPr>
                <w:b/>
                <w:sz w:val="22"/>
                <w:szCs w:val="22"/>
              </w:rPr>
              <w:t xml:space="preserve"> </w:t>
            </w:r>
            <w:proofErr w:type="spellStart"/>
            <w:r w:rsidR="00880E64" w:rsidRPr="00016277">
              <w:rPr>
                <w:b/>
                <w:sz w:val="22"/>
                <w:szCs w:val="22"/>
              </w:rPr>
              <w:t>līdz</w:t>
            </w:r>
            <w:r w:rsidRPr="00016277">
              <w:rPr>
                <w:b/>
                <w:sz w:val="22"/>
                <w:szCs w:val="22"/>
              </w:rPr>
              <w:t>finansējums</w:t>
            </w:r>
            <w:proofErr w:type="spellEnd"/>
            <w:r w:rsidRPr="00016277">
              <w:rPr>
                <w:b/>
                <w:sz w:val="22"/>
                <w:szCs w:val="22"/>
              </w:rPr>
              <w:t>, LVL</w:t>
            </w:r>
          </w:p>
        </w:tc>
      </w:tr>
      <w:tr w:rsidR="00835058" w:rsidRPr="001D6F70" w:rsidTr="001D6F70">
        <w:trPr>
          <w:trHeight w:val="209"/>
        </w:trPr>
        <w:tc>
          <w:tcPr>
            <w:tcW w:w="2919" w:type="dxa"/>
            <w:tcBorders>
              <w:left w:val="single" w:sz="4" w:space="0" w:color="auto"/>
            </w:tcBorders>
            <w:shd w:val="clear" w:color="auto" w:fill="FFFFFF" w:themeFill="background1"/>
            <w:noWrap/>
            <w:tcMar>
              <w:top w:w="0" w:type="dxa"/>
              <w:left w:w="108" w:type="dxa"/>
              <w:bottom w:w="0" w:type="dxa"/>
              <w:right w:w="108" w:type="dxa"/>
            </w:tcMar>
            <w:vAlign w:val="bottom"/>
            <w:hideMark/>
          </w:tcPr>
          <w:p w:rsidR="00835058" w:rsidRPr="00016277" w:rsidRDefault="00835058" w:rsidP="00016277">
            <w:pPr>
              <w:widowControl/>
              <w:jc w:val="center"/>
              <w:rPr>
                <w:rFonts w:eastAsiaTheme="minorEastAsia"/>
                <w:b/>
                <w:sz w:val="22"/>
                <w:szCs w:val="22"/>
                <w:highlight w:val="yellow"/>
              </w:rPr>
            </w:pPr>
          </w:p>
        </w:tc>
        <w:tc>
          <w:tcPr>
            <w:tcW w:w="1105"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835058" w:rsidRPr="00016277" w:rsidRDefault="00835058" w:rsidP="00016277">
            <w:pPr>
              <w:jc w:val="center"/>
              <w:rPr>
                <w:rFonts w:eastAsiaTheme="minorHAnsi"/>
                <w:b/>
                <w:sz w:val="22"/>
                <w:szCs w:val="22"/>
              </w:rPr>
            </w:pPr>
            <w:r w:rsidRPr="00016277">
              <w:rPr>
                <w:b/>
                <w:sz w:val="22"/>
                <w:szCs w:val="22"/>
              </w:rPr>
              <w:t>2011</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835058" w:rsidRPr="00016277" w:rsidRDefault="00835058" w:rsidP="00016277">
            <w:pPr>
              <w:jc w:val="center"/>
              <w:rPr>
                <w:rFonts w:eastAsiaTheme="minorHAnsi"/>
                <w:b/>
                <w:sz w:val="22"/>
                <w:szCs w:val="22"/>
              </w:rPr>
            </w:pPr>
            <w:r w:rsidRPr="00016277">
              <w:rPr>
                <w:b/>
                <w:sz w:val="22"/>
                <w:szCs w:val="22"/>
              </w:rPr>
              <w:t>2012</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835058" w:rsidRPr="00016277" w:rsidRDefault="00835058" w:rsidP="00CE01DE">
            <w:pPr>
              <w:jc w:val="center"/>
              <w:rPr>
                <w:rFonts w:eastAsiaTheme="minorHAnsi"/>
                <w:b/>
                <w:bCs/>
                <w:sz w:val="22"/>
                <w:szCs w:val="22"/>
              </w:rPr>
            </w:pPr>
            <w:proofErr w:type="spellStart"/>
            <w:r w:rsidRPr="00016277">
              <w:rPr>
                <w:b/>
                <w:bCs/>
                <w:sz w:val="22"/>
                <w:szCs w:val="22"/>
              </w:rPr>
              <w:t>K</w:t>
            </w:r>
            <w:r w:rsidR="00CE01DE">
              <w:rPr>
                <w:b/>
                <w:bCs/>
                <w:sz w:val="22"/>
                <w:szCs w:val="22"/>
              </w:rPr>
              <w:t>opā</w:t>
            </w:r>
            <w:proofErr w:type="spellEnd"/>
          </w:p>
        </w:tc>
        <w:tc>
          <w:tcPr>
            <w:tcW w:w="115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835058" w:rsidRPr="00016277" w:rsidRDefault="00835058" w:rsidP="00016277">
            <w:pPr>
              <w:jc w:val="center"/>
              <w:rPr>
                <w:rFonts w:eastAsiaTheme="minorHAnsi"/>
                <w:b/>
                <w:sz w:val="22"/>
                <w:szCs w:val="22"/>
              </w:rPr>
            </w:pPr>
            <w:r w:rsidRPr="00016277">
              <w:rPr>
                <w:b/>
                <w:sz w:val="22"/>
                <w:szCs w:val="22"/>
              </w:rPr>
              <w:t>2011</w:t>
            </w:r>
          </w:p>
        </w:tc>
        <w:tc>
          <w:tcPr>
            <w:tcW w:w="110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835058" w:rsidRPr="00016277" w:rsidRDefault="00835058" w:rsidP="00016277">
            <w:pPr>
              <w:jc w:val="center"/>
              <w:rPr>
                <w:rFonts w:eastAsiaTheme="minorHAnsi"/>
                <w:b/>
                <w:sz w:val="22"/>
                <w:szCs w:val="22"/>
              </w:rPr>
            </w:pPr>
            <w:r w:rsidRPr="00016277">
              <w:rPr>
                <w:b/>
                <w:sz w:val="22"/>
                <w:szCs w:val="22"/>
              </w:rPr>
              <w:t>2012</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835058" w:rsidRPr="00016277" w:rsidRDefault="00835058" w:rsidP="00CE01DE">
            <w:pPr>
              <w:jc w:val="center"/>
              <w:rPr>
                <w:rFonts w:eastAsiaTheme="minorHAnsi"/>
                <w:b/>
                <w:bCs/>
                <w:sz w:val="22"/>
                <w:szCs w:val="22"/>
              </w:rPr>
            </w:pPr>
            <w:proofErr w:type="spellStart"/>
            <w:r w:rsidRPr="00016277">
              <w:rPr>
                <w:b/>
                <w:bCs/>
                <w:sz w:val="22"/>
                <w:szCs w:val="22"/>
              </w:rPr>
              <w:t>K</w:t>
            </w:r>
            <w:r w:rsidR="00CE01DE">
              <w:rPr>
                <w:b/>
                <w:bCs/>
                <w:sz w:val="22"/>
                <w:szCs w:val="22"/>
              </w:rPr>
              <w:t>opā</w:t>
            </w:r>
            <w:proofErr w:type="spellEnd"/>
          </w:p>
        </w:tc>
      </w:tr>
      <w:tr w:rsidR="004268BB" w:rsidRPr="004268BB" w:rsidTr="00880E64">
        <w:trPr>
          <w:trHeight w:val="219"/>
        </w:trPr>
        <w:tc>
          <w:tcPr>
            <w:tcW w:w="2919"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880E64" w:rsidRPr="004268BB" w:rsidRDefault="00880E64" w:rsidP="00880E64">
            <w:pPr>
              <w:rPr>
                <w:sz w:val="22"/>
                <w:szCs w:val="22"/>
              </w:rPr>
            </w:pPr>
            <w:proofErr w:type="spellStart"/>
            <w:r w:rsidRPr="004268BB">
              <w:rPr>
                <w:sz w:val="22"/>
                <w:szCs w:val="22"/>
              </w:rPr>
              <w:t>Viduslatgales</w:t>
            </w:r>
            <w:proofErr w:type="spellEnd"/>
            <w:r w:rsidRPr="004268BB">
              <w:rPr>
                <w:sz w:val="22"/>
                <w:szCs w:val="22"/>
              </w:rPr>
              <w:t xml:space="preserve"> </w:t>
            </w:r>
            <w:proofErr w:type="spellStart"/>
            <w:r w:rsidRPr="004268BB">
              <w:rPr>
                <w:sz w:val="22"/>
                <w:szCs w:val="22"/>
              </w:rPr>
              <w:t>Profesionālā</w:t>
            </w:r>
            <w:proofErr w:type="spellEnd"/>
            <w:r w:rsidRPr="004268BB">
              <w:rPr>
                <w:sz w:val="22"/>
                <w:szCs w:val="22"/>
              </w:rPr>
              <w:t xml:space="preserve"> </w:t>
            </w:r>
            <w:proofErr w:type="spellStart"/>
            <w:r w:rsidRPr="004268BB">
              <w:rPr>
                <w:sz w:val="22"/>
                <w:szCs w:val="22"/>
              </w:rPr>
              <w:t>vidusskola</w:t>
            </w:r>
            <w:proofErr w:type="spellEnd"/>
            <w:r w:rsidRPr="004268BB">
              <w:rPr>
                <w:sz w:val="22"/>
                <w:szCs w:val="22"/>
              </w:rPr>
              <w:t xml:space="preserve"> (</w:t>
            </w:r>
            <w:proofErr w:type="spellStart"/>
            <w:r w:rsidRPr="004268BB">
              <w:rPr>
                <w:sz w:val="22"/>
                <w:szCs w:val="22"/>
              </w:rPr>
              <w:t>Preiļu</w:t>
            </w:r>
            <w:proofErr w:type="spellEnd"/>
            <w:r w:rsidRPr="004268BB">
              <w:rPr>
                <w:sz w:val="22"/>
                <w:szCs w:val="22"/>
              </w:rPr>
              <w:t xml:space="preserve"> </w:t>
            </w:r>
            <w:proofErr w:type="spellStart"/>
            <w:r w:rsidRPr="004268BB">
              <w:rPr>
                <w:sz w:val="22"/>
                <w:szCs w:val="22"/>
              </w:rPr>
              <w:t>arodvidusskola</w:t>
            </w:r>
            <w:proofErr w:type="spellEnd"/>
            <w:r w:rsidRPr="004268BB">
              <w:rPr>
                <w:sz w:val="22"/>
                <w:szCs w:val="22"/>
              </w:rPr>
              <w:t>)</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880E64" w:rsidP="00880E64">
            <w:pPr>
              <w:jc w:val="both"/>
              <w:rPr>
                <w:rFonts w:eastAsiaTheme="minorHAnsi"/>
                <w:sz w:val="22"/>
                <w:szCs w:val="22"/>
              </w:rPr>
            </w:pPr>
            <w:r w:rsidRPr="004268BB">
              <w:rPr>
                <w:sz w:val="22"/>
                <w:szCs w:val="22"/>
              </w:rPr>
              <w:t>3 856,50</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880E64" w:rsidP="00880E64">
            <w:pPr>
              <w:jc w:val="both"/>
              <w:rPr>
                <w:rFonts w:eastAsiaTheme="minorHAnsi"/>
                <w:sz w:val="22"/>
                <w:szCs w:val="22"/>
              </w:rPr>
            </w:pPr>
            <w:r w:rsidRPr="004268BB">
              <w:rPr>
                <w:sz w:val="22"/>
                <w:szCs w:val="22"/>
              </w:rPr>
              <w:t>5 299,07</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880E64" w:rsidP="00880E64">
            <w:pPr>
              <w:jc w:val="both"/>
              <w:rPr>
                <w:rFonts w:eastAsiaTheme="minorHAnsi"/>
                <w:b/>
                <w:bCs/>
                <w:sz w:val="22"/>
                <w:szCs w:val="22"/>
              </w:rPr>
            </w:pPr>
            <w:r w:rsidRPr="004268BB">
              <w:rPr>
                <w:b/>
                <w:bCs/>
                <w:sz w:val="22"/>
                <w:szCs w:val="22"/>
              </w:rPr>
              <w:t>9 155,57</w:t>
            </w:r>
          </w:p>
        </w:tc>
        <w:tc>
          <w:tcPr>
            <w:tcW w:w="115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880E64" w:rsidP="006D169C">
            <w:pPr>
              <w:jc w:val="both"/>
              <w:rPr>
                <w:rFonts w:eastAsiaTheme="minorHAnsi"/>
                <w:sz w:val="22"/>
                <w:szCs w:val="22"/>
              </w:rPr>
            </w:pPr>
            <w:r w:rsidRPr="004268BB">
              <w:rPr>
                <w:sz w:val="22"/>
                <w:szCs w:val="22"/>
              </w:rPr>
              <w:t>68</w:t>
            </w:r>
            <w:r w:rsidR="006D169C">
              <w:rPr>
                <w:sz w:val="22"/>
                <w:szCs w:val="22"/>
              </w:rPr>
              <w:t>0,62</w:t>
            </w:r>
          </w:p>
        </w:tc>
        <w:tc>
          <w:tcPr>
            <w:tcW w:w="110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880E64" w:rsidP="00880E64">
            <w:pPr>
              <w:jc w:val="both"/>
              <w:rPr>
                <w:rFonts w:eastAsiaTheme="minorHAnsi"/>
                <w:sz w:val="22"/>
                <w:szCs w:val="22"/>
              </w:rPr>
            </w:pPr>
            <w:r w:rsidRPr="004268BB">
              <w:rPr>
                <w:sz w:val="22"/>
                <w:szCs w:val="22"/>
              </w:rPr>
              <w:t>935,00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880E64" w:rsidP="006D169C">
            <w:pPr>
              <w:jc w:val="both"/>
              <w:rPr>
                <w:rFonts w:eastAsiaTheme="minorHAnsi"/>
                <w:b/>
                <w:bCs/>
                <w:sz w:val="22"/>
                <w:szCs w:val="22"/>
              </w:rPr>
            </w:pPr>
            <w:r w:rsidRPr="004268BB">
              <w:rPr>
                <w:b/>
                <w:bCs/>
                <w:sz w:val="22"/>
                <w:szCs w:val="22"/>
              </w:rPr>
              <w:t>1 61</w:t>
            </w:r>
            <w:r w:rsidR="006D169C">
              <w:rPr>
                <w:b/>
                <w:bCs/>
                <w:sz w:val="22"/>
                <w:szCs w:val="22"/>
              </w:rPr>
              <w:t>5</w:t>
            </w:r>
            <w:r w:rsidRPr="004268BB">
              <w:rPr>
                <w:b/>
                <w:bCs/>
                <w:sz w:val="22"/>
                <w:szCs w:val="22"/>
              </w:rPr>
              <w:t>,</w:t>
            </w:r>
            <w:r w:rsidR="006D169C">
              <w:rPr>
                <w:b/>
                <w:bCs/>
                <w:sz w:val="22"/>
                <w:szCs w:val="22"/>
              </w:rPr>
              <w:t>62</w:t>
            </w:r>
          </w:p>
        </w:tc>
      </w:tr>
      <w:tr w:rsidR="004268BB" w:rsidRPr="00DF6FEC" w:rsidTr="00880E64">
        <w:trPr>
          <w:trHeight w:val="406"/>
        </w:trPr>
        <w:tc>
          <w:tcPr>
            <w:tcW w:w="2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0E64" w:rsidRPr="004268BB" w:rsidRDefault="00880E64" w:rsidP="00880E64">
            <w:pPr>
              <w:rPr>
                <w:sz w:val="22"/>
                <w:szCs w:val="22"/>
              </w:rPr>
            </w:pPr>
            <w:proofErr w:type="spellStart"/>
            <w:r w:rsidRPr="004268BB">
              <w:rPr>
                <w:sz w:val="22"/>
                <w:szCs w:val="22"/>
              </w:rPr>
              <w:t>Viduslatgales</w:t>
            </w:r>
            <w:proofErr w:type="spellEnd"/>
            <w:r w:rsidRPr="004268BB">
              <w:rPr>
                <w:sz w:val="22"/>
                <w:szCs w:val="22"/>
              </w:rPr>
              <w:t xml:space="preserve"> </w:t>
            </w:r>
            <w:proofErr w:type="spellStart"/>
            <w:r w:rsidRPr="004268BB">
              <w:rPr>
                <w:sz w:val="22"/>
                <w:szCs w:val="22"/>
              </w:rPr>
              <w:t>Profesionālā</w:t>
            </w:r>
            <w:proofErr w:type="spellEnd"/>
            <w:r w:rsidRPr="004268BB">
              <w:rPr>
                <w:sz w:val="22"/>
                <w:szCs w:val="22"/>
              </w:rPr>
              <w:t xml:space="preserve"> </w:t>
            </w:r>
            <w:proofErr w:type="spellStart"/>
            <w:r w:rsidRPr="004268BB">
              <w:rPr>
                <w:sz w:val="22"/>
                <w:szCs w:val="22"/>
              </w:rPr>
              <w:t>vidusskola</w:t>
            </w:r>
            <w:proofErr w:type="spellEnd"/>
            <w:r w:rsidRPr="004268BB">
              <w:rPr>
                <w:sz w:val="22"/>
                <w:szCs w:val="22"/>
              </w:rPr>
              <w:t xml:space="preserve"> (</w:t>
            </w:r>
            <w:proofErr w:type="spellStart"/>
            <w:r w:rsidRPr="004268BB">
              <w:rPr>
                <w:sz w:val="22"/>
                <w:szCs w:val="22"/>
              </w:rPr>
              <w:t>Dagdas</w:t>
            </w:r>
            <w:proofErr w:type="spellEnd"/>
            <w:r w:rsidRPr="004268BB">
              <w:rPr>
                <w:sz w:val="22"/>
                <w:szCs w:val="22"/>
              </w:rPr>
              <w:t xml:space="preserve"> </w:t>
            </w:r>
            <w:proofErr w:type="spellStart"/>
            <w:r w:rsidRPr="004268BB">
              <w:rPr>
                <w:sz w:val="22"/>
                <w:szCs w:val="22"/>
              </w:rPr>
              <w:t>arodvidusskola</w:t>
            </w:r>
            <w:proofErr w:type="spellEnd"/>
            <w:r w:rsidRPr="004268BB">
              <w:rPr>
                <w:sz w:val="22"/>
                <w:szCs w:val="22"/>
              </w:rPr>
              <w:t>)</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DF6FEC" w:rsidRDefault="00B31391" w:rsidP="00880E64">
            <w:pPr>
              <w:jc w:val="both"/>
              <w:rPr>
                <w:rFonts w:eastAsiaTheme="minorHAnsi"/>
                <w:sz w:val="22"/>
                <w:szCs w:val="22"/>
              </w:rPr>
            </w:pPr>
            <w:r w:rsidRPr="00DF6FEC">
              <w:rPr>
                <w:rFonts w:eastAsiaTheme="minorHAnsi"/>
                <w:sz w:val="22"/>
                <w:szCs w:val="22"/>
              </w:rPr>
              <w:t>11 594,86</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DF6FEC" w:rsidRDefault="00B31391" w:rsidP="00B31391">
            <w:pPr>
              <w:jc w:val="both"/>
              <w:rPr>
                <w:rFonts w:eastAsiaTheme="minorHAnsi"/>
                <w:sz w:val="22"/>
                <w:szCs w:val="22"/>
              </w:rPr>
            </w:pPr>
            <w:r w:rsidRPr="00DF6FEC">
              <w:rPr>
                <w:rFonts w:eastAsiaTheme="minorHAnsi"/>
                <w:sz w:val="22"/>
                <w:szCs w:val="22"/>
              </w:rPr>
              <w:t>0,00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DF6FEC" w:rsidRDefault="001E4F81" w:rsidP="00880E64">
            <w:pPr>
              <w:jc w:val="both"/>
              <w:rPr>
                <w:rFonts w:eastAsiaTheme="minorHAnsi"/>
                <w:b/>
                <w:bCs/>
                <w:sz w:val="22"/>
                <w:szCs w:val="22"/>
              </w:rPr>
            </w:pPr>
            <w:r w:rsidRPr="00DF6FEC">
              <w:rPr>
                <w:rFonts w:eastAsiaTheme="minorHAnsi"/>
                <w:b/>
                <w:bCs/>
                <w:sz w:val="22"/>
                <w:szCs w:val="22"/>
              </w:rPr>
              <w:t>11 594,86</w:t>
            </w:r>
          </w:p>
        </w:tc>
        <w:tc>
          <w:tcPr>
            <w:tcW w:w="115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DF6FEC" w:rsidRDefault="006D169C" w:rsidP="00880E64">
            <w:pPr>
              <w:jc w:val="both"/>
              <w:rPr>
                <w:rFonts w:eastAsiaTheme="minorHAnsi"/>
                <w:sz w:val="22"/>
                <w:szCs w:val="22"/>
              </w:rPr>
            </w:pPr>
            <w:r w:rsidRPr="00DF6FEC">
              <w:rPr>
                <w:rFonts w:eastAsiaTheme="minorHAnsi"/>
                <w:sz w:val="22"/>
                <w:szCs w:val="22"/>
              </w:rPr>
              <w:t>2046,00</w:t>
            </w:r>
          </w:p>
        </w:tc>
        <w:tc>
          <w:tcPr>
            <w:tcW w:w="110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DF6FEC" w:rsidRDefault="006D169C" w:rsidP="00880E64">
            <w:pPr>
              <w:jc w:val="both"/>
              <w:rPr>
                <w:rFonts w:eastAsiaTheme="minorHAnsi"/>
                <w:sz w:val="22"/>
                <w:szCs w:val="22"/>
              </w:rPr>
            </w:pPr>
            <w:r w:rsidRPr="00DF6FEC">
              <w:rPr>
                <w:rFonts w:eastAsiaTheme="minorHAnsi"/>
                <w:sz w:val="22"/>
                <w:szCs w:val="22"/>
              </w:rPr>
              <w:t>0,00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DF6FEC" w:rsidRDefault="001E4F81" w:rsidP="00880E64">
            <w:pPr>
              <w:jc w:val="both"/>
              <w:rPr>
                <w:rFonts w:eastAsiaTheme="minorHAnsi"/>
                <w:b/>
                <w:bCs/>
                <w:sz w:val="22"/>
                <w:szCs w:val="22"/>
              </w:rPr>
            </w:pPr>
            <w:r w:rsidRPr="00DF6FEC">
              <w:rPr>
                <w:rFonts w:eastAsiaTheme="minorHAnsi"/>
                <w:b/>
                <w:bCs/>
                <w:sz w:val="22"/>
                <w:szCs w:val="22"/>
              </w:rPr>
              <w:t xml:space="preserve"> 2 046,00</w:t>
            </w:r>
          </w:p>
        </w:tc>
      </w:tr>
      <w:tr w:rsidR="004268BB" w:rsidRPr="004268BB" w:rsidTr="001D6F70">
        <w:trPr>
          <w:trHeight w:val="219"/>
        </w:trPr>
        <w:tc>
          <w:tcPr>
            <w:tcW w:w="2919"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rsidR="00880E64" w:rsidRPr="004268BB" w:rsidRDefault="00880E64" w:rsidP="00880E64">
            <w:pPr>
              <w:rPr>
                <w:sz w:val="22"/>
                <w:szCs w:val="22"/>
              </w:rPr>
            </w:pPr>
            <w:proofErr w:type="spellStart"/>
            <w:r w:rsidRPr="004268BB">
              <w:rPr>
                <w:sz w:val="22"/>
                <w:szCs w:val="22"/>
              </w:rPr>
              <w:t>Barkavas</w:t>
            </w:r>
            <w:proofErr w:type="spellEnd"/>
            <w:r w:rsidRPr="004268BB">
              <w:rPr>
                <w:sz w:val="22"/>
                <w:szCs w:val="22"/>
              </w:rPr>
              <w:t xml:space="preserve"> </w:t>
            </w:r>
            <w:proofErr w:type="spellStart"/>
            <w:r w:rsidRPr="004268BB">
              <w:rPr>
                <w:sz w:val="22"/>
                <w:szCs w:val="22"/>
              </w:rPr>
              <w:t>arodvidusskola</w:t>
            </w:r>
            <w:proofErr w:type="spellEnd"/>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880E64" w:rsidP="00880E64">
            <w:pPr>
              <w:jc w:val="both"/>
              <w:rPr>
                <w:rFonts w:eastAsiaTheme="minorHAnsi"/>
                <w:sz w:val="22"/>
                <w:szCs w:val="22"/>
              </w:rPr>
            </w:pPr>
            <w:r w:rsidRPr="004268BB">
              <w:rPr>
                <w:sz w:val="22"/>
                <w:szCs w:val="22"/>
              </w:rPr>
              <w:t>17 520,12</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880E64" w:rsidP="00880E64">
            <w:pPr>
              <w:jc w:val="both"/>
              <w:rPr>
                <w:rFonts w:eastAsiaTheme="minorHAnsi"/>
                <w:sz w:val="22"/>
                <w:szCs w:val="22"/>
              </w:rPr>
            </w:pPr>
            <w:r w:rsidRPr="004268BB">
              <w:rPr>
                <w:sz w:val="22"/>
                <w:szCs w:val="22"/>
              </w:rPr>
              <w:t>0,00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880E64" w:rsidP="00880E64">
            <w:pPr>
              <w:jc w:val="both"/>
              <w:rPr>
                <w:rFonts w:eastAsiaTheme="minorHAnsi"/>
                <w:b/>
                <w:bCs/>
                <w:sz w:val="22"/>
                <w:szCs w:val="22"/>
              </w:rPr>
            </w:pPr>
            <w:r w:rsidRPr="004268BB">
              <w:rPr>
                <w:b/>
                <w:bCs/>
                <w:sz w:val="22"/>
                <w:szCs w:val="22"/>
              </w:rPr>
              <w:t>17 520,12</w:t>
            </w:r>
          </w:p>
        </w:tc>
        <w:tc>
          <w:tcPr>
            <w:tcW w:w="115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880E64" w:rsidP="00880E64">
            <w:pPr>
              <w:jc w:val="both"/>
              <w:rPr>
                <w:rFonts w:eastAsiaTheme="minorHAnsi"/>
                <w:sz w:val="22"/>
                <w:szCs w:val="22"/>
              </w:rPr>
            </w:pPr>
            <w:r w:rsidRPr="004268BB">
              <w:rPr>
                <w:sz w:val="22"/>
                <w:szCs w:val="22"/>
              </w:rPr>
              <w:t>3 091,78</w:t>
            </w:r>
          </w:p>
        </w:tc>
        <w:tc>
          <w:tcPr>
            <w:tcW w:w="110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880E64" w:rsidP="00880E64">
            <w:pPr>
              <w:jc w:val="both"/>
              <w:rPr>
                <w:rFonts w:eastAsiaTheme="minorHAnsi"/>
                <w:sz w:val="22"/>
                <w:szCs w:val="22"/>
              </w:rPr>
            </w:pPr>
            <w:r w:rsidRPr="004268BB">
              <w:rPr>
                <w:sz w:val="22"/>
                <w:szCs w:val="22"/>
              </w:rPr>
              <w:t>0,00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4F0F74" w:rsidP="00B31391">
            <w:pPr>
              <w:jc w:val="both"/>
              <w:rPr>
                <w:rFonts w:eastAsiaTheme="minorHAnsi"/>
                <w:b/>
                <w:bCs/>
                <w:sz w:val="22"/>
                <w:szCs w:val="22"/>
              </w:rPr>
            </w:pPr>
            <w:r>
              <w:rPr>
                <w:rFonts w:eastAsiaTheme="minorHAnsi"/>
                <w:b/>
                <w:bCs/>
                <w:sz w:val="22"/>
                <w:szCs w:val="22"/>
              </w:rPr>
              <w:t>3 091,78</w:t>
            </w:r>
          </w:p>
        </w:tc>
      </w:tr>
      <w:tr w:rsidR="004268BB" w:rsidRPr="004268BB" w:rsidTr="001D6F70">
        <w:trPr>
          <w:trHeight w:val="219"/>
        </w:trPr>
        <w:tc>
          <w:tcPr>
            <w:tcW w:w="2919"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rsidR="00880E64" w:rsidRPr="004268BB" w:rsidRDefault="00880E64" w:rsidP="00880E64">
            <w:pPr>
              <w:rPr>
                <w:sz w:val="22"/>
                <w:szCs w:val="22"/>
              </w:rPr>
            </w:pPr>
            <w:proofErr w:type="spellStart"/>
            <w:r w:rsidRPr="004268BB">
              <w:rPr>
                <w:sz w:val="22"/>
                <w:szCs w:val="22"/>
              </w:rPr>
              <w:lastRenderedPageBreak/>
              <w:t>Austrumlatgales</w:t>
            </w:r>
            <w:proofErr w:type="spellEnd"/>
            <w:r w:rsidRPr="004268BB">
              <w:rPr>
                <w:sz w:val="22"/>
                <w:szCs w:val="22"/>
              </w:rPr>
              <w:t xml:space="preserve"> </w:t>
            </w:r>
            <w:proofErr w:type="spellStart"/>
            <w:r w:rsidRPr="004268BB">
              <w:rPr>
                <w:sz w:val="22"/>
                <w:szCs w:val="22"/>
              </w:rPr>
              <w:t>Professionālā</w:t>
            </w:r>
            <w:proofErr w:type="spellEnd"/>
            <w:r w:rsidRPr="004268BB">
              <w:rPr>
                <w:sz w:val="22"/>
                <w:szCs w:val="22"/>
              </w:rPr>
              <w:t xml:space="preserve"> </w:t>
            </w:r>
            <w:proofErr w:type="spellStart"/>
            <w:r w:rsidRPr="004268BB">
              <w:rPr>
                <w:sz w:val="22"/>
                <w:szCs w:val="22"/>
              </w:rPr>
              <w:t>vidusskola</w:t>
            </w:r>
            <w:proofErr w:type="spellEnd"/>
            <w:r w:rsidRPr="004268BB">
              <w:rPr>
                <w:sz w:val="22"/>
                <w:szCs w:val="22"/>
              </w:rPr>
              <w:t xml:space="preserve"> (</w:t>
            </w:r>
            <w:proofErr w:type="spellStart"/>
            <w:r w:rsidRPr="004268BB">
              <w:rPr>
                <w:sz w:val="22"/>
                <w:szCs w:val="22"/>
              </w:rPr>
              <w:t>Rēzeknes</w:t>
            </w:r>
            <w:proofErr w:type="spellEnd"/>
            <w:r w:rsidRPr="004268BB">
              <w:rPr>
                <w:sz w:val="22"/>
                <w:szCs w:val="22"/>
              </w:rPr>
              <w:t xml:space="preserve"> 14.arodvidusskola)</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BE1C6C" w:rsidP="00880E64">
            <w:pPr>
              <w:jc w:val="both"/>
              <w:rPr>
                <w:rFonts w:eastAsiaTheme="minorHAnsi"/>
                <w:sz w:val="22"/>
                <w:szCs w:val="22"/>
              </w:rPr>
            </w:pPr>
            <w:r>
              <w:rPr>
                <w:rFonts w:eastAsiaTheme="minorHAnsi"/>
                <w:sz w:val="22"/>
                <w:szCs w:val="22"/>
              </w:rPr>
              <w:t>2365,55</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BE1C6C" w:rsidP="00880E64">
            <w:pPr>
              <w:jc w:val="both"/>
              <w:rPr>
                <w:rFonts w:eastAsiaTheme="minorHAnsi"/>
                <w:sz w:val="22"/>
                <w:szCs w:val="22"/>
              </w:rPr>
            </w:pPr>
            <w:r>
              <w:rPr>
                <w:rFonts w:eastAsiaTheme="minorHAnsi"/>
                <w:sz w:val="22"/>
                <w:szCs w:val="22"/>
              </w:rPr>
              <w:t>0,00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4E6FD9" w:rsidP="00880E64">
            <w:pPr>
              <w:jc w:val="both"/>
              <w:rPr>
                <w:rFonts w:eastAsiaTheme="minorHAnsi"/>
                <w:b/>
                <w:bCs/>
                <w:sz w:val="22"/>
                <w:szCs w:val="22"/>
              </w:rPr>
            </w:pPr>
            <w:r>
              <w:rPr>
                <w:rFonts w:eastAsiaTheme="minorHAnsi"/>
                <w:b/>
                <w:bCs/>
                <w:sz w:val="22"/>
                <w:szCs w:val="22"/>
              </w:rPr>
              <w:t>2365,55</w:t>
            </w:r>
          </w:p>
        </w:tc>
        <w:tc>
          <w:tcPr>
            <w:tcW w:w="115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C82816" w:rsidP="00880E64">
            <w:pPr>
              <w:jc w:val="both"/>
              <w:rPr>
                <w:rFonts w:eastAsiaTheme="minorHAnsi"/>
                <w:sz w:val="22"/>
                <w:szCs w:val="22"/>
              </w:rPr>
            </w:pPr>
            <w:r>
              <w:rPr>
                <w:rFonts w:eastAsiaTheme="minorHAnsi"/>
                <w:sz w:val="22"/>
                <w:szCs w:val="22"/>
              </w:rPr>
              <w:t>417,45</w:t>
            </w:r>
          </w:p>
        </w:tc>
        <w:tc>
          <w:tcPr>
            <w:tcW w:w="110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3843CC" w:rsidP="00880E64">
            <w:pPr>
              <w:jc w:val="both"/>
              <w:rPr>
                <w:rFonts w:eastAsiaTheme="minorHAnsi"/>
                <w:sz w:val="22"/>
                <w:szCs w:val="22"/>
              </w:rPr>
            </w:pPr>
            <w:r>
              <w:rPr>
                <w:rFonts w:eastAsiaTheme="minorHAnsi"/>
                <w:sz w:val="22"/>
                <w:szCs w:val="22"/>
              </w:rPr>
              <w:t>1 500,00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4268BB" w:rsidRDefault="004E6FD9" w:rsidP="00880E64">
            <w:pPr>
              <w:jc w:val="both"/>
              <w:rPr>
                <w:rFonts w:eastAsiaTheme="minorHAnsi"/>
                <w:b/>
                <w:bCs/>
                <w:sz w:val="22"/>
                <w:szCs w:val="22"/>
              </w:rPr>
            </w:pPr>
            <w:r>
              <w:rPr>
                <w:rFonts w:eastAsiaTheme="minorHAnsi"/>
                <w:b/>
                <w:bCs/>
                <w:sz w:val="22"/>
                <w:szCs w:val="22"/>
              </w:rPr>
              <w:t>1 917,45</w:t>
            </w:r>
          </w:p>
        </w:tc>
      </w:tr>
      <w:tr w:rsidR="004268BB" w:rsidRPr="004268BB" w:rsidTr="00B31391">
        <w:trPr>
          <w:trHeight w:val="209"/>
        </w:trPr>
        <w:tc>
          <w:tcPr>
            <w:tcW w:w="2919" w:type="dxa"/>
            <w:tcBorders>
              <w:top w:val="single" w:sz="8" w:space="0" w:color="auto"/>
              <w:left w:val="single" w:sz="8" w:space="0" w:color="auto"/>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880E64" w:rsidRPr="000932BF" w:rsidRDefault="00880E64" w:rsidP="000932BF">
            <w:pPr>
              <w:jc w:val="right"/>
              <w:rPr>
                <w:rFonts w:eastAsiaTheme="minorHAnsi"/>
                <w:b/>
                <w:sz w:val="22"/>
                <w:szCs w:val="22"/>
              </w:rPr>
            </w:pPr>
            <w:proofErr w:type="spellStart"/>
            <w:r w:rsidRPr="000932BF">
              <w:rPr>
                <w:b/>
                <w:sz w:val="22"/>
                <w:szCs w:val="22"/>
              </w:rPr>
              <w:t>K</w:t>
            </w:r>
            <w:r w:rsidR="000932BF" w:rsidRPr="000932BF">
              <w:rPr>
                <w:b/>
                <w:sz w:val="22"/>
                <w:szCs w:val="22"/>
              </w:rPr>
              <w:t>opā</w:t>
            </w:r>
            <w:proofErr w:type="spellEnd"/>
          </w:p>
        </w:tc>
        <w:tc>
          <w:tcPr>
            <w:tcW w:w="1105" w:type="dxa"/>
            <w:tcBorders>
              <w:top w:val="single" w:sz="8" w:space="0" w:color="auto"/>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0932BF" w:rsidRDefault="00BE1C6C" w:rsidP="00880E64">
            <w:pPr>
              <w:jc w:val="both"/>
              <w:rPr>
                <w:rFonts w:eastAsiaTheme="minorHAnsi"/>
                <w:b/>
                <w:sz w:val="22"/>
                <w:szCs w:val="22"/>
              </w:rPr>
            </w:pPr>
            <w:r w:rsidRPr="000932BF">
              <w:rPr>
                <w:rFonts w:eastAsiaTheme="minorHAnsi"/>
                <w:b/>
                <w:sz w:val="22"/>
                <w:szCs w:val="22"/>
              </w:rPr>
              <w:t>35 337,03</w:t>
            </w:r>
          </w:p>
        </w:tc>
        <w:tc>
          <w:tcPr>
            <w:tcW w:w="1105" w:type="dxa"/>
            <w:tcBorders>
              <w:top w:val="single" w:sz="8" w:space="0" w:color="auto"/>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0932BF" w:rsidRDefault="00BE1C6C" w:rsidP="00880E64">
            <w:pPr>
              <w:jc w:val="both"/>
              <w:rPr>
                <w:rFonts w:eastAsiaTheme="minorHAnsi"/>
                <w:b/>
                <w:sz w:val="22"/>
                <w:szCs w:val="22"/>
              </w:rPr>
            </w:pPr>
            <w:r w:rsidRPr="000932BF">
              <w:rPr>
                <w:rFonts w:eastAsiaTheme="minorHAnsi"/>
                <w:b/>
                <w:sz w:val="22"/>
                <w:szCs w:val="22"/>
              </w:rPr>
              <w:t>5 299,07</w:t>
            </w:r>
          </w:p>
        </w:tc>
        <w:tc>
          <w:tcPr>
            <w:tcW w:w="1112" w:type="dxa"/>
            <w:tcBorders>
              <w:top w:val="single" w:sz="8" w:space="0" w:color="auto"/>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880E64" w:rsidRPr="000932BF" w:rsidRDefault="001E4F81" w:rsidP="00880E64">
            <w:pPr>
              <w:jc w:val="both"/>
              <w:rPr>
                <w:rFonts w:eastAsiaTheme="minorHAnsi"/>
                <w:b/>
                <w:bCs/>
                <w:sz w:val="22"/>
                <w:szCs w:val="22"/>
              </w:rPr>
            </w:pPr>
            <w:r w:rsidRPr="000932BF">
              <w:rPr>
                <w:b/>
                <w:bCs/>
                <w:sz w:val="22"/>
                <w:szCs w:val="22"/>
              </w:rPr>
              <w:t>40 636,10</w:t>
            </w:r>
          </w:p>
        </w:tc>
        <w:tc>
          <w:tcPr>
            <w:tcW w:w="1154" w:type="dxa"/>
            <w:tcBorders>
              <w:top w:val="single" w:sz="8" w:space="0" w:color="auto"/>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0932BF" w:rsidRDefault="006D169C" w:rsidP="006D169C">
            <w:pPr>
              <w:jc w:val="both"/>
              <w:rPr>
                <w:rFonts w:eastAsiaTheme="minorHAnsi"/>
                <w:b/>
                <w:sz w:val="22"/>
                <w:szCs w:val="22"/>
              </w:rPr>
            </w:pPr>
            <w:r w:rsidRPr="000932BF">
              <w:rPr>
                <w:rFonts w:eastAsiaTheme="minorHAnsi"/>
                <w:b/>
                <w:sz w:val="22"/>
                <w:szCs w:val="22"/>
              </w:rPr>
              <w:t>6 235,85</w:t>
            </w:r>
          </w:p>
        </w:tc>
        <w:tc>
          <w:tcPr>
            <w:tcW w:w="1109" w:type="dxa"/>
            <w:tcBorders>
              <w:top w:val="single" w:sz="8" w:space="0" w:color="auto"/>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tcPr>
          <w:p w:rsidR="00880E64" w:rsidRPr="000932BF" w:rsidRDefault="00564C9C" w:rsidP="00880E64">
            <w:pPr>
              <w:jc w:val="both"/>
              <w:rPr>
                <w:rFonts w:eastAsiaTheme="minorHAnsi"/>
                <w:b/>
                <w:sz w:val="22"/>
                <w:szCs w:val="22"/>
              </w:rPr>
            </w:pPr>
            <w:r w:rsidRPr="000932BF">
              <w:rPr>
                <w:rFonts w:eastAsiaTheme="minorHAnsi"/>
                <w:b/>
                <w:sz w:val="22"/>
                <w:szCs w:val="22"/>
              </w:rPr>
              <w:t>2 435,00</w:t>
            </w:r>
          </w:p>
        </w:tc>
        <w:tc>
          <w:tcPr>
            <w:tcW w:w="1112" w:type="dxa"/>
            <w:tcBorders>
              <w:top w:val="single" w:sz="8" w:space="0" w:color="auto"/>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880E64" w:rsidRPr="000932BF" w:rsidRDefault="00564C9C" w:rsidP="00564C9C">
            <w:pPr>
              <w:jc w:val="both"/>
              <w:rPr>
                <w:rFonts w:eastAsiaTheme="minorHAnsi"/>
                <w:b/>
                <w:bCs/>
                <w:sz w:val="22"/>
                <w:szCs w:val="22"/>
              </w:rPr>
            </w:pPr>
            <w:r w:rsidRPr="000932BF">
              <w:rPr>
                <w:rFonts w:eastAsiaTheme="minorHAnsi"/>
                <w:b/>
                <w:bCs/>
                <w:sz w:val="22"/>
                <w:szCs w:val="22"/>
              </w:rPr>
              <w:t>8 670,85</w:t>
            </w:r>
          </w:p>
        </w:tc>
      </w:tr>
    </w:tbl>
    <w:p w:rsidR="00882C69" w:rsidRDefault="00882C69" w:rsidP="00806FC8">
      <w:pPr>
        <w:ind w:firstLine="720"/>
        <w:jc w:val="both"/>
        <w:rPr>
          <w:bCs/>
          <w:sz w:val="24"/>
          <w:szCs w:val="24"/>
          <w:lang w:val="lv-LV"/>
        </w:rPr>
      </w:pPr>
    </w:p>
    <w:p w:rsidR="00537523" w:rsidRPr="003442D5" w:rsidRDefault="00BE1C6C" w:rsidP="00537523">
      <w:pPr>
        <w:ind w:firstLine="720"/>
        <w:jc w:val="both"/>
        <w:rPr>
          <w:sz w:val="24"/>
          <w:szCs w:val="24"/>
          <w:lang w:val="lv-LV"/>
        </w:rPr>
      </w:pPr>
      <w:r w:rsidRPr="003442D5">
        <w:rPr>
          <w:sz w:val="24"/>
          <w:szCs w:val="24"/>
          <w:lang w:val="lv-LV"/>
        </w:rPr>
        <w:t>3</w:t>
      </w:r>
      <w:r w:rsidR="001C56E5" w:rsidRPr="003442D5">
        <w:rPr>
          <w:sz w:val="24"/>
          <w:szCs w:val="24"/>
          <w:lang w:val="lv-LV"/>
        </w:rPr>
        <w:t xml:space="preserve">. </w:t>
      </w:r>
      <w:r w:rsidR="00537523" w:rsidRPr="003442D5">
        <w:rPr>
          <w:sz w:val="24"/>
          <w:szCs w:val="24"/>
          <w:lang w:val="lv-LV"/>
        </w:rPr>
        <w:t xml:space="preserve">Pieņemt zināšanai, ka </w:t>
      </w:r>
      <w:r w:rsidR="008F2C4B" w:rsidRPr="003442D5">
        <w:rPr>
          <w:sz w:val="24"/>
          <w:szCs w:val="24"/>
          <w:lang w:val="lv-LV"/>
        </w:rPr>
        <w:t xml:space="preserve">projektu īstenošanas pārtraukšanas rezultātā valsts budžetam rādīti </w:t>
      </w:r>
      <w:r w:rsidR="00537523" w:rsidRPr="003442D5">
        <w:rPr>
          <w:sz w:val="24"/>
          <w:szCs w:val="24"/>
          <w:lang w:val="lv-LV"/>
        </w:rPr>
        <w:t>zaudējumi</w:t>
      </w:r>
      <w:proofErr w:type="gramStart"/>
      <w:r w:rsidR="00537523" w:rsidRPr="003442D5">
        <w:rPr>
          <w:sz w:val="24"/>
          <w:szCs w:val="24"/>
          <w:lang w:val="lv-LV"/>
        </w:rPr>
        <w:t xml:space="preserve"> </w:t>
      </w:r>
      <w:r w:rsidR="000B361D">
        <w:rPr>
          <w:sz w:val="24"/>
          <w:szCs w:val="24"/>
          <w:lang w:val="lv-LV"/>
        </w:rPr>
        <w:t xml:space="preserve"> </w:t>
      </w:r>
      <w:proofErr w:type="gramEnd"/>
      <w:r w:rsidR="000B361D">
        <w:rPr>
          <w:sz w:val="24"/>
          <w:szCs w:val="24"/>
          <w:lang w:val="lv-LV"/>
        </w:rPr>
        <w:t>49 306,95</w:t>
      </w:r>
      <w:r w:rsidR="00537523" w:rsidRPr="003442D5">
        <w:rPr>
          <w:sz w:val="24"/>
          <w:szCs w:val="24"/>
          <w:lang w:val="lv-LV"/>
        </w:rPr>
        <w:t xml:space="preserve"> </w:t>
      </w:r>
      <w:r w:rsidR="008F2C4B" w:rsidRPr="003442D5">
        <w:rPr>
          <w:sz w:val="24"/>
          <w:szCs w:val="24"/>
          <w:lang w:val="lv-LV"/>
        </w:rPr>
        <w:t>latu apmērā.</w:t>
      </w:r>
    </w:p>
    <w:p w:rsidR="00537523" w:rsidRPr="00882C69" w:rsidRDefault="00537523" w:rsidP="00537523">
      <w:pPr>
        <w:ind w:firstLine="720"/>
        <w:jc w:val="both"/>
        <w:rPr>
          <w:sz w:val="24"/>
          <w:szCs w:val="24"/>
          <w:lang w:val="lv-LV"/>
        </w:rPr>
      </w:pPr>
      <w:r w:rsidRPr="003442D5">
        <w:rPr>
          <w:sz w:val="24"/>
          <w:szCs w:val="24"/>
          <w:lang w:val="lv-LV"/>
        </w:rPr>
        <w:t xml:space="preserve">4. </w:t>
      </w:r>
      <w:r w:rsidR="00882C69" w:rsidRPr="003442D5">
        <w:rPr>
          <w:sz w:val="24"/>
          <w:szCs w:val="24"/>
          <w:lang w:val="lv-LV"/>
        </w:rPr>
        <w:t>Izglītības un zinātnes ministrijai, normatīvajos aktos noteiktā kārtībā, iesniegt</w:t>
      </w:r>
      <w:r w:rsidR="00882C69" w:rsidRPr="00882C69">
        <w:rPr>
          <w:sz w:val="24"/>
          <w:szCs w:val="24"/>
          <w:lang w:val="lv-LV"/>
        </w:rPr>
        <w:t xml:space="preserve"> Finanšu ministrijā pieprasījumu par 1.punktā minētiem projektiem piešķirtā  valsts budžeta līdzfinansējuma pārdali uz programmu 80.00.00 „Nesadalītais finansējums Eiropas Savienības politiku instrumentu un pārējās ārvalstu finanšu palīdzības līdzfinansēto projektu un pasākumu īstenošanai” </w:t>
      </w:r>
      <w:r w:rsidR="00B9705B">
        <w:rPr>
          <w:sz w:val="24"/>
          <w:szCs w:val="24"/>
          <w:lang w:val="lv-LV"/>
        </w:rPr>
        <w:t>268 454,68</w:t>
      </w:r>
      <w:r w:rsidR="00882C69" w:rsidRPr="00882C69">
        <w:rPr>
          <w:sz w:val="24"/>
          <w:szCs w:val="24"/>
          <w:lang w:val="lv-LV"/>
        </w:rPr>
        <w:t xml:space="preserve"> latu apmērā</w:t>
      </w:r>
      <w:r w:rsidR="00EA5DDB" w:rsidRPr="00882C69">
        <w:rPr>
          <w:sz w:val="24"/>
          <w:szCs w:val="24"/>
          <w:lang w:val="lv-LV"/>
        </w:rPr>
        <w:t>.</w:t>
      </w:r>
      <w:r w:rsidR="00D32015" w:rsidRPr="00882C69">
        <w:rPr>
          <w:sz w:val="24"/>
          <w:szCs w:val="24"/>
          <w:lang w:val="lv-LV"/>
        </w:rPr>
        <w:t xml:space="preserve"> </w:t>
      </w:r>
    </w:p>
    <w:p w:rsidR="00906B6D" w:rsidRDefault="00537523" w:rsidP="00806FC8">
      <w:pPr>
        <w:ind w:firstLine="720"/>
        <w:jc w:val="both"/>
        <w:rPr>
          <w:sz w:val="24"/>
          <w:szCs w:val="24"/>
          <w:lang w:val="lv-LV"/>
        </w:rPr>
      </w:pPr>
      <w:r>
        <w:rPr>
          <w:sz w:val="24"/>
          <w:szCs w:val="24"/>
          <w:lang w:val="lv-LV"/>
        </w:rPr>
        <w:t xml:space="preserve">5. </w:t>
      </w:r>
      <w:r w:rsidR="00906B6D" w:rsidRPr="00882C69">
        <w:rPr>
          <w:bCs/>
          <w:sz w:val="24"/>
          <w:szCs w:val="24"/>
          <w:lang w:val="lv-LV"/>
        </w:rPr>
        <w:t>K</w:t>
      </w:r>
      <w:r w:rsidR="00906B6D" w:rsidRPr="00882C69">
        <w:rPr>
          <w:sz w:val="24"/>
          <w:szCs w:val="24"/>
          <w:lang w:val="lv-LV"/>
        </w:rPr>
        <w:t xml:space="preserve">limata pārmaiņu finanšu instrumenta </w:t>
      </w:r>
      <w:r w:rsidR="00906B6D" w:rsidRPr="000B361D">
        <w:rPr>
          <w:sz w:val="24"/>
          <w:szCs w:val="24"/>
          <w:lang w:val="lv-LV"/>
        </w:rPr>
        <w:t>finansējumu</w:t>
      </w:r>
      <w:r w:rsidR="00C315B3">
        <w:rPr>
          <w:sz w:val="24"/>
          <w:szCs w:val="24"/>
          <w:lang w:val="lv-LV"/>
        </w:rPr>
        <w:t xml:space="preserve"> </w:t>
      </w:r>
      <w:r w:rsidR="00C315B3" w:rsidRPr="00C315B3">
        <w:rPr>
          <w:sz w:val="24"/>
          <w:szCs w:val="24"/>
          <w:lang w:val="lv-LV"/>
        </w:rPr>
        <w:t>1 570 378,02</w:t>
      </w:r>
      <w:r w:rsidR="00EA5DDB" w:rsidRPr="00882C69">
        <w:rPr>
          <w:sz w:val="24"/>
          <w:szCs w:val="24"/>
          <w:lang w:val="lv-LV"/>
        </w:rPr>
        <w:t xml:space="preserve"> latu apmērā</w:t>
      </w:r>
      <w:r w:rsidR="00906B6D" w:rsidRPr="00882C69">
        <w:rPr>
          <w:sz w:val="24"/>
          <w:szCs w:val="24"/>
          <w:lang w:val="lv-LV"/>
        </w:rPr>
        <w:t xml:space="preserve"> pievienot Klimata pārmaiņu finanšu instrumenta finansēto projektu atklāta konkursa „Kompleksi risinājumi siltumnīcefekta gāzu emisiju samazināšanai” ietvaros pieejamajam finanšu instrumenta finansējumam.</w:t>
      </w:r>
    </w:p>
    <w:p w:rsidR="00AA39E2" w:rsidRPr="00AA39E2" w:rsidRDefault="00537523" w:rsidP="00AA39E2">
      <w:pPr>
        <w:ind w:firstLine="720"/>
        <w:jc w:val="both"/>
        <w:rPr>
          <w:sz w:val="24"/>
          <w:szCs w:val="24"/>
          <w:lang w:val="lv-LV"/>
        </w:rPr>
      </w:pPr>
      <w:r>
        <w:rPr>
          <w:sz w:val="24"/>
          <w:szCs w:val="24"/>
          <w:lang w:val="lv-LV"/>
        </w:rPr>
        <w:t>6</w:t>
      </w:r>
      <w:r w:rsidR="00882C69" w:rsidRPr="00882C69">
        <w:rPr>
          <w:sz w:val="24"/>
          <w:szCs w:val="24"/>
          <w:lang w:val="lv-LV"/>
        </w:rPr>
        <w:t xml:space="preserve">. Vides aizsardzības un reģionālās attīstības ministrija </w:t>
      </w:r>
      <w:r w:rsidR="00760C31" w:rsidRPr="00760C31">
        <w:rPr>
          <w:b/>
          <w:sz w:val="24"/>
          <w:szCs w:val="24"/>
          <w:lang w:val="lv-LV"/>
        </w:rPr>
        <w:t xml:space="preserve">klimata pārmaiņu finanšu instrumenta </w:t>
      </w:r>
      <w:r w:rsidR="00882C69" w:rsidRPr="00760C31">
        <w:rPr>
          <w:b/>
          <w:sz w:val="24"/>
          <w:szCs w:val="24"/>
          <w:lang w:val="lv-LV"/>
        </w:rPr>
        <w:t>finansējumu</w:t>
      </w:r>
      <w:r w:rsidR="00882C69" w:rsidRPr="00882C69">
        <w:rPr>
          <w:sz w:val="24"/>
          <w:szCs w:val="24"/>
          <w:lang w:val="lv-LV"/>
        </w:rPr>
        <w:t xml:space="preserve"> </w:t>
      </w:r>
      <w:r w:rsidR="00A61E2B">
        <w:rPr>
          <w:sz w:val="24"/>
          <w:szCs w:val="24"/>
          <w:lang w:val="lv-LV"/>
        </w:rPr>
        <w:t>40 636,10</w:t>
      </w:r>
      <w:r w:rsidR="00882C69" w:rsidRPr="00882C69">
        <w:rPr>
          <w:sz w:val="24"/>
          <w:szCs w:val="24"/>
          <w:lang w:val="lv-LV"/>
        </w:rPr>
        <w:t xml:space="preserve"> latu apmērā, kas izmaksāts konkursa „Kompleksi risinājumi siltumnīcefekta gāzu emisiju samazināšanai valsts un pašvaldību profesionālās izglītības iestāžu ēkās” ietvaros,  maksājumu veikšanai konkursa „Kompleksi risinājumi siltumnīcefekta gāzu emisijas samazināšanai” nolikums” ietvaros normatīvajos aktos noteiktajā kārtībā pieprasa atbilstoši faktiskajai naudas plūsmai no valsts budžeta programmas 80.00.00 „Nesadalītais finansējums Eiropas Savienības politiku instrumentu un pārējās ārvalstu finanšu palīdzības līdzfinansēto projektu un pasākumu īstenošanai”</w:t>
      </w:r>
      <w:r w:rsidR="00AA39E2">
        <w:rPr>
          <w:sz w:val="24"/>
          <w:szCs w:val="24"/>
          <w:lang w:val="lv-LV"/>
        </w:rPr>
        <w:t>.</w:t>
      </w:r>
    </w:p>
    <w:p w:rsidR="00513664" w:rsidRPr="00882C69" w:rsidRDefault="00537523" w:rsidP="00513664">
      <w:pPr>
        <w:ind w:firstLine="720"/>
        <w:jc w:val="both"/>
        <w:rPr>
          <w:bCs/>
          <w:sz w:val="24"/>
          <w:szCs w:val="24"/>
          <w:lang w:val="lv-LV"/>
        </w:rPr>
      </w:pPr>
      <w:r>
        <w:rPr>
          <w:bCs/>
          <w:sz w:val="24"/>
          <w:szCs w:val="24"/>
          <w:lang w:val="lv-LV"/>
        </w:rPr>
        <w:t>7</w:t>
      </w:r>
      <w:r w:rsidR="00906B6D" w:rsidRPr="00882C69">
        <w:rPr>
          <w:bCs/>
          <w:sz w:val="24"/>
          <w:szCs w:val="24"/>
          <w:lang w:val="lv-LV"/>
        </w:rPr>
        <w:t xml:space="preserve">. </w:t>
      </w:r>
      <w:r w:rsidR="00513664" w:rsidRPr="00882C69">
        <w:rPr>
          <w:bCs/>
          <w:sz w:val="24"/>
          <w:szCs w:val="24"/>
          <w:lang w:val="lv-LV"/>
        </w:rPr>
        <w:t>Pieņemt iesniegto noteikumu projektu.</w:t>
      </w:r>
    </w:p>
    <w:p w:rsidR="00946963" w:rsidRPr="00882C69" w:rsidRDefault="00537523" w:rsidP="00EA5DDB">
      <w:pPr>
        <w:ind w:firstLine="720"/>
        <w:jc w:val="both"/>
        <w:rPr>
          <w:bCs/>
          <w:sz w:val="24"/>
          <w:szCs w:val="24"/>
          <w:lang w:val="lv-LV"/>
        </w:rPr>
      </w:pPr>
      <w:r>
        <w:rPr>
          <w:bCs/>
          <w:sz w:val="24"/>
          <w:szCs w:val="24"/>
          <w:lang w:val="lv-LV"/>
        </w:rPr>
        <w:t>8</w:t>
      </w:r>
      <w:r w:rsidR="00832DDF" w:rsidRPr="00882C69">
        <w:rPr>
          <w:bCs/>
          <w:sz w:val="24"/>
          <w:szCs w:val="24"/>
          <w:lang w:val="lv-LV"/>
        </w:rPr>
        <w:t>.</w:t>
      </w:r>
      <w:r w:rsidR="00D033EF" w:rsidRPr="00882C69">
        <w:rPr>
          <w:bCs/>
          <w:sz w:val="24"/>
          <w:szCs w:val="24"/>
          <w:lang w:val="lv-LV"/>
        </w:rPr>
        <w:t> </w:t>
      </w:r>
      <w:r w:rsidR="008E21D0" w:rsidRPr="00882C69">
        <w:rPr>
          <w:bCs/>
          <w:sz w:val="24"/>
          <w:szCs w:val="24"/>
          <w:lang w:val="lv-LV"/>
        </w:rPr>
        <w:t xml:space="preserve">Valsts kancelejai sagatavot noteikumu projektu </w:t>
      </w:r>
      <w:r w:rsidR="006444DF" w:rsidRPr="00882C69">
        <w:rPr>
          <w:bCs/>
          <w:sz w:val="24"/>
          <w:szCs w:val="24"/>
          <w:lang w:val="lv-LV"/>
        </w:rPr>
        <w:t>parakstī</w:t>
      </w:r>
      <w:r w:rsidR="008E21D0" w:rsidRPr="00882C69">
        <w:rPr>
          <w:bCs/>
          <w:sz w:val="24"/>
          <w:szCs w:val="24"/>
          <w:lang w:val="lv-LV"/>
        </w:rPr>
        <w:t>šanai</w:t>
      </w:r>
      <w:r w:rsidR="00E51904" w:rsidRPr="00882C69">
        <w:rPr>
          <w:bCs/>
          <w:sz w:val="24"/>
          <w:szCs w:val="24"/>
          <w:lang w:val="lv-LV"/>
        </w:rPr>
        <w:t>.</w:t>
      </w:r>
    </w:p>
    <w:p w:rsidR="007732FF" w:rsidRPr="00882C69" w:rsidRDefault="007732FF" w:rsidP="00806FC8">
      <w:pPr>
        <w:ind w:firstLine="720"/>
        <w:jc w:val="both"/>
        <w:rPr>
          <w:bCs/>
          <w:sz w:val="24"/>
          <w:szCs w:val="24"/>
          <w:lang w:val="lv-LV"/>
        </w:rPr>
      </w:pPr>
    </w:p>
    <w:p w:rsidR="00B001FB" w:rsidRPr="00882C69" w:rsidRDefault="00B001FB" w:rsidP="00806FC8">
      <w:pPr>
        <w:ind w:firstLine="720"/>
        <w:jc w:val="both"/>
        <w:rPr>
          <w:bCs/>
          <w:sz w:val="24"/>
          <w:szCs w:val="24"/>
          <w:lang w:val="lv-LV"/>
        </w:rPr>
      </w:pPr>
    </w:p>
    <w:p w:rsidR="003D1A15" w:rsidRPr="00882C69" w:rsidRDefault="003D1A15" w:rsidP="00FB4715">
      <w:pPr>
        <w:widowControl/>
        <w:tabs>
          <w:tab w:val="left" w:pos="6804"/>
        </w:tabs>
        <w:jc w:val="both"/>
        <w:rPr>
          <w:sz w:val="24"/>
          <w:szCs w:val="24"/>
          <w:lang w:val="lv-LV"/>
        </w:rPr>
      </w:pPr>
      <w:r w:rsidRPr="00882C69">
        <w:rPr>
          <w:sz w:val="24"/>
          <w:szCs w:val="24"/>
          <w:lang w:val="lv-LV"/>
        </w:rPr>
        <w:t>Ministru prezidents</w:t>
      </w:r>
      <w:r w:rsidRPr="00882C69">
        <w:rPr>
          <w:sz w:val="24"/>
          <w:szCs w:val="24"/>
          <w:lang w:val="lv-LV"/>
        </w:rPr>
        <w:tab/>
      </w:r>
      <w:r w:rsidR="0052613A" w:rsidRPr="00882C69">
        <w:rPr>
          <w:sz w:val="24"/>
          <w:szCs w:val="24"/>
          <w:lang w:val="lv-LV"/>
        </w:rPr>
        <w:t>V</w:t>
      </w:r>
      <w:r w:rsidRPr="00882C69">
        <w:rPr>
          <w:sz w:val="24"/>
          <w:szCs w:val="24"/>
          <w:lang w:val="lv-LV"/>
        </w:rPr>
        <w:t>.</w:t>
      </w:r>
      <w:r w:rsidR="00D033EF" w:rsidRPr="00882C69">
        <w:rPr>
          <w:sz w:val="24"/>
          <w:szCs w:val="24"/>
          <w:lang w:val="lv-LV"/>
        </w:rPr>
        <w:t> </w:t>
      </w:r>
      <w:r w:rsidR="0052613A" w:rsidRPr="00882C69">
        <w:rPr>
          <w:sz w:val="24"/>
          <w:szCs w:val="24"/>
          <w:lang w:val="lv-LV"/>
        </w:rPr>
        <w:t>Dombrovskis</w:t>
      </w:r>
    </w:p>
    <w:p w:rsidR="003D1A15" w:rsidRPr="00882C69" w:rsidRDefault="003D1A15" w:rsidP="003D1A15">
      <w:pPr>
        <w:widowControl/>
        <w:tabs>
          <w:tab w:val="left" w:pos="6804"/>
        </w:tabs>
        <w:ind w:firstLine="709"/>
        <w:jc w:val="both"/>
        <w:rPr>
          <w:sz w:val="24"/>
          <w:szCs w:val="24"/>
          <w:lang w:val="lv-LV"/>
        </w:rPr>
      </w:pPr>
    </w:p>
    <w:p w:rsidR="009E339E" w:rsidRPr="00882C69" w:rsidRDefault="003D1A15" w:rsidP="00FB4715">
      <w:pPr>
        <w:widowControl/>
        <w:tabs>
          <w:tab w:val="left" w:pos="6804"/>
        </w:tabs>
        <w:rPr>
          <w:sz w:val="24"/>
          <w:szCs w:val="24"/>
          <w:lang w:val="lv-LV"/>
        </w:rPr>
      </w:pPr>
      <w:r w:rsidRPr="00882C69">
        <w:rPr>
          <w:sz w:val="24"/>
          <w:szCs w:val="24"/>
          <w:lang w:val="lv-LV"/>
        </w:rPr>
        <w:t>Valsts kancelejas direktore</w:t>
      </w:r>
      <w:r w:rsidRPr="00882C69">
        <w:rPr>
          <w:sz w:val="24"/>
          <w:szCs w:val="24"/>
          <w:lang w:val="lv-LV"/>
        </w:rPr>
        <w:tab/>
      </w:r>
      <w:r w:rsidR="005D11E6" w:rsidRPr="00882C69">
        <w:rPr>
          <w:sz w:val="24"/>
          <w:szCs w:val="24"/>
          <w:lang w:val="lv-LV"/>
        </w:rPr>
        <w:t>E.Dreimane</w:t>
      </w:r>
    </w:p>
    <w:p w:rsidR="001C2C7A" w:rsidRPr="00882C69" w:rsidRDefault="001C2C7A" w:rsidP="00562B32">
      <w:pPr>
        <w:widowControl/>
        <w:tabs>
          <w:tab w:val="left" w:pos="6804"/>
        </w:tabs>
        <w:ind w:firstLine="709"/>
        <w:rPr>
          <w:sz w:val="24"/>
          <w:szCs w:val="24"/>
          <w:lang w:val="lv-LV"/>
        </w:rPr>
      </w:pPr>
    </w:p>
    <w:p w:rsidR="00E51904" w:rsidRPr="00882C69" w:rsidRDefault="00E51904" w:rsidP="00757033">
      <w:pPr>
        <w:spacing w:before="40" w:after="40"/>
        <w:rPr>
          <w:sz w:val="24"/>
          <w:szCs w:val="24"/>
          <w:lang w:val="lv-LV"/>
        </w:rPr>
      </w:pPr>
      <w:r w:rsidRPr="00882C69">
        <w:rPr>
          <w:sz w:val="24"/>
          <w:szCs w:val="24"/>
          <w:lang w:val="lv-LV"/>
        </w:rPr>
        <w:t xml:space="preserve">Vides aizsardzības un </w:t>
      </w:r>
    </w:p>
    <w:p w:rsidR="00106138" w:rsidRPr="00882C69" w:rsidRDefault="00E51904" w:rsidP="00757033">
      <w:pPr>
        <w:spacing w:before="40" w:after="40"/>
        <w:rPr>
          <w:sz w:val="24"/>
          <w:szCs w:val="24"/>
          <w:lang w:val="lv-LV"/>
        </w:rPr>
      </w:pPr>
      <w:r w:rsidRPr="00882C69">
        <w:rPr>
          <w:sz w:val="24"/>
          <w:szCs w:val="24"/>
          <w:lang w:val="lv-LV"/>
        </w:rPr>
        <w:t>reģionālās attīstības</w:t>
      </w:r>
      <w:r w:rsidR="00574A2D" w:rsidRPr="00882C69">
        <w:rPr>
          <w:sz w:val="24"/>
          <w:szCs w:val="24"/>
          <w:lang w:val="lv-LV"/>
        </w:rPr>
        <w:t xml:space="preserve"> ministrs</w:t>
      </w:r>
      <w:r w:rsidR="00574A2D" w:rsidRPr="00882C69">
        <w:rPr>
          <w:sz w:val="24"/>
          <w:szCs w:val="24"/>
          <w:lang w:val="lv-LV"/>
        </w:rPr>
        <w:tab/>
      </w:r>
      <w:r w:rsidR="00574A2D" w:rsidRPr="00882C69">
        <w:rPr>
          <w:sz w:val="24"/>
          <w:szCs w:val="24"/>
          <w:lang w:val="lv-LV"/>
        </w:rPr>
        <w:tab/>
      </w:r>
      <w:r w:rsidR="00574A2D" w:rsidRPr="00882C69">
        <w:rPr>
          <w:sz w:val="24"/>
          <w:szCs w:val="24"/>
          <w:lang w:val="lv-LV"/>
        </w:rPr>
        <w:tab/>
      </w:r>
      <w:r w:rsidR="00574A2D" w:rsidRPr="00882C69">
        <w:rPr>
          <w:sz w:val="24"/>
          <w:szCs w:val="24"/>
          <w:lang w:val="lv-LV"/>
        </w:rPr>
        <w:tab/>
      </w:r>
      <w:r w:rsidR="00574A2D" w:rsidRPr="00882C69">
        <w:rPr>
          <w:sz w:val="24"/>
          <w:szCs w:val="24"/>
          <w:lang w:val="lv-LV"/>
        </w:rPr>
        <w:tab/>
        <w:t xml:space="preserve">     </w:t>
      </w:r>
      <w:r w:rsidRPr="00882C69">
        <w:rPr>
          <w:sz w:val="24"/>
          <w:szCs w:val="24"/>
          <w:lang w:val="lv-LV"/>
        </w:rPr>
        <w:t>E.Sprūdžs</w:t>
      </w:r>
    </w:p>
    <w:p w:rsidR="006444DF" w:rsidRPr="00882C69" w:rsidRDefault="006444DF" w:rsidP="00757033">
      <w:pPr>
        <w:spacing w:before="40" w:after="40"/>
        <w:rPr>
          <w:sz w:val="24"/>
          <w:szCs w:val="24"/>
          <w:lang w:val="lv-LV"/>
        </w:rPr>
      </w:pPr>
    </w:p>
    <w:p w:rsidR="008313CB" w:rsidRPr="00882C69" w:rsidRDefault="00574A2D" w:rsidP="00757033">
      <w:pPr>
        <w:spacing w:before="40" w:after="40"/>
        <w:rPr>
          <w:sz w:val="24"/>
          <w:szCs w:val="24"/>
          <w:lang w:val="lv-LV"/>
        </w:rPr>
      </w:pPr>
      <w:r w:rsidRPr="00882C69">
        <w:rPr>
          <w:sz w:val="24"/>
          <w:szCs w:val="24"/>
          <w:lang w:val="lv-LV"/>
        </w:rPr>
        <w:t>Vīza: Valsts sekretār</w:t>
      </w:r>
      <w:r w:rsidR="00D033EF" w:rsidRPr="00882C69">
        <w:rPr>
          <w:sz w:val="24"/>
          <w:szCs w:val="24"/>
          <w:lang w:val="lv-LV"/>
        </w:rPr>
        <w:t>s</w:t>
      </w:r>
      <w:r w:rsidRPr="00882C69">
        <w:rPr>
          <w:sz w:val="24"/>
          <w:szCs w:val="24"/>
          <w:lang w:val="lv-LV"/>
        </w:rPr>
        <w:tab/>
      </w:r>
      <w:r w:rsidRPr="00882C69">
        <w:rPr>
          <w:sz w:val="24"/>
          <w:szCs w:val="24"/>
          <w:lang w:val="lv-LV"/>
        </w:rPr>
        <w:tab/>
      </w:r>
      <w:r w:rsidRPr="00882C69">
        <w:rPr>
          <w:sz w:val="24"/>
          <w:szCs w:val="24"/>
          <w:lang w:val="lv-LV"/>
        </w:rPr>
        <w:tab/>
      </w:r>
      <w:r w:rsidRPr="00882C69">
        <w:rPr>
          <w:sz w:val="24"/>
          <w:szCs w:val="24"/>
          <w:lang w:val="lv-LV"/>
        </w:rPr>
        <w:tab/>
      </w:r>
      <w:r w:rsidR="00D033EF" w:rsidRPr="00882C69">
        <w:rPr>
          <w:sz w:val="24"/>
          <w:szCs w:val="24"/>
          <w:lang w:val="lv-LV"/>
        </w:rPr>
        <w:tab/>
      </w:r>
      <w:r w:rsidRPr="00882C69">
        <w:rPr>
          <w:sz w:val="24"/>
          <w:szCs w:val="24"/>
          <w:lang w:val="lv-LV"/>
        </w:rPr>
        <w:tab/>
        <w:t xml:space="preserve">     </w:t>
      </w:r>
      <w:r w:rsidR="001A7EE5" w:rsidRPr="00882C69">
        <w:rPr>
          <w:sz w:val="24"/>
          <w:szCs w:val="24"/>
          <w:lang w:val="lv-LV"/>
        </w:rPr>
        <w:t>A.Antonovs</w:t>
      </w:r>
    </w:p>
    <w:p w:rsidR="008313CB" w:rsidRDefault="008313CB" w:rsidP="00757033">
      <w:pPr>
        <w:spacing w:before="40" w:after="40"/>
        <w:rPr>
          <w:sz w:val="24"/>
          <w:szCs w:val="24"/>
          <w:lang w:val="lv-LV"/>
        </w:rPr>
      </w:pPr>
    </w:p>
    <w:p w:rsidR="00510349" w:rsidRPr="00882C69" w:rsidRDefault="00510349" w:rsidP="00757033">
      <w:pPr>
        <w:spacing w:before="40" w:after="40"/>
        <w:rPr>
          <w:sz w:val="24"/>
          <w:szCs w:val="24"/>
          <w:lang w:val="lv-LV"/>
        </w:rPr>
      </w:pPr>
    </w:p>
    <w:p w:rsidR="00C0645F" w:rsidRPr="00882C69" w:rsidRDefault="00C315B3" w:rsidP="00C0645F">
      <w:pPr>
        <w:rPr>
          <w:sz w:val="24"/>
          <w:szCs w:val="24"/>
          <w:lang w:val="lv-LV"/>
        </w:rPr>
      </w:pPr>
      <w:r w:rsidRPr="00882C69">
        <w:rPr>
          <w:sz w:val="24"/>
          <w:szCs w:val="24"/>
          <w:lang w:val="lv-LV"/>
        </w:rPr>
        <w:fldChar w:fldCharType="begin"/>
      </w:r>
      <w:r w:rsidR="00330A87" w:rsidRPr="00882C69">
        <w:rPr>
          <w:sz w:val="24"/>
          <w:szCs w:val="24"/>
          <w:lang w:val="lv-LV"/>
        </w:rPr>
        <w:instrText xml:space="preserve"> SAVEDATE  \@ "dd.MM.yyyy. H:mm"  \* MERGEFORMAT </w:instrText>
      </w:r>
      <w:r w:rsidRPr="00882C69">
        <w:rPr>
          <w:sz w:val="24"/>
          <w:szCs w:val="24"/>
          <w:lang w:val="lv-LV"/>
        </w:rPr>
        <w:fldChar w:fldCharType="separate"/>
      </w:r>
      <w:r w:rsidR="00364F16">
        <w:rPr>
          <w:noProof/>
          <w:sz w:val="24"/>
          <w:szCs w:val="24"/>
          <w:lang w:val="lv-LV"/>
        </w:rPr>
        <w:t>19.07.2012. 15:52</w:t>
      </w:r>
      <w:r w:rsidRPr="00882C69">
        <w:rPr>
          <w:sz w:val="24"/>
          <w:szCs w:val="24"/>
          <w:lang w:val="lv-LV"/>
        </w:rPr>
        <w:fldChar w:fldCharType="end"/>
      </w:r>
    </w:p>
    <w:p w:rsidR="00757033" w:rsidRPr="00882C69" w:rsidRDefault="00C315B3" w:rsidP="00757033">
      <w:pPr>
        <w:jc w:val="both"/>
        <w:rPr>
          <w:sz w:val="24"/>
          <w:szCs w:val="24"/>
          <w:lang w:val="lv-LV"/>
        </w:rPr>
      </w:pPr>
      <w:fldSimple w:instr=" NUMWORDS   \* MERGEFORMAT ">
        <w:r w:rsidR="00364F16" w:rsidRPr="00364F16">
          <w:rPr>
            <w:noProof/>
            <w:sz w:val="24"/>
            <w:szCs w:val="24"/>
            <w:lang w:val="lv-LV"/>
          </w:rPr>
          <w:t>568</w:t>
        </w:r>
      </w:fldSimple>
    </w:p>
    <w:p w:rsidR="00757033" w:rsidRPr="00882C69" w:rsidRDefault="00EA0B31" w:rsidP="00757033">
      <w:pPr>
        <w:jc w:val="both"/>
        <w:rPr>
          <w:sz w:val="24"/>
          <w:szCs w:val="24"/>
          <w:lang w:val="lv-LV"/>
        </w:rPr>
      </w:pPr>
      <w:r w:rsidRPr="00882C69">
        <w:rPr>
          <w:sz w:val="24"/>
          <w:szCs w:val="24"/>
          <w:lang w:val="lv-LV"/>
        </w:rPr>
        <w:t>I.</w:t>
      </w:r>
      <w:r w:rsidR="00ED3966" w:rsidRPr="00882C69">
        <w:rPr>
          <w:sz w:val="24"/>
          <w:szCs w:val="24"/>
          <w:lang w:val="lv-LV"/>
        </w:rPr>
        <w:t>Vonda</w:t>
      </w:r>
    </w:p>
    <w:p w:rsidR="00ED3966" w:rsidRPr="00882C69" w:rsidRDefault="00757033" w:rsidP="00C32CDB">
      <w:pPr>
        <w:jc w:val="both"/>
        <w:rPr>
          <w:sz w:val="24"/>
          <w:szCs w:val="24"/>
          <w:lang w:val="lv-LV"/>
        </w:rPr>
      </w:pPr>
      <w:r w:rsidRPr="00882C69">
        <w:rPr>
          <w:sz w:val="24"/>
          <w:szCs w:val="24"/>
          <w:lang w:val="lv-LV"/>
        </w:rPr>
        <w:t xml:space="preserve">Tālr. </w:t>
      </w:r>
      <w:r w:rsidR="00120406" w:rsidRPr="00882C69">
        <w:rPr>
          <w:sz w:val="24"/>
          <w:szCs w:val="24"/>
          <w:lang w:val="lv-LV"/>
        </w:rPr>
        <w:t>6</w:t>
      </w:r>
      <w:r w:rsidR="00ED3966" w:rsidRPr="00882C69">
        <w:rPr>
          <w:sz w:val="24"/>
          <w:szCs w:val="24"/>
          <w:lang w:val="lv-LV"/>
        </w:rPr>
        <w:t>6016782</w:t>
      </w:r>
    </w:p>
    <w:p w:rsidR="00725C18" w:rsidRPr="00882C69" w:rsidRDefault="00757033" w:rsidP="00C32CDB">
      <w:pPr>
        <w:jc w:val="both"/>
        <w:rPr>
          <w:sz w:val="24"/>
          <w:szCs w:val="24"/>
          <w:lang w:val="lv-LV"/>
        </w:rPr>
      </w:pPr>
      <w:r w:rsidRPr="00882C69">
        <w:rPr>
          <w:sz w:val="24"/>
          <w:szCs w:val="24"/>
          <w:lang w:val="lv-LV"/>
        </w:rPr>
        <w:t>e-pasts: ilze.</w:t>
      </w:r>
      <w:r w:rsidR="00ED3966" w:rsidRPr="00882C69">
        <w:rPr>
          <w:sz w:val="24"/>
          <w:szCs w:val="24"/>
          <w:lang w:val="lv-LV"/>
        </w:rPr>
        <w:t>vonda</w:t>
      </w:r>
      <w:r w:rsidRPr="00882C69">
        <w:rPr>
          <w:sz w:val="24"/>
          <w:szCs w:val="24"/>
          <w:lang w:val="lv-LV"/>
        </w:rPr>
        <w:t>@v</w:t>
      </w:r>
      <w:r w:rsidR="00ED3966" w:rsidRPr="00882C69">
        <w:rPr>
          <w:sz w:val="24"/>
          <w:szCs w:val="24"/>
          <w:lang w:val="lv-LV"/>
        </w:rPr>
        <w:t>aram.</w:t>
      </w:r>
      <w:r w:rsidRPr="00882C69">
        <w:rPr>
          <w:sz w:val="24"/>
          <w:szCs w:val="24"/>
          <w:lang w:val="lv-LV"/>
        </w:rPr>
        <w:t>gov.lv</w:t>
      </w:r>
    </w:p>
    <w:sectPr w:rsidR="00725C18" w:rsidRPr="00882C69" w:rsidSect="001D6F70">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47D" w:rsidRDefault="00FB747D">
      <w:r>
        <w:separator/>
      </w:r>
    </w:p>
  </w:endnote>
  <w:endnote w:type="continuationSeparator" w:id="0">
    <w:p w:rsidR="00FB747D" w:rsidRDefault="00FB7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B0" w:rsidRPr="00A83F3C" w:rsidRDefault="00C315B3" w:rsidP="00316EB0">
    <w:pPr>
      <w:pStyle w:val="Footer"/>
      <w:jc w:val="both"/>
      <w:rPr>
        <w:sz w:val="22"/>
        <w:szCs w:val="22"/>
        <w:lang w:val="lv-LV"/>
      </w:rPr>
    </w:pPr>
    <w:r w:rsidRPr="00A83F3C">
      <w:rPr>
        <w:sz w:val="22"/>
        <w:szCs w:val="22"/>
        <w:lang w:val="lv-LV"/>
      </w:rPr>
      <w:fldChar w:fldCharType="begin"/>
    </w:r>
    <w:r w:rsidR="00316EB0" w:rsidRPr="00A83F3C">
      <w:rPr>
        <w:sz w:val="22"/>
        <w:szCs w:val="22"/>
        <w:lang w:val="lv-LV"/>
      </w:rPr>
      <w:instrText xml:space="preserve"> FILENAME </w:instrText>
    </w:r>
    <w:r w:rsidRPr="00A83F3C">
      <w:rPr>
        <w:sz w:val="22"/>
        <w:szCs w:val="22"/>
        <w:lang w:val="lv-LV"/>
      </w:rPr>
      <w:fldChar w:fldCharType="separate"/>
    </w:r>
    <w:r w:rsidR="00316EB0">
      <w:rPr>
        <w:noProof/>
        <w:sz w:val="22"/>
        <w:szCs w:val="22"/>
        <w:lang w:val="lv-LV"/>
      </w:rPr>
      <w:t>VARAMProt_190712_profsk</w:t>
    </w:r>
    <w:r w:rsidRPr="00A83F3C">
      <w:rPr>
        <w:noProof/>
        <w:sz w:val="22"/>
        <w:szCs w:val="22"/>
        <w:lang w:val="lv-LV"/>
      </w:rPr>
      <w:fldChar w:fldCharType="end"/>
    </w:r>
    <w:r w:rsidR="00316EB0" w:rsidRPr="00A83F3C">
      <w:rPr>
        <w:sz w:val="22"/>
        <w:szCs w:val="22"/>
        <w:lang w:val="lv-LV"/>
      </w:rPr>
      <w:t>; Ministru kabineta noteikumu projekts „Grozījums Ministru kabineta 2010.gada 5.maija noteikumos Nr. 417 „Klimata pārmaiņu finanšu instrumenta finansēto projektu atklāta konkursa „Kompleksi risinājumi siltumnīcefekta gāzu emisiju samazināšanai valsts un pašvaldību profesionālās izglītības iestāžu ēkās” nolikums””</w:t>
    </w:r>
  </w:p>
  <w:p w:rsidR="00CC338F" w:rsidRPr="00823B24" w:rsidRDefault="00CC338F" w:rsidP="00823B24">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8F" w:rsidRPr="00A83F3C" w:rsidRDefault="00C315B3" w:rsidP="00A83F3C">
    <w:pPr>
      <w:pStyle w:val="Footer"/>
      <w:jc w:val="both"/>
      <w:rPr>
        <w:sz w:val="22"/>
        <w:szCs w:val="22"/>
        <w:lang w:val="lv-LV"/>
      </w:rPr>
    </w:pPr>
    <w:r w:rsidRPr="00A83F3C">
      <w:rPr>
        <w:sz w:val="22"/>
        <w:szCs w:val="22"/>
        <w:lang w:val="lv-LV"/>
      </w:rPr>
      <w:fldChar w:fldCharType="begin"/>
    </w:r>
    <w:r w:rsidR="00CC338F" w:rsidRPr="00A83F3C">
      <w:rPr>
        <w:sz w:val="22"/>
        <w:szCs w:val="22"/>
        <w:lang w:val="lv-LV"/>
      </w:rPr>
      <w:instrText xml:space="preserve"> FILENAME </w:instrText>
    </w:r>
    <w:r w:rsidRPr="00A83F3C">
      <w:rPr>
        <w:sz w:val="22"/>
        <w:szCs w:val="22"/>
        <w:lang w:val="lv-LV"/>
      </w:rPr>
      <w:fldChar w:fldCharType="separate"/>
    </w:r>
    <w:r w:rsidR="00CC338F">
      <w:rPr>
        <w:noProof/>
        <w:sz w:val="22"/>
        <w:szCs w:val="22"/>
        <w:lang w:val="lv-LV"/>
      </w:rPr>
      <w:t>VARAMProt_</w:t>
    </w:r>
    <w:r w:rsidR="00316EB0">
      <w:rPr>
        <w:noProof/>
        <w:sz w:val="22"/>
        <w:szCs w:val="22"/>
        <w:lang w:val="lv-LV"/>
      </w:rPr>
      <w:t>1907</w:t>
    </w:r>
    <w:r w:rsidR="00CC338F">
      <w:rPr>
        <w:noProof/>
        <w:sz w:val="22"/>
        <w:szCs w:val="22"/>
        <w:lang w:val="lv-LV"/>
      </w:rPr>
      <w:t>12_profsk</w:t>
    </w:r>
    <w:r w:rsidRPr="00A83F3C">
      <w:rPr>
        <w:noProof/>
        <w:sz w:val="22"/>
        <w:szCs w:val="22"/>
        <w:lang w:val="lv-LV"/>
      </w:rPr>
      <w:fldChar w:fldCharType="end"/>
    </w:r>
    <w:r w:rsidR="00CC338F" w:rsidRPr="00A83F3C">
      <w:rPr>
        <w:sz w:val="22"/>
        <w:szCs w:val="22"/>
        <w:lang w:val="lv-LV"/>
      </w:rPr>
      <w:t>; Ministru kabineta noteikumu projekts „Grozījums Ministru kabineta 2010.gada 5.maija noteikumos Nr. 417 „Klimata pārmaiņu finanšu instrumenta finansēto projektu atklāta konkursa „Kompleksi risinājumi siltumnīcefekta gāzu emisiju samazināšanai valsts un pašvaldību profesionālās izglītības iestāžu ēkās”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47D" w:rsidRDefault="00FB747D">
      <w:r>
        <w:separator/>
      </w:r>
    </w:p>
  </w:footnote>
  <w:footnote w:type="continuationSeparator" w:id="0">
    <w:p w:rsidR="00FB747D" w:rsidRDefault="00FB7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8F" w:rsidRDefault="00C315B3" w:rsidP="003D1A15">
    <w:pPr>
      <w:pStyle w:val="Header"/>
      <w:framePr w:wrap="around" w:vAnchor="text" w:hAnchor="margin" w:xAlign="center" w:y="1"/>
      <w:rPr>
        <w:rStyle w:val="PageNumber"/>
      </w:rPr>
    </w:pPr>
    <w:r>
      <w:rPr>
        <w:rStyle w:val="PageNumber"/>
      </w:rPr>
      <w:fldChar w:fldCharType="begin"/>
    </w:r>
    <w:r w:rsidR="00CC338F">
      <w:rPr>
        <w:rStyle w:val="PageNumber"/>
      </w:rPr>
      <w:instrText xml:space="preserve">PAGE  </w:instrText>
    </w:r>
    <w:r>
      <w:rPr>
        <w:rStyle w:val="PageNumber"/>
      </w:rPr>
      <w:fldChar w:fldCharType="end"/>
    </w:r>
  </w:p>
  <w:p w:rsidR="00CC338F" w:rsidRDefault="00CC3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8F" w:rsidRDefault="00C315B3" w:rsidP="003D1A15">
    <w:pPr>
      <w:pStyle w:val="Header"/>
      <w:framePr w:wrap="around" w:vAnchor="text" w:hAnchor="margin" w:xAlign="center" w:y="1"/>
      <w:rPr>
        <w:rStyle w:val="PageNumber"/>
      </w:rPr>
    </w:pPr>
    <w:r>
      <w:rPr>
        <w:rStyle w:val="PageNumber"/>
      </w:rPr>
      <w:fldChar w:fldCharType="begin"/>
    </w:r>
    <w:r w:rsidR="00CC338F">
      <w:rPr>
        <w:rStyle w:val="PageNumber"/>
      </w:rPr>
      <w:instrText xml:space="preserve">PAGE  </w:instrText>
    </w:r>
    <w:r>
      <w:rPr>
        <w:rStyle w:val="PageNumber"/>
      </w:rPr>
      <w:fldChar w:fldCharType="separate"/>
    </w:r>
    <w:r w:rsidR="00364F16">
      <w:rPr>
        <w:rStyle w:val="PageNumber"/>
        <w:noProof/>
      </w:rPr>
      <w:t>3</w:t>
    </w:r>
    <w:r>
      <w:rPr>
        <w:rStyle w:val="PageNumber"/>
      </w:rPr>
      <w:fldChar w:fldCharType="end"/>
    </w:r>
  </w:p>
  <w:p w:rsidR="00CC338F" w:rsidRDefault="00CC3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38C5"/>
    <w:multiLevelType w:val="multilevel"/>
    <w:tmpl w:val="B462B916"/>
    <w:lvl w:ilvl="0">
      <w:start w:val="1"/>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580"/>
        </w:tabs>
        <w:ind w:left="90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D1A15"/>
    <w:rsid w:val="000002CA"/>
    <w:rsid w:val="000056FA"/>
    <w:rsid w:val="00005F31"/>
    <w:rsid w:val="000061A5"/>
    <w:rsid w:val="00013661"/>
    <w:rsid w:val="00015155"/>
    <w:rsid w:val="00016277"/>
    <w:rsid w:val="00021C62"/>
    <w:rsid w:val="00043927"/>
    <w:rsid w:val="00065D01"/>
    <w:rsid w:val="00067338"/>
    <w:rsid w:val="000826ED"/>
    <w:rsid w:val="0008367A"/>
    <w:rsid w:val="000932BF"/>
    <w:rsid w:val="00094C3C"/>
    <w:rsid w:val="000A121E"/>
    <w:rsid w:val="000B233B"/>
    <w:rsid w:val="000B361D"/>
    <w:rsid w:val="000B3F0A"/>
    <w:rsid w:val="000B5656"/>
    <w:rsid w:val="000D06A7"/>
    <w:rsid w:val="000D77C7"/>
    <w:rsid w:val="000E33F2"/>
    <w:rsid w:val="000E6F83"/>
    <w:rsid w:val="000E7866"/>
    <w:rsid w:val="00106138"/>
    <w:rsid w:val="00116211"/>
    <w:rsid w:val="00120406"/>
    <w:rsid w:val="001253EB"/>
    <w:rsid w:val="00130567"/>
    <w:rsid w:val="00132F0E"/>
    <w:rsid w:val="0013775C"/>
    <w:rsid w:val="001410FD"/>
    <w:rsid w:val="0014411E"/>
    <w:rsid w:val="00146A2E"/>
    <w:rsid w:val="00163B27"/>
    <w:rsid w:val="0016475E"/>
    <w:rsid w:val="00174376"/>
    <w:rsid w:val="00195EFE"/>
    <w:rsid w:val="001A1CDB"/>
    <w:rsid w:val="001A387D"/>
    <w:rsid w:val="001A645B"/>
    <w:rsid w:val="001A7EE5"/>
    <w:rsid w:val="001B34ED"/>
    <w:rsid w:val="001C2C7A"/>
    <w:rsid w:val="001C56E5"/>
    <w:rsid w:val="001D6F70"/>
    <w:rsid w:val="001E4F81"/>
    <w:rsid w:val="002012E5"/>
    <w:rsid w:val="00211189"/>
    <w:rsid w:val="00214E94"/>
    <w:rsid w:val="00220FA9"/>
    <w:rsid w:val="0022134D"/>
    <w:rsid w:val="002311B2"/>
    <w:rsid w:val="0023751D"/>
    <w:rsid w:val="00237C51"/>
    <w:rsid w:val="002472D7"/>
    <w:rsid w:val="0025474B"/>
    <w:rsid w:val="00267867"/>
    <w:rsid w:val="002718B4"/>
    <w:rsid w:val="002801EC"/>
    <w:rsid w:val="00290F75"/>
    <w:rsid w:val="002A6211"/>
    <w:rsid w:val="002B58D8"/>
    <w:rsid w:val="002C5D32"/>
    <w:rsid w:val="002E2213"/>
    <w:rsid w:val="002F5E4E"/>
    <w:rsid w:val="0031335E"/>
    <w:rsid w:val="00316EB0"/>
    <w:rsid w:val="00327E81"/>
    <w:rsid w:val="00330A87"/>
    <w:rsid w:val="003442D5"/>
    <w:rsid w:val="00355348"/>
    <w:rsid w:val="00357E30"/>
    <w:rsid w:val="003637BA"/>
    <w:rsid w:val="00364F16"/>
    <w:rsid w:val="00370A4E"/>
    <w:rsid w:val="003744BF"/>
    <w:rsid w:val="003843CC"/>
    <w:rsid w:val="0039253B"/>
    <w:rsid w:val="003A586D"/>
    <w:rsid w:val="003C1C75"/>
    <w:rsid w:val="003C1F33"/>
    <w:rsid w:val="003D1A15"/>
    <w:rsid w:val="003E3A76"/>
    <w:rsid w:val="003E56C3"/>
    <w:rsid w:val="003F3330"/>
    <w:rsid w:val="003F6219"/>
    <w:rsid w:val="00406AFB"/>
    <w:rsid w:val="00423DBA"/>
    <w:rsid w:val="004268BB"/>
    <w:rsid w:val="00436E75"/>
    <w:rsid w:val="00441659"/>
    <w:rsid w:val="00452543"/>
    <w:rsid w:val="004622CD"/>
    <w:rsid w:val="00472A8A"/>
    <w:rsid w:val="0048403B"/>
    <w:rsid w:val="004B666C"/>
    <w:rsid w:val="004B71E2"/>
    <w:rsid w:val="004C097B"/>
    <w:rsid w:val="004D1072"/>
    <w:rsid w:val="004D7F9B"/>
    <w:rsid w:val="004E32D4"/>
    <w:rsid w:val="004E5D6D"/>
    <w:rsid w:val="004E6FD9"/>
    <w:rsid w:val="004F0974"/>
    <w:rsid w:val="004F0F74"/>
    <w:rsid w:val="004F2947"/>
    <w:rsid w:val="004F4B56"/>
    <w:rsid w:val="004F70E2"/>
    <w:rsid w:val="00502FC4"/>
    <w:rsid w:val="00504CC3"/>
    <w:rsid w:val="00510349"/>
    <w:rsid w:val="00513664"/>
    <w:rsid w:val="00513833"/>
    <w:rsid w:val="0051764A"/>
    <w:rsid w:val="0052613A"/>
    <w:rsid w:val="00537523"/>
    <w:rsid w:val="00550358"/>
    <w:rsid w:val="00562B32"/>
    <w:rsid w:val="00564C9C"/>
    <w:rsid w:val="00567767"/>
    <w:rsid w:val="00574A2D"/>
    <w:rsid w:val="005806DC"/>
    <w:rsid w:val="00580838"/>
    <w:rsid w:val="005836EE"/>
    <w:rsid w:val="0058563A"/>
    <w:rsid w:val="005908F5"/>
    <w:rsid w:val="005D11E6"/>
    <w:rsid w:val="005E03E5"/>
    <w:rsid w:val="005E3B71"/>
    <w:rsid w:val="0060166D"/>
    <w:rsid w:val="00602273"/>
    <w:rsid w:val="00637631"/>
    <w:rsid w:val="006402EE"/>
    <w:rsid w:val="006444DF"/>
    <w:rsid w:val="0065041A"/>
    <w:rsid w:val="006508EC"/>
    <w:rsid w:val="00653B06"/>
    <w:rsid w:val="00654332"/>
    <w:rsid w:val="0065671B"/>
    <w:rsid w:val="0067202F"/>
    <w:rsid w:val="00672141"/>
    <w:rsid w:val="006727A0"/>
    <w:rsid w:val="00672D11"/>
    <w:rsid w:val="0068380A"/>
    <w:rsid w:val="006A5DA4"/>
    <w:rsid w:val="006B4156"/>
    <w:rsid w:val="006B4848"/>
    <w:rsid w:val="006B7739"/>
    <w:rsid w:val="006C3605"/>
    <w:rsid w:val="006D169C"/>
    <w:rsid w:val="006E3151"/>
    <w:rsid w:val="006E386F"/>
    <w:rsid w:val="0070473C"/>
    <w:rsid w:val="007064F9"/>
    <w:rsid w:val="0070797A"/>
    <w:rsid w:val="00710242"/>
    <w:rsid w:val="0071161E"/>
    <w:rsid w:val="00725C18"/>
    <w:rsid w:val="007263CD"/>
    <w:rsid w:val="007315A2"/>
    <w:rsid w:val="00731B5D"/>
    <w:rsid w:val="00733827"/>
    <w:rsid w:val="00733BCB"/>
    <w:rsid w:val="00741130"/>
    <w:rsid w:val="00741587"/>
    <w:rsid w:val="00750B9D"/>
    <w:rsid w:val="0075507A"/>
    <w:rsid w:val="00757033"/>
    <w:rsid w:val="0075761C"/>
    <w:rsid w:val="00757C0B"/>
    <w:rsid w:val="00760C31"/>
    <w:rsid w:val="0076367C"/>
    <w:rsid w:val="0076702A"/>
    <w:rsid w:val="0077034E"/>
    <w:rsid w:val="007732FF"/>
    <w:rsid w:val="00790151"/>
    <w:rsid w:val="0079579C"/>
    <w:rsid w:val="007A1CBD"/>
    <w:rsid w:val="007A6D65"/>
    <w:rsid w:val="007B045D"/>
    <w:rsid w:val="007B53AD"/>
    <w:rsid w:val="007B56BF"/>
    <w:rsid w:val="007C0126"/>
    <w:rsid w:val="007C7615"/>
    <w:rsid w:val="007D4FCF"/>
    <w:rsid w:val="007E62DC"/>
    <w:rsid w:val="007E7CA7"/>
    <w:rsid w:val="007F079D"/>
    <w:rsid w:val="007F09AE"/>
    <w:rsid w:val="007F4384"/>
    <w:rsid w:val="008063DF"/>
    <w:rsid w:val="00806FC8"/>
    <w:rsid w:val="00807AA8"/>
    <w:rsid w:val="008146AF"/>
    <w:rsid w:val="00823B24"/>
    <w:rsid w:val="00827011"/>
    <w:rsid w:val="00830C6B"/>
    <w:rsid w:val="008313CB"/>
    <w:rsid w:val="00832DDF"/>
    <w:rsid w:val="00835058"/>
    <w:rsid w:val="00846724"/>
    <w:rsid w:val="0085279A"/>
    <w:rsid w:val="00854104"/>
    <w:rsid w:val="008574C7"/>
    <w:rsid w:val="008655BF"/>
    <w:rsid w:val="00871863"/>
    <w:rsid w:val="00871E75"/>
    <w:rsid w:val="008728EC"/>
    <w:rsid w:val="00874711"/>
    <w:rsid w:val="00874D0A"/>
    <w:rsid w:val="00880E64"/>
    <w:rsid w:val="00882C69"/>
    <w:rsid w:val="00883413"/>
    <w:rsid w:val="00890F72"/>
    <w:rsid w:val="008B01CC"/>
    <w:rsid w:val="008B63F2"/>
    <w:rsid w:val="008C19C1"/>
    <w:rsid w:val="008D5409"/>
    <w:rsid w:val="008D5B54"/>
    <w:rsid w:val="008D782E"/>
    <w:rsid w:val="008E21D0"/>
    <w:rsid w:val="008F059C"/>
    <w:rsid w:val="008F0611"/>
    <w:rsid w:val="008F2B4D"/>
    <w:rsid w:val="008F2C4B"/>
    <w:rsid w:val="009064CF"/>
    <w:rsid w:val="00906B6D"/>
    <w:rsid w:val="009159F7"/>
    <w:rsid w:val="009408F1"/>
    <w:rsid w:val="009440E5"/>
    <w:rsid w:val="00946963"/>
    <w:rsid w:val="009517C7"/>
    <w:rsid w:val="00951CE7"/>
    <w:rsid w:val="00957CAD"/>
    <w:rsid w:val="00967DD8"/>
    <w:rsid w:val="00971069"/>
    <w:rsid w:val="009766C6"/>
    <w:rsid w:val="009907EE"/>
    <w:rsid w:val="009924BE"/>
    <w:rsid w:val="009A46BD"/>
    <w:rsid w:val="009A60CC"/>
    <w:rsid w:val="009C03DB"/>
    <w:rsid w:val="009C6522"/>
    <w:rsid w:val="009D3FD5"/>
    <w:rsid w:val="009E339E"/>
    <w:rsid w:val="009F20BF"/>
    <w:rsid w:val="00A10793"/>
    <w:rsid w:val="00A11296"/>
    <w:rsid w:val="00A11E47"/>
    <w:rsid w:val="00A2067F"/>
    <w:rsid w:val="00A519E1"/>
    <w:rsid w:val="00A55F25"/>
    <w:rsid w:val="00A61E2B"/>
    <w:rsid w:val="00A75631"/>
    <w:rsid w:val="00A83F3C"/>
    <w:rsid w:val="00A849C0"/>
    <w:rsid w:val="00A87DBB"/>
    <w:rsid w:val="00A9105C"/>
    <w:rsid w:val="00A971FB"/>
    <w:rsid w:val="00AA39E2"/>
    <w:rsid w:val="00AB3745"/>
    <w:rsid w:val="00AB66F8"/>
    <w:rsid w:val="00AC5136"/>
    <w:rsid w:val="00AC7843"/>
    <w:rsid w:val="00AC7B1F"/>
    <w:rsid w:val="00AD23BC"/>
    <w:rsid w:val="00AD620B"/>
    <w:rsid w:val="00AE0C9F"/>
    <w:rsid w:val="00AE75FD"/>
    <w:rsid w:val="00AF517F"/>
    <w:rsid w:val="00B001FB"/>
    <w:rsid w:val="00B066B9"/>
    <w:rsid w:val="00B17207"/>
    <w:rsid w:val="00B201C5"/>
    <w:rsid w:val="00B277B5"/>
    <w:rsid w:val="00B30399"/>
    <w:rsid w:val="00B31391"/>
    <w:rsid w:val="00B3277C"/>
    <w:rsid w:val="00B47855"/>
    <w:rsid w:val="00B749F7"/>
    <w:rsid w:val="00B77AC4"/>
    <w:rsid w:val="00B82F22"/>
    <w:rsid w:val="00B84E55"/>
    <w:rsid w:val="00B8758E"/>
    <w:rsid w:val="00B919CE"/>
    <w:rsid w:val="00B9705B"/>
    <w:rsid w:val="00BB5E39"/>
    <w:rsid w:val="00BB6B27"/>
    <w:rsid w:val="00BC63BC"/>
    <w:rsid w:val="00BD40AF"/>
    <w:rsid w:val="00BD43B6"/>
    <w:rsid w:val="00BD4FF4"/>
    <w:rsid w:val="00BE1036"/>
    <w:rsid w:val="00BE1C6C"/>
    <w:rsid w:val="00BF03D9"/>
    <w:rsid w:val="00BF36B7"/>
    <w:rsid w:val="00C04A66"/>
    <w:rsid w:val="00C0645F"/>
    <w:rsid w:val="00C10B6C"/>
    <w:rsid w:val="00C12CC2"/>
    <w:rsid w:val="00C13E76"/>
    <w:rsid w:val="00C23967"/>
    <w:rsid w:val="00C23E57"/>
    <w:rsid w:val="00C24F8B"/>
    <w:rsid w:val="00C2632A"/>
    <w:rsid w:val="00C274D0"/>
    <w:rsid w:val="00C3030C"/>
    <w:rsid w:val="00C315B3"/>
    <w:rsid w:val="00C32CDB"/>
    <w:rsid w:val="00C32E87"/>
    <w:rsid w:val="00C469DD"/>
    <w:rsid w:val="00C47A6E"/>
    <w:rsid w:val="00C64C28"/>
    <w:rsid w:val="00C826CF"/>
    <w:rsid w:val="00C82816"/>
    <w:rsid w:val="00C857E9"/>
    <w:rsid w:val="00CA286F"/>
    <w:rsid w:val="00CA70DC"/>
    <w:rsid w:val="00CB0930"/>
    <w:rsid w:val="00CB1B1C"/>
    <w:rsid w:val="00CB57CE"/>
    <w:rsid w:val="00CC338F"/>
    <w:rsid w:val="00CC4F2A"/>
    <w:rsid w:val="00CC7553"/>
    <w:rsid w:val="00CD1916"/>
    <w:rsid w:val="00CD3697"/>
    <w:rsid w:val="00CD40AF"/>
    <w:rsid w:val="00CD47E6"/>
    <w:rsid w:val="00CD5E84"/>
    <w:rsid w:val="00CD6104"/>
    <w:rsid w:val="00CE01DE"/>
    <w:rsid w:val="00CE4CB6"/>
    <w:rsid w:val="00CE6447"/>
    <w:rsid w:val="00CE737B"/>
    <w:rsid w:val="00CF6C30"/>
    <w:rsid w:val="00D02E62"/>
    <w:rsid w:val="00D033EF"/>
    <w:rsid w:val="00D11B2F"/>
    <w:rsid w:val="00D20ADA"/>
    <w:rsid w:val="00D3122B"/>
    <w:rsid w:val="00D32015"/>
    <w:rsid w:val="00D37D2F"/>
    <w:rsid w:val="00D42EF0"/>
    <w:rsid w:val="00D458CC"/>
    <w:rsid w:val="00D47771"/>
    <w:rsid w:val="00D50B1D"/>
    <w:rsid w:val="00D52EBB"/>
    <w:rsid w:val="00D61D55"/>
    <w:rsid w:val="00D66DB0"/>
    <w:rsid w:val="00D84EEA"/>
    <w:rsid w:val="00D87FA7"/>
    <w:rsid w:val="00DA1E46"/>
    <w:rsid w:val="00DA55AC"/>
    <w:rsid w:val="00DB3DD5"/>
    <w:rsid w:val="00DC3E8D"/>
    <w:rsid w:val="00DC5579"/>
    <w:rsid w:val="00DD382C"/>
    <w:rsid w:val="00DD66E6"/>
    <w:rsid w:val="00DE3209"/>
    <w:rsid w:val="00DF5C14"/>
    <w:rsid w:val="00DF5CCB"/>
    <w:rsid w:val="00DF6FEC"/>
    <w:rsid w:val="00E042C8"/>
    <w:rsid w:val="00E078FC"/>
    <w:rsid w:val="00E10ACD"/>
    <w:rsid w:val="00E2309E"/>
    <w:rsid w:val="00E26196"/>
    <w:rsid w:val="00E33ACA"/>
    <w:rsid w:val="00E35B24"/>
    <w:rsid w:val="00E40A76"/>
    <w:rsid w:val="00E40AED"/>
    <w:rsid w:val="00E51904"/>
    <w:rsid w:val="00E54553"/>
    <w:rsid w:val="00E6281C"/>
    <w:rsid w:val="00E675F7"/>
    <w:rsid w:val="00E81571"/>
    <w:rsid w:val="00E82F48"/>
    <w:rsid w:val="00E85447"/>
    <w:rsid w:val="00E86B5E"/>
    <w:rsid w:val="00E91537"/>
    <w:rsid w:val="00E978FD"/>
    <w:rsid w:val="00EA0B31"/>
    <w:rsid w:val="00EA5DDB"/>
    <w:rsid w:val="00EB3A01"/>
    <w:rsid w:val="00EC3522"/>
    <w:rsid w:val="00EC7FE2"/>
    <w:rsid w:val="00ED3490"/>
    <w:rsid w:val="00ED3966"/>
    <w:rsid w:val="00EE24B4"/>
    <w:rsid w:val="00EE6E5F"/>
    <w:rsid w:val="00EF149A"/>
    <w:rsid w:val="00F057D8"/>
    <w:rsid w:val="00F30936"/>
    <w:rsid w:val="00F32D07"/>
    <w:rsid w:val="00F46747"/>
    <w:rsid w:val="00F51079"/>
    <w:rsid w:val="00F548AA"/>
    <w:rsid w:val="00F56CF9"/>
    <w:rsid w:val="00F62574"/>
    <w:rsid w:val="00F8795F"/>
    <w:rsid w:val="00F97683"/>
    <w:rsid w:val="00FB4715"/>
    <w:rsid w:val="00FB747D"/>
    <w:rsid w:val="00FC0CB8"/>
    <w:rsid w:val="00FC45FD"/>
    <w:rsid w:val="00FD71BC"/>
    <w:rsid w:val="00FE3231"/>
    <w:rsid w:val="00FF0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66C"/>
    <w:pPr>
      <w:widowControl w:val="0"/>
    </w:pPr>
    <w:rPr>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1A15"/>
    <w:pPr>
      <w:tabs>
        <w:tab w:val="center" w:pos="4153"/>
        <w:tab w:val="right" w:pos="8306"/>
      </w:tabs>
    </w:pPr>
  </w:style>
  <w:style w:type="paragraph" w:styleId="Title">
    <w:name w:val="Title"/>
    <w:basedOn w:val="Normal"/>
    <w:qFormat/>
    <w:rsid w:val="003D1A15"/>
    <w:pPr>
      <w:jc w:val="center"/>
    </w:pPr>
    <w:rPr>
      <w:b/>
    </w:rPr>
  </w:style>
  <w:style w:type="paragraph" w:customStyle="1" w:styleId="RakstzCharCharRakstzCharCharRakstz">
    <w:name w:val="Rakstz. Char Char Rakstz. Char Char Rakstz."/>
    <w:basedOn w:val="Normal"/>
    <w:rsid w:val="003D1A15"/>
    <w:pPr>
      <w:widowControl/>
      <w:spacing w:after="160" w:line="240" w:lineRule="exact"/>
    </w:pPr>
    <w:rPr>
      <w:rFonts w:ascii="Tahoma" w:hAnsi="Tahoma"/>
      <w:sz w:val="20"/>
      <w:lang w:val="en-US"/>
    </w:rPr>
  </w:style>
  <w:style w:type="character" w:styleId="PageNumber">
    <w:name w:val="page number"/>
    <w:basedOn w:val="DefaultParagraphFont"/>
    <w:rsid w:val="003D1A15"/>
  </w:style>
  <w:style w:type="paragraph" w:styleId="BalloonText">
    <w:name w:val="Balloon Text"/>
    <w:basedOn w:val="Normal"/>
    <w:semiHidden/>
    <w:rsid w:val="001C2C7A"/>
    <w:rPr>
      <w:rFonts w:ascii="Tahoma" w:hAnsi="Tahoma" w:cs="Tahoma"/>
      <w:sz w:val="16"/>
      <w:szCs w:val="16"/>
    </w:rPr>
  </w:style>
  <w:style w:type="character" w:styleId="CommentReference">
    <w:name w:val="annotation reference"/>
    <w:basedOn w:val="DefaultParagraphFont"/>
    <w:semiHidden/>
    <w:rsid w:val="001C2C7A"/>
    <w:rPr>
      <w:sz w:val="16"/>
      <w:szCs w:val="16"/>
    </w:rPr>
  </w:style>
  <w:style w:type="paragraph" w:styleId="CommentText">
    <w:name w:val="annotation text"/>
    <w:basedOn w:val="Normal"/>
    <w:semiHidden/>
    <w:rsid w:val="001C2C7A"/>
    <w:rPr>
      <w:sz w:val="20"/>
    </w:rPr>
  </w:style>
  <w:style w:type="paragraph" w:styleId="CommentSubject">
    <w:name w:val="annotation subject"/>
    <w:basedOn w:val="CommentText"/>
    <w:next w:val="CommentText"/>
    <w:semiHidden/>
    <w:rsid w:val="001C2C7A"/>
    <w:rPr>
      <w:b/>
      <w:bCs/>
    </w:rPr>
  </w:style>
  <w:style w:type="paragraph" w:styleId="Footer">
    <w:name w:val="footer"/>
    <w:basedOn w:val="Normal"/>
    <w:link w:val="FooterChar"/>
    <w:rsid w:val="0060166D"/>
    <w:pPr>
      <w:tabs>
        <w:tab w:val="center" w:pos="4153"/>
        <w:tab w:val="right" w:pos="8306"/>
      </w:tabs>
    </w:pPr>
  </w:style>
  <w:style w:type="paragraph" w:styleId="BodyText">
    <w:name w:val="Body Text"/>
    <w:basedOn w:val="Normal"/>
    <w:link w:val="BodyTextChar"/>
    <w:rsid w:val="00B8758E"/>
    <w:pPr>
      <w:widowControl/>
      <w:spacing w:after="120"/>
      <w:ind w:firstLine="720"/>
      <w:jc w:val="both"/>
    </w:pPr>
    <w:rPr>
      <w:lang w:val="lv-LV"/>
    </w:rPr>
  </w:style>
  <w:style w:type="character" w:customStyle="1" w:styleId="BodyTextChar">
    <w:name w:val="Body Text Char"/>
    <w:basedOn w:val="DefaultParagraphFont"/>
    <w:link w:val="BodyText"/>
    <w:rsid w:val="00B8758E"/>
    <w:rPr>
      <w:sz w:val="28"/>
      <w:lang w:val="lv-LV" w:eastAsia="en-US" w:bidi="ar-SA"/>
    </w:rPr>
  </w:style>
  <w:style w:type="character" w:styleId="Hyperlink">
    <w:name w:val="Hyperlink"/>
    <w:basedOn w:val="DefaultParagraphFont"/>
    <w:rsid w:val="008F0611"/>
    <w:rPr>
      <w:color w:val="0000FF"/>
      <w:u w:val="single"/>
    </w:rPr>
  </w:style>
  <w:style w:type="character" w:customStyle="1" w:styleId="FooterChar">
    <w:name w:val="Footer Char"/>
    <w:basedOn w:val="DefaultParagraphFont"/>
    <w:link w:val="Footer"/>
    <w:rsid w:val="00967DD8"/>
    <w:rPr>
      <w:sz w:val="28"/>
      <w:lang w:val="en-GB" w:eastAsia="en-US"/>
    </w:rPr>
  </w:style>
  <w:style w:type="paragraph" w:styleId="ListParagraph">
    <w:name w:val="List Paragraph"/>
    <w:basedOn w:val="Normal"/>
    <w:uiPriority w:val="34"/>
    <w:qFormat/>
    <w:rsid w:val="00832DDF"/>
    <w:pPr>
      <w:ind w:left="720"/>
      <w:contextualSpacing/>
    </w:pPr>
  </w:style>
  <w:style w:type="paragraph" w:styleId="Revision">
    <w:name w:val="Revision"/>
    <w:hidden/>
    <w:uiPriority w:val="99"/>
    <w:semiHidden/>
    <w:rsid w:val="00906B6D"/>
    <w:rPr>
      <w:sz w:val="28"/>
      <w:lang w:val="en-GB" w:eastAsia="en-US"/>
    </w:rPr>
  </w:style>
  <w:style w:type="paragraph" w:customStyle="1" w:styleId="Noteikumuapakpunkti">
    <w:name w:val="Noteikumu apakšpunkti"/>
    <w:basedOn w:val="Normal"/>
    <w:rsid w:val="000B5656"/>
    <w:pPr>
      <w:widowControl/>
      <w:numPr>
        <w:ilvl w:val="1"/>
        <w:numId w:val="1"/>
      </w:numPr>
      <w:jc w:val="both"/>
    </w:pPr>
    <w:rPr>
      <w:sz w:val="24"/>
      <w:szCs w:val="24"/>
      <w:lang w:val="lv-LV" w:eastAsia="lv-LV"/>
    </w:rPr>
  </w:style>
  <w:style w:type="paragraph" w:customStyle="1" w:styleId="Noteikumuapakpunkti2">
    <w:name w:val="Noteikumu apakšpunkti_2"/>
    <w:basedOn w:val="Noteikumuapakpunkti"/>
    <w:rsid w:val="000B5656"/>
    <w:pPr>
      <w:numPr>
        <w:ilvl w:val="2"/>
      </w:numPr>
    </w:pPr>
  </w:style>
  <w:style w:type="paragraph" w:customStyle="1" w:styleId="Noteikumuapakpunkt3">
    <w:name w:val="Noteikumu apakšpunkt_3"/>
    <w:basedOn w:val="Noteikumuapakpunkti2"/>
    <w:rsid w:val="000B5656"/>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66C"/>
    <w:pPr>
      <w:widowControl w:val="0"/>
    </w:pPr>
    <w:rPr>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1A15"/>
    <w:pPr>
      <w:tabs>
        <w:tab w:val="center" w:pos="4153"/>
        <w:tab w:val="right" w:pos="8306"/>
      </w:tabs>
    </w:pPr>
  </w:style>
  <w:style w:type="paragraph" w:styleId="Title">
    <w:name w:val="Title"/>
    <w:basedOn w:val="Normal"/>
    <w:qFormat/>
    <w:rsid w:val="003D1A15"/>
    <w:pPr>
      <w:jc w:val="center"/>
    </w:pPr>
    <w:rPr>
      <w:b/>
    </w:rPr>
  </w:style>
  <w:style w:type="paragraph" w:customStyle="1" w:styleId="RakstzCharCharRakstzCharCharRakstz">
    <w:name w:val="Rakstz. Char Char Rakstz. Char Char Rakstz."/>
    <w:basedOn w:val="Normal"/>
    <w:rsid w:val="003D1A15"/>
    <w:pPr>
      <w:widowControl/>
      <w:spacing w:after="160" w:line="240" w:lineRule="exact"/>
    </w:pPr>
    <w:rPr>
      <w:rFonts w:ascii="Tahoma" w:hAnsi="Tahoma"/>
      <w:sz w:val="20"/>
      <w:lang w:val="en-US"/>
    </w:rPr>
  </w:style>
  <w:style w:type="character" w:styleId="PageNumber">
    <w:name w:val="page number"/>
    <w:basedOn w:val="DefaultParagraphFont"/>
    <w:rsid w:val="003D1A15"/>
  </w:style>
  <w:style w:type="paragraph" w:styleId="BalloonText">
    <w:name w:val="Balloon Text"/>
    <w:basedOn w:val="Normal"/>
    <w:semiHidden/>
    <w:rsid w:val="001C2C7A"/>
    <w:rPr>
      <w:rFonts w:ascii="Tahoma" w:hAnsi="Tahoma" w:cs="Tahoma"/>
      <w:sz w:val="16"/>
      <w:szCs w:val="16"/>
    </w:rPr>
  </w:style>
  <w:style w:type="character" w:styleId="CommentReference">
    <w:name w:val="annotation reference"/>
    <w:basedOn w:val="DefaultParagraphFont"/>
    <w:semiHidden/>
    <w:rsid w:val="001C2C7A"/>
    <w:rPr>
      <w:sz w:val="16"/>
      <w:szCs w:val="16"/>
    </w:rPr>
  </w:style>
  <w:style w:type="paragraph" w:styleId="CommentText">
    <w:name w:val="annotation text"/>
    <w:basedOn w:val="Normal"/>
    <w:semiHidden/>
    <w:rsid w:val="001C2C7A"/>
    <w:rPr>
      <w:sz w:val="20"/>
    </w:rPr>
  </w:style>
  <w:style w:type="paragraph" w:styleId="CommentSubject">
    <w:name w:val="annotation subject"/>
    <w:basedOn w:val="CommentText"/>
    <w:next w:val="CommentText"/>
    <w:semiHidden/>
    <w:rsid w:val="001C2C7A"/>
    <w:rPr>
      <w:b/>
      <w:bCs/>
    </w:rPr>
  </w:style>
  <w:style w:type="paragraph" w:styleId="Footer">
    <w:name w:val="footer"/>
    <w:basedOn w:val="Normal"/>
    <w:link w:val="FooterChar"/>
    <w:rsid w:val="0060166D"/>
    <w:pPr>
      <w:tabs>
        <w:tab w:val="center" w:pos="4153"/>
        <w:tab w:val="right" w:pos="8306"/>
      </w:tabs>
    </w:pPr>
  </w:style>
  <w:style w:type="paragraph" w:styleId="BodyText">
    <w:name w:val="Body Text"/>
    <w:basedOn w:val="Normal"/>
    <w:link w:val="BodyTextChar"/>
    <w:rsid w:val="00B8758E"/>
    <w:pPr>
      <w:widowControl/>
      <w:spacing w:after="120"/>
      <w:ind w:firstLine="720"/>
      <w:jc w:val="both"/>
    </w:pPr>
    <w:rPr>
      <w:lang w:val="lv-LV"/>
    </w:rPr>
  </w:style>
  <w:style w:type="character" w:customStyle="1" w:styleId="BodyTextChar">
    <w:name w:val="Body Text Char"/>
    <w:basedOn w:val="DefaultParagraphFont"/>
    <w:link w:val="BodyText"/>
    <w:rsid w:val="00B8758E"/>
    <w:rPr>
      <w:sz w:val="28"/>
      <w:lang w:val="lv-LV" w:eastAsia="en-US" w:bidi="ar-SA"/>
    </w:rPr>
  </w:style>
  <w:style w:type="character" w:styleId="Hyperlink">
    <w:name w:val="Hyperlink"/>
    <w:basedOn w:val="DefaultParagraphFont"/>
    <w:rsid w:val="008F0611"/>
    <w:rPr>
      <w:color w:val="0000FF"/>
      <w:u w:val="single"/>
    </w:rPr>
  </w:style>
  <w:style w:type="character" w:customStyle="1" w:styleId="FooterChar">
    <w:name w:val="Footer Char"/>
    <w:basedOn w:val="DefaultParagraphFont"/>
    <w:link w:val="Footer"/>
    <w:rsid w:val="00967DD8"/>
    <w:rPr>
      <w:sz w:val="28"/>
      <w:lang w:val="en-GB" w:eastAsia="en-US"/>
    </w:rPr>
  </w:style>
  <w:style w:type="paragraph" w:styleId="ListParagraph">
    <w:name w:val="List Paragraph"/>
    <w:basedOn w:val="Normal"/>
    <w:uiPriority w:val="34"/>
    <w:qFormat/>
    <w:rsid w:val="00832DDF"/>
    <w:pPr>
      <w:ind w:left="720"/>
      <w:contextualSpacing/>
    </w:pPr>
  </w:style>
  <w:style w:type="paragraph" w:styleId="Revision">
    <w:name w:val="Revision"/>
    <w:hidden/>
    <w:uiPriority w:val="99"/>
    <w:semiHidden/>
    <w:rsid w:val="00906B6D"/>
    <w:rPr>
      <w:sz w:val="28"/>
      <w:lang w:val="en-GB" w:eastAsia="en-US"/>
    </w:rPr>
  </w:style>
</w:styles>
</file>

<file path=word/webSettings.xml><?xml version="1.0" encoding="utf-8"?>
<w:webSettings xmlns:r="http://schemas.openxmlformats.org/officeDocument/2006/relationships" xmlns:w="http://schemas.openxmlformats.org/wordprocessingml/2006/main">
  <w:divs>
    <w:div w:id="1062604884">
      <w:bodyDiv w:val="1"/>
      <w:marLeft w:val="0"/>
      <w:marRight w:val="0"/>
      <w:marTop w:val="0"/>
      <w:marBottom w:val="0"/>
      <w:divBdr>
        <w:top w:val="none" w:sz="0" w:space="0" w:color="auto"/>
        <w:left w:val="none" w:sz="0" w:space="0" w:color="auto"/>
        <w:bottom w:val="none" w:sz="0" w:space="0" w:color="auto"/>
        <w:right w:val="none" w:sz="0" w:space="0" w:color="auto"/>
      </w:divBdr>
    </w:div>
    <w:div w:id="11862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7ED9-CA81-4E57-AA7E-8B7788C4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586</Words>
  <Characters>4508</Characters>
  <Application>Microsoft Office Word</Application>
  <DocSecurity>0</DocSecurity>
  <Lines>250</Lines>
  <Paragraphs>124</Paragraphs>
  <ScaleCrop>false</ScaleCrop>
  <HeadingPairs>
    <vt:vector size="2" baseType="variant">
      <vt:variant>
        <vt:lpstr>Title</vt:lpstr>
      </vt:variant>
      <vt:variant>
        <vt:i4>1</vt:i4>
      </vt:variant>
    </vt:vector>
  </HeadingPairs>
  <TitlesOfParts>
    <vt:vector size="1" baseType="lpstr">
      <vt:lpstr>Grozījums Ministru kabineta 2010.gada 5.maija noteikumos Nr. 417 „Klimata pārmaiņu finanšu instrumenta finansēto projektu atklāta konkursa „Kompleksi risinājumi siltumnīcefekta gāzu emisiju samazināšanai valsts un pašvaldību profesionālās izglītības iestā</vt:lpstr>
    </vt:vector>
  </TitlesOfParts>
  <Company>LR Vides ministrija</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5.maija noteikumos Nr. 417 „Klimata pārmaiņu finanšu instrumenta finansēto projektu atklāta konkursa „Kompleksi risinājumi siltumnīcefekta gāzu emisiju samazināšanai valsts un pašvaldību profesionālās izglītības iestāžu ēkās ” nolikums”</dc:title>
  <dc:subject>LR MK sēdes protokollēmums</dc:subject>
  <dc:creator>Ilze Vonda</dc:creator>
  <dc:description>Ilze.Vonda@varam.gov.lv
66016782</dc:description>
  <cp:lastModifiedBy>ilzev</cp:lastModifiedBy>
  <cp:revision>17</cp:revision>
  <cp:lastPrinted>2012-05-25T07:59:00Z</cp:lastPrinted>
  <dcterms:created xsi:type="dcterms:W3CDTF">2012-06-22T09:39:00Z</dcterms:created>
  <dcterms:modified xsi:type="dcterms:W3CDTF">2012-07-19T12:52:00Z</dcterms:modified>
</cp:coreProperties>
</file>