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DE" w:rsidRDefault="00EB0DDE" w:rsidP="00EB0DDE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LATVIJAS REPUBLIKAS MINISTRU KABINETA SĒDE</w:t>
      </w:r>
    </w:p>
    <w:p w:rsidR="00EB0DDE" w:rsidRDefault="00EB0DDE" w:rsidP="00EB0DDE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PROTOKOLS</w:t>
      </w:r>
    </w:p>
    <w:p w:rsidR="00EB0DDE" w:rsidRDefault="00EB0DDE" w:rsidP="00EB0DDE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p w:rsidR="00EB0DDE" w:rsidRDefault="00EB0DDE" w:rsidP="00EB0DDE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  <w:rPr>
          <w:lang w:val="de-DE"/>
        </w:rPr>
      </w:pPr>
    </w:p>
    <w:tbl>
      <w:tblPr>
        <w:tblW w:w="9214" w:type="dxa"/>
        <w:tblInd w:w="250" w:type="dxa"/>
        <w:tblLook w:val="04A0"/>
      </w:tblPr>
      <w:tblGrid>
        <w:gridCol w:w="3967"/>
        <w:gridCol w:w="886"/>
        <w:gridCol w:w="4361"/>
      </w:tblGrid>
      <w:tr w:rsidR="00EB0DDE" w:rsidTr="00FA7BAC">
        <w:trPr>
          <w:cantSplit/>
        </w:trPr>
        <w:tc>
          <w:tcPr>
            <w:tcW w:w="3967" w:type="dxa"/>
            <w:hideMark/>
          </w:tcPr>
          <w:p w:rsidR="00EB0DDE" w:rsidRDefault="00EB0DDE" w:rsidP="00FA7BAC">
            <w:r>
              <w:t>Rīgā</w:t>
            </w:r>
          </w:p>
        </w:tc>
        <w:tc>
          <w:tcPr>
            <w:tcW w:w="886" w:type="dxa"/>
            <w:hideMark/>
          </w:tcPr>
          <w:p w:rsidR="00EB0DDE" w:rsidRDefault="00EB0DDE" w:rsidP="003628F1">
            <w:r>
              <w:t>Nr.</w:t>
            </w:r>
          </w:p>
        </w:tc>
        <w:tc>
          <w:tcPr>
            <w:tcW w:w="4361" w:type="dxa"/>
            <w:hideMark/>
          </w:tcPr>
          <w:p w:rsidR="00EB0DDE" w:rsidRDefault="00EB0DDE" w:rsidP="003628F1">
            <w:pPr>
              <w:jc w:val="right"/>
            </w:pPr>
            <w:r>
              <w:t xml:space="preserve">2013.gada </w:t>
            </w:r>
            <w:r w:rsidR="003628F1">
              <w:t>__</w:t>
            </w:r>
            <w:r>
              <w:t>.</w:t>
            </w:r>
            <w:r w:rsidR="003628F1">
              <w:t>____</w:t>
            </w:r>
          </w:p>
        </w:tc>
      </w:tr>
    </w:tbl>
    <w:p w:rsidR="00EB0DDE" w:rsidRDefault="00EB0DDE" w:rsidP="00EB0DDE">
      <w:pPr>
        <w:jc w:val="center"/>
      </w:pPr>
    </w:p>
    <w:p w:rsidR="00673391" w:rsidRDefault="00673391" w:rsidP="00EB0DDE">
      <w:pPr>
        <w:jc w:val="right"/>
      </w:pPr>
    </w:p>
    <w:p w:rsidR="00544C7D" w:rsidRPr="003628F1" w:rsidRDefault="00544C7D" w:rsidP="00544C7D">
      <w:pPr>
        <w:pStyle w:val="BodyText"/>
        <w:jc w:val="center"/>
        <w:rPr>
          <w:szCs w:val="28"/>
        </w:rPr>
      </w:pPr>
      <w:r w:rsidRPr="003628F1">
        <w:rPr>
          <w:szCs w:val="28"/>
        </w:rPr>
        <w:t>.§</w:t>
      </w:r>
    </w:p>
    <w:p w:rsidR="00544C7D" w:rsidRDefault="00544C7D" w:rsidP="00544C7D">
      <w:pPr>
        <w:pStyle w:val="BodyText"/>
        <w:jc w:val="center"/>
        <w:rPr>
          <w:b/>
          <w:szCs w:val="28"/>
        </w:rPr>
      </w:pPr>
    </w:p>
    <w:p w:rsidR="003628F1" w:rsidRPr="003628F1" w:rsidRDefault="00577AFF" w:rsidP="003628F1">
      <w:pPr>
        <w:pStyle w:val="BodyText"/>
        <w:jc w:val="center"/>
        <w:rPr>
          <w:b/>
          <w:szCs w:val="28"/>
        </w:rPr>
      </w:pPr>
      <w:r>
        <w:rPr>
          <w:rStyle w:val="spelle"/>
          <w:b/>
          <w:szCs w:val="28"/>
        </w:rPr>
        <w:t>P</w:t>
      </w:r>
      <w:r w:rsidR="003628F1" w:rsidRPr="003628F1">
        <w:rPr>
          <w:rStyle w:val="spelle"/>
          <w:b/>
          <w:szCs w:val="28"/>
        </w:rPr>
        <w:t xml:space="preserve">ar </w:t>
      </w:r>
      <w:r w:rsidR="003628F1" w:rsidRPr="003628F1">
        <w:rPr>
          <w:b/>
          <w:szCs w:val="28"/>
        </w:rPr>
        <w:t xml:space="preserve">Ministru kabineta 2013.gada 25.jūnija sēdes </w:t>
      </w:r>
      <w:proofErr w:type="spellStart"/>
      <w:r w:rsidR="003628F1" w:rsidRPr="003628F1">
        <w:rPr>
          <w:b/>
          <w:szCs w:val="28"/>
        </w:rPr>
        <w:t>protokollēmuma</w:t>
      </w:r>
      <w:proofErr w:type="spellEnd"/>
      <w:r w:rsidR="003628F1" w:rsidRPr="003628F1">
        <w:rPr>
          <w:b/>
          <w:szCs w:val="28"/>
        </w:rPr>
        <w:t xml:space="preserve"> (prot. Nr.36, 14.§) „Noteikumu projekts „Grozījumi Ministru kabineta 2012.gada 15.maija noteikumos Nr.339 „Noteikumi par ostu formalitātēm”” 2. punktā dotā uzdevuma </w:t>
      </w:r>
      <w:r w:rsidR="003628F1" w:rsidRPr="003628F1">
        <w:rPr>
          <w:b/>
          <w:color w:val="000000"/>
          <w:szCs w:val="28"/>
        </w:rPr>
        <w:t>izpildes termiņa</w:t>
      </w:r>
      <w:r w:rsidR="003628F1" w:rsidRPr="003628F1">
        <w:rPr>
          <w:b/>
          <w:szCs w:val="28"/>
        </w:rPr>
        <w:t xml:space="preserve"> pagarināšanu</w:t>
      </w:r>
    </w:p>
    <w:p w:rsidR="00544C7D" w:rsidRDefault="00544C7D" w:rsidP="00544C7D">
      <w:pPr>
        <w:jc w:val="both"/>
      </w:pPr>
    </w:p>
    <w:p w:rsidR="00544C7D" w:rsidRPr="003628F1" w:rsidRDefault="00544C7D" w:rsidP="00544C7D">
      <w:pPr>
        <w:jc w:val="both"/>
        <w:rPr>
          <w:rStyle w:val="spelle"/>
        </w:rPr>
      </w:pPr>
      <w:r>
        <w:rPr>
          <w:rStyle w:val="spelle"/>
        </w:rPr>
        <w:t>     </w:t>
      </w:r>
      <w:r w:rsidR="00434909">
        <w:rPr>
          <w:rStyle w:val="spelle"/>
        </w:rPr>
        <w:t>Ņ</w:t>
      </w:r>
      <w:r w:rsidR="003628F1">
        <w:rPr>
          <w:rStyle w:val="spelle"/>
        </w:rPr>
        <w:t>emot vērā sniegto informāciju,</w:t>
      </w:r>
      <w:r>
        <w:rPr>
          <w:rStyle w:val="spelle"/>
        </w:rPr>
        <w:t xml:space="preserve"> </w:t>
      </w:r>
      <w:r w:rsidR="003628F1">
        <w:rPr>
          <w:rStyle w:val="spelle"/>
        </w:rPr>
        <w:t>pagarināt</w:t>
      </w:r>
      <w:r>
        <w:rPr>
          <w:rStyle w:val="spelle"/>
        </w:rPr>
        <w:t xml:space="preserve"> Ministru kabinet</w:t>
      </w:r>
      <w:r w:rsidR="003628F1">
        <w:rPr>
          <w:rStyle w:val="spelle"/>
        </w:rPr>
        <w:t xml:space="preserve">a </w:t>
      </w:r>
      <w:r w:rsidR="003628F1" w:rsidRPr="003628F1">
        <w:rPr>
          <w:szCs w:val="28"/>
        </w:rPr>
        <w:t>2013.gada 25.jūnija</w:t>
      </w:r>
      <w:r w:rsidR="003628F1">
        <w:rPr>
          <w:rStyle w:val="spelle"/>
        </w:rPr>
        <w:t xml:space="preserve"> sēdes</w:t>
      </w:r>
      <w:r>
        <w:rPr>
          <w:rStyle w:val="spelle"/>
        </w:rPr>
        <w:t xml:space="preserve"> </w:t>
      </w:r>
      <w:proofErr w:type="spellStart"/>
      <w:r w:rsidR="003628F1" w:rsidRPr="003628F1">
        <w:rPr>
          <w:szCs w:val="28"/>
        </w:rPr>
        <w:t>protokollēmuma</w:t>
      </w:r>
      <w:proofErr w:type="spellEnd"/>
      <w:r w:rsidR="003628F1" w:rsidRPr="003628F1">
        <w:rPr>
          <w:szCs w:val="28"/>
        </w:rPr>
        <w:t xml:space="preserve"> (prot. Nr.36, 14.§) „Noteikumu projekts „Grozījumi Ministru kabineta 2012.gada 15.maija noteikumos Nr.339 „Noteikumi par ostu formalitātēm”” 2. punktā dotā uzdevuma </w:t>
      </w:r>
      <w:r w:rsidR="003628F1" w:rsidRPr="003628F1">
        <w:rPr>
          <w:color w:val="000000"/>
          <w:szCs w:val="28"/>
        </w:rPr>
        <w:t>izpildes termiņu līdz 2014.gada 30.jūnijam</w:t>
      </w:r>
      <w:r w:rsidRPr="003628F1">
        <w:rPr>
          <w:rStyle w:val="spelle"/>
        </w:rPr>
        <w:t>.</w:t>
      </w:r>
    </w:p>
    <w:p w:rsidR="00EB0DDE" w:rsidRDefault="00EB0DDE" w:rsidP="00C266AC">
      <w:pPr>
        <w:jc w:val="both"/>
      </w:pPr>
    </w:p>
    <w:p w:rsidR="00EB0DDE" w:rsidRDefault="00EB0DDE" w:rsidP="00EB0DDE">
      <w:pPr>
        <w:jc w:val="both"/>
      </w:pPr>
    </w:p>
    <w:tbl>
      <w:tblPr>
        <w:tblW w:w="9603" w:type="dxa"/>
        <w:tblLook w:val="04A0"/>
      </w:tblPr>
      <w:tblGrid>
        <w:gridCol w:w="4407"/>
        <w:gridCol w:w="2329"/>
        <w:gridCol w:w="567"/>
        <w:gridCol w:w="2300"/>
      </w:tblGrid>
      <w:tr w:rsidR="00EB0DDE" w:rsidTr="0012291E">
        <w:trPr>
          <w:trHeight w:val="559"/>
        </w:trPr>
        <w:tc>
          <w:tcPr>
            <w:tcW w:w="4407" w:type="dxa"/>
            <w:hideMark/>
          </w:tcPr>
          <w:p w:rsidR="00EB0DDE" w:rsidRDefault="00EB0DDE" w:rsidP="0012291E">
            <w:pPr>
              <w:tabs>
                <w:tab w:val="left" w:pos="3255"/>
              </w:tabs>
            </w:pPr>
            <w:r w:rsidRPr="003628F1">
              <w:t>     </w:t>
            </w:r>
            <w:proofErr w:type="spellStart"/>
            <w:r w:rsidRPr="003628F1">
              <w:rPr>
                <w:lang w:val="fr-FR"/>
              </w:rPr>
              <w:t>Ministru</w:t>
            </w:r>
            <w:proofErr w:type="spellEnd"/>
            <w:r w:rsidRPr="003628F1">
              <w:rPr>
                <w:lang w:val="fr-FR"/>
              </w:rPr>
              <w:t xml:space="preserve"> </w:t>
            </w:r>
            <w:proofErr w:type="spellStart"/>
            <w:r w:rsidRPr="003628F1">
              <w:rPr>
                <w:lang w:val="fr-FR"/>
              </w:rPr>
              <w:t>prezident</w:t>
            </w:r>
            <w:r w:rsidR="003628F1">
              <w:rPr>
                <w:lang w:val="fr-FR"/>
              </w:rPr>
              <w:t>s</w:t>
            </w:r>
            <w:proofErr w:type="spellEnd"/>
            <w:r w:rsidR="003628F1">
              <w:rPr>
                <w:lang w:val="fr-FR"/>
              </w:rPr>
              <w:t xml:space="preserve"> </w:t>
            </w:r>
            <w:r w:rsidR="003628F1">
              <w:rPr>
                <w:lang w:val="fr-FR"/>
              </w:rPr>
              <w:tab/>
            </w:r>
          </w:p>
        </w:tc>
        <w:tc>
          <w:tcPr>
            <w:tcW w:w="2896" w:type="dxa"/>
            <w:gridSpan w:val="2"/>
            <w:hideMark/>
          </w:tcPr>
          <w:p w:rsidR="00EB0DDE" w:rsidRDefault="00EB0DDE" w:rsidP="0012291E">
            <w:r>
              <w:t>  </w:t>
            </w:r>
          </w:p>
        </w:tc>
        <w:tc>
          <w:tcPr>
            <w:tcW w:w="2299" w:type="dxa"/>
            <w:hideMark/>
          </w:tcPr>
          <w:p w:rsidR="00EB0DDE" w:rsidRDefault="003628F1" w:rsidP="0012291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</w:t>
            </w:r>
            <w:r w:rsidR="00EB0DDE">
              <w:rPr>
                <w:lang w:val="en-GB"/>
              </w:rPr>
              <w:t>.</w:t>
            </w:r>
            <w:r>
              <w:rPr>
                <w:lang w:val="en-GB"/>
              </w:rPr>
              <w:t>Dombrovski</w:t>
            </w:r>
            <w:r w:rsidR="00EB0DDE">
              <w:rPr>
                <w:lang w:val="en-GB"/>
              </w:rPr>
              <w:t>s</w:t>
            </w:r>
            <w:proofErr w:type="spellEnd"/>
          </w:p>
          <w:p w:rsidR="003628F1" w:rsidRDefault="003628F1" w:rsidP="0012291E"/>
        </w:tc>
      </w:tr>
      <w:tr w:rsidR="00EB0DDE" w:rsidTr="0012291E">
        <w:tc>
          <w:tcPr>
            <w:tcW w:w="0" w:type="auto"/>
            <w:gridSpan w:val="4"/>
            <w:vAlign w:val="center"/>
            <w:hideMark/>
          </w:tcPr>
          <w:p w:rsidR="00EB0DDE" w:rsidRDefault="00EB0DDE" w:rsidP="0012291E">
            <w:pPr>
              <w:rPr>
                <w:sz w:val="20"/>
                <w:lang w:val="en-US"/>
              </w:rPr>
            </w:pPr>
          </w:p>
        </w:tc>
      </w:tr>
      <w:tr w:rsidR="00EB0DDE" w:rsidTr="0012291E">
        <w:trPr>
          <w:trHeight w:val="526"/>
        </w:trPr>
        <w:tc>
          <w:tcPr>
            <w:tcW w:w="4407" w:type="dxa"/>
            <w:hideMark/>
          </w:tcPr>
          <w:p w:rsidR="00EB0DDE" w:rsidRDefault="00EB0DDE" w:rsidP="0012291E">
            <w:r w:rsidRPr="003628F1">
              <w:t>     Valsts kancelejas direktor</w:t>
            </w:r>
            <w:r w:rsidR="003628F1">
              <w:t>e</w:t>
            </w:r>
            <w:r w:rsidRPr="003628F1">
              <w:t xml:space="preserve"> </w:t>
            </w:r>
          </w:p>
        </w:tc>
        <w:tc>
          <w:tcPr>
            <w:tcW w:w="2329" w:type="dxa"/>
            <w:hideMark/>
          </w:tcPr>
          <w:p w:rsidR="00EB0DDE" w:rsidRDefault="00EB0DDE" w:rsidP="0012291E">
            <w:r>
              <w:t>  </w:t>
            </w:r>
          </w:p>
        </w:tc>
        <w:tc>
          <w:tcPr>
            <w:tcW w:w="2867" w:type="dxa"/>
            <w:gridSpan w:val="2"/>
            <w:hideMark/>
          </w:tcPr>
          <w:p w:rsidR="00EB0DDE" w:rsidRDefault="0012291E" w:rsidP="0012291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  <w:proofErr w:type="spellStart"/>
            <w:r w:rsidR="003628F1">
              <w:rPr>
                <w:lang w:val="en-GB"/>
              </w:rPr>
              <w:t>E</w:t>
            </w:r>
            <w:r w:rsidR="00EB0DDE">
              <w:rPr>
                <w:lang w:val="en-GB"/>
              </w:rPr>
              <w:t>.</w:t>
            </w:r>
            <w:r w:rsidR="003628F1">
              <w:rPr>
                <w:lang w:val="en-GB"/>
              </w:rPr>
              <w:t>Dreiman</w:t>
            </w:r>
            <w:r w:rsidR="00EB0DDE">
              <w:rPr>
                <w:lang w:val="en-GB"/>
              </w:rPr>
              <w:t>e</w:t>
            </w:r>
            <w:proofErr w:type="spellEnd"/>
          </w:p>
          <w:p w:rsidR="003628F1" w:rsidRDefault="003628F1" w:rsidP="0012291E">
            <w:pPr>
              <w:rPr>
                <w:lang w:val="en-GB"/>
              </w:rPr>
            </w:pPr>
          </w:p>
          <w:p w:rsidR="003628F1" w:rsidRDefault="003628F1" w:rsidP="0012291E"/>
        </w:tc>
      </w:tr>
    </w:tbl>
    <w:p w:rsidR="0012291E" w:rsidRDefault="0012291E" w:rsidP="0012291E">
      <w:pPr>
        <w:ind w:firstLine="426"/>
        <w:jc w:val="both"/>
      </w:pPr>
      <w:r>
        <w:t>Iesniedzējs:</w:t>
      </w:r>
    </w:p>
    <w:p w:rsidR="0012291E" w:rsidRPr="007F79D9" w:rsidRDefault="0012291E" w:rsidP="0012291E">
      <w:pPr>
        <w:ind w:firstLine="426"/>
        <w:jc w:val="both"/>
        <w:rPr>
          <w:szCs w:val="28"/>
        </w:rPr>
      </w:pPr>
      <w:r>
        <w:t>v</w:t>
      </w:r>
      <w:r w:rsidRPr="007F79D9">
        <w:t xml:space="preserve">ides </w:t>
      </w:r>
      <w:r w:rsidRPr="007F79D9">
        <w:rPr>
          <w:szCs w:val="28"/>
        </w:rPr>
        <w:t xml:space="preserve">aizsardzības un </w:t>
      </w:r>
    </w:p>
    <w:p w:rsidR="0012291E" w:rsidRDefault="0012291E" w:rsidP="0012291E">
      <w:pPr>
        <w:ind w:firstLine="426"/>
        <w:jc w:val="both"/>
      </w:pPr>
      <w:r w:rsidRPr="007F79D9">
        <w:rPr>
          <w:szCs w:val="28"/>
        </w:rPr>
        <w:t>reģionālās</w:t>
      </w:r>
      <w:r w:rsidRPr="007F79D9">
        <w:t xml:space="preserve"> attīstības ministr</w:t>
      </w:r>
      <w:r>
        <w:t>a vietā -</w:t>
      </w:r>
      <w:r w:rsidRPr="007F79D9">
        <w:tab/>
      </w:r>
    </w:p>
    <w:p w:rsidR="00EB0DDE" w:rsidRDefault="0012291E" w:rsidP="0012291E">
      <w:pPr>
        <w:ind w:firstLine="426"/>
        <w:jc w:val="both"/>
        <w:rPr>
          <w:szCs w:val="28"/>
        </w:rPr>
      </w:pPr>
      <w:r>
        <w:t>ekonomikas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</w:t>
      </w:r>
      <w:proofErr w:type="gramEnd"/>
      <w:r>
        <w:tab/>
        <w:t xml:space="preserve"> </w:t>
      </w:r>
      <w:proofErr w:type="spellStart"/>
      <w:r>
        <w:rPr>
          <w:szCs w:val="28"/>
        </w:rPr>
        <w:t>D.Pavļuts</w:t>
      </w:r>
      <w:proofErr w:type="spellEnd"/>
    </w:p>
    <w:p w:rsidR="0012291E" w:rsidRDefault="0012291E" w:rsidP="0012291E">
      <w:pPr>
        <w:ind w:firstLine="426"/>
        <w:jc w:val="both"/>
        <w:rPr>
          <w:szCs w:val="28"/>
        </w:rPr>
      </w:pPr>
    </w:p>
    <w:p w:rsidR="0012291E" w:rsidRPr="007F79D9" w:rsidRDefault="0012291E" w:rsidP="0012291E">
      <w:pPr>
        <w:ind w:firstLine="426"/>
        <w:jc w:val="both"/>
        <w:rPr>
          <w:szCs w:val="28"/>
        </w:rPr>
      </w:pPr>
      <w:r w:rsidRPr="007F79D9">
        <w:rPr>
          <w:szCs w:val="28"/>
        </w:rPr>
        <w:t>Vīza:</w:t>
      </w:r>
    </w:p>
    <w:p w:rsidR="0012291E" w:rsidRDefault="0012291E" w:rsidP="0012291E">
      <w:pPr>
        <w:ind w:firstLine="426"/>
        <w:jc w:val="both"/>
        <w:rPr>
          <w:szCs w:val="28"/>
        </w:rPr>
      </w:pPr>
      <w:r>
        <w:rPr>
          <w:szCs w:val="28"/>
        </w:rPr>
        <w:t>v</w:t>
      </w:r>
      <w:r w:rsidRPr="007F79D9">
        <w:rPr>
          <w:szCs w:val="28"/>
        </w:rPr>
        <w:t>alsts sekretārs</w:t>
      </w:r>
      <w:r w:rsidRPr="007F79D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F79D9">
        <w:rPr>
          <w:szCs w:val="28"/>
        </w:rPr>
        <w:t>A.Antonovs</w:t>
      </w:r>
    </w:p>
    <w:p w:rsidR="0012291E" w:rsidRDefault="0012291E" w:rsidP="0012291E">
      <w:pPr>
        <w:ind w:firstLine="426"/>
        <w:jc w:val="both"/>
      </w:pPr>
    </w:p>
    <w:p w:rsidR="0012291E" w:rsidRPr="0012291E" w:rsidRDefault="00D10F55" w:rsidP="0012291E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12291E" w:rsidRPr="0012291E">
        <w:rPr>
          <w:sz w:val="24"/>
          <w:szCs w:val="24"/>
        </w:rPr>
        <w:t xml:space="preserve">.12.2013. </w:t>
      </w:r>
      <w:r w:rsidR="0012291E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12291E">
        <w:rPr>
          <w:sz w:val="24"/>
          <w:szCs w:val="24"/>
        </w:rPr>
        <w:t>:</w:t>
      </w:r>
      <w:r>
        <w:rPr>
          <w:sz w:val="24"/>
          <w:szCs w:val="24"/>
        </w:rPr>
        <w:t>08</w:t>
      </w:r>
    </w:p>
    <w:p w:rsidR="0012291E" w:rsidRPr="0012291E" w:rsidRDefault="00D10F55" w:rsidP="0012291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106</w:t>
      </w:r>
    </w:p>
    <w:p w:rsidR="0012291E" w:rsidRPr="0012291E" w:rsidRDefault="0012291E" w:rsidP="0012291E">
      <w:pPr>
        <w:ind w:right="-19"/>
        <w:jc w:val="both"/>
        <w:rPr>
          <w:sz w:val="24"/>
          <w:szCs w:val="24"/>
          <w:lang w:val="fr-FR"/>
        </w:rPr>
      </w:pPr>
      <w:proofErr w:type="spellStart"/>
      <w:r w:rsidRPr="0012291E">
        <w:rPr>
          <w:sz w:val="24"/>
          <w:szCs w:val="24"/>
          <w:lang w:val="fr-FR"/>
        </w:rPr>
        <w:t>B.Zasa</w:t>
      </w:r>
      <w:proofErr w:type="spellEnd"/>
    </w:p>
    <w:p w:rsidR="0012291E" w:rsidRPr="0012291E" w:rsidRDefault="0012291E" w:rsidP="0012291E">
      <w:pPr>
        <w:jc w:val="both"/>
        <w:rPr>
          <w:sz w:val="24"/>
          <w:szCs w:val="24"/>
        </w:rPr>
      </w:pPr>
      <w:r w:rsidRPr="0012291E">
        <w:rPr>
          <w:sz w:val="24"/>
          <w:szCs w:val="24"/>
          <w:lang w:val="fr-FR"/>
        </w:rPr>
        <w:t>67026910, Baiba.Zasa@varam.gov.lv</w:t>
      </w:r>
    </w:p>
    <w:sectPr w:rsidR="0012291E" w:rsidRPr="0012291E" w:rsidSect="00EB0DDE">
      <w:footerReference w:type="default" r:id="rId7"/>
      <w:pgSz w:w="12240" w:h="15840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4E" w:rsidRDefault="00F2244E" w:rsidP="0012291E">
      <w:r>
        <w:separator/>
      </w:r>
    </w:p>
  </w:endnote>
  <w:endnote w:type="continuationSeparator" w:id="0">
    <w:p w:rsidR="00F2244E" w:rsidRDefault="00F2244E" w:rsidP="0012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1E" w:rsidRPr="0012291E" w:rsidRDefault="0012291E">
    <w:pPr>
      <w:pStyle w:val="Footer"/>
      <w:rPr>
        <w:sz w:val="24"/>
        <w:szCs w:val="24"/>
      </w:rPr>
    </w:pPr>
    <w:r>
      <w:rPr>
        <w:rStyle w:val="spelle"/>
        <w:sz w:val="24"/>
        <w:szCs w:val="24"/>
      </w:rPr>
      <w:t>VARAMProt_</w:t>
    </w:r>
    <w:r w:rsidR="00D10F55">
      <w:rPr>
        <w:rStyle w:val="spelle"/>
        <w:sz w:val="24"/>
        <w:szCs w:val="24"/>
      </w:rPr>
      <w:t>191213</w:t>
    </w:r>
    <w:r>
      <w:rPr>
        <w:rStyle w:val="spelle"/>
        <w:sz w:val="24"/>
        <w:szCs w:val="24"/>
      </w:rPr>
      <w:t xml:space="preserve">; </w:t>
    </w:r>
    <w:proofErr w:type="spellStart"/>
    <w:r>
      <w:rPr>
        <w:rStyle w:val="spelle"/>
        <w:sz w:val="24"/>
        <w:szCs w:val="24"/>
      </w:rPr>
      <w:t>Protokollēmuma</w:t>
    </w:r>
    <w:proofErr w:type="spellEnd"/>
    <w:r>
      <w:rPr>
        <w:rStyle w:val="spelle"/>
        <w:sz w:val="24"/>
        <w:szCs w:val="24"/>
      </w:rPr>
      <w:t xml:space="preserve"> projekts „Par </w:t>
    </w:r>
    <w:r w:rsidRPr="0012291E">
      <w:rPr>
        <w:rStyle w:val="spelle"/>
        <w:sz w:val="24"/>
        <w:szCs w:val="24"/>
      </w:rPr>
      <w:t xml:space="preserve">Ministru kabineta </w:t>
    </w:r>
    <w:r w:rsidRPr="0012291E">
      <w:rPr>
        <w:sz w:val="24"/>
        <w:szCs w:val="24"/>
      </w:rPr>
      <w:t>2013.gada 25.jūnija</w:t>
    </w:r>
    <w:r w:rsidRPr="0012291E">
      <w:rPr>
        <w:rStyle w:val="spelle"/>
        <w:sz w:val="24"/>
        <w:szCs w:val="24"/>
      </w:rPr>
      <w:t xml:space="preserve"> sēdes </w:t>
    </w:r>
    <w:proofErr w:type="spellStart"/>
    <w:r w:rsidRPr="0012291E">
      <w:rPr>
        <w:sz w:val="24"/>
        <w:szCs w:val="24"/>
      </w:rPr>
      <w:t>protokollēmuma</w:t>
    </w:r>
    <w:proofErr w:type="spellEnd"/>
    <w:r w:rsidRPr="0012291E">
      <w:rPr>
        <w:sz w:val="24"/>
        <w:szCs w:val="24"/>
      </w:rPr>
      <w:t xml:space="preserve"> (prot. Nr.36, 14.§) „Noteikumu projekts „Grozījumi Ministru kabineta 2012.gada 15.maija noteikumos Nr.339 „Noteikumi par ostu formalitātēm”” 2. punktā dotā uzdevuma </w:t>
    </w:r>
    <w:r w:rsidRPr="0012291E">
      <w:rPr>
        <w:color w:val="000000"/>
        <w:sz w:val="24"/>
        <w:szCs w:val="24"/>
      </w:rPr>
      <w:t>izpildes termiņ</w:t>
    </w:r>
    <w:r>
      <w:rPr>
        <w:color w:val="000000"/>
        <w:sz w:val="24"/>
        <w:szCs w:val="24"/>
      </w:rPr>
      <w:t xml:space="preserve">a </w:t>
    </w:r>
    <w:r w:rsidRPr="0012291E">
      <w:rPr>
        <w:rStyle w:val="spelle"/>
        <w:sz w:val="24"/>
        <w:szCs w:val="24"/>
      </w:rPr>
      <w:t>pagarinā</w:t>
    </w:r>
    <w:r>
      <w:rPr>
        <w:rStyle w:val="spelle"/>
        <w:sz w:val="24"/>
        <w:szCs w:val="24"/>
      </w:rPr>
      <w:t>šanu.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4E" w:rsidRDefault="00F2244E" w:rsidP="0012291E">
      <w:r>
        <w:separator/>
      </w:r>
    </w:p>
  </w:footnote>
  <w:footnote w:type="continuationSeparator" w:id="0">
    <w:p w:rsidR="00F2244E" w:rsidRDefault="00F2244E" w:rsidP="00122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DDE"/>
    <w:rsid w:val="0012291E"/>
    <w:rsid w:val="001E594D"/>
    <w:rsid w:val="003628F1"/>
    <w:rsid w:val="003D5A3C"/>
    <w:rsid w:val="00410F11"/>
    <w:rsid w:val="00434909"/>
    <w:rsid w:val="004A2C99"/>
    <w:rsid w:val="005308F8"/>
    <w:rsid w:val="00544C7D"/>
    <w:rsid w:val="00577AFF"/>
    <w:rsid w:val="005D7772"/>
    <w:rsid w:val="0065300D"/>
    <w:rsid w:val="00673391"/>
    <w:rsid w:val="007655CF"/>
    <w:rsid w:val="009117CE"/>
    <w:rsid w:val="00980A79"/>
    <w:rsid w:val="00C053C9"/>
    <w:rsid w:val="00C266AC"/>
    <w:rsid w:val="00CF66D8"/>
    <w:rsid w:val="00D10F55"/>
    <w:rsid w:val="00DE29D0"/>
    <w:rsid w:val="00E275E3"/>
    <w:rsid w:val="00EB0DDE"/>
    <w:rsid w:val="00ED178E"/>
    <w:rsid w:val="00F2244E"/>
    <w:rsid w:val="00F2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0DD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EB0DDE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EB0DDE"/>
    <w:pPr>
      <w:jc w:val="both"/>
    </w:pPr>
  </w:style>
  <w:style w:type="character" w:customStyle="1" w:styleId="BodyTextChar">
    <w:name w:val="Body Text Char"/>
    <w:basedOn w:val="DefaultParagraphFont"/>
    <w:link w:val="BodyText"/>
    <w:rsid w:val="00EB0DDE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CommentReference">
    <w:name w:val="annotation reference"/>
    <w:basedOn w:val="DefaultParagraphFont"/>
    <w:semiHidden/>
    <w:rsid w:val="00EB0DDE"/>
    <w:rPr>
      <w:sz w:val="16"/>
      <w:szCs w:val="16"/>
    </w:rPr>
  </w:style>
  <w:style w:type="character" w:customStyle="1" w:styleId="spelle">
    <w:name w:val="spelle"/>
    <w:basedOn w:val="DefaultParagraphFont"/>
    <w:rsid w:val="00EB0DDE"/>
  </w:style>
  <w:style w:type="paragraph" w:styleId="Footer">
    <w:name w:val="footer"/>
    <w:basedOn w:val="Normal"/>
    <w:link w:val="FooterChar"/>
    <w:uiPriority w:val="99"/>
    <w:semiHidden/>
    <w:unhideWhenUsed/>
    <w:rsid w:val="00122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91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CF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73DE2-7EB3-4D7B-BF29-B60E55AD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janisp</dc:creator>
  <cp:keywords/>
  <dc:description/>
  <cp:lastModifiedBy>larisat</cp:lastModifiedBy>
  <cp:revision>4</cp:revision>
  <cp:lastPrinted>2013-12-18T13:48:00Z</cp:lastPrinted>
  <dcterms:created xsi:type="dcterms:W3CDTF">2013-12-19T15:48:00Z</dcterms:created>
  <dcterms:modified xsi:type="dcterms:W3CDTF">2014-01-03T09:23:00Z</dcterms:modified>
</cp:coreProperties>
</file>