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FB" w:rsidRPr="000521A0" w:rsidRDefault="00D822FB" w:rsidP="00D822FB">
      <w:pPr>
        <w:pStyle w:val="Header"/>
        <w:jc w:val="right"/>
        <w:outlineLvl w:val="0"/>
        <w:rPr>
          <w:i/>
          <w:szCs w:val="28"/>
          <w:lang w:val="lv-LV"/>
        </w:rPr>
      </w:pPr>
      <w:r w:rsidRPr="000521A0">
        <w:rPr>
          <w:i/>
          <w:szCs w:val="28"/>
          <w:lang w:val="lv-LV"/>
        </w:rPr>
        <w:t>Projekts</w:t>
      </w:r>
    </w:p>
    <w:p w:rsidR="00D822FB" w:rsidRPr="000521A0" w:rsidRDefault="00D822FB" w:rsidP="00D822FB">
      <w:pPr>
        <w:jc w:val="center"/>
        <w:outlineLvl w:val="0"/>
        <w:rPr>
          <w:b/>
          <w:lang w:val="de-DE"/>
        </w:rPr>
      </w:pPr>
    </w:p>
    <w:p w:rsidR="00D822FB" w:rsidRPr="000521A0" w:rsidRDefault="00D822FB" w:rsidP="00D822FB">
      <w:pPr>
        <w:jc w:val="center"/>
        <w:outlineLvl w:val="0"/>
        <w:rPr>
          <w:b/>
          <w:lang w:val="de-DE"/>
        </w:rPr>
      </w:pPr>
      <w:r w:rsidRPr="000521A0">
        <w:rPr>
          <w:b/>
          <w:lang w:val="de-DE"/>
        </w:rPr>
        <w:t xml:space="preserve">LATVIJAS REPUBLIKAS MINISTRU KABINETA </w:t>
      </w:r>
    </w:p>
    <w:p w:rsidR="00D822FB" w:rsidRPr="000521A0" w:rsidRDefault="00D822FB" w:rsidP="00D822FB">
      <w:pPr>
        <w:jc w:val="center"/>
        <w:rPr>
          <w:b/>
          <w:lang w:val="de-DE"/>
        </w:rPr>
      </w:pPr>
      <w:r w:rsidRPr="000521A0">
        <w:rPr>
          <w:b/>
          <w:lang w:val="de-DE"/>
        </w:rPr>
        <w:t>SĒDES PROTOKOLLĒMUMS</w:t>
      </w:r>
    </w:p>
    <w:p w:rsidR="00D822FB" w:rsidRPr="000521A0" w:rsidRDefault="00D822FB" w:rsidP="00D822FB">
      <w:pPr>
        <w:jc w:val="center"/>
        <w:rPr>
          <w:szCs w:val="28"/>
          <w:lang w:val="lv-LV"/>
        </w:rPr>
      </w:pPr>
    </w:p>
    <w:p w:rsidR="00D822FB" w:rsidRPr="000521A0" w:rsidRDefault="00D822FB" w:rsidP="00D822FB">
      <w:pPr>
        <w:jc w:val="center"/>
        <w:rPr>
          <w:szCs w:val="28"/>
          <w:lang w:val="lv-LV"/>
        </w:rPr>
      </w:pPr>
    </w:p>
    <w:tbl>
      <w:tblPr>
        <w:tblW w:w="0" w:type="auto"/>
        <w:tblInd w:w="250" w:type="dxa"/>
        <w:tblLayout w:type="fixed"/>
        <w:tblLook w:val="0000"/>
      </w:tblPr>
      <w:tblGrid>
        <w:gridCol w:w="3967"/>
        <w:gridCol w:w="886"/>
        <w:gridCol w:w="4137"/>
      </w:tblGrid>
      <w:tr w:rsidR="00D822FB" w:rsidRPr="000521A0" w:rsidTr="006A11FF">
        <w:trPr>
          <w:cantSplit/>
        </w:trPr>
        <w:tc>
          <w:tcPr>
            <w:tcW w:w="3967" w:type="dxa"/>
          </w:tcPr>
          <w:p w:rsidR="00D822FB" w:rsidRPr="000521A0" w:rsidRDefault="00D822FB" w:rsidP="006A11FF">
            <w:pPr>
              <w:rPr>
                <w:szCs w:val="28"/>
                <w:lang w:val="lv-LV"/>
              </w:rPr>
            </w:pPr>
            <w:r w:rsidRPr="000521A0">
              <w:rPr>
                <w:szCs w:val="28"/>
                <w:lang w:val="lv-LV"/>
              </w:rPr>
              <w:t>Rīgā</w:t>
            </w:r>
          </w:p>
        </w:tc>
        <w:tc>
          <w:tcPr>
            <w:tcW w:w="886" w:type="dxa"/>
          </w:tcPr>
          <w:p w:rsidR="00D822FB" w:rsidRPr="000521A0" w:rsidRDefault="00D822FB" w:rsidP="006A11FF">
            <w:pPr>
              <w:rPr>
                <w:szCs w:val="28"/>
                <w:lang w:val="lv-LV"/>
              </w:rPr>
            </w:pPr>
            <w:r w:rsidRPr="000521A0">
              <w:rPr>
                <w:szCs w:val="28"/>
                <w:lang w:val="lv-LV"/>
              </w:rPr>
              <w:t>Nr.</w:t>
            </w:r>
          </w:p>
        </w:tc>
        <w:tc>
          <w:tcPr>
            <w:tcW w:w="4137" w:type="dxa"/>
          </w:tcPr>
          <w:p w:rsidR="00D822FB" w:rsidRPr="000521A0" w:rsidRDefault="00D822FB" w:rsidP="006A11FF">
            <w:pPr>
              <w:jc w:val="right"/>
              <w:rPr>
                <w:szCs w:val="28"/>
                <w:lang w:val="lv-LV"/>
              </w:rPr>
            </w:pPr>
            <w:r w:rsidRPr="000521A0">
              <w:rPr>
                <w:szCs w:val="28"/>
                <w:lang w:val="lv-LV"/>
              </w:rPr>
              <w:t>2013. gada ___. _________</w:t>
            </w:r>
          </w:p>
        </w:tc>
      </w:tr>
    </w:tbl>
    <w:p w:rsidR="00D822FB" w:rsidRPr="000521A0" w:rsidRDefault="00D822FB" w:rsidP="00D822FB">
      <w:pPr>
        <w:pStyle w:val="Header"/>
        <w:tabs>
          <w:tab w:val="clear" w:pos="4320"/>
          <w:tab w:val="clear" w:pos="8640"/>
        </w:tabs>
        <w:jc w:val="center"/>
        <w:rPr>
          <w:b/>
          <w:szCs w:val="28"/>
          <w:lang w:val="lv-LV"/>
        </w:rPr>
      </w:pPr>
    </w:p>
    <w:p w:rsidR="00D822FB" w:rsidRPr="000521A0" w:rsidRDefault="00D822FB" w:rsidP="00D822FB">
      <w:pPr>
        <w:pStyle w:val="Header"/>
        <w:tabs>
          <w:tab w:val="clear" w:pos="4320"/>
          <w:tab w:val="clear" w:pos="8640"/>
        </w:tabs>
        <w:jc w:val="center"/>
        <w:rPr>
          <w:b/>
          <w:szCs w:val="28"/>
          <w:lang w:val="lv-LV"/>
        </w:rPr>
      </w:pPr>
      <w:r w:rsidRPr="000521A0">
        <w:rPr>
          <w:b/>
          <w:szCs w:val="28"/>
          <w:lang w:val="lv-LV"/>
        </w:rPr>
        <w:t>.§</w:t>
      </w:r>
    </w:p>
    <w:p w:rsidR="00D822FB" w:rsidRPr="000521A0" w:rsidRDefault="00D822FB" w:rsidP="00D822FB">
      <w:pPr>
        <w:ind w:right="2"/>
        <w:jc w:val="center"/>
        <w:rPr>
          <w:sz w:val="22"/>
          <w:lang w:val="lv-LV"/>
        </w:rPr>
      </w:pPr>
    </w:p>
    <w:p w:rsidR="00D822FB" w:rsidRPr="000521A0" w:rsidRDefault="00D822FB" w:rsidP="00D822FB">
      <w:pPr>
        <w:ind w:firstLine="720"/>
        <w:jc w:val="center"/>
        <w:rPr>
          <w:b/>
          <w:lang w:val="lv-LV"/>
        </w:rPr>
      </w:pPr>
      <w:r w:rsidRPr="000521A0">
        <w:rPr>
          <w:b/>
          <w:lang w:val="lv-LV"/>
        </w:rPr>
        <w:t>Par informatīvo ziņojumu</w:t>
      </w:r>
    </w:p>
    <w:p w:rsidR="00D822FB" w:rsidRPr="000521A0" w:rsidRDefault="00D822FB" w:rsidP="00D822FB">
      <w:pPr>
        <w:ind w:firstLine="720"/>
        <w:jc w:val="center"/>
        <w:rPr>
          <w:b/>
          <w:lang w:val="lv-LV"/>
        </w:rPr>
      </w:pPr>
      <w:r w:rsidRPr="000521A0">
        <w:rPr>
          <w:b/>
          <w:lang w:val="lv-LV"/>
        </w:rPr>
        <w:t>Par plānotājiem pasākumiem 2013.-2015.gadā, lai mazinātu palu un plūdu draudus un priekšlikumiem turpmākai rīcībai</w:t>
      </w:r>
    </w:p>
    <w:p w:rsidR="00D822FB" w:rsidRPr="000521A0" w:rsidRDefault="00D822FB" w:rsidP="00D822FB">
      <w:pPr>
        <w:ind w:right="2"/>
        <w:jc w:val="center"/>
        <w:rPr>
          <w:b/>
          <w:lang w:val="lv-LV"/>
        </w:rPr>
      </w:pPr>
    </w:p>
    <w:p w:rsidR="00D822FB" w:rsidRPr="000521A0" w:rsidRDefault="00D822FB" w:rsidP="00D822FB">
      <w:pPr>
        <w:pStyle w:val="BodyText"/>
        <w:jc w:val="left"/>
        <w:rPr>
          <w:b w:val="0"/>
          <w:szCs w:val="28"/>
          <w:u w:val="single"/>
          <w:lang w:val="lv-LV"/>
        </w:rPr>
      </w:pPr>
      <w:r w:rsidRPr="000521A0">
        <w:rPr>
          <w:b w:val="0"/>
          <w:szCs w:val="28"/>
          <w:u w:val="single"/>
          <w:lang w:val="lv-LV"/>
        </w:rPr>
        <w:tab/>
      </w:r>
      <w:r w:rsidRPr="000521A0">
        <w:rPr>
          <w:b w:val="0"/>
          <w:szCs w:val="28"/>
          <w:u w:val="single"/>
          <w:lang w:val="lv-LV"/>
        </w:rPr>
        <w:tab/>
      </w:r>
      <w:r w:rsidRPr="000521A0">
        <w:rPr>
          <w:b w:val="0"/>
          <w:szCs w:val="28"/>
          <w:u w:val="single"/>
          <w:lang w:val="lv-LV"/>
        </w:rPr>
        <w:tab/>
      </w:r>
      <w:r w:rsidRPr="000521A0">
        <w:rPr>
          <w:b w:val="0"/>
          <w:szCs w:val="28"/>
          <w:u w:val="single"/>
          <w:lang w:val="lv-LV"/>
        </w:rPr>
        <w:tab/>
      </w:r>
      <w:r w:rsidRPr="000521A0">
        <w:rPr>
          <w:b w:val="0"/>
          <w:szCs w:val="28"/>
          <w:u w:val="single"/>
          <w:lang w:val="lv-LV"/>
        </w:rPr>
        <w:tab/>
      </w:r>
      <w:r w:rsidRPr="000521A0">
        <w:rPr>
          <w:b w:val="0"/>
          <w:szCs w:val="28"/>
          <w:u w:val="single"/>
          <w:lang w:val="lv-LV"/>
        </w:rPr>
        <w:tab/>
      </w:r>
      <w:r w:rsidRPr="000521A0">
        <w:rPr>
          <w:b w:val="0"/>
          <w:szCs w:val="28"/>
          <w:u w:val="single"/>
          <w:lang w:val="lv-LV"/>
        </w:rPr>
        <w:tab/>
      </w:r>
      <w:r w:rsidRPr="000521A0">
        <w:rPr>
          <w:b w:val="0"/>
          <w:szCs w:val="28"/>
          <w:u w:val="single"/>
          <w:lang w:val="lv-LV"/>
        </w:rPr>
        <w:tab/>
      </w:r>
      <w:r w:rsidRPr="000521A0">
        <w:rPr>
          <w:b w:val="0"/>
          <w:szCs w:val="28"/>
          <w:u w:val="single"/>
          <w:lang w:val="lv-LV"/>
        </w:rPr>
        <w:tab/>
      </w:r>
      <w:r w:rsidRPr="000521A0">
        <w:rPr>
          <w:b w:val="0"/>
          <w:szCs w:val="28"/>
          <w:u w:val="single"/>
          <w:lang w:val="lv-LV"/>
        </w:rPr>
        <w:tab/>
      </w:r>
      <w:r w:rsidRPr="000521A0">
        <w:rPr>
          <w:b w:val="0"/>
          <w:szCs w:val="28"/>
          <w:u w:val="single"/>
          <w:lang w:val="lv-LV"/>
        </w:rPr>
        <w:tab/>
      </w:r>
      <w:r w:rsidRPr="000521A0">
        <w:rPr>
          <w:b w:val="0"/>
          <w:szCs w:val="28"/>
          <w:u w:val="single"/>
          <w:lang w:val="lv-LV"/>
        </w:rPr>
        <w:tab/>
        <w:t xml:space="preserve"> </w:t>
      </w:r>
    </w:p>
    <w:p w:rsidR="00D822FB" w:rsidRPr="000521A0" w:rsidRDefault="00D822FB" w:rsidP="00D822FB">
      <w:pPr>
        <w:pStyle w:val="BodyText"/>
        <w:rPr>
          <w:b w:val="0"/>
          <w:szCs w:val="28"/>
          <w:lang w:val="lv-LV"/>
        </w:rPr>
      </w:pPr>
      <w:r w:rsidRPr="000521A0">
        <w:rPr>
          <w:b w:val="0"/>
          <w:szCs w:val="28"/>
          <w:lang w:val="lv-LV"/>
        </w:rPr>
        <w:t>(...)</w:t>
      </w:r>
    </w:p>
    <w:p w:rsidR="000564D3" w:rsidRPr="000521A0" w:rsidRDefault="000564D3" w:rsidP="00D822FB">
      <w:pPr>
        <w:pStyle w:val="BodyText"/>
        <w:rPr>
          <w:b w:val="0"/>
          <w:szCs w:val="28"/>
          <w:lang w:val="lv-LV"/>
        </w:rPr>
      </w:pPr>
    </w:p>
    <w:p w:rsidR="00D822FB" w:rsidRPr="000521A0" w:rsidRDefault="00D822FB" w:rsidP="000D11AC">
      <w:pPr>
        <w:pStyle w:val="FootnoteText"/>
        <w:numPr>
          <w:ilvl w:val="0"/>
          <w:numId w:val="1"/>
        </w:numPr>
        <w:jc w:val="both"/>
        <w:rPr>
          <w:bCs/>
          <w:sz w:val="24"/>
          <w:szCs w:val="28"/>
        </w:rPr>
      </w:pPr>
      <w:r w:rsidRPr="000521A0">
        <w:rPr>
          <w:bCs/>
          <w:sz w:val="24"/>
          <w:szCs w:val="28"/>
        </w:rPr>
        <w:t xml:space="preserve">Pieņemt zināšanai </w:t>
      </w:r>
      <w:r w:rsidR="00C832A5" w:rsidRPr="000521A0">
        <w:rPr>
          <w:bCs/>
          <w:sz w:val="24"/>
          <w:szCs w:val="28"/>
        </w:rPr>
        <w:t xml:space="preserve">informatīvo ziņojumu, ko sagatavojusi </w:t>
      </w:r>
      <w:r w:rsidRPr="000521A0">
        <w:rPr>
          <w:bCs/>
          <w:sz w:val="24"/>
          <w:szCs w:val="28"/>
        </w:rPr>
        <w:t xml:space="preserve">Vides aizsardzības un reģionālās attīstības ministrija sadarbībā ar Aizsardzības ministriju, Iekšlietu ministriju, Finanšu ministriju, Ekonomikas ministriju un Zemkopības ministriju un </w:t>
      </w:r>
      <w:r w:rsidR="00C832A5" w:rsidRPr="000521A0">
        <w:rPr>
          <w:bCs/>
          <w:sz w:val="24"/>
          <w:szCs w:val="28"/>
        </w:rPr>
        <w:t xml:space="preserve">iesniedzis </w:t>
      </w:r>
      <w:r w:rsidRPr="000521A0">
        <w:rPr>
          <w:bCs/>
          <w:sz w:val="24"/>
          <w:szCs w:val="28"/>
        </w:rPr>
        <w:t>Vides aizsardzības un reģionālās attīstības ministr</w:t>
      </w:r>
      <w:r w:rsidR="00C832A5" w:rsidRPr="000521A0">
        <w:rPr>
          <w:bCs/>
          <w:sz w:val="24"/>
          <w:szCs w:val="28"/>
        </w:rPr>
        <w:t>s</w:t>
      </w:r>
      <w:r w:rsidRPr="000521A0">
        <w:rPr>
          <w:bCs/>
          <w:sz w:val="24"/>
          <w:szCs w:val="28"/>
        </w:rPr>
        <w:t>.</w:t>
      </w:r>
    </w:p>
    <w:p w:rsidR="000D11AC" w:rsidRPr="000521A0" w:rsidRDefault="000D11AC" w:rsidP="000D11AC">
      <w:pPr>
        <w:pStyle w:val="FootnoteText"/>
        <w:ind w:left="720"/>
        <w:jc w:val="both"/>
        <w:rPr>
          <w:bCs/>
          <w:sz w:val="24"/>
          <w:szCs w:val="28"/>
        </w:rPr>
      </w:pPr>
    </w:p>
    <w:p w:rsidR="0013531A" w:rsidRPr="000521A0" w:rsidRDefault="00C832A5" w:rsidP="000D11AC">
      <w:pPr>
        <w:numPr>
          <w:ilvl w:val="0"/>
          <w:numId w:val="1"/>
        </w:numPr>
        <w:jc w:val="both"/>
        <w:rPr>
          <w:lang w:val="lv-LV"/>
        </w:rPr>
      </w:pPr>
      <w:r w:rsidRPr="000521A0">
        <w:rPr>
          <w:lang w:val="lv-LV"/>
        </w:rPr>
        <w:t xml:space="preserve">Krīzes vadības padomei </w:t>
      </w:r>
      <w:r w:rsidR="00D822FB" w:rsidRPr="000521A0">
        <w:rPr>
          <w:lang w:val="lv-LV"/>
        </w:rPr>
        <w:t>izskatīt informatīvajā ziņojumā iekļ</w:t>
      </w:r>
      <w:r w:rsidR="000564D3" w:rsidRPr="000521A0">
        <w:rPr>
          <w:lang w:val="lv-LV"/>
        </w:rPr>
        <w:t>autos priekšlikumus un pieņemt</w:t>
      </w:r>
      <w:r w:rsidR="00D822FB" w:rsidRPr="000521A0">
        <w:rPr>
          <w:lang w:val="lv-LV"/>
        </w:rPr>
        <w:t xml:space="preserve"> lēmumu par kārtību</w:t>
      </w:r>
      <w:r w:rsidRPr="000521A0">
        <w:rPr>
          <w:lang w:val="lv-LV"/>
        </w:rPr>
        <w:t>,</w:t>
      </w:r>
      <w:r w:rsidR="00D822FB" w:rsidRPr="000521A0">
        <w:rPr>
          <w:lang w:val="lv-LV"/>
        </w:rPr>
        <w:t xml:space="preserve"> kādā tiek pieņemti lēmumi par nepieciešamību veikt ārkārtas aerofotografēšanas darbus</w:t>
      </w:r>
      <w:r w:rsidR="000564D3" w:rsidRPr="000521A0">
        <w:rPr>
          <w:lang w:val="lv-LV"/>
        </w:rPr>
        <w:t xml:space="preserve"> un </w:t>
      </w:r>
      <w:r w:rsidR="00D822FB" w:rsidRPr="000521A0">
        <w:rPr>
          <w:lang w:val="lv-LV"/>
        </w:rPr>
        <w:t>to izpildes procesu</w:t>
      </w:r>
      <w:r w:rsidR="000564D3" w:rsidRPr="000521A0">
        <w:rPr>
          <w:lang w:val="lv-LV"/>
        </w:rPr>
        <w:t xml:space="preserve">, </w:t>
      </w:r>
      <w:r w:rsidR="00D822FB" w:rsidRPr="000521A0">
        <w:rPr>
          <w:lang w:val="lv-LV"/>
        </w:rPr>
        <w:t xml:space="preserve">atbalstot vienu no informatīvajā ziņojumā iekļautajiem risinājumiem šo darbu plānošanai, kā arī </w:t>
      </w:r>
      <w:r w:rsidR="000564D3" w:rsidRPr="000521A0">
        <w:rPr>
          <w:lang w:val="lv-LV"/>
        </w:rPr>
        <w:t xml:space="preserve">norādot </w:t>
      </w:r>
      <w:r w:rsidR="00D822FB" w:rsidRPr="000521A0">
        <w:rPr>
          <w:lang w:val="lv-LV"/>
        </w:rPr>
        <w:t>atbalstāmo finansējuma modeli</w:t>
      </w:r>
      <w:r w:rsidR="0013531A" w:rsidRPr="000521A0">
        <w:rPr>
          <w:lang w:val="lv-LV"/>
        </w:rPr>
        <w:t>.</w:t>
      </w:r>
    </w:p>
    <w:p w:rsidR="0013531A" w:rsidRPr="000521A0" w:rsidRDefault="0013531A" w:rsidP="0013531A">
      <w:pPr>
        <w:pStyle w:val="ListParagraph"/>
        <w:rPr>
          <w:b/>
          <w:sz w:val="26"/>
          <w:szCs w:val="26"/>
          <w:lang w:val="lv-LV"/>
        </w:rPr>
      </w:pPr>
    </w:p>
    <w:p w:rsidR="000D11AC" w:rsidRPr="000521A0" w:rsidRDefault="0013531A" w:rsidP="000D11AC">
      <w:pPr>
        <w:numPr>
          <w:ilvl w:val="0"/>
          <w:numId w:val="1"/>
        </w:numPr>
        <w:jc w:val="both"/>
        <w:rPr>
          <w:lang w:val="lv-LV"/>
        </w:rPr>
      </w:pPr>
      <w:r w:rsidRPr="000521A0">
        <w:rPr>
          <w:lang w:val="lv-LV"/>
        </w:rPr>
        <w:t>Atbalstīt priekšlikumu par finansējuma piešķiršanu Aizsardzības ministrijai (Latvijas Ģeotelpiskās informācijas aģentūrai) no valsts budžeta programmas 02.00.00 „Līdzekļi n</w:t>
      </w:r>
      <w:r w:rsidR="000521A0" w:rsidRPr="000521A0">
        <w:rPr>
          <w:lang w:val="lv-LV"/>
        </w:rPr>
        <w:t>eparedzētiem gadījumiem” 113 261</w:t>
      </w:r>
      <w:r w:rsidRPr="000521A0">
        <w:rPr>
          <w:lang w:val="lv-LV"/>
        </w:rPr>
        <w:t xml:space="preserve"> lat</w:t>
      </w:r>
      <w:r w:rsidR="000521A0" w:rsidRPr="000521A0">
        <w:rPr>
          <w:lang w:val="lv-LV"/>
        </w:rPr>
        <w:t>a</w:t>
      </w:r>
      <w:bookmarkStart w:id="0" w:name="_GoBack"/>
      <w:bookmarkEnd w:id="0"/>
      <w:r w:rsidRPr="000521A0">
        <w:rPr>
          <w:lang w:val="lv-LV"/>
        </w:rPr>
        <w:t xml:space="preserve"> apmērā, lai 2013. gadā nodrošinātu aerolāzerskenēšanu un aerolāzerskenēšanas datu apstrādi.</w:t>
      </w:r>
    </w:p>
    <w:p w:rsidR="0013531A" w:rsidRPr="000521A0" w:rsidRDefault="0013531A" w:rsidP="0013531A">
      <w:pPr>
        <w:jc w:val="both"/>
        <w:rPr>
          <w:lang w:val="lv-LV"/>
        </w:rPr>
      </w:pPr>
    </w:p>
    <w:p w:rsidR="009B6B34" w:rsidRPr="000521A0" w:rsidRDefault="00C832A5" w:rsidP="009B6B34">
      <w:pPr>
        <w:pStyle w:val="FootnoteText"/>
        <w:numPr>
          <w:ilvl w:val="0"/>
          <w:numId w:val="1"/>
        </w:numPr>
        <w:jc w:val="both"/>
        <w:rPr>
          <w:bCs/>
          <w:sz w:val="24"/>
          <w:szCs w:val="28"/>
        </w:rPr>
      </w:pPr>
      <w:r w:rsidRPr="000521A0">
        <w:rPr>
          <w:bCs/>
          <w:sz w:val="24"/>
          <w:szCs w:val="28"/>
        </w:rPr>
        <w:t xml:space="preserve">Aizsardzības ministrijai (Latvijas Ģeotelpiskās informācijas aģentūrai) nodrošināt publisko iepirkumu aerolāzerskenēšanas veikšanai 2013.gadā, kā arī aerolāzerskenēšanas datu apstrādi atbilstoši informatīvajā ziņojumā </w:t>
      </w:r>
      <w:r w:rsidR="00CF2F8D" w:rsidRPr="000521A0">
        <w:rPr>
          <w:bCs/>
          <w:sz w:val="24"/>
          <w:szCs w:val="28"/>
        </w:rPr>
        <w:t>paredzētajam</w:t>
      </w:r>
      <w:r w:rsidRPr="000521A0">
        <w:rPr>
          <w:bCs/>
          <w:sz w:val="24"/>
          <w:szCs w:val="28"/>
        </w:rPr>
        <w:t xml:space="preserve">. </w:t>
      </w:r>
    </w:p>
    <w:p w:rsidR="009B6B34" w:rsidRPr="000521A0" w:rsidRDefault="009B6B34" w:rsidP="009B6B34">
      <w:pPr>
        <w:pStyle w:val="ListParagraph"/>
        <w:rPr>
          <w:rFonts w:eastAsiaTheme="minorHAnsi"/>
          <w:bCs/>
          <w:lang w:val="lv-LV"/>
        </w:rPr>
      </w:pPr>
    </w:p>
    <w:p w:rsidR="00CF2F8D" w:rsidRPr="000521A0" w:rsidRDefault="009B6B34" w:rsidP="009B6B34">
      <w:pPr>
        <w:pStyle w:val="FootnoteText"/>
        <w:numPr>
          <w:ilvl w:val="0"/>
          <w:numId w:val="1"/>
        </w:numPr>
        <w:jc w:val="both"/>
        <w:rPr>
          <w:bCs/>
          <w:sz w:val="24"/>
          <w:szCs w:val="24"/>
        </w:rPr>
      </w:pPr>
      <w:r w:rsidRPr="000521A0">
        <w:rPr>
          <w:rFonts w:eastAsiaTheme="minorHAnsi"/>
          <w:bCs/>
          <w:sz w:val="24"/>
          <w:szCs w:val="24"/>
        </w:rPr>
        <w:t xml:space="preserve">Vides aizsardzības un reģionālās attīstības ministrijai sadarbībā ar </w:t>
      </w:r>
      <w:r w:rsidRPr="000521A0">
        <w:rPr>
          <w:sz w:val="24"/>
          <w:szCs w:val="24"/>
        </w:rPr>
        <w:t>Aizsardzības ministriju</w:t>
      </w:r>
      <w:r w:rsidR="00CF2F8D" w:rsidRPr="000521A0">
        <w:rPr>
          <w:sz w:val="24"/>
          <w:szCs w:val="24"/>
        </w:rPr>
        <w:t xml:space="preserve"> līdz 2014.gada </w:t>
      </w:r>
      <w:r w:rsidRPr="000521A0">
        <w:rPr>
          <w:sz w:val="24"/>
          <w:szCs w:val="24"/>
        </w:rPr>
        <w:t>1.aprīlim</w:t>
      </w:r>
      <w:r w:rsidR="00CF2F8D" w:rsidRPr="000521A0">
        <w:rPr>
          <w:sz w:val="24"/>
          <w:szCs w:val="24"/>
        </w:rPr>
        <w:t xml:space="preserve"> sagatavot un iesniegt Krīzes vadības padomē ziņojumu par 2013.gadā veiktās aerolāzerskenēšanas un iegūto datu apstrādes darbu izpildi un rezultātiem.</w:t>
      </w:r>
    </w:p>
    <w:p w:rsidR="0013531A" w:rsidRPr="000521A0" w:rsidRDefault="0013531A" w:rsidP="0013531A">
      <w:pPr>
        <w:pStyle w:val="ListParagraph"/>
        <w:rPr>
          <w:lang w:val="lv-LV"/>
        </w:rPr>
      </w:pPr>
    </w:p>
    <w:p w:rsidR="000D11AC" w:rsidRPr="000521A0" w:rsidRDefault="0013531A" w:rsidP="000D11AC">
      <w:pPr>
        <w:pStyle w:val="FootnoteText"/>
        <w:numPr>
          <w:ilvl w:val="0"/>
          <w:numId w:val="1"/>
        </w:numPr>
        <w:jc w:val="both"/>
        <w:rPr>
          <w:bCs/>
          <w:sz w:val="24"/>
          <w:szCs w:val="28"/>
        </w:rPr>
      </w:pPr>
      <w:r w:rsidRPr="000521A0">
        <w:rPr>
          <w:sz w:val="24"/>
          <w:szCs w:val="24"/>
        </w:rPr>
        <w:t>Atbalstīt finansējuma pārdali Vides aizsardzības un reģionālās attīstības ministrijai no 74.resora 01.00.00 programmas „Apropriācijas rezerve” projektā „Informācijas sistēmu izstrāde plūdu riskam pakļautajām teritorijām Daugavas upes baseinā ES ERAF aktivitātes „Pļaviņu un Jēkabpils pilsētu plūdu draudu samazināšana” ieviešanai” izstrādātās  informācijas sistēmas uzturēšanai 2013.gadam 36 500 latu apmērā.</w:t>
      </w:r>
    </w:p>
    <w:p w:rsidR="0013531A" w:rsidRPr="000521A0" w:rsidRDefault="0013531A" w:rsidP="0013531A">
      <w:pPr>
        <w:pStyle w:val="FootnoteText"/>
        <w:jc w:val="both"/>
        <w:rPr>
          <w:bCs/>
          <w:sz w:val="24"/>
          <w:szCs w:val="28"/>
        </w:rPr>
      </w:pPr>
    </w:p>
    <w:p w:rsidR="00782979" w:rsidRPr="000521A0" w:rsidRDefault="007355E9" w:rsidP="00782979">
      <w:pPr>
        <w:pStyle w:val="FootnoteText"/>
        <w:numPr>
          <w:ilvl w:val="0"/>
          <w:numId w:val="1"/>
        </w:numPr>
        <w:jc w:val="both"/>
        <w:rPr>
          <w:bCs/>
          <w:sz w:val="24"/>
          <w:szCs w:val="24"/>
        </w:rPr>
      </w:pPr>
      <w:r w:rsidRPr="000521A0">
        <w:rPr>
          <w:rFonts w:eastAsia="Times New Roman"/>
          <w:sz w:val="24"/>
          <w:szCs w:val="24"/>
          <w:lang w:eastAsia="en-US"/>
        </w:rPr>
        <w:t xml:space="preserve">Jautājumu par papildu valsts budžeta līdzekļu piešķiršanu VARAM budžeta programmai 28.00.00 „Meteoroloģija un bīstamo atkritumu pārvaldība” plūdu riska informācijas sistēmas uzturēšanai 2014.gadam un turpmākiem gadiem skatīt Ministru </w:t>
      </w:r>
      <w:r w:rsidRPr="000521A0">
        <w:rPr>
          <w:rFonts w:eastAsia="Times New Roman"/>
          <w:sz w:val="24"/>
          <w:szCs w:val="24"/>
          <w:lang w:eastAsia="en-US"/>
        </w:rPr>
        <w:lastRenderedPageBreak/>
        <w:t>kabinetā likumprojekta „Par valsts budžetu 2014.gadam” un likumprojekta „Par vidēja termiņa budžeta ietvaru 2014., 2015. un 2016.gadam” sagatavošanas un izskatīšanas procesā kopā ar visu ministriju un citu centrālo valsts iestāžu jauno po</w:t>
      </w:r>
      <w:r w:rsidR="0015464F" w:rsidRPr="000521A0">
        <w:rPr>
          <w:rFonts w:eastAsia="Times New Roman"/>
          <w:sz w:val="24"/>
          <w:szCs w:val="24"/>
          <w:lang w:eastAsia="en-US"/>
        </w:rPr>
        <w:t>litikas iniciatīvu pieteikumiem</w:t>
      </w:r>
      <w:r w:rsidR="000D099F" w:rsidRPr="000521A0">
        <w:rPr>
          <w:sz w:val="24"/>
          <w:szCs w:val="24"/>
        </w:rPr>
        <w:t>.</w:t>
      </w:r>
    </w:p>
    <w:p w:rsidR="00782979" w:rsidRPr="000521A0" w:rsidRDefault="00782979" w:rsidP="00782979">
      <w:pPr>
        <w:pStyle w:val="ListParagraph"/>
        <w:rPr>
          <w:lang w:val="lv-LV"/>
        </w:rPr>
      </w:pPr>
    </w:p>
    <w:p w:rsidR="00C832A5" w:rsidRPr="000521A0" w:rsidRDefault="00782979" w:rsidP="00782979">
      <w:pPr>
        <w:pStyle w:val="FootnoteText"/>
        <w:numPr>
          <w:ilvl w:val="0"/>
          <w:numId w:val="1"/>
        </w:numPr>
        <w:jc w:val="both"/>
        <w:rPr>
          <w:bCs/>
          <w:sz w:val="24"/>
          <w:szCs w:val="24"/>
        </w:rPr>
      </w:pPr>
      <w:r w:rsidRPr="000521A0">
        <w:rPr>
          <w:sz w:val="24"/>
          <w:szCs w:val="24"/>
        </w:rPr>
        <w:t>Jautājumu par papildu valsts budžeta līdzekļu piešķiršanu Aizsardzības ministrijai (Latvijas Ģeotelpiskās informācijas aģentūrai) budžeta programmai 28.00.00 „Ģeodēzija un kartogrāfija” pasākumam „Digitālais reljefa modelis (aerolāzerskenēšanas datu apstrāde) LIDAR” (iekļauts Aizsardzības ministrijas jaunajā politikas iniciatīvā „Ģeotelpiskās informācijas pamatdatu sagatavošana un atjaunošana civilmilitāro nepieciešamo funkciju nodrošināšanai optimālā ciklā”) 2014.gadam un turpmākiem gadiem skatīt Ministru kabinetā likumprojekta „Par valsts budžetu 2014.gadam” un likumprojekta „Par vidēja termiņa budžeta ietvaru 2014., 2015. un 2016.gadam” sagatavošanas un izskatīšanas procesā kopā ar visu ministriju un citu centrālo valsts iestāžu jauno politikas iniciatīvu pieteikumiem.</w:t>
      </w:r>
    </w:p>
    <w:p w:rsidR="00D822FB" w:rsidRPr="000521A0" w:rsidRDefault="00D822FB" w:rsidP="00D822FB">
      <w:pPr>
        <w:tabs>
          <w:tab w:val="left" w:pos="6840"/>
        </w:tabs>
        <w:ind w:left="720"/>
        <w:rPr>
          <w:szCs w:val="28"/>
          <w:lang w:val="lv-LV"/>
        </w:rPr>
      </w:pPr>
    </w:p>
    <w:p w:rsidR="00D822FB" w:rsidRPr="000521A0" w:rsidRDefault="00D822FB" w:rsidP="008869B9">
      <w:pPr>
        <w:tabs>
          <w:tab w:val="left" w:pos="6840"/>
        </w:tabs>
        <w:rPr>
          <w:szCs w:val="28"/>
          <w:lang w:val="lv-LV"/>
        </w:rPr>
      </w:pPr>
      <w:r w:rsidRPr="000521A0">
        <w:rPr>
          <w:szCs w:val="28"/>
          <w:lang w:val="lv-LV"/>
        </w:rPr>
        <w:t>Ministru prezidents</w:t>
      </w:r>
      <w:r w:rsidRPr="000521A0">
        <w:rPr>
          <w:szCs w:val="28"/>
          <w:lang w:val="lv-LV"/>
        </w:rPr>
        <w:tab/>
      </w:r>
      <w:r w:rsidR="008869B9" w:rsidRPr="000521A0">
        <w:rPr>
          <w:szCs w:val="28"/>
          <w:lang w:val="lv-LV"/>
        </w:rPr>
        <w:tab/>
      </w:r>
      <w:r w:rsidRPr="000521A0">
        <w:rPr>
          <w:szCs w:val="28"/>
          <w:lang w:val="lv-LV"/>
        </w:rPr>
        <w:t>V.Dombrovskis</w:t>
      </w:r>
    </w:p>
    <w:p w:rsidR="00D822FB" w:rsidRPr="000521A0" w:rsidRDefault="00D822FB" w:rsidP="00D822FB">
      <w:pPr>
        <w:tabs>
          <w:tab w:val="left" w:pos="6840"/>
        </w:tabs>
        <w:ind w:left="720"/>
        <w:rPr>
          <w:rFonts w:eastAsia="Calibri"/>
          <w:szCs w:val="28"/>
          <w:lang w:val="lv-LV" w:eastAsia="lv-LV"/>
        </w:rPr>
      </w:pPr>
    </w:p>
    <w:p w:rsidR="00D822FB" w:rsidRPr="000521A0" w:rsidRDefault="00D822FB" w:rsidP="008869B9">
      <w:pPr>
        <w:tabs>
          <w:tab w:val="left" w:pos="6840"/>
        </w:tabs>
        <w:rPr>
          <w:szCs w:val="28"/>
          <w:lang w:val="lv-LV"/>
        </w:rPr>
      </w:pPr>
      <w:r w:rsidRPr="000521A0">
        <w:rPr>
          <w:szCs w:val="28"/>
          <w:lang w:val="lv-LV"/>
        </w:rPr>
        <w:t>Valsts kancelejas direktore</w:t>
      </w:r>
      <w:r w:rsidRPr="000521A0">
        <w:rPr>
          <w:szCs w:val="28"/>
          <w:lang w:val="lv-LV"/>
        </w:rPr>
        <w:tab/>
      </w:r>
      <w:r w:rsidR="008869B9" w:rsidRPr="000521A0">
        <w:rPr>
          <w:szCs w:val="28"/>
          <w:lang w:val="lv-LV"/>
        </w:rPr>
        <w:tab/>
      </w:r>
      <w:r w:rsidRPr="000521A0">
        <w:rPr>
          <w:szCs w:val="28"/>
          <w:lang w:val="lv-LV"/>
        </w:rPr>
        <w:t xml:space="preserve">E.Dreimane </w:t>
      </w:r>
    </w:p>
    <w:p w:rsidR="00D822FB" w:rsidRPr="000521A0" w:rsidRDefault="00D822FB" w:rsidP="00D822FB">
      <w:pPr>
        <w:tabs>
          <w:tab w:val="left" w:pos="6840"/>
        </w:tabs>
        <w:ind w:left="720"/>
        <w:rPr>
          <w:szCs w:val="28"/>
          <w:lang w:val="lv-LV"/>
        </w:rPr>
      </w:pPr>
    </w:p>
    <w:p w:rsidR="00D822FB" w:rsidRPr="000521A0" w:rsidRDefault="00D822FB" w:rsidP="00D822FB">
      <w:pPr>
        <w:pStyle w:val="FootnoteText"/>
        <w:tabs>
          <w:tab w:val="left" w:pos="6840"/>
        </w:tabs>
        <w:ind w:left="720"/>
        <w:rPr>
          <w:bCs/>
          <w:sz w:val="24"/>
          <w:szCs w:val="28"/>
        </w:rPr>
      </w:pPr>
    </w:p>
    <w:p w:rsidR="00D822FB" w:rsidRPr="000521A0" w:rsidRDefault="00D822FB" w:rsidP="008869B9">
      <w:pPr>
        <w:pStyle w:val="FootnoteText"/>
        <w:tabs>
          <w:tab w:val="left" w:pos="6840"/>
        </w:tabs>
        <w:rPr>
          <w:bCs/>
          <w:sz w:val="24"/>
          <w:szCs w:val="28"/>
        </w:rPr>
      </w:pPr>
      <w:r w:rsidRPr="000521A0">
        <w:rPr>
          <w:bCs/>
          <w:sz w:val="24"/>
          <w:szCs w:val="28"/>
        </w:rPr>
        <w:t>Iesniedzējs:</w:t>
      </w:r>
    </w:p>
    <w:p w:rsidR="00D822FB" w:rsidRPr="000521A0" w:rsidRDefault="00D822FB" w:rsidP="008869B9">
      <w:pPr>
        <w:pStyle w:val="FootnoteText"/>
        <w:tabs>
          <w:tab w:val="left" w:pos="6840"/>
        </w:tabs>
        <w:rPr>
          <w:bCs/>
          <w:sz w:val="24"/>
          <w:szCs w:val="28"/>
        </w:rPr>
      </w:pPr>
      <w:r w:rsidRPr="000521A0">
        <w:rPr>
          <w:bCs/>
          <w:sz w:val="24"/>
          <w:szCs w:val="28"/>
        </w:rPr>
        <w:t>Vides aizsardzības un reģionālās attīstības ministrs</w:t>
      </w:r>
      <w:r w:rsidRPr="000521A0">
        <w:rPr>
          <w:bCs/>
          <w:sz w:val="24"/>
          <w:szCs w:val="28"/>
        </w:rPr>
        <w:tab/>
      </w:r>
      <w:r w:rsidR="000D11AC" w:rsidRPr="000521A0">
        <w:rPr>
          <w:bCs/>
          <w:sz w:val="24"/>
          <w:szCs w:val="28"/>
        </w:rPr>
        <w:tab/>
      </w:r>
      <w:r w:rsidRPr="000521A0">
        <w:rPr>
          <w:bCs/>
          <w:sz w:val="24"/>
          <w:szCs w:val="28"/>
        </w:rPr>
        <w:t>E.Sprūdžs</w:t>
      </w:r>
    </w:p>
    <w:p w:rsidR="00D822FB" w:rsidRPr="000521A0" w:rsidRDefault="00D822FB" w:rsidP="00D822FB">
      <w:pPr>
        <w:tabs>
          <w:tab w:val="left" w:pos="6840"/>
        </w:tabs>
        <w:rPr>
          <w:szCs w:val="28"/>
          <w:lang w:val="lv-LV"/>
        </w:rPr>
      </w:pPr>
    </w:p>
    <w:p w:rsidR="00D822FB" w:rsidRPr="000521A0" w:rsidRDefault="00D822FB" w:rsidP="008869B9">
      <w:pPr>
        <w:pStyle w:val="FootnoteText"/>
        <w:tabs>
          <w:tab w:val="left" w:pos="6840"/>
        </w:tabs>
        <w:rPr>
          <w:bCs/>
          <w:sz w:val="24"/>
          <w:szCs w:val="28"/>
        </w:rPr>
      </w:pPr>
      <w:r w:rsidRPr="000521A0">
        <w:rPr>
          <w:bCs/>
          <w:sz w:val="24"/>
          <w:szCs w:val="28"/>
        </w:rPr>
        <w:t>Vizē:</w:t>
      </w:r>
    </w:p>
    <w:p w:rsidR="00D822FB" w:rsidRPr="000521A0" w:rsidRDefault="00D822FB" w:rsidP="008869B9">
      <w:pPr>
        <w:pStyle w:val="FootnoteText"/>
        <w:tabs>
          <w:tab w:val="left" w:pos="6840"/>
        </w:tabs>
        <w:rPr>
          <w:bCs/>
          <w:sz w:val="24"/>
          <w:szCs w:val="28"/>
        </w:rPr>
      </w:pPr>
      <w:r w:rsidRPr="000521A0">
        <w:rPr>
          <w:bCs/>
          <w:sz w:val="24"/>
          <w:szCs w:val="28"/>
        </w:rPr>
        <w:t>Vides aizsardzības un reģionālās attīstības ministrijas</w:t>
      </w:r>
      <w:r w:rsidR="000D11AC" w:rsidRPr="000521A0">
        <w:rPr>
          <w:bCs/>
          <w:sz w:val="24"/>
          <w:szCs w:val="28"/>
        </w:rPr>
        <w:t xml:space="preserve"> </w:t>
      </w:r>
      <w:r w:rsidR="00875101" w:rsidRPr="000521A0">
        <w:rPr>
          <w:bCs/>
          <w:sz w:val="24"/>
          <w:szCs w:val="28"/>
        </w:rPr>
        <w:tab/>
      </w:r>
      <w:r w:rsidR="00875101" w:rsidRPr="000521A0">
        <w:rPr>
          <w:bCs/>
          <w:sz w:val="24"/>
          <w:szCs w:val="28"/>
        </w:rPr>
        <w:tab/>
      </w:r>
      <w:r w:rsidRPr="000521A0">
        <w:rPr>
          <w:bCs/>
          <w:sz w:val="24"/>
          <w:szCs w:val="28"/>
        </w:rPr>
        <w:br/>
        <w:t xml:space="preserve">valsts </w:t>
      </w:r>
      <w:r w:rsidR="00875101" w:rsidRPr="000521A0">
        <w:rPr>
          <w:bCs/>
          <w:sz w:val="24"/>
          <w:szCs w:val="28"/>
        </w:rPr>
        <w:t>sekretāra p.i., administrācijas vadītājs                                                  G.Kauliņš</w:t>
      </w:r>
      <w:r w:rsidRPr="000521A0">
        <w:rPr>
          <w:bCs/>
          <w:sz w:val="24"/>
          <w:szCs w:val="28"/>
        </w:rPr>
        <w:tab/>
      </w:r>
      <w:r w:rsidR="000D11AC" w:rsidRPr="000521A0">
        <w:rPr>
          <w:bCs/>
          <w:sz w:val="24"/>
          <w:szCs w:val="28"/>
        </w:rPr>
        <w:tab/>
      </w:r>
    </w:p>
    <w:p w:rsidR="00D822FB" w:rsidRPr="000521A0" w:rsidRDefault="00D822FB" w:rsidP="00D822FB">
      <w:pPr>
        <w:rPr>
          <w:szCs w:val="28"/>
          <w:lang w:val="lv-LV"/>
        </w:rPr>
      </w:pPr>
    </w:p>
    <w:p w:rsidR="00D822FB" w:rsidRPr="000521A0" w:rsidRDefault="00D822FB" w:rsidP="00D822FB">
      <w:pPr>
        <w:rPr>
          <w:szCs w:val="28"/>
          <w:lang w:val="lv-LV"/>
        </w:rPr>
      </w:pPr>
    </w:p>
    <w:p w:rsidR="00D822FB" w:rsidRPr="000521A0" w:rsidRDefault="00D822FB" w:rsidP="00D822FB">
      <w:pPr>
        <w:rPr>
          <w:szCs w:val="28"/>
          <w:lang w:val="lv-LV"/>
        </w:rPr>
      </w:pPr>
    </w:p>
    <w:p w:rsidR="00D822FB" w:rsidRPr="000521A0" w:rsidRDefault="00D822FB" w:rsidP="00D822FB">
      <w:pPr>
        <w:rPr>
          <w:szCs w:val="28"/>
          <w:lang w:val="lv-LV"/>
        </w:rPr>
      </w:pPr>
    </w:p>
    <w:p w:rsidR="00D822FB" w:rsidRPr="000521A0" w:rsidRDefault="00D822FB" w:rsidP="00D822FB">
      <w:pPr>
        <w:rPr>
          <w:szCs w:val="28"/>
          <w:lang w:val="lv-LV"/>
        </w:rPr>
      </w:pPr>
    </w:p>
    <w:p w:rsidR="000D11AC" w:rsidRPr="000521A0" w:rsidRDefault="005F7E72" w:rsidP="000D11AC">
      <w:pPr>
        <w:rPr>
          <w:lang w:val="fr-FR"/>
        </w:rPr>
      </w:pPr>
      <w:r w:rsidRPr="000521A0">
        <w:rPr>
          <w:lang w:val="fr-FR"/>
        </w:rPr>
        <w:t>29</w:t>
      </w:r>
      <w:r w:rsidR="001D1228" w:rsidRPr="000521A0">
        <w:rPr>
          <w:lang w:val="fr-FR"/>
        </w:rPr>
        <w:t>.07.2013. 11</w:t>
      </w:r>
      <w:r w:rsidR="000D11AC" w:rsidRPr="000521A0">
        <w:rPr>
          <w:lang w:val="fr-FR"/>
        </w:rPr>
        <w:t>:</w:t>
      </w:r>
      <w:r w:rsidR="00A45A7F" w:rsidRPr="000521A0">
        <w:rPr>
          <w:lang w:val="fr-FR"/>
        </w:rPr>
        <w:t>3</w:t>
      </w:r>
      <w:r w:rsidR="001D1228" w:rsidRPr="000521A0">
        <w:rPr>
          <w:lang w:val="fr-FR"/>
        </w:rPr>
        <w:t>5</w:t>
      </w:r>
    </w:p>
    <w:p w:rsidR="000D11AC" w:rsidRPr="000521A0" w:rsidRDefault="005F7E72" w:rsidP="000D11AC">
      <w:pPr>
        <w:rPr>
          <w:lang w:val="fr-FR"/>
        </w:rPr>
      </w:pPr>
      <w:r w:rsidRPr="000521A0">
        <w:rPr>
          <w:lang w:val="fr-FR"/>
        </w:rPr>
        <w:t>427</w:t>
      </w:r>
    </w:p>
    <w:p w:rsidR="000D11AC" w:rsidRPr="000521A0" w:rsidRDefault="000D11AC" w:rsidP="000D11AC">
      <w:pPr>
        <w:rPr>
          <w:lang w:val="fr-FR"/>
        </w:rPr>
      </w:pPr>
      <w:r w:rsidRPr="000521A0">
        <w:rPr>
          <w:lang w:val="fr-FR"/>
        </w:rPr>
        <w:t>T.Jansone</w:t>
      </w:r>
    </w:p>
    <w:p w:rsidR="000D11AC" w:rsidRPr="000521A0" w:rsidRDefault="000D11AC" w:rsidP="000D11AC">
      <w:pPr>
        <w:rPr>
          <w:lang w:val="fr-FR"/>
        </w:rPr>
      </w:pPr>
      <w:r w:rsidRPr="000521A0">
        <w:rPr>
          <w:lang w:val="fr-FR"/>
        </w:rPr>
        <w:t>67026561,  tatjana.jansone@varam.gov.lv</w:t>
      </w:r>
    </w:p>
    <w:p w:rsidR="000D11AC" w:rsidRPr="000521A0" w:rsidRDefault="000D11AC" w:rsidP="000D11AC">
      <w:pPr>
        <w:spacing w:after="120"/>
        <w:jc w:val="both"/>
        <w:rPr>
          <w:lang w:val="lv-LV"/>
        </w:rPr>
      </w:pPr>
    </w:p>
    <w:p w:rsidR="000D11AC" w:rsidRPr="000521A0" w:rsidRDefault="000D11AC" w:rsidP="000D11AC">
      <w:pPr>
        <w:jc w:val="both"/>
        <w:rPr>
          <w:lang w:val="lv-LV"/>
        </w:rPr>
      </w:pPr>
      <w:r w:rsidRPr="000521A0">
        <w:rPr>
          <w:lang w:val="lv-LV"/>
        </w:rPr>
        <w:t>I.Teibe</w:t>
      </w:r>
    </w:p>
    <w:p w:rsidR="000D11AC" w:rsidRPr="000521A0" w:rsidRDefault="000D11AC" w:rsidP="000D11AC">
      <w:pPr>
        <w:jc w:val="both"/>
        <w:rPr>
          <w:lang w:val="lv-LV"/>
        </w:rPr>
      </w:pPr>
      <w:r w:rsidRPr="000521A0">
        <w:rPr>
          <w:lang w:val="lv-LV"/>
        </w:rPr>
        <w:t>67026574, iveta.teibe@varam.gov.lv</w:t>
      </w:r>
    </w:p>
    <w:p w:rsidR="007D0E5A" w:rsidRPr="000521A0" w:rsidRDefault="007D0E5A">
      <w:pPr>
        <w:rPr>
          <w:lang w:val="lv-LV"/>
        </w:rPr>
      </w:pPr>
    </w:p>
    <w:sectPr w:rsidR="007D0E5A" w:rsidRPr="000521A0" w:rsidSect="00456FEA">
      <w:headerReference w:type="default" r:id="rId7"/>
      <w:footerReference w:type="default" r:id="rId8"/>
      <w:footerReference w:type="first" r:id="rId9"/>
      <w:pgSz w:w="11909" w:h="16834" w:code="9"/>
      <w:pgMar w:top="1418" w:right="1134" w:bottom="993" w:left="1701" w:header="680" w:footer="68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E0B" w:rsidRDefault="00437A00">
      <w:r>
        <w:separator/>
      </w:r>
    </w:p>
  </w:endnote>
  <w:endnote w:type="continuationSeparator" w:id="0">
    <w:p w:rsidR="009C0E0B" w:rsidRDefault="00437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1F" w:rsidRPr="0036461F" w:rsidRDefault="00782979" w:rsidP="0036461F">
    <w:pPr>
      <w:rPr>
        <w:lang w:val="lv-LV"/>
      </w:rPr>
    </w:pPr>
    <w:r>
      <w:rPr>
        <w:lang w:val="lv-LV"/>
      </w:rPr>
      <w:t>VARAMProt_29</w:t>
    </w:r>
    <w:r w:rsidR="0036461F" w:rsidRPr="0036461F">
      <w:rPr>
        <w:lang w:val="lv-LV"/>
      </w:rPr>
      <w:t xml:space="preserve">0713_pludi; MK sēdes protokollēmuma projekts </w:t>
    </w:r>
    <w:r w:rsidR="0036461F">
      <w:rPr>
        <w:lang w:val="lv-LV"/>
      </w:rPr>
      <w:t>„</w:t>
    </w:r>
    <w:r w:rsidR="0036461F" w:rsidRPr="0036461F">
      <w:rPr>
        <w:lang w:val="lv-LV"/>
      </w:rPr>
      <w:t>Par informatīvo ziņojumu</w:t>
    </w:r>
    <w:r w:rsidR="0036461F">
      <w:rPr>
        <w:lang w:val="lv-LV"/>
      </w:rPr>
      <w:t xml:space="preserve"> ”</w:t>
    </w:r>
    <w:r w:rsidR="0036461F" w:rsidRPr="0036461F">
      <w:rPr>
        <w:lang w:val="lv-LV"/>
      </w:rPr>
      <w:t>Par plānotājiem pasākumiem 2013.-2015.gadā, lai mazinātu palu un plūdu draudus un priekšlikumiem turpmākai rīcībai”</w:t>
    </w:r>
    <w:r w:rsidR="0036461F">
      <w:rPr>
        <w:lang w:val="lv-LV"/>
      </w:rPr>
      <w:t>”</w:t>
    </w:r>
  </w:p>
  <w:p w:rsidR="002A28AA" w:rsidRPr="00090BC5" w:rsidRDefault="000344BE" w:rsidP="00090BC5">
    <w:pPr>
      <w:ind w:right="2"/>
      <w:jc w:val="both"/>
      <w:rPr>
        <w:bCs/>
        <w:sz w:val="20"/>
        <w:szCs w:val="20"/>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5AF" w:rsidRPr="0036461F" w:rsidRDefault="00782979" w:rsidP="006645AF">
    <w:pPr>
      <w:rPr>
        <w:lang w:val="lv-LV"/>
      </w:rPr>
    </w:pPr>
    <w:r>
      <w:rPr>
        <w:lang w:val="lv-LV"/>
      </w:rPr>
      <w:t>VARAMProt_29</w:t>
    </w:r>
    <w:r w:rsidR="006645AF" w:rsidRPr="0036461F">
      <w:rPr>
        <w:lang w:val="lv-LV"/>
      </w:rPr>
      <w:t xml:space="preserve">0713_pludi; MK sēdes protokollēmuma projekts </w:t>
    </w:r>
    <w:r w:rsidR="006645AF">
      <w:rPr>
        <w:lang w:val="lv-LV"/>
      </w:rPr>
      <w:t>„</w:t>
    </w:r>
    <w:r w:rsidR="006645AF" w:rsidRPr="0036461F">
      <w:rPr>
        <w:lang w:val="lv-LV"/>
      </w:rPr>
      <w:t>Par informatīvo ziņojumu</w:t>
    </w:r>
    <w:r w:rsidR="006645AF">
      <w:rPr>
        <w:lang w:val="lv-LV"/>
      </w:rPr>
      <w:t xml:space="preserve"> ”</w:t>
    </w:r>
    <w:r w:rsidR="006645AF" w:rsidRPr="0036461F">
      <w:rPr>
        <w:lang w:val="lv-LV"/>
      </w:rPr>
      <w:t>Par plānotājiem pasākumiem 2013.-2015.gadā, lai mazinātu palu un plūdu draudus un priekšlikumiem turpmākai rīcībai”</w:t>
    </w:r>
    <w:r w:rsidR="006645AF">
      <w:rPr>
        <w:lang w:val="lv-LV"/>
      </w:rPr>
      <w:t>”</w:t>
    </w:r>
  </w:p>
  <w:p w:rsidR="0036461F" w:rsidRDefault="003646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E0B" w:rsidRDefault="00437A00">
      <w:r>
        <w:separator/>
      </w:r>
    </w:p>
  </w:footnote>
  <w:footnote w:type="continuationSeparator" w:id="0">
    <w:p w:rsidR="009C0E0B" w:rsidRDefault="00437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AA" w:rsidRDefault="00613863">
    <w:pPr>
      <w:pStyle w:val="Header"/>
      <w:jc w:val="center"/>
    </w:pPr>
    <w:r>
      <w:fldChar w:fldCharType="begin"/>
    </w:r>
    <w:r w:rsidR="000E24ED">
      <w:instrText xml:space="preserve"> PAGE   \* MERGEFORMAT </w:instrText>
    </w:r>
    <w:r>
      <w:fldChar w:fldCharType="separate"/>
    </w:r>
    <w:r w:rsidR="000344BE">
      <w:rPr>
        <w:noProof/>
      </w:rPr>
      <w:t>2</w:t>
    </w:r>
    <w:r>
      <w:fldChar w:fldCharType="end"/>
    </w:r>
  </w:p>
  <w:p w:rsidR="002A28AA" w:rsidRDefault="000344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21259"/>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hideSpellingErrors/>
  <w:hideGrammaticalErrors/>
  <w:documentProtection w:edit="readOnly" w:enforcement="0"/>
  <w:defaultTabStop w:val="720"/>
  <w:doNotShadeFormData/>
  <w:characterSpacingControl w:val="doNotCompress"/>
  <w:footnotePr>
    <w:footnote w:id="-1"/>
    <w:footnote w:id="0"/>
  </w:footnotePr>
  <w:endnotePr>
    <w:endnote w:id="-1"/>
    <w:endnote w:id="0"/>
  </w:endnotePr>
  <w:compat/>
  <w:rsids>
    <w:rsidRoot w:val="00D822FB"/>
    <w:rsid w:val="000344BE"/>
    <w:rsid w:val="000521A0"/>
    <w:rsid w:val="000564D3"/>
    <w:rsid w:val="000A0A7F"/>
    <w:rsid w:val="000D099F"/>
    <w:rsid w:val="000D11AC"/>
    <w:rsid w:val="000E24ED"/>
    <w:rsid w:val="001045E8"/>
    <w:rsid w:val="00132FC2"/>
    <w:rsid w:val="0013531A"/>
    <w:rsid w:val="0015464F"/>
    <w:rsid w:val="00165C91"/>
    <w:rsid w:val="001D1228"/>
    <w:rsid w:val="002D57A0"/>
    <w:rsid w:val="002E58E7"/>
    <w:rsid w:val="0036461F"/>
    <w:rsid w:val="00437A00"/>
    <w:rsid w:val="005F7E72"/>
    <w:rsid w:val="006066D3"/>
    <w:rsid w:val="00613863"/>
    <w:rsid w:val="006645AF"/>
    <w:rsid w:val="007355E9"/>
    <w:rsid w:val="00764D67"/>
    <w:rsid w:val="0076588E"/>
    <w:rsid w:val="00782979"/>
    <w:rsid w:val="007D0E5A"/>
    <w:rsid w:val="007E3E62"/>
    <w:rsid w:val="007F683C"/>
    <w:rsid w:val="00875101"/>
    <w:rsid w:val="008869B9"/>
    <w:rsid w:val="00937627"/>
    <w:rsid w:val="009B6B34"/>
    <w:rsid w:val="009C0E0B"/>
    <w:rsid w:val="00A45A7F"/>
    <w:rsid w:val="00AC24E0"/>
    <w:rsid w:val="00C832A5"/>
    <w:rsid w:val="00CA4A35"/>
    <w:rsid w:val="00CF2F8D"/>
    <w:rsid w:val="00CF3A89"/>
    <w:rsid w:val="00D822FB"/>
    <w:rsid w:val="00DD6BB6"/>
    <w:rsid w:val="00DF58AD"/>
    <w:rsid w:val="00EA3F69"/>
    <w:rsid w:val="00EE2E6B"/>
    <w:rsid w:val="00F7647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F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22FB"/>
    <w:pPr>
      <w:widowControl w:val="0"/>
      <w:jc w:val="center"/>
    </w:pPr>
    <w:rPr>
      <w:b/>
      <w:szCs w:val="20"/>
    </w:rPr>
  </w:style>
  <w:style w:type="character" w:customStyle="1" w:styleId="BodyTextChar">
    <w:name w:val="Body Text Char"/>
    <w:basedOn w:val="DefaultParagraphFont"/>
    <w:link w:val="BodyText"/>
    <w:rsid w:val="00D822FB"/>
    <w:rPr>
      <w:rFonts w:ascii="Times New Roman" w:eastAsia="Times New Roman" w:hAnsi="Times New Roman" w:cs="Times New Roman"/>
      <w:b/>
      <w:sz w:val="24"/>
      <w:szCs w:val="20"/>
      <w:lang w:val="en-US"/>
    </w:rPr>
  </w:style>
  <w:style w:type="paragraph" w:styleId="Header">
    <w:name w:val="header"/>
    <w:basedOn w:val="Normal"/>
    <w:link w:val="HeaderChar"/>
    <w:rsid w:val="00D822FB"/>
    <w:pPr>
      <w:tabs>
        <w:tab w:val="center" w:pos="4320"/>
        <w:tab w:val="right" w:pos="8640"/>
      </w:tabs>
    </w:pPr>
    <w:rPr>
      <w:lang w:val="en-GB"/>
    </w:rPr>
  </w:style>
  <w:style w:type="character" w:customStyle="1" w:styleId="HeaderChar">
    <w:name w:val="Header Char"/>
    <w:basedOn w:val="DefaultParagraphFont"/>
    <w:link w:val="Header"/>
    <w:rsid w:val="00D822FB"/>
    <w:rPr>
      <w:rFonts w:ascii="Times New Roman" w:eastAsia="Times New Roman" w:hAnsi="Times New Roman" w:cs="Times New Roman"/>
      <w:sz w:val="24"/>
      <w:szCs w:val="24"/>
      <w:lang w:val="en-GB"/>
    </w:rPr>
  </w:style>
  <w:style w:type="paragraph" w:styleId="Footer">
    <w:name w:val="footer"/>
    <w:basedOn w:val="Normal"/>
    <w:link w:val="FooterChar"/>
    <w:uiPriority w:val="99"/>
    <w:rsid w:val="00D822FB"/>
    <w:pPr>
      <w:tabs>
        <w:tab w:val="center" w:pos="4153"/>
        <w:tab w:val="right" w:pos="8306"/>
      </w:tabs>
    </w:pPr>
  </w:style>
  <w:style w:type="character" w:customStyle="1" w:styleId="FooterChar">
    <w:name w:val="Footer Char"/>
    <w:basedOn w:val="DefaultParagraphFont"/>
    <w:link w:val="Footer"/>
    <w:uiPriority w:val="99"/>
    <w:rsid w:val="00D822FB"/>
    <w:rPr>
      <w:rFonts w:ascii="Times New Roman" w:eastAsia="Times New Roman" w:hAnsi="Times New Roman" w:cs="Times New Roman"/>
      <w:sz w:val="24"/>
      <w:szCs w:val="24"/>
      <w:lang w:val="en-US"/>
    </w:rPr>
  </w:style>
  <w:style w:type="paragraph" w:styleId="FootnoteText">
    <w:name w:val="footnote text"/>
    <w:basedOn w:val="Normal"/>
    <w:link w:val="FootnoteTextChar"/>
    <w:unhideWhenUsed/>
    <w:rsid w:val="00D822FB"/>
    <w:rPr>
      <w:rFonts w:eastAsia="Calibri"/>
      <w:sz w:val="20"/>
      <w:szCs w:val="20"/>
      <w:lang w:val="lv-LV" w:eastAsia="lv-LV"/>
    </w:rPr>
  </w:style>
  <w:style w:type="character" w:customStyle="1" w:styleId="FootnoteTextChar">
    <w:name w:val="Footnote Text Char"/>
    <w:basedOn w:val="DefaultParagraphFont"/>
    <w:link w:val="FootnoteText"/>
    <w:rsid w:val="00D822FB"/>
    <w:rPr>
      <w:rFonts w:ascii="Times New Roman" w:eastAsia="Calibri" w:hAnsi="Times New Roman" w:cs="Times New Roman"/>
      <w:sz w:val="20"/>
      <w:szCs w:val="20"/>
      <w:lang w:eastAsia="lv-LV"/>
    </w:rPr>
  </w:style>
  <w:style w:type="character" w:styleId="CommentReference">
    <w:name w:val="annotation reference"/>
    <w:rsid w:val="00D822FB"/>
    <w:rPr>
      <w:sz w:val="16"/>
      <w:szCs w:val="16"/>
    </w:rPr>
  </w:style>
  <w:style w:type="paragraph" w:styleId="CommentText">
    <w:name w:val="annotation text"/>
    <w:basedOn w:val="Normal"/>
    <w:link w:val="CommentTextChar"/>
    <w:rsid w:val="00D822FB"/>
    <w:rPr>
      <w:sz w:val="20"/>
      <w:szCs w:val="20"/>
    </w:rPr>
  </w:style>
  <w:style w:type="character" w:customStyle="1" w:styleId="CommentTextChar">
    <w:name w:val="Comment Text Char"/>
    <w:basedOn w:val="DefaultParagraphFont"/>
    <w:link w:val="CommentText"/>
    <w:rsid w:val="00D822FB"/>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822FB"/>
    <w:pPr>
      <w:ind w:left="720"/>
    </w:pPr>
  </w:style>
  <w:style w:type="paragraph" w:styleId="BalloonText">
    <w:name w:val="Balloon Text"/>
    <w:basedOn w:val="Normal"/>
    <w:link w:val="BalloonTextChar"/>
    <w:uiPriority w:val="99"/>
    <w:semiHidden/>
    <w:unhideWhenUsed/>
    <w:rsid w:val="00D822FB"/>
    <w:rPr>
      <w:rFonts w:ascii="Tahoma" w:hAnsi="Tahoma" w:cs="Tahoma"/>
      <w:sz w:val="16"/>
      <w:szCs w:val="16"/>
    </w:rPr>
  </w:style>
  <w:style w:type="character" w:customStyle="1" w:styleId="BalloonTextChar">
    <w:name w:val="Balloon Text Char"/>
    <w:basedOn w:val="DefaultParagraphFont"/>
    <w:link w:val="BalloonText"/>
    <w:uiPriority w:val="99"/>
    <w:semiHidden/>
    <w:rsid w:val="00D822FB"/>
    <w:rPr>
      <w:rFonts w:ascii="Tahoma" w:eastAsia="Times New Roman" w:hAnsi="Tahoma" w:cs="Tahoma"/>
      <w:sz w:val="16"/>
      <w:szCs w:val="16"/>
      <w:lang w:val="en-US"/>
    </w:rPr>
  </w:style>
  <w:style w:type="character" w:styleId="Hyperlink">
    <w:name w:val="Hyperlink"/>
    <w:basedOn w:val="DefaultParagraphFont"/>
    <w:uiPriority w:val="99"/>
    <w:unhideWhenUsed/>
    <w:rsid w:val="000D11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F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22FB"/>
    <w:pPr>
      <w:widowControl w:val="0"/>
      <w:jc w:val="center"/>
    </w:pPr>
    <w:rPr>
      <w:b/>
      <w:szCs w:val="20"/>
    </w:rPr>
  </w:style>
  <w:style w:type="character" w:customStyle="1" w:styleId="BodyTextChar">
    <w:name w:val="Body Text Char"/>
    <w:basedOn w:val="DefaultParagraphFont"/>
    <w:link w:val="BodyText"/>
    <w:rsid w:val="00D822FB"/>
    <w:rPr>
      <w:rFonts w:ascii="Times New Roman" w:eastAsia="Times New Roman" w:hAnsi="Times New Roman" w:cs="Times New Roman"/>
      <w:b/>
      <w:sz w:val="24"/>
      <w:szCs w:val="20"/>
      <w:lang w:val="en-US"/>
    </w:rPr>
  </w:style>
  <w:style w:type="paragraph" w:styleId="Header">
    <w:name w:val="header"/>
    <w:basedOn w:val="Normal"/>
    <w:link w:val="HeaderChar"/>
    <w:rsid w:val="00D822FB"/>
    <w:pPr>
      <w:tabs>
        <w:tab w:val="center" w:pos="4320"/>
        <w:tab w:val="right" w:pos="8640"/>
      </w:tabs>
    </w:pPr>
    <w:rPr>
      <w:lang w:val="en-GB"/>
    </w:rPr>
  </w:style>
  <w:style w:type="character" w:customStyle="1" w:styleId="HeaderChar">
    <w:name w:val="Header Char"/>
    <w:basedOn w:val="DefaultParagraphFont"/>
    <w:link w:val="Header"/>
    <w:rsid w:val="00D822FB"/>
    <w:rPr>
      <w:rFonts w:ascii="Times New Roman" w:eastAsia="Times New Roman" w:hAnsi="Times New Roman" w:cs="Times New Roman"/>
      <w:sz w:val="24"/>
      <w:szCs w:val="24"/>
      <w:lang w:val="en-GB"/>
    </w:rPr>
  </w:style>
  <w:style w:type="paragraph" w:styleId="Footer">
    <w:name w:val="footer"/>
    <w:basedOn w:val="Normal"/>
    <w:link w:val="FooterChar"/>
    <w:uiPriority w:val="99"/>
    <w:rsid w:val="00D822FB"/>
    <w:pPr>
      <w:tabs>
        <w:tab w:val="center" w:pos="4153"/>
        <w:tab w:val="right" w:pos="8306"/>
      </w:tabs>
    </w:pPr>
  </w:style>
  <w:style w:type="character" w:customStyle="1" w:styleId="FooterChar">
    <w:name w:val="Footer Char"/>
    <w:basedOn w:val="DefaultParagraphFont"/>
    <w:link w:val="Footer"/>
    <w:uiPriority w:val="99"/>
    <w:rsid w:val="00D822FB"/>
    <w:rPr>
      <w:rFonts w:ascii="Times New Roman" w:eastAsia="Times New Roman" w:hAnsi="Times New Roman" w:cs="Times New Roman"/>
      <w:sz w:val="24"/>
      <w:szCs w:val="24"/>
      <w:lang w:val="en-US"/>
    </w:rPr>
  </w:style>
  <w:style w:type="paragraph" w:styleId="FootnoteText">
    <w:name w:val="footnote text"/>
    <w:basedOn w:val="Normal"/>
    <w:link w:val="FootnoteTextChar"/>
    <w:unhideWhenUsed/>
    <w:rsid w:val="00D822FB"/>
    <w:rPr>
      <w:rFonts w:eastAsia="Calibri"/>
      <w:sz w:val="20"/>
      <w:szCs w:val="20"/>
      <w:lang w:val="lv-LV" w:eastAsia="lv-LV"/>
    </w:rPr>
  </w:style>
  <w:style w:type="character" w:customStyle="1" w:styleId="FootnoteTextChar">
    <w:name w:val="Footnote Text Char"/>
    <w:basedOn w:val="DefaultParagraphFont"/>
    <w:link w:val="FootnoteText"/>
    <w:rsid w:val="00D822FB"/>
    <w:rPr>
      <w:rFonts w:ascii="Times New Roman" w:eastAsia="Calibri" w:hAnsi="Times New Roman" w:cs="Times New Roman"/>
      <w:sz w:val="20"/>
      <w:szCs w:val="20"/>
      <w:lang w:eastAsia="lv-LV"/>
    </w:rPr>
  </w:style>
  <w:style w:type="character" w:styleId="CommentReference">
    <w:name w:val="annotation reference"/>
    <w:rsid w:val="00D822FB"/>
    <w:rPr>
      <w:sz w:val="16"/>
      <w:szCs w:val="16"/>
    </w:rPr>
  </w:style>
  <w:style w:type="paragraph" w:styleId="CommentText">
    <w:name w:val="annotation text"/>
    <w:basedOn w:val="Normal"/>
    <w:link w:val="CommentTextChar"/>
    <w:rsid w:val="00D822FB"/>
    <w:rPr>
      <w:sz w:val="20"/>
      <w:szCs w:val="20"/>
    </w:rPr>
  </w:style>
  <w:style w:type="character" w:customStyle="1" w:styleId="CommentTextChar">
    <w:name w:val="Comment Text Char"/>
    <w:basedOn w:val="DefaultParagraphFont"/>
    <w:link w:val="CommentText"/>
    <w:rsid w:val="00D822FB"/>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822FB"/>
    <w:pPr>
      <w:ind w:left="720"/>
    </w:pPr>
  </w:style>
  <w:style w:type="paragraph" w:styleId="BalloonText">
    <w:name w:val="Balloon Text"/>
    <w:basedOn w:val="Normal"/>
    <w:link w:val="BalloonTextChar"/>
    <w:uiPriority w:val="99"/>
    <w:semiHidden/>
    <w:unhideWhenUsed/>
    <w:rsid w:val="00D822FB"/>
    <w:rPr>
      <w:rFonts w:ascii="Tahoma" w:hAnsi="Tahoma" w:cs="Tahoma"/>
      <w:sz w:val="16"/>
      <w:szCs w:val="16"/>
    </w:rPr>
  </w:style>
  <w:style w:type="character" w:customStyle="1" w:styleId="BalloonTextChar">
    <w:name w:val="Balloon Text Char"/>
    <w:basedOn w:val="DefaultParagraphFont"/>
    <w:link w:val="BalloonText"/>
    <w:uiPriority w:val="99"/>
    <w:semiHidden/>
    <w:rsid w:val="00D822FB"/>
    <w:rPr>
      <w:rFonts w:ascii="Tahoma" w:eastAsia="Times New Roman" w:hAnsi="Tahoma" w:cs="Tahoma"/>
      <w:sz w:val="16"/>
      <w:szCs w:val="16"/>
      <w:lang w:val="en-US"/>
    </w:rPr>
  </w:style>
  <w:style w:type="character" w:styleId="Hyperlink">
    <w:name w:val="Hyperlink"/>
    <w:basedOn w:val="DefaultParagraphFont"/>
    <w:uiPriority w:val="99"/>
    <w:unhideWhenUsed/>
    <w:rsid w:val="000D11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10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 informatīvo ziņojumu Par plānotājiem pasākumiem 2013.-2015.gadā, lai mazinātu palu un plūdu draudus un priekšlikumiem turpmākai rīcībai</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plānotājiem pasākumiem 2013.-2015.gadā, lai mazinātu palu un plūdu draudus un priekšlikumiem turpmākai rīcībai</dc:title>
  <dc:subject>Protokollēmuma projekts</dc:subject>
  <dc:creator>VARAM</dc:creator>
  <dc:description>Iveta Teibe, 67026574, iveta.teibe@varam.gov.lv
Tatjana Jansone, 67026561, tatjana.jansone@varam.gov.lv</dc:description>
  <cp:lastModifiedBy>larisat</cp:lastModifiedBy>
  <cp:revision>2</cp:revision>
  <dcterms:created xsi:type="dcterms:W3CDTF">2013-08-02T07:15:00Z</dcterms:created>
  <dcterms:modified xsi:type="dcterms:W3CDTF">2013-08-02T07:15:00Z</dcterms:modified>
  <cp:contentStatus/>
</cp:coreProperties>
</file>