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8C5" w:rsidRPr="009C2596" w:rsidRDefault="002768C5" w:rsidP="002768C5">
      <w:pPr>
        <w:tabs>
          <w:tab w:val="left" w:pos="6663"/>
        </w:tabs>
        <w:rPr>
          <w:sz w:val="28"/>
          <w:szCs w:val="28"/>
        </w:rPr>
      </w:pPr>
      <w:r w:rsidRPr="009C2596">
        <w:rPr>
          <w:sz w:val="28"/>
          <w:szCs w:val="28"/>
        </w:rPr>
        <w:t>201</w:t>
      </w:r>
      <w:r>
        <w:rPr>
          <w:sz w:val="28"/>
          <w:szCs w:val="28"/>
        </w:rPr>
        <w:t>3</w:t>
      </w:r>
      <w:r w:rsidRPr="009C2596">
        <w:rPr>
          <w:sz w:val="28"/>
          <w:szCs w:val="28"/>
        </w:rPr>
        <w:t>.gada</w:t>
      </w:r>
      <w:proofErr w:type="gramStart"/>
      <w:r w:rsidRPr="009C2596">
        <w:rPr>
          <w:sz w:val="28"/>
          <w:szCs w:val="28"/>
        </w:rPr>
        <w:t xml:space="preserve">            </w:t>
      </w:r>
      <w:proofErr w:type="gramEnd"/>
      <w:r w:rsidRPr="009C2596">
        <w:rPr>
          <w:sz w:val="28"/>
          <w:szCs w:val="28"/>
        </w:rPr>
        <w:tab/>
        <w:t>Rīkojums Nr.</w:t>
      </w:r>
    </w:p>
    <w:p w:rsidR="002768C5" w:rsidRPr="009C2596" w:rsidRDefault="002768C5" w:rsidP="002768C5">
      <w:pPr>
        <w:tabs>
          <w:tab w:val="left" w:pos="6663"/>
        </w:tabs>
        <w:rPr>
          <w:sz w:val="28"/>
          <w:szCs w:val="28"/>
        </w:rPr>
      </w:pPr>
      <w:r w:rsidRPr="009C2596">
        <w:rPr>
          <w:sz w:val="28"/>
          <w:szCs w:val="28"/>
        </w:rPr>
        <w:t>Rīgā</w:t>
      </w:r>
      <w:r w:rsidRPr="009C2596">
        <w:rPr>
          <w:sz w:val="28"/>
          <w:szCs w:val="28"/>
        </w:rPr>
        <w:tab/>
        <w:t>(prot. Nr.</w:t>
      </w:r>
      <w:proofErr w:type="gramStart"/>
      <w:r w:rsidRPr="009C2596">
        <w:rPr>
          <w:sz w:val="28"/>
          <w:szCs w:val="28"/>
        </w:rPr>
        <w:t xml:space="preserve">               .</w:t>
      </w:r>
      <w:proofErr w:type="gramEnd"/>
      <w:r w:rsidRPr="009C2596">
        <w:rPr>
          <w:sz w:val="28"/>
          <w:szCs w:val="28"/>
        </w:rPr>
        <w:t>§)</w:t>
      </w:r>
    </w:p>
    <w:p w:rsidR="00C054C7" w:rsidRDefault="00C054C7" w:rsidP="002768C5">
      <w:pPr>
        <w:jc w:val="center"/>
        <w:rPr>
          <w:b/>
          <w:sz w:val="29"/>
          <w:szCs w:val="29"/>
        </w:rPr>
      </w:pPr>
    </w:p>
    <w:p w:rsidR="0091439E" w:rsidRPr="005F43F6" w:rsidRDefault="000A6DC3" w:rsidP="002768C5">
      <w:pPr>
        <w:jc w:val="center"/>
        <w:rPr>
          <w:b/>
          <w:sz w:val="28"/>
          <w:szCs w:val="28"/>
        </w:rPr>
      </w:pPr>
      <w:r w:rsidRPr="005F43F6">
        <w:rPr>
          <w:b/>
          <w:sz w:val="28"/>
          <w:szCs w:val="28"/>
        </w:rPr>
        <w:t>Grozījum</w:t>
      </w:r>
      <w:r w:rsidR="00B40B4F" w:rsidRPr="005F43F6">
        <w:rPr>
          <w:b/>
          <w:sz w:val="28"/>
          <w:szCs w:val="28"/>
        </w:rPr>
        <w:t>s</w:t>
      </w:r>
      <w:r w:rsidRPr="005F43F6">
        <w:rPr>
          <w:b/>
          <w:sz w:val="28"/>
          <w:szCs w:val="28"/>
        </w:rPr>
        <w:t xml:space="preserve"> darbības programmas </w:t>
      </w:r>
      <w:r w:rsidR="002768C5" w:rsidRPr="005F43F6">
        <w:rPr>
          <w:b/>
          <w:sz w:val="28"/>
          <w:szCs w:val="28"/>
        </w:rPr>
        <w:t>"</w:t>
      </w:r>
      <w:r w:rsidRPr="005F43F6">
        <w:rPr>
          <w:b/>
          <w:sz w:val="28"/>
          <w:szCs w:val="28"/>
        </w:rPr>
        <w:t>Infrastruktūra un pakalpojumi</w:t>
      </w:r>
      <w:r w:rsidR="002768C5" w:rsidRPr="005F43F6">
        <w:rPr>
          <w:b/>
          <w:sz w:val="28"/>
          <w:szCs w:val="28"/>
        </w:rPr>
        <w:t>"</w:t>
      </w:r>
      <w:r w:rsidRPr="005F43F6">
        <w:rPr>
          <w:b/>
          <w:sz w:val="28"/>
          <w:szCs w:val="28"/>
        </w:rPr>
        <w:t xml:space="preserve"> papildinājumā</w:t>
      </w:r>
    </w:p>
    <w:p w:rsidR="0091439E" w:rsidRDefault="0091439E" w:rsidP="002768C5">
      <w:pPr>
        <w:jc w:val="center"/>
        <w:rPr>
          <w:b/>
          <w:sz w:val="29"/>
          <w:szCs w:val="29"/>
        </w:rPr>
      </w:pPr>
    </w:p>
    <w:p w:rsidR="004A197A" w:rsidRDefault="00B40B4F" w:rsidP="0071189F">
      <w:pPr>
        <w:ind w:firstLine="709"/>
        <w:jc w:val="both"/>
        <w:rPr>
          <w:sz w:val="28"/>
          <w:szCs w:val="28"/>
        </w:rPr>
      </w:pPr>
      <w:r w:rsidRPr="004A197A">
        <w:rPr>
          <w:sz w:val="28"/>
          <w:szCs w:val="28"/>
        </w:rPr>
        <w:t xml:space="preserve">Izdarīt darbības programmas </w:t>
      </w:r>
      <w:r w:rsidR="0071189F">
        <w:rPr>
          <w:sz w:val="28"/>
          <w:szCs w:val="28"/>
        </w:rPr>
        <w:t>„</w:t>
      </w:r>
      <w:r w:rsidRPr="004A197A">
        <w:rPr>
          <w:sz w:val="28"/>
          <w:szCs w:val="28"/>
        </w:rPr>
        <w:t>Infrastruktūra un pakalpojumi</w:t>
      </w:r>
      <w:r w:rsidR="0071189F">
        <w:rPr>
          <w:sz w:val="28"/>
          <w:szCs w:val="28"/>
        </w:rPr>
        <w:t>”</w:t>
      </w:r>
      <w:r w:rsidRPr="004A197A">
        <w:rPr>
          <w:sz w:val="28"/>
          <w:szCs w:val="28"/>
        </w:rPr>
        <w:t xml:space="preserve"> papildinājumā</w:t>
      </w:r>
      <w:r w:rsidR="004A197A" w:rsidRPr="004A197A">
        <w:rPr>
          <w:sz w:val="28"/>
          <w:szCs w:val="28"/>
        </w:rPr>
        <w:t xml:space="preserve"> </w:t>
      </w:r>
      <w:r w:rsidRPr="004A197A">
        <w:rPr>
          <w:sz w:val="28"/>
          <w:szCs w:val="28"/>
        </w:rPr>
        <w:t xml:space="preserve">(apstiprināts ar Ministru kabineta 2008.gada 29.aprīļa rīkojumu Nr.236 </w:t>
      </w:r>
      <w:r w:rsidR="0071189F">
        <w:rPr>
          <w:sz w:val="28"/>
          <w:szCs w:val="28"/>
        </w:rPr>
        <w:t>„</w:t>
      </w:r>
      <w:r w:rsidRPr="004A197A">
        <w:rPr>
          <w:sz w:val="28"/>
          <w:szCs w:val="28"/>
        </w:rPr>
        <w:t xml:space="preserve">Par darbības programmas </w:t>
      </w:r>
      <w:r w:rsidR="0071189F">
        <w:rPr>
          <w:sz w:val="28"/>
          <w:szCs w:val="28"/>
        </w:rPr>
        <w:t>„</w:t>
      </w:r>
      <w:r w:rsidRPr="004A197A">
        <w:rPr>
          <w:sz w:val="28"/>
          <w:szCs w:val="28"/>
        </w:rPr>
        <w:t>Infrastruktūra un pakalpojumi</w:t>
      </w:r>
      <w:r w:rsidR="0071189F">
        <w:rPr>
          <w:sz w:val="28"/>
          <w:szCs w:val="28"/>
        </w:rPr>
        <w:t>”</w:t>
      </w:r>
      <w:r w:rsidRPr="004A197A">
        <w:rPr>
          <w:sz w:val="28"/>
          <w:szCs w:val="28"/>
        </w:rPr>
        <w:t xml:space="preserve"> papildinājum</w:t>
      </w:r>
      <w:r w:rsidR="00477425">
        <w:rPr>
          <w:sz w:val="28"/>
          <w:szCs w:val="28"/>
        </w:rPr>
        <w:t>ā</w:t>
      </w:r>
      <w:r w:rsidRPr="004A197A">
        <w:rPr>
          <w:sz w:val="28"/>
          <w:szCs w:val="28"/>
        </w:rPr>
        <w:t xml:space="preserve"> apstiprināšanu</w:t>
      </w:r>
      <w:r w:rsidR="0071189F">
        <w:rPr>
          <w:sz w:val="28"/>
          <w:szCs w:val="28"/>
        </w:rPr>
        <w:t>”</w:t>
      </w:r>
      <w:r w:rsidRPr="004A197A">
        <w:rPr>
          <w:sz w:val="28"/>
          <w:szCs w:val="28"/>
        </w:rPr>
        <w:t xml:space="preserve">) </w:t>
      </w:r>
      <w:r w:rsidR="004A197A" w:rsidRPr="004A197A">
        <w:rPr>
          <w:sz w:val="28"/>
          <w:szCs w:val="28"/>
        </w:rPr>
        <w:t>šādus grozījumus:</w:t>
      </w:r>
    </w:p>
    <w:p w:rsidR="00A76C36" w:rsidRPr="00A76C36" w:rsidRDefault="00A76C36" w:rsidP="004A197A">
      <w:pPr>
        <w:jc w:val="both"/>
        <w:rPr>
          <w:sz w:val="28"/>
          <w:szCs w:val="28"/>
        </w:rPr>
      </w:pPr>
    </w:p>
    <w:p w:rsidR="00123271" w:rsidRPr="00AC7690" w:rsidRDefault="00A76C36" w:rsidP="003E2BE5">
      <w:pPr>
        <w:pStyle w:val="ListParagraph"/>
        <w:numPr>
          <w:ilvl w:val="0"/>
          <w:numId w:val="30"/>
        </w:numPr>
        <w:jc w:val="both"/>
        <w:rPr>
          <w:b/>
          <w:sz w:val="28"/>
          <w:szCs w:val="28"/>
        </w:rPr>
      </w:pPr>
      <w:r>
        <w:rPr>
          <w:sz w:val="28"/>
          <w:szCs w:val="28"/>
        </w:rPr>
        <w:t>I</w:t>
      </w:r>
      <w:r w:rsidR="00123271" w:rsidRPr="00A76C36">
        <w:rPr>
          <w:sz w:val="28"/>
          <w:szCs w:val="28"/>
        </w:rPr>
        <w:t>zteikt</w:t>
      </w:r>
      <w:r w:rsidR="00123271" w:rsidRPr="00AC7690">
        <w:rPr>
          <w:sz w:val="28"/>
          <w:szCs w:val="28"/>
        </w:rPr>
        <w:t xml:space="preserve"> 138.rindkopu šādā redakcijā:</w:t>
      </w:r>
    </w:p>
    <w:p w:rsidR="00123271" w:rsidRPr="00AC7690" w:rsidRDefault="00123271" w:rsidP="00123271">
      <w:pPr>
        <w:spacing w:before="120" w:after="120"/>
        <w:ind w:left="1134"/>
        <w:jc w:val="both"/>
        <w:rPr>
          <w:b/>
          <w:sz w:val="28"/>
          <w:szCs w:val="28"/>
        </w:rPr>
      </w:pPr>
      <w:r w:rsidRPr="00AC7690">
        <w:rPr>
          <w:sz w:val="28"/>
          <w:szCs w:val="28"/>
        </w:rPr>
        <w:t xml:space="preserve"> „138. Valsts teritoriju līdzsvarotas attīstības veicināšanai aktivitātes „Pirmsskolas izglītības iestāžu infrastruktūras attīstība nacionālas un reģionālas nozīmes attīstības centros” ietvaros </w:t>
      </w:r>
      <w:proofErr w:type="gramStart"/>
      <w:r w:rsidRPr="00AC7690">
        <w:rPr>
          <w:sz w:val="28"/>
          <w:szCs w:val="28"/>
        </w:rPr>
        <w:t>tiks sniegts</w:t>
      </w:r>
      <w:proofErr w:type="gramEnd"/>
      <w:r w:rsidRPr="00AC7690">
        <w:rPr>
          <w:sz w:val="28"/>
          <w:szCs w:val="28"/>
        </w:rPr>
        <w:t xml:space="preserve"> atbalsts projektiem nacionālas un reģionālas nozīmes attīstības centros, nosakot plānošanas reģionu kvotas, kas aprēķinātas, balstoties uz sekojošiem rādītājiem: iedzīvotāju skaits, bērnu skaits rindā uz vietām pirmsskolas izglītības iestādēs, bērnu skaits pirmsskolas vecumā un vietu skaits pirmsskolas izglītības iestādēs reģionos.</w:t>
      </w:r>
    </w:p>
    <w:p w:rsidR="00123271" w:rsidRDefault="00123271" w:rsidP="00123271">
      <w:pPr>
        <w:ind w:left="360"/>
        <w:jc w:val="center"/>
        <w:rPr>
          <w:b/>
        </w:rPr>
      </w:pPr>
      <w:r>
        <w:rPr>
          <w:b/>
        </w:rPr>
        <w:t>Plānošanas reģionu un Rīgas pilsētas kvotas</w:t>
      </w:r>
    </w:p>
    <w:p w:rsidR="00123271" w:rsidRDefault="00123271" w:rsidP="00123271">
      <w:pPr>
        <w:ind w:left="360"/>
        <w:rPr>
          <w:b/>
          <w:noProof/>
        </w:rPr>
      </w:pPr>
    </w:p>
    <w:tbl>
      <w:tblPr>
        <w:tblW w:w="505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762"/>
      </w:tblGrid>
      <w:tr w:rsidR="00123271" w:rsidTr="00123271">
        <w:trPr>
          <w:jc w:val="center"/>
        </w:trPr>
        <w:tc>
          <w:tcPr>
            <w:tcW w:w="2292"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Plānošanas reģions</w:t>
            </w:r>
          </w:p>
        </w:tc>
        <w:tc>
          <w:tcPr>
            <w:tcW w:w="2762"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ERAF finansējuma</w:t>
            </w:r>
          </w:p>
          <w:p w:rsidR="00123271" w:rsidRDefault="00123271">
            <w:pPr>
              <w:tabs>
                <w:tab w:val="num" w:pos="720"/>
              </w:tabs>
              <w:jc w:val="center"/>
              <w:rPr>
                <w:b/>
              </w:rPr>
            </w:pPr>
            <w:r>
              <w:rPr>
                <w:b/>
              </w:rPr>
              <w:t xml:space="preserve"> kvota (</w:t>
            </w:r>
            <w:smartTag w:uri="schemas-tilde-lv/tildestengine" w:element="currency2">
              <w:smartTagPr>
                <w:attr w:name="currency_text" w:val="EUR"/>
                <w:attr w:name="currency_value" w:val="1"/>
                <w:attr w:name="currency_key" w:val="EUR"/>
                <w:attr w:name="currency_id" w:val="16"/>
              </w:smartTagPr>
              <w:r>
                <w:rPr>
                  <w:b/>
                </w:rPr>
                <w:t>EUR</w:t>
              </w:r>
            </w:smartTag>
            <w:r>
              <w:rPr>
                <w:b/>
              </w:rPr>
              <w:t>)</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bookmarkStart w:id="0" w:name="_Hlk189241000"/>
            <w:r>
              <w:t>Zemgale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rPr>
                <w:rFonts w:ascii="Arial" w:eastAsiaTheme="minorHAnsi" w:hAnsi="Arial" w:cs="Arial"/>
                <w:b/>
                <w:sz w:val="20"/>
                <w:szCs w:val="20"/>
              </w:rPr>
            </w:pPr>
            <w:r w:rsidRPr="00A76C36">
              <w:rPr>
                <w:b/>
                <w:color w:val="000000"/>
              </w:rPr>
              <w:t>4 813 041</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Latgale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4 971 370</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Kurzeme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6 365 406</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Rīga</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6 905 119</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Vidzeme</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3 866 627</w:t>
            </w:r>
          </w:p>
        </w:tc>
      </w:tr>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pPr>
            <w:r>
              <w:t>Rīgas pilsēta</w:t>
            </w:r>
          </w:p>
        </w:tc>
        <w:tc>
          <w:tcPr>
            <w:tcW w:w="2762" w:type="dxa"/>
            <w:tcBorders>
              <w:top w:val="single" w:sz="4" w:space="0" w:color="auto"/>
              <w:left w:val="single" w:sz="4" w:space="0" w:color="auto"/>
              <w:bottom w:val="single" w:sz="4" w:space="0" w:color="auto"/>
              <w:right w:val="single" w:sz="4" w:space="0" w:color="auto"/>
            </w:tcBorders>
            <w:vAlign w:val="bottom"/>
            <w:hideMark/>
          </w:tcPr>
          <w:p w:rsidR="00C56109" w:rsidRPr="00AC7690" w:rsidRDefault="00C56109">
            <w:pPr>
              <w:jc w:val="center"/>
              <w:rPr>
                <w:rFonts w:ascii="Calibri" w:eastAsiaTheme="minorHAnsi" w:hAnsi="Calibri"/>
                <w:color w:val="000000"/>
              </w:rPr>
            </w:pPr>
            <w:r w:rsidRPr="00AC7690">
              <w:rPr>
                <w:color w:val="000000"/>
              </w:rPr>
              <w:t>3 092 395</w:t>
            </w:r>
          </w:p>
        </w:tc>
      </w:tr>
      <w:bookmarkEnd w:id="0"/>
      <w:tr w:rsidR="00C56109" w:rsidTr="00123271">
        <w:trPr>
          <w:jc w:val="center"/>
        </w:trPr>
        <w:tc>
          <w:tcPr>
            <w:tcW w:w="22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Default="00C56109">
            <w:pPr>
              <w:tabs>
                <w:tab w:val="num" w:pos="720"/>
              </w:tabs>
              <w:jc w:val="center"/>
              <w:rPr>
                <w:b/>
              </w:rPr>
            </w:pPr>
            <w:r>
              <w:rPr>
                <w:b/>
              </w:rPr>
              <w:t>Kopā</w:t>
            </w:r>
          </w:p>
        </w:tc>
        <w:tc>
          <w:tcPr>
            <w:tcW w:w="27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56109" w:rsidRPr="00AC7690" w:rsidRDefault="00C56109">
            <w:pPr>
              <w:jc w:val="center"/>
              <w:rPr>
                <w:rFonts w:ascii="Calibri" w:eastAsiaTheme="minorHAnsi" w:hAnsi="Calibri"/>
                <w:b/>
                <w:bCs/>
                <w:sz w:val="22"/>
                <w:szCs w:val="22"/>
              </w:rPr>
            </w:pPr>
            <w:r w:rsidRPr="00AC7690">
              <w:rPr>
                <w:b/>
                <w:bCs/>
              </w:rPr>
              <w:t>30 013 958</w:t>
            </w:r>
            <w:r w:rsidRPr="00AC7690">
              <w:rPr>
                <w:color w:val="000000"/>
              </w:rPr>
              <w:t>”</w:t>
            </w:r>
            <w:r w:rsidR="003F6887">
              <w:rPr>
                <w:color w:val="000000"/>
              </w:rPr>
              <w:t>;</w:t>
            </w:r>
          </w:p>
        </w:tc>
      </w:tr>
    </w:tbl>
    <w:p w:rsidR="00A76C36" w:rsidRDefault="00A76C36" w:rsidP="00A76C36">
      <w:pPr>
        <w:pStyle w:val="ListParagraph"/>
        <w:spacing w:before="120" w:after="120"/>
        <w:ind w:left="502"/>
        <w:jc w:val="both"/>
        <w:rPr>
          <w:noProof/>
          <w:sz w:val="28"/>
          <w:szCs w:val="28"/>
        </w:rPr>
      </w:pPr>
    </w:p>
    <w:p w:rsidR="00123271" w:rsidRPr="00AC7690" w:rsidRDefault="00A76C36" w:rsidP="006E3248">
      <w:pPr>
        <w:pStyle w:val="ListParagraph"/>
        <w:numPr>
          <w:ilvl w:val="0"/>
          <w:numId w:val="30"/>
        </w:numPr>
        <w:spacing w:before="120" w:after="120"/>
        <w:jc w:val="both"/>
        <w:rPr>
          <w:noProof/>
          <w:sz w:val="28"/>
          <w:szCs w:val="28"/>
        </w:rPr>
      </w:pPr>
      <w:r>
        <w:rPr>
          <w:sz w:val="28"/>
          <w:szCs w:val="28"/>
        </w:rPr>
        <w:t>i</w:t>
      </w:r>
      <w:r w:rsidR="00123271" w:rsidRPr="00AC7690">
        <w:rPr>
          <w:sz w:val="28"/>
          <w:szCs w:val="28"/>
        </w:rPr>
        <w:t>zteikt 140.rindkopu šādā redakcijā:</w:t>
      </w:r>
    </w:p>
    <w:p w:rsidR="00123271" w:rsidRPr="00AC7690" w:rsidRDefault="00123271" w:rsidP="00123271">
      <w:pPr>
        <w:spacing w:before="120" w:after="120"/>
        <w:ind w:left="1134"/>
        <w:jc w:val="both"/>
        <w:rPr>
          <w:noProof/>
          <w:sz w:val="28"/>
          <w:szCs w:val="28"/>
        </w:rPr>
      </w:pPr>
      <w:r w:rsidRPr="00AC7690">
        <w:rPr>
          <w:sz w:val="28"/>
          <w:szCs w:val="28"/>
        </w:rPr>
        <w:t>„140. Valsts teritoriju līdzsvarotas attīstības veicināšanai aktivitātes „Atbalsts alternatīvās aprūpes pakalpojumu pieejamības attīstībai” ietvaros tiks sniegts atbalsts projektiem ārpus nacionālas un reģionālas nozīmes attīstības centriem, nosakot plānošanas reģionu kvotas, kas aprēķinātas, balstoties uz sekojošiem rādītājiem: iedzīvotāju skaits, dienas aprūpes centru skaits, bērnu skaits pirmsskolas vecumā un personu ar invaliditāti skaits katrā plānošanas reģionā.</w:t>
      </w:r>
    </w:p>
    <w:p w:rsidR="00123271" w:rsidRDefault="00123271" w:rsidP="00932DFF">
      <w:pPr>
        <w:pStyle w:val="EE-normls"/>
      </w:pPr>
      <w:r>
        <w:t>Plānošanas reģionu kvotas</w:t>
      </w:r>
    </w:p>
    <w:tbl>
      <w:tblPr>
        <w:tblW w:w="4649"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2266"/>
      </w:tblGrid>
      <w:tr w:rsidR="00123271" w:rsidTr="00001AA3">
        <w:trPr>
          <w:trHeight w:val="776"/>
          <w:jc w:val="center"/>
        </w:trPr>
        <w:tc>
          <w:tcPr>
            <w:tcW w:w="2383"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lastRenderedPageBreak/>
              <w:t>Plānošanas reģions</w:t>
            </w:r>
          </w:p>
        </w:tc>
        <w:tc>
          <w:tcPr>
            <w:tcW w:w="2266" w:type="dxa"/>
            <w:tcBorders>
              <w:top w:val="single" w:sz="4" w:space="0" w:color="auto"/>
              <w:left w:val="single" w:sz="4" w:space="0" w:color="auto"/>
              <w:bottom w:val="single" w:sz="4" w:space="0" w:color="auto"/>
              <w:right w:val="single" w:sz="4" w:space="0" w:color="auto"/>
            </w:tcBorders>
            <w:vAlign w:val="center"/>
            <w:hideMark/>
          </w:tcPr>
          <w:p w:rsidR="00123271" w:rsidRDefault="00123271">
            <w:pPr>
              <w:tabs>
                <w:tab w:val="num" w:pos="720"/>
              </w:tabs>
              <w:jc w:val="center"/>
              <w:rPr>
                <w:b/>
              </w:rPr>
            </w:pPr>
            <w:r>
              <w:rPr>
                <w:b/>
              </w:rPr>
              <w:t>ERAF finansējuma</w:t>
            </w:r>
          </w:p>
          <w:p w:rsidR="00123271" w:rsidRDefault="00123271">
            <w:pPr>
              <w:tabs>
                <w:tab w:val="num" w:pos="720"/>
              </w:tabs>
              <w:jc w:val="center"/>
              <w:rPr>
                <w:b/>
              </w:rPr>
            </w:pPr>
            <w:r>
              <w:rPr>
                <w:b/>
              </w:rPr>
              <w:t xml:space="preserve"> kvota (</w:t>
            </w:r>
            <w:smartTag w:uri="schemas-tilde-lv/tildestengine" w:element="currency2">
              <w:smartTagPr>
                <w:attr w:name="currency_text" w:val="EUR"/>
                <w:attr w:name="currency_value" w:val="1"/>
                <w:attr w:name="currency_key" w:val="EUR"/>
                <w:attr w:name="currency_id" w:val="16"/>
              </w:smartTagPr>
              <w:r>
                <w:rPr>
                  <w:b/>
                </w:rPr>
                <w:t>EUR</w:t>
              </w:r>
            </w:smartTag>
            <w:r>
              <w:rPr>
                <w:b/>
              </w:rPr>
              <w:t>)</w:t>
            </w:r>
          </w:p>
        </w:tc>
      </w:tr>
      <w:tr w:rsidR="00123271"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123271" w:rsidRDefault="00123271">
            <w:pPr>
              <w:tabs>
                <w:tab w:val="num" w:pos="720"/>
              </w:tabs>
              <w:jc w:val="center"/>
              <w:rPr>
                <w:bCs/>
              </w:rPr>
            </w:pPr>
            <w:r>
              <w:rPr>
                <w:bCs/>
              </w:rPr>
              <w:t>Rīgas</w:t>
            </w:r>
          </w:p>
        </w:tc>
        <w:tc>
          <w:tcPr>
            <w:tcW w:w="2266" w:type="dxa"/>
            <w:tcBorders>
              <w:top w:val="single" w:sz="4" w:space="0" w:color="auto"/>
              <w:left w:val="single" w:sz="4" w:space="0" w:color="auto"/>
              <w:bottom w:val="single" w:sz="4" w:space="0" w:color="auto"/>
              <w:right w:val="single" w:sz="4" w:space="0" w:color="auto"/>
            </w:tcBorders>
            <w:vAlign w:val="bottom"/>
            <w:hideMark/>
          </w:tcPr>
          <w:p w:rsidR="00123271" w:rsidRPr="00A76C36" w:rsidRDefault="00123271">
            <w:pPr>
              <w:jc w:val="center"/>
            </w:pPr>
            <w:r w:rsidRPr="00A76C36">
              <w:t>549 088</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Kurzeme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395 3</w:t>
            </w:r>
            <w:r w:rsidRPr="00A76C36">
              <w:rPr>
                <w:b/>
              </w:rPr>
              <w:t>59</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Zemgale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rPr>
                <w:b/>
              </w:rPr>
            </w:pPr>
            <w:r w:rsidRPr="00A76C36">
              <w:rPr>
                <w:b/>
              </w:rPr>
              <w:t>481 662</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Vidzeme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519 23</w:t>
            </w:r>
            <w:r w:rsidRPr="00A76C36">
              <w:rPr>
                <w:b/>
              </w:rPr>
              <w:t>4</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vAlign w:val="bottom"/>
            <w:hideMark/>
          </w:tcPr>
          <w:p w:rsidR="00C56109" w:rsidRDefault="00C56109">
            <w:pPr>
              <w:tabs>
                <w:tab w:val="num" w:pos="720"/>
              </w:tabs>
              <w:jc w:val="center"/>
              <w:rPr>
                <w:bCs/>
              </w:rPr>
            </w:pPr>
            <w:r>
              <w:rPr>
                <w:bCs/>
              </w:rPr>
              <w:t>Latgale</w:t>
            </w:r>
          </w:p>
        </w:tc>
        <w:tc>
          <w:tcPr>
            <w:tcW w:w="2266" w:type="dxa"/>
            <w:tcBorders>
              <w:top w:val="single" w:sz="4" w:space="0" w:color="auto"/>
              <w:left w:val="single" w:sz="4" w:space="0" w:color="auto"/>
              <w:bottom w:val="single" w:sz="4" w:space="0" w:color="auto"/>
              <w:right w:val="single" w:sz="4" w:space="0" w:color="auto"/>
            </w:tcBorders>
            <w:vAlign w:val="bottom"/>
            <w:hideMark/>
          </w:tcPr>
          <w:p w:rsidR="00C56109" w:rsidRPr="00A76C36" w:rsidRDefault="00C56109">
            <w:pPr>
              <w:jc w:val="center"/>
            </w:pPr>
            <w:r w:rsidRPr="00A76C36">
              <w:t>621 69</w:t>
            </w:r>
            <w:r w:rsidRPr="00A76C36">
              <w:rPr>
                <w:b/>
              </w:rPr>
              <w:t>0</w:t>
            </w:r>
          </w:p>
        </w:tc>
      </w:tr>
      <w:tr w:rsidR="00C56109" w:rsidTr="00123271">
        <w:trPr>
          <w:jc w:val="center"/>
        </w:trPr>
        <w:tc>
          <w:tcPr>
            <w:tcW w:w="2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Default="00C56109">
            <w:pPr>
              <w:tabs>
                <w:tab w:val="num" w:pos="720"/>
              </w:tabs>
              <w:jc w:val="center"/>
              <w:rPr>
                <w:b/>
              </w:rPr>
            </w:pPr>
            <w:r>
              <w:rPr>
                <w:b/>
              </w:rPr>
              <w:t>Kopā</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6109" w:rsidRPr="00A76C36" w:rsidRDefault="00C56109">
            <w:pPr>
              <w:jc w:val="center"/>
              <w:rPr>
                <w:rFonts w:ascii="Calibri" w:eastAsiaTheme="minorHAnsi" w:hAnsi="Calibri"/>
                <w:b/>
                <w:bCs/>
                <w:color w:val="000000"/>
              </w:rPr>
            </w:pPr>
            <w:r w:rsidRPr="00A76C36">
              <w:rPr>
                <w:b/>
                <w:bCs/>
                <w:color w:val="000000"/>
              </w:rPr>
              <w:t>2 567 033</w:t>
            </w:r>
            <w:r w:rsidRPr="00A76C36">
              <w:rPr>
                <w:color w:val="000000"/>
              </w:rPr>
              <w:t>”</w:t>
            </w:r>
            <w:r w:rsidR="003F6887">
              <w:rPr>
                <w:color w:val="000000"/>
              </w:rPr>
              <w:t>;</w:t>
            </w:r>
          </w:p>
        </w:tc>
      </w:tr>
    </w:tbl>
    <w:p w:rsidR="00123271" w:rsidRPr="00A76C36" w:rsidRDefault="00123271" w:rsidP="00A76C36">
      <w:pPr>
        <w:jc w:val="both"/>
        <w:rPr>
          <w:b/>
          <w:sz w:val="29"/>
          <w:szCs w:val="29"/>
        </w:rPr>
      </w:pPr>
    </w:p>
    <w:p w:rsidR="00B40B4F" w:rsidRPr="003E2BE5" w:rsidRDefault="0091439E" w:rsidP="006E3248">
      <w:pPr>
        <w:pStyle w:val="ListParagraph"/>
        <w:numPr>
          <w:ilvl w:val="0"/>
          <w:numId w:val="30"/>
        </w:numPr>
        <w:jc w:val="both"/>
        <w:rPr>
          <w:sz w:val="28"/>
          <w:szCs w:val="28"/>
        </w:rPr>
      </w:pPr>
      <w:r w:rsidRPr="003E2BE5">
        <w:rPr>
          <w:noProof/>
          <w:sz w:val="28"/>
          <w:szCs w:val="28"/>
        </w:rPr>
        <w:t xml:space="preserve">izteikt </w:t>
      </w:r>
      <w:r w:rsidR="00B06BCB" w:rsidRPr="003E2BE5">
        <w:rPr>
          <w:sz w:val="28"/>
          <w:szCs w:val="28"/>
        </w:rPr>
        <w:t>3.</w:t>
      </w:r>
      <w:r w:rsidR="00001AA3" w:rsidRPr="003E2BE5">
        <w:rPr>
          <w:sz w:val="28"/>
          <w:szCs w:val="28"/>
        </w:rPr>
        <w:t>1</w:t>
      </w:r>
      <w:r w:rsidR="00B06BCB" w:rsidRPr="003E2BE5">
        <w:rPr>
          <w:sz w:val="28"/>
          <w:szCs w:val="28"/>
        </w:rPr>
        <w:t xml:space="preserve">.prioritātes </w:t>
      </w:r>
      <w:r w:rsidR="00001AA3" w:rsidRPr="003E2BE5">
        <w:rPr>
          <w:sz w:val="28"/>
          <w:szCs w:val="28"/>
        </w:rPr>
        <w:t xml:space="preserve">„Infrastruktūra cilvēku kapitāla </w:t>
      </w:r>
      <w:r w:rsidR="00001AA3" w:rsidRPr="003F6887">
        <w:rPr>
          <w:sz w:val="28"/>
          <w:szCs w:val="28"/>
        </w:rPr>
        <w:t>nostiprināšanai” 3.1</w:t>
      </w:r>
      <w:r w:rsidR="00001AA3" w:rsidRPr="00AC7690">
        <w:rPr>
          <w:sz w:val="28"/>
          <w:szCs w:val="28"/>
        </w:rPr>
        <w:t>.4.</w:t>
      </w:r>
      <w:r w:rsidR="003F6887">
        <w:rPr>
          <w:sz w:val="28"/>
          <w:szCs w:val="28"/>
        </w:rPr>
        <w:t xml:space="preserve"> </w:t>
      </w:r>
      <w:r w:rsidR="00001AA3" w:rsidRPr="00AC7690">
        <w:rPr>
          <w:sz w:val="28"/>
          <w:szCs w:val="28"/>
        </w:rPr>
        <w:t>Nodarbinātī</w:t>
      </w:r>
      <w:r w:rsidR="00001AA3" w:rsidRPr="00AC7690">
        <w:rPr>
          <w:sz w:val="28"/>
          <w:szCs w:val="28"/>
        </w:rPr>
        <w:softHyphen/>
        <w:t xml:space="preserve">bas un sociālo pakalpojumu infrastruktūra </w:t>
      </w:r>
      <w:r w:rsidR="00B40B4F" w:rsidRPr="00AC7690">
        <w:rPr>
          <w:sz w:val="28"/>
          <w:szCs w:val="28"/>
        </w:rPr>
        <w:t>tabulu</w:t>
      </w:r>
      <w:r w:rsidR="00B40B4F" w:rsidRPr="003E2BE5">
        <w:rPr>
          <w:sz w:val="28"/>
          <w:szCs w:val="28"/>
        </w:rPr>
        <w:t xml:space="preserve"> </w:t>
      </w:r>
      <w:r w:rsidR="003F6887">
        <w:rPr>
          <w:sz w:val="28"/>
          <w:szCs w:val="28"/>
        </w:rPr>
        <w:t>„</w:t>
      </w:r>
      <w:r w:rsidR="00B40B4F" w:rsidRPr="003E2BE5">
        <w:rPr>
          <w:sz w:val="28"/>
          <w:szCs w:val="28"/>
        </w:rPr>
        <w:t>Finanšu plāns</w:t>
      </w:r>
      <w:r w:rsidR="003F6887">
        <w:rPr>
          <w:sz w:val="28"/>
          <w:szCs w:val="28"/>
        </w:rPr>
        <w:t>”</w:t>
      </w:r>
      <w:r w:rsidR="00B40B4F" w:rsidRPr="003E2BE5">
        <w:rPr>
          <w:sz w:val="28"/>
          <w:szCs w:val="28"/>
        </w:rPr>
        <w:t xml:space="preserve"> šādā redakcijā:</w:t>
      </w:r>
    </w:p>
    <w:p w:rsidR="00AB2E48" w:rsidRPr="00477425" w:rsidRDefault="004A197A" w:rsidP="00AB2E48">
      <w:pPr>
        <w:pStyle w:val="V1-bold"/>
        <w:spacing w:before="360" w:after="120"/>
        <w:rPr>
          <w:b w:val="0"/>
          <w:sz w:val="28"/>
          <w:szCs w:val="28"/>
        </w:rPr>
      </w:pPr>
      <w:r w:rsidRPr="00477425">
        <w:rPr>
          <w:b w:val="0"/>
          <w:sz w:val="28"/>
          <w:szCs w:val="28"/>
        </w:rPr>
        <w:t>„</w:t>
      </w:r>
      <w:r w:rsidR="00AB2E48" w:rsidRPr="00477425">
        <w:rPr>
          <w:b w:val="0"/>
          <w:sz w:val="28"/>
          <w:szCs w:val="28"/>
        </w:rPr>
        <w:t>Finanšu plāns</w:t>
      </w:r>
    </w:p>
    <w:p w:rsidR="00AB2E48" w:rsidRDefault="00AB2E48" w:rsidP="002768C5">
      <w:pPr>
        <w:jc w:val="center"/>
        <w:rPr>
          <w:b/>
          <w:sz w:val="28"/>
          <w:szCs w:val="28"/>
        </w:rPr>
      </w:pPr>
    </w:p>
    <w:tbl>
      <w:tblPr>
        <w:tblW w:w="10053" w:type="dxa"/>
        <w:jc w:val="center"/>
        <w:tblInd w:w="171" w:type="dxa"/>
        <w:tblLayout w:type="fixed"/>
        <w:tblLook w:val="04A0"/>
      </w:tblPr>
      <w:tblGrid>
        <w:gridCol w:w="638"/>
        <w:gridCol w:w="2688"/>
        <w:gridCol w:w="1396"/>
        <w:gridCol w:w="1337"/>
        <w:gridCol w:w="1378"/>
        <w:gridCol w:w="1418"/>
        <w:gridCol w:w="1198"/>
      </w:tblGrid>
      <w:tr w:rsidR="004575AA" w:rsidTr="003F6887">
        <w:trPr>
          <w:trHeight w:val="300"/>
          <w:tblHeader/>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4575AA" w:rsidRDefault="004575AA">
            <w:pPr>
              <w:jc w:val="center"/>
              <w:rPr>
                <w:b/>
                <w:bCs/>
                <w:sz w:val="20"/>
                <w:szCs w:val="20"/>
              </w:rPr>
            </w:pPr>
            <w:r>
              <w:rPr>
                <w:b/>
                <w:bCs/>
                <w:sz w:val="20"/>
                <w:szCs w:val="20"/>
              </w:rPr>
              <w:t>Nr.</w:t>
            </w:r>
          </w:p>
          <w:p w:rsidR="004575AA" w:rsidRDefault="004575AA">
            <w:pPr>
              <w:jc w:val="center"/>
              <w:rPr>
                <w:b/>
                <w:bCs/>
                <w:sz w:val="20"/>
                <w:szCs w:val="20"/>
              </w:rPr>
            </w:pPr>
            <w:r>
              <w:rPr>
                <w:b/>
                <w:bCs/>
                <w:sz w:val="20"/>
                <w:szCs w:val="20"/>
              </w:rPr>
              <w:t>p.k.</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sz w:val="20"/>
                <w:szCs w:val="20"/>
              </w:rPr>
            </w:pPr>
            <w:r>
              <w:rPr>
                <w:b/>
                <w:bCs/>
                <w:sz w:val="20"/>
                <w:szCs w:val="20"/>
              </w:rPr>
              <w:t>Investīciju joma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Kopā,</w:t>
            </w:r>
          </w:p>
          <w:p w:rsidR="004575AA" w:rsidRDefault="004575AA">
            <w:pPr>
              <w:jc w:val="center"/>
              <w:rPr>
                <w:b/>
                <w:bCs/>
                <w:sz w:val="20"/>
                <w:szCs w:val="20"/>
              </w:rPr>
            </w:pPr>
            <w:r>
              <w:rPr>
                <w:b/>
                <w:bCs/>
                <w:sz w:val="20"/>
                <w:szCs w:val="20"/>
              </w:rPr>
              <w:t>EUR</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Publiskais finansējums,</w:t>
            </w:r>
          </w:p>
          <w:p w:rsidR="004575AA" w:rsidRDefault="004575AA">
            <w:pPr>
              <w:jc w:val="center"/>
              <w:rPr>
                <w:b/>
                <w:bCs/>
                <w:sz w:val="20"/>
                <w:szCs w:val="20"/>
              </w:rPr>
            </w:pPr>
            <w:r>
              <w:rPr>
                <w:b/>
                <w:bCs/>
                <w:sz w:val="20"/>
                <w:szCs w:val="20"/>
              </w:rPr>
              <w:t>EUR</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ERAF,</w:t>
            </w:r>
          </w:p>
          <w:p w:rsidR="004575AA" w:rsidRDefault="004575AA">
            <w:pPr>
              <w:jc w:val="center"/>
              <w:rPr>
                <w:b/>
                <w:bCs/>
                <w:sz w:val="20"/>
                <w:szCs w:val="20"/>
              </w:rPr>
            </w:pPr>
            <w:r>
              <w:rPr>
                <w:b/>
                <w:bCs/>
                <w:sz w:val="20"/>
                <w:szCs w:val="20"/>
              </w:rPr>
              <w:t>EUR</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Nacionālais publiskais finansējums,</w:t>
            </w:r>
          </w:p>
          <w:p w:rsidR="004575AA" w:rsidRDefault="004575AA">
            <w:pPr>
              <w:jc w:val="center"/>
              <w:rPr>
                <w:b/>
                <w:bCs/>
                <w:sz w:val="20"/>
                <w:szCs w:val="20"/>
              </w:rPr>
            </w:pPr>
            <w:r>
              <w:rPr>
                <w:b/>
                <w:bCs/>
                <w:sz w:val="20"/>
                <w:szCs w:val="20"/>
              </w:rPr>
              <w:t>EUR</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bCs/>
                <w:sz w:val="20"/>
                <w:szCs w:val="20"/>
              </w:rPr>
            </w:pPr>
            <w:r>
              <w:rPr>
                <w:b/>
                <w:bCs/>
                <w:sz w:val="20"/>
                <w:szCs w:val="20"/>
              </w:rPr>
              <w:t>Privātais finansējums,</w:t>
            </w:r>
          </w:p>
          <w:p w:rsidR="004575AA" w:rsidRDefault="004575AA">
            <w:pPr>
              <w:jc w:val="center"/>
              <w:rPr>
                <w:b/>
                <w:bCs/>
                <w:sz w:val="20"/>
                <w:szCs w:val="20"/>
              </w:rPr>
            </w:pPr>
            <w:r>
              <w:rPr>
                <w:b/>
                <w:bCs/>
                <w:sz w:val="20"/>
                <w:szCs w:val="20"/>
              </w:rPr>
              <w:t>EUR</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tcPr>
          <w:p w:rsidR="004575AA" w:rsidRDefault="004575AA">
            <w:pPr>
              <w:rPr>
                <w:sz w:val="20"/>
                <w:szCs w:val="20"/>
              </w:rPr>
            </w:pPr>
          </w:p>
        </w:tc>
        <w:tc>
          <w:tcPr>
            <w:tcW w:w="2688" w:type="dxa"/>
            <w:tcBorders>
              <w:top w:val="single" w:sz="4" w:space="0" w:color="auto"/>
              <w:left w:val="single" w:sz="4" w:space="0" w:color="auto"/>
              <w:bottom w:val="single" w:sz="4" w:space="0" w:color="auto"/>
              <w:right w:val="single" w:sz="4" w:space="0" w:color="auto"/>
            </w:tcBorders>
            <w:noWrap/>
            <w:vAlign w:val="center"/>
          </w:tcPr>
          <w:p w:rsidR="004575AA" w:rsidRDefault="004575AA">
            <w:pPr>
              <w:rPr>
                <w:sz w:val="20"/>
                <w:szCs w:val="20"/>
              </w:rPr>
            </w:pP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1=2+5</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2=3+4</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4</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sz w:val="20"/>
                <w:szCs w:val="20"/>
              </w:rPr>
            </w:pPr>
            <w:r>
              <w:rPr>
                <w:sz w:val="20"/>
                <w:szCs w:val="20"/>
              </w:rPr>
              <w:t>5</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1.</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Pr="00AC7690" w:rsidRDefault="004575AA">
            <w:pPr>
              <w:rPr>
                <w:b/>
                <w:sz w:val="20"/>
                <w:szCs w:val="20"/>
              </w:rPr>
            </w:pPr>
            <w:r w:rsidRPr="00AC7690">
              <w:rPr>
                <w:b/>
                <w:sz w:val="20"/>
                <w:szCs w:val="20"/>
              </w:rPr>
              <w:t>3.1.4.Nodarbinātī</w:t>
            </w:r>
            <w:r w:rsidRPr="00AC7690">
              <w:rPr>
                <w:b/>
                <w:sz w:val="20"/>
                <w:szCs w:val="20"/>
              </w:rPr>
              <w:softHyphen/>
              <w:t>bas un sociālo pakalpojumu infrastruktūra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
                <w:sz w:val="22"/>
                <w:szCs w:val="22"/>
              </w:rPr>
            </w:pPr>
            <w:r w:rsidRPr="003F6887">
              <w:rPr>
                <w:b/>
                <w:bCs/>
                <w:sz w:val="22"/>
                <w:szCs w:val="22"/>
              </w:rPr>
              <w:t>55 435 22</w:t>
            </w:r>
            <w:r w:rsidR="00987111">
              <w:rPr>
                <w:b/>
                <w:bCs/>
                <w:sz w:val="22"/>
                <w:szCs w:val="22"/>
              </w:rPr>
              <w:t>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
                <w:sz w:val="22"/>
                <w:szCs w:val="22"/>
              </w:rPr>
            </w:pPr>
            <w:r w:rsidRPr="003F6887">
              <w:rPr>
                <w:b/>
                <w:bCs/>
                <w:sz w:val="22"/>
                <w:szCs w:val="22"/>
              </w:rPr>
              <w:t>55 435 22</w:t>
            </w:r>
            <w:r w:rsidR="00987111">
              <w:rPr>
                <w:b/>
                <w:bCs/>
                <w:sz w:val="22"/>
                <w:szCs w:val="22"/>
              </w:rPr>
              <w:t>5</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
                <w:sz w:val="22"/>
                <w:szCs w:val="22"/>
              </w:rPr>
            </w:pPr>
            <w:r w:rsidRPr="003F6887">
              <w:rPr>
                <w:b/>
                <w:bCs/>
                <w:sz w:val="22"/>
                <w:szCs w:val="22"/>
              </w:rPr>
              <w:t>47 119 94</w:t>
            </w:r>
            <w:r w:rsidR="00987111">
              <w:rPr>
                <w:b/>
                <w:bCs/>
                <w:sz w:val="22"/>
                <w:szCs w:val="22"/>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
                <w:sz w:val="22"/>
                <w:szCs w:val="22"/>
              </w:rPr>
            </w:pPr>
            <w:r w:rsidRPr="003F6887">
              <w:rPr>
                <w:b/>
                <w:bCs/>
                <w:sz w:val="22"/>
                <w:szCs w:val="22"/>
              </w:rPr>
              <w:t>8 315 285</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
                <w:sz w:val="22"/>
                <w:szCs w:val="22"/>
              </w:rPr>
            </w:pPr>
            <w:r w:rsidRPr="003F6887">
              <w:rPr>
                <w:b/>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2.</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 xml:space="preserve">3.1.4.1.Darbspēju vērtēšana un sociālo pakalpojumu ieviešanas institūciju infrastruktūras ieviešana </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13 633 580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13 633 580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 11 588 545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2 045 035</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3.</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3.1.4.1.1. Infrastruktūras pilnveidošana un zinātniski tehniskās bāzes nodrošināšana darbspēju un funkcionālo traucējumu izvērtēšanai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748 716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748 716</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636 408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112 308</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4.</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3.1.4.1.2.Infrastruktūras pilnveidošana profesionālās rehabilitācijas pakalpojumu sniegšanai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3 593 310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3 593 310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3 054 313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538 997</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5.</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3.1.4.1.3.Infrastruktūras pilnveidošana sociālās rehabilitācijas pakalpojumu sniegšanai personām ar</w:t>
            </w:r>
            <w:proofErr w:type="gramStart"/>
            <w:r>
              <w:rPr>
                <w:sz w:val="20"/>
                <w:szCs w:val="20"/>
              </w:rPr>
              <w:t xml:space="preserve">  </w:t>
            </w:r>
            <w:proofErr w:type="gramEnd"/>
            <w:r>
              <w:rPr>
                <w:sz w:val="20"/>
                <w:szCs w:val="20"/>
              </w:rPr>
              <w:t>redzes un dzirdes traucējumiem</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869 149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869 149</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738 777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130 372</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6.</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3.1.4.1.4.Jaunu filiāļu izveide tehnisko palīglīdzekļu nodrošināšanai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0</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7.</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3.1.4.1.5. Infrastruktūras pilnveidošana sociālās rehabilitācijas pakalpojumu sniegšanai personām ar garīga rakstura traucējumiem</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8 422 405</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8 422 405</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7 159 047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1 263 358</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bCs/>
                <w:sz w:val="22"/>
                <w:szCs w:val="22"/>
              </w:rPr>
            </w:pPr>
            <w:r w:rsidRPr="003F6887">
              <w:rPr>
                <w:bCs/>
                <w:sz w:val="22"/>
                <w:szCs w:val="22"/>
              </w:rPr>
              <w:t>0</w:t>
            </w:r>
          </w:p>
        </w:tc>
      </w:tr>
      <w:tr w:rsidR="004575AA"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4575AA" w:rsidRDefault="004575AA">
            <w:pPr>
              <w:rPr>
                <w:sz w:val="20"/>
                <w:szCs w:val="20"/>
              </w:rPr>
            </w:pPr>
            <w:r>
              <w:rPr>
                <w:sz w:val="20"/>
                <w:szCs w:val="20"/>
              </w:rPr>
              <w:t>8.</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rPr>
                <w:sz w:val="20"/>
                <w:szCs w:val="20"/>
              </w:rPr>
            </w:pPr>
            <w:r>
              <w:rPr>
                <w:sz w:val="20"/>
                <w:szCs w:val="20"/>
              </w:rPr>
              <w:t>3.1.4.2.Darba tirgus institūciju infra</w:t>
            </w:r>
            <w:r>
              <w:rPr>
                <w:sz w:val="20"/>
                <w:szCs w:val="20"/>
              </w:rPr>
              <w:softHyphen/>
              <w:t>struktūras pilnveidošana</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3 471 066</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3 471 066</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2 950 405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bCs/>
                <w:sz w:val="22"/>
                <w:szCs w:val="22"/>
              </w:rPr>
              <w:t>520 661</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4575AA" w:rsidRPr="003F6887" w:rsidRDefault="004575AA">
            <w:pPr>
              <w:jc w:val="center"/>
              <w:rPr>
                <w:sz w:val="22"/>
                <w:szCs w:val="22"/>
              </w:rPr>
            </w:pPr>
            <w:r w:rsidRPr="003F6887">
              <w:rPr>
                <w:sz w:val="22"/>
                <w:szCs w:val="22"/>
              </w:rPr>
              <w:t>0</w:t>
            </w:r>
          </w:p>
        </w:tc>
      </w:tr>
      <w:tr w:rsidR="006E3248"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6E3248" w:rsidRPr="00A76C36" w:rsidRDefault="006E3248">
            <w:pPr>
              <w:autoSpaceDE w:val="0"/>
              <w:autoSpaceDN w:val="0"/>
              <w:adjustRightInd w:val="0"/>
              <w:rPr>
                <w:sz w:val="20"/>
                <w:szCs w:val="20"/>
              </w:rPr>
            </w:pPr>
            <w:r w:rsidRPr="00A76C36">
              <w:rPr>
                <w:sz w:val="20"/>
                <w:szCs w:val="20"/>
              </w:rPr>
              <w:lastRenderedPageBreak/>
              <w:t>9.</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6E3248" w:rsidRPr="00A76C36" w:rsidRDefault="006E3248">
            <w:pPr>
              <w:autoSpaceDE w:val="0"/>
              <w:autoSpaceDN w:val="0"/>
              <w:adjustRightInd w:val="0"/>
              <w:rPr>
                <w:sz w:val="20"/>
                <w:szCs w:val="20"/>
              </w:rPr>
            </w:pPr>
            <w:r w:rsidRPr="00A76C36">
              <w:rPr>
                <w:sz w:val="20"/>
                <w:szCs w:val="20"/>
              </w:rPr>
              <w:t>3.1.4.3.Pirmsskolas izglītības iestāžu infrastruktūras attīstība nacionālas un reģionālas nozīmes attīstības centros</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A76C36" w:rsidP="00A76C36">
            <w:pPr>
              <w:rPr>
                <w:b/>
                <w:bCs/>
                <w:color w:val="000000"/>
                <w:sz w:val="22"/>
                <w:szCs w:val="22"/>
              </w:rPr>
            </w:pPr>
            <w:r w:rsidRPr="003F6887">
              <w:rPr>
                <w:b/>
                <w:bCs/>
                <w:color w:val="000000"/>
                <w:sz w:val="22"/>
                <w:szCs w:val="22"/>
              </w:rPr>
              <w:t xml:space="preserve">35 306 </w:t>
            </w:r>
            <w:r w:rsidR="006E3248" w:rsidRPr="003F6887">
              <w:rPr>
                <w:b/>
                <w:bCs/>
                <w:color w:val="000000"/>
                <w:sz w:val="22"/>
                <w:szCs w:val="22"/>
              </w:rPr>
              <w:t>999</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right"/>
              <w:rPr>
                <w:b/>
                <w:bCs/>
                <w:color w:val="000000"/>
                <w:sz w:val="22"/>
                <w:szCs w:val="22"/>
              </w:rPr>
            </w:pPr>
            <w:r w:rsidRPr="003F6887">
              <w:rPr>
                <w:b/>
                <w:bCs/>
                <w:color w:val="000000"/>
                <w:sz w:val="22"/>
                <w:szCs w:val="22"/>
              </w:rPr>
              <w:t>35 306 999</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right"/>
              <w:rPr>
                <w:b/>
                <w:bCs/>
                <w:color w:val="000000"/>
                <w:sz w:val="22"/>
                <w:szCs w:val="22"/>
              </w:rPr>
            </w:pPr>
            <w:r w:rsidRPr="003F6887">
              <w:rPr>
                <w:b/>
                <w:bCs/>
                <w:color w:val="000000"/>
                <w:sz w:val="22"/>
                <w:szCs w:val="22"/>
              </w:rPr>
              <w:t>30 013 958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center"/>
              <w:rPr>
                <w:bCs/>
                <w:sz w:val="22"/>
                <w:szCs w:val="22"/>
              </w:rPr>
            </w:pPr>
            <w:r w:rsidRPr="003F6887">
              <w:rPr>
                <w:bCs/>
                <w:sz w:val="22"/>
                <w:szCs w:val="22"/>
              </w:rPr>
              <w:t>5 293 041</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autoSpaceDE w:val="0"/>
              <w:autoSpaceDN w:val="0"/>
              <w:adjustRightInd w:val="0"/>
              <w:jc w:val="center"/>
              <w:rPr>
                <w:sz w:val="22"/>
                <w:szCs w:val="22"/>
              </w:rPr>
            </w:pPr>
            <w:r w:rsidRPr="003F6887">
              <w:rPr>
                <w:sz w:val="22"/>
                <w:szCs w:val="22"/>
              </w:rPr>
              <w:t>0</w:t>
            </w:r>
          </w:p>
        </w:tc>
      </w:tr>
      <w:tr w:rsidR="006E3248" w:rsidTr="003F6887">
        <w:trPr>
          <w:trHeight w:val="300"/>
          <w:jc w:val="center"/>
        </w:trPr>
        <w:tc>
          <w:tcPr>
            <w:tcW w:w="638" w:type="dxa"/>
            <w:tcBorders>
              <w:top w:val="single" w:sz="4" w:space="0" w:color="auto"/>
              <w:left w:val="single" w:sz="4" w:space="0" w:color="auto"/>
              <w:bottom w:val="single" w:sz="4" w:space="0" w:color="auto"/>
              <w:right w:val="single" w:sz="4" w:space="0" w:color="auto"/>
            </w:tcBorders>
            <w:hideMark/>
          </w:tcPr>
          <w:p w:rsidR="006E3248" w:rsidRPr="00A76C36" w:rsidRDefault="006E3248">
            <w:pPr>
              <w:autoSpaceDE w:val="0"/>
              <w:autoSpaceDN w:val="0"/>
              <w:adjustRightInd w:val="0"/>
              <w:rPr>
                <w:sz w:val="20"/>
                <w:szCs w:val="20"/>
              </w:rPr>
            </w:pPr>
            <w:r w:rsidRPr="00A76C36">
              <w:rPr>
                <w:sz w:val="20"/>
                <w:szCs w:val="20"/>
              </w:rPr>
              <w:t>10.</w:t>
            </w:r>
          </w:p>
        </w:tc>
        <w:tc>
          <w:tcPr>
            <w:tcW w:w="2688" w:type="dxa"/>
            <w:tcBorders>
              <w:top w:val="single" w:sz="4" w:space="0" w:color="auto"/>
              <w:left w:val="single" w:sz="4" w:space="0" w:color="auto"/>
              <w:bottom w:val="single" w:sz="4" w:space="0" w:color="auto"/>
              <w:right w:val="single" w:sz="4" w:space="0" w:color="auto"/>
            </w:tcBorders>
            <w:noWrap/>
            <w:vAlign w:val="center"/>
            <w:hideMark/>
          </w:tcPr>
          <w:p w:rsidR="006E3248" w:rsidRPr="00A76C36" w:rsidRDefault="006E3248">
            <w:pPr>
              <w:autoSpaceDE w:val="0"/>
              <w:autoSpaceDN w:val="0"/>
              <w:adjustRightInd w:val="0"/>
              <w:rPr>
                <w:sz w:val="20"/>
                <w:szCs w:val="20"/>
              </w:rPr>
            </w:pPr>
            <w:r w:rsidRPr="00A76C36">
              <w:rPr>
                <w:sz w:val="20"/>
                <w:szCs w:val="20"/>
              </w:rPr>
              <w:t>3.1.4.4.Atbalsts alternatīvās aprūpes pakalpojumu pieejamības attīstībai</w:t>
            </w:r>
          </w:p>
        </w:tc>
        <w:tc>
          <w:tcPr>
            <w:tcW w:w="1396"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right"/>
              <w:rPr>
                <w:b/>
                <w:bCs/>
                <w:color w:val="000000"/>
                <w:sz w:val="22"/>
                <w:szCs w:val="22"/>
              </w:rPr>
            </w:pPr>
            <w:r w:rsidRPr="003F6887">
              <w:rPr>
                <w:b/>
                <w:bCs/>
                <w:color w:val="000000"/>
                <w:sz w:val="22"/>
                <w:szCs w:val="22"/>
              </w:rPr>
              <w:t>3 023 580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right"/>
              <w:rPr>
                <w:b/>
                <w:bCs/>
                <w:color w:val="000000"/>
                <w:sz w:val="22"/>
                <w:szCs w:val="22"/>
              </w:rPr>
            </w:pPr>
            <w:r w:rsidRPr="003F6887">
              <w:rPr>
                <w:b/>
                <w:bCs/>
                <w:color w:val="000000"/>
                <w:sz w:val="22"/>
                <w:szCs w:val="22"/>
              </w:rPr>
              <w:t>3 023 580</w:t>
            </w:r>
          </w:p>
        </w:tc>
        <w:tc>
          <w:tcPr>
            <w:tcW w:w="1378"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jc w:val="right"/>
              <w:rPr>
                <w:b/>
                <w:bCs/>
                <w:color w:val="000000"/>
                <w:sz w:val="22"/>
                <w:szCs w:val="22"/>
              </w:rPr>
            </w:pPr>
            <w:r w:rsidRPr="003F6887">
              <w:rPr>
                <w:b/>
                <w:bCs/>
                <w:color w:val="000000"/>
                <w:sz w:val="22"/>
                <w:szCs w:val="22"/>
              </w:rPr>
              <w:t>2 567 032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6E3248" w:rsidRPr="00070B08" w:rsidRDefault="00070B08" w:rsidP="00070B08">
            <w:pPr>
              <w:ind w:left="360"/>
              <w:jc w:val="center"/>
              <w:rPr>
                <w:bCs/>
                <w:sz w:val="22"/>
                <w:szCs w:val="22"/>
              </w:rPr>
            </w:pPr>
            <w:r w:rsidRPr="00070B08">
              <w:rPr>
                <w:bCs/>
                <w:sz w:val="22"/>
                <w:szCs w:val="22"/>
              </w:rPr>
              <w:t xml:space="preserve"> 456</w:t>
            </w:r>
            <w:r>
              <w:rPr>
                <w:bCs/>
                <w:sz w:val="22"/>
                <w:szCs w:val="22"/>
              </w:rPr>
              <w:t xml:space="preserve"> </w:t>
            </w:r>
            <w:r w:rsidRPr="00070B08">
              <w:rPr>
                <w:bCs/>
                <w:sz w:val="22"/>
                <w:szCs w:val="22"/>
              </w:rPr>
              <w:t>548</w:t>
            </w:r>
          </w:p>
        </w:tc>
        <w:tc>
          <w:tcPr>
            <w:tcW w:w="1198" w:type="dxa"/>
            <w:tcBorders>
              <w:top w:val="single" w:sz="4" w:space="0" w:color="auto"/>
              <w:left w:val="single" w:sz="4" w:space="0" w:color="auto"/>
              <w:bottom w:val="single" w:sz="4" w:space="0" w:color="auto"/>
              <w:right w:val="single" w:sz="4" w:space="0" w:color="auto"/>
            </w:tcBorders>
            <w:noWrap/>
            <w:vAlign w:val="center"/>
            <w:hideMark/>
          </w:tcPr>
          <w:p w:rsidR="006E3248" w:rsidRPr="003F6887" w:rsidRDefault="006E3248">
            <w:pPr>
              <w:autoSpaceDE w:val="0"/>
              <w:autoSpaceDN w:val="0"/>
              <w:adjustRightInd w:val="0"/>
              <w:jc w:val="center"/>
              <w:rPr>
                <w:sz w:val="22"/>
                <w:szCs w:val="22"/>
              </w:rPr>
            </w:pPr>
            <w:r w:rsidRPr="003F6887">
              <w:rPr>
                <w:sz w:val="22"/>
                <w:szCs w:val="22"/>
              </w:rPr>
              <w:t>0</w:t>
            </w:r>
            <w:r w:rsidR="00AC7690" w:rsidRPr="003F6887">
              <w:rPr>
                <w:sz w:val="22"/>
                <w:szCs w:val="22"/>
              </w:rPr>
              <w:t>”</w:t>
            </w:r>
            <w:r w:rsidR="003F6887">
              <w:rPr>
                <w:sz w:val="22"/>
                <w:szCs w:val="22"/>
              </w:rPr>
              <w:t>;</w:t>
            </w:r>
          </w:p>
        </w:tc>
      </w:tr>
    </w:tbl>
    <w:p w:rsidR="003E2BE5" w:rsidRDefault="00A76C36" w:rsidP="00932DFF">
      <w:pPr>
        <w:pStyle w:val="H2"/>
      </w:pPr>
      <w:bookmarkStart w:id="1" w:name="_Toc256603469"/>
      <w:r>
        <w:t>a</w:t>
      </w:r>
      <w:r w:rsidR="003E2BE5">
        <w:t xml:space="preserve">izstāt 264.punktā vārdus „Valsts reģionālās attīstības aģentūra” </w:t>
      </w:r>
      <w:r>
        <w:t>ar vārdiem „novadu pašvaldības”;</w:t>
      </w:r>
    </w:p>
    <w:p w:rsidR="003E2BE5" w:rsidRDefault="00A76C36" w:rsidP="00932DFF">
      <w:pPr>
        <w:pStyle w:val="H2"/>
      </w:pPr>
      <w:r>
        <w:t>a</w:t>
      </w:r>
      <w:r w:rsidR="003E2BE5">
        <w:t xml:space="preserve">izstāt 265.punktā vārdus „aktivitātes ietvaros tiks īstenots viens projekts, tam piešķirot visu aktivitātes īstenošanai plānoto finansējumu” ar vārdiem „pieejamais novadu pašvaldībai noteiktais </w:t>
      </w:r>
      <w:r>
        <w:t>ERAF finansējuma kvotas apjoms”;</w:t>
      </w:r>
    </w:p>
    <w:p w:rsidR="003E2BE5" w:rsidRDefault="00A76C36" w:rsidP="00932DFF">
      <w:pPr>
        <w:pStyle w:val="H2"/>
      </w:pPr>
      <w:r>
        <w:t>i</w:t>
      </w:r>
      <w:r w:rsidR="003E2BE5">
        <w:t>zteikt 290.punkta sesto teikumu šādā redakcijā: „Lai veicinātu vienādu iespēju principu ievērošanu, aktivitātē kā obligāts projekta īstenošanas nosacījums tiks noteikts minimālais interneta pieejas punktu īpatsvars projektā, kuros nepieciešams nodrošināt pakalpojumu pieejamību personām ar kustību traucējumiem.”</w:t>
      </w:r>
      <w:r>
        <w:t>;</w:t>
      </w:r>
    </w:p>
    <w:p w:rsidR="003E2BE5" w:rsidRDefault="00A76C36" w:rsidP="00932DFF">
      <w:pPr>
        <w:pStyle w:val="H2"/>
      </w:pPr>
      <w:r>
        <w:t>p</w:t>
      </w:r>
      <w:r w:rsidR="003E2BE5">
        <w:t>apildināt 290.punktu ar septīto teikumu šādā redakcijā: „Tāpat aktivitātes projektu iesniegumu atlases kritērijos tiks iekļauts kritērijs par specifiskām darbībām vienlīdzīgu iespēju principa nodrošināšanai, kas paaugstinās projekta iesnieguma vērtējumu.”</w:t>
      </w:r>
      <w:r>
        <w:t>;</w:t>
      </w:r>
    </w:p>
    <w:p w:rsidR="003E2BE5" w:rsidRDefault="00A76C36" w:rsidP="00932DFF">
      <w:pPr>
        <w:pStyle w:val="H2"/>
      </w:pPr>
      <w:r>
        <w:t>i</w:t>
      </w:r>
      <w:r w:rsidR="003E2BE5">
        <w:t>zteikt 3.2.2.pasākuma „IKT infrastruktūra un pakalpojumi” tabulas „Ieviešana” 3.rindu šādā redakcijā:</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92"/>
        <w:gridCol w:w="709"/>
        <w:gridCol w:w="1134"/>
        <w:gridCol w:w="1845"/>
        <w:gridCol w:w="851"/>
        <w:gridCol w:w="3160"/>
      </w:tblGrid>
      <w:tr w:rsidR="003E2BE5" w:rsidRPr="00001AA3" w:rsidTr="003F6887">
        <w:tc>
          <w:tcPr>
            <w:tcW w:w="534" w:type="dxa"/>
            <w:tcBorders>
              <w:top w:val="single" w:sz="4" w:space="0" w:color="auto"/>
              <w:left w:val="single" w:sz="4" w:space="0" w:color="auto"/>
              <w:bottom w:val="single" w:sz="4" w:space="0" w:color="auto"/>
              <w:right w:val="single" w:sz="4" w:space="0" w:color="auto"/>
            </w:tcBorders>
            <w:hideMark/>
          </w:tcPr>
          <w:p w:rsidR="003E2BE5" w:rsidRPr="003F6887" w:rsidRDefault="00A76C36" w:rsidP="00C56109">
            <w:pPr>
              <w:spacing w:before="20" w:after="20"/>
              <w:rPr>
                <w:sz w:val="22"/>
                <w:szCs w:val="22"/>
              </w:rPr>
            </w:pPr>
            <w:r w:rsidRPr="003F6887">
              <w:rPr>
                <w:sz w:val="22"/>
                <w:szCs w:val="22"/>
              </w:rPr>
              <w:t>„</w:t>
            </w:r>
            <w:r w:rsidR="003E2BE5" w:rsidRPr="003F6887">
              <w:rPr>
                <w:sz w:val="22"/>
                <w:szCs w:val="22"/>
              </w:rPr>
              <w:t>3.</w:t>
            </w:r>
          </w:p>
        </w:tc>
        <w:tc>
          <w:tcPr>
            <w:tcW w:w="992"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3.2.2.2. Publisko interneta pieejas punktu attīstība</w:t>
            </w:r>
          </w:p>
        </w:tc>
        <w:tc>
          <w:tcPr>
            <w:tcW w:w="709"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IPIA</w:t>
            </w:r>
          </w:p>
        </w:tc>
        <w:tc>
          <w:tcPr>
            <w:tcW w:w="1134"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spacing w:before="20" w:after="20"/>
              <w:rPr>
                <w:sz w:val="22"/>
                <w:szCs w:val="22"/>
              </w:rPr>
            </w:pPr>
            <w:r w:rsidRPr="003F6887">
              <w:rPr>
                <w:sz w:val="22"/>
                <w:szCs w:val="22"/>
              </w:rPr>
              <w:t>VARAM</w:t>
            </w:r>
          </w:p>
        </w:tc>
        <w:tc>
          <w:tcPr>
            <w:tcW w:w="1845" w:type="dxa"/>
            <w:tcBorders>
              <w:top w:val="single" w:sz="4" w:space="0" w:color="auto"/>
              <w:left w:val="single" w:sz="4" w:space="0" w:color="auto"/>
              <w:bottom w:val="single" w:sz="4" w:space="0" w:color="auto"/>
              <w:right w:val="single" w:sz="4" w:space="0" w:color="auto"/>
            </w:tcBorders>
          </w:tcPr>
          <w:p w:rsidR="003E2BE5" w:rsidRPr="003F6887" w:rsidRDefault="003E2BE5" w:rsidP="00C56109">
            <w:pPr>
              <w:rPr>
                <w:sz w:val="22"/>
                <w:szCs w:val="22"/>
              </w:rPr>
            </w:pPr>
            <w:r w:rsidRPr="003F6887">
              <w:rPr>
                <w:sz w:val="22"/>
                <w:szCs w:val="22"/>
              </w:rPr>
              <w:t>1.DP un DPP izstrāde;</w:t>
            </w:r>
          </w:p>
          <w:p w:rsidR="003E2BE5" w:rsidRPr="003F6887" w:rsidRDefault="003E2BE5" w:rsidP="00C56109">
            <w:pPr>
              <w:rPr>
                <w:sz w:val="22"/>
                <w:szCs w:val="22"/>
              </w:rPr>
            </w:pPr>
            <w:r w:rsidRPr="003F6887">
              <w:rPr>
                <w:sz w:val="22"/>
                <w:szCs w:val="22"/>
              </w:rPr>
              <w:t xml:space="preserve">2.Projektu iesniegumu vērtēšanas kritēriju izstrāde; </w:t>
            </w:r>
          </w:p>
          <w:p w:rsidR="003E2BE5" w:rsidRPr="003F6887" w:rsidRDefault="003E2BE5" w:rsidP="00C56109">
            <w:pPr>
              <w:rPr>
                <w:sz w:val="22"/>
                <w:szCs w:val="22"/>
              </w:rPr>
            </w:pPr>
            <w:r w:rsidRPr="003F6887">
              <w:rPr>
                <w:sz w:val="22"/>
                <w:szCs w:val="22"/>
              </w:rPr>
              <w:t>3.Ieviešanas nosacījumu izstrāde;</w:t>
            </w:r>
          </w:p>
          <w:p w:rsidR="003E2BE5" w:rsidRPr="003F6887" w:rsidRDefault="003E2BE5" w:rsidP="00C56109">
            <w:pPr>
              <w:rPr>
                <w:sz w:val="22"/>
                <w:szCs w:val="22"/>
              </w:rPr>
            </w:pPr>
            <w:r w:rsidRPr="003F6887">
              <w:rPr>
                <w:sz w:val="22"/>
                <w:szCs w:val="22"/>
              </w:rPr>
              <w:t>4.Uzraudzība pasākuma līmenī.</w:t>
            </w:r>
          </w:p>
          <w:p w:rsidR="003E2BE5" w:rsidRPr="003F6887" w:rsidRDefault="003E2BE5" w:rsidP="00C56109">
            <w:pPr>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rPr>
                <w:sz w:val="22"/>
                <w:szCs w:val="22"/>
              </w:rPr>
            </w:pPr>
            <w:r w:rsidRPr="003F6887">
              <w:rPr>
                <w:sz w:val="22"/>
                <w:szCs w:val="22"/>
              </w:rPr>
              <w:t>VRAA</w:t>
            </w:r>
          </w:p>
        </w:tc>
        <w:tc>
          <w:tcPr>
            <w:tcW w:w="3160" w:type="dxa"/>
            <w:tcBorders>
              <w:top w:val="single" w:sz="4" w:space="0" w:color="auto"/>
              <w:left w:val="single" w:sz="4" w:space="0" w:color="auto"/>
              <w:bottom w:val="single" w:sz="4" w:space="0" w:color="auto"/>
              <w:right w:val="single" w:sz="4" w:space="0" w:color="auto"/>
            </w:tcBorders>
            <w:hideMark/>
          </w:tcPr>
          <w:p w:rsidR="003E2BE5" w:rsidRPr="003F6887" w:rsidRDefault="003E2BE5" w:rsidP="00C56109">
            <w:pPr>
              <w:rPr>
                <w:sz w:val="22"/>
                <w:szCs w:val="22"/>
              </w:rPr>
            </w:pPr>
            <w:r w:rsidRPr="003F6887">
              <w:rPr>
                <w:sz w:val="22"/>
                <w:szCs w:val="22"/>
              </w:rPr>
              <w:t>1.Projektu atlase un vērtēšana;</w:t>
            </w:r>
          </w:p>
          <w:p w:rsidR="003E2BE5" w:rsidRPr="003F6887" w:rsidRDefault="003E2BE5" w:rsidP="00C56109">
            <w:pPr>
              <w:rPr>
                <w:sz w:val="22"/>
                <w:szCs w:val="22"/>
              </w:rPr>
            </w:pPr>
            <w:r w:rsidRPr="003F6887">
              <w:rPr>
                <w:sz w:val="22"/>
                <w:szCs w:val="22"/>
              </w:rPr>
              <w:t>2.Vienošanās slēgšana, izpildes uzraudzība;</w:t>
            </w:r>
          </w:p>
          <w:p w:rsidR="003E2BE5" w:rsidRPr="003F6887" w:rsidRDefault="003E2BE5" w:rsidP="00C56109">
            <w:pPr>
              <w:rPr>
                <w:sz w:val="22"/>
                <w:szCs w:val="22"/>
              </w:rPr>
            </w:pPr>
            <w:r w:rsidRPr="003F6887">
              <w:rPr>
                <w:sz w:val="22"/>
                <w:szCs w:val="22"/>
              </w:rPr>
              <w:t>3.Kontrole un pārbaudes projektu īstenošanas vietās;</w:t>
            </w:r>
          </w:p>
          <w:p w:rsidR="003E2BE5" w:rsidRPr="003F6887" w:rsidRDefault="003E2BE5" w:rsidP="00C56109">
            <w:pPr>
              <w:rPr>
                <w:sz w:val="22"/>
                <w:szCs w:val="22"/>
              </w:rPr>
            </w:pPr>
            <w:r w:rsidRPr="003F6887">
              <w:rPr>
                <w:sz w:val="22"/>
                <w:szCs w:val="22"/>
              </w:rPr>
              <w:t>4. Maksājumu pieprasījumu pārbaude un apstiprināšana;</w:t>
            </w:r>
          </w:p>
          <w:p w:rsidR="003E2BE5" w:rsidRPr="003F6887" w:rsidRDefault="003E2BE5" w:rsidP="00C56109">
            <w:pPr>
              <w:rPr>
                <w:sz w:val="22"/>
                <w:szCs w:val="22"/>
              </w:rPr>
            </w:pPr>
            <w:r w:rsidRPr="003F6887">
              <w:rPr>
                <w:sz w:val="22"/>
                <w:szCs w:val="22"/>
              </w:rPr>
              <w:t>5.Izdevumu deklarāciju sagatavošana;</w:t>
            </w:r>
          </w:p>
          <w:p w:rsidR="003E2BE5" w:rsidRPr="003F6887" w:rsidRDefault="003E2BE5" w:rsidP="00C56109">
            <w:pPr>
              <w:rPr>
                <w:sz w:val="22"/>
                <w:szCs w:val="22"/>
              </w:rPr>
            </w:pPr>
            <w:r w:rsidRPr="003F6887">
              <w:rPr>
                <w:sz w:val="22"/>
                <w:szCs w:val="22"/>
              </w:rPr>
              <w:t>6.Informācijas un publicitātes pasākumi aktivitātes līmenī.</w:t>
            </w:r>
            <w:r w:rsidR="00A76C36" w:rsidRPr="003F6887">
              <w:rPr>
                <w:sz w:val="22"/>
                <w:szCs w:val="22"/>
              </w:rPr>
              <w:t>”</w:t>
            </w:r>
          </w:p>
        </w:tc>
      </w:tr>
      <w:bookmarkEnd w:id="1"/>
    </w:tbl>
    <w:p w:rsidR="00001AA3" w:rsidRPr="00A76C36" w:rsidRDefault="00001AA3" w:rsidP="00A76C36">
      <w:pPr>
        <w:jc w:val="both"/>
        <w:rPr>
          <w:b/>
          <w:sz w:val="29"/>
          <w:szCs w:val="29"/>
        </w:rPr>
      </w:pPr>
    </w:p>
    <w:p w:rsidR="004A197A" w:rsidRPr="003E2BE5" w:rsidRDefault="004A197A" w:rsidP="00932DFF">
      <w:pPr>
        <w:pStyle w:val="H2"/>
        <w:rPr>
          <w:b/>
          <w:sz w:val="29"/>
          <w:szCs w:val="29"/>
        </w:rPr>
      </w:pPr>
      <w:r w:rsidRPr="003E2BE5">
        <w:rPr>
          <w:noProof/>
        </w:rPr>
        <w:t xml:space="preserve">izteikt </w:t>
      </w:r>
      <w:r w:rsidR="003F6887">
        <w:t>3.4.prioritātes „</w:t>
      </w:r>
      <w:proofErr w:type="gramStart"/>
      <w:r w:rsidRPr="003E2BE5">
        <w:t>Kvalitatīvas vides dzīvei un ekonomiskai aktivitātei</w:t>
      </w:r>
      <w:r w:rsidR="003F6887">
        <w:t xml:space="preserve"> nodrošināšana</w:t>
      </w:r>
      <w:proofErr w:type="gramEnd"/>
      <w:r w:rsidR="003F6887">
        <w:t>” 3.4.1.pasākuma „Vide” tabulu „Finanšu plāns”</w:t>
      </w:r>
      <w:r w:rsidRPr="003E2BE5">
        <w:t xml:space="preserve"> šādā redakcijā:</w:t>
      </w:r>
    </w:p>
    <w:p w:rsidR="004575AA" w:rsidRDefault="004575AA" w:rsidP="00314B83">
      <w:pPr>
        <w:jc w:val="center"/>
        <w:rPr>
          <w:b/>
          <w:bCs/>
          <w:color w:val="000000"/>
        </w:rPr>
      </w:pPr>
    </w:p>
    <w:p w:rsidR="004575AA" w:rsidRDefault="00AC7690" w:rsidP="00932DFF">
      <w:pPr>
        <w:pStyle w:val="EE-normls"/>
      </w:pPr>
      <w:r>
        <w:lastRenderedPageBreak/>
        <w:t>“</w:t>
      </w:r>
      <w:r w:rsidR="004575AA">
        <w:t>Finanšu plāns</w:t>
      </w:r>
    </w:p>
    <w:tbl>
      <w:tblPr>
        <w:tblW w:w="10089" w:type="dxa"/>
        <w:tblInd w:w="-176" w:type="dxa"/>
        <w:tblLook w:val="04A0"/>
      </w:tblPr>
      <w:tblGrid>
        <w:gridCol w:w="568"/>
        <w:gridCol w:w="2551"/>
        <w:gridCol w:w="1418"/>
        <w:gridCol w:w="1417"/>
        <w:gridCol w:w="1418"/>
        <w:gridCol w:w="1417"/>
        <w:gridCol w:w="1300"/>
      </w:tblGrid>
      <w:tr w:rsidR="004575AA" w:rsidTr="006D69F6">
        <w:trPr>
          <w:trHeight w:val="1020"/>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4575AA" w:rsidRDefault="004575AA">
            <w:pPr>
              <w:jc w:val="center"/>
              <w:rPr>
                <w:b/>
                <w:sz w:val="20"/>
                <w:szCs w:val="20"/>
              </w:rPr>
            </w:pPr>
            <w:r>
              <w:rPr>
                <w:b/>
                <w:sz w:val="20"/>
                <w:szCs w:val="20"/>
              </w:rPr>
              <w:t>Nr.</w:t>
            </w:r>
          </w:p>
          <w:p w:rsidR="004575AA" w:rsidRDefault="004575AA">
            <w:pPr>
              <w:jc w:val="center"/>
              <w:rPr>
                <w:b/>
                <w:sz w:val="20"/>
                <w:szCs w:val="20"/>
              </w:rPr>
            </w:pPr>
            <w:r>
              <w:rPr>
                <w:b/>
                <w:sz w:val="20"/>
                <w:szCs w:val="20"/>
              </w:rPr>
              <w:t>p.k.</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4575AA" w:rsidRDefault="004575AA">
            <w:pPr>
              <w:jc w:val="center"/>
              <w:rPr>
                <w:b/>
                <w:sz w:val="20"/>
                <w:szCs w:val="20"/>
              </w:rPr>
            </w:pPr>
            <w:r>
              <w:rPr>
                <w:b/>
                <w:sz w:val="20"/>
                <w:szCs w:val="20"/>
              </w:rPr>
              <w:t>Investīciju joma</w:t>
            </w:r>
          </w:p>
        </w:tc>
        <w:tc>
          <w:tcPr>
            <w:tcW w:w="1418"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Kopā,</w:t>
            </w:r>
            <w:r>
              <w:rPr>
                <w:b/>
                <w:sz w:val="20"/>
                <w:szCs w:val="20"/>
              </w:rPr>
              <w:br/>
              <w:t>EUR</w:t>
            </w:r>
          </w:p>
        </w:tc>
        <w:tc>
          <w:tcPr>
            <w:tcW w:w="1417"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Publiskais finansējums,</w:t>
            </w:r>
            <w:r>
              <w:rPr>
                <w:b/>
                <w:sz w:val="20"/>
                <w:szCs w:val="20"/>
              </w:rPr>
              <w:br/>
              <w:t>EUR</w:t>
            </w:r>
          </w:p>
        </w:tc>
        <w:tc>
          <w:tcPr>
            <w:tcW w:w="1418"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ERAF,</w:t>
            </w:r>
            <w:r>
              <w:rPr>
                <w:b/>
                <w:sz w:val="20"/>
                <w:szCs w:val="20"/>
              </w:rPr>
              <w:br/>
              <w:t>EUR</w:t>
            </w:r>
          </w:p>
        </w:tc>
        <w:tc>
          <w:tcPr>
            <w:tcW w:w="1417"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Nacionālais publiskais finansējums, EUR</w:t>
            </w:r>
          </w:p>
        </w:tc>
        <w:tc>
          <w:tcPr>
            <w:tcW w:w="1300" w:type="dxa"/>
            <w:tcBorders>
              <w:top w:val="single" w:sz="4" w:space="0" w:color="auto"/>
              <w:left w:val="nil"/>
              <w:bottom w:val="single" w:sz="4" w:space="0" w:color="auto"/>
              <w:right w:val="single" w:sz="4" w:space="0" w:color="auto"/>
            </w:tcBorders>
            <w:vAlign w:val="center"/>
            <w:hideMark/>
          </w:tcPr>
          <w:p w:rsidR="004575AA" w:rsidRDefault="004575AA">
            <w:pPr>
              <w:jc w:val="center"/>
              <w:rPr>
                <w:b/>
                <w:sz w:val="20"/>
                <w:szCs w:val="20"/>
              </w:rPr>
            </w:pPr>
            <w:r>
              <w:rPr>
                <w:b/>
                <w:sz w:val="20"/>
                <w:szCs w:val="20"/>
              </w:rPr>
              <w:t>Privātais finansējums, EUR</w:t>
            </w:r>
          </w:p>
        </w:tc>
      </w:tr>
      <w:tr w:rsidR="004575AA" w:rsidTr="006D69F6">
        <w:trPr>
          <w:trHeight w:val="293"/>
          <w:tblHeader/>
        </w:trPr>
        <w:tc>
          <w:tcPr>
            <w:tcW w:w="568" w:type="dxa"/>
            <w:tcBorders>
              <w:top w:val="single" w:sz="4" w:space="0" w:color="auto"/>
              <w:left w:val="single" w:sz="4" w:space="0" w:color="auto"/>
              <w:bottom w:val="single" w:sz="4" w:space="0" w:color="auto"/>
              <w:right w:val="single" w:sz="4" w:space="0" w:color="auto"/>
            </w:tcBorders>
          </w:tcPr>
          <w:p w:rsidR="004575AA" w:rsidRDefault="004575AA">
            <w:pPr>
              <w:rPr>
                <w:b/>
                <w:bCs/>
              </w:rPr>
            </w:pPr>
          </w:p>
        </w:tc>
        <w:tc>
          <w:tcPr>
            <w:tcW w:w="2551" w:type="dxa"/>
            <w:tcBorders>
              <w:top w:val="single" w:sz="4" w:space="0" w:color="auto"/>
              <w:left w:val="single" w:sz="4" w:space="0" w:color="auto"/>
              <w:bottom w:val="single" w:sz="4" w:space="0" w:color="auto"/>
              <w:right w:val="single" w:sz="4" w:space="0" w:color="auto"/>
            </w:tcBorders>
            <w:noWrap/>
            <w:hideMark/>
          </w:tcPr>
          <w:p w:rsidR="004575AA" w:rsidRDefault="004575AA">
            <w:pPr>
              <w:rPr>
                <w:b/>
                <w:bCs/>
                <w:sz w:val="20"/>
                <w:szCs w:val="20"/>
              </w:rPr>
            </w:pPr>
            <w:r>
              <w:rPr>
                <w:b/>
                <w:bCs/>
              </w:rPr>
              <w:t> </w:t>
            </w:r>
          </w:p>
        </w:tc>
        <w:tc>
          <w:tcPr>
            <w:tcW w:w="1418"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1=2+5</w:t>
            </w:r>
          </w:p>
        </w:tc>
        <w:tc>
          <w:tcPr>
            <w:tcW w:w="1417"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2=3+4</w:t>
            </w:r>
          </w:p>
        </w:tc>
        <w:tc>
          <w:tcPr>
            <w:tcW w:w="1418"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3</w:t>
            </w:r>
          </w:p>
        </w:tc>
        <w:tc>
          <w:tcPr>
            <w:tcW w:w="1417"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4</w:t>
            </w:r>
          </w:p>
        </w:tc>
        <w:tc>
          <w:tcPr>
            <w:tcW w:w="1300" w:type="dxa"/>
            <w:tcBorders>
              <w:top w:val="single" w:sz="4" w:space="0" w:color="auto"/>
              <w:left w:val="nil"/>
              <w:bottom w:val="single" w:sz="4" w:space="0" w:color="auto"/>
              <w:right w:val="single" w:sz="4" w:space="0" w:color="auto"/>
            </w:tcBorders>
            <w:hideMark/>
          </w:tcPr>
          <w:p w:rsidR="004575AA" w:rsidRDefault="004575AA">
            <w:pPr>
              <w:jc w:val="center"/>
              <w:rPr>
                <w:sz w:val="20"/>
                <w:szCs w:val="20"/>
              </w:rPr>
            </w:pPr>
            <w:r>
              <w:rPr>
                <w:sz w:val="20"/>
                <w:szCs w:val="20"/>
              </w:rPr>
              <w:t>5</w:t>
            </w:r>
          </w:p>
        </w:tc>
      </w:tr>
      <w:tr w:rsidR="004575AA" w:rsidTr="006D69F6">
        <w:trPr>
          <w:trHeight w:val="255"/>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1.</w:t>
            </w:r>
          </w:p>
        </w:tc>
        <w:tc>
          <w:tcPr>
            <w:tcW w:w="2551" w:type="dxa"/>
            <w:tcBorders>
              <w:top w:val="nil"/>
              <w:left w:val="single" w:sz="4" w:space="0" w:color="auto"/>
              <w:bottom w:val="single" w:sz="4" w:space="0" w:color="auto"/>
              <w:right w:val="single" w:sz="4" w:space="0" w:color="auto"/>
            </w:tcBorders>
            <w:hideMark/>
          </w:tcPr>
          <w:p w:rsidR="004575AA" w:rsidRDefault="004575AA">
            <w:pPr>
              <w:rPr>
                <w:b/>
                <w:sz w:val="20"/>
                <w:szCs w:val="20"/>
              </w:rPr>
            </w:pPr>
            <w:r>
              <w:rPr>
                <w:b/>
                <w:sz w:val="20"/>
                <w:szCs w:val="20"/>
              </w:rPr>
              <w:t>3.4.1. Vide</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b/>
                <w:sz w:val="22"/>
                <w:szCs w:val="22"/>
              </w:rPr>
            </w:pPr>
            <w:r w:rsidRPr="006D69F6">
              <w:rPr>
                <w:b/>
                <w:sz w:val="22"/>
                <w:szCs w:val="22"/>
              </w:rPr>
              <w:t>235 163 167</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b/>
                <w:sz w:val="22"/>
                <w:szCs w:val="22"/>
              </w:rPr>
            </w:pPr>
            <w:r w:rsidRPr="006D69F6">
              <w:rPr>
                <w:b/>
                <w:sz w:val="22"/>
                <w:szCs w:val="22"/>
              </w:rPr>
              <w:t>229 932 547</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b/>
                <w:sz w:val="22"/>
                <w:szCs w:val="22"/>
              </w:rPr>
            </w:pPr>
            <w:r w:rsidRPr="006D69F6">
              <w:rPr>
                <w:b/>
                <w:sz w:val="22"/>
                <w:szCs w:val="22"/>
              </w:rPr>
              <w:t>194 767 383</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b/>
                <w:sz w:val="22"/>
                <w:szCs w:val="22"/>
              </w:rPr>
            </w:pPr>
            <w:r w:rsidRPr="006D69F6">
              <w:rPr>
                <w:b/>
                <w:sz w:val="22"/>
                <w:szCs w:val="22"/>
              </w:rPr>
              <w:t>35 165 164</w:t>
            </w:r>
          </w:p>
        </w:tc>
        <w:tc>
          <w:tcPr>
            <w:tcW w:w="1300"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b/>
                <w:sz w:val="22"/>
                <w:szCs w:val="22"/>
              </w:rPr>
            </w:pPr>
            <w:r w:rsidRPr="006D69F6">
              <w:rPr>
                <w:b/>
                <w:sz w:val="22"/>
                <w:szCs w:val="22"/>
              </w:rPr>
              <w:t>5 230 620</w:t>
            </w:r>
          </w:p>
        </w:tc>
      </w:tr>
      <w:tr w:rsidR="004575AA" w:rsidTr="006D69F6">
        <w:trPr>
          <w:trHeight w:val="888"/>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2.</w:t>
            </w:r>
          </w:p>
        </w:tc>
        <w:tc>
          <w:tcPr>
            <w:tcW w:w="2551"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3.4.1.1. Ūdens</w:t>
            </w:r>
            <w:r>
              <w:rPr>
                <w:sz w:val="20"/>
                <w:szCs w:val="20"/>
              </w:rPr>
              <w:softHyphen/>
              <w:t>saimniecības infrastruktūras attīstība apdzīvotās vietās ar iedzīvotāju skaitu līdz 2000</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ind w:left="7" w:right="-23"/>
              <w:jc w:val="center"/>
              <w:rPr>
                <w:sz w:val="22"/>
                <w:szCs w:val="22"/>
              </w:rPr>
            </w:pPr>
            <w:r w:rsidRPr="006D69F6">
              <w:rPr>
                <w:sz w:val="22"/>
                <w:szCs w:val="22"/>
              </w:rPr>
              <w:t>168 816 215</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sz w:val="22"/>
                <w:szCs w:val="22"/>
              </w:rPr>
            </w:pPr>
            <w:r w:rsidRPr="006D69F6">
              <w:rPr>
                <w:sz w:val="22"/>
                <w:szCs w:val="22"/>
              </w:rPr>
              <w:t>163 585 595</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sz w:val="22"/>
                <w:szCs w:val="22"/>
              </w:rPr>
            </w:pPr>
            <w:r w:rsidRPr="006D69F6">
              <w:rPr>
                <w:sz w:val="22"/>
                <w:szCs w:val="22"/>
              </w:rPr>
              <w:t>143 493 781</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sz w:val="22"/>
                <w:szCs w:val="22"/>
              </w:rPr>
            </w:pPr>
            <w:r w:rsidRPr="006D69F6">
              <w:rPr>
                <w:sz w:val="22"/>
                <w:szCs w:val="22"/>
              </w:rPr>
              <w:t>20 091 814</w:t>
            </w:r>
          </w:p>
        </w:tc>
        <w:tc>
          <w:tcPr>
            <w:tcW w:w="1300" w:type="dxa"/>
            <w:tcBorders>
              <w:top w:val="nil"/>
              <w:left w:val="nil"/>
              <w:bottom w:val="single" w:sz="4" w:space="0" w:color="auto"/>
              <w:right w:val="single" w:sz="4" w:space="0" w:color="auto"/>
            </w:tcBorders>
            <w:noWrap/>
            <w:vAlign w:val="center"/>
            <w:hideMark/>
          </w:tcPr>
          <w:p w:rsidR="004575AA" w:rsidRPr="006D69F6" w:rsidRDefault="004575AA" w:rsidP="006D69F6">
            <w:pPr>
              <w:jc w:val="center"/>
              <w:rPr>
                <w:sz w:val="22"/>
                <w:szCs w:val="22"/>
              </w:rPr>
            </w:pPr>
            <w:r w:rsidRPr="006D69F6">
              <w:rPr>
                <w:sz w:val="22"/>
                <w:szCs w:val="22"/>
              </w:rPr>
              <w:t>5 230 620</w:t>
            </w:r>
          </w:p>
        </w:tc>
      </w:tr>
      <w:tr w:rsidR="004575AA" w:rsidTr="006D69F6">
        <w:trPr>
          <w:trHeight w:val="238"/>
        </w:trPr>
        <w:tc>
          <w:tcPr>
            <w:tcW w:w="568"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3.</w:t>
            </w:r>
          </w:p>
        </w:tc>
        <w:tc>
          <w:tcPr>
            <w:tcW w:w="2551" w:type="dxa"/>
            <w:tcBorders>
              <w:top w:val="nil"/>
              <w:left w:val="single" w:sz="4" w:space="0" w:color="auto"/>
              <w:bottom w:val="single" w:sz="4" w:space="0" w:color="auto"/>
              <w:right w:val="single" w:sz="4" w:space="0" w:color="auto"/>
            </w:tcBorders>
            <w:hideMark/>
          </w:tcPr>
          <w:p w:rsidR="004575AA" w:rsidRDefault="004575AA">
            <w:pPr>
              <w:rPr>
                <w:sz w:val="20"/>
                <w:szCs w:val="20"/>
              </w:rPr>
            </w:pPr>
            <w:r>
              <w:rPr>
                <w:sz w:val="20"/>
                <w:szCs w:val="20"/>
              </w:rPr>
              <w:t xml:space="preserve">3.4.1.3. Bioloģiskās daudzveidības saglabāšanas </w:t>
            </w:r>
            <w:proofErr w:type="spellStart"/>
            <w:r>
              <w:rPr>
                <w:sz w:val="20"/>
                <w:szCs w:val="20"/>
              </w:rPr>
              <w:t>ex</w:t>
            </w:r>
            <w:proofErr w:type="spellEnd"/>
            <w:r>
              <w:rPr>
                <w:sz w:val="20"/>
                <w:szCs w:val="20"/>
              </w:rPr>
              <w:t xml:space="preserve"> situ un vides izglītības infrastruktūras izveide</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pStyle w:val="naisc"/>
              <w:rPr>
                <w:sz w:val="22"/>
                <w:szCs w:val="22"/>
              </w:rPr>
            </w:pPr>
            <w:r w:rsidRPr="006D69F6">
              <w:rPr>
                <w:sz w:val="22"/>
                <w:szCs w:val="22"/>
              </w:rPr>
              <w:t>3 023 602</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pStyle w:val="naisc"/>
              <w:rPr>
                <w:sz w:val="22"/>
                <w:szCs w:val="22"/>
              </w:rPr>
            </w:pPr>
            <w:r w:rsidRPr="006D69F6">
              <w:rPr>
                <w:sz w:val="22"/>
                <w:szCs w:val="22"/>
              </w:rPr>
              <w:t>3 023 602</w:t>
            </w:r>
          </w:p>
        </w:tc>
        <w:tc>
          <w:tcPr>
            <w:tcW w:w="1418" w:type="dxa"/>
            <w:tcBorders>
              <w:top w:val="nil"/>
              <w:left w:val="nil"/>
              <w:bottom w:val="single" w:sz="4" w:space="0" w:color="auto"/>
              <w:right w:val="single" w:sz="4" w:space="0" w:color="auto"/>
            </w:tcBorders>
            <w:noWrap/>
            <w:vAlign w:val="center"/>
            <w:hideMark/>
          </w:tcPr>
          <w:p w:rsidR="004575AA" w:rsidRPr="006D69F6" w:rsidRDefault="004575AA" w:rsidP="006D69F6">
            <w:pPr>
              <w:pStyle w:val="naisc"/>
              <w:rPr>
                <w:sz w:val="22"/>
                <w:szCs w:val="22"/>
              </w:rPr>
            </w:pPr>
            <w:r w:rsidRPr="006D69F6">
              <w:rPr>
                <w:sz w:val="22"/>
                <w:szCs w:val="22"/>
              </w:rPr>
              <w:t>3 023 602</w:t>
            </w:r>
          </w:p>
        </w:tc>
        <w:tc>
          <w:tcPr>
            <w:tcW w:w="1417" w:type="dxa"/>
            <w:tcBorders>
              <w:top w:val="nil"/>
              <w:left w:val="nil"/>
              <w:bottom w:val="single" w:sz="4" w:space="0" w:color="auto"/>
              <w:right w:val="single" w:sz="4" w:space="0" w:color="auto"/>
            </w:tcBorders>
            <w:noWrap/>
            <w:vAlign w:val="center"/>
            <w:hideMark/>
          </w:tcPr>
          <w:p w:rsidR="004575AA" w:rsidRPr="006D69F6" w:rsidRDefault="004575AA" w:rsidP="006D69F6">
            <w:pPr>
              <w:pStyle w:val="naisc"/>
              <w:rPr>
                <w:sz w:val="22"/>
                <w:szCs w:val="22"/>
              </w:rPr>
            </w:pPr>
            <w:r w:rsidRPr="006D69F6">
              <w:rPr>
                <w:sz w:val="22"/>
                <w:szCs w:val="22"/>
              </w:rPr>
              <w:t>0</w:t>
            </w:r>
          </w:p>
        </w:tc>
        <w:tc>
          <w:tcPr>
            <w:tcW w:w="1300" w:type="dxa"/>
            <w:tcBorders>
              <w:top w:val="nil"/>
              <w:left w:val="nil"/>
              <w:bottom w:val="single" w:sz="4" w:space="0" w:color="auto"/>
              <w:right w:val="single" w:sz="4" w:space="0" w:color="auto"/>
            </w:tcBorders>
            <w:noWrap/>
            <w:vAlign w:val="center"/>
            <w:hideMark/>
          </w:tcPr>
          <w:p w:rsidR="004575AA" w:rsidRPr="006D69F6" w:rsidRDefault="004575AA" w:rsidP="006D69F6">
            <w:pPr>
              <w:pStyle w:val="naisc"/>
              <w:rPr>
                <w:sz w:val="22"/>
                <w:szCs w:val="22"/>
              </w:rPr>
            </w:pPr>
            <w:r w:rsidRPr="006D69F6">
              <w:rPr>
                <w:sz w:val="22"/>
                <w:szCs w:val="22"/>
              </w:rPr>
              <w:t>0</w:t>
            </w:r>
          </w:p>
        </w:tc>
      </w:tr>
      <w:tr w:rsidR="00174E07" w:rsidRPr="00C75CFA" w:rsidTr="006D69F6">
        <w:trPr>
          <w:trHeight w:val="238"/>
        </w:trPr>
        <w:tc>
          <w:tcPr>
            <w:tcW w:w="568" w:type="dxa"/>
            <w:tcBorders>
              <w:top w:val="nil"/>
              <w:left w:val="single" w:sz="4" w:space="0" w:color="auto"/>
              <w:bottom w:val="single" w:sz="4" w:space="0" w:color="auto"/>
              <w:right w:val="single" w:sz="4" w:space="0" w:color="auto"/>
            </w:tcBorders>
            <w:hideMark/>
          </w:tcPr>
          <w:p w:rsidR="00174E07" w:rsidRPr="00C75CFA" w:rsidRDefault="00174E07">
            <w:pPr>
              <w:rPr>
                <w:sz w:val="20"/>
                <w:szCs w:val="20"/>
              </w:rPr>
            </w:pPr>
            <w:r w:rsidRPr="00C75CFA">
              <w:rPr>
                <w:sz w:val="20"/>
                <w:szCs w:val="20"/>
              </w:rPr>
              <w:t>4.</w:t>
            </w:r>
          </w:p>
        </w:tc>
        <w:tc>
          <w:tcPr>
            <w:tcW w:w="2551" w:type="dxa"/>
            <w:tcBorders>
              <w:top w:val="nil"/>
              <w:left w:val="single" w:sz="4" w:space="0" w:color="auto"/>
              <w:bottom w:val="single" w:sz="4" w:space="0" w:color="auto"/>
              <w:right w:val="single" w:sz="4" w:space="0" w:color="auto"/>
            </w:tcBorders>
            <w:hideMark/>
          </w:tcPr>
          <w:p w:rsidR="00174E07" w:rsidRPr="00C75CFA" w:rsidRDefault="00174E07">
            <w:pPr>
              <w:rPr>
                <w:sz w:val="20"/>
                <w:szCs w:val="20"/>
              </w:rPr>
            </w:pPr>
            <w:r w:rsidRPr="00C75CFA">
              <w:rPr>
                <w:sz w:val="20"/>
                <w:szCs w:val="20"/>
              </w:rPr>
              <w:t>3.4.1.4. Vēsturiski piesārņoto vietu sanācija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4E07" w:rsidRPr="00C75CFA" w:rsidRDefault="00174E07" w:rsidP="005C5499">
            <w:pPr>
              <w:jc w:val="center"/>
              <w:rPr>
                <w:b/>
                <w:bCs/>
                <w:color w:val="000000"/>
                <w:sz w:val="22"/>
                <w:szCs w:val="22"/>
              </w:rPr>
            </w:pPr>
            <w:r w:rsidRPr="00C75CFA">
              <w:rPr>
                <w:b/>
                <w:bCs/>
                <w:color w:val="000000"/>
                <w:sz w:val="22"/>
                <w:szCs w:val="22"/>
              </w:rPr>
              <w:t>46 544 1</w:t>
            </w:r>
            <w:r w:rsidR="005C5499" w:rsidRPr="00C75CFA">
              <w:rPr>
                <w:b/>
                <w:bCs/>
                <w:color w:val="000000"/>
                <w:sz w:val="22"/>
                <w:szCs w:val="22"/>
              </w:rPr>
              <w:t>39</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4E07" w:rsidRPr="00C75CFA" w:rsidRDefault="00174E07" w:rsidP="005C5499">
            <w:pPr>
              <w:jc w:val="center"/>
              <w:rPr>
                <w:b/>
                <w:bCs/>
                <w:color w:val="000000"/>
                <w:sz w:val="22"/>
                <w:szCs w:val="22"/>
              </w:rPr>
            </w:pPr>
            <w:r w:rsidRPr="00C75CFA">
              <w:rPr>
                <w:b/>
                <w:bCs/>
                <w:color w:val="000000"/>
                <w:sz w:val="22"/>
                <w:szCs w:val="22"/>
              </w:rPr>
              <w:t>46 544 1</w:t>
            </w:r>
            <w:r w:rsidR="005C5499" w:rsidRPr="00C75CFA">
              <w:rPr>
                <w:b/>
                <w:bCs/>
                <w:color w:val="000000"/>
                <w:sz w:val="22"/>
                <w:szCs w:val="22"/>
              </w:rPr>
              <w:t>39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74E07" w:rsidRPr="00C75CFA" w:rsidRDefault="00174E07" w:rsidP="005C5499">
            <w:pPr>
              <w:jc w:val="center"/>
              <w:rPr>
                <w:b/>
                <w:bCs/>
                <w:color w:val="000000"/>
                <w:sz w:val="22"/>
                <w:szCs w:val="22"/>
              </w:rPr>
            </w:pPr>
            <w:r w:rsidRPr="00C75CFA">
              <w:rPr>
                <w:b/>
                <w:bCs/>
                <w:color w:val="000000"/>
                <w:sz w:val="22"/>
                <w:szCs w:val="22"/>
              </w:rPr>
              <w:t>32 294 1</w:t>
            </w:r>
            <w:r w:rsidR="005C5499" w:rsidRPr="00C75CFA">
              <w:rPr>
                <w:b/>
                <w:bCs/>
                <w:color w:val="000000"/>
                <w:sz w:val="22"/>
                <w:szCs w:val="22"/>
              </w:rPr>
              <w:t>39</w:t>
            </w:r>
          </w:p>
        </w:tc>
        <w:tc>
          <w:tcPr>
            <w:tcW w:w="1417" w:type="dxa"/>
            <w:tcBorders>
              <w:top w:val="nil"/>
              <w:left w:val="nil"/>
              <w:bottom w:val="single" w:sz="4" w:space="0" w:color="auto"/>
              <w:right w:val="single" w:sz="4" w:space="0" w:color="auto"/>
            </w:tcBorders>
            <w:noWrap/>
            <w:vAlign w:val="center"/>
            <w:hideMark/>
          </w:tcPr>
          <w:p w:rsidR="00174E07" w:rsidRPr="00C75CFA" w:rsidRDefault="00174E07" w:rsidP="006D69F6">
            <w:pPr>
              <w:jc w:val="center"/>
              <w:rPr>
                <w:sz w:val="22"/>
                <w:szCs w:val="22"/>
              </w:rPr>
            </w:pPr>
            <w:r w:rsidRPr="00C75CFA">
              <w:rPr>
                <w:sz w:val="22"/>
                <w:szCs w:val="22"/>
              </w:rPr>
              <w:t>14 250 000</w:t>
            </w:r>
          </w:p>
        </w:tc>
        <w:tc>
          <w:tcPr>
            <w:tcW w:w="1300" w:type="dxa"/>
            <w:tcBorders>
              <w:top w:val="nil"/>
              <w:left w:val="nil"/>
              <w:bottom w:val="single" w:sz="4" w:space="0" w:color="auto"/>
              <w:right w:val="single" w:sz="4" w:space="0" w:color="auto"/>
            </w:tcBorders>
            <w:noWrap/>
            <w:vAlign w:val="center"/>
            <w:hideMark/>
          </w:tcPr>
          <w:p w:rsidR="00174E07" w:rsidRPr="00C75CFA" w:rsidRDefault="00174E07" w:rsidP="006D69F6">
            <w:pPr>
              <w:jc w:val="center"/>
              <w:rPr>
                <w:sz w:val="22"/>
                <w:szCs w:val="22"/>
              </w:rPr>
            </w:pPr>
            <w:r w:rsidRPr="00C75CFA">
              <w:rPr>
                <w:sz w:val="22"/>
                <w:szCs w:val="22"/>
              </w:rPr>
              <w:t>0</w:t>
            </w:r>
          </w:p>
        </w:tc>
      </w:tr>
      <w:tr w:rsidR="00FC1616" w:rsidRPr="00C75CFA" w:rsidTr="006D69F6">
        <w:trPr>
          <w:trHeight w:val="238"/>
        </w:trPr>
        <w:tc>
          <w:tcPr>
            <w:tcW w:w="568" w:type="dxa"/>
            <w:tcBorders>
              <w:top w:val="nil"/>
              <w:left w:val="single" w:sz="4" w:space="0" w:color="auto"/>
              <w:bottom w:val="single" w:sz="4" w:space="0" w:color="auto"/>
              <w:right w:val="single" w:sz="4" w:space="0" w:color="auto"/>
            </w:tcBorders>
            <w:hideMark/>
          </w:tcPr>
          <w:p w:rsidR="00FC1616" w:rsidRPr="00C75CFA" w:rsidRDefault="00FC1616">
            <w:pPr>
              <w:rPr>
                <w:sz w:val="20"/>
                <w:szCs w:val="20"/>
              </w:rPr>
            </w:pPr>
            <w:r w:rsidRPr="00C75CFA">
              <w:rPr>
                <w:sz w:val="20"/>
                <w:szCs w:val="20"/>
              </w:rPr>
              <w:t>5.</w:t>
            </w:r>
          </w:p>
        </w:tc>
        <w:tc>
          <w:tcPr>
            <w:tcW w:w="2551" w:type="dxa"/>
            <w:tcBorders>
              <w:top w:val="nil"/>
              <w:left w:val="single" w:sz="4" w:space="0" w:color="auto"/>
              <w:bottom w:val="single" w:sz="4" w:space="0" w:color="auto"/>
              <w:right w:val="single" w:sz="4" w:space="0" w:color="auto"/>
            </w:tcBorders>
            <w:hideMark/>
          </w:tcPr>
          <w:p w:rsidR="00FC1616" w:rsidRPr="00C75CFA" w:rsidRDefault="00FC1616">
            <w:pPr>
              <w:rPr>
                <w:sz w:val="20"/>
                <w:szCs w:val="20"/>
              </w:rPr>
            </w:pPr>
            <w:r w:rsidRPr="00C75CFA">
              <w:rPr>
                <w:sz w:val="20"/>
                <w:szCs w:val="20"/>
              </w:rPr>
              <w:t>3.4.1.5. Vides risku samazināšana</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C1616" w:rsidRPr="00C75CFA" w:rsidRDefault="00FC1616" w:rsidP="005C5499">
            <w:pPr>
              <w:jc w:val="center"/>
              <w:rPr>
                <w:b/>
                <w:color w:val="000000"/>
                <w:sz w:val="22"/>
                <w:szCs w:val="22"/>
              </w:rPr>
            </w:pPr>
            <w:r w:rsidRPr="00C75CFA">
              <w:rPr>
                <w:b/>
                <w:color w:val="000000"/>
                <w:sz w:val="22"/>
                <w:szCs w:val="22"/>
              </w:rPr>
              <w:t>16 779 21</w:t>
            </w:r>
            <w:r w:rsidR="005C5499" w:rsidRPr="00C75CFA">
              <w:rPr>
                <w:b/>
                <w:color w:val="000000"/>
                <w:sz w:val="22"/>
                <w:szCs w:val="22"/>
              </w:rPr>
              <w:t>1</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C1616" w:rsidRPr="00C75CFA" w:rsidRDefault="00FC1616" w:rsidP="005C5499">
            <w:pPr>
              <w:jc w:val="center"/>
              <w:rPr>
                <w:b/>
                <w:color w:val="000000"/>
                <w:sz w:val="22"/>
                <w:szCs w:val="22"/>
              </w:rPr>
            </w:pPr>
            <w:r w:rsidRPr="00C75CFA">
              <w:rPr>
                <w:b/>
                <w:color w:val="000000"/>
                <w:sz w:val="22"/>
                <w:szCs w:val="22"/>
              </w:rPr>
              <w:t>16 779 21</w:t>
            </w:r>
            <w:r w:rsidR="005C5499" w:rsidRPr="00C75CFA">
              <w:rPr>
                <w:b/>
                <w:color w:val="000000"/>
                <w:sz w:val="22"/>
                <w:szCs w:val="22"/>
              </w:rPr>
              <w:t>1</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C1616" w:rsidRPr="00C75CFA" w:rsidRDefault="00FC1616" w:rsidP="005C5499">
            <w:pPr>
              <w:jc w:val="center"/>
              <w:rPr>
                <w:b/>
                <w:color w:val="000000"/>
                <w:sz w:val="22"/>
                <w:szCs w:val="22"/>
              </w:rPr>
            </w:pPr>
            <w:r w:rsidRPr="00C75CFA">
              <w:rPr>
                <w:b/>
                <w:color w:val="000000"/>
                <w:sz w:val="22"/>
                <w:szCs w:val="22"/>
              </w:rPr>
              <w:t>15 955 86</w:t>
            </w:r>
            <w:r w:rsidR="005C5499" w:rsidRPr="00C75CFA">
              <w:rPr>
                <w:b/>
                <w:color w:val="000000"/>
                <w:sz w:val="22"/>
                <w:szCs w:val="22"/>
              </w:rPr>
              <w:t>1</w:t>
            </w:r>
          </w:p>
        </w:tc>
        <w:tc>
          <w:tcPr>
            <w:tcW w:w="1417" w:type="dxa"/>
            <w:tcBorders>
              <w:top w:val="nil"/>
              <w:left w:val="nil"/>
              <w:bottom w:val="single" w:sz="4" w:space="0" w:color="auto"/>
              <w:right w:val="single" w:sz="4" w:space="0" w:color="auto"/>
            </w:tcBorders>
            <w:noWrap/>
            <w:vAlign w:val="center"/>
            <w:hideMark/>
          </w:tcPr>
          <w:p w:rsidR="00FC1616" w:rsidRPr="00C75CFA" w:rsidRDefault="00FC1616" w:rsidP="006D69F6">
            <w:pPr>
              <w:jc w:val="center"/>
              <w:rPr>
                <w:sz w:val="22"/>
                <w:szCs w:val="22"/>
              </w:rPr>
            </w:pPr>
            <w:r w:rsidRPr="00C75CFA">
              <w:rPr>
                <w:sz w:val="22"/>
                <w:szCs w:val="22"/>
              </w:rPr>
              <w:t>823 350</w:t>
            </w:r>
          </w:p>
        </w:tc>
        <w:tc>
          <w:tcPr>
            <w:tcW w:w="1300" w:type="dxa"/>
            <w:tcBorders>
              <w:top w:val="nil"/>
              <w:left w:val="nil"/>
              <w:bottom w:val="single" w:sz="4" w:space="0" w:color="auto"/>
              <w:right w:val="single" w:sz="4" w:space="0" w:color="auto"/>
            </w:tcBorders>
            <w:noWrap/>
            <w:vAlign w:val="center"/>
            <w:hideMark/>
          </w:tcPr>
          <w:p w:rsidR="00FC1616" w:rsidRPr="00C75CFA" w:rsidRDefault="00FC1616" w:rsidP="006D69F6">
            <w:pPr>
              <w:jc w:val="center"/>
              <w:rPr>
                <w:sz w:val="22"/>
                <w:szCs w:val="22"/>
              </w:rPr>
            </w:pPr>
            <w:r w:rsidRPr="00C75CFA">
              <w:rPr>
                <w:sz w:val="22"/>
                <w:szCs w:val="22"/>
              </w:rPr>
              <w:t>0</w:t>
            </w:r>
          </w:p>
        </w:tc>
      </w:tr>
      <w:tr w:rsidR="006E3248" w:rsidRPr="00C75CFA" w:rsidTr="006D69F6">
        <w:trPr>
          <w:trHeight w:val="510"/>
        </w:trPr>
        <w:tc>
          <w:tcPr>
            <w:tcW w:w="568" w:type="dxa"/>
            <w:tcBorders>
              <w:top w:val="nil"/>
              <w:left w:val="single" w:sz="4" w:space="0" w:color="auto"/>
              <w:bottom w:val="single" w:sz="4" w:space="0" w:color="auto"/>
              <w:right w:val="single" w:sz="4" w:space="0" w:color="auto"/>
            </w:tcBorders>
            <w:hideMark/>
          </w:tcPr>
          <w:p w:rsidR="006E3248" w:rsidRPr="00C75CFA" w:rsidRDefault="006E3248">
            <w:pPr>
              <w:rPr>
                <w:sz w:val="20"/>
                <w:szCs w:val="20"/>
              </w:rPr>
            </w:pPr>
            <w:r w:rsidRPr="00C75CFA">
              <w:rPr>
                <w:sz w:val="20"/>
                <w:szCs w:val="20"/>
              </w:rPr>
              <w:t>6.</w:t>
            </w:r>
          </w:p>
        </w:tc>
        <w:tc>
          <w:tcPr>
            <w:tcW w:w="2551" w:type="dxa"/>
            <w:tcBorders>
              <w:top w:val="nil"/>
              <w:left w:val="single" w:sz="4" w:space="0" w:color="auto"/>
              <w:bottom w:val="single" w:sz="4" w:space="0" w:color="auto"/>
              <w:right w:val="single" w:sz="4" w:space="0" w:color="auto"/>
            </w:tcBorders>
            <w:hideMark/>
          </w:tcPr>
          <w:p w:rsidR="006E3248" w:rsidRPr="00C75CFA" w:rsidRDefault="006E3248">
            <w:pPr>
              <w:rPr>
                <w:sz w:val="20"/>
                <w:szCs w:val="20"/>
              </w:rPr>
            </w:pPr>
            <w:r w:rsidRPr="00C75CFA">
              <w:rPr>
                <w:sz w:val="20"/>
                <w:szCs w:val="20"/>
              </w:rPr>
              <w:t>3.4.1.5.1. Plūdu risku samazināšana</w:t>
            </w:r>
            <w:r w:rsidRPr="00C75CFA">
              <w:t xml:space="preserve"> </w:t>
            </w:r>
            <w:r w:rsidRPr="00C75CFA">
              <w:rPr>
                <w:sz w:val="20"/>
                <w:szCs w:val="20"/>
              </w:rPr>
              <w:t>grūti prognozējamu vižņu-ledus parādību gadījumos</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E3248" w:rsidRPr="00C75CFA" w:rsidRDefault="006E3248" w:rsidP="005C5499">
            <w:pPr>
              <w:jc w:val="center"/>
              <w:rPr>
                <w:b/>
                <w:bCs/>
                <w:color w:val="000000"/>
                <w:sz w:val="22"/>
                <w:szCs w:val="22"/>
              </w:rPr>
            </w:pPr>
            <w:r w:rsidRPr="00C75CFA">
              <w:rPr>
                <w:b/>
                <w:bCs/>
                <w:color w:val="000000"/>
                <w:sz w:val="22"/>
                <w:szCs w:val="22"/>
              </w:rPr>
              <w:t>10 614 58</w:t>
            </w:r>
            <w:r w:rsidR="005C5499" w:rsidRPr="00C75CFA">
              <w:rPr>
                <w:b/>
                <w:bCs/>
                <w:color w:val="000000"/>
                <w:sz w:val="22"/>
                <w:szCs w:val="22"/>
              </w:rPr>
              <w:t>9</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E3248" w:rsidRPr="00C75CFA" w:rsidRDefault="006E3248" w:rsidP="005C5499">
            <w:pPr>
              <w:jc w:val="center"/>
              <w:rPr>
                <w:b/>
                <w:bCs/>
                <w:color w:val="000000"/>
                <w:sz w:val="22"/>
                <w:szCs w:val="22"/>
              </w:rPr>
            </w:pPr>
            <w:r w:rsidRPr="00C75CFA">
              <w:rPr>
                <w:b/>
                <w:bCs/>
                <w:color w:val="000000"/>
                <w:sz w:val="22"/>
                <w:szCs w:val="22"/>
              </w:rPr>
              <w:t>10 614 58</w:t>
            </w:r>
            <w:r w:rsidR="005C5499" w:rsidRPr="00C75CFA">
              <w:rPr>
                <w:b/>
                <w:bCs/>
                <w:color w:val="000000"/>
                <w:sz w:val="22"/>
                <w:szCs w:val="22"/>
              </w:rPr>
              <w:t>9</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6E3248" w:rsidRPr="00C75CFA" w:rsidRDefault="006E3248" w:rsidP="005C5499">
            <w:pPr>
              <w:jc w:val="center"/>
              <w:rPr>
                <w:b/>
                <w:bCs/>
                <w:color w:val="000000"/>
                <w:sz w:val="22"/>
                <w:szCs w:val="22"/>
              </w:rPr>
            </w:pPr>
            <w:r w:rsidRPr="00C75CFA">
              <w:rPr>
                <w:b/>
                <w:bCs/>
                <w:color w:val="000000"/>
                <w:sz w:val="22"/>
                <w:szCs w:val="22"/>
              </w:rPr>
              <w:t>9 791 23</w:t>
            </w:r>
            <w:r w:rsidR="005C5499" w:rsidRPr="00C75CFA">
              <w:rPr>
                <w:b/>
                <w:bCs/>
                <w:color w:val="000000"/>
                <w:sz w:val="22"/>
                <w:szCs w:val="22"/>
              </w:rPr>
              <w:t>9</w:t>
            </w:r>
          </w:p>
        </w:tc>
        <w:tc>
          <w:tcPr>
            <w:tcW w:w="1417" w:type="dxa"/>
            <w:tcBorders>
              <w:top w:val="nil"/>
              <w:left w:val="nil"/>
              <w:bottom w:val="single" w:sz="4" w:space="0" w:color="auto"/>
              <w:right w:val="single" w:sz="4" w:space="0" w:color="auto"/>
            </w:tcBorders>
            <w:noWrap/>
            <w:vAlign w:val="center"/>
            <w:hideMark/>
          </w:tcPr>
          <w:p w:rsidR="006E3248" w:rsidRPr="00C75CFA" w:rsidRDefault="006E3248" w:rsidP="006D69F6">
            <w:pPr>
              <w:jc w:val="center"/>
              <w:rPr>
                <w:sz w:val="22"/>
                <w:szCs w:val="22"/>
              </w:rPr>
            </w:pPr>
            <w:r w:rsidRPr="00C75CFA">
              <w:rPr>
                <w:sz w:val="22"/>
                <w:szCs w:val="22"/>
              </w:rPr>
              <w:t>823 350</w:t>
            </w:r>
          </w:p>
        </w:tc>
        <w:tc>
          <w:tcPr>
            <w:tcW w:w="1300" w:type="dxa"/>
            <w:tcBorders>
              <w:top w:val="nil"/>
              <w:left w:val="nil"/>
              <w:bottom w:val="single" w:sz="4" w:space="0" w:color="auto"/>
              <w:right w:val="single" w:sz="4" w:space="0" w:color="auto"/>
            </w:tcBorders>
            <w:noWrap/>
            <w:vAlign w:val="center"/>
            <w:hideMark/>
          </w:tcPr>
          <w:p w:rsidR="006E3248" w:rsidRPr="00C75CFA" w:rsidRDefault="006E3248" w:rsidP="006D69F6">
            <w:pPr>
              <w:jc w:val="center"/>
              <w:rPr>
                <w:sz w:val="22"/>
                <w:szCs w:val="22"/>
              </w:rPr>
            </w:pPr>
            <w:r w:rsidRPr="00C75CFA">
              <w:rPr>
                <w:sz w:val="22"/>
                <w:szCs w:val="22"/>
              </w:rPr>
              <w:t>0</w:t>
            </w:r>
          </w:p>
        </w:tc>
      </w:tr>
      <w:tr w:rsidR="004575AA" w:rsidRPr="00C75CFA" w:rsidTr="006D69F6">
        <w:trPr>
          <w:trHeight w:val="510"/>
        </w:trPr>
        <w:tc>
          <w:tcPr>
            <w:tcW w:w="568" w:type="dxa"/>
            <w:tcBorders>
              <w:top w:val="nil"/>
              <w:left w:val="single" w:sz="4" w:space="0" w:color="auto"/>
              <w:bottom w:val="single" w:sz="4" w:space="0" w:color="auto"/>
              <w:right w:val="single" w:sz="4" w:space="0" w:color="auto"/>
            </w:tcBorders>
            <w:hideMark/>
          </w:tcPr>
          <w:p w:rsidR="004575AA" w:rsidRPr="00C75CFA" w:rsidRDefault="004575AA">
            <w:pPr>
              <w:rPr>
                <w:sz w:val="20"/>
                <w:szCs w:val="20"/>
              </w:rPr>
            </w:pPr>
            <w:r w:rsidRPr="00C75CFA">
              <w:rPr>
                <w:sz w:val="20"/>
                <w:szCs w:val="20"/>
              </w:rPr>
              <w:t>7.</w:t>
            </w:r>
          </w:p>
        </w:tc>
        <w:tc>
          <w:tcPr>
            <w:tcW w:w="2551" w:type="dxa"/>
            <w:tcBorders>
              <w:top w:val="nil"/>
              <w:left w:val="single" w:sz="4" w:space="0" w:color="auto"/>
              <w:bottom w:val="single" w:sz="4" w:space="0" w:color="auto"/>
              <w:right w:val="single" w:sz="4" w:space="0" w:color="auto"/>
            </w:tcBorders>
            <w:hideMark/>
          </w:tcPr>
          <w:p w:rsidR="004575AA" w:rsidRPr="00C75CFA" w:rsidRDefault="004575AA">
            <w:pPr>
              <w:rPr>
                <w:sz w:val="20"/>
                <w:szCs w:val="20"/>
              </w:rPr>
            </w:pPr>
            <w:r w:rsidRPr="00C75CFA">
              <w:rPr>
                <w:sz w:val="20"/>
                <w:szCs w:val="20"/>
              </w:rPr>
              <w:t>3.4.1.5.2. Hidrotehnisko būvju rekonstrukcija plūdu draudu risku novēršanai un samazināšanai</w:t>
            </w:r>
          </w:p>
        </w:tc>
        <w:tc>
          <w:tcPr>
            <w:tcW w:w="1418" w:type="dxa"/>
            <w:tcBorders>
              <w:top w:val="nil"/>
              <w:left w:val="nil"/>
              <w:bottom w:val="single" w:sz="4" w:space="0" w:color="auto"/>
              <w:right w:val="single" w:sz="4" w:space="0" w:color="auto"/>
            </w:tcBorders>
            <w:noWrap/>
            <w:vAlign w:val="center"/>
            <w:hideMark/>
          </w:tcPr>
          <w:p w:rsidR="004575AA" w:rsidRPr="00C75CFA" w:rsidRDefault="004575AA" w:rsidP="006D69F6">
            <w:pPr>
              <w:ind w:left="7" w:right="-23"/>
              <w:jc w:val="center"/>
              <w:rPr>
                <w:sz w:val="22"/>
                <w:szCs w:val="22"/>
              </w:rPr>
            </w:pPr>
            <w:r w:rsidRPr="00C75CFA">
              <w:rPr>
                <w:sz w:val="22"/>
                <w:szCs w:val="22"/>
              </w:rPr>
              <w:t>6 164 622</w:t>
            </w:r>
          </w:p>
        </w:tc>
        <w:tc>
          <w:tcPr>
            <w:tcW w:w="1417" w:type="dxa"/>
            <w:tcBorders>
              <w:top w:val="nil"/>
              <w:left w:val="nil"/>
              <w:bottom w:val="single" w:sz="4" w:space="0" w:color="auto"/>
              <w:right w:val="single" w:sz="4" w:space="0" w:color="auto"/>
            </w:tcBorders>
            <w:noWrap/>
            <w:vAlign w:val="center"/>
            <w:hideMark/>
          </w:tcPr>
          <w:p w:rsidR="004575AA" w:rsidRPr="00C75CFA" w:rsidRDefault="004575AA" w:rsidP="006D69F6">
            <w:pPr>
              <w:jc w:val="center"/>
              <w:rPr>
                <w:sz w:val="22"/>
                <w:szCs w:val="22"/>
              </w:rPr>
            </w:pPr>
            <w:r w:rsidRPr="00C75CFA">
              <w:rPr>
                <w:sz w:val="22"/>
                <w:szCs w:val="22"/>
              </w:rPr>
              <w:t>6 164 622</w:t>
            </w:r>
          </w:p>
        </w:tc>
        <w:tc>
          <w:tcPr>
            <w:tcW w:w="1418" w:type="dxa"/>
            <w:tcBorders>
              <w:top w:val="nil"/>
              <w:left w:val="nil"/>
              <w:bottom w:val="single" w:sz="4" w:space="0" w:color="auto"/>
              <w:right w:val="single" w:sz="4" w:space="0" w:color="auto"/>
            </w:tcBorders>
            <w:noWrap/>
            <w:vAlign w:val="center"/>
            <w:hideMark/>
          </w:tcPr>
          <w:p w:rsidR="004575AA" w:rsidRPr="00C75CFA" w:rsidRDefault="004575AA" w:rsidP="006D69F6">
            <w:pPr>
              <w:jc w:val="center"/>
              <w:rPr>
                <w:sz w:val="22"/>
                <w:szCs w:val="22"/>
              </w:rPr>
            </w:pPr>
            <w:r w:rsidRPr="00C75CFA">
              <w:rPr>
                <w:sz w:val="22"/>
                <w:szCs w:val="22"/>
              </w:rPr>
              <w:t>6 164 622</w:t>
            </w:r>
          </w:p>
        </w:tc>
        <w:tc>
          <w:tcPr>
            <w:tcW w:w="1417" w:type="dxa"/>
            <w:tcBorders>
              <w:top w:val="nil"/>
              <w:left w:val="nil"/>
              <w:bottom w:val="single" w:sz="4" w:space="0" w:color="auto"/>
              <w:right w:val="single" w:sz="4" w:space="0" w:color="auto"/>
            </w:tcBorders>
            <w:noWrap/>
            <w:vAlign w:val="center"/>
            <w:hideMark/>
          </w:tcPr>
          <w:p w:rsidR="004575AA" w:rsidRPr="00C75CFA" w:rsidRDefault="004575AA" w:rsidP="006D69F6">
            <w:pPr>
              <w:jc w:val="center"/>
              <w:rPr>
                <w:sz w:val="22"/>
                <w:szCs w:val="22"/>
              </w:rPr>
            </w:pPr>
            <w:r w:rsidRPr="00C75CFA">
              <w:rPr>
                <w:sz w:val="22"/>
                <w:szCs w:val="22"/>
              </w:rPr>
              <w:t>0</w:t>
            </w:r>
          </w:p>
        </w:tc>
        <w:tc>
          <w:tcPr>
            <w:tcW w:w="1300" w:type="dxa"/>
            <w:tcBorders>
              <w:top w:val="nil"/>
              <w:left w:val="nil"/>
              <w:bottom w:val="single" w:sz="4" w:space="0" w:color="auto"/>
              <w:right w:val="single" w:sz="4" w:space="0" w:color="auto"/>
            </w:tcBorders>
            <w:noWrap/>
            <w:vAlign w:val="center"/>
            <w:hideMark/>
          </w:tcPr>
          <w:p w:rsidR="004575AA" w:rsidRPr="00C75CFA" w:rsidRDefault="004575AA" w:rsidP="006D69F6">
            <w:pPr>
              <w:jc w:val="center"/>
              <w:rPr>
                <w:sz w:val="22"/>
                <w:szCs w:val="22"/>
              </w:rPr>
            </w:pPr>
            <w:r w:rsidRPr="00C75CFA">
              <w:rPr>
                <w:sz w:val="22"/>
                <w:szCs w:val="22"/>
              </w:rPr>
              <w:t>0</w:t>
            </w:r>
            <w:r w:rsidR="00AC7690" w:rsidRPr="00C75CFA">
              <w:rPr>
                <w:sz w:val="22"/>
                <w:szCs w:val="22"/>
              </w:rPr>
              <w:t>”</w:t>
            </w:r>
            <w:r w:rsidR="003F6887" w:rsidRPr="00C75CFA">
              <w:rPr>
                <w:sz w:val="22"/>
                <w:szCs w:val="22"/>
              </w:rPr>
              <w:t>;</w:t>
            </w:r>
          </w:p>
        </w:tc>
      </w:tr>
    </w:tbl>
    <w:p w:rsidR="002C26DC" w:rsidRPr="00C75CFA" w:rsidRDefault="002C26DC" w:rsidP="006E3248">
      <w:pPr>
        <w:rPr>
          <w:b/>
          <w:bCs/>
          <w:color w:val="000000"/>
        </w:rPr>
      </w:pPr>
    </w:p>
    <w:p w:rsidR="004A197A" w:rsidRPr="00C75CFA" w:rsidRDefault="006E3248" w:rsidP="00932DFF">
      <w:pPr>
        <w:pStyle w:val="H2"/>
      </w:pPr>
      <w:r w:rsidRPr="00C75CFA">
        <w:rPr>
          <w:noProof/>
        </w:rPr>
        <w:t xml:space="preserve"> </w:t>
      </w:r>
      <w:r w:rsidR="004A197A" w:rsidRPr="00C75CFA">
        <w:rPr>
          <w:noProof/>
        </w:rPr>
        <w:t xml:space="preserve">izteikt </w:t>
      </w:r>
      <w:r w:rsidR="004A197A" w:rsidRPr="00C75CFA">
        <w:t>3.</w:t>
      </w:r>
      <w:r w:rsidR="00477425" w:rsidRPr="00C75CFA">
        <w:t>5</w:t>
      </w:r>
      <w:r w:rsidR="004A197A" w:rsidRPr="00C75CFA">
        <w:t xml:space="preserve">.prioritātes </w:t>
      </w:r>
      <w:r w:rsidR="003F6887" w:rsidRPr="00C75CFA">
        <w:t>„</w:t>
      </w:r>
      <w:r w:rsidR="00477425" w:rsidRPr="00C75CFA">
        <w:t>Vides infrastruktūras un videi draudzīgas enerģētikas veicināšana”</w:t>
      </w:r>
      <w:r w:rsidR="00477425" w:rsidRPr="00C75CFA">
        <w:rPr>
          <w:b/>
        </w:rPr>
        <w:t xml:space="preserve"> </w:t>
      </w:r>
      <w:r w:rsidR="00477425" w:rsidRPr="00C75CFA">
        <w:t>3.5.1. Vides aizsardzības infrastruktūra</w:t>
      </w:r>
      <w:r w:rsidR="004A197A" w:rsidRPr="00C75CFA">
        <w:t xml:space="preserve"> </w:t>
      </w:r>
      <w:r w:rsidR="003F6887" w:rsidRPr="00C75CFA">
        <w:t xml:space="preserve">tabulu „Finanšu plāns” </w:t>
      </w:r>
      <w:r w:rsidR="004A197A" w:rsidRPr="00C75CFA">
        <w:t>šādā redakcijā:</w:t>
      </w:r>
    </w:p>
    <w:p w:rsidR="002C26DC" w:rsidRPr="00C75CFA" w:rsidRDefault="00477425" w:rsidP="00932DFF">
      <w:pPr>
        <w:pStyle w:val="EE-normls"/>
      </w:pPr>
      <w:r w:rsidRPr="00C75CFA">
        <w:t>“</w:t>
      </w:r>
      <w:r w:rsidR="002C26DC" w:rsidRPr="00C75CFA">
        <w:t>Finanšu plāns</w:t>
      </w:r>
    </w:p>
    <w:tbl>
      <w:tblPr>
        <w:tblW w:w="9750" w:type="dxa"/>
        <w:tblInd w:w="-176" w:type="dxa"/>
        <w:tblLayout w:type="fixed"/>
        <w:tblLook w:val="04A0"/>
      </w:tblPr>
      <w:tblGrid>
        <w:gridCol w:w="567"/>
        <w:gridCol w:w="2269"/>
        <w:gridCol w:w="1417"/>
        <w:gridCol w:w="1418"/>
        <w:gridCol w:w="1417"/>
        <w:gridCol w:w="1361"/>
        <w:gridCol w:w="1301"/>
      </w:tblGrid>
      <w:tr w:rsidR="002C26DC" w:rsidRPr="00C75CFA" w:rsidTr="001D4BFE">
        <w:trPr>
          <w:trHeight w:val="10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Nr.</w:t>
            </w:r>
          </w:p>
          <w:p w:rsidR="002C26DC" w:rsidRPr="00C75CFA" w:rsidRDefault="002C26DC">
            <w:pPr>
              <w:jc w:val="center"/>
              <w:rPr>
                <w:b/>
                <w:sz w:val="20"/>
                <w:szCs w:val="20"/>
              </w:rPr>
            </w:pPr>
            <w:r w:rsidRPr="00C75CFA">
              <w:rPr>
                <w:b/>
                <w:sz w:val="20"/>
                <w:szCs w:val="20"/>
              </w:rPr>
              <w:t>p.k.</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2C26DC" w:rsidRPr="00C75CFA" w:rsidRDefault="002C26DC">
            <w:pPr>
              <w:jc w:val="center"/>
              <w:rPr>
                <w:b/>
                <w:sz w:val="20"/>
                <w:szCs w:val="20"/>
              </w:rPr>
            </w:pPr>
            <w:r w:rsidRPr="00C75CFA">
              <w:rPr>
                <w:b/>
                <w:sz w:val="20"/>
                <w:szCs w:val="20"/>
              </w:rPr>
              <w:t>Investīciju joma</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Kopā,</w:t>
            </w:r>
          </w:p>
          <w:p w:rsidR="002C26DC" w:rsidRPr="00C75CFA" w:rsidRDefault="002C26DC">
            <w:pPr>
              <w:jc w:val="center"/>
              <w:rPr>
                <w:b/>
                <w:sz w:val="20"/>
                <w:szCs w:val="20"/>
              </w:rPr>
            </w:pPr>
            <w:r w:rsidRPr="00C75CFA">
              <w:rPr>
                <w:b/>
                <w:sz w:val="20"/>
                <w:szCs w:val="20"/>
              </w:rPr>
              <w:t>EUR</w:t>
            </w:r>
          </w:p>
        </w:tc>
        <w:tc>
          <w:tcPr>
            <w:tcW w:w="1418"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Publiskais finansējums, EUR</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KF,</w:t>
            </w:r>
          </w:p>
          <w:p w:rsidR="002C26DC" w:rsidRPr="00C75CFA" w:rsidRDefault="002C26DC">
            <w:pPr>
              <w:jc w:val="center"/>
              <w:rPr>
                <w:b/>
                <w:sz w:val="20"/>
                <w:szCs w:val="20"/>
              </w:rPr>
            </w:pPr>
            <w:r w:rsidRPr="00C75CFA">
              <w:rPr>
                <w:b/>
                <w:sz w:val="20"/>
                <w:szCs w:val="20"/>
              </w:rPr>
              <w:t>EUR</w:t>
            </w:r>
          </w:p>
        </w:tc>
        <w:tc>
          <w:tcPr>
            <w:tcW w:w="1361"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Nacionālais publiskais finansējums, EUR</w:t>
            </w:r>
          </w:p>
        </w:tc>
        <w:tc>
          <w:tcPr>
            <w:tcW w:w="1301" w:type="dxa"/>
            <w:tcBorders>
              <w:top w:val="single" w:sz="4" w:space="0" w:color="auto"/>
              <w:left w:val="nil"/>
              <w:bottom w:val="single" w:sz="4" w:space="0" w:color="auto"/>
              <w:right w:val="single" w:sz="4" w:space="0" w:color="auto"/>
            </w:tcBorders>
            <w:vAlign w:val="center"/>
            <w:hideMark/>
          </w:tcPr>
          <w:p w:rsidR="002C26DC" w:rsidRPr="00C75CFA" w:rsidRDefault="002C26DC">
            <w:pPr>
              <w:jc w:val="center"/>
              <w:rPr>
                <w:b/>
                <w:sz w:val="20"/>
                <w:szCs w:val="20"/>
              </w:rPr>
            </w:pPr>
            <w:r w:rsidRPr="00C75CFA">
              <w:rPr>
                <w:b/>
                <w:sz w:val="20"/>
                <w:szCs w:val="20"/>
              </w:rPr>
              <w:t>Privātais finansējums,</w:t>
            </w:r>
            <w:proofErr w:type="gramStart"/>
            <w:r w:rsidRPr="00C75CFA">
              <w:rPr>
                <w:b/>
                <w:sz w:val="20"/>
                <w:szCs w:val="20"/>
              </w:rPr>
              <w:t xml:space="preserve">  </w:t>
            </w:r>
            <w:proofErr w:type="gramEnd"/>
            <w:r w:rsidRPr="00C75CFA">
              <w:rPr>
                <w:b/>
                <w:sz w:val="20"/>
                <w:szCs w:val="20"/>
              </w:rPr>
              <w:t>EUR</w:t>
            </w:r>
          </w:p>
        </w:tc>
      </w:tr>
      <w:tr w:rsidR="002C26DC" w:rsidRPr="00C75CFA" w:rsidTr="001D4BFE">
        <w:trPr>
          <w:trHeight w:val="151"/>
          <w:tblHeader/>
        </w:trPr>
        <w:tc>
          <w:tcPr>
            <w:tcW w:w="567" w:type="dxa"/>
            <w:tcBorders>
              <w:top w:val="single" w:sz="4" w:space="0" w:color="auto"/>
              <w:left w:val="single" w:sz="4" w:space="0" w:color="auto"/>
              <w:bottom w:val="single" w:sz="4" w:space="0" w:color="auto"/>
              <w:right w:val="single" w:sz="4" w:space="0" w:color="auto"/>
            </w:tcBorders>
          </w:tcPr>
          <w:p w:rsidR="002C26DC" w:rsidRPr="00C75CFA" w:rsidRDefault="002C26DC">
            <w:pPr>
              <w:spacing w:before="20" w:after="20"/>
              <w:ind w:left="-36" w:firstLine="36"/>
              <w:rPr>
                <w:bCs/>
                <w:sz w:val="20"/>
                <w:szCs w:val="20"/>
              </w:rPr>
            </w:pPr>
          </w:p>
        </w:tc>
        <w:tc>
          <w:tcPr>
            <w:tcW w:w="2269" w:type="dxa"/>
            <w:tcBorders>
              <w:top w:val="single" w:sz="4" w:space="0" w:color="auto"/>
              <w:left w:val="single" w:sz="4" w:space="0" w:color="auto"/>
              <w:bottom w:val="single" w:sz="4" w:space="0" w:color="auto"/>
              <w:right w:val="single" w:sz="4" w:space="0" w:color="auto"/>
            </w:tcBorders>
            <w:noWrap/>
            <w:vAlign w:val="center"/>
          </w:tcPr>
          <w:p w:rsidR="002C26DC" w:rsidRPr="00C75CFA" w:rsidRDefault="002C26DC">
            <w:pPr>
              <w:spacing w:before="20" w:after="20"/>
              <w:ind w:left="-36" w:firstLine="36"/>
              <w:rPr>
                <w:bCs/>
                <w:sz w:val="20"/>
                <w:szCs w:val="20"/>
              </w:rPr>
            </w:pP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1=2+5</w:t>
            </w:r>
          </w:p>
        </w:tc>
        <w:tc>
          <w:tcPr>
            <w:tcW w:w="1418"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2=3+4</w:t>
            </w:r>
          </w:p>
        </w:tc>
        <w:tc>
          <w:tcPr>
            <w:tcW w:w="1417"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3</w:t>
            </w:r>
          </w:p>
        </w:tc>
        <w:tc>
          <w:tcPr>
            <w:tcW w:w="1361"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4</w:t>
            </w:r>
          </w:p>
        </w:tc>
        <w:tc>
          <w:tcPr>
            <w:tcW w:w="1301" w:type="dxa"/>
            <w:tcBorders>
              <w:top w:val="single" w:sz="4" w:space="0" w:color="auto"/>
              <w:left w:val="nil"/>
              <w:bottom w:val="single" w:sz="4" w:space="0" w:color="auto"/>
              <w:right w:val="single" w:sz="4" w:space="0" w:color="auto"/>
            </w:tcBorders>
            <w:vAlign w:val="center"/>
            <w:hideMark/>
          </w:tcPr>
          <w:p w:rsidR="002C26DC" w:rsidRPr="00C75CFA" w:rsidRDefault="002C26DC">
            <w:pPr>
              <w:spacing w:before="20" w:after="20"/>
              <w:ind w:left="-36" w:firstLine="36"/>
              <w:jc w:val="center"/>
              <w:rPr>
                <w:bCs/>
                <w:sz w:val="20"/>
                <w:szCs w:val="20"/>
              </w:rPr>
            </w:pPr>
            <w:r w:rsidRPr="00C75CFA">
              <w:rPr>
                <w:bCs/>
                <w:sz w:val="20"/>
                <w:szCs w:val="20"/>
              </w:rPr>
              <w:t>5</w:t>
            </w:r>
          </w:p>
        </w:tc>
      </w:tr>
      <w:tr w:rsidR="00A8748B" w:rsidRPr="00C75CFA" w:rsidTr="00A8748B">
        <w:trPr>
          <w:trHeight w:val="510"/>
        </w:trPr>
        <w:tc>
          <w:tcPr>
            <w:tcW w:w="567" w:type="dxa"/>
            <w:tcBorders>
              <w:top w:val="nil"/>
              <w:left w:val="single" w:sz="4" w:space="0" w:color="auto"/>
              <w:bottom w:val="single" w:sz="4" w:space="0" w:color="auto"/>
              <w:right w:val="single" w:sz="4" w:space="0" w:color="auto"/>
            </w:tcBorders>
            <w:hideMark/>
          </w:tcPr>
          <w:p w:rsidR="00A8748B" w:rsidRPr="00C75CFA" w:rsidRDefault="00A8748B">
            <w:pPr>
              <w:rPr>
                <w:bCs/>
                <w:sz w:val="20"/>
                <w:szCs w:val="20"/>
              </w:rPr>
            </w:pPr>
            <w:r w:rsidRPr="00C75CFA">
              <w:rPr>
                <w:bCs/>
                <w:sz w:val="20"/>
                <w:szCs w:val="20"/>
              </w:rPr>
              <w:t>1.</w:t>
            </w:r>
          </w:p>
        </w:tc>
        <w:tc>
          <w:tcPr>
            <w:tcW w:w="2269" w:type="dxa"/>
            <w:tcBorders>
              <w:top w:val="nil"/>
              <w:left w:val="single" w:sz="4" w:space="0" w:color="auto"/>
              <w:bottom w:val="single" w:sz="4" w:space="0" w:color="auto"/>
              <w:right w:val="single" w:sz="4" w:space="0" w:color="auto"/>
            </w:tcBorders>
            <w:vAlign w:val="bottom"/>
            <w:hideMark/>
          </w:tcPr>
          <w:p w:rsidR="00A8748B" w:rsidRPr="00C75CFA" w:rsidRDefault="00A8748B">
            <w:pPr>
              <w:rPr>
                <w:b/>
                <w:bCs/>
                <w:sz w:val="20"/>
                <w:szCs w:val="20"/>
              </w:rPr>
            </w:pPr>
            <w:r w:rsidRPr="00C75CFA">
              <w:rPr>
                <w:b/>
                <w:bCs/>
                <w:sz w:val="20"/>
                <w:szCs w:val="20"/>
              </w:rPr>
              <w:t>3.5.1. Vides aizsardzības infrastruktūra</w:t>
            </w:r>
          </w:p>
        </w:tc>
        <w:tc>
          <w:tcPr>
            <w:tcW w:w="1417" w:type="dxa"/>
            <w:tcBorders>
              <w:top w:val="nil"/>
              <w:left w:val="nil"/>
              <w:bottom w:val="single" w:sz="4" w:space="0" w:color="auto"/>
              <w:right w:val="single" w:sz="4" w:space="0" w:color="auto"/>
            </w:tcBorders>
            <w:noWrap/>
            <w:vAlign w:val="bottom"/>
            <w:hideMark/>
          </w:tcPr>
          <w:p w:rsidR="00A8748B" w:rsidRPr="00C75CFA" w:rsidRDefault="00A8748B" w:rsidP="00A8748B">
            <w:pPr>
              <w:jc w:val="center"/>
              <w:rPr>
                <w:b/>
                <w:color w:val="000000"/>
                <w:sz w:val="22"/>
                <w:szCs w:val="22"/>
              </w:rPr>
            </w:pPr>
            <w:r w:rsidRPr="00C75CFA">
              <w:rPr>
                <w:b/>
                <w:color w:val="000000"/>
                <w:sz w:val="22"/>
                <w:szCs w:val="22"/>
              </w:rPr>
              <w:t>678 549 861</w:t>
            </w:r>
          </w:p>
        </w:tc>
        <w:tc>
          <w:tcPr>
            <w:tcW w:w="1418" w:type="dxa"/>
            <w:tcBorders>
              <w:top w:val="nil"/>
              <w:left w:val="nil"/>
              <w:bottom w:val="single" w:sz="4" w:space="0" w:color="auto"/>
              <w:right w:val="single" w:sz="4" w:space="0" w:color="auto"/>
            </w:tcBorders>
            <w:noWrap/>
            <w:vAlign w:val="bottom"/>
            <w:hideMark/>
          </w:tcPr>
          <w:p w:rsidR="00A8748B" w:rsidRPr="00C75CFA" w:rsidRDefault="00A8748B" w:rsidP="00A8748B">
            <w:pPr>
              <w:jc w:val="center"/>
              <w:rPr>
                <w:b/>
                <w:color w:val="000000"/>
                <w:sz w:val="22"/>
                <w:szCs w:val="22"/>
              </w:rPr>
            </w:pPr>
            <w:r w:rsidRPr="00C75CFA">
              <w:rPr>
                <w:b/>
                <w:color w:val="000000"/>
                <w:sz w:val="22"/>
                <w:szCs w:val="22"/>
              </w:rPr>
              <w:t>590 931 965</w:t>
            </w:r>
          </w:p>
        </w:tc>
        <w:tc>
          <w:tcPr>
            <w:tcW w:w="1417" w:type="dxa"/>
            <w:tcBorders>
              <w:top w:val="nil"/>
              <w:left w:val="nil"/>
              <w:bottom w:val="single" w:sz="4" w:space="0" w:color="auto"/>
              <w:right w:val="single" w:sz="4" w:space="0" w:color="auto"/>
            </w:tcBorders>
            <w:noWrap/>
            <w:vAlign w:val="bottom"/>
            <w:hideMark/>
          </w:tcPr>
          <w:p w:rsidR="00A8748B" w:rsidRPr="00C75CFA" w:rsidRDefault="00A8748B" w:rsidP="00A8748B">
            <w:pPr>
              <w:jc w:val="center"/>
              <w:rPr>
                <w:b/>
                <w:color w:val="000000"/>
                <w:sz w:val="22"/>
                <w:szCs w:val="22"/>
              </w:rPr>
            </w:pPr>
            <w:r w:rsidRPr="00C75CFA">
              <w:rPr>
                <w:b/>
                <w:color w:val="000000"/>
                <w:sz w:val="22"/>
                <w:szCs w:val="22"/>
              </w:rPr>
              <w:t>557 367 595</w:t>
            </w:r>
          </w:p>
        </w:tc>
        <w:tc>
          <w:tcPr>
            <w:tcW w:w="1361" w:type="dxa"/>
            <w:tcBorders>
              <w:top w:val="nil"/>
              <w:left w:val="nil"/>
              <w:bottom w:val="single" w:sz="4" w:space="0" w:color="auto"/>
              <w:right w:val="single" w:sz="4" w:space="0" w:color="auto"/>
            </w:tcBorders>
            <w:noWrap/>
            <w:vAlign w:val="center"/>
            <w:hideMark/>
          </w:tcPr>
          <w:p w:rsidR="00A8748B" w:rsidRPr="00C75CFA" w:rsidRDefault="00A8748B">
            <w:pPr>
              <w:jc w:val="center"/>
              <w:rPr>
                <w:b/>
                <w:bCs/>
                <w:color w:val="000000"/>
                <w:sz w:val="22"/>
                <w:szCs w:val="22"/>
              </w:rPr>
            </w:pPr>
            <w:r w:rsidRPr="00C75CFA">
              <w:rPr>
                <w:b/>
                <w:bCs/>
                <w:color w:val="000000"/>
                <w:sz w:val="22"/>
                <w:szCs w:val="22"/>
              </w:rPr>
              <w:t>33 564 370</w:t>
            </w:r>
          </w:p>
        </w:tc>
        <w:tc>
          <w:tcPr>
            <w:tcW w:w="1301" w:type="dxa"/>
            <w:tcBorders>
              <w:top w:val="nil"/>
              <w:left w:val="nil"/>
              <w:bottom w:val="single" w:sz="4" w:space="0" w:color="auto"/>
              <w:right w:val="single" w:sz="4" w:space="0" w:color="auto"/>
            </w:tcBorders>
            <w:noWrap/>
            <w:vAlign w:val="center"/>
            <w:hideMark/>
          </w:tcPr>
          <w:p w:rsidR="00A8748B" w:rsidRPr="00C75CFA" w:rsidRDefault="00A8748B">
            <w:pPr>
              <w:jc w:val="center"/>
              <w:rPr>
                <w:b/>
                <w:bCs/>
                <w:color w:val="000000"/>
                <w:sz w:val="22"/>
                <w:szCs w:val="22"/>
              </w:rPr>
            </w:pPr>
            <w:r w:rsidRPr="00C75CFA">
              <w:rPr>
                <w:b/>
                <w:bCs/>
                <w:color w:val="000000"/>
                <w:sz w:val="22"/>
                <w:szCs w:val="22"/>
              </w:rPr>
              <w:t>87 617 896</w:t>
            </w:r>
          </w:p>
        </w:tc>
      </w:tr>
      <w:tr w:rsidR="00174E07" w:rsidRPr="00C75CFA" w:rsidTr="001D4BFE">
        <w:trPr>
          <w:trHeight w:val="527"/>
        </w:trPr>
        <w:tc>
          <w:tcPr>
            <w:tcW w:w="567" w:type="dxa"/>
            <w:tcBorders>
              <w:top w:val="nil"/>
              <w:left w:val="single" w:sz="4" w:space="0" w:color="auto"/>
              <w:bottom w:val="single" w:sz="4" w:space="0" w:color="auto"/>
              <w:right w:val="single" w:sz="4" w:space="0" w:color="auto"/>
            </w:tcBorders>
            <w:hideMark/>
          </w:tcPr>
          <w:p w:rsidR="00174E07" w:rsidRPr="00C75CFA" w:rsidRDefault="00174E07">
            <w:pPr>
              <w:rPr>
                <w:bCs/>
                <w:sz w:val="20"/>
                <w:szCs w:val="20"/>
              </w:rPr>
            </w:pPr>
            <w:r w:rsidRPr="00C75CFA">
              <w:rPr>
                <w:bCs/>
                <w:sz w:val="20"/>
                <w:szCs w:val="20"/>
              </w:rPr>
              <w:t>2.</w:t>
            </w:r>
          </w:p>
        </w:tc>
        <w:tc>
          <w:tcPr>
            <w:tcW w:w="2269" w:type="dxa"/>
            <w:tcBorders>
              <w:top w:val="nil"/>
              <w:left w:val="single" w:sz="4" w:space="0" w:color="auto"/>
              <w:bottom w:val="single" w:sz="4" w:space="0" w:color="auto"/>
              <w:right w:val="single" w:sz="4" w:space="0" w:color="auto"/>
            </w:tcBorders>
            <w:vAlign w:val="bottom"/>
            <w:hideMark/>
          </w:tcPr>
          <w:p w:rsidR="00174E07" w:rsidRPr="00C75CFA" w:rsidRDefault="00174E07">
            <w:pPr>
              <w:rPr>
                <w:bCs/>
                <w:sz w:val="20"/>
                <w:szCs w:val="20"/>
              </w:rPr>
            </w:pPr>
            <w:r w:rsidRPr="00C75CFA">
              <w:rPr>
                <w:bCs/>
                <w:sz w:val="20"/>
                <w:szCs w:val="20"/>
              </w:rPr>
              <w:t>3.5.1.1. Ūdenssaimniecības infrastruktūras attīstība aglomerācijās ar cilvēku ekvivalentu lielāku par 2000</w:t>
            </w:r>
          </w:p>
        </w:tc>
        <w:tc>
          <w:tcPr>
            <w:tcW w:w="1417" w:type="dxa"/>
            <w:tcBorders>
              <w:top w:val="nil"/>
              <w:left w:val="nil"/>
              <w:bottom w:val="single" w:sz="4" w:space="0" w:color="auto"/>
              <w:right w:val="single" w:sz="4" w:space="0" w:color="auto"/>
            </w:tcBorders>
            <w:noWrap/>
            <w:vAlign w:val="center"/>
            <w:hideMark/>
          </w:tcPr>
          <w:p w:rsidR="00174E07" w:rsidRPr="00C75CFA" w:rsidRDefault="00174E07" w:rsidP="001D4BFE">
            <w:pPr>
              <w:jc w:val="center"/>
              <w:rPr>
                <w:b/>
                <w:bCs/>
                <w:color w:val="000000"/>
                <w:sz w:val="22"/>
                <w:szCs w:val="22"/>
              </w:rPr>
            </w:pPr>
            <w:r w:rsidRPr="00C75CFA">
              <w:rPr>
                <w:b/>
                <w:bCs/>
                <w:color w:val="000000"/>
                <w:sz w:val="22"/>
                <w:szCs w:val="22"/>
              </w:rPr>
              <w:t>487 339 563</w:t>
            </w:r>
          </w:p>
        </w:tc>
        <w:tc>
          <w:tcPr>
            <w:tcW w:w="1418" w:type="dxa"/>
            <w:tcBorders>
              <w:top w:val="nil"/>
              <w:left w:val="nil"/>
              <w:bottom w:val="single" w:sz="4" w:space="0" w:color="auto"/>
              <w:right w:val="single" w:sz="4" w:space="0" w:color="auto"/>
            </w:tcBorders>
            <w:noWrap/>
            <w:vAlign w:val="center"/>
            <w:hideMark/>
          </w:tcPr>
          <w:p w:rsidR="00174E07" w:rsidRPr="00C75CFA" w:rsidRDefault="00174E07" w:rsidP="001D4BFE">
            <w:pPr>
              <w:jc w:val="center"/>
              <w:rPr>
                <w:b/>
                <w:bCs/>
                <w:color w:val="000000"/>
                <w:sz w:val="22"/>
                <w:szCs w:val="22"/>
              </w:rPr>
            </w:pPr>
            <w:r w:rsidRPr="00C75CFA">
              <w:rPr>
                <w:b/>
                <w:bCs/>
                <w:color w:val="000000"/>
                <w:sz w:val="22"/>
                <w:szCs w:val="22"/>
              </w:rPr>
              <w:t>462 369 420</w:t>
            </w:r>
          </w:p>
        </w:tc>
        <w:tc>
          <w:tcPr>
            <w:tcW w:w="1417" w:type="dxa"/>
            <w:tcBorders>
              <w:top w:val="nil"/>
              <w:left w:val="nil"/>
              <w:bottom w:val="single" w:sz="4" w:space="0" w:color="auto"/>
              <w:right w:val="single" w:sz="4" w:space="0" w:color="auto"/>
            </w:tcBorders>
            <w:noWrap/>
            <w:vAlign w:val="center"/>
            <w:hideMark/>
          </w:tcPr>
          <w:p w:rsidR="00174E07" w:rsidRPr="00C75CFA" w:rsidRDefault="00174E07" w:rsidP="001D4BFE">
            <w:pPr>
              <w:jc w:val="center"/>
              <w:rPr>
                <w:b/>
                <w:bCs/>
                <w:color w:val="000000"/>
                <w:sz w:val="22"/>
                <w:szCs w:val="22"/>
              </w:rPr>
            </w:pPr>
            <w:r w:rsidRPr="00C75CFA">
              <w:rPr>
                <w:b/>
                <w:bCs/>
                <w:color w:val="000000"/>
                <w:sz w:val="22"/>
                <w:szCs w:val="22"/>
              </w:rPr>
              <w:t>439 165 259</w:t>
            </w:r>
          </w:p>
        </w:tc>
        <w:tc>
          <w:tcPr>
            <w:tcW w:w="1361" w:type="dxa"/>
            <w:tcBorders>
              <w:top w:val="nil"/>
              <w:left w:val="nil"/>
              <w:bottom w:val="single" w:sz="4" w:space="0" w:color="auto"/>
              <w:right w:val="single" w:sz="4" w:space="0" w:color="auto"/>
            </w:tcBorders>
            <w:noWrap/>
            <w:vAlign w:val="center"/>
            <w:hideMark/>
          </w:tcPr>
          <w:p w:rsidR="00174E07" w:rsidRPr="00C75CFA" w:rsidRDefault="00174E07">
            <w:pPr>
              <w:jc w:val="center"/>
              <w:rPr>
                <w:bCs/>
                <w:sz w:val="22"/>
                <w:szCs w:val="22"/>
              </w:rPr>
            </w:pPr>
            <w:r w:rsidRPr="00C75CFA">
              <w:rPr>
                <w:bCs/>
                <w:sz w:val="22"/>
                <w:szCs w:val="22"/>
              </w:rPr>
              <w:t>23 204 161</w:t>
            </w:r>
          </w:p>
        </w:tc>
        <w:tc>
          <w:tcPr>
            <w:tcW w:w="1301" w:type="dxa"/>
            <w:tcBorders>
              <w:top w:val="nil"/>
              <w:left w:val="nil"/>
              <w:bottom w:val="single" w:sz="4" w:space="0" w:color="auto"/>
              <w:right w:val="single" w:sz="4" w:space="0" w:color="auto"/>
            </w:tcBorders>
            <w:noWrap/>
            <w:vAlign w:val="center"/>
            <w:hideMark/>
          </w:tcPr>
          <w:p w:rsidR="00174E07" w:rsidRPr="00C75CFA" w:rsidRDefault="00174E07">
            <w:pPr>
              <w:jc w:val="center"/>
              <w:rPr>
                <w:bCs/>
                <w:sz w:val="22"/>
                <w:szCs w:val="22"/>
              </w:rPr>
            </w:pPr>
            <w:r w:rsidRPr="00C75CFA">
              <w:rPr>
                <w:bCs/>
                <w:sz w:val="22"/>
                <w:szCs w:val="22"/>
              </w:rPr>
              <w:t>24 970 143</w:t>
            </w:r>
          </w:p>
        </w:tc>
      </w:tr>
      <w:tr w:rsidR="00A8748B" w:rsidRPr="00C75CFA" w:rsidTr="00A8748B">
        <w:trPr>
          <w:trHeight w:val="780"/>
        </w:trPr>
        <w:tc>
          <w:tcPr>
            <w:tcW w:w="567" w:type="dxa"/>
            <w:tcBorders>
              <w:top w:val="nil"/>
              <w:left w:val="single" w:sz="4" w:space="0" w:color="auto"/>
              <w:bottom w:val="single" w:sz="4" w:space="0" w:color="auto"/>
              <w:right w:val="single" w:sz="4" w:space="0" w:color="auto"/>
            </w:tcBorders>
            <w:hideMark/>
          </w:tcPr>
          <w:p w:rsidR="00A8748B" w:rsidRPr="00C75CFA" w:rsidRDefault="00A8748B">
            <w:pPr>
              <w:rPr>
                <w:bCs/>
                <w:sz w:val="20"/>
                <w:szCs w:val="20"/>
              </w:rPr>
            </w:pPr>
            <w:r w:rsidRPr="00C75CFA">
              <w:rPr>
                <w:bCs/>
                <w:sz w:val="20"/>
                <w:szCs w:val="20"/>
              </w:rPr>
              <w:t>3.</w:t>
            </w:r>
          </w:p>
        </w:tc>
        <w:tc>
          <w:tcPr>
            <w:tcW w:w="2269" w:type="dxa"/>
            <w:tcBorders>
              <w:top w:val="nil"/>
              <w:left w:val="single" w:sz="4" w:space="0" w:color="auto"/>
              <w:bottom w:val="single" w:sz="4" w:space="0" w:color="auto"/>
              <w:right w:val="single" w:sz="4" w:space="0" w:color="auto"/>
            </w:tcBorders>
            <w:vAlign w:val="bottom"/>
            <w:hideMark/>
          </w:tcPr>
          <w:p w:rsidR="00A8748B" w:rsidRPr="00C75CFA" w:rsidRDefault="00A8748B">
            <w:pPr>
              <w:rPr>
                <w:bCs/>
                <w:sz w:val="20"/>
                <w:szCs w:val="20"/>
              </w:rPr>
            </w:pPr>
            <w:r w:rsidRPr="00C75CFA">
              <w:rPr>
                <w:bCs/>
                <w:sz w:val="20"/>
                <w:szCs w:val="20"/>
              </w:rPr>
              <w:t>3.5.1.2. Reģionālu atkritumu apsaimniekošanas sistēmu attīstība</w:t>
            </w:r>
          </w:p>
        </w:tc>
        <w:tc>
          <w:tcPr>
            <w:tcW w:w="1417" w:type="dxa"/>
            <w:tcBorders>
              <w:top w:val="nil"/>
              <w:left w:val="nil"/>
              <w:bottom w:val="single" w:sz="4" w:space="0" w:color="auto"/>
              <w:right w:val="single" w:sz="4" w:space="0" w:color="auto"/>
            </w:tcBorders>
            <w:noWrap/>
            <w:vAlign w:val="bottom"/>
            <w:hideMark/>
          </w:tcPr>
          <w:p w:rsidR="00A8748B" w:rsidRPr="00C75CFA" w:rsidRDefault="00A8748B">
            <w:pPr>
              <w:jc w:val="right"/>
              <w:rPr>
                <w:b/>
                <w:color w:val="000000"/>
                <w:sz w:val="22"/>
                <w:szCs w:val="22"/>
              </w:rPr>
            </w:pPr>
            <w:r w:rsidRPr="00C75CFA">
              <w:rPr>
                <w:b/>
                <w:color w:val="000000"/>
                <w:sz w:val="22"/>
                <w:szCs w:val="22"/>
              </w:rPr>
              <w:t>169 444 588</w:t>
            </w:r>
          </w:p>
        </w:tc>
        <w:tc>
          <w:tcPr>
            <w:tcW w:w="1418" w:type="dxa"/>
            <w:tcBorders>
              <w:top w:val="nil"/>
              <w:left w:val="nil"/>
              <w:bottom w:val="single" w:sz="4" w:space="0" w:color="auto"/>
              <w:right w:val="single" w:sz="4" w:space="0" w:color="auto"/>
            </w:tcBorders>
            <w:noWrap/>
            <w:vAlign w:val="bottom"/>
            <w:hideMark/>
          </w:tcPr>
          <w:p w:rsidR="00A8748B" w:rsidRPr="00C75CFA" w:rsidRDefault="00A8748B">
            <w:pPr>
              <w:jc w:val="right"/>
              <w:rPr>
                <w:b/>
                <w:color w:val="000000"/>
                <w:sz w:val="22"/>
                <w:szCs w:val="22"/>
              </w:rPr>
            </w:pPr>
            <w:r w:rsidRPr="00C75CFA">
              <w:rPr>
                <w:b/>
                <w:color w:val="000000"/>
                <w:sz w:val="22"/>
                <w:szCs w:val="22"/>
              </w:rPr>
              <w:t>106 796 835</w:t>
            </w:r>
          </w:p>
        </w:tc>
        <w:tc>
          <w:tcPr>
            <w:tcW w:w="1417" w:type="dxa"/>
            <w:tcBorders>
              <w:top w:val="nil"/>
              <w:left w:val="nil"/>
              <w:bottom w:val="single" w:sz="4" w:space="0" w:color="auto"/>
              <w:right w:val="single" w:sz="4" w:space="0" w:color="auto"/>
            </w:tcBorders>
            <w:noWrap/>
            <w:vAlign w:val="bottom"/>
            <w:hideMark/>
          </w:tcPr>
          <w:p w:rsidR="00A8748B" w:rsidRPr="00C75CFA" w:rsidRDefault="00A8748B">
            <w:pPr>
              <w:jc w:val="right"/>
              <w:rPr>
                <w:b/>
                <w:color w:val="000000"/>
                <w:sz w:val="22"/>
                <w:szCs w:val="22"/>
              </w:rPr>
            </w:pPr>
            <w:r w:rsidRPr="00C75CFA">
              <w:rPr>
                <w:b/>
                <w:color w:val="000000"/>
                <w:sz w:val="22"/>
                <w:szCs w:val="22"/>
              </w:rPr>
              <w:t>97 573 307</w:t>
            </w:r>
          </w:p>
        </w:tc>
        <w:tc>
          <w:tcPr>
            <w:tcW w:w="1361" w:type="dxa"/>
            <w:tcBorders>
              <w:top w:val="nil"/>
              <w:left w:val="nil"/>
              <w:bottom w:val="single" w:sz="4" w:space="0" w:color="auto"/>
              <w:right w:val="single" w:sz="4" w:space="0" w:color="auto"/>
            </w:tcBorders>
            <w:noWrap/>
            <w:vAlign w:val="center"/>
            <w:hideMark/>
          </w:tcPr>
          <w:p w:rsidR="00A8748B" w:rsidRPr="00C75CFA" w:rsidRDefault="00A8748B">
            <w:pPr>
              <w:jc w:val="center"/>
              <w:rPr>
                <w:bCs/>
                <w:sz w:val="22"/>
                <w:szCs w:val="22"/>
              </w:rPr>
            </w:pPr>
            <w:r w:rsidRPr="00C75CFA">
              <w:rPr>
                <w:bCs/>
                <w:sz w:val="22"/>
                <w:szCs w:val="22"/>
              </w:rPr>
              <w:t>9 223 528</w:t>
            </w:r>
          </w:p>
        </w:tc>
        <w:tc>
          <w:tcPr>
            <w:tcW w:w="1301" w:type="dxa"/>
            <w:tcBorders>
              <w:top w:val="nil"/>
              <w:left w:val="nil"/>
              <w:bottom w:val="single" w:sz="4" w:space="0" w:color="auto"/>
              <w:right w:val="single" w:sz="4" w:space="0" w:color="auto"/>
            </w:tcBorders>
            <w:noWrap/>
            <w:vAlign w:val="center"/>
            <w:hideMark/>
          </w:tcPr>
          <w:p w:rsidR="00A8748B" w:rsidRPr="00C75CFA" w:rsidRDefault="00A8748B">
            <w:pPr>
              <w:jc w:val="center"/>
              <w:rPr>
                <w:bCs/>
                <w:sz w:val="22"/>
                <w:szCs w:val="22"/>
              </w:rPr>
            </w:pPr>
            <w:r w:rsidRPr="00C75CFA">
              <w:rPr>
                <w:bCs/>
                <w:sz w:val="22"/>
                <w:szCs w:val="22"/>
              </w:rPr>
              <w:t>62 647 753</w:t>
            </w:r>
          </w:p>
        </w:tc>
      </w:tr>
      <w:tr w:rsidR="00F526B1" w:rsidRPr="00C75CFA" w:rsidTr="001D4BFE">
        <w:trPr>
          <w:trHeight w:val="567"/>
        </w:trPr>
        <w:tc>
          <w:tcPr>
            <w:tcW w:w="567" w:type="dxa"/>
            <w:tcBorders>
              <w:top w:val="nil"/>
              <w:left w:val="single" w:sz="4" w:space="0" w:color="auto"/>
              <w:bottom w:val="single" w:sz="4" w:space="0" w:color="auto"/>
              <w:right w:val="single" w:sz="4" w:space="0" w:color="auto"/>
            </w:tcBorders>
            <w:hideMark/>
          </w:tcPr>
          <w:p w:rsidR="00F526B1" w:rsidRPr="00C75CFA" w:rsidRDefault="00F526B1">
            <w:pPr>
              <w:rPr>
                <w:bCs/>
                <w:sz w:val="20"/>
                <w:szCs w:val="20"/>
              </w:rPr>
            </w:pPr>
            <w:r w:rsidRPr="00C75CFA">
              <w:rPr>
                <w:bCs/>
                <w:sz w:val="20"/>
                <w:szCs w:val="20"/>
              </w:rPr>
              <w:lastRenderedPageBreak/>
              <w:t>4.</w:t>
            </w:r>
          </w:p>
        </w:tc>
        <w:tc>
          <w:tcPr>
            <w:tcW w:w="2269" w:type="dxa"/>
            <w:tcBorders>
              <w:top w:val="nil"/>
              <w:left w:val="single" w:sz="4" w:space="0" w:color="auto"/>
              <w:bottom w:val="single" w:sz="4" w:space="0" w:color="auto"/>
              <w:right w:val="single" w:sz="4" w:space="0" w:color="auto"/>
            </w:tcBorders>
            <w:vAlign w:val="bottom"/>
            <w:hideMark/>
          </w:tcPr>
          <w:p w:rsidR="00F526B1" w:rsidRPr="00C75CFA" w:rsidRDefault="00F526B1">
            <w:pPr>
              <w:rPr>
                <w:bCs/>
                <w:sz w:val="20"/>
                <w:szCs w:val="20"/>
              </w:rPr>
            </w:pPr>
            <w:r w:rsidRPr="00C75CFA">
              <w:rPr>
                <w:bCs/>
                <w:sz w:val="20"/>
                <w:szCs w:val="20"/>
              </w:rPr>
              <w:t>3.5.1.2.1. Normatīvo aktu prasībām neatbilstošo izgāztuvju rekultivācija</w:t>
            </w:r>
          </w:p>
        </w:tc>
        <w:tc>
          <w:tcPr>
            <w:tcW w:w="1417" w:type="dxa"/>
            <w:tcBorders>
              <w:top w:val="nil"/>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26 057 19</w:t>
            </w:r>
            <w:r w:rsidR="005C5499" w:rsidRPr="00C75CFA">
              <w:rPr>
                <w:b/>
                <w:bCs/>
                <w:color w:val="000000"/>
                <w:sz w:val="22"/>
                <w:szCs w:val="22"/>
              </w:rPr>
              <w:t>3</w:t>
            </w:r>
          </w:p>
        </w:tc>
        <w:tc>
          <w:tcPr>
            <w:tcW w:w="1418" w:type="dxa"/>
            <w:tcBorders>
              <w:top w:val="nil"/>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26 057 19</w:t>
            </w:r>
            <w:r w:rsidR="005C5499" w:rsidRPr="00C75CFA">
              <w:rPr>
                <w:b/>
                <w:bCs/>
                <w:color w:val="000000"/>
                <w:sz w:val="22"/>
                <w:szCs w:val="22"/>
              </w:rPr>
              <w:t>3</w:t>
            </w:r>
          </w:p>
        </w:tc>
        <w:tc>
          <w:tcPr>
            <w:tcW w:w="1417" w:type="dxa"/>
            <w:tcBorders>
              <w:top w:val="nil"/>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16 833 66</w:t>
            </w:r>
            <w:r w:rsidR="005C5499" w:rsidRPr="00C75CFA">
              <w:rPr>
                <w:b/>
                <w:bCs/>
                <w:color w:val="000000"/>
                <w:sz w:val="22"/>
                <w:szCs w:val="22"/>
              </w:rPr>
              <w:t>5</w:t>
            </w:r>
          </w:p>
        </w:tc>
        <w:tc>
          <w:tcPr>
            <w:tcW w:w="1361" w:type="dxa"/>
            <w:tcBorders>
              <w:top w:val="nil"/>
              <w:left w:val="nil"/>
              <w:bottom w:val="single" w:sz="4" w:space="0" w:color="auto"/>
              <w:right w:val="single" w:sz="4" w:space="0" w:color="auto"/>
            </w:tcBorders>
            <w:noWrap/>
            <w:vAlign w:val="center"/>
            <w:hideMark/>
          </w:tcPr>
          <w:p w:rsidR="00F526B1" w:rsidRPr="00C75CFA" w:rsidRDefault="00F526B1">
            <w:pPr>
              <w:jc w:val="center"/>
              <w:rPr>
                <w:bCs/>
                <w:sz w:val="22"/>
                <w:szCs w:val="22"/>
              </w:rPr>
            </w:pPr>
            <w:r w:rsidRPr="00C75CFA">
              <w:rPr>
                <w:bCs/>
                <w:sz w:val="22"/>
                <w:szCs w:val="22"/>
              </w:rPr>
              <w:t>9 223 528</w:t>
            </w:r>
          </w:p>
        </w:tc>
        <w:tc>
          <w:tcPr>
            <w:tcW w:w="1301" w:type="dxa"/>
            <w:tcBorders>
              <w:top w:val="nil"/>
              <w:left w:val="nil"/>
              <w:bottom w:val="single" w:sz="4" w:space="0" w:color="auto"/>
              <w:right w:val="single" w:sz="4" w:space="0" w:color="auto"/>
            </w:tcBorders>
            <w:noWrap/>
            <w:vAlign w:val="center"/>
            <w:hideMark/>
          </w:tcPr>
          <w:p w:rsidR="00F526B1" w:rsidRPr="00C75CFA" w:rsidRDefault="00F526B1">
            <w:pPr>
              <w:jc w:val="center"/>
              <w:rPr>
                <w:bCs/>
                <w:sz w:val="22"/>
                <w:szCs w:val="22"/>
              </w:rPr>
            </w:pPr>
            <w:r w:rsidRPr="00C75CFA">
              <w:rPr>
                <w:bCs/>
                <w:sz w:val="22"/>
                <w:szCs w:val="22"/>
              </w:rPr>
              <w:t>0</w:t>
            </w:r>
          </w:p>
        </w:tc>
      </w:tr>
      <w:tr w:rsidR="00F526B1" w:rsidRPr="00C75CFA" w:rsidTr="001D4BFE">
        <w:trPr>
          <w:trHeight w:val="613"/>
        </w:trPr>
        <w:tc>
          <w:tcPr>
            <w:tcW w:w="567" w:type="dxa"/>
            <w:tcBorders>
              <w:top w:val="single" w:sz="4" w:space="0" w:color="auto"/>
              <w:left w:val="single" w:sz="4" w:space="0" w:color="auto"/>
              <w:bottom w:val="single" w:sz="4" w:space="0" w:color="auto"/>
              <w:right w:val="single" w:sz="4" w:space="0" w:color="auto"/>
            </w:tcBorders>
            <w:hideMark/>
          </w:tcPr>
          <w:p w:rsidR="00F526B1" w:rsidRPr="00C75CFA" w:rsidRDefault="00F526B1">
            <w:pPr>
              <w:rPr>
                <w:bCs/>
                <w:sz w:val="20"/>
                <w:szCs w:val="20"/>
              </w:rPr>
            </w:pPr>
            <w:r w:rsidRPr="00C75CFA">
              <w:rPr>
                <w:bCs/>
                <w:sz w:val="20"/>
                <w:szCs w:val="20"/>
              </w:rPr>
              <w:t>5.</w:t>
            </w:r>
          </w:p>
        </w:tc>
        <w:tc>
          <w:tcPr>
            <w:tcW w:w="2269" w:type="dxa"/>
            <w:tcBorders>
              <w:top w:val="single" w:sz="4" w:space="0" w:color="auto"/>
              <w:left w:val="single" w:sz="4" w:space="0" w:color="auto"/>
              <w:bottom w:val="single" w:sz="4" w:space="0" w:color="auto"/>
              <w:right w:val="single" w:sz="4" w:space="0" w:color="auto"/>
            </w:tcBorders>
            <w:vAlign w:val="bottom"/>
            <w:hideMark/>
          </w:tcPr>
          <w:p w:rsidR="00F526B1" w:rsidRPr="00C75CFA" w:rsidRDefault="00F526B1">
            <w:pPr>
              <w:rPr>
                <w:bCs/>
                <w:sz w:val="20"/>
                <w:szCs w:val="20"/>
              </w:rPr>
            </w:pPr>
            <w:r w:rsidRPr="00C75CFA">
              <w:rPr>
                <w:bCs/>
                <w:sz w:val="20"/>
                <w:szCs w:val="20"/>
              </w:rPr>
              <w:t>3.5.1.2.2. Reģionālu atkritumu apsaimniekošanas sistēmu attīstība</w:t>
            </w:r>
          </w:p>
        </w:tc>
        <w:tc>
          <w:tcPr>
            <w:tcW w:w="1417" w:type="dxa"/>
            <w:tcBorders>
              <w:top w:val="single" w:sz="4" w:space="0" w:color="auto"/>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46 899 08</w:t>
            </w:r>
            <w:r w:rsidR="005C5499" w:rsidRPr="00C75CFA">
              <w:rPr>
                <w:b/>
                <w:bCs/>
                <w:color w:val="000000"/>
                <w:sz w:val="22"/>
                <w:szCs w:val="22"/>
              </w:rPr>
              <w:t>7</w:t>
            </w:r>
          </w:p>
        </w:tc>
        <w:tc>
          <w:tcPr>
            <w:tcW w:w="1418" w:type="dxa"/>
            <w:tcBorders>
              <w:top w:val="single" w:sz="4" w:space="0" w:color="auto"/>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39 822 61</w:t>
            </w:r>
            <w:r w:rsidR="005C5499" w:rsidRPr="00C75CFA">
              <w:rPr>
                <w:b/>
                <w:bCs/>
                <w:color w:val="000000"/>
                <w:sz w:val="22"/>
                <w:szCs w:val="22"/>
              </w:rPr>
              <w:t>6</w:t>
            </w:r>
          </w:p>
        </w:tc>
        <w:tc>
          <w:tcPr>
            <w:tcW w:w="1417" w:type="dxa"/>
            <w:tcBorders>
              <w:top w:val="single" w:sz="4" w:space="0" w:color="auto"/>
              <w:left w:val="nil"/>
              <w:bottom w:val="single" w:sz="4" w:space="0" w:color="auto"/>
              <w:right w:val="single" w:sz="4" w:space="0" w:color="auto"/>
            </w:tcBorders>
            <w:noWrap/>
            <w:vAlign w:val="center"/>
            <w:hideMark/>
          </w:tcPr>
          <w:p w:rsidR="00F526B1" w:rsidRPr="00C75CFA" w:rsidRDefault="00F526B1" w:rsidP="005C5499">
            <w:pPr>
              <w:jc w:val="center"/>
              <w:rPr>
                <w:b/>
                <w:bCs/>
                <w:color w:val="000000"/>
                <w:sz w:val="22"/>
                <w:szCs w:val="22"/>
              </w:rPr>
            </w:pPr>
            <w:r w:rsidRPr="00C75CFA">
              <w:rPr>
                <w:b/>
                <w:bCs/>
                <w:color w:val="000000"/>
                <w:sz w:val="22"/>
                <w:szCs w:val="22"/>
              </w:rPr>
              <w:t>39 822 61</w:t>
            </w:r>
            <w:r w:rsidR="005C5499" w:rsidRPr="00C75CFA">
              <w:rPr>
                <w:b/>
                <w:bCs/>
                <w:color w:val="000000"/>
                <w:sz w:val="22"/>
                <w:szCs w:val="22"/>
              </w:rPr>
              <w:t>6</w:t>
            </w:r>
          </w:p>
        </w:tc>
        <w:tc>
          <w:tcPr>
            <w:tcW w:w="1361" w:type="dxa"/>
            <w:tcBorders>
              <w:top w:val="single" w:sz="4" w:space="0" w:color="auto"/>
              <w:left w:val="nil"/>
              <w:bottom w:val="single" w:sz="4" w:space="0" w:color="auto"/>
              <w:right w:val="single" w:sz="4" w:space="0" w:color="auto"/>
            </w:tcBorders>
            <w:noWrap/>
            <w:vAlign w:val="center"/>
            <w:hideMark/>
          </w:tcPr>
          <w:p w:rsidR="00F526B1" w:rsidRPr="00C75CFA" w:rsidRDefault="00F526B1">
            <w:pPr>
              <w:jc w:val="center"/>
              <w:rPr>
                <w:bCs/>
                <w:sz w:val="22"/>
                <w:szCs w:val="22"/>
              </w:rPr>
            </w:pPr>
            <w:r w:rsidRPr="00C75CFA">
              <w:rPr>
                <w:bCs/>
                <w:sz w:val="22"/>
                <w:szCs w:val="22"/>
              </w:rPr>
              <w:t>0</w:t>
            </w:r>
          </w:p>
        </w:tc>
        <w:tc>
          <w:tcPr>
            <w:tcW w:w="1301" w:type="dxa"/>
            <w:tcBorders>
              <w:top w:val="single" w:sz="4" w:space="0" w:color="auto"/>
              <w:left w:val="nil"/>
              <w:bottom w:val="single" w:sz="4" w:space="0" w:color="auto"/>
              <w:right w:val="single" w:sz="4" w:space="0" w:color="auto"/>
            </w:tcBorders>
            <w:noWrap/>
            <w:vAlign w:val="center"/>
            <w:hideMark/>
          </w:tcPr>
          <w:p w:rsidR="00F526B1" w:rsidRPr="00C75CFA" w:rsidRDefault="00F526B1">
            <w:pPr>
              <w:jc w:val="center"/>
              <w:rPr>
                <w:bCs/>
                <w:sz w:val="22"/>
                <w:szCs w:val="22"/>
              </w:rPr>
            </w:pPr>
            <w:r w:rsidRPr="00C75CFA">
              <w:rPr>
                <w:bCs/>
                <w:sz w:val="22"/>
                <w:szCs w:val="22"/>
              </w:rPr>
              <w:t>7 076 471</w:t>
            </w:r>
          </w:p>
        </w:tc>
      </w:tr>
      <w:tr w:rsidR="00820AC6" w:rsidRPr="00C75CFA" w:rsidTr="001D4BFE">
        <w:trPr>
          <w:trHeight w:val="731"/>
        </w:trPr>
        <w:tc>
          <w:tcPr>
            <w:tcW w:w="567" w:type="dxa"/>
            <w:tcBorders>
              <w:top w:val="nil"/>
              <w:left w:val="single" w:sz="4" w:space="0" w:color="auto"/>
              <w:bottom w:val="single" w:sz="4" w:space="0" w:color="auto"/>
              <w:right w:val="single" w:sz="4" w:space="0" w:color="auto"/>
            </w:tcBorders>
            <w:hideMark/>
          </w:tcPr>
          <w:p w:rsidR="00820AC6" w:rsidRPr="00C75CFA" w:rsidRDefault="00820AC6">
            <w:pPr>
              <w:rPr>
                <w:bCs/>
                <w:sz w:val="20"/>
                <w:szCs w:val="20"/>
              </w:rPr>
            </w:pPr>
            <w:r w:rsidRPr="00C75CFA">
              <w:rPr>
                <w:bCs/>
                <w:sz w:val="20"/>
                <w:szCs w:val="20"/>
              </w:rPr>
              <w:t>6.</w:t>
            </w:r>
          </w:p>
        </w:tc>
        <w:tc>
          <w:tcPr>
            <w:tcW w:w="2269" w:type="dxa"/>
            <w:tcBorders>
              <w:top w:val="nil"/>
              <w:left w:val="single" w:sz="4" w:space="0" w:color="auto"/>
              <w:bottom w:val="single" w:sz="4" w:space="0" w:color="auto"/>
              <w:right w:val="single" w:sz="4" w:space="0" w:color="auto"/>
            </w:tcBorders>
            <w:vAlign w:val="bottom"/>
            <w:hideMark/>
          </w:tcPr>
          <w:p w:rsidR="00820AC6" w:rsidRPr="00C75CFA" w:rsidRDefault="00820AC6">
            <w:pPr>
              <w:rPr>
                <w:bCs/>
                <w:sz w:val="20"/>
                <w:szCs w:val="20"/>
              </w:rPr>
            </w:pPr>
            <w:r w:rsidRPr="00C75CFA">
              <w:rPr>
                <w:bCs/>
                <w:sz w:val="20"/>
                <w:szCs w:val="20"/>
              </w:rPr>
              <w:t>3.5.1.2.3. Dalītās atkritumu apsaimniekošanas sistēmu attīstība</w:t>
            </w:r>
          </w:p>
        </w:tc>
        <w:tc>
          <w:tcPr>
            <w:tcW w:w="1417" w:type="dxa"/>
            <w:tcBorders>
              <w:top w:val="nil"/>
              <w:left w:val="nil"/>
              <w:bottom w:val="single" w:sz="4" w:space="0" w:color="auto"/>
              <w:right w:val="single" w:sz="4"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96 488 308</w:t>
            </w:r>
          </w:p>
        </w:tc>
        <w:tc>
          <w:tcPr>
            <w:tcW w:w="1418" w:type="dxa"/>
            <w:tcBorders>
              <w:top w:val="nil"/>
              <w:left w:val="nil"/>
              <w:bottom w:val="single" w:sz="4" w:space="0" w:color="auto"/>
              <w:right w:val="single" w:sz="4"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40 917 026</w:t>
            </w:r>
          </w:p>
        </w:tc>
        <w:tc>
          <w:tcPr>
            <w:tcW w:w="1417" w:type="dxa"/>
            <w:tcBorders>
              <w:top w:val="nil"/>
              <w:left w:val="nil"/>
              <w:bottom w:val="single" w:sz="4" w:space="0" w:color="auto"/>
              <w:right w:val="single" w:sz="4"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40 917 026</w:t>
            </w:r>
          </w:p>
        </w:tc>
        <w:tc>
          <w:tcPr>
            <w:tcW w:w="1361" w:type="dxa"/>
            <w:tcBorders>
              <w:top w:val="nil"/>
              <w:left w:val="nil"/>
              <w:bottom w:val="single" w:sz="4" w:space="0" w:color="auto"/>
              <w:right w:val="single" w:sz="4" w:space="0" w:color="auto"/>
            </w:tcBorders>
            <w:noWrap/>
            <w:vAlign w:val="center"/>
            <w:hideMark/>
          </w:tcPr>
          <w:p w:rsidR="00820AC6" w:rsidRPr="00C75CFA" w:rsidRDefault="00820AC6">
            <w:pPr>
              <w:jc w:val="center"/>
              <w:rPr>
                <w:bCs/>
                <w:sz w:val="22"/>
                <w:szCs w:val="22"/>
              </w:rPr>
            </w:pPr>
            <w:r w:rsidRPr="00C75CFA">
              <w:rPr>
                <w:bCs/>
                <w:sz w:val="22"/>
                <w:szCs w:val="22"/>
              </w:rPr>
              <w:t>0</w:t>
            </w:r>
          </w:p>
        </w:tc>
        <w:tc>
          <w:tcPr>
            <w:tcW w:w="1301" w:type="dxa"/>
            <w:tcBorders>
              <w:top w:val="nil"/>
              <w:left w:val="nil"/>
              <w:bottom w:val="single" w:sz="4" w:space="0" w:color="auto"/>
              <w:right w:val="single" w:sz="4" w:space="0" w:color="auto"/>
            </w:tcBorders>
            <w:noWrap/>
            <w:vAlign w:val="center"/>
            <w:hideMark/>
          </w:tcPr>
          <w:p w:rsidR="00820AC6" w:rsidRPr="00C75CFA" w:rsidRDefault="00820AC6">
            <w:pPr>
              <w:jc w:val="center"/>
              <w:rPr>
                <w:bCs/>
                <w:sz w:val="22"/>
                <w:szCs w:val="22"/>
              </w:rPr>
            </w:pPr>
            <w:r w:rsidRPr="00C75CFA">
              <w:rPr>
                <w:bCs/>
                <w:sz w:val="22"/>
                <w:szCs w:val="22"/>
              </w:rPr>
              <w:t>55 571 282</w:t>
            </w:r>
          </w:p>
        </w:tc>
      </w:tr>
      <w:tr w:rsidR="00F526B1" w:rsidRPr="00C75CFA" w:rsidTr="006D69F6">
        <w:trPr>
          <w:trHeight w:val="537"/>
        </w:trPr>
        <w:tc>
          <w:tcPr>
            <w:tcW w:w="567" w:type="dxa"/>
            <w:tcBorders>
              <w:top w:val="nil"/>
              <w:left w:val="single" w:sz="4" w:space="0" w:color="auto"/>
              <w:bottom w:val="single" w:sz="4" w:space="0" w:color="auto"/>
              <w:right w:val="single" w:sz="4" w:space="0" w:color="auto"/>
            </w:tcBorders>
            <w:hideMark/>
          </w:tcPr>
          <w:p w:rsidR="00F526B1" w:rsidRPr="00C75CFA" w:rsidRDefault="00F526B1">
            <w:pPr>
              <w:rPr>
                <w:bCs/>
                <w:sz w:val="20"/>
                <w:szCs w:val="20"/>
                <w:lang w:val="en-US"/>
              </w:rPr>
            </w:pPr>
            <w:r w:rsidRPr="00C75CFA">
              <w:rPr>
                <w:bCs/>
                <w:sz w:val="20"/>
                <w:szCs w:val="20"/>
                <w:lang w:val="en-US"/>
              </w:rPr>
              <w:t>7.</w:t>
            </w:r>
          </w:p>
        </w:tc>
        <w:tc>
          <w:tcPr>
            <w:tcW w:w="2269" w:type="dxa"/>
            <w:tcBorders>
              <w:top w:val="nil"/>
              <w:left w:val="single" w:sz="4" w:space="0" w:color="auto"/>
              <w:bottom w:val="single" w:sz="4" w:space="0" w:color="auto"/>
              <w:right w:val="single" w:sz="4" w:space="0" w:color="auto"/>
            </w:tcBorders>
            <w:hideMark/>
          </w:tcPr>
          <w:p w:rsidR="00F526B1" w:rsidRPr="00C75CFA" w:rsidRDefault="00F526B1">
            <w:pPr>
              <w:rPr>
                <w:bCs/>
                <w:sz w:val="20"/>
                <w:szCs w:val="20"/>
              </w:rPr>
            </w:pPr>
            <w:r w:rsidRPr="00C75CFA">
              <w:rPr>
                <w:bCs/>
                <w:sz w:val="20"/>
                <w:szCs w:val="20"/>
                <w:lang w:val="en-US"/>
              </w:rPr>
              <w:t xml:space="preserve">3.5.1.3. </w:t>
            </w:r>
            <w:proofErr w:type="spellStart"/>
            <w:r w:rsidRPr="00C75CFA">
              <w:rPr>
                <w:bCs/>
                <w:sz w:val="20"/>
                <w:szCs w:val="20"/>
                <w:lang w:val="en-US"/>
              </w:rPr>
              <w:t>Infrastruktūras</w:t>
            </w:r>
            <w:proofErr w:type="spellEnd"/>
            <w:r w:rsidRPr="00C75CFA">
              <w:rPr>
                <w:bCs/>
                <w:sz w:val="20"/>
                <w:szCs w:val="20"/>
                <w:lang w:val="en-US"/>
              </w:rPr>
              <w:t xml:space="preserve"> </w:t>
            </w:r>
            <w:proofErr w:type="spellStart"/>
            <w:r w:rsidRPr="00C75CFA">
              <w:rPr>
                <w:bCs/>
                <w:sz w:val="20"/>
                <w:szCs w:val="20"/>
                <w:lang w:val="en-US"/>
              </w:rPr>
              <w:t>izveide</w:t>
            </w:r>
            <w:proofErr w:type="spellEnd"/>
            <w:r w:rsidRPr="00C75CFA">
              <w:rPr>
                <w:bCs/>
                <w:sz w:val="20"/>
                <w:szCs w:val="20"/>
                <w:lang w:val="en-US"/>
              </w:rPr>
              <w:t xml:space="preserve"> </w:t>
            </w:r>
            <w:proofErr w:type="spellStart"/>
            <w:r w:rsidRPr="00C75CFA">
              <w:rPr>
                <w:bCs/>
                <w:sz w:val="20"/>
                <w:szCs w:val="20"/>
                <w:lang w:val="en-US"/>
              </w:rPr>
              <w:t>Natura</w:t>
            </w:r>
            <w:proofErr w:type="spellEnd"/>
            <w:r w:rsidRPr="00C75CFA">
              <w:rPr>
                <w:bCs/>
                <w:sz w:val="20"/>
                <w:szCs w:val="20"/>
                <w:lang w:val="en-US"/>
              </w:rPr>
              <w:t xml:space="preserve"> 2000 </w:t>
            </w:r>
            <w:proofErr w:type="spellStart"/>
            <w:r w:rsidRPr="00C75CFA">
              <w:rPr>
                <w:bCs/>
                <w:sz w:val="20"/>
                <w:szCs w:val="20"/>
                <w:lang w:val="en-US"/>
              </w:rPr>
              <w:t>teritorijās</w:t>
            </w:r>
            <w:proofErr w:type="spellEnd"/>
          </w:p>
        </w:tc>
        <w:tc>
          <w:tcPr>
            <w:tcW w:w="1417" w:type="dxa"/>
            <w:tcBorders>
              <w:top w:val="nil"/>
              <w:left w:val="nil"/>
              <w:bottom w:val="single" w:sz="4" w:space="0" w:color="auto"/>
              <w:right w:val="single" w:sz="4" w:space="0" w:color="auto"/>
            </w:tcBorders>
            <w:noWrap/>
            <w:vAlign w:val="center"/>
            <w:hideMark/>
          </w:tcPr>
          <w:p w:rsidR="00F526B1" w:rsidRPr="00C75CFA" w:rsidRDefault="00F526B1" w:rsidP="001D4BFE">
            <w:pPr>
              <w:jc w:val="center"/>
              <w:rPr>
                <w:b/>
                <w:bCs/>
                <w:color w:val="000000"/>
                <w:sz w:val="22"/>
                <w:szCs w:val="22"/>
              </w:rPr>
            </w:pPr>
            <w:r w:rsidRPr="00C75CFA">
              <w:rPr>
                <w:b/>
                <w:bCs/>
                <w:color w:val="000000"/>
                <w:sz w:val="22"/>
                <w:szCs w:val="22"/>
              </w:rPr>
              <w:t>10 052 182</w:t>
            </w:r>
          </w:p>
        </w:tc>
        <w:tc>
          <w:tcPr>
            <w:tcW w:w="1418" w:type="dxa"/>
            <w:tcBorders>
              <w:top w:val="nil"/>
              <w:left w:val="nil"/>
              <w:bottom w:val="single" w:sz="4" w:space="0" w:color="auto"/>
              <w:right w:val="single" w:sz="4" w:space="0" w:color="auto"/>
            </w:tcBorders>
            <w:noWrap/>
            <w:vAlign w:val="center"/>
            <w:hideMark/>
          </w:tcPr>
          <w:p w:rsidR="00F526B1" w:rsidRPr="00C75CFA" w:rsidRDefault="00F526B1" w:rsidP="001D4BFE">
            <w:pPr>
              <w:jc w:val="center"/>
              <w:rPr>
                <w:b/>
                <w:bCs/>
                <w:color w:val="000000"/>
                <w:sz w:val="22"/>
                <w:szCs w:val="22"/>
              </w:rPr>
            </w:pPr>
            <w:r w:rsidRPr="00C75CFA">
              <w:rPr>
                <w:b/>
                <w:bCs/>
                <w:color w:val="000000"/>
                <w:sz w:val="22"/>
                <w:szCs w:val="22"/>
              </w:rPr>
              <w:t>10 052 182</w:t>
            </w:r>
          </w:p>
        </w:tc>
        <w:tc>
          <w:tcPr>
            <w:tcW w:w="1417" w:type="dxa"/>
            <w:tcBorders>
              <w:top w:val="nil"/>
              <w:left w:val="nil"/>
              <w:bottom w:val="single" w:sz="4" w:space="0" w:color="auto"/>
              <w:right w:val="single" w:sz="4" w:space="0" w:color="auto"/>
            </w:tcBorders>
            <w:noWrap/>
            <w:vAlign w:val="center"/>
            <w:hideMark/>
          </w:tcPr>
          <w:p w:rsidR="00F526B1" w:rsidRPr="00C75CFA" w:rsidRDefault="00F526B1" w:rsidP="001D4BFE">
            <w:pPr>
              <w:jc w:val="center"/>
              <w:rPr>
                <w:b/>
                <w:bCs/>
                <w:color w:val="000000"/>
                <w:sz w:val="22"/>
                <w:szCs w:val="22"/>
              </w:rPr>
            </w:pPr>
            <w:r w:rsidRPr="00C75CFA">
              <w:rPr>
                <w:b/>
                <w:bCs/>
                <w:color w:val="000000"/>
                <w:sz w:val="22"/>
                <w:szCs w:val="22"/>
              </w:rPr>
              <w:t>10 052 182</w:t>
            </w:r>
          </w:p>
        </w:tc>
        <w:tc>
          <w:tcPr>
            <w:tcW w:w="1361" w:type="dxa"/>
            <w:tcBorders>
              <w:top w:val="nil"/>
              <w:left w:val="nil"/>
              <w:bottom w:val="single" w:sz="4" w:space="0" w:color="auto"/>
              <w:right w:val="single" w:sz="4" w:space="0" w:color="auto"/>
            </w:tcBorders>
            <w:noWrap/>
            <w:vAlign w:val="center"/>
            <w:hideMark/>
          </w:tcPr>
          <w:p w:rsidR="00F526B1" w:rsidRPr="00C75CFA" w:rsidRDefault="00F526B1" w:rsidP="006D69F6">
            <w:pPr>
              <w:jc w:val="center"/>
              <w:rPr>
                <w:bCs/>
                <w:sz w:val="22"/>
                <w:szCs w:val="22"/>
              </w:rPr>
            </w:pPr>
            <w:r w:rsidRPr="00C75CFA">
              <w:rPr>
                <w:color w:val="000000"/>
                <w:sz w:val="22"/>
                <w:szCs w:val="22"/>
                <w:lang w:val="en-US"/>
              </w:rPr>
              <w:t>0</w:t>
            </w:r>
          </w:p>
        </w:tc>
        <w:tc>
          <w:tcPr>
            <w:tcW w:w="1301" w:type="dxa"/>
            <w:tcBorders>
              <w:top w:val="nil"/>
              <w:left w:val="nil"/>
              <w:bottom w:val="single" w:sz="4" w:space="0" w:color="auto"/>
              <w:right w:val="single" w:sz="4" w:space="0" w:color="auto"/>
            </w:tcBorders>
            <w:noWrap/>
            <w:vAlign w:val="center"/>
            <w:hideMark/>
          </w:tcPr>
          <w:p w:rsidR="00F526B1" w:rsidRPr="00C75CFA" w:rsidRDefault="00F526B1" w:rsidP="006D69F6">
            <w:pPr>
              <w:jc w:val="center"/>
              <w:rPr>
                <w:bCs/>
                <w:sz w:val="22"/>
                <w:szCs w:val="22"/>
              </w:rPr>
            </w:pPr>
            <w:r w:rsidRPr="00C75CFA">
              <w:rPr>
                <w:color w:val="000000"/>
                <w:sz w:val="22"/>
                <w:szCs w:val="22"/>
                <w:lang w:val="en-US"/>
              </w:rPr>
              <w:t>0</w:t>
            </w:r>
          </w:p>
        </w:tc>
      </w:tr>
      <w:tr w:rsidR="006D69F6" w:rsidRPr="00C75CFA" w:rsidTr="006D69F6">
        <w:trPr>
          <w:trHeight w:val="559"/>
        </w:trPr>
        <w:tc>
          <w:tcPr>
            <w:tcW w:w="567" w:type="dxa"/>
            <w:tcBorders>
              <w:top w:val="nil"/>
              <w:left w:val="single" w:sz="4" w:space="0" w:color="auto"/>
              <w:bottom w:val="single" w:sz="4" w:space="0" w:color="auto"/>
              <w:right w:val="single" w:sz="4" w:space="0" w:color="auto"/>
            </w:tcBorders>
            <w:hideMark/>
          </w:tcPr>
          <w:p w:rsidR="006D69F6" w:rsidRPr="00C75CFA" w:rsidRDefault="006D69F6">
            <w:pPr>
              <w:rPr>
                <w:bCs/>
                <w:sz w:val="20"/>
                <w:szCs w:val="20"/>
                <w:lang w:val="en-US"/>
              </w:rPr>
            </w:pPr>
            <w:r w:rsidRPr="00C75CFA">
              <w:rPr>
                <w:bCs/>
                <w:sz w:val="20"/>
                <w:szCs w:val="20"/>
                <w:lang w:val="en-US"/>
              </w:rPr>
              <w:t>8.</w:t>
            </w:r>
          </w:p>
        </w:tc>
        <w:tc>
          <w:tcPr>
            <w:tcW w:w="2269" w:type="dxa"/>
            <w:tcBorders>
              <w:top w:val="nil"/>
              <w:left w:val="single" w:sz="4" w:space="0" w:color="auto"/>
              <w:bottom w:val="single" w:sz="4" w:space="0" w:color="auto"/>
              <w:right w:val="single" w:sz="4" w:space="0" w:color="auto"/>
            </w:tcBorders>
            <w:hideMark/>
          </w:tcPr>
          <w:p w:rsidR="006D69F6" w:rsidRPr="00C75CFA" w:rsidRDefault="006D69F6">
            <w:pPr>
              <w:rPr>
                <w:bCs/>
                <w:sz w:val="20"/>
                <w:szCs w:val="20"/>
              </w:rPr>
            </w:pPr>
            <w:r w:rsidRPr="00C75CFA">
              <w:rPr>
                <w:bCs/>
                <w:sz w:val="20"/>
                <w:szCs w:val="20"/>
                <w:lang w:val="en-US"/>
              </w:rPr>
              <w:t xml:space="preserve">3.5.1.4. Vides </w:t>
            </w:r>
            <w:proofErr w:type="spellStart"/>
            <w:r w:rsidRPr="00C75CFA">
              <w:rPr>
                <w:bCs/>
                <w:sz w:val="20"/>
                <w:szCs w:val="20"/>
                <w:lang w:val="en-US"/>
              </w:rPr>
              <w:t>monitoringa</w:t>
            </w:r>
            <w:proofErr w:type="spellEnd"/>
            <w:r w:rsidRPr="00C75CFA">
              <w:rPr>
                <w:bCs/>
                <w:sz w:val="20"/>
                <w:szCs w:val="20"/>
                <w:lang w:val="en-US"/>
              </w:rPr>
              <w:t xml:space="preserve"> un </w:t>
            </w:r>
            <w:proofErr w:type="spellStart"/>
            <w:r w:rsidRPr="00C75CFA">
              <w:rPr>
                <w:bCs/>
                <w:sz w:val="20"/>
                <w:szCs w:val="20"/>
                <w:lang w:val="en-US"/>
              </w:rPr>
              <w:t>kontroles</w:t>
            </w:r>
            <w:proofErr w:type="spellEnd"/>
            <w:r w:rsidRPr="00C75CFA">
              <w:rPr>
                <w:bCs/>
                <w:sz w:val="20"/>
                <w:szCs w:val="20"/>
                <w:lang w:val="en-US"/>
              </w:rPr>
              <w:t xml:space="preserve"> </w:t>
            </w:r>
            <w:proofErr w:type="spellStart"/>
            <w:r w:rsidRPr="00C75CFA">
              <w:rPr>
                <w:bCs/>
                <w:sz w:val="20"/>
                <w:szCs w:val="20"/>
                <w:lang w:val="en-US"/>
              </w:rPr>
              <w:t>sistēmas</w:t>
            </w:r>
            <w:proofErr w:type="spellEnd"/>
            <w:r w:rsidRPr="00C75CFA">
              <w:rPr>
                <w:bCs/>
                <w:sz w:val="20"/>
                <w:szCs w:val="20"/>
                <w:lang w:val="en-US"/>
              </w:rPr>
              <w:t xml:space="preserve"> </w:t>
            </w:r>
            <w:proofErr w:type="spellStart"/>
            <w:r w:rsidRPr="00C75CFA">
              <w:rPr>
                <w:bCs/>
                <w:sz w:val="20"/>
                <w:szCs w:val="20"/>
                <w:lang w:val="en-US"/>
              </w:rPr>
              <w:t>attīstība</w:t>
            </w:r>
            <w:proofErr w:type="spellEnd"/>
          </w:p>
        </w:tc>
        <w:tc>
          <w:tcPr>
            <w:tcW w:w="1417" w:type="dxa"/>
            <w:tcBorders>
              <w:top w:val="nil"/>
              <w:left w:val="nil"/>
              <w:bottom w:val="single" w:sz="4" w:space="0" w:color="auto"/>
              <w:right w:val="single" w:sz="4" w:space="0" w:color="auto"/>
            </w:tcBorders>
            <w:noWrap/>
            <w:vAlign w:val="center"/>
            <w:hideMark/>
          </w:tcPr>
          <w:p w:rsidR="006D69F6" w:rsidRPr="00C75CFA" w:rsidRDefault="006D69F6" w:rsidP="006D69F6">
            <w:pPr>
              <w:jc w:val="center"/>
              <w:rPr>
                <w:bCs/>
                <w:sz w:val="22"/>
                <w:szCs w:val="22"/>
              </w:rPr>
            </w:pPr>
            <w:r w:rsidRPr="00C75CFA">
              <w:rPr>
                <w:color w:val="000000"/>
                <w:sz w:val="22"/>
                <w:szCs w:val="22"/>
                <w:lang w:val="en-US"/>
              </w:rPr>
              <w:t>11 336 681</w:t>
            </w:r>
          </w:p>
        </w:tc>
        <w:tc>
          <w:tcPr>
            <w:tcW w:w="1418" w:type="dxa"/>
            <w:tcBorders>
              <w:top w:val="nil"/>
              <w:left w:val="nil"/>
              <w:bottom w:val="single" w:sz="4" w:space="0" w:color="auto"/>
              <w:right w:val="single" w:sz="4" w:space="0" w:color="auto"/>
            </w:tcBorders>
            <w:noWrap/>
            <w:vAlign w:val="center"/>
            <w:hideMark/>
          </w:tcPr>
          <w:p w:rsidR="006D69F6" w:rsidRPr="00C75CFA" w:rsidRDefault="006D69F6" w:rsidP="006D69F6">
            <w:pPr>
              <w:jc w:val="center"/>
              <w:rPr>
                <w:bCs/>
                <w:sz w:val="22"/>
                <w:szCs w:val="22"/>
              </w:rPr>
            </w:pPr>
            <w:r w:rsidRPr="00C75CFA">
              <w:rPr>
                <w:color w:val="000000"/>
                <w:sz w:val="22"/>
                <w:szCs w:val="22"/>
                <w:lang w:val="en-US"/>
              </w:rPr>
              <w:t>11 336 681</w:t>
            </w:r>
          </w:p>
        </w:tc>
        <w:tc>
          <w:tcPr>
            <w:tcW w:w="1417" w:type="dxa"/>
            <w:tcBorders>
              <w:top w:val="nil"/>
              <w:left w:val="nil"/>
              <w:bottom w:val="single" w:sz="4" w:space="0" w:color="auto"/>
              <w:right w:val="single" w:sz="4" w:space="0" w:color="auto"/>
            </w:tcBorders>
            <w:noWrap/>
            <w:vAlign w:val="center"/>
            <w:hideMark/>
          </w:tcPr>
          <w:p w:rsidR="006D69F6" w:rsidRPr="00C75CFA" w:rsidRDefault="006D69F6" w:rsidP="006D69F6">
            <w:pPr>
              <w:jc w:val="center"/>
              <w:rPr>
                <w:bCs/>
                <w:sz w:val="22"/>
                <w:szCs w:val="22"/>
              </w:rPr>
            </w:pPr>
            <w:r w:rsidRPr="00C75CFA">
              <w:rPr>
                <w:color w:val="000000"/>
                <w:sz w:val="22"/>
                <w:szCs w:val="22"/>
                <w:lang w:val="en-US"/>
              </w:rPr>
              <w:t>10 200 000</w:t>
            </w:r>
          </w:p>
        </w:tc>
        <w:tc>
          <w:tcPr>
            <w:tcW w:w="1361" w:type="dxa"/>
            <w:tcBorders>
              <w:top w:val="nil"/>
              <w:left w:val="nil"/>
              <w:bottom w:val="single" w:sz="4" w:space="0" w:color="auto"/>
              <w:right w:val="single" w:sz="4" w:space="0" w:color="auto"/>
            </w:tcBorders>
            <w:noWrap/>
            <w:vAlign w:val="center"/>
            <w:hideMark/>
          </w:tcPr>
          <w:p w:rsidR="006D69F6" w:rsidRPr="00C75CFA" w:rsidRDefault="006D69F6" w:rsidP="006D69F6">
            <w:pPr>
              <w:jc w:val="center"/>
              <w:rPr>
                <w:bCs/>
                <w:sz w:val="22"/>
                <w:szCs w:val="22"/>
              </w:rPr>
            </w:pPr>
            <w:r w:rsidRPr="00C75CFA">
              <w:rPr>
                <w:color w:val="000000"/>
                <w:sz w:val="22"/>
                <w:szCs w:val="22"/>
                <w:lang w:val="en-US"/>
              </w:rPr>
              <w:t>1 136 681</w:t>
            </w:r>
          </w:p>
        </w:tc>
        <w:tc>
          <w:tcPr>
            <w:tcW w:w="1301" w:type="dxa"/>
            <w:tcBorders>
              <w:top w:val="nil"/>
              <w:left w:val="nil"/>
              <w:bottom w:val="single" w:sz="4" w:space="0" w:color="auto"/>
              <w:right w:val="single" w:sz="4" w:space="0" w:color="auto"/>
            </w:tcBorders>
            <w:noWrap/>
            <w:vAlign w:val="center"/>
            <w:hideMark/>
          </w:tcPr>
          <w:p w:rsidR="006D69F6" w:rsidRPr="00C75CFA" w:rsidRDefault="006D69F6" w:rsidP="001D4BFE">
            <w:pPr>
              <w:jc w:val="center"/>
              <w:rPr>
                <w:bCs/>
                <w:sz w:val="22"/>
                <w:szCs w:val="22"/>
              </w:rPr>
            </w:pPr>
            <w:r w:rsidRPr="00C75CFA">
              <w:rPr>
                <w:color w:val="000000"/>
                <w:sz w:val="22"/>
                <w:szCs w:val="22"/>
                <w:lang w:val="en-US"/>
              </w:rPr>
              <w:t>0”</w:t>
            </w:r>
            <w:r w:rsidR="003F6887" w:rsidRPr="00C75CFA">
              <w:rPr>
                <w:color w:val="000000"/>
                <w:sz w:val="22"/>
                <w:szCs w:val="22"/>
                <w:lang w:val="en-US"/>
              </w:rPr>
              <w:t>;</w:t>
            </w:r>
          </w:p>
        </w:tc>
      </w:tr>
    </w:tbl>
    <w:p w:rsidR="00A21245" w:rsidRPr="00C75CFA" w:rsidRDefault="00A21245" w:rsidP="00A21245">
      <w:pPr>
        <w:jc w:val="both"/>
        <w:rPr>
          <w:color w:val="000000"/>
          <w:sz w:val="22"/>
          <w:szCs w:val="22"/>
          <w:lang w:val="en-US" w:eastAsia="en-US"/>
        </w:rPr>
      </w:pPr>
    </w:p>
    <w:p w:rsidR="00932DFF" w:rsidRPr="00C75CFA" w:rsidRDefault="00932DFF" w:rsidP="00932DFF">
      <w:pPr>
        <w:pStyle w:val="H2"/>
      </w:pPr>
      <w:r w:rsidRPr="00C75CFA">
        <w:rPr>
          <w:noProof/>
        </w:rPr>
        <w:t xml:space="preserve"> izteikt </w:t>
      </w:r>
      <w:r w:rsidR="003F6887" w:rsidRPr="00C75CFA">
        <w:t>3.5.prioritātes „</w:t>
      </w:r>
      <w:r w:rsidRPr="00C75CFA">
        <w:t>Vides infrastruktūras un videi draudzīgas enerģētikas veicināšana”</w:t>
      </w:r>
      <w:r w:rsidRPr="00C75CFA">
        <w:rPr>
          <w:b/>
        </w:rPr>
        <w:t xml:space="preserve"> </w:t>
      </w:r>
      <w:r w:rsidRPr="00C75CFA">
        <w:t>3.5.2. Enerģētika</w:t>
      </w:r>
      <w:r w:rsidR="003F6887" w:rsidRPr="00C75CFA">
        <w:t xml:space="preserve"> tabulu „Finanšu plāns”</w:t>
      </w:r>
      <w:r w:rsidRPr="00C75CFA">
        <w:t xml:space="preserve"> šādā redakcijā:</w:t>
      </w:r>
    </w:p>
    <w:p w:rsidR="00932DFF" w:rsidRPr="00C75CFA" w:rsidRDefault="003F6887" w:rsidP="00932DFF">
      <w:pPr>
        <w:pStyle w:val="EE-normls"/>
      </w:pPr>
      <w:r w:rsidRPr="00C75CFA">
        <w:t>„</w:t>
      </w:r>
      <w:r w:rsidR="00932DFF" w:rsidRPr="00C75CFA">
        <w:t>Finanšu plāns</w:t>
      </w:r>
    </w:p>
    <w:tbl>
      <w:tblPr>
        <w:tblW w:w="9570" w:type="dxa"/>
        <w:jc w:val="center"/>
        <w:tblLook w:val="04A0"/>
      </w:tblPr>
      <w:tblGrid>
        <w:gridCol w:w="593"/>
        <w:gridCol w:w="2067"/>
        <w:gridCol w:w="1418"/>
        <w:gridCol w:w="1417"/>
        <w:gridCol w:w="1446"/>
        <w:gridCol w:w="1300"/>
        <w:gridCol w:w="1329"/>
      </w:tblGrid>
      <w:tr w:rsidR="00932DFF" w:rsidRPr="00C75CFA" w:rsidTr="006D69F6">
        <w:trPr>
          <w:trHeight w:val="780"/>
          <w:tblHeader/>
          <w:jc w:val="center"/>
        </w:trPr>
        <w:tc>
          <w:tcPr>
            <w:tcW w:w="593" w:type="dxa"/>
            <w:tcBorders>
              <w:top w:val="single" w:sz="8" w:space="0" w:color="auto"/>
              <w:left w:val="single" w:sz="8" w:space="0" w:color="auto"/>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Nr. p.k.</w:t>
            </w:r>
          </w:p>
        </w:tc>
        <w:tc>
          <w:tcPr>
            <w:tcW w:w="2067" w:type="dxa"/>
            <w:tcBorders>
              <w:top w:val="single" w:sz="8" w:space="0" w:color="auto"/>
              <w:left w:val="single" w:sz="8" w:space="0" w:color="auto"/>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Investīciju joma</w:t>
            </w:r>
          </w:p>
        </w:tc>
        <w:tc>
          <w:tcPr>
            <w:tcW w:w="1418"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Kopā, EUR</w:t>
            </w:r>
          </w:p>
        </w:tc>
        <w:tc>
          <w:tcPr>
            <w:tcW w:w="1417"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Publiskais finansējums, EUR</w:t>
            </w:r>
          </w:p>
        </w:tc>
        <w:tc>
          <w:tcPr>
            <w:tcW w:w="1446"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KF,</w:t>
            </w:r>
          </w:p>
          <w:p w:rsidR="00932DFF" w:rsidRPr="00C75CFA" w:rsidRDefault="00932DFF">
            <w:pPr>
              <w:jc w:val="center"/>
              <w:rPr>
                <w:b/>
                <w:sz w:val="20"/>
                <w:szCs w:val="20"/>
              </w:rPr>
            </w:pPr>
            <w:r w:rsidRPr="00C75CFA">
              <w:rPr>
                <w:b/>
                <w:sz w:val="20"/>
                <w:szCs w:val="20"/>
              </w:rPr>
              <w:t>EUR</w:t>
            </w:r>
          </w:p>
        </w:tc>
        <w:tc>
          <w:tcPr>
            <w:tcW w:w="1300"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Nacionālais publiskais finansējums, EUR</w:t>
            </w:r>
          </w:p>
        </w:tc>
        <w:tc>
          <w:tcPr>
            <w:tcW w:w="1329" w:type="dxa"/>
            <w:tcBorders>
              <w:top w:val="single" w:sz="8" w:space="0" w:color="auto"/>
              <w:left w:val="nil"/>
              <w:bottom w:val="single" w:sz="8" w:space="0" w:color="auto"/>
              <w:right w:val="single" w:sz="8" w:space="0" w:color="auto"/>
            </w:tcBorders>
            <w:vAlign w:val="center"/>
            <w:hideMark/>
          </w:tcPr>
          <w:p w:rsidR="00932DFF" w:rsidRPr="00C75CFA" w:rsidRDefault="00932DFF">
            <w:pPr>
              <w:jc w:val="center"/>
              <w:rPr>
                <w:b/>
                <w:sz w:val="20"/>
                <w:szCs w:val="20"/>
              </w:rPr>
            </w:pPr>
            <w:r w:rsidRPr="00C75CFA">
              <w:rPr>
                <w:b/>
                <w:sz w:val="20"/>
                <w:szCs w:val="20"/>
              </w:rPr>
              <w:t>Privātais finansējums, EUR</w:t>
            </w:r>
          </w:p>
        </w:tc>
      </w:tr>
      <w:tr w:rsidR="00932DFF" w:rsidRPr="00C75CFA" w:rsidTr="006D69F6">
        <w:trPr>
          <w:trHeight w:val="270"/>
          <w:jc w:val="center"/>
        </w:trPr>
        <w:tc>
          <w:tcPr>
            <w:tcW w:w="593" w:type="dxa"/>
            <w:tcBorders>
              <w:top w:val="nil"/>
              <w:left w:val="single" w:sz="8" w:space="0" w:color="auto"/>
              <w:bottom w:val="single" w:sz="8" w:space="0" w:color="auto"/>
              <w:right w:val="single" w:sz="8" w:space="0" w:color="auto"/>
            </w:tcBorders>
          </w:tcPr>
          <w:p w:rsidR="00932DFF" w:rsidRPr="00C75CFA" w:rsidRDefault="00932DFF">
            <w:pPr>
              <w:rPr>
                <w:sz w:val="20"/>
                <w:szCs w:val="20"/>
              </w:rPr>
            </w:pPr>
          </w:p>
        </w:tc>
        <w:tc>
          <w:tcPr>
            <w:tcW w:w="2067" w:type="dxa"/>
            <w:tcBorders>
              <w:top w:val="nil"/>
              <w:left w:val="single" w:sz="8" w:space="0" w:color="auto"/>
              <w:bottom w:val="single" w:sz="8" w:space="0" w:color="auto"/>
              <w:right w:val="single" w:sz="8" w:space="0" w:color="auto"/>
            </w:tcBorders>
            <w:noWrap/>
            <w:vAlign w:val="center"/>
            <w:hideMark/>
          </w:tcPr>
          <w:p w:rsidR="00932DFF" w:rsidRPr="00C75CFA" w:rsidRDefault="00932DFF">
            <w:pPr>
              <w:rPr>
                <w:rFonts w:asciiTheme="minorHAnsi" w:eastAsiaTheme="minorEastAsia" w:hAnsiTheme="minorHAnsi" w:cstheme="minorBidi"/>
                <w:sz w:val="22"/>
                <w:szCs w:val="22"/>
                <w:lang w:val="en-US" w:eastAsia="en-US"/>
              </w:rPr>
            </w:pPr>
          </w:p>
        </w:tc>
        <w:tc>
          <w:tcPr>
            <w:tcW w:w="1418"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1=2+5</w:t>
            </w:r>
          </w:p>
        </w:tc>
        <w:tc>
          <w:tcPr>
            <w:tcW w:w="1417"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2=3+4</w:t>
            </w:r>
          </w:p>
        </w:tc>
        <w:tc>
          <w:tcPr>
            <w:tcW w:w="1446"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3</w:t>
            </w:r>
          </w:p>
        </w:tc>
        <w:tc>
          <w:tcPr>
            <w:tcW w:w="1300"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4</w:t>
            </w:r>
          </w:p>
        </w:tc>
        <w:tc>
          <w:tcPr>
            <w:tcW w:w="1329" w:type="dxa"/>
            <w:tcBorders>
              <w:top w:val="nil"/>
              <w:left w:val="nil"/>
              <w:bottom w:val="single" w:sz="8" w:space="0" w:color="auto"/>
              <w:right w:val="single" w:sz="8" w:space="0" w:color="auto"/>
            </w:tcBorders>
            <w:vAlign w:val="center"/>
            <w:hideMark/>
          </w:tcPr>
          <w:p w:rsidR="00932DFF" w:rsidRPr="00C75CFA" w:rsidRDefault="00932DFF">
            <w:pPr>
              <w:jc w:val="center"/>
              <w:rPr>
                <w:sz w:val="20"/>
                <w:szCs w:val="20"/>
              </w:rPr>
            </w:pPr>
            <w:r w:rsidRPr="00C75CFA">
              <w:rPr>
                <w:sz w:val="20"/>
                <w:szCs w:val="20"/>
              </w:rPr>
              <w:t>5</w:t>
            </w:r>
          </w:p>
        </w:tc>
      </w:tr>
      <w:tr w:rsidR="00932DFF" w:rsidRPr="00C75CFA"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Pr="00C75CFA" w:rsidRDefault="00932DFF">
            <w:pPr>
              <w:rPr>
                <w:sz w:val="20"/>
                <w:szCs w:val="20"/>
              </w:rPr>
            </w:pPr>
            <w:r w:rsidRPr="00C75CFA">
              <w:rPr>
                <w:sz w:val="20"/>
                <w:szCs w:val="20"/>
              </w:rPr>
              <w:t>1.</w:t>
            </w:r>
          </w:p>
        </w:tc>
        <w:tc>
          <w:tcPr>
            <w:tcW w:w="2067" w:type="dxa"/>
            <w:tcBorders>
              <w:top w:val="nil"/>
              <w:left w:val="single" w:sz="8" w:space="0" w:color="auto"/>
              <w:bottom w:val="single" w:sz="8" w:space="0" w:color="auto"/>
              <w:right w:val="single" w:sz="8" w:space="0" w:color="auto"/>
            </w:tcBorders>
            <w:vAlign w:val="center"/>
            <w:hideMark/>
          </w:tcPr>
          <w:p w:rsidR="00932DFF" w:rsidRPr="00C75CFA" w:rsidRDefault="00932DFF">
            <w:pPr>
              <w:rPr>
                <w:b/>
                <w:sz w:val="20"/>
                <w:szCs w:val="20"/>
              </w:rPr>
            </w:pPr>
            <w:r w:rsidRPr="00C75CFA">
              <w:rPr>
                <w:b/>
                <w:sz w:val="20"/>
                <w:szCs w:val="20"/>
              </w:rPr>
              <w:t>3.5.2.Enerģētika</w:t>
            </w:r>
          </w:p>
        </w:tc>
        <w:tc>
          <w:tcPr>
            <w:tcW w:w="1418" w:type="dxa"/>
            <w:tcBorders>
              <w:top w:val="nil"/>
              <w:left w:val="nil"/>
              <w:bottom w:val="single" w:sz="8" w:space="0" w:color="auto"/>
              <w:right w:val="single" w:sz="8" w:space="0" w:color="auto"/>
            </w:tcBorders>
            <w:noWrap/>
            <w:vAlign w:val="center"/>
            <w:hideMark/>
          </w:tcPr>
          <w:p w:rsidR="00932DFF" w:rsidRPr="00C75CFA" w:rsidRDefault="00932DFF" w:rsidP="00A553CC">
            <w:pPr>
              <w:jc w:val="center"/>
              <w:rPr>
                <w:b/>
                <w:bCs/>
                <w:color w:val="000000"/>
                <w:sz w:val="22"/>
                <w:szCs w:val="22"/>
              </w:rPr>
            </w:pPr>
            <w:r w:rsidRPr="00C75CFA">
              <w:rPr>
                <w:b/>
                <w:bCs/>
                <w:color w:val="000000"/>
                <w:sz w:val="22"/>
                <w:szCs w:val="22"/>
              </w:rPr>
              <w:t>2</w:t>
            </w:r>
            <w:r w:rsidR="00A553CC" w:rsidRPr="00C75CFA">
              <w:rPr>
                <w:b/>
                <w:bCs/>
                <w:color w:val="000000"/>
                <w:sz w:val="22"/>
                <w:szCs w:val="22"/>
              </w:rPr>
              <w:t>22 748 073</w:t>
            </w:r>
          </w:p>
        </w:tc>
        <w:tc>
          <w:tcPr>
            <w:tcW w:w="1417" w:type="dxa"/>
            <w:tcBorders>
              <w:top w:val="nil"/>
              <w:left w:val="nil"/>
              <w:bottom w:val="single" w:sz="8" w:space="0" w:color="auto"/>
              <w:right w:val="single" w:sz="8" w:space="0" w:color="auto"/>
            </w:tcBorders>
            <w:noWrap/>
            <w:vAlign w:val="center"/>
            <w:hideMark/>
          </w:tcPr>
          <w:p w:rsidR="00932DFF" w:rsidRPr="00C75CFA" w:rsidRDefault="00FE792B" w:rsidP="005C5499">
            <w:pPr>
              <w:jc w:val="center"/>
              <w:rPr>
                <w:b/>
                <w:bCs/>
                <w:color w:val="000000"/>
                <w:sz w:val="22"/>
                <w:szCs w:val="22"/>
              </w:rPr>
            </w:pPr>
            <w:r w:rsidRPr="00C75CFA">
              <w:rPr>
                <w:b/>
                <w:bCs/>
                <w:color w:val="000000"/>
                <w:sz w:val="22"/>
                <w:szCs w:val="22"/>
              </w:rPr>
              <w:t>113</w:t>
            </w:r>
            <w:r w:rsidR="005C5499" w:rsidRPr="00C75CFA">
              <w:rPr>
                <w:b/>
                <w:bCs/>
                <w:color w:val="000000"/>
                <w:sz w:val="22"/>
                <w:szCs w:val="22"/>
              </w:rPr>
              <w:t> 619 355</w:t>
            </w:r>
          </w:p>
        </w:tc>
        <w:tc>
          <w:tcPr>
            <w:tcW w:w="1446" w:type="dxa"/>
            <w:tcBorders>
              <w:top w:val="nil"/>
              <w:left w:val="nil"/>
              <w:bottom w:val="single" w:sz="8" w:space="0" w:color="auto"/>
              <w:right w:val="single" w:sz="8" w:space="0" w:color="auto"/>
            </w:tcBorders>
            <w:noWrap/>
            <w:vAlign w:val="center"/>
            <w:hideMark/>
          </w:tcPr>
          <w:p w:rsidR="00932DFF" w:rsidRPr="00C75CFA" w:rsidRDefault="00932DFF" w:rsidP="005C5499">
            <w:pPr>
              <w:jc w:val="center"/>
              <w:rPr>
                <w:b/>
                <w:bCs/>
                <w:color w:val="000000"/>
                <w:sz w:val="22"/>
                <w:szCs w:val="22"/>
              </w:rPr>
            </w:pPr>
            <w:r w:rsidRPr="00C75CFA">
              <w:rPr>
                <w:b/>
                <w:bCs/>
                <w:color w:val="000000"/>
                <w:sz w:val="22"/>
                <w:szCs w:val="22"/>
              </w:rPr>
              <w:t>1</w:t>
            </w:r>
            <w:r w:rsidR="00FE792B" w:rsidRPr="00C75CFA">
              <w:rPr>
                <w:b/>
                <w:bCs/>
                <w:color w:val="000000"/>
                <w:sz w:val="22"/>
                <w:szCs w:val="22"/>
              </w:rPr>
              <w:t>13</w:t>
            </w:r>
            <w:r w:rsidR="005C5499" w:rsidRPr="00C75CFA">
              <w:rPr>
                <w:b/>
                <w:bCs/>
                <w:color w:val="000000"/>
                <w:sz w:val="22"/>
                <w:szCs w:val="22"/>
              </w:rPr>
              <w:t> 619 355</w:t>
            </w:r>
          </w:p>
        </w:tc>
        <w:tc>
          <w:tcPr>
            <w:tcW w:w="1300" w:type="dxa"/>
            <w:tcBorders>
              <w:top w:val="nil"/>
              <w:left w:val="nil"/>
              <w:bottom w:val="single" w:sz="8" w:space="0" w:color="auto"/>
              <w:right w:val="single" w:sz="8" w:space="0" w:color="auto"/>
            </w:tcBorders>
            <w:noWrap/>
            <w:vAlign w:val="center"/>
            <w:hideMark/>
          </w:tcPr>
          <w:p w:rsidR="00932DFF" w:rsidRPr="00C75CFA" w:rsidRDefault="00932DFF" w:rsidP="006D69F6">
            <w:pPr>
              <w:jc w:val="center"/>
              <w:rPr>
                <w:b/>
                <w:bCs/>
                <w:color w:val="000000"/>
                <w:sz w:val="22"/>
                <w:szCs w:val="22"/>
              </w:rPr>
            </w:pPr>
            <w:r w:rsidRPr="00C75CFA">
              <w:rPr>
                <w:b/>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C75CFA" w:rsidRDefault="00932DFF" w:rsidP="006D69F6">
            <w:pPr>
              <w:jc w:val="center"/>
              <w:rPr>
                <w:b/>
                <w:bCs/>
                <w:color w:val="000000"/>
                <w:sz w:val="22"/>
                <w:szCs w:val="22"/>
              </w:rPr>
            </w:pPr>
            <w:r w:rsidRPr="00C75CFA">
              <w:rPr>
                <w:b/>
                <w:bCs/>
                <w:color w:val="000000"/>
                <w:sz w:val="22"/>
                <w:szCs w:val="22"/>
              </w:rPr>
              <w:t>109 128 718</w:t>
            </w:r>
          </w:p>
        </w:tc>
      </w:tr>
      <w:tr w:rsidR="00820AC6" w:rsidRPr="00C75CFA"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820AC6" w:rsidRPr="00C75CFA" w:rsidRDefault="00820AC6">
            <w:pPr>
              <w:rPr>
                <w:sz w:val="20"/>
                <w:szCs w:val="20"/>
              </w:rPr>
            </w:pPr>
            <w:r w:rsidRPr="00C75CFA">
              <w:rPr>
                <w:sz w:val="20"/>
                <w:szCs w:val="20"/>
              </w:rPr>
              <w:t>2.</w:t>
            </w:r>
          </w:p>
        </w:tc>
        <w:tc>
          <w:tcPr>
            <w:tcW w:w="2067" w:type="dxa"/>
            <w:tcBorders>
              <w:top w:val="nil"/>
              <w:left w:val="single" w:sz="8" w:space="0" w:color="auto"/>
              <w:bottom w:val="single" w:sz="8" w:space="0" w:color="auto"/>
              <w:right w:val="single" w:sz="8" w:space="0" w:color="auto"/>
            </w:tcBorders>
            <w:vAlign w:val="center"/>
            <w:hideMark/>
          </w:tcPr>
          <w:p w:rsidR="00820AC6" w:rsidRPr="00C75CFA" w:rsidRDefault="00820AC6">
            <w:pPr>
              <w:rPr>
                <w:sz w:val="20"/>
                <w:szCs w:val="20"/>
              </w:rPr>
            </w:pPr>
            <w:r w:rsidRPr="00C75CFA">
              <w:rPr>
                <w:sz w:val="20"/>
                <w:szCs w:val="20"/>
              </w:rPr>
              <w:t>3.5.2.1. Pasākumi centralizētās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161 947 337</w:t>
            </w:r>
          </w:p>
        </w:tc>
        <w:tc>
          <w:tcPr>
            <w:tcW w:w="1417"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83 218 987</w:t>
            </w:r>
          </w:p>
        </w:tc>
        <w:tc>
          <w:tcPr>
            <w:tcW w:w="1446"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83 218 987</w:t>
            </w:r>
          </w:p>
        </w:tc>
        <w:tc>
          <w:tcPr>
            <w:tcW w:w="1300" w:type="dxa"/>
            <w:tcBorders>
              <w:top w:val="nil"/>
              <w:left w:val="nil"/>
              <w:bottom w:val="single" w:sz="8" w:space="0" w:color="auto"/>
              <w:right w:val="single" w:sz="8" w:space="0" w:color="auto"/>
            </w:tcBorders>
            <w:noWrap/>
            <w:vAlign w:val="center"/>
            <w:hideMark/>
          </w:tcPr>
          <w:p w:rsidR="00820AC6" w:rsidRPr="00C75CFA" w:rsidRDefault="00820AC6" w:rsidP="006D69F6">
            <w:pPr>
              <w:jc w:val="center"/>
              <w:rPr>
                <w:bCs/>
                <w:color w:val="000000"/>
                <w:sz w:val="22"/>
                <w:szCs w:val="22"/>
              </w:rPr>
            </w:pPr>
            <w:r w:rsidRPr="00C75CFA">
              <w:rPr>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820AC6" w:rsidRPr="00C75CFA" w:rsidRDefault="00820AC6" w:rsidP="006D69F6">
            <w:pPr>
              <w:jc w:val="center"/>
              <w:rPr>
                <w:bCs/>
                <w:color w:val="000000"/>
                <w:sz w:val="22"/>
                <w:szCs w:val="22"/>
              </w:rPr>
            </w:pPr>
            <w:r w:rsidRPr="00C75CFA">
              <w:rPr>
                <w:bCs/>
                <w:color w:val="000000"/>
                <w:sz w:val="22"/>
                <w:szCs w:val="22"/>
              </w:rPr>
              <w:t>78 728 350</w:t>
            </w:r>
          </w:p>
        </w:tc>
      </w:tr>
      <w:tr w:rsidR="00820AC6" w:rsidTr="006D69F6">
        <w:trPr>
          <w:trHeight w:val="270"/>
          <w:jc w:val="center"/>
        </w:trPr>
        <w:tc>
          <w:tcPr>
            <w:tcW w:w="593" w:type="dxa"/>
            <w:tcBorders>
              <w:top w:val="nil"/>
              <w:left w:val="single" w:sz="8" w:space="0" w:color="auto"/>
              <w:bottom w:val="single" w:sz="8" w:space="0" w:color="auto"/>
              <w:right w:val="single" w:sz="8" w:space="0" w:color="auto"/>
            </w:tcBorders>
          </w:tcPr>
          <w:p w:rsidR="00820AC6" w:rsidRPr="00C75CFA" w:rsidRDefault="00820AC6">
            <w:pPr>
              <w:rPr>
                <w:sz w:val="20"/>
                <w:szCs w:val="20"/>
              </w:rPr>
            </w:pPr>
          </w:p>
        </w:tc>
        <w:tc>
          <w:tcPr>
            <w:tcW w:w="2067" w:type="dxa"/>
            <w:tcBorders>
              <w:top w:val="nil"/>
              <w:left w:val="single" w:sz="8" w:space="0" w:color="auto"/>
              <w:bottom w:val="single" w:sz="8" w:space="0" w:color="auto"/>
              <w:right w:val="single" w:sz="8" w:space="0" w:color="auto"/>
            </w:tcBorders>
            <w:vAlign w:val="center"/>
            <w:hideMark/>
          </w:tcPr>
          <w:p w:rsidR="00820AC6" w:rsidRPr="00C75CFA" w:rsidRDefault="00820AC6">
            <w:pPr>
              <w:rPr>
                <w:sz w:val="20"/>
                <w:szCs w:val="20"/>
              </w:rPr>
            </w:pPr>
            <w:r w:rsidRPr="00C75CFA">
              <w:rPr>
                <w:sz w:val="20"/>
                <w:szCs w:val="20"/>
              </w:rPr>
              <w:t>3.5.2.1.1.Pasākumi centralizētās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161 947 337</w:t>
            </w:r>
          </w:p>
        </w:tc>
        <w:tc>
          <w:tcPr>
            <w:tcW w:w="1417"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83 218 987</w:t>
            </w:r>
          </w:p>
        </w:tc>
        <w:tc>
          <w:tcPr>
            <w:tcW w:w="1446" w:type="dxa"/>
            <w:tcBorders>
              <w:top w:val="nil"/>
              <w:left w:val="nil"/>
              <w:bottom w:val="single" w:sz="8" w:space="0" w:color="auto"/>
              <w:right w:val="single" w:sz="8" w:space="0" w:color="auto"/>
            </w:tcBorders>
            <w:noWrap/>
            <w:vAlign w:val="center"/>
            <w:hideMark/>
          </w:tcPr>
          <w:p w:rsidR="00820AC6" w:rsidRPr="00C75CFA" w:rsidRDefault="00820AC6">
            <w:pPr>
              <w:jc w:val="right"/>
              <w:rPr>
                <w:b/>
                <w:bCs/>
                <w:color w:val="000000"/>
                <w:sz w:val="22"/>
                <w:szCs w:val="22"/>
              </w:rPr>
            </w:pPr>
            <w:r w:rsidRPr="00C75CFA">
              <w:rPr>
                <w:b/>
                <w:bCs/>
                <w:color w:val="000000"/>
                <w:sz w:val="22"/>
                <w:szCs w:val="22"/>
              </w:rPr>
              <w:t>83 218 987</w:t>
            </w:r>
          </w:p>
        </w:tc>
        <w:tc>
          <w:tcPr>
            <w:tcW w:w="1300" w:type="dxa"/>
            <w:tcBorders>
              <w:top w:val="nil"/>
              <w:left w:val="nil"/>
              <w:bottom w:val="single" w:sz="8" w:space="0" w:color="auto"/>
              <w:right w:val="single" w:sz="8" w:space="0" w:color="auto"/>
            </w:tcBorders>
            <w:noWrap/>
            <w:vAlign w:val="center"/>
            <w:hideMark/>
          </w:tcPr>
          <w:p w:rsidR="00820AC6" w:rsidRPr="00C75CFA" w:rsidRDefault="00820AC6" w:rsidP="006D69F6">
            <w:pPr>
              <w:jc w:val="center"/>
              <w:rPr>
                <w:bCs/>
                <w:color w:val="000000"/>
                <w:sz w:val="22"/>
                <w:szCs w:val="22"/>
              </w:rPr>
            </w:pPr>
            <w:r w:rsidRPr="00C75CFA">
              <w:rPr>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820AC6" w:rsidRPr="006D69F6" w:rsidRDefault="00820AC6" w:rsidP="006D69F6">
            <w:pPr>
              <w:jc w:val="center"/>
              <w:rPr>
                <w:bCs/>
                <w:color w:val="000000"/>
                <w:sz w:val="22"/>
                <w:szCs w:val="22"/>
              </w:rPr>
            </w:pPr>
            <w:r w:rsidRPr="00C75CFA">
              <w:rPr>
                <w:bCs/>
                <w:color w:val="000000"/>
                <w:sz w:val="22"/>
                <w:szCs w:val="22"/>
              </w:rPr>
              <w:t>78 728 350</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tcPr>
          <w:p w:rsidR="00932DFF" w:rsidRDefault="00932DFF">
            <w:pPr>
              <w:rPr>
                <w:sz w:val="20"/>
                <w:szCs w:val="20"/>
              </w:rPr>
            </w:pP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3.5.2.1.2.Pasākumi uzņēmumu siltumapgādes sistēmu efektivitātes paaugstināšanai</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color w:val="000000"/>
                <w:sz w:val="22"/>
                <w:szCs w:val="22"/>
              </w:rPr>
            </w:pPr>
            <w:r w:rsidRPr="006D69F6">
              <w:rPr>
                <w:bCs/>
                <w:color w:val="000000"/>
                <w:sz w:val="22"/>
                <w:szCs w:val="22"/>
              </w:rPr>
              <w:t>0</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t>3.</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3.5.2.2. Atjaunojamo energoresursu izmantojošu koģenerācijas elektrostaciju attīstība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60 800 736</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30 400 368</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lastRenderedPageBreak/>
              <w:t>4.</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3.5.2.3. Vēja elektrostaciju attīstība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r>
      <w:tr w:rsidR="00932DFF" w:rsidTr="006D69F6">
        <w:trPr>
          <w:trHeight w:val="270"/>
          <w:jc w:val="center"/>
        </w:trPr>
        <w:tc>
          <w:tcPr>
            <w:tcW w:w="593" w:type="dxa"/>
            <w:tcBorders>
              <w:top w:val="nil"/>
              <w:left w:val="single" w:sz="8" w:space="0" w:color="auto"/>
              <w:bottom w:val="single" w:sz="8" w:space="0" w:color="auto"/>
              <w:right w:val="single" w:sz="8" w:space="0" w:color="auto"/>
            </w:tcBorders>
            <w:hideMark/>
          </w:tcPr>
          <w:p w:rsidR="00932DFF" w:rsidRDefault="00932DFF">
            <w:pPr>
              <w:rPr>
                <w:sz w:val="20"/>
                <w:szCs w:val="20"/>
              </w:rPr>
            </w:pPr>
            <w:r>
              <w:rPr>
                <w:sz w:val="20"/>
                <w:szCs w:val="20"/>
              </w:rPr>
              <w:t>5.</w:t>
            </w:r>
          </w:p>
        </w:tc>
        <w:tc>
          <w:tcPr>
            <w:tcW w:w="2067" w:type="dxa"/>
            <w:tcBorders>
              <w:top w:val="nil"/>
              <w:left w:val="single" w:sz="8" w:space="0" w:color="auto"/>
              <w:bottom w:val="single" w:sz="8" w:space="0" w:color="auto"/>
              <w:right w:val="single" w:sz="8" w:space="0" w:color="auto"/>
            </w:tcBorders>
            <w:vAlign w:val="center"/>
            <w:hideMark/>
          </w:tcPr>
          <w:p w:rsidR="00932DFF" w:rsidRDefault="00932DFF">
            <w:pPr>
              <w:rPr>
                <w:sz w:val="20"/>
                <w:szCs w:val="20"/>
              </w:rPr>
            </w:pPr>
            <w:r>
              <w:rPr>
                <w:sz w:val="20"/>
                <w:szCs w:val="20"/>
              </w:rPr>
              <w:t>3.5.2.4. Daugavas hidroelektrostaciju aizsprostu</w:t>
            </w:r>
            <w:r>
              <w:rPr>
                <w:bCs/>
                <w:sz w:val="20"/>
                <w:szCs w:val="20"/>
              </w:rPr>
              <w:t xml:space="preserve"> </w:t>
            </w:r>
            <w:r>
              <w:rPr>
                <w:sz w:val="20"/>
                <w:szCs w:val="20"/>
              </w:rPr>
              <w:t>pārgāžņu rekonstrukcija</w:t>
            </w:r>
          </w:p>
        </w:tc>
        <w:tc>
          <w:tcPr>
            <w:tcW w:w="1418"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17"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446"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p>
        </w:tc>
        <w:tc>
          <w:tcPr>
            <w:tcW w:w="1300"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sz w:val="22"/>
                <w:szCs w:val="22"/>
              </w:rPr>
            </w:pPr>
            <w:r w:rsidRPr="006D69F6">
              <w:rPr>
                <w:sz w:val="22"/>
                <w:szCs w:val="22"/>
              </w:rPr>
              <w:t>0</w:t>
            </w:r>
          </w:p>
        </w:tc>
        <w:tc>
          <w:tcPr>
            <w:tcW w:w="1329" w:type="dxa"/>
            <w:tcBorders>
              <w:top w:val="nil"/>
              <w:left w:val="nil"/>
              <w:bottom w:val="single" w:sz="8" w:space="0" w:color="auto"/>
              <w:right w:val="single" w:sz="8" w:space="0" w:color="auto"/>
            </w:tcBorders>
            <w:noWrap/>
            <w:vAlign w:val="center"/>
            <w:hideMark/>
          </w:tcPr>
          <w:p w:rsidR="00932DFF" w:rsidRPr="006D69F6" w:rsidRDefault="00932DFF" w:rsidP="006D69F6">
            <w:pPr>
              <w:jc w:val="center"/>
              <w:rPr>
                <w:bCs/>
                <w:sz w:val="22"/>
                <w:szCs w:val="22"/>
              </w:rPr>
            </w:pPr>
            <w:r w:rsidRPr="006D69F6">
              <w:rPr>
                <w:bCs/>
                <w:sz w:val="22"/>
                <w:szCs w:val="22"/>
              </w:rPr>
              <w:t>0</w:t>
            </w:r>
            <w:r w:rsidR="003F6887">
              <w:rPr>
                <w:bCs/>
                <w:sz w:val="22"/>
                <w:szCs w:val="22"/>
              </w:rPr>
              <w:t>”;</w:t>
            </w:r>
          </w:p>
        </w:tc>
      </w:tr>
    </w:tbl>
    <w:p w:rsidR="00932DFF" w:rsidRPr="00A21245" w:rsidRDefault="00932DFF" w:rsidP="00A21245">
      <w:pPr>
        <w:jc w:val="both"/>
        <w:rPr>
          <w:color w:val="000000"/>
          <w:sz w:val="22"/>
          <w:szCs w:val="22"/>
          <w:lang w:val="en-US" w:eastAsia="en-US"/>
        </w:rPr>
      </w:pPr>
    </w:p>
    <w:p w:rsidR="00123271" w:rsidRPr="00E16514" w:rsidRDefault="006E3248" w:rsidP="00932DFF">
      <w:pPr>
        <w:pStyle w:val="H2"/>
      </w:pPr>
      <w:r>
        <w:t xml:space="preserve"> </w:t>
      </w:r>
      <w:r w:rsidR="003F6887">
        <w:t>i</w:t>
      </w:r>
      <w:r w:rsidR="00123271" w:rsidRPr="00E16514">
        <w:t>zteikt 624.rindkopu šādā redakcijā:</w:t>
      </w:r>
    </w:p>
    <w:p w:rsidR="00123271" w:rsidRPr="006D69F6" w:rsidRDefault="00123271" w:rsidP="00123271">
      <w:pPr>
        <w:spacing w:before="120" w:after="120"/>
        <w:jc w:val="both"/>
        <w:rPr>
          <w:bCs/>
          <w:color w:val="000000"/>
          <w:sz w:val="28"/>
          <w:szCs w:val="28"/>
        </w:rPr>
      </w:pPr>
      <w:r w:rsidRPr="006D69F6">
        <w:rPr>
          <w:bCs/>
          <w:color w:val="000000"/>
          <w:sz w:val="28"/>
          <w:szCs w:val="28"/>
        </w:rPr>
        <w:t>„624. Minimālais un maksimālais projekta finansējuma apjoms: No 1 949 999 EUR līdz 10 000 000 EUR.”</w:t>
      </w:r>
    </w:p>
    <w:p w:rsidR="004A197A" w:rsidRDefault="004A197A" w:rsidP="00932DFF">
      <w:pPr>
        <w:pStyle w:val="H2"/>
        <w:numPr>
          <w:ilvl w:val="0"/>
          <w:numId w:val="0"/>
        </w:numPr>
        <w:ind w:left="644" w:hanging="360"/>
      </w:pPr>
    </w:p>
    <w:p w:rsidR="003E2BE5" w:rsidRDefault="003E2BE5" w:rsidP="004A197A">
      <w:pPr>
        <w:pStyle w:val="naisf"/>
        <w:spacing w:before="0" w:after="0"/>
        <w:ind w:firstLine="0"/>
        <w:rPr>
          <w:sz w:val="28"/>
          <w:szCs w:val="28"/>
        </w:rPr>
      </w:pPr>
    </w:p>
    <w:p w:rsidR="004A197A" w:rsidRDefault="004A197A" w:rsidP="004A197A">
      <w:pPr>
        <w:pStyle w:val="naisf"/>
        <w:spacing w:before="0" w:after="0"/>
        <w:ind w:firstLine="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V.Dombrovskis</w:t>
      </w:r>
    </w:p>
    <w:p w:rsidR="004A197A" w:rsidRDefault="004A197A" w:rsidP="004A197A">
      <w:pPr>
        <w:tabs>
          <w:tab w:val="left" w:pos="6315"/>
        </w:tabs>
        <w:jc w:val="both"/>
        <w:rPr>
          <w:sz w:val="28"/>
          <w:szCs w:val="28"/>
        </w:rPr>
      </w:pPr>
    </w:p>
    <w:p w:rsidR="004A197A" w:rsidRDefault="004A197A" w:rsidP="004A197A">
      <w:pPr>
        <w:tabs>
          <w:tab w:val="left" w:pos="6315"/>
        </w:tabs>
        <w:jc w:val="both"/>
        <w:rPr>
          <w:sz w:val="28"/>
          <w:szCs w:val="28"/>
        </w:rPr>
      </w:pPr>
    </w:p>
    <w:p w:rsidR="004A197A" w:rsidRDefault="004A197A" w:rsidP="004A197A">
      <w:pPr>
        <w:tabs>
          <w:tab w:val="left" w:pos="6315"/>
        </w:tabs>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E.Sprūdžs</w:t>
      </w:r>
    </w:p>
    <w:p w:rsidR="004A197A" w:rsidRDefault="004A197A" w:rsidP="004A197A">
      <w:pPr>
        <w:pStyle w:val="BodyTextIndent"/>
        <w:tabs>
          <w:tab w:val="num" w:pos="1090"/>
        </w:tabs>
        <w:spacing w:after="0"/>
        <w:ind w:left="0"/>
        <w:rPr>
          <w:sz w:val="28"/>
          <w:szCs w:val="28"/>
        </w:rPr>
      </w:pPr>
    </w:p>
    <w:p w:rsidR="004A197A" w:rsidRDefault="004A197A" w:rsidP="004A197A">
      <w:pPr>
        <w:pStyle w:val="BodyTextIndent"/>
        <w:tabs>
          <w:tab w:val="num" w:pos="1090"/>
        </w:tabs>
        <w:spacing w:after="0"/>
        <w:ind w:left="0"/>
        <w:rPr>
          <w:sz w:val="28"/>
          <w:szCs w:val="28"/>
        </w:rPr>
      </w:pPr>
    </w:p>
    <w:p w:rsidR="004A197A" w:rsidRDefault="004A197A" w:rsidP="004A197A">
      <w:pPr>
        <w:pStyle w:val="BodyTextIndent"/>
        <w:tabs>
          <w:tab w:val="num" w:pos="1090"/>
        </w:tabs>
        <w:spacing w:after="0"/>
        <w:ind w:left="0"/>
        <w:rPr>
          <w:sz w:val="28"/>
          <w:szCs w:val="28"/>
        </w:rPr>
      </w:pPr>
      <w:r>
        <w:rPr>
          <w:sz w:val="28"/>
          <w:szCs w:val="28"/>
        </w:rPr>
        <w:t xml:space="preserve">Iesniedzējs: </w:t>
      </w:r>
    </w:p>
    <w:p w:rsidR="004A197A" w:rsidRDefault="004A197A" w:rsidP="004A197A">
      <w:pPr>
        <w:tabs>
          <w:tab w:val="left" w:pos="6315"/>
        </w:tabs>
        <w:jc w:val="both"/>
        <w:rPr>
          <w:sz w:val="28"/>
          <w:szCs w:val="28"/>
        </w:rPr>
      </w:pPr>
      <w:r>
        <w:rPr>
          <w:sz w:val="28"/>
          <w:szCs w:val="28"/>
        </w:rPr>
        <w:t>Vides aizsardzības un reģionālās attīstības ministrs</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E.Sprūdžs</w:t>
      </w:r>
    </w:p>
    <w:p w:rsidR="004A197A" w:rsidRDefault="004A197A" w:rsidP="004A197A">
      <w:pPr>
        <w:jc w:val="both"/>
        <w:rPr>
          <w:sz w:val="28"/>
          <w:szCs w:val="28"/>
        </w:rPr>
      </w:pPr>
    </w:p>
    <w:p w:rsidR="004A197A" w:rsidRDefault="004A197A" w:rsidP="004A197A">
      <w:pPr>
        <w:jc w:val="both"/>
        <w:rPr>
          <w:sz w:val="28"/>
          <w:szCs w:val="28"/>
        </w:rPr>
      </w:pPr>
    </w:p>
    <w:p w:rsidR="004A197A" w:rsidRDefault="004A197A" w:rsidP="004A197A">
      <w:pPr>
        <w:jc w:val="both"/>
        <w:rPr>
          <w:sz w:val="28"/>
          <w:szCs w:val="28"/>
        </w:rPr>
      </w:pPr>
      <w:r>
        <w:rPr>
          <w:sz w:val="28"/>
          <w:szCs w:val="28"/>
        </w:rPr>
        <w:t xml:space="preserve">Vizē: </w:t>
      </w:r>
    </w:p>
    <w:p w:rsidR="004A197A" w:rsidRDefault="004A197A" w:rsidP="004A197A">
      <w:pPr>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A.Antonovs</w:t>
      </w:r>
    </w:p>
    <w:p w:rsidR="004A197A" w:rsidRDefault="004A197A" w:rsidP="004A197A">
      <w:pPr>
        <w:jc w:val="both"/>
        <w:rPr>
          <w:sz w:val="20"/>
          <w:szCs w:val="20"/>
        </w:rPr>
      </w:pPr>
    </w:p>
    <w:p w:rsidR="004A197A" w:rsidRDefault="004A197A" w:rsidP="004A197A">
      <w:pPr>
        <w:jc w:val="both"/>
        <w:rPr>
          <w:sz w:val="20"/>
          <w:szCs w:val="20"/>
        </w:rPr>
      </w:pPr>
    </w:p>
    <w:p w:rsidR="004A197A" w:rsidRDefault="004A197A" w:rsidP="004A197A">
      <w:pPr>
        <w:jc w:val="both"/>
        <w:rPr>
          <w:sz w:val="20"/>
          <w:szCs w:val="20"/>
        </w:rPr>
      </w:pPr>
    </w:p>
    <w:p w:rsidR="004A197A" w:rsidRDefault="004A197A" w:rsidP="004A197A">
      <w:pPr>
        <w:jc w:val="both"/>
        <w:rPr>
          <w:sz w:val="20"/>
          <w:szCs w:val="20"/>
        </w:rPr>
      </w:pPr>
    </w:p>
    <w:p w:rsidR="005C77C3" w:rsidRDefault="005C77C3" w:rsidP="004A197A">
      <w:pPr>
        <w:jc w:val="both"/>
        <w:rPr>
          <w:sz w:val="20"/>
          <w:szCs w:val="20"/>
        </w:rPr>
      </w:pPr>
    </w:p>
    <w:p w:rsidR="004A197A" w:rsidRDefault="004A197A" w:rsidP="004A197A">
      <w:pPr>
        <w:jc w:val="both"/>
        <w:rPr>
          <w:sz w:val="20"/>
          <w:szCs w:val="20"/>
        </w:rPr>
      </w:pPr>
    </w:p>
    <w:p w:rsidR="004A197A" w:rsidRPr="003F6887" w:rsidRDefault="004A197A" w:rsidP="004A197A">
      <w:pPr>
        <w:jc w:val="both"/>
        <w:rPr>
          <w:sz w:val="20"/>
          <w:szCs w:val="20"/>
        </w:rPr>
      </w:pPr>
    </w:p>
    <w:p w:rsidR="004A197A" w:rsidRPr="003F6887" w:rsidRDefault="00C75CFA" w:rsidP="004A197A">
      <w:pPr>
        <w:jc w:val="both"/>
        <w:rPr>
          <w:sz w:val="20"/>
          <w:szCs w:val="20"/>
        </w:rPr>
      </w:pPr>
      <w:r>
        <w:rPr>
          <w:sz w:val="20"/>
          <w:szCs w:val="20"/>
        </w:rPr>
        <w:t>04.10.2013 16</w:t>
      </w:r>
      <w:r w:rsidR="004A197A" w:rsidRPr="003F6887">
        <w:rPr>
          <w:sz w:val="20"/>
          <w:szCs w:val="20"/>
        </w:rPr>
        <w:t>:</w:t>
      </w:r>
      <w:r w:rsidR="0008437C">
        <w:rPr>
          <w:sz w:val="20"/>
          <w:szCs w:val="20"/>
        </w:rPr>
        <w:t>30</w:t>
      </w:r>
    </w:p>
    <w:p w:rsidR="004A197A" w:rsidRPr="003F6887" w:rsidRDefault="00C75CFA" w:rsidP="004A197A">
      <w:pPr>
        <w:jc w:val="both"/>
        <w:rPr>
          <w:sz w:val="20"/>
          <w:szCs w:val="20"/>
        </w:rPr>
      </w:pPr>
      <w:r>
        <w:rPr>
          <w:sz w:val="20"/>
          <w:szCs w:val="20"/>
        </w:rPr>
        <w:t>1 260</w:t>
      </w:r>
    </w:p>
    <w:p w:rsidR="00AC7690" w:rsidRPr="003F6887" w:rsidRDefault="00AC7690" w:rsidP="004A197A">
      <w:pPr>
        <w:jc w:val="both"/>
        <w:rPr>
          <w:sz w:val="20"/>
          <w:szCs w:val="20"/>
        </w:rPr>
      </w:pPr>
    </w:p>
    <w:p w:rsidR="00AC7690" w:rsidRPr="003F6887" w:rsidRDefault="00AC7690" w:rsidP="00AC7690">
      <w:pPr>
        <w:jc w:val="both"/>
        <w:rPr>
          <w:sz w:val="20"/>
          <w:szCs w:val="20"/>
        </w:rPr>
      </w:pPr>
      <w:r w:rsidRPr="003F6887">
        <w:rPr>
          <w:sz w:val="20"/>
          <w:szCs w:val="20"/>
        </w:rPr>
        <w:t>E. Bistere</w:t>
      </w:r>
    </w:p>
    <w:p w:rsidR="00AC7690" w:rsidRPr="003F6887" w:rsidRDefault="00AC7690" w:rsidP="00AC7690">
      <w:pPr>
        <w:jc w:val="both"/>
        <w:rPr>
          <w:sz w:val="20"/>
          <w:szCs w:val="20"/>
        </w:rPr>
      </w:pPr>
      <w:r w:rsidRPr="003F6887">
        <w:rPr>
          <w:sz w:val="20"/>
          <w:szCs w:val="20"/>
        </w:rPr>
        <w:t xml:space="preserve">66016714, </w:t>
      </w:r>
      <w:hyperlink r:id="rId7" w:history="1">
        <w:r w:rsidR="003F6887" w:rsidRPr="003F6887">
          <w:rPr>
            <w:rStyle w:val="Hyperlink"/>
            <w:sz w:val="20"/>
            <w:szCs w:val="20"/>
          </w:rPr>
          <w:t>evija.bistere@varam.gov.lv</w:t>
        </w:r>
      </w:hyperlink>
      <w:r w:rsidR="003F6887" w:rsidRPr="003F6887">
        <w:rPr>
          <w:sz w:val="20"/>
          <w:szCs w:val="20"/>
        </w:rPr>
        <w:t xml:space="preserve"> </w:t>
      </w:r>
    </w:p>
    <w:p w:rsidR="00AC7690" w:rsidRPr="003F6887" w:rsidRDefault="00AC7690" w:rsidP="00AC7690">
      <w:pPr>
        <w:jc w:val="both"/>
        <w:rPr>
          <w:sz w:val="20"/>
          <w:szCs w:val="20"/>
        </w:rPr>
      </w:pPr>
    </w:p>
    <w:p w:rsidR="004A197A" w:rsidRPr="003F6887" w:rsidRDefault="004A197A" w:rsidP="004A197A">
      <w:pPr>
        <w:jc w:val="both"/>
        <w:rPr>
          <w:sz w:val="20"/>
          <w:szCs w:val="20"/>
        </w:rPr>
      </w:pPr>
      <w:r w:rsidRPr="003F6887">
        <w:rPr>
          <w:sz w:val="20"/>
          <w:szCs w:val="20"/>
        </w:rPr>
        <w:t>I</w:t>
      </w:r>
      <w:r w:rsidR="00AC7690" w:rsidRPr="003F6887">
        <w:rPr>
          <w:sz w:val="20"/>
          <w:szCs w:val="20"/>
        </w:rPr>
        <w:t>.</w:t>
      </w:r>
      <w:r w:rsidRPr="003F6887">
        <w:rPr>
          <w:sz w:val="20"/>
          <w:szCs w:val="20"/>
        </w:rPr>
        <w:t xml:space="preserve"> Kukle</w:t>
      </w:r>
    </w:p>
    <w:p w:rsidR="004A197A" w:rsidRPr="003F6887" w:rsidRDefault="004A197A" w:rsidP="004A197A">
      <w:pPr>
        <w:jc w:val="both"/>
        <w:rPr>
          <w:rStyle w:val="Hyperlink"/>
          <w:sz w:val="20"/>
          <w:szCs w:val="20"/>
        </w:rPr>
      </w:pPr>
      <w:r w:rsidRPr="003F6887">
        <w:rPr>
          <w:sz w:val="20"/>
          <w:szCs w:val="20"/>
        </w:rPr>
        <w:t>66016569</w:t>
      </w:r>
      <w:r w:rsidR="00AC7690" w:rsidRPr="003F6887">
        <w:rPr>
          <w:sz w:val="20"/>
          <w:szCs w:val="20"/>
        </w:rPr>
        <w:t xml:space="preserve">, </w:t>
      </w:r>
      <w:r w:rsidRPr="003F6887">
        <w:rPr>
          <w:rStyle w:val="Hyperlink"/>
          <w:sz w:val="20"/>
          <w:szCs w:val="20"/>
        </w:rPr>
        <w:t>inese</w:t>
      </w:r>
      <w:r w:rsidR="003F6887" w:rsidRPr="003F6887">
        <w:rPr>
          <w:rStyle w:val="Hyperlink"/>
          <w:sz w:val="20"/>
          <w:szCs w:val="20"/>
        </w:rPr>
        <w:t>.</w:t>
      </w:r>
      <w:r w:rsidRPr="003F6887">
        <w:rPr>
          <w:rStyle w:val="Hyperlink"/>
          <w:sz w:val="20"/>
          <w:szCs w:val="20"/>
        </w:rPr>
        <w:t>kukle</w:t>
      </w:r>
      <w:hyperlink r:id="rId8" w:history="1">
        <w:r w:rsidRPr="003F6887">
          <w:rPr>
            <w:rStyle w:val="Hyperlink"/>
            <w:sz w:val="20"/>
            <w:szCs w:val="20"/>
          </w:rPr>
          <w:t>@varam.gov.lv</w:t>
        </w:r>
      </w:hyperlink>
      <w:r w:rsidRPr="003F6887">
        <w:rPr>
          <w:rStyle w:val="Hyperlink"/>
          <w:sz w:val="20"/>
          <w:szCs w:val="20"/>
        </w:rPr>
        <w:t xml:space="preserve"> </w:t>
      </w:r>
    </w:p>
    <w:p w:rsidR="004A197A" w:rsidRDefault="004A197A" w:rsidP="004A197A">
      <w:pPr>
        <w:jc w:val="both"/>
        <w:rPr>
          <w:sz w:val="20"/>
          <w:szCs w:val="20"/>
        </w:rPr>
      </w:pPr>
    </w:p>
    <w:sectPr w:rsidR="004A197A" w:rsidSect="00A76C3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08" w:rsidRDefault="00070B08">
      <w:r>
        <w:separator/>
      </w:r>
    </w:p>
  </w:endnote>
  <w:endnote w:type="continuationSeparator" w:id="0">
    <w:p w:rsidR="00070B08" w:rsidRDefault="0007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FB6073">
    <w:pPr>
      <w:pStyle w:val="Footer"/>
      <w:framePr w:wrap="around" w:vAnchor="text" w:hAnchor="margin" w:xAlign="right" w:y="1"/>
      <w:rPr>
        <w:rStyle w:val="PageNumber"/>
      </w:rPr>
    </w:pPr>
    <w:r>
      <w:rPr>
        <w:rStyle w:val="PageNumber"/>
      </w:rPr>
      <w:fldChar w:fldCharType="begin"/>
    </w:r>
    <w:r w:rsidR="00070B08">
      <w:rPr>
        <w:rStyle w:val="PageNumber"/>
      </w:rPr>
      <w:instrText xml:space="preserve">PAGE  </w:instrText>
    </w:r>
    <w:r>
      <w:rPr>
        <w:rStyle w:val="PageNumber"/>
      </w:rPr>
      <w:fldChar w:fldCharType="separate"/>
    </w:r>
    <w:r w:rsidR="00070B08">
      <w:rPr>
        <w:rStyle w:val="PageNumber"/>
        <w:noProof/>
      </w:rPr>
      <w:t>5</w:t>
    </w:r>
    <w:r>
      <w:rPr>
        <w:rStyle w:val="PageNumber"/>
      </w:rPr>
      <w:fldChar w:fldCharType="end"/>
    </w:r>
  </w:p>
  <w:p w:rsidR="00070B08" w:rsidRDefault="00070B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FB6073" w:rsidP="006E3248">
    <w:pPr>
      <w:jc w:val="both"/>
      <w:rPr>
        <w:sz w:val="20"/>
        <w:szCs w:val="20"/>
      </w:rPr>
    </w:pPr>
    <w:r>
      <w:rPr>
        <w:sz w:val="20"/>
        <w:szCs w:val="20"/>
      </w:rPr>
      <w:fldChar w:fldCharType="begin"/>
    </w:r>
    <w:r w:rsidR="00070B08">
      <w:rPr>
        <w:sz w:val="20"/>
        <w:szCs w:val="20"/>
      </w:rPr>
      <w:instrText xml:space="preserve"> FILENAME </w:instrText>
    </w:r>
    <w:r>
      <w:rPr>
        <w:sz w:val="20"/>
        <w:szCs w:val="20"/>
      </w:rPr>
      <w:fldChar w:fldCharType="separate"/>
    </w:r>
    <w:r w:rsidR="00070B08">
      <w:rPr>
        <w:noProof/>
        <w:sz w:val="20"/>
        <w:szCs w:val="20"/>
      </w:rPr>
      <w:t>VARAMRik_041013_grozDPP</w:t>
    </w:r>
    <w:r>
      <w:rPr>
        <w:sz w:val="20"/>
        <w:szCs w:val="20"/>
      </w:rPr>
      <w:fldChar w:fldCharType="end"/>
    </w:r>
    <w:r w:rsidR="00070B08">
      <w:rPr>
        <w:sz w:val="20"/>
        <w:szCs w:val="20"/>
      </w:rPr>
      <w:t xml:space="preserve">; </w:t>
    </w:r>
    <w:r w:rsidR="00070B08">
      <w:rPr>
        <w:bCs/>
        <w:sz w:val="20"/>
        <w:szCs w:val="20"/>
      </w:rPr>
      <w:t xml:space="preserve">Ministru kabineta rīkojuma projekts </w:t>
    </w:r>
    <w:r w:rsidR="00070B08">
      <w:rPr>
        <w:sz w:val="20"/>
        <w:szCs w:val="20"/>
      </w:rPr>
      <w:t>„Grozījumi darbības programmas „Infrastruktūra un pakalpojumi” papildinājumā”</w:t>
    </w:r>
  </w:p>
  <w:p w:rsidR="00070B08" w:rsidRDefault="00070B08" w:rsidP="006E3248">
    <w:pPr>
      <w:jc w:val="both"/>
      <w:rPr>
        <w:sz w:val="20"/>
        <w:szCs w:val="20"/>
      </w:rPr>
    </w:pPr>
  </w:p>
  <w:p w:rsidR="00070B08" w:rsidRPr="002768C5" w:rsidRDefault="00070B08">
    <w:pPr>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FB6073" w:rsidP="006E3248">
    <w:pPr>
      <w:jc w:val="both"/>
      <w:rPr>
        <w:sz w:val="20"/>
        <w:szCs w:val="20"/>
      </w:rPr>
    </w:pPr>
    <w:r>
      <w:rPr>
        <w:sz w:val="20"/>
        <w:szCs w:val="20"/>
      </w:rPr>
      <w:fldChar w:fldCharType="begin"/>
    </w:r>
    <w:r w:rsidR="00070B08">
      <w:rPr>
        <w:sz w:val="20"/>
        <w:szCs w:val="20"/>
      </w:rPr>
      <w:instrText xml:space="preserve"> FILENAME </w:instrText>
    </w:r>
    <w:r>
      <w:rPr>
        <w:sz w:val="20"/>
        <w:szCs w:val="20"/>
      </w:rPr>
      <w:fldChar w:fldCharType="separate"/>
    </w:r>
    <w:r w:rsidR="00070B08">
      <w:rPr>
        <w:noProof/>
        <w:sz w:val="20"/>
        <w:szCs w:val="20"/>
      </w:rPr>
      <w:t>VARAMRik_041013_grozDPP</w:t>
    </w:r>
    <w:r>
      <w:rPr>
        <w:sz w:val="20"/>
        <w:szCs w:val="20"/>
      </w:rPr>
      <w:fldChar w:fldCharType="end"/>
    </w:r>
    <w:r w:rsidR="00070B08">
      <w:rPr>
        <w:sz w:val="20"/>
        <w:szCs w:val="20"/>
      </w:rPr>
      <w:t xml:space="preserve">; </w:t>
    </w:r>
    <w:r w:rsidR="00070B08">
      <w:rPr>
        <w:bCs/>
        <w:sz w:val="20"/>
        <w:szCs w:val="20"/>
      </w:rPr>
      <w:t xml:space="preserve">Ministru kabineta rīkojuma projekts </w:t>
    </w:r>
    <w:r w:rsidR="00070B08">
      <w:rPr>
        <w:sz w:val="20"/>
        <w:szCs w:val="20"/>
      </w:rPr>
      <w:t>„Grozījumi darbības programmas „Infrastruktūra un pakalpojumi” papildinājumā”</w:t>
    </w:r>
  </w:p>
  <w:p w:rsidR="00070B08" w:rsidRPr="006E3248" w:rsidRDefault="00070B08" w:rsidP="006E3248">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08" w:rsidRDefault="00070B08">
      <w:r>
        <w:separator/>
      </w:r>
    </w:p>
  </w:footnote>
  <w:footnote w:type="continuationSeparator" w:id="0">
    <w:p w:rsidR="00070B08" w:rsidRDefault="00070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FB6073">
    <w:pPr>
      <w:pStyle w:val="Header"/>
      <w:framePr w:wrap="around" w:vAnchor="text" w:hAnchor="margin" w:xAlign="center" w:y="1"/>
      <w:rPr>
        <w:rStyle w:val="PageNumber"/>
      </w:rPr>
    </w:pPr>
    <w:r>
      <w:rPr>
        <w:rStyle w:val="PageNumber"/>
      </w:rPr>
      <w:fldChar w:fldCharType="begin"/>
    </w:r>
    <w:r w:rsidR="00070B08">
      <w:rPr>
        <w:rStyle w:val="PageNumber"/>
      </w:rPr>
      <w:instrText xml:space="preserve">PAGE  </w:instrText>
    </w:r>
    <w:r>
      <w:rPr>
        <w:rStyle w:val="PageNumber"/>
      </w:rPr>
      <w:fldChar w:fldCharType="separate"/>
    </w:r>
    <w:r w:rsidR="00070B08">
      <w:rPr>
        <w:rStyle w:val="PageNumber"/>
        <w:noProof/>
      </w:rPr>
      <w:t>5</w:t>
    </w:r>
    <w:r>
      <w:rPr>
        <w:rStyle w:val="PageNumber"/>
      </w:rPr>
      <w:fldChar w:fldCharType="end"/>
    </w:r>
  </w:p>
  <w:p w:rsidR="00070B08" w:rsidRDefault="00070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FB6073">
    <w:pPr>
      <w:pStyle w:val="Header"/>
      <w:framePr w:wrap="around" w:vAnchor="text" w:hAnchor="margin" w:xAlign="center" w:y="1"/>
      <w:rPr>
        <w:rStyle w:val="PageNumber"/>
      </w:rPr>
    </w:pPr>
    <w:r>
      <w:rPr>
        <w:rStyle w:val="PageNumber"/>
      </w:rPr>
      <w:fldChar w:fldCharType="begin"/>
    </w:r>
    <w:r w:rsidR="00070B08">
      <w:rPr>
        <w:rStyle w:val="PageNumber"/>
      </w:rPr>
      <w:instrText xml:space="preserve">PAGE  </w:instrText>
    </w:r>
    <w:r>
      <w:rPr>
        <w:rStyle w:val="PageNumber"/>
      </w:rPr>
      <w:fldChar w:fldCharType="separate"/>
    </w:r>
    <w:r w:rsidR="0008437C">
      <w:rPr>
        <w:rStyle w:val="PageNumber"/>
        <w:noProof/>
      </w:rPr>
      <w:t>6</w:t>
    </w:r>
    <w:r>
      <w:rPr>
        <w:rStyle w:val="PageNumber"/>
      </w:rPr>
      <w:fldChar w:fldCharType="end"/>
    </w:r>
  </w:p>
  <w:p w:rsidR="00070B08" w:rsidRDefault="00070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B08" w:rsidRDefault="00070B08" w:rsidP="002768C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7BB"/>
    <w:multiLevelType w:val="hybridMultilevel"/>
    <w:tmpl w:val="4A3AE12E"/>
    <w:lvl w:ilvl="0" w:tplc="78B0970C">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487279"/>
    <w:multiLevelType w:val="hybridMultilevel"/>
    <w:tmpl w:val="EFC86CE4"/>
    <w:lvl w:ilvl="0" w:tplc="DD32512A">
      <w:start w:val="1"/>
      <w:numFmt w:val="decimal"/>
      <w:pStyle w:val="H2"/>
      <w:lvlText w:val="%1."/>
      <w:lvlJc w:val="left"/>
      <w:pPr>
        <w:ind w:left="502"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A40628F"/>
    <w:multiLevelType w:val="hybridMultilevel"/>
    <w:tmpl w:val="457298C2"/>
    <w:lvl w:ilvl="0" w:tplc="21C01F3A">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7445D"/>
    <w:multiLevelType w:val="multilevel"/>
    <w:tmpl w:val="AEC66FF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1128669D"/>
    <w:multiLevelType w:val="multilevel"/>
    <w:tmpl w:val="F37C5B84"/>
    <w:lvl w:ilvl="0">
      <w:start w:val="3"/>
      <w:numFmt w:val="decimal"/>
      <w:lvlText w:val="%1."/>
      <w:lvlJc w:val="left"/>
      <w:pPr>
        <w:ind w:left="360" w:hanging="360"/>
      </w:pPr>
      <w:rPr>
        <w:rFonts w:cs="Times New Roman"/>
      </w:rPr>
    </w:lvl>
    <w:lvl w:ilvl="1">
      <w:start w:val="1"/>
      <w:numFmt w:val="decimal"/>
      <w:lvlText w:val="%1.%2."/>
      <w:lvlJc w:val="left"/>
      <w:pPr>
        <w:ind w:left="107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5">
    <w:nsid w:val="11354978"/>
    <w:multiLevelType w:val="hybridMultilevel"/>
    <w:tmpl w:val="22603A5A"/>
    <w:lvl w:ilvl="0" w:tplc="02AE3EF6">
      <w:start w:val="1"/>
      <w:numFmt w:val="decimal"/>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1378124B"/>
    <w:multiLevelType w:val="hybridMultilevel"/>
    <w:tmpl w:val="B3345A4A"/>
    <w:lvl w:ilvl="0" w:tplc="437C6A0C">
      <w:start w:val="1"/>
      <w:numFmt w:val="decimal"/>
      <w:lvlText w:val="%1."/>
      <w:lvlJc w:val="left"/>
      <w:pPr>
        <w:tabs>
          <w:tab w:val="num" w:pos="720"/>
        </w:tabs>
        <w:ind w:left="720" w:hanging="360"/>
      </w:pPr>
      <w:rPr>
        <w:rFonts w:hint="default"/>
      </w:rPr>
    </w:lvl>
    <w:lvl w:ilvl="1" w:tplc="B1FCBA02">
      <w:numFmt w:val="none"/>
      <w:lvlText w:val=""/>
      <w:lvlJc w:val="left"/>
      <w:pPr>
        <w:tabs>
          <w:tab w:val="num" w:pos="360"/>
        </w:tabs>
      </w:pPr>
    </w:lvl>
    <w:lvl w:ilvl="2" w:tplc="89480DDA">
      <w:numFmt w:val="none"/>
      <w:lvlText w:val=""/>
      <w:lvlJc w:val="left"/>
      <w:pPr>
        <w:tabs>
          <w:tab w:val="num" w:pos="360"/>
        </w:tabs>
      </w:pPr>
    </w:lvl>
    <w:lvl w:ilvl="3" w:tplc="E0C234E8">
      <w:numFmt w:val="none"/>
      <w:lvlText w:val=""/>
      <w:lvlJc w:val="left"/>
      <w:pPr>
        <w:tabs>
          <w:tab w:val="num" w:pos="360"/>
        </w:tabs>
      </w:pPr>
    </w:lvl>
    <w:lvl w:ilvl="4" w:tplc="312E2E98">
      <w:numFmt w:val="none"/>
      <w:lvlText w:val=""/>
      <w:lvlJc w:val="left"/>
      <w:pPr>
        <w:tabs>
          <w:tab w:val="num" w:pos="360"/>
        </w:tabs>
      </w:pPr>
    </w:lvl>
    <w:lvl w:ilvl="5" w:tplc="FA10C482">
      <w:numFmt w:val="none"/>
      <w:lvlText w:val=""/>
      <w:lvlJc w:val="left"/>
      <w:pPr>
        <w:tabs>
          <w:tab w:val="num" w:pos="360"/>
        </w:tabs>
      </w:pPr>
    </w:lvl>
    <w:lvl w:ilvl="6" w:tplc="5A7EEA18">
      <w:numFmt w:val="none"/>
      <w:lvlText w:val=""/>
      <w:lvlJc w:val="left"/>
      <w:pPr>
        <w:tabs>
          <w:tab w:val="num" w:pos="360"/>
        </w:tabs>
      </w:pPr>
    </w:lvl>
    <w:lvl w:ilvl="7" w:tplc="4E5801D6">
      <w:numFmt w:val="none"/>
      <w:lvlText w:val=""/>
      <w:lvlJc w:val="left"/>
      <w:pPr>
        <w:tabs>
          <w:tab w:val="num" w:pos="360"/>
        </w:tabs>
      </w:pPr>
    </w:lvl>
    <w:lvl w:ilvl="8" w:tplc="DC9CCD32">
      <w:numFmt w:val="none"/>
      <w:lvlText w:val=""/>
      <w:lvlJc w:val="left"/>
      <w:pPr>
        <w:tabs>
          <w:tab w:val="num" w:pos="360"/>
        </w:tabs>
      </w:pPr>
    </w:lvl>
  </w:abstractNum>
  <w:abstractNum w:abstractNumId="7">
    <w:nsid w:val="14E664CA"/>
    <w:multiLevelType w:val="multilevel"/>
    <w:tmpl w:val="19E8420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color w:val="000000"/>
      </w:rPr>
    </w:lvl>
    <w:lvl w:ilvl="2">
      <w:start w:val="1"/>
      <w:numFmt w:val="decimal"/>
      <w:isLgl/>
      <w:lvlText w:val="%1.%2.%3."/>
      <w:lvlJc w:val="left"/>
      <w:pPr>
        <w:tabs>
          <w:tab w:val="num" w:pos="1440"/>
        </w:tabs>
        <w:ind w:left="1440" w:hanging="720"/>
      </w:pPr>
      <w:rPr>
        <w:rFonts w:hint="default"/>
        <w:color w:val="000000"/>
      </w:rPr>
    </w:lvl>
    <w:lvl w:ilvl="3">
      <w:start w:val="1"/>
      <w:numFmt w:val="decimal"/>
      <w:isLgl/>
      <w:lvlText w:val="%1.%2.%3.%4."/>
      <w:lvlJc w:val="left"/>
      <w:pPr>
        <w:tabs>
          <w:tab w:val="num" w:pos="1800"/>
        </w:tabs>
        <w:ind w:left="1800" w:hanging="1080"/>
      </w:pPr>
      <w:rPr>
        <w:rFonts w:hint="default"/>
        <w:color w:val="000000"/>
      </w:rPr>
    </w:lvl>
    <w:lvl w:ilvl="4">
      <w:start w:val="1"/>
      <w:numFmt w:val="decimal"/>
      <w:isLgl/>
      <w:lvlText w:val="%1.%2.%3.%4.%5."/>
      <w:lvlJc w:val="left"/>
      <w:pPr>
        <w:tabs>
          <w:tab w:val="num" w:pos="1800"/>
        </w:tabs>
        <w:ind w:left="1800" w:hanging="1080"/>
      </w:pPr>
      <w:rPr>
        <w:rFonts w:hint="default"/>
        <w:color w:val="000000"/>
      </w:rPr>
    </w:lvl>
    <w:lvl w:ilvl="5">
      <w:start w:val="1"/>
      <w:numFmt w:val="decimal"/>
      <w:isLgl/>
      <w:lvlText w:val="%1.%2.%3.%4.%5.%6."/>
      <w:lvlJc w:val="left"/>
      <w:pPr>
        <w:tabs>
          <w:tab w:val="num" w:pos="2160"/>
        </w:tabs>
        <w:ind w:left="2160" w:hanging="1440"/>
      </w:pPr>
      <w:rPr>
        <w:rFonts w:hint="default"/>
        <w:color w:val="000000"/>
      </w:rPr>
    </w:lvl>
    <w:lvl w:ilvl="6">
      <w:start w:val="1"/>
      <w:numFmt w:val="decimal"/>
      <w:isLgl/>
      <w:lvlText w:val="%1.%2.%3.%4.%5.%6.%7."/>
      <w:lvlJc w:val="left"/>
      <w:pPr>
        <w:tabs>
          <w:tab w:val="num" w:pos="2520"/>
        </w:tabs>
        <w:ind w:left="2520" w:hanging="1800"/>
      </w:pPr>
      <w:rPr>
        <w:rFonts w:hint="default"/>
        <w:color w:val="000000"/>
      </w:rPr>
    </w:lvl>
    <w:lvl w:ilvl="7">
      <w:start w:val="1"/>
      <w:numFmt w:val="decimal"/>
      <w:isLgl/>
      <w:lvlText w:val="%1.%2.%3.%4.%5.%6.%7.%8."/>
      <w:lvlJc w:val="left"/>
      <w:pPr>
        <w:tabs>
          <w:tab w:val="num" w:pos="2520"/>
        </w:tabs>
        <w:ind w:left="2520" w:hanging="1800"/>
      </w:pPr>
      <w:rPr>
        <w:rFonts w:hint="default"/>
        <w:color w:val="000000"/>
      </w:rPr>
    </w:lvl>
    <w:lvl w:ilvl="8">
      <w:start w:val="1"/>
      <w:numFmt w:val="decimal"/>
      <w:isLgl/>
      <w:lvlText w:val="%1.%2.%3.%4.%5.%6.%7.%8.%9."/>
      <w:lvlJc w:val="left"/>
      <w:pPr>
        <w:tabs>
          <w:tab w:val="num" w:pos="2880"/>
        </w:tabs>
        <w:ind w:left="2880" w:hanging="2160"/>
      </w:pPr>
      <w:rPr>
        <w:rFonts w:hint="default"/>
        <w:color w:val="000000"/>
      </w:rPr>
    </w:lvl>
  </w:abstractNum>
  <w:abstractNum w:abstractNumId="8">
    <w:nsid w:val="17C51327"/>
    <w:multiLevelType w:val="hybridMultilevel"/>
    <w:tmpl w:val="E0C43F7C"/>
    <w:lvl w:ilvl="0" w:tplc="6630B85A">
      <w:start w:val="4"/>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17F139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ED382F"/>
    <w:multiLevelType w:val="hybridMultilevel"/>
    <w:tmpl w:val="E982B68E"/>
    <w:lvl w:ilvl="0" w:tplc="983A50A2">
      <w:start w:val="1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49681B"/>
    <w:multiLevelType w:val="hybridMultilevel"/>
    <w:tmpl w:val="FE3E2AB6"/>
    <w:lvl w:ilvl="0" w:tplc="B22E4630">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AC7DDD"/>
    <w:multiLevelType w:val="multilevel"/>
    <w:tmpl w:val="CA0E07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2067D27"/>
    <w:multiLevelType w:val="hybridMultilevel"/>
    <w:tmpl w:val="2EBAF33E"/>
    <w:lvl w:ilvl="0" w:tplc="8CCE4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A4BFC"/>
    <w:multiLevelType w:val="hybridMultilevel"/>
    <w:tmpl w:val="E0628C76"/>
    <w:lvl w:ilvl="0" w:tplc="2370DA30">
      <w:start w:val="1"/>
      <w:numFmt w:val="decimal"/>
      <w:lvlText w:val="%1."/>
      <w:lvlJc w:val="left"/>
      <w:pPr>
        <w:tabs>
          <w:tab w:val="num" w:pos="1080"/>
        </w:tabs>
        <w:ind w:left="1080" w:hanging="360"/>
      </w:pPr>
      <w:rPr>
        <w:rFonts w:hint="default"/>
        <w:color w:val="auto"/>
      </w:rPr>
    </w:lvl>
    <w:lvl w:ilvl="1" w:tplc="0426000F">
      <w:start w:val="1"/>
      <w:numFmt w:val="decimal"/>
      <w:lvlText w:val="%2."/>
      <w:lvlJc w:val="left"/>
      <w:pPr>
        <w:tabs>
          <w:tab w:val="num" w:pos="1800"/>
        </w:tabs>
        <w:ind w:left="1800" w:hanging="360"/>
      </w:pPr>
      <w:rPr>
        <w:rFonts w:hint="default"/>
        <w:color w:val="auto"/>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nsid w:val="2DCD403B"/>
    <w:multiLevelType w:val="hybridMultilevel"/>
    <w:tmpl w:val="CD2EF37C"/>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31D1535C"/>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494CB0"/>
    <w:multiLevelType w:val="hybridMultilevel"/>
    <w:tmpl w:val="BAB2B45E"/>
    <w:lvl w:ilvl="0" w:tplc="0F66386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02928"/>
    <w:multiLevelType w:val="hybridMultilevel"/>
    <w:tmpl w:val="5A864BA4"/>
    <w:lvl w:ilvl="0" w:tplc="E0E0A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62057D"/>
    <w:multiLevelType w:val="hybridMultilevel"/>
    <w:tmpl w:val="B81CB448"/>
    <w:lvl w:ilvl="0" w:tplc="6F9881A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BA588E"/>
    <w:multiLevelType w:val="hybridMultilevel"/>
    <w:tmpl w:val="0D68A6E0"/>
    <w:lvl w:ilvl="0" w:tplc="F21CA0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52E36ED"/>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2241A"/>
    <w:multiLevelType w:val="hybridMultilevel"/>
    <w:tmpl w:val="8E5CE94C"/>
    <w:lvl w:ilvl="0" w:tplc="6F98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2C56F2"/>
    <w:multiLevelType w:val="hybridMultilevel"/>
    <w:tmpl w:val="B81CB448"/>
    <w:lvl w:ilvl="0" w:tplc="E0E0AD02">
      <w:start w:val="1"/>
      <w:numFmt w:val="decimal"/>
      <w:lvlText w:val="%1."/>
      <w:lvlJc w:val="left"/>
      <w:pPr>
        <w:ind w:left="1080" w:hanging="360"/>
      </w:pPr>
      <w:rPr>
        <w:rFonts w:hint="default"/>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D13A69"/>
    <w:multiLevelType w:val="multilevel"/>
    <w:tmpl w:val="DF02E94C"/>
    <w:lvl w:ilvl="0">
      <w:start w:val="2"/>
      <w:numFmt w:val="decimal"/>
      <w:lvlText w:val="%1."/>
      <w:lvlJc w:val="left"/>
      <w:pPr>
        <w:ind w:left="360" w:hanging="360"/>
      </w:pPr>
      <w:rPr>
        <w:rFonts w:cs="Times New Roman" w:hint="default"/>
      </w:rPr>
    </w:lvl>
    <w:lvl w:ilvl="1">
      <w:start w:val="1"/>
      <w:numFmt w:val="decimal"/>
      <w:lvlText w:val="%1.%2."/>
      <w:lvlJc w:val="left"/>
      <w:pPr>
        <w:ind w:left="1074" w:hanging="36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2862" w:hanging="72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4650" w:hanging="108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438" w:hanging="1440"/>
      </w:pPr>
      <w:rPr>
        <w:rFonts w:cs="Times New Roman" w:hint="default"/>
      </w:rPr>
    </w:lvl>
    <w:lvl w:ilvl="8">
      <w:start w:val="1"/>
      <w:numFmt w:val="decimal"/>
      <w:lvlText w:val="%1.%2.%3.%4.%5.%6.%7.%8.%9."/>
      <w:lvlJc w:val="left"/>
      <w:pPr>
        <w:ind w:left="7512" w:hanging="1800"/>
      </w:pPr>
      <w:rPr>
        <w:rFonts w:cs="Times New Roman" w:hint="default"/>
      </w:rPr>
    </w:lvl>
  </w:abstractNum>
  <w:abstractNum w:abstractNumId="25">
    <w:nsid w:val="57680847"/>
    <w:multiLevelType w:val="hybridMultilevel"/>
    <w:tmpl w:val="D9F649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F387B"/>
    <w:multiLevelType w:val="hybridMultilevel"/>
    <w:tmpl w:val="B3B0E69A"/>
    <w:lvl w:ilvl="0" w:tplc="094018CC">
      <w:start w:val="456"/>
      <w:numFmt w:val="decimal"/>
      <w:lvlText w:val="%1"/>
      <w:lvlJc w:val="left"/>
      <w:pPr>
        <w:ind w:left="720" w:hanging="360"/>
      </w:pPr>
      <w:rPr>
        <w:rFonts w:hint="default"/>
      </w:rPr>
    </w:lvl>
    <w:lvl w:ilvl="1" w:tplc="A54A7DDA" w:tentative="1">
      <w:start w:val="1"/>
      <w:numFmt w:val="lowerLetter"/>
      <w:lvlText w:val="%2."/>
      <w:lvlJc w:val="left"/>
      <w:pPr>
        <w:ind w:left="1440" w:hanging="360"/>
      </w:pPr>
    </w:lvl>
    <w:lvl w:ilvl="2" w:tplc="A872B21E" w:tentative="1">
      <w:start w:val="1"/>
      <w:numFmt w:val="lowerRoman"/>
      <w:lvlText w:val="%3."/>
      <w:lvlJc w:val="right"/>
      <w:pPr>
        <w:ind w:left="2160" w:hanging="180"/>
      </w:pPr>
    </w:lvl>
    <w:lvl w:ilvl="3" w:tplc="A348AA4A" w:tentative="1">
      <w:start w:val="1"/>
      <w:numFmt w:val="decimal"/>
      <w:lvlText w:val="%4."/>
      <w:lvlJc w:val="left"/>
      <w:pPr>
        <w:ind w:left="2880" w:hanging="360"/>
      </w:pPr>
    </w:lvl>
    <w:lvl w:ilvl="4" w:tplc="57F24824" w:tentative="1">
      <w:start w:val="1"/>
      <w:numFmt w:val="lowerLetter"/>
      <w:lvlText w:val="%5."/>
      <w:lvlJc w:val="left"/>
      <w:pPr>
        <w:ind w:left="3600" w:hanging="360"/>
      </w:pPr>
    </w:lvl>
    <w:lvl w:ilvl="5" w:tplc="246A53E6" w:tentative="1">
      <w:start w:val="1"/>
      <w:numFmt w:val="lowerRoman"/>
      <w:lvlText w:val="%6."/>
      <w:lvlJc w:val="right"/>
      <w:pPr>
        <w:ind w:left="4320" w:hanging="180"/>
      </w:pPr>
    </w:lvl>
    <w:lvl w:ilvl="6" w:tplc="03F058E8" w:tentative="1">
      <w:start w:val="1"/>
      <w:numFmt w:val="decimal"/>
      <w:lvlText w:val="%7."/>
      <w:lvlJc w:val="left"/>
      <w:pPr>
        <w:ind w:left="5040" w:hanging="360"/>
      </w:pPr>
    </w:lvl>
    <w:lvl w:ilvl="7" w:tplc="2FC8816E" w:tentative="1">
      <w:start w:val="1"/>
      <w:numFmt w:val="lowerLetter"/>
      <w:lvlText w:val="%8."/>
      <w:lvlJc w:val="left"/>
      <w:pPr>
        <w:ind w:left="5760" w:hanging="360"/>
      </w:pPr>
    </w:lvl>
    <w:lvl w:ilvl="8" w:tplc="CC4AC8C6" w:tentative="1">
      <w:start w:val="1"/>
      <w:numFmt w:val="lowerRoman"/>
      <w:lvlText w:val="%9."/>
      <w:lvlJc w:val="right"/>
      <w:pPr>
        <w:ind w:left="6480" w:hanging="180"/>
      </w:pPr>
    </w:lvl>
  </w:abstractNum>
  <w:abstractNum w:abstractNumId="27">
    <w:nsid w:val="60223621"/>
    <w:multiLevelType w:val="hybridMultilevel"/>
    <w:tmpl w:val="B81CB448"/>
    <w:lvl w:ilvl="0" w:tplc="3F367588">
      <w:start w:val="1"/>
      <w:numFmt w:val="decimal"/>
      <w:lvlText w:val="%1."/>
      <w:lvlJc w:val="left"/>
      <w:pPr>
        <w:ind w:left="928" w:hanging="360"/>
      </w:pPr>
      <w:rPr>
        <w:rFonts w:hint="default"/>
        <w:sz w:val="2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9030B7"/>
    <w:multiLevelType w:val="multilevel"/>
    <w:tmpl w:val="214006D8"/>
    <w:lvl w:ilvl="0">
      <w:start w:val="1"/>
      <w:numFmt w:val="decimal"/>
      <w:lvlText w:val="%1."/>
      <w:lvlJc w:val="left"/>
      <w:pPr>
        <w:ind w:left="360" w:hanging="360"/>
      </w:pPr>
    </w:lvl>
    <w:lvl w:ilvl="1">
      <w:start w:val="1"/>
      <w:numFmt w:val="decimal"/>
      <w:lvlText w:val="%1.%2."/>
      <w:lvlJc w:val="left"/>
      <w:pPr>
        <w:ind w:left="163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2531D61"/>
    <w:multiLevelType w:val="hybridMultilevel"/>
    <w:tmpl w:val="811C8920"/>
    <w:lvl w:ilvl="0" w:tplc="078CEC20">
      <w:start w:val="1"/>
      <w:numFmt w:val="bullet"/>
      <w:lvlText w:val="­"/>
      <w:lvlJc w:val="left"/>
      <w:pPr>
        <w:ind w:left="700" w:hanging="360"/>
      </w:pPr>
      <w:rPr>
        <w:rFonts w:ascii="Times New Roman" w:hAnsi="Times New Roman" w:cs="Times New Roman" w:hint="default"/>
      </w:rPr>
    </w:lvl>
    <w:lvl w:ilvl="1" w:tplc="2720519A" w:tentative="1">
      <w:start w:val="1"/>
      <w:numFmt w:val="bullet"/>
      <w:lvlText w:val="o"/>
      <w:lvlJc w:val="left"/>
      <w:pPr>
        <w:ind w:left="1420" w:hanging="360"/>
      </w:pPr>
      <w:rPr>
        <w:rFonts w:ascii="Courier New" w:hAnsi="Courier New" w:cs="Courier New" w:hint="default"/>
      </w:rPr>
    </w:lvl>
    <w:lvl w:ilvl="2" w:tplc="043A8F3C" w:tentative="1">
      <w:start w:val="1"/>
      <w:numFmt w:val="bullet"/>
      <w:lvlText w:val=""/>
      <w:lvlJc w:val="left"/>
      <w:pPr>
        <w:ind w:left="2140" w:hanging="360"/>
      </w:pPr>
      <w:rPr>
        <w:rFonts w:ascii="Wingdings" w:hAnsi="Wingdings" w:hint="default"/>
      </w:rPr>
    </w:lvl>
    <w:lvl w:ilvl="3" w:tplc="96D0445A" w:tentative="1">
      <w:start w:val="1"/>
      <w:numFmt w:val="bullet"/>
      <w:lvlText w:val=""/>
      <w:lvlJc w:val="left"/>
      <w:pPr>
        <w:ind w:left="2860" w:hanging="360"/>
      </w:pPr>
      <w:rPr>
        <w:rFonts w:ascii="Symbol" w:hAnsi="Symbol" w:hint="default"/>
      </w:rPr>
    </w:lvl>
    <w:lvl w:ilvl="4" w:tplc="87C4E2EE" w:tentative="1">
      <w:start w:val="1"/>
      <w:numFmt w:val="bullet"/>
      <w:lvlText w:val="o"/>
      <w:lvlJc w:val="left"/>
      <w:pPr>
        <w:ind w:left="3580" w:hanging="360"/>
      </w:pPr>
      <w:rPr>
        <w:rFonts w:ascii="Courier New" w:hAnsi="Courier New" w:cs="Courier New" w:hint="default"/>
      </w:rPr>
    </w:lvl>
    <w:lvl w:ilvl="5" w:tplc="53D8F09A" w:tentative="1">
      <w:start w:val="1"/>
      <w:numFmt w:val="bullet"/>
      <w:lvlText w:val=""/>
      <w:lvlJc w:val="left"/>
      <w:pPr>
        <w:ind w:left="4300" w:hanging="360"/>
      </w:pPr>
      <w:rPr>
        <w:rFonts w:ascii="Wingdings" w:hAnsi="Wingdings" w:hint="default"/>
      </w:rPr>
    </w:lvl>
    <w:lvl w:ilvl="6" w:tplc="D99A8AFC" w:tentative="1">
      <w:start w:val="1"/>
      <w:numFmt w:val="bullet"/>
      <w:lvlText w:val=""/>
      <w:lvlJc w:val="left"/>
      <w:pPr>
        <w:ind w:left="5020" w:hanging="360"/>
      </w:pPr>
      <w:rPr>
        <w:rFonts w:ascii="Symbol" w:hAnsi="Symbol" w:hint="default"/>
      </w:rPr>
    </w:lvl>
    <w:lvl w:ilvl="7" w:tplc="74C2A6AA" w:tentative="1">
      <w:start w:val="1"/>
      <w:numFmt w:val="bullet"/>
      <w:lvlText w:val="o"/>
      <w:lvlJc w:val="left"/>
      <w:pPr>
        <w:ind w:left="5740" w:hanging="360"/>
      </w:pPr>
      <w:rPr>
        <w:rFonts w:ascii="Courier New" w:hAnsi="Courier New" w:cs="Courier New" w:hint="default"/>
      </w:rPr>
    </w:lvl>
    <w:lvl w:ilvl="8" w:tplc="78E094D2" w:tentative="1">
      <w:start w:val="1"/>
      <w:numFmt w:val="bullet"/>
      <w:lvlText w:val=""/>
      <w:lvlJc w:val="left"/>
      <w:pPr>
        <w:ind w:left="6460" w:hanging="360"/>
      </w:pPr>
      <w:rPr>
        <w:rFonts w:ascii="Wingdings" w:hAnsi="Wingdings" w:hint="default"/>
      </w:rPr>
    </w:lvl>
  </w:abstractNum>
  <w:abstractNum w:abstractNumId="30">
    <w:nsid w:val="728F3815"/>
    <w:multiLevelType w:val="hybridMultilevel"/>
    <w:tmpl w:val="BDB69CFC"/>
    <w:lvl w:ilvl="0" w:tplc="75A6EE68">
      <w:start w:val="4"/>
      <w:numFmt w:val="decimal"/>
      <w:lvlText w:val="%1."/>
      <w:lvlJc w:val="left"/>
      <w:pPr>
        <w:tabs>
          <w:tab w:val="num" w:pos="1080"/>
        </w:tabs>
        <w:ind w:left="1080" w:hanging="360"/>
      </w:pPr>
      <w:rPr>
        <w:rFonts w:hint="default"/>
      </w:rPr>
    </w:lvl>
    <w:lvl w:ilvl="1" w:tplc="BAC470EC" w:tentative="1">
      <w:start w:val="1"/>
      <w:numFmt w:val="lowerLetter"/>
      <w:lvlText w:val="%2."/>
      <w:lvlJc w:val="left"/>
      <w:pPr>
        <w:tabs>
          <w:tab w:val="num" w:pos="1800"/>
        </w:tabs>
        <w:ind w:left="1800" w:hanging="360"/>
      </w:pPr>
    </w:lvl>
    <w:lvl w:ilvl="2" w:tplc="91062EBE" w:tentative="1">
      <w:start w:val="1"/>
      <w:numFmt w:val="lowerRoman"/>
      <w:lvlText w:val="%3."/>
      <w:lvlJc w:val="right"/>
      <w:pPr>
        <w:tabs>
          <w:tab w:val="num" w:pos="2520"/>
        </w:tabs>
        <w:ind w:left="2520" w:hanging="180"/>
      </w:pPr>
    </w:lvl>
    <w:lvl w:ilvl="3" w:tplc="94D0888A" w:tentative="1">
      <w:start w:val="1"/>
      <w:numFmt w:val="decimal"/>
      <w:lvlText w:val="%4."/>
      <w:lvlJc w:val="left"/>
      <w:pPr>
        <w:tabs>
          <w:tab w:val="num" w:pos="3240"/>
        </w:tabs>
        <w:ind w:left="3240" w:hanging="360"/>
      </w:pPr>
    </w:lvl>
    <w:lvl w:ilvl="4" w:tplc="88B29BC6" w:tentative="1">
      <w:start w:val="1"/>
      <w:numFmt w:val="lowerLetter"/>
      <w:lvlText w:val="%5."/>
      <w:lvlJc w:val="left"/>
      <w:pPr>
        <w:tabs>
          <w:tab w:val="num" w:pos="3960"/>
        </w:tabs>
        <w:ind w:left="3960" w:hanging="360"/>
      </w:pPr>
    </w:lvl>
    <w:lvl w:ilvl="5" w:tplc="78F83D2C" w:tentative="1">
      <w:start w:val="1"/>
      <w:numFmt w:val="lowerRoman"/>
      <w:lvlText w:val="%6."/>
      <w:lvlJc w:val="right"/>
      <w:pPr>
        <w:tabs>
          <w:tab w:val="num" w:pos="4680"/>
        </w:tabs>
        <w:ind w:left="4680" w:hanging="180"/>
      </w:pPr>
    </w:lvl>
    <w:lvl w:ilvl="6" w:tplc="1B3E74F8" w:tentative="1">
      <w:start w:val="1"/>
      <w:numFmt w:val="decimal"/>
      <w:lvlText w:val="%7."/>
      <w:lvlJc w:val="left"/>
      <w:pPr>
        <w:tabs>
          <w:tab w:val="num" w:pos="5400"/>
        </w:tabs>
        <w:ind w:left="5400" w:hanging="360"/>
      </w:pPr>
    </w:lvl>
    <w:lvl w:ilvl="7" w:tplc="D040A1F4" w:tentative="1">
      <w:start w:val="1"/>
      <w:numFmt w:val="lowerLetter"/>
      <w:lvlText w:val="%8."/>
      <w:lvlJc w:val="left"/>
      <w:pPr>
        <w:tabs>
          <w:tab w:val="num" w:pos="6120"/>
        </w:tabs>
        <w:ind w:left="6120" w:hanging="360"/>
      </w:pPr>
    </w:lvl>
    <w:lvl w:ilvl="8" w:tplc="AD9E1DA4" w:tentative="1">
      <w:start w:val="1"/>
      <w:numFmt w:val="lowerRoman"/>
      <w:lvlText w:val="%9."/>
      <w:lvlJc w:val="right"/>
      <w:pPr>
        <w:tabs>
          <w:tab w:val="num" w:pos="6840"/>
        </w:tabs>
        <w:ind w:left="6840" w:hanging="180"/>
      </w:pPr>
    </w:lvl>
  </w:abstractNum>
  <w:abstractNum w:abstractNumId="31">
    <w:nsid w:val="72F57F6B"/>
    <w:multiLevelType w:val="hybridMultilevel"/>
    <w:tmpl w:val="8832817C"/>
    <w:lvl w:ilvl="0" w:tplc="D85273AE">
      <w:start w:val="1"/>
      <w:numFmt w:val="decimal"/>
      <w:lvlText w:val="%1."/>
      <w:lvlJc w:val="left"/>
      <w:pPr>
        <w:tabs>
          <w:tab w:val="num" w:pos="1080"/>
        </w:tabs>
        <w:ind w:left="1080" w:hanging="360"/>
      </w:pPr>
      <w:rPr>
        <w:rFonts w:hint="default"/>
      </w:rPr>
    </w:lvl>
    <w:lvl w:ilvl="1" w:tplc="734CBFE2" w:tentative="1">
      <w:start w:val="1"/>
      <w:numFmt w:val="lowerLetter"/>
      <w:lvlText w:val="%2."/>
      <w:lvlJc w:val="left"/>
      <w:pPr>
        <w:tabs>
          <w:tab w:val="num" w:pos="1800"/>
        </w:tabs>
        <w:ind w:left="1800" w:hanging="360"/>
      </w:pPr>
    </w:lvl>
    <w:lvl w:ilvl="2" w:tplc="B9440942" w:tentative="1">
      <w:start w:val="1"/>
      <w:numFmt w:val="lowerRoman"/>
      <w:lvlText w:val="%3."/>
      <w:lvlJc w:val="right"/>
      <w:pPr>
        <w:tabs>
          <w:tab w:val="num" w:pos="2520"/>
        </w:tabs>
        <w:ind w:left="2520" w:hanging="180"/>
      </w:pPr>
    </w:lvl>
    <w:lvl w:ilvl="3" w:tplc="8FBA77D6" w:tentative="1">
      <w:start w:val="1"/>
      <w:numFmt w:val="decimal"/>
      <w:lvlText w:val="%4."/>
      <w:lvlJc w:val="left"/>
      <w:pPr>
        <w:tabs>
          <w:tab w:val="num" w:pos="3240"/>
        </w:tabs>
        <w:ind w:left="3240" w:hanging="360"/>
      </w:pPr>
    </w:lvl>
    <w:lvl w:ilvl="4" w:tplc="B00C54EE" w:tentative="1">
      <w:start w:val="1"/>
      <w:numFmt w:val="lowerLetter"/>
      <w:lvlText w:val="%5."/>
      <w:lvlJc w:val="left"/>
      <w:pPr>
        <w:tabs>
          <w:tab w:val="num" w:pos="3960"/>
        </w:tabs>
        <w:ind w:left="3960" w:hanging="360"/>
      </w:pPr>
    </w:lvl>
    <w:lvl w:ilvl="5" w:tplc="A112D378" w:tentative="1">
      <w:start w:val="1"/>
      <w:numFmt w:val="lowerRoman"/>
      <w:lvlText w:val="%6."/>
      <w:lvlJc w:val="right"/>
      <w:pPr>
        <w:tabs>
          <w:tab w:val="num" w:pos="4680"/>
        </w:tabs>
        <w:ind w:left="4680" w:hanging="180"/>
      </w:pPr>
    </w:lvl>
    <w:lvl w:ilvl="6" w:tplc="29E49BC8" w:tentative="1">
      <w:start w:val="1"/>
      <w:numFmt w:val="decimal"/>
      <w:lvlText w:val="%7."/>
      <w:lvlJc w:val="left"/>
      <w:pPr>
        <w:tabs>
          <w:tab w:val="num" w:pos="5400"/>
        </w:tabs>
        <w:ind w:left="5400" w:hanging="360"/>
      </w:pPr>
    </w:lvl>
    <w:lvl w:ilvl="7" w:tplc="C3BC958A" w:tentative="1">
      <w:start w:val="1"/>
      <w:numFmt w:val="lowerLetter"/>
      <w:lvlText w:val="%8."/>
      <w:lvlJc w:val="left"/>
      <w:pPr>
        <w:tabs>
          <w:tab w:val="num" w:pos="6120"/>
        </w:tabs>
        <w:ind w:left="6120" w:hanging="360"/>
      </w:pPr>
    </w:lvl>
    <w:lvl w:ilvl="8" w:tplc="55C8727E" w:tentative="1">
      <w:start w:val="1"/>
      <w:numFmt w:val="lowerRoman"/>
      <w:lvlText w:val="%9."/>
      <w:lvlJc w:val="right"/>
      <w:pPr>
        <w:tabs>
          <w:tab w:val="num" w:pos="6840"/>
        </w:tabs>
        <w:ind w:left="6840" w:hanging="180"/>
      </w:pPr>
    </w:lvl>
  </w:abstractNum>
  <w:abstractNum w:abstractNumId="32">
    <w:nsid w:val="776B2071"/>
    <w:multiLevelType w:val="multilevel"/>
    <w:tmpl w:val="7FF8AA4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B345F89"/>
    <w:multiLevelType w:val="multilevel"/>
    <w:tmpl w:val="9D24E1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E362D8C"/>
    <w:multiLevelType w:val="hybridMultilevel"/>
    <w:tmpl w:val="52D4F6EC"/>
    <w:lvl w:ilvl="0" w:tplc="576420B6">
      <w:start w:val="1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3"/>
  </w:num>
  <w:num w:numId="3">
    <w:abstractNumId w:val="3"/>
  </w:num>
  <w:num w:numId="4">
    <w:abstractNumId w:val="12"/>
  </w:num>
  <w:num w:numId="5">
    <w:abstractNumId w:val="32"/>
  </w:num>
  <w:num w:numId="6">
    <w:abstractNumId w:val="14"/>
  </w:num>
  <w:num w:numId="7">
    <w:abstractNumId w:val="8"/>
  </w:num>
  <w:num w:numId="8">
    <w:abstractNumId w:val="30"/>
  </w:num>
  <w:num w:numId="9">
    <w:abstractNumId w:val="5"/>
  </w:num>
  <w:num w:numId="10">
    <w:abstractNumId w:val="29"/>
  </w:num>
  <w:num w:numId="11">
    <w:abstractNumId w:val="31"/>
  </w:num>
  <w:num w:numId="12">
    <w:abstractNumId w:val="24"/>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22"/>
  </w:num>
  <w:num w:numId="18">
    <w:abstractNumId w:val="15"/>
  </w:num>
  <w:num w:numId="19">
    <w:abstractNumId w:val="27"/>
  </w:num>
  <w:num w:numId="20">
    <w:abstractNumId w:val="16"/>
  </w:num>
  <w:num w:numId="21">
    <w:abstractNumId w:val="26"/>
  </w:num>
  <w:num w:numId="22">
    <w:abstractNumId w:val="19"/>
  </w:num>
  <w:num w:numId="23">
    <w:abstractNumId w:val="23"/>
  </w:num>
  <w:num w:numId="24">
    <w:abstractNumId w:val="21"/>
  </w:num>
  <w:num w:numId="25">
    <w:abstractNumId w:val="1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9"/>
  </w:num>
  <w:num w:numId="30">
    <w:abstractNumId w:val="1"/>
  </w:num>
  <w:num w:numId="31">
    <w:abstractNumId w:val="1"/>
    <w:lvlOverride w:ilvl="0">
      <w:startOverride w:val="1"/>
    </w:lvlOverride>
  </w:num>
  <w:num w:numId="32">
    <w:abstractNumId w:val="10"/>
  </w:num>
  <w:num w:numId="33">
    <w:abstractNumId w:val="2"/>
  </w:num>
  <w:num w:numId="34">
    <w:abstractNumId w:val="11"/>
  </w:num>
  <w:num w:numId="35">
    <w:abstractNumId w:val="34"/>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A6DC3"/>
    <w:rsid w:val="00001AA3"/>
    <w:rsid w:val="00023100"/>
    <w:rsid w:val="00033725"/>
    <w:rsid w:val="00035D5E"/>
    <w:rsid w:val="000471D3"/>
    <w:rsid w:val="000523BD"/>
    <w:rsid w:val="00070B08"/>
    <w:rsid w:val="00071F50"/>
    <w:rsid w:val="0008437C"/>
    <w:rsid w:val="000A6DC3"/>
    <w:rsid w:val="000C6373"/>
    <w:rsid w:val="000E4490"/>
    <w:rsid w:val="000E71C8"/>
    <w:rsid w:val="000F0A92"/>
    <w:rsid w:val="000F3531"/>
    <w:rsid w:val="00123271"/>
    <w:rsid w:val="00123504"/>
    <w:rsid w:val="00136C60"/>
    <w:rsid w:val="00145198"/>
    <w:rsid w:val="001512BB"/>
    <w:rsid w:val="00156939"/>
    <w:rsid w:val="00167627"/>
    <w:rsid w:val="00174E07"/>
    <w:rsid w:val="001768DB"/>
    <w:rsid w:val="00183A66"/>
    <w:rsid w:val="0018456A"/>
    <w:rsid w:val="00184C9D"/>
    <w:rsid w:val="00191977"/>
    <w:rsid w:val="001C03E7"/>
    <w:rsid w:val="001D4BFE"/>
    <w:rsid w:val="001D5AFC"/>
    <w:rsid w:val="001E1CAA"/>
    <w:rsid w:val="001F4556"/>
    <w:rsid w:val="00231A14"/>
    <w:rsid w:val="00236F9E"/>
    <w:rsid w:val="00250E06"/>
    <w:rsid w:val="00266E77"/>
    <w:rsid w:val="002768C5"/>
    <w:rsid w:val="00284117"/>
    <w:rsid w:val="00291455"/>
    <w:rsid w:val="002C26C6"/>
    <w:rsid w:val="002C26DC"/>
    <w:rsid w:val="002C4B31"/>
    <w:rsid w:val="002D6EA7"/>
    <w:rsid w:val="003049DB"/>
    <w:rsid w:val="00314B83"/>
    <w:rsid w:val="00317A21"/>
    <w:rsid w:val="003A2D35"/>
    <w:rsid w:val="003A407B"/>
    <w:rsid w:val="003E2BE5"/>
    <w:rsid w:val="003F6887"/>
    <w:rsid w:val="00410A7F"/>
    <w:rsid w:val="00417449"/>
    <w:rsid w:val="004511AF"/>
    <w:rsid w:val="004567A7"/>
    <w:rsid w:val="004575AA"/>
    <w:rsid w:val="00462F8A"/>
    <w:rsid w:val="004718C7"/>
    <w:rsid w:val="00477425"/>
    <w:rsid w:val="00493C08"/>
    <w:rsid w:val="004A197A"/>
    <w:rsid w:val="004B2080"/>
    <w:rsid w:val="004C4281"/>
    <w:rsid w:val="004C4874"/>
    <w:rsid w:val="004C6BC0"/>
    <w:rsid w:val="004D7BF3"/>
    <w:rsid w:val="004E4A39"/>
    <w:rsid w:val="004E4CA2"/>
    <w:rsid w:val="00517DBC"/>
    <w:rsid w:val="00561A6C"/>
    <w:rsid w:val="00577E8D"/>
    <w:rsid w:val="00586A84"/>
    <w:rsid w:val="005C2712"/>
    <w:rsid w:val="005C5499"/>
    <w:rsid w:val="005C77C3"/>
    <w:rsid w:val="005D1C3A"/>
    <w:rsid w:val="005D21FA"/>
    <w:rsid w:val="005E1B5A"/>
    <w:rsid w:val="005E65F8"/>
    <w:rsid w:val="005F43F6"/>
    <w:rsid w:val="0064679A"/>
    <w:rsid w:val="00665C76"/>
    <w:rsid w:val="006770D8"/>
    <w:rsid w:val="0069233F"/>
    <w:rsid w:val="006D69F6"/>
    <w:rsid w:val="006E14EF"/>
    <w:rsid w:val="006E15E5"/>
    <w:rsid w:val="006E3248"/>
    <w:rsid w:val="006E5879"/>
    <w:rsid w:val="0071189F"/>
    <w:rsid w:val="007175EE"/>
    <w:rsid w:val="00752AC4"/>
    <w:rsid w:val="00766AB3"/>
    <w:rsid w:val="00770A0F"/>
    <w:rsid w:val="00783AE6"/>
    <w:rsid w:val="00791F3E"/>
    <w:rsid w:val="007C3DCA"/>
    <w:rsid w:val="007E5BEC"/>
    <w:rsid w:val="007F1334"/>
    <w:rsid w:val="0080380A"/>
    <w:rsid w:val="0082063E"/>
    <w:rsid w:val="00820AC6"/>
    <w:rsid w:val="00830ABB"/>
    <w:rsid w:val="008315AF"/>
    <w:rsid w:val="00843A0F"/>
    <w:rsid w:val="008B4E11"/>
    <w:rsid w:val="008C1C2E"/>
    <w:rsid w:val="008C552C"/>
    <w:rsid w:val="008F781D"/>
    <w:rsid w:val="0091439E"/>
    <w:rsid w:val="00927795"/>
    <w:rsid w:val="00931F24"/>
    <w:rsid w:val="00932DFF"/>
    <w:rsid w:val="009413A6"/>
    <w:rsid w:val="00944F69"/>
    <w:rsid w:val="009556BE"/>
    <w:rsid w:val="00970116"/>
    <w:rsid w:val="0097613C"/>
    <w:rsid w:val="00987111"/>
    <w:rsid w:val="00993C5F"/>
    <w:rsid w:val="00995C33"/>
    <w:rsid w:val="009B2401"/>
    <w:rsid w:val="009C1BF7"/>
    <w:rsid w:val="009C629D"/>
    <w:rsid w:val="009D05C3"/>
    <w:rsid w:val="009F2DE6"/>
    <w:rsid w:val="00A02312"/>
    <w:rsid w:val="00A0436C"/>
    <w:rsid w:val="00A21245"/>
    <w:rsid w:val="00A36B45"/>
    <w:rsid w:val="00A44853"/>
    <w:rsid w:val="00A47E0C"/>
    <w:rsid w:val="00A50538"/>
    <w:rsid w:val="00A553CC"/>
    <w:rsid w:val="00A76C36"/>
    <w:rsid w:val="00A77C72"/>
    <w:rsid w:val="00A800D4"/>
    <w:rsid w:val="00A8748B"/>
    <w:rsid w:val="00AB2E48"/>
    <w:rsid w:val="00AC6178"/>
    <w:rsid w:val="00AC7690"/>
    <w:rsid w:val="00AD10DC"/>
    <w:rsid w:val="00B03CC7"/>
    <w:rsid w:val="00B06BCB"/>
    <w:rsid w:val="00B204F2"/>
    <w:rsid w:val="00B40B4F"/>
    <w:rsid w:val="00B564DD"/>
    <w:rsid w:val="00B65671"/>
    <w:rsid w:val="00B718E3"/>
    <w:rsid w:val="00BE6F2C"/>
    <w:rsid w:val="00BE7DF5"/>
    <w:rsid w:val="00C054C7"/>
    <w:rsid w:val="00C233E5"/>
    <w:rsid w:val="00C47BA4"/>
    <w:rsid w:val="00C56109"/>
    <w:rsid w:val="00C70CB1"/>
    <w:rsid w:val="00C733FF"/>
    <w:rsid w:val="00C75CFA"/>
    <w:rsid w:val="00C85DCE"/>
    <w:rsid w:val="00CA0ECF"/>
    <w:rsid w:val="00CC3952"/>
    <w:rsid w:val="00CD0BA7"/>
    <w:rsid w:val="00CE7440"/>
    <w:rsid w:val="00D07AA2"/>
    <w:rsid w:val="00D16663"/>
    <w:rsid w:val="00D6282A"/>
    <w:rsid w:val="00D70134"/>
    <w:rsid w:val="00D739CD"/>
    <w:rsid w:val="00D95415"/>
    <w:rsid w:val="00DF2FB1"/>
    <w:rsid w:val="00E03FB7"/>
    <w:rsid w:val="00E04972"/>
    <w:rsid w:val="00E16514"/>
    <w:rsid w:val="00E31B5C"/>
    <w:rsid w:val="00E67F92"/>
    <w:rsid w:val="00E83D03"/>
    <w:rsid w:val="00E92AD9"/>
    <w:rsid w:val="00E97777"/>
    <w:rsid w:val="00EA2775"/>
    <w:rsid w:val="00ED0281"/>
    <w:rsid w:val="00F1452B"/>
    <w:rsid w:val="00F22CB4"/>
    <w:rsid w:val="00F24448"/>
    <w:rsid w:val="00F40D8A"/>
    <w:rsid w:val="00F45E0B"/>
    <w:rsid w:val="00F462EC"/>
    <w:rsid w:val="00F526B1"/>
    <w:rsid w:val="00F807A8"/>
    <w:rsid w:val="00F90EC3"/>
    <w:rsid w:val="00FA0C97"/>
    <w:rsid w:val="00FA6AA6"/>
    <w:rsid w:val="00FB5DE6"/>
    <w:rsid w:val="00FB6073"/>
    <w:rsid w:val="00FC1616"/>
    <w:rsid w:val="00FE1857"/>
    <w:rsid w:val="00FE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uiPriority w:val="99"/>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932DFF"/>
    <w:pPr>
      <w:spacing w:before="240" w:after="240"/>
      <w:jc w:val="center"/>
    </w:pPr>
    <w:rPr>
      <w:noProof/>
      <w:sz w:val="28"/>
      <w:szCs w:val="28"/>
      <w:lang w:val="en-US"/>
    </w:rPr>
  </w:style>
  <w:style w:type="character" w:customStyle="1" w:styleId="EE-normlsChar">
    <w:name w:val="EE-normāls Char"/>
    <w:basedOn w:val="DefaultParagraphFont"/>
    <w:link w:val="EE-normls"/>
    <w:locked/>
    <w:rsid w:val="00932DFF"/>
    <w:rPr>
      <w:bCs/>
      <w:noProof/>
      <w:sz w:val="28"/>
      <w:szCs w:val="28"/>
      <w:lang w:eastAsia="lv-LV"/>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932DFF"/>
    <w:pPr>
      <w:numPr>
        <w:numId w:val="30"/>
      </w:numPr>
      <w:autoSpaceDE w:val="0"/>
      <w:autoSpaceDN w:val="0"/>
      <w:adjustRightInd w:val="0"/>
      <w:spacing w:before="120" w:after="120"/>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 w:type="paragraph" w:customStyle="1" w:styleId="V1-bold">
    <w:name w:val="V1-bold"/>
    <w:basedOn w:val="Normal"/>
    <w:rsid w:val="00AB2E48"/>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373"/>
    <w:rPr>
      <w:sz w:val="24"/>
      <w:szCs w:val="24"/>
      <w:lang w:val="lv-LV" w:eastAsia="lv-LV"/>
    </w:rPr>
  </w:style>
  <w:style w:type="paragraph" w:styleId="Heading2">
    <w:name w:val="heading 2"/>
    <w:basedOn w:val="Normal"/>
    <w:next w:val="Normal"/>
    <w:link w:val="Heading2Char"/>
    <w:qFormat/>
    <w:rsid w:val="000C63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autoRedefine/>
    <w:qFormat/>
    <w:rsid w:val="000C6373"/>
    <w:pPr>
      <w:keepNext/>
      <w:snapToGrid w:val="0"/>
      <w:spacing w:beforeLines="20"/>
      <w:jc w:val="center"/>
      <w:outlineLvl w:val="2"/>
    </w:pPr>
    <w:rPr>
      <w:b/>
      <w:sz w:val="20"/>
      <w:szCs w:val="20"/>
      <w:lang w:eastAsia="en-US"/>
    </w:rPr>
  </w:style>
  <w:style w:type="paragraph" w:styleId="Heading4">
    <w:name w:val="heading 4"/>
    <w:basedOn w:val="Normal"/>
    <w:next w:val="Normal"/>
    <w:link w:val="Heading4Char"/>
    <w:autoRedefine/>
    <w:qFormat/>
    <w:rsid w:val="000C6373"/>
    <w:pPr>
      <w:keepNext/>
      <w:overflowPunct w:val="0"/>
      <w:autoSpaceDE w:val="0"/>
      <w:autoSpaceDN w:val="0"/>
      <w:adjustRightInd w:val="0"/>
      <w:outlineLvl w:val="3"/>
    </w:pPr>
    <w:rPr>
      <w:b/>
      <w:i/>
      <w:spacing w:val="32"/>
      <w:kern w:val="28"/>
      <w:szCs w:val="20"/>
      <w:lang w:eastAsia="en-US"/>
    </w:rPr>
  </w:style>
  <w:style w:type="paragraph" w:styleId="Heading5">
    <w:name w:val="heading 5"/>
    <w:basedOn w:val="Normal"/>
    <w:next w:val="Normal"/>
    <w:qFormat/>
    <w:rsid w:val="000C63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0C6373"/>
    <w:pPr>
      <w:spacing w:after="160" w:line="240" w:lineRule="exact"/>
    </w:pPr>
    <w:rPr>
      <w:rFonts w:ascii="Tahoma" w:hAnsi="Tahoma"/>
      <w:sz w:val="20"/>
      <w:szCs w:val="20"/>
      <w:lang w:val="en-US" w:eastAsia="en-US"/>
    </w:rPr>
  </w:style>
  <w:style w:type="paragraph" w:customStyle="1" w:styleId="naislab">
    <w:name w:val="naislab"/>
    <w:basedOn w:val="Normal"/>
    <w:rsid w:val="000C6373"/>
    <w:pPr>
      <w:spacing w:before="100" w:beforeAutospacing="1" w:after="100" w:afterAutospacing="1"/>
    </w:pPr>
  </w:style>
  <w:style w:type="paragraph" w:customStyle="1" w:styleId="Tabulasgalva">
    <w:name w:val="Tabulas galva"/>
    <w:basedOn w:val="BodyText"/>
    <w:rsid w:val="000C6373"/>
    <w:pPr>
      <w:jc w:val="center"/>
    </w:pPr>
    <w:rPr>
      <w:rFonts w:ascii="Arial" w:hAnsi="Arial" w:cs="Arial"/>
      <w:b/>
      <w:sz w:val="20"/>
      <w:szCs w:val="20"/>
    </w:rPr>
  </w:style>
  <w:style w:type="paragraph" w:styleId="FootnoteText">
    <w:name w:val="footnote text"/>
    <w:aliases w:val="Footnote,Fußnote"/>
    <w:basedOn w:val="Normal"/>
    <w:next w:val="Normal"/>
    <w:link w:val="FootnoteTextChar"/>
    <w:autoRedefine/>
    <w:rsid w:val="000C6373"/>
    <w:pPr>
      <w:spacing w:after="60"/>
      <w:ind w:right="-694"/>
    </w:pPr>
    <w:rPr>
      <w:sz w:val="20"/>
      <w:szCs w:val="20"/>
      <w:lang w:val="en-AU" w:eastAsia="en-US"/>
    </w:rPr>
  </w:style>
  <w:style w:type="character" w:customStyle="1" w:styleId="FootnoteTextChar">
    <w:name w:val="Footnote Text Char"/>
    <w:aliases w:val="Footnote Char,Fußnote Char"/>
    <w:basedOn w:val="DefaultParagraphFont"/>
    <w:link w:val="FootnoteText"/>
    <w:semiHidden/>
    <w:rsid w:val="000C6373"/>
    <w:rPr>
      <w:lang w:val="en-AU" w:eastAsia="en-US" w:bidi="ar-SA"/>
    </w:rPr>
  </w:style>
  <w:style w:type="character" w:styleId="FootnoteReference">
    <w:name w:val="footnote reference"/>
    <w:aliases w:val="Footnote Reference Number"/>
    <w:basedOn w:val="DefaultParagraphFont"/>
    <w:rsid w:val="000C6373"/>
    <w:rPr>
      <w:vertAlign w:val="superscript"/>
    </w:rPr>
  </w:style>
  <w:style w:type="paragraph" w:customStyle="1" w:styleId="Teksts">
    <w:name w:val="Teksts"/>
    <w:basedOn w:val="Normal"/>
    <w:rsid w:val="000C6373"/>
    <w:pPr>
      <w:tabs>
        <w:tab w:val="num" w:pos="1571"/>
      </w:tabs>
      <w:spacing w:after="120" w:line="270" w:lineRule="exact"/>
      <w:ind w:left="1571" w:hanging="360"/>
    </w:pPr>
    <w:rPr>
      <w:rFonts w:ascii="Garamond" w:hAnsi="Garamond"/>
      <w:sz w:val="22"/>
      <w:szCs w:val="22"/>
    </w:rPr>
  </w:style>
  <w:style w:type="paragraph" w:styleId="BodyText">
    <w:name w:val="Body Text"/>
    <w:basedOn w:val="Normal"/>
    <w:rsid w:val="000C6373"/>
    <w:pPr>
      <w:spacing w:after="120"/>
    </w:pPr>
  </w:style>
  <w:style w:type="paragraph" w:customStyle="1" w:styleId="nais1">
    <w:name w:val="nais1"/>
    <w:basedOn w:val="Normal"/>
    <w:rsid w:val="000C6373"/>
    <w:pPr>
      <w:spacing w:before="75" w:after="75"/>
      <w:ind w:left="450" w:firstLine="375"/>
      <w:jc w:val="both"/>
    </w:pPr>
  </w:style>
  <w:style w:type="paragraph" w:customStyle="1" w:styleId="StyleEE-numbering12pt">
    <w:name w:val="Style EE-numbering + 12 pt"/>
    <w:basedOn w:val="Normal"/>
    <w:autoRedefine/>
    <w:rsid w:val="000C6373"/>
    <w:pPr>
      <w:tabs>
        <w:tab w:val="left" w:pos="1"/>
      </w:tabs>
      <w:ind w:left="1" w:hanging="1"/>
    </w:pPr>
    <w:rPr>
      <w:b/>
      <w:noProof/>
      <w:color w:val="000000"/>
      <w:sz w:val="22"/>
      <w:szCs w:val="22"/>
    </w:rPr>
  </w:style>
  <w:style w:type="paragraph" w:customStyle="1" w:styleId="naisf">
    <w:name w:val="naisf"/>
    <w:basedOn w:val="Normal"/>
    <w:rsid w:val="000C6373"/>
    <w:pPr>
      <w:spacing w:before="75" w:after="75"/>
      <w:ind w:firstLine="375"/>
      <w:jc w:val="both"/>
    </w:pPr>
  </w:style>
  <w:style w:type="paragraph" w:customStyle="1" w:styleId="naiskr">
    <w:name w:val="naiskr"/>
    <w:basedOn w:val="Normal"/>
    <w:rsid w:val="000C6373"/>
    <w:pPr>
      <w:spacing w:before="75" w:after="75"/>
    </w:pPr>
  </w:style>
  <w:style w:type="paragraph" w:customStyle="1" w:styleId="naisc">
    <w:name w:val="naisc"/>
    <w:basedOn w:val="Normal"/>
    <w:rsid w:val="000C6373"/>
    <w:pPr>
      <w:spacing w:before="75" w:after="75"/>
      <w:jc w:val="center"/>
    </w:pPr>
  </w:style>
  <w:style w:type="paragraph" w:styleId="Footer">
    <w:name w:val="footer"/>
    <w:basedOn w:val="Normal"/>
    <w:rsid w:val="000C6373"/>
    <w:pPr>
      <w:tabs>
        <w:tab w:val="center" w:pos="4153"/>
        <w:tab w:val="right" w:pos="8306"/>
      </w:tabs>
    </w:pPr>
  </w:style>
  <w:style w:type="character" w:styleId="PageNumber">
    <w:name w:val="page number"/>
    <w:basedOn w:val="DefaultParagraphFont"/>
    <w:rsid w:val="000C6373"/>
  </w:style>
  <w:style w:type="paragraph" w:styleId="Header">
    <w:name w:val="header"/>
    <w:basedOn w:val="Normal"/>
    <w:rsid w:val="000C6373"/>
    <w:pPr>
      <w:tabs>
        <w:tab w:val="center" w:pos="4153"/>
        <w:tab w:val="right" w:pos="8306"/>
      </w:tabs>
    </w:pPr>
  </w:style>
  <w:style w:type="character" w:styleId="Hyperlink">
    <w:name w:val="Hyperlink"/>
    <w:basedOn w:val="DefaultParagraphFont"/>
    <w:rsid w:val="000C6373"/>
    <w:rPr>
      <w:color w:val="0000FF"/>
      <w:u w:val="single"/>
    </w:rPr>
  </w:style>
  <w:style w:type="character" w:styleId="CommentReference">
    <w:name w:val="annotation reference"/>
    <w:basedOn w:val="DefaultParagraphFont"/>
    <w:semiHidden/>
    <w:rsid w:val="000C6373"/>
    <w:rPr>
      <w:sz w:val="16"/>
      <w:szCs w:val="16"/>
    </w:rPr>
  </w:style>
  <w:style w:type="paragraph" w:styleId="CommentText">
    <w:name w:val="annotation text"/>
    <w:basedOn w:val="Normal"/>
    <w:link w:val="CommentTextChar"/>
    <w:semiHidden/>
    <w:rsid w:val="000C6373"/>
    <w:rPr>
      <w:sz w:val="20"/>
      <w:szCs w:val="20"/>
    </w:rPr>
  </w:style>
  <w:style w:type="paragraph" w:styleId="CommentSubject">
    <w:name w:val="annotation subject"/>
    <w:basedOn w:val="CommentText"/>
    <w:next w:val="CommentText"/>
    <w:semiHidden/>
    <w:rsid w:val="000C6373"/>
    <w:rPr>
      <w:b/>
      <w:bCs/>
    </w:rPr>
  </w:style>
  <w:style w:type="paragraph" w:styleId="BalloonText">
    <w:name w:val="Balloon Text"/>
    <w:basedOn w:val="Normal"/>
    <w:semiHidden/>
    <w:rsid w:val="000C6373"/>
    <w:rPr>
      <w:rFonts w:ascii="Tahoma" w:hAnsi="Tahoma" w:cs="Tahoma"/>
      <w:sz w:val="16"/>
      <w:szCs w:val="16"/>
    </w:rPr>
  </w:style>
  <w:style w:type="paragraph" w:customStyle="1" w:styleId="Default">
    <w:name w:val="Default"/>
    <w:rsid w:val="000C6373"/>
    <w:pPr>
      <w:autoSpaceDE w:val="0"/>
      <w:autoSpaceDN w:val="0"/>
      <w:adjustRightInd w:val="0"/>
    </w:pPr>
    <w:rPr>
      <w:color w:val="000000"/>
      <w:sz w:val="24"/>
      <w:szCs w:val="24"/>
      <w:lang w:val="lv-LV" w:eastAsia="lv-LV"/>
    </w:rPr>
  </w:style>
  <w:style w:type="paragraph" w:customStyle="1" w:styleId="CharChar1CharRakstzRakstz">
    <w:name w:val="Char Char1 Char Rakstz. Rakstz."/>
    <w:basedOn w:val="Normal"/>
    <w:rsid w:val="000C6373"/>
    <w:pPr>
      <w:spacing w:after="160" w:line="240" w:lineRule="exact"/>
    </w:pPr>
    <w:rPr>
      <w:rFonts w:ascii="Tahoma" w:hAnsi="Tahoma"/>
      <w:sz w:val="20"/>
      <w:szCs w:val="20"/>
      <w:lang w:val="en-US" w:eastAsia="en-US"/>
    </w:rPr>
  </w:style>
  <w:style w:type="paragraph" w:customStyle="1" w:styleId="EE-H3">
    <w:name w:val="EE-H3"/>
    <w:basedOn w:val="Normal"/>
    <w:autoRedefine/>
    <w:rsid w:val="000C6373"/>
    <w:pPr>
      <w:ind w:right="-37"/>
    </w:pPr>
    <w:rPr>
      <w:bCs/>
      <w:sz w:val="20"/>
      <w:szCs w:val="20"/>
    </w:rPr>
  </w:style>
  <w:style w:type="paragraph" w:customStyle="1" w:styleId="EE-paragr">
    <w:name w:val="EE-paragr"/>
    <w:basedOn w:val="Normal"/>
    <w:link w:val="EE-paragrRakstz"/>
    <w:autoRedefine/>
    <w:rsid w:val="000C6373"/>
    <w:rPr>
      <w:bCs/>
      <w:sz w:val="20"/>
      <w:szCs w:val="20"/>
    </w:rPr>
  </w:style>
  <w:style w:type="character" w:customStyle="1" w:styleId="EE-paragrRakstz">
    <w:name w:val="EE-paragr Rakstz."/>
    <w:basedOn w:val="DefaultParagraphFont"/>
    <w:link w:val="EE-paragr"/>
    <w:rsid w:val="000C6373"/>
    <w:rPr>
      <w:bCs/>
      <w:lang w:val="lv-LV" w:eastAsia="lv-LV" w:bidi="ar-SA"/>
    </w:rPr>
  </w:style>
  <w:style w:type="paragraph" w:customStyle="1" w:styleId="RakstzCharCharRakstzCharCharRakstzCharCharRakstz">
    <w:name w:val="Rakstz. Char Char Rakstz. Char Char Rakstz. Char Char Rakstz."/>
    <w:basedOn w:val="Normal"/>
    <w:rsid w:val="000C6373"/>
    <w:pPr>
      <w:spacing w:after="160" w:line="240" w:lineRule="exact"/>
    </w:pPr>
    <w:rPr>
      <w:iCs/>
      <w:sz w:val="20"/>
      <w:szCs w:val="20"/>
      <w:lang w:val="en-US" w:eastAsia="en-US"/>
    </w:rPr>
  </w:style>
  <w:style w:type="paragraph" w:customStyle="1" w:styleId="EE-normls">
    <w:name w:val="EE-normāls"/>
    <w:basedOn w:val="EE-paragr"/>
    <w:link w:val="EE-normlsChar"/>
    <w:autoRedefine/>
    <w:rsid w:val="000C6373"/>
    <w:pPr>
      <w:spacing w:before="240" w:after="240"/>
      <w:jc w:val="center"/>
    </w:pPr>
    <w:rPr>
      <w:noProof/>
      <w:sz w:val="28"/>
      <w:szCs w:val="28"/>
      <w:lang w:val="en-US"/>
    </w:rPr>
  </w:style>
  <w:style w:type="character" w:customStyle="1" w:styleId="EE-normlsChar">
    <w:name w:val="EE-normāls Char"/>
    <w:basedOn w:val="DefaultParagraphFont"/>
    <w:link w:val="EE-normls"/>
    <w:locked/>
    <w:rsid w:val="000C6373"/>
    <w:rPr>
      <w:bCs/>
      <w:noProof/>
      <w:sz w:val="28"/>
      <w:szCs w:val="28"/>
      <w:lang w:eastAsia="lv-LV" w:bidi="ar-SA"/>
    </w:rPr>
  </w:style>
  <w:style w:type="character" w:customStyle="1" w:styleId="EE-paragrCharCharChar1">
    <w:name w:val="EE-paragr Char Char Char1"/>
    <w:basedOn w:val="DefaultParagraphFont"/>
    <w:link w:val="EE-paragrCharChar"/>
    <w:locked/>
    <w:rsid w:val="0080380A"/>
    <w:rPr>
      <w:bCs/>
      <w:sz w:val="28"/>
      <w:szCs w:val="28"/>
      <w:lang w:val="en-US" w:eastAsia="en-US"/>
    </w:rPr>
  </w:style>
  <w:style w:type="paragraph" w:customStyle="1" w:styleId="EE-paragrCharChar">
    <w:name w:val="EE-paragr Char Char"/>
    <w:basedOn w:val="Normal"/>
    <w:link w:val="EE-paragrCharCharChar1"/>
    <w:autoRedefine/>
    <w:rsid w:val="0080380A"/>
    <w:pPr>
      <w:tabs>
        <w:tab w:val="left" w:pos="0"/>
      </w:tabs>
      <w:jc w:val="both"/>
    </w:pPr>
    <w:rPr>
      <w:bCs/>
      <w:sz w:val="28"/>
      <w:szCs w:val="28"/>
      <w:lang w:val="en-US" w:eastAsia="en-US"/>
    </w:rPr>
  </w:style>
  <w:style w:type="paragraph" w:customStyle="1" w:styleId="EE-paragr-bold">
    <w:name w:val="EE-paragr-bold"/>
    <w:basedOn w:val="EE-paragrCharChar"/>
    <w:rsid w:val="000C6373"/>
    <w:rPr>
      <w:b/>
    </w:rPr>
  </w:style>
  <w:style w:type="character" w:customStyle="1" w:styleId="Heading2Char">
    <w:name w:val="Heading 2 Char"/>
    <w:basedOn w:val="DefaultParagraphFont"/>
    <w:link w:val="Heading2"/>
    <w:locked/>
    <w:rsid w:val="000C6373"/>
    <w:rPr>
      <w:rFonts w:ascii="Arial" w:hAnsi="Arial" w:cs="Arial"/>
      <w:b/>
      <w:bCs/>
      <w:i/>
      <w:iCs/>
      <w:sz w:val="28"/>
      <w:szCs w:val="28"/>
      <w:lang w:val="lv-LV" w:eastAsia="lv-LV" w:bidi="ar-SA"/>
    </w:rPr>
  </w:style>
  <w:style w:type="character" w:customStyle="1" w:styleId="CommentTextChar">
    <w:name w:val="Comment Text Char"/>
    <w:basedOn w:val="DefaultParagraphFont"/>
    <w:link w:val="CommentText"/>
    <w:locked/>
    <w:rsid w:val="000C6373"/>
    <w:rPr>
      <w:lang w:val="lv-LV" w:eastAsia="lv-LV" w:bidi="ar-SA"/>
    </w:rPr>
  </w:style>
  <w:style w:type="paragraph" w:customStyle="1" w:styleId="Komentratma">
    <w:name w:val="Komentāra tēma"/>
    <w:basedOn w:val="CommentText"/>
    <w:next w:val="CommentText"/>
    <w:semiHidden/>
    <w:rsid w:val="000C6373"/>
    <w:rPr>
      <w:b/>
      <w:bCs/>
      <w:kern w:val="28"/>
      <w:lang w:val="en-GB" w:eastAsia="en-US"/>
    </w:rPr>
  </w:style>
  <w:style w:type="paragraph" w:styleId="BodyTextIndent">
    <w:name w:val="Body Text Indent"/>
    <w:basedOn w:val="Normal"/>
    <w:link w:val="BodyTextIndentChar"/>
    <w:rsid w:val="000C6373"/>
    <w:pPr>
      <w:spacing w:after="120"/>
      <w:ind w:left="283"/>
    </w:pPr>
  </w:style>
  <w:style w:type="character" w:customStyle="1" w:styleId="BodyTextIndentChar">
    <w:name w:val="Body Text Indent Char"/>
    <w:basedOn w:val="DefaultParagraphFont"/>
    <w:link w:val="BodyTextIndent"/>
    <w:rsid w:val="000C6373"/>
    <w:rPr>
      <w:sz w:val="24"/>
      <w:szCs w:val="24"/>
    </w:rPr>
  </w:style>
  <w:style w:type="paragraph" w:customStyle="1" w:styleId="EE-V">
    <w:name w:val="EE-V"/>
    <w:basedOn w:val="Normal"/>
    <w:autoRedefine/>
    <w:rsid w:val="000C6373"/>
    <w:pPr>
      <w:spacing w:before="100" w:beforeAutospacing="1" w:after="100" w:afterAutospacing="1"/>
      <w:jc w:val="center"/>
    </w:pPr>
    <w:rPr>
      <w:b/>
      <w:smallCaps/>
      <w:sz w:val="56"/>
      <w:szCs w:val="56"/>
    </w:rPr>
  </w:style>
  <w:style w:type="paragraph" w:customStyle="1" w:styleId="EE-bullet">
    <w:name w:val="EE-bullet"/>
    <w:basedOn w:val="Normal"/>
    <w:link w:val="EE-bulletChar"/>
    <w:autoRedefine/>
    <w:rsid w:val="000C6373"/>
    <w:pPr>
      <w:tabs>
        <w:tab w:val="num" w:pos="0"/>
        <w:tab w:val="num" w:pos="1080"/>
      </w:tabs>
      <w:spacing w:before="120" w:after="120"/>
      <w:ind w:hanging="20"/>
      <w:jc w:val="both"/>
    </w:pPr>
    <w:rPr>
      <w:iCs/>
    </w:rPr>
  </w:style>
  <w:style w:type="character" w:customStyle="1" w:styleId="EE-bulletChar">
    <w:name w:val="EE-bullet Char"/>
    <w:link w:val="EE-bullet"/>
    <w:locked/>
    <w:rsid w:val="000C6373"/>
    <w:rPr>
      <w:iCs/>
      <w:sz w:val="24"/>
      <w:szCs w:val="24"/>
      <w:lang w:val="lv-LV" w:eastAsia="lv-LV" w:bidi="ar-SA"/>
    </w:rPr>
  </w:style>
  <w:style w:type="paragraph" w:customStyle="1" w:styleId="H2">
    <w:name w:val="H2"/>
    <w:basedOn w:val="Normal"/>
    <w:autoRedefine/>
    <w:qFormat/>
    <w:rsid w:val="00C47BA4"/>
    <w:pPr>
      <w:autoSpaceDE w:val="0"/>
      <w:autoSpaceDN w:val="0"/>
      <w:adjustRightInd w:val="0"/>
      <w:ind w:firstLine="709"/>
      <w:jc w:val="both"/>
    </w:pPr>
    <w:rPr>
      <w:bCs/>
      <w:color w:val="000000"/>
      <w:sz w:val="28"/>
      <w:szCs w:val="28"/>
    </w:rPr>
  </w:style>
  <w:style w:type="paragraph" w:customStyle="1" w:styleId="msolistparagraph0">
    <w:name w:val="msolistparagraph"/>
    <w:basedOn w:val="Normal"/>
    <w:rsid w:val="000C6373"/>
    <w:pPr>
      <w:ind w:left="720"/>
    </w:pPr>
  </w:style>
  <w:style w:type="paragraph" w:customStyle="1" w:styleId="default0">
    <w:name w:val="default"/>
    <w:basedOn w:val="Normal"/>
    <w:rsid w:val="000C6373"/>
    <w:pPr>
      <w:autoSpaceDE w:val="0"/>
      <w:autoSpaceDN w:val="0"/>
    </w:pPr>
    <w:rPr>
      <w:color w:val="000000"/>
    </w:rPr>
  </w:style>
  <w:style w:type="paragraph" w:customStyle="1" w:styleId="ee-paragrcharchar0">
    <w:name w:val="ee-paragrcharchar"/>
    <w:basedOn w:val="Normal"/>
    <w:rsid w:val="000C6373"/>
    <w:pPr>
      <w:spacing w:before="120" w:after="120"/>
      <w:ind w:left="720" w:hanging="720"/>
      <w:jc w:val="both"/>
    </w:pPr>
    <w:rPr>
      <w:sz w:val="28"/>
      <w:szCs w:val="28"/>
    </w:rPr>
  </w:style>
  <w:style w:type="character" w:customStyle="1" w:styleId="EmailStyle59">
    <w:name w:val="EmailStyle59"/>
    <w:basedOn w:val="DefaultParagraphFont"/>
    <w:semiHidden/>
    <w:rsid w:val="000C6373"/>
    <w:rPr>
      <w:rFonts w:ascii="Arial" w:hAnsi="Arial" w:cs="Arial"/>
      <w:color w:val="000080"/>
      <w:sz w:val="20"/>
      <w:szCs w:val="20"/>
    </w:rPr>
  </w:style>
  <w:style w:type="character" w:customStyle="1" w:styleId="Heading3Char">
    <w:name w:val="Heading 3 Char"/>
    <w:link w:val="Heading3"/>
    <w:locked/>
    <w:rsid w:val="000C6373"/>
    <w:rPr>
      <w:b/>
      <w:lang w:val="lv-LV" w:eastAsia="en-US" w:bidi="ar-SA"/>
    </w:rPr>
  </w:style>
  <w:style w:type="character" w:customStyle="1" w:styleId="Heading4Char">
    <w:name w:val="Heading 4 Char"/>
    <w:link w:val="Heading4"/>
    <w:locked/>
    <w:rsid w:val="000C6373"/>
    <w:rPr>
      <w:b/>
      <w:i/>
      <w:spacing w:val="32"/>
      <w:kern w:val="28"/>
      <w:sz w:val="24"/>
      <w:lang w:val="lv-LV" w:eastAsia="en-US" w:bidi="ar-SA"/>
    </w:rPr>
  </w:style>
  <w:style w:type="paragraph" w:styleId="ListParagraph">
    <w:name w:val="List Paragraph"/>
    <w:basedOn w:val="Normal"/>
    <w:uiPriority w:val="34"/>
    <w:qFormat/>
    <w:rsid w:val="00C054C7"/>
    <w:pPr>
      <w:ind w:left="720"/>
      <w:contextualSpacing/>
    </w:pPr>
  </w:style>
</w:styles>
</file>

<file path=word/webSettings.xml><?xml version="1.0" encoding="utf-8"?>
<w:webSettings xmlns:r="http://schemas.openxmlformats.org/officeDocument/2006/relationships" xmlns:w="http://schemas.openxmlformats.org/wordprocessingml/2006/main">
  <w:divs>
    <w:div w:id="23605304">
      <w:bodyDiv w:val="1"/>
      <w:marLeft w:val="0"/>
      <w:marRight w:val="0"/>
      <w:marTop w:val="0"/>
      <w:marBottom w:val="0"/>
      <w:divBdr>
        <w:top w:val="none" w:sz="0" w:space="0" w:color="auto"/>
        <w:left w:val="none" w:sz="0" w:space="0" w:color="auto"/>
        <w:bottom w:val="none" w:sz="0" w:space="0" w:color="auto"/>
        <w:right w:val="none" w:sz="0" w:space="0" w:color="auto"/>
      </w:divBdr>
    </w:div>
    <w:div w:id="77866927">
      <w:bodyDiv w:val="1"/>
      <w:marLeft w:val="0"/>
      <w:marRight w:val="0"/>
      <w:marTop w:val="0"/>
      <w:marBottom w:val="0"/>
      <w:divBdr>
        <w:top w:val="none" w:sz="0" w:space="0" w:color="auto"/>
        <w:left w:val="none" w:sz="0" w:space="0" w:color="auto"/>
        <w:bottom w:val="none" w:sz="0" w:space="0" w:color="auto"/>
        <w:right w:val="none" w:sz="0" w:space="0" w:color="auto"/>
      </w:divBdr>
    </w:div>
    <w:div w:id="117534543">
      <w:bodyDiv w:val="1"/>
      <w:marLeft w:val="0"/>
      <w:marRight w:val="0"/>
      <w:marTop w:val="0"/>
      <w:marBottom w:val="0"/>
      <w:divBdr>
        <w:top w:val="none" w:sz="0" w:space="0" w:color="auto"/>
        <w:left w:val="none" w:sz="0" w:space="0" w:color="auto"/>
        <w:bottom w:val="none" w:sz="0" w:space="0" w:color="auto"/>
        <w:right w:val="none" w:sz="0" w:space="0" w:color="auto"/>
      </w:divBdr>
    </w:div>
    <w:div w:id="133910258">
      <w:bodyDiv w:val="1"/>
      <w:marLeft w:val="0"/>
      <w:marRight w:val="0"/>
      <w:marTop w:val="0"/>
      <w:marBottom w:val="0"/>
      <w:divBdr>
        <w:top w:val="none" w:sz="0" w:space="0" w:color="auto"/>
        <w:left w:val="none" w:sz="0" w:space="0" w:color="auto"/>
        <w:bottom w:val="none" w:sz="0" w:space="0" w:color="auto"/>
        <w:right w:val="none" w:sz="0" w:space="0" w:color="auto"/>
      </w:divBdr>
    </w:div>
    <w:div w:id="171845726">
      <w:bodyDiv w:val="1"/>
      <w:marLeft w:val="0"/>
      <w:marRight w:val="0"/>
      <w:marTop w:val="0"/>
      <w:marBottom w:val="0"/>
      <w:divBdr>
        <w:top w:val="none" w:sz="0" w:space="0" w:color="auto"/>
        <w:left w:val="none" w:sz="0" w:space="0" w:color="auto"/>
        <w:bottom w:val="none" w:sz="0" w:space="0" w:color="auto"/>
        <w:right w:val="none" w:sz="0" w:space="0" w:color="auto"/>
      </w:divBdr>
    </w:div>
    <w:div w:id="207837151">
      <w:bodyDiv w:val="1"/>
      <w:marLeft w:val="0"/>
      <w:marRight w:val="0"/>
      <w:marTop w:val="0"/>
      <w:marBottom w:val="0"/>
      <w:divBdr>
        <w:top w:val="none" w:sz="0" w:space="0" w:color="auto"/>
        <w:left w:val="none" w:sz="0" w:space="0" w:color="auto"/>
        <w:bottom w:val="none" w:sz="0" w:space="0" w:color="auto"/>
        <w:right w:val="none" w:sz="0" w:space="0" w:color="auto"/>
      </w:divBdr>
    </w:div>
    <w:div w:id="266087582">
      <w:bodyDiv w:val="1"/>
      <w:marLeft w:val="0"/>
      <w:marRight w:val="0"/>
      <w:marTop w:val="0"/>
      <w:marBottom w:val="0"/>
      <w:divBdr>
        <w:top w:val="none" w:sz="0" w:space="0" w:color="auto"/>
        <w:left w:val="none" w:sz="0" w:space="0" w:color="auto"/>
        <w:bottom w:val="none" w:sz="0" w:space="0" w:color="auto"/>
        <w:right w:val="none" w:sz="0" w:space="0" w:color="auto"/>
      </w:divBdr>
    </w:div>
    <w:div w:id="483277146">
      <w:bodyDiv w:val="1"/>
      <w:marLeft w:val="0"/>
      <w:marRight w:val="0"/>
      <w:marTop w:val="0"/>
      <w:marBottom w:val="0"/>
      <w:divBdr>
        <w:top w:val="none" w:sz="0" w:space="0" w:color="auto"/>
        <w:left w:val="none" w:sz="0" w:space="0" w:color="auto"/>
        <w:bottom w:val="none" w:sz="0" w:space="0" w:color="auto"/>
        <w:right w:val="none" w:sz="0" w:space="0" w:color="auto"/>
      </w:divBdr>
    </w:div>
    <w:div w:id="492769070">
      <w:bodyDiv w:val="1"/>
      <w:marLeft w:val="0"/>
      <w:marRight w:val="0"/>
      <w:marTop w:val="0"/>
      <w:marBottom w:val="0"/>
      <w:divBdr>
        <w:top w:val="none" w:sz="0" w:space="0" w:color="auto"/>
        <w:left w:val="none" w:sz="0" w:space="0" w:color="auto"/>
        <w:bottom w:val="none" w:sz="0" w:space="0" w:color="auto"/>
        <w:right w:val="none" w:sz="0" w:space="0" w:color="auto"/>
      </w:divBdr>
    </w:div>
    <w:div w:id="494029689">
      <w:bodyDiv w:val="1"/>
      <w:marLeft w:val="0"/>
      <w:marRight w:val="0"/>
      <w:marTop w:val="0"/>
      <w:marBottom w:val="0"/>
      <w:divBdr>
        <w:top w:val="none" w:sz="0" w:space="0" w:color="auto"/>
        <w:left w:val="none" w:sz="0" w:space="0" w:color="auto"/>
        <w:bottom w:val="none" w:sz="0" w:space="0" w:color="auto"/>
        <w:right w:val="none" w:sz="0" w:space="0" w:color="auto"/>
      </w:divBdr>
    </w:div>
    <w:div w:id="518202095">
      <w:bodyDiv w:val="1"/>
      <w:marLeft w:val="0"/>
      <w:marRight w:val="0"/>
      <w:marTop w:val="0"/>
      <w:marBottom w:val="0"/>
      <w:divBdr>
        <w:top w:val="none" w:sz="0" w:space="0" w:color="auto"/>
        <w:left w:val="none" w:sz="0" w:space="0" w:color="auto"/>
        <w:bottom w:val="none" w:sz="0" w:space="0" w:color="auto"/>
        <w:right w:val="none" w:sz="0" w:space="0" w:color="auto"/>
      </w:divBdr>
    </w:div>
    <w:div w:id="555357569">
      <w:bodyDiv w:val="1"/>
      <w:marLeft w:val="0"/>
      <w:marRight w:val="0"/>
      <w:marTop w:val="0"/>
      <w:marBottom w:val="0"/>
      <w:divBdr>
        <w:top w:val="none" w:sz="0" w:space="0" w:color="auto"/>
        <w:left w:val="none" w:sz="0" w:space="0" w:color="auto"/>
        <w:bottom w:val="none" w:sz="0" w:space="0" w:color="auto"/>
        <w:right w:val="none" w:sz="0" w:space="0" w:color="auto"/>
      </w:divBdr>
    </w:div>
    <w:div w:id="573511450">
      <w:bodyDiv w:val="1"/>
      <w:marLeft w:val="0"/>
      <w:marRight w:val="0"/>
      <w:marTop w:val="0"/>
      <w:marBottom w:val="0"/>
      <w:divBdr>
        <w:top w:val="none" w:sz="0" w:space="0" w:color="auto"/>
        <w:left w:val="none" w:sz="0" w:space="0" w:color="auto"/>
        <w:bottom w:val="none" w:sz="0" w:space="0" w:color="auto"/>
        <w:right w:val="none" w:sz="0" w:space="0" w:color="auto"/>
      </w:divBdr>
    </w:div>
    <w:div w:id="733819943">
      <w:bodyDiv w:val="1"/>
      <w:marLeft w:val="0"/>
      <w:marRight w:val="0"/>
      <w:marTop w:val="0"/>
      <w:marBottom w:val="0"/>
      <w:divBdr>
        <w:top w:val="none" w:sz="0" w:space="0" w:color="auto"/>
        <w:left w:val="none" w:sz="0" w:space="0" w:color="auto"/>
        <w:bottom w:val="none" w:sz="0" w:space="0" w:color="auto"/>
        <w:right w:val="none" w:sz="0" w:space="0" w:color="auto"/>
      </w:divBdr>
    </w:div>
    <w:div w:id="773404855">
      <w:bodyDiv w:val="1"/>
      <w:marLeft w:val="0"/>
      <w:marRight w:val="0"/>
      <w:marTop w:val="0"/>
      <w:marBottom w:val="0"/>
      <w:divBdr>
        <w:top w:val="none" w:sz="0" w:space="0" w:color="auto"/>
        <w:left w:val="none" w:sz="0" w:space="0" w:color="auto"/>
        <w:bottom w:val="none" w:sz="0" w:space="0" w:color="auto"/>
        <w:right w:val="none" w:sz="0" w:space="0" w:color="auto"/>
      </w:divBdr>
    </w:div>
    <w:div w:id="808089224">
      <w:bodyDiv w:val="1"/>
      <w:marLeft w:val="0"/>
      <w:marRight w:val="0"/>
      <w:marTop w:val="0"/>
      <w:marBottom w:val="0"/>
      <w:divBdr>
        <w:top w:val="none" w:sz="0" w:space="0" w:color="auto"/>
        <w:left w:val="none" w:sz="0" w:space="0" w:color="auto"/>
        <w:bottom w:val="none" w:sz="0" w:space="0" w:color="auto"/>
        <w:right w:val="none" w:sz="0" w:space="0" w:color="auto"/>
      </w:divBdr>
    </w:div>
    <w:div w:id="875852750">
      <w:bodyDiv w:val="1"/>
      <w:marLeft w:val="0"/>
      <w:marRight w:val="0"/>
      <w:marTop w:val="0"/>
      <w:marBottom w:val="0"/>
      <w:divBdr>
        <w:top w:val="none" w:sz="0" w:space="0" w:color="auto"/>
        <w:left w:val="none" w:sz="0" w:space="0" w:color="auto"/>
        <w:bottom w:val="none" w:sz="0" w:space="0" w:color="auto"/>
        <w:right w:val="none" w:sz="0" w:space="0" w:color="auto"/>
      </w:divBdr>
    </w:div>
    <w:div w:id="962004077">
      <w:bodyDiv w:val="1"/>
      <w:marLeft w:val="0"/>
      <w:marRight w:val="0"/>
      <w:marTop w:val="0"/>
      <w:marBottom w:val="0"/>
      <w:divBdr>
        <w:top w:val="none" w:sz="0" w:space="0" w:color="auto"/>
        <w:left w:val="none" w:sz="0" w:space="0" w:color="auto"/>
        <w:bottom w:val="none" w:sz="0" w:space="0" w:color="auto"/>
        <w:right w:val="none" w:sz="0" w:space="0" w:color="auto"/>
      </w:divBdr>
    </w:div>
    <w:div w:id="994335713">
      <w:bodyDiv w:val="1"/>
      <w:marLeft w:val="0"/>
      <w:marRight w:val="0"/>
      <w:marTop w:val="0"/>
      <w:marBottom w:val="0"/>
      <w:divBdr>
        <w:top w:val="none" w:sz="0" w:space="0" w:color="auto"/>
        <w:left w:val="none" w:sz="0" w:space="0" w:color="auto"/>
        <w:bottom w:val="none" w:sz="0" w:space="0" w:color="auto"/>
        <w:right w:val="none" w:sz="0" w:space="0" w:color="auto"/>
      </w:divBdr>
    </w:div>
    <w:div w:id="1040014572">
      <w:bodyDiv w:val="1"/>
      <w:marLeft w:val="0"/>
      <w:marRight w:val="0"/>
      <w:marTop w:val="0"/>
      <w:marBottom w:val="0"/>
      <w:divBdr>
        <w:top w:val="none" w:sz="0" w:space="0" w:color="auto"/>
        <w:left w:val="none" w:sz="0" w:space="0" w:color="auto"/>
        <w:bottom w:val="none" w:sz="0" w:space="0" w:color="auto"/>
        <w:right w:val="none" w:sz="0" w:space="0" w:color="auto"/>
      </w:divBdr>
    </w:div>
    <w:div w:id="1079332175">
      <w:bodyDiv w:val="1"/>
      <w:marLeft w:val="0"/>
      <w:marRight w:val="0"/>
      <w:marTop w:val="0"/>
      <w:marBottom w:val="0"/>
      <w:divBdr>
        <w:top w:val="none" w:sz="0" w:space="0" w:color="auto"/>
        <w:left w:val="none" w:sz="0" w:space="0" w:color="auto"/>
        <w:bottom w:val="none" w:sz="0" w:space="0" w:color="auto"/>
        <w:right w:val="none" w:sz="0" w:space="0" w:color="auto"/>
      </w:divBdr>
    </w:div>
    <w:div w:id="1124151480">
      <w:bodyDiv w:val="1"/>
      <w:marLeft w:val="0"/>
      <w:marRight w:val="0"/>
      <w:marTop w:val="0"/>
      <w:marBottom w:val="0"/>
      <w:divBdr>
        <w:top w:val="none" w:sz="0" w:space="0" w:color="auto"/>
        <w:left w:val="none" w:sz="0" w:space="0" w:color="auto"/>
        <w:bottom w:val="none" w:sz="0" w:space="0" w:color="auto"/>
        <w:right w:val="none" w:sz="0" w:space="0" w:color="auto"/>
      </w:divBdr>
    </w:div>
    <w:div w:id="1144465403">
      <w:bodyDiv w:val="1"/>
      <w:marLeft w:val="0"/>
      <w:marRight w:val="0"/>
      <w:marTop w:val="0"/>
      <w:marBottom w:val="0"/>
      <w:divBdr>
        <w:top w:val="none" w:sz="0" w:space="0" w:color="auto"/>
        <w:left w:val="none" w:sz="0" w:space="0" w:color="auto"/>
        <w:bottom w:val="none" w:sz="0" w:space="0" w:color="auto"/>
        <w:right w:val="none" w:sz="0" w:space="0" w:color="auto"/>
      </w:divBdr>
    </w:div>
    <w:div w:id="1291203828">
      <w:bodyDiv w:val="1"/>
      <w:marLeft w:val="0"/>
      <w:marRight w:val="0"/>
      <w:marTop w:val="0"/>
      <w:marBottom w:val="0"/>
      <w:divBdr>
        <w:top w:val="none" w:sz="0" w:space="0" w:color="auto"/>
        <w:left w:val="none" w:sz="0" w:space="0" w:color="auto"/>
        <w:bottom w:val="none" w:sz="0" w:space="0" w:color="auto"/>
        <w:right w:val="none" w:sz="0" w:space="0" w:color="auto"/>
      </w:divBdr>
    </w:div>
    <w:div w:id="1316642749">
      <w:bodyDiv w:val="1"/>
      <w:marLeft w:val="0"/>
      <w:marRight w:val="0"/>
      <w:marTop w:val="0"/>
      <w:marBottom w:val="0"/>
      <w:divBdr>
        <w:top w:val="none" w:sz="0" w:space="0" w:color="auto"/>
        <w:left w:val="none" w:sz="0" w:space="0" w:color="auto"/>
        <w:bottom w:val="none" w:sz="0" w:space="0" w:color="auto"/>
        <w:right w:val="none" w:sz="0" w:space="0" w:color="auto"/>
      </w:divBdr>
    </w:div>
    <w:div w:id="1437167771">
      <w:bodyDiv w:val="1"/>
      <w:marLeft w:val="0"/>
      <w:marRight w:val="0"/>
      <w:marTop w:val="0"/>
      <w:marBottom w:val="0"/>
      <w:divBdr>
        <w:top w:val="none" w:sz="0" w:space="0" w:color="auto"/>
        <w:left w:val="none" w:sz="0" w:space="0" w:color="auto"/>
        <w:bottom w:val="none" w:sz="0" w:space="0" w:color="auto"/>
        <w:right w:val="none" w:sz="0" w:space="0" w:color="auto"/>
      </w:divBdr>
    </w:div>
    <w:div w:id="1478063059">
      <w:bodyDiv w:val="1"/>
      <w:marLeft w:val="0"/>
      <w:marRight w:val="0"/>
      <w:marTop w:val="0"/>
      <w:marBottom w:val="0"/>
      <w:divBdr>
        <w:top w:val="none" w:sz="0" w:space="0" w:color="auto"/>
        <w:left w:val="none" w:sz="0" w:space="0" w:color="auto"/>
        <w:bottom w:val="none" w:sz="0" w:space="0" w:color="auto"/>
        <w:right w:val="none" w:sz="0" w:space="0" w:color="auto"/>
      </w:divBdr>
    </w:div>
    <w:div w:id="1747607710">
      <w:bodyDiv w:val="1"/>
      <w:marLeft w:val="0"/>
      <w:marRight w:val="0"/>
      <w:marTop w:val="0"/>
      <w:marBottom w:val="0"/>
      <w:divBdr>
        <w:top w:val="none" w:sz="0" w:space="0" w:color="auto"/>
        <w:left w:val="none" w:sz="0" w:space="0" w:color="auto"/>
        <w:bottom w:val="none" w:sz="0" w:space="0" w:color="auto"/>
        <w:right w:val="none" w:sz="0" w:space="0" w:color="auto"/>
      </w:divBdr>
    </w:div>
    <w:div w:id="1749962620">
      <w:bodyDiv w:val="1"/>
      <w:marLeft w:val="0"/>
      <w:marRight w:val="0"/>
      <w:marTop w:val="0"/>
      <w:marBottom w:val="0"/>
      <w:divBdr>
        <w:top w:val="none" w:sz="0" w:space="0" w:color="auto"/>
        <w:left w:val="none" w:sz="0" w:space="0" w:color="auto"/>
        <w:bottom w:val="none" w:sz="0" w:space="0" w:color="auto"/>
        <w:right w:val="none" w:sz="0" w:space="0" w:color="auto"/>
      </w:divBdr>
    </w:div>
    <w:div w:id="1868785082">
      <w:bodyDiv w:val="1"/>
      <w:marLeft w:val="0"/>
      <w:marRight w:val="0"/>
      <w:marTop w:val="0"/>
      <w:marBottom w:val="0"/>
      <w:divBdr>
        <w:top w:val="none" w:sz="0" w:space="0" w:color="auto"/>
        <w:left w:val="none" w:sz="0" w:space="0" w:color="auto"/>
        <w:bottom w:val="none" w:sz="0" w:space="0" w:color="auto"/>
        <w:right w:val="none" w:sz="0" w:space="0" w:color="auto"/>
      </w:divBdr>
    </w:div>
    <w:div w:id="1915047014">
      <w:bodyDiv w:val="1"/>
      <w:marLeft w:val="0"/>
      <w:marRight w:val="0"/>
      <w:marTop w:val="0"/>
      <w:marBottom w:val="0"/>
      <w:divBdr>
        <w:top w:val="none" w:sz="0" w:space="0" w:color="auto"/>
        <w:left w:val="none" w:sz="0" w:space="0" w:color="auto"/>
        <w:bottom w:val="none" w:sz="0" w:space="0" w:color="auto"/>
        <w:right w:val="none" w:sz="0" w:space="0" w:color="auto"/>
      </w:divBdr>
    </w:div>
    <w:div w:id="1936597961">
      <w:bodyDiv w:val="1"/>
      <w:marLeft w:val="0"/>
      <w:marRight w:val="0"/>
      <w:marTop w:val="0"/>
      <w:marBottom w:val="0"/>
      <w:divBdr>
        <w:top w:val="none" w:sz="0" w:space="0" w:color="auto"/>
        <w:left w:val="none" w:sz="0" w:space="0" w:color="auto"/>
        <w:bottom w:val="none" w:sz="0" w:space="0" w:color="auto"/>
        <w:right w:val="none" w:sz="0" w:space="0" w:color="auto"/>
      </w:divBdr>
    </w:div>
    <w:div w:id="21054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ra.auzina@var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ija.bistere@varam.gov.l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6</Pages>
  <Words>5897</Words>
  <Characters>3362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darbības programmas "Infrastruktūra un pakalpojumi" papildinājumā</vt:lpstr>
    </vt:vector>
  </TitlesOfParts>
  <Company>VARAM</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darbības programmas "Infrastruktūra un pakalpojumi" papildinājumā</dc:title>
  <dc:subject>Rīkojuma projekts</dc:subject>
  <dc:creator>Sarmīte Kļaviņa, Investīciju departamenta Investīciju stratēģijas nodaļas vecākā referente</dc:creator>
  <dc:description>66016758
sarmite.klavina@varam.gov.lv</dc:description>
  <cp:lastModifiedBy>evijab</cp:lastModifiedBy>
  <cp:revision>15</cp:revision>
  <cp:lastPrinted>2013-10-02T13:44:00Z</cp:lastPrinted>
  <dcterms:created xsi:type="dcterms:W3CDTF">2013-10-03T14:23:00Z</dcterms:created>
  <dcterms:modified xsi:type="dcterms:W3CDTF">2013-10-04T13:37:00Z</dcterms:modified>
</cp:coreProperties>
</file>