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E5" w:rsidRPr="004D13E5" w:rsidRDefault="004D13E5" w:rsidP="004D13E5">
      <w:pPr>
        <w:pStyle w:val="Style1"/>
        <w:widowControl/>
        <w:spacing w:line="360" w:lineRule="auto"/>
        <w:jc w:val="center"/>
        <w:rPr>
          <w:rStyle w:val="FontStyle11"/>
          <w:sz w:val="28"/>
          <w:szCs w:val="28"/>
          <w:lang w:val="de-DE" w:eastAsia="de-DE"/>
        </w:rPr>
      </w:pPr>
      <w:r w:rsidRPr="004D13E5">
        <w:rPr>
          <w:rStyle w:val="FontStyle11"/>
          <w:sz w:val="28"/>
          <w:szCs w:val="28"/>
          <w:lang w:val="de-DE" w:eastAsia="de-DE"/>
        </w:rPr>
        <w:t>AGREEMENT</w:t>
      </w:r>
    </w:p>
    <w:p w:rsidR="004D13E5" w:rsidRPr="004D13E5" w:rsidRDefault="00166C60" w:rsidP="00166C60">
      <w:pPr>
        <w:pStyle w:val="Style2"/>
        <w:widowControl/>
        <w:spacing w:line="360" w:lineRule="auto"/>
        <w:ind w:right="2"/>
        <w:rPr>
          <w:rStyle w:val="FontStyle12"/>
          <w:lang w:val="en-US" w:eastAsia="en-US"/>
        </w:rPr>
      </w:pPr>
      <w:r>
        <w:rPr>
          <w:rStyle w:val="FontStyle15"/>
          <w:spacing w:val="0"/>
          <w:sz w:val="28"/>
          <w:szCs w:val="28"/>
          <w:lang w:val="de-DE" w:eastAsia="en-US"/>
        </w:rPr>
        <w:t>o</w:t>
      </w:r>
      <w:r w:rsidR="004D13E5" w:rsidRPr="004D13E5">
        <w:rPr>
          <w:rStyle w:val="FontStyle15"/>
          <w:spacing w:val="0"/>
          <w:sz w:val="28"/>
          <w:szCs w:val="28"/>
          <w:lang w:val="en-US" w:eastAsia="en-US"/>
        </w:rPr>
        <w:t>n</w:t>
      </w:r>
      <w:r>
        <w:rPr>
          <w:rStyle w:val="FontStyle15"/>
          <w:spacing w:val="0"/>
          <w:sz w:val="28"/>
          <w:szCs w:val="28"/>
          <w:lang w:val="en-US" w:eastAsia="en-US"/>
        </w:rPr>
        <w:t xml:space="preserve"> </w:t>
      </w:r>
      <w:r w:rsidR="004D13E5" w:rsidRPr="004D13E5">
        <w:rPr>
          <w:rStyle w:val="FontStyle15"/>
          <w:spacing w:val="0"/>
          <w:sz w:val="28"/>
          <w:szCs w:val="28"/>
          <w:lang w:val="en-US" w:eastAsia="en-US"/>
        </w:rPr>
        <w:t xml:space="preserve">the </w:t>
      </w:r>
      <w:r w:rsidR="004D13E5" w:rsidRPr="004D13E5">
        <w:rPr>
          <w:rStyle w:val="FontStyle12"/>
          <w:lang w:val="en-US" w:eastAsia="en-US"/>
        </w:rPr>
        <w:t xml:space="preserve">Legal Status </w:t>
      </w:r>
      <w:r w:rsidR="004D13E5" w:rsidRPr="004D13E5">
        <w:rPr>
          <w:rStyle w:val="FontStyle15"/>
          <w:spacing w:val="0"/>
          <w:sz w:val="28"/>
          <w:szCs w:val="28"/>
          <w:lang w:val="en-US" w:eastAsia="en-US"/>
        </w:rPr>
        <w:t>of</w:t>
      </w:r>
      <w:r>
        <w:rPr>
          <w:rStyle w:val="FontStyle15"/>
          <w:spacing w:val="0"/>
          <w:sz w:val="28"/>
          <w:szCs w:val="28"/>
          <w:lang w:val="en-US" w:eastAsia="en-US"/>
        </w:rPr>
        <w:t xml:space="preserve"> </w:t>
      </w:r>
      <w:r w:rsidR="004D13E5" w:rsidRPr="004D13E5">
        <w:rPr>
          <w:rStyle w:val="FontStyle12"/>
          <w:lang w:val="en-US" w:eastAsia="en-US"/>
        </w:rPr>
        <w:t>The Regional Environmental Center for Central and Eastern Europe</w:t>
      </w:r>
    </w:p>
    <w:p w:rsidR="004D13E5" w:rsidRDefault="004D13E5" w:rsidP="004D13E5">
      <w:pPr>
        <w:pStyle w:val="Style4"/>
        <w:widowControl/>
        <w:spacing w:line="360" w:lineRule="auto"/>
        <w:rPr>
          <w:sz w:val="20"/>
          <w:szCs w:val="20"/>
        </w:rPr>
      </w:pPr>
    </w:p>
    <w:p w:rsidR="004D13E5" w:rsidRPr="004D13E5" w:rsidRDefault="004D13E5" w:rsidP="004D13E5">
      <w:pPr>
        <w:pStyle w:val="Style4"/>
        <w:widowControl/>
        <w:spacing w:line="360" w:lineRule="auto"/>
        <w:rPr>
          <w:rStyle w:val="FontStyle13"/>
          <w:sz w:val="28"/>
          <w:szCs w:val="28"/>
          <w:lang w:val="en-US" w:eastAsia="en-US"/>
        </w:rPr>
      </w:pPr>
      <w:r w:rsidRPr="004D13E5">
        <w:rPr>
          <w:rStyle w:val="FontStyle13"/>
          <w:sz w:val="28"/>
          <w:szCs w:val="28"/>
          <w:lang w:val="en-US" w:eastAsia="en-US"/>
        </w:rPr>
        <w:t>The Parties to the present Agreement,</w:t>
      </w:r>
    </w:p>
    <w:p w:rsidR="004D13E5" w:rsidRPr="004D13E5" w:rsidRDefault="004D13E5" w:rsidP="004D13E5">
      <w:pPr>
        <w:pStyle w:val="Style5"/>
        <w:widowControl/>
        <w:spacing w:line="360" w:lineRule="auto"/>
        <w:rPr>
          <w:sz w:val="28"/>
          <w:szCs w:val="28"/>
        </w:rPr>
      </w:pPr>
    </w:p>
    <w:p w:rsidR="004D13E5" w:rsidRPr="004D13E5" w:rsidRDefault="004D13E5" w:rsidP="004D13E5">
      <w:pPr>
        <w:pStyle w:val="Style5"/>
        <w:widowControl/>
        <w:spacing w:line="360" w:lineRule="auto"/>
        <w:rPr>
          <w:rStyle w:val="FontStyle16"/>
          <w:sz w:val="28"/>
          <w:szCs w:val="28"/>
          <w:lang w:val="en-US" w:eastAsia="en-US"/>
        </w:rPr>
      </w:pPr>
      <w:r w:rsidRPr="004D13E5">
        <w:rPr>
          <w:rStyle w:val="FontStyle13"/>
          <w:sz w:val="28"/>
          <w:szCs w:val="28"/>
          <w:lang w:val="en-US" w:eastAsia="en-US"/>
        </w:rPr>
        <w:t xml:space="preserve">Considering </w:t>
      </w:r>
      <w:r w:rsidRPr="004D13E5">
        <w:rPr>
          <w:rStyle w:val="FontStyle16"/>
          <w:sz w:val="28"/>
          <w:szCs w:val="28"/>
          <w:lang w:val="en-US" w:eastAsia="en-US"/>
        </w:rPr>
        <w:t>that The Regional Environmental Center for Central and Eastern Europe (REC) was established in 1990 and was given the mission to assist in addressing environmental issues mainly in Central and Eastern Europe,</w:t>
      </w:r>
    </w:p>
    <w:p w:rsidR="004D13E5" w:rsidRPr="004D13E5" w:rsidRDefault="004D13E5" w:rsidP="004D13E5">
      <w:pPr>
        <w:pStyle w:val="Style5"/>
        <w:widowControl/>
        <w:spacing w:line="360" w:lineRule="auto"/>
        <w:jc w:val="left"/>
        <w:rPr>
          <w:sz w:val="28"/>
          <w:szCs w:val="28"/>
        </w:rPr>
      </w:pPr>
    </w:p>
    <w:p w:rsidR="004D13E5" w:rsidRPr="004D13E5" w:rsidRDefault="004D13E5" w:rsidP="004D13E5">
      <w:pPr>
        <w:pStyle w:val="Style5"/>
        <w:widowControl/>
        <w:spacing w:line="360" w:lineRule="auto"/>
        <w:jc w:val="left"/>
        <w:rPr>
          <w:rStyle w:val="FontStyle16"/>
          <w:sz w:val="28"/>
          <w:szCs w:val="28"/>
          <w:lang w:val="en-US" w:eastAsia="en-US"/>
        </w:rPr>
      </w:pPr>
      <w:r w:rsidRPr="004D13E5">
        <w:rPr>
          <w:rStyle w:val="FontStyle13"/>
          <w:sz w:val="28"/>
          <w:szCs w:val="28"/>
          <w:lang w:val="en-US" w:eastAsia="en-US"/>
        </w:rPr>
        <w:t xml:space="preserve">Referring </w:t>
      </w:r>
      <w:r w:rsidRPr="004D13E5">
        <w:rPr>
          <w:rStyle w:val="FontStyle16"/>
          <w:sz w:val="28"/>
          <w:szCs w:val="28"/>
          <w:lang w:val="en-US" w:eastAsia="en-US"/>
        </w:rPr>
        <w:t>to the 1996 Charter of the REC (hereinafter referred to as "the Charter"),</w:t>
      </w:r>
    </w:p>
    <w:p w:rsidR="004D13E5" w:rsidRPr="004D13E5" w:rsidRDefault="004D13E5" w:rsidP="004D13E5">
      <w:pPr>
        <w:pStyle w:val="Style5"/>
        <w:widowControl/>
        <w:spacing w:line="360" w:lineRule="auto"/>
        <w:rPr>
          <w:sz w:val="28"/>
          <w:szCs w:val="28"/>
          <w:lang w:val="en-US"/>
        </w:rPr>
      </w:pPr>
    </w:p>
    <w:p w:rsidR="004D13E5" w:rsidRPr="004D13E5" w:rsidRDefault="004D13E5" w:rsidP="004D13E5">
      <w:pPr>
        <w:pStyle w:val="Style5"/>
        <w:widowControl/>
        <w:spacing w:line="360" w:lineRule="auto"/>
        <w:rPr>
          <w:rStyle w:val="FontStyle16"/>
          <w:sz w:val="28"/>
          <w:szCs w:val="28"/>
          <w:lang w:val="en-US" w:eastAsia="en-US"/>
        </w:rPr>
      </w:pPr>
      <w:r w:rsidRPr="004D13E5">
        <w:rPr>
          <w:rStyle w:val="FontStyle13"/>
          <w:sz w:val="28"/>
          <w:szCs w:val="28"/>
          <w:lang w:val="en-US" w:eastAsia="en-US"/>
        </w:rPr>
        <w:t xml:space="preserve">Recognizing </w:t>
      </w:r>
      <w:r w:rsidRPr="004D13E5">
        <w:rPr>
          <w:rStyle w:val="FontStyle16"/>
          <w:sz w:val="28"/>
          <w:szCs w:val="28"/>
          <w:lang w:val="en-US" w:eastAsia="en-US"/>
        </w:rPr>
        <w:t xml:space="preserve">that the REC has developed over time into a </w:t>
      </w:r>
      <w:r w:rsidRPr="004D13E5">
        <w:rPr>
          <w:rStyle w:val="FontStyle13"/>
          <w:sz w:val="28"/>
          <w:szCs w:val="28"/>
          <w:lang w:val="en-US" w:eastAsia="en-US"/>
        </w:rPr>
        <w:t xml:space="preserve">de facto </w:t>
      </w:r>
      <w:r w:rsidRPr="004D13E5">
        <w:rPr>
          <w:rStyle w:val="FontStyle16"/>
          <w:sz w:val="28"/>
          <w:szCs w:val="28"/>
          <w:lang w:val="en-US" w:eastAsia="en-US"/>
        </w:rPr>
        <w:t>international organization pursuing an international mandate, composed of a Head Office and a network of country offices,</w:t>
      </w:r>
    </w:p>
    <w:p w:rsidR="004D13E5" w:rsidRPr="004D13E5" w:rsidRDefault="004D13E5" w:rsidP="004D13E5">
      <w:pPr>
        <w:pStyle w:val="Style5"/>
        <w:widowControl/>
        <w:spacing w:line="360" w:lineRule="auto"/>
        <w:rPr>
          <w:sz w:val="28"/>
          <w:szCs w:val="28"/>
        </w:rPr>
      </w:pPr>
    </w:p>
    <w:p w:rsidR="004D13E5" w:rsidRPr="004D13E5" w:rsidRDefault="004D13E5" w:rsidP="004D13E5">
      <w:pPr>
        <w:pStyle w:val="Style5"/>
        <w:widowControl/>
        <w:spacing w:line="360" w:lineRule="auto"/>
        <w:rPr>
          <w:rStyle w:val="FontStyle16"/>
          <w:sz w:val="28"/>
          <w:szCs w:val="28"/>
          <w:lang w:val="en-US" w:eastAsia="en-US"/>
        </w:rPr>
      </w:pPr>
      <w:r w:rsidRPr="004D13E5">
        <w:rPr>
          <w:rStyle w:val="FontStyle13"/>
          <w:sz w:val="28"/>
          <w:szCs w:val="28"/>
          <w:lang w:val="en-US" w:eastAsia="en-US"/>
        </w:rPr>
        <w:t xml:space="preserve">Referring </w:t>
      </w:r>
      <w:r w:rsidRPr="004D13E5">
        <w:rPr>
          <w:rStyle w:val="FontStyle16"/>
          <w:sz w:val="28"/>
          <w:szCs w:val="28"/>
          <w:lang w:val="en-US" w:eastAsia="en-US"/>
        </w:rPr>
        <w:t xml:space="preserve">to the 'Declaration of the Signatories to the Charter of The Regional Environmental Center for Central and Eastern Europe on the occasion of the 20th Anniversary of the foundation of the REC' adopted on 18 June 2010, in which the Signatories recommended "to pave the way for harmonization by </w:t>
      </w:r>
      <w:proofErr w:type="gramStart"/>
      <w:r w:rsidRPr="004D13E5">
        <w:rPr>
          <w:rStyle w:val="FontStyle16"/>
          <w:sz w:val="28"/>
          <w:szCs w:val="28"/>
          <w:lang w:val="en-US" w:eastAsia="en-US"/>
        </w:rPr>
        <w:t>concluding</w:t>
      </w:r>
      <w:proofErr w:type="gramEnd"/>
      <w:r w:rsidRPr="004D13E5">
        <w:rPr>
          <w:rStyle w:val="FontStyle16"/>
          <w:sz w:val="28"/>
          <w:szCs w:val="28"/>
          <w:lang w:val="en-US" w:eastAsia="en-US"/>
        </w:rPr>
        <w:t xml:space="preserve"> a new, optional, multilateral instrument for interested Signatories".</w:t>
      </w:r>
    </w:p>
    <w:p w:rsidR="004D13E5" w:rsidRPr="004D13E5" w:rsidRDefault="004D13E5" w:rsidP="004D13E5">
      <w:pPr>
        <w:pStyle w:val="Style5"/>
        <w:widowControl/>
        <w:spacing w:line="360" w:lineRule="auto"/>
        <w:rPr>
          <w:sz w:val="28"/>
          <w:szCs w:val="28"/>
        </w:rPr>
      </w:pPr>
    </w:p>
    <w:p w:rsidR="004D13E5" w:rsidRPr="004D13E5" w:rsidRDefault="004D13E5" w:rsidP="004D13E5">
      <w:pPr>
        <w:pStyle w:val="Style5"/>
        <w:widowControl/>
        <w:spacing w:line="360" w:lineRule="auto"/>
        <w:rPr>
          <w:rStyle w:val="FontStyle16"/>
          <w:sz w:val="28"/>
          <w:szCs w:val="28"/>
          <w:lang w:val="en-US" w:eastAsia="en-US"/>
        </w:rPr>
      </w:pPr>
      <w:r w:rsidRPr="004D13E5">
        <w:rPr>
          <w:rStyle w:val="FontStyle13"/>
          <w:sz w:val="28"/>
          <w:szCs w:val="28"/>
          <w:lang w:val="en-US" w:eastAsia="en-US"/>
        </w:rPr>
        <w:t xml:space="preserve">Convinced </w:t>
      </w:r>
      <w:r w:rsidRPr="004D13E5">
        <w:rPr>
          <w:rStyle w:val="FontStyle16"/>
          <w:sz w:val="28"/>
          <w:szCs w:val="28"/>
          <w:lang w:val="en-US" w:eastAsia="en-US"/>
        </w:rPr>
        <w:t>that it is necessary to create the possibility for Signatories to the Charter to become party to an agreement in which international legal personality is explicitly given to the REC, without changing the present function of the Charter as the basic document for the functioning of the REC,</w:t>
      </w:r>
    </w:p>
    <w:p w:rsidR="004D13E5" w:rsidRPr="004D13E5" w:rsidRDefault="004D13E5" w:rsidP="004D13E5">
      <w:pPr>
        <w:pStyle w:val="Style6"/>
        <w:widowControl/>
        <w:spacing w:line="360" w:lineRule="auto"/>
        <w:jc w:val="both"/>
        <w:rPr>
          <w:sz w:val="28"/>
          <w:szCs w:val="28"/>
        </w:rPr>
      </w:pPr>
    </w:p>
    <w:p w:rsidR="004D13E5" w:rsidRPr="004D13E5" w:rsidRDefault="004D13E5" w:rsidP="004D13E5">
      <w:pPr>
        <w:pStyle w:val="Style6"/>
        <w:widowControl/>
        <w:spacing w:line="360" w:lineRule="auto"/>
        <w:jc w:val="both"/>
        <w:rPr>
          <w:rStyle w:val="FontStyle15"/>
          <w:spacing w:val="0"/>
          <w:sz w:val="28"/>
          <w:szCs w:val="28"/>
          <w:lang w:val="en-US" w:eastAsia="en-US"/>
        </w:rPr>
      </w:pPr>
      <w:r w:rsidRPr="004D13E5">
        <w:rPr>
          <w:rStyle w:val="FontStyle14"/>
          <w:sz w:val="28"/>
          <w:szCs w:val="28"/>
          <w:lang w:val="en-US" w:eastAsia="en-US"/>
        </w:rPr>
        <w:t xml:space="preserve">Have agreed </w:t>
      </w:r>
      <w:r w:rsidRPr="004D13E5">
        <w:rPr>
          <w:rStyle w:val="FontStyle15"/>
          <w:spacing w:val="0"/>
          <w:sz w:val="28"/>
          <w:szCs w:val="28"/>
          <w:lang w:val="en-US" w:eastAsia="en-US"/>
        </w:rPr>
        <w:t>as</w:t>
      </w:r>
      <w:r w:rsidRPr="004D13E5">
        <w:rPr>
          <w:rStyle w:val="FontStyle15"/>
          <w:sz w:val="28"/>
          <w:szCs w:val="28"/>
          <w:lang w:val="en-US" w:eastAsia="en-US"/>
        </w:rPr>
        <w:t xml:space="preserve"> </w:t>
      </w:r>
      <w:r w:rsidRPr="004D13E5">
        <w:rPr>
          <w:rStyle w:val="FontStyle15"/>
          <w:spacing w:val="0"/>
          <w:sz w:val="28"/>
          <w:szCs w:val="28"/>
          <w:lang w:val="en-US" w:eastAsia="en-US"/>
        </w:rPr>
        <w:t>follows:</w:t>
      </w:r>
    </w:p>
    <w:p w:rsidR="00166C60" w:rsidRDefault="00166C60" w:rsidP="004D13E5">
      <w:pPr>
        <w:pStyle w:val="Style7"/>
        <w:widowControl/>
        <w:spacing w:line="360" w:lineRule="auto"/>
        <w:rPr>
          <w:rStyle w:val="FontStyle15"/>
          <w:sz w:val="28"/>
          <w:szCs w:val="28"/>
          <w:lang w:val="en-US" w:eastAsia="en-US"/>
        </w:rPr>
      </w:pPr>
    </w:p>
    <w:p w:rsidR="004D13E5" w:rsidRPr="004D13E5" w:rsidRDefault="004D13E5" w:rsidP="004D13E5">
      <w:pPr>
        <w:pStyle w:val="Style7"/>
        <w:widowControl/>
        <w:spacing w:line="360" w:lineRule="auto"/>
        <w:rPr>
          <w:rStyle w:val="FontStyle15"/>
          <w:sz w:val="28"/>
          <w:szCs w:val="28"/>
          <w:lang w:val="en-US" w:eastAsia="en-US"/>
        </w:rPr>
      </w:pPr>
      <w:r w:rsidRPr="004D13E5">
        <w:rPr>
          <w:rStyle w:val="FontStyle15"/>
          <w:sz w:val="28"/>
          <w:szCs w:val="28"/>
          <w:lang w:val="en-US" w:eastAsia="en-US"/>
        </w:rPr>
        <w:t>Article 1</w:t>
      </w:r>
    </w:p>
    <w:p w:rsidR="004D13E5" w:rsidRPr="004D13E5" w:rsidRDefault="004D13E5" w:rsidP="004D13E5">
      <w:pPr>
        <w:pStyle w:val="Style8"/>
        <w:widowControl/>
        <w:numPr>
          <w:ilvl w:val="0"/>
          <w:numId w:val="1"/>
        </w:numPr>
        <w:tabs>
          <w:tab w:val="left" w:pos="355"/>
        </w:tabs>
        <w:spacing w:line="360" w:lineRule="auto"/>
        <w:ind w:left="355"/>
        <w:rPr>
          <w:rStyle w:val="FontStyle16"/>
          <w:sz w:val="28"/>
          <w:szCs w:val="28"/>
          <w:lang w:val="en-US" w:eastAsia="en-US"/>
        </w:rPr>
      </w:pPr>
      <w:r w:rsidRPr="004D13E5">
        <w:rPr>
          <w:rStyle w:val="FontStyle16"/>
          <w:sz w:val="28"/>
          <w:szCs w:val="28"/>
          <w:lang w:val="en-US" w:eastAsia="en-US"/>
        </w:rPr>
        <w:t xml:space="preserve">The Parties hereby recognize that the REC is an international </w:t>
      </w:r>
      <w:proofErr w:type="spellStart"/>
      <w:r w:rsidRPr="004D13E5">
        <w:rPr>
          <w:rStyle w:val="FontStyle16"/>
          <w:sz w:val="28"/>
          <w:szCs w:val="28"/>
          <w:lang w:val="en-US" w:eastAsia="en-US"/>
        </w:rPr>
        <w:t>organisation</w:t>
      </w:r>
      <w:proofErr w:type="spellEnd"/>
      <w:r w:rsidRPr="004D13E5">
        <w:rPr>
          <w:rStyle w:val="FontStyle16"/>
          <w:sz w:val="28"/>
          <w:szCs w:val="28"/>
          <w:lang w:val="en-US" w:eastAsia="en-US"/>
        </w:rPr>
        <w:t xml:space="preserve"> with a seat in </w:t>
      </w:r>
      <w:proofErr w:type="spellStart"/>
      <w:r w:rsidRPr="004D13E5">
        <w:rPr>
          <w:rStyle w:val="FontStyle16"/>
          <w:sz w:val="28"/>
          <w:szCs w:val="28"/>
          <w:lang w:val="en-US" w:eastAsia="en-US"/>
        </w:rPr>
        <w:t>Szentendre</w:t>
      </w:r>
      <w:proofErr w:type="spellEnd"/>
      <w:r w:rsidRPr="004D13E5">
        <w:rPr>
          <w:rStyle w:val="FontStyle16"/>
          <w:sz w:val="28"/>
          <w:szCs w:val="28"/>
          <w:lang w:val="en-US" w:eastAsia="en-US"/>
        </w:rPr>
        <w:t>, Hungary.</w:t>
      </w:r>
    </w:p>
    <w:p w:rsidR="004D13E5" w:rsidRPr="004D13E5" w:rsidRDefault="004D13E5" w:rsidP="004D13E5">
      <w:pPr>
        <w:pStyle w:val="Style8"/>
        <w:widowControl/>
        <w:numPr>
          <w:ilvl w:val="0"/>
          <w:numId w:val="1"/>
        </w:numPr>
        <w:tabs>
          <w:tab w:val="left" w:pos="355"/>
        </w:tabs>
        <w:spacing w:line="360" w:lineRule="auto"/>
        <w:ind w:left="355"/>
        <w:rPr>
          <w:rStyle w:val="FontStyle16"/>
          <w:sz w:val="28"/>
          <w:szCs w:val="28"/>
          <w:lang w:val="en-US" w:eastAsia="en-US"/>
        </w:rPr>
      </w:pPr>
      <w:r w:rsidRPr="004D13E5">
        <w:rPr>
          <w:rStyle w:val="FontStyle16"/>
          <w:sz w:val="28"/>
          <w:szCs w:val="28"/>
          <w:lang w:val="en-US" w:eastAsia="en-US"/>
        </w:rPr>
        <w:t>The Parties hereby recognize that the REC has international legal personality. It shall also have such legal capacity as may be necessary for the exercise of its functions and the fulfillment of its purposes, including the capacity to contract, to acquire and dispose of movable and immovable property, and to institute and participate in legal proceedings.</w:t>
      </w:r>
    </w:p>
    <w:p w:rsidR="004D13E5" w:rsidRPr="004D13E5" w:rsidRDefault="004D13E5" w:rsidP="004D13E5">
      <w:pPr>
        <w:pStyle w:val="Style7"/>
        <w:widowControl/>
        <w:spacing w:line="360" w:lineRule="auto"/>
        <w:rPr>
          <w:sz w:val="28"/>
          <w:szCs w:val="28"/>
        </w:rPr>
      </w:pPr>
    </w:p>
    <w:p w:rsidR="004D13E5" w:rsidRPr="004D13E5" w:rsidRDefault="004D13E5" w:rsidP="004D13E5">
      <w:pPr>
        <w:pStyle w:val="Style7"/>
        <w:widowControl/>
        <w:spacing w:line="360" w:lineRule="auto"/>
        <w:rPr>
          <w:rStyle w:val="FontStyle15"/>
          <w:sz w:val="28"/>
          <w:szCs w:val="28"/>
          <w:lang w:val="en-US" w:eastAsia="en-US"/>
        </w:rPr>
      </w:pPr>
      <w:r w:rsidRPr="004D13E5">
        <w:rPr>
          <w:rStyle w:val="FontStyle15"/>
          <w:sz w:val="28"/>
          <w:szCs w:val="28"/>
          <w:lang w:val="en-US" w:eastAsia="en-US"/>
        </w:rPr>
        <w:t>Article 2</w:t>
      </w:r>
    </w:p>
    <w:p w:rsidR="004D13E5" w:rsidRPr="004D13E5" w:rsidRDefault="004D13E5" w:rsidP="004D13E5">
      <w:pPr>
        <w:pStyle w:val="Style5"/>
        <w:widowControl/>
        <w:spacing w:line="360" w:lineRule="auto"/>
        <w:rPr>
          <w:rStyle w:val="FontStyle16"/>
          <w:sz w:val="28"/>
          <w:szCs w:val="28"/>
          <w:lang w:val="en-US" w:eastAsia="en-US"/>
        </w:rPr>
      </w:pPr>
      <w:r w:rsidRPr="004D13E5">
        <w:rPr>
          <w:rStyle w:val="FontStyle16"/>
          <w:sz w:val="28"/>
          <w:szCs w:val="28"/>
          <w:lang w:val="en-US" w:eastAsia="en-US"/>
        </w:rPr>
        <w:t>The present Agreement shall not affect the objectives, characteristics and institutional structure of the REC as stated in the Charter and shall also not affect the legal status of the REC for the Signatories to the Charter that are not Parties to the present Agreement.</w:t>
      </w:r>
    </w:p>
    <w:p w:rsidR="004D13E5" w:rsidRPr="004D13E5" w:rsidRDefault="004D13E5" w:rsidP="004D13E5">
      <w:pPr>
        <w:pStyle w:val="Style7"/>
        <w:widowControl/>
        <w:spacing w:line="360" w:lineRule="auto"/>
        <w:rPr>
          <w:sz w:val="28"/>
          <w:szCs w:val="28"/>
        </w:rPr>
      </w:pPr>
    </w:p>
    <w:p w:rsidR="004D13E5" w:rsidRPr="004D13E5" w:rsidRDefault="004D13E5" w:rsidP="004D13E5">
      <w:pPr>
        <w:pStyle w:val="Style7"/>
        <w:widowControl/>
        <w:spacing w:line="360" w:lineRule="auto"/>
        <w:rPr>
          <w:rStyle w:val="FontStyle15"/>
          <w:sz w:val="28"/>
          <w:szCs w:val="28"/>
          <w:lang w:val="en-US" w:eastAsia="en-US"/>
        </w:rPr>
      </w:pPr>
      <w:r w:rsidRPr="004D13E5">
        <w:rPr>
          <w:rStyle w:val="FontStyle15"/>
          <w:sz w:val="28"/>
          <w:szCs w:val="28"/>
          <w:lang w:val="en-US" w:eastAsia="en-US"/>
        </w:rPr>
        <w:t>Article 3</w:t>
      </w:r>
    </w:p>
    <w:p w:rsidR="004D13E5" w:rsidRPr="004D13E5" w:rsidRDefault="004D13E5" w:rsidP="004D13E5">
      <w:pPr>
        <w:pStyle w:val="Style5"/>
        <w:widowControl/>
        <w:spacing w:line="360" w:lineRule="auto"/>
        <w:rPr>
          <w:rStyle w:val="FontStyle16"/>
          <w:sz w:val="28"/>
          <w:szCs w:val="28"/>
          <w:lang w:val="en-US" w:eastAsia="en-US"/>
        </w:rPr>
      </w:pPr>
      <w:r w:rsidRPr="004D13E5">
        <w:rPr>
          <w:rStyle w:val="FontStyle16"/>
          <w:sz w:val="28"/>
          <w:szCs w:val="28"/>
          <w:lang w:val="en-US" w:eastAsia="en-US"/>
        </w:rPr>
        <w:t>The present Agreement shall not affect the rights and obligations of the REC which may derive from agreements or contractual arrangements it may have concluded with any Government or third party.</w:t>
      </w:r>
    </w:p>
    <w:p w:rsidR="004D13E5" w:rsidRPr="004D13E5" w:rsidRDefault="004D13E5" w:rsidP="004D13E5">
      <w:pPr>
        <w:pStyle w:val="Style7"/>
        <w:widowControl/>
        <w:spacing w:line="360" w:lineRule="auto"/>
        <w:rPr>
          <w:sz w:val="28"/>
          <w:szCs w:val="28"/>
        </w:rPr>
      </w:pPr>
    </w:p>
    <w:p w:rsidR="004D13E5" w:rsidRPr="004D13E5" w:rsidRDefault="004D13E5" w:rsidP="004D13E5">
      <w:pPr>
        <w:pStyle w:val="Style7"/>
        <w:widowControl/>
        <w:spacing w:line="360" w:lineRule="auto"/>
        <w:rPr>
          <w:rStyle w:val="FontStyle15"/>
          <w:sz w:val="28"/>
          <w:szCs w:val="28"/>
          <w:lang w:val="en-US" w:eastAsia="en-US"/>
        </w:rPr>
      </w:pPr>
      <w:r w:rsidRPr="004D13E5">
        <w:rPr>
          <w:rStyle w:val="FontStyle15"/>
          <w:sz w:val="28"/>
          <w:szCs w:val="28"/>
          <w:lang w:val="en-US" w:eastAsia="en-US"/>
        </w:rPr>
        <w:t>Article 4</w:t>
      </w:r>
    </w:p>
    <w:p w:rsidR="004D13E5" w:rsidRPr="004D13E5" w:rsidRDefault="004D13E5" w:rsidP="004D13E5">
      <w:pPr>
        <w:pStyle w:val="Style5"/>
        <w:widowControl/>
        <w:spacing w:line="360" w:lineRule="auto"/>
        <w:rPr>
          <w:rStyle w:val="FontStyle16"/>
          <w:sz w:val="28"/>
          <w:szCs w:val="28"/>
          <w:lang w:val="en-US" w:eastAsia="en-US"/>
        </w:rPr>
      </w:pPr>
      <w:r w:rsidRPr="004D13E5">
        <w:rPr>
          <w:rStyle w:val="FontStyle16"/>
          <w:sz w:val="28"/>
          <w:szCs w:val="28"/>
          <w:lang w:val="en-US" w:eastAsia="en-US"/>
        </w:rPr>
        <w:t>No Party to this Agreement, by reason of any of its provisions, shall be liable for acts, omissions, obligations or debts of the REC.</w:t>
      </w:r>
    </w:p>
    <w:p w:rsidR="004D13E5" w:rsidRPr="004D13E5" w:rsidRDefault="004D13E5" w:rsidP="004D13E5">
      <w:pPr>
        <w:pStyle w:val="Style7"/>
        <w:widowControl/>
        <w:spacing w:line="360" w:lineRule="auto"/>
        <w:rPr>
          <w:sz w:val="28"/>
          <w:szCs w:val="28"/>
        </w:rPr>
      </w:pPr>
    </w:p>
    <w:p w:rsidR="004D13E5" w:rsidRPr="004D13E5" w:rsidRDefault="004D13E5" w:rsidP="004D13E5">
      <w:pPr>
        <w:pStyle w:val="Style7"/>
        <w:widowControl/>
        <w:spacing w:line="360" w:lineRule="auto"/>
        <w:rPr>
          <w:rStyle w:val="FontStyle15"/>
          <w:sz w:val="28"/>
          <w:szCs w:val="28"/>
          <w:lang w:val="en-US" w:eastAsia="en-US"/>
        </w:rPr>
      </w:pPr>
      <w:r w:rsidRPr="004D13E5">
        <w:rPr>
          <w:rStyle w:val="FontStyle15"/>
          <w:sz w:val="28"/>
          <w:szCs w:val="28"/>
          <w:lang w:val="en-US" w:eastAsia="en-US"/>
        </w:rPr>
        <w:t>Article 5</w:t>
      </w:r>
    </w:p>
    <w:p w:rsidR="004D13E5" w:rsidRPr="004D13E5" w:rsidRDefault="004D13E5" w:rsidP="004D13E5">
      <w:pPr>
        <w:pStyle w:val="Style8"/>
        <w:widowControl/>
        <w:numPr>
          <w:ilvl w:val="0"/>
          <w:numId w:val="2"/>
        </w:numPr>
        <w:tabs>
          <w:tab w:val="left" w:pos="360"/>
        </w:tabs>
        <w:spacing w:line="360" w:lineRule="auto"/>
        <w:ind w:left="426" w:hanging="426"/>
        <w:jc w:val="left"/>
        <w:rPr>
          <w:rStyle w:val="FontStyle16"/>
          <w:sz w:val="28"/>
          <w:szCs w:val="28"/>
          <w:lang w:val="en-US" w:eastAsia="en-US"/>
        </w:rPr>
      </w:pPr>
      <w:r w:rsidRPr="004D13E5">
        <w:rPr>
          <w:rStyle w:val="FontStyle16"/>
          <w:sz w:val="28"/>
          <w:szCs w:val="28"/>
          <w:lang w:val="en-US" w:eastAsia="en-US"/>
        </w:rPr>
        <w:t>The present Agreement shall be open for signature by the Signatories to the Charter.</w:t>
      </w:r>
    </w:p>
    <w:p w:rsidR="004D13E5" w:rsidRPr="004D13E5" w:rsidRDefault="004D13E5" w:rsidP="004D13E5">
      <w:pPr>
        <w:pStyle w:val="Style8"/>
        <w:widowControl/>
        <w:numPr>
          <w:ilvl w:val="0"/>
          <w:numId w:val="2"/>
        </w:numPr>
        <w:tabs>
          <w:tab w:val="left" w:pos="360"/>
        </w:tabs>
        <w:spacing w:line="360" w:lineRule="auto"/>
        <w:ind w:left="360" w:hanging="360"/>
        <w:rPr>
          <w:rStyle w:val="FontStyle16"/>
          <w:sz w:val="28"/>
          <w:szCs w:val="28"/>
          <w:lang w:val="en-US" w:eastAsia="en-US"/>
        </w:rPr>
      </w:pPr>
      <w:r w:rsidRPr="004D13E5">
        <w:rPr>
          <w:rStyle w:val="FontStyle16"/>
          <w:sz w:val="28"/>
          <w:szCs w:val="28"/>
          <w:lang w:val="en-US" w:eastAsia="en-US"/>
        </w:rPr>
        <w:lastRenderedPageBreak/>
        <w:t>The present Agreement shall be subject to ratification, approval or acceptance. The instruments of ratification, approval or acceptance shall be deposited with the Government of the Republic of Hungary.</w:t>
      </w:r>
    </w:p>
    <w:p w:rsidR="004D13E5" w:rsidRPr="004D13E5" w:rsidRDefault="004D13E5" w:rsidP="004D13E5">
      <w:pPr>
        <w:pStyle w:val="Style8"/>
        <w:widowControl/>
        <w:numPr>
          <w:ilvl w:val="0"/>
          <w:numId w:val="2"/>
        </w:numPr>
        <w:tabs>
          <w:tab w:val="left" w:pos="360"/>
        </w:tabs>
        <w:spacing w:line="360" w:lineRule="auto"/>
        <w:ind w:left="360" w:hanging="360"/>
        <w:rPr>
          <w:rStyle w:val="FontStyle16"/>
          <w:sz w:val="28"/>
          <w:szCs w:val="28"/>
          <w:lang w:val="en-US" w:eastAsia="en-US"/>
        </w:rPr>
      </w:pPr>
      <w:r w:rsidRPr="004D13E5">
        <w:rPr>
          <w:rStyle w:val="FontStyle16"/>
          <w:sz w:val="28"/>
          <w:szCs w:val="28"/>
          <w:lang w:val="en-US" w:eastAsia="en-US"/>
        </w:rPr>
        <w:t>The present Agreement shall remain open for accession by any Signatory to the Charter. The instruments of accession shall be deposited with the Government of the Republic of Hungary.</w:t>
      </w:r>
    </w:p>
    <w:p w:rsidR="004D13E5" w:rsidRPr="004D13E5" w:rsidRDefault="004D13E5" w:rsidP="004D13E5">
      <w:pPr>
        <w:pStyle w:val="Style8"/>
        <w:widowControl/>
        <w:numPr>
          <w:ilvl w:val="0"/>
          <w:numId w:val="2"/>
        </w:numPr>
        <w:tabs>
          <w:tab w:val="left" w:pos="360"/>
        </w:tabs>
        <w:spacing w:line="360" w:lineRule="auto"/>
        <w:ind w:left="360" w:hanging="360"/>
        <w:rPr>
          <w:rStyle w:val="FontStyle16"/>
          <w:sz w:val="28"/>
          <w:szCs w:val="28"/>
          <w:lang w:val="en-US" w:eastAsia="en-US"/>
        </w:rPr>
      </w:pPr>
      <w:r w:rsidRPr="004D13E5">
        <w:rPr>
          <w:rStyle w:val="FontStyle16"/>
          <w:sz w:val="28"/>
          <w:szCs w:val="28"/>
          <w:lang w:val="en-US" w:eastAsia="en-US"/>
        </w:rPr>
        <w:t>The present Agreement shall enter into force on the thirtieth day following the day of deposit of the third instrument of ratification, approval or acceptance. For each Signatory to the Charter ratifying, approving, accepting or acceding to the present Agreement after the deposit of the third instrument of ratification, approval or acceptance, the Agreement shall enter into force on the thirtieth day following the day of deposit by such Signatory to the Charter of its instrument of ratification, approval, acceptance, or accession.</w:t>
      </w:r>
    </w:p>
    <w:p w:rsidR="004D13E5" w:rsidRPr="004D13E5" w:rsidRDefault="004D13E5" w:rsidP="004D13E5">
      <w:pPr>
        <w:pStyle w:val="Style5"/>
        <w:widowControl/>
        <w:spacing w:line="360" w:lineRule="auto"/>
        <w:jc w:val="left"/>
        <w:rPr>
          <w:sz w:val="28"/>
          <w:szCs w:val="28"/>
        </w:rPr>
      </w:pPr>
    </w:p>
    <w:p w:rsidR="004D13E5" w:rsidRPr="004D13E5" w:rsidRDefault="004D13E5" w:rsidP="004D13E5">
      <w:pPr>
        <w:pStyle w:val="Style5"/>
        <w:widowControl/>
        <w:spacing w:line="360" w:lineRule="auto"/>
        <w:jc w:val="left"/>
        <w:rPr>
          <w:rStyle w:val="FontStyle16"/>
          <w:sz w:val="28"/>
          <w:szCs w:val="28"/>
          <w:lang w:val="en-US" w:eastAsia="en-US"/>
        </w:rPr>
      </w:pPr>
      <w:r w:rsidRPr="004D13E5">
        <w:rPr>
          <w:rStyle w:val="FontStyle16"/>
          <w:sz w:val="28"/>
          <w:szCs w:val="28"/>
          <w:lang w:val="en-US" w:eastAsia="en-US"/>
        </w:rPr>
        <w:t>Done at [...] on [...]</w:t>
      </w:r>
    </w:p>
    <w:p w:rsidR="004D13E5" w:rsidRPr="004D13E5" w:rsidRDefault="004D13E5">
      <w:pPr>
        <w:pStyle w:val="Style5"/>
        <w:widowControl/>
        <w:spacing w:before="62" w:line="240" w:lineRule="auto"/>
        <w:jc w:val="left"/>
        <w:rPr>
          <w:rStyle w:val="FontStyle16"/>
          <w:sz w:val="28"/>
          <w:szCs w:val="28"/>
          <w:lang w:val="en-US" w:eastAsia="en-US"/>
        </w:rPr>
      </w:pPr>
    </w:p>
    <w:p w:rsidR="004D13E5" w:rsidRDefault="004D13E5">
      <w:pPr>
        <w:pStyle w:val="Style5"/>
        <w:widowControl/>
        <w:spacing w:before="62" w:line="240" w:lineRule="auto"/>
        <w:jc w:val="left"/>
        <w:rPr>
          <w:rStyle w:val="FontStyle16"/>
          <w:lang w:val="en-US" w:eastAsia="en-US"/>
        </w:rPr>
      </w:pPr>
    </w:p>
    <w:p w:rsidR="004D13E5" w:rsidRPr="009C7280" w:rsidRDefault="004D13E5" w:rsidP="004D13E5">
      <w:pPr>
        <w:jc w:val="both"/>
        <w:rPr>
          <w:sz w:val="28"/>
          <w:szCs w:val="28"/>
        </w:rPr>
      </w:pPr>
      <w:r w:rsidRPr="009C7280">
        <w:rPr>
          <w:sz w:val="28"/>
          <w:szCs w:val="28"/>
        </w:rPr>
        <w:t>Iesniedzējs:</w:t>
      </w:r>
    </w:p>
    <w:p w:rsidR="004D13E5" w:rsidRPr="009C7280" w:rsidRDefault="004D13E5" w:rsidP="004D13E5">
      <w:pPr>
        <w:jc w:val="both"/>
        <w:rPr>
          <w:sz w:val="28"/>
          <w:szCs w:val="28"/>
        </w:rPr>
      </w:pPr>
      <w:r w:rsidRPr="009C7280">
        <w:rPr>
          <w:sz w:val="28"/>
          <w:szCs w:val="28"/>
        </w:rPr>
        <w:t xml:space="preserve">Vides aizsardzības </w:t>
      </w:r>
    </w:p>
    <w:p w:rsidR="004D13E5" w:rsidRPr="009C7280" w:rsidRDefault="004D13E5" w:rsidP="004D13E5">
      <w:pPr>
        <w:jc w:val="both"/>
        <w:rPr>
          <w:sz w:val="28"/>
          <w:szCs w:val="28"/>
        </w:rPr>
      </w:pPr>
      <w:r w:rsidRPr="009C7280">
        <w:rPr>
          <w:sz w:val="28"/>
          <w:szCs w:val="28"/>
        </w:rPr>
        <w:t>un reģionālās attīstības ministrs</w:t>
      </w:r>
      <w:r>
        <w:rPr>
          <w:sz w:val="28"/>
          <w:szCs w:val="28"/>
        </w:rPr>
        <w:tab/>
      </w:r>
      <w:r>
        <w:rPr>
          <w:sz w:val="28"/>
          <w:szCs w:val="28"/>
        </w:rPr>
        <w:tab/>
      </w:r>
      <w:r w:rsidRPr="009C7280">
        <w:rPr>
          <w:sz w:val="28"/>
          <w:szCs w:val="28"/>
        </w:rPr>
        <w:tab/>
      </w:r>
      <w:r w:rsidR="00166C60">
        <w:rPr>
          <w:sz w:val="28"/>
          <w:szCs w:val="28"/>
        </w:rPr>
        <w:t xml:space="preserve"> </w:t>
      </w:r>
      <w:r w:rsidRPr="009C7280">
        <w:rPr>
          <w:sz w:val="28"/>
          <w:szCs w:val="28"/>
        </w:rPr>
        <w:tab/>
        <w:t xml:space="preserve">  </w:t>
      </w:r>
      <w:r>
        <w:rPr>
          <w:sz w:val="28"/>
          <w:szCs w:val="28"/>
        </w:rPr>
        <w:t xml:space="preserve">   </w:t>
      </w:r>
      <w:r w:rsidRPr="009C7280">
        <w:rPr>
          <w:sz w:val="28"/>
          <w:szCs w:val="28"/>
        </w:rPr>
        <w:t xml:space="preserve">        </w:t>
      </w:r>
      <w:r>
        <w:rPr>
          <w:sz w:val="28"/>
          <w:szCs w:val="28"/>
        </w:rPr>
        <w:t xml:space="preserve">      </w:t>
      </w:r>
      <w:r w:rsidR="00166C60">
        <w:rPr>
          <w:sz w:val="28"/>
          <w:szCs w:val="28"/>
        </w:rPr>
        <w:t xml:space="preserve">     </w:t>
      </w:r>
      <w:r w:rsidRPr="009C7280">
        <w:rPr>
          <w:sz w:val="28"/>
          <w:szCs w:val="28"/>
        </w:rPr>
        <w:t>R.Vējonis</w:t>
      </w:r>
    </w:p>
    <w:p w:rsidR="004D13E5" w:rsidRPr="009C7280" w:rsidRDefault="004D13E5" w:rsidP="004D13E5">
      <w:pPr>
        <w:ind w:right="-1"/>
        <w:rPr>
          <w:sz w:val="28"/>
          <w:szCs w:val="28"/>
        </w:rPr>
      </w:pPr>
    </w:p>
    <w:p w:rsidR="004D13E5" w:rsidRPr="00291576" w:rsidRDefault="004D13E5" w:rsidP="004D13E5">
      <w:pPr>
        <w:pStyle w:val="naisf"/>
        <w:tabs>
          <w:tab w:val="left" w:pos="6840"/>
        </w:tabs>
        <w:spacing w:before="0" w:beforeAutospacing="0" w:after="0" w:afterAutospacing="0"/>
        <w:rPr>
          <w:sz w:val="28"/>
          <w:szCs w:val="28"/>
        </w:rPr>
      </w:pPr>
      <w:r w:rsidRPr="00291576">
        <w:rPr>
          <w:sz w:val="28"/>
          <w:szCs w:val="28"/>
        </w:rPr>
        <w:t>Vīza:</w:t>
      </w:r>
    </w:p>
    <w:p w:rsidR="004D13E5" w:rsidRPr="009C7280" w:rsidRDefault="004D13E5" w:rsidP="004D13E5">
      <w:pPr>
        <w:tabs>
          <w:tab w:val="left" w:pos="6840"/>
        </w:tabs>
        <w:jc w:val="both"/>
        <w:rPr>
          <w:sz w:val="20"/>
          <w:szCs w:val="20"/>
        </w:rPr>
      </w:pPr>
      <w:r w:rsidRPr="009C7280">
        <w:rPr>
          <w:sz w:val="28"/>
          <w:szCs w:val="28"/>
        </w:rPr>
        <w:t>Valsts sekretārs</w:t>
      </w:r>
      <w:r>
        <w:rPr>
          <w:sz w:val="28"/>
          <w:szCs w:val="28"/>
        </w:rPr>
        <w:tab/>
        <w:t xml:space="preserve">          </w:t>
      </w:r>
      <w:r w:rsidRPr="009C7280">
        <w:rPr>
          <w:sz w:val="28"/>
          <w:szCs w:val="28"/>
        </w:rPr>
        <w:t>G.Puķītis</w:t>
      </w:r>
    </w:p>
    <w:p w:rsidR="004D13E5" w:rsidRPr="009C7280" w:rsidRDefault="004D13E5" w:rsidP="004D13E5">
      <w:pPr>
        <w:jc w:val="both"/>
        <w:rPr>
          <w:sz w:val="18"/>
        </w:rPr>
      </w:pPr>
    </w:p>
    <w:p w:rsidR="004D13E5" w:rsidRDefault="004D13E5" w:rsidP="004D13E5">
      <w:pPr>
        <w:jc w:val="both"/>
        <w:rPr>
          <w:sz w:val="18"/>
        </w:rPr>
      </w:pPr>
    </w:p>
    <w:p w:rsidR="004D13E5" w:rsidRPr="009C7280" w:rsidRDefault="004D13E5" w:rsidP="004D13E5">
      <w:pPr>
        <w:jc w:val="both"/>
        <w:rPr>
          <w:sz w:val="18"/>
        </w:rPr>
      </w:pPr>
    </w:p>
    <w:p w:rsidR="004D13E5" w:rsidRPr="009C7280" w:rsidRDefault="004D13E5" w:rsidP="004D13E5">
      <w:pPr>
        <w:jc w:val="both"/>
        <w:rPr>
          <w:sz w:val="18"/>
        </w:rPr>
      </w:pPr>
    </w:p>
    <w:p w:rsidR="004D13E5" w:rsidRPr="009C7280" w:rsidRDefault="000C45A8" w:rsidP="004D13E5">
      <w:pPr>
        <w:jc w:val="both"/>
        <w:rPr>
          <w:sz w:val="28"/>
          <w:szCs w:val="28"/>
        </w:rPr>
      </w:pPr>
      <w:r>
        <w:rPr>
          <w:sz w:val="28"/>
          <w:szCs w:val="28"/>
        </w:rPr>
        <w:t>02</w:t>
      </w:r>
      <w:r w:rsidR="004D13E5" w:rsidRPr="009C7280">
        <w:rPr>
          <w:sz w:val="28"/>
          <w:szCs w:val="28"/>
        </w:rPr>
        <w:t>.0</w:t>
      </w:r>
      <w:r>
        <w:rPr>
          <w:sz w:val="28"/>
          <w:szCs w:val="28"/>
        </w:rPr>
        <w:t>6</w:t>
      </w:r>
      <w:r w:rsidR="004D13E5" w:rsidRPr="009C7280">
        <w:rPr>
          <w:sz w:val="28"/>
          <w:szCs w:val="28"/>
        </w:rPr>
        <w:t xml:space="preserve">.2011. </w:t>
      </w:r>
      <w:r>
        <w:rPr>
          <w:sz w:val="28"/>
          <w:szCs w:val="28"/>
        </w:rPr>
        <w:t>9</w:t>
      </w:r>
      <w:r w:rsidR="004D13E5" w:rsidRPr="009C7280">
        <w:rPr>
          <w:sz w:val="28"/>
          <w:szCs w:val="28"/>
        </w:rPr>
        <w:t>:</w:t>
      </w:r>
      <w:r>
        <w:rPr>
          <w:sz w:val="28"/>
          <w:szCs w:val="28"/>
        </w:rPr>
        <w:t>37</w:t>
      </w:r>
    </w:p>
    <w:p w:rsidR="004D13E5" w:rsidRPr="009C7280" w:rsidRDefault="00166C60" w:rsidP="004D13E5">
      <w:pPr>
        <w:jc w:val="both"/>
        <w:rPr>
          <w:sz w:val="28"/>
          <w:szCs w:val="28"/>
        </w:rPr>
      </w:pPr>
      <w:r>
        <w:rPr>
          <w:sz w:val="28"/>
          <w:szCs w:val="28"/>
        </w:rPr>
        <w:t>575</w:t>
      </w:r>
    </w:p>
    <w:p w:rsidR="004D13E5" w:rsidRPr="009C7280" w:rsidRDefault="004D13E5" w:rsidP="004D13E5">
      <w:pPr>
        <w:jc w:val="both"/>
        <w:rPr>
          <w:sz w:val="28"/>
          <w:szCs w:val="28"/>
        </w:rPr>
      </w:pPr>
      <w:r w:rsidRPr="009C7280">
        <w:rPr>
          <w:sz w:val="28"/>
          <w:szCs w:val="28"/>
        </w:rPr>
        <w:t>G.Gailis</w:t>
      </w:r>
    </w:p>
    <w:p w:rsidR="004D13E5" w:rsidRPr="009C7280" w:rsidRDefault="004D13E5" w:rsidP="004D13E5">
      <w:pPr>
        <w:jc w:val="both"/>
        <w:rPr>
          <w:sz w:val="28"/>
          <w:szCs w:val="28"/>
        </w:rPr>
      </w:pPr>
      <w:r w:rsidRPr="009C7280">
        <w:rPr>
          <w:sz w:val="28"/>
          <w:szCs w:val="28"/>
        </w:rPr>
        <w:t>67026544,</w:t>
      </w:r>
      <w:r>
        <w:rPr>
          <w:sz w:val="28"/>
          <w:szCs w:val="28"/>
        </w:rPr>
        <w:t xml:space="preserve"> g</w:t>
      </w:r>
      <w:r w:rsidRPr="009C7280">
        <w:rPr>
          <w:sz w:val="28"/>
          <w:szCs w:val="28"/>
        </w:rPr>
        <w:t>ustavs.gailis@varam.gov.lv</w:t>
      </w:r>
    </w:p>
    <w:p w:rsidR="004D13E5" w:rsidRPr="004D13E5" w:rsidRDefault="004D13E5">
      <w:pPr>
        <w:pStyle w:val="Style5"/>
        <w:widowControl/>
        <w:spacing w:before="62" w:line="240" w:lineRule="auto"/>
        <w:jc w:val="left"/>
        <w:rPr>
          <w:rStyle w:val="FontStyle16"/>
          <w:lang w:eastAsia="en-US"/>
        </w:rPr>
      </w:pPr>
    </w:p>
    <w:sectPr w:rsidR="004D13E5" w:rsidRPr="004D13E5" w:rsidSect="004D13E5">
      <w:headerReference w:type="default" r:id="rId7"/>
      <w:footerReference w:type="default" r:id="rId8"/>
      <w:footerReference w:type="first" r:id="rId9"/>
      <w:type w:val="continuous"/>
      <w:pgSz w:w="11909" w:h="16834"/>
      <w:pgMar w:top="1418" w:right="1134"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E5" w:rsidRDefault="004D13E5">
      <w:r>
        <w:separator/>
      </w:r>
    </w:p>
  </w:endnote>
  <w:endnote w:type="continuationSeparator" w:id="1">
    <w:p w:rsidR="004D13E5" w:rsidRPr="00241E6B" w:rsidRDefault="004D13E5" w:rsidP="004D13E5">
      <w:pPr>
        <w:pStyle w:val="Style8"/>
        <w:spacing w:line="240" w:lineRule="auto"/>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60" w:rsidRDefault="00166C60" w:rsidP="00166C60">
    <w:pPr>
      <w:pStyle w:val="Style1"/>
      <w:widowControl/>
      <w:jc w:val="both"/>
    </w:pPr>
    <w:r w:rsidRPr="00166C60">
      <w:t>VARAMSs_</w:t>
    </w:r>
    <w:r w:rsidR="000C45A8">
      <w:t>02</w:t>
    </w:r>
    <w:r w:rsidRPr="00166C60">
      <w:t>0</w:t>
    </w:r>
    <w:r w:rsidR="000C45A8">
      <w:t>6</w:t>
    </w:r>
    <w:r w:rsidRPr="00166C60">
      <w:t xml:space="preserve">11_REClig; </w:t>
    </w:r>
    <w:proofErr w:type="spellStart"/>
    <w:r w:rsidRPr="00166C60">
      <w:t>Agreement</w:t>
    </w:r>
    <w:proofErr w:type="spellEnd"/>
    <w:r w:rsidRPr="00166C60">
      <w:t xml:space="preserve"> </w:t>
    </w:r>
    <w:r w:rsidRPr="00166C60">
      <w:rPr>
        <w:rStyle w:val="FontStyle15"/>
        <w:b w:val="0"/>
        <w:spacing w:val="0"/>
        <w:sz w:val="24"/>
        <w:szCs w:val="24"/>
        <w:lang w:val="de-DE" w:eastAsia="en-US"/>
      </w:rPr>
      <w:t>o</w:t>
    </w:r>
    <w:r w:rsidRPr="00166C60">
      <w:rPr>
        <w:rStyle w:val="FontStyle15"/>
        <w:b w:val="0"/>
        <w:spacing w:val="0"/>
        <w:sz w:val="24"/>
        <w:szCs w:val="24"/>
        <w:lang w:val="en-US" w:eastAsia="en-US"/>
      </w:rPr>
      <w:t xml:space="preserve">n the </w:t>
    </w:r>
    <w:r w:rsidRPr="00166C60">
      <w:rPr>
        <w:rStyle w:val="FontStyle12"/>
        <w:b w:val="0"/>
        <w:sz w:val="24"/>
        <w:szCs w:val="24"/>
        <w:lang w:val="en-US" w:eastAsia="en-US"/>
      </w:rPr>
      <w:t xml:space="preserve">Legal Status </w:t>
    </w:r>
    <w:r w:rsidRPr="00166C60">
      <w:rPr>
        <w:rStyle w:val="FontStyle15"/>
        <w:b w:val="0"/>
        <w:spacing w:val="0"/>
        <w:sz w:val="24"/>
        <w:szCs w:val="24"/>
        <w:lang w:val="en-US" w:eastAsia="en-US"/>
      </w:rPr>
      <w:t xml:space="preserve">of </w:t>
    </w:r>
    <w:r w:rsidRPr="00166C60">
      <w:rPr>
        <w:rStyle w:val="FontStyle12"/>
        <w:b w:val="0"/>
        <w:sz w:val="24"/>
        <w:szCs w:val="24"/>
        <w:lang w:val="en-US" w:eastAsia="en-US"/>
      </w:rPr>
      <w:t>The Regional Environmental Center for Central and Eastern Europe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60" w:rsidRPr="00166C60" w:rsidRDefault="00166C60" w:rsidP="00166C60">
    <w:pPr>
      <w:pStyle w:val="Style1"/>
      <w:widowControl/>
      <w:jc w:val="both"/>
    </w:pPr>
    <w:r w:rsidRPr="00166C60">
      <w:t>VARAMSs_</w:t>
    </w:r>
    <w:r w:rsidR="000C45A8">
      <w:t>02</w:t>
    </w:r>
    <w:r w:rsidRPr="00166C60">
      <w:t>0</w:t>
    </w:r>
    <w:r w:rsidR="000C45A8">
      <w:t>6</w:t>
    </w:r>
    <w:r w:rsidRPr="00166C60">
      <w:t xml:space="preserve">11_REClig; </w:t>
    </w:r>
    <w:proofErr w:type="spellStart"/>
    <w:r w:rsidRPr="00166C60">
      <w:t>Agreement</w:t>
    </w:r>
    <w:proofErr w:type="spellEnd"/>
    <w:r w:rsidRPr="00166C60">
      <w:t xml:space="preserve"> </w:t>
    </w:r>
    <w:r w:rsidRPr="00166C60">
      <w:rPr>
        <w:rStyle w:val="FontStyle15"/>
        <w:b w:val="0"/>
        <w:spacing w:val="0"/>
        <w:sz w:val="24"/>
        <w:szCs w:val="24"/>
        <w:lang w:val="de-DE" w:eastAsia="en-US"/>
      </w:rPr>
      <w:t>o</w:t>
    </w:r>
    <w:r w:rsidRPr="00166C60">
      <w:rPr>
        <w:rStyle w:val="FontStyle15"/>
        <w:b w:val="0"/>
        <w:spacing w:val="0"/>
        <w:sz w:val="24"/>
        <w:szCs w:val="24"/>
        <w:lang w:val="en-US" w:eastAsia="en-US"/>
      </w:rPr>
      <w:t xml:space="preserve">n the </w:t>
    </w:r>
    <w:r w:rsidRPr="00166C60">
      <w:rPr>
        <w:rStyle w:val="FontStyle12"/>
        <w:b w:val="0"/>
        <w:sz w:val="24"/>
        <w:szCs w:val="24"/>
        <w:lang w:val="en-US" w:eastAsia="en-US"/>
      </w:rPr>
      <w:t xml:space="preserve">Legal Status </w:t>
    </w:r>
    <w:r w:rsidRPr="00166C60">
      <w:rPr>
        <w:rStyle w:val="FontStyle15"/>
        <w:b w:val="0"/>
        <w:spacing w:val="0"/>
        <w:sz w:val="24"/>
        <w:szCs w:val="24"/>
        <w:lang w:val="en-US" w:eastAsia="en-US"/>
      </w:rPr>
      <w:t xml:space="preserve">of </w:t>
    </w:r>
    <w:r w:rsidRPr="00166C60">
      <w:rPr>
        <w:rStyle w:val="FontStyle12"/>
        <w:b w:val="0"/>
        <w:sz w:val="24"/>
        <w:szCs w:val="24"/>
        <w:lang w:val="en-US" w:eastAsia="en-US"/>
      </w:rPr>
      <w:t>The Regional Environmental Center for Central and Eastern Europe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E5" w:rsidRDefault="004D13E5">
      <w:r>
        <w:separator/>
      </w:r>
    </w:p>
  </w:footnote>
  <w:footnote w:type="continuationSeparator" w:id="1">
    <w:p w:rsidR="004D13E5" w:rsidRPr="00241E6B" w:rsidRDefault="004D13E5" w:rsidP="004D13E5">
      <w:pPr>
        <w:pStyle w:val="Style8"/>
        <w:spacing w:line="240" w:lineRule="auto"/>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E5" w:rsidRDefault="00976952">
    <w:pPr>
      <w:pStyle w:val="Header"/>
      <w:jc w:val="center"/>
    </w:pPr>
    <w:fldSimple w:instr=" PAGE   \* MERGEFORMAT ">
      <w:r w:rsidR="000C45A8">
        <w:rPr>
          <w:noProof/>
        </w:rPr>
        <w:t>3</w:t>
      </w:r>
    </w:fldSimple>
  </w:p>
  <w:p w:rsidR="004D13E5" w:rsidRDefault="004D1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0877"/>
    <w:multiLevelType w:val="singleLevel"/>
    <w:tmpl w:val="F8BC0AEC"/>
    <w:lvl w:ilvl="0">
      <w:start w:val="1"/>
      <w:numFmt w:val="decimal"/>
      <w:lvlText w:val="%1."/>
      <w:legacy w:legacy="1" w:legacySpace="0" w:legacyIndent="355"/>
      <w:lvlJc w:val="left"/>
      <w:rPr>
        <w:rFonts w:ascii="Times New Roman" w:hAnsi="Times New Roman" w:cs="Times New Roman" w:hint="default"/>
      </w:rPr>
    </w:lvl>
  </w:abstractNum>
  <w:abstractNum w:abstractNumId="1">
    <w:nsid w:val="350F2C32"/>
    <w:multiLevelType w:val="singleLevel"/>
    <w:tmpl w:val="7CE62180"/>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0A8"/>
    <w:rsid w:val="000C45A8"/>
    <w:rsid w:val="00166C60"/>
    <w:rsid w:val="00241E6B"/>
    <w:rsid w:val="00291576"/>
    <w:rsid w:val="003370A8"/>
    <w:rsid w:val="004D13E5"/>
    <w:rsid w:val="005725B9"/>
    <w:rsid w:val="00976952"/>
    <w:rsid w:val="009C7280"/>
    <w:rsid w:val="00D40EE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52"/>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76952"/>
  </w:style>
  <w:style w:type="paragraph" w:customStyle="1" w:styleId="Style2">
    <w:name w:val="Style2"/>
    <w:basedOn w:val="Normal"/>
    <w:uiPriority w:val="99"/>
    <w:rsid w:val="00976952"/>
    <w:pPr>
      <w:spacing w:line="449" w:lineRule="exact"/>
      <w:jc w:val="center"/>
    </w:pPr>
  </w:style>
  <w:style w:type="paragraph" w:customStyle="1" w:styleId="Style3">
    <w:name w:val="Style3"/>
    <w:basedOn w:val="Normal"/>
    <w:uiPriority w:val="99"/>
    <w:rsid w:val="00976952"/>
  </w:style>
  <w:style w:type="paragraph" w:customStyle="1" w:styleId="Style4">
    <w:name w:val="Style4"/>
    <w:basedOn w:val="Normal"/>
    <w:uiPriority w:val="99"/>
    <w:rsid w:val="00976952"/>
  </w:style>
  <w:style w:type="paragraph" w:customStyle="1" w:styleId="Style5">
    <w:name w:val="Style5"/>
    <w:basedOn w:val="Normal"/>
    <w:uiPriority w:val="99"/>
    <w:rsid w:val="00976952"/>
    <w:pPr>
      <w:spacing w:line="410" w:lineRule="exact"/>
      <w:jc w:val="both"/>
    </w:pPr>
  </w:style>
  <w:style w:type="paragraph" w:customStyle="1" w:styleId="Style6">
    <w:name w:val="Style6"/>
    <w:basedOn w:val="Normal"/>
    <w:uiPriority w:val="99"/>
    <w:rsid w:val="00976952"/>
  </w:style>
  <w:style w:type="paragraph" w:customStyle="1" w:styleId="Style7">
    <w:name w:val="Style7"/>
    <w:basedOn w:val="Normal"/>
    <w:uiPriority w:val="99"/>
    <w:rsid w:val="00976952"/>
  </w:style>
  <w:style w:type="paragraph" w:customStyle="1" w:styleId="Style8">
    <w:name w:val="Style8"/>
    <w:basedOn w:val="Normal"/>
    <w:uiPriority w:val="99"/>
    <w:rsid w:val="00976952"/>
    <w:pPr>
      <w:spacing w:line="413" w:lineRule="exact"/>
      <w:ind w:hanging="355"/>
      <w:jc w:val="both"/>
    </w:pPr>
  </w:style>
  <w:style w:type="character" w:customStyle="1" w:styleId="FontStyle11">
    <w:name w:val="Font Style11"/>
    <w:basedOn w:val="DefaultParagraphFont"/>
    <w:uiPriority w:val="99"/>
    <w:rsid w:val="00976952"/>
    <w:rPr>
      <w:rFonts w:ascii="Times New Roman" w:hAnsi="Times New Roman" w:cs="Times New Roman"/>
      <w:b/>
      <w:bCs/>
      <w:spacing w:val="60"/>
      <w:sz w:val="38"/>
      <w:szCs w:val="38"/>
    </w:rPr>
  </w:style>
  <w:style w:type="character" w:customStyle="1" w:styleId="FontStyle12">
    <w:name w:val="Font Style12"/>
    <w:basedOn w:val="DefaultParagraphFont"/>
    <w:uiPriority w:val="99"/>
    <w:rsid w:val="00976952"/>
    <w:rPr>
      <w:rFonts w:ascii="Times New Roman" w:hAnsi="Times New Roman" w:cs="Times New Roman"/>
      <w:b/>
      <w:bCs/>
      <w:spacing w:val="20"/>
      <w:sz w:val="28"/>
      <w:szCs w:val="28"/>
    </w:rPr>
  </w:style>
  <w:style w:type="character" w:customStyle="1" w:styleId="FontStyle13">
    <w:name w:val="Font Style13"/>
    <w:basedOn w:val="DefaultParagraphFont"/>
    <w:uiPriority w:val="99"/>
    <w:rsid w:val="00976952"/>
    <w:rPr>
      <w:rFonts w:ascii="Times New Roman" w:hAnsi="Times New Roman" w:cs="Times New Roman"/>
      <w:i/>
      <w:iCs/>
      <w:sz w:val="22"/>
      <w:szCs w:val="22"/>
    </w:rPr>
  </w:style>
  <w:style w:type="character" w:customStyle="1" w:styleId="FontStyle14">
    <w:name w:val="Font Style14"/>
    <w:basedOn w:val="DefaultParagraphFont"/>
    <w:uiPriority w:val="99"/>
    <w:rsid w:val="00976952"/>
    <w:rPr>
      <w:rFonts w:ascii="Times New Roman" w:hAnsi="Times New Roman" w:cs="Times New Roman"/>
      <w:b/>
      <w:bCs/>
      <w:i/>
      <w:iCs/>
      <w:sz w:val="22"/>
      <w:szCs w:val="22"/>
    </w:rPr>
  </w:style>
  <w:style w:type="character" w:customStyle="1" w:styleId="FontStyle15">
    <w:name w:val="Font Style15"/>
    <w:basedOn w:val="DefaultParagraphFont"/>
    <w:uiPriority w:val="99"/>
    <w:rsid w:val="00976952"/>
    <w:rPr>
      <w:rFonts w:ascii="Times New Roman" w:hAnsi="Times New Roman" w:cs="Times New Roman"/>
      <w:b/>
      <w:bCs/>
      <w:spacing w:val="100"/>
      <w:sz w:val="22"/>
      <w:szCs w:val="22"/>
    </w:rPr>
  </w:style>
  <w:style w:type="character" w:customStyle="1" w:styleId="FontStyle16">
    <w:name w:val="Font Style16"/>
    <w:basedOn w:val="DefaultParagraphFont"/>
    <w:uiPriority w:val="99"/>
    <w:rsid w:val="00976952"/>
    <w:rPr>
      <w:rFonts w:ascii="Times New Roman" w:hAnsi="Times New Roman" w:cs="Times New Roman"/>
      <w:sz w:val="22"/>
      <w:szCs w:val="22"/>
    </w:rPr>
  </w:style>
  <w:style w:type="paragraph" w:customStyle="1" w:styleId="naisf">
    <w:name w:val="naisf"/>
    <w:basedOn w:val="Normal"/>
    <w:rsid w:val="004D13E5"/>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4D13E5"/>
    <w:pPr>
      <w:tabs>
        <w:tab w:val="center" w:pos="4153"/>
        <w:tab w:val="right" w:pos="8306"/>
      </w:tabs>
    </w:pPr>
  </w:style>
  <w:style w:type="character" w:customStyle="1" w:styleId="HeaderChar">
    <w:name w:val="Header Char"/>
    <w:basedOn w:val="DefaultParagraphFont"/>
    <w:link w:val="Header"/>
    <w:uiPriority w:val="99"/>
    <w:locked/>
    <w:rsid w:val="004D13E5"/>
    <w:rPr>
      <w:rFonts w:hAnsi="Times New Roman" w:cs="Times New Roman"/>
      <w:sz w:val="24"/>
      <w:szCs w:val="24"/>
    </w:rPr>
  </w:style>
  <w:style w:type="paragraph" w:styleId="Footer">
    <w:name w:val="footer"/>
    <w:basedOn w:val="Normal"/>
    <w:link w:val="FooterChar"/>
    <w:uiPriority w:val="99"/>
    <w:semiHidden/>
    <w:unhideWhenUsed/>
    <w:rsid w:val="004D13E5"/>
    <w:pPr>
      <w:tabs>
        <w:tab w:val="center" w:pos="4153"/>
        <w:tab w:val="right" w:pos="8306"/>
      </w:tabs>
    </w:pPr>
  </w:style>
  <w:style w:type="character" w:customStyle="1" w:styleId="FooterChar">
    <w:name w:val="Footer Char"/>
    <w:basedOn w:val="DefaultParagraphFont"/>
    <w:link w:val="Footer"/>
    <w:uiPriority w:val="99"/>
    <w:semiHidden/>
    <w:locked/>
    <w:rsid w:val="004D13E5"/>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2371</Words>
  <Characters>1353</Characters>
  <Application>Microsoft Office Word</Application>
  <DocSecurity>0</DocSecurity>
  <Lines>11</Lines>
  <Paragraphs>7</Paragraphs>
  <ScaleCrop>false</ScaleCrop>
  <Company>VARAM</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 International Agreement</dc:title>
  <dc:subject/>
  <dc:creator>gustavsg</dc:creator>
  <cp:keywords/>
  <dc:description>67026544; gustavs.gailis@varam.gov.lv</dc:description>
  <cp:lastModifiedBy>gustavsg</cp:lastModifiedBy>
  <cp:revision>3</cp:revision>
  <dcterms:created xsi:type="dcterms:W3CDTF">2011-05-02T08:47:00Z</dcterms:created>
  <dcterms:modified xsi:type="dcterms:W3CDTF">2011-06-02T06:37:00Z</dcterms:modified>
</cp:coreProperties>
</file>