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2D" w:rsidRPr="005A68FA" w:rsidRDefault="0078182D" w:rsidP="00142C9F">
      <w:pPr>
        <w:jc w:val="center"/>
        <w:outlineLvl w:val="0"/>
        <w:rPr>
          <w:b/>
          <w:sz w:val="28"/>
          <w:szCs w:val="28"/>
        </w:rPr>
      </w:pPr>
      <w:bookmarkStart w:id="0" w:name="OLE_LINK1"/>
      <w:bookmarkStart w:id="1" w:name="OLE_LINK2"/>
      <w:r w:rsidRPr="005A68FA">
        <w:rPr>
          <w:b/>
          <w:sz w:val="28"/>
          <w:szCs w:val="28"/>
        </w:rPr>
        <w:t xml:space="preserve">JOINT PROCUREMENT AGREEMENT </w:t>
      </w:r>
    </w:p>
    <w:p w:rsidR="0078182D" w:rsidRPr="005A68FA" w:rsidRDefault="0078182D" w:rsidP="0078182D">
      <w:pPr>
        <w:jc w:val="center"/>
        <w:rPr>
          <w:b/>
          <w:sz w:val="28"/>
          <w:szCs w:val="28"/>
        </w:rPr>
      </w:pPr>
      <w:r w:rsidRPr="005A68FA">
        <w:rPr>
          <w:b/>
          <w:sz w:val="28"/>
          <w:szCs w:val="28"/>
        </w:rPr>
        <w:t xml:space="preserve">TO PROCURE </w:t>
      </w:r>
      <w:r w:rsidR="00BF1570" w:rsidRPr="005A68FA">
        <w:rPr>
          <w:b/>
          <w:sz w:val="28"/>
          <w:szCs w:val="28"/>
        </w:rPr>
        <w:t>COMMON</w:t>
      </w:r>
      <w:r w:rsidRPr="005A68FA">
        <w:rPr>
          <w:b/>
          <w:sz w:val="28"/>
          <w:szCs w:val="28"/>
        </w:rPr>
        <w:t xml:space="preserve"> AUCTION </w:t>
      </w:r>
      <w:r w:rsidR="00BF1570" w:rsidRPr="005A68FA">
        <w:rPr>
          <w:b/>
          <w:sz w:val="28"/>
          <w:szCs w:val="28"/>
        </w:rPr>
        <w:t>PLATFORMS</w:t>
      </w:r>
    </w:p>
    <w:bookmarkEnd w:id="0"/>
    <w:bookmarkEnd w:id="1"/>
    <w:p w:rsidR="0078182D" w:rsidRPr="00DB6F59" w:rsidRDefault="0078182D" w:rsidP="0078182D">
      <w:pPr>
        <w:jc w:val="center"/>
      </w:pPr>
    </w:p>
    <w:p w:rsidR="0078182D" w:rsidRPr="00DB6F59" w:rsidRDefault="0078182D" w:rsidP="007D4CEC">
      <w:pPr>
        <w:pStyle w:val="NormalWeb"/>
        <w:jc w:val="both"/>
      </w:pPr>
      <w:r w:rsidRPr="00DB6F59">
        <w:t>This Joint Procurement Agreement (the "Agreement") is made and entered into on the [day] of [month], 2011 by and between:</w:t>
      </w:r>
    </w:p>
    <w:p w:rsidR="0078182D" w:rsidRPr="00DB6F59" w:rsidRDefault="0078182D" w:rsidP="0078182D">
      <w:pPr>
        <w:pStyle w:val="NormalWeb"/>
        <w:jc w:val="both"/>
      </w:pPr>
      <w:proofErr w:type="gramStart"/>
      <w:r w:rsidRPr="00DB6F59">
        <w:t>the</w:t>
      </w:r>
      <w:proofErr w:type="gramEnd"/>
      <w:r w:rsidRPr="00DB6F59">
        <w:t xml:space="preserve"> European Commission (the "Commission") on behalf of the European Union, represented for the purposes of this Agreement by </w:t>
      </w:r>
      <w:proofErr w:type="spellStart"/>
      <w:r w:rsidRPr="00DB6F59">
        <w:t>Jos</w:t>
      </w:r>
      <w:proofErr w:type="spellEnd"/>
      <w:r w:rsidRPr="00DB6F59">
        <w:t xml:space="preserve"> </w:t>
      </w:r>
      <w:proofErr w:type="spellStart"/>
      <w:r w:rsidR="003177C6" w:rsidRPr="00DB6F59">
        <w:t>Delbeke</w:t>
      </w:r>
      <w:proofErr w:type="spellEnd"/>
      <w:r w:rsidRPr="00DB6F59">
        <w:t xml:space="preserve">, Director-General of the Directorate-General for Climate Action; </w:t>
      </w:r>
    </w:p>
    <w:p w:rsidR="0078182D" w:rsidRPr="00DB6F59" w:rsidRDefault="0078182D" w:rsidP="0078182D">
      <w:proofErr w:type="gramStart"/>
      <w:r w:rsidRPr="00DB6F59">
        <w:t>and</w:t>
      </w:r>
      <w:proofErr w:type="gramEnd"/>
    </w:p>
    <w:p w:rsidR="0078182D" w:rsidRPr="00DB6F59" w:rsidRDefault="0078182D" w:rsidP="0078182D">
      <w:pPr>
        <w:jc w:val="both"/>
      </w:pPr>
    </w:p>
    <w:p w:rsidR="003F6922" w:rsidRPr="00DB6F59" w:rsidRDefault="0078182D" w:rsidP="0078182D">
      <w:proofErr w:type="gramStart"/>
      <w:r w:rsidRPr="00DB6F59">
        <w:t>the</w:t>
      </w:r>
      <w:proofErr w:type="gramEnd"/>
      <w:r w:rsidRPr="00DB6F59">
        <w:t xml:space="preserve"> following Member States of the European Union:</w:t>
      </w:r>
    </w:p>
    <w:p w:rsidR="009A33CB" w:rsidRPr="00DB6F59" w:rsidRDefault="009A33CB" w:rsidP="0078182D"/>
    <w:p w:rsidR="009444FE" w:rsidRPr="007F2160" w:rsidRDefault="007F2160" w:rsidP="007F2160">
      <w:pPr>
        <w:numPr>
          <w:ilvl w:val="0"/>
          <w:numId w:val="67"/>
        </w:numPr>
        <w:jc w:val="both"/>
      </w:pPr>
      <w:proofErr w:type="spellStart"/>
      <w:r w:rsidRPr="007F2160">
        <w:rPr>
          <w:rFonts w:ascii="TimesNewRoman" w:hAnsi="TimesNewRoman" w:cs="TimesNewRoman"/>
          <w:lang w:val="lv-LV" w:eastAsia="lv-LV"/>
        </w:rPr>
        <w:t>L’Etat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belge</w:t>
      </w:r>
      <w:proofErr w:type="spellEnd"/>
      <w:r w:rsidRPr="007F2160">
        <w:rPr>
          <w:rFonts w:ascii="TimesNewRoman" w:hAnsi="TimesNewRoman" w:cs="TimesNewRoman"/>
          <w:lang w:val="lv-LV" w:eastAsia="lv-LV"/>
        </w:rPr>
        <w:t xml:space="preserve"> /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Belgische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Staat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representé</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dans</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le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cadre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cet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accord</w:t>
      </w:r>
      <w:proofErr w:type="spellEnd"/>
      <w:r w:rsidRPr="007F2160">
        <w:rPr>
          <w:rFonts w:ascii="TimesNewRoman" w:hAnsi="TimesNewRoman" w:cs="TimesNewRoman"/>
          <w:lang w:val="lv-LV" w:eastAsia="lv-LV"/>
        </w:rPr>
        <w:t xml:space="preserve"> par </w:t>
      </w:r>
      <w:proofErr w:type="spellStart"/>
      <w:r w:rsidRPr="007F2160">
        <w:rPr>
          <w:rFonts w:ascii="TimesNewRoman" w:hAnsi="TimesNewRoman" w:cs="TimesNewRoman"/>
          <w:lang w:val="lv-LV" w:eastAsia="lv-LV"/>
        </w:rPr>
        <w:t>le</w:t>
      </w:r>
      <w:proofErr w:type="spellEnd"/>
      <w:r w:rsidRPr="007F2160">
        <w:rPr>
          <w:rFonts w:ascii="TimesNewRoman" w:hAnsi="TimesNewRoman" w:cs="TimesNewRoman"/>
          <w:lang w:val="lv-LV" w:eastAsia="lv-LV"/>
        </w:rPr>
        <w:t xml:space="preserve"> Ministre </w:t>
      </w:r>
      <w:proofErr w:type="spellStart"/>
      <w:r w:rsidRPr="007F2160">
        <w:rPr>
          <w:rFonts w:ascii="TimesNewRoman" w:hAnsi="TimesNewRoman" w:cs="TimesNewRoman"/>
          <w:lang w:val="lv-LV" w:eastAsia="lv-LV"/>
        </w:rPr>
        <w:t>fédéral</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competent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pour</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l’environnement</w:t>
      </w:r>
      <w:proofErr w:type="spellEnd"/>
      <w:r w:rsidRPr="007F2160">
        <w:rPr>
          <w:rFonts w:ascii="TimesNewRoman" w:hAnsi="TimesNewRoman" w:cs="TimesNewRoman"/>
          <w:lang w:val="lv-LV" w:eastAsia="lv-LV"/>
        </w:rPr>
        <w:t xml:space="preserve"> / </w:t>
      </w:r>
      <w:proofErr w:type="spellStart"/>
      <w:r w:rsidRPr="007F2160">
        <w:rPr>
          <w:rFonts w:ascii="TimesNewRoman" w:hAnsi="TimesNewRoman" w:cs="TimesNewRoman"/>
          <w:lang w:val="lv-LV" w:eastAsia="lv-LV"/>
        </w:rPr>
        <w:t>vertegenwoordigd</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voor</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toepassing</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van</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deze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overeenkomst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door</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federale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minister</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bevoegd</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voor</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Leefmilieu</w:t>
      </w:r>
      <w:proofErr w:type="spellEnd"/>
      <w:r w:rsidRPr="007F2160">
        <w:rPr>
          <w:rFonts w:ascii="TimesNewRoman" w:hAnsi="TimesNewRoman" w:cs="TimesNewRoman"/>
          <w:lang w:val="lv-LV" w:eastAsia="lv-LV"/>
        </w:rPr>
        <w:t xml:space="preserve"> ___________________ __________________________, </w:t>
      </w:r>
      <w:proofErr w:type="spellStart"/>
      <w:r w:rsidRPr="007F2160">
        <w:rPr>
          <w:rFonts w:ascii="TimesNewRoman" w:hAnsi="TimesNewRoman" w:cs="TimesNewRoman"/>
          <w:lang w:val="lv-LV" w:eastAsia="lv-LV"/>
        </w:rPr>
        <w:t>au</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nom</w:t>
      </w:r>
      <w:proofErr w:type="spellEnd"/>
      <w:r w:rsidRPr="007F2160">
        <w:rPr>
          <w:rFonts w:ascii="TimesNewRoman" w:hAnsi="TimesNewRoman" w:cs="TimesNewRoman"/>
          <w:lang w:val="lv-LV" w:eastAsia="lv-LV"/>
        </w:rPr>
        <w:t xml:space="preserve"> </w:t>
      </w:r>
      <w:proofErr w:type="spellStart"/>
      <w:r w:rsidRPr="007F2160">
        <w:rPr>
          <w:rFonts w:ascii="Garamond" w:hAnsi="Garamond" w:cs="Garamond"/>
          <w:lang w:val="lv-LV" w:eastAsia="lv-LV"/>
        </w:rPr>
        <w:t>du</w:t>
      </w:r>
      <w:proofErr w:type="spellEnd"/>
      <w:r w:rsidRPr="007F2160">
        <w:rPr>
          <w:rFonts w:ascii="Garamond" w:hAnsi="Garamond" w:cs="Garamond"/>
          <w:lang w:val="lv-LV" w:eastAsia="lv-LV"/>
        </w:rPr>
        <w:t xml:space="preserve"> </w:t>
      </w:r>
      <w:proofErr w:type="spellStart"/>
      <w:r w:rsidRPr="007F2160">
        <w:rPr>
          <w:rFonts w:ascii="TimesNewRoman" w:hAnsi="TimesNewRoman" w:cs="TimesNewRoman"/>
          <w:lang w:val="lv-LV" w:eastAsia="lv-LV"/>
        </w:rPr>
        <w:t>service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public</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federal</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santé</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publique</w:t>
      </w:r>
      <w:proofErr w:type="spellEnd"/>
      <w:r w:rsidRPr="007F2160">
        <w:rPr>
          <w:rFonts w:ascii="TimesNewRoman" w:hAnsi="TimesNewRoman" w:cs="TimesNewRoman"/>
          <w:lang w:val="lv-LV" w:eastAsia="lv-LV"/>
        </w:rPr>
        <w:t>,</w:t>
      </w:r>
      <w:proofErr w:type="gramStart"/>
      <w:r w:rsidRPr="007F2160">
        <w:rPr>
          <w:rFonts w:ascii="TimesNewRoman" w:hAnsi="TimesNewRoman" w:cs="TimesNewRoman"/>
          <w:lang w:val="lv-LV" w:eastAsia="lv-LV"/>
        </w:rPr>
        <w:t xml:space="preserve">  </w:t>
      </w:r>
      <w:proofErr w:type="spellStart"/>
      <w:proofErr w:type="gramEnd"/>
      <w:r w:rsidRPr="007F2160">
        <w:rPr>
          <w:rFonts w:ascii="TimesNewRoman" w:hAnsi="TimesNewRoman" w:cs="TimesNewRoman"/>
          <w:lang w:val="lv-LV" w:eastAsia="lv-LV"/>
        </w:rPr>
        <w:t>securité</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la </w:t>
      </w:r>
      <w:proofErr w:type="spellStart"/>
      <w:r w:rsidRPr="007F2160">
        <w:rPr>
          <w:rFonts w:ascii="TimesNewRoman" w:hAnsi="TimesNewRoman" w:cs="TimesNewRoman"/>
          <w:lang w:val="lv-LV" w:eastAsia="lv-LV"/>
        </w:rPr>
        <w:t>chaine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alimentaire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et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environnement</w:t>
      </w:r>
      <w:proofErr w:type="spellEnd"/>
      <w:r w:rsidRPr="007F2160">
        <w:rPr>
          <w:rFonts w:ascii="TimesNewRoman" w:hAnsi="TimesNewRoman" w:cs="TimesNewRoman"/>
          <w:lang w:val="lv-LV" w:eastAsia="lv-LV"/>
        </w:rPr>
        <w:t xml:space="preserve"> / </w:t>
      </w:r>
      <w:proofErr w:type="spellStart"/>
      <w:r w:rsidRPr="007F2160">
        <w:rPr>
          <w:rFonts w:ascii="TimesNewRoman" w:hAnsi="TimesNewRoman" w:cs="TimesNewRoman"/>
          <w:lang w:val="lv-LV" w:eastAsia="lv-LV"/>
        </w:rPr>
        <w:t>namens</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federale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overheidsdienst</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volksgezondheid</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veiligheid</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van</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de</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voedselketen</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en</w:t>
      </w:r>
      <w:proofErr w:type="spellEnd"/>
      <w:r w:rsidRPr="007F2160">
        <w:rPr>
          <w:rFonts w:ascii="TimesNewRoman" w:hAnsi="TimesNewRoman" w:cs="TimesNewRoman"/>
          <w:lang w:val="lv-LV" w:eastAsia="lv-LV"/>
        </w:rPr>
        <w:t xml:space="preserve"> </w:t>
      </w:r>
      <w:proofErr w:type="spellStart"/>
      <w:r w:rsidRPr="007F2160">
        <w:rPr>
          <w:rFonts w:ascii="TimesNewRoman" w:hAnsi="TimesNewRoman" w:cs="TimesNewRoman"/>
          <w:lang w:val="lv-LV" w:eastAsia="lv-LV"/>
        </w:rPr>
        <w:t>leefmilieu</w:t>
      </w:r>
      <w:proofErr w:type="spellEnd"/>
      <w:r w:rsidR="005363DE">
        <w:rPr>
          <w:rFonts w:ascii="TimesNewRoman" w:hAnsi="TimesNewRoman" w:cs="TimesNewRoman"/>
          <w:lang w:val="lv-LV" w:eastAsia="lv-LV"/>
        </w:rPr>
        <w:t>;</w:t>
      </w:r>
    </w:p>
    <w:p w:rsidR="007F2160" w:rsidRPr="00F23AC3" w:rsidRDefault="007F2160" w:rsidP="007B3A6D">
      <w:pPr>
        <w:pStyle w:val="ListParagraph"/>
        <w:ind w:left="360"/>
        <w:jc w:val="both"/>
      </w:pPr>
    </w:p>
    <w:p w:rsidR="009444FE" w:rsidRPr="00154F47" w:rsidRDefault="009444FE" w:rsidP="009444FE">
      <w:pPr>
        <w:numPr>
          <w:ilvl w:val="0"/>
          <w:numId w:val="67"/>
        </w:numPr>
        <w:jc w:val="both"/>
      </w:pPr>
      <w:r w:rsidRPr="00DC5077">
        <w:rPr>
          <w:lang w:val="nl-NL"/>
        </w:rPr>
        <w:t>Република</w:t>
      </w:r>
      <w:r w:rsidRPr="00154F47">
        <w:t xml:space="preserve"> </w:t>
      </w:r>
      <w:r w:rsidRPr="00DC5077">
        <w:rPr>
          <w:lang w:val="nl-NL"/>
        </w:rPr>
        <w:t>България</w:t>
      </w:r>
      <w:r w:rsidRPr="00154F47">
        <w:t xml:space="preserve">, </w:t>
      </w:r>
      <w:r w:rsidRPr="00DC5077">
        <w:rPr>
          <w:lang w:val="nl-NL"/>
        </w:rPr>
        <w:t>представлявана</w:t>
      </w:r>
      <w:r w:rsidRPr="00154F47">
        <w:t xml:space="preserve"> </w:t>
      </w:r>
      <w:r w:rsidRPr="00DC5077">
        <w:rPr>
          <w:lang w:val="nl-NL"/>
        </w:rPr>
        <w:t>за</w:t>
      </w:r>
      <w:r w:rsidRPr="00154F47">
        <w:t xml:space="preserve"> </w:t>
      </w:r>
      <w:r w:rsidRPr="00DC5077">
        <w:rPr>
          <w:lang w:val="nl-NL"/>
        </w:rPr>
        <w:t>целта</w:t>
      </w:r>
      <w:r w:rsidRPr="00154F47">
        <w:t xml:space="preserve"> </w:t>
      </w:r>
      <w:r w:rsidRPr="00DC5077">
        <w:rPr>
          <w:lang w:val="nl-NL"/>
        </w:rPr>
        <w:t>на</w:t>
      </w:r>
      <w:r w:rsidRPr="00154F47">
        <w:t xml:space="preserve"> </w:t>
      </w:r>
      <w:r w:rsidRPr="00DC5077">
        <w:rPr>
          <w:lang w:val="nl-NL"/>
        </w:rPr>
        <w:t>настоящото</w:t>
      </w:r>
      <w:r w:rsidRPr="00154F47">
        <w:t xml:space="preserve"> </w:t>
      </w:r>
      <w:r w:rsidRPr="00DC5077">
        <w:rPr>
          <w:lang w:val="nl-NL"/>
        </w:rPr>
        <w:t>споразумение</w:t>
      </w:r>
      <w:r w:rsidRPr="00154F47">
        <w:t xml:space="preserve"> </w:t>
      </w:r>
      <w:r w:rsidRPr="00DC5077">
        <w:rPr>
          <w:lang w:val="nl-NL"/>
        </w:rPr>
        <w:t>от</w:t>
      </w:r>
      <w:r w:rsidRPr="00154F47">
        <w:t xml:space="preserve"> </w:t>
      </w:r>
      <w:hyperlink r:id="rId8" w:history="1">
        <w:r w:rsidRPr="00DC5077">
          <w:rPr>
            <w:lang w:val="nl-NL"/>
          </w:rPr>
          <w:t>Ивелина</w:t>
        </w:r>
        <w:r w:rsidRPr="00154F47">
          <w:t xml:space="preserve"> </w:t>
        </w:r>
        <w:r w:rsidRPr="00DC5077">
          <w:rPr>
            <w:lang w:val="nl-NL"/>
          </w:rPr>
          <w:t>Василева</w:t>
        </w:r>
      </w:hyperlink>
      <w:r w:rsidRPr="00154F47">
        <w:t xml:space="preserve">, </w:t>
      </w:r>
      <w:r w:rsidRPr="00DC5077">
        <w:rPr>
          <w:lang w:val="nl-NL"/>
        </w:rPr>
        <w:t>заместник</w:t>
      </w:r>
      <w:r w:rsidRPr="00154F47">
        <w:t>-</w:t>
      </w:r>
      <w:r w:rsidRPr="00DC5077">
        <w:rPr>
          <w:lang w:val="nl-NL"/>
        </w:rPr>
        <w:t>министър</w:t>
      </w:r>
      <w:r w:rsidRPr="00154F47">
        <w:t xml:space="preserve"> </w:t>
      </w:r>
      <w:r w:rsidRPr="00DC5077">
        <w:rPr>
          <w:lang w:val="nl-NL"/>
        </w:rPr>
        <w:t>на</w:t>
      </w:r>
      <w:r w:rsidRPr="00154F47">
        <w:t xml:space="preserve"> </w:t>
      </w:r>
      <w:r w:rsidRPr="00DC5077">
        <w:rPr>
          <w:lang w:val="nl-NL"/>
        </w:rPr>
        <w:t>околната</w:t>
      </w:r>
      <w:r w:rsidRPr="00154F47">
        <w:t xml:space="preserve"> </w:t>
      </w:r>
      <w:r w:rsidRPr="00DC5077">
        <w:rPr>
          <w:lang w:val="nl-NL"/>
        </w:rPr>
        <w:t>среда</w:t>
      </w:r>
      <w:r w:rsidRPr="00154F47">
        <w:t xml:space="preserve"> </w:t>
      </w:r>
      <w:r w:rsidRPr="00DC5077">
        <w:rPr>
          <w:lang w:val="nl-NL"/>
        </w:rPr>
        <w:t>и</w:t>
      </w:r>
      <w:r w:rsidRPr="00154F47">
        <w:t xml:space="preserve"> </w:t>
      </w:r>
      <w:r w:rsidRPr="00DC5077">
        <w:rPr>
          <w:lang w:val="nl-NL"/>
        </w:rPr>
        <w:t>водите</w:t>
      </w:r>
      <w:r w:rsidRPr="00154F47">
        <w:t xml:space="preserve">; </w:t>
      </w:r>
    </w:p>
    <w:p w:rsidR="009444FE" w:rsidRPr="00D8310C" w:rsidRDefault="009444FE" w:rsidP="009444FE">
      <w:pPr>
        <w:jc w:val="both"/>
      </w:pPr>
    </w:p>
    <w:p w:rsidR="009444FE" w:rsidRDefault="009444FE" w:rsidP="009444FE">
      <w:pPr>
        <w:numPr>
          <w:ilvl w:val="0"/>
          <w:numId w:val="67"/>
        </w:numPr>
        <w:jc w:val="both"/>
      </w:pPr>
      <w:proofErr w:type="spellStart"/>
      <w:r>
        <w:t>Česká</w:t>
      </w:r>
      <w:proofErr w:type="spellEnd"/>
      <w:r>
        <w:t xml:space="preserve"> </w:t>
      </w:r>
      <w:proofErr w:type="spellStart"/>
      <w:r>
        <w:t>republika</w:t>
      </w:r>
      <w:proofErr w:type="spellEnd"/>
      <w:r>
        <w:t xml:space="preserve"> pro </w:t>
      </w:r>
      <w:proofErr w:type="spellStart"/>
      <w:r>
        <w:t>účely</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zastoupená</w:t>
      </w:r>
      <w:proofErr w:type="spellEnd"/>
      <w:r>
        <w:t xml:space="preserve"> </w:t>
      </w:r>
      <w:proofErr w:type="spellStart"/>
      <w:r>
        <w:t>Ivo</w:t>
      </w:r>
      <w:proofErr w:type="spellEnd"/>
      <w:r>
        <w:t xml:space="preserve"> </w:t>
      </w:r>
      <w:proofErr w:type="spellStart"/>
      <w:r>
        <w:t>Hlaváčem</w:t>
      </w:r>
      <w:proofErr w:type="spellEnd"/>
      <w:r>
        <w:t xml:space="preserve">, </w:t>
      </w:r>
      <w:proofErr w:type="spellStart"/>
      <w:r>
        <w:t>náměstkem</w:t>
      </w:r>
      <w:proofErr w:type="spellEnd"/>
      <w:r>
        <w:t xml:space="preserve"> </w:t>
      </w:r>
      <w:proofErr w:type="spellStart"/>
      <w:r>
        <w:t>ministra</w:t>
      </w:r>
      <w:proofErr w:type="spellEnd"/>
      <w:r>
        <w:t xml:space="preserve"> a </w:t>
      </w:r>
      <w:proofErr w:type="spellStart"/>
      <w:r>
        <w:t>ředitelem</w:t>
      </w:r>
      <w:proofErr w:type="spellEnd"/>
      <w:r>
        <w:t xml:space="preserve"> </w:t>
      </w:r>
      <w:proofErr w:type="spellStart"/>
      <w:r>
        <w:t>sekce</w:t>
      </w:r>
      <w:proofErr w:type="spellEnd"/>
      <w:r>
        <w:t xml:space="preserve"> </w:t>
      </w:r>
      <w:proofErr w:type="spellStart"/>
      <w:r>
        <w:t>technické</w:t>
      </w:r>
      <w:proofErr w:type="spellEnd"/>
      <w:r>
        <w:t xml:space="preserve"> </w:t>
      </w:r>
      <w:proofErr w:type="spellStart"/>
      <w:r>
        <w:t>ochrany</w:t>
      </w:r>
      <w:proofErr w:type="spellEnd"/>
      <w:r>
        <w:t xml:space="preserve"> </w:t>
      </w:r>
      <w:proofErr w:type="spellStart"/>
      <w:r>
        <w:t>životního</w:t>
      </w:r>
      <w:proofErr w:type="spellEnd"/>
      <w:r>
        <w:t xml:space="preserve"> </w:t>
      </w:r>
      <w:proofErr w:type="spellStart"/>
      <w:r>
        <w:t>prostředí</w:t>
      </w:r>
      <w:proofErr w:type="spellEnd"/>
      <w:r>
        <w:t xml:space="preserve">, </w:t>
      </w:r>
      <w:proofErr w:type="spellStart"/>
      <w:r>
        <w:t>Ministerstvo</w:t>
      </w:r>
      <w:proofErr w:type="spellEnd"/>
      <w:r>
        <w:t xml:space="preserve"> </w:t>
      </w:r>
      <w:proofErr w:type="spellStart"/>
      <w:r>
        <w:t>životního</w:t>
      </w:r>
      <w:proofErr w:type="spellEnd"/>
      <w:r>
        <w:t xml:space="preserve"> </w:t>
      </w:r>
      <w:proofErr w:type="spellStart"/>
      <w:r>
        <w:t>prostředí</w:t>
      </w:r>
      <w:proofErr w:type="spellEnd"/>
      <w:r>
        <w:t xml:space="preserve"> </w:t>
      </w:r>
      <w:proofErr w:type="spellStart"/>
      <w:r>
        <w:t>České</w:t>
      </w:r>
      <w:proofErr w:type="spellEnd"/>
      <w:r>
        <w:t xml:space="preserve"> </w:t>
      </w:r>
      <w:proofErr w:type="spellStart"/>
      <w:r>
        <w:t>republiky</w:t>
      </w:r>
      <w:proofErr w:type="spellEnd"/>
      <w:r>
        <w:t xml:space="preserve">; </w:t>
      </w:r>
    </w:p>
    <w:p w:rsidR="009444FE" w:rsidRPr="0033418B" w:rsidRDefault="009444FE" w:rsidP="009444FE">
      <w:pPr>
        <w:jc w:val="both"/>
      </w:pPr>
    </w:p>
    <w:p w:rsidR="009444FE" w:rsidRPr="005833D3" w:rsidRDefault="009444FE" w:rsidP="009444FE">
      <w:pPr>
        <w:numPr>
          <w:ilvl w:val="0"/>
          <w:numId w:val="67"/>
        </w:numPr>
        <w:jc w:val="both"/>
      </w:pPr>
      <w:proofErr w:type="spellStart"/>
      <w:r w:rsidRPr="009A33CB">
        <w:t>Danmark</w:t>
      </w:r>
      <w:proofErr w:type="spellEnd"/>
      <w:r w:rsidRPr="009A33CB">
        <w:t xml:space="preserve"> </w:t>
      </w:r>
      <w:r w:rsidRPr="00BB2866">
        <w:rPr>
          <w:lang w:val="da-DK"/>
        </w:rPr>
        <w:t xml:space="preserve">repræsenteret i forhold til denne aftale af Ib Peter Larsen, direktør, </w:t>
      </w:r>
      <w:r w:rsidRPr="00BB2866">
        <w:rPr>
          <w:color w:val="000000"/>
          <w:lang w:val="da-DK"/>
        </w:rPr>
        <w:t>Energistyrelsen, Klima-</w:t>
      </w:r>
      <w:r>
        <w:rPr>
          <w:color w:val="000000"/>
          <w:lang w:val="da-DK"/>
        </w:rPr>
        <w:t xml:space="preserve">, </w:t>
      </w:r>
      <w:r w:rsidRPr="00BB2866">
        <w:rPr>
          <w:color w:val="000000"/>
          <w:lang w:val="da-DK"/>
        </w:rPr>
        <w:t>Energi</w:t>
      </w:r>
      <w:r>
        <w:rPr>
          <w:color w:val="000000"/>
          <w:lang w:val="da-DK"/>
        </w:rPr>
        <w:t>- og Bygnings</w:t>
      </w:r>
      <w:r w:rsidRPr="00BB2866">
        <w:rPr>
          <w:color w:val="000000"/>
          <w:lang w:val="da-DK"/>
        </w:rPr>
        <w:t>ministeriet</w:t>
      </w:r>
      <w:r w:rsidRPr="00BB2866">
        <w:rPr>
          <w:lang w:val="da-DK"/>
        </w:rPr>
        <w:t>;</w:t>
      </w:r>
      <w:r w:rsidRPr="00BB2866">
        <w:rPr>
          <w:b/>
          <w:lang w:val="da-DK"/>
        </w:rPr>
        <w:t xml:space="preserve"> </w:t>
      </w:r>
      <w:r w:rsidRPr="00BB2866">
        <w:rPr>
          <w:lang w:val="da-DK"/>
        </w:rPr>
        <w:t xml:space="preserve"> </w:t>
      </w:r>
    </w:p>
    <w:p w:rsidR="009444FE" w:rsidRDefault="009444FE" w:rsidP="009444FE">
      <w:pPr>
        <w:jc w:val="both"/>
        <w:rPr>
          <w:lang w:val="da-DK"/>
        </w:rPr>
      </w:pPr>
    </w:p>
    <w:p w:rsidR="009444FE" w:rsidRDefault="009444FE" w:rsidP="009444FE">
      <w:pPr>
        <w:jc w:val="both"/>
      </w:pPr>
    </w:p>
    <w:p w:rsidR="009444FE" w:rsidRDefault="009444FE" w:rsidP="009444FE">
      <w:pPr>
        <w:numPr>
          <w:ilvl w:val="0"/>
          <w:numId w:val="67"/>
        </w:numPr>
        <w:jc w:val="both"/>
      </w:pPr>
      <w:proofErr w:type="spellStart"/>
      <w:r w:rsidRPr="003A19D5">
        <w:t>Eesti</w:t>
      </w:r>
      <w:proofErr w:type="spellEnd"/>
      <w:r>
        <w:t xml:space="preserve"> </w:t>
      </w:r>
      <w:proofErr w:type="spellStart"/>
      <w:r>
        <w:t>Vabariik</w:t>
      </w:r>
      <w:proofErr w:type="spellEnd"/>
      <w:r w:rsidRPr="003A19D5">
        <w:t xml:space="preserve">, </w:t>
      </w:r>
      <w:proofErr w:type="spellStart"/>
      <w:r w:rsidRPr="003A19D5">
        <w:t>keda</w:t>
      </w:r>
      <w:proofErr w:type="spellEnd"/>
      <w:r w:rsidRPr="003A19D5">
        <w:t xml:space="preserve"> </w:t>
      </w:r>
      <w:proofErr w:type="spellStart"/>
      <w:r w:rsidRPr="003A19D5">
        <w:t>käesolevas</w:t>
      </w:r>
      <w:proofErr w:type="spellEnd"/>
      <w:r w:rsidRPr="003A19D5">
        <w:t xml:space="preserve"> </w:t>
      </w:r>
      <w:proofErr w:type="spellStart"/>
      <w:r w:rsidRPr="003A19D5">
        <w:t>lepingus</w:t>
      </w:r>
      <w:proofErr w:type="spellEnd"/>
      <w:r w:rsidRPr="003A19D5">
        <w:t xml:space="preserve"> </w:t>
      </w:r>
      <w:proofErr w:type="spellStart"/>
      <w:r w:rsidRPr="003A19D5">
        <w:t>esindab</w:t>
      </w:r>
      <w:proofErr w:type="spellEnd"/>
      <w:r w:rsidRPr="00980D9F">
        <w:t xml:space="preserve"> Allan </w:t>
      </w:r>
      <w:proofErr w:type="spellStart"/>
      <w:r w:rsidRPr="00980D9F">
        <w:t>Gromov</w:t>
      </w:r>
      <w:proofErr w:type="spellEnd"/>
      <w:r w:rsidRPr="00980D9F">
        <w:t xml:space="preserve">, </w:t>
      </w:r>
      <w:proofErr w:type="spellStart"/>
      <w:r w:rsidRPr="003A19D5">
        <w:t>Keskkonnaministeeriumi</w:t>
      </w:r>
      <w:proofErr w:type="spellEnd"/>
      <w:r w:rsidRPr="003A19D5">
        <w:t xml:space="preserve"> </w:t>
      </w:r>
      <w:proofErr w:type="spellStart"/>
      <w:r w:rsidRPr="003A19D5">
        <w:t>asekantsler</w:t>
      </w:r>
      <w:proofErr w:type="spellEnd"/>
      <w:r w:rsidRPr="00980D9F">
        <w:t>;</w:t>
      </w:r>
    </w:p>
    <w:p w:rsidR="009444FE" w:rsidRPr="00980D9F" w:rsidRDefault="009444FE" w:rsidP="009444FE">
      <w:pPr>
        <w:jc w:val="both"/>
      </w:pPr>
    </w:p>
    <w:p w:rsidR="009444FE" w:rsidRDefault="009444FE" w:rsidP="009444FE">
      <w:pPr>
        <w:numPr>
          <w:ilvl w:val="0"/>
          <w:numId w:val="67"/>
        </w:numPr>
        <w:jc w:val="both"/>
      </w:pPr>
      <w:proofErr w:type="spellStart"/>
      <w:r>
        <w:t>Ar</w:t>
      </w:r>
      <w:proofErr w:type="spellEnd"/>
      <w:r>
        <w:t xml:space="preserve"> son </w:t>
      </w:r>
      <w:proofErr w:type="spellStart"/>
      <w:r>
        <w:t>na</w:t>
      </w:r>
      <w:proofErr w:type="spellEnd"/>
      <w:r>
        <w:t xml:space="preserve"> </w:t>
      </w:r>
      <w:proofErr w:type="spellStart"/>
      <w:r>
        <w:t>hÉireann</w:t>
      </w:r>
      <w:proofErr w:type="spellEnd"/>
      <w:r w:rsidRPr="00BF7297">
        <w:t xml:space="preserve"> </w:t>
      </w:r>
      <w:r>
        <w:t xml:space="preserve">– </w:t>
      </w:r>
      <w:proofErr w:type="spellStart"/>
      <w:r>
        <w:t>Tá</w:t>
      </w:r>
      <w:proofErr w:type="spellEnd"/>
      <w:r>
        <w:t xml:space="preserve"> Ken </w:t>
      </w:r>
      <w:proofErr w:type="spellStart"/>
      <w:r>
        <w:t>Macken</w:t>
      </w:r>
      <w:proofErr w:type="spellEnd"/>
      <w:r>
        <w:t xml:space="preserve">, </w:t>
      </w:r>
      <w:proofErr w:type="spellStart"/>
      <w:r>
        <w:t>Bainisteoir</w:t>
      </w:r>
      <w:proofErr w:type="spellEnd"/>
      <w:r>
        <w:t xml:space="preserve"> </w:t>
      </w:r>
      <w:proofErr w:type="spellStart"/>
      <w:r>
        <w:t>Cláir</w:t>
      </w:r>
      <w:proofErr w:type="spellEnd"/>
      <w:r>
        <w:t xml:space="preserve">, An </w:t>
      </w:r>
      <w:proofErr w:type="spellStart"/>
      <w:r>
        <w:t>Ghníomhaireacht</w:t>
      </w:r>
      <w:proofErr w:type="spellEnd"/>
      <w:r>
        <w:t xml:space="preserve"> um </w:t>
      </w:r>
      <w:proofErr w:type="spellStart"/>
      <w:r>
        <w:t>Chaomhnú</w:t>
      </w:r>
      <w:proofErr w:type="spellEnd"/>
      <w:r>
        <w:t xml:space="preserve"> </w:t>
      </w:r>
      <w:proofErr w:type="spellStart"/>
      <w:r>
        <w:t>Comhshaoil</w:t>
      </w:r>
      <w:proofErr w:type="spellEnd"/>
      <w:r>
        <w:t xml:space="preserve">, </w:t>
      </w:r>
      <w:proofErr w:type="spellStart"/>
      <w:r>
        <w:t>ina</w:t>
      </w:r>
      <w:proofErr w:type="spellEnd"/>
      <w:r>
        <w:t xml:space="preserve"> </w:t>
      </w:r>
      <w:proofErr w:type="spellStart"/>
      <w:r>
        <w:t>ionadaí</w:t>
      </w:r>
      <w:proofErr w:type="spellEnd"/>
      <w:r>
        <w:t xml:space="preserve"> </w:t>
      </w:r>
      <w:proofErr w:type="spellStart"/>
      <w:r>
        <w:t>chun</w:t>
      </w:r>
      <w:proofErr w:type="spellEnd"/>
      <w:r>
        <w:t xml:space="preserve"> </w:t>
      </w:r>
      <w:proofErr w:type="spellStart"/>
      <w:r>
        <w:t>críocha</w:t>
      </w:r>
      <w:proofErr w:type="spellEnd"/>
      <w:r>
        <w:t xml:space="preserve"> </w:t>
      </w:r>
      <w:r w:rsidRPr="00BF7297">
        <w:t xml:space="preserve">an </w:t>
      </w:r>
      <w:proofErr w:type="spellStart"/>
      <w:r w:rsidRPr="00BF7297">
        <w:t>Chomhaontaithe</w:t>
      </w:r>
      <w:proofErr w:type="spellEnd"/>
      <w:r w:rsidRPr="00BF7297">
        <w:t xml:space="preserve"> </w:t>
      </w:r>
      <w:proofErr w:type="spellStart"/>
      <w:r w:rsidRPr="00BF7297">
        <w:t>seo</w:t>
      </w:r>
      <w:proofErr w:type="spellEnd"/>
      <w:r>
        <w:t>;</w:t>
      </w:r>
    </w:p>
    <w:p w:rsidR="009444FE" w:rsidRDefault="009444FE" w:rsidP="009444FE">
      <w:pPr>
        <w:jc w:val="both"/>
      </w:pPr>
    </w:p>
    <w:p w:rsidR="009444FE" w:rsidRPr="007959F2" w:rsidRDefault="009444FE" w:rsidP="009444FE">
      <w:pPr>
        <w:numPr>
          <w:ilvl w:val="0"/>
          <w:numId w:val="67"/>
        </w:numPr>
        <w:jc w:val="both"/>
      </w:pPr>
      <w:r w:rsidRPr="007959F2">
        <w:rPr>
          <w:bCs/>
          <w:lang w:val="el-GR"/>
        </w:rPr>
        <w:t>Ελληνική</w:t>
      </w:r>
      <w:r w:rsidRPr="007959F2">
        <w:rPr>
          <w:bCs/>
        </w:rPr>
        <w:t xml:space="preserve"> </w:t>
      </w:r>
      <w:r w:rsidRPr="007959F2">
        <w:rPr>
          <w:bCs/>
          <w:lang w:val="el-GR"/>
        </w:rPr>
        <w:t>Δημοκρατία</w:t>
      </w:r>
      <w:r w:rsidRPr="007959F2">
        <w:rPr>
          <w:bCs/>
          <w:lang w:val="en-US"/>
        </w:rPr>
        <w:t xml:space="preserve"> </w:t>
      </w:r>
      <w:r w:rsidRPr="007959F2">
        <w:rPr>
          <w:bCs/>
          <w:lang w:val="el-GR"/>
        </w:rPr>
        <w:t>νομίμως</w:t>
      </w:r>
      <w:r w:rsidRPr="007959F2">
        <w:rPr>
          <w:bCs/>
        </w:rPr>
        <w:t xml:space="preserve"> </w:t>
      </w:r>
      <w:r w:rsidRPr="007959F2">
        <w:rPr>
          <w:bCs/>
          <w:lang w:val="el-GR"/>
        </w:rPr>
        <w:t>εκπροσωπούμενη</w:t>
      </w:r>
      <w:r w:rsidRPr="007959F2">
        <w:rPr>
          <w:bCs/>
        </w:rPr>
        <w:t xml:space="preserve"> </w:t>
      </w:r>
      <w:r w:rsidRPr="007959F2">
        <w:rPr>
          <w:bCs/>
          <w:lang w:val="el-GR"/>
        </w:rPr>
        <w:t>για</w:t>
      </w:r>
      <w:r w:rsidRPr="007959F2">
        <w:rPr>
          <w:bCs/>
        </w:rPr>
        <w:t xml:space="preserve"> </w:t>
      </w:r>
      <w:r w:rsidRPr="007959F2">
        <w:rPr>
          <w:bCs/>
          <w:lang w:val="el-GR"/>
        </w:rPr>
        <w:t>τους</w:t>
      </w:r>
      <w:r w:rsidRPr="007959F2">
        <w:rPr>
          <w:bCs/>
        </w:rPr>
        <w:t xml:space="preserve"> </w:t>
      </w:r>
      <w:r w:rsidRPr="007959F2">
        <w:rPr>
          <w:bCs/>
          <w:lang w:val="el-GR"/>
        </w:rPr>
        <w:t>σκοπούς</w:t>
      </w:r>
      <w:r w:rsidRPr="007959F2">
        <w:rPr>
          <w:bCs/>
        </w:rPr>
        <w:t xml:space="preserve"> </w:t>
      </w:r>
      <w:r w:rsidRPr="007959F2">
        <w:rPr>
          <w:bCs/>
          <w:lang w:val="el-GR"/>
        </w:rPr>
        <w:t>της</w:t>
      </w:r>
      <w:r w:rsidRPr="007959F2">
        <w:rPr>
          <w:bCs/>
        </w:rPr>
        <w:t xml:space="preserve"> </w:t>
      </w:r>
      <w:r w:rsidRPr="007959F2">
        <w:rPr>
          <w:bCs/>
          <w:lang w:val="el-GR"/>
        </w:rPr>
        <w:t>παρούσας</w:t>
      </w:r>
      <w:r w:rsidRPr="007959F2">
        <w:rPr>
          <w:bCs/>
        </w:rPr>
        <w:t xml:space="preserve"> </w:t>
      </w:r>
      <w:r w:rsidRPr="007959F2">
        <w:rPr>
          <w:bCs/>
          <w:lang w:val="el-GR"/>
        </w:rPr>
        <w:t>Σύμφωνίας</w:t>
      </w:r>
      <w:r w:rsidRPr="007959F2">
        <w:rPr>
          <w:bCs/>
        </w:rPr>
        <w:t xml:space="preserve"> </w:t>
      </w:r>
      <w:r w:rsidRPr="007959F2">
        <w:rPr>
          <w:bCs/>
          <w:lang w:val="el-GR"/>
        </w:rPr>
        <w:t>από</w:t>
      </w:r>
      <w:r w:rsidRPr="007959F2">
        <w:rPr>
          <w:bCs/>
        </w:rPr>
        <w:t xml:space="preserve"> </w:t>
      </w:r>
      <w:r w:rsidRPr="007959F2">
        <w:rPr>
          <w:bCs/>
          <w:lang w:val="el-GR"/>
        </w:rPr>
        <w:t>τον</w:t>
      </w:r>
      <w:r w:rsidRPr="007959F2">
        <w:rPr>
          <w:bCs/>
        </w:rPr>
        <w:t xml:space="preserve"> </w:t>
      </w:r>
      <w:r w:rsidRPr="007959F2">
        <w:rPr>
          <w:bCs/>
          <w:lang w:val="el-GR"/>
        </w:rPr>
        <w:t>Γεώργιο</w:t>
      </w:r>
      <w:r w:rsidRPr="007959F2">
        <w:rPr>
          <w:bCs/>
        </w:rPr>
        <w:t xml:space="preserve"> </w:t>
      </w:r>
      <w:r w:rsidRPr="007959F2">
        <w:rPr>
          <w:bCs/>
          <w:lang w:val="el-GR"/>
        </w:rPr>
        <w:t>Παπακωνσταντίνου</w:t>
      </w:r>
      <w:r w:rsidRPr="007959F2">
        <w:rPr>
          <w:bCs/>
          <w:lang w:val="en-US"/>
        </w:rPr>
        <w:t xml:space="preserve">, </w:t>
      </w:r>
      <w:r w:rsidRPr="007959F2">
        <w:rPr>
          <w:bCs/>
          <w:lang w:val="el-GR"/>
        </w:rPr>
        <w:t>Υπουργό</w:t>
      </w:r>
      <w:r w:rsidRPr="007959F2">
        <w:rPr>
          <w:bCs/>
          <w:lang w:val="en-US"/>
        </w:rPr>
        <w:t xml:space="preserve"> </w:t>
      </w:r>
      <w:r w:rsidRPr="007959F2">
        <w:rPr>
          <w:bCs/>
          <w:lang w:val="el-GR"/>
        </w:rPr>
        <w:t>Περιβάλλοντος</w:t>
      </w:r>
      <w:r w:rsidRPr="007959F2">
        <w:rPr>
          <w:bCs/>
          <w:lang w:val="en-US"/>
        </w:rPr>
        <w:t xml:space="preserve">, </w:t>
      </w:r>
      <w:r w:rsidRPr="007959F2">
        <w:rPr>
          <w:bCs/>
          <w:lang w:val="el-GR"/>
        </w:rPr>
        <w:t>Ενέργειας</w:t>
      </w:r>
      <w:r w:rsidRPr="007959F2">
        <w:rPr>
          <w:bCs/>
          <w:lang w:val="en-US"/>
        </w:rPr>
        <w:t xml:space="preserve"> </w:t>
      </w:r>
      <w:r w:rsidRPr="007959F2">
        <w:rPr>
          <w:bCs/>
          <w:lang w:val="el-GR"/>
        </w:rPr>
        <w:t>και</w:t>
      </w:r>
      <w:r w:rsidRPr="007959F2">
        <w:rPr>
          <w:bCs/>
          <w:lang w:val="en-US"/>
        </w:rPr>
        <w:t xml:space="preserve"> </w:t>
      </w:r>
      <w:r w:rsidRPr="007959F2">
        <w:rPr>
          <w:bCs/>
          <w:lang w:val="el-GR"/>
        </w:rPr>
        <w:t>Κλιματικής</w:t>
      </w:r>
      <w:r w:rsidRPr="007959F2">
        <w:rPr>
          <w:bCs/>
          <w:lang w:val="en-US"/>
        </w:rPr>
        <w:t xml:space="preserve"> </w:t>
      </w:r>
      <w:r w:rsidRPr="007959F2">
        <w:rPr>
          <w:bCs/>
          <w:lang w:val="el-GR"/>
        </w:rPr>
        <w:t>Αλλαγής</w:t>
      </w:r>
      <w:r w:rsidRPr="007959F2">
        <w:rPr>
          <w:bCs/>
        </w:rPr>
        <w:t xml:space="preserve">, </w:t>
      </w:r>
      <w:r w:rsidRPr="007959F2">
        <w:rPr>
          <w:bCs/>
          <w:lang w:val="el-GR"/>
        </w:rPr>
        <w:t>του</w:t>
      </w:r>
      <w:r w:rsidRPr="007959F2">
        <w:rPr>
          <w:bCs/>
          <w:lang w:val="en-US"/>
        </w:rPr>
        <w:t xml:space="preserve"> </w:t>
      </w:r>
      <w:r w:rsidRPr="007959F2">
        <w:rPr>
          <w:bCs/>
          <w:lang w:val="el-GR"/>
        </w:rPr>
        <w:t>Υπουργείου</w:t>
      </w:r>
      <w:r w:rsidRPr="007959F2">
        <w:rPr>
          <w:bCs/>
          <w:lang w:val="en-US"/>
        </w:rPr>
        <w:t xml:space="preserve"> </w:t>
      </w:r>
      <w:r w:rsidRPr="007959F2">
        <w:rPr>
          <w:bCs/>
          <w:lang w:val="el-GR"/>
        </w:rPr>
        <w:t>Περιβάλλοντος</w:t>
      </w:r>
      <w:r w:rsidRPr="007959F2">
        <w:rPr>
          <w:bCs/>
          <w:lang w:val="en-US"/>
        </w:rPr>
        <w:t xml:space="preserve">, </w:t>
      </w:r>
      <w:r w:rsidRPr="007959F2">
        <w:rPr>
          <w:bCs/>
          <w:lang w:val="el-GR"/>
        </w:rPr>
        <w:t>Ενέργειας</w:t>
      </w:r>
      <w:r w:rsidRPr="007959F2">
        <w:rPr>
          <w:bCs/>
          <w:lang w:val="en-US"/>
        </w:rPr>
        <w:t xml:space="preserve"> </w:t>
      </w:r>
      <w:r w:rsidRPr="007959F2">
        <w:rPr>
          <w:bCs/>
          <w:lang w:val="el-GR"/>
        </w:rPr>
        <w:t>και</w:t>
      </w:r>
      <w:r w:rsidRPr="007959F2">
        <w:rPr>
          <w:bCs/>
          <w:lang w:val="en-US"/>
        </w:rPr>
        <w:t xml:space="preserve"> </w:t>
      </w:r>
      <w:r w:rsidRPr="007959F2">
        <w:rPr>
          <w:bCs/>
          <w:lang w:val="el-GR"/>
        </w:rPr>
        <w:t>Κλιματικής</w:t>
      </w:r>
      <w:r w:rsidRPr="007959F2">
        <w:rPr>
          <w:bCs/>
          <w:lang w:val="en-US"/>
        </w:rPr>
        <w:t xml:space="preserve"> </w:t>
      </w:r>
      <w:r w:rsidRPr="007959F2">
        <w:rPr>
          <w:bCs/>
          <w:lang w:val="el-GR"/>
        </w:rPr>
        <w:t>Αλλαγής</w:t>
      </w:r>
      <w:r w:rsidRPr="007959F2">
        <w:t xml:space="preserve">; </w:t>
      </w:r>
    </w:p>
    <w:p w:rsidR="009444FE" w:rsidRPr="00154F47" w:rsidRDefault="009444FE" w:rsidP="009444FE">
      <w:pPr>
        <w:jc w:val="both"/>
      </w:pPr>
    </w:p>
    <w:p w:rsidR="009444FE" w:rsidRPr="00154F47" w:rsidRDefault="009444FE" w:rsidP="009444FE">
      <w:pPr>
        <w:numPr>
          <w:ilvl w:val="0"/>
          <w:numId w:val="67"/>
        </w:numPr>
        <w:jc w:val="both"/>
        <w:rPr>
          <w:lang w:val="es-ES"/>
        </w:rPr>
      </w:pPr>
      <w:r w:rsidRPr="00154F47">
        <w:rPr>
          <w:lang w:val="es-ES"/>
        </w:rPr>
        <w:t xml:space="preserve">España representada a los efectos de este Acuerdo por </w:t>
      </w:r>
      <w:r w:rsidRPr="00154F47">
        <w:rPr>
          <w:bCs/>
          <w:lang w:val="es-ES"/>
        </w:rPr>
        <w:t>Teresa Ribera Rodríguez, Secretaria de Estado de Cambio Climático del</w:t>
      </w:r>
      <w:r w:rsidRPr="00154F47">
        <w:rPr>
          <w:lang w:val="es-ES"/>
        </w:rPr>
        <w:t> </w:t>
      </w:r>
      <w:r w:rsidRPr="00154F47">
        <w:rPr>
          <w:bCs/>
          <w:lang w:val="es-ES"/>
        </w:rPr>
        <w:t>Ministerio de Medio Ambiente, y Medio Rural y Marino</w:t>
      </w:r>
      <w:r w:rsidRPr="00154F47">
        <w:rPr>
          <w:lang w:val="es-ES"/>
        </w:rPr>
        <w:t xml:space="preserve">; </w:t>
      </w:r>
    </w:p>
    <w:p w:rsidR="009444FE" w:rsidRPr="00154F47" w:rsidRDefault="009444FE" w:rsidP="009444FE">
      <w:pPr>
        <w:jc w:val="both"/>
        <w:rPr>
          <w:lang w:val="es-ES"/>
        </w:rPr>
      </w:pPr>
    </w:p>
    <w:p w:rsidR="009444FE" w:rsidRPr="00154F47" w:rsidRDefault="009444FE" w:rsidP="009444FE">
      <w:pPr>
        <w:numPr>
          <w:ilvl w:val="0"/>
          <w:numId w:val="67"/>
        </w:numPr>
        <w:jc w:val="both"/>
        <w:rPr>
          <w:lang w:val="fr-FR"/>
        </w:rPr>
      </w:pPr>
      <w:r w:rsidRPr="00154F47">
        <w:rPr>
          <w:lang w:val="fr-FR"/>
        </w:rPr>
        <w:t>Le gouvernement de la République française</w:t>
      </w:r>
      <w:r w:rsidRPr="00154F47">
        <w:rPr>
          <w:b/>
          <w:bCs/>
          <w:color w:val="000000"/>
          <w:lang w:val="fr-FR"/>
        </w:rPr>
        <w:t xml:space="preserve"> </w:t>
      </w:r>
      <w:r w:rsidRPr="00154F47">
        <w:rPr>
          <w:color w:val="000000"/>
          <w:lang w:val="fr-FR"/>
        </w:rPr>
        <w:t xml:space="preserve">(the </w:t>
      </w:r>
      <w:proofErr w:type="spellStart"/>
      <w:r w:rsidRPr="00154F47">
        <w:rPr>
          <w:color w:val="000000"/>
          <w:lang w:val="fr-FR"/>
        </w:rPr>
        <w:t>Government</w:t>
      </w:r>
      <w:proofErr w:type="spellEnd"/>
      <w:r w:rsidRPr="00154F47">
        <w:rPr>
          <w:color w:val="000000"/>
          <w:lang w:val="fr-FR"/>
        </w:rPr>
        <w:t xml:space="preserve"> of the French </w:t>
      </w:r>
      <w:proofErr w:type="spellStart"/>
      <w:r w:rsidRPr="00154F47">
        <w:rPr>
          <w:color w:val="000000"/>
          <w:lang w:val="fr-FR"/>
        </w:rPr>
        <w:t>Republic</w:t>
      </w:r>
      <w:proofErr w:type="spellEnd"/>
      <w:r w:rsidRPr="00154F47">
        <w:rPr>
          <w:color w:val="000000"/>
          <w:lang w:val="fr-FR"/>
        </w:rPr>
        <w:t>)</w:t>
      </w:r>
      <w:r w:rsidRPr="00154F47">
        <w:rPr>
          <w:b/>
          <w:bCs/>
          <w:color w:val="000000"/>
          <w:lang w:val="fr-FR"/>
        </w:rPr>
        <w:t xml:space="preserve"> </w:t>
      </w:r>
      <w:proofErr w:type="spellStart"/>
      <w:r w:rsidRPr="00154F47">
        <w:rPr>
          <w:lang w:val="fr-FR"/>
        </w:rPr>
        <w:t>representé</w:t>
      </w:r>
      <w:proofErr w:type="spellEnd"/>
      <w:r w:rsidRPr="00154F47">
        <w:rPr>
          <w:lang w:val="fr-FR"/>
        </w:rPr>
        <w:t xml:space="preserve"> dans le cadre de cet accord par</w:t>
      </w:r>
      <w:r w:rsidRPr="00154F47">
        <w:rPr>
          <w:color w:val="000000"/>
          <w:lang w:val="fr-FR"/>
        </w:rPr>
        <w:t xml:space="preserve"> Benoît </w:t>
      </w:r>
      <w:proofErr w:type="spellStart"/>
      <w:r w:rsidRPr="00154F47">
        <w:rPr>
          <w:color w:val="000000"/>
          <w:lang w:val="fr-FR"/>
        </w:rPr>
        <w:t>Coeuré</w:t>
      </w:r>
      <w:proofErr w:type="spellEnd"/>
      <w:r w:rsidRPr="00154F47">
        <w:rPr>
          <w:color w:val="000000"/>
          <w:lang w:val="fr-FR"/>
        </w:rPr>
        <w:t>, Directeur général adjoint du Trésor (</w:t>
      </w:r>
      <w:proofErr w:type="spellStart"/>
      <w:r w:rsidRPr="00154F47">
        <w:rPr>
          <w:color w:val="000000"/>
          <w:lang w:val="fr-FR"/>
        </w:rPr>
        <w:t>Deputy</w:t>
      </w:r>
      <w:proofErr w:type="spellEnd"/>
      <w:r w:rsidRPr="00154F47">
        <w:rPr>
          <w:color w:val="000000"/>
          <w:lang w:val="fr-FR"/>
        </w:rPr>
        <w:t xml:space="preserve"> </w:t>
      </w:r>
      <w:proofErr w:type="spellStart"/>
      <w:r w:rsidRPr="00154F47">
        <w:rPr>
          <w:color w:val="000000"/>
          <w:lang w:val="fr-FR"/>
        </w:rPr>
        <w:t>Director</w:t>
      </w:r>
      <w:proofErr w:type="spellEnd"/>
      <w:r w:rsidRPr="00154F47">
        <w:rPr>
          <w:color w:val="000000"/>
          <w:lang w:val="fr-FR"/>
        </w:rPr>
        <w:t xml:space="preserve">-General of the </w:t>
      </w:r>
      <w:proofErr w:type="spellStart"/>
      <w:r w:rsidRPr="00154F47">
        <w:rPr>
          <w:color w:val="000000"/>
          <w:lang w:val="fr-FR"/>
        </w:rPr>
        <w:t>Treasury</w:t>
      </w:r>
      <w:proofErr w:type="spellEnd"/>
      <w:r w:rsidRPr="00154F47">
        <w:rPr>
          <w:color w:val="000000"/>
          <w:lang w:val="fr-FR"/>
        </w:rPr>
        <w:t>) du Ministère de l'Economie, des Finances et de l'Industrie (</w:t>
      </w:r>
      <w:proofErr w:type="spellStart"/>
      <w:r w:rsidRPr="00154F47">
        <w:rPr>
          <w:color w:val="000000"/>
          <w:lang w:val="fr-FR"/>
        </w:rPr>
        <w:t>Ministry</w:t>
      </w:r>
      <w:proofErr w:type="spellEnd"/>
      <w:r w:rsidRPr="00154F47">
        <w:rPr>
          <w:color w:val="000000"/>
          <w:lang w:val="fr-FR"/>
        </w:rPr>
        <w:t xml:space="preserve"> of </w:t>
      </w:r>
      <w:proofErr w:type="spellStart"/>
      <w:r w:rsidRPr="00154F47">
        <w:rPr>
          <w:color w:val="000000"/>
          <w:lang w:val="fr-FR"/>
        </w:rPr>
        <w:t>Economy</w:t>
      </w:r>
      <w:proofErr w:type="spellEnd"/>
      <w:r w:rsidRPr="00154F47">
        <w:rPr>
          <w:color w:val="000000"/>
          <w:lang w:val="fr-FR"/>
        </w:rPr>
        <w:t xml:space="preserve">, Finance and </w:t>
      </w:r>
      <w:proofErr w:type="spellStart"/>
      <w:r w:rsidRPr="00154F47">
        <w:rPr>
          <w:color w:val="000000"/>
          <w:lang w:val="fr-FR"/>
        </w:rPr>
        <w:t>Industry</w:t>
      </w:r>
      <w:proofErr w:type="spellEnd"/>
      <w:r w:rsidRPr="00154F47">
        <w:rPr>
          <w:color w:val="000000"/>
          <w:lang w:val="fr-FR"/>
        </w:rPr>
        <w:t xml:space="preserve">);  </w:t>
      </w:r>
    </w:p>
    <w:p w:rsidR="009444FE" w:rsidRPr="00154F47" w:rsidRDefault="009444FE" w:rsidP="009444FE">
      <w:pPr>
        <w:rPr>
          <w:sz w:val="20"/>
          <w:szCs w:val="20"/>
          <w:lang w:val="fr-FR"/>
        </w:rPr>
      </w:pPr>
    </w:p>
    <w:p w:rsidR="009444FE" w:rsidRPr="00154F47" w:rsidRDefault="009444FE" w:rsidP="009444FE">
      <w:pPr>
        <w:jc w:val="both"/>
        <w:rPr>
          <w:lang w:val="fr-FR"/>
        </w:rPr>
      </w:pPr>
    </w:p>
    <w:p w:rsidR="009444FE" w:rsidRPr="00154F47" w:rsidRDefault="009444FE" w:rsidP="009444FE">
      <w:pPr>
        <w:numPr>
          <w:ilvl w:val="0"/>
          <w:numId w:val="67"/>
        </w:numPr>
        <w:jc w:val="both"/>
        <w:rPr>
          <w:lang w:val="it-IT"/>
        </w:rPr>
      </w:pPr>
      <w:r w:rsidRPr="00154F47">
        <w:rPr>
          <w:lang w:val="it-IT"/>
        </w:rPr>
        <w:t>Repubblica Italiana, rappresentata ai fini del presente accordo dal Dott. Domenico Casalino, Amministratore Delegato di Consip S.p.A. (Consip S.p.A.);</w:t>
      </w:r>
    </w:p>
    <w:p w:rsidR="009444FE" w:rsidRPr="005E1F6F" w:rsidRDefault="009444FE" w:rsidP="009444FE">
      <w:pPr>
        <w:rPr>
          <w:rFonts w:ascii="Calibri" w:hAnsi="Calibri"/>
          <w:color w:val="1F497D"/>
          <w:sz w:val="22"/>
          <w:szCs w:val="22"/>
          <w:lang w:val="it-IT"/>
        </w:rPr>
      </w:pPr>
    </w:p>
    <w:p w:rsidR="009444FE" w:rsidRPr="00533C1D" w:rsidRDefault="00533C1D" w:rsidP="00533C1D">
      <w:pPr>
        <w:numPr>
          <w:ilvl w:val="0"/>
          <w:numId w:val="67"/>
        </w:numPr>
        <w:autoSpaceDE w:val="0"/>
        <w:autoSpaceDN w:val="0"/>
        <w:adjustRightInd w:val="0"/>
        <w:jc w:val="both"/>
        <w:rPr>
          <w:rFonts w:ascii="TimesNewRoman" w:hAnsi="TimesNewRoman" w:cs="TimesNewRoman"/>
          <w:lang w:val="lv-LV" w:eastAsia="lv-LV"/>
        </w:rPr>
      </w:pPr>
      <w:proofErr w:type="spellStart"/>
      <w:r w:rsidRPr="00533C1D">
        <w:rPr>
          <w:rFonts w:ascii="TimesNewRoman" w:hAnsi="TimesNewRoman" w:cs="TimesNewRoman"/>
          <w:lang w:val="lv-LV" w:eastAsia="lv-LV"/>
        </w:rPr>
        <w:t>Κυπριακή</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Δημοκρατία</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εκπροσωπούμενη</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για</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τους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σκοπούς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της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παρούσας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Συμφωνίας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από</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τον</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Θεόδουλο</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Μεσημέρη</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Ανώτερος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Λειτουργός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Περιβάλλοντος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του</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Υπουργείου</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Γεωργίας</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Φυσικών</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Πόρων</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και</w:t>
      </w:r>
      <w:proofErr w:type="spellEnd"/>
      <w:r w:rsidRPr="00533C1D">
        <w:rPr>
          <w:rFonts w:ascii="TimesNewRoman" w:hAnsi="TimesNewRoman" w:cs="TimesNewRoman"/>
          <w:lang w:val="lv-LV" w:eastAsia="lv-LV"/>
        </w:rPr>
        <w:t xml:space="preserve"> </w:t>
      </w:r>
      <w:proofErr w:type="spellStart"/>
      <w:r w:rsidRPr="00533C1D">
        <w:rPr>
          <w:rFonts w:ascii="TimesNewRoman" w:hAnsi="TimesNewRoman" w:cs="TimesNewRoman"/>
          <w:lang w:val="lv-LV" w:eastAsia="lv-LV"/>
        </w:rPr>
        <w:t>Περιβάλλοντος</w:t>
      </w:r>
      <w:proofErr w:type="spellEnd"/>
      <w:r w:rsidRPr="00533C1D">
        <w:rPr>
          <w:rFonts w:ascii="TimesNewRoman" w:hAnsi="TimesNewRoman" w:cs="TimesNewRoman"/>
          <w:lang w:val="it-IT" w:eastAsia="lv-LV"/>
        </w:rPr>
        <w:t>;</w:t>
      </w:r>
    </w:p>
    <w:p w:rsidR="00533C1D" w:rsidRPr="00533C1D" w:rsidRDefault="00533C1D" w:rsidP="00533C1D">
      <w:pPr>
        <w:autoSpaceDE w:val="0"/>
        <w:autoSpaceDN w:val="0"/>
        <w:adjustRightInd w:val="0"/>
        <w:ind w:left="360"/>
        <w:jc w:val="both"/>
        <w:rPr>
          <w:rFonts w:ascii="TimesNewRoman" w:hAnsi="TimesNewRoman" w:cs="TimesNewRoman"/>
          <w:lang w:val="lv-LV" w:eastAsia="lv-LV"/>
        </w:rPr>
      </w:pPr>
    </w:p>
    <w:p w:rsidR="009444FE" w:rsidRPr="006E7632" w:rsidRDefault="009444FE" w:rsidP="009444FE">
      <w:pPr>
        <w:numPr>
          <w:ilvl w:val="0"/>
          <w:numId w:val="67"/>
        </w:numPr>
        <w:jc w:val="both"/>
      </w:pPr>
      <w:proofErr w:type="spellStart"/>
      <w:r w:rsidRPr="006E7632">
        <w:t>Latvijas</w:t>
      </w:r>
      <w:proofErr w:type="spellEnd"/>
      <w:r w:rsidRPr="006E7632">
        <w:t xml:space="preserve"> </w:t>
      </w:r>
      <w:proofErr w:type="spellStart"/>
      <w:r w:rsidRPr="006E7632">
        <w:t>Republika</w:t>
      </w:r>
      <w:proofErr w:type="spellEnd"/>
      <w:r w:rsidRPr="006E7632">
        <w:t xml:space="preserve"> (Latvia) represented for the purposes of this Agreement by</w:t>
      </w:r>
      <w:r w:rsidRPr="006E7632">
        <w:rPr>
          <w:i/>
        </w:rPr>
        <w:t xml:space="preserve"> </w:t>
      </w:r>
      <w:r w:rsidR="00C936E4" w:rsidRPr="006E7632">
        <w:t xml:space="preserve"> </w:t>
      </w:r>
      <w:r w:rsidR="006E7632" w:rsidRPr="006E7632">
        <w:rPr>
          <w:b/>
          <w:lang w:val="it-IT"/>
        </w:rPr>
        <w:t>________________</w:t>
      </w:r>
      <w:r w:rsidRPr="006E7632">
        <w:t xml:space="preserve">, </w:t>
      </w:r>
      <w:r w:rsidRPr="006E7632">
        <w:rPr>
          <w:bCs/>
          <w:lang w:val="lv-LV"/>
        </w:rPr>
        <w:t xml:space="preserve">Vides aizsardzības un reģionālās attīstības ministrs </w:t>
      </w:r>
      <w:r w:rsidRPr="006E7632">
        <w:t>(</w:t>
      </w:r>
      <w:hyperlink r:id="rId9" w:tooltip="blocked::http://www.vidm.gov.lv/eng" w:history="1">
        <w:r w:rsidRPr="006E7632">
          <w:t>Minister of the Environmental Protection and Regional Development</w:t>
        </w:r>
      </w:hyperlink>
      <w:r w:rsidRPr="006E7632">
        <w:t>)</w:t>
      </w:r>
      <w:r w:rsidRPr="006E7632">
        <w:rPr>
          <w:lang w:val="lv-LV"/>
        </w:rPr>
        <w:t xml:space="preserve"> </w:t>
      </w:r>
      <w:proofErr w:type="spellStart"/>
      <w:r w:rsidRPr="006E7632">
        <w:rPr>
          <w:lang w:val="lv-LV"/>
        </w:rPr>
        <w:t>of</w:t>
      </w:r>
      <w:proofErr w:type="spellEnd"/>
      <w:r w:rsidRPr="006E7632">
        <w:rPr>
          <w:lang w:val="lv-LV"/>
        </w:rPr>
        <w:t xml:space="preserve"> Vides aizsardzības un reģionālās attīstības ministrija (</w:t>
      </w:r>
      <w:proofErr w:type="spellStart"/>
      <w:r w:rsidRPr="006E7632">
        <w:rPr>
          <w:lang w:val="lv-LV"/>
        </w:rPr>
        <w:t>Ministry</w:t>
      </w:r>
      <w:proofErr w:type="spellEnd"/>
      <w:r w:rsidRPr="006E7632">
        <w:rPr>
          <w:lang w:val="lv-LV"/>
        </w:rPr>
        <w:t xml:space="preserve"> </w:t>
      </w:r>
      <w:proofErr w:type="spellStart"/>
      <w:r w:rsidRPr="006E7632">
        <w:rPr>
          <w:lang w:val="lv-LV"/>
        </w:rPr>
        <w:t>of</w:t>
      </w:r>
      <w:proofErr w:type="spellEnd"/>
      <w:r w:rsidRPr="006E7632">
        <w:rPr>
          <w:lang w:val="lv-LV"/>
        </w:rPr>
        <w:t xml:space="preserve"> </w:t>
      </w:r>
      <w:proofErr w:type="spellStart"/>
      <w:r w:rsidRPr="006E7632">
        <w:rPr>
          <w:lang w:val="lv-LV"/>
        </w:rPr>
        <w:t>Environmental</w:t>
      </w:r>
      <w:proofErr w:type="spellEnd"/>
      <w:r w:rsidRPr="006E7632">
        <w:rPr>
          <w:lang w:val="lv-LV"/>
        </w:rPr>
        <w:t xml:space="preserve"> </w:t>
      </w:r>
      <w:proofErr w:type="spellStart"/>
      <w:r w:rsidRPr="006E7632">
        <w:rPr>
          <w:lang w:val="lv-LV"/>
        </w:rPr>
        <w:t>Protection</w:t>
      </w:r>
      <w:proofErr w:type="spellEnd"/>
      <w:r w:rsidRPr="006E7632">
        <w:rPr>
          <w:lang w:val="lv-LV"/>
        </w:rPr>
        <w:t xml:space="preserve"> </w:t>
      </w:r>
      <w:proofErr w:type="spellStart"/>
      <w:r w:rsidRPr="006E7632">
        <w:rPr>
          <w:lang w:val="lv-LV"/>
        </w:rPr>
        <w:t>and</w:t>
      </w:r>
      <w:proofErr w:type="spellEnd"/>
      <w:r w:rsidRPr="006E7632">
        <w:rPr>
          <w:lang w:val="lv-LV"/>
        </w:rPr>
        <w:t xml:space="preserve"> </w:t>
      </w:r>
      <w:proofErr w:type="spellStart"/>
      <w:r w:rsidRPr="006E7632">
        <w:rPr>
          <w:lang w:val="lv-LV"/>
        </w:rPr>
        <w:t>Regional</w:t>
      </w:r>
      <w:proofErr w:type="spellEnd"/>
      <w:r w:rsidRPr="006E7632">
        <w:rPr>
          <w:lang w:val="lv-LV"/>
        </w:rPr>
        <w:t xml:space="preserve"> </w:t>
      </w:r>
      <w:proofErr w:type="spellStart"/>
      <w:r w:rsidRPr="006E7632">
        <w:rPr>
          <w:lang w:val="lv-LV"/>
        </w:rPr>
        <w:t>Development</w:t>
      </w:r>
      <w:proofErr w:type="spellEnd"/>
      <w:r w:rsidRPr="006E7632">
        <w:rPr>
          <w:lang w:val="lv-LV"/>
        </w:rPr>
        <w:t>)</w:t>
      </w:r>
      <w:r w:rsidR="006E7632">
        <w:rPr>
          <w:lang w:val="lv-LV"/>
        </w:rPr>
        <w:t>;</w:t>
      </w:r>
    </w:p>
    <w:p w:rsidR="009444FE" w:rsidRPr="0066587D" w:rsidRDefault="009444FE" w:rsidP="009444FE">
      <w:pPr>
        <w:jc w:val="both"/>
        <w:rPr>
          <w:highlight w:val="yellow"/>
        </w:rPr>
      </w:pPr>
    </w:p>
    <w:p w:rsidR="009444FE" w:rsidRPr="0089441D" w:rsidRDefault="009444FE" w:rsidP="009444FE">
      <w:pPr>
        <w:numPr>
          <w:ilvl w:val="0"/>
          <w:numId w:val="67"/>
        </w:numPr>
        <w:jc w:val="both"/>
      </w:pPr>
      <w:proofErr w:type="spellStart"/>
      <w:r>
        <w:rPr>
          <w:color w:val="000000"/>
        </w:rPr>
        <w:t>Lietuvos</w:t>
      </w:r>
      <w:proofErr w:type="spellEnd"/>
      <w:r>
        <w:rPr>
          <w:color w:val="000000"/>
        </w:rPr>
        <w:t xml:space="preserve"> </w:t>
      </w:r>
      <w:proofErr w:type="spellStart"/>
      <w:r>
        <w:rPr>
          <w:color w:val="000000"/>
        </w:rPr>
        <w:t>Respublika</w:t>
      </w:r>
      <w:proofErr w:type="spellEnd"/>
      <w:r>
        <w:rPr>
          <w:color w:val="000000"/>
        </w:rPr>
        <w:t xml:space="preserve"> </w:t>
      </w:r>
      <w:proofErr w:type="spellStart"/>
      <w:r>
        <w:rPr>
          <w:color w:val="000000"/>
        </w:rPr>
        <w:t>šio</w:t>
      </w:r>
      <w:proofErr w:type="spellEnd"/>
      <w:r>
        <w:rPr>
          <w:color w:val="000000"/>
        </w:rPr>
        <w:t xml:space="preserve"> </w:t>
      </w:r>
      <w:proofErr w:type="spellStart"/>
      <w:r>
        <w:rPr>
          <w:color w:val="000000"/>
        </w:rPr>
        <w:t>susitarimo</w:t>
      </w:r>
      <w:proofErr w:type="spellEnd"/>
      <w:r>
        <w:rPr>
          <w:color w:val="000000"/>
        </w:rPr>
        <w:t xml:space="preserve"> </w:t>
      </w:r>
      <w:proofErr w:type="spellStart"/>
      <w:r>
        <w:rPr>
          <w:color w:val="000000"/>
        </w:rPr>
        <w:t>tikslais</w:t>
      </w:r>
      <w:proofErr w:type="spellEnd"/>
      <w:r>
        <w:rPr>
          <w:color w:val="000000"/>
        </w:rPr>
        <w:t xml:space="preserve"> </w:t>
      </w:r>
      <w:proofErr w:type="spellStart"/>
      <w:r>
        <w:rPr>
          <w:color w:val="000000"/>
        </w:rPr>
        <w:t>atstovaujama</w:t>
      </w:r>
      <w:proofErr w:type="spellEnd"/>
      <w:r>
        <w:rPr>
          <w:color w:val="000000"/>
        </w:rPr>
        <w:t xml:space="preserve"> Dr.</w:t>
      </w:r>
      <w:r>
        <w:rPr>
          <w:i/>
          <w:iCs/>
          <w:color w:val="000000"/>
        </w:rPr>
        <w:t xml:space="preserve"> </w:t>
      </w:r>
      <w:proofErr w:type="spellStart"/>
      <w:r>
        <w:rPr>
          <w:color w:val="000000"/>
        </w:rPr>
        <w:t>Aleksandro</w:t>
      </w:r>
      <w:proofErr w:type="spellEnd"/>
      <w:r>
        <w:rPr>
          <w:color w:val="000000"/>
        </w:rPr>
        <w:t xml:space="preserve"> </w:t>
      </w:r>
      <w:proofErr w:type="spellStart"/>
      <w:r>
        <w:rPr>
          <w:color w:val="000000"/>
        </w:rPr>
        <w:t>Spruogio</w:t>
      </w:r>
      <w:proofErr w:type="spellEnd"/>
      <w:r w:rsidR="00DC135D">
        <w:rPr>
          <w:color w:val="000000"/>
        </w:rPr>
        <w:t xml:space="preserve">, </w:t>
      </w:r>
      <w:proofErr w:type="spellStart"/>
      <w:r w:rsidR="00DC135D">
        <w:rPr>
          <w:color w:val="000000"/>
        </w:rPr>
        <w:t>aplinkos</w:t>
      </w:r>
      <w:proofErr w:type="spellEnd"/>
      <w:r w:rsidR="00DC135D">
        <w:rPr>
          <w:color w:val="000000"/>
        </w:rPr>
        <w:t xml:space="preserve"> </w:t>
      </w:r>
      <w:proofErr w:type="spellStart"/>
      <w:r w:rsidR="00DC135D">
        <w:rPr>
          <w:color w:val="000000"/>
        </w:rPr>
        <w:t>viceministro</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ministerija</w:t>
      </w:r>
      <w:proofErr w:type="spellEnd"/>
      <w:r>
        <w:rPr>
          <w:color w:val="000000"/>
        </w:rPr>
        <w:t>;</w:t>
      </w:r>
    </w:p>
    <w:p w:rsidR="009444FE" w:rsidRPr="00146149" w:rsidRDefault="009444FE" w:rsidP="009444FE">
      <w:pPr>
        <w:jc w:val="both"/>
      </w:pPr>
    </w:p>
    <w:p w:rsidR="009444FE" w:rsidRPr="00154F47" w:rsidRDefault="009444FE" w:rsidP="009444FE">
      <w:pPr>
        <w:numPr>
          <w:ilvl w:val="0"/>
          <w:numId w:val="67"/>
        </w:numPr>
        <w:jc w:val="both"/>
        <w:rPr>
          <w:lang w:val="fr-FR"/>
        </w:rPr>
      </w:pPr>
      <w:proofErr w:type="spellStart"/>
      <w:r w:rsidRPr="00154F47">
        <w:rPr>
          <w:lang w:val="fr-FR"/>
        </w:rPr>
        <w:t>Grand-Duché</w:t>
      </w:r>
      <w:proofErr w:type="spellEnd"/>
      <w:r w:rsidRPr="00154F47">
        <w:rPr>
          <w:lang w:val="fr-FR"/>
        </w:rPr>
        <w:t xml:space="preserve"> de Luxembourg </w:t>
      </w:r>
      <w:proofErr w:type="spellStart"/>
      <w:r w:rsidRPr="00154F47">
        <w:rPr>
          <w:lang w:val="fr-FR"/>
        </w:rPr>
        <w:t>representé</w:t>
      </w:r>
      <w:proofErr w:type="spellEnd"/>
      <w:r w:rsidRPr="00154F47">
        <w:rPr>
          <w:lang w:val="fr-FR"/>
        </w:rPr>
        <w:t xml:space="preserve"> dans le cadre de cet accord par Marco </w:t>
      </w:r>
      <w:proofErr w:type="spellStart"/>
      <w:r w:rsidRPr="00154F47">
        <w:rPr>
          <w:lang w:val="fr-FR"/>
        </w:rPr>
        <w:t>Schank</w:t>
      </w:r>
      <w:proofErr w:type="spellEnd"/>
      <w:r w:rsidRPr="00154F47">
        <w:rPr>
          <w:lang w:val="fr-FR"/>
        </w:rPr>
        <w:t xml:space="preserve">, Ministre délégué du </w:t>
      </w:r>
      <w:r w:rsidRPr="008C1E83">
        <w:rPr>
          <w:lang w:val="fr-FR"/>
        </w:rPr>
        <w:t>Ministère</w:t>
      </w:r>
      <w:r w:rsidRPr="00154F47">
        <w:rPr>
          <w:lang w:val="fr-FR"/>
        </w:rPr>
        <w:t xml:space="preserve"> du Développement durable et des Infrastructures; </w:t>
      </w:r>
    </w:p>
    <w:p w:rsidR="009444FE" w:rsidRPr="00154F47" w:rsidRDefault="009444FE" w:rsidP="009444FE">
      <w:pPr>
        <w:jc w:val="both"/>
        <w:rPr>
          <w:lang w:val="fr-FR"/>
        </w:rPr>
      </w:pPr>
    </w:p>
    <w:p w:rsidR="009444FE" w:rsidRDefault="009444FE" w:rsidP="009444FE">
      <w:pPr>
        <w:numPr>
          <w:ilvl w:val="0"/>
          <w:numId w:val="67"/>
        </w:numPr>
        <w:jc w:val="both"/>
        <w:rPr>
          <w:lang w:val="hu-HU"/>
        </w:rPr>
      </w:pPr>
      <w:r>
        <w:rPr>
          <w:lang w:val="hu-HU"/>
        </w:rPr>
        <w:t>A Magyar Köztársaság képviseletében Dr. Fellegi Tamás, nemzeti fejlesztési miniszter, Nemzeti Fejlesztési Minisztérium;</w:t>
      </w:r>
    </w:p>
    <w:p w:rsidR="009444FE" w:rsidRPr="008458EC" w:rsidRDefault="009444FE" w:rsidP="009444FE">
      <w:pPr>
        <w:rPr>
          <w:lang w:val="hu-HU"/>
        </w:rPr>
      </w:pPr>
      <w:r>
        <w:rPr>
          <w:lang w:val="hu-HU"/>
        </w:rPr>
        <w:t> </w:t>
      </w:r>
    </w:p>
    <w:p w:rsidR="009444FE" w:rsidRPr="00797192" w:rsidRDefault="009444FE" w:rsidP="009444FE">
      <w:pPr>
        <w:numPr>
          <w:ilvl w:val="0"/>
          <w:numId w:val="67"/>
        </w:numPr>
        <w:jc w:val="both"/>
        <w:rPr>
          <w:lang w:val="hu-HU"/>
        </w:rPr>
      </w:pPr>
      <w:r w:rsidRPr="008458EC">
        <w:rPr>
          <w:lang w:val="hu-HU"/>
        </w:rPr>
        <w:t>Republic of Malta</w:t>
      </w:r>
      <w:r>
        <w:rPr>
          <w:lang w:val="hu-HU"/>
        </w:rPr>
        <w:t xml:space="preserve"> </w:t>
      </w:r>
      <w:r w:rsidRPr="008458EC">
        <w:rPr>
          <w:lang w:val="hu-HU"/>
        </w:rPr>
        <w:t>represented for the purposes of this Agreement by Mr. Alfred Camilleri, Permanent Secretary at the Ministry of Finance, the Economy and Investment</w:t>
      </w:r>
      <w:r w:rsidRPr="008458EC">
        <w:rPr>
          <w:b/>
        </w:rPr>
        <w:t xml:space="preserve"> / </w:t>
      </w:r>
      <w:r w:rsidRPr="008458EC">
        <w:rPr>
          <w:lang w:val="hu-HU"/>
        </w:rPr>
        <w:t xml:space="preserve">Għar-Repubblika ta’ </w:t>
      </w:r>
      <w:smartTag w:uri="urn:schemas-microsoft-com:office:smarttags" w:element="country-region">
        <w:smartTag w:uri="urn:schemas-microsoft-com:office:smarttags" w:element="place">
          <w:r w:rsidRPr="008458EC">
            <w:rPr>
              <w:lang w:val="hu-HU"/>
            </w:rPr>
            <w:t>Malta</w:t>
          </w:r>
        </w:smartTag>
      </w:smartTag>
      <w:r w:rsidRPr="008458EC">
        <w:rPr>
          <w:lang w:val="hu-HU"/>
        </w:rPr>
        <w:t>, irrapreżentata għal finijiet ta’ dan il-ftehim mis-Sur Alfred Camilleri, Segretarju Permananti fil-Ministeru tal-Finanzi, Ekonomija u Investiment</w:t>
      </w:r>
      <w:r w:rsidRPr="00797192">
        <w:rPr>
          <w:lang w:val="hu-HU"/>
        </w:rPr>
        <w:t xml:space="preserve">; </w:t>
      </w:r>
    </w:p>
    <w:p w:rsidR="009444FE" w:rsidRPr="00146149" w:rsidRDefault="009444FE" w:rsidP="009444FE">
      <w:pPr>
        <w:jc w:val="both"/>
      </w:pPr>
    </w:p>
    <w:p w:rsidR="009444FE" w:rsidRDefault="009444FE" w:rsidP="009444FE">
      <w:pPr>
        <w:numPr>
          <w:ilvl w:val="0"/>
          <w:numId w:val="67"/>
        </w:numPr>
        <w:jc w:val="both"/>
      </w:pPr>
      <w:r w:rsidRPr="00691A4A">
        <w:rPr>
          <w:lang w:val="nl-NL"/>
        </w:rPr>
        <w:t>De Staat der Nederlanden verteg</w:t>
      </w:r>
      <w:r>
        <w:rPr>
          <w:lang w:val="nl-NL"/>
        </w:rPr>
        <w:t>e</w:t>
      </w:r>
      <w:r w:rsidRPr="00691A4A">
        <w:rPr>
          <w:lang w:val="nl-NL"/>
        </w:rPr>
        <w:t>nwoordigd voor de toepassing van deze overeenkomst door</w:t>
      </w:r>
      <w:r>
        <w:rPr>
          <w:i/>
          <w:lang w:val="nl-NL"/>
        </w:rPr>
        <w:t xml:space="preserve"> </w:t>
      </w:r>
      <w:r w:rsidRPr="00691A4A">
        <w:rPr>
          <w:lang w:val="nl-NL"/>
        </w:rPr>
        <w:t>Bernard ter Haar,</w:t>
      </w:r>
      <w:r w:rsidRPr="00691A4A">
        <w:rPr>
          <w:b/>
          <w:lang w:val="nl-NL"/>
        </w:rPr>
        <w:t xml:space="preserve"> </w:t>
      </w:r>
      <w:r w:rsidRPr="00691A4A">
        <w:rPr>
          <w:lang w:val="nl-NL"/>
        </w:rPr>
        <w:t xml:space="preserve">directeur-generaal </w:t>
      </w:r>
      <w:r>
        <w:rPr>
          <w:lang w:val="nl-NL"/>
        </w:rPr>
        <w:t>Milieu</w:t>
      </w:r>
      <w:r w:rsidRPr="00691A4A">
        <w:rPr>
          <w:lang w:val="nl-NL"/>
        </w:rPr>
        <w:t xml:space="preserve"> </w:t>
      </w:r>
      <w:r>
        <w:rPr>
          <w:lang w:val="nl-NL"/>
        </w:rPr>
        <w:t xml:space="preserve">van het </w:t>
      </w:r>
      <w:r w:rsidRPr="00691A4A">
        <w:rPr>
          <w:lang w:val="nl-NL"/>
        </w:rPr>
        <w:t>Ministerie van Infrastructuur en Milieu;</w:t>
      </w:r>
      <w:r w:rsidRPr="00146149">
        <w:t xml:space="preserve"> </w:t>
      </w:r>
    </w:p>
    <w:p w:rsidR="009444FE" w:rsidRDefault="009444FE" w:rsidP="009444FE">
      <w:pPr>
        <w:jc w:val="both"/>
      </w:pPr>
    </w:p>
    <w:p w:rsidR="009444FE" w:rsidRDefault="009444FE" w:rsidP="009444FE">
      <w:pPr>
        <w:numPr>
          <w:ilvl w:val="0"/>
          <w:numId w:val="67"/>
        </w:numPr>
        <w:jc w:val="both"/>
      </w:pPr>
      <w:r w:rsidRPr="004E029C">
        <w:rPr>
          <w:iCs/>
          <w:lang w:val="de-AT"/>
        </w:rPr>
        <w:t>Österreich</w:t>
      </w:r>
      <w:r w:rsidRPr="004E029C">
        <w:rPr>
          <w:lang w:val="de-AT"/>
        </w:rPr>
        <w:t xml:space="preserve">, für die Zwecke dieser Vereinbarung vertreten durch </w:t>
      </w:r>
      <w:r w:rsidRPr="004E029C">
        <w:rPr>
          <w:b/>
          <w:lang w:val="de-AT"/>
        </w:rPr>
        <w:t xml:space="preserve"> </w:t>
      </w:r>
      <w:r w:rsidRPr="004E029C">
        <w:rPr>
          <w:lang w:val="de-AT"/>
        </w:rPr>
        <w:t>Günter Liebel</w:t>
      </w:r>
      <w:r w:rsidRPr="004E029C">
        <w:rPr>
          <w:b/>
          <w:lang w:val="de-AT"/>
        </w:rPr>
        <w:t>,</w:t>
      </w:r>
      <w:r w:rsidRPr="004E029C">
        <w:rPr>
          <w:lang w:val="de-AT"/>
        </w:rPr>
        <w:t xml:space="preserve">  Leiter der Sektion Allgemeine Umweltpolitik des Bundesministeriums für Land- und Forstwirtscha</w:t>
      </w:r>
      <w:r w:rsidR="004E029C">
        <w:rPr>
          <w:lang w:val="de-AT"/>
        </w:rPr>
        <w:t>ft, Umwelt und Wasserwirtschaft;</w:t>
      </w:r>
    </w:p>
    <w:p w:rsidR="009444FE" w:rsidRDefault="009444FE" w:rsidP="009444FE">
      <w:pPr>
        <w:jc w:val="both"/>
      </w:pPr>
    </w:p>
    <w:p w:rsidR="009444FE" w:rsidRPr="00154F47" w:rsidRDefault="009444FE" w:rsidP="009444FE">
      <w:pPr>
        <w:numPr>
          <w:ilvl w:val="0"/>
          <w:numId w:val="67"/>
        </w:numPr>
        <w:jc w:val="both"/>
        <w:rPr>
          <w:lang w:val="pt-PT"/>
        </w:rPr>
      </w:pPr>
      <w:r w:rsidRPr="00EE1421">
        <w:rPr>
          <w:lang w:val="pt-PT"/>
        </w:rPr>
        <w:t>Portugal</w:t>
      </w:r>
      <w:r w:rsidRPr="00EE1421">
        <w:rPr>
          <w:b/>
          <w:lang w:val="pt-PT"/>
        </w:rPr>
        <w:t xml:space="preserve"> </w:t>
      </w:r>
      <w:r w:rsidRPr="00EE1421">
        <w:rPr>
          <w:lang w:val="pt-PT"/>
        </w:rPr>
        <w:t>representado para efeitos deste Acordo por</w:t>
      </w:r>
      <w:r w:rsidRPr="00EE1421">
        <w:rPr>
          <w:b/>
          <w:lang w:val="pt-PT"/>
        </w:rPr>
        <w:t xml:space="preserve"> </w:t>
      </w:r>
      <w:r w:rsidRPr="00EE1421">
        <w:rPr>
          <w:lang w:val="pt-PT"/>
        </w:rPr>
        <w:t xml:space="preserve">Nuno Lacasta, Coordenador </w:t>
      </w:r>
      <w:r>
        <w:rPr>
          <w:lang w:val="pt-PT"/>
        </w:rPr>
        <w:t>do</w:t>
      </w:r>
      <w:r w:rsidRPr="00EE1421">
        <w:rPr>
          <w:lang w:val="pt-PT"/>
        </w:rPr>
        <w:t xml:space="preserve"> Comité Executivo da Comissão para as Alterações Climáticas, Ministério da Agricultura, Mar, Ambiente e Ordenamento do Território;</w:t>
      </w:r>
      <w:r w:rsidRPr="00154F47">
        <w:rPr>
          <w:lang w:val="pt-PT"/>
        </w:rPr>
        <w:t xml:space="preserve"> </w:t>
      </w:r>
    </w:p>
    <w:p w:rsidR="009444FE" w:rsidRPr="00154F47" w:rsidRDefault="009444FE" w:rsidP="009444FE">
      <w:pPr>
        <w:ind w:left="360" w:hanging="360"/>
        <w:jc w:val="both"/>
        <w:rPr>
          <w:lang w:val="pt-PT"/>
        </w:rPr>
      </w:pPr>
    </w:p>
    <w:p w:rsidR="009444FE" w:rsidRPr="00154F47" w:rsidRDefault="009444FE" w:rsidP="009444FE">
      <w:pPr>
        <w:numPr>
          <w:ilvl w:val="0"/>
          <w:numId w:val="67"/>
        </w:numPr>
        <w:jc w:val="both"/>
        <w:rPr>
          <w:lang w:val="pt-PT"/>
        </w:rPr>
      </w:pPr>
      <w:r w:rsidRPr="006607B9">
        <w:rPr>
          <w:lang w:val="pt-PT"/>
        </w:rPr>
        <w:t>România</w:t>
      </w:r>
      <w:r w:rsidRPr="00154F47">
        <w:rPr>
          <w:lang w:val="pt-PT"/>
        </w:rPr>
        <w:t xml:space="preserve"> este reprezentat</w:t>
      </w:r>
      <w:r w:rsidRPr="006607B9">
        <w:rPr>
          <w:lang w:val="ro-RO"/>
        </w:rPr>
        <w:t>ă în sensul prezentului acord de</w:t>
      </w:r>
      <w:r w:rsidRPr="00154F47">
        <w:rPr>
          <w:lang w:val="pt-PT"/>
        </w:rPr>
        <w:t xml:space="preserve"> Cristina Trăilă, </w:t>
      </w:r>
      <w:r w:rsidRPr="006607B9">
        <w:rPr>
          <w:lang w:val="ro-RO"/>
        </w:rPr>
        <w:t>Președintele</w:t>
      </w:r>
      <w:r w:rsidRPr="00154F47">
        <w:rPr>
          <w:lang w:val="pt-PT"/>
        </w:rPr>
        <w:t xml:space="preserve"> Autorității Naționale pentru Reglementarea si Monitorizarea Achizitiilor Publice;</w:t>
      </w:r>
    </w:p>
    <w:p w:rsidR="009444FE" w:rsidRPr="00154F47" w:rsidRDefault="009444FE" w:rsidP="009444FE">
      <w:pPr>
        <w:jc w:val="both"/>
        <w:rPr>
          <w:lang w:val="pt-PT"/>
        </w:rPr>
      </w:pPr>
    </w:p>
    <w:p w:rsidR="009444FE" w:rsidRPr="005C6312" w:rsidRDefault="009444FE" w:rsidP="009444FE">
      <w:pPr>
        <w:numPr>
          <w:ilvl w:val="0"/>
          <w:numId w:val="67"/>
        </w:numPr>
        <w:jc w:val="both"/>
        <w:rPr>
          <w:lang w:val="pl-PL"/>
        </w:rPr>
      </w:pPr>
      <w:r w:rsidRPr="005C6312">
        <w:rPr>
          <w:lang w:val="pl-PL"/>
        </w:rPr>
        <w:t>Republika Slovenija ki jo za namene podpisa tega sporazuma zastopa dr.</w:t>
      </w:r>
      <w:r w:rsidRPr="005C6312">
        <w:t xml:space="preserve"> Peter </w:t>
      </w:r>
      <w:proofErr w:type="spellStart"/>
      <w:r w:rsidRPr="005C6312">
        <w:t>Gabrijelčič</w:t>
      </w:r>
      <w:proofErr w:type="spellEnd"/>
      <w:r w:rsidRPr="005C6312">
        <w:rPr>
          <w:lang w:val="pl-PL"/>
        </w:rPr>
        <w:t xml:space="preserve">, </w:t>
      </w:r>
      <w:proofErr w:type="spellStart"/>
      <w:r w:rsidRPr="005C6312">
        <w:t>Državni</w:t>
      </w:r>
      <w:proofErr w:type="spellEnd"/>
      <w:r w:rsidRPr="005C6312">
        <w:t xml:space="preserve"> </w:t>
      </w:r>
      <w:proofErr w:type="spellStart"/>
      <w:r w:rsidRPr="005C6312">
        <w:t>sekretar</w:t>
      </w:r>
      <w:proofErr w:type="spellEnd"/>
      <w:r w:rsidRPr="005C6312">
        <w:rPr>
          <w:lang w:val="pl-PL"/>
        </w:rPr>
        <w:t xml:space="preserve">; </w:t>
      </w:r>
    </w:p>
    <w:p w:rsidR="009444FE" w:rsidRDefault="009444FE" w:rsidP="009444FE">
      <w:pPr>
        <w:rPr>
          <w:lang w:val="pl-PL"/>
        </w:rPr>
      </w:pPr>
    </w:p>
    <w:p w:rsidR="009444FE" w:rsidRPr="00154F47" w:rsidRDefault="009444FE" w:rsidP="009444FE">
      <w:pPr>
        <w:numPr>
          <w:ilvl w:val="0"/>
          <w:numId w:val="67"/>
        </w:numPr>
        <w:jc w:val="both"/>
        <w:rPr>
          <w:lang w:val="pl-PL"/>
        </w:rPr>
      </w:pPr>
      <w:r w:rsidRPr="00154F47">
        <w:rPr>
          <w:lang w:val="pl-PL"/>
        </w:rPr>
        <w:t xml:space="preserve">Slovenská republika reprezentovaná na účely tejto dohody Radoslavom Jonášom, vymenovaným na zastupovanie generálneho riaditeľa sekcie zmeny klímy a ekonomických nástrojov, Ministerstvo životného </w:t>
      </w:r>
      <w:r w:rsidR="00D645A1">
        <w:rPr>
          <w:lang w:val="pl-PL"/>
        </w:rPr>
        <w:t>prostredia Slovenskej republiky</w:t>
      </w:r>
      <w:r w:rsidRPr="00154F47">
        <w:rPr>
          <w:lang w:val="pl-PL"/>
        </w:rPr>
        <w:t>;</w:t>
      </w:r>
    </w:p>
    <w:p w:rsidR="009444FE" w:rsidRPr="00154F47" w:rsidRDefault="009444FE" w:rsidP="009444FE">
      <w:pPr>
        <w:jc w:val="both"/>
        <w:rPr>
          <w:lang w:val="pl-PL"/>
        </w:rPr>
      </w:pPr>
    </w:p>
    <w:p w:rsidR="009444FE" w:rsidRPr="006607B9" w:rsidRDefault="009444FE" w:rsidP="009444FE">
      <w:pPr>
        <w:numPr>
          <w:ilvl w:val="0"/>
          <w:numId w:val="67"/>
        </w:numPr>
        <w:jc w:val="both"/>
      </w:pPr>
      <w:proofErr w:type="spellStart"/>
      <w:r w:rsidRPr="006607B9">
        <w:t>Suomi</w:t>
      </w:r>
      <w:proofErr w:type="spellEnd"/>
      <w:r w:rsidRPr="006607B9">
        <w:t xml:space="preserve"> </w:t>
      </w:r>
      <w:proofErr w:type="spellStart"/>
      <w:r w:rsidRPr="006607B9">
        <w:t>edustajanaan</w:t>
      </w:r>
      <w:proofErr w:type="spellEnd"/>
      <w:r w:rsidRPr="006607B9">
        <w:t xml:space="preserve"> </w:t>
      </w:r>
      <w:proofErr w:type="spellStart"/>
      <w:r w:rsidRPr="006607B9">
        <w:t>Esa</w:t>
      </w:r>
      <w:proofErr w:type="spellEnd"/>
      <w:r w:rsidRPr="006607B9">
        <w:t xml:space="preserve"> </w:t>
      </w:r>
      <w:proofErr w:type="spellStart"/>
      <w:r w:rsidRPr="006607B9">
        <w:t>Härmälä</w:t>
      </w:r>
      <w:proofErr w:type="spellEnd"/>
      <w:r w:rsidRPr="006607B9">
        <w:t xml:space="preserve">, </w:t>
      </w:r>
      <w:proofErr w:type="spellStart"/>
      <w:r w:rsidRPr="006607B9">
        <w:t>energiaosaston</w:t>
      </w:r>
      <w:proofErr w:type="spellEnd"/>
      <w:r w:rsidRPr="006607B9">
        <w:t xml:space="preserve"> </w:t>
      </w:r>
      <w:proofErr w:type="spellStart"/>
      <w:r w:rsidRPr="006607B9">
        <w:t>ylijohtaja</w:t>
      </w:r>
      <w:proofErr w:type="spellEnd"/>
      <w:r w:rsidRPr="006607B9">
        <w:t xml:space="preserve">, </w:t>
      </w:r>
      <w:proofErr w:type="spellStart"/>
      <w:r w:rsidRPr="006607B9">
        <w:t>työ</w:t>
      </w:r>
      <w:proofErr w:type="spellEnd"/>
      <w:r w:rsidRPr="006607B9">
        <w:t xml:space="preserve">- </w:t>
      </w:r>
      <w:proofErr w:type="spellStart"/>
      <w:r w:rsidRPr="006607B9">
        <w:t>j</w:t>
      </w:r>
      <w:r>
        <w:t>a</w:t>
      </w:r>
      <w:proofErr w:type="spellEnd"/>
      <w:r>
        <w:t xml:space="preserve"> </w:t>
      </w:r>
      <w:proofErr w:type="spellStart"/>
      <w:r>
        <w:t>elinkeinoministeriö</w:t>
      </w:r>
      <w:proofErr w:type="spellEnd"/>
      <w:r w:rsidR="0020712D">
        <w:t>;</w:t>
      </w:r>
    </w:p>
    <w:p w:rsidR="009444FE" w:rsidRDefault="009444FE" w:rsidP="009444FE">
      <w:pPr>
        <w:rPr>
          <w:color w:val="0000FF"/>
        </w:rPr>
      </w:pPr>
      <w:r>
        <w:rPr>
          <w:color w:val="0000FF"/>
        </w:rPr>
        <w:t> </w:t>
      </w:r>
    </w:p>
    <w:p w:rsidR="009444FE" w:rsidRPr="00BF7297" w:rsidRDefault="009444FE" w:rsidP="009444FE">
      <w:pPr>
        <w:numPr>
          <w:ilvl w:val="0"/>
          <w:numId w:val="67"/>
        </w:numPr>
        <w:jc w:val="both"/>
      </w:pPr>
      <w:proofErr w:type="spellStart"/>
      <w:r w:rsidRPr="00BF7297">
        <w:lastRenderedPageBreak/>
        <w:t>Sverige</w:t>
      </w:r>
      <w:proofErr w:type="spellEnd"/>
      <w:r w:rsidRPr="00BF7297">
        <w:rPr>
          <w:b/>
        </w:rPr>
        <w:t xml:space="preserve"> </w:t>
      </w:r>
      <w:r w:rsidR="00B44BA9">
        <w:rPr>
          <w:b/>
        </w:rPr>
        <w:t xml:space="preserve"> </w:t>
      </w:r>
      <w:proofErr w:type="spellStart"/>
      <w:r w:rsidRPr="00BF7297">
        <w:t>representeras</w:t>
      </w:r>
      <w:proofErr w:type="spellEnd"/>
      <w:r w:rsidRPr="00BF7297">
        <w:t xml:space="preserve"> </w:t>
      </w:r>
      <w:proofErr w:type="spellStart"/>
      <w:r w:rsidRPr="00BF7297">
        <w:t>vid</w:t>
      </w:r>
      <w:proofErr w:type="spellEnd"/>
      <w:r w:rsidRPr="00BF7297">
        <w:t xml:space="preserve"> </w:t>
      </w:r>
      <w:proofErr w:type="spellStart"/>
      <w:r w:rsidRPr="00BF7297">
        <w:t>undertecknandet</w:t>
      </w:r>
      <w:proofErr w:type="spellEnd"/>
      <w:r w:rsidRPr="00BF7297">
        <w:t xml:space="preserve"> </w:t>
      </w:r>
      <w:proofErr w:type="spellStart"/>
      <w:r w:rsidRPr="00BF7297">
        <w:t>av</w:t>
      </w:r>
      <w:proofErr w:type="spellEnd"/>
      <w:r w:rsidRPr="00BF7297">
        <w:t xml:space="preserve"> </w:t>
      </w:r>
      <w:proofErr w:type="spellStart"/>
      <w:r w:rsidRPr="00BF7297">
        <w:t>detta</w:t>
      </w:r>
      <w:proofErr w:type="spellEnd"/>
      <w:r w:rsidRPr="00BF7297">
        <w:t xml:space="preserve"> </w:t>
      </w:r>
      <w:proofErr w:type="spellStart"/>
      <w:r w:rsidRPr="00BF7297">
        <w:t>avtal</w:t>
      </w:r>
      <w:proofErr w:type="spellEnd"/>
      <w:r w:rsidRPr="00BF7297">
        <w:t xml:space="preserve"> </w:t>
      </w:r>
      <w:proofErr w:type="spellStart"/>
      <w:r w:rsidRPr="00BF7297">
        <w:t>av</w:t>
      </w:r>
      <w:proofErr w:type="spellEnd"/>
      <w:r w:rsidRPr="00BF7297">
        <w:rPr>
          <w:i/>
        </w:rPr>
        <w:t xml:space="preserve"> </w:t>
      </w:r>
      <w:r w:rsidRPr="00BF7297">
        <w:t xml:space="preserve">Lena </w:t>
      </w:r>
      <w:proofErr w:type="spellStart"/>
      <w:r w:rsidRPr="00BF7297">
        <w:t>Ingvarsson</w:t>
      </w:r>
      <w:proofErr w:type="spellEnd"/>
      <w:r w:rsidRPr="00BF7297">
        <w:t xml:space="preserve">, Expeditions- </w:t>
      </w:r>
      <w:proofErr w:type="spellStart"/>
      <w:r w:rsidRPr="00BF7297">
        <w:t>och</w:t>
      </w:r>
      <w:proofErr w:type="spellEnd"/>
      <w:r w:rsidRPr="00BF7297">
        <w:t xml:space="preserve"> </w:t>
      </w:r>
      <w:proofErr w:type="spellStart"/>
      <w:r w:rsidRPr="00BF7297">
        <w:t>r</w:t>
      </w:r>
      <w:r w:rsidR="00B44BA9">
        <w:t>ättschef</w:t>
      </w:r>
      <w:proofErr w:type="spellEnd"/>
      <w:r w:rsidR="00B44BA9">
        <w:t xml:space="preserve"> </w:t>
      </w:r>
      <w:proofErr w:type="spellStart"/>
      <w:r w:rsidR="00B44BA9">
        <w:t>vid</w:t>
      </w:r>
      <w:proofErr w:type="spellEnd"/>
      <w:r w:rsidR="00B44BA9">
        <w:t xml:space="preserve"> </w:t>
      </w:r>
      <w:proofErr w:type="spellStart"/>
      <w:r w:rsidR="00B44BA9">
        <w:t>Miljödepartementet</w:t>
      </w:r>
      <w:proofErr w:type="spellEnd"/>
      <w:r w:rsidR="00B44BA9">
        <w:t>;</w:t>
      </w:r>
    </w:p>
    <w:p w:rsidR="009444FE" w:rsidRPr="00BF7297" w:rsidRDefault="009444FE" w:rsidP="009444FE">
      <w:pPr>
        <w:jc w:val="both"/>
      </w:pPr>
      <w:r w:rsidRPr="00BF7297">
        <w:t xml:space="preserve"> </w:t>
      </w:r>
    </w:p>
    <w:p w:rsidR="00341CFA" w:rsidRDefault="00341CFA" w:rsidP="00341CFA">
      <w:pPr>
        <w:keepNext/>
        <w:autoSpaceDE w:val="0"/>
        <w:autoSpaceDN w:val="0"/>
        <w:adjustRightInd w:val="0"/>
        <w:jc w:val="both"/>
      </w:pPr>
    </w:p>
    <w:p w:rsidR="001C646F" w:rsidRDefault="006A0E63" w:rsidP="00341CFA">
      <w:pPr>
        <w:keepNext/>
        <w:autoSpaceDE w:val="0"/>
        <w:autoSpaceDN w:val="0"/>
        <w:adjustRightInd w:val="0"/>
        <w:jc w:val="both"/>
      </w:pPr>
      <w:r>
        <w:t>(</w:t>
      </w:r>
      <w:proofErr w:type="gramStart"/>
      <w:r>
        <w:t>the</w:t>
      </w:r>
      <w:proofErr w:type="gramEnd"/>
      <w:r>
        <w:t xml:space="preserve"> "</w:t>
      </w:r>
      <w:r w:rsidR="00BF1570" w:rsidRPr="00054D57">
        <w:t xml:space="preserve">participating </w:t>
      </w:r>
      <w:r>
        <w:t>Member States</w:t>
      </w:r>
      <w:r w:rsidR="00BF1570" w:rsidRPr="00054D57">
        <w:t>" or individually as a "participating Member State</w:t>
      </w:r>
      <w:r w:rsidR="003B3368">
        <w:t>"</w:t>
      </w:r>
      <w:r w:rsidR="005363DE">
        <w:t>)</w:t>
      </w:r>
    </w:p>
    <w:p w:rsidR="00FD6BE5" w:rsidRDefault="005363DE" w:rsidP="003B3368">
      <w:pPr>
        <w:keepNext/>
        <w:autoSpaceDE w:val="0"/>
        <w:autoSpaceDN w:val="0"/>
        <w:adjustRightInd w:val="0"/>
        <w:jc w:val="both"/>
      </w:pPr>
      <w:r>
        <w:t>-</w:t>
      </w:r>
    </w:p>
    <w:p w:rsidR="003B3368" w:rsidRPr="00DB6F59" w:rsidRDefault="005D7925" w:rsidP="003B3368">
      <w:pPr>
        <w:keepNext/>
        <w:autoSpaceDE w:val="0"/>
        <w:autoSpaceDN w:val="0"/>
        <w:adjustRightInd w:val="0"/>
        <w:jc w:val="both"/>
      </w:pPr>
      <w:r>
        <w:t xml:space="preserve"> </w:t>
      </w:r>
      <w:r w:rsidR="003B3368">
        <w:t>(</w:t>
      </w:r>
      <w:proofErr w:type="gramStart"/>
      <w:r w:rsidR="003B3368">
        <w:t>the</w:t>
      </w:r>
      <w:proofErr w:type="gramEnd"/>
      <w:r w:rsidR="003B3368">
        <w:t xml:space="preserve"> "non-</w:t>
      </w:r>
      <w:r w:rsidR="003B3368" w:rsidRPr="00054D57">
        <w:t xml:space="preserve">participating </w:t>
      </w:r>
      <w:r w:rsidR="003B3368">
        <w:t>Member States</w:t>
      </w:r>
      <w:r w:rsidR="003B3368" w:rsidRPr="00054D57">
        <w:t>" or individually as a "</w:t>
      </w:r>
      <w:r w:rsidR="003B3368">
        <w:t>non-</w:t>
      </w:r>
      <w:r w:rsidR="003B3368" w:rsidRPr="00054D57">
        <w:t>participating Member State</w:t>
      </w:r>
      <w:r w:rsidR="003B3368">
        <w:t>")</w:t>
      </w:r>
      <w:r w:rsidR="00142C9F">
        <w:t>.</w:t>
      </w:r>
    </w:p>
    <w:p w:rsidR="00015D79" w:rsidRPr="00DB6F59" w:rsidRDefault="00015D79" w:rsidP="0078182D">
      <w:pPr>
        <w:jc w:val="both"/>
      </w:pPr>
    </w:p>
    <w:p w:rsidR="0078182D" w:rsidRPr="00DB6F59" w:rsidRDefault="006A0E63" w:rsidP="0078182D">
      <w:pPr>
        <w:jc w:val="both"/>
      </w:pPr>
      <w:r>
        <w:t>In this Agreement, t</w:t>
      </w:r>
      <w:r w:rsidR="0078182D" w:rsidRPr="00DB6F59">
        <w:t xml:space="preserve">he Commission and the </w:t>
      </w:r>
      <w:smartTag w:uri="urn:schemas-microsoft-com:office:smarttags" w:element="place">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States</w:t>
          </w:r>
        </w:smartTag>
      </w:smartTag>
      <w:r w:rsidR="0078182D" w:rsidRPr="00DB6F59">
        <w:t xml:space="preserve"> </w:t>
      </w:r>
      <w:r w:rsidR="00041897">
        <w:t>are</w:t>
      </w:r>
      <w:r w:rsidR="00041897" w:rsidRPr="00DB6F59">
        <w:t xml:space="preserve"> </w:t>
      </w:r>
      <w:r w:rsidR="0078182D" w:rsidRPr="00DB6F59">
        <w:t>referred to collectively as the "Contracting Parties" or individually as a "Contracting Party"</w:t>
      </w:r>
      <w:r w:rsidR="00E068C2" w:rsidRPr="00DB6F59">
        <w:t>.</w:t>
      </w:r>
    </w:p>
    <w:p w:rsidR="00704408" w:rsidRDefault="00704408" w:rsidP="00142C9F">
      <w:pPr>
        <w:keepNext/>
        <w:jc w:val="center"/>
        <w:outlineLvl w:val="0"/>
      </w:pPr>
    </w:p>
    <w:p w:rsidR="0078182D" w:rsidRPr="00DB6F59" w:rsidRDefault="0078182D" w:rsidP="00142C9F">
      <w:pPr>
        <w:keepNext/>
        <w:jc w:val="center"/>
        <w:outlineLvl w:val="0"/>
      </w:pPr>
      <w:r w:rsidRPr="00DB6F59">
        <w:t>PREAMBLE</w:t>
      </w:r>
    </w:p>
    <w:p w:rsidR="0078182D" w:rsidRPr="00DB6F59" w:rsidRDefault="0078182D" w:rsidP="003177C6">
      <w:pPr>
        <w:keepNext/>
        <w:jc w:val="center"/>
      </w:pPr>
    </w:p>
    <w:p w:rsidR="0078182D" w:rsidRPr="00DB6F59" w:rsidRDefault="0078182D" w:rsidP="00142C9F">
      <w:pPr>
        <w:keepNext/>
        <w:outlineLvl w:val="0"/>
      </w:pPr>
      <w:r w:rsidRPr="00DB6F59">
        <w:t>WHEREAS:</w:t>
      </w:r>
    </w:p>
    <w:p w:rsidR="0078182D" w:rsidRPr="00DB6F59" w:rsidRDefault="0078182D" w:rsidP="003177C6">
      <w:pPr>
        <w:keepNext/>
        <w:jc w:val="center"/>
      </w:pPr>
    </w:p>
    <w:p w:rsidR="0078182D" w:rsidRPr="00DB6F59" w:rsidRDefault="0078182D" w:rsidP="00AF73C4">
      <w:pPr>
        <w:keepNext/>
        <w:numPr>
          <w:ilvl w:val="0"/>
          <w:numId w:val="17"/>
        </w:numPr>
        <w:jc w:val="both"/>
      </w:pPr>
      <w:r w:rsidRPr="00DB6F59">
        <w:t xml:space="preserve">The </w:t>
      </w:r>
      <w:r w:rsidR="00094C8B">
        <w:t>participating Member States</w:t>
      </w:r>
      <w:r w:rsidRPr="00DB6F59">
        <w:t xml:space="preserve"> have decided to engage in a joint action, within the meaning of the third subparagraph of Article 91(1) of Council Regulation (EC, </w:t>
      </w:r>
      <w:proofErr w:type="spellStart"/>
      <w:r w:rsidRPr="00DB6F59">
        <w:t>Euratom</w:t>
      </w:r>
      <w:proofErr w:type="spellEnd"/>
      <w:r w:rsidRPr="00DB6F59">
        <w:t>) No 1605/2002 of 25 June 2002 on the Financial Regulation applicable to the general budget of the European Communities</w:t>
      </w:r>
      <w:r w:rsidR="007A718F">
        <w:rPr>
          <w:rStyle w:val="FootnoteReference"/>
        </w:rPr>
        <w:footnoteReference w:id="1"/>
      </w:r>
      <w:r w:rsidRPr="00DB6F59">
        <w:t xml:space="preserve"> (the "Financial Regulation"), for the purpose of auctioning allowances as required under Article 10(</w:t>
      </w:r>
      <w:r w:rsidR="00BF1570" w:rsidRPr="00054D57">
        <w:t>1</w:t>
      </w:r>
      <w:r w:rsidRPr="00DB6F59">
        <w:t>) of Directive 2003/87/EC of the European Parliament and of the Council of 13 October 2003 establishing a scheme for greenhouse gas emission allowances trading within the Community and amending Council Directive 96/61/EC</w:t>
      </w:r>
      <w:r w:rsidR="007A718F">
        <w:rPr>
          <w:rStyle w:val="FootnoteReference"/>
        </w:rPr>
        <w:footnoteReference w:id="2"/>
      </w:r>
      <w:r w:rsidRPr="00DB6F59">
        <w:t xml:space="preserve"> (the "ETS Directive</w:t>
      </w:r>
      <w:r w:rsidR="00BF1570" w:rsidRPr="00054D57">
        <w:t>") and in accordance with Article 26 of Commission Regulation (EC) No 1031/2010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w:t>
      </w:r>
      <w:r w:rsidR="007A718F">
        <w:rPr>
          <w:rStyle w:val="FootnoteReference"/>
        </w:rPr>
        <w:footnoteReference w:id="3"/>
      </w:r>
      <w:r w:rsidR="00BF1570" w:rsidRPr="00054D57">
        <w:t xml:space="preserve"> (the "Auctioning Regulation").</w:t>
      </w:r>
    </w:p>
    <w:p w:rsidR="0078182D" w:rsidRPr="00DB6F59" w:rsidRDefault="0078182D" w:rsidP="0078182D">
      <w:pPr>
        <w:jc w:val="both"/>
      </w:pPr>
    </w:p>
    <w:p w:rsidR="00BF1570" w:rsidRPr="00054D57" w:rsidRDefault="0078182D" w:rsidP="0078182D">
      <w:pPr>
        <w:numPr>
          <w:ilvl w:val="0"/>
          <w:numId w:val="17"/>
        </w:numPr>
        <w:jc w:val="both"/>
      </w:pPr>
      <w:r w:rsidRPr="00DB6F59">
        <w:t xml:space="preserve">The </w:t>
      </w:r>
      <w:r w:rsidR="00094C8B">
        <w:t>participating Member States</w:t>
      </w:r>
      <w:r w:rsidRPr="00DB6F59">
        <w:t xml:space="preserve">, each of which is a contracting authority, intend to pursue the joint action, through the appointment of </w:t>
      </w:r>
      <w:r w:rsidR="00BF1570" w:rsidRPr="00054D57">
        <w:t>one or more</w:t>
      </w:r>
      <w:r w:rsidRPr="00DB6F59">
        <w:t xml:space="preserve"> auction </w:t>
      </w:r>
      <w:r w:rsidR="00BF1570" w:rsidRPr="00054D57">
        <w:t xml:space="preserve">platform(s) provided for in Article 26(1) or (2) of the Auctioning Regulation </w:t>
      </w:r>
      <w:r w:rsidRPr="00DB6F59">
        <w:t xml:space="preserve">following a joint procurement procedure within the meaning of the first paragraph of Article 125c of Commission Regulation (EC, </w:t>
      </w:r>
      <w:proofErr w:type="spellStart"/>
      <w:r w:rsidRPr="00DB6F59">
        <w:t>Euratom</w:t>
      </w:r>
      <w:proofErr w:type="spellEnd"/>
      <w:r w:rsidRPr="00DB6F59">
        <w:t xml:space="preserve">) No 2342/2002 of 23 December 2002 laying down detailed rules for the implementation of Council Regulation (EC, </w:t>
      </w:r>
      <w:proofErr w:type="spellStart"/>
      <w:r w:rsidRPr="00DB6F59">
        <w:t>Euratom</w:t>
      </w:r>
      <w:proofErr w:type="spellEnd"/>
      <w:r w:rsidRPr="00DB6F59">
        <w:t>) No 1605/2002 on the Financial Regulation applicable to the general budget of the European Communities</w:t>
      </w:r>
      <w:r w:rsidR="007A718F">
        <w:rPr>
          <w:rStyle w:val="FootnoteReference"/>
        </w:rPr>
        <w:footnoteReference w:id="4"/>
      </w:r>
      <w:r w:rsidRPr="00DB6F59">
        <w:t xml:space="preserve"> (the "Implementing Rules")</w:t>
      </w:r>
      <w:r w:rsidR="00BF1570" w:rsidRPr="00054D57">
        <w:t>.</w:t>
      </w:r>
    </w:p>
    <w:p w:rsidR="00BF1570" w:rsidRPr="00054D57" w:rsidRDefault="00BF1570" w:rsidP="0078182D">
      <w:pPr>
        <w:jc w:val="both"/>
      </w:pPr>
    </w:p>
    <w:p w:rsidR="00BF1570" w:rsidRPr="00054D57" w:rsidRDefault="00BF1570" w:rsidP="0078182D">
      <w:pPr>
        <w:numPr>
          <w:ilvl w:val="0"/>
          <w:numId w:val="17"/>
        </w:numPr>
        <w:jc w:val="both"/>
      </w:pPr>
      <w:r w:rsidRPr="00054D57">
        <w:t xml:space="preserve">The auction platform(s) provided for in Article 26(1) or (2) of the Auctioning Regulation will auction </w:t>
      </w:r>
      <w:r w:rsidR="00333573">
        <w:t>the</w:t>
      </w:r>
      <w:r w:rsidRPr="00054D57">
        <w:t xml:space="preserve"> participating Member States</w:t>
      </w:r>
      <w:r w:rsidR="00333573">
        <w:t>'</w:t>
      </w:r>
      <w:r w:rsidRPr="00054D57">
        <w:t xml:space="preserve"> share of the volume of allowances covered by Chapters II and III of the ETS Directive pursuant to the provisions of the Auctioning Regulation. The auction platform(s) provided for in Article 26(1) or (2) of the Auctioning Regulation will provide services to participating Member States, pursuant to Articles 27 and 28 of th</w:t>
      </w:r>
      <w:r w:rsidR="00AF73C4">
        <w:t>at</w:t>
      </w:r>
      <w:r w:rsidRPr="00054D57">
        <w:t xml:space="preserve"> Regulation and to the Commission, pursuant to Article 29 of th</w:t>
      </w:r>
      <w:r w:rsidR="00AF73C4">
        <w:t>e same</w:t>
      </w:r>
      <w:r w:rsidRPr="00054D57">
        <w:t xml:space="preserve"> Regulation.</w:t>
      </w:r>
    </w:p>
    <w:p w:rsidR="00BF1570" w:rsidRPr="00054D57" w:rsidRDefault="00BF1570" w:rsidP="00E87D7A">
      <w:pPr>
        <w:jc w:val="both"/>
      </w:pPr>
    </w:p>
    <w:p w:rsidR="0078182D" w:rsidRPr="00DB6F59" w:rsidRDefault="00BF1570" w:rsidP="0078182D">
      <w:pPr>
        <w:numPr>
          <w:ilvl w:val="0"/>
          <w:numId w:val="17"/>
        </w:numPr>
        <w:jc w:val="both"/>
      </w:pPr>
      <w:r w:rsidRPr="00054D57">
        <w:lastRenderedPageBreak/>
        <w:t>The non-participating Member States have informed the Commission of their decision not to participate in the joint action provided for in Article 26 of the Auctioning Regulation, in accordance with Article 30(4) of th</w:t>
      </w:r>
      <w:r w:rsidR="00AF73C4">
        <w:t>at</w:t>
      </w:r>
      <w:r w:rsidRPr="00054D57">
        <w:t xml:space="preserve"> Regulation. Each non-participating Member State </w:t>
      </w:r>
      <w:r w:rsidR="00333573">
        <w:t>will</w:t>
      </w:r>
      <w:r w:rsidRPr="00054D57">
        <w:t xml:space="preserve"> appoint its own auction platform(s) for the auctioning of its share of the volume of allowances covered by Chapters II and III of the ETS Directive pursuant to Article 30(1) and (2) of the Auctioning Regulation, subject to listing in Annex III of th</w:t>
      </w:r>
      <w:r w:rsidR="00AF73C4">
        <w:t>at</w:t>
      </w:r>
      <w:r w:rsidRPr="00054D57">
        <w:t xml:space="preserve"> Regulation</w:t>
      </w:r>
      <w:r w:rsidR="0078182D" w:rsidRPr="00DB6F59">
        <w:t xml:space="preserve">, as provided for in Article </w:t>
      </w:r>
      <w:r w:rsidRPr="00054D57">
        <w:t>30(7</w:t>
      </w:r>
      <w:r w:rsidR="0078182D" w:rsidRPr="00DB6F59">
        <w:t xml:space="preserve">) of </w:t>
      </w:r>
      <w:r w:rsidRPr="00054D57">
        <w:t>th</w:t>
      </w:r>
      <w:r w:rsidR="00AF73C4">
        <w:t>e same</w:t>
      </w:r>
      <w:r w:rsidR="0078182D" w:rsidRPr="00DB6F59">
        <w:t xml:space="preserve"> Regulation</w:t>
      </w:r>
      <w:r w:rsidRPr="00054D57">
        <w:t>, following notification</w:t>
      </w:r>
      <w:r w:rsidR="0078182D" w:rsidRPr="00DB6F59">
        <w:t xml:space="preserve"> pursuant to </w:t>
      </w:r>
      <w:r w:rsidRPr="00054D57">
        <w:t>Article 30(6) of the same</w:t>
      </w:r>
      <w:r w:rsidR="0078182D" w:rsidRPr="00DB6F59">
        <w:t xml:space="preserve"> Regulation. </w:t>
      </w:r>
    </w:p>
    <w:p w:rsidR="0078182D" w:rsidRPr="00DB6F59" w:rsidRDefault="0078182D" w:rsidP="0078182D">
      <w:pPr>
        <w:jc w:val="both"/>
      </w:pPr>
    </w:p>
    <w:p w:rsidR="0078182D" w:rsidRPr="00DB6F59" w:rsidRDefault="00BF1570" w:rsidP="0078182D">
      <w:pPr>
        <w:numPr>
          <w:ilvl w:val="0"/>
          <w:numId w:val="17"/>
        </w:numPr>
        <w:jc w:val="both"/>
      </w:pPr>
      <w:r w:rsidRPr="00054D57">
        <w:t xml:space="preserve">Pursuant to the second subparagraph of Article 30(7) of the Auction Regulation, in the absence of any listing, each non-participating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is required to use the auction platform(s) appointed pursuant to Article 26(1) or (2) of that Regulation to auction its share of the volume of allowances covered by Chapters II and III of the ETS Directive.</w:t>
      </w:r>
      <w:r w:rsidR="00333573">
        <w:t xml:space="preserve"> By virtue of the third subparagraph of Article </w:t>
      </w:r>
      <w:r w:rsidR="00AF73C4">
        <w:t>3</w:t>
      </w:r>
      <w:r w:rsidR="00333573">
        <w:t xml:space="preserve">0(7) of the Auctioning </w:t>
      </w:r>
      <w:r w:rsidR="00AF73C4">
        <w:t>R</w:t>
      </w:r>
      <w:r w:rsidR="00333573">
        <w:t xml:space="preserve">egulation, a non-participating Member State </w:t>
      </w:r>
      <w:r w:rsidR="00333573" w:rsidRPr="004A36A8">
        <w:t>may nevertheless participate in the joint action for the sole purpose of being able to make use of the auction platform(s) appointed pursuant to Article 26(1) and (2)</w:t>
      </w:r>
      <w:r w:rsidR="00333573">
        <w:t xml:space="preserve"> of th</w:t>
      </w:r>
      <w:r w:rsidR="00AF73C4">
        <w:t>at</w:t>
      </w:r>
      <w:r w:rsidR="00333573">
        <w:t xml:space="preserve"> Regulation, in the absence of any listing of its own auction platform(s) in Annex III of the same Regulation. </w:t>
      </w:r>
      <w:r w:rsidRPr="00054D57">
        <w:t xml:space="preserve"> </w:t>
      </w:r>
    </w:p>
    <w:p w:rsidR="00333573" w:rsidRDefault="00333573" w:rsidP="00333573">
      <w:pPr>
        <w:jc w:val="both"/>
      </w:pPr>
    </w:p>
    <w:p w:rsidR="00333573" w:rsidRPr="00054D57" w:rsidRDefault="00333573" w:rsidP="00333573">
      <w:pPr>
        <w:numPr>
          <w:ilvl w:val="0"/>
          <w:numId w:val="17"/>
        </w:numPr>
        <w:jc w:val="both"/>
      </w:pPr>
      <w:r>
        <w:t xml:space="preserve">Non-participating Member States may only participate in the joint action pursuant to the third subparagraph of Article 30(7) of the Auctioning Regulation in accordance with the provisions of the second subparagraph of Article 26(6) of that Regulation and subject to the terms and conditions of this Agreement. </w:t>
      </w:r>
      <w:r w:rsidRPr="00054D57">
        <w:t>Pursuant to the second subparagraph of Article 26(6) of the Auctioning Regulation, non-participating Member States may be given observer status in this Agreement subject to any applicable public procurement rules.</w:t>
      </w:r>
    </w:p>
    <w:p w:rsidR="00BF1570" w:rsidRPr="00054D57" w:rsidRDefault="00BF1570" w:rsidP="003A02E6">
      <w:pPr>
        <w:jc w:val="both"/>
      </w:pPr>
    </w:p>
    <w:p w:rsidR="00BF1570" w:rsidRPr="00054D57" w:rsidRDefault="00BF1570" w:rsidP="001A218C">
      <w:pPr>
        <w:numPr>
          <w:ilvl w:val="0"/>
          <w:numId w:val="17"/>
        </w:numPr>
        <w:jc w:val="both"/>
        <w:rPr>
          <w:noProof/>
        </w:rPr>
      </w:pPr>
      <w:r w:rsidRPr="00054D57">
        <w:t xml:space="preserve">Non-participating Member States that subsequently join the joint action may, pursuant to the first </w:t>
      </w:r>
      <w:r w:rsidR="00F30A38" w:rsidRPr="00054D57">
        <w:t>sub</w:t>
      </w:r>
      <w:r w:rsidRPr="00054D57">
        <w:t xml:space="preserve">paragraph of Article 52(2) of the Auctioning Regulation, be required to </w:t>
      </w:r>
      <w:r w:rsidRPr="00054D57">
        <w:rPr>
          <w:noProof/>
        </w:rPr>
        <w:t xml:space="preserve">bear additional costs not borne by participating Member States.  Such additional costs </w:t>
      </w:r>
      <w:r w:rsidR="006C2F74">
        <w:rPr>
          <w:noProof/>
        </w:rPr>
        <w:t>are to</w:t>
      </w:r>
      <w:r w:rsidRPr="00054D57">
        <w:rPr>
          <w:noProof/>
        </w:rPr>
        <w:t xml:space="preserve"> be borne from the date when a joining </w:t>
      </w:r>
      <w:smartTag w:uri="urn:schemas-microsoft-com:office:smarttags" w:element="place">
        <w:smartTag w:uri="urn:schemas-microsoft-com:office:smarttags" w:element="PlaceName">
          <w:r w:rsidRPr="00054D57">
            <w:rPr>
              <w:noProof/>
            </w:rPr>
            <w:t>Member</w:t>
          </w:r>
        </w:smartTag>
        <w:r w:rsidRPr="00054D57">
          <w:rPr>
            <w:noProof/>
          </w:rPr>
          <w:t xml:space="preserve"> </w:t>
        </w:r>
        <w:smartTag w:uri="urn:schemas-microsoft-com:office:smarttags" w:element="PlaceType">
          <w:r w:rsidRPr="00054D57">
            <w:rPr>
              <w:noProof/>
            </w:rPr>
            <w:t>State</w:t>
          </w:r>
        </w:smartTag>
      </w:smartTag>
      <w:r w:rsidRPr="00054D57">
        <w:rPr>
          <w:noProof/>
        </w:rPr>
        <w:t xml:space="preserve"> commences auctioning through the auction platform(s) appointed pursuant to Article 26(1) or (2) of th</w:t>
      </w:r>
      <w:r w:rsidR="00AF73C4">
        <w:rPr>
          <w:noProof/>
        </w:rPr>
        <w:t>at</w:t>
      </w:r>
      <w:r w:rsidRPr="00054D57">
        <w:rPr>
          <w:noProof/>
        </w:rPr>
        <w:t xml:space="preserve"> Regu</w:t>
      </w:r>
      <w:r w:rsidR="00AF73C4">
        <w:rPr>
          <w:noProof/>
        </w:rPr>
        <w:t>l</w:t>
      </w:r>
      <w:r w:rsidRPr="00054D57">
        <w:rPr>
          <w:noProof/>
        </w:rPr>
        <w:t xml:space="preserve">ation until the termination or expiry of the term of appointment of the auction platform concerned. </w:t>
      </w:r>
      <w:r w:rsidR="006C2F74">
        <w:rPr>
          <w:noProof/>
        </w:rPr>
        <w:t>Pursuant to the second subparagraph of Article 52(2) of the Auctioning Regulation, t</w:t>
      </w:r>
      <w:r w:rsidRPr="00054D57">
        <w:rPr>
          <w:noProof/>
        </w:rPr>
        <w:t>h</w:t>
      </w:r>
      <w:r w:rsidR="008A3A72">
        <w:rPr>
          <w:noProof/>
        </w:rPr>
        <w:t>is</w:t>
      </w:r>
      <w:r w:rsidRPr="00054D57">
        <w:rPr>
          <w:noProof/>
        </w:rPr>
        <w:t xml:space="preserve"> also applies to participating </w:t>
      </w:r>
      <w:r w:rsidRPr="004A36A8">
        <w:rPr>
          <w:noProof/>
        </w:rPr>
        <w:t>Member States that have not joined the joint action within six months of the entry into force of</w:t>
      </w:r>
      <w:r w:rsidRPr="00054D57">
        <w:rPr>
          <w:noProof/>
        </w:rPr>
        <w:t xml:space="preserve"> this Agreement</w:t>
      </w:r>
      <w:r w:rsidR="005F5777">
        <w:rPr>
          <w:noProof/>
        </w:rPr>
        <w:t>, pursuant to Article 51(4)</w:t>
      </w:r>
      <w:r w:rsidR="00EA1F81">
        <w:rPr>
          <w:noProof/>
        </w:rPr>
        <w:t xml:space="preserve"> </w:t>
      </w:r>
      <w:r w:rsidR="00EA1F81" w:rsidRPr="004A36A8">
        <w:rPr>
          <w:noProof/>
        </w:rPr>
        <w:t>o</w:t>
      </w:r>
      <w:r w:rsidR="00BC31E5" w:rsidRPr="004A36A8">
        <w:rPr>
          <w:noProof/>
        </w:rPr>
        <w:t>f this Agreement</w:t>
      </w:r>
      <w:r w:rsidRPr="00054D57">
        <w:rPr>
          <w:noProof/>
        </w:rPr>
        <w:t>.</w:t>
      </w:r>
    </w:p>
    <w:p w:rsidR="00BF1570" w:rsidRPr="00054D57" w:rsidRDefault="00BF1570" w:rsidP="00756EFF">
      <w:pPr>
        <w:jc w:val="both"/>
        <w:rPr>
          <w:noProof/>
        </w:rPr>
      </w:pPr>
    </w:p>
    <w:p w:rsidR="00BF1570" w:rsidRPr="00054D57" w:rsidRDefault="00BF1570" w:rsidP="001A218C">
      <w:pPr>
        <w:numPr>
          <w:ilvl w:val="0"/>
          <w:numId w:val="17"/>
        </w:numPr>
        <w:jc w:val="both"/>
        <w:rPr>
          <w:noProof/>
        </w:rPr>
      </w:pPr>
      <w:r w:rsidRPr="00054D57">
        <w:rPr>
          <w:noProof/>
        </w:rPr>
        <w:t xml:space="preserve">The specific amount of any such additional costs will be provided for in </w:t>
      </w:r>
      <w:r w:rsidRPr="00054D57">
        <w:t>the contract(s) with the auction platform(s)</w:t>
      </w:r>
      <w:r w:rsidRPr="00054D57">
        <w:rPr>
          <w:noProof/>
        </w:rPr>
        <w:t xml:space="preserve"> appointed pursuant to Article 26(1) or (2) of the Auctioning Regu</w:t>
      </w:r>
      <w:r w:rsidR="00AF73C4">
        <w:rPr>
          <w:noProof/>
        </w:rPr>
        <w:t>l</w:t>
      </w:r>
      <w:r w:rsidRPr="00054D57">
        <w:rPr>
          <w:noProof/>
        </w:rPr>
        <w:t>ation.</w:t>
      </w:r>
    </w:p>
    <w:p w:rsidR="00BF1570" w:rsidRPr="00054D57" w:rsidRDefault="00BF1570" w:rsidP="00C54817">
      <w:pPr>
        <w:jc w:val="both"/>
      </w:pPr>
    </w:p>
    <w:p w:rsidR="00BF1570" w:rsidRPr="00E92BFF" w:rsidRDefault="00BF1570" w:rsidP="00C54817">
      <w:pPr>
        <w:numPr>
          <w:ilvl w:val="0"/>
          <w:numId w:val="17"/>
        </w:numPr>
        <w:jc w:val="both"/>
        <w:rPr>
          <w:color w:val="000000"/>
        </w:rPr>
      </w:pPr>
      <w:r w:rsidRPr="00054D57">
        <w:rPr>
          <w:color w:val="000000"/>
        </w:rPr>
        <w:t xml:space="preserve">As foreseen in the first subparagraph of Article 26(6) of the Auctioning Regulation, any Member State joining the </w:t>
      </w:r>
      <w:r w:rsidR="00C01AC4" w:rsidRPr="00054D57">
        <w:rPr>
          <w:color w:val="000000"/>
        </w:rPr>
        <w:t xml:space="preserve">joint action </w:t>
      </w:r>
      <w:r w:rsidRPr="00054D57">
        <w:rPr>
          <w:noProof/>
        </w:rPr>
        <w:t xml:space="preserve">pursuant to Article 26(1) or (2) of </w:t>
      </w:r>
      <w:r w:rsidR="008D585E">
        <w:rPr>
          <w:noProof/>
        </w:rPr>
        <w:t>that Regulation</w:t>
      </w:r>
      <w:r w:rsidRPr="00054D57">
        <w:rPr>
          <w:color w:val="000000"/>
        </w:rPr>
        <w:t xml:space="preserve"> </w:t>
      </w:r>
      <w:r w:rsidR="00C01AC4" w:rsidRPr="00054D57">
        <w:rPr>
          <w:color w:val="000000"/>
        </w:rPr>
        <w:t xml:space="preserve">after the entry into force of this Agreement </w:t>
      </w:r>
      <w:r w:rsidR="005F5777">
        <w:rPr>
          <w:color w:val="000000"/>
        </w:rPr>
        <w:t xml:space="preserve">pursuant to Article 51(4) </w:t>
      </w:r>
      <w:r w:rsidR="00BC31E5" w:rsidRPr="004A36A8">
        <w:rPr>
          <w:color w:val="000000"/>
        </w:rPr>
        <w:t>of this Agreement</w:t>
      </w:r>
      <w:r w:rsidR="00BC31E5">
        <w:rPr>
          <w:color w:val="000000"/>
        </w:rPr>
        <w:t xml:space="preserve"> </w:t>
      </w:r>
      <w:r w:rsidRPr="00054D57">
        <w:rPr>
          <w:color w:val="000000"/>
        </w:rPr>
        <w:t xml:space="preserve">must accept </w:t>
      </w:r>
      <w:r w:rsidR="00C01AC4" w:rsidRPr="00054D57">
        <w:rPr>
          <w:color w:val="000000"/>
        </w:rPr>
        <w:t xml:space="preserve">this </w:t>
      </w:r>
      <w:r w:rsidR="00C01AC4" w:rsidRPr="00E92BFF">
        <w:rPr>
          <w:color w:val="000000"/>
        </w:rPr>
        <w:t xml:space="preserve">Agreement as well as </w:t>
      </w:r>
      <w:r w:rsidRPr="00E92BFF">
        <w:rPr>
          <w:color w:val="000000"/>
        </w:rPr>
        <w:t xml:space="preserve">any decisions already adopted </w:t>
      </w:r>
      <w:r w:rsidR="00C01AC4" w:rsidRPr="00E92BFF">
        <w:rPr>
          <w:color w:val="000000"/>
        </w:rPr>
        <w:t>under</w:t>
      </w:r>
      <w:r w:rsidR="008D585E">
        <w:rPr>
          <w:color w:val="000000"/>
        </w:rPr>
        <w:t xml:space="preserve"> this Agreement</w:t>
      </w:r>
      <w:r w:rsidR="00C01AC4" w:rsidRPr="00E92BFF">
        <w:rPr>
          <w:color w:val="000000"/>
        </w:rPr>
        <w:t xml:space="preserve">. </w:t>
      </w:r>
    </w:p>
    <w:p w:rsidR="006309F4" w:rsidRPr="00E92BFF" w:rsidRDefault="006309F4" w:rsidP="006309F4">
      <w:pPr>
        <w:jc w:val="both"/>
        <w:rPr>
          <w:color w:val="000000"/>
        </w:rPr>
      </w:pPr>
    </w:p>
    <w:p w:rsidR="005155F2" w:rsidRPr="00E92BFF" w:rsidRDefault="006309F4" w:rsidP="00C54817">
      <w:pPr>
        <w:numPr>
          <w:ilvl w:val="0"/>
          <w:numId w:val="17"/>
        </w:numPr>
        <w:jc w:val="both"/>
        <w:rPr>
          <w:color w:val="000000"/>
        </w:rPr>
      </w:pPr>
      <w:r w:rsidRPr="00E92BFF">
        <w:rPr>
          <w:color w:val="000000"/>
        </w:rPr>
        <w:t xml:space="preserve">Given that the joint procurement procedure which forms </w:t>
      </w:r>
      <w:r w:rsidR="00A76D90" w:rsidRPr="00E92BFF">
        <w:rPr>
          <w:color w:val="000000"/>
        </w:rPr>
        <w:t xml:space="preserve">the </w:t>
      </w:r>
      <w:r w:rsidRPr="00E92BFF">
        <w:rPr>
          <w:color w:val="000000"/>
        </w:rPr>
        <w:t>subject</w:t>
      </w:r>
      <w:r w:rsidR="005155F2" w:rsidRPr="00E92BFF">
        <w:rPr>
          <w:color w:val="000000"/>
        </w:rPr>
        <w:t xml:space="preserve"> </w:t>
      </w:r>
      <w:r w:rsidRPr="00E92BFF">
        <w:rPr>
          <w:color w:val="000000"/>
        </w:rPr>
        <w:t>matter of this Agreement is substantially similar to the joint procurement pr</w:t>
      </w:r>
      <w:r w:rsidR="005155F2" w:rsidRPr="00E92BFF">
        <w:rPr>
          <w:color w:val="000000"/>
        </w:rPr>
        <w:t xml:space="preserve">ocedure which forms the subject </w:t>
      </w:r>
      <w:r w:rsidRPr="00E92BFF">
        <w:rPr>
          <w:color w:val="000000"/>
        </w:rPr>
        <w:t xml:space="preserve">matter of the joint procurement agreement to procure an auction monitor, the text of this Agreement mirrors the text of the joint procurement agreement to procure an </w:t>
      </w:r>
      <w:r w:rsidRPr="00E92BFF">
        <w:rPr>
          <w:color w:val="000000"/>
        </w:rPr>
        <w:lastRenderedPageBreak/>
        <w:t xml:space="preserve">auction monitor, except for </w:t>
      </w:r>
      <w:r w:rsidR="00A76D90" w:rsidRPr="00E92BFF">
        <w:rPr>
          <w:color w:val="000000"/>
        </w:rPr>
        <w:t>certain differences required by the specific nature of this Agreement.</w:t>
      </w:r>
      <w:r w:rsidR="005155F2" w:rsidRPr="00E92BFF">
        <w:rPr>
          <w:color w:val="000000"/>
        </w:rPr>
        <w:t xml:space="preserve"> </w:t>
      </w:r>
      <w:r w:rsidR="00A76D90" w:rsidRPr="00E92BFF">
        <w:rPr>
          <w:color w:val="000000"/>
        </w:rPr>
        <w:t>In particular</w:t>
      </w:r>
      <w:r w:rsidR="00130196" w:rsidRPr="00E92BFF">
        <w:rPr>
          <w:color w:val="000000"/>
        </w:rPr>
        <w:t>, given that not all Member States are participating in the joint action to procure the auction platforms(s) referred to in Article 26(1) and (2) of the Auctioning Regulation</w:t>
      </w:r>
      <w:r w:rsidR="00A76D90" w:rsidRPr="00E92BFF">
        <w:rPr>
          <w:color w:val="000000"/>
        </w:rPr>
        <w:t>,</w:t>
      </w:r>
      <w:r w:rsidR="00130196" w:rsidRPr="00E92BFF">
        <w:rPr>
          <w:color w:val="000000"/>
        </w:rPr>
        <w:t xml:space="preserve"> a new Title V on Provisions for Non-participating Member States has been added to this Agreement.  </w:t>
      </w:r>
    </w:p>
    <w:p w:rsidR="005155F2" w:rsidRPr="00E92BFF" w:rsidRDefault="005155F2" w:rsidP="005155F2">
      <w:pPr>
        <w:jc w:val="both"/>
        <w:rPr>
          <w:color w:val="000000"/>
        </w:rPr>
      </w:pPr>
    </w:p>
    <w:p w:rsidR="006309F4" w:rsidRPr="00E92BFF" w:rsidRDefault="00130196" w:rsidP="00A76D90">
      <w:pPr>
        <w:numPr>
          <w:ilvl w:val="0"/>
          <w:numId w:val="17"/>
        </w:numPr>
        <w:jc w:val="both"/>
        <w:rPr>
          <w:color w:val="000000"/>
        </w:rPr>
      </w:pPr>
      <w:r w:rsidRPr="00E92BFF">
        <w:rPr>
          <w:color w:val="000000"/>
        </w:rPr>
        <w:t xml:space="preserve">However, since the rights and obligations of non-participating Member States are different in this Agreement from the rights and obligations of participating Member States, Article 1(6) of this Agreement excludes the application of the Articles of this Agreement in respect of non-participating Member States unless otherwise provided for in Title V. Thus, references to </w:t>
      </w:r>
      <w:smartTag w:uri="urn:schemas-microsoft-com:office:smarttags" w:element="PlaceName">
        <w:r w:rsidRPr="00E92BFF">
          <w:rPr>
            <w:color w:val="000000"/>
          </w:rPr>
          <w:t>Member</w:t>
        </w:r>
      </w:smartTag>
      <w:r w:rsidRPr="00E92BFF">
        <w:rPr>
          <w:color w:val="000000"/>
        </w:rPr>
        <w:t xml:space="preserve"> </w:t>
      </w:r>
      <w:smartTag w:uri="urn:schemas-microsoft-com:office:smarttags" w:element="PlaceType">
        <w:r w:rsidRPr="00E92BFF">
          <w:rPr>
            <w:color w:val="000000"/>
          </w:rPr>
          <w:t>States</w:t>
        </w:r>
      </w:smartTag>
      <w:r w:rsidRPr="00E92BFF">
        <w:rPr>
          <w:color w:val="000000"/>
        </w:rPr>
        <w:t xml:space="preserve"> or a </w:t>
      </w:r>
      <w:smartTag w:uri="urn:schemas-microsoft-com:office:smarttags" w:element="place">
        <w:smartTag w:uri="urn:schemas-microsoft-com:office:smarttags" w:element="PlaceName">
          <w:r w:rsidRPr="00E92BFF">
            <w:rPr>
              <w:color w:val="000000"/>
            </w:rPr>
            <w:t>Member</w:t>
          </w:r>
        </w:smartTag>
        <w:r w:rsidRPr="00E92BFF">
          <w:rPr>
            <w:color w:val="000000"/>
          </w:rPr>
          <w:t xml:space="preserve"> </w:t>
        </w:r>
        <w:smartTag w:uri="urn:schemas-microsoft-com:office:smarttags" w:element="PlaceType">
          <w:r w:rsidRPr="00E92BFF">
            <w:rPr>
              <w:color w:val="000000"/>
            </w:rPr>
            <w:t>State</w:t>
          </w:r>
        </w:smartTag>
      </w:smartTag>
      <w:r w:rsidRPr="00E92BFF">
        <w:rPr>
          <w:color w:val="000000"/>
        </w:rPr>
        <w:t xml:space="preserve">, to Contracting Parties or a Contracting Party, throughout this Agreement, do not include non-participating Member States unless otherwise provided for in Title V.   </w:t>
      </w:r>
    </w:p>
    <w:p w:rsidR="00E87D7A" w:rsidRPr="00E92BFF" w:rsidRDefault="00E87D7A" w:rsidP="00E87D7A">
      <w:pPr>
        <w:jc w:val="both"/>
      </w:pPr>
    </w:p>
    <w:p w:rsidR="00E215AA" w:rsidRPr="00DB6F59" w:rsidRDefault="00E215AA" w:rsidP="00E215AA">
      <w:pPr>
        <w:numPr>
          <w:ilvl w:val="0"/>
          <w:numId w:val="17"/>
        </w:numPr>
        <w:jc w:val="both"/>
      </w:pPr>
      <w:r w:rsidRPr="00E92BFF">
        <w:rPr>
          <w:bCs/>
        </w:rPr>
        <w:t>Nothing in this Agreement</w:t>
      </w:r>
      <w:r w:rsidRPr="00DB6F59">
        <w:rPr>
          <w:bCs/>
        </w:rPr>
        <w:t xml:space="preserve"> affects the rights and obligations of the </w:t>
      </w:r>
      <w:smartTag w:uri="urn:schemas-microsoft-com:office:smarttags" w:element="place">
        <w:smartTag w:uri="urn:schemas-microsoft-com:office:smarttags" w:element="PlaceName">
          <w:r w:rsidRPr="00DB6F59">
            <w:rPr>
              <w:bCs/>
            </w:rPr>
            <w:t>Member</w:t>
          </w:r>
        </w:smartTag>
        <w:r w:rsidRPr="00DB6F59">
          <w:rPr>
            <w:bCs/>
          </w:rPr>
          <w:t xml:space="preserve"> </w:t>
        </w:r>
        <w:smartTag w:uri="urn:schemas-microsoft-com:office:smarttags" w:element="PlaceType">
          <w:r w:rsidRPr="00DB6F59">
            <w:rPr>
              <w:bCs/>
            </w:rPr>
            <w:t>States</w:t>
          </w:r>
        </w:smartTag>
      </w:smartTag>
      <w:r w:rsidRPr="00DB6F59">
        <w:rPr>
          <w:bCs/>
        </w:rPr>
        <w:t xml:space="preserve"> or the Commission under the Treaties.</w:t>
      </w:r>
    </w:p>
    <w:p w:rsidR="0078182D" w:rsidRPr="00DB6F59" w:rsidRDefault="00E215AA" w:rsidP="0078182D">
      <w:pPr>
        <w:jc w:val="both"/>
      </w:pPr>
      <w:r w:rsidRPr="00DB6F59" w:rsidDel="00E215AA">
        <w:t xml:space="preserve"> </w:t>
      </w:r>
    </w:p>
    <w:p w:rsidR="0078182D" w:rsidRPr="00DB6F59" w:rsidRDefault="0078182D" w:rsidP="0078182D">
      <w:pPr>
        <w:numPr>
          <w:ilvl w:val="0"/>
          <w:numId w:val="17"/>
        </w:numPr>
        <w:jc w:val="both"/>
      </w:pPr>
      <w:r w:rsidRPr="00DB6F59">
        <w:t xml:space="preserve">Article 339 of the Treaty on the Functioning of the European Union </w:t>
      </w:r>
      <w:r w:rsidR="00341CFA">
        <w:t>(</w:t>
      </w:r>
      <w:r w:rsidR="00AF73C4">
        <w:t xml:space="preserve">the </w:t>
      </w:r>
      <w:r w:rsidR="00341CFA">
        <w:t xml:space="preserve">"Treaty") </w:t>
      </w:r>
      <w:r w:rsidRPr="00DB6F59">
        <w:t xml:space="preserve">on the obligation of professional secrecy, Article 62 of the Auctioning Regulation on the protection of confidential information, Article 52 of the Financial Regulation and Article 34 of the Implementing Rules on the absence of conflicts of interest and the second subparagraph of Article 100(2) of the Financial Regulation on the non-disclosure of certain information emanating from the procurement procedure as well as Article 143(3) </w:t>
      </w:r>
      <w:r w:rsidR="0043202A">
        <w:t xml:space="preserve">of the Implementing Rules </w:t>
      </w:r>
      <w:r w:rsidRPr="00DB6F59">
        <w:t xml:space="preserve">on the secrecy of tenders apply to information </w:t>
      </w:r>
      <w:r w:rsidR="007E6A7D">
        <w:t xml:space="preserve">handled </w:t>
      </w:r>
      <w:r w:rsidRPr="00DB6F59">
        <w:t>under this Agreement</w:t>
      </w:r>
      <w:r w:rsidR="00AF73C4">
        <w:t>,</w:t>
      </w:r>
    </w:p>
    <w:p w:rsidR="0078182D" w:rsidRPr="00DB6F59" w:rsidRDefault="0078182D" w:rsidP="0078182D">
      <w:pPr>
        <w:ind w:left="360"/>
        <w:jc w:val="center"/>
      </w:pPr>
    </w:p>
    <w:p w:rsidR="0078182D" w:rsidRPr="00DB6F59" w:rsidRDefault="0078182D" w:rsidP="00142C9F">
      <w:pPr>
        <w:jc w:val="center"/>
        <w:outlineLvl w:val="0"/>
      </w:pPr>
      <w:r w:rsidRPr="00DB6F59">
        <w:t>THE CONTRACTING PARTIES HAVE AGREED</w:t>
      </w:r>
    </w:p>
    <w:p w:rsidR="0078182D" w:rsidRPr="00DB6F59" w:rsidRDefault="0078182D" w:rsidP="0078182D">
      <w:pPr>
        <w:jc w:val="center"/>
      </w:pPr>
    </w:p>
    <w:p w:rsidR="0078182D" w:rsidRPr="00DB6F59" w:rsidRDefault="0078182D" w:rsidP="0078182D">
      <w:pPr>
        <w:jc w:val="center"/>
      </w:pPr>
      <w:proofErr w:type="gramStart"/>
      <w:r w:rsidRPr="00DB6F59">
        <w:t>on</w:t>
      </w:r>
      <w:proofErr w:type="gramEnd"/>
      <w:r w:rsidRPr="00DB6F59">
        <w:t xml:space="preserve"> the terms below including the following Annexes:</w:t>
      </w:r>
    </w:p>
    <w:p w:rsidR="0078182D" w:rsidRPr="00DB6F59" w:rsidRDefault="0078182D" w:rsidP="0078182D">
      <w:pPr>
        <w:jc w:val="center"/>
      </w:pPr>
    </w:p>
    <w:p w:rsidR="0078182D" w:rsidRPr="00DB6F59" w:rsidRDefault="0078182D" w:rsidP="00827FF3">
      <w:pPr>
        <w:spacing w:afterLines="120"/>
        <w:ind w:left="1440" w:hanging="1440"/>
        <w:jc w:val="both"/>
      </w:pPr>
      <w:r w:rsidRPr="00DB6F59">
        <w:rPr>
          <w:b/>
        </w:rPr>
        <w:t xml:space="preserve">Annex </w:t>
      </w:r>
      <w:proofErr w:type="gramStart"/>
      <w:r w:rsidRPr="00DB6F59">
        <w:rPr>
          <w:b/>
        </w:rPr>
        <w:t>I</w:t>
      </w:r>
      <w:proofErr w:type="gramEnd"/>
      <w:r w:rsidRPr="00DB6F59">
        <w:rPr>
          <w:b/>
        </w:rPr>
        <w:t xml:space="preserve"> </w:t>
      </w:r>
      <w:r w:rsidRPr="00DB6F59">
        <w:t>–</w:t>
      </w:r>
      <w:r w:rsidRPr="00DB6F59">
        <w:tab/>
        <w:t>Declaration of absence of conflict of interest and protection of confidentiality</w:t>
      </w:r>
      <w:r w:rsidRPr="00DB6F59">
        <w:rPr>
          <w:b/>
        </w:rPr>
        <w:t xml:space="preserve"> </w:t>
      </w:r>
      <w:r w:rsidRPr="00DB6F59">
        <w:t xml:space="preserve">to be given by </w:t>
      </w:r>
      <w:r w:rsidR="004E18DF" w:rsidRPr="004A36A8">
        <w:t>members of the evaluation committee(s)</w:t>
      </w:r>
      <w:r w:rsidRPr="00DB6F59">
        <w:t xml:space="preserve"> in accordance with Article </w:t>
      </w:r>
      <w:r w:rsidR="005B17D8">
        <w:t>32</w:t>
      </w:r>
      <w:r w:rsidR="00CC1404" w:rsidRPr="00DB6F59">
        <w:t>(4)</w:t>
      </w:r>
    </w:p>
    <w:p w:rsidR="00FB0F52" w:rsidRPr="00DB6F59" w:rsidRDefault="0078182D" w:rsidP="00827FF3">
      <w:pPr>
        <w:spacing w:afterLines="120"/>
        <w:ind w:left="1440" w:hanging="1440"/>
        <w:jc w:val="both"/>
      </w:pPr>
      <w:r w:rsidRPr="00DB6F59">
        <w:rPr>
          <w:b/>
        </w:rPr>
        <w:t>Annex I</w:t>
      </w:r>
      <w:r w:rsidR="00E068C2" w:rsidRPr="00DB6F59">
        <w:rPr>
          <w:b/>
        </w:rPr>
        <w:t>I</w:t>
      </w:r>
      <w:r w:rsidRPr="00DB6F59">
        <w:rPr>
          <w:b/>
        </w:rPr>
        <w:t xml:space="preserve"> </w:t>
      </w:r>
      <w:r w:rsidRPr="00DB6F59">
        <w:t>–</w:t>
      </w:r>
      <w:r w:rsidRPr="00DB6F59">
        <w:tab/>
      </w:r>
      <w:r w:rsidR="00000BB9" w:rsidRPr="00DB6F59">
        <w:t xml:space="preserve">Confirmation of completion of national procedures for the approval of this Agreement or the absence of a need for such procedures in accordance with Article </w:t>
      </w:r>
      <w:r w:rsidR="00686ED1" w:rsidRPr="00570E07">
        <w:t>40</w:t>
      </w:r>
      <w:r w:rsidR="006C2F74" w:rsidRPr="00570E07">
        <w:t xml:space="preserve"> or</w:t>
      </w:r>
      <w:r w:rsidR="006C2F74" w:rsidRPr="00686ED1">
        <w:t xml:space="preserve"> Article </w:t>
      </w:r>
      <w:r w:rsidR="00686ED1" w:rsidRPr="00686ED1">
        <w:t>51</w:t>
      </w:r>
      <w:r w:rsidR="00000BB9" w:rsidRPr="00DB6F59">
        <w:t>(</w:t>
      </w:r>
      <w:r w:rsidR="00B07DE7">
        <w:t>4</w:t>
      </w:r>
      <w:r w:rsidR="00000BB9" w:rsidRPr="00DB6F59">
        <w:t>)</w:t>
      </w:r>
    </w:p>
    <w:p w:rsidR="00144178" w:rsidRDefault="00144178" w:rsidP="00827FF3">
      <w:pPr>
        <w:spacing w:afterLines="120"/>
        <w:ind w:left="1440" w:hanging="1440"/>
        <w:jc w:val="both"/>
      </w:pPr>
      <w:r w:rsidRPr="00DB6F59">
        <w:rPr>
          <w:b/>
        </w:rPr>
        <w:t>Annex III</w:t>
      </w:r>
      <w:r w:rsidRPr="00DB6F59">
        <w:t xml:space="preserve"> –</w:t>
      </w:r>
      <w:r w:rsidRPr="00DB6F59">
        <w:tab/>
      </w:r>
      <w:r w:rsidR="00FE3289" w:rsidRPr="00DB6F59">
        <w:t xml:space="preserve">Agreement on participation in the work of the Joint Procurement Steering Committee </w:t>
      </w:r>
      <w:r w:rsidR="00015D79" w:rsidRPr="00DB6F59">
        <w:t xml:space="preserve">as an observer </w:t>
      </w:r>
      <w:r w:rsidR="00FE3289" w:rsidRPr="00DB6F59">
        <w:t xml:space="preserve">in accordance with the first paragraph of Article </w:t>
      </w:r>
      <w:r w:rsidR="00686ED1" w:rsidRPr="00686ED1">
        <w:t>52</w:t>
      </w:r>
    </w:p>
    <w:p w:rsidR="00AF73C4" w:rsidRPr="00DB6F59" w:rsidRDefault="00AF73C4" w:rsidP="00827FF3">
      <w:pPr>
        <w:spacing w:afterLines="120"/>
        <w:ind w:left="1440" w:hanging="1440"/>
        <w:jc w:val="both"/>
      </w:pPr>
      <w:r>
        <w:rPr>
          <w:b/>
        </w:rPr>
        <w:t xml:space="preserve">Annex IV </w:t>
      </w:r>
      <w:r w:rsidRPr="00DB6F59">
        <w:t>–</w:t>
      </w:r>
      <w:r>
        <w:tab/>
        <w:t>List of authentic linguistic versions of this Agreement</w:t>
      </w:r>
      <w:r w:rsidR="008D585E" w:rsidRPr="008D585E">
        <w:t xml:space="preserve"> </w:t>
      </w:r>
      <w:r w:rsidR="008D585E">
        <w:t>in accordance with Article 51(1)</w:t>
      </w:r>
    </w:p>
    <w:p w:rsidR="0078182D" w:rsidRPr="00DB6F59" w:rsidRDefault="0078182D" w:rsidP="00142C9F">
      <w:pPr>
        <w:keepNext/>
        <w:jc w:val="center"/>
        <w:outlineLvl w:val="0"/>
      </w:pPr>
      <w:r w:rsidRPr="00DB6F59">
        <w:br w:type="page"/>
      </w:r>
      <w:r w:rsidRPr="00DB6F59">
        <w:lastRenderedPageBreak/>
        <w:t>Title I</w:t>
      </w:r>
    </w:p>
    <w:p w:rsidR="00E83810" w:rsidRPr="00DB6F59" w:rsidRDefault="00E83810" w:rsidP="003177C6">
      <w:pPr>
        <w:keepNext/>
        <w:jc w:val="center"/>
      </w:pPr>
    </w:p>
    <w:p w:rsidR="0078182D" w:rsidRPr="00DB6F59" w:rsidRDefault="0078182D" w:rsidP="00142C9F">
      <w:pPr>
        <w:keepNext/>
        <w:jc w:val="center"/>
        <w:outlineLvl w:val="0"/>
        <w:rPr>
          <w:b/>
        </w:rPr>
      </w:pPr>
      <w:r w:rsidRPr="00DB6F59">
        <w:rPr>
          <w:b/>
        </w:rPr>
        <w:t>GENERAL PROVISIONS</w:t>
      </w:r>
    </w:p>
    <w:p w:rsidR="0078182D" w:rsidRPr="00DB6F59" w:rsidRDefault="0078182D" w:rsidP="003177C6">
      <w:pPr>
        <w:keepNext/>
        <w:jc w:val="center"/>
      </w:pPr>
    </w:p>
    <w:p w:rsidR="0078182D" w:rsidRPr="00DB6F59" w:rsidRDefault="0078182D" w:rsidP="00142C9F">
      <w:pPr>
        <w:keepNext/>
        <w:jc w:val="center"/>
        <w:outlineLvl w:val="0"/>
      </w:pPr>
      <w:r w:rsidRPr="00DB6F59">
        <w:t>Article 1</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 Subject</w:t>
      </w:r>
      <w:r w:rsidR="001E7A4F" w:rsidRPr="00DB6F59">
        <w:rPr>
          <w:b/>
        </w:rPr>
        <w:t xml:space="preserve"> </w:t>
      </w:r>
      <w:r w:rsidRPr="00DB6F59">
        <w:rPr>
          <w:b/>
        </w:rPr>
        <w:t>Matter</w:t>
      </w:r>
    </w:p>
    <w:p w:rsidR="0078182D" w:rsidRPr="00DB6F59" w:rsidRDefault="0078182D" w:rsidP="003177C6">
      <w:pPr>
        <w:keepNext/>
        <w:jc w:val="center"/>
      </w:pPr>
    </w:p>
    <w:p w:rsidR="0078182D" w:rsidRPr="00DB6F59" w:rsidRDefault="0078182D" w:rsidP="003177C6">
      <w:pPr>
        <w:keepNext/>
        <w:numPr>
          <w:ilvl w:val="0"/>
          <w:numId w:val="1"/>
        </w:numPr>
        <w:jc w:val="both"/>
      </w:pPr>
      <w:r w:rsidRPr="00DB6F59">
        <w:t xml:space="preserve">The Contracting Parties shall pursue the joint action referred to in this Agreement, through the appointment of </w:t>
      </w:r>
      <w:r w:rsidR="00BF1570" w:rsidRPr="00054D57">
        <w:t>the common</w:t>
      </w:r>
      <w:r w:rsidRPr="00DB6F59">
        <w:t xml:space="preserve"> auction </w:t>
      </w:r>
      <w:r w:rsidR="00BF1570" w:rsidRPr="00054D57">
        <w:t>platform(s),</w:t>
      </w:r>
      <w:r w:rsidRPr="00DB6F59">
        <w:t xml:space="preserve"> following a joint procurement procedure. </w:t>
      </w:r>
    </w:p>
    <w:p w:rsidR="0078182D" w:rsidRPr="00DB6F59" w:rsidRDefault="0078182D" w:rsidP="0078182D">
      <w:pPr>
        <w:jc w:val="both"/>
      </w:pPr>
    </w:p>
    <w:p w:rsidR="0078182D" w:rsidRPr="00DB6F59" w:rsidRDefault="0078182D" w:rsidP="0078182D">
      <w:pPr>
        <w:numPr>
          <w:ilvl w:val="0"/>
          <w:numId w:val="1"/>
        </w:numPr>
        <w:jc w:val="both"/>
      </w:pPr>
      <w:r w:rsidRPr="00DB6F59">
        <w:t>This Agreement lays down the practical modalities governing the</w:t>
      </w:r>
      <w:r w:rsidRPr="00DB6F59">
        <w:rPr>
          <w:rFonts w:ascii="Arial" w:hAnsi="Arial" w:cs="Arial"/>
        </w:rPr>
        <w:t xml:space="preserve"> </w:t>
      </w:r>
      <w:r w:rsidRPr="00DB6F59">
        <w:t>joint procurement procedure in accordance with the third paragraph of Article 125c of the Implementing R</w:t>
      </w:r>
      <w:r w:rsidR="00FB629E">
        <w:t>ules</w:t>
      </w:r>
      <w:r w:rsidRPr="00DB6F59">
        <w:t xml:space="preserve">. </w:t>
      </w:r>
    </w:p>
    <w:p w:rsidR="0078182D" w:rsidRPr="00DB6F59" w:rsidRDefault="0078182D" w:rsidP="0078182D">
      <w:pPr>
        <w:ind w:left="360"/>
        <w:jc w:val="both"/>
      </w:pPr>
    </w:p>
    <w:p w:rsidR="0078182D" w:rsidRPr="00DB6F59" w:rsidRDefault="0078182D" w:rsidP="0078182D">
      <w:pPr>
        <w:numPr>
          <w:ilvl w:val="0"/>
          <w:numId w:val="1"/>
        </w:numPr>
        <w:jc w:val="both"/>
      </w:pPr>
      <w:r w:rsidRPr="00DB6F59">
        <w:t xml:space="preserve">This Agreement also covers ancillary matters such as the management of the </w:t>
      </w:r>
      <w:r w:rsidR="008D585E">
        <w:t xml:space="preserve">resulting </w:t>
      </w:r>
      <w:r w:rsidR="008A3A72" w:rsidRPr="00E014AF">
        <w:t>contract</w:t>
      </w:r>
      <w:r w:rsidR="00046BC7">
        <w:t>(s)</w:t>
      </w:r>
      <w:r w:rsidRPr="00DB6F59">
        <w:t xml:space="preserve">, the conduct of any legal action arising under the joint procurement procedure or the </w:t>
      </w:r>
      <w:r w:rsidRPr="00341CFA">
        <w:t>resulting contract,</w:t>
      </w:r>
      <w:r w:rsidRPr="00DB6F59">
        <w:t xml:space="preserve"> any lack of compliance with this Agreement and the amicable settlement of any disagreements between the Contracting Parties.</w:t>
      </w:r>
      <w:r w:rsidR="00FB629E">
        <w:t xml:space="preserve"> </w:t>
      </w:r>
    </w:p>
    <w:p w:rsidR="0078182D" w:rsidRPr="00DB6F59" w:rsidRDefault="0078182D" w:rsidP="0078182D">
      <w:pPr>
        <w:ind w:left="360"/>
        <w:jc w:val="both"/>
      </w:pPr>
    </w:p>
    <w:p w:rsidR="0078182D" w:rsidRPr="00DB6F59" w:rsidRDefault="0078182D" w:rsidP="0078182D">
      <w:pPr>
        <w:numPr>
          <w:ilvl w:val="0"/>
          <w:numId w:val="1"/>
        </w:numPr>
        <w:jc w:val="both"/>
      </w:pPr>
      <w:r w:rsidRPr="00DB6F59">
        <w:t xml:space="preserve">This Agreement is made under Union law and relates to </w:t>
      </w:r>
      <w:r w:rsidRPr="00341CFA">
        <w:t>matters</w:t>
      </w:r>
      <w:r w:rsidRPr="00DB6F59">
        <w:t xml:space="preserve"> within the scope of the Treaties. </w:t>
      </w:r>
    </w:p>
    <w:p w:rsidR="0078182D" w:rsidRPr="00DB6F59" w:rsidRDefault="0078182D" w:rsidP="0078182D">
      <w:pPr>
        <w:ind w:left="360"/>
        <w:jc w:val="both"/>
      </w:pPr>
    </w:p>
    <w:p w:rsidR="0078182D" w:rsidRPr="00DB6F59" w:rsidRDefault="0078182D" w:rsidP="0078182D">
      <w:pPr>
        <w:numPr>
          <w:ilvl w:val="0"/>
          <w:numId w:val="1"/>
        </w:numPr>
        <w:jc w:val="both"/>
      </w:pPr>
      <w:r w:rsidRPr="00DB6F59">
        <w:t xml:space="preserve">A person who is not a party to this Agreement shall not be entitled to enforce or enjoy any rights or benefits of any term of this Agreement.  </w:t>
      </w:r>
    </w:p>
    <w:p w:rsidR="0078182D" w:rsidRPr="00DB6F59" w:rsidRDefault="0078182D" w:rsidP="0078182D">
      <w:pPr>
        <w:jc w:val="center"/>
      </w:pPr>
    </w:p>
    <w:p w:rsidR="00D112CD" w:rsidRPr="00054D57" w:rsidRDefault="00D112CD" w:rsidP="0078182D">
      <w:pPr>
        <w:numPr>
          <w:ilvl w:val="0"/>
          <w:numId w:val="1"/>
        </w:numPr>
        <w:jc w:val="both"/>
      </w:pPr>
      <w:r w:rsidRPr="00054D57">
        <w:t xml:space="preserve">No Article in this Agreement </w:t>
      </w:r>
      <w:r w:rsidR="003A1C1B" w:rsidRPr="00054D57">
        <w:t xml:space="preserve">shall </w:t>
      </w:r>
      <w:r w:rsidRPr="00054D57">
        <w:t>apply in respect of non-participating Member States unless o</w:t>
      </w:r>
      <w:r w:rsidR="002739AC" w:rsidRPr="00054D57">
        <w:t xml:space="preserve">therwise provided </w:t>
      </w:r>
      <w:r w:rsidRPr="00054D57">
        <w:t>in Title V.</w:t>
      </w:r>
    </w:p>
    <w:p w:rsidR="00BF1570" w:rsidRPr="00054D57" w:rsidRDefault="00BF1570" w:rsidP="0078182D">
      <w:pPr>
        <w:jc w:val="center"/>
      </w:pPr>
    </w:p>
    <w:p w:rsidR="0078182D" w:rsidRPr="00DB6F59" w:rsidRDefault="0078182D" w:rsidP="00142C9F">
      <w:pPr>
        <w:keepNext/>
        <w:jc w:val="center"/>
        <w:outlineLvl w:val="0"/>
      </w:pPr>
      <w:r w:rsidRPr="00DB6F59">
        <w:t>Article 2</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Definitions</w:t>
      </w:r>
    </w:p>
    <w:p w:rsidR="0078182D" w:rsidRPr="00DB6F59" w:rsidRDefault="0078182D" w:rsidP="003177C6">
      <w:pPr>
        <w:keepNext/>
        <w:jc w:val="center"/>
      </w:pPr>
    </w:p>
    <w:p w:rsidR="0078182D" w:rsidRPr="00DB6F59" w:rsidRDefault="0078182D" w:rsidP="003177C6">
      <w:pPr>
        <w:keepNext/>
        <w:numPr>
          <w:ilvl w:val="0"/>
          <w:numId w:val="24"/>
        </w:numPr>
        <w:jc w:val="both"/>
      </w:pPr>
      <w:r w:rsidRPr="00DB6F59">
        <w:t xml:space="preserve">All terms in this Agreement derived from or defined in the Financial Regulation or the Implementing Rules shall have the same meaning as under those acts.  </w:t>
      </w:r>
    </w:p>
    <w:p w:rsidR="0078182D" w:rsidRPr="00DB6F59" w:rsidRDefault="0078182D" w:rsidP="0078182D">
      <w:pPr>
        <w:ind w:left="360"/>
        <w:jc w:val="both"/>
      </w:pPr>
    </w:p>
    <w:p w:rsidR="0078182D" w:rsidRPr="00DB6F59" w:rsidRDefault="0078182D" w:rsidP="0078182D">
      <w:pPr>
        <w:numPr>
          <w:ilvl w:val="0"/>
          <w:numId w:val="24"/>
        </w:numPr>
        <w:jc w:val="both"/>
      </w:pPr>
      <w:r w:rsidRPr="00DB6F59">
        <w:t xml:space="preserve">All terms in this Agreement derived from or defined in the ETS Directive or the Auctioning Regulation shall have the same meaning as under those acts. </w:t>
      </w:r>
    </w:p>
    <w:p w:rsidR="0078182D" w:rsidRPr="00DB6F59" w:rsidRDefault="0078182D" w:rsidP="0078182D">
      <w:pPr>
        <w:ind w:left="360"/>
        <w:jc w:val="both"/>
      </w:pPr>
    </w:p>
    <w:p w:rsidR="00AC307E" w:rsidRPr="00DB6F59" w:rsidRDefault="0078182D" w:rsidP="0078182D">
      <w:pPr>
        <w:numPr>
          <w:ilvl w:val="0"/>
          <w:numId w:val="24"/>
        </w:numPr>
        <w:jc w:val="both"/>
      </w:pPr>
      <w:r w:rsidRPr="00DB6F59">
        <w:t>For the purposes of this Agreement</w:t>
      </w:r>
      <w:r w:rsidR="00AC307E" w:rsidRPr="00DB6F59">
        <w:t>:</w:t>
      </w:r>
    </w:p>
    <w:p w:rsidR="00AC307E" w:rsidRPr="00DB6F59" w:rsidRDefault="00AC307E" w:rsidP="00AC307E">
      <w:pPr>
        <w:ind w:left="357"/>
        <w:jc w:val="both"/>
      </w:pPr>
    </w:p>
    <w:p w:rsidR="00AC307E" w:rsidRPr="00DB6F59" w:rsidRDefault="00BF1570" w:rsidP="008A3A72">
      <w:pPr>
        <w:numPr>
          <w:ilvl w:val="1"/>
          <w:numId w:val="24"/>
        </w:numPr>
        <w:tabs>
          <w:tab w:val="clear" w:pos="1440"/>
          <w:tab w:val="num" w:pos="1260"/>
        </w:tabs>
        <w:ind w:left="1260" w:hanging="540"/>
        <w:jc w:val="both"/>
      </w:pPr>
      <w:r w:rsidRPr="00054D57">
        <w:t>"common auction platform(s)" mean</w:t>
      </w:r>
      <w:r w:rsidR="003366CF">
        <w:t>s</w:t>
      </w:r>
      <w:r w:rsidRPr="00054D57">
        <w:t xml:space="preserve"> any auction platform appointed pursuant to Article 26(1) or (2) of the Auctioning Regulation including any clearing system</w:t>
      </w:r>
      <w:r w:rsidR="006C2F74">
        <w:t>(s)</w:t>
      </w:r>
      <w:r w:rsidRPr="00054D57">
        <w:t xml:space="preserve"> or settlement system</w:t>
      </w:r>
      <w:r w:rsidR="006C2F74">
        <w:t>(s)</w:t>
      </w:r>
      <w:r w:rsidRPr="00054D57">
        <w:t xml:space="preserve"> connected to it;</w:t>
      </w:r>
    </w:p>
    <w:p w:rsidR="00FB629E" w:rsidRDefault="00FB629E" w:rsidP="00FB629E">
      <w:pPr>
        <w:ind w:left="720"/>
        <w:jc w:val="both"/>
      </w:pPr>
    </w:p>
    <w:p w:rsidR="00FB629E" w:rsidRPr="00A14A03" w:rsidRDefault="00FB629E" w:rsidP="00A172E1">
      <w:pPr>
        <w:numPr>
          <w:ilvl w:val="1"/>
          <w:numId w:val="24"/>
        </w:numPr>
        <w:tabs>
          <w:tab w:val="clear" w:pos="1440"/>
          <w:tab w:val="num" w:pos="1260"/>
        </w:tabs>
        <w:ind w:left="1260" w:hanging="540"/>
        <w:jc w:val="both"/>
      </w:pPr>
      <w:r>
        <w:t>"</w:t>
      </w:r>
      <w:r w:rsidRPr="002B33F2">
        <w:t xml:space="preserve">resulting contract" </w:t>
      </w:r>
      <w:r w:rsidR="002B33F2" w:rsidRPr="00A14A03">
        <w:t>mean</w:t>
      </w:r>
      <w:r w:rsidR="003366CF">
        <w:t>s</w:t>
      </w:r>
      <w:r w:rsidR="002B33F2" w:rsidRPr="00A14A03">
        <w:t xml:space="preserve"> either a public contract or a framework contract</w:t>
      </w:r>
      <w:r w:rsidR="008D2B31" w:rsidRPr="00A14A03">
        <w:t>,</w:t>
      </w:r>
      <w:r w:rsidR="002B33F2" w:rsidRPr="00A14A03">
        <w:t xml:space="preserve"> as referred to in Article 88 of the Financial Regulation</w:t>
      </w:r>
      <w:r w:rsidR="008D2B31" w:rsidRPr="00A14A03">
        <w:t>,</w:t>
      </w:r>
      <w:r w:rsidR="002B33F2" w:rsidRPr="00A14A03">
        <w:t xml:space="preserve"> resulting from a </w:t>
      </w:r>
      <w:r w:rsidR="00341CFA" w:rsidRPr="00A14A03">
        <w:t xml:space="preserve">joint </w:t>
      </w:r>
      <w:r w:rsidR="002B33F2" w:rsidRPr="00A14A03">
        <w:t>procurement procedure conducted pursuant to th</w:t>
      </w:r>
      <w:r w:rsidR="00A735FC" w:rsidRPr="00A14A03">
        <w:t>is</w:t>
      </w:r>
      <w:r w:rsidR="002B33F2" w:rsidRPr="00A14A03">
        <w:t xml:space="preserve"> Agreement</w:t>
      </w:r>
      <w:r w:rsidR="008D2B31" w:rsidRPr="00A14A03">
        <w:t xml:space="preserve"> and signed by the </w:t>
      </w:r>
      <w:r w:rsidR="00341CFA" w:rsidRPr="00A14A03">
        <w:t xml:space="preserve">contractor and the </w:t>
      </w:r>
      <w:r w:rsidR="008D2B31" w:rsidRPr="00A14A03">
        <w:t xml:space="preserve">Commission, </w:t>
      </w:r>
      <w:r w:rsidR="00A735FC" w:rsidRPr="00A14A03">
        <w:t xml:space="preserve">acting </w:t>
      </w:r>
      <w:r w:rsidR="008D2B31" w:rsidRPr="00A14A03">
        <w:t xml:space="preserve">on </w:t>
      </w:r>
      <w:r w:rsidR="009013A7" w:rsidRPr="00A14A03">
        <w:t xml:space="preserve">its own account and on </w:t>
      </w:r>
      <w:r w:rsidR="008D2B31" w:rsidRPr="00A14A03">
        <w:t xml:space="preserve">behalf of the </w:t>
      </w:r>
      <w:r w:rsidR="009013A7" w:rsidRPr="00A14A03">
        <w:t>Member States</w:t>
      </w:r>
      <w:r w:rsidR="00BB1EB1" w:rsidRPr="00A14A03">
        <w:t>;</w:t>
      </w:r>
      <w:r w:rsidR="00E45A72" w:rsidRPr="00A14A03">
        <w:t xml:space="preserve"> </w:t>
      </w:r>
    </w:p>
    <w:p w:rsidR="0043202A" w:rsidRPr="00A14A03" w:rsidRDefault="0043202A" w:rsidP="0043202A">
      <w:pPr>
        <w:ind w:left="720"/>
        <w:jc w:val="both"/>
      </w:pPr>
    </w:p>
    <w:p w:rsidR="0043202A" w:rsidRPr="00A14A03" w:rsidRDefault="0043202A" w:rsidP="0043202A">
      <w:pPr>
        <w:numPr>
          <w:ilvl w:val="1"/>
          <w:numId w:val="24"/>
        </w:numPr>
        <w:tabs>
          <w:tab w:val="clear" w:pos="1440"/>
          <w:tab w:val="num" w:pos="1260"/>
        </w:tabs>
        <w:ind w:left="1260" w:hanging="540"/>
        <w:jc w:val="both"/>
      </w:pPr>
      <w:r w:rsidRPr="00A14A03">
        <w:lastRenderedPageBreak/>
        <w:t>"handling" information or documents mean</w:t>
      </w:r>
      <w:r w:rsidR="003366CF">
        <w:t>s</w:t>
      </w:r>
      <w:r w:rsidRPr="00A14A03">
        <w:t xml:space="preserve"> generating, processing, storing, </w:t>
      </w:r>
      <w:r w:rsidR="00CD7869" w:rsidRPr="00A14A03">
        <w:t>transmitting</w:t>
      </w:r>
      <w:r w:rsidRPr="00A14A03">
        <w:t xml:space="preserve"> or destroying information or documents; </w:t>
      </w:r>
    </w:p>
    <w:p w:rsidR="0043202A" w:rsidRPr="00A14A03" w:rsidRDefault="0043202A" w:rsidP="0043202A">
      <w:pPr>
        <w:ind w:left="720"/>
        <w:jc w:val="both"/>
      </w:pPr>
    </w:p>
    <w:p w:rsidR="0043202A" w:rsidRPr="00A14A03" w:rsidRDefault="0043202A" w:rsidP="0043202A">
      <w:pPr>
        <w:numPr>
          <w:ilvl w:val="1"/>
          <w:numId w:val="24"/>
        </w:numPr>
        <w:tabs>
          <w:tab w:val="clear" w:pos="1440"/>
          <w:tab w:val="num" w:pos="1260"/>
        </w:tabs>
        <w:ind w:left="1260" w:hanging="540"/>
        <w:jc w:val="both"/>
      </w:pPr>
      <w:r w:rsidRPr="00A14A03">
        <w:t>"persons working in connection with this Agreement" mean</w:t>
      </w:r>
      <w:r w:rsidR="003366CF">
        <w:t>s</w:t>
      </w:r>
      <w:r w:rsidRPr="00A14A03">
        <w:t xml:space="preserve"> any person working for a Contracting Party in connection with this Agreement regardless of whether or not they are employed by that Contracting Party</w:t>
      </w:r>
      <w:r w:rsidR="00BB1EB1" w:rsidRPr="00A14A03">
        <w:t>;</w:t>
      </w:r>
      <w:r w:rsidRPr="00A14A03">
        <w:t xml:space="preserve"> </w:t>
      </w:r>
    </w:p>
    <w:p w:rsidR="0043202A" w:rsidRPr="00A14A03" w:rsidRDefault="0043202A" w:rsidP="0043202A">
      <w:pPr>
        <w:ind w:left="720"/>
        <w:jc w:val="both"/>
      </w:pPr>
    </w:p>
    <w:p w:rsidR="0043202A" w:rsidRPr="00DB6F59" w:rsidRDefault="0043202A" w:rsidP="0043202A">
      <w:pPr>
        <w:numPr>
          <w:ilvl w:val="1"/>
          <w:numId w:val="24"/>
        </w:numPr>
        <w:tabs>
          <w:tab w:val="clear" w:pos="1440"/>
          <w:tab w:val="num" w:pos="1260"/>
        </w:tabs>
        <w:ind w:left="1260" w:hanging="540"/>
        <w:jc w:val="both"/>
      </w:pPr>
      <w:r w:rsidRPr="00A14A03">
        <w:t>"need-to-know basis" mean</w:t>
      </w:r>
      <w:r w:rsidR="003366CF">
        <w:t>s</w:t>
      </w:r>
      <w:r w:rsidRPr="00A14A03">
        <w:t xml:space="preserve"> the need of a person working </w:t>
      </w:r>
      <w:r w:rsidRPr="00DB6F59">
        <w:t>in connection with this Agreement to have access to information under this Agreement in order to be able to perform a function or a task in connection with this Agreement. Access sh</w:t>
      </w:r>
      <w:r w:rsidR="003366CF">
        <w:t>all</w:t>
      </w:r>
      <w:r w:rsidRPr="00DB6F59">
        <w:t xml:space="preserve"> not be authorised merely because a person occupies a particular position, however senior</w:t>
      </w:r>
      <w:r w:rsidR="00BB1EB1">
        <w:t>.</w:t>
      </w:r>
    </w:p>
    <w:p w:rsidR="0078182D" w:rsidRPr="00DB6F59" w:rsidRDefault="0078182D" w:rsidP="00E83810">
      <w:pPr>
        <w:jc w:val="center"/>
      </w:pPr>
    </w:p>
    <w:p w:rsidR="0078182D" w:rsidRPr="00DB6F59" w:rsidRDefault="0078182D" w:rsidP="00142C9F">
      <w:pPr>
        <w:keepNext/>
        <w:jc w:val="center"/>
        <w:outlineLvl w:val="0"/>
      </w:pPr>
      <w:r w:rsidRPr="00DB6F59">
        <w:t>Article 3</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Rules governing the Joint Procurement Procedure</w:t>
      </w:r>
    </w:p>
    <w:p w:rsidR="0078182D" w:rsidRPr="00DB6F59" w:rsidRDefault="0078182D" w:rsidP="003177C6">
      <w:pPr>
        <w:keepNext/>
        <w:jc w:val="center"/>
      </w:pPr>
    </w:p>
    <w:p w:rsidR="0078182D" w:rsidRPr="00DB6F59" w:rsidRDefault="0078182D" w:rsidP="003177C6">
      <w:pPr>
        <w:keepNext/>
        <w:ind w:left="360"/>
        <w:jc w:val="both"/>
      </w:pPr>
      <w:r w:rsidRPr="00DB6F59">
        <w:t>The first paragraph of Article 125c of the Implementing Rules shall apply to this Agreement. In case of conflict, the Financial Regulation and the Implementing Rules shall prevail over this Agreement.</w:t>
      </w:r>
    </w:p>
    <w:p w:rsidR="0078182D" w:rsidRPr="00DB6F59" w:rsidRDefault="0078182D" w:rsidP="0078182D">
      <w:pPr>
        <w:jc w:val="center"/>
      </w:pPr>
    </w:p>
    <w:p w:rsidR="0078182D" w:rsidRPr="00DB6F59" w:rsidRDefault="0078182D" w:rsidP="00142C9F">
      <w:pPr>
        <w:keepNext/>
        <w:jc w:val="center"/>
        <w:outlineLvl w:val="0"/>
      </w:pPr>
      <w:r w:rsidRPr="00DB6F59">
        <w:t>Article 4</w:t>
      </w:r>
    </w:p>
    <w:p w:rsidR="0078182D" w:rsidRPr="00DB6F59" w:rsidRDefault="0078182D" w:rsidP="003177C6">
      <w:pPr>
        <w:keepNext/>
        <w:jc w:val="center"/>
        <w:rPr>
          <w:b/>
        </w:rPr>
      </w:pPr>
    </w:p>
    <w:p w:rsidR="0078182D" w:rsidRPr="00DB6F59" w:rsidRDefault="0078182D" w:rsidP="00142C9F">
      <w:pPr>
        <w:keepNext/>
        <w:jc w:val="center"/>
        <w:outlineLvl w:val="0"/>
        <w:rPr>
          <w:b/>
        </w:rPr>
      </w:pPr>
      <w:r w:rsidRPr="00DB6F59">
        <w:rPr>
          <w:b/>
        </w:rPr>
        <w:t>Authority given by the Member States to the Commission</w:t>
      </w:r>
    </w:p>
    <w:p w:rsidR="0078182D" w:rsidRPr="00DB6F59" w:rsidRDefault="0078182D" w:rsidP="003177C6">
      <w:pPr>
        <w:keepNext/>
        <w:jc w:val="center"/>
      </w:pPr>
    </w:p>
    <w:p w:rsidR="0078182D" w:rsidRPr="00DB6F59" w:rsidRDefault="0078182D" w:rsidP="003177C6">
      <w:pPr>
        <w:keepNext/>
        <w:numPr>
          <w:ilvl w:val="0"/>
          <w:numId w:val="16"/>
        </w:numPr>
        <w:jc w:val="both"/>
      </w:pPr>
      <w:r w:rsidRPr="00DB6F59">
        <w:t xml:space="preserve">Where an act is adopted by the Commission further to and in accordance with this Agreement, that act shall bind all Contracting Parties.  </w:t>
      </w:r>
    </w:p>
    <w:p w:rsidR="0078182D" w:rsidRPr="00DB6F59" w:rsidRDefault="0078182D" w:rsidP="0078182D">
      <w:pPr>
        <w:jc w:val="both"/>
      </w:pPr>
    </w:p>
    <w:p w:rsidR="0078182D" w:rsidRPr="00DB6F59" w:rsidRDefault="0078182D" w:rsidP="0078182D">
      <w:pPr>
        <w:numPr>
          <w:ilvl w:val="0"/>
          <w:numId w:val="16"/>
        </w:numPr>
        <w:jc w:val="both"/>
      </w:pPr>
      <w:r w:rsidRPr="00DB6F59">
        <w:t xml:space="preserve">Subject to this Agreement, 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authorises the Commission to act on its behalf in accordance with Union law in all matters relating to the subject</w:t>
      </w:r>
      <w:r w:rsidR="00824AC9" w:rsidRPr="00DB6F59">
        <w:t xml:space="preserve"> </w:t>
      </w:r>
      <w:r w:rsidRPr="00DB6F59">
        <w:t>matter of this Agreement, including without limitation:</w:t>
      </w:r>
    </w:p>
    <w:p w:rsidR="0078182D" w:rsidRPr="00DB6F59" w:rsidRDefault="0078182D" w:rsidP="0078182D">
      <w:pPr>
        <w:ind w:left="360"/>
        <w:jc w:val="both"/>
      </w:pPr>
    </w:p>
    <w:p w:rsidR="0078182D" w:rsidRPr="00DB6F59" w:rsidRDefault="0078182D" w:rsidP="00A172E1">
      <w:pPr>
        <w:numPr>
          <w:ilvl w:val="1"/>
          <w:numId w:val="30"/>
        </w:numPr>
        <w:tabs>
          <w:tab w:val="clear" w:pos="1440"/>
          <w:tab w:val="num" w:pos="1260"/>
        </w:tabs>
        <w:ind w:left="1260" w:hanging="540"/>
        <w:jc w:val="both"/>
      </w:pPr>
      <w:r w:rsidRPr="00DB6F59">
        <w:t xml:space="preserve">the conduct of the joint procurement procedure including the award and signature of the </w:t>
      </w:r>
      <w:r w:rsidRPr="00A735FC">
        <w:t>resulting contract</w:t>
      </w:r>
      <w:r w:rsidRPr="00DB6F59">
        <w:t>;</w:t>
      </w:r>
    </w:p>
    <w:p w:rsidR="0078182D" w:rsidRPr="00DB6F59" w:rsidRDefault="0078182D" w:rsidP="0078182D">
      <w:pPr>
        <w:tabs>
          <w:tab w:val="num" w:pos="1260"/>
        </w:tabs>
        <w:ind w:left="1260" w:hanging="540"/>
        <w:jc w:val="both"/>
      </w:pPr>
    </w:p>
    <w:p w:rsidR="0078182D" w:rsidRPr="00DB6F59" w:rsidRDefault="0078182D" w:rsidP="00A172E1">
      <w:pPr>
        <w:numPr>
          <w:ilvl w:val="1"/>
          <w:numId w:val="30"/>
        </w:numPr>
        <w:tabs>
          <w:tab w:val="clear" w:pos="1440"/>
          <w:tab w:val="num" w:pos="1260"/>
        </w:tabs>
        <w:ind w:left="1260" w:hanging="540"/>
        <w:jc w:val="both"/>
      </w:pPr>
      <w:proofErr w:type="gramStart"/>
      <w:r w:rsidRPr="00DB6F59">
        <w:t>the</w:t>
      </w:r>
      <w:proofErr w:type="gramEnd"/>
      <w:r w:rsidRPr="00DB6F59">
        <w:t xml:space="preserve"> management of the </w:t>
      </w:r>
      <w:r w:rsidRPr="00A735FC">
        <w:t>resulting contract</w:t>
      </w:r>
      <w:r w:rsidRPr="00DB6F59">
        <w:t xml:space="preserve"> including the signature of any amendments thereto</w:t>
      </w:r>
      <w:r w:rsidR="00FB25E6" w:rsidRPr="00DB6F59">
        <w:t>.</w:t>
      </w:r>
    </w:p>
    <w:p w:rsidR="0078182D" w:rsidRPr="00DB6F59" w:rsidRDefault="0078182D" w:rsidP="00FB25E6">
      <w:pPr>
        <w:jc w:val="both"/>
      </w:pPr>
    </w:p>
    <w:p w:rsidR="00271C95" w:rsidRPr="00DB6F59" w:rsidRDefault="0078182D" w:rsidP="0078182D">
      <w:pPr>
        <w:numPr>
          <w:ilvl w:val="0"/>
          <w:numId w:val="16"/>
        </w:numPr>
        <w:jc w:val="both"/>
        <w:rPr>
          <w:snapToGrid w:val="0"/>
        </w:rPr>
      </w:pPr>
      <w:r w:rsidRPr="00DB6F59">
        <w:rPr>
          <w:snapToGrid w:val="0"/>
        </w:rPr>
        <w:t xml:space="preserve">The Member States hereby authorise the Commission to act as their sole representative in </w:t>
      </w:r>
      <w:r w:rsidR="00015D79" w:rsidRPr="00DB6F59">
        <w:rPr>
          <w:snapToGrid w:val="0"/>
        </w:rPr>
        <w:t xml:space="preserve">defending </w:t>
      </w:r>
      <w:r w:rsidRPr="00DB6F59">
        <w:rPr>
          <w:snapToGrid w:val="0"/>
        </w:rPr>
        <w:t xml:space="preserve">any legal action or counter-claim brought by </w:t>
      </w:r>
      <w:r w:rsidR="00BB1EB1">
        <w:rPr>
          <w:snapToGrid w:val="0"/>
        </w:rPr>
        <w:t xml:space="preserve">a </w:t>
      </w:r>
      <w:r w:rsidRPr="00DB6F59">
        <w:rPr>
          <w:snapToGrid w:val="0"/>
        </w:rPr>
        <w:t xml:space="preserve">contractor under </w:t>
      </w:r>
      <w:r w:rsidRPr="00AC0059">
        <w:rPr>
          <w:snapToGrid w:val="0"/>
        </w:rPr>
        <w:t xml:space="preserve">the </w:t>
      </w:r>
      <w:r w:rsidR="00775582" w:rsidRPr="00AC0059">
        <w:rPr>
          <w:snapToGrid w:val="0"/>
        </w:rPr>
        <w:t xml:space="preserve">resulting </w:t>
      </w:r>
      <w:r w:rsidRPr="00AC0059">
        <w:rPr>
          <w:snapToGrid w:val="0"/>
        </w:rPr>
        <w:t>contract</w:t>
      </w:r>
      <w:r w:rsidRPr="00DB6F59">
        <w:rPr>
          <w:snapToGrid w:val="0"/>
        </w:rPr>
        <w:t xml:space="preserve">, except for any legal action </w:t>
      </w:r>
      <w:r w:rsidR="00AC0059">
        <w:rPr>
          <w:snapToGrid w:val="0"/>
        </w:rPr>
        <w:t xml:space="preserve">or counter-claim </w:t>
      </w:r>
      <w:r w:rsidRPr="00DB6F59">
        <w:rPr>
          <w:snapToGrid w:val="0"/>
        </w:rPr>
        <w:t>brought against a Contracting Party under a specific contract</w:t>
      </w:r>
      <w:r w:rsidR="00775582">
        <w:rPr>
          <w:snapToGrid w:val="0"/>
        </w:rPr>
        <w:t>,</w:t>
      </w:r>
      <w:r w:rsidRPr="00DB6F59">
        <w:rPr>
          <w:snapToGrid w:val="0"/>
        </w:rPr>
        <w:t xml:space="preserve"> to which the Commission is not a party</w:t>
      </w:r>
      <w:r w:rsidR="00775582">
        <w:rPr>
          <w:snapToGrid w:val="0"/>
        </w:rPr>
        <w:t>,</w:t>
      </w:r>
      <w:r w:rsidRPr="00DB6F59">
        <w:rPr>
          <w:snapToGrid w:val="0"/>
        </w:rPr>
        <w:t xml:space="preserve"> based on a framework contract entered into pursuant to Article 117 of the Implementing Rules. </w:t>
      </w:r>
      <w:r w:rsidR="00271C95" w:rsidRPr="00DB6F59">
        <w:rPr>
          <w:snapToGrid w:val="0"/>
        </w:rPr>
        <w:t xml:space="preserve"> </w:t>
      </w:r>
      <w:r w:rsidRPr="00DB6F59">
        <w:rPr>
          <w:snapToGrid w:val="0"/>
        </w:rPr>
        <w:t xml:space="preserve"> </w:t>
      </w:r>
    </w:p>
    <w:p w:rsidR="00271C95" w:rsidRPr="00DB6F59" w:rsidRDefault="00271C95" w:rsidP="00271C95">
      <w:pPr>
        <w:ind w:left="360"/>
        <w:jc w:val="both"/>
        <w:rPr>
          <w:snapToGrid w:val="0"/>
        </w:rPr>
      </w:pPr>
    </w:p>
    <w:p w:rsidR="0078182D" w:rsidRPr="00DB6F59" w:rsidRDefault="00FB25E6" w:rsidP="00271C95">
      <w:pPr>
        <w:ind w:left="720"/>
        <w:jc w:val="both"/>
        <w:rPr>
          <w:snapToGrid w:val="0"/>
        </w:rPr>
      </w:pPr>
      <w:r w:rsidRPr="00DB6F59">
        <w:rPr>
          <w:snapToGrid w:val="0"/>
        </w:rPr>
        <w:t>The Commission</w:t>
      </w:r>
      <w:r w:rsidR="006A0E63">
        <w:rPr>
          <w:snapToGrid w:val="0"/>
        </w:rPr>
        <w:t>, as sole representative of the Member States,</w:t>
      </w:r>
      <w:r w:rsidRPr="00DB6F59">
        <w:rPr>
          <w:snapToGrid w:val="0"/>
        </w:rPr>
        <w:t xml:space="preserve"> shall seek the </w:t>
      </w:r>
      <w:r w:rsidR="004E2ED7" w:rsidRPr="00DB6F59">
        <w:rPr>
          <w:snapToGrid w:val="0"/>
        </w:rPr>
        <w:t xml:space="preserve">opinion </w:t>
      </w:r>
      <w:r w:rsidRPr="00DB6F59">
        <w:rPr>
          <w:snapToGrid w:val="0"/>
        </w:rPr>
        <w:t xml:space="preserve">of the Joint Procurement Steering Committee </w:t>
      </w:r>
      <w:r w:rsidR="000A1D32" w:rsidRPr="00DB6F59">
        <w:rPr>
          <w:snapToGrid w:val="0"/>
        </w:rPr>
        <w:t xml:space="preserve">on the </w:t>
      </w:r>
      <w:r w:rsidR="006357B8" w:rsidRPr="00DB6F59">
        <w:rPr>
          <w:snapToGrid w:val="0"/>
        </w:rPr>
        <w:t xml:space="preserve">conduct </w:t>
      </w:r>
      <w:r w:rsidR="000A1D32" w:rsidRPr="00DB6F59">
        <w:rPr>
          <w:snapToGrid w:val="0"/>
        </w:rPr>
        <w:t xml:space="preserve">of any legal action </w:t>
      </w:r>
      <w:r w:rsidR="006A0E63" w:rsidRPr="00DB6F59">
        <w:rPr>
          <w:snapToGrid w:val="0"/>
        </w:rPr>
        <w:t xml:space="preserve">or counter-claim </w:t>
      </w:r>
      <w:r w:rsidR="000A1D32" w:rsidRPr="00DB6F59">
        <w:rPr>
          <w:snapToGrid w:val="0"/>
        </w:rPr>
        <w:t xml:space="preserve">covered by this paragraph </w:t>
      </w:r>
      <w:r w:rsidRPr="00DB6F59">
        <w:rPr>
          <w:snapToGrid w:val="0"/>
        </w:rPr>
        <w:t xml:space="preserve">at the first available opportunity, in accordance with </w:t>
      </w:r>
      <w:r w:rsidRPr="00AC0059">
        <w:rPr>
          <w:snapToGrid w:val="0"/>
        </w:rPr>
        <w:t xml:space="preserve">Article </w:t>
      </w:r>
      <w:r w:rsidR="008D1D0B" w:rsidRPr="00AC0059">
        <w:rPr>
          <w:snapToGrid w:val="0"/>
        </w:rPr>
        <w:t>1</w:t>
      </w:r>
      <w:r w:rsidR="00B93859" w:rsidRPr="00AC0059">
        <w:rPr>
          <w:snapToGrid w:val="0"/>
        </w:rPr>
        <w:t>3</w:t>
      </w:r>
      <w:r w:rsidRPr="00AC0059">
        <w:rPr>
          <w:snapToGrid w:val="0"/>
        </w:rPr>
        <w:t>(</w:t>
      </w:r>
      <w:r w:rsidR="004E2ED7" w:rsidRPr="00AC0059">
        <w:rPr>
          <w:snapToGrid w:val="0"/>
        </w:rPr>
        <w:t>2</w:t>
      </w:r>
      <w:r w:rsidRPr="00AC0059">
        <w:rPr>
          <w:snapToGrid w:val="0"/>
        </w:rPr>
        <w:t>)</w:t>
      </w:r>
      <w:r w:rsidRPr="00DB6F59">
        <w:rPr>
          <w:snapToGrid w:val="0"/>
        </w:rPr>
        <w:t xml:space="preserve"> of this Agreement. </w:t>
      </w:r>
    </w:p>
    <w:p w:rsidR="0078182D" w:rsidRPr="00DB6F59" w:rsidRDefault="0078182D" w:rsidP="0078182D">
      <w:pPr>
        <w:ind w:left="360"/>
        <w:jc w:val="both"/>
        <w:rPr>
          <w:snapToGrid w:val="0"/>
        </w:rPr>
      </w:pPr>
    </w:p>
    <w:p w:rsidR="006357B8" w:rsidRPr="004A36A8" w:rsidRDefault="0078182D" w:rsidP="0078182D">
      <w:pPr>
        <w:numPr>
          <w:ilvl w:val="0"/>
          <w:numId w:val="16"/>
        </w:numPr>
        <w:jc w:val="both"/>
        <w:rPr>
          <w:snapToGrid w:val="0"/>
        </w:rPr>
      </w:pPr>
      <w:r w:rsidRPr="00DB6F59">
        <w:rPr>
          <w:snapToGrid w:val="0"/>
        </w:rPr>
        <w:t xml:space="preserve">The Member States hereby </w:t>
      </w:r>
      <w:r w:rsidRPr="004A36A8">
        <w:rPr>
          <w:snapToGrid w:val="0"/>
        </w:rPr>
        <w:t xml:space="preserve">authorise the Commission to act as their sole representative in </w:t>
      </w:r>
      <w:r w:rsidR="00C311AA" w:rsidRPr="004A36A8">
        <w:rPr>
          <w:snapToGrid w:val="0"/>
        </w:rPr>
        <w:t xml:space="preserve">bringing </w:t>
      </w:r>
      <w:r w:rsidRPr="004A36A8">
        <w:rPr>
          <w:snapToGrid w:val="0"/>
        </w:rPr>
        <w:t>any legal action</w:t>
      </w:r>
      <w:r w:rsidR="00B03987" w:rsidRPr="004A36A8">
        <w:rPr>
          <w:snapToGrid w:val="0"/>
        </w:rPr>
        <w:t xml:space="preserve"> or counter-claim</w:t>
      </w:r>
      <w:r w:rsidRPr="004A36A8">
        <w:rPr>
          <w:snapToGrid w:val="0"/>
        </w:rPr>
        <w:t xml:space="preserve"> against </w:t>
      </w:r>
      <w:r w:rsidR="00BB1EB1" w:rsidRPr="004A36A8">
        <w:rPr>
          <w:snapToGrid w:val="0"/>
        </w:rPr>
        <w:t xml:space="preserve">a </w:t>
      </w:r>
      <w:r w:rsidRPr="004A36A8">
        <w:rPr>
          <w:snapToGrid w:val="0"/>
        </w:rPr>
        <w:t xml:space="preserve">contractor under </w:t>
      </w:r>
      <w:r w:rsidRPr="004A36A8">
        <w:rPr>
          <w:snapToGrid w:val="0"/>
        </w:rPr>
        <w:lastRenderedPageBreak/>
        <w:t xml:space="preserve">the </w:t>
      </w:r>
      <w:r w:rsidR="006A0E63" w:rsidRPr="004A36A8">
        <w:rPr>
          <w:snapToGrid w:val="0"/>
        </w:rPr>
        <w:t xml:space="preserve">resulting </w:t>
      </w:r>
      <w:r w:rsidRPr="004A36A8">
        <w:rPr>
          <w:snapToGrid w:val="0"/>
        </w:rPr>
        <w:t>contract, except for any legal action</w:t>
      </w:r>
      <w:r w:rsidR="00B03987" w:rsidRPr="004A36A8">
        <w:rPr>
          <w:snapToGrid w:val="0"/>
        </w:rPr>
        <w:t xml:space="preserve"> </w:t>
      </w:r>
      <w:r w:rsidR="00AC0059" w:rsidRPr="004A36A8">
        <w:rPr>
          <w:snapToGrid w:val="0"/>
        </w:rPr>
        <w:t xml:space="preserve">or counter-claim </w:t>
      </w:r>
      <w:r w:rsidRPr="004A36A8">
        <w:rPr>
          <w:snapToGrid w:val="0"/>
        </w:rPr>
        <w:t>under a specific contract</w:t>
      </w:r>
      <w:r w:rsidR="00C311AA" w:rsidRPr="004A36A8">
        <w:rPr>
          <w:snapToGrid w:val="0"/>
        </w:rPr>
        <w:t>,</w:t>
      </w:r>
      <w:r w:rsidRPr="004A36A8">
        <w:rPr>
          <w:snapToGrid w:val="0"/>
        </w:rPr>
        <w:t xml:space="preserve"> to which the Commission is not a party</w:t>
      </w:r>
      <w:r w:rsidR="00AC0059" w:rsidRPr="004A36A8">
        <w:rPr>
          <w:snapToGrid w:val="0"/>
        </w:rPr>
        <w:t>,</w:t>
      </w:r>
      <w:r w:rsidRPr="004A36A8">
        <w:rPr>
          <w:snapToGrid w:val="0"/>
        </w:rPr>
        <w:t xml:space="preserve"> based on a framework contract entered into pursuant to Article 117 of the Implementing Rules.  </w:t>
      </w:r>
    </w:p>
    <w:p w:rsidR="006357B8" w:rsidRPr="004A36A8" w:rsidRDefault="006357B8" w:rsidP="006357B8">
      <w:pPr>
        <w:ind w:left="360"/>
        <w:jc w:val="both"/>
        <w:rPr>
          <w:snapToGrid w:val="0"/>
        </w:rPr>
      </w:pPr>
    </w:p>
    <w:p w:rsidR="00B03987" w:rsidRPr="00DB6F59" w:rsidRDefault="0078182D" w:rsidP="006357B8">
      <w:pPr>
        <w:ind w:left="720"/>
        <w:jc w:val="both"/>
        <w:rPr>
          <w:snapToGrid w:val="0"/>
        </w:rPr>
      </w:pPr>
      <w:r w:rsidRPr="004A36A8">
        <w:rPr>
          <w:snapToGrid w:val="0"/>
        </w:rPr>
        <w:t>Th</w:t>
      </w:r>
      <w:r w:rsidR="006357B8" w:rsidRPr="004A36A8">
        <w:rPr>
          <w:snapToGrid w:val="0"/>
        </w:rPr>
        <w:t>e Commission's</w:t>
      </w:r>
      <w:r w:rsidRPr="004A36A8">
        <w:rPr>
          <w:snapToGrid w:val="0"/>
        </w:rPr>
        <w:t xml:space="preserve"> authority </w:t>
      </w:r>
      <w:r w:rsidR="006357B8" w:rsidRPr="004A36A8">
        <w:rPr>
          <w:snapToGrid w:val="0"/>
        </w:rPr>
        <w:t xml:space="preserve">under the first subparagraph </w:t>
      </w:r>
      <w:r w:rsidRPr="004A36A8">
        <w:rPr>
          <w:snapToGrid w:val="0"/>
        </w:rPr>
        <w:t xml:space="preserve">is subject to the </w:t>
      </w:r>
      <w:r w:rsidR="00E80CDC" w:rsidRPr="004A36A8">
        <w:rPr>
          <w:snapToGrid w:val="0"/>
        </w:rPr>
        <w:t xml:space="preserve">approval of the </w:t>
      </w:r>
      <w:r w:rsidRPr="004A36A8">
        <w:rPr>
          <w:snapToGrid w:val="0"/>
        </w:rPr>
        <w:t xml:space="preserve">Joint Procurement Steering Committee </w:t>
      </w:r>
      <w:r w:rsidR="00E80CDC" w:rsidRPr="004A36A8">
        <w:rPr>
          <w:snapToGrid w:val="0"/>
        </w:rPr>
        <w:t xml:space="preserve">to </w:t>
      </w:r>
      <w:r w:rsidR="00C311AA" w:rsidRPr="004A36A8">
        <w:rPr>
          <w:snapToGrid w:val="0"/>
        </w:rPr>
        <w:t xml:space="preserve">bring </w:t>
      </w:r>
      <w:r w:rsidRPr="004A36A8">
        <w:rPr>
          <w:snapToGrid w:val="0"/>
        </w:rPr>
        <w:t>such</w:t>
      </w:r>
      <w:r w:rsidRPr="00DB6F59">
        <w:rPr>
          <w:snapToGrid w:val="0"/>
        </w:rPr>
        <w:t xml:space="preserve"> legal action</w:t>
      </w:r>
      <w:r w:rsidR="00B03987" w:rsidRPr="00DB6F59">
        <w:rPr>
          <w:snapToGrid w:val="0"/>
        </w:rPr>
        <w:t xml:space="preserve"> </w:t>
      </w:r>
      <w:r w:rsidRPr="00DB6F59">
        <w:rPr>
          <w:snapToGrid w:val="0"/>
        </w:rPr>
        <w:t xml:space="preserve">in accordance with </w:t>
      </w:r>
      <w:r w:rsidRPr="00AC0059">
        <w:rPr>
          <w:snapToGrid w:val="0"/>
        </w:rPr>
        <w:t xml:space="preserve">Article </w:t>
      </w:r>
      <w:r w:rsidR="008D1D0B" w:rsidRPr="00AC0059">
        <w:rPr>
          <w:snapToGrid w:val="0"/>
        </w:rPr>
        <w:t>1</w:t>
      </w:r>
      <w:r w:rsidR="00B93859" w:rsidRPr="00AC0059">
        <w:rPr>
          <w:snapToGrid w:val="0"/>
        </w:rPr>
        <w:t>3</w:t>
      </w:r>
      <w:r w:rsidRPr="00AC0059">
        <w:rPr>
          <w:snapToGrid w:val="0"/>
        </w:rPr>
        <w:t>(1)</w:t>
      </w:r>
      <w:r w:rsidR="003366CF">
        <w:rPr>
          <w:snapToGrid w:val="0"/>
        </w:rPr>
        <w:t xml:space="preserve"> of this Agreement</w:t>
      </w:r>
      <w:r w:rsidRPr="00AC0059">
        <w:rPr>
          <w:snapToGrid w:val="0"/>
        </w:rPr>
        <w:t>,</w:t>
      </w:r>
      <w:r w:rsidRPr="00DB6F59">
        <w:rPr>
          <w:snapToGrid w:val="0"/>
        </w:rPr>
        <w:t xml:space="preserve"> upon a proposal from the Commission. </w:t>
      </w:r>
      <w:r w:rsidR="006357B8" w:rsidRPr="00DB6F59">
        <w:rPr>
          <w:snapToGrid w:val="0"/>
        </w:rPr>
        <w:t xml:space="preserve">Thereafter, </w:t>
      </w:r>
      <w:r w:rsidR="006A18B2" w:rsidRPr="00DB6F59">
        <w:rPr>
          <w:snapToGrid w:val="0"/>
        </w:rPr>
        <w:t xml:space="preserve">the </w:t>
      </w:r>
      <w:r w:rsidR="006357B8" w:rsidRPr="00DB6F59">
        <w:rPr>
          <w:snapToGrid w:val="0"/>
        </w:rPr>
        <w:t xml:space="preserve">Commission shall seek the opinion of the Joint Procurement Steering Committee on the conduct of any legal action </w:t>
      </w:r>
      <w:r w:rsidR="00E80CDC" w:rsidRPr="00DB6F59">
        <w:rPr>
          <w:snapToGrid w:val="0"/>
        </w:rPr>
        <w:t xml:space="preserve">or counter-claim </w:t>
      </w:r>
      <w:r w:rsidR="006357B8" w:rsidRPr="00DB6F59">
        <w:rPr>
          <w:snapToGrid w:val="0"/>
        </w:rPr>
        <w:t xml:space="preserve">covered by this paragraph at the first available opportunity, in accordance with </w:t>
      </w:r>
      <w:r w:rsidR="006357B8" w:rsidRPr="00AC0059">
        <w:rPr>
          <w:snapToGrid w:val="0"/>
        </w:rPr>
        <w:t xml:space="preserve">Article </w:t>
      </w:r>
      <w:r w:rsidR="008D1D0B" w:rsidRPr="00AC0059">
        <w:rPr>
          <w:snapToGrid w:val="0"/>
        </w:rPr>
        <w:t>1</w:t>
      </w:r>
      <w:r w:rsidR="00B93859" w:rsidRPr="00AC0059">
        <w:rPr>
          <w:snapToGrid w:val="0"/>
        </w:rPr>
        <w:t>3</w:t>
      </w:r>
      <w:r w:rsidR="006357B8" w:rsidRPr="00AC0059">
        <w:rPr>
          <w:snapToGrid w:val="0"/>
        </w:rPr>
        <w:t>(2).</w:t>
      </w:r>
      <w:r w:rsidR="006357B8" w:rsidRPr="00DB6F59">
        <w:rPr>
          <w:snapToGrid w:val="0"/>
        </w:rPr>
        <w:t xml:space="preserve">  </w:t>
      </w:r>
    </w:p>
    <w:p w:rsidR="0078182D" w:rsidRPr="00DB6F59" w:rsidRDefault="0078182D" w:rsidP="0078182D">
      <w:pPr>
        <w:tabs>
          <w:tab w:val="num" w:pos="1260"/>
        </w:tabs>
        <w:ind w:left="720"/>
        <w:jc w:val="both"/>
      </w:pPr>
    </w:p>
    <w:p w:rsidR="006357B8" w:rsidRPr="00DB6F59" w:rsidRDefault="006357B8" w:rsidP="006357B8">
      <w:pPr>
        <w:numPr>
          <w:ilvl w:val="0"/>
          <w:numId w:val="16"/>
        </w:numPr>
        <w:jc w:val="both"/>
        <w:rPr>
          <w:snapToGrid w:val="0"/>
        </w:rPr>
      </w:pPr>
      <w:r w:rsidRPr="00DB6F59">
        <w:rPr>
          <w:snapToGrid w:val="0"/>
        </w:rPr>
        <w:t xml:space="preserve">The Commission may settle any claim or counter-claim brought under </w:t>
      </w:r>
      <w:r w:rsidR="00A05BC6" w:rsidRPr="00DB6F59">
        <w:rPr>
          <w:snapToGrid w:val="0"/>
        </w:rPr>
        <w:t>paragraphs 3</w:t>
      </w:r>
      <w:r w:rsidR="006A18B2" w:rsidRPr="00DB6F59">
        <w:rPr>
          <w:snapToGrid w:val="0"/>
        </w:rPr>
        <w:t xml:space="preserve"> or</w:t>
      </w:r>
      <w:r w:rsidR="00A05BC6" w:rsidRPr="00DB6F59">
        <w:rPr>
          <w:snapToGrid w:val="0"/>
        </w:rPr>
        <w:t xml:space="preserve"> 4 </w:t>
      </w:r>
      <w:r w:rsidR="00E80CDC">
        <w:rPr>
          <w:snapToGrid w:val="0"/>
        </w:rPr>
        <w:t xml:space="preserve">following the </w:t>
      </w:r>
      <w:r w:rsidRPr="00DB6F59">
        <w:rPr>
          <w:snapToGrid w:val="0"/>
        </w:rPr>
        <w:t xml:space="preserve">approval of </w:t>
      </w:r>
      <w:r w:rsidR="00E80CDC" w:rsidRPr="00DB6F59">
        <w:rPr>
          <w:snapToGrid w:val="0"/>
        </w:rPr>
        <w:t>the Joint Procurement Steering Committee</w:t>
      </w:r>
      <w:r w:rsidR="00E80CDC" w:rsidRPr="00DB6F59" w:rsidDel="00E80CDC">
        <w:rPr>
          <w:snapToGrid w:val="0"/>
        </w:rPr>
        <w:t xml:space="preserve"> </w:t>
      </w:r>
      <w:r w:rsidR="00E80CDC">
        <w:rPr>
          <w:snapToGrid w:val="0"/>
        </w:rPr>
        <w:t>based on a</w:t>
      </w:r>
      <w:r w:rsidR="00E80CDC" w:rsidRPr="00DB6F59">
        <w:rPr>
          <w:snapToGrid w:val="0"/>
        </w:rPr>
        <w:t xml:space="preserve"> </w:t>
      </w:r>
      <w:r w:rsidRPr="00DB6F59">
        <w:rPr>
          <w:snapToGrid w:val="0"/>
        </w:rPr>
        <w:t xml:space="preserve">Commission proposal to this effect, in accordance </w:t>
      </w:r>
      <w:r w:rsidRPr="00AC0059">
        <w:rPr>
          <w:snapToGrid w:val="0"/>
        </w:rPr>
        <w:t xml:space="preserve">with Article </w:t>
      </w:r>
      <w:r w:rsidR="008D1D0B" w:rsidRPr="00AC0059">
        <w:rPr>
          <w:snapToGrid w:val="0"/>
        </w:rPr>
        <w:t>1</w:t>
      </w:r>
      <w:r w:rsidR="00B93859" w:rsidRPr="00AC0059">
        <w:rPr>
          <w:snapToGrid w:val="0"/>
        </w:rPr>
        <w:t>3</w:t>
      </w:r>
      <w:r w:rsidRPr="00AC0059">
        <w:rPr>
          <w:snapToGrid w:val="0"/>
        </w:rPr>
        <w:t>(1)</w:t>
      </w:r>
      <w:r w:rsidRPr="00DB6F59">
        <w:rPr>
          <w:snapToGrid w:val="0"/>
        </w:rPr>
        <w:t xml:space="preserve">.   </w:t>
      </w:r>
    </w:p>
    <w:p w:rsidR="006357B8" w:rsidRPr="00DB6F59" w:rsidRDefault="006357B8" w:rsidP="00A05BC6">
      <w:pPr>
        <w:ind w:left="360"/>
        <w:jc w:val="both"/>
      </w:pPr>
    </w:p>
    <w:p w:rsidR="00EF58C6" w:rsidRPr="00AC0059" w:rsidRDefault="00EF58C6" w:rsidP="00EF58C6">
      <w:pPr>
        <w:numPr>
          <w:ilvl w:val="0"/>
          <w:numId w:val="16"/>
        </w:numPr>
        <w:jc w:val="both"/>
      </w:pPr>
      <w:r w:rsidRPr="00DB6F59">
        <w:t xml:space="preserve">Each </w:t>
      </w:r>
      <w:smartTag w:uri="urn:schemas-microsoft-com:office:smarttags" w:element="PlaceName">
        <w:r w:rsidRPr="00DB6F59">
          <w:t>Member</w:t>
        </w:r>
      </w:smartTag>
      <w:r w:rsidRPr="00DB6F59">
        <w:t xml:space="preserve"> </w:t>
      </w:r>
      <w:smartTag w:uri="urn:schemas-microsoft-com:office:smarttags" w:element="PlaceType">
        <w:r w:rsidRPr="00DB6F59">
          <w:t>State</w:t>
        </w:r>
      </w:smartTag>
      <w:r w:rsidRPr="00DB6F59">
        <w:t xml:space="preserve"> hereby authorises the Commission to sign on its behalf an agreement with a State acceding to the </w:t>
      </w:r>
      <w:smartTag w:uri="urn:schemas-microsoft-com:office:smarttags" w:element="place">
        <w:r w:rsidRPr="00DB6F59">
          <w:t>Union</w:t>
        </w:r>
      </w:smartTag>
      <w:r w:rsidR="00E80CDC">
        <w:t xml:space="preserve"> and </w:t>
      </w:r>
      <w:r w:rsidRPr="00DB6F59">
        <w:t xml:space="preserve">allowing </w:t>
      </w:r>
      <w:r w:rsidR="00E80CDC">
        <w:t>such</w:t>
      </w:r>
      <w:r w:rsidRPr="00DB6F59">
        <w:t xml:space="preserve"> </w:t>
      </w:r>
      <w:r w:rsidR="00922E15">
        <w:t xml:space="preserve">a </w:t>
      </w:r>
      <w:r w:rsidRPr="00DB6F59">
        <w:t xml:space="preserve">State to join this Agreement, in accordance with the act of accession, </w:t>
      </w:r>
      <w:r w:rsidRPr="00DB6F59">
        <w:rPr>
          <w:snapToGrid w:val="0"/>
        </w:rPr>
        <w:t xml:space="preserve">subject to the approval of the Joint Procurement Steering Committee </w:t>
      </w:r>
      <w:r w:rsidR="00290290" w:rsidRPr="00DB6F59">
        <w:rPr>
          <w:snapToGrid w:val="0"/>
        </w:rPr>
        <w:t xml:space="preserve">of a Commission proposal to this effect </w:t>
      </w:r>
      <w:r w:rsidRPr="00DB6F59">
        <w:rPr>
          <w:snapToGrid w:val="0"/>
        </w:rPr>
        <w:t xml:space="preserve">pursuant to </w:t>
      </w:r>
      <w:r w:rsidRPr="00AC0059">
        <w:rPr>
          <w:snapToGrid w:val="0"/>
        </w:rPr>
        <w:t xml:space="preserve">Article </w:t>
      </w:r>
      <w:r w:rsidR="008D1D0B" w:rsidRPr="00AC0059">
        <w:rPr>
          <w:snapToGrid w:val="0"/>
        </w:rPr>
        <w:t>1</w:t>
      </w:r>
      <w:r w:rsidR="00B93859" w:rsidRPr="00AC0059">
        <w:rPr>
          <w:snapToGrid w:val="0"/>
        </w:rPr>
        <w:t>3</w:t>
      </w:r>
      <w:r w:rsidRPr="00AC0059">
        <w:rPr>
          <w:snapToGrid w:val="0"/>
        </w:rPr>
        <w:t>(1)</w:t>
      </w:r>
      <w:r w:rsidRPr="00AC0059">
        <w:t xml:space="preserve">. </w:t>
      </w:r>
    </w:p>
    <w:p w:rsidR="0078182D" w:rsidRPr="00DB6F59" w:rsidRDefault="0078182D" w:rsidP="003F6922">
      <w:pPr>
        <w:ind w:left="360"/>
        <w:jc w:val="both"/>
      </w:pPr>
    </w:p>
    <w:p w:rsidR="0078182D" w:rsidRPr="00DB6F59" w:rsidRDefault="0078182D" w:rsidP="0078182D">
      <w:pPr>
        <w:numPr>
          <w:ilvl w:val="0"/>
          <w:numId w:val="16"/>
        </w:numPr>
        <w:jc w:val="both"/>
      </w:pPr>
      <w:r w:rsidRPr="00DB6F59">
        <w:t xml:space="preserve">Without prejudice to the first paragraph of Article 125c of the Implementing Rules, 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shall remain responsible for compliance with any</w:t>
      </w:r>
      <w:r w:rsidR="004152A3">
        <w:t xml:space="preserve"> procedural</w:t>
      </w:r>
      <w:r w:rsidRPr="00DB6F59">
        <w:t xml:space="preserve"> requirements under its national law.</w:t>
      </w:r>
    </w:p>
    <w:p w:rsidR="0078182D" w:rsidRPr="00DB6F59" w:rsidRDefault="0078182D" w:rsidP="0078182D">
      <w:pPr>
        <w:jc w:val="center"/>
      </w:pPr>
    </w:p>
    <w:p w:rsidR="0078182D" w:rsidRPr="00DB6F59" w:rsidRDefault="0078182D" w:rsidP="00142C9F">
      <w:pPr>
        <w:keepNext/>
        <w:jc w:val="center"/>
        <w:outlineLvl w:val="0"/>
      </w:pPr>
      <w:r w:rsidRPr="00DB6F59">
        <w:t>Title II</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ORGANISATION </w:t>
      </w:r>
    </w:p>
    <w:p w:rsidR="0078182D" w:rsidRDefault="0078182D" w:rsidP="003177C6">
      <w:pPr>
        <w:keepNext/>
        <w:jc w:val="center"/>
      </w:pPr>
    </w:p>
    <w:p w:rsidR="009117F3" w:rsidRDefault="009117F3" w:rsidP="00142C9F">
      <w:pPr>
        <w:keepNext/>
        <w:jc w:val="center"/>
        <w:outlineLvl w:val="0"/>
      </w:pPr>
      <w:r>
        <w:t>Chapter I</w:t>
      </w:r>
    </w:p>
    <w:p w:rsidR="00922E15" w:rsidRDefault="00922E15" w:rsidP="003177C6">
      <w:pPr>
        <w:keepNext/>
        <w:jc w:val="center"/>
      </w:pPr>
    </w:p>
    <w:p w:rsidR="009117F3" w:rsidRPr="00922E15" w:rsidRDefault="009117F3" w:rsidP="00142C9F">
      <w:pPr>
        <w:keepNext/>
        <w:jc w:val="center"/>
        <w:outlineLvl w:val="0"/>
        <w:rPr>
          <w:b/>
        </w:rPr>
      </w:pPr>
      <w:r w:rsidRPr="00922E15">
        <w:rPr>
          <w:b/>
        </w:rPr>
        <w:t>Joint Procurement Steering Committee</w:t>
      </w:r>
    </w:p>
    <w:p w:rsidR="009117F3" w:rsidRPr="00DB6F59" w:rsidRDefault="009117F3" w:rsidP="003177C6">
      <w:pPr>
        <w:keepNext/>
        <w:jc w:val="center"/>
      </w:pPr>
    </w:p>
    <w:p w:rsidR="0078182D" w:rsidRDefault="0078182D" w:rsidP="00142C9F">
      <w:pPr>
        <w:keepNext/>
        <w:jc w:val="center"/>
        <w:outlineLvl w:val="0"/>
      </w:pPr>
      <w:r w:rsidRPr="00DB6F59">
        <w:t>Article 5</w:t>
      </w:r>
    </w:p>
    <w:p w:rsidR="00922E15" w:rsidRPr="00DB6F59" w:rsidRDefault="00922E15" w:rsidP="003177C6">
      <w:pPr>
        <w:keepNext/>
        <w:jc w:val="center"/>
      </w:pPr>
    </w:p>
    <w:p w:rsidR="0078182D" w:rsidRPr="003A43A4" w:rsidRDefault="009117F3" w:rsidP="00142C9F">
      <w:pPr>
        <w:keepNext/>
        <w:jc w:val="center"/>
        <w:outlineLvl w:val="0"/>
        <w:rPr>
          <w:b/>
        </w:rPr>
      </w:pPr>
      <w:r w:rsidRPr="003A43A4">
        <w:rPr>
          <w:b/>
        </w:rPr>
        <w:t>Duties</w:t>
      </w:r>
    </w:p>
    <w:p w:rsidR="0078182D" w:rsidRPr="00DB6F59" w:rsidRDefault="0078182D" w:rsidP="003177C6">
      <w:pPr>
        <w:keepNext/>
        <w:jc w:val="center"/>
        <w:rPr>
          <w:b/>
        </w:rPr>
      </w:pPr>
    </w:p>
    <w:p w:rsidR="0078182D" w:rsidRPr="00DB6F59" w:rsidRDefault="0078182D" w:rsidP="009117F3">
      <w:pPr>
        <w:keepNext/>
        <w:ind w:left="360"/>
        <w:jc w:val="both"/>
      </w:pPr>
      <w:r w:rsidRPr="00DB6F59">
        <w:t>A Joint Procurement Steering Committee is hereby set up.  The Joint Procurement Steering Committee shall be responsible for steering</w:t>
      </w:r>
      <w:r w:rsidR="00EA67E2" w:rsidRPr="00DB6F59">
        <w:t xml:space="preserve"> matters relating to the subject</w:t>
      </w:r>
      <w:r w:rsidR="00824AC9" w:rsidRPr="00DB6F59">
        <w:t xml:space="preserve"> </w:t>
      </w:r>
      <w:r w:rsidR="00EA67E2" w:rsidRPr="00DB6F59">
        <w:t>matter of this Agreement, including</w:t>
      </w:r>
      <w:r w:rsidRPr="00DB6F59">
        <w:t>:</w:t>
      </w:r>
    </w:p>
    <w:p w:rsidR="0078182D" w:rsidRPr="00DB6F59" w:rsidRDefault="0078182D" w:rsidP="0078182D">
      <w:pPr>
        <w:ind w:left="360"/>
        <w:jc w:val="both"/>
      </w:pPr>
    </w:p>
    <w:p w:rsidR="0078182D" w:rsidRPr="00DB6F59" w:rsidRDefault="0078182D" w:rsidP="009027D7">
      <w:pPr>
        <w:numPr>
          <w:ilvl w:val="1"/>
          <w:numId w:val="7"/>
        </w:numPr>
        <w:tabs>
          <w:tab w:val="clear" w:pos="1440"/>
          <w:tab w:val="num" w:pos="900"/>
        </w:tabs>
        <w:ind w:left="900" w:hanging="540"/>
        <w:jc w:val="both"/>
      </w:pPr>
      <w:r w:rsidRPr="00DB6F59">
        <w:t>the joint procurement procedure;</w:t>
      </w:r>
    </w:p>
    <w:p w:rsidR="0078182D" w:rsidRPr="00DB6F59" w:rsidRDefault="0078182D" w:rsidP="009027D7">
      <w:pPr>
        <w:tabs>
          <w:tab w:val="num" w:pos="1260"/>
        </w:tabs>
        <w:ind w:left="540" w:hanging="540"/>
        <w:jc w:val="both"/>
      </w:pPr>
    </w:p>
    <w:p w:rsidR="0078182D" w:rsidRPr="00DB6F59" w:rsidRDefault="0078182D" w:rsidP="009027D7">
      <w:pPr>
        <w:numPr>
          <w:ilvl w:val="1"/>
          <w:numId w:val="7"/>
        </w:numPr>
        <w:tabs>
          <w:tab w:val="clear" w:pos="1440"/>
          <w:tab w:val="num" w:pos="900"/>
        </w:tabs>
        <w:ind w:left="900" w:hanging="540"/>
        <w:jc w:val="both"/>
      </w:pPr>
      <w:r w:rsidRPr="00DB6F59">
        <w:t xml:space="preserve">the management of the resulting contract; </w:t>
      </w:r>
    </w:p>
    <w:p w:rsidR="0078182D" w:rsidRPr="00DB6F59" w:rsidRDefault="0078182D" w:rsidP="009027D7">
      <w:pPr>
        <w:ind w:left="360"/>
        <w:jc w:val="both"/>
      </w:pPr>
    </w:p>
    <w:p w:rsidR="0078182D" w:rsidRPr="00DB6F59" w:rsidRDefault="0078182D" w:rsidP="009027D7">
      <w:pPr>
        <w:numPr>
          <w:ilvl w:val="1"/>
          <w:numId w:val="7"/>
        </w:numPr>
        <w:tabs>
          <w:tab w:val="clear" w:pos="1440"/>
          <w:tab w:val="num" w:pos="900"/>
        </w:tabs>
        <w:ind w:left="900" w:hanging="540"/>
        <w:jc w:val="both"/>
      </w:pPr>
      <w:r w:rsidRPr="00DB6F59">
        <w:t>any legal action under the joint procurement procedure or the resulting contract;</w:t>
      </w:r>
    </w:p>
    <w:p w:rsidR="0078182D" w:rsidRPr="00DB6F59" w:rsidRDefault="0078182D" w:rsidP="009027D7">
      <w:pPr>
        <w:ind w:left="360"/>
        <w:jc w:val="both"/>
      </w:pPr>
    </w:p>
    <w:p w:rsidR="0078182D" w:rsidRPr="00DB6F59" w:rsidRDefault="0078182D" w:rsidP="009027D7">
      <w:pPr>
        <w:numPr>
          <w:ilvl w:val="1"/>
          <w:numId w:val="7"/>
        </w:numPr>
        <w:tabs>
          <w:tab w:val="clear" w:pos="1440"/>
          <w:tab w:val="num" w:pos="900"/>
        </w:tabs>
        <w:ind w:left="900" w:hanging="540"/>
        <w:jc w:val="both"/>
      </w:pPr>
      <w:r w:rsidRPr="00DB6F59">
        <w:t xml:space="preserve">the </w:t>
      </w:r>
      <w:r w:rsidR="00271C95" w:rsidRPr="00DB6F59">
        <w:t xml:space="preserve">process </w:t>
      </w:r>
      <w:r w:rsidRPr="00DB6F59">
        <w:t>necessary to address any lack of compliance with this Agreement by a Contracting Party or breach</w:t>
      </w:r>
      <w:r w:rsidR="0006438C">
        <w:t>es</w:t>
      </w:r>
      <w:r w:rsidRPr="00DB6F59">
        <w:t xml:space="preserve"> of the resulting contract by either the contractor or a Contracting Party;</w:t>
      </w:r>
    </w:p>
    <w:p w:rsidR="0078182D" w:rsidRPr="00DB6F59" w:rsidRDefault="0078182D" w:rsidP="009027D7">
      <w:pPr>
        <w:ind w:left="360"/>
        <w:jc w:val="both"/>
      </w:pPr>
    </w:p>
    <w:p w:rsidR="0078182D" w:rsidRPr="00DB6F59" w:rsidRDefault="0078182D" w:rsidP="009027D7">
      <w:pPr>
        <w:numPr>
          <w:ilvl w:val="1"/>
          <w:numId w:val="7"/>
        </w:numPr>
        <w:tabs>
          <w:tab w:val="clear" w:pos="1440"/>
          <w:tab w:val="num" w:pos="900"/>
        </w:tabs>
        <w:ind w:left="900" w:hanging="540"/>
        <w:jc w:val="both"/>
      </w:pPr>
      <w:proofErr w:type="gramStart"/>
      <w:r w:rsidRPr="00DB6F59">
        <w:t>the</w:t>
      </w:r>
      <w:proofErr w:type="gramEnd"/>
      <w:r w:rsidRPr="00DB6F59">
        <w:t xml:space="preserve"> amicable settlement of disagreement</w:t>
      </w:r>
      <w:r w:rsidR="0006438C">
        <w:t>s</w:t>
      </w:r>
      <w:r w:rsidRPr="00DB6F59">
        <w:t xml:space="preserve"> between two or more Contracting Parties. </w:t>
      </w:r>
    </w:p>
    <w:p w:rsidR="0078182D" w:rsidRDefault="0078182D" w:rsidP="00BF45BC">
      <w:pPr>
        <w:jc w:val="center"/>
      </w:pPr>
    </w:p>
    <w:p w:rsidR="009117F3" w:rsidRDefault="009117F3" w:rsidP="00142C9F">
      <w:pPr>
        <w:keepNext/>
        <w:jc w:val="center"/>
        <w:outlineLvl w:val="0"/>
      </w:pPr>
      <w:r>
        <w:t>Article 6</w:t>
      </w:r>
    </w:p>
    <w:p w:rsidR="00922E15" w:rsidRPr="00DB6F59" w:rsidRDefault="00922E15" w:rsidP="009117F3">
      <w:pPr>
        <w:keepNext/>
        <w:jc w:val="center"/>
      </w:pPr>
    </w:p>
    <w:p w:rsidR="009117F3" w:rsidRDefault="009117F3" w:rsidP="00142C9F">
      <w:pPr>
        <w:jc w:val="center"/>
        <w:outlineLvl w:val="0"/>
      </w:pPr>
      <w:r>
        <w:rPr>
          <w:b/>
        </w:rPr>
        <w:t>Composition and Membership</w:t>
      </w:r>
    </w:p>
    <w:p w:rsidR="009117F3" w:rsidRPr="00DB6F59" w:rsidRDefault="009117F3" w:rsidP="00E20BFC">
      <w:pPr>
        <w:jc w:val="center"/>
      </w:pPr>
    </w:p>
    <w:p w:rsidR="0078182D" w:rsidRPr="00DB6F59" w:rsidRDefault="0078182D" w:rsidP="009521CF">
      <w:pPr>
        <w:numPr>
          <w:ilvl w:val="0"/>
          <w:numId w:val="48"/>
        </w:numPr>
        <w:jc w:val="both"/>
      </w:pPr>
      <w:r w:rsidRPr="00DB6F59">
        <w:t xml:space="preserve">The Joint Procurement Steering Committee shall be composed of one representative of each Contracting Party and their alternates.  </w:t>
      </w:r>
    </w:p>
    <w:p w:rsidR="0078182D" w:rsidRPr="00DB6F59" w:rsidRDefault="0078182D" w:rsidP="0078182D">
      <w:pPr>
        <w:ind w:left="360"/>
        <w:jc w:val="both"/>
      </w:pPr>
    </w:p>
    <w:p w:rsidR="0078182D" w:rsidRPr="00DB6F59" w:rsidRDefault="0078182D" w:rsidP="0078182D">
      <w:pPr>
        <w:ind w:left="720"/>
        <w:jc w:val="both"/>
      </w:pPr>
      <w:r w:rsidRPr="00DB6F59">
        <w:t xml:space="preserve">Only staff of a Contracting Party may be members of the Joint Procurement Steering Committee or their alternates.  </w:t>
      </w:r>
    </w:p>
    <w:p w:rsidR="0078182D" w:rsidRPr="00DB6F59" w:rsidRDefault="0078182D" w:rsidP="0078182D">
      <w:pPr>
        <w:ind w:left="360"/>
        <w:jc w:val="both"/>
      </w:pPr>
    </w:p>
    <w:p w:rsidR="0078182D" w:rsidRPr="00DB6F59" w:rsidRDefault="0078182D" w:rsidP="0078182D">
      <w:pPr>
        <w:numPr>
          <w:ilvl w:val="0"/>
          <w:numId w:val="48"/>
        </w:numPr>
        <w:jc w:val="both"/>
      </w:pPr>
      <w:r w:rsidRPr="00DB6F59">
        <w:t>The members of the Joint Procurement Steering Committee and their alternates may, subject to its rules of procedure, be assisted by advisers.</w:t>
      </w:r>
    </w:p>
    <w:p w:rsidR="0078182D" w:rsidRPr="00DB6F59" w:rsidRDefault="0078182D" w:rsidP="0078182D">
      <w:pPr>
        <w:ind w:left="720"/>
        <w:jc w:val="both"/>
      </w:pPr>
    </w:p>
    <w:p w:rsidR="0078182D" w:rsidRPr="00DB6F59" w:rsidRDefault="0078182D" w:rsidP="0078182D">
      <w:pPr>
        <w:numPr>
          <w:ilvl w:val="0"/>
          <w:numId w:val="48"/>
        </w:numPr>
        <w:jc w:val="both"/>
      </w:pPr>
      <w:r w:rsidRPr="00DB6F59">
        <w:t xml:space="preserve">The meetings of the Joint Procurement Steering Committee shall be chaired by the </w:t>
      </w:r>
      <w:r w:rsidR="0006438C" w:rsidRPr="00DB6F59">
        <w:t>Commission</w:t>
      </w:r>
      <w:r w:rsidR="0006438C">
        <w:t xml:space="preserve">'s </w:t>
      </w:r>
      <w:r w:rsidRPr="00DB6F59">
        <w:t xml:space="preserve">representative or </w:t>
      </w:r>
      <w:proofErr w:type="gramStart"/>
      <w:r w:rsidR="0006438C">
        <w:t>its</w:t>
      </w:r>
      <w:proofErr w:type="gramEnd"/>
      <w:r w:rsidR="0006438C" w:rsidRPr="00DB6F59">
        <w:t xml:space="preserve"> </w:t>
      </w:r>
      <w:r w:rsidRPr="00DB6F59">
        <w:t xml:space="preserve">alternate. </w:t>
      </w:r>
    </w:p>
    <w:p w:rsidR="0078182D" w:rsidRPr="00DB6F59" w:rsidRDefault="0078182D" w:rsidP="0078182D">
      <w:pPr>
        <w:ind w:left="360"/>
        <w:jc w:val="both"/>
      </w:pPr>
    </w:p>
    <w:p w:rsidR="006571EB" w:rsidRPr="00DB6F59" w:rsidRDefault="005472DD" w:rsidP="0078182D">
      <w:pPr>
        <w:numPr>
          <w:ilvl w:val="0"/>
          <w:numId w:val="48"/>
        </w:numPr>
        <w:jc w:val="both"/>
      </w:pPr>
      <w:r w:rsidRPr="00DB6F59">
        <w:t>Member State</w:t>
      </w:r>
      <w:r w:rsidR="006571EB" w:rsidRPr="00DB6F59">
        <w:t>s</w:t>
      </w:r>
      <w:r w:rsidRPr="00DB6F59">
        <w:t xml:space="preserve"> shall</w:t>
      </w:r>
      <w:r w:rsidR="001F6AE6" w:rsidRPr="00DB6F59">
        <w:t>, within two weeks of signature of this Agreement,</w:t>
      </w:r>
      <w:r w:rsidRPr="00DB6F59">
        <w:t xml:space="preserve"> forward to the Commission </w:t>
      </w:r>
      <w:r w:rsidR="001F6AE6" w:rsidRPr="00DB6F59">
        <w:t xml:space="preserve">information on </w:t>
      </w:r>
      <w:r w:rsidRPr="00DB6F59">
        <w:t xml:space="preserve">the identity and contact details of </w:t>
      </w:r>
      <w:r w:rsidR="006571EB" w:rsidRPr="00DB6F59">
        <w:t xml:space="preserve">their </w:t>
      </w:r>
      <w:r w:rsidRPr="00DB6F59">
        <w:t>member</w:t>
      </w:r>
      <w:r w:rsidR="006571EB" w:rsidRPr="00DB6F59">
        <w:t>s</w:t>
      </w:r>
      <w:r w:rsidRPr="00DB6F59">
        <w:t xml:space="preserve"> of the Joint Procurement Steering Committee, </w:t>
      </w:r>
      <w:r w:rsidR="001F6AE6" w:rsidRPr="00DB6F59">
        <w:t>their</w:t>
      </w:r>
      <w:r w:rsidRPr="00DB6F59">
        <w:t xml:space="preserve"> alternate</w:t>
      </w:r>
      <w:r w:rsidR="006571EB" w:rsidRPr="00DB6F59">
        <w:t>s</w:t>
      </w:r>
      <w:r w:rsidRPr="00DB6F59">
        <w:t xml:space="preserve"> and any advisers assisting them</w:t>
      </w:r>
      <w:r w:rsidR="006571EB" w:rsidRPr="00DB6F59">
        <w:t xml:space="preserve"> as well as any observers in that Committee</w:t>
      </w:r>
      <w:r w:rsidRPr="00DB6F59">
        <w:t xml:space="preserve">.  </w:t>
      </w:r>
    </w:p>
    <w:p w:rsidR="006571EB" w:rsidRPr="00DB6F59" w:rsidRDefault="006571EB" w:rsidP="006571EB">
      <w:pPr>
        <w:ind w:left="360"/>
        <w:jc w:val="both"/>
      </w:pPr>
    </w:p>
    <w:p w:rsidR="0078182D" w:rsidRPr="00DB6F59" w:rsidRDefault="005472DD" w:rsidP="006571EB">
      <w:pPr>
        <w:ind w:left="720"/>
        <w:jc w:val="both"/>
      </w:pPr>
      <w:r w:rsidRPr="00DB6F59">
        <w:t xml:space="preserve">The Commission shall draw up a </w:t>
      </w:r>
      <w:r w:rsidR="0078182D" w:rsidRPr="00DB6F59">
        <w:t xml:space="preserve">list of </w:t>
      </w:r>
      <w:r w:rsidRPr="00DB6F59">
        <w:t>such persons</w:t>
      </w:r>
      <w:r w:rsidRPr="00DB6F59" w:rsidDel="005472DD">
        <w:t xml:space="preserve"> </w:t>
      </w:r>
      <w:r w:rsidRPr="00DB6F59">
        <w:t>based on information provided by the Member States</w:t>
      </w:r>
      <w:r w:rsidR="0078182D" w:rsidRPr="00DB6F59">
        <w:t xml:space="preserve">. Contracting Parties shall notify one another of any changes in the identity and contact details of such persons. </w:t>
      </w:r>
    </w:p>
    <w:p w:rsidR="0078182D" w:rsidRDefault="0078182D" w:rsidP="0078182D">
      <w:pPr>
        <w:jc w:val="center"/>
      </w:pPr>
    </w:p>
    <w:p w:rsidR="009117F3" w:rsidRDefault="009117F3" w:rsidP="00142C9F">
      <w:pPr>
        <w:keepNext/>
        <w:jc w:val="center"/>
        <w:outlineLvl w:val="0"/>
      </w:pPr>
      <w:r>
        <w:t>Chapter II</w:t>
      </w:r>
    </w:p>
    <w:p w:rsidR="00922E15" w:rsidRDefault="00922E15" w:rsidP="009117F3">
      <w:pPr>
        <w:keepNext/>
        <w:jc w:val="center"/>
      </w:pPr>
    </w:p>
    <w:p w:rsidR="009117F3" w:rsidRDefault="009117F3" w:rsidP="00142C9F">
      <w:pPr>
        <w:keepNext/>
        <w:jc w:val="center"/>
        <w:outlineLvl w:val="0"/>
      </w:pPr>
      <w:r>
        <w:rPr>
          <w:b/>
        </w:rPr>
        <w:t>Contract Management Committee</w:t>
      </w:r>
    </w:p>
    <w:p w:rsidR="009117F3" w:rsidRPr="00DB6F59" w:rsidRDefault="009117F3" w:rsidP="0078182D">
      <w:pPr>
        <w:jc w:val="center"/>
      </w:pPr>
    </w:p>
    <w:p w:rsidR="0078182D" w:rsidRPr="00DB6F59" w:rsidRDefault="0078182D" w:rsidP="00142C9F">
      <w:pPr>
        <w:keepNext/>
        <w:jc w:val="center"/>
        <w:outlineLvl w:val="0"/>
      </w:pPr>
      <w:r w:rsidRPr="00DB6F59">
        <w:t xml:space="preserve">Article </w:t>
      </w:r>
      <w:r w:rsidR="009117F3">
        <w:t>7</w:t>
      </w:r>
    </w:p>
    <w:p w:rsidR="00922E15" w:rsidRDefault="00922E15" w:rsidP="009117F3">
      <w:pPr>
        <w:keepNext/>
        <w:jc w:val="center"/>
      </w:pPr>
    </w:p>
    <w:p w:rsidR="009117F3" w:rsidRPr="003A43A4" w:rsidRDefault="009117F3" w:rsidP="00142C9F">
      <w:pPr>
        <w:keepNext/>
        <w:jc w:val="center"/>
        <w:outlineLvl w:val="0"/>
        <w:rPr>
          <w:b/>
        </w:rPr>
      </w:pPr>
      <w:r w:rsidRPr="003A43A4">
        <w:rPr>
          <w:b/>
        </w:rPr>
        <w:t>Duties</w:t>
      </w:r>
    </w:p>
    <w:p w:rsidR="0078182D" w:rsidRPr="00DB6F59" w:rsidRDefault="0078182D" w:rsidP="003177C6">
      <w:pPr>
        <w:keepNext/>
        <w:jc w:val="center"/>
        <w:outlineLvl w:val="0"/>
        <w:rPr>
          <w:b/>
        </w:rPr>
      </w:pPr>
    </w:p>
    <w:p w:rsidR="0078182D" w:rsidRPr="00DB6F59" w:rsidRDefault="0078182D" w:rsidP="009521CF">
      <w:pPr>
        <w:keepNext/>
        <w:ind w:left="360"/>
        <w:jc w:val="both"/>
      </w:pPr>
      <w:r w:rsidRPr="00DB6F59">
        <w:t xml:space="preserve">A contract management committee is hereby set up. It shall oversee the management of the </w:t>
      </w:r>
      <w:r w:rsidR="0006438C" w:rsidRPr="001C36BA">
        <w:rPr>
          <w:snapToGrid w:val="0"/>
        </w:rPr>
        <w:t xml:space="preserve">resulting </w:t>
      </w:r>
      <w:r w:rsidRPr="001C36BA">
        <w:t>contract</w:t>
      </w:r>
      <w:r w:rsidRPr="00DB6F59">
        <w:t xml:space="preserve"> with the contractor. In particular, the </w:t>
      </w:r>
      <w:r w:rsidR="0006438C" w:rsidRPr="00DB6F59">
        <w:t xml:space="preserve">contract management </w:t>
      </w:r>
      <w:r w:rsidRPr="00DB6F59">
        <w:t>committee shall:</w:t>
      </w:r>
    </w:p>
    <w:p w:rsidR="0078182D" w:rsidRPr="00DB6F59" w:rsidRDefault="0078182D" w:rsidP="0078182D">
      <w:pPr>
        <w:ind w:left="1080"/>
        <w:jc w:val="both"/>
      </w:pPr>
    </w:p>
    <w:p w:rsidR="0078182D" w:rsidRPr="00DB6F59" w:rsidRDefault="0078182D" w:rsidP="009027D7">
      <w:pPr>
        <w:numPr>
          <w:ilvl w:val="1"/>
          <w:numId w:val="31"/>
        </w:numPr>
        <w:tabs>
          <w:tab w:val="clear" w:pos="1440"/>
          <w:tab w:val="num" w:pos="900"/>
        </w:tabs>
        <w:ind w:left="900" w:hanging="540"/>
        <w:jc w:val="both"/>
      </w:pPr>
      <w:r w:rsidRPr="00DB6F59">
        <w:t xml:space="preserve">oversee the implementation of the </w:t>
      </w:r>
      <w:r w:rsidR="0006438C" w:rsidRPr="001C36BA">
        <w:rPr>
          <w:snapToGrid w:val="0"/>
        </w:rPr>
        <w:t xml:space="preserve">resulting </w:t>
      </w:r>
      <w:r w:rsidRPr="001C36BA">
        <w:t>contract and</w:t>
      </w:r>
      <w:r w:rsidRPr="00DB6F59">
        <w:t xml:space="preserve"> monitor its performance by the contractor and the Contracting Parties;</w:t>
      </w:r>
    </w:p>
    <w:p w:rsidR="0078182D" w:rsidRPr="00DB6F59" w:rsidRDefault="0078182D" w:rsidP="009027D7">
      <w:pPr>
        <w:tabs>
          <w:tab w:val="num" w:pos="1260"/>
        </w:tabs>
        <w:ind w:left="900" w:hanging="540"/>
        <w:jc w:val="both"/>
      </w:pPr>
    </w:p>
    <w:p w:rsidR="0078182D" w:rsidRPr="00DB6F59" w:rsidRDefault="0078182D" w:rsidP="009027D7">
      <w:pPr>
        <w:numPr>
          <w:ilvl w:val="1"/>
          <w:numId w:val="31"/>
        </w:numPr>
        <w:tabs>
          <w:tab w:val="clear" w:pos="1440"/>
          <w:tab w:val="num" w:pos="900"/>
        </w:tabs>
        <w:ind w:left="900" w:hanging="540"/>
        <w:jc w:val="both"/>
      </w:pPr>
      <w:r w:rsidRPr="00DB6F59">
        <w:t xml:space="preserve">report to the Joint Procurement Steering Committee on the management of the </w:t>
      </w:r>
      <w:r w:rsidR="005630D9">
        <w:t xml:space="preserve">resulting </w:t>
      </w:r>
      <w:r w:rsidRPr="00DB6F59">
        <w:t xml:space="preserve">contract recommending any further action that should be taken by the </w:t>
      </w:r>
      <w:r w:rsidR="002566EF" w:rsidRPr="00DB6F59">
        <w:t xml:space="preserve">contractor </w:t>
      </w:r>
      <w:r w:rsidRPr="00DB6F59">
        <w:t>or the Contracting Parties;</w:t>
      </w:r>
    </w:p>
    <w:p w:rsidR="0078182D" w:rsidRPr="00DB6F59" w:rsidRDefault="0078182D" w:rsidP="009027D7">
      <w:pPr>
        <w:tabs>
          <w:tab w:val="num" w:pos="1260"/>
        </w:tabs>
        <w:ind w:left="900" w:hanging="540"/>
        <w:jc w:val="both"/>
      </w:pPr>
    </w:p>
    <w:p w:rsidR="0078182D" w:rsidRPr="00DB6F59" w:rsidRDefault="008F341C" w:rsidP="009027D7">
      <w:pPr>
        <w:numPr>
          <w:ilvl w:val="1"/>
          <w:numId w:val="31"/>
        </w:numPr>
        <w:tabs>
          <w:tab w:val="clear" w:pos="1440"/>
          <w:tab w:val="num" w:pos="900"/>
        </w:tabs>
        <w:ind w:left="900" w:hanging="540"/>
        <w:jc w:val="both"/>
      </w:pPr>
      <w:r w:rsidRPr="00DB6F59">
        <w:t>recommend</w:t>
      </w:r>
      <w:r w:rsidR="0078182D" w:rsidRPr="00DB6F59">
        <w:t xml:space="preserve"> any necessary amendments to the </w:t>
      </w:r>
      <w:r w:rsidR="000B6701" w:rsidRPr="001C36BA">
        <w:rPr>
          <w:snapToGrid w:val="0"/>
        </w:rPr>
        <w:t xml:space="preserve">resulting </w:t>
      </w:r>
      <w:r w:rsidR="0078182D" w:rsidRPr="001C36BA">
        <w:t>contract</w:t>
      </w:r>
      <w:r w:rsidR="0078182D" w:rsidRPr="00DB6F59">
        <w:t xml:space="preserve"> permitted under the Financial Regulation and the Implementing Rules; </w:t>
      </w:r>
    </w:p>
    <w:p w:rsidR="0078182D" w:rsidRPr="00DB6F59" w:rsidRDefault="0078182D" w:rsidP="009027D7">
      <w:pPr>
        <w:tabs>
          <w:tab w:val="num" w:pos="1260"/>
        </w:tabs>
        <w:ind w:left="900" w:hanging="540"/>
        <w:jc w:val="both"/>
      </w:pPr>
    </w:p>
    <w:p w:rsidR="0078182D" w:rsidRPr="00DB6F59" w:rsidRDefault="0078182D" w:rsidP="009027D7">
      <w:pPr>
        <w:numPr>
          <w:ilvl w:val="1"/>
          <w:numId w:val="31"/>
        </w:numPr>
        <w:tabs>
          <w:tab w:val="clear" w:pos="1440"/>
          <w:tab w:val="num" w:pos="900"/>
        </w:tabs>
        <w:ind w:left="900" w:hanging="540"/>
        <w:jc w:val="both"/>
      </w:pPr>
      <w:proofErr w:type="gramStart"/>
      <w:r w:rsidRPr="00DB6F59">
        <w:t>mediate</w:t>
      </w:r>
      <w:proofErr w:type="gramEnd"/>
      <w:r w:rsidRPr="00DB6F59">
        <w:t xml:space="preserve"> </w:t>
      </w:r>
      <w:r w:rsidR="000B6701">
        <w:t xml:space="preserve">disagreements relating to </w:t>
      </w:r>
      <w:r w:rsidRPr="00DB6F59">
        <w:t xml:space="preserve">the implementation of the </w:t>
      </w:r>
      <w:r w:rsidR="000B6701" w:rsidRPr="001C36BA">
        <w:rPr>
          <w:snapToGrid w:val="0"/>
        </w:rPr>
        <w:t xml:space="preserve">resulting </w:t>
      </w:r>
      <w:r w:rsidRPr="001C36BA">
        <w:t>contract</w:t>
      </w:r>
      <w:r w:rsidRPr="00DB6F59">
        <w:t xml:space="preserve"> </w:t>
      </w:r>
      <w:r w:rsidR="006A2DBE" w:rsidRPr="00DB6F59">
        <w:t xml:space="preserve">between the contractor and a Contracting Party </w:t>
      </w:r>
      <w:r w:rsidRPr="00DB6F59">
        <w:t>with a view to</w:t>
      </w:r>
      <w:r w:rsidR="00AC32C0">
        <w:t xml:space="preserve"> an</w:t>
      </w:r>
      <w:r w:rsidRPr="00DB6F59">
        <w:t xml:space="preserve"> amicable settlement.  </w:t>
      </w:r>
    </w:p>
    <w:p w:rsidR="0078182D" w:rsidRDefault="0078182D" w:rsidP="00E20BFC">
      <w:pPr>
        <w:jc w:val="center"/>
      </w:pPr>
    </w:p>
    <w:p w:rsidR="009521CF" w:rsidRDefault="009521CF" w:rsidP="00142C9F">
      <w:pPr>
        <w:keepNext/>
        <w:jc w:val="center"/>
        <w:outlineLvl w:val="0"/>
      </w:pPr>
      <w:r>
        <w:lastRenderedPageBreak/>
        <w:t>Article 8</w:t>
      </w:r>
    </w:p>
    <w:p w:rsidR="00877BF0" w:rsidRDefault="00877BF0" w:rsidP="00877BF0">
      <w:pPr>
        <w:keepNext/>
        <w:jc w:val="center"/>
      </w:pPr>
    </w:p>
    <w:p w:rsidR="009521CF" w:rsidRPr="003A43A4" w:rsidRDefault="009521CF" w:rsidP="00142C9F">
      <w:pPr>
        <w:keepNext/>
        <w:jc w:val="center"/>
        <w:outlineLvl w:val="0"/>
        <w:rPr>
          <w:b/>
        </w:rPr>
      </w:pPr>
      <w:r w:rsidRPr="003A43A4">
        <w:rPr>
          <w:b/>
        </w:rPr>
        <w:t xml:space="preserve">Composition </w:t>
      </w:r>
    </w:p>
    <w:p w:rsidR="009521CF" w:rsidRPr="00DB6F59" w:rsidRDefault="009521CF" w:rsidP="00E20BFC">
      <w:pPr>
        <w:keepNext/>
        <w:jc w:val="center"/>
      </w:pPr>
    </w:p>
    <w:p w:rsidR="0078182D" w:rsidRPr="00DB6F59" w:rsidRDefault="0078182D" w:rsidP="001C36BA">
      <w:pPr>
        <w:numPr>
          <w:ilvl w:val="0"/>
          <w:numId w:val="51"/>
        </w:numPr>
        <w:jc w:val="both"/>
      </w:pPr>
      <w:r w:rsidRPr="00DB6F59">
        <w:t>The contract management committee shall be comprised of:</w:t>
      </w:r>
    </w:p>
    <w:p w:rsidR="0078182D" w:rsidRPr="00DB6F59" w:rsidRDefault="0078182D" w:rsidP="0078182D">
      <w:pPr>
        <w:ind w:left="360"/>
        <w:jc w:val="both"/>
      </w:pPr>
    </w:p>
    <w:p w:rsidR="0078182D" w:rsidRPr="00DB6F59" w:rsidRDefault="0078182D" w:rsidP="00A172E1">
      <w:pPr>
        <w:numPr>
          <w:ilvl w:val="1"/>
          <w:numId w:val="32"/>
        </w:numPr>
        <w:tabs>
          <w:tab w:val="clear" w:pos="1440"/>
          <w:tab w:val="num" w:pos="1260"/>
        </w:tabs>
        <w:ind w:left="1260" w:hanging="540"/>
        <w:jc w:val="both"/>
      </w:pPr>
      <w:r w:rsidRPr="00DB6F59">
        <w:t xml:space="preserve">no more than five persons and their alternates </w:t>
      </w:r>
      <w:r w:rsidRPr="001C36BA">
        <w:t>designated b</w:t>
      </w:r>
      <w:r w:rsidRPr="00DB6F59">
        <w:t>y the Commission;</w:t>
      </w:r>
    </w:p>
    <w:p w:rsidR="0078182D" w:rsidRPr="00DB6F59" w:rsidRDefault="0078182D" w:rsidP="0078182D">
      <w:pPr>
        <w:tabs>
          <w:tab w:val="num" w:pos="1260"/>
        </w:tabs>
        <w:ind w:left="1260" w:hanging="540"/>
        <w:jc w:val="both"/>
      </w:pPr>
    </w:p>
    <w:p w:rsidR="0078182D" w:rsidRPr="00DB6F59" w:rsidRDefault="0078182D" w:rsidP="00A172E1">
      <w:pPr>
        <w:numPr>
          <w:ilvl w:val="1"/>
          <w:numId w:val="32"/>
        </w:numPr>
        <w:tabs>
          <w:tab w:val="clear" w:pos="1440"/>
          <w:tab w:val="num" w:pos="1260"/>
        </w:tabs>
        <w:ind w:left="1260" w:hanging="540"/>
        <w:jc w:val="both"/>
      </w:pPr>
      <w:proofErr w:type="gramStart"/>
      <w:r w:rsidRPr="00DB6F59">
        <w:t>no</w:t>
      </w:r>
      <w:proofErr w:type="gramEnd"/>
      <w:r w:rsidRPr="00DB6F59">
        <w:t xml:space="preserve"> more than five persons and their alternates</w:t>
      </w:r>
      <w:r w:rsidRPr="00DB6F59" w:rsidDel="00317CAA">
        <w:t xml:space="preserve"> </w:t>
      </w:r>
      <w:r w:rsidR="00D05742" w:rsidRPr="001C36BA">
        <w:t xml:space="preserve">nominated </w:t>
      </w:r>
      <w:r w:rsidRPr="001C36BA">
        <w:t>by</w:t>
      </w:r>
      <w:r w:rsidRPr="00DB6F59">
        <w:t xml:space="preserve"> the Member States in accordance with </w:t>
      </w:r>
      <w:r w:rsidR="005E1981">
        <w:t>Article 9(1)</w:t>
      </w:r>
      <w:r w:rsidR="004C2252" w:rsidRPr="00DB6F59">
        <w:t>.</w:t>
      </w:r>
      <w:r w:rsidR="00CF6893" w:rsidRPr="00DB6F59">
        <w:t xml:space="preserve"> Such persons </w:t>
      </w:r>
      <w:r w:rsidR="000B6701">
        <w:t>shall</w:t>
      </w:r>
      <w:r w:rsidR="000B6701" w:rsidRPr="00DB6F59">
        <w:t xml:space="preserve"> </w:t>
      </w:r>
      <w:r w:rsidR="00CF6893" w:rsidRPr="00DB6F59">
        <w:t>not be the same as those designated by the Commission</w:t>
      </w:r>
      <w:r w:rsidRPr="00DB6F59">
        <w:t>.</w:t>
      </w:r>
    </w:p>
    <w:p w:rsidR="0078182D" w:rsidRPr="00DB6F59" w:rsidRDefault="0078182D" w:rsidP="0078182D">
      <w:pPr>
        <w:ind w:left="720"/>
        <w:jc w:val="both"/>
      </w:pPr>
    </w:p>
    <w:p w:rsidR="0078182D" w:rsidRPr="00DB6F59" w:rsidRDefault="0078182D" w:rsidP="009521CF">
      <w:pPr>
        <w:numPr>
          <w:ilvl w:val="0"/>
          <w:numId w:val="51"/>
        </w:numPr>
        <w:jc w:val="both"/>
      </w:pPr>
      <w:r w:rsidRPr="00DB6F59">
        <w:t>The members of the contract management committee and their alternates may, subject to its rules of procedure, be assisted by advisers.</w:t>
      </w:r>
    </w:p>
    <w:p w:rsidR="0078182D" w:rsidRPr="00DB6F59" w:rsidRDefault="0078182D" w:rsidP="0078182D">
      <w:pPr>
        <w:ind w:left="720"/>
        <w:jc w:val="both"/>
      </w:pPr>
    </w:p>
    <w:p w:rsidR="0078182D" w:rsidRDefault="0078182D" w:rsidP="009521CF">
      <w:pPr>
        <w:numPr>
          <w:ilvl w:val="0"/>
          <w:numId w:val="51"/>
        </w:numPr>
        <w:jc w:val="both"/>
      </w:pPr>
      <w:r w:rsidRPr="00DB6F59">
        <w:t xml:space="preserve">The meetings of the contract management committee shall be chaired by </w:t>
      </w:r>
      <w:r w:rsidR="00537F8D" w:rsidRPr="00DB6F59">
        <w:t xml:space="preserve">a </w:t>
      </w:r>
      <w:r w:rsidRPr="00DB6F59">
        <w:t xml:space="preserve">representative of the Commission or </w:t>
      </w:r>
      <w:proofErr w:type="gramStart"/>
      <w:r w:rsidR="00D20DE1">
        <w:t>its</w:t>
      </w:r>
      <w:proofErr w:type="gramEnd"/>
      <w:r w:rsidR="001C36BA">
        <w:t xml:space="preserve"> </w:t>
      </w:r>
      <w:r w:rsidRPr="00DB6F59">
        <w:t xml:space="preserve">alternate. </w:t>
      </w:r>
    </w:p>
    <w:p w:rsidR="00DE7580" w:rsidRDefault="00DE7580" w:rsidP="00E20BFC">
      <w:pPr>
        <w:jc w:val="center"/>
      </w:pPr>
    </w:p>
    <w:p w:rsidR="00532743" w:rsidRPr="00877BF0" w:rsidRDefault="009521CF" w:rsidP="00E20BFC">
      <w:pPr>
        <w:jc w:val="center"/>
      </w:pPr>
      <w:r w:rsidRPr="00877BF0">
        <w:t>Article 9</w:t>
      </w:r>
    </w:p>
    <w:p w:rsidR="00877BF0" w:rsidRPr="00877BF0" w:rsidRDefault="00877BF0" w:rsidP="00E20BFC">
      <w:pPr>
        <w:jc w:val="center"/>
      </w:pPr>
    </w:p>
    <w:p w:rsidR="00DE7580" w:rsidRPr="003A43A4" w:rsidRDefault="00DE7580" w:rsidP="00E20BFC">
      <w:pPr>
        <w:jc w:val="center"/>
        <w:rPr>
          <w:b/>
        </w:rPr>
      </w:pPr>
      <w:r w:rsidRPr="003A43A4">
        <w:rPr>
          <w:b/>
        </w:rPr>
        <w:t>Membership</w:t>
      </w:r>
    </w:p>
    <w:p w:rsidR="0078182D" w:rsidRPr="00DB6F59" w:rsidRDefault="0078182D" w:rsidP="00E20BFC">
      <w:pPr>
        <w:jc w:val="center"/>
      </w:pPr>
    </w:p>
    <w:p w:rsidR="00DE7580" w:rsidRDefault="0078182D" w:rsidP="001C36BA">
      <w:pPr>
        <w:numPr>
          <w:ilvl w:val="0"/>
          <w:numId w:val="52"/>
        </w:numPr>
        <w:jc w:val="both"/>
      </w:pPr>
      <w:r w:rsidRPr="00DB6F59">
        <w:t xml:space="preserve">Upon request by the Commission, </w:t>
      </w:r>
      <w:r w:rsidR="00BE5BA7">
        <w:t xml:space="preserve">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may nominate </w:t>
      </w:r>
      <w:r w:rsidR="0009202C">
        <w:t xml:space="preserve">one </w:t>
      </w:r>
      <w:r w:rsidRPr="00DB6F59">
        <w:t xml:space="preserve">candidate for membership of the contract management committee by forwarding information on the identity, education, professional qualifications and experience of the relevant nominee to the Joint Procurement Steering Committee through its Chair, in accordance with a pro-forma application form provided by the Commission. The pro-forma application form shall be adopted by the Commission, following </w:t>
      </w:r>
      <w:r w:rsidR="005472DD" w:rsidRPr="00DB6F59">
        <w:t>approval</w:t>
      </w:r>
      <w:r w:rsidRPr="00DB6F59">
        <w:t xml:space="preserve"> of the Joint Procurement Steering Committee pursuant to </w:t>
      </w:r>
      <w:r w:rsidRPr="001C36BA">
        <w:t xml:space="preserve">Article </w:t>
      </w:r>
      <w:r w:rsidR="008D1D0B" w:rsidRPr="001C36BA">
        <w:t>1</w:t>
      </w:r>
      <w:r w:rsidR="00B93859" w:rsidRPr="001C36BA">
        <w:t>3</w:t>
      </w:r>
      <w:r w:rsidRPr="001C36BA">
        <w:t>(1).</w:t>
      </w:r>
      <w:r w:rsidRPr="00DB6F59">
        <w:t xml:space="preserve"> </w:t>
      </w:r>
    </w:p>
    <w:p w:rsidR="00DE7580" w:rsidRDefault="00DE7580" w:rsidP="00046BC7">
      <w:pPr>
        <w:ind w:left="720"/>
        <w:jc w:val="both"/>
      </w:pPr>
    </w:p>
    <w:p w:rsidR="007D4F6E" w:rsidRPr="00DB6F59" w:rsidRDefault="00DE7580" w:rsidP="00046BC7">
      <w:pPr>
        <w:ind w:left="720"/>
        <w:jc w:val="both"/>
      </w:pPr>
      <w:r>
        <w:t>Alternatively, w</w:t>
      </w:r>
      <w:r w:rsidR="0078182D" w:rsidRPr="00DB6F59">
        <w:t xml:space="preserve">here a </w:t>
      </w:r>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r w:rsidR="0078182D" w:rsidRPr="00DB6F59">
        <w:t xml:space="preserve"> does not nominate a candidate, it may second one candidate nominated by another </w:t>
      </w:r>
      <w:smartTag w:uri="urn:schemas-microsoft-com:office:smarttags" w:element="place">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smartTag>
      <w:r w:rsidR="0078182D" w:rsidRPr="00DB6F59">
        <w:t xml:space="preserve">.  </w:t>
      </w:r>
      <w:r w:rsidR="007D4F6E" w:rsidRPr="00DB6F59">
        <w:t xml:space="preserve">Each nominating </w:t>
      </w:r>
      <w:smartTag w:uri="urn:schemas-microsoft-com:office:smarttags" w:element="place">
        <w:smartTag w:uri="urn:schemas-microsoft-com:office:smarttags" w:element="PlaceName">
          <w:r w:rsidR="007D4F6E" w:rsidRPr="00DB6F59">
            <w:t>Member</w:t>
          </w:r>
        </w:smartTag>
        <w:r w:rsidR="007D4F6E" w:rsidRPr="00DB6F59">
          <w:t xml:space="preserve"> </w:t>
        </w:r>
        <w:smartTag w:uri="urn:schemas-microsoft-com:office:smarttags" w:element="PlaceType">
          <w:r w:rsidR="007D4F6E" w:rsidRPr="00DB6F59">
            <w:t>State</w:t>
          </w:r>
        </w:smartTag>
      </w:smartTag>
      <w:r w:rsidR="007D4F6E" w:rsidRPr="00DB6F59">
        <w:t xml:space="preserve"> shall circulate the completed pro-forma application form to all other Member States and provide them with an opportunity to second </w:t>
      </w:r>
      <w:r w:rsidR="00D20DE1">
        <w:t>its</w:t>
      </w:r>
      <w:r w:rsidR="00D20DE1" w:rsidRPr="00DB6F59">
        <w:t xml:space="preserve"> </w:t>
      </w:r>
      <w:r w:rsidR="007D4F6E" w:rsidRPr="00DB6F59">
        <w:t xml:space="preserve">nominee, prior to submission of the pro-forma application to the Commission.   </w:t>
      </w:r>
    </w:p>
    <w:p w:rsidR="0078182D" w:rsidRPr="00DB6F59" w:rsidRDefault="0078182D" w:rsidP="0078182D">
      <w:pPr>
        <w:ind w:left="357"/>
        <w:jc w:val="both"/>
      </w:pPr>
    </w:p>
    <w:p w:rsidR="00FF3641" w:rsidRPr="00DB6F59" w:rsidRDefault="00FF3641" w:rsidP="00FF3641">
      <w:pPr>
        <w:ind w:left="720"/>
        <w:jc w:val="both"/>
      </w:pPr>
      <w:r w:rsidRPr="00DB6F59">
        <w:t xml:space="preserve">A candidate </w:t>
      </w:r>
      <w:r w:rsidR="000B6701">
        <w:t>shall only</w:t>
      </w:r>
      <w:r w:rsidR="000B6701" w:rsidRPr="00DB6F59">
        <w:t xml:space="preserve"> </w:t>
      </w:r>
      <w:r w:rsidRPr="00DB6F59">
        <w:t xml:space="preserve">be nominated by one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Each nomination may be seconded by other Member States. </w:t>
      </w:r>
    </w:p>
    <w:p w:rsidR="00290290" w:rsidRPr="00877BF0" w:rsidRDefault="00290290" w:rsidP="003366CF">
      <w:pPr>
        <w:jc w:val="both"/>
      </w:pPr>
    </w:p>
    <w:p w:rsidR="00DE7580" w:rsidRPr="003366CF" w:rsidRDefault="00FF3641" w:rsidP="009A7C9D">
      <w:pPr>
        <w:numPr>
          <w:ilvl w:val="0"/>
          <w:numId w:val="52"/>
        </w:numPr>
        <w:jc w:val="both"/>
      </w:pPr>
      <w:r w:rsidRPr="003366CF">
        <w:t xml:space="preserve">The Commission shall only accept </w:t>
      </w:r>
      <w:r w:rsidR="002A052E" w:rsidRPr="003366CF">
        <w:t>ten</w:t>
      </w:r>
      <w:r w:rsidRPr="003366CF">
        <w:t xml:space="preserve"> nominations. For this purpose, the Commission shall, to the extent possible, </w:t>
      </w:r>
      <w:r w:rsidR="00D15DBB" w:rsidRPr="003366CF">
        <w:t xml:space="preserve">first </w:t>
      </w:r>
      <w:r w:rsidRPr="003366CF">
        <w:t>accept two nominations from Member States that have informed the Commission of their decision not to participate in the joint action to appoint a common auction platform</w:t>
      </w:r>
      <w:r w:rsidR="00371E43" w:rsidRPr="003366CF">
        <w:t>,</w:t>
      </w:r>
      <w:r w:rsidRPr="003366CF">
        <w:t xml:space="preserve"> pursuant to Article 30(4) of the Auctioning Regulation. </w:t>
      </w:r>
      <w:r w:rsidR="006E1B3C" w:rsidRPr="003366CF">
        <w:t xml:space="preserve">The Commission shall then accept the eight </w:t>
      </w:r>
      <w:r w:rsidR="000641C0" w:rsidRPr="003366CF">
        <w:t xml:space="preserve">highest ranking nominations </w:t>
      </w:r>
      <w:r w:rsidR="006E1B3C" w:rsidRPr="003366CF">
        <w:t>from the remaining Member States</w:t>
      </w:r>
      <w:r w:rsidR="000641C0" w:rsidRPr="003366CF">
        <w:t xml:space="preserve">. </w:t>
      </w:r>
    </w:p>
    <w:p w:rsidR="009A7C9D" w:rsidRPr="00046BC7" w:rsidRDefault="009A7C9D" w:rsidP="009A7C9D">
      <w:pPr>
        <w:ind w:left="720"/>
        <w:jc w:val="both"/>
      </w:pPr>
    </w:p>
    <w:p w:rsidR="00FF3641" w:rsidRPr="00DB6F59" w:rsidRDefault="00FF3641" w:rsidP="00FF3641">
      <w:pPr>
        <w:ind w:left="720"/>
        <w:jc w:val="both"/>
      </w:pPr>
      <w:r w:rsidRPr="00DB6F59">
        <w:t xml:space="preserve">Ranking shall be determined as follows: </w:t>
      </w:r>
    </w:p>
    <w:p w:rsidR="00FF3641" w:rsidRPr="00DB6F59" w:rsidRDefault="00FF3641" w:rsidP="00FF3641">
      <w:pPr>
        <w:ind w:left="720"/>
        <w:jc w:val="both"/>
      </w:pPr>
    </w:p>
    <w:p w:rsidR="00FF3641" w:rsidRPr="00DB6F59" w:rsidRDefault="00FF3641" w:rsidP="005757BA">
      <w:pPr>
        <w:numPr>
          <w:ilvl w:val="1"/>
          <w:numId w:val="49"/>
        </w:numPr>
        <w:tabs>
          <w:tab w:val="clear" w:pos="1440"/>
          <w:tab w:val="num" w:pos="1260"/>
        </w:tabs>
        <w:ind w:left="1260" w:hanging="540"/>
        <w:jc w:val="both"/>
      </w:pPr>
      <w:r w:rsidRPr="00DB6F59">
        <w:t>nominations shall be ranked in order of preference based on the number of Member States seconding each nomination;</w:t>
      </w:r>
    </w:p>
    <w:p w:rsidR="00FF3641" w:rsidRPr="00DB6F59" w:rsidRDefault="00FF3641" w:rsidP="00FF3641">
      <w:pPr>
        <w:ind w:left="720"/>
        <w:jc w:val="both"/>
      </w:pPr>
    </w:p>
    <w:p w:rsidR="00FF3641" w:rsidRPr="004A36A8" w:rsidRDefault="00CE5891" w:rsidP="005757BA">
      <w:pPr>
        <w:numPr>
          <w:ilvl w:val="1"/>
          <w:numId w:val="49"/>
        </w:numPr>
        <w:tabs>
          <w:tab w:val="clear" w:pos="1440"/>
          <w:tab w:val="num" w:pos="1260"/>
        </w:tabs>
        <w:ind w:left="1260" w:hanging="540"/>
        <w:jc w:val="both"/>
      </w:pPr>
      <w:r>
        <w:lastRenderedPageBreak/>
        <w:t>where</w:t>
      </w:r>
      <w:r w:rsidR="00FF3641" w:rsidRPr="00DB6F59">
        <w:t xml:space="preserve"> </w:t>
      </w:r>
      <w:r w:rsidR="00DE7580">
        <w:t>ranking (a)</w:t>
      </w:r>
      <w:r w:rsidR="00FF3641" w:rsidRPr="00DB6F59">
        <w:t xml:space="preserve"> produces a tie, </w:t>
      </w:r>
      <w:r w:rsidR="00FF3641" w:rsidRPr="004A36A8">
        <w:t>relevant candidates nominated by Member State</w:t>
      </w:r>
      <w:r w:rsidR="00BC31E5" w:rsidRPr="004A36A8">
        <w:t>s</w:t>
      </w:r>
      <w:r w:rsidR="00FF3641" w:rsidRPr="004A36A8">
        <w:t xml:space="preserve"> that ha</w:t>
      </w:r>
      <w:r w:rsidR="00BC31E5" w:rsidRPr="004A36A8">
        <w:t>ve</w:t>
      </w:r>
      <w:r w:rsidR="00FF3641" w:rsidRPr="004A36A8">
        <w:t xml:space="preserve"> not had nominee</w:t>
      </w:r>
      <w:r w:rsidR="00BC31E5" w:rsidRPr="004A36A8">
        <w:t>s</w:t>
      </w:r>
      <w:r w:rsidR="00FF3641" w:rsidRPr="004A36A8">
        <w:t xml:space="preserve"> appointed to the contract management committee in the preceding term of appointment, if applicable, shall be preferred;  </w:t>
      </w:r>
    </w:p>
    <w:p w:rsidR="00FF3641" w:rsidRPr="004A36A8" w:rsidRDefault="00FF3641" w:rsidP="00FF3641">
      <w:pPr>
        <w:ind w:left="720"/>
        <w:jc w:val="both"/>
      </w:pPr>
    </w:p>
    <w:p w:rsidR="00FF3641" w:rsidRPr="004A36A8" w:rsidRDefault="00CE5891" w:rsidP="005757BA">
      <w:pPr>
        <w:numPr>
          <w:ilvl w:val="1"/>
          <w:numId w:val="49"/>
        </w:numPr>
        <w:tabs>
          <w:tab w:val="clear" w:pos="1440"/>
          <w:tab w:val="num" w:pos="1260"/>
        </w:tabs>
        <w:ind w:left="1260" w:hanging="540"/>
        <w:jc w:val="both"/>
      </w:pPr>
      <w:proofErr w:type="gramStart"/>
      <w:r w:rsidRPr="004A36A8">
        <w:t>where</w:t>
      </w:r>
      <w:proofErr w:type="gramEnd"/>
      <w:r w:rsidR="00FF3641" w:rsidRPr="004A36A8">
        <w:t xml:space="preserve"> </w:t>
      </w:r>
      <w:r w:rsidR="00DE7580" w:rsidRPr="004A36A8">
        <w:t>ranking (b)</w:t>
      </w:r>
      <w:r w:rsidR="00FF3641" w:rsidRPr="004A36A8">
        <w:t xml:space="preserve"> continues to produce a tie, the relevant nominations shall be ranked in order of preference on the basis of the time of receipt of each nomination by the Commission.</w:t>
      </w:r>
    </w:p>
    <w:p w:rsidR="00BE5BA7" w:rsidRPr="004A36A8" w:rsidRDefault="00BE5BA7" w:rsidP="00BE5BA7">
      <w:pPr>
        <w:ind w:left="900"/>
        <w:jc w:val="both"/>
      </w:pPr>
    </w:p>
    <w:p w:rsidR="00FF3641" w:rsidRPr="004A36A8" w:rsidRDefault="00FF3641" w:rsidP="00D15DBB">
      <w:pPr>
        <w:numPr>
          <w:ilvl w:val="0"/>
          <w:numId w:val="52"/>
        </w:numPr>
        <w:jc w:val="both"/>
      </w:pPr>
      <w:r w:rsidRPr="004A36A8">
        <w:t xml:space="preserve">The Commission may refuse to accept </w:t>
      </w:r>
      <w:r w:rsidR="00DE7580" w:rsidRPr="004A36A8">
        <w:t xml:space="preserve">a </w:t>
      </w:r>
      <w:r w:rsidRPr="004A36A8">
        <w:t xml:space="preserve">nomination </w:t>
      </w:r>
      <w:r w:rsidR="00DE7580" w:rsidRPr="004A36A8">
        <w:t xml:space="preserve">due </w:t>
      </w:r>
      <w:r w:rsidRPr="004A36A8">
        <w:t xml:space="preserve">to a conflict of interest within the meaning of Article 52 of the Financial Regulation. </w:t>
      </w:r>
    </w:p>
    <w:p w:rsidR="00D15DBB" w:rsidRPr="004A36A8" w:rsidRDefault="00D15DBB" w:rsidP="00855244">
      <w:pPr>
        <w:tabs>
          <w:tab w:val="num" w:pos="720"/>
          <w:tab w:val="left" w:pos="5595"/>
        </w:tabs>
        <w:ind w:left="720" w:hanging="360"/>
        <w:jc w:val="both"/>
      </w:pPr>
    </w:p>
    <w:p w:rsidR="0078182D" w:rsidRPr="004A36A8" w:rsidRDefault="0078182D" w:rsidP="00D15DBB">
      <w:pPr>
        <w:numPr>
          <w:ilvl w:val="0"/>
          <w:numId w:val="52"/>
        </w:numPr>
        <w:jc w:val="both"/>
      </w:pPr>
      <w:r w:rsidRPr="004A36A8">
        <w:t>The Joint Procurement Steering Committee shall assess the suitability of the nominated and accepted candidates, upon a proposal from the Commission, based on the criteria set out in paragraph</w:t>
      </w:r>
      <w:r w:rsidR="00BC31E5" w:rsidRPr="004A36A8">
        <w:t>s 2 and 3 of this Article</w:t>
      </w:r>
      <w:r w:rsidRPr="004A36A8">
        <w:t xml:space="preserve">.  </w:t>
      </w:r>
    </w:p>
    <w:p w:rsidR="0078182D" w:rsidRPr="00DB6F59" w:rsidRDefault="0078182D" w:rsidP="0078182D">
      <w:pPr>
        <w:ind w:left="720"/>
        <w:jc w:val="both"/>
      </w:pPr>
    </w:p>
    <w:p w:rsidR="0078182D" w:rsidRPr="00DB6F59" w:rsidRDefault="0078182D" w:rsidP="00D15DBB">
      <w:pPr>
        <w:ind w:left="720"/>
        <w:jc w:val="both"/>
      </w:pPr>
      <w:r w:rsidRPr="00DB6F59">
        <w:t xml:space="preserve">Within two weeks from </w:t>
      </w:r>
      <w:r w:rsidR="007A6DFF" w:rsidRPr="00DB6F59">
        <w:t xml:space="preserve">when </w:t>
      </w:r>
      <w:r w:rsidRPr="00DB6F59">
        <w:t>the Commission's proposal</w:t>
      </w:r>
      <w:r w:rsidR="007A6DFF" w:rsidRPr="00DB6F59">
        <w:t xml:space="preserve"> is sent </w:t>
      </w:r>
      <w:r w:rsidRPr="00DB6F59">
        <w:t xml:space="preserve">to the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 xml:space="preserve">, </w:t>
      </w:r>
      <w:r w:rsidR="00EA67E2" w:rsidRPr="00DB6F59">
        <w:t xml:space="preserve">and prior to the approval of the Commission's proposal, </w:t>
      </w:r>
      <w:r w:rsidRPr="00DB6F59">
        <w:t>any member of the Joint Procurement Steering Committee may require the Committee to:</w:t>
      </w:r>
    </w:p>
    <w:p w:rsidR="0078182D" w:rsidRPr="00DB6F59" w:rsidRDefault="0078182D" w:rsidP="005E1981">
      <w:pPr>
        <w:ind w:left="900"/>
        <w:jc w:val="both"/>
      </w:pPr>
    </w:p>
    <w:p w:rsidR="0078182D" w:rsidRPr="00DB6F59" w:rsidRDefault="0078182D" w:rsidP="005757BA">
      <w:pPr>
        <w:numPr>
          <w:ilvl w:val="1"/>
          <w:numId w:val="53"/>
        </w:numPr>
        <w:tabs>
          <w:tab w:val="clear" w:pos="1440"/>
          <w:tab w:val="num" w:pos="1260"/>
        </w:tabs>
        <w:ind w:left="1260" w:hanging="540"/>
        <w:jc w:val="both"/>
      </w:pPr>
      <w:r w:rsidRPr="00DB6F59">
        <w:t>interview any of the candidates nominated by the Member States;</w:t>
      </w:r>
    </w:p>
    <w:p w:rsidR="0078182D" w:rsidRPr="00DB6F59" w:rsidRDefault="0078182D" w:rsidP="00D15DBB">
      <w:pPr>
        <w:ind w:left="363"/>
        <w:jc w:val="both"/>
      </w:pPr>
    </w:p>
    <w:p w:rsidR="0078182D" w:rsidRPr="00DB6F59" w:rsidRDefault="0078182D" w:rsidP="005757BA">
      <w:pPr>
        <w:numPr>
          <w:ilvl w:val="1"/>
          <w:numId w:val="53"/>
        </w:numPr>
        <w:tabs>
          <w:tab w:val="clear" w:pos="1440"/>
          <w:tab w:val="num" w:pos="1260"/>
        </w:tabs>
        <w:ind w:left="1260" w:hanging="540"/>
        <w:jc w:val="both"/>
      </w:pPr>
      <w:r w:rsidRPr="00DB6F59">
        <w:t xml:space="preserve">require additional information from the nominated candidates or the nominating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w:t>
      </w:r>
    </w:p>
    <w:p w:rsidR="0078182D" w:rsidRPr="00DB6F59" w:rsidRDefault="0078182D" w:rsidP="00D15DBB">
      <w:pPr>
        <w:tabs>
          <w:tab w:val="num" w:pos="1260"/>
        </w:tabs>
        <w:ind w:left="363"/>
        <w:jc w:val="both"/>
      </w:pPr>
    </w:p>
    <w:p w:rsidR="0078182D" w:rsidRPr="00DB6F59" w:rsidRDefault="0078182D" w:rsidP="005757BA">
      <w:pPr>
        <w:numPr>
          <w:ilvl w:val="1"/>
          <w:numId w:val="53"/>
        </w:numPr>
        <w:tabs>
          <w:tab w:val="clear" w:pos="1440"/>
          <w:tab w:val="num" w:pos="1260"/>
        </w:tabs>
        <w:ind w:left="1260" w:hanging="540"/>
        <w:jc w:val="both"/>
      </w:pPr>
      <w:proofErr w:type="gramStart"/>
      <w:r w:rsidRPr="00DB6F59">
        <w:t>request</w:t>
      </w:r>
      <w:proofErr w:type="gramEnd"/>
      <w:r w:rsidRPr="00DB6F59">
        <w:t xml:space="preserve"> the submission of the identity, education, professional qualifications and experience of further candidates, nominated pursuant to paragraph</w:t>
      </w:r>
      <w:r w:rsidR="00045669">
        <w:t xml:space="preserve"> 1</w:t>
      </w:r>
      <w:r w:rsidRPr="00DB6F59">
        <w:t xml:space="preserve">.    </w:t>
      </w:r>
    </w:p>
    <w:p w:rsidR="0078182D" w:rsidRPr="00DB6F59" w:rsidRDefault="0078182D" w:rsidP="0078182D">
      <w:pPr>
        <w:ind w:left="720"/>
        <w:jc w:val="both"/>
      </w:pPr>
    </w:p>
    <w:p w:rsidR="0078182D" w:rsidRPr="00DB6F59" w:rsidRDefault="0078182D" w:rsidP="0078182D">
      <w:pPr>
        <w:ind w:left="720"/>
        <w:jc w:val="both"/>
      </w:pPr>
      <w:r w:rsidRPr="00DB6F59">
        <w:t>The Commission shall appoint no more than five members of the contract management committee and five alternates</w:t>
      </w:r>
      <w:r w:rsidR="00FB1135" w:rsidRPr="00DB6F59">
        <w:t xml:space="preserve"> </w:t>
      </w:r>
      <w:r w:rsidR="00FB1135" w:rsidRPr="004A36A8">
        <w:t>from amongst the persons nominated by the Member States</w:t>
      </w:r>
      <w:r w:rsidR="007C70B3" w:rsidRPr="004A36A8">
        <w:t xml:space="preserve"> in accordance with paragraph</w:t>
      </w:r>
      <w:r w:rsidR="00356A21" w:rsidRPr="004A36A8">
        <w:t xml:space="preserve"> 1</w:t>
      </w:r>
      <w:r w:rsidR="00425811" w:rsidRPr="004A36A8">
        <w:t xml:space="preserve"> and accepted by the Commission pursuant to paragraphs 2 and 3</w:t>
      </w:r>
      <w:r w:rsidRPr="004A36A8">
        <w:t>, as the Member</w:t>
      </w:r>
      <w:r w:rsidRPr="00DB6F59">
        <w:t xml:space="preserve"> States' </w:t>
      </w:r>
      <w:r w:rsidRPr="00D15DBB">
        <w:t>designees</w:t>
      </w:r>
      <w:r w:rsidR="00D15DBB">
        <w:t xml:space="preserve"> </w:t>
      </w:r>
      <w:r w:rsidRPr="00DB6F59">
        <w:t xml:space="preserve">to the contract management committee, upon </w:t>
      </w:r>
      <w:r w:rsidR="005472DD" w:rsidRPr="00DB6F59">
        <w:t>approval</w:t>
      </w:r>
      <w:r w:rsidRPr="00DB6F59">
        <w:t xml:space="preserve"> of a </w:t>
      </w:r>
      <w:r w:rsidR="00073CA3" w:rsidRPr="00DB6F59">
        <w:t xml:space="preserve">Commission </w:t>
      </w:r>
      <w:r w:rsidRPr="00DB6F59">
        <w:t xml:space="preserve">proposal to this effect by the Joint Procurement Steering Committee, in accordance with </w:t>
      </w:r>
      <w:r w:rsidRPr="00BF45BC">
        <w:t xml:space="preserve">Article </w:t>
      </w:r>
      <w:r w:rsidR="00356A21">
        <w:t>13</w:t>
      </w:r>
      <w:r w:rsidRPr="00BF45BC">
        <w:t>(1).</w:t>
      </w:r>
      <w:r w:rsidR="00073CA3" w:rsidRPr="00DB6F59">
        <w:t xml:space="preserve">  </w:t>
      </w:r>
    </w:p>
    <w:p w:rsidR="0078182D" w:rsidRPr="00DB6F59" w:rsidRDefault="0078182D" w:rsidP="0078182D">
      <w:pPr>
        <w:ind w:left="720"/>
        <w:jc w:val="both"/>
      </w:pPr>
    </w:p>
    <w:p w:rsidR="0078182D" w:rsidRPr="00DB6F59" w:rsidRDefault="0078182D" w:rsidP="00FB1135">
      <w:pPr>
        <w:ind w:left="720"/>
        <w:jc w:val="both"/>
      </w:pPr>
      <w:r w:rsidRPr="00DB6F59">
        <w:t xml:space="preserve">The term of appointment shall </w:t>
      </w:r>
      <w:r w:rsidR="004C2252" w:rsidRPr="00DB6F59">
        <w:t xml:space="preserve">be at least two and no more than </w:t>
      </w:r>
      <w:r w:rsidRPr="00DB6F59">
        <w:t xml:space="preserve">three years unless it is renewed upon </w:t>
      </w:r>
      <w:r w:rsidR="005472DD" w:rsidRPr="00DB6F59">
        <w:t>approval</w:t>
      </w:r>
      <w:r w:rsidRPr="00DB6F59">
        <w:t xml:space="preserve"> by the Joint Procurement Steering Committee</w:t>
      </w:r>
      <w:r w:rsidR="00CD7869">
        <w:t xml:space="preserve">, in accordance with </w:t>
      </w:r>
      <w:r w:rsidR="00B07DE7" w:rsidRPr="00BF45BC">
        <w:t>Article 13</w:t>
      </w:r>
      <w:r w:rsidR="00CD7869" w:rsidRPr="00BF45BC">
        <w:t>(1),</w:t>
      </w:r>
      <w:r w:rsidRPr="00DB6F59">
        <w:t xml:space="preserve"> based on a </w:t>
      </w:r>
      <w:r w:rsidR="00073CA3" w:rsidRPr="00DB6F59">
        <w:t xml:space="preserve">Commission </w:t>
      </w:r>
      <w:r w:rsidRPr="00DB6F59">
        <w:t>proposal. Three months prior to the expiry of the term of appointment, the Commission shall submit a request in accordance with the first subparagraph of paragraph</w:t>
      </w:r>
      <w:r w:rsidR="00AC32C0">
        <w:t xml:space="preserve"> 1</w:t>
      </w:r>
      <w:r w:rsidRPr="00DB6F59">
        <w:t xml:space="preserve">.  </w:t>
      </w:r>
    </w:p>
    <w:p w:rsidR="00F33148" w:rsidRPr="00DB6F59" w:rsidRDefault="00F33148" w:rsidP="00F33148">
      <w:pPr>
        <w:ind w:left="360"/>
        <w:jc w:val="both"/>
      </w:pPr>
    </w:p>
    <w:p w:rsidR="00F33148" w:rsidRPr="00DB6F59" w:rsidRDefault="00F33148" w:rsidP="00BF45BC">
      <w:pPr>
        <w:numPr>
          <w:ilvl w:val="0"/>
          <w:numId w:val="52"/>
        </w:numPr>
        <w:jc w:val="both"/>
      </w:pPr>
      <w:r w:rsidRPr="00DB6F59">
        <w:t xml:space="preserve">The Commission shall draw up a list of the members of the contract management committee, their alternates and any advisers assisting them based on information provided by the Member States.    </w:t>
      </w:r>
    </w:p>
    <w:p w:rsidR="00FB1135" w:rsidRPr="00DB6F59" w:rsidRDefault="00FB1135" w:rsidP="002E76BC">
      <w:pPr>
        <w:tabs>
          <w:tab w:val="num" w:pos="720"/>
        </w:tabs>
        <w:ind w:left="720" w:hanging="720"/>
        <w:jc w:val="both"/>
      </w:pPr>
    </w:p>
    <w:p w:rsidR="00BF45BC" w:rsidRDefault="00FB1135" w:rsidP="00BF45BC">
      <w:pPr>
        <w:numPr>
          <w:ilvl w:val="0"/>
          <w:numId w:val="52"/>
        </w:numPr>
        <w:jc w:val="both"/>
      </w:pPr>
      <w:r w:rsidRPr="00DB6F59">
        <w:t xml:space="preserve">Members of the contract management committee nominated </w:t>
      </w:r>
      <w:r w:rsidR="00FF312D" w:rsidRPr="00DB6F59">
        <w:t xml:space="preserve">or </w:t>
      </w:r>
      <w:r w:rsidR="00290290" w:rsidRPr="00DB6F59">
        <w:t xml:space="preserve">designated </w:t>
      </w:r>
      <w:r w:rsidRPr="00DB6F59">
        <w:t xml:space="preserve">by the Contracting Parties shall be appointed </w:t>
      </w:r>
      <w:r w:rsidRPr="00DB6F59">
        <w:rPr>
          <w:i/>
        </w:rPr>
        <w:t xml:space="preserve">ad </w:t>
      </w:r>
      <w:proofErr w:type="spellStart"/>
      <w:r w:rsidRPr="00DB6F59">
        <w:rPr>
          <w:i/>
        </w:rPr>
        <w:t>personam</w:t>
      </w:r>
      <w:proofErr w:type="spellEnd"/>
      <w:r w:rsidRPr="00DB6F59">
        <w:t xml:space="preserve">. When carrying out their tasks </w:t>
      </w:r>
      <w:r w:rsidR="003012FD">
        <w:t>members</w:t>
      </w:r>
      <w:r w:rsidR="003012FD" w:rsidRPr="00DB6F59">
        <w:t xml:space="preserve"> </w:t>
      </w:r>
      <w:r w:rsidRPr="00DB6F59">
        <w:t xml:space="preserve">shall pursue the collective interest of the Contracting Parties. </w:t>
      </w:r>
      <w:r w:rsidR="003012FD">
        <w:t>Members</w:t>
      </w:r>
      <w:r w:rsidR="003012FD" w:rsidRPr="00DB6F59">
        <w:t xml:space="preserve"> </w:t>
      </w:r>
      <w:r w:rsidRPr="00DB6F59">
        <w:t xml:space="preserve">shall not seek or take instructions from Union institutions, bodies, offices or agencies, from any government of a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or from any other body. The Contracting Parties undertake to respect this principle and not to seek to influence the members of the contract management committee in the performance of their tasks.</w:t>
      </w:r>
    </w:p>
    <w:p w:rsidR="00FB1135" w:rsidRPr="00DB6F59" w:rsidRDefault="00FB1135" w:rsidP="00BF45BC">
      <w:pPr>
        <w:ind w:left="360"/>
        <w:jc w:val="both"/>
      </w:pPr>
      <w:r w:rsidRPr="00DB6F59">
        <w:lastRenderedPageBreak/>
        <w:t xml:space="preserve"> </w:t>
      </w:r>
    </w:p>
    <w:p w:rsidR="002A052E" w:rsidRDefault="001E3E70" w:rsidP="00BF45BC">
      <w:pPr>
        <w:numPr>
          <w:ilvl w:val="0"/>
          <w:numId w:val="52"/>
        </w:numPr>
        <w:jc w:val="both"/>
      </w:pPr>
      <w:r w:rsidRPr="00DB6F59">
        <w:t xml:space="preserve">Members </w:t>
      </w:r>
      <w:r w:rsidR="002A052E" w:rsidRPr="00DB6F59">
        <w:t xml:space="preserve">of the contract management committee </w:t>
      </w:r>
      <w:r w:rsidR="00C84F5D" w:rsidRPr="00DB6F59">
        <w:t xml:space="preserve">or their alternates </w:t>
      </w:r>
      <w:r w:rsidR="00FB15CD">
        <w:t>shall</w:t>
      </w:r>
      <w:r w:rsidR="00FB15CD" w:rsidRPr="00DB6F59">
        <w:t xml:space="preserve"> </w:t>
      </w:r>
      <w:r w:rsidR="002A052E" w:rsidRPr="00DB6F59">
        <w:t xml:space="preserve">resign if </w:t>
      </w:r>
      <w:r w:rsidR="00F33148" w:rsidRPr="00DB6F59">
        <w:t xml:space="preserve">they </w:t>
      </w:r>
      <w:r w:rsidRPr="00DB6F59">
        <w:t xml:space="preserve">become subject to a conflict of interest within the meaning of Article 52 of the Financial Regulation </w:t>
      </w:r>
      <w:r w:rsidR="002A052E" w:rsidRPr="00DB6F59">
        <w:t xml:space="preserve">or </w:t>
      </w:r>
      <w:r w:rsidRPr="00DB6F59">
        <w:t>are</w:t>
      </w:r>
      <w:r w:rsidR="002A052E" w:rsidRPr="00DB6F59">
        <w:t xml:space="preserve"> otherwise unable to carry out </w:t>
      </w:r>
      <w:r w:rsidR="00F33148" w:rsidRPr="00DB6F59">
        <w:t>their</w:t>
      </w:r>
      <w:r w:rsidR="002A052E" w:rsidRPr="00DB6F59">
        <w:t xml:space="preserve"> role, upon giving </w:t>
      </w:r>
      <w:r w:rsidR="00CD7869">
        <w:t>seven days</w:t>
      </w:r>
      <w:r w:rsidR="002A052E" w:rsidRPr="00DB6F59">
        <w:t xml:space="preserve"> notice to the Chair of the committee.</w:t>
      </w:r>
    </w:p>
    <w:p w:rsidR="002E76BC" w:rsidRPr="002E76BC" w:rsidRDefault="002E76BC" w:rsidP="002E76BC">
      <w:pPr>
        <w:rPr>
          <w:lang w:eastAsia="de-DE"/>
        </w:rPr>
      </w:pPr>
    </w:p>
    <w:p w:rsidR="0092098A" w:rsidRPr="00DB6F59" w:rsidRDefault="002E76BC" w:rsidP="002E76BC">
      <w:pPr>
        <w:tabs>
          <w:tab w:val="num" w:pos="720"/>
        </w:tabs>
        <w:ind w:left="720" w:hanging="720"/>
        <w:jc w:val="both"/>
      </w:pPr>
      <w:r>
        <w:tab/>
      </w:r>
      <w:r w:rsidR="0046660C" w:rsidRPr="00DB6F59">
        <w:t>M</w:t>
      </w:r>
      <w:r w:rsidR="00235D7E" w:rsidRPr="00DB6F59">
        <w:t>ember</w:t>
      </w:r>
      <w:r w:rsidR="0046660C" w:rsidRPr="00DB6F59">
        <w:t>s</w:t>
      </w:r>
      <w:r w:rsidR="00235D7E" w:rsidRPr="00DB6F59">
        <w:t xml:space="preserve"> </w:t>
      </w:r>
      <w:r w:rsidR="00FB1135" w:rsidRPr="00DB6F59">
        <w:t xml:space="preserve">of the </w:t>
      </w:r>
      <w:r w:rsidR="001C46BE" w:rsidRPr="00DB6F59">
        <w:t xml:space="preserve">contract management </w:t>
      </w:r>
      <w:r w:rsidR="00235D7E" w:rsidRPr="00DB6F59">
        <w:t xml:space="preserve">committee </w:t>
      </w:r>
      <w:r w:rsidR="00C84F5D" w:rsidRPr="00DB6F59">
        <w:t xml:space="preserve">or their alternates </w:t>
      </w:r>
      <w:r w:rsidR="00FB1135" w:rsidRPr="00DB6F59">
        <w:t>may</w:t>
      </w:r>
      <w:r w:rsidR="00BE1137" w:rsidRPr="00DB6F59">
        <w:t xml:space="preserve"> </w:t>
      </w:r>
      <w:r w:rsidR="001E018A" w:rsidRPr="00DB6F59">
        <w:t xml:space="preserve">be </w:t>
      </w:r>
      <w:r w:rsidR="00FB1135" w:rsidRPr="00DB6F59">
        <w:t>re</w:t>
      </w:r>
      <w:r w:rsidR="001E018A" w:rsidRPr="00DB6F59">
        <w:t xml:space="preserve">moved if </w:t>
      </w:r>
      <w:r w:rsidR="00F33148" w:rsidRPr="00DB6F59">
        <w:t>they</w:t>
      </w:r>
      <w:r w:rsidR="00BE1137" w:rsidRPr="00DB6F59">
        <w:t xml:space="preserve"> become subject to a conflict of interest within the meaning of Article 52 of the Financial Regulation</w:t>
      </w:r>
      <w:r w:rsidR="00CD7869">
        <w:t>,</w:t>
      </w:r>
      <w:r w:rsidR="001E018A" w:rsidRPr="00DB6F59">
        <w:t xml:space="preserve"> for </w:t>
      </w:r>
      <w:r w:rsidR="0092098A" w:rsidRPr="00DB6F59">
        <w:t xml:space="preserve">any breach of this Agreement, </w:t>
      </w:r>
      <w:r w:rsidR="002A052E" w:rsidRPr="00DB6F59">
        <w:t xml:space="preserve">or </w:t>
      </w:r>
      <w:r w:rsidR="00CD7869">
        <w:t xml:space="preserve">if they </w:t>
      </w:r>
      <w:r w:rsidR="0046660C" w:rsidRPr="00DB6F59">
        <w:t xml:space="preserve">are </w:t>
      </w:r>
      <w:r w:rsidR="002A052E" w:rsidRPr="00DB6F59">
        <w:t xml:space="preserve">otherwise unable to carry out </w:t>
      </w:r>
      <w:r w:rsidR="0070708E" w:rsidRPr="00DB6F59">
        <w:t>their</w:t>
      </w:r>
      <w:r w:rsidR="002A052E" w:rsidRPr="00DB6F59">
        <w:t xml:space="preserve"> role, </w:t>
      </w:r>
      <w:r w:rsidR="0092098A" w:rsidRPr="00DB6F59">
        <w:t xml:space="preserve">upon </w:t>
      </w:r>
      <w:r w:rsidR="005472DD" w:rsidRPr="00DB6F59">
        <w:t>approval</w:t>
      </w:r>
      <w:r w:rsidR="0092098A" w:rsidRPr="00DB6F59">
        <w:t xml:space="preserve"> of a Commission proposal to that effect by the Joint Procurement Steering Committee, in accordance with </w:t>
      </w:r>
      <w:r w:rsidR="0092098A" w:rsidRPr="00BF45BC">
        <w:t xml:space="preserve">Article </w:t>
      </w:r>
      <w:r w:rsidR="008D1D0B" w:rsidRPr="00BF45BC">
        <w:t>1</w:t>
      </w:r>
      <w:r w:rsidR="00B93859" w:rsidRPr="00BF45BC">
        <w:t>3</w:t>
      </w:r>
      <w:r w:rsidR="0092098A" w:rsidRPr="00BF45BC">
        <w:t>(1)</w:t>
      </w:r>
      <w:r w:rsidR="003366CF">
        <w:t xml:space="preserve"> of this Agreement</w:t>
      </w:r>
      <w:r w:rsidR="0092098A" w:rsidRPr="00BF45BC">
        <w:t>.</w:t>
      </w:r>
      <w:r w:rsidR="00AC32C0">
        <w:t xml:space="preserve">  </w:t>
      </w:r>
      <w:r w:rsidR="0092098A" w:rsidRPr="00DB6F59">
        <w:t xml:space="preserve"> </w:t>
      </w:r>
    </w:p>
    <w:p w:rsidR="0092098A" w:rsidRPr="00DB6F59" w:rsidRDefault="0092098A" w:rsidP="0092098A">
      <w:pPr>
        <w:ind w:left="720"/>
        <w:jc w:val="both"/>
      </w:pPr>
    </w:p>
    <w:p w:rsidR="00561E7B" w:rsidRPr="00DB6F59" w:rsidRDefault="0092098A" w:rsidP="0092098A">
      <w:pPr>
        <w:ind w:left="720"/>
        <w:jc w:val="both"/>
      </w:pPr>
      <w:r w:rsidRPr="00DB6F59">
        <w:t xml:space="preserve">Any </w:t>
      </w:r>
      <w:r w:rsidR="000641C0" w:rsidRPr="00DB6F59">
        <w:t>res</w:t>
      </w:r>
      <w:r w:rsidRPr="00DB6F59">
        <w:t xml:space="preserve">igning or removed member shall be replaced by </w:t>
      </w:r>
      <w:r w:rsidR="00D20DE1">
        <w:t>its</w:t>
      </w:r>
      <w:r w:rsidRPr="00DB6F59">
        <w:t xml:space="preserve"> alternate</w:t>
      </w:r>
      <w:r w:rsidR="00C84F5D" w:rsidRPr="00DB6F59">
        <w:t>, if any,</w:t>
      </w:r>
      <w:r w:rsidRPr="00DB6F59">
        <w:t xml:space="preserve"> pending the nomination of a replacement to serve for the remainder of the term of appointment of the resigning or removed member.</w:t>
      </w:r>
    </w:p>
    <w:p w:rsidR="00561E7B" w:rsidRPr="00DB6F59" w:rsidRDefault="00561E7B" w:rsidP="00FB1135">
      <w:pPr>
        <w:ind w:left="720"/>
        <w:jc w:val="both"/>
      </w:pPr>
    </w:p>
    <w:p w:rsidR="00FB1135" w:rsidRPr="00DB6F59" w:rsidRDefault="00F635BD" w:rsidP="002E76BC">
      <w:pPr>
        <w:tabs>
          <w:tab w:val="num" w:pos="1260"/>
        </w:tabs>
        <w:ind w:left="720"/>
        <w:jc w:val="both"/>
      </w:pPr>
      <w:r w:rsidRPr="00DB6F59">
        <w:t xml:space="preserve">The </w:t>
      </w:r>
      <w:r w:rsidR="000641C0" w:rsidRPr="00DB6F59">
        <w:t xml:space="preserve">appointment of a replacement shall take place in accordance with paragraph </w:t>
      </w:r>
      <w:r w:rsidR="00B07DE7" w:rsidRPr="00BF45BC">
        <w:t>1</w:t>
      </w:r>
      <w:r w:rsidR="000641C0" w:rsidRPr="00DB6F59">
        <w:t xml:space="preserve"> except that</w:t>
      </w:r>
      <w:r w:rsidR="00073CA3" w:rsidRPr="00DB6F59">
        <w:t xml:space="preserve"> the</w:t>
      </w:r>
      <w:r w:rsidR="003A43A4">
        <w:t xml:space="preserve"> priority given to </w:t>
      </w:r>
      <w:r w:rsidR="003A43A4" w:rsidRPr="00DB6F59">
        <w:t>nominations from Member States that have informed the Commission of their decision not to participate in the joint action to appoint a common auction platform, pursuant to Article 30(4) of the Auctioning Regulation</w:t>
      </w:r>
      <w:r w:rsidR="00073CA3" w:rsidRPr="00DB6F59">
        <w:t xml:space="preserve"> </w:t>
      </w:r>
      <w:r w:rsidR="000641C0" w:rsidRPr="00DB6F59">
        <w:t xml:space="preserve">shall only apply where the resigning or removed member is a nominee of </w:t>
      </w:r>
      <w:r w:rsidR="00FB15CD">
        <w:t xml:space="preserve">such </w:t>
      </w:r>
      <w:r w:rsidR="007C70B3" w:rsidRPr="00DB6F59">
        <w:t xml:space="preserve">a </w:t>
      </w:r>
      <w:r w:rsidR="00561E7B" w:rsidRPr="00DB6F59">
        <w:t>Member State</w:t>
      </w:r>
      <w:r w:rsidR="00FB15CD">
        <w:t>.</w:t>
      </w:r>
      <w:r w:rsidR="0092098A" w:rsidRPr="00DB6F59">
        <w:t xml:space="preserve">  </w:t>
      </w:r>
    </w:p>
    <w:p w:rsidR="0078182D" w:rsidRPr="00DB6F59" w:rsidRDefault="0078182D" w:rsidP="002E76BC">
      <w:pPr>
        <w:ind w:left="720"/>
        <w:jc w:val="both"/>
      </w:pPr>
    </w:p>
    <w:p w:rsidR="0078182D" w:rsidRPr="00570E07" w:rsidRDefault="0078182D" w:rsidP="00475AB2">
      <w:pPr>
        <w:numPr>
          <w:ilvl w:val="0"/>
          <w:numId w:val="52"/>
        </w:numPr>
        <w:jc w:val="both"/>
      </w:pPr>
      <w:r w:rsidRPr="00DB6F59">
        <w:t xml:space="preserve">Any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whose nominated </w:t>
      </w:r>
      <w:r w:rsidR="00FB1135" w:rsidRPr="00DB6F59">
        <w:t xml:space="preserve">or seconded </w:t>
      </w:r>
      <w:r w:rsidRPr="00DB6F59">
        <w:t xml:space="preserve">candidate was not appointed by the Joint Procurement Steering Committee shall be entitled to appoint an observer to attend </w:t>
      </w:r>
      <w:r w:rsidRPr="00570E07">
        <w:t>the contract management committee</w:t>
      </w:r>
      <w:r w:rsidR="00023AE5" w:rsidRPr="00570E07">
        <w:t>'s meetings</w:t>
      </w:r>
      <w:r w:rsidRPr="00570E07">
        <w:t xml:space="preserve">, subject to </w:t>
      </w:r>
      <w:r w:rsidR="007E6A7D" w:rsidRPr="00570E07">
        <w:t xml:space="preserve">its </w:t>
      </w:r>
      <w:r w:rsidRPr="00570E07">
        <w:t xml:space="preserve">rules of procedure.  </w:t>
      </w:r>
    </w:p>
    <w:p w:rsidR="0078182D" w:rsidRPr="00570E07" w:rsidRDefault="0078182D" w:rsidP="0078182D">
      <w:pPr>
        <w:ind w:left="360"/>
        <w:jc w:val="both"/>
      </w:pPr>
    </w:p>
    <w:p w:rsidR="0078182D" w:rsidRPr="00DB6F59" w:rsidRDefault="0078182D" w:rsidP="00142C9F">
      <w:pPr>
        <w:ind w:left="720"/>
        <w:jc w:val="both"/>
        <w:outlineLvl w:val="0"/>
      </w:pPr>
      <w:r w:rsidRPr="00570E07">
        <w:t xml:space="preserve">Paragraph </w:t>
      </w:r>
      <w:r w:rsidR="00570E07">
        <w:t>5</w:t>
      </w:r>
      <w:r w:rsidRPr="00570E07">
        <w:t xml:space="preserve"> shall apply to such observers.</w:t>
      </w:r>
    </w:p>
    <w:p w:rsidR="0078182D" w:rsidRDefault="0078182D" w:rsidP="00E83810">
      <w:pPr>
        <w:jc w:val="center"/>
      </w:pPr>
    </w:p>
    <w:p w:rsidR="002F38AE" w:rsidRDefault="002F38AE" w:rsidP="00142C9F">
      <w:pPr>
        <w:keepNext/>
        <w:jc w:val="center"/>
        <w:outlineLvl w:val="0"/>
      </w:pPr>
      <w:r>
        <w:t>Chapter III</w:t>
      </w:r>
    </w:p>
    <w:p w:rsidR="003A43A4" w:rsidRDefault="003A43A4" w:rsidP="002F38AE">
      <w:pPr>
        <w:keepNext/>
        <w:jc w:val="center"/>
      </w:pPr>
    </w:p>
    <w:p w:rsidR="002F38AE" w:rsidRDefault="002F38AE" w:rsidP="00142C9F">
      <w:pPr>
        <w:jc w:val="center"/>
        <w:outlineLvl w:val="0"/>
      </w:pPr>
      <w:r w:rsidRPr="00DB6F59">
        <w:rPr>
          <w:b/>
        </w:rPr>
        <w:t>Evaluation Committee</w:t>
      </w:r>
    </w:p>
    <w:p w:rsidR="002F38AE" w:rsidRDefault="002F38AE" w:rsidP="00E83810">
      <w:pPr>
        <w:jc w:val="center"/>
      </w:pPr>
    </w:p>
    <w:p w:rsidR="0078182D" w:rsidRPr="00DB6F59" w:rsidRDefault="0078182D" w:rsidP="00142C9F">
      <w:pPr>
        <w:keepNext/>
        <w:jc w:val="center"/>
        <w:outlineLvl w:val="0"/>
      </w:pPr>
      <w:r w:rsidRPr="00DB6F59">
        <w:t xml:space="preserve">Article </w:t>
      </w:r>
      <w:r w:rsidR="00B93859">
        <w:t>10</w:t>
      </w:r>
    </w:p>
    <w:p w:rsidR="0078182D" w:rsidRPr="00DB6F59" w:rsidRDefault="0078182D" w:rsidP="003177C6">
      <w:pPr>
        <w:keepNext/>
        <w:jc w:val="center"/>
      </w:pPr>
    </w:p>
    <w:p w:rsidR="0078182D" w:rsidRPr="00DB6F59" w:rsidRDefault="003A43A4" w:rsidP="00142C9F">
      <w:pPr>
        <w:keepNext/>
        <w:jc w:val="center"/>
        <w:outlineLvl w:val="0"/>
        <w:rPr>
          <w:b/>
        </w:rPr>
      </w:pPr>
      <w:r w:rsidRPr="003A43A4">
        <w:rPr>
          <w:b/>
        </w:rPr>
        <w:t>Composition</w:t>
      </w:r>
      <w:r w:rsidR="00FB15CD">
        <w:rPr>
          <w:b/>
        </w:rPr>
        <w:t xml:space="preserve"> </w:t>
      </w:r>
    </w:p>
    <w:p w:rsidR="0078182D" w:rsidRPr="00DB6F59" w:rsidRDefault="0078182D" w:rsidP="00C84F5D">
      <w:pPr>
        <w:keepNext/>
        <w:jc w:val="center"/>
      </w:pPr>
    </w:p>
    <w:p w:rsidR="0078182D" w:rsidRPr="00DB6F59" w:rsidRDefault="0078182D" w:rsidP="003177C6">
      <w:pPr>
        <w:keepNext/>
        <w:numPr>
          <w:ilvl w:val="0"/>
          <w:numId w:val="13"/>
        </w:numPr>
        <w:jc w:val="both"/>
      </w:pPr>
      <w:r w:rsidRPr="00DB6F59">
        <w:t>Without prejudice to the third subparagraph of Article 146(1) of the Implementing Rules, the Commission shall appoint an evaluation committee for the evaluation of requests to participate or tenders</w:t>
      </w:r>
      <w:r w:rsidR="00AD72D6">
        <w:t xml:space="preserve"> within the meaning of Article 98(4) of the Financial Regulation</w:t>
      </w:r>
      <w:r w:rsidRPr="00DB6F59">
        <w:t xml:space="preserve">. </w:t>
      </w:r>
    </w:p>
    <w:p w:rsidR="0078182D" w:rsidRPr="00DB6F59" w:rsidRDefault="0078182D" w:rsidP="0078182D">
      <w:pPr>
        <w:ind w:left="360"/>
        <w:jc w:val="both"/>
      </w:pPr>
    </w:p>
    <w:p w:rsidR="002F38AE" w:rsidRDefault="0078182D" w:rsidP="0078182D">
      <w:pPr>
        <w:ind w:left="720"/>
        <w:jc w:val="both"/>
      </w:pPr>
      <w:r w:rsidRPr="00DB6F59">
        <w:t xml:space="preserve">The Commission may appoint two separate evaluation committees: </w:t>
      </w:r>
    </w:p>
    <w:p w:rsidR="003A43A4" w:rsidRDefault="003A43A4" w:rsidP="0078182D">
      <w:pPr>
        <w:ind w:left="720"/>
        <w:jc w:val="both"/>
      </w:pPr>
    </w:p>
    <w:p w:rsidR="002F38AE" w:rsidRDefault="002F38AE" w:rsidP="002F38AE">
      <w:pPr>
        <w:numPr>
          <w:ilvl w:val="1"/>
          <w:numId w:val="13"/>
        </w:numPr>
        <w:tabs>
          <w:tab w:val="clear" w:pos="1440"/>
          <w:tab w:val="num" w:pos="1260"/>
        </w:tabs>
        <w:ind w:left="1260" w:hanging="540"/>
        <w:jc w:val="both"/>
      </w:pPr>
      <w:r>
        <w:t>a committee</w:t>
      </w:r>
      <w:r w:rsidRPr="00DB6F59">
        <w:t xml:space="preserve"> </w:t>
      </w:r>
      <w:r w:rsidR="0078182D" w:rsidRPr="00DB6F59">
        <w:t xml:space="preserve">for the selection of requests to participate or tenders on the basis of the exclusion and selection criteria; and </w:t>
      </w:r>
    </w:p>
    <w:p w:rsidR="00475AB2" w:rsidRDefault="00475AB2" w:rsidP="00475AB2">
      <w:pPr>
        <w:ind w:left="720"/>
        <w:jc w:val="both"/>
      </w:pPr>
    </w:p>
    <w:p w:rsidR="0078182D" w:rsidRPr="00DB6F59" w:rsidRDefault="0078182D" w:rsidP="002F38AE">
      <w:pPr>
        <w:numPr>
          <w:ilvl w:val="1"/>
          <w:numId w:val="13"/>
        </w:numPr>
        <w:tabs>
          <w:tab w:val="clear" w:pos="1440"/>
          <w:tab w:val="num" w:pos="1260"/>
        </w:tabs>
        <w:ind w:left="1260" w:hanging="540"/>
        <w:jc w:val="both"/>
      </w:pPr>
      <w:proofErr w:type="gramStart"/>
      <w:r w:rsidRPr="00DB6F59">
        <w:t>a</w:t>
      </w:r>
      <w:proofErr w:type="gramEnd"/>
      <w:r w:rsidR="002F38AE">
        <w:t xml:space="preserve"> committee </w:t>
      </w:r>
      <w:r w:rsidRPr="00DB6F59">
        <w:t xml:space="preserve">for the evaluation of tenders on the basis of the award criteria.   </w:t>
      </w:r>
    </w:p>
    <w:p w:rsidR="0078182D" w:rsidRPr="00DB6F59" w:rsidRDefault="0078182D" w:rsidP="0078182D">
      <w:pPr>
        <w:jc w:val="both"/>
      </w:pPr>
    </w:p>
    <w:p w:rsidR="0078182D" w:rsidRPr="00DB6F59" w:rsidRDefault="0078182D" w:rsidP="0078182D">
      <w:pPr>
        <w:numPr>
          <w:ilvl w:val="0"/>
          <w:numId w:val="13"/>
        </w:numPr>
        <w:jc w:val="both"/>
      </w:pPr>
      <w:r w:rsidRPr="00DB6F59">
        <w:t>The evaluation committee</w:t>
      </w:r>
      <w:r w:rsidR="00FF312D" w:rsidRPr="00DB6F59">
        <w:t>(</w:t>
      </w:r>
      <w:r w:rsidR="00C84F5D" w:rsidRPr="00DB6F59">
        <w:t>s</w:t>
      </w:r>
      <w:r w:rsidR="00FF312D" w:rsidRPr="00DB6F59">
        <w:t>)</w:t>
      </w:r>
      <w:r w:rsidRPr="00DB6F59">
        <w:t xml:space="preserve"> shall be comprised of:</w:t>
      </w:r>
    </w:p>
    <w:p w:rsidR="0078182D" w:rsidRPr="00DB6F59" w:rsidRDefault="0078182D" w:rsidP="0078182D">
      <w:pPr>
        <w:ind w:left="360"/>
        <w:jc w:val="both"/>
      </w:pPr>
    </w:p>
    <w:p w:rsidR="0078182D" w:rsidRPr="00DB6F59" w:rsidRDefault="0078182D" w:rsidP="00A172E1">
      <w:pPr>
        <w:numPr>
          <w:ilvl w:val="1"/>
          <w:numId w:val="13"/>
        </w:numPr>
        <w:tabs>
          <w:tab w:val="clear" w:pos="1440"/>
          <w:tab w:val="num" w:pos="1260"/>
        </w:tabs>
        <w:ind w:left="1260" w:hanging="540"/>
        <w:jc w:val="both"/>
      </w:pPr>
      <w:r w:rsidRPr="00DB6F59">
        <w:t xml:space="preserve">no more than five </w:t>
      </w:r>
      <w:r w:rsidR="00D05742" w:rsidRPr="00DB6F59">
        <w:t xml:space="preserve">persons designated </w:t>
      </w:r>
      <w:r w:rsidR="00CF6893" w:rsidRPr="00DB6F59">
        <w:t xml:space="preserve">by the Commission </w:t>
      </w:r>
      <w:r w:rsidRPr="00DB6F59">
        <w:t xml:space="preserve">in accordance with the first subparagraph of Article 146(2) of the Implementing Rules; </w:t>
      </w:r>
    </w:p>
    <w:p w:rsidR="0078182D" w:rsidRPr="00DB6F59" w:rsidRDefault="0078182D" w:rsidP="0078182D">
      <w:pPr>
        <w:tabs>
          <w:tab w:val="num" w:pos="1260"/>
        </w:tabs>
        <w:ind w:left="1260" w:hanging="540"/>
        <w:jc w:val="both"/>
      </w:pPr>
    </w:p>
    <w:p w:rsidR="0078182D" w:rsidRPr="00DB6F59" w:rsidRDefault="0078182D" w:rsidP="00A172E1">
      <w:pPr>
        <w:numPr>
          <w:ilvl w:val="1"/>
          <w:numId w:val="13"/>
        </w:numPr>
        <w:tabs>
          <w:tab w:val="clear" w:pos="1440"/>
          <w:tab w:val="num" w:pos="1260"/>
        </w:tabs>
        <w:ind w:left="1260" w:hanging="540"/>
        <w:jc w:val="both"/>
      </w:pPr>
      <w:proofErr w:type="gramStart"/>
      <w:r w:rsidRPr="00DB6F59">
        <w:t>no</w:t>
      </w:r>
      <w:proofErr w:type="gramEnd"/>
      <w:r w:rsidRPr="00DB6F59">
        <w:t xml:space="preserve"> more than </w:t>
      </w:r>
      <w:r w:rsidRPr="004A36A8">
        <w:t xml:space="preserve">five persons nominated by the Member States in accordance with </w:t>
      </w:r>
      <w:r w:rsidR="005E1981" w:rsidRPr="004A36A8">
        <w:t>Articl</w:t>
      </w:r>
      <w:r w:rsidR="005E1981">
        <w:t>e 11(1)</w:t>
      </w:r>
      <w:r w:rsidR="003366CF">
        <w:t xml:space="preserve"> of this Agreement</w:t>
      </w:r>
      <w:r w:rsidRPr="00DB6F59">
        <w:t xml:space="preserve">. </w:t>
      </w:r>
      <w:r w:rsidR="00CF6893" w:rsidRPr="00DB6F59">
        <w:t xml:space="preserve">Such </w:t>
      </w:r>
      <w:r w:rsidRPr="00DB6F59">
        <w:t xml:space="preserve">persons </w:t>
      </w:r>
      <w:r w:rsidR="005E1981">
        <w:t>shall</w:t>
      </w:r>
      <w:r w:rsidR="005E1981" w:rsidRPr="00DB6F59">
        <w:t xml:space="preserve"> </w:t>
      </w:r>
      <w:r w:rsidR="004561D0" w:rsidRPr="00DB6F59">
        <w:t xml:space="preserve">not be </w:t>
      </w:r>
      <w:r w:rsidR="00CF6893" w:rsidRPr="00DB6F59">
        <w:t xml:space="preserve">the same as those </w:t>
      </w:r>
      <w:r w:rsidR="00D05742" w:rsidRPr="00DB6F59">
        <w:t xml:space="preserve">designated </w:t>
      </w:r>
      <w:r w:rsidR="00CF6893" w:rsidRPr="00DB6F59">
        <w:t xml:space="preserve">by </w:t>
      </w:r>
      <w:r w:rsidRPr="00DB6F59">
        <w:t xml:space="preserve">the </w:t>
      </w:r>
      <w:r w:rsidR="004561D0" w:rsidRPr="00DB6F59">
        <w:t>Commission</w:t>
      </w:r>
      <w:r w:rsidRPr="00DB6F59">
        <w:t>.</w:t>
      </w:r>
    </w:p>
    <w:p w:rsidR="0078182D" w:rsidRPr="00DB6F59" w:rsidRDefault="0078182D" w:rsidP="0078182D">
      <w:pPr>
        <w:jc w:val="both"/>
        <w:rPr>
          <w:b/>
        </w:rPr>
      </w:pPr>
    </w:p>
    <w:p w:rsidR="0078182D" w:rsidRPr="00DB6F59" w:rsidRDefault="0078182D" w:rsidP="0078182D">
      <w:pPr>
        <w:ind w:left="720"/>
        <w:jc w:val="both"/>
      </w:pPr>
      <w:r w:rsidRPr="00DB6F59">
        <w:t>The same person may be a member of both evaluation committees referred to in the second subparagraph of paragraph 1.</w:t>
      </w:r>
    </w:p>
    <w:p w:rsidR="0078182D" w:rsidRPr="00DB6F59" w:rsidRDefault="0078182D" w:rsidP="0078182D">
      <w:pPr>
        <w:ind w:left="720"/>
        <w:jc w:val="both"/>
      </w:pPr>
    </w:p>
    <w:p w:rsidR="0078182D" w:rsidRPr="00DB6F59" w:rsidRDefault="0078182D" w:rsidP="0078182D">
      <w:pPr>
        <w:numPr>
          <w:ilvl w:val="0"/>
          <w:numId w:val="13"/>
        </w:numPr>
        <w:jc w:val="both"/>
      </w:pPr>
      <w:r w:rsidRPr="00DB6F59">
        <w:t>The evaluation committee</w:t>
      </w:r>
      <w:r w:rsidR="00FF312D" w:rsidRPr="00DB6F59">
        <w:t>(</w:t>
      </w:r>
      <w:r w:rsidR="00C84F5D" w:rsidRPr="00DB6F59">
        <w:t>s</w:t>
      </w:r>
      <w:r w:rsidR="00FF312D" w:rsidRPr="00DB6F59">
        <w:t>)</w:t>
      </w:r>
      <w:r w:rsidRPr="00DB6F59">
        <w:t xml:space="preserve"> shall be chaired by a Commission staff member that is a member of the </w:t>
      </w:r>
      <w:r w:rsidR="00C84F5D" w:rsidRPr="00DB6F59">
        <w:t xml:space="preserve">relevant </w:t>
      </w:r>
      <w:r w:rsidRPr="00DB6F59">
        <w:t>committee.</w:t>
      </w:r>
    </w:p>
    <w:p w:rsidR="0078182D" w:rsidRPr="00DB6F59" w:rsidRDefault="0078182D" w:rsidP="0078182D">
      <w:pPr>
        <w:ind w:left="360"/>
        <w:jc w:val="both"/>
      </w:pPr>
    </w:p>
    <w:p w:rsidR="0078182D" w:rsidRPr="00DB6F59" w:rsidRDefault="008D6B47" w:rsidP="0078182D">
      <w:pPr>
        <w:numPr>
          <w:ilvl w:val="0"/>
          <w:numId w:val="13"/>
        </w:numPr>
        <w:jc w:val="both"/>
      </w:pPr>
      <w:r w:rsidRPr="00DB6F59">
        <w:t xml:space="preserve">Contracting Parties may nominate </w:t>
      </w:r>
      <w:r w:rsidR="0078182D" w:rsidRPr="00DB6F59">
        <w:t>experts</w:t>
      </w:r>
      <w:r w:rsidRPr="00DB6F59">
        <w:t xml:space="preserve"> </w:t>
      </w:r>
      <w:r w:rsidR="00D05742" w:rsidRPr="00DB6F59">
        <w:t xml:space="preserve">who are not staff of a Contracting Party </w:t>
      </w:r>
      <w:r w:rsidRPr="00DB6F59">
        <w:t>as members of the evaluation committee</w:t>
      </w:r>
      <w:r w:rsidR="00FF312D" w:rsidRPr="00DB6F59">
        <w:t>(</w:t>
      </w:r>
      <w:r w:rsidR="00C84F5D" w:rsidRPr="00DB6F59">
        <w:t>s</w:t>
      </w:r>
      <w:r w:rsidR="00FF312D" w:rsidRPr="00DB6F59">
        <w:t>)</w:t>
      </w:r>
      <w:r w:rsidR="0078182D" w:rsidRPr="00DB6F59">
        <w:t>.</w:t>
      </w:r>
    </w:p>
    <w:p w:rsidR="0078182D" w:rsidRPr="00DB6F59" w:rsidRDefault="0078182D" w:rsidP="0078182D">
      <w:pPr>
        <w:ind w:left="360"/>
        <w:jc w:val="both"/>
      </w:pPr>
    </w:p>
    <w:p w:rsidR="0078182D" w:rsidRPr="00DB6F59" w:rsidRDefault="0078182D" w:rsidP="0078182D">
      <w:pPr>
        <w:numPr>
          <w:ilvl w:val="0"/>
          <w:numId w:val="13"/>
        </w:numPr>
        <w:jc w:val="both"/>
      </w:pPr>
      <w:r w:rsidRPr="00DB6F59">
        <w:t>Members of the evaluation committee</w:t>
      </w:r>
      <w:r w:rsidR="00FF312D" w:rsidRPr="00DB6F59">
        <w:t>(s)</w:t>
      </w:r>
      <w:r w:rsidRPr="00DB6F59">
        <w:t xml:space="preserve"> shall not participate in the work of the committee until they have signed the Declaration of absence of conflict of interest and protection of confidentiality provided for in the first subparagraph of Article </w:t>
      </w:r>
      <w:r w:rsidR="003366CF">
        <w:t>3</w:t>
      </w:r>
      <w:r w:rsidR="00CC1404" w:rsidRPr="00DB6F59">
        <w:t>2(4)</w:t>
      </w:r>
      <w:r w:rsidRPr="00DB6F59">
        <w:t xml:space="preserve"> </w:t>
      </w:r>
      <w:r w:rsidRPr="00DB6F59">
        <w:rPr>
          <w:i/>
        </w:rPr>
        <w:t>vis-à-vis</w:t>
      </w:r>
      <w:r w:rsidRPr="00DB6F59">
        <w:t xml:space="preserve"> the Contracting Party that has nominated </w:t>
      </w:r>
      <w:r w:rsidR="00C84F5D" w:rsidRPr="00DB6F59">
        <w:t xml:space="preserve">or designated </w:t>
      </w:r>
      <w:r w:rsidRPr="00DB6F59">
        <w:t>them</w:t>
      </w:r>
      <w:r w:rsidR="0046660C" w:rsidRPr="00DB6F59">
        <w:t xml:space="preserve"> or their employer</w:t>
      </w:r>
      <w:r w:rsidRPr="00DB6F59">
        <w:t xml:space="preserve">.  </w:t>
      </w:r>
    </w:p>
    <w:p w:rsidR="0078182D" w:rsidRPr="00DB6F59" w:rsidRDefault="0078182D" w:rsidP="0078182D">
      <w:pPr>
        <w:ind w:left="360"/>
        <w:jc w:val="both"/>
      </w:pPr>
    </w:p>
    <w:p w:rsidR="0078182D" w:rsidRPr="00DB6F59" w:rsidRDefault="00FF312D" w:rsidP="0078182D">
      <w:pPr>
        <w:ind w:left="720"/>
        <w:jc w:val="both"/>
      </w:pPr>
      <w:r w:rsidRPr="00DB6F59">
        <w:t xml:space="preserve">Without prejudice to the third subparagraph of this paragraph, where </w:t>
      </w:r>
      <w:r w:rsidR="0078182D" w:rsidRPr="00DB6F59">
        <w:t xml:space="preserve">a member of </w:t>
      </w:r>
      <w:r w:rsidRPr="00DB6F59">
        <w:t>an</w:t>
      </w:r>
      <w:r w:rsidR="0078182D" w:rsidRPr="00DB6F59">
        <w:t xml:space="preserve"> evaluation committee is not employed by a Contracting Party, </w:t>
      </w:r>
      <w:r w:rsidR="0046660C" w:rsidRPr="00DB6F59">
        <w:t>t</w:t>
      </w:r>
      <w:r w:rsidR="0078182D" w:rsidRPr="00DB6F59">
        <w:t>he Contracting Party concerned shall enter into a contractual arrangement with the relevant employer by which the latter assumes full responsibility for any breach of th</w:t>
      </w:r>
      <w:r w:rsidR="0046660C" w:rsidRPr="00DB6F59">
        <w:t>e</w:t>
      </w:r>
      <w:r w:rsidR="0078182D" w:rsidRPr="00DB6F59">
        <w:t xml:space="preserve"> Declaration</w:t>
      </w:r>
      <w:r w:rsidR="0046660C" w:rsidRPr="00DB6F59">
        <w:t xml:space="preserve"> referred to in the first subparagraph</w:t>
      </w:r>
      <w:r w:rsidR="0078182D" w:rsidRPr="00DB6F59">
        <w:t xml:space="preserve"> </w:t>
      </w:r>
      <w:r w:rsidR="0078182D" w:rsidRPr="00DB6F59">
        <w:rPr>
          <w:i/>
        </w:rPr>
        <w:t>vis-à-vis</w:t>
      </w:r>
      <w:r w:rsidR="0078182D" w:rsidRPr="00DB6F59">
        <w:t xml:space="preserve"> the Contracting Party concerned.</w:t>
      </w:r>
    </w:p>
    <w:p w:rsidR="007A6DFF" w:rsidRPr="00DB6F59" w:rsidRDefault="007A6DFF" w:rsidP="007A6DFF">
      <w:pPr>
        <w:ind w:left="720"/>
        <w:jc w:val="both"/>
      </w:pPr>
    </w:p>
    <w:p w:rsidR="0078182D" w:rsidRDefault="0078182D" w:rsidP="0078182D">
      <w:pPr>
        <w:ind w:left="720"/>
        <w:jc w:val="both"/>
      </w:pPr>
      <w:r w:rsidRPr="00DB6F59">
        <w:t xml:space="preserve">Each Contracting Party shall be responsible towards every other Contracting Party for ensuring compliance with this paragraph and for making good any damage caused in the case of any breach of the Declaration </w:t>
      </w:r>
      <w:r w:rsidR="00EF58C6" w:rsidRPr="00DB6F59">
        <w:t xml:space="preserve">referred to in the </w:t>
      </w:r>
      <w:r w:rsidRPr="00DB6F59">
        <w:t>first subparagraph by any member of the evaluation committee</w:t>
      </w:r>
      <w:r w:rsidR="00FF312D" w:rsidRPr="00DB6F59">
        <w:t>(s)</w:t>
      </w:r>
      <w:r w:rsidRPr="00DB6F59">
        <w:t xml:space="preserve"> nominated </w:t>
      </w:r>
      <w:r w:rsidR="00FF312D" w:rsidRPr="00DB6F59">
        <w:t xml:space="preserve">or designated </w:t>
      </w:r>
      <w:r w:rsidRPr="00DB6F59">
        <w:t>by that Contracting Party.</w:t>
      </w:r>
    </w:p>
    <w:p w:rsidR="00ED1D13" w:rsidRDefault="00ED1D13" w:rsidP="00E20BFC">
      <w:pPr>
        <w:jc w:val="center"/>
      </w:pPr>
    </w:p>
    <w:p w:rsidR="00ED1D13" w:rsidRDefault="00B93859" w:rsidP="00E20BFC">
      <w:pPr>
        <w:jc w:val="center"/>
      </w:pPr>
      <w:r>
        <w:t>Article 11</w:t>
      </w:r>
    </w:p>
    <w:p w:rsidR="005E1981" w:rsidRPr="00E20BFC" w:rsidRDefault="005E1981" w:rsidP="00E20BFC">
      <w:pPr>
        <w:jc w:val="center"/>
        <w:rPr>
          <w:b/>
        </w:rPr>
      </w:pPr>
    </w:p>
    <w:p w:rsidR="00ED1D13" w:rsidRPr="005E1981" w:rsidRDefault="00ED1D13" w:rsidP="00E20BFC">
      <w:pPr>
        <w:jc w:val="center"/>
        <w:rPr>
          <w:b/>
        </w:rPr>
      </w:pPr>
      <w:r w:rsidRPr="005E1981">
        <w:rPr>
          <w:b/>
        </w:rPr>
        <w:t>Membership</w:t>
      </w:r>
    </w:p>
    <w:p w:rsidR="00ED1D13" w:rsidRPr="00E20BFC" w:rsidRDefault="00ED1D13" w:rsidP="00E20BFC">
      <w:pPr>
        <w:jc w:val="center"/>
        <w:rPr>
          <w:b/>
        </w:rPr>
      </w:pPr>
    </w:p>
    <w:p w:rsidR="00ED1D13" w:rsidRDefault="0078182D" w:rsidP="00ED1D13">
      <w:pPr>
        <w:numPr>
          <w:ilvl w:val="0"/>
          <w:numId w:val="50"/>
        </w:numPr>
        <w:jc w:val="both"/>
      </w:pPr>
      <w:r w:rsidRPr="00DB6F59">
        <w:t xml:space="preserve">Upon request by the Commission, 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may nominate </w:t>
      </w:r>
      <w:r w:rsidR="0009202C">
        <w:t>one</w:t>
      </w:r>
      <w:r w:rsidRPr="00DB6F59">
        <w:t xml:space="preserve"> candidate for membership of the evaluation committee</w:t>
      </w:r>
      <w:r w:rsidR="00FF312D" w:rsidRPr="00DB6F59">
        <w:t>(s)</w:t>
      </w:r>
      <w:r w:rsidRPr="00DB6F59">
        <w:t xml:space="preserve"> by forwarding information on the identity, education, professional qualifications and experience of the relevant nominee to </w:t>
      </w:r>
      <w:r w:rsidR="00E014AF">
        <w:t xml:space="preserve">the </w:t>
      </w:r>
      <w:r w:rsidRPr="00DB6F59">
        <w:t xml:space="preserve">Joint Procurement Steering Committee through its Chair, in accordance with a pro-forma application form </w:t>
      </w:r>
      <w:r w:rsidR="0083729F" w:rsidRPr="00DB6F59">
        <w:t xml:space="preserve">provided </w:t>
      </w:r>
      <w:r w:rsidRPr="00DB6F59">
        <w:t>by the Commission</w:t>
      </w:r>
      <w:r w:rsidR="00536EDA" w:rsidRPr="00DB6F59">
        <w:t xml:space="preserve">. The pro-forma application form shall be adopted by the Commission, following approval of the Joint Procurement Steering Committee pursuant to </w:t>
      </w:r>
      <w:r w:rsidR="00536EDA" w:rsidRPr="0009202C">
        <w:t xml:space="preserve">Article </w:t>
      </w:r>
      <w:r w:rsidR="008D1D0B" w:rsidRPr="0009202C">
        <w:t>1</w:t>
      </w:r>
      <w:r w:rsidR="00B93859" w:rsidRPr="0009202C">
        <w:t>3</w:t>
      </w:r>
      <w:r w:rsidR="00536EDA" w:rsidRPr="0009202C">
        <w:t>(1)</w:t>
      </w:r>
      <w:r w:rsidRPr="0009202C">
        <w:t>.</w:t>
      </w:r>
      <w:r w:rsidRPr="00DB6F59">
        <w:t xml:space="preserve"> </w:t>
      </w:r>
    </w:p>
    <w:p w:rsidR="00ED1D13" w:rsidRDefault="00ED1D13" w:rsidP="00ED1D13">
      <w:pPr>
        <w:ind w:left="360" w:firstLine="360"/>
        <w:jc w:val="both"/>
      </w:pPr>
    </w:p>
    <w:p w:rsidR="0078182D" w:rsidRPr="00DB6F59" w:rsidRDefault="00ED1D13" w:rsidP="00ED1D13">
      <w:pPr>
        <w:ind w:left="720"/>
        <w:jc w:val="both"/>
      </w:pPr>
      <w:r>
        <w:t>Alternatively, w</w:t>
      </w:r>
      <w:r w:rsidR="0078182D" w:rsidRPr="00DB6F59">
        <w:t xml:space="preserve">here a </w:t>
      </w:r>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r w:rsidR="0078182D" w:rsidRPr="00DB6F59">
        <w:t xml:space="preserve"> does not nominate a candidate, it may second one candidate nominated by another </w:t>
      </w:r>
      <w:smartTag w:uri="urn:schemas-microsoft-com:office:smarttags" w:element="place">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smartTag>
      <w:r w:rsidR="0078182D" w:rsidRPr="00DB6F59">
        <w:t>.</w:t>
      </w:r>
      <w:r w:rsidR="007D4F6E" w:rsidRPr="00DB6F59">
        <w:t xml:space="preserve"> Each nominating </w:t>
      </w:r>
      <w:smartTag w:uri="urn:schemas-microsoft-com:office:smarttags" w:element="place">
        <w:smartTag w:uri="urn:schemas-microsoft-com:office:smarttags" w:element="PlaceName">
          <w:r w:rsidR="007D4F6E" w:rsidRPr="00DB6F59">
            <w:t>Member</w:t>
          </w:r>
        </w:smartTag>
        <w:r w:rsidR="007D4F6E" w:rsidRPr="00DB6F59">
          <w:t xml:space="preserve"> </w:t>
        </w:r>
        <w:smartTag w:uri="urn:schemas-microsoft-com:office:smarttags" w:element="PlaceType">
          <w:r w:rsidR="007D4F6E" w:rsidRPr="00DB6F59">
            <w:t>State</w:t>
          </w:r>
        </w:smartTag>
      </w:smartTag>
      <w:r w:rsidR="007D4F6E" w:rsidRPr="00DB6F59">
        <w:t xml:space="preserve"> shall circulate the completed pro-forma application form to all other Member States and provide them with an opportunity to second </w:t>
      </w:r>
      <w:r w:rsidR="0009202C">
        <w:t xml:space="preserve">its </w:t>
      </w:r>
      <w:r w:rsidR="007D4F6E" w:rsidRPr="00DB6F59">
        <w:t xml:space="preserve">nominee, prior to submission of the completed pro-forma application to the Commission.   </w:t>
      </w:r>
    </w:p>
    <w:p w:rsidR="0078182D" w:rsidRPr="00DB6F59" w:rsidRDefault="0078182D" w:rsidP="0078182D">
      <w:pPr>
        <w:ind w:left="360"/>
        <w:jc w:val="both"/>
      </w:pPr>
    </w:p>
    <w:p w:rsidR="00661432" w:rsidRPr="00DB6F59" w:rsidRDefault="00661432" w:rsidP="00661432">
      <w:pPr>
        <w:ind w:left="720"/>
        <w:jc w:val="both"/>
      </w:pPr>
      <w:r w:rsidRPr="00DB6F59">
        <w:lastRenderedPageBreak/>
        <w:t xml:space="preserve">A candidate </w:t>
      </w:r>
      <w:r w:rsidR="002E76BC">
        <w:t xml:space="preserve">shall only </w:t>
      </w:r>
      <w:r w:rsidRPr="00DB6F59">
        <w:t xml:space="preserve">be nominated by one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Each nomination may be seconded by other Member States. </w:t>
      </w:r>
    </w:p>
    <w:p w:rsidR="00661432" w:rsidRPr="00DB6F59" w:rsidRDefault="00661432" w:rsidP="00661432">
      <w:pPr>
        <w:ind w:left="720"/>
        <w:jc w:val="both"/>
      </w:pPr>
    </w:p>
    <w:p w:rsidR="00855244" w:rsidRDefault="00661432" w:rsidP="00661432">
      <w:pPr>
        <w:numPr>
          <w:ilvl w:val="0"/>
          <w:numId w:val="50"/>
        </w:numPr>
        <w:jc w:val="both"/>
      </w:pPr>
      <w:r w:rsidRPr="00DB6F59">
        <w:t xml:space="preserve">The Commission shall only accept </w:t>
      </w:r>
      <w:r w:rsidR="00D05742" w:rsidRPr="00DB6F59">
        <w:t xml:space="preserve">five </w:t>
      </w:r>
      <w:r w:rsidRPr="00DB6F59">
        <w:t xml:space="preserve">nominations. For this purpose, the Commission shall, to the extent possible, </w:t>
      </w:r>
      <w:r w:rsidR="0009202C">
        <w:t xml:space="preserve">first </w:t>
      </w:r>
      <w:r w:rsidRPr="00DB6F59">
        <w:t xml:space="preserve">accept </w:t>
      </w:r>
      <w:r w:rsidR="00CE0E94" w:rsidRPr="00DB6F59">
        <w:t xml:space="preserve">one </w:t>
      </w:r>
      <w:r w:rsidRPr="00DB6F59">
        <w:t xml:space="preserve">nomination from Member States that have informed the Commission of their decision not to participate in the joint action to appoint a common auction platform pursuant to Article 30(4) of the Auctioning Regulation. </w:t>
      </w:r>
      <w:r w:rsidR="00C4416B">
        <w:t xml:space="preserve">The Commission shall then accept the </w:t>
      </w:r>
      <w:r w:rsidR="00C4416B" w:rsidRPr="009013A7">
        <w:t>four</w:t>
      </w:r>
      <w:r w:rsidRPr="009013A7">
        <w:t xml:space="preserve"> highest ranking nominations </w:t>
      </w:r>
      <w:r w:rsidR="00C4416B" w:rsidRPr="009013A7">
        <w:t>from the remaining Member States</w:t>
      </w:r>
      <w:r w:rsidRPr="009013A7">
        <w:t xml:space="preserve">. </w:t>
      </w:r>
    </w:p>
    <w:p w:rsidR="00855244" w:rsidRDefault="00855244" w:rsidP="00855244">
      <w:pPr>
        <w:ind w:left="360"/>
        <w:jc w:val="both"/>
      </w:pPr>
    </w:p>
    <w:p w:rsidR="00661432" w:rsidRPr="009013A7" w:rsidRDefault="00661432" w:rsidP="00855244">
      <w:pPr>
        <w:ind w:left="720"/>
        <w:jc w:val="both"/>
      </w:pPr>
      <w:r w:rsidRPr="009013A7">
        <w:t xml:space="preserve">Ranking shall be determined as follows: </w:t>
      </w:r>
    </w:p>
    <w:p w:rsidR="00661432" w:rsidRPr="00DB6F59" w:rsidRDefault="00661432" w:rsidP="00661432">
      <w:pPr>
        <w:ind w:left="720"/>
        <w:jc w:val="both"/>
      </w:pPr>
    </w:p>
    <w:p w:rsidR="00661432" w:rsidRPr="00DB6F59" w:rsidRDefault="00661432" w:rsidP="005757BA">
      <w:pPr>
        <w:numPr>
          <w:ilvl w:val="1"/>
          <w:numId w:val="50"/>
        </w:numPr>
        <w:tabs>
          <w:tab w:val="clear" w:pos="1440"/>
          <w:tab w:val="num" w:pos="1260"/>
        </w:tabs>
        <w:ind w:left="1260" w:hanging="540"/>
        <w:jc w:val="both"/>
      </w:pPr>
      <w:r w:rsidRPr="00DB6F59">
        <w:t>nominations shall be ranked in order of preference based on the number of Member States seconding each nomination;</w:t>
      </w:r>
    </w:p>
    <w:p w:rsidR="00661432" w:rsidRPr="00DB6F59" w:rsidRDefault="00661432" w:rsidP="0009202C">
      <w:pPr>
        <w:tabs>
          <w:tab w:val="num" w:pos="1260"/>
        </w:tabs>
        <w:ind w:left="1260" w:hanging="540"/>
        <w:jc w:val="both"/>
      </w:pPr>
    </w:p>
    <w:p w:rsidR="00661432" w:rsidRPr="00DB6F59" w:rsidRDefault="00CE5891" w:rsidP="005757BA">
      <w:pPr>
        <w:numPr>
          <w:ilvl w:val="1"/>
          <w:numId w:val="50"/>
        </w:numPr>
        <w:tabs>
          <w:tab w:val="clear" w:pos="1440"/>
          <w:tab w:val="num" w:pos="1260"/>
        </w:tabs>
        <w:ind w:left="1260" w:hanging="540"/>
        <w:jc w:val="both"/>
      </w:pPr>
      <w:r>
        <w:t>where</w:t>
      </w:r>
      <w:r w:rsidR="00661432" w:rsidRPr="00DB6F59">
        <w:t xml:space="preserve"> </w:t>
      </w:r>
      <w:r w:rsidR="005E1981" w:rsidRPr="009013A7">
        <w:t>r</w:t>
      </w:r>
      <w:r w:rsidR="005E1981">
        <w:t>anking (a)</w:t>
      </w:r>
      <w:r w:rsidR="00661432" w:rsidRPr="00DB6F59">
        <w:t xml:space="preserve"> produces a tie, relevant candidates </w:t>
      </w:r>
      <w:r w:rsidR="00661432" w:rsidRPr="004A36A8">
        <w:t>nominated by Member State</w:t>
      </w:r>
      <w:r w:rsidR="00BC31E5" w:rsidRPr="004A36A8">
        <w:t>s</w:t>
      </w:r>
      <w:r w:rsidR="00661432" w:rsidRPr="004A36A8">
        <w:t xml:space="preserve"> that </w:t>
      </w:r>
      <w:r w:rsidR="00BC31E5" w:rsidRPr="004A36A8">
        <w:t>have</w:t>
      </w:r>
      <w:r w:rsidR="00661432" w:rsidRPr="004A36A8">
        <w:t xml:space="preserve"> not had nominee</w:t>
      </w:r>
      <w:r w:rsidR="00BC31E5" w:rsidRPr="004A36A8">
        <w:t>s</w:t>
      </w:r>
      <w:r w:rsidR="00661432" w:rsidRPr="004A36A8">
        <w:t xml:space="preserve"> appointed to the</w:t>
      </w:r>
      <w:r w:rsidR="00661432" w:rsidRPr="00DB6F59">
        <w:t xml:space="preserve"> </w:t>
      </w:r>
      <w:r w:rsidR="00CE0E94" w:rsidRPr="00DB6F59">
        <w:t xml:space="preserve">evaluation </w:t>
      </w:r>
      <w:r w:rsidR="00661432" w:rsidRPr="00DB6F59">
        <w:t>committee</w:t>
      </w:r>
      <w:r w:rsidR="00FF312D" w:rsidRPr="00DB6F59">
        <w:t>(s)</w:t>
      </w:r>
      <w:r w:rsidR="00661432" w:rsidRPr="00DB6F59">
        <w:t xml:space="preserve"> in the preceding </w:t>
      </w:r>
      <w:r w:rsidR="00CE0E94" w:rsidRPr="00DB6F59">
        <w:t xml:space="preserve">joint procurement </w:t>
      </w:r>
      <w:r w:rsidR="007B7637" w:rsidRPr="00DB6F59">
        <w:t>procedure</w:t>
      </w:r>
      <w:r w:rsidR="00661432" w:rsidRPr="00DB6F59">
        <w:t xml:space="preserve">, if applicable, shall be preferred;  </w:t>
      </w:r>
    </w:p>
    <w:p w:rsidR="00661432" w:rsidRPr="00DB6F59" w:rsidRDefault="00661432" w:rsidP="0009202C">
      <w:pPr>
        <w:tabs>
          <w:tab w:val="num" w:pos="1260"/>
        </w:tabs>
        <w:ind w:left="1260" w:hanging="540"/>
        <w:jc w:val="both"/>
      </w:pPr>
    </w:p>
    <w:p w:rsidR="00661432" w:rsidRPr="00DB6F59" w:rsidRDefault="00CE5891" w:rsidP="005757BA">
      <w:pPr>
        <w:numPr>
          <w:ilvl w:val="1"/>
          <w:numId w:val="50"/>
        </w:numPr>
        <w:tabs>
          <w:tab w:val="clear" w:pos="1440"/>
          <w:tab w:val="num" w:pos="1260"/>
        </w:tabs>
        <w:ind w:left="1260" w:hanging="540"/>
        <w:jc w:val="both"/>
      </w:pPr>
      <w:proofErr w:type="gramStart"/>
      <w:r>
        <w:t>where</w:t>
      </w:r>
      <w:proofErr w:type="gramEnd"/>
      <w:r w:rsidR="00661432" w:rsidRPr="00DB6F59">
        <w:t xml:space="preserve"> </w:t>
      </w:r>
      <w:r w:rsidR="005E1981">
        <w:t>ranking (b)</w:t>
      </w:r>
      <w:r w:rsidR="005E1981" w:rsidRPr="00DB6F59">
        <w:t xml:space="preserve"> </w:t>
      </w:r>
      <w:r w:rsidR="00661432" w:rsidRPr="00DB6F59">
        <w:t>continues to produce a tie, the relevant nominations shall be ranked in order of preference on the basis of the time of receipt of each nomination by the Commission.</w:t>
      </w:r>
    </w:p>
    <w:p w:rsidR="00661432" w:rsidRPr="00DB6F59" w:rsidRDefault="00661432" w:rsidP="00661432">
      <w:pPr>
        <w:ind w:left="720"/>
        <w:jc w:val="both"/>
      </w:pPr>
    </w:p>
    <w:p w:rsidR="00661432" w:rsidRPr="004A36A8" w:rsidRDefault="00661432" w:rsidP="00661432">
      <w:pPr>
        <w:numPr>
          <w:ilvl w:val="0"/>
          <w:numId w:val="50"/>
        </w:numPr>
        <w:jc w:val="both"/>
      </w:pPr>
      <w:r w:rsidRPr="00DB6F59">
        <w:t>The Commission may refuse to accept</w:t>
      </w:r>
      <w:r w:rsidR="002E76BC">
        <w:t xml:space="preserve"> a</w:t>
      </w:r>
      <w:r w:rsidRPr="00DB6F59">
        <w:t xml:space="preserve"> nomination </w:t>
      </w:r>
      <w:r w:rsidR="002E76BC">
        <w:t>due</w:t>
      </w:r>
      <w:r w:rsidRPr="00DB6F59">
        <w:t xml:space="preserve"> to a conflict of interest within the </w:t>
      </w:r>
      <w:r w:rsidRPr="004A36A8">
        <w:t xml:space="preserve">meaning of Article 52 of the Financial Regulation. </w:t>
      </w:r>
    </w:p>
    <w:p w:rsidR="005D173B" w:rsidRPr="004A36A8" w:rsidRDefault="005D173B" w:rsidP="00E705EC">
      <w:pPr>
        <w:jc w:val="both"/>
      </w:pPr>
    </w:p>
    <w:p w:rsidR="005D173B" w:rsidRPr="004A36A8" w:rsidRDefault="005D173B" w:rsidP="005D173B">
      <w:pPr>
        <w:numPr>
          <w:ilvl w:val="0"/>
          <w:numId w:val="50"/>
        </w:numPr>
        <w:jc w:val="both"/>
      </w:pPr>
      <w:r w:rsidRPr="004A36A8">
        <w:t xml:space="preserve">The Joint Procurement Steering Committee shall assess the suitability of the nominated and accepted candidates, upon a proposal from the Commission, based on the criteria set out in paragraphs 2 and 3 of this Article.  </w:t>
      </w:r>
    </w:p>
    <w:p w:rsidR="005D173B" w:rsidRPr="00DB6F59" w:rsidRDefault="005D173B" w:rsidP="005D173B">
      <w:pPr>
        <w:ind w:left="720"/>
        <w:jc w:val="both"/>
      </w:pPr>
    </w:p>
    <w:p w:rsidR="0078182D" w:rsidRPr="00DB6F59" w:rsidRDefault="0078182D" w:rsidP="0078182D">
      <w:pPr>
        <w:ind w:left="720"/>
        <w:jc w:val="both"/>
      </w:pPr>
      <w:r w:rsidRPr="00DB6F59">
        <w:t>Within two weeks from when the Commission's proposal is sent to the Member States, any member of the Joint Procurement Steering Committee may require the Committee to:</w:t>
      </w:r>
    </w:p>
    <w:p w:rsidR="0078182D" w:rsidRPr="00DB6F59" w:rsidRDefault="0078182D" w:rsidP="0078182D">
      <w:pPr>
        <w:ind w:left="720"/>
        <w:jc w:val="both"/>
      </w:pPr>
    </w:p>
    <w:p w:rsidR="0078182D" w:rsidRPr="00DB6F59" w:rsidRDefault="0078182D" w:rsidP="00A172E1">
      <w:pPr>
        <w:numPr>
          <w:ilvl w:val="1"/>
          <w:numId w:val="39"/>
        </w:numPr>
        <w:tabs>
          <w:tab w:val="clear" w:pos="1440"/>
          <w:tab w:val="num" w:pos="1260"/>
        </w:tabs>
        <w:ind w:left="1260" w:hanging="540"/>
        <w:jc w:val="both"/>
      </w:pPr>
      <w:r w:rsidRPr="00DB6F59">
        <w:t>interview any of the candidates nominated by the Member States;</w:t>
      </w:r>
    </w:p>
    <w:p w:rsidR="0078182D" w:rsidRPr="00DB6F59" w:rsidRDefault="0078182D" w:rsidP="0078182D">
      <w:pPr>
        <w:tabs>
          <w:tab w:val="num" w:pos="1260"/>
        </w:tabs>
        <w:ind w:left="1260" w:hanging="540"/>
        <w:jc w:val="both"/>
      </w:pPr>
    </w:p>
    <w:p w:rsidR="0078182D" w:rsidRPr="00DB6F59" w:rsidRDefault="0078182D" w:rsidP="00A172E1">
      <w:pPr>
        <w:numPr>
          <w:ilvl w:val="1"/>
          <w:numId w:val="39"/>
        </w:numPr>
        <w:tabs>
          <w:tab w:val="clear" w:pos="1440"/>
          <w:tab w:val="num" w:pos="1260"/>
        </w:tabs>
        <w:ind w:left="1260" w:hanging="540"/>
        <w:jc w:val="both"/>
      </w:pPr>
      <w:r w:rsidRPr="00DB6F59">
        <w:t xml:space="preserve">require additional information from the nominated candidates or the nominating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w:t>
      </w:r>
    </w:p>
    <w:p w:rsidR="0078182D" w:rsidRPr="00DB6F59" w:rsidRDefault="0078182D" w:rsidP="0078182D">
      <w:pPr>
        <w:tabs>
          <w:tab w:val="num" w:pos="1260"/>
        </w:tabs>
        <w:ind w:left="1260" w:hanging="540"/>
        <w:jc w:val="both"/>
      </w:pPr>
    </w:p>
    <w:p w:rsidR="0078182D" w:rsidRPr="00DB6F59" w:rsidRDefault="0078182D" w:rsidP="00A172E1">
      <w:pPr>
        <w:numPr>
          <w:ilvl w:val="1"/>
          <w:numId w:val="39"/>
        </w:numPr>
        <w:tabs>
          <w:tab w:val="clear" w:pos="1440"/>
          <w:tab w:val="num" w:pos="1260"/>
        </w:tabs>
        <w:ind w:left="1260" w:hanging="540"/>
        <w:jc w:val="both"/>
      </w:pPr>
      <w:proofErr w:type="gramStart"/>
      <w:r w:rsidRPr="00DB6F59">
        <w:t>request</w:t>
      </w:r>
      <w:proofErr w:type="gramEnd"/>
      <w:r w:rsidRPr="00DB6F59">
        <w:t xml:space="preserve"> the submission of the identity, education, professional qualifications and experience of further candidates, nominated pursuant to </w:t>
      </w:r>
      <w:r w:rsidRPr="009013A7">
        <w:t>paragraph</w:t>
      </w:r>
      <w:r w:rsidR="00045669">
        <w:t xml:space="preserve"> 1</w:t>
      </w:r>
      <w:r w:rsidRPr="00DB6F59">
        <w:t xml:space="preserve">.  </w:t>
      </w:r>
    </w:p>
    <w:p w:rsidR="0078182D" w:rsidRPr="00DB6F59" w:rsidRDefault="0078182D" w:rsidP="0078182D">
      <w:pPr>
        <w:ind w:left="720"/>
        <w:jc w:val="both"/>
      </w:pPr>
    </w:p>
    <w:p w:rsidR="0078182D" w:rsidRPr="00356A21" w:rsidRDefault="0078182D" w:rsidP="00C84840">
      <w:pPr>
        <w:ind w:left="720"/>
        <w:jc w:val="both"/>
      </w:pPr>
      <w:r w:rsidRPr="00DB6F59">
        <w:t>The Commission shall appoint no more than five members of the evaluation committee</w:t>
      </w:r>
      <w:r w:rsidR="00FF312D" w:rsidRPr="00DB6F59">
        <w:t>(s)</w:t>
      </w:r>
      <w:r w:rsidR="00BE1137" w:rsidRPr="00DB6F59">
        <w:t xml:space="preserve"> from amongst the persons nominated by the Member States in accordance with </w:t>
      </w:r>
      <w:r w:rsidR="00BE1137" w:rsidRPr="004A36A8">
        <w:t>paragraph</w:t>
      </w:r>
      <w:r w:rsidR="00356A21" w:rsidRPr="004A36A8">
        <w:t xml:space="preserve"> 1</w:t>
      </w:r>
      <w:r w:rsidR="00425811" w:rsidRPr="004A36A8">
        <w:t xml:space="preserve"> and accepted by the Commission pursuant to paragraphs 2 and 3</w:t>
      </w:r>
      <w:r w:rsidRPr="004A36A8">
        <w:t xml:space="preserve">, upon </w:t>
      </w:r>
      <w:r w:rsidR="005472DD" w:rsidRPr="004A36A8">
        <w:t>appr</w:t>
      </w:r>
      <w:r w:rsidR="005472DD" w:rsidRPr="00DB6F59">
        <w:t>oval</w:t>
      </w:r>
      <w:r w:rsidRPr="00DB6F59">
        <w:t xml:space="preserve"> of a </w:t>
      </w:r>
      <w:r w:rsidR="00356A21">
        <w:t xml:space="preserve">Commission </w:t>
      </w:r>
      <w:r w:rsidRPr="00DB6F59">
        <w:t xml:space="preserve">proposal to this effect by the Joint Procurement Steering Committee, in accordance with </w:t>
      </w:r>
      <w:r w:rsidRPr="00356A21">
        <w:t xml:space="preserve">Article </w:t>
      </w:r>
      <w:r w:rsidR="008D1D0B" w:rsidRPr="00356A21">
        <w:t>1</w:t>
      </w:r>
      <w:r w:rsidR="00B93859" w:rsidRPr="00356A21">
        <w:t>3</w:t>
      </w:r>
      <w:r w:rsidRPr="00356A21">
        <w:t xml:space="preserve">(1).  </w:t>
      </w:r>
    </w:p>
    <w:p w:rsidR="00BE666E" w:rsidRPr="00DB6F59" w:rsidRDefault="00BE666E" w:rsidP="0078182D">
      <w:pPr>
        <w:ind w:left="720"/>
        <w:jc w:val="both"/>
      </w:pPr>
    </w:p>
    <w:p w:rsidR="00BE666E" w:rsidRPr="00DB6F59" w:rsidRDefault="00BE666E" w:rsidP="00BE666E">
      <w:pPr>
        <w:numPr>
          <w:ilvl w:val="0"/>
          <w:numId w:val="50"/>
        </w:numPr>
        <w:jc w:val="both"/>
      </w:pPr>
      <w:r w:rsidRPr="00DB6F59">
        <w:t>The Commission shall draw up a list of the members of the evaluation committee</w:t>
      </w:r>
      <w:r w:rsidR="00FF312D" w:rsidRPr="00DB6F59">
        <w:t>(s)</w:t>
      </w:r>
      <w:r w:rsidRPr="00DB6F59">
        <w:t xml:space="preserve">, based on information provided by the Member States.  The Commission shall also keep duly certified copies of the Declaration of absence of conflict of interest and </w:t>
      </w:r>
      <w:r w:rsidRPr="00DB6F59">
        <w:lastRenderedPageBreak/>
        <w:t xml:space="preserve">protection of confidentiality provided for in the first subparagraph of Article </w:t>
      </w:r>
      <w:r w:rsidR="00B07DE7">
        <w:t>32</w:t>
      </w:r>
      <w:r w:rsidRPr="00DB6F59">
        <w:t xml:space="preserve">(4) signed by such persons.  </w:t>
      </w:r>
    </w:p>
    <w:p w:rsidR="00BE666E" w:rsidRPr="00DB6F59" w:rsidRDefault="00BE666E" w:rsidP="00BE666E">
      <w:pPr>
        <w:ind w:left="360"/>
        <w:jc w:val="both"/>
      </w:pPr>
    </w:p>
    <w:p w:rsidR="00BE666E" w:rsidRPr="00DB6F59" w:rsidRDefault="00BE1137" w:rsidP="00BE666E">
      <w:pPr>
        <w:numPr>
          <w:ilvl w:val="0"/>
          <w:numId w:val="50"/>
        </w:numPr>
        <w:jc w:val="both"/>
      </w:pPr>
      <w:r w:rsidRPr="00DB6F59">
        <w:t>Members of the evaluation committee</w:t>
      </w:r>
      <w:r w:rsidR="00FF312D" w:rsidRPr="00DB6F59">
        <w:t>(s)</w:t>
      </w:r>
      <w:r w:rsidRPr="00DB6F59">
        <w:t xml:space="preserve"> nominated </w:t>
      </w:r>
      <w:r w:rsidR="00FF312D" w:rsidRPr="00DB6F59">
        <w:t xml:space="preserve">or designated </w:t>
      </w:r>
      <w:r w:rsidRPr="00DB6F59">
        <w:t xml:space="preserve">by the Contacting Parties shall be appointed </w:t>
      </w:r>
      <w:r w:rsidRPr="00DB6F59">
        <w:rPr>
          <w:i/>
        </w:rPr>
        <w:t xml:space="preserve">ad </w:t>
      </w:r>
      <w:proofErr w:type="spellStart"/>
      <w:r w:rsidRPr="00DB6F59">
        <w:rPr>
          <w:i/>
        </w:rPr>
        <w:t>personam</w:t>
      </w:r>
      <w:proofErr w:type="spellEnd"/>
      <w:r w:rsidRPr="00DB6F59">
        <w:t>. When carrying out the</w:t>
      </w:r>
      <w:r w:rsidR="007B27F7" w:rsidRPr="00DB6F59">
        <w:t>ir</w:t>
      </w:r>
      <w:r w:rsidRPr="00DB6F59">
        <w:t xml:space="preserve"> tasks under the Financial Regulation and the Implementing Rules, they shall not seek or take instructions from Union institutions, bodies, offices or agencies, from any government of a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or from any other body. The Contracting Parties undertake to respect this principle and not to seek to influence the members of the evaluation committee</w:t>
      </w:r>
      <w:r w:rsidR="00FF312D" w:rsidRPr="00DB6F59">
        <w:t>(s)</w:t>
      </w:r>
      <w:r w:rsidRPr="00DB6F59">
        <w:t xml:space="preserve"> in the performance of their tasks.</w:t>
      </w:r>
    </w:p>
    <w:p w:rsidR="00E753F2" w:rsidRPr="00DB6F59" w:rsidRDefault="00E753F2" w:rsidP="00E753F2">
      <w:pPr>
        <w:jc w:val="both"/>
      </w:pPr>
    </w:p>
    <w:p w:rsidR="006E125B" w:rsidRPr="00DB6F59" w:rsidRDefault="006E125B" w:rsidP="00E753F2">
      <w:pPr>
        <w:ind w:left="720"/>
        <w:jc w:val="both"/>
      </w:pPr>
      <w:r w:rsidRPr="00DB6F59">
        <w:t>Members of the evaluation committee(s) shall not take part in any discussion</w:t>
      </w:r>
      <w:r w:rsidR="008F0113" w:rsidRPr="00DB6F59">
        <w:t xml:space="preserve">, </w:t>
      </w:r>
      <w:r w:rsidR="00966991">
        <w:t xml:space="preserve">reaching </w:t>
      </w:r>
      <w:r w:rsidR="008F0113" w:rsidRPr="00DB6F59">
        <w:t xml:space="preserve">of </w:t>
      </w:r>
      <w:r w:rsidR="00966991">
        <w:t xml:space="preserve">a </w:t>
      </w:r>
      <w:r w:rsidR="008F0113" w:rsidRPr="00DB6F59">
        <w:t>common accord</w:t>
      </w:r>
      <w:r w:rsidRPr="00DB6F59">
        <w:t xml:space="preserve"> or vote </w:t>
      </w:r>
      <w:r w:rsidR="00F32F3E" w:rsidRPr="00DB6F59">
        <w:t xml:space="preserve">taking place in a meeting </w:t>
      </w:r>
      <w:r w:rsidRPr="00DB6F59">
        <w:t>of the Joint Procurement Steering Committee</w:t>
      </w:r>
      <w:r w:rsidR="00F32F3E" w:rsidRPr="00DB6F59">
        <w:t>,</w:t>
      </w:r>
      <w:r w:rsidRPr="00DB6F59">
        <w:t xml:space="preserve"> </w:t>
      </w:r>
      <w:r w:rsidR="00F32F3E" w:rsidRPr="00DB6F59">
        <w:t xml:space="preserve">which is </w:t>
      </w:r>
      <w:r w:rsidRPr="00DB6F59">
        <w:t>based on a</w:t>
      </w:r>
      <w:r w:rsidR="008F0113" w:rsidRPr="00DB6F59">
        <w:t>ny</w:t>
      </w:r>
      <w:r w:rsidRPr="00DB6F59">
        <w:t xml:space="preserve"> written record referred to in Article 1</w:t>
      </w:r>
      <w:r w:rsidR="00B07DE7">
        <w:t>8</w:t>
      </w:r>
      <w:r w:rsidRPr="00DB6F59">
        <w:t>(3)</w:t>
      </w:r>
      <w:r w:rsidR="00F32F3E" w:rsidRPr="00DB6F59">
        <w:t xml:space="preserve"> to which they contributed.</w:t>
      </w:r>
    </w:p>
    <w:p w:rsidR="00E753F2" w:rsidRPr="00DB6F59" w:rsidRDefault="00E753F2" w:rsidP="005C228A">
      <w:pPr>
        <w:jc w:val="both"/>
      </w:pPr>
    </w:p>
    <w:p w:rsidR="00BE1137" w:rsidRPr="00DB6F59" w:rsidRDefault="00C8389E" w:rsidP="00BE666E">
      <w:pPr>
        <w:numPr>
          <w:ilvl w:val="0"/>
          <w:numId w:val="50"/>
        </w:numPr>
        <w:jc w:val="both"/>
      </w:pPr>
      <w:r>
        <w:t>M</w:t>
      </w:r>
      <w:r w:rsidR="00BE1137" w:rsidRPr="00DB6F59">
        <w:t>ember</w:t>
      </w:r>
      <w:r>
        <w:t>s</w:t>
      </w:r>
      <w:r w:rsidR="00BE1137" w:rsidRPr="00DB6F59">
        <w:t xml:space="preserve"> of </w:t>
      </w:r>
      <w:r w:rsidR="00FF312D" w:rsidRPr="00DB6F59">
        <w:t>an</w:t>
      </w:r>
      <w:r w:rsidR="00BE1137" w:rsidRPr="00DB6F59">
        <w:t xml:space="preserve"> </w:t>
      </w:r>
      <w:r w:rsidR="001E018A" w:rsidRPr="00DB6F59">
        <w:t xml:space="preserve">evaluation committee </w:t>
      </w:r>
      <w:r w:rsidR="002E76BC">
        <w:t>shall</w:t>
      </w:r>
      <w:r w:rsidR="002E76BC" w:rsidRPr="00DB6F59">
        <w:t xml:space="preserve"> </w:t>
      </w:r>
      <w:r w:rsidR="00BE1137" w:rsidRPr="00DB6F59">
        <w:t xml:space="preserve">resign </w:t>
      </w:r>
      <w:r w:rsidR="001E018A" w:rsidRPr="00DB6F59">
        <w:t xml:space="preserve">if </w:t>
      </w:r>
      <w:r w:rsidR="00F33148" w:rsidRPr="00DB6F59">
        <w:t>they are</w:t>
      </w:r>
      <w:r w:rsidR="001E018A" w:rsidRPr="00DB6F59">
        <w:t xml:space="preserve"> unable to honour the Declaration of absence of conflict of interest and protection of confidentiality provided for in the first subparagraph of Article </w:t>
      </w:r>
      <w:r w:rsidR="00B07DE7">
        <w:t>32</w:t>
      </w:r>
      <w:r w:rsidR="00CC1404" w:rsidRPr="00DB6F59">
        <w:t>(4)</w:t>
      </w:r>
      <w:r w:rsidR="00455FEA" w:rsidRPr="00DB6F59">
        <w:t xml:space="preserve"> or </w:t>
      </w:r>
      <w:r>
        <w:t xml:space="preserve">are </w:t>
      </w:r>
      <w:r w:rsidR="00455FEA" w:rsidRPr="00DB6F59">
        <w:t xml:space="preserve">otherwise unable to carry out </w:t>
      </w:r>
      <w:r w:rsidR="00F33148" w:rsidRPr="00DB6F59">
        <w:t>their</w:t>
      </w:r>
      <w:r w:rsidR="00455FEA" w:rsidRPr="00DB6F59">
        <w:t xml:space="preserve"> role, upon giving </w:t>
      </w:r>
      <w:r w:rsidR="00CD7869">
        <w:t>seven days</w:t>
      </w:r>
      <w:r w:rsidR="00455FEA" w:rsidRPr="00DB6F59">
        <w:t xml:space="preserve"> notice to the Chair of the committee</w:t>
      </w:r>
      <w:r w:rsidR="001E018A" w:rsidRPr="00DB6F59">
        <w:t>.</w:t>
      </w:r>
    </w:p>
    <w:p w:rsidR="00BE1137" w:rsidRPr="00DB6F59" w:rsidRDefault="00BE1137" w:rsidP="00BE1137">
      <w:pPr>
        <w:ind w:left="357"/>
        <w:jc w:val="both"/>
      </w:pPr>
    </w:p>
    <w:p w:rsidR="00BE1137" w:rsidRPr="00DB6F59" w:rsidRDefault="00C8389E" w:rsidP="00BE1137">
      <w:pPr>
        <w:ind w:left="720"/>
        <w:jc w:val="both"/>
      </w:pPr>
      <w:r>
        <w:t>M</w:t>
      </w:r>
      <w:r w:rsidR="00BE1137" w:rsidRPr="00DB6F59">
        <w:t>ember</w:t>
      </w:r>
      <w:r>
        <w:t>s</w:t>
      </w:r>
      <w:r w:rsidR="00BE1137" w:rsidRPr="00DB6F59">
        <w:t xml:space="preserve"> of </w:t>
      </w:r>
      <w:r w:rsidR="00FF312D" w:rsidRPr="00DB6F59">
        <w:t>an</w:t>
      </w:r>
      <w:r w:rsidR="00BE1137" w:rsidRPr="00DB6F59">
        <w:t xml:space="preserve"> </w:t>
      </w:r>
      <w:r w:rsidR="001E018A" w:rsidRPr="00DB6F59">
        <w:t xml:space="preserve">evaluation </w:t>
      </w:r>
      <w:r w:rsidR="00BE1137" w:rsidRPr="00DB6F59">
        <w:t xml:space="preserve">committee may be removed </w:t>
      </w:r>
      <w:r w:rsidR="001E018A" w:rsidRPr="00DB6F59">
        <w:t xml:space="preserve">by the Commission </w:t>
      </w:r>
      <w:r w:rsidR="00BE1137" w:rsidRPr="00DB6F59">
        <w:t xml:space="preserve">for breach of the </w:t>
      </w:r>
      <w:r w:rsidR="001E018A" w:rsidRPr="00DB6F59">
        <w:t>Declaration referred to in the first subparagraph of this paragraph</w:t>
      </w:r>
      <w:r w:rsidR="00A821D0" w:rsidRPr="00DB6F59">
        <w:t xml:space="preserve"> </w:t>
      </w:r>
      <w:r w:rsidR="00455FEA" w:rsidRPr="00DB6F59">
        <w:t xml:space="preserve">or if </w:t>
      </w:r>
      <w:r w:rsidR="00F33148" w:rsidRPr="00DB6F59">
        <w:t>they are</w:t>
      </w:r>
      <w:r w:rsidR="00455FEA" w:rsidRPr="00DB6F59">
        <w:t xml:space="preserve"> otherwise unable to carry out </w:t>
      </w:r>
      <w:r w:rsidR="00EC648B" w:rsidRPr="00DB6F59">
        <w:t>their</w:t>
      </w:r>
      <w:r w:rsidR="00455FEA" w:rsidRPr="00DB6F59">
        <w:t xml:space="preserve"> role</w:t>
      </w:r>
      <w:r w:rsidR="001E018A" w:rsidRPr="00DB6F59">
        <w:t xml:space="preserve">.  Where the member concerned was nominated by </w:t>
      </w:r>
      <w:r w:rsidR="007417C8" w:rsidRPr="00DB6F59">
        <w:t xml:space="preserve">a </w:t>
      </w:r>
      <w:smartTag w:uri="urn:schemas-microsoft-com:office:smarttags" w:element="place">
        <w:smartTag w:uri="urn:schemas-microsoft-com:office:smarttags" w:element="PlaceName">
          <w:r w:rsidR="007417C8" w:rsidRPr="00DB6F59">
            <w:t>Member</w:t>
          </w:r>
        </w:smartTag>
        <w:r w:rsidR="007417C8" w:rsidRPr="00DB6F59">
          <w:t xml:space="preserve"> </w:t>
        </w:r>
        <w:smartTag w:uri="urn:schemas-microsoft-com:office:smarttags" w:element="PlaceType">
          <w:r w:rsidR="007417C8" w:rsidRPr="00DB6F59">
            <w:t>State</w:t>
          </w:r>
        </w:smartTag>
      </w:smartTag>
      <w:r w:rsidR="00BE1137" w:rsidRPr="00DB6F59">
        <w:t xml:space="preserve">, </w:t>
      </w:r>
      <w:r w:rsidR="001E018A" w:rsidRPr="00DB6F59">
        <w:t xml:space="preserve">the Commission decision removing that member shall be submitted </w:t>
      </w:r>
      <w:r w:rsidR="00D43CF6" w:rsidRPr="00DB6F59">
        <w:t xml:space="preserve">at the first available opportunity </w:t>
      </w:r>
      <w:r w:rsidR="001E018A" w:rsidRPr="00DB6F59">
        <w:t xml:space="preserve">for the opinion of the </w:t>
      </w:r>
      <w:r w:rsidR="00BE1137" w:rsidRPr="00DB6F59">
        <w:t>Joint Procurement Steering Committee</w:t>
      </w:r>
      <w:r w:rsidR="001E018A" w:rsidRPr="00DB6F59">
        <w:t xml:space="preserve">, in accordance with Article </w:t>
      </w:r>
      <w:r w:rsidR="00B07DE7">
        <w:t>13</w:t>
      </w:r>
      <w:r w:rsidR="001E018A" w:rsidRPr="00DB6F59">
        <w:t>(2</w:t>
      </w:r>
      <w:r w:rsidR="00BE1137" w:rsidRPr="00DB6F59">
        <w:t xml:space="preserve">). </w:t>
      </w:r>
    </w:p>
    <w:p w:rsidR="00BE1137" w:rsidRPr="00DB6F59" w:rsidRDefault="00BE1137" w:rsidP="00BE1137">
      <w:pPr>
        <w:ind w:left="720"/>
        <w:jc w:val="both"/>
      </w:pPr>
    </w:p>
    <w:p w:rsidR="00BE1137" w:rsidRPr="00DB6F59" w:rsidRDefault="001E018A" w:rsidP="00BE1137">
      <w:pPr>
        <w:tabs>
          <w:tab w:val="num" w:pos="1260"/>
        </w:tabs>
        <w:ind w:left="720"/>
        <w:jc w:val="both"/>
      </w:pPr>
      <w:r w:rsidRPr="00DB6F59">
        <w:t xml:space="preserve">Any resigning or removed member of </w:t>
      </w:r>
      <w:r w:rsidR="00505987" w:rsidRPr="00DB6F59">
        <w:t>an</w:t>
      </w:r>
      <w:r w:rsidRPr="00DB6F59">
        <w:t xml:space="preserve"> evaluation committee shall not be replaced unless the number of members of th</w:t>
      </w:r>
      <w:r w:rsidR="00505987" w:rsidRPr="00DB6F59">
        <w:t>e</w:t>
      </w:r>
      <w:r w:rsidRPr="00DB6F59">
        <w:t xml:space="preserve"> committee fall</w:t>
      </w:r>
      <w:r w:rsidR="007417C8" w:rsidRPr="00DB6F59">
        <w:t>s</w:t>
      </w:r>
      <w:r w:rsidRPr="00DB6F59">
        <w:t xml:space="preserve"> below three </w:t>
      </w:r>
      <w:r w:rsidR="00CF6893" w:rsidRPr="00DB6F59">
        <w:t>persons</w:t>
      </w:r>
      <w:r w:rsidR="00455FEA" w:rsidRPr="00DB6F59">
        <w:t xml:space="preserve"> at least two of whom are </w:t>
      </w:r>
      <w:r w:rsidRPr="00DB6F59">
        <w:t>Commission staff, in which cas</w:t>
      </w:r>
      <w:r w:rsidR="007417C8" w:rsidRPr="00DB6F59">
        <w:t>e the Commission shall appoint the</w:t>
      </w:r>
      <w:r w:rsidRPr="00DB6F59">
        <w:t xml:space="preserve"> requisite number of members from its staff to ensure that the minimum number of members of </w:t>
      </w:r>
      <w:r w:rsidR="00505987" w:rsidRPr="00DB6F59">
        <w:t>an</w:t>
      </w:r>
      <w:r w:rsidRPr="00DB6F59">
        <w:t xml:space="preserve"> evaluation committee is respected</w:t>
      </w:r>
      <w:r w:rsidR="007417C8" w:rsidRPr="00DB6F59">
        <w:t>, in accordance with Article 146(2) of the Implementing Rules</w:t>
      </w:r>
      <w:r w:rsidRPr="00DB6F59">
        <w:t xml:space="preserve">.  </w:t>
      </w:r>
      <w:r w:rsidR="00BE1137" w:rsidRPr="00DB6F59">
        <w:t xml:space="preserve">  </w:t>
      </w:r>
    </w:p>
    <w:p w:rsidR="001C646F" w:rsidRPr="00DB6F59" w:rsidRDefault="001C646F" w:rsidP="00E20BFC">
      <w:pPr>
        <w:jc w:val="center"/>
      </w:pPr>
    </w:p>
    <w:p w:rsidR="0078182D" w:rsidRPr="00DB6F59" w:rsidRDefault="0078182D" w:rsidP="00E20BFC">
      <w:pPr>
        <w:jc w:val="center"/>
      </w:pPr>
      <w:r w:rsidRPr="00DB6F59">
        <w:t>Title III</w:t>
      </w:r>
    </w:p>
    <w:p w:rsidR="0078182D" w:rsidRPr="00DB6F59" w:rsidRDefault="0078182D" w:rsidP="00E20BFC">
      <w:pPr>
        <w:jc w:val="center"/>
      </w:pPr>
    </w:p>
    <w:p w:rsidR="0078182D" w:rsidRPr="00DB6F59" w:rsidRDefault="0078182D" w:rsidP="00E20BFC">
      <w:pPr>
        <w:jc w:val="center"/>
        <w:rPr>
          <w:b/>
        </w:rPr>
      </w:pPr>
      <w:r w:rsidRPr="00DB6F59">
        <w:rPr>
          <w:b/>
        </w:rPr>
        <w:t>PROCUREMENT PROCEDURE</w:t>
      </w:r>
    </w:p>
    <w:p w:rsidR="0078182D" w:rsidRPr="00DB6F59" w:rsidRDefault="0078182D" w:rsidP="00E20BFC">
      <w:pPr>
        <w:jc w:val="center"/>
      </w:pPr>
    </w:p>
    <w:p w:rsidR="0078182D" w:rsidRPr="00DB6F59" w:rsidRDefault="0078182D" w:rsidP="00E20BFC">
      <w:pPr>
        <w:jc w:val="center"/>
      </w:pPr>
      <w:r w:rsidRPr="00DB6F59">
        <w:t xml:space="preserve">Article </w:t>
      </w:r>
      <w:r w:rsidR="00B93859">
        <w:t>12</w:t>
      </w:r>
    </w:p>
    <w:p w:rsidR="0078182D" w:rsidRPr="00DB6F59" w:rsidRDefault="0078182D" w:rsidP="003177C6">
      <w:pPr>
        <w:keepNext/>
        <w:jc w:val="center"/>
      </w:pPr>
    </w:p>
    <w:p w:rsidR="0078182D" w:rsidRPr="00DB6F59" w:rsidRDefault="0078182D" w:rsidP="00E20BFC">
      <w:pPr>
        <w:jc w:val="center"/>
        <w:rPr>
          <w:b/>
        </w:rPr>
      </w:pPr>
      <w:r w:rsidRPr="00DB6F59">
        <w:rPr>
          <w:b/>
        </w:rPr>
        <w:t>Role of the Commission in the Joint Procurement Procedure</w:t>
      </w:r>
    </w:p>
    <w:p w:rsidR="0078182D" w:rsidRPr="00DB6F59" w:rsidRDefault="0078182D" w:rsidP="003177C6">
      <w:pPr>
        <w:keepNext/>
        <w:jc w:val="center"/>
      </w:pPr>
    </w:p>
    <w:p w:rsidR="0078182D" w:rsidRPr="00DB6F59" w:rsidRDefault="0078182D" w:rsidP="003177C6">
      <w:pPr>
        <w:keepNext/>
        <w:numPr>
          <w:ilvl w:val="0"/>
          <w:numId w:val="34"/>
        </w:numPr>
        <w:jc w:val="both"/>
      </w:pPr>
      <w:r w:rsidRPr="00DB6F59">
        <w:t xml:space="preserve">The Commission, having sought the opinion of the Joint Procurement Steering Committee pursuant to </w:t>
      </w:r>
      <w:r w:rsidRPr="002234E1">
        <w:t xml:space="preserve">Article </w:t>
      </w:r>
      <w:r w:rsidR="00725019" w:rsidRPr="002234E1">
        <w:t>1</w:t>
      </w:r>
      <w:r w:rsidR="00B93859" w:rsidRPr="002234E1">
        <w:t>3</w:t>
      </w:r>
      <w:r w:rsidRPr="002234E1">
        <w:t>(2),</w:t>
      </w:r>
      <w:r w:rsidRPr="00DB6F59">
        <w:t xml:space="preserve"> shall determine the appropriate form of the:</w:t>
      </w:r>
    </w:p>
    <w:p w:rsidR="0078182D" w:rsidRPr="00DB6F59" w:rsidRDefault="0078182D" w:rsidP="0078182D">
      <w:pPr>
        <w:jc w:val="both"/>
      </w:pPr>
    </w:p>
    <w:p w:rsidR="0078182D" w:rsidRPr="00DB6F59" w:rsidRDefault="0078182D" w:rsidP="00A172E1">
      <w:pPr>
        <w:numPr>
          <w:ilvl w:val="1"/>
          <w:numId w:val="34"/>
        </w:numPr>
        <w:tabs>
          <w:tab w:val="clear" w:pos="1440"/>
          <w:tab w:val="num" w:pos="1260"/>
        </w:tabs>
        <w:ind w:left="1260" w:hanging="540"/>
        <w:jc w:val="both"/>
      </w:pPr>
      <w:r w:rsidRPr="00DB6F59">
        <w:t xml:space="preserve">resulting contract, which may be one or more public contracts or one or more framework contracts on the basis of the principles laid down in Article 88 of the Financial Regulation and Articles 116 and 117 of the Implementing Rules; </w:t>
      </w:r>
    </w:p>
    <w:p w:rsidR="0078182D" w:rsidRPr="00DB6F59" w:rsidRDefault="0078182D" w:rsidP="0078182D">
      <w:pPr>
        <w:tabs>
          <w:tab w:val="num" w:pos="1440"/>
        </w:tabs>
        <w:ind w:left="1440" w:hanging="360"/>
        <w:jc w:val="both"/>
      </w:pPr>
    </w:p>
    <w:p w:rsidR="0078182D" w:rsidRPr="00DB6F59" w:rsidRDefault="0078182D" w:rsidP="00A172E1">
      <w:pPr>
        <w:numPr>
          <w:ilvl w:val="1"/>
          <w:numId w:val="34"/>
        </w:numPr>
        <w:tabs>
          <w:tab w:val="clear" w:pos="1440"/>
          <w:tab w:val="num" w:pos="1260"/>
        </w:tabs>
        <w:ind w:left="1260" w:hanging="540"/>
        <w:jc w:val="both"/>
      </w:pPr>
      <w:r w:rsidRPr="00DB6F59">
        <w:lastRenderedPageBreak/>
        <w:t>procurement procedure, from amongst those listed in Article 91(1)(a) to (e) of the Financial Regulation on the basis of the principles laid down in Article 89 of that Regulation and Articles 122 and 129 of the Implementing Rules.</w:t>
      </w:r>
    </w:p>
    <w:p w:rsidR="0078182D" w:rsidRPr="00DB6F59" w:rsidRDefault="0078182D" w:rsidP="0078182D">
      <w:pPr>
        <w:ind w:left="720"/>
        <w:jc w:val="both"/>
      </w:pPr>
    </w:p>
    <w:p w:rsidR="0078182D" w:rsidRPr="00DB6F59" w:rsidRDefault="0078182D" w:rsidP="0078182D">
      <w:pPr>
        <w:numPr>
          <w:ilvl w:val="0"/>
          <w:numId w:val="34"/>
        </w:numPr>
        <w:jc w:val="both"/>
      </w:pPr>
      <w:r w:rsidRPr="00DB6F59">
        <w:t xml:space="preserve">The Commission shall, as required under this Agreement, ensure the overall orientation, </w:t>
      </w:r>
      <w:r w:rsidR="00D835D6" w:rsidRPr="00DB6F59">
        <w:t xml:space="preserve">preparation and </w:t>
      </w:r>
      <w:r w:rsidRPr="00DB6F59">
        <w:t>organisation of the joint procurement procedure and facilitate the amicable resolution of relevant disagreement</w:t>
      </w:r>
      <w:r w:rsidR="00725019">
        <w:t>s</w:t>
      </w:r>
      <w:r w:rsidRPr="00DB6F59">
        <w:t xml:space="preserve"> between Contracting Parties.</w:t>
      </w:r>
    </w:p>
    <w:p w:rsidR="0078182D" w:rsidRPr="00DB6F59" w:rsidRDefault="0078182D" w:rsidP="0078182D">
      <w:pPr>
        <w:ind w:left="720"/>
        <w:jc w:val="both"/>
      </w:pPr>
    </w:p>
    <w:p w:rsidR="0078182D" w:rsidRPr="00DB6F59" w:rsidRDefault="0078182D" w:rsidP="0078182D">
      <w:pPr>
        <w:numPr>
          <w:ilvl w:val="0"/>
          <w:numId w:val="34"/>
        </w:numPr>
        <w:jc w:val="both"/>
      </w:pPr>
      <w:r w:rsidRPr="00DB6F59">
        <w:t xml:space="preserve">The Commission shall act on its own account and on behalf of the Member States, as provided for in this Agreement.  </w:t>
      </w:r>
    </w:p>
    <w:p w:rsidR="0078182D" w:rsidRPr="00DB6F59" w:rsidRDefault="0078182D" w:rsidP="0078182D">
      <w:pPr>
        <w:ind w:left="360"/>
        <w:jc w:val="both"/>
      </w:pPr>
    </w:p>
    <w:p w:rsidR="0078182D" w:rsidRPr="00DB6F59" w:rsidRDefault="0078182D" w:rsidP="0078182D">
      <w:pPr>
        <w:numPr>
          <w:ilvl w:val="0"/>
          <w:numId w:val="34"/>
        </w:numPr>
        <w:jc w:val="both"/>
      </w:pPr>
      <w:r w:rsidRPr="00DB6F59">
        <w:t xml:space="preserve">The Commission shall be the sole representative of the Contracting Parties towards economic operators, candidates or </w:t>
      </w:r>
      <w:proofErr w:type="spellStart"/>
      <w:r w:rsidRPr="00DB6F59">
        <w:t>tenderers</w:t>
      </w:r>
      <w:proofErr w:type="spellEnd"/>
      <w:r w:rsidRPr="00DB6F59">
        <w:t xml:space="preserve"> throughout the joint procurement procedure, including any matters arising in relation to the joint procurement procedure following the award of the </w:t>
      </w:r>
      <w:r w:rsidR="005630D9">
        <w:t xml:space="preserve">resulting </w:t>
      </w:r>
      <w:r w:rsidRPr="00DB6F59">
        <w:t>contract.</w:t>
      </w:r>
    </w:p>
    <w:p w:rsidR="0078182D" w:rsidRPr="00DB6F59" w:rsidRDefault="0078182D" w:rsidP="0078182D">
      <w:pPr>
        <w:ind w:firstLine="60"/>
        <w:jc w:val="both"/>
      </w:pPr>
    </w:p>
    <w:p w:rsidR="0078182D" w:rsidRPr="00DB6F59" w:rsidRDefault="0078182D" w:rsidP="0078182D">
      <w:pPr>
        <w:numPr>
          <w:ilvl w:val="0"/>
          <w:numId w:val="34"/>
        </w:numPr>
        <w:jc w:val="both"/>
      </w:pPr>
      <w:r w:rsidRPr="00DB6F59">
        <w:t xml:space="preserve">The Commission shall be the sole representative of the Contracting Parties towards the contractor under the resulting contract, except for any specific contracts based on framework contracts entered into pursuant to Article 117 of the Implementing Rules.  </w:t>
      </w:r>
    </w:p>
    <w:p w:rsidR="0078182D" w:rsidRPr="00DB6F59" w:rsidRDefault="0078182D" w:rsidP="0078182D">
      <w:pPr>
        <w:ind w:left="357"/>
        <w:jc w:val="both"/>
      </w:pPr>
    </w:p>
    <w:p w:rsidR="00EB76B4" w:rsidRPr="00DB6F59" w:rsidRDefault="0078182D" w:rsidP="00EB76B4">
      <w:pPr>
        <w:numPr>
          <w:ilvl w:val="0"/>
          <w:numId w:val="34"/>
        </w:numPr>
        <w:jc w:val="both"/>
      </w:pPr>
      <w:r w:rsidRPr="00DB6F59">
        <w:t>T</w:t>
      </w:r>
      <w:r w:rsidRPr="00DB6F59">
        <w:rPr>
          <w:snapToGrid w:val="0"/>
        </w:rPr>
        <w:t xml:space="preserve">he Commission </w:t>
      </w:r>
      <w:r w:rsidRPr="004A36A8">
        <w:rPr>
          <w:snapToGrid w:val="0"/>
        </w:rPr>
        <w:t xml:space="preserve">shall </w:t>
      </w:r>
      <w:r w:rsidR="00C61384" w:rsidRPr="004A36A8">
        <w:rPr>
          <w:snapToGrid w:val="0"/>
        </w:rPr>
        <w:t xml:space="preserve">act as </w:t>
      </w:r>
      <w:r w:rsidRPr="004A36A8">
        <w:rPr>
          <w:snapToGrid w:val="0"/>
        </w:rPr>
        <w:t xml:space="preserve">the </w:t>
      </w:r>
      <w:r w:rsidR="00C61384" w:rsidRPr="004A36A8">
        <w:rPr>
          <w:snapToGrid w:val="0"/>
        </w:rPr>
        <w:t xml:space="preserve">sole representative </w:t>
      </w:r>
      <w:r w:rsidRPr="004A36A8">
        <w:rPr>
          <w:snapToGrid w:val="0"/>
        </w:rPr>
        <w:t xml:space="preserve">of the </w:t>
      </w:r>
      <w:r w:rsidR="00C61384" w:rsidRPr="004A36A8">
        <w:rPr>
          <w:snapToGrid w:val="0"/>
        </w:rPr>
        <w:t xml:space="preserve">Member States in </w:t>
      </w:r>
      <w:r w:rsidRPr="004A36A8">
        <w:rPr>
          <w:snapToGrid w:val="0"/>
        </w:rPr>
        <w:t>any legal action</w:t>
      </w:r>
      <w:r w:rsidR="00C61384" w:rsidRPr="004A36A8">
        <w:rPr>
          <w:snapToGrid w:val="0"/>
        </w:rPr>
        <w:t xml:space="preserve"> or counter-claim </w:t>
      </w:r>
      <w:r w:rsidR="00BC31E5" w:rsidRPr="004A36A8">
        <w:rPr>
          <w:snapToGrid w:val="0"/>
        </w:rPr>
        <w:t>in accordance with Article 4(3) and (4) of this Agreement</w:t>
      </w:r>
      <w:r w:rsidRPr="004A36A8">
        <w:rPr>
          <w:snapToGrid w:val="0"/>
        </w:rPr>
        <w:t>.</w:t>
      </w:r>
    </w:p>
    <w:p w:rsidR="0078182D" w:rsidRPr="00DB6F59" w:rsidRDefault="0078182D" w:rsidP="0078182D">
      <w:pPr>
        <w:ind w:left="360"/>
        <w:jc w:val="both"/>
        <w:rPr>
          <w:snapToGrid w:val="0"/>
        </w:rPr>
      </w:pPr>
    </w:p>
    <w:p w:rsidR="00EB76B4" w:rsidRPr="00DB6F59" w:rsidRDefault="0078182D" w:rsidP="00EB76B4">
      <w:pPr>
        <w:numPr>
          <w:ilvl w:val="0"/>
          <w:numId w:val="34"/>
        </w:numPr>
        <w:jc w:val="both"/>
        <w:rPr>
          <w:snapToGrid w:val="0"/>
        </w:rPr>
      </w:pPr>
      <w:r w:rsidRPr="00DB6F59">
        <w:rPr>
          <w:snapToGrid w:val="0"/>
        </w:rPr>
        <w:t xml:space="preserve">The Commission may request one or more Member States to assist it in its defence or pursuit of any legal action.  When such assistance is requested by the Commission, the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concerned shall use its best endeavours to extend any assistance necessary for the defence or pursuit of the interests of the Contracting Parties and shall abstain from any action that could jeopardise the defence or pursuit of any legal action.  </w:t>
      </w:r>
      <w:r w:rsidR="00EB76B4" w:rsidRPr="00DB6F59">
        <w:rPr>
          <w:snapToGrid w:val="0"/>
        </w:rPr>
        <w:t xml:space="preserve">A </w:t>
      </w:r>
      <w:smartTag w:uri="urn:schemas-microsoft-com:office:smarttags" w:element="place">
        <w:smartTag w:uri="urn:schemas-microsoft-com:office:smarttags" w:element="PlaceName">
          <w:r w:rsidR="00EB76B4" w:rsidRPr="00DB6F59">
            <w:rPr>
              <w:snapToGrid w:val="0"/>
            </w:rPr>
            <w:t>Member</w:t>
          </w:r>
        </w:smartTag>
        <w:r w:rsidR="00EB76B4" w:rsidRPr="00DB6F59">
          <w:rPr>
            <w:snapToGrid w:val="0"/>
          </w:rPr>
          <w:t xml:space="preserve"> </w:t>
        </w:r>
        <w:smartTag w:uri="urn:schemas-microsoft-com:office:smarttags" w:element="PlaceType">
          <w:r w:rsidR="00EB76B4" w:rsidRPr="00DB6F59">
            <w:rPr>
              <w:snapToGrid w:val="0"/>
            </w:rPr>
            <w:t>State</w:t>
          </w:r>
        </w:smartTag>
      </w:smartTag>
      <w:r w:rsidR="00EB76B4" w:rsidRPr="00DB6F59">
        <w:rPr>
          <w:snapToGrid w:val="0"/>
        </w:rPr>
        <w:t xml:space="preserve"> shall assist the Commission where it is named in an action.</w:t>
      </w:r>
    </w:p>
    <w:p w:rsidR="0078182D" w:rsidRPr="00DB6F59" w:rsidRDefault="0078182D" w:rsidP="0078182D">
      <w:pPr>
        <w:ind w:left="360"/>
        <w:jc w:val="both"/>
        <w:rPr>
          <w:snapToGrid w:val="0"/>
        </w:rPr>
      </w:pPr>
    </w:p>
    <w:p w:rsidR="0078182D" w:rsidRPr="00DB6F59" w:rsidRDefault="0078182D" w:rsidP="0078182D">
      <w:pPr>
        <w:numPr>
          <w:ilvl w:val="0"/>
          <w:numId w:val="34"/>
        </w:numPr>
        <w:jc w:val="both"/>
      </w:pPr>
      <w:r w:rsidRPr="00DB6F59">
        <w:t xml:space="preserve">The Commission shall </w:t>
      </w:r>
      <w:r w:rsidRPr="004A36A8">
        <w:t xml:space="preserve">provide administrative support in the course of the joint procurement procedure and the </w:t>
      </w:r>
      <w:r w:rsidR="00C61384" w:rsidRPr="004A36A8">
        <w:t xml:space="preserve">performance </w:t>
      </w:r>
      <w:r w:rsidRPr="004A36A8">
        <w:t>of</w:t>
      </w:r>
      <w:r w:rsidRPr="00DB6F59">
        <w:t xml:space="preserve"> the resulting contract.</w:t>
      </w:r>
    </w:p>
    <w:p w:rsidR="0078182D" w:rsidRPr="00DB6F59" w:rsidRDefault="0078182D" w:rsidP="0078182D">
      <w:pPr>
        <w:jc w:val="both"/>
      </w:pPr>
    </w:p>
    <w:p w:rsidR="0078182D" w:rsidRPr="00DB6F59" w:rsidRDefault="0078182D" w:rsidP="0078182D">
      <w:pPr>
        <w:ind w:left="720"/>
        <w:jc w:val="both"/>
      </w:pPr>
      <w:r w:rsidRPr="00DB6F59">
        <w:t xml:space="preserve">It shall draw up the necessary documentation and administrative correspondence on behalf of the Contracting Parties. </w:t>
      </w:r>
    </w:p>
    <w:p w:rsidR="0078182D" w:rsidRPr="00DB6F59" w:rsidRDefault="0078182D" w:rsidP="0078182D">
      <w:pPr>
        <w:ind w:left="720"/>
        <w:jc w:val="both"/>
      </w:pPr>
    </w:p>
    <w:p w:rsidR="0078182D" w:rsidRPr="00DB6F59" w:rsidRDefault="0078182D" w:rsidP="0078182D">
      <w:pPr>
        <w:ind w:left="720"/>
        <w:jc w:val="both"/>
      </w:pPr>
      <w:r w:rsidRPr="00DB6F59">
        <w:t>It shall chair the work of the Joint Procurement Steering Committee, and all other committees referred to in this Agreement.  It shall keep a record of committee proceedings.</w:t>
      </w:r>
    </w:p>
    <w:p w:rsidR="0078182D" w:rsidRPr="00DB6F59" w:rsidRDefault="0078182D" w:rsidP="0078182D">
      <w:pPr>
        <w:ind w:left="360"/>
        <w:jc w:val="both"/>
      </w:pPr>
    </w:p>
    <w:p w:rsidR="0078182D" w:rsidRPr="00DB6F59" w:rsidRDefault="0078182D" w:rsidP="007736C8">
      <w:pPr>
        <w:ind w:left="720"/>
        <w:jc w:val="both"/>
      </w:pPr>
      <w:r w:rsidRPr="00DB6F59">
        <w:t xml:space="preserve">It shall make appropriate arrangements </w:t>
      </w:r>
      <w:r w:rsidR="00D55149" w:rsidRPr="00DB6F59">
        <w:t xml:space="preserve">for the handling of information or </w:t>
      </w:r>
      <w:r w:rsidRPr="00DB6F59">
        <w:t>documents related to th</w:t>
      </w:r>
      <w:r w:rsidR="00D55149" w:rsidRPr="00DB6F59">
        <w:t>e</w:t>
      </w:r>
      <w:r w:rsidRPr="00DB6F59">
        <w:t xml:space="preserve"> joint procurement procedure or the resulting contract.</w:t>
      </w:r>
    </w:p>
    <w:p w:rsidR="007736C8" w:rsidRPr="00DB6F59" w:rsidRDefault="007736C8" w:rsidP="00E83810">
      <w:pPr>
        <w:jc w:val="center"/>
      </w:pPr>
    </w:p>
    <w:p w:rsidR="0078182D" w:rsidRPr="00DB6F59" w:rsidRDefault="0078182D" w:rsidP="00142C9F">
      <w:pPr>
        <w:keepNext/>
        <w:jc w:val="center"/>
        <w:outlineLvl w:val="0"/>
      </w:pPr>
      <w:r w:rsidRPr="00DB6F59">
        <w:t xml:space="preserve">Article </w:t>
      </w:r>
      <w:r w:rsidR="00B93859">
        <w:t>13</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Joint Procurement Steering Committee – Procedure</w:t>
      </w:r>
    </w:p>
    <w:p w:rsidR="0078182D" w:rsidRPr="00DB6F59" w:rsidRDefault="0078182D" w:rsidP="003177C6">
      <w:pPr>
        <w:keepNext/>
        <w:jc w:val="center"/>
      </w:pPr>
    </w:p>
    <w:p w:rsidR="0078182D" w:rsidRPr="00DB6F59" w:rsidRDefault="0078182D" w:rsidP="003177C6">
      <w:pPr>
        <w:keepNext/>
        <w:numPr>
          <w:ilvl w:val="0"/>
          <w:numId w:val="27"/>
        </w:numPr>
        <w:jc w:val="both"/>
      </w:pPr>
      <w:r w:rsidRPr="00DB6F59">
        <w:t xml:space="preserve">Where </w:t>
      </w:r>
      <w:r w:rsidR="005472DD" w:rsidRPr="00DB6F59">
        <w:t>approval</w:t>
      </w:r>
      <w:r w:rsidRPr="00DB6F59">
        <w:t xml:space="preserve"> of a Commission proposal is required under this Agreement, Member States represented in the Joint Procurement Steering Committee shall endeavour to act by common accord.  </w:t>
      </w:r>
    </w:p>
    <w:p w:rsidR="0078182D" w:rsidRPr="00DB6F59" w:rsidRDefault="0078182D" w:rsidP="0078182D">
      <w:pPr>
        <w:tabs>
          <w:tab w:val="left" w:pos="1875"/>
        </w:tabs>
        <w:ind w:left="720"/>
        <w:jc w:val="both"/>
      </w:pPr>
    </w:p>
    <w:p w:rsidR="0078182D" w:rsidRPr="00DB6F59" w:rsidRDefault="0078182D" w:rsidP="0078182D">
      <w:pPr>
        <w:ind w:left="720"/>
        <w:jc w:val="both"/>
        <w:outlineLvl w:val="0"/>
      </w:pPr>
      <w:r w:rsidRPr="00DB6F59">
        <w:lastRenderedPageBreak/>
        <w:t xml:space="preserve">Abstentions by Member States shall not prevent </w:t>
      </w:r>
      <w:r w:rsidR="00C4416B">
        <w:t xml:space="preserve">the Joint Procurement Steering Committee </w:t>
      </w:r>
      <w:r w:rsidR="006A0E63">
        <w:t>reaching</w:t>
      </w:r>
      <w:r w:rsidRPr="00DB6F59">
        <w:t xml:space="preserve"> a common accord.</w:t>
      </w:r>
    </w:p>
    <w:p w:rsidR="0078182D" w:rsidRPr="00DB6F59" w:rsidRDefault="0078182D" w:rsidP="0078182D">
      <w:pPr>
        <w:ind w:left="720"/>
        <w:jc w:val="both"/>
        <w:outlineLvl w:val="0"/>
      </w:pPr>
    </w:p>
    <w:p w:rsidR="0078182D" w:rsidRPr="00DB6F59" w:rsidRDefault="0078182D" w:rsidP="0078182D">
      <w:pPr>
        <w:ind w:left="720"/>
        <w:jc w:val="both"/>
      </w:pPr>
      <w:r w:rsidRPr="00DB6F59">
        <w:t xml:space="preserve">Where the Member States represented in the Joint Procurement Steering Committee cannot </w:t>
      </w:r>
      <w:r w:rsidR="006A0E63">
        <w:t>reach</w:t>
      </w:r>
      <w:r w:rsidR="006A0E63" w:rsidRPr="00DB6F59">
        <w:t xml:space="preserve"> </w:t>
      </w:r>
      <w:r w:rsidRPr="00DB6F59">
        <w:t xml:space="preserve">a common accord, they shall vote. The Commission shall determine when to call a vote but shall not participate in the voting.  </w:t>
      </w:r>
    </w:p>
    <w:p w:rsidR="0078182D" w:rsidRPr="00DB6F59" w:rsidRDefault="0078182D" w:rsidP="0078182D">
      <w:pPr>
        <w:ind w:left="720"/>
        <w:jc w:val="both"/>
      </w:pPr>
    </w:p>
    <w:p w:rsidR="0078182D" w:rsidRPr="00DB6F59" w:rsidRDefault="0078182D" w:rsidP="0078182D">
      <w:pPr>
        <w:ind w:left="720"/>
        <w:jc w:val="both"/>
      </w:pPr>
      <w:r w:rsidRPr="00DB6F59">
        <w:t xml:space="preserve">A Commission proposal shall be considered </w:t>
      </w:r>
      <w:r w:rsidR="005472DD" w:rsidRPr="00DB6F59">
        <w:t>approved</w:t>
      </w:r>
      <w:r w:rsidRPr="00DB6F59">
        <w:t xml:space="preserve"> by the Joint Procurement Steering Committee if there is a common accord in favour or if a qualified majority of the Member States present or represented are in favour. </w:t>
      </w:r>
    </w:p>
    <w:p w:rsidR="0078182D" w:rsidRPr="00DB6F59" w:rsidRDefault="0078182D" w:rsidP="0078182D">
      <w:pPr>
        <w:ind w:left="720"/>
        <w:jc w:val="both"/>
      </w:pPr>
    </w:p>
    <w:p w:rsidR="009B16C3" w:rsidRPr="00DB6F59" w:rsidRDefault="009B16C3" w:rsidP="009B16C3">
      <w:pPr>
        <w:ind w:left="720"/>
        <w:jc w:val="both"/>
      </w:pPr>
      <w:r w:rsidRPr="00DB6F59">
        <w:t xml:space="preserve">For the purposes of determining a qualified majority of the Member States, where </w:t>
      </w:r>
      <w:r w:rsidR="00855244" w:rsidRPr="00DB6F59">
        <w:t xml:space="preserve">all the Member States of the Union </w:t>
      </w:r>
      <w:r w:rsidR="00BF1570" w:rsidRPr="00054D57">
        <w:t>are participating Member States</w:t>
      </w:r>
      <w:r w:rsidRPr="00DB6F59">
        <w:t>, the majority laid down either in Article 16(4) or (5) of the Treaty on European Union shall apply, depending on whichever paragraph is in force when the Member States cast their votes. Where not all the Member States of the Union</w:t>
      </w:r>
      <w:r w:rsidR="00BF1570" w:rsidRPr="00054D57">
        <w:t xml:space="preserve"> are participating Member States</w:t>
      </w:r>
      <w:r w:rsidRPr="00DB6F59">
        <w:t xml:space="preserve">, a qualified majority of the </w:t>
      </w:r>
      <w:r w:rsidR="00BF1570" w:rsidRPr="00054D57">
        <w:t xml:space="preserve">participating </w:t>
      </w:r>
      <w:r w:rsidRPr="00DB6F59">
        <w:t>Member States shall be determined in accordance with Article 238(3) of the Treaty.</w:t>
      </w:r>
    </w:p>
    <w:p w:rsidR="0078182D" w:rsidRPr="00DB6F59" w:rsidRDefault="0078182D" w:rsidP="0078182D">
      <w:pPr>
        <w:ind w:left="720"/>
        <w:jc w:val="both"/>
      </w:pPr>
      <w:r w:rsidRPr="00DB6F59">
        <w:t xml:space="preserve">     </w:t>
      </w:r>
    </w:p>
    <w:p w:rsidR="0078182D" w:rsidRPr="00DB6F59" w:rsidRDefault="0078182D" w:rsidP="0078182D">
      <w:pPr>
        <w:ind w:left="720"/>
        <w:jc w:val="both"/>
      </w:pPr>
      <w:r w:rsidRPr="00DB6F59">
        <w:t xml:space="preserve">If two consecutive votes, each held at a different meeting of the Joint Procurement Steering Committee, result in a blocking minority against the Commission's proposal, the Commission proposal shall stand </w:t>
      </w:r>
      <w:r w:rsidR="005472DD" w:rsidRPr="00DB6F59">
        <w:t>approved</w:t>
      </w:r>
      <w:r w:rsidRPr="00DB6F59">
        <w:t xml:space="preserve"> following the second vote unless there was a qualified majority against it.   </w:t>
      </w:r>
    </w:p>
    <w:p w:rsidR="0078182D" w:rsidRPr="00DB6F59" w:rsidRDefault="0078182D" w:rsidP="0078182D">
      <w:pPr>
        <w:ind w:left="720"/>
        <w:jc w:val="both"/>
      </w:pPr>
    </w:p>
    <w:p w:rsidR="0078182D" w:rsidRPr="00DB6F59" w:rsidRDefault="0078182D" w:rsidP="0078182D">
      <w:pPr>
        <w:ind w:left="720"/>
        <w:jc w:val="both"/>
      </w:pPr>
      <w:r w:rsidRPr="00DB6F59">
        <w:t xml:space="preserve">Where the Joint Procurement Steering Committee </w:t>
      </w:r>
      <w:r w:rsidR="005472DD" w:rsidRPr="00DB6F59">
        <w:t>approves</w:t>
      </w:r>
      <w:r w:rsidRPr="00DB6F59">
        <w:t xml:space="preserve"> the Commission's proposal, the Commission shall adopt it.  If the Commission wishes to adopt a revised act it shall seek the </w:t>
      </w:r>
      <w:r w:rsidR="005472DD" w:rsidRPr="00DB6F59">
        <w:t>approval</w:t>
      </w:r>
      <w:r w:rsidRPr="00DB6F59">
        <w:t xml:space="preserve"> of the Joint Procurement Steering Committee of the revised act under this paragraph.  </w:t>
      </w:r>
    </w:p>
    <w:p w:rsidR="0078182D" w:rsidRPr="00DB6F59" w:rsidRDefault="0078182D" w:rsidP="0078182D">
      <w:pPr>
        <w:jc w:val="both"/>
      </w:pPr>
    </w:p>
    <w:p w:rsidR="0078182D" w:rsidRPr="00DB6F59" w:rsidRDefault="0078182D" w:rsidP="0078182D">
      <w:pPr>
        <w:numPr>
          <w:ilvl w:val="0"/>
          <w:numId w:val="27"/>
        </w:numPr>
        <w:jc w:val="both"/>
      </w:pPr>
      <w:r w:rsidRPr="00DB6F59">
        <w:t>Where the opinion of the Joint Procurement Steering Committee on a Commission proposal is required under this Agreement, Member States represented in the Joint Procurement Steering Committee shall endeavour to act by common accord.</w:t>
      </w:r>
    </w:p>
    <w:p w:rsidR="0078182D" w:rsidRPr="00DB6F59" w:rsidRDefault="0078182D" w:rsidP="0078182D">
      <w:pPr>
        <w:jc w:val="both"/>
      </w:pPr>
    </w:p>
    <w:p w:rsidR="0078182D" w:rsidRPr="00DB6F59" w:rsidRDefault="0078182D" w:rsidP="00142C9F">
      <w:pPr>
        <w:ind w:left="720"/>
        <w:jc w:val="both"/>
        <w:outlineLvl w:val="0"/>
      </w:pPr>
      <w:r w:rsidRPr="00DB6F59">
        <w:t xml:space="preserve">Abstentions by Member States shall not prevent the </w:t>
      </w:r>
      <w:r w:rsidR="00966991">
        <w:t xml:space="preserve">reaching </w:t>
      </w:r>
      <w:r w:rsidRPr="00DB6F59">
        <w:t xml:space="preserve">of a common accord. </w:t>
      </w:r>
    </w:p>
    <w:p w:rsidR="0078182D" w:rsidRPr="00DB6F59" w:rsidRDefault="0078182D" w:rsidP="0078182D">
      <w:pPr>
        <w:ind w:left="360"/>
        <w:jc w:val="both"/>
      </w:pPr>
    </w:p>
    <w:p w:rsidR="0078182D" w:rsidRPr="00DB6F59" w:rsidRDefault="0078182D" w:rsidP="0078182D">
      <w:pPr>
        <w:ind w:left="720"/>
        <w:jc w:val="both"/>
      </w:pPr>
      <w:r w:rsidRPr="00DB6F59">
        <w:t xml:space="preserve">Where the Member </w:t>
      </w:r>
      <w:r w:rsidRPr="004A36A8">
        <w:t>States</w:t>
      </w:r>
      <w:r w:rsidR="00BC62F7" w:rsidRPr="004A36A8">
        <w:t xml:space="preserve"> represented</w:t>
      </w:r>
      <w:r w:rsidRPr="00DB6F59">
        <w:t xml:space="preserve"> in the Joint Procurement Steering Committee cannot </w:t>
      </w:r>
      <w:r w:rsidR="00966991">
        <w:t xml:space="preserve">reach </w:t>
      </w:r>
      <w:r w:rsidRPr="00DB6F59">
        <w:t xml:space="preserve">a common accord, they shall vote. The Commission shall determine when to call a vote but shall not participate in the voting. </w:t>
      </w:r>
    </w:p>
    <w:p w:rsidR="0078182D" w:rsidRPr="00DB6F59" w:rsidRDefault="0078182D" w:rsidP="0078182D">
      <w:pPr>
        <w:ind w:left="720"/>
        <w:jc w:val="both"/>
      </w:pPr>
    </w:p>
    <w:p w:rsidR="0078182D" w:rsidRPr="00DB6F59" w:rsidRDefault="0078182D" w:rsidP="0078182D">
      <w:pPr>
        <w:ind w:left="720"/>
        <w:jc w:val="both"/>
      </w:pPr>
      <w:r w:rsidRPr="00DB6F59">
        <w:t xml:space="preserve">The Joint Procurement Steering Committee delivers a favourable opinion if a simple majority of the Member States present or represented votes in favour. </w:t>
      </w:r>
    </w:p>
    <w:p w:rsidR="0078182D" w:rsidRPr="00DB6F59" w:rsidRDefault="0078182D" w:rsidP="0078182D">
      <w:pPr>
        <w:ind w:left="720"/>
        <w:jc w:val="both"/>
      </w:pPr>
    </w:p>
    <w:p w:rsidR="0078182D" w:rsidRPr="00DB6F59" w:rsidRDefault="0078182D" w:rsidP="0078182D">
      <w:pPr>
        <w:ind w:left="720"/>
        <w:jc w:val="both"/>
      </w:pPr>
      <w:r w:rsidRPr="00DB6F59">
        <w:t>Where an opinion of the Joint Procurement Steering Committee has been delivered, or where no opinion is delivered despite the Commission calling for a vote, the Commission may adopt its proposal, taking into utmost account any opinion delivered. The opinion shall not be binding on the Commission</w:t>
      </w:r>
      <w:r w:rsidR="000E42A7">
        <w:t>.</w:t>
      </w:r>
    </w:p>
    <w:p w:rsidR="0078182D" w:rsidRPr="00DB6F59" w:rsidRDefault="0078182D" w:rsidP="0078182D">
      <w:pPr>
        <w:ind w:left="720"/>
        <w:jc w:val="both"/>
      </w:pPr>
    </w:p>
    <w:p w:rsidR="0078182D" w:rsidRPr="00DB6F59" w:rsidRDefault="0078182D" w:rsidP="0078182D">
      <w:pPr>
        <w:numPr>
          <w:ilvl w:val="0"/>
          <w:numId w:val="27"/>
        </w:numPr>
        <w:jc w:val="both"/>
      </w:pPr>
      <w:r w:rsidRPr="00DB6F59">
        <w:t xml:space="preserve">Unless otherwise stated in this Agreement, </w:t>
      </w:r>
      <w:r w:rsidR="00F52761" w:rsidRPr="00DB6F59">
        <w:t xml:space="preserve">Commission proposals </w:t>
      </w:r>
      <w:r w:rsidRPr="00DB6F59">
        <w:t xml:space="preserve">under this Agreement which </w:t>
      </w:r>
      <w:r w:rsidR="002E76BC">
        <w:t xml:space="preserve">would, </w:t>
      </w:r>
      <w:r w:rsidR="00846F66">
        <w:t>after adoption</w:t>
      </w:r>
      <w:r w:rsidR="002E76BC">
        <w:t>,</w:t>
      </w:r>
      <w:r w:rsidR="00846F66" w:rsidRPr="00DB6F59">
        <w:t xml:space="preserve"> </w:t>
      </w:r>
      <w:r w:rsidRPr="00DB6F59">
        <w:t>produce binding legal effects</w:t>
      </w:r>
      <w:r w:rsidR="00846F66">
        <w:t xml:space="preserve"> </w:t>
      </w:r>
      <w:r w:rsidRPr="00DB6F59">
        <w:t xml:space="preserve">on the Member States may be adopted by the Commission upon </w:t>
      </w:r>
      <w:r w:rsidR="005472DD" w:rsidRPr="00DB6F59">
        <w:t>approval</w:t>
      </w:r>
      <w:r w:rsidRPr="00DB6F59">
        <w:t xml:space="preserve"> of the Joint Procurement Steering Committee in accordance with paragraph 1; whereas </w:t>
      </w:r>
      <w:r w:rsidR="00A821D0" w:rsidRPr="00DB6F59">
        <w:t>Commission proposals</w:t>
      </w:r>
      <w:r w:rsidRPr="00DB6F59">
        <w:t xml:space="preserve"> under this Agreement </w:t>
      </w:r>
      <w:r w:rsidR="00846F66">
        <w:t xml:space="preserve">which </w:t>
      </w:r>
      <w:r w:rsidRPr="00DB6F59">
        <w:t xml:space="preserve">would not produce such effects </w:t>
      </w:r>
      <w:r w:rsidR="00846F66">
        <w:t xml:space="preserve">after adoption </w:t>
      </w:r>
      <w:r w:rsidRPr="00DB6F59">
        <w:t xml:space="preserve">may be </w:t>
      </w:r>
      <w:r w:rsidRPr="00DB6F59">
        <w:lastRenderedPageBreak/>
        <w:t>adopted by the Commission subject to an opinion of that Committee, in accordance with paragraph 2.</w:t>
      </w:r>
    </w:p>
    <w:p w:rsidR="0078182D" w:rsidRPr="00DB6F59" w:rsidRDefault="0078182D" w:rsidP="0078182D">
      <w:pPr>
        <w:ind w:left="360"/>
        <w:jc w:val="both"/>
      </w:pPr>
    </w:p>
    <w:p w:rsidR="0078182D" w:rsidRPr="00DB6F59" w:rsidRDefault="0078182D" w:rsidP="0078182D">
      <w:pPr>
        <w:numPr>
          <w:ilvl w:val="0"/>
          <w:numId w:val="27"/>
        </w:numPr>
        <w:jc w:val="both"/>
      </w:pPr>
      <w:r w:rsidRPr="00DB6F59">
        <w:t xml:space="preserve">The Joint Procurement Steering Committee may dispense the Commission from seeking its </w:t>
      </w:r>
      <w:r w:rsidR="005472DD" w:rsidRPr="00DB6F59">
        <w:t>approval</w:t>
      </w:r>
      <w:r w:rsidRPr="00DB6F59">
        <w:t xml:space="preserve"> or opinion on any matter under this Agreement, based on a proposal from the Commission, following </w:t>
      </w:r>
      <w:r w:rsidR="005472DD" w:rsidRPr="00DB6F59">
        <w:t>approval</w:t>
      </w:r>
      <w:r w:rsidRPr="00DB6F59">
        <w:t xml:space="preserve"> by the Joint Procurement Steering Committee, in accordance with </w:t>
      </w:r>
      <w:r w:rsidR="00CD7869">
        <w:t>paragraph 1</w:t>
      </w:r>
      <w:r w:rsidRPr="00DB6F59">
        <w:t>.</w:t>
      </w:r>
    </w:p>
    <w:p w:rsidR="0078182D" w:rsidRPr="00DB6F59" w:rsidRDefault="0078182D" w:rsidP="0078182D">
      <w:pPr>
        <w:ind w:left="360"/>
        <w:jc w:val="both"/>
      </w:pPr>
    </w:p>
    <w:p w:rsidR="0078182D" w:rsidRPr="00DB6F59" w:rsidRDefault="0078182D" w:rsidP="0078182D">
      <w:pPr>
        <w:numPr>
          <w:ilvl w:val="0"/>
          <w:numId w:val="27"/>
        </w:numPr>
        <w:jc w:val="both"/>
      </w:pPr>
      <w:r w:rsidRPr="00DB6F59">
        <w:t xml:space="preserve">The Chair shall submit to the Joint Procurement Steering Committee a draft of the acts to be adopted by the Commission upon which the Committee's </w:t>
      </w:r>
      <w:r w:rsidR="005472DD" w:rsidRPr="00DB6F59">
        <w:t>approval</w:t>
      </w:r>
      <w:r w:rsidRPr="00DB6F59">
        <w:t xml:space="preserve"> or opinion is required under this Agreement.  </w:t>
      </w:r>
    </w:p>
    <w:p w:rsidR="0078182D" w:rsidRPr="00DB6F59" w:rsidRDefault="0078182D" w:rsidP="0078182D">
      <w:pPr>
        <w:ind w:left="360"/>
        <w:jc w:val="both"/>
      </w:pPr>
    </w:p>
    <w:p w:rsidR="0078182D" w:rsidRPr="00DB6F59" w:rsidRDefault="0078182D" w:rsidP="0078182D">
      <w:pPr>
        <w:numPr>
          <w:ilvl w:val="0"/>
          <w:numId w:val="27"/>
        </w:numPr>
        <w:jc w:val="both"/>
      </w:pPr>
      <w:r w:rsidRPr="00DB6F59">
        <w:t xml:space="preserve">The Joint Procurement Steering Committee shall adopt its own rules of procedure, by a simple majority of </w:t>
      </w:r>
      <w:proofErr w:type="gramStart"/>
      <w:r w:rsidRPr="004A36A8">
        <w:t xml:space="preserve">its </w:t>
      </w:r>
      <w:r w:rsidR="00940B2C">
        <w:t xml:space="preserve"> </w:t>
      </w:r>
      <w:r w:rsidRPr="00DB6F59">
        <w:t>members</w:t>
      </w:r>
      <w:proofErr w:type="gramEnd"/>
      <w:r w:rsidRPr="00DB6F59">
        <w:t xml:space="preserve"> on a proposal from the C</w:t>
      </w:r>
      <w:r w:rsidR="00536EDA" w:rsidRPr="00DB6F59">
        <w:t>ommission</w:t>
      </w:r>
      <w:r w:rsidRPr="00DB6F59">
        <w:t xml:space="preserve">.  </w:t>
      </w:r>
    </w:p>
    <w:p w:rsidR="0078182D" w:rsidRPr="00DB6F59" w:rsidRDefault="0078182D" w:rsidP="007A14FD">
      <w:pPr>
        <w:jc w:val="center"/>
      </w:pPr>
    </w:p>
    <w:p w:rsidR="0078182D" w:rsidRPr="00DB6F59" w:rsidRDefault="0078182D" w:rsidP="00142C9F">
      <w:pPr>
        <w:keepNext/>
        <w:jc w:val="center"/>
        <w:outlineLvl w:val="0"/>
      </w:pPr>
      <w:r w:rsidRPr="00DB6F59">
        <w:t>Article 1</w:t>
      </w:r>
      <w:r w:rsidR="00B93859">
        <w:t>4</w:t>
      </w:r>
      <w:r w:rsidRPr="00DB6F59">
        <w:t xml:space="preserve"> </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Contract Management Committee – Procedure</w:t>
      </w:r>
    </w:p>
    <w:p w:rsidR="0078182D" w:rsidRPr="00DB6F59" w:rsidRDefault="0078182D" w:rsidP="00E20BFC">
      <w:pPr>
        <w:keepNext/>
        <w:jc w:val="center"/>
        <w:outlineLvl w:val="0"/>
        <w:rPr>
          <w:b/>
        </w:rPr>
      </w:pPr>
    </w:p>
    <w:p w:rsidR="0078182D" w:rsidRPr="00DB6F59" w:rsidRDefault="0078182D" w:rsidP="003177C6">
      <w:pPr>
        <w:keepNext/>
        <w:numPr>
          <w:ilvl w:val="0"/>
          <w:numId w:val="28"/>
        </w:numPr>
        <w:jc w:val="both"/>
      </w:pPr>
      <w:r w:rsidRPr="00DB6F59">
        <w:t xml:space="preserve">The contract management committee shall agree with the contractor the detailed modalities on reporting to it, subject to its rules of procedure and </w:t>
      </w:r>
      <w:r w:rsidR="00F0785C" w:rsidRPr="00DB6F59">
        <w:t xml:space="preserve">in accordance with </w:t>
      </w:r>
      <w:r w:rsidRPr="00DB6F59">
        <w:t xml:space="preserve">the </w:t>
      </w:r>
      <w:r w:rsidR="005630D9">
        <w:t>resulting</w:t>
      </w:r>
      <w:r w:rsidR="00F0785C" w:rsidRPr="00DB6F59">
        <w:t xml:space="preserve"> </w:t>
      </w:r>
      <w:r w:rsidRPr="00DB6F59">
        <w:t xml:space="preserve">contract. These modalities may concern, </w:t>
      </w:r>
      <w:r w:rsidRPr="00DB6F59">
        <w:rPr>
          <w:i/>
        </w:rPr>
        <w:t>inter alia</w:t>
      </w:r>
      <w:r w:rsidRPr="00DB6F59">
        <w:t xml:space="preserve">, the frequency of oral or written exchanges between the contractor and the contract management committee, and the circumstances under which additional reporting may be necessary.  </w:t>
      </w:r>
    </w:p>
    <w:p w:rsidR="0078182D" w:rsidRPr="00DB6F59" w:rsidRDefault="0078182D" w:rsidP="0078182D">
      <w:pPr>
        <w:ind w:left="360"/>
        <w:jc w:val="both"/>
      </w:pPr>
    </w:p>
    <w:p w:rsidR="0078182D" w:rsidRPr="00DB6F59" w:rsidRDefault="0078182D" w:rsidP="0078182D">
      <w:pPr>
        <w:ind w:left="720"/>
        <w:jc w:val="both"/>
        <w:outlineLvl w:val="0"/>
      </w:pPr>
      <w:r w:rsidRPr="00DB6F59">
        <w:t>That agreement shall provide that the contractor may, without limitation, be required to:</w:t>
      </w:r>
    </w:p>
    <w:p w:rsidR="0078182D" w:rsidRPr="00DB6F59" w:rsidRDefault="0078182D" w:rsidP="0078182D">
      <w:pPr>
        <w:jc w:val="both"/>
      </w:pPr>
    </w:p>
    <w:p w:rsidR="0078182D" w:rsidRPr="00DB6F59" w:rsidRDefault="0078182D" w:rsidP="005757BA">
      <w:pPr>
        <w:numPr>
          <w:ilvl w:val="1"/>
          <w:numId w:val="45"/>
        </w:numPr>
        <w:tabs>
          <w:tab w:val="clear" w:pos="1440"/>
          <w:tab w:val="num" w:pos="1260"/>
        </w:tabs>
        <w:ind w:left="1260" w:hanging="540"/>
        <w:jc w:val="both"/>
      </w:pPr>
      <w:r w:rsidRPr="00DB6F59">
        <w:t xml:space="preserve">respond to questions </w:t>
      </w:r>
      <w:r w:rsidR="007C7DF0" w:rsidRPr="00DB6F59">
        <w:t xml:space="preserve">put </w:t>
      </w:r>
      <w:r w:rsidRPr="00DB6F59">
        <w:t xml:space="preserve">by the contract management committee on the </w:t>
      </w:r>
      <w:r w:rsidR="007C7DF0" w:rsidRPr="00DB6F59">
        <w:t xml:space="preserve">contractor's </w:t>
      </w:r>
      <w:r w:rsidRPr="00DB6F59">
        <w:t>written report;</w:t>
      </w:r>
    </w:p>
    <w:p w:rsidR="0078182D" w:rsidRPr="00DB6F59" w:rsidRDefault="0078182D" w:rsidP="0078182D">
      <w:pPr>
        <w:tabs>
          <w:tab w:val="num" w:pos="1260"/>
        </w:tabs>
        <w:ind w:left="1440" w:hanging="720"/>
        <w:jc w:val="both"/>
      </w:pPr>
    </w:p>
    <w:p w:rsidR="0078182D" w:rsidRPr="00DB6F59" w:rsidRDefault="0078182D" w:rsidP="005757BA">
      <w:pPr>
        <w:numPr>
          <w:ilvl w:val="1"/>
          <w:numId w:val="45"/>
        </w:numPr>
        <w:tabs>
          <w:tab w:val="clear" w:pos="1440"/>
          <w:tab w:val="num" w:pos="1260"/>
        </w:tabs>
        <w:ind w:left="1260" w:hanging="540"/>
        <w:jc w:val="both"/>
      </w:pPr>
      <w:proofErr w:type="gramStart"/>
      <w:r w:rsidRPr="00DB6F59">
        <w:t>provide</w:t>
      </w:r>
      <w:proofErr w:type="gramEnd"/>
      <w:r w:rsidRPr="00DB6F59">
        <w:t xml:space="preserve"> any additional information or clarification deemed necessary by the contract management committee.</w:t>
      </w:r>
    </w:p>
    <w:p w:rsidR="0078182D" w:rsidRPr="00DB6F59" w:rsidRDefault="0078182D" w:rsidP="0078182D">
      <w:pPr>
        <w:jc w:val="both"/>
      </w:pPr>
    </w:p>
    <w:p w:rsidR="0078182D" w:rsidRPr="00DB6F59" w:rsidRDefault="0078182D" w:rsidP="0078182D">
      <w:pPr>
        <w:numPr>
          <w:ilvl w:val="0"/>
          <w:numId w:val="28"/>
        </w:numPr>
        <w:jc w:val="both"/>
      </w:pPr>
      <w:r w:rsidRPr="00DB6F59">
        <w:t xml:space="preserve">The contract management committee may take decisions either by common accord or by a simple majority of the representatives of the Member States in that committee, upon a proposal from the Commission, without referring to the Joint Procurement Steering Committee on all matters not reserved for the Joint Procurement Steering Committee or the Commission under the </w:t>
      </w:r>
      <w:r w:rsidR="005630D9">
        <w:t xml:space="preserve">resulting </w:t>
      </w:r>
      <w:r w:rsidRPr="00DB6F59">
        <w:t>contract with the contractor.</w:t>
      </w:r>
    </w:p>
    <w:p w:rsidR="0078182D" w:rsidRPr="00DB6F59" w:rsidRDefault="0078182D" w:rsidP="0078182D">
      <w:pPr>
        <w:ind w:left="360"/>
        <w:jc w:val="both"/>
      </w:pPr>
    </w:p>
    <w:p w:rsidR="0078182D" w:rsidRPr="00DB6F59" w:rsidRDefault="0078182D" w:rsidP="0078182D">
      <w:pPr>
        <w:numPr>
          <w:ilvl w:val="0"/>
          <w:numId w:val="28"/>
        </w:numPr>
        <w:jc w:val="both"/>
      </w:pPr>
      <w:r w:rsidRPr="00DB6F59">
        <w:t xml:space="preserve">When taking a decision, the representatives of the Member States in the contract management committee shall endeavour to reach a common accord on a proposal from the Commission. Abstentions by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representatives shall not prevent the </w:t>
      </w:r>
      <w:r w:rsidR="00966991">
        <w:t xml:space="preserve">reaching </w:t>
      </w:r>
      <w:r w:rsidRPr="00DB6F59">
        <w:t xml:space="preserve">of a common accord.  </w:t>
      </w:r>
    </w:p>
    <w:p w:rsidR="0078182D" w:rsidRPr="00DB6F59" w:rsidRDefault="0078182D" w:rsidP="0078182D">
      <w:pPr>
        <w:ind w:left="720"/>
        <w:jc w:val="both"/>
      </w:pPr>
    </w:p>
    <w:p w:rsidR="0078182D" w:rsidRPr="00DB6F59" w:rsidRDefault="0078182D" w:rsidP="0078182D">
      <w:pPr>
        <w:ind w:left="720"/>
        <w:jc w:val="both"/>
      </w:pPr>
      <w:r w:rsidRPr="00DB6F59">
        <w:t xml:space="preserve">Where no common accord can be found within the contract management committee, a vote shall be held.  The Commission shall determine when to call a vote but shall not participate in the voting.  </w:t>
      </w:r>
    </w:p>
    <w:p w:rsidR="0078182D" w:rsidRPr="00DB6F59" w:rsidRDefault="0078182D" w:rsidP="0078182D">
      <w:pPr>
        <w:ind w:left="720"/>
        <w:jc w:val="both"/>
      </w:pPr>
    </w:p>
    <w:p w:rsidR="0078182D" w:rsidRPr="00DB6F59" w:rsidRDefault="0078182D" w:rsidP="0078182D">
      <w:pPr>
        <w:ind w:left="720"/>
        <w:jc w:val="both"/>
      </w:pPr>
      <w:r w:rsidRPr="00DB6F59">
        <w:t xml:space="preserve">A decision shall be adopted only where a simple majority of the representatives of the Member States present or represented in the contract management committee are in favour of the </w:t>
      </w:r>
      <w:r w:rsidRPr="004A36A8">
        <w:t xml:space="preserve">Commission's proposal.  In the event of no simple majority </w:t>
      </w:r>
      <w:r w:rsidR="00F537B8" w:rsidRPr="004A36A8">
        <w:t xml:space="preserve">of the </w:t>
      </w:r>
      <w:r w:rsidR="00BC31E5" w:rsidRPr="004A36A8">
        <w:lastRenderedPageBreak/>
        <w:t xml:space="preserve">representatives of the </w:t>
      </w:r>
      <w:r w:rsidR="00F537B8" w:rsidRPr="004A36A8">
        <w:t>M</w:t>
      </w:r>
      <w:r w:rsidR="00F537B8">
        <w:t xml:space="preserve">ember States </w:t>
      </w:r>
      <w:r w:rsidRPr="00DB6F59">
        <w:t xml:space="preserve">being present or represented in two consecutive votes, held at two different meetings of the contract management committee, the Commission's proposal shall be submitted to the Joint Procurement Steering Committee in accordance with Article </w:t>
      </w:r>
      <w:r w:rsidR="00B07DE7">
        <w:t>13</w:t>
      </w:r>
      <w:r w:rsidRPr="00DB6F59">
        <w:t xml:space="preserve">(3).  </w:t>
      </w:r>
    </w:p>
    <w:p w:rsidR="0078182D" w:rsidRPr="00DB6F59" w:rsidRDefault="0078182D" w:rsidP="0078182D">
      <w:pPr>
        <w:ind w:left="720"/>
        <w:jc w:val="both"/>
      </w:pPr>
    </w:p>
    <w:p w:rsidR="0078182D" w:rsidRPr="00DB6F59" w:rsidRDefault="0078182D" w:rsidP="0078182D">
      <w:pPr>
        <w:numPr>
          <w:ilvl w:val="0"/>
          <w:numId w:val="28"/>
        </w:numPr>
        <w:jc w:val="both"/>
      </w:pPr>
      <w:r w:rsidRPr="00DB6F59">
        <w:t xml:space="preserve">The contract management committee shall report to the Joint Procurement Steering Committee. The frequency of reporting shall be proposed by the Commission for the </w:t>
      </w:r>
      <w:r w:rsidR="005472DD" w:rsidRPr="00DB6F59">
        <w:t>approval</w:t>
      </w:r>
      <w:r w:rsidRPr="00DB6F59">
        <w:t xml:space="preserve"> of the Joint Procurement Steering Committee in accordance with Article </w:t>
      </w:r>
      <w:r w:rsidR="00B07DE7">
        <w:t>13</w:t>
      </w:r>
      <w:r w:rsidRPr="00DB6F59">
        <w:t xml:space="preserve">(1).  </w:t>
      </w:r>
    </w:p>
    <w:p w:rsidR="0078182D" w:rsidRPr="00DB6F59" w:rsidRDefault="0078182D" w:rsidP="0078182D">
      <w:pPr>
        <w:ind w:left="360"/>
        <w:jc w:val="both"/>
      </w:pPr>
    </w:p>
    <w:p w:rsidR="0078182D" w:rsidRPr="00DB6F59" w:rsidRDefault="0078182D" w:rsidP="0078182D">
      <w:pPr>
        <w:ind w:left="720"/>
        <w:jc w:val="both"/>
        <w:outlineLvl w:val="0"/>
      </w:pPr>
      <w:r w:rsidRPr="00DB6F59">
        <w:t>The contract management committee may, without limitation, be required to:</w:t>
      </w:r>
    </w:p>
    <w:p w:rsidR="0078182D" w:rsidRPr="00DB6F59" w:rsidRDefault="0078182D" w:rsidP="0078182D">
      <w:pPr>
        <w:ind w:left="720"/>
        <w:jc w:val="both"/>
      </w:pPr>
    </w:p>
    <w:p w:rsidR="0078182D" w:rsidRPr="00DB6F59" w:rsidRDefault="0078182D" w:rsidP="00A172E1">
      <w:pPr>
        <w:numPr>
          <w:ilvl w:val="1"/>
          <w:numId w:val="33"/>
        </w:numPr>
        <w:tabs>
          <w:tab w:val="clear" w:pos="1440"/>
        </w:tabs>
        <w:ind w:left="1260" w:hanging="540"/>
        <w:jc w:val="both"/>
      </w:pPr>
      <w:r w:rsidRPr="00DB6F59">
        <w:t xml:space="preserve">respond to questions </w:t>
      </w:r>
      <w:r w:rsidR="007C7DF0" w:rsidRPr="00DB6F59">
        <w:t xml:space="preserve">put </w:t>
      </w:r>
      <w:r w:rsidRPr="00DB6F59">
        <w:t xml:space="preserve">by the Joint Procurement Steering Committee on the </w:t>
      </w:r>
      <w:r w:rsidR="007C7DF0" w:rsidRPr="00DB6F59">
        <w:t xml:space="preserve">contract management committee's </w:t>
      </w:r>
      <w:r w:rsidRPr="00DB6F59">
        <w:t xml:space="preserve">written or oral reports; </w:t>
      </w:r>
    </w:p>
    <w:p w:rsidR="0078182D" w:rsidRPr="00DB6F59" w:rsidRDefault="0078182D" w:rsidP="0078182D">
      <w:pPr>
        <w:tabs>
          <w:tab w:val="left" w:pos="540"/>
          <w:tab w:val="left" w:pos="1080"/>
        </w:tabs>
        <w:ind w:left="720" w:hanging="363"/>
        <w:jc w:val="both"/>
      </w:pPr>
    </w:p>
    <w:p w:rsidR="0078182D" w:rsidRPr="00DB6F59" w:rsidRDefault="0078182D" w:rsidP="00A172E1">
      <w:pPr>
        <w:numPr>
          <w:ilvl w:val="1"/>
          <w:numId w:val="33"/>
        </w:numPr>
        <w:tabs>
          <w:tab w:val="clear" w:pos="1440"/>
          <w:tab w:val="left" w:pos="540"/>
        </w:tabs>
        <w:ind w:left="1260" w:hanging="540"/>
        <w:jc w:val="both"/>
      </w:pPr>
      <w:proofErr w:type="gramStart"/>
      <w:r w:rsidRPr="00DB6F59">
        <w:t>provide</w:t>
      </w:r>
      <w:proofErr w:type="gramEnd"/>
      <w:r w:rsidRPr="00DB6F59">
        <w:t xml:space="preserve"> any additional information or clarification deemed necessary by the Joint Procurement Steering Committee.    </w:t>
      </w:r>
    </w:p>
    <w:p w:rsidR="0078182D" w:rsidRPr="00DB6F59" w:rsidRDefault="0078182D" w:rsidP="0078182D">
      <w:pPr>
        <w:ind w:left="720"/>
        <w:jc w:val="both"/>
      </w:pPr>
    </w:p>
    <w:p w:rsidR="0078182D" w:rsidRPr="00DB6F59" w:rsidRDefault="0078182D" w:rsidP="0078182D">
      <w:pPr>
        <w:numPr>
          <w:ilvl w:val="0"/>
          <w:numId w:val="28"/>
        </w:numPr>
        <w:jc w:val="both"/>
      </w:pPr>
      <w:r w:rsidRPr="00DB6F59">
        <w:t xml:space="preserve">Contracting Parties may bring to the attention of the contract management committee, through its Chair, any difficulties or irregularities observed in the performance of the </w:t>
      </w:r>
      <w:r w:rsidR="005630D9">
        <w:t xml:space="preserve">resulting </w:t>
      </w:r>
      <w:r w:rsidRPr="00DB6F59">
        <w:t xml:space="preserve">contract. </w:t>
      </w:r>
    </w:p>
    <w:p w:rsidR="0078182D" w:rsidRPr="00DB6F59" w:rsidRDefault="0078182D" w:rsidP="0078182D">
      <w:pPr>
        <w:ind w:left="360"/>
        <w:jc w:val="both"/>
      </w:pPr>
    </w:p>
    <w:p w:rsidR="0078182D" w:rsidRPr="00DB6F59" w:rsidRDefault="0078182D" w:rsidP="0078182D">
      <w:pPr>
        <w:ind w:left="720"/>
        <w:jc w:val="both"/>
      </w:pPr>
      <w:r w:rsidRPr="00DB6F59">
        <w:t>The contract management committee shall examine the situation and take any appropriate action. It shall report thereon to the Joint Procurement Steering Committee and make appropriate recommendations for the determination of that Committee, if necessary.</w:t>
      </w:r>
    </w:p>
    <w:p w:rsidR="0078182D" w:rsidRPr="00DB6F59" w:rsidRDefault="0078182D" w:rsidP="0078182D">
      <w:pPr>
        <w:ind w:left="360"/>
        <w:jc w:val="both"/>
      </w:pPr>
    </w:p>
    <w:p w:rsidR="0078182D" w:rsidRPr="00DB6F59" w:rsidRDefault="0078182D" w:rsidP="0078182D">
      <w:pPr>
        <w:numPr>
          <w:ilvl w:val="0"/>
          <w:numId w:val="28"/>
        </w:numPr>
        <w:jc w:val="both"/>
      </w:pPr>
      <w:r w:rsidRPr="00DB6F59">
        <w:t xml:space="preserve">When making a recommendation, the representatives of the Member States in the contract management committee shall endeavour to reach a common accord on a proposal from the Commission. Abstentions by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representatives shall not prevent the </w:t>
      </w:r>
      <w:r w:rsidR="00966991">
        <w:t xml:space="preserve">reaching </w:t>
      </w:r>
      <w:r w:rsidRPr="00DB6F59">
        <w:t xml:space="preserve">of a common accord.  </w:t>
      </w:r>
    </w:p>
    <w:p w:rsidR="0078182D" w:rsidRPr="00DB6F59" w:rsidRDefault="0078182D" w:rsidP="0078182D">
      <w:pPr>
        <w:ind w:left="720"/>
        <w:jc w:val="both"/>
      </w:pPr>
    </w:p>
    <w:p w:rsidR="0078182D" w:rsidRPr="00DB6F59" w:rsidRDefault="0078182D" w:rsidP="0078182D">
      <w:pPr>
        <w:ind w:left="720"/>
        <w:jc w:val="both"/>
      </w:pPr>
      <w:r w:rsidRPr="00DB6F59">
        <w:t xml:space="preserve">Where no common accord can be found within the contract management committee, a vote shall be held.  The Commission shall determine when to call a vote but shall not participate in the voting.  </w:t>
      </w:r>
    </w:p>
    <w:p w:rsidR="0078182D" w:rsidRPr="00DB6F59" w:rsidRDefault="0078182D" w:rsidP="0078182D">
      <w:pPr>
        <w:ind w:left="360"/>
        <w:jc w:val="both"/>
      </w:pPr>
    </w:p>
    <w:p w:rsidR="0078182D" w:rsidRPr="00DB6F59" w:rsidRDefault="0078182D" w:rsidP="0078182D">
      <w:pPr>
        <w:ind w:left="720"/>
        <w:jc w:val="both"/>
      </w:pPr>
      <w:r w:rsidRPr="00DB6F59">
        <w:t xml:space="preserve">A recommendation shall be adopted only where a simple majority of the representatives of the Member States present or represented in the contract management committee are in favour of the Commission's proposal.  In the event of no simple majority </w:t>
      </w:r>
      <w:r w:rsidR="004A70BF">
        <w:t xml:space="preserve">of </w:t>
      </w:r>
      <w:r w:rsidR="004A70BF" w:rsidRPr="004A36A8">
        <w:t xml:space="preserve">the </w:t>
      </w:r>
      <w:r w:rsidR="00EA180B" w:rsidRPr="004A36A8">
        <w:t>representatives of the</w:t>
      </w:r>
      <w:r w:rsidR="00EA180B">
        <w:t xml:space="preserve"> </w:t>
      </w:r>
      <w:r w:rsidR="004A70BF">
        <w:t xml:space="preserve">Member States </w:t>
      </w:r>
      <w:r w:rsidRPr="00DB6F59">
        <w:t xml:space="preserve">being present or represented in two consecutive votes, held at two different meetings of the contract management committee, the Commission's proposal shall be submitted to the Joint Procurement Steering Committee in accordance with Article </w:t>
      </w:r>
      <w:r w:rsidR="00B07DE7">
        <w:t>13</w:t>
      </w:r>
      <w:r w:rsidRPr="00DB6F59">
        <w:t xml:space="preserve">(3).  </w:t>
      </w:r>
    </w:p>
    <w:p w:rsidR="0078182D" w:rsidRPr="00DB6F59" w:rsidRDefault="0078182D" w:rsidP="0078182D">
      <w:pPr>
        <w:ind w:left="720"/>
        <w:jc w:val="both"/>
      </w:pPr>
    </w:p>
    <w:p w:rsidR="0078182D" w:rsidRDefault="0078182D" w:rsidP="0078182D">
      <w:pPr>
        <w:numPr>
          <w:ilvl w:val="0"/>
          <w:numId w:val="28"/>
        </w:numPr>
        <w:jc w:val="both"/>
      </w:pPr>
      <w:r w:rsidRPr="00DB6F59">
        <w:t xml:space="preserve">The contract </w:t>
      </w:r>
      <w:r w:rsidRPr="004A36A8">
        <w:t>management committee shall adopt by a simple majority of its mem</w:t>
      </w:r>
      <w:r w:rsidRPr="00DB6F59">
        <w:t>bers, its own rules of procedure on a proposal from the C</w:t>
      </w:r>
      <w:r w:rsidR="00536EDA" w:rsidRPr="00DB6F59">
        <w:t>ommission</w:t>
      </w:r>
      <w:r w:rsidRPr="00DB6F59">
        <w:t>.</w:t>
      </w:r>
    </w:p>
    <w:p w:rsidR="008B3CF2" w:rsidRDefault="008B3CF2" w:rsidP="007C6D2B">
      <w:pPr>
        <w:jc w:val="center"/>
      </w:pPr>
    </w:p>
    <w:p w:rsidR="008B3CF2" w:rsidRPr="00DB6F59" w:rsidRDefault="008B3CF2" w:rsidP="00142C9F">
      <w:pPr>
        <w:keepNext/>
        <w:jc w:val="center"/>
        <w:outlineLvl w:val="0"/>
      </w:pPr>
      <w:r w:rsidRPr="00DB6F59">
        <w:lastRenderedPageBreak/>
        <w:t>Article 1</w:t>
      </w:r>
      <w:r>
        <w:t>5</w:t>
      </w:r>
    </w:p>
    <w:p w:rsidR="008B3CF2" w:rsidRPr="00DB6F59" w:rsidRDefault="008B3CF2" w:rsidP="008B3CF2">
      <w:pPr>
        <w:keepNext/>
        <w:jc w:val="center"/>
      </w:pPr>
    </w:p>
    <w:p w:rsidR="008B3CF2" w:rsidRPr="00DB6F59" w:rsidRDefault="008B3CF2" w:rsidP="00142C9F">
      <w:pPr>
        <w:keepNext/>
        <w:jc w:val="center"/>
        <w:outlineLvl w:val="0"/>
        <w:rPr>
          <w:b/>
        </w:rPr>
      </w:pPr>
      <w:r w:rsidRPr="00DB6F59">
        <w:rPr>
          <w:b/>
        </w:rPr>
        <w:t>Specific Provisions regarding the Opening of Requests to participate or Tenders</w:t>
      </w:r>
    </w:p>
    <w:p w:rsidR="008B3CF2" w:rsidRPr="00DB6F59" w:rsidRDefault="008B3CF2" w:rsidP="008B3CF2">
      <w:pPr>
        <w:keepNext/>
        <w:jc w:val="center"/>
      </w:pPr>
    </w:p>
    <w:p w:rsidR="008B3CF2" w:rsidRPr="00DB6F59" w:rsidRDefault="008B3CF2" w:rsidP="008B3CF2">
      <w:pPr>
        <w:keepNext/>
        <w:numPr>
          <w:ilvl w:val="0"/>
          <w:numId w:val="6"/>
        </w:numPr>
        <w:jc w:val="both"/>
      </w:pPr>
      <w:r w:rsidRPr="00DB6F59">
        <w:t xml:space="preserve">Requests to participate and tenders shall be opened by </w:t>
      </w:r>
      <w:r>
        <w:t xml:space="preserve">an opening committee made up of </w:t>
      </w:r>
      <w:r w:rsidRPr="00DB6F59">
        <w:t>Commission staff in accordance with Article 98(3) of the Financial Regulation and Article 145 of the Implementing Rules.</w:t>
      </w:r>
    </w:p>
    <w:p w:rsidR="008B3CF2" w:rsidRPr="00DB6F59" w:rsidRDefault="008B3CF2" w:rsidP="008B3CF2">
      <w:pPr>
        <w:keepNext/>
        <w:ind w:left="360"/>
        <w:jc w:val="both"/>
      </w:pPr>
    </w:p>
    <w:p w:rsidR="008B3CF2" w:rsidRPr="00DB6F59" w:rsidRDefault="008B3CF2" w:rsidP="008B3CF2">
      <w:pPr>
        <w:keepNext/>
        <w:numPr>
          <w:ilvl w:val="0"/>
          <w:numId w:val="6"/>
        </w:numPr>
        <w:jc w:val="both"/>
      </w:pPr>
      <w:r w:rsidRPr="00DB6F59">
        <w:t xml:space="preserve">Any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may request the Commission to allow one of its representatives to observe the opening of requests to participate or tenders.  </w:t>
      </w:r>
    </w:p>
    <w:p w:rsidR="008B3CF2" w:rsidRPr="00DB6F59" w:rsidRDefault="008B3CF2" w:rsidP="008B3CF2">
      <w:pPr>
        <w:ind w:left="360"/>
        <w:jc w:val="both"/>
      </w:pPr>
    </w:p>
    <w:p w:rsidR="008B3CF2" w:rsidRPr="00DB6F59" w:rsidRDefault="008B3CF2" w:rsidP="008B3CF2">
      <w:pPr>
        <w:numPr>
          <w:ilvl w:val="0"/>
          <w:numId w:val="6"/>
        </w:numPr>
        <w:jc w:val="both"/>
      </w:pPr>
      <w:r w:rsidRPr="00DB6F59">
        <w:t xml:space="preserve">Observers shall </w:t>
      </w:r>
      <w:r w:rsidR="003366CF">
        <w:t xml:space="preserve">neither </w:t>
      </w:r>
      <w:r w:rsidRPr="00DB6F59">
        <w:t xml:space="preserve">participate in the deliberations of the opening </w:t>
      </w:r>
      <w:r w:rsidR="00F537B8">
        <w:t xml:space="preserve">committee </w:t>
      </w:r>
      <w:r w:rsidRPr="00DB6F59">
        <w:t>nor make known any views to members of th</w:t>
      </w:r>
      <w:r w:rsidR="00F537B8">
        <w:t>at committee</w:t>
      </w:r>
      <w:r w:rsidRPr="00DB6F59">
        <w:t xml:space="preserve">. </w:t>
      </w:r>
    </w:p>
    <w:p w:rsidR="008B3CF2" w:rsidRPr="00DB6F59" w:rsidRDefault="008B3CF2" w:rsidP="008B3CF2">
      <w:pPr>
        <w:ind w:left="360"/>
        <w:jc w:val="both"/>
      </w:pPr>
    </w:p>
    <w:p w:rsidR="008B3CF2" w:rsidRPr="00DB6F59" w:rsidRDefault="008B3CF2" w:rsidP="008B3CF2">
      <w:pPr>
        <w:numPr>
          <w:ilvl w:val="0"/>
          <w:numId w:val="6"/>
        </w:numPr>
        <w:jc w:val="both"/>
      </w:pPr>
      <w:r w:rsidRPr="00DB6F59">
        <w:t xml:space="preserve">The Commission shall make available to the Joint Procurement Steering Committee the written record of the opening of requests to participate or tenders referred to in the fourth subparagraph of Article 145(3) of the Implementing Rules. </w:t>
      </w:r>
    </w:p>
    <w:p w:rsidR="0078182D" w:rsidRPr="00DB6F59" w:rsidRDefault="0078182D" w:rsidP="0078182D">
      <w:pPr>
        <w:jc w:val="center"/>
      </w:pPr>
    </w:p>
    <w:p w:rsidR="0078182D" w:rsidRPr="00DB6F59" w:rsidRDefault="0078182D" w:rsidP="00142C9F">
      <w:pPr>
        <w:keepNext/>
        <w:jc w:val="center"/>
        <w:outlineLvl w:val="0"/>
      </w:pPr>
      <w:r w:rsidRPr="00DB6F59">
        <w:t>Article 1</w:t>
      </w:r>
      <w:r w:rsidR="008B3CF2">
        <w:t>6</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Organisation of Meetings</w:t>
      </w:r>
    </w:p>
    <w:p w:rsidR="0078182D" w:rsidRPr="00DB6F59" w:rsidRDefault="0078182D" w:rsidP="003177C6">
      <w:pPr>
        <w:keepNext/>
        <w:jc w:val="center"/>
      </w:pPr>
    </w:p>
    <w:p w:rsidR="0078182D" w:rsidRPr="00DB6F59" w:rsidRDefault="0078182D" w:rsidP="003177C6">
      <w:pPr>
        <w:keepNext/>
        <w:numPr>
          <w:ilvl w:val="0"/>
          <w:numId w:val="5"/>
        </w:numPr>
        <w:jc w:val="both"/>
      </w:pPr>
      <w:r w:rsidRPr="00DB6F59">
        <w:t xml:space="preserve">The Commission shall convene meetings of the Joint Procurement Steering Committee, the contract management committee, the </w:t>
      </w:r>
      <w:r w:rsidRPr="009027D7">
        <w:t>opening</w:t>
      </w:r>
      <w:r w:rsidRPr="00DB6F59">
        <w:t xml:space="preserve"> or evaluation committee</w:t>
      </w:r>
      <w:r w:rsidR="00D17811">
        <w:t>(</w:t>
      </w:r>
      <w:r w:rsidRPr="00DB6F59">
        <w:t>s</w:t>
      </w:r>
      <w:r w:rsidR="00D17811">
        <w:t>)</w:t>
      </w:r>
      <w:r w:rsidRPr="00DB6F59">
        <w:t>.</w:t>
      </w:r>
    </w:p>
    <w:p w:rsidR="0078182D" w:rsidRPr="00DB6F59" w:rsidRDefault="0078182D" w:rsidP="0078182D">
      <w:pPr>
        <w:ind w:left="360"/>
        <w:jc w:val="both"/>
      </w:pPr>
    </w:p>
    <w:p w:rsidR="0078182D" w:rsidRPr="00DB6F59" w:rsidRDefault="0078182D" w:rsidP="0078182D">
      <w:pPr>
        <w:numPr>
          <w:ilvl w:val="0"/>
          <w:numId w:val="5"/>
        </w:numPr>
        <w:jc w:val="both"/>
      </w:pPr>
      <w:r w:rsidRPr="00DB6F59">
        <w:t>To the extent practicable, meeting</w:t>
      </w:r>
      <w:r w:rsidR="00846F66">
        <w:t>s</w:t>
      </w:r>
      <w:r w:rsidRPr="00DB6F59">
        <w:t xml:space="preserve"> of the Joint Procurement Steering Committee, the contract management committee, the </w:t>
      </w:r>
      <w:r w:rsidRPr="009027D7">
        <w:t>opening</w:t>
      </w:r>
      <w:r w:rsidRPr="00DB6F59">
        <w:t xml:space="preserve"> or evaluation committee</w:t>
      </w:r>
      <w:r w:rsidR="00D17811">
        <w:t>(</w:t>
      </w:r>
      <w:r w:rsidRPr="00DB6F59">
        <w:t>s</w:t>
      </w:r>
      <w:r w:rsidR="00D17811">
        <w:t>)</w:t>
      </w:r>
      <w:r w:rsidRPr="00DB6F59">
        <w:t xml:space="preserve"> shall be convened at least two weeks in advance of the scheduled date of the meeting. </w:t>
      </w:r>
    </w:p>
    <w:p w:rsidR="0078182D" w:rsidRPr="00DB6F59" w:rsidRDefault="0078182D" w:rsidP="0078182D">
      <w:pPr>
        <w:ind w:left="360"/>
        <w:jc w:val="both"/>
      </w:pPr>
    </w:p>
    <w:p w:rsidR="0078182D" w:rsidRPr="00DB6F59" w:rsidRDefault="0078182D" w:rsidP="0078182D">
      <w:pPr>
        <w:numPr>
          <w:ilvl w:val="0"/>
          <w:numId w:val="5"/>
        </w:numPr>
        <w:jc w:val="both"/>
      </w:pPr>
      <w:r w:rsidRPr="00DB6F59">
        <w:t xml:space="preserve">Without prejudice to </w:t>
      </w:r>
      <w:r w:rsidRPr="009027D7">
        <w:t>Article</w:t>
      </w:r>
      <w:r w:rsidR="003366CF">
        <w:t xml:space="preserve"> </w:t>
      </w:r>
      <w:r w:rsidR="00B93859" w:rsidRPr="009027D7">
        <w:t>32</w:t>
      </w:r>
      <w:r w:rsidRPr="00DB6F59">
        <w:t xml:space="preserve">, </w:t>
      </w:r>
      <w:r w:rsidR="00D55149" w:rsidRPr="00DB6F59">
        <w:t xml:space="preserve">information or </w:t>
      </w:r>
      <w:r w:rsidRPr="00DB6F59">
        <w:t>document</w:t>
      </w:r>
      <w:r w:rsidR="00D55149" w:rsidRPr="00DB6F59">
        <w:t>s</w:t>
      </w:r>
      <w:r w:rsidRPr="00DB6F59">
        <w:t xml:space="preserve"> relevant for the meetings referred to in paragraph 1 shall be submitted, to the extent practicable, to the members of the Joint Procurement Steering Committee, the contract management committee</w:t>
      </w:r>
      <w:r w:rsidR="00D55149" w:rsidRPr="00DB6F59">
        <w:t xml:space="preserve"> and their alternates</w:t>
      </w:r>
      <w:r w:rsidRPr="00DB6F59">
        <w:t xml:space="preserve">, including </w:t>
      </w:r>
      <w:r w:rsidR="00D55149" w:rsidRPr="00DB6F59">
        <w:t xml:space="preserve">any </w:t>
      </w:r>
      <w:r w:rsidRPr="00DB6F59">
        <w:t xml:space="preserve">observers </w:t>
      </w:r>
      <w:r w:rsidR="008B61E5" w:rsidRPr="00DB6F59">
        <w:t>in those committees</w:t>
      </w:r>
      <w:r w:rsidR="007D4F6E" w:rsidRPr="00DB6F59">
        <w:t>,</w:t>
      </w:r>
      <w:r w:rsidR="008B61E5" w:rsidRPr="00DB6F59">
        <w:t xml:space="preserve"> </w:t>
      </w:r>
      <w:r w:rsidRPr="00DB6F59">
        <w:t xml:space="preserve">and </w:t>
      </w:r>
      <w:r w:rsidR="00D55149" w:rsidRPr="00DB6F59">
        <w:t xml:space="preserve">members of </w:t>
      </w:r>
      <w:r w:rsidRPr="00DB6F59">
        <w:t xml:space="preserve">the </w:t>
      </w:r>
      <w:r w:rsidRPr="009027D7">
        <w:t>opening</w:t>
      </w:r>
      <w:r w:rsidRPr="00DB6F59">
        <w:t xml:space="preserve"> or evaluation committee</w:t>
      </w:r>
      <w:r w:rsidR="00D17811">
        <w:t>(</w:t>
      </w:r>
      <w:r w:rsidRPr="00DB6F59">
        <w:t>s</w:t>
      </w:r>
      <w:r w:rsidR="00D17811">
        <w:t>)</w:t>
      </w:r>
      <w:r w:rsidRPr="00DB6F59">
        <w:t xml:space="preserve"> at least two weeks in advance of the scheduled date of the meeting.</w:t>
      </w:r>
    </w:p>
    <w:p w:rsidR="0078182D" w:rsidRPr="00DB6F59" w:rsidRDefault="0078182D" w:rsidP="0078182D">
      <w:pPr>
        <w:ind w:left="360"/>
        <w:jc w:val="both"/>
      </w:pPr>
    </w:p>
    <w:p w:rsidR="0078182D" w:rsidRPr="00DB6F59" w:rsidRDefault="0078182D" w:rsidP="0078182D">
      <w:pPr>
        <w:numPr>
          <w:ilvl w:val="0"/>
          <w:numId w:val="5"/>
        </w:numPr>
        <w:jc w:val="both"/>
      </w:pPr>
      <w:r w:rsidRPr="00DB6F59">
        <w:t xml:space="preserve">Meetings referred to in paragraph 1 shall be held in </w:t>
      </w:r>
      <w:smartTag w:uri="urn:schemas-microsoft-com:office:smarttags" w:element="City">
        <w:r w:rsidRPr="00DB6F59">
          <w:t>Brussels</w:t>
        </w:r>
      </w:smartTag>
      <w:r w:rsidRPr="00DB6F59">
        <w:t xml:space="preserve"> (</w:t>
      </w:r>
      <w:smartTag w:uri="urn:schemas-microsoft-com:office:smarttags" w:element="place">
        <w:smartTag w:uri="urn:schemas-microsoft-com:office:smarttags" w:element="country-region">
          <w:r w:rsidRPr="00DB6F59">
            <w:t>Belgium</w:t>
          </w:r>
        </w:smartTag>
      </w:smartTag>
      <w:r w:rsidRPr="00DB6F59">
        <w:t>) at a venue made available by the Commission.</w:t>
      </w:r>
    </w:p>
    <w:p w:rsidR="0078182D" w:rsidRPr="00DB6F59" w:rsidRDefault="0078182D" w:rsidP="0078182D">
      <w:pPr>
        <w:ind w:left="360"/>
        <w:jc w:val="both"/>
      </w:pPr>
    </w:p>
    <w:p w:rsidR="0078182D" w:rsidRPr="00DB6F59" w:rsidRDefault="0078182D" w:rsidP="0078182D">
      <w:pPr>
        <w:numPr>
          <w:ilvl w:val="0"/>
          <w:numId w:val="5"/>
        </w:numPr>
        <w:jc w:val="both"/>
      </w:pPr>
      <w:r w:rsidRPr="00DB6F59">
        <w:t>The Commission shall not reimburse travel</w:t>
      </w:r>
      <w:r w:rsidR="00D05742" w:rsidRPr="00DB6F59">
        <w:t>, accommodation</w:t>
      </w:r>
      <w:r w:rsidRPr="00DB6F59">
        <w:t xml:space="preserve"> or </w:t>
      </w:r>
      <w:r w:rsidR="00D05742" w:rsidRPr="00DB6F59">
        <w:t xml:space="preserve">any other </w:t>
      </w:r>
      <w:r w:rsidRPr="00DB6F59">
        <w:rPr>
          <w:i/>
        </w:rPr>
        <w:t xml:space="preserve">per diem </w:t>
      </w:r>
      <w:r w:rsidRPr="00DB6F59">
        <w:t xml:space="preserve">expenses of any </w:t>
      </w:r>
      <w:r w:rsidR="0041041D" w:rsidRPr="00DB6F59">
        <w:t xml:space="preserve">person nominated </w:t>
      </w:r>
      <w:r w:rsidRPr="00DB6F59">
        <w:t xml:space="preserve">by any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taking part in the meetings referred to in paragraph 1. </w:t>
      </w:r>
    </w:p>
    <w:p w:rsidR="0078182D" w:rsidRPr="00DB6F59" w:rsidRDefault="0078182D" w:rsidP="0078182D">
      <w:pPr>
        <w:jc w:val="center"/>
      </w:pPr>
    </w:p>
    <w:p w:rsidR="0078182D" w:rsidRPr="00DB6F59" w:rsidRDefault="0078182D" w:rsidP="00142C9F">
      <w:pPr>
        <w:keepNext/>
        <w:jc w:val="center"/>
        <w:outlineLvl w:val="0"/>
      </w:pPr>
      <w:r w:rsidRPr="00DB6F59">
        <w:lastRenderedPageBreak/>
        <w:t>Article 1</w:t>
      </w:r>
      <w:r w:rsidR="009027D7">
        <w:t>7</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Content of Tender Documents </w:t>
      </w:r>
    </w:p>
    <w:p w:rsidR="0078182D" w:rsidRPr="00DB6F59" w:rsidRDefault="0078182D" w:rsidP="003177C6">
      <w:pPr>
        <w:keepNext/>
        <w:jc w:val="center"/>
      </w:pPr>
    </w:p>
    <w:p w:rsidR="0078182D" w:rsidRPr="00DB6F59" w:rsidRDefault="0078182D" w:rsidP="003177C6">
      <w:pPr>
        <w:keepNext/>
        <w:ind w:left="360"/>
        <w:jc w:val="both"/>
      </w:pPr>
      <w:r w:rsidRPr="00DB6F59">
        <w:t xml:space="preserve">The content of all tender documents shall be determined by the Commission in accordance with the relevant provisions of the Financial Regulation and the Implementing Rules, subject to an opinion of the Joint Procurement Committee, in accordance with Article </w:t>
      </w:r>
      <w:r w:rsidR="00B07DE7">
        <w:t>13</w:t>
      </w:r>
      <w:r w:rsidRPr="00DB6F59">
        <w:t>(2)</w:t>
      </w:r>
      <w:r w:rsidR="003366CF">
        <w:t xml:space="preserve"> of this Agreement</w:t>
      </w:r>
      <w:r w:rsidRPr="00DB6F59">
        <w:t>.</w:t>
      </w:r>
    </w:p>
    <w:p w:rsidR="0078182D" w:rsidRPr="00DB6F59" w:rsidRDefault="0078182D" w:rsidP="0078182D">
      <w:pPr>
        <w:ind w:left="360"/>
        <w:jc w:val="both"/>
      </w:pPr>
    </w:p>
    <w:p w:rsidR="0078182D" w:rsidRPr="00DB6F59" w:rsidRDefault="0078182D" w:rsidP="0078182D">
      <w:pPr>
        <w:tabs>
          <w:tab w:val="left" w:pos="720"/>
        </w:tabs>
        <w:ind w:left="360"/>
        <w:jc w:val="both"/>
      </w:pPr>
      <w:r w:rsidRPr="00DB6F59">
        <w:t xml:space="preserve">Notwithstanding the first paragraph, but without prejudice to </w:t>
      </w:r>
      <w:r w:rsidRPr="009027D7">
        <w:t xml:space="preserve">Article </w:t>
      </w:r>
      <w:r w:rsidR="00B93859" w:rsidRPr="009027D7">
        <w:t>12</w:t>
      </w:r>
      <w:r w:rsidRPr="009027D7">
        <w:t>(1),</w:t>
      </w:r>
      <w:r w:rsidRPr="00DB6F59">
        <w:t xml:space="preserve"> the Commission shall adopt the following upon </w:t>
      </w:r>
      <w:r w:rsidR="005472DD" w:rsidRPr="00DB6F59">
        <w:t>approval</w:t>
      </w:r>
      <w:r w:rsidRPr="00DB6F59">
        <w:t xml:space="preserve"> by the Joint Procurement Steering Committee, in accordance with </w:t>
      </w:r>
      <w:r w:rsidRPr="009027D7">
        <w:t xml:space="preserve">Article </w:t>
      </w:r>
      <w:r w:rsidR="008D1D0B" w:rsidRPr="009027D7">
        <w:t>1</w:t>
      </w:r>
      <w:r w:rsidR="00B93859" w:rsidRPr="009027D7">
        <w:t>3</w:t>
      </w:r>
      <w:r w:rsidRPr="009027D7">
        <w:t>(1):</w:t>
      </w:r>
    </w:p>
    <w:p w:rsidR="0078182D" w:rsidRPr="00DB6F59" w:rsidRDefault="0078182D" w:rsidP="0078182D">
      <w:pPr>
        <w:jc w:val="both"/>
      </w:pPr>
    </w:p>
    <w:p w:rsidR="0078182D" w:rsidRPr="00DB6F59" w:rsidRDefault="0078182D" w:rsidP="00A172E1">
      <w:pPr>
        <w:numPr>
          <w:ilvl w:val="1"/>
          <w:numId w:val="4"/>
        </w:numPr>
        <w:tabs>
          <w:tab w:val="clear" w:pos="1440"/>
          <w:tab w:val="num" w:pos="900"/>
        </w:tabs>
        <w:ind w:left="900" w:hanging="540"/>
        <w:jc w:val="both"/>
      </w:pPr>
      <w:r w:rsidRPr="00DB6F59">
        <w:t xml:space="preserve">the tender specifications, including any exclusion and selection criteria published separately from the award criteria; </w:t>
      </w:r>
    </w:p>
    <w:p w:rsidR="0078182D" w:rsidRPr="00DB6F59" w:rsidRDefault="0078182D" w:rsidP="0078182D">
      <w:pPr>
        <w:ind w:left="360"/>
        <w:jc w:val="both"/>
      </w:pPr>
    </w:p>
    <w:p w:rsidR="0078182D" w:rsidRPr="00DB6F59" w:rsidRDefault="0078182D" w:rsidP="00A172E1">
      <w:pPr>
        <w:numPr>
          <w:ilvl w:val="1"/>
          <w:numId w:val="4"/>
        </w:numPr>
        <w:tabs>
          <w:tab w:val="clear" w:pos="1440"/>
          <w:tab w:val="num" w:pos="900"/>
        </w:tabs>
        <w:ind w:left="900" w:hanging="540"/>
        <w:jc w:val="both"/>
      </w:pPr>
      <w:r w:rsidRPr="00DB6F59">
        <w:t xml:space="preserve">any descriptive document, in the case of a competitive dialogue procedure; </w:t>
      </w:r>
    </w:p>
    <w:p w:rsidR="0078182D" w:rsidRPr="00DB6F59" w:rsidRDefault="0078182D" w:rsidP="0078182D">
      <w:pPr>
        <w:ind w:left="360"/>
        <w:jc w:val="both"/>
      </w:pPr>
    </w:p>
    <w:p w:rsidR="0078182D" w:rsidRPr="00DB6F59" w:rsidRDefault="007330EC" w:rsidP="00A172E1">
      <w:pPr>
        <w:numPr>
          <w:ilvl w:val="1"/>
          <w:numId w:val="4"/>
        </w:numPr>
        <w:tabs>
          <w:tab w:val="clear" w:pos="1440"/>
          <w:tab w:val="num" w:pos="900"/>
        </w:tabs>
        <w:ind w:left="900" w:hanging="540"/>
        <w:jc w:val="both"/>
      </w:pPr>
      <w:proofErr w:type="gramStart"/>
      <w:r w:rsidRPr="00DB6F59">
        <w:t>the</w:t>
      </w:r>
      <w:proofErr w:type="gramEnd"/>
      <w:r w:rsidRPr="00DB6F59">
        <w:t xml:space="preserve"> </w:t>
      </w:r>
      <w:r w:rsidR="0078182D" w:rsidRPr="00DB6F59">
        <w:t>model contract(s).</w:t>
      </w:r>
    </w:p>
    <w:p w:rsidR="0078182D" w:rsidRPr="00DB6F59" w:rsidRDefault="0078182D" w:rsidP="0078182D">
      <w:pPr>
        <w:jc w:val="center"/>
      </w:pPr>
    </w:p>
    <w:p w:rsidR="0078182D" w:rsidRPr="00DB6F59" w:rsidRDefault="0078182D" w:rsidP="00142C9F">
      <w:pPr>
        <w:keepNext/>
        <w:jc w:val="center"/>
        <w:outlineLvl w:val="0"/>
      </w:pPr>
      <w:r w:rsidRPr="00DB6F59">
        <w:t>Article 1</w:t>
      </w:r>
      <w:r w:rsidR="00B93859">
        <w:t>8</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Evaluation Committee – Procedure</w:t>
      </w:r>
    </w:p>
    <w:p w:rsidR="0078182D" w:rsidRPr="00DB6F59" w:rsidRDefault="0078182D" w:rsidP="003177C6">
      <w:pPr>
        <w:keepNext/>
        <w:jc w:val="center"/>
      </w:pPr>
    </w:p>
    <w:p w:rsidR="0078182D" w:rsidRPr="00DB6F59" w:rsidRDefault="0078182D" w:rsidP="003177C6">
      <w:pPr>
        <w:keepNext/>
        <w:numPr>
          <w:ilvl w:val="0"/>
          <w:numId w:val="29"/>
        </w:numPr>
        <w:jc w:val="both"/>
      </w:pPr>
      <w:r w:rsidRPr="00DB6F59">
        <w:t xml:space="preserve">Where the Commission invokes the </w:t>
      </w:r>
      <w:r w:rsidR="003366CF">
        <w:t>third</w:t>
      </w:r>
      <w:r w:rsidRPr="00DB6F59">
        <w:t xml:space="preserve"> subparagraph of Article 146(1) of the Implementing Rules, it shall propose for the </w:t>
      </w:r>
      <w:r w:rsidR="005472DD" w:rsidRPr="00DB6F59">
        <w:t>approval</w:t>
      </w:r>
      <w:r w:rsidRPr="00DB6F59">
        <w:t xml:space="preserve"> of the Joint Procurement Steering Committee, in accordance with </w:t>
      </w:r>
      <w:r w:rsidRPr="009027D7">
        <w:t xml:space="preserve">Article </w:t>
      </w:r>
      <w:r w:rsidR="008D1D0B" w:rsidRPr="009027D7">
        <w:t>1</w:t>
      </w:r>
      <w:r w:rsidR="00B93859" w:rsidRPr="009027D7">
        <w:t>3</w:t>
      </w:r>
      <w:r w:rsidRPr="009027D7">
        <w:t>(1)</w:t>
      </w:r>
      <w:r w:rsidR="003366CF">
        <w:t xml:space="preserve"> of this Agreement</w:t>
      </w:r>
      <w:r w:rsidRPr="009027D7">
        <w:t>,</w:t>
      </w:r>
      <w:r w:rsidRPr="00DB6F59">
        <w:t xml:space="preserve"> the precise modalities for the application of Article 146(1) of the Implementing Rules.  </w:t>
      </w:r>
    </w:p>
    <w:p w:rsidR="0078182D" w:rsidRPr="00DB6F59" w:rsidRDefault="0078182D" w:rsidP="0078182D">
      <w:pPr>
        <w:jc w:val="both"/>
      </w:pPr>
    </w:p>
    <w:p w:rsidR="00753DEB" w:rsidRPr="00DB6F59" w:rsidRDefault="00A821D0" w:rsidP="00753DEB">
      <w:pPr>
        <w:numPr>
          <w:ilvl w:val="0"/>
          <w:numId w:val="29"/>
        </w:numPr>
        <w:jc w:val="both"/>
      </w:pPr>
      <w:r w:rsidRPr="00DB6F59">
        <w:t>T</w:t>
      </w:r>
      <w:r w:rsidR="00753DEB" w:rsidRPr="00DB6F59">
        <w:t xml:space="preserve">enders shall be evaluated in </w:t>
      </w:r>
      <w:r w:rsidR="004D63E1" w:rsidRPr="00DB6F59">
        <w:t>a</w:t>
      </w:r>
      <w:r w:rsidR="00753DEB" w:rsidRPr="00DB6F59">
        <w:t xml:space="preserve"> non-discriminatory manner. </w:t>
      </w:r>
      <w:r w:rsidRPr="00DB6F59">
        <w:t>Without prejudice to paragraph 1, t</w:t>
      </w:r>
      <w:r w:rsidR="00753DEB" w:rsidRPr="00DB6F59">
        <w:t xml:space="preserve">he evaluation shall be based on the exclusion, selection and award criteria set out in the specifications referred to in </w:t>
      </w:r>
      <w:r w:rsidR="003366CF">
        <w:t xml:space="preserve">point </w:t>
      </w:r>
      <w:r w:rsidR="003366CF" w:rsidRPr="00DB6F59">
        <w:t>(a)</w:t>
      </w:r>
      <w:r w:rsidR="003366CF">
        <w:t xml:space="preserve"> of the </w:t>
      </w:r>
      <w:r w:rsidR="003366CF" w:rsidRPr="00570E07">
        <w:t>second paragraph</w:t>
      </w:r>
      <w:r w:rsidR="003366CF">
        <w:t xml:space="preserve"> of </w:t>
      </w:r>
      <w:r w:rsidR="00753DEB" w:rsidRPr="00DB6F59">
        <w:t xml:space="preserve">Article </w:t>
      </w:r>
      <w:r w:rsidR="00B07DE7" w:rsidRPr="00DB6F59">
        <w:t>1</w:t>
      </w:r>
      <w:r w:rsidR="003366CF">
        <w:t>7</w:t>
      </w:r>
      <w:r w:rsidR="00753DEB" w:rsidRPr="00DB6F59">
        <w:t xml:space="preserve"> or the requirements set out in any descriptive document in the case of a competitive dialogue.</w:t>
      </w:r>
    </w:p>
    <w:p w:rsidR="00EB4A14" w:rsidRPr="00DB6F59" w:rsidRDefault="00EB4A14" w:rsidP="00EB4A14">
      <w:pPr>
        <w:jc w:val="both"/>
      </w:pPr>
    </w:p>
    <w:p w:rsidR="00EB4A14" w:rsidRPr="00DB6F59" w:rsidRDefault="00EB4A14" w:rsidP="00EB4A14">
      <w:pPr>
        <w:ind w:left="720"/>
        <w:jc w:val="both"/>
      </w:pPr>
      <w:r w:rsidRPr="00DB6F59">
        <w:t>Without prejudice to the second subparagraph of Article 146(3) of the Implementing Rules, only requests to participate or tenders that satisfy the requirements in accordance with the first subparagraph of Article 146(1) of the Implementing Rules, and that are not excluded on the basis of the exclusion criteria and which meet the selection criteria, shall be considered admissible for evaluation under the award criteria, as provided for in the third subparagraph of Article 146(3) of the Implementing Rules.</w:t>
      </w:r>
    </w:p>
    <w:p w:rsidR="00753DEB" w:rsidRPr="00DB6F59" w:rsidRDefault="00753DEB" w:rsidP="00753DEB">
      <w:pPr>
        <w:ind w:left="360"/>
        <w:jc w:val="both"/>
      </w:pPr>
    </w:p>
    <w:p w:rsidR="0078182D" w:rsidRPr="00DB6F59" w:rsidRDefault="0078182D" w:rsidP="0078182D">
      <w:pPr>
        <w:numPr>
          <w:ilvl w:val="0"/>
          <w:numId w:val="29"/>
        </w:numPr>
        <w:jc w:val="both"/>
      </w:pPr>
      <w:r w:rsidRPr="00DB6F59">
        <w:t xml:space="preserve">The evaluation committee referred to in the first subparagraph of </w:t>
      </w:r>
      <w:r w:rsidRPr="009013A7">
        <w:t xml:space="preserve">Article </w:t>
      </w:r>
      <w:r w:rsidR="00DC60FE" w:rsidRPr="009013A7">
        <w:t>1</w:t>
      </w:r>
      <w:r w:rsidR="00B07DE7" w:rsidRPr="009013A7">
        <w:t>0</w:t>
      </w:r>
      <w:r w:rsidRPr="009013A7">
        <w:t>(1)</w:t>
      </w:r>
      <w:r w:rsidRPr="00DB6F59">
        <w:t xml:space="preserve"> </w:t>
      </w:r>
      <w:r w:rsidR="003366CF">
        <w:t xml:space="preserve">of this Agreement </w:t>
      </w:r>
      <w:r w:rsidRPr="00DB6F59">
        <w:t>shall keep a written record of its evaluation in accordance with Article 147(1) and (2) of the Implementing Rules</w:t>
      </w:r>
      <w:r w:rsidR="004D63E1" w:rsidRPr="00DB6F59">
        <w:t>,</w:t>
      </w:r>
      <w:r w:rsidR="00753DEB" w:rsidRPr="00DB6F59">
        <w:t xml:space="preserve"> which shall be drawn up by common accord</w:t>
      </w:r>
      <w:r w:rsidRPr="00DB6F59">
        <w:t xml:space="preserve">. </w:t>
      </w:r>
    </w:p>
    <w:p w:rsidR="0078182D" w:rsidRPr="00DB6F59" w:rsidRDefault="0078182D" w:rsidP="0078182D">
      <w:pPr>
        <w:ind w:left="360"/>
        <w:jc w:val="both"/>
      </w:pPr>
    </w:p>
    <w:p w:rsidR="00753DEB" w:rsidRPr="00DB6F59" w:rsidRDefault="0078182D" w:rsidP="007736C8">
      <w:pPr>
        <w:ind w:left="720"/>
        <w:jc w:val="both"/>
      </w:pPr>
      <w:r w:rsidRPr="00DB6F59">
        <w:t>Where the evaluation is conducted by means of two evaluation committees</w:t>
      </w:r>
      <w:r w:rsidR="00505987" w:rsidRPr="00DB6F59">
        <w:t xml:space="preserve"> as provided in the second subparagraph of Article </w:t>
      </w:r>
      <w:r w:rsidR="00B07DE7">
        <w:t>10</w:t>
      </w:r>
      <w:r w:rsidR="00505987" w:rsidRPr="00DB6F59">
        <w:t>(1)</w:t>
      </w:r>
      <w:r w:rsidR="003366CF">
        <w:t xml:space="preserve"> of this Agreement</w:t>
      </w:r>
      <w:r w:rsidRPr="00DB6F59">
        <w:t xml:space="preserve">, the </w:t>
      </w:r>
      <w:r w:rsidR="005B6E83" w:rsidRPr="00DB6F59">
        <w:t xml:space="preserve">written record </w:t>
      </w:r>
      <w:r w:rsidRPr="00DB6F59">
        <w:t>of the evaluation based on the exclusion and selection criteria may be drawn up separately from th</w:t>
      </w:r>
      <w:r w:rsidR="004D63E1" w:rsidRPr="00DB6F59">
        <w:t>e written record</w:t>
      </w:r>
      <w:r w:rsidR="005B6E83" w:rsidRPr="00DB6F59">
        <w:t xml:space="preserve"> </w:t>
      </w:r>
      <w:r w:rsidR="004D63E1" w:rsidRPr="00DB6F59">
        <w:t>based on</w:t>
      </w:r>
      <w:r w:rsidRPr="00DB6F59">
        <w:t xml:space="preserve"> the award criteria.</w:t>
      </w:r>
    </w:p>
    <w:p w:rsidR="007736C8" w:rsidRPr="00DB6F59" w:rsidRDefault="007736C8" w:rsidP="0078182D">
      <w:pPr>
        <w:jc w:val="center"/>
      </w:pPr>
    </w:p>
    <w:p w:rsidR="0078182D" w:rsidRPr="00DB6F59" w:rsidRDefault="0078182D" w:rsidP="00142C9F">
      <w:pPr>
        <w:keepNext/>
        <w:jc w:val="center"/>
        <w:outlineLvl w:val="0"/>
      </w:pPr>
      <w:r w:rsidRPr="00DB6F59">
        <w:t>Article 1</w:t>
      </w:r>
      <w:r w:rsidR="00B93859">
        <w:t>9</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Elimination of Candidates or </w:t>
      </w:r>
      <w:proofErr w:type="spellStart"/>
      <w:r w:rsidRPr="00DB6F59">
        <w:rPr>
          <w:b/>
        </w:rPr>
        <w:t>Tenderers</w:t>
      </w:r>
      <w:proofErr w:type="spellEnd"/>
    </w:p>
    <w:p w:rsidR="0078182D" w:rsidRPr="00DB6F59" w:rsidRDefault="0078182D" w:rsidP="003177C6">
      <w:pPr>
        <w:keepNext/>
        <w:jc w:val="center"/>
      </w:pPr>
    </w:p>
    <w:p w:rsidR="00A776FD" w:rsidRPr="00DB6F59" w:rsidRDefault="0078182D" w:rsidP="003177C6">
      <w:pPr>
        <w:keepNext/>
        <w:ind w:left="360"/>
        <w:jc w:val="both"/>
      </w:pPr>
      <w:r w:rsidRPr="00DB6F59">
        <w:t xml:space="preserve">Where appropriate, the Commission may submit a proposal eliminating a candidate or </w:t>
      </w:r>
      <w:proofErr w:type="spellStart"/>
      <w:r w:rsidRPr="00DB6F59">
        <w:t>tenderer</w:t>
      </w:r>
      <w:proofErr w:type="spellEnd"/>
      <w:r w:rsidRPr="00DB6F59">
        <w:t xml:space="preserve"> from participating in any stage of the joint procurement procedure pursuant to the </w:t>
      </w:r>
      <w:r w:rsidR="00F30FF0" w:rsidRPr="00DB6F59">
        <w:t xml:space="preserve">second </w:t>
      </w:r>
      <w:r w:rsidRPr="00DB6F59">
        <w:t xml:space="preserve">subparagraph of Article </w:t>
      </w:r>
      <w:r w:rsidR="00F30FF0" w:rsidRPr="00DB6F59">
        <w:t>1</w:t>
      </w:r>
      <w:r w:rsidR="00B07DE7">
        <w:t>8</w:t>
      </w:r>
      <w:r w:rsidR="00F30FF0" w:rsidRPr="00DB6F59">
        <w:t>(2)</w:t>
      </w:r>
      <w:r w:rsidRPr="00DB6F59">
        <w:t xml:space="preserve"> for the opinion of the Joint Procurement Steering Committee, in accordance </w:t>
      </w:r>
      <w:r w:rsidRPr="009027D7">
        <w:t xml:space="preserve">with Article </w:t>
      </w:r>
      <w:r w:rsidR="008D1D0B" w:rsidRPr="009027D7">
        <w:t>1</w:t>
      </w:r>
      <w:r w:rsidR="00B93859" w:rsidRPr="009027D7">
        <w:t>3</w:t>
      </w:r>
      <w:r w:rsidRPr="009027D7">
        <w:t>(2)</w:t>
      </w:r>
      <w:r w:rsidR="00A776FD" w:rsidRPr="009027D7">
        <w:t>.</w:t>
      </w:r>
    </w:p>
    <w:p w:rsidR="0078182D" w:rsidRPr="00DB6F59" w:rsidRDefault="00A776FD" w:rsidP="0078182D">
      <w:pPr>
        <w:ind w:left="360"/>
        <w:jc w:val="both"/>
      </w:pPr>
      <w:r w:rsidRPr="00DB6F59" w:rsidDel="00A776FD">
        <w:t xml:space="preserve"> </w:t>
      </w:r>
    </w:p>
    <w:p w:rsidR="0078182D" w:rsidRPr="00DB6F59" w:rsidRDefault="0078182D" w:rsidP="0078182D">
      <w:pPr>
        <w:ind w:left="360"/>
        <w:jc w:val="both"/>
      </w:pPr>
      <w:r w:rsidRPr="00DB6F59">
        <w:t xml:space="preserve">The Commission shall indicate the reasons for eliminating the candidate or </w:t>
      </w:r>
      <w:proofErr w:type="spellStart"/>
      <w:r w:rsidRPr="00DB6F59">
        <w:t>tenderer</w:t>
      </w:r>
      <w:proofErr w:type="spellEnd"/>
      <w:r w:rsidRPr="00DB6F59">
        <w:t xml:space="preserve"> concerned.  The Commission's proposal shall be accompanied by the written record</w:t>
      </w:r>
      <w:r w:rsidR="003366CF">
        <w:t>(</w:t>
      </w:r>
      <w:r w:rsidR="00DC60FE">
        <w:t>s</w:t>
      </w:r>
      <w:r w:rsidR="003366CF">
        <w:t>)</w:t>
      </w:r>
      <w:r w:rsidRPr="00DB6F59">
        <w:t xml:space="preserve"> </w:t>
      </w:r>
      <w:r w:rsidR="00CA67EE" w:rsidRPr="00DB6F59">
        <w:t xml:space="preserve">of the evaluation </w:t>
      </w:r>
      <w:r w:rsidRPr="00DB6F59">
        <w:t>referred to in Article 1</w:t>
      </w:r>
      <w:r w:rsidR="00DC60FE">
        <w:t>8</w:t>
      </w:r>
      <w:r w:rsidRPr="00DB6F59">
        <w:t>(</w:t>
      </w:r>
      <w:r w:rsidR="00CC1404" w:rsidRPr="00DB6F59">
        <w:t>3</w:t>
      </w:r>
      <w:r w:rsidRPr="00DB6F59">
        <w:t xml:space="preserve">).  </w:t>
      </w:r>
    </w:p>
    <w:p w:rsidR="0078182D" w:rsidRPr="00DB6F59" w:rsidRDefault="0078182D" w:rsidP="00E83810">
      <w:pPr>
        <w:jc w:val="center"/>
      </w:pPr>
    </w:p>
    <w:p w:rsidR="0078182D" w:rsidRPr="00DB6F59" w:rsidRDefault="0078182D" w:rsidP="00142C9F">
      <w:pPr>
        <w:keepNext/>
        <w:jc w:val="center"/>
        <w:outlineLvl w:val="0"/>
      </w:pPr>
      <w:r w:rsidRPr="00DB6F59">
        <w:t xml:space="preserve">Article </w:t>
      </w:r>
      <w:r w:rsidR="00B93859">
        <w:t>20</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Notification of the Elimination of Candidates or </w:t>
      </w:r>
      <w:proofErr w:type="spellStart"/>
      <w:r w:rsidRPr="00DB6F59">
        <w:rPr>
          <w:b/>
        </w:rPr>
        <w:t>Tenderers</w:t>
      </w:r>
      <w:proofErr w:type="spellEnd"/>
    </w:p>
    <w:p w:rsidR="0078182D" w:rsidRPr="00DB6F59" w:rsidRDefault="0078182D" w:rsidP="003177C6">
      <w:pPr>
        <w:keepNext/>
        <w:jc w:val="center"/>
      </w:pPr>
    </w:p>
    <w:p w:rsidR="0078182D" w:rsidRPr="00DB6F59" w:rsidRDefault="0078182D" w:rsidP="003177C6">
      <w:pPr>
        <w:keepNext/>
        <w:numPr>
          <w:ilvl w:val="0"/>
          <w:numId w:val="12"/>
        </w:numPr>
        <w:jc w:val="both"/>
      </w:pPr>
      <w:r w:rsidRPr="00DB6F59">
        <w:t xml:space="preserve">The Commission shall </w:t>
      </w:r>
      <w:r w:rsidR="00DC60FE">
        <w:t>notify</w:t>
      </w:r>
      <w:r w:rsidR="00DC60FE" w:rsidRPr="00DB6F59">
        <w:t xml:space="preserve"> </w:t>
      </w:r>
      <w:r w:rsidR="00DC60FE">
        <w:t>each</w:t>
      </w:r>
      <w:r w:rsidR="00DC60FE" w:rsidRPr="00DB6F59">
        <w:t xml:space="preserve"> </w:t>
      </w:r>
      <w:r w:rsidRPr="00DB6F59">
        <w:t xml:space="preserve">candidate or </w:t>
      </w:r>
      <w:proofErr w:type="spellStart"/>
      <w:r w:rsidRPr="00DB6F59">
        <w:t>tenderer</w:t>
      </w:r>
      <w:proofErr w:type="spellEnd"/>
      <w:r w:rsidRPr="00DB6F59">
        <w:t xml:space="preserve"> that has been eliminated pursuant to Article 1</w:t>
      </w:r>
      <w:r w:rsidR="00DC60FE">
        <w:t>9</w:t>
      </w:r>
      <w:r w:rsidRPr="00DB6F59">
        <w:t xml:space="preserve"> of the reasons for eliminating them from further stages of the joint procurement procedure.  </w:t>
      </w:r>
    </w:p>
    <w:p w:rsidR="0078182D" w:rsidRPr="00DB6F59" w:rsidRDefault="0078182D" w:rsidP="0078182D">
      <w:pPr>
        <w:ind w:left="360"/>
        <w:jc w:val="both"/>
      </w:pPr>
    </w:p>
    <w:p w:rsidR="0078182D" w:rsidRPr="00DB6F59" w:rsidRDefault="0078182D" w:rsidP="0078182D">
      <w:pPr>
        <w:numPr>
          <w:ilvl w:val="0"/>
          <w:numId w:val="12"/>
        </w:numPr>
        <w:jc w:val="both"/>
      </w:pPr>
      <w:r w:rsidRPr="00DB6F59">
        <w:t xml:space="preserve">The notification shall be made in accordance with </w:t>
      </w:r>
      <w:r w:rsidR="00DC286A">
        <w:t xml:space="preserve">point </w:t>
      </w:r>
      <w:r w:rsidR="00DC286A" w:rsidRPr="00DB6F59">
        <w:t>(a)</w:t>
      </w:r>
      <w:r w:rsidR="00DC286A">
        <w:t xml:space="preserve"> of the first subparagraph of </w:t>
      </w:r>
      <w:r w:rsidRPr="00DB6F59">
        <w:t>Article 149(3) and the second subparagraph of Article 149(3) of the Implementing Rules.  Such notification shall be made a</w:t>
      </w:r>
      <w:r w:rsidR="00D55149" w:rsidRPr="00DB6F59">
        <w:t>s soon a</w:t>
      </w:r>
      <w:r w:rsidR="007D4F6E" w:rsidRPr="00DB6F59">
        <w:t>s</w:t>
      </w:r>
      <w:r w:rsidR="00D55149" w:rsidRPr="00DB6F59">
        <w:t xml:space="preserve"> practicable</w:t>
      </w:r>
      <w:r w:rsidRPr="00DB6F59">
        <w:t xml:space="preserve"> following the opinion of the Joint Procurement Steering Committee.</w:t>
      </w:r>
    </w:p>
    <w:p w:rsidR="0078182D" w:rsidRPr="00DB6F59" w:rsidRDefault="0078182D" w:rsidP="00E83810">
      <w:pPr>
        <w:jc w:val="center"/>
      </w:pPr>
    </w:p>
    <w:p w:rsidR="0078182D" w:rsidRPr="00DB6F59" w:rsidRDefault="0078182D" w:rsidP="00142C9F">
      <w:pPr>
        <w:keepNext/>
        <w:jc w:val="center"/>
        <w:outlineLvl w:val="0"/>
      </w:pPr>
      <w:r w:rsidRPr="00DB6F59">
        <w:t xml:space="preserve">Article </w:t>
      </w:r>
      <w:r w:rsidR="00B93859">
        <w:t>21</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Award of the </w:t>
      </w:r>
      <w:r w:rsidR="005630D9">
        <w:rPr>
          <w:b/>
        </w:rPr>
        <w:t xml:space="preserve">resulting </w:t>
      </w:r>
      <w:r w:rsidRPr="00DB6F59">
        <w:rPr>
          <w:b/>
        </w:rPr>
        <w:t>Contract</w:t>
      </w:r>
    </w:p>
    <w:p w:rsidR="0078182D" w:rsidRPr="00DB6F59" w:rsidRDefault="0078182D" w:rsidP="003177C6">
      <w:pPr>
        <w:keepNext/>
        <w:jc w:val="center"/>
      </w:pPr>
    </w:p>
    <w:p w:rsidR="0078182D" w:rsidRPr="00DB6F59" w:rsidRDefault="0078182D" w:rsidP="003177C6">
      <w:pPr>
        <w:keepNext/>
        <w:numPr>
          <w:ilvl w:val="0"/>
          <w:numId w:val="20"/>
        </w:numPr>
        <w:jc w:val="both"/>
      </w:pPr>
      <w:r w:rsidRPr="00DB6F59">
        <w:t xml:space="preserve">The </w:t>
      </w:r>
      <w:r w:rsidR="00DC60FE" w:rsidRPr="00DB6F59">
        <w:t xml:space="preserve">Commission </w:t>
      </w:r>
      <w:r w:rsidR="00DC60FE">
        <w:t xml:space="preserve">shall adopt the </w:t>
      </w:r>
      <w:r w:rsidRPr="00DB6F59">
        <w:t xml:space="preserve">award decision </w:t>
      </w:r>
      <w:r w:rsidR="00C57AA9" w:rsidRPr="00DB6F59">
        <w:t>on its own account and</w:t>
      </w:r>
      <w:r w:rsidRPr="00DB6F59">
        <w:t xml:space="preserve"> on behalf of </w:t>
      </w:r>
      <w:r w:rsidR="00C57AA9" w:rsidRPr="00DB6F59">
        <w:t>the Member States</w:t>
      </w:r>
      <w:r w:rsidRPr="00DB6F59">
        <w:t xml:space="preserve">, in accordance with Article 100(1) of the Financial Regulation and Article 138 and </w:t>
      </w:r>
      <w:r w:rsidR="00DC286A">
        <w:t xml:space="preserve">Article </w:t>
      </w:r>
      <w:r w:rsidRPr="00DB6F59">
        <w:t xml:space="preserve">147(3) of the Implementing Rules.  </w:t>
      </w:r>
    </w:p>
    <w:p w:rsidR="0078182D" w:rsidRPr="00DB6F59" w:rsidRDefault="0078182D" w:rsidP="0078182D">
      <w:pPr>
        <w:ind w:left="360"/>
        <w:jc w:val="both"/>
      </w:pPr>
    </w:p>
    <w:p w:rsidR="0078182D" w:rsidRPr="00DB6F59" w:rsidRDefault="0078182D" w:rsidP="0078182D">
      <w:pPr>
        <w:numPr>
          <w:ilvl w:val="0"/>
          <w:numId w:val="20"/>
        </w:numPr>
        <w:jc w:val="both"/>
      </w:pPr>
      <w:r w:rsidRPr="00DB6F59">
        <w:t xml:space="preserve">Before </w:t>
      </w:r>
      <w:r w:rsidR="00DC60FE">
        <w:t>it adopts an</w:t>
      </w:r>
      <w:r w:rsidR="00DC60FE" w:rsidRPr="00DB6F59">
        <w:t xml:space="preserve"> </w:t>
      </w:r>
      <w:r w:rsidRPr="00DB6F59">
        <w:t xml:space="preserve">award decision, the Commission shall submit a proposal together with a copy of the written record </w:t>
      </w:r>
      <w:r w:rsidR="00CA67EE" w:rsidRPr="00DB6F59">
        <w:t xml:space="preserve">of the evaluation </w:t>
      </w:r>
      <w:r w:rsidRPr="00DB6F59">
        <w:t>referred to in Article 1</w:t>
      </w:r>
      <w:r w:rsidR="00B07DE7">
        <w:t>8</w:t>
      </w:r>
      <w:r w:rsidRPr="00DB6F59">
        <w:t>(</w:t>
      </w:r>
      <w:r w:rsidR="00CC1404" w:rsidRPr="00DB6F59">
        <w:t>3</w:t>
      </w:r>
      <w:r w:rsidRPr="00DB6F59">
        <w:t>)</w:t>
      </w:r>
      <w:r w:rsidR="00DC286A">
        <w:t xml:space="preserve"> of this Agreement</w:t>
      </w:r>
      <w:r w:rsidRPr="00DB6F59">
        <w:t xml:space="preserve">, for </w:t>
      </w:r>
      <w:r w:rsidR="005472DD" w:rsidRPr="00DB6F59">
        <w:t>approval</w:t>
      </w:r>
      <w:r w:rsidRPr="00DB6F59">
        <w:t xml:space="preserve"> by the Joint Procurement Steering Committee, in accordance with Article </w:t>
      </w:r>
      <w:r w:rsidR="00DC60FE">
        <w:t>13</w:t>
      </w:r>
      <w:r w:rsidRPr="00DB6F59">
        <w:t xml:space="preserve">(1). </w:t>
      </w:r>
    </w:p>
    <w:p w:rsidR="0078182D" w:rsidRPr="00DB6F59" w:rsidRDefault="0078182D" w:rsidP="0078182D">
      <w:pPr>
        <w:ind w:left="360"/>
        <w:jc w:val="both"/>
      </w:pPr>
    </w:p>
    <w:p w:rsidR="0078182D" w:rsidRPr="00DB6F59" w:rsidRDefault="0078182D" w:rsidP="0078182D">
      <w:pPr>
        <w:numPr>
          <w:ilvl w:val="0"/>
          <w:numId w:val="20"/>
        </w:numPr>
        <w:jc w:val="both"/>
      </w:pPr>
      <w:r w:rsidRPr="00DB6F59">
        <w:t>Should the Commission not follow the recommendations of the evaluation referred to in Article 1</w:t>
      </w:r>
      <w:r w:rsidR="00B07DE7">
        <w:t>8</w:t>
      </w:r>
      <w:r w:rsidRPr="00DB6F59">
        <w:t>(</w:t>
      </w:r>
      <w:r w:rsidR="00CC1404" w:rsidRPr="00DB6F59">
        <w:t>3</w:t>
      </w:r>
      <w:r w:rsidRPr="00DB6F59">
        <w:t>), the reasons for such deviation shall be substantiated in a note accompanying the proposal submitted to the Joint Procurement Steering Committee.</w:t>
      </w:r>
    </w:p>
    <w:p w:rsidR="0078182D" w:rsidRPr="00DB6F59" w:rsidRDefault="0078182D" w:rsidP="0078182D">
      <w:pPr>
        <w:jc w:val="center"/>
      </w:pPr>
    </w:p>
    <w:p w:rsidR="0078182D" w:rsidRPr="00DB6F59" w:rsidRDefault="0078182D" w:rsidP="00142C9F">
      <w:pPr>
        <w:keepNext/>
        <w:jc w:val="center"/>
        <w:outlineLvl w:val="0"/>
      </w:pPr>
      <w:r w:rsidRPr="00DB6F59">
        <w:t xml:space="preserve">Article </w:t>
      </w:r>
      <w:r w:rsidR="00B93859">
        <w:t>22</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 xml:space="preserve">Notification of the Award Decision to </w:t>
      </w:r>
      <w:proofErr w:type="spellStart"/>
      <w:r w:rsidRPr="00DB6F59">
        <w:rPr>
          <w:b/>
        </w:rPr>
        <w:t>Tenderers</w:t>
      </w:r>
      <w:proofErr w:type="spellEnd"/>
      <w:r w:rsidRPr="00DB6F59">
        <w:rPr>
          <w:b/>
        </w:rPr>
        <w:t xml:space="preserve"> or Candidates</w:t>
      </w:r>
    </w:p>
    <w:p w:rsidR="0078182D" w:rsidRPr="00DB6F59" w:rsidRDefault="0078182D" w:rsidP="003177C6">
      <w:pPr>
        <w:keepNext/>
        <w:jc w:val="center"/>
      </w:pPr>
    </w:p>
    <w:p w:rsidR="0078182D" w:rsidRPr="00DB6F59" w:rsidRDefault="0078182D" w:rsidP="003177C6">
      <w:pPr>
        <w:keepNext/>
        <w:ind w:left="360"/>
        <w:jc w:val="both"/>
      </w:pPr>
      <w:r w:rsidRPr="00DB6F59">
        <w:t xml:space="preserve">The award decision shall be notified simultaneously to all unsuccessful </w:t>
      </w:r>
      <w:proofErr w:type="spellStart"/>
      <w:r w:rsidRPr="00DB6F59">
        <w:t>tenderers</w:t>
      </w:r>
      <w:proofErr w:type="spellEnd"/>
      <w:r w:rsidRPr="00DB6F59">
        <w:t xml:space="preserve"> or candidates in accordance with Article 149(3) of the Implementing Rules. </w:t>
      </w:r>
    </w:p>
    <w:p w:rsidR="0078182D" w:rsidRPr="00DB6F59" w:rsidRDefault="0078182D" w:rsidP="00E83810">
      <w:pPr>
        <w:jc w:val="center"/>
      </w:pPr>
    </w:p>
    <w:p w:rsidR="0078182D" w:rsidRPr="00DB6F59" w:rsidRDefault="0078182D" w:rsidP="00142C9F">
      <w:pPr>
        <w:keepNext/>
        <w:jc w:val="center"/>
        <w:outlineLvl w:val="0"/>
      </w:pPr>
      <w:r w:rsidRPr="00DB6F59">
        <w:lastRenderedPageBreak/>
        <w:t xml:space="preserve">Article </w:t>
      </w:r>
      <w:r w:rsidR="00B93859">
        <w:t>23</w:t>
      </w:r>
    </w:p>
    <w:p w:rsidR="0078182D" w:rsidRPr="00DB6F59" w:rsidRDefault="0078182D" w:rsidP="003177C6">
      <w:pPr>
        <w:keepNext/>
        <w:jc w:val="center"/>
      </w:pPr>
    </w:p>
    <w:p w:rsidR="0078182D" w:rsidRPr="00DB6F59" w:rsidRDefault="0078182D" w:rsidP="003177C6">
      <w:pPr>
        <w:keepNext/>
        <w:jc w:val="center"/>
        <w:rPr>
          <w:b/>
        </w:rPr>
      </w:pPr>
      <w:r w:rsidRPr="00DB6F59">
        <w:rPr>
          <w:b/>
        </w:rPr>
        <w:t>Specific Provisions relating to the Signature of the</w:t>
      </w:r>
      <w:r w:rsidR="00D17811">
        <w:rPr>
          <w:b/>
        </w:rPr>
        <w:t xml:space="preserve"> </w:t>
      </w:r>
      <w:r w:rsidR="00D17811" w:rsidRPr="004E18DF">
        <w:rPr>
          <w:b/>
        </w:rPr>
        <w:t>re</w:t>
      </w:r>
      <w:r w:rsidR="00D17811">
        <w:rPr>
          <w:b/>
        </w:rPr>
        <w:t>sulting</w:t>
      </w:r>
      <w:r w:rsidRPr="00DB6F59">
        <w:rPr>
          <w:b/>
        </w:rPr>
        <w:t xml:space="preserve"> </w:t>
      </w:r>
      <w:r w:rsidRPr="007D2205">
        <w:rPr>
          <w:b/>
        </w:rPr>
        <w:t>Contract</w:t>
      </w:r>
      <w:r w:rsidRPr="00DB6F59">
        <w:rPr>
          <w:b/>
        </w:rPr>
        <w:t xml:space="preserve"> and Entry into Force</w:t>
      </w:r>
    </w:p>
    <w:p w:rsidR="0078182D" w:rsidRPr="007C6D2B" w:rsidRDefault="0078182D" w:rsidP="007C6D2B">
      <w:pPr>
        <w:keepNext/>
        <w:jc w:val="center"/>
        <w:rPr>
          <w:b/>
        </w:rPr>
      </w:pPr>
    </w:p>
    <w:p w:rsidR="0078182D" w:rsidRPr="004A36A8" w:rsidRDefault="0078182D" w:rsidP="003177C6">
      <w:pPr>
        <w:keepNext/>
        <w:numPr>
          <w:ilvl w:val="0"/>
          <w:numId w:val="14"/>
        </w:numPr>
        <w:jc w:val="both"/>
      </w:pPr>
      <w:r w:rsidRPr="00DB6F59">
        <w:t xml:space="preserve">After the award decision is adopted by the Commission and without prejudice to Article 101 of the Financial Regulation, the Commission shall sign the </w:t>
      </w:r>
      <w:r w:rsidR="005630D9">
        <w:t xml:space="preserve">resulting </w:t>
      </w:r>
      <w:r w:rsidRPr="00DB6F59">
        <w:t xml:space="preserve">contract </w:t>
      </w:r>
      <w:r w:rsidR="00C57AA9" w:rsidRPr="00DB6F59">
        <w:t xml:space="preserve">on its </w:t>
      </w:r>
      <w:r w:rsidR="00C57AA9" w:rsidRPr="009013A7">
        <w:t xml:space="preserve">own </w:t>
      </w:r>
      <w:r w:rsidR="00C57AA9" w:rsidRPr="004A36A8">
        <w:t xml:space="preserve">account and </w:t>
      </w:r>
      <w:r w:rsidRPr="004A36A8">
        <w:t xml:space="preserve">on behalf of </w:t>
      </w:r>
      <w:r w:rsidR="00C57AA9" w:rsidRPr="004A36A8">
        <w:t>the Member States</w:t>
      </w:r>
      <w:r w:rsidRPr="004A36A8">
        <w:t xml:space="preserve">. </w:t>
      </w:r>
    </w:p>
    <w:p w:rsidR="0078182D" w:rsidRPr="004A36A8" w:rsidRDefault="0078182D" w:rsidP="0078182D">
      <w:pPr>
        <w:ind w:left="360"/>
        <w:jc w:val="both"/>
      </w:pPr>
    </w:p>
    <w:p w:rsidR="0078182D" w:rsidRPr="004A36A8" w:rsidRDefault="0078182D" w:rsidP="0078182D">
      <w:pPr>
        <w:numPr>
          <w:ilvl w:val="0"/>
          <w:numId w:val="14"/>
        </w:numPr>
        <w:jc w:val="both"/>
      </w:pPr>
      <w:r w:rsidRPr="004A36A8">
        <w:t xml:space="preserve">A </w:t>
      </w:r>
      <w:r w:rsidR="005630D9" w:rsidRPr="004A36A8">
        <w:t xml:space="preserve">resulting </w:t>
      </w:r>
      <w:r w:rsidRPr="004A36A8">
        <w:t xml:space="preserve">contract with </w:t>
      </w:r>
      <w:r w:rsidR="00BC62F7" w:rsidRPr="004A36A8">
        <w:t xml:space="preserve">a </w:t>
      </w:r>
      <w:r w:rsidRPr="004A36A8">
        <w:t xml:space="preserve">selected </w:t>
      </w:r>
      <w:proofErr w:type="spellStart"/>
      <w:r w:rsidRPr="004A36A8">
        <w:t>tenderer</w:t>
      </w:r>
      <w:proofErr w:type="spellEnd"/>
      <w:r w:rsidRPr="004A36A8">
        <w:t xml:space="preserve"> shall be </w:t>
      </w:r>
      <w:r w:rsidR="005472DD" w:rsidRPr="004A36A8">
        <w:t>approved</w:t>
      </w:r>
      <w:r w:rsidRPr="004A36A8">
        <w:t xml:space="preserve"> by the Joint Procurement Steering Committee, in accordance with Article</w:t>
      </w:r>
      <w:r w:rsidR="009F1010" w:rsidRPr="004A36A8">
        <w:t xml:space="preserve"> </w:t>
      </w:r>
      <w:r w:rsidR="00BC62F7" w:rsidRPr="004A36A8">
        <w:t>13(1)</w:t>
      </w:r>
      <w:r w:rsidR="00570E07" w:rsidRPr="004A36A8">
        <w:t xml:space="preserve"> of this Agreement</w:t>
      </w:r>
      <w:r w:rsidRPr="004A36A8">
        <w:t>, before it is signed</w:t>
      </w:r>
      <w:r w:rsidR="00BC62F7" w:rsidRPr="004A36A8">
        <w:t>, if or to the extent that it differs substantively from the relevant model contract, approved in accordance with the second paragraph of Article 17</w:t>
      </w:r>
      <w:r w:rsidRPr="004A36A8">
        <w:t>.</w:t>
      </w:r>
    </w:p>
    <w:p w:rsidR="00BC62F7" w:rsidRPr="004A36A8" w:rsidRDefault="00BC62F7" w:rsidP="00BC62F7">
      <w:pPr>
        <w:ind w:left="360"/>
        <w:jc w:val="both"/>
      </w:pPr>
    </w:p>
    <w:p w:rsidR="00BC62F7" w:rsidRPr="005C2377" w:rsidRDefault="00BC62F7" w:rsidP="00BC62F7">
      <w:pPr>
        <w:ind w:left="720"/>
        <w:jc w:val="both"/>
      </w:pPr>
      <w:r w:rsidRPr="004A36A8">
        <w:t xml:space="preserve">For the purposes of the first subparagraph, a resulting contract with a selected </w:t>
      </w:r>
      <w:proofErr w:type="spellStart"/>
      <w:r w:rsidRPr="004A36A8">
        <w:t>tenderer</w:t>
      </w:r>
      <w:proofErr w:type="spellEnd"/>
      <w:r w:rsidRPr="004A36A8">
        <w:t xml:space="preserve"> shall not be deemed to differ substantively from a model contract where differences are limited to the insertion of particulars that are missing in the model contract.</w:t>
      </w:r>
    </w:p>
    <w:p w:rsidR="00BC62F7" w:rsidRPr="00DB6F59" w:rsidRDefault="00BC62F7" w:rsidP="00BC62F7">
      <w:pPr>
        <w:jc w:val="both"/>
      </w:pPr>
    </w:p>
    <w:p w:rsidR="0078182D" w:rsidRPr="00DB6F59" w:rsidRDefault="0078182D" w:rsidP="0078182D">
      <w:pPr>
        <w:ind w:left="360"/>
        <w:jc w:val="both"/>
      </w:pPr>
    </w:p>
    <w:p w:rsidR="0078182D" w:rsidRPr="00DB6F59" w:rsidRDefault="0078182D" w:rsidP="0078182D">
      <w:pPr>
        <w:numPr>
          <w:ilvl w:val="0"/>
          <w:numId w:val="14"/>
        </w:numPr>
        <w:jc w:val="both"/>
      </w:pPr>
      <w:r w:rsidRPr="00DB6F59">
        <w:t xml:space="preserve">The signing of the </w:t>
      </w:r>
      <w:r w:rsidR="005630D9">
        <w:t xml:space="preserve">resulting </w:t>
      </w:r>
      <w:r w:rsidRPr="00DB6F59">
        <w:t>contract shall be subject to the rules on standstill provided for in Article 158a of the Implementing Rules.</w:t>
      </w:r>
    </w:p>
    <w:p w:rsidR="0078182D" w:rsidRPr="00DB6F59" w:rsidRDefault="0078182D" w:rsidP="0078182D">
      <w:pPr>
        <w:ind w:left="360"/>
        <w:jc w:val="both"/>
      </w:pPr>
      <w:r w:rsidRPr="00DB6F59">
        <w:t xml:space="preserve"> </w:t>
      </w:r>
    </w:p>
    <w:p w:rsidR="0078182D" w:rsidRPr="00DB6F59" w:rsidRDefault="0078182D" w:rsidP="0078182D">
      <w:pPr>
        <w:numPr>
          <w:ilvl w:val="0"/>
          <w:numId w:val="14"/>
        </w:numPr>
        <w:jc w:val="both"/>
      </w:pPr>
      <w:r w:rsidRPr="00DB6F59">
        <w:t xml:space="preserve">The </w:t>
      </w:r>
      <w:r w:rsidR="005630D9">
        <w:t xml:space="preserve">resulting </w:t>
      </w:r>
      <w:r w:rsidRPr="00DB6F59">
        <w:t>contract shall not enter into force until it is signed by</w:t>
      </w:r>
      <w:r w:rsidR="00D17811">
        <w:t xml:space="preserve"> </w:t>
      </w:r>
      <w:r w:rsidR="007D2205">
        <w:t xml:space="preserve">the contractor and </w:t>
      </w:r>
      <w:r w:rsidR="00D17811">
        <w:t>the Commission pursuant to paragraph 1.</w:t>
      </w:r>
      <w:r w:rsidRPr="00DB6F59">
        <w:t xml:space="preserve">   </w:t>
      </w:r>
    </w:p>
    <w:p w:rsidR="0078182D" w:rsidRPr="00DB6F59" w:rsidRDefault="0078182D" w:rsidP="0078182D">
      <w:pPr>
        <w:ind w:left="360"/>
        <w:jc w:val="both"/>
      </w:pPr>
    </w:p>
    <w:p w:rsidR="0078182D" w:rsidRPr="00DB6F59" w:rsidRDefault="0078182D" w:rsidP="0078182D">
      <w:pPr>
        <w:numPr>
          <w:ilvl w:val="0"/>
          <w:numId w:val="14"/>
        </w:numPr>
        <w:jc w:val="both"/>
      </w:pPr>
      <w:r w:rsidRPr="00DB6F59">
        <w:t xml:space="preserve">Any amendments of the </w:t>
      </w:r>
      <w:r w:rsidR="005630D9">
        <w:t xml:space="preserve">resulting </w:t>
      </w:r>
      <w:r w:rsidRPr="00DB6F59">
        <w:t xml:space="preserve">contract shall be subject to the prior </w:t>
      </w:r>
      <w:r w:rsidR="005472DD" w:rsidRPr="00DB6F59">
        <w:t>approval</w:t>
      </w:r>
      <w:r w:rsidRPr="00DB6F59">
        <w:t xml:space="preserve"> of the Joint Procurement Steering Committee, in accordance with Article </w:t>
      </w:r>
      <w:r w:rsidR="008D1D0B">
        <w:t>1</w:t>
      </w:r>
      <w:r w:rsidR="00DD48B5">
        <w:t>3</w:t>
      </w:r>
      <w:r w:rsidRPr="00DB6F59">
        <w:t xml:space="preserve">(1). </w:t>
      </w:r>
    </w:p>
    <w:p w:rsidR="0078182D" w:rsidRPr="00DB6F59" w:rsidRDefault="0078182D" w:rsidP="0078182D">
      <w:pPr>
        <w:jc w:val="center"/>
      </w:pPr>
    </w:p>
    <w:p w:rsidR="0078182D" w:rsidRPr="00DB6F59" w:rsidRDefault="0078182D" w:rsidP="00142C9F">
      <w:pPr>
        <w:keepNext/>
        <w:jc w:val="center"/>
        <w:outlineLvl w:val="0"/>
      </w:pPr>
      <w:r w:rsidRPr="00DB6F59">
        <w:t>Article 2</w:t>
      </w:r>
      <w:r w:rsidR="00B93859">
        <w:t>4</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Specific Provisions relating to Contacts with Economic Operators, Candidates or </w:t>
      </w:r>
      <w:proofErr w:type="spellStart"/>
      <w:r w:rsidRPr="00DB6F59">
        <w:rPr>
          <w:b/>
        </w:rPr>
        <w:t>Tenderers</w:t>
      </w:r>
      <w:proofErr w:type="spellEnd"/>
      <w:r w:rsidRPr="00DB6F59">
        <w:rPr>
          <w:b/>
        </w:rPr>
        <w:t xml:space="preserve"> during the Joint Procurement Procedure</w:t>
      </w:r>
    </w:p>
    <w:p w:rsidR="0078182D" w:rsidRPr="00DB6F59" w:rsidRDefault="0078182D" w:rsidP="003177C6">
      <w:pPr>
        <w:keepNext/>
        <w:jc w:val="center"/>
      </w:pPr>
    </w:p>
    <w:p w:rsidR="0078182D" w:rsidRPr="00DB6F59" w:rsidRDefault="0078182D" w:rsidP="003177C6">
      <w:pPr>
        <w:keepNext/>
        <w:numPr>
          <w:ilvl w:val="0"/>
          <w:numId w:val="9"/>
        </w:numPr>
        <w:jc w:val="both"/>
      </w:pPr>
      <w:r w:rsidRPr="00DB6F59">
        <w:t xml:space="preserve">The Commission shall be the sole point of contact between the Contracting Parties and economic operators, candidates, </w:t>
      </w:r>
      <w:proofErr w:type="spellStart"/>
      <w:r w:rsidRPr="00DB6F59">
        <w:t>tenderers</w:t>
      </w:r>
      <w:proofErr w:type="spellEnd"/>
      <w:r w:rsidRPr="00DB6F59">
        <w:t>, or their representatives, concerning a</w:t>
      </w:r>
      <w:r w:rsidR="00CD7869">
        <w:t>ny</w:t>
      </w:r>
      <w:r w:rsidRPr="00DB6F59">
        <w:t xml:space="preserve"> matter pertaining to the joint procurement procedure following the entry into force of this Agreement.  </w:t>
      </w:r>
    </w:p>
    <w:p w:rsidR="0078182D" w:rsidRPr="00DB6F59" w:rsidRDefault="0078182D" w:rsidP="0078182D">
      <w:pPr>
        <w:ind w:left="360"/>
        <w:jc w:val="both"/>
      </w:pPr>
    </w:p>
    <w:p w:rsidR="0078182D" w:rsidRPr="00DB6F59" w:rsidRDefault="0078182D" w:rsidP="0078182D">
      <w:pPr>
        <w:ind w:left="720"/>
        <w:jc w:val="both"/>
      </w:pPr>
      <w:r w:rsidRPr="00DB6F59">
        <w:t xml:space="preserve">The Commission shall adopt and publish arrangements for contact with economic operators or their representatives on its website prior to the launch of the joint procurement procedure.  </w:t>
      </w:r>
    </w:p>
    <w:p w:rsidR="0078182D" w:rsidRPr="00DB6F59" w:rsidRDefault="0078182D" w:rsidP="0078182D">
      <w:pPr>
        <w:ind w:left="720"/>
        <w:jc w:val="both"/>
      </w:pPr>
    </w:p>
    <w:p w:rsidR="0078182D" w:rsidRPr="00DB6F59" w:rsidRDefault="0078182D" w:rsidP="0078182D">
      <w:pPr>
        <w:ind w:left="720"/>
        <w:jc w:val="both"/>
      </w:pPr>
      <w:r w:rsidRPr="00DB6F59">
        <w:t xml:space="preserve">After the launch of the joint procurement procedure, contact between economic operators, candidates, </w:t>
      </w:r>
      <w:proofErr w:type="spellStart"/>
      <w:r w:rsidRPr="00DB6F59">
        <w:t>tenderers</w:t>
      </w:r>
      <w:proofErr w:type="spellEnd"/>
      <w:r w:rsidRPr="00DB6F59">
        <w:t xml:space="preserve">, or their representatives and the Commission may  only take place, by way of exception, under the conditions set out in Article 148(2) and (3) of the Implementing Rules.  </w:t>
      </w:r>
    </w:p>
    <w:p w:rsidR="0078182D" w:rsidRPr="00DB6F59" w:rsidRDefault="0078182D" w:rsidP="0078182D">
      <w:pPr>
        <w:ind w:left="360"/>
        <w:jc w:val="both"/>
      </w:pPr>
    </w:p>
    <w:p w:rsidR="0078182D" w:rsidRPr="00DB6F59" w:rsidRDefault="007D4F6E" w:rsidP="0078182D">
      <w:pPr>
        <w:numPr>
          <w:ilvl w:val="0"/>
          <w:numId w:val="9"/>
        </w:numPr>
        <w:jc w:val="both"/>
      </w:pPr>
      <w:r w:rsidRPr="00DB6F59">
        <w:t xml:space="preserve">Each Member State shall ensure that where </w:t>
      </w:r>
      <w:r w:rsidR="00097BE6" w:rsidRPr="00DB6F59">
        <w:t xml:space="preserve">persons working in connection with this Agreement </w:t>
      </w:r>
      <w:r w:rsidRPr="00DB6F59">
        <w:t xml:space="preserve">for that Member State </w:t>
      </w:r>
      <w:r w:rsidR="00097BE6" w:rsidRPr="00DB6F59">
        <w:t>are</w:t>
      </w:r>
      <w:r w:rsidR="0078182D" w:rsidRPr="00DB6F59">
        <w:t xml:space="preserve"> approached by an economic operator, candidate, </w:t>
      </w:r>
      <w:proofErr w:type="spellStart"/>
      <w:r w:rsidR="0078182D" w:rsidRPr="00DB6F59">
        <w:t>tenderer</w:t>
      </w:r>
      <w:proofErr w:type="spellEnd"/>
      <w:r w:rsidR="0078182D" w:rsidRPr="00DB6F59">
        <w:t>, or their representative concerning a</w:t>
      </w:r>
      <w:r w:rsidR="00DC286A">
        <w:t>ny</w:t>
      </w:r>
      <w:r w:rsidR="0078182D" w:rsidRPr="00DB6F59">
        <w:t xml:space="preserve"> matter pertaining to the joint procurement procedure following the entry into force of this Agreement, </w:t>
      </w:r>
      <w:r w:rsidR="00097BE6" w:rsidRPr="00DB6F59">
        <w:t>they</w:t>
      </w:r>
      <w:r w:rsidR="0078182D" w:rsidRPr="00DB6F59">
        <w:t xml:space="preserve"> shall respond that under Article 2</w:t>
      </w:r>
      <w:r w:rsidR="00B07DE7">
        <w:t>4</w:t>
      </w:r>
      <w:r w:rsidR="0078182D" w:rsidRPr="00DB6F59">
        <w:t xml:space="preserve">(1) of this Agreement the Commission is the sole contact </w:t>
      </w:r>
      <w:r w:rsidR="0078182D" w:rsidRPr="00DB6F59">
        <w:lastRenderedPageBreak/>
        <w:t xml:space="preserve">point with economic operators, candidates, </w:t>
      </w:r>
      <w:proofErr w:type="spellStart"/>
      <w:r w:rsidR="0078182D" w:rsidRPr="00DB6F59">
        <w:t>tenderers</w:t>
      </w:r>
      <w:proofErr w:type="spellEnd"/>
      <w:r w:rsidR="0078182D" w:rsidRPr="00DB6F59">
        <w:t xml:space="preserve">, or their representatives and refer any such person to the Commission.  </w:t>
      </w:r>
      <w:r w:rsidR="00097BE6" w:rsidRPr="00DB6F59">
        <w:t xml:space="preserve">They </w:t>
      </w:r>
      <w:r w:rsidR="0078182D" w:rsidRPr="00DB6F59">
        <w:t xml:space="preserve">shall simultaneously inform the Commission of the details of the approach and the referral. </w:t>
      </w:r>
    </w:p>
    <w:p w:rsidR="0078182D" w:rsidRPr="00DB6F59" w:rsidRDefault="0078182D" w:rsidP="00EB30BB">
      <w:pPr>
        <w:ind w:left="360"/>
        <w:jc w:val="both"/>
      </w:pPr>
    </w:p>
    <w:p w:rsidR="0078182D" w:rsidRPr="00DB6F59" w:rsidRDefault="0078182D" w:rsidP="0078182D">
      <w:pPr>
        <w:numPr>
          <w:ilvl w:val="0"/>
          <w:numId w:val="9"/>
        </w:numPr>
        <w:jc w:val="both"/>
      </w:pPr>
      <w:r w:rsidRPr="00DB6F59">
        <w:t xml:space="preserve">Any contact with economic operators, candidates, </w:t>
      </w:r>
      <w:proofErr w:type="spellStart"/>
      <w:r w:rsidRPr="00DB6F59">
        <w:t>tenderers</w:t>
      </w:r>
      <w:proofErr w:type="spellEnd"/>
      <w:r w:rsidRPr="00DB6F59">
        <w:t xml:space="preserve"> or their representatives referred to in paragraphs 1 and 2, including any exchange of correspondence involved, shall be duly recorded.  </w:t>
      </w:r>
    </w:p>
    <w:p w:rsidR="0078182D" w:rsidRPr="00DB6F59" w:rsidRDefault="0078182D" w:rsidP="0078182D">
      <w:pPr>
        <w:tabs>
          <w:tab w:val="left" w:pos="5550"/>
        </w:tabs>
        <w:ind w:left="360"/>
        <w:jc w:val="both"/>
      </w:pPr>
    </w:p>
    <w:p w:rsidR="0078182D" w:rsidRPr="00DB6F59" w:rsidRDefault="0078182D" w:rsidP="0078182D">
      <w:pPr>
        <w:ind w:left="720"/>
        <w:jc w:val="both"/>
      </w:pPr>
      <w:r w:rsidRPr="00DB6F59">
        <w:t xml:space="preserve">The Commission shall inform the Joint Procurement Steering Committee of such contacts.   </w:t>
      </w:r>
    </w:p>
    <w:p w:rsidR="0078182D" w:rsidRPr="00DB6F59" w:rsidRDefault="0078182D" w:rsidP="0078182D">
      <w:pPr>
        <w:jc w:val="center"/>
      </w:pPr>
    </w:p>
    <w:p w:rsidR="0078182D" w:rsidRPr="00DB6F59" w:rsidRDefault="0078182D" w:rsidP="00142C9F">
      <w:pPr>
        <w:keepNext/>
        <w:jc w:val="center"/>
        <w:outlineLvl w:val="0"/>
      </w:pPr>
      <w:r w:rsidRPr="00DB6F59">
        <w:t>Article 2</w:t>
      </w:r>
      <w:r w:rsidR="00B93859">
        <w:t>5</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Abandonment and Cancellation</w:t>
      </w:r>
    </w:p>
    <w:p w:rsidR="0078182D" w:rsidRPr="00DB6F59" w:rsidRDefault="0078182D" w:rsidP="003177C6">
      <w:pPr>
        <w:keepNext/>
        <w:jc w:val="center"/>
      </w:pPr>
    </w:p>
    <w:p w:rsidR="0078182D" w:rsidRPr="00DB6F59" w:rsidRDefault="0078182D" w:rsidP="003177C6">
      <w:pPr>
        <w:keepNext/>
        <w:numPr>
          <w:ilvl w:val="0"/>
          <w:numId w:val="25"/>
        </w:numPr>
        <w:jc w:val="both"/>
      </w:pPr>
      <w:r w:rsidRPr="00DB6F59">
        <w:t>The Commission may, for well grounded and</w:t>
      </w:r>
      <w:r w:rsidRPr="00DB6F59">
        <w:rPr>
          <w:b/>
        </w:rPr>
        <w:t xml:space="preserve"> </w:t>
      </w:r>
      <w:r w:rsidRPr="00DB6F59">
        <w:t xml:space="preserve">substantiated reasons, abandon the procurement before the </w:t>
      </w:r>
      <w:r w:rsidR="005630D9">
        <w:t xml:space="preserve">resulting </w:t>
      </w:r>
      <w:r w:rsidRPr="00DB6F59">
        <w:t>contract is awarded or cancel the award procedure before the</w:t>
      </w:r>
      <w:r w:rsidR="005630D9">
        <w:t xml:space="preserve"> resulting</w:t>
      </w:r>
      <w:r w:rsidRPr="00DB6F59">
        <w:t xml:space="preserve"> contract is signed, pursuant to the first paragraph of Article 101 of the Financial Regulation.  </w:t>
      </w:r>
    </w:p>
    <w:p w:rsidR="0078182D" w:rsidRPr="00DB6F59" w:rsidRDefault="0078182D" w:rsidP="0078182D">
      <w:pPr>
        <w:ind w:left="720"/>
        <w:jc w:val="both"/>
      </w:pPr>
    </w:p>
    <w:p w:rsidR="0078182D" w:rsidRPr="00DB6F59" w:rsidRDefault="0078182D" w:rsidP="0078182D">
      <w:pPr>
        <w:numPr>
          <w:ilvl w:val="0"/>
          <w:numId w:val="25"/>
        </w:numPr>
        <w:jc w:val="both"/>
      </w:pPr>
      <w:r w:rsidRPr="00DB6F59">
        <w:t>For the application of Article 101 of the Financial Regulation, the call for tender shall provide that the Commission may either abandon the procurement before the</w:t>
      </w:r>
      <w:r w:rsidR="005630D9">
        <w:t xml:space="preserve"> resulting</w:t>
      </w:r>
      <w:r w:rsidRPr="00DB6F59">
        <w:t xml:space="preserve"> contract is awarded or cancel the award procedure before the </w:t>
      </w:r>
      <w:r w:rsidR="005630D9">
        <w:t xml:space="preserve">resulting </w:t>
      </w:r>
      <w:r w:rsidRPr="00DB6F59">
        <w:t xml:space="preserve">contract is signed, without the candidates or </w:t>
      </w:r>
      <w:proofErr w:type="spellStart"/>
      <w:r w:rsidRPr="00DB6F59">
        <w:t>tenderers</w:t>
      </w:r>
      <w:proofErr w:type="spellEnd"/>
      <w:r w:rsidRPr="00DB6F59">
        <w:t xml:space="preserve"> being entitled to claim any compensation.</w:t>
      </w:r>
    </w:p>
    <w:p w:rsidR="0078182D" w:rsidRPr="00DB6F59" w:rsidRDefault="0078182D" w:rsidP="0078182D">
      <w:pPr>
        <w:ind w:left="720"/>
        <w:jc w:val="both"/>
      </w:pPr>
    </w:p>
    <w:p w:rsidR="0078182D" w:rsidRPr="00DB6F59" w:rsidRDefault="0078182D" w:rsidP="0078182D">
      <w:pPr>
        <w:numPr>
          <w:ilvl w:val="0"/>
          <w:numId w:val="25"/>
        </w:numPr>
        <w:jc w:val="both"/>
      </w:pPr>
      <w:r w:rsidRPr="00DB6F59">
        <w:t xml:space="preserve">Before adopting any decision under paragraph 1, the Commission shall seek the opinion of the Joint Procurement Steering Committee, in accordance with Article </w:t>
      </w:r>
      <w:r w:rsidR="008D1D0B">
        <w:t>1</w:t>
      </w:r>
      <w:r w:rsidR="00D41391">
        <w:t>3</w:t>
      </w:r>
      <w:r w:rsidRPr="00DB6F59">
        <w:t>(2)</w:t>
      </w:r>
      <w:r w:rsidR="00DC286A">
        <w:t>,</w:t>
      </w:r>
      <w:r w:rsidRPr="00DB6F59">
        <w:t xml:space="preserve"> on its proposed decision. </w:t>
      </w:r>
    </w:p>
    <w:p w:rsidR="0078182D" w:rsidRPr="00DB6F59" w:rsidRDefault="0078182D" w:rsidP="0078182D">
      <w:pPr>
        <w:ind w:left="720"/>
        <w:jc w:val="both"/>
      </w:pPr>
    </w:p>
    <w:p w:rsidR="0078182D" w:rsidRPr="00DB6F59" w:rsidRDefault="0078182D" w:rsidP="0078182D">
      <w:pPr>
        <w:ind w:left="720"/>
        <w:jc w:val="both"/>
      </w:pPr>
      <w:r w:rsidRPr="00DB6F59">
        <w:t xml:space="preserve">The Commission's decision shall be brought to the attention of the candidates or </w:t>
      </w:r>
      <w:proofErr w:type="spellStart"/>
      <w:r w:rsidRPr="00DB6F59">
        <w:t>tenderers</w:t>
      </w:r>
      <w:proofErr w:type="spellEnd"/>
      <w:r w:rsidRPr="00DB6F59">
        <w:t xml:space="preserve"> </w:t>
      </w:r>
      <w:r w:rsidR="0035066D" w:rsidRPr="00DB6F59">
        <w:t>as soon as practicable following the opinion of the Joint Procurement Steering Committee</w:t>
      </w:r>
      <w:r w:rsidRPr="00DB6F59">
        <w:t>.</w:t>
      </w:r>
    </w:p>
    <w:p w:rsidR="0078182D" w:rsidRPr="00DB6F59" w:rsidRDefault="0078182D" w:rsidP="0078182D">
      <w:pPr>
        <w:jc w:val="center"/>
      </w:pPr>
    </w:p>
    <w:p w:rsidR="0078182D" w:rsidRPr="00DB6F59" w:rsidRDefault="0078182D" w:rsidP="00142C9F">
      <w:pPr>
        <w:keepNext/>
        <w:jc w:val="center"/>
        <w:outlineLvl w:val="0"/>
      </w:pPr>
      <w:r w:rsidRPr="00DB6F59">
        <w:t>Article 2</w:t>
      </w:r>
      <w:r w:rsidR="00B93859">
        <w:t>6</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Specific Provisions applicable in the Case of a Negotiated Procedure</w:t>
      </w:r>
    </w:p>
    <w:p w:rsidR="0078182D" w:rsidRPr="00DB6F59" w:rsidRDefault="0078182D" w:rsidP="003177C6">
      <w:pPr>
        <w:keepNext/>
        <w:jc w:val="center"/>
      </w:pPr>
    </w:p>
    <w:p w:rsidR="0078182D" w:rsidRPr="00DB6F59" w:rsidRDefault="0078182D" w:rsidP="003177C6">
      <w:pPr>
        <w:keepNext/>
        <w:numPr>
          <w:ilvl w:val="0"/>
          <w:numId w:val="8"/>
        </w:numPr>
        <w:jc w:val="both"/>
      </w:pPr>
      <w:r w:rsidRPr="00DB6F59">
        <w:t>Where the joint procurement is pursued through a negotiated procedure, paragraphs 2 to 8 shall apply to:</w:t>
      </w:r>
    </w:p>
    <w:p w:rsidR="0078182D" w:rsidRPr="00DB6F59" w:rsidRDefault="0078182D" w:rsidP="0078182D">
      <w:pPr>
        <w:ind w:left="360"/>
        <w:jc w:val="both"/>
      </w:pPr>
    </w:p>
    <w:p w:rsidR="0078182D" w:rsidRPr="00DB6F59" w:rsidRDefault="0078182D" w:rsidP="00A172E1">
      <w:pPr>
        <w:numPr>
          <w:ilvl w:val="0"/>
          <w:numId w:val="38"/>
        </w:numPr>
        <w:tabs>
          <w:tab w:val="clear" w:pos="1440"/>
          <w:tab w:val="num" w:pos="1260"/>
        </w:tabs>
        <w:ind w:left="1260" w:hanging="540"/>
        <w:jc w:val="both"/>
      </w:pPr>
      <w:r w:rsidRPr="00DB6F59">
        <w:t>the invitation to submit offers for negotiation;</w:t>
      </w:r>
    </w:p>
    <w:p w:rsidR="0078182D" w:rsidRPr="00DB6F59" w:rsidRDefault="0078182D" w:rsidP="0078182D">
      <w:pPr>
        <w:ind w:left="1260" w:hanging="540"/>
        <w:jc w:val="both"/>
      </w:pPr>
    </w:p>
    <w:p w:rsidR="0078182D" w:rsidRPr="00DB6F59" w:rsidRDefault="0078182D" w:rsidP="00A172E1">
      <w:pPr>
        <w:numPr>
          <w:ilvl w:val="0"/>
          <w:numId w:val="38"/>
        </w:numPr>
        <w:tabs>
          <w:tab w:val="clear" w:pos="1440"/>
          <w:tab w:val="num" w:pos="1260"/>
        </w:tabs>
        <w:ind w:left="1260" w:hanging="540"/>
        <w:jc w:val="both"/>
      </w:pPr>
      <w:r w:rsidRPr="00DB6F59">
        <w:t xml:space="preserve">the negotiations with </w:t>
      </w:r>
      <w:proofErr w:type="spellStart"/>
      <w:r w:rsidRPr="00DB6F59">
        <w:t>tenderers</w:t>
      </w:r>
      <w:proofErr w:type="spellEnd"/>
      <w:r w:rsidRPr="00DB6F59">
        <w:t xml:space="preserve"> or their representatives; </w:t>
      </w:r>
    </w:p>
    <w:p w:rsidR="0078182D" w:rsidRPr="00DB6F59" w:rsidRDefault="0078182D" w:rsidP="0078182D">
      <w:pPr>
        <w:ind w:left="1260" w:hanging="540"/>
        <w:jc w:val="both"/>
      </w:pPr>
    </w:p>
    <w:p w:rsidR="0078182D" w:rsidRPr="00DB6F59" w:rsidRDefault="0078182D" w:rsidP="00A172E1">
      <w:pPr>
        <w:numPr>
          <w:ilvl w:val="0"/>
          <w:numId w:val="38"/>
        </w:numPr>
        <w:tabs>
          <w:tab w:val="clear" w:pos="1440"/>
          <w:tab w:val="num" w:pos="1260"/>
        </w:tabs>
        <w:ind w:left="1260" w:hanging="540"/>
        <w:jc w:val="both"/>
      </w:pPr>
      <w:proofErr w:type="gramStart"/>
      <w:r w:rsidRPr="00DB6F59">
        <w:t>the</w:t>
      </w:r>
      <w:proofErr w:type="gramEnd"/>
      <w:r w:rsidRPr="00DB6F59">
        <w:t xml:space="preserve"> evaluation of the tenders. </w:t>
      </w:r>
    </w:p>
    <w:p w:rsidR="0078182D" w:rsidRPr="00DB6F59" w:rsidRDefault="0078182D" w:rsidP="0078182D">
      <w:pPr>
        <w:ind w:left="360"/>
        <w:jc w:val="both"/>
      </w:pPr>
    </w:p>
    <w:p w:rsidR="0078182D" w:rsidRPr="00DB6F59" w:rsidRDefault="0078182D" w:rsidP="0078182D">
      <w:pPr>
        <w:numPr>
          <w:ilvl w:val="0"/>
          <w:numId w:val="8"/>
        </w:numPr>
        <w:jc w:val="both"/>
      </w:pPr>
      <w:r w:rsidRPr="00DB6F59">
        <w:t xml:space="preserve">In negotiated procedures without prior publication of a contract notice in the </w:t>
      </w:r>
      <w:r w:rsidRPr="00DB6F59">
        <w:rPr>
          <w:i/>
        </w:rPr>
        <w:t>Official Journal of the European Union</w:t>
      </w:r>
      <w:r w:rsidRPr="00DB6F59">
        <w:t xml:space="preserve">, before inviting candidates to submit their tender offers for negotiation, the Commission shall submit a draft shortlist of candidates that it proposes to invite to negotiate to the Joint Procurement Steering Committee for its </w:t>
      </w:r>
      <w:r w:rsidR="005472DD" w:rsidRPr="00DB6F59">
        <w:t>approval</w:t>
      </w:r>
      <w:r w:rsidRPr="00DB6F59">
        <w:t xml:space="preserve">, in accordance with </w:t>
      </w:r>
      <w:r w:rsidRPr="007D2205">
        <w:t xml:space="preserve">Article </w:t>
      </w:r>
      <w:r w:rsidR="00D41391" w:rsidRPr="007D2205">
        <w:t>13</w:t>
      </w:r>
      <w:r w:rsidRPr="007D2205">
        <w:t>(1).</w:t>
      </w:r>
      <w:r w:rsidRPr="00DB6F59">
        <w:t xml:space="preserve">  </w:t>
      </w:r>
    </w:p>
    <w:p w:rsidR="0078182D" w:rsidRPr="00DB6F59" w:rsidRDefault="0078182D" w:rsidP="0078182D">
      <w:pPr>
        <w:jc w:val="both"/>
      </w:pPr>
    </w:p>
    <w:p w:rsidR="0078182D" w:rsidRPr="00DB6F59" w:rsidRDefault="0078182D" w:rsidP="0078182D">
      <w:pPr>
        <w:numPr>
          <w:ilvl w:val="0"/>
          <w:numId w:val="8"/>
        </w:numPr>
        <w:jc w:val="both"/>
      </w:pPr>
      <w:r w:rsidRPr="00DB6F59">
        <w:lastRenderedPageBreak/>
        <w:t xml:space="preserve">Following </w:t>
      </w:r>
      <w:r w:rsidR="004F423C" w:rsidRPr="00DB6F59">
        <w:t xml:space="preserve">the </w:t>
      </w:r>
      <w:r w:rsidR="005472DD" w:rsidRPr="00DB6F59">
        <w:t>approval</w:t>
      </w:r>
      <w:r w:rsidRPr="00DB6F59">
        <w:t xml:space="preserve"> referred to in paragraph 2, the Commission shall invite the shortlisted candidates to negotiate, on behalf of all Contracting Parties.</w:t>
      </w:r>
    </w:p>
    <w:p w:rsidR="0078182D" w:rsidRPr="00DB6F59" w:rsidRDefault="0078182D" w:rsidP="00EB30BB">
      <w:pPr>
        <w:jc w:val="both"/>
      </w:pPr>
    </w:p>
    <w:p w:rsidR="0078182D" w:rsidRPr="00DB6F59" w:rsidRDefault="0078182D" w:rsidP="0078182D">
      <w:pPr>
        <w:numPr>
          <w:ilvl w:val="0"/>
          <w:numId w:val="8"/>
        </w:numPr>
        <w:jc w:val="both"/>
      </w:pPr>
      <w:r w:rsidRPr="00DB6F59">
        <w:t xml:space="preserve">In negotiated procedures following publication of a contract notice in the </w:t>
      </w:r>
      <w:r w:rsidRPr="00DB6F59">
        <w:rPr>
          <w:i/>
        </w:rPr>
        <w:t>Official Journal of the European Union</w:t>
      </w:r>
      <w:r w:rsidRPr="00DB6F59">
        <w:t xml:space="preserve">, the negotiated procedure may take place in stages by applying the award criteria set out in the tender specifications to reduce the number of tenders to be negotiated. Where that is the case, the tender specifications shall stipulate that this option is to be used and indicate how it shall be used. </w:t>
      </w:r>
    </w:p>
    <w:p w:rsidR="0078182D" w:rsidRPr="00DB6F59" w:rsidRDefault="0078182D" w:rsidP="0078182D">
      <w:pPr>
        <w:ind w:left="720"/>
        <w:jc w:val="both"/>
      </w:pPr>
    </w:p>
    <w:p w:rsidR="0078182D" w:rsidRPr="00DB6F59" w:rsidRDefault="0078182D" w:rsidP="0078182D">
      <w:pPr>
        <w:ind w:left="720"/>
        <w:jc w:val="both"/>
      </w:pPr>
      <w:r w:rsidRPr="00DB6F59">
        <w:t xml:space="preserve">If the option envisaged under the first subparagraph is used, the Commission shall submit for </w:t>
      </w:r>
      <w:r w:rsidR="005472DD" w:rsidRPr="00DB6F59">
        <w:t>approval</w:t>
      </w:r>
      <w:r w:rsidRPr="00DB6F59">
        <w:t xml:space="preserve"> by the Joint Procurement Steering Committee, in accordance with Article </w:t>
      </w:r>
      <w:r w:rsidR="00D41391">
        <w:t>13</w:t>
      </w:r>
      <w:r w:rsidRPr="00DB6F59">
        <w:t xml:space="preserve">(1), a proposal with a list of </w:t>
      </w:r>
      <w:proofErr w:type="spellStart"/>
      <w:r w:rsidRPr="00DB6F59">
        <w:t>tenderers</w:t>
      </w:r>
      <w:proofErr w:type="spellEnd"/>
      <w:r w:rsidRPr="00DB6F59">
        <w:t xml:space="preserve"> to be eliminated from participating in further stages of the joint procurement procedure based on application of the award criteria.  </w:t>
      </w:r>
    </w:p>
    <w:p w:rsidR="0078182D" w:rsidRPr="00DB6F59" w:rsidRDefault="0078182D" w:rsidP="0078182D">
      <w:pPr>
        <w:ind w:left="720"/>
        <w:jc w:val="both"/>
      </w:pPr>
    </w:p>
    <w:p w:rsidR="0078182D" w:rsidRPr="00DB6F59" w:rsidRDefault="0078182D" w:rsidP="0078182D">
      <w:pPr>
        <w:ind w:left="720"/>
        <w:jc w:val="both"/>
      </w:pPr>
      <w:r w:rsidRPr="00DB6F59">
        <w:t>A written record of the application of the award criteria to reduce the number of tenders to be negotiated in accordance with the first subparagraph shall be transmitted to the Joint Procurement Steering Committee with the Commission proposal referred to in the second subparagraph.</w:t>
      </w:r>
    </w:p>
    <w:p w:rsidR="0078182D" w:rsidRPr="00DB6F59" w:rsidRDefault="0078182D" w:rsidP="0078182D">
      <w:pPr>
        <w:ind w:left="720"/>
        <w:jc w:val="both"/>
      </w:pPr>
    </w:p>
    <w:p w:rsidR="0078182D" w:rsidRPr="00DB6F59" w:rsidRDefault="0078182D" w:rsidP="0078182D">
      <w:pPr>
        <w:numPr>
          <w:ilvl w:val="0"/>
          <w:numId w:val="8"/>
        </w:numPr>
        <w:jc w:val="both"/>
      </w:pPr>
      <w:r w:rsidRPr="00DB6F59">
        <w:t xml:space="preserve">Following </w:t>
      </w:r>
      <w:r w:rsidR="005472DD" w:rsidRPr="00DB6F59">
        <w:t>approval</w:t>
      </w:r>
      <w:r w:rsidRPr="00DB6F59">
        <w:t xml:space="preserve"> as referred to in paragraph 4, the Commission, acting on behalf of all Contracting Parties, shall </w:t>
      </w:r>
      <w:r w:rsidR="00D41391">
        <w:t>notify</w:t>
      </w:r>
      <w:r w:rsidR="00D41391" w:rsidRPr="00DB6F59">
        <w:t xml:space="preserve"> </w:t>
      </w:r>
      <w:r w:rsidR="007D2205">
        <w:t xml:space="preserve">each </w:t>
      </w:r>
      <w:proofErr w:type="spellStart"/>
      <w:r w:rsidRPr="00DB6F59">
        <w:t>tenderer</w:t>
      </w:r>
      <w:proofErr w:type="spellEnd"/>
      <w:r w:rsidRPr="00DB6F59">
        <w:t xml:space="preserve"> so eliminated of the reasons for its elimination from further stages of the joint procurement procedure.  </w:t>
      </w:r>
    </w:p>
    <w:p w:rsidR="0078182D" w:rsidRPr="00DB6F59" w:rsidRDefault="0078182D" w:rsidP="0078182D">
      <w:pPr>
        <w:ind w:left="360"/>
        <w:jc w:val="both"/>
      </w:pPr>
    </w:p>
    <w:p w:rsidR="0078182D" w:rsidRPr="00DB6F59" w:rsidRDefault="0078182D" w:rsidP="0078182D">
      <w:pPr>
        <w:ind w:left="720"/>
        <w:jc w:val="both"/>
      </w:pPr>
      <w:r w:rsidRPr="00DB6F59">
        <w:t xml:space="preserve">The notification shall be made in accordance with Article 149(3) of the Implementing Rules.  Such notification shall be made as soon as practicable following the </w:t>
      </w:r>
      <w:r w:rsidR="005472DD" w:rsidRPr="00DB6F59">
        <w:t>approval</w:t>
      </w:r>
      <w:r w:rsidRPr="00DB6F59">
        <w:t xml:space="preserve"> of the Joint Procurement Steering Committee.</w:t>
      </w:r>
    </w:p>
    <w:p w:rsidR="0078182D" w:rsidRPr="00DB6F59" w:rsidRDefault="0078182D" w:rsidP="0078182D">
      <w:pPr>
        <w:ind w:left="720"/>
        <w:jc w:val="both"/>
      </w:pPr>
    </w:p>
    <w:p w:rsidR="0078182D" w:rsidRPr="00DB6F59" w:rsidRDefault="0078182D" w:rsidP="0078182D">
      <w:pPr>
        <w:numPr>
          <w:ilvl w:val="0"/>
          <w:numId w:val="8"/>
        </w:numPr>
        <w:jc w:val="both"/>
      </w:pPr>
      <w:r w:rsidRPr="00DB6F59">
        <w:t>The negotiations shall be conducted by the evaluation committee</w:t>
      </w:r>
      <w:r w:rsidR="00CA67EE" w:rsidRPr="00DB6F59">
        <w:t>(s)</w:t>
      </w:r>
      <w:r w:rsidRPr="00DB6F59">
        <w:t xml:space="preserve"> referred to in </w:t>
      </w:r>
      <w:r w:rsidRPr="009013A7">
        <w:t xml:space="preserve">Article </w:t>
      </w:r>
      <w:r w:rsidR="00D41391" w:rsidRPr="009013A7">
        <w:t>10</w:t>
      </w:r>
      <w:r w:rsidRPr="009013A7">
        <w:t>(1)</w:t>
      </w:r>
      <w:r w:rsidR="00DC286A">
        <w:t xml:space="preserve"> of this Agreement</w:t>
      </w:r>
      <w:r w:rsidRPr="00DB6F59">
        <w:t xml:space="preserve"> with </w:t>
      </w:r>
      <w:proofErr w:type="spellStart"/>
      <w:r w:rsidRPr="00DB6F59">
        <w:t>tenderers</w:t>
      </w:r>
      <w:proofErr w:type="spellEnd"/>
      <w:r w:rsidRPr="00DB6F59">
        <w:t xml:space="preserve"> that have not been eliminated in accordance with the </w:t>
      </w:r>
      <w:r w:rsidR="00F30FF0" w:rsidRPr="00DB6F59">
        <w:t xml:space="preserve">second </w:t>
      </w:r>
      <w:r w:rsidRPr="00DB6F59">
        <w:t xml:space="preserve">subparagraph of Article </w:t>
      </w:r>
      <w:r w:rsidR="00F30FF0" w:rsidRPr="00DB6F59">
        <w:t>1</w:t>
      </w:r>
      <w:r w:rsidR="00D41391">
        <w:t>8</w:t>
      </w:r>
      <w:r w:rsidR="00F30FF0" w:rsidRPr="00DB6F59">
        <w:t>(2)</w:t>
      </w:r>
      <w:r w:rsidRPr="00DB6F59">
        <w:t xml:space="preserve"> or through the application of the option envisaged under paragraph 4 of this Article.</w:t>
      </w:r>
    </w:p>
    <w:p w:rsidR="0078182D" w:rsidRPr="00DB6F59" w:rsidRDefault="0078182D" w:rsidP="0078182D">
      <w:pPr>
        <w:ind w:left="360"/>
        <w:jc w:val="both"/>
      </w:pPr>
    </w:p>
    <w:p w:rsidR="0078182D" w:rsidRPr="00DB6F59" w:rsidRDefault="0078182D" w:rsidP="0078182D">
      <w:pPr>
        <w:numPr>
          <w:ilvl w:val="0"/>
          <w:numId w:val="8"/>
        </w:numPr>
        <w:jc w:val="both"/>
      </w:pPr>
      <w:r w:rsidRPr="00DB6F59">
        <w:t>The negotiations shall be carried out, on the basis of pre-announced criteria provided for in the tender specifications, in accordance with Article 124 of the Implementing Rules.</w:t>
      </w:r>
    </w:p>
    <w:p w:rsidR="0078182D" w:rsidRPr="00DB6F59" w:rsidRDefault="0078182D" w:rsidP="0078182D">
      <w:pPr>
        <w:ind w:left="360"/>
        <w:jc w:val="both"/>
      </w:pPr>
    </w:p>
    <w:p w:rsidR="0078182D" w:rsidRPr="00DB6F59" w:rsidRDefault="0078182D" w:rsidP="0078182D">
      <w:pPr>
        <w:ind w:left="720"/>
        <w:jc w:val="both"/>
      </w:pPr>
      <w:r w:rsidRPr="00DB6F59">
        <w:t>Where the negotiations are conducted orally, a written record of the negotiations shall be drawn up by the evaluation committee</w:t>
      </w:r>
      <w:r w:rsidR="00CA67EE" w:rsidRPr="00DB6F59">
        <w:t>(s)</w:t>
      </w:r>
      <w:r w:rsidR="004F423C" w:rsidRPr="00DB6F59">
        <w:t xml:space="preserve"> referred to in paragraph 6</w:t>
      </w:r>
      <w:r w:rsidRPr="00DB6F59">
        <w:t xml:space="preserve">.  It shall be sent to the </w:t>
      </w:r>
      <w:proofErr w:type="spellStart"/>
      <w:r w:rsidRPr="00DB6F59">
        <w:t>tenderer</w:t>
      </w:r>
      <w:proofErr w:type="spellEnd"/>
      <w:r w:rsidRPr="00DB6F59">
        <w:t xml:space="preserve"> concerned, indicating a time limit for communicating any proposed addition or correction. </w:t>
      </w:r>
      <w:r w:rsidR="00D41391">
        <w:t>During</w:t>
      </w:r>
      <w:r w:rsidRPr="00DB6F59">
        <w:t xml:space="preserve"> meetings with </w:t>
      </w:r>
      <w:proofErr w:type="spellStart"/>
      <w:r w:rsidRPr="00DB6F59">
        <w:t>tenderers</w:t>
      </w:r>
      <w:proofErr w:type="spellEnd"/>
      <w:r w:rsidRPr="00DB6F59">
        <w:t xml:space="preserve"> </w:t>
      </w:r>
      <w:r w:rsidR="00BA166A">
        <w:t xml:space="preserve">the </w:t>
      </w:r>
      <w:r w:rsidRPr="00DB6F59">
        <w:t>evaluation committee</w:t>
      </w:r>
      <w:r w:rsidR="00BA166A">
        <w:t>(s)</w:t>
      </w:r>
      <w:r w:rsidR="001C646F" w:rsidRPr="00DB6F59">
        <w:t xml:space="preserve"> </w:t>
      </w:r>
      <w:r w:rsidR="00DC286A">
        <w:t>shall</w:t>
      </w:r>
      <w:r w:rsidRPr="00DB6F59">
        <w:t xml:space="preserve"> be represented by at least two members, one of whom </w:t>
      </w:r>
      <w:r w:rsidR="007D4F6E" w:rsidRPr="00DB6F59">
        <w:t xml:space="preserve">is </w:t>
      </w:r>
      <w:r w:rsidR="00CA67EE" w:rsidRPr="00DB6F59">
        <w:t xml:space="preserve">designated </w:t>
      </w:r>
      <w:r w:rsidRPr="00DB6F59">
        <w:t xml:space="preserve">by the Commission and another nominated by a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w:t>
      </w:r>
    </w:p>
    <w:p w:rsidR="0078182D" w:rsidRPr="00DB6F59" w:rsidRDefault="0078182D" w:rsidP="0078182D">
      <w:pPr>
        <w:ind w:left="720"/>
        <w:jc w:val="both"/>
      </w:pPr>
    </w:p>
    <w:p w:rsidR="0078182D" w:rsidRPr="00DB6F59" w:rsidRDefault="0078182D" w:rsidP="0078182D">
      <w:pPr>
        <w:ind w:left="720"/>
        <w:jc w:val="both"/>
      </w:pPr>
      <w:r w:rsidRPr="00DB6F59">
        <w:t xml:space="preserve">The negotiations shall not concern the contract notice or documents relating to the </w:t>
      </w:r>
      <w:r w:rsidR="00B97DFF">
        <w:t xml:space="preserve">invitation to </w:t>
      </w:r>
      <w:r w:rsidRPr="00DB6F59">
        <w:t>tender referred to in Article 130(1) of the Implementing Rules.</w:t>
      </w:r>
    </w:p>
    <w:p w:rsidR="0078182D" w:rsidRPr="00DB6F59" w:rsidRDefault="0078182D" w:rsidP="0078182D">
      <w:pPr>
        <w:ind w:left="360"/>
        <w:jc w:val="both"/>
      </w:pPr>
    </w:p>
    <w:p w:rsidR="0078182D" w:rsidRPr="00DB6F59" w:rsidRDefault="0078182D" w:rsidP="0078182D">
      <w:pPr>
        <w:numPr>
          <w:ilvl w:val="0"/>
          <w:numId w:val="8"/>
        </w:numPr>
        <w:jc w:val="both"/>
      </w:pPr>
      <w:r w:rsidRPr="00DB6F59">
        <w:t xml:space="preserve">During the negotiations, </w:t>
      </w:r>
      <w:proofErr w:type="spellStart"/>
      <w:r w:rsidRPr="00DB6F59">
        <w:t>tenderers</w:t>
      </w:r>
      <w:proofErr w:type="spellEnd"/>
      <w:r w:rsidRPr="00DB6F59">
        <w:t xml:space="preserve"> may be requested by the evaluation committee</w:t>
      </w:r>
      <w:r w:rsidR="00CA67EE" w:rsidRPr="00DB6F59">
        <w:t>(s)</w:t>
      </w:r>
      <w:r w:rsidRPr="00DB6F59">
        <w:t xml:space="preserve"> referred to in </w:t>
      </w:r>
      <w:r w:rsidRPr="007D2205">
        <w:t xml:space="preserve">Article </w:t>
      </w:r>
      <w:r w:rsidR="00D41391" w:rsidRPr="007D2205">
        <w:t>10</w:t>
      </w:r>
      <w:r w:rsidRPr="007D2205">
        <w:t xml:space="preserve">(1) </w:t>
      </w:r>
      <w:r w:rsidR="00DC286A">
        <w:t xml:space="preserve">of this Agreement </w:t>
      </w:r>
      <w:r w:rsidRPr="007D2205">
        <w:t>to modify</w:t>
      </w:r>
      <w:r w:rsidRPr="00DB6F59">
        <w:t xml:space="preserve"> their tenders, in which case their offers shall be evaluated on the basis of their modified tenders.   </w:t>
      </w:r>
    </w:p>
    <w:p w:rsidR="0078182D" w:rsidRPr="00DB6F59" w:rsidRDefault="0078182D" w:rsidP="00E83810">
      <w:pPr>
        <w:jc w:val="center"/>
      </w:pPr>
    </w:p>
    <w:p w:rsidR="0078182D" w:rsidRPr="00DB6F59" w:rsidRDefault="0078182D" w:rsidP="00142C9F">
      <w:pPr>
        <w:keepNext/>
        <w:jc w:val="center"/>
        <w:outlineLvl w:val="0"/>
      </w:pPr>
      <w:r w:rsidRPr="00DB6F59">
        <w:lastRenderedPageBreak/>
        <w:t>Article 2</w:t>
      </w:r>
      <w:r w:rsidR="00B93859">
        <w:t>7</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Specific Provisions applicable in the Case of a Competitive Dialogue</w:t>
      </w:r>
    </w:p>
    <w:p w:rsidR="0078182D" w:rsidRPr="00DB6F59" w:rsidRDefault="0078182D" w:rsidP="003177C6">
      <w:pPr>
        <w:keepNext/>
        <w:jc w:val="center"/>
      </w:pPr>
    </w:p>
    <w:p w:rsidR="0078182D" w:rsidRPr="00DB6F59" w:rsidRDefault="0078182D" w:rsidP="003177C6">
      <w:pPr>
        <w:keepNext/>
        <w:numPr>
          <w:ilvl w:val="0"/>
          <w:numId w:val="10"/>
        </w:numPr>
        <w:jc w:val="both"/>
      </w:pPr>
      <w:r w:rsidRPr="00DB6F59">
        <w:t xml:space="preserve">Where the joint procurement is pursued through a competitive dialogue procedure, paragraphs 2 </w:t>
      </w:r>
      <w:r w:rsidRPr="004A36A8">
        <w:t xml:space="preserve">to </w:t>
      </w:r>
      <w:r w:rsidR="00BC31E5" w:rsidRPr="004A36A8">
        <w:t>7</w:t>
      </w:r>
      <w:r w:rsidRPr="004A36A8">
        <w:t xml:space="preserve"> shall</w:t>
      </w:r>
      <w:r w:rsidRPr="00DB6F59">
        <w:t xml:space="preserve"> apply to dialogues with candidates and their representatives that have not been eliminated in accordance with the </w:t>
      </w:r>
      <w:r w:rsidR="00F30FF0" w:rsidRPr="00DB6F59">
        <w:t xml:space="preserve">second </w:t>
      </w:r>
      <w:r w:rsidRPr="00DB6F59">
        <w:t xml:space="preserve">subparagraph of Article </w:t>
      </w:r>
      <w:r w:rsidR="00F30FF0" w:rsidRPr="00DB6F59">
        <w:t>1</w:t>
      </w:r>
      <w:r w:rsidR="00D41391">
        <w:t>8</w:t>
      </w:r>
      <w:r w:rsidR="00F30FF0" w:rsidRPr="00DB6F59">
        <w:t>(2)</w:t>
      </w:r>
      <w:r w:rsidRPr="00DB6F59">
        <w:t xml:space="preserve"> or through the application of the option envisaged in paragraph 3 of this Article.</w:t>
      </w:r>
    </w:p>
    <w:p w:rsidR="0078182D" w:rsidRPr="00DB6F59" w:rsidRDefault="0078182D" w:rsidP="0078182D">
      <w:pPr>
        <w:jc w:val="both"/>
      </w:pPr>
    </w:p>
    <w:p w:rsidR="0078182D" w:rsidRPr="00DB6F59" w:rsidRDefault="0078182D" w:rsidP="0078182D">
      <w:pPr>
        <w:numPr>
          <w:ilvl w:val="0"/>
          <w:numId w:val="10"/>
        </w:numPr>
        <w:jc w:val="both"/>
      </w:pPr>
      <w:r w:rsidRPr="00DB6F59">
        <w:t>The dialogues shall be conducted by the evaluation committee</w:t>
      </w:r>
      <w:r w:rsidR="00CA67EE" w:rsidRPr="00DB6F59">
        <w:t>(s)</w:t>
      </w:r>
      <w:r w:rsidRPr="00DB6F59">
        <w:t xml:space="preserve"> referred to in Article </w:t>
      </w:r>
      <w:r w:rsidR="00D41391">
        <w:t>10</w:t>
      </w:r>
      <w:r w:rsidRPr="00DB6F59">
        <w:t>(1), in conformity with Article 125b of the Implementing Rules.</w:t>
      </w:r>
    </w:p>
    <w:p w:rsidR="0078182D" w:rsidRPr="00DB6F59" w:rsidRDefault="0078182D" w:rsidP="0078182D">
      <w:pPr>
        <w:ind w:left="360"/>
        <w:jc w:val="both"/>
      </w:pPr>
    </w:p>
    <w:p w:rsidR="004F423C" w:rsidRPr="00DB6F59" w:rsidRDefault="004F423C" w:rsidP="004F423C">
      <w:pPr>
        <w:ind w:left="720"/>
        <w:jc w:val="both"/>
      </w:pPr>
      <w:r w:rsidRPr="00DB6F59">
        <w:t xml:space="preserve">A written record of the dialogues shall be drawn up by the evaluation committee(s) referred to in </w:t>
      </w:r>
      <w:r w:rsidR="00DC286A">
        <w:t>the first sub</w:t>
      </w:r>
      <w:r w:rsidRPr="00DB6F59">
        <w:t xml:space="preserve">paragraph.  It shall be sent to the candidate concerned, indicating a time limit for communicating any addition or correction.  The evaluation committee(s) shall also draw up a report setting out its overall assessment of and recommendations on the results of the dialogues, in particular on whether or not the dialogues should be concluded. </w:t>
      </w:r>
    </w:p>
    <w:p w:rsidR="004F423C" w:rsidRPr="00DB6F59" w:rsidRDefault="004F423C" w:rsidP="004F423C">
      <w:pPr>
        <w:jc w:val="both"/>
      </w:pPr>
    </w:p>
    <w:p w:rsidR="0078182D" w:rsidRPr="00DB6F59" w:rsidRDefault="0078182D" w:rsidP="0078182D">
      <w:pPr>
        <w:ind w:left="720"/>
        <w:jc w:val="both"/>
      </w:pPr>
      <w:r w:rsidRPr="00DB6F59">
        <w:t xml:space="preserve">The </w:t>
      </w:r>
      <w:r w:rsidRPr="00570E07">
        <w:t>dialogues shall not concern the contract notice or descriptive document referred to in Article 125b of the</w:t>
      </w:r>
      <w:r w:rsidRPr="00DB6F59">
        <w:t xml:space="preserve"> Implementing Rules.</w:t>
      </w:r>
    </w:p>
    <w:p w:rsidR="0078182D" w:rsidRPr="00DB6F59" w:rsidRDefault="0078182D" w:rsidP="0078182D">
      <w:pPr>
        <w:ind w:left="360"/>
        <w:jc w:val="both"/>
      </w:pPr>
    </w:p>
    <w:p w:rsidR="0078182D" w:rsidRPr="00DB6F59" w:rsidRDefault="0078182D" w:rsidP="0078182D">
      <w:pPr>
        <w:numPr>
          <w:ilvl w:val="0"/>
          <w:numId w:val="10"/>
        </w:numPr>
        <w:jc w:val="both"/>
      </w:pPr>
      <w:r w:rsidRPr="00DB6F59">
        <w:t xml:space="preserve">The dialogues may take place in successive stages in order to reduce the number of solutions to be discussed by applying criteria set out in the descriptive document accompanying the contract notice. Where that is the case, the descriptive document shall stipulate that this option is to be used and indicate how it shall be used.  </w:t>
      </w:r>
    </w:p>
    <w:p w:rsidR="0078182D" w:rsidRPr="00DB6F59" w:rsidRDefault="0078182D" w:rsidP="0078182D">
      <w:pPr>
        <w:ind w:left="360"/>
        <w:jc w:val="both"/>
      </w:pPr>
    </w:p>
    <w:p w:rsidR="0078182D" w:rsidRPr="00DB6F59" w:rsidRDefault="0078182D" w:rsidP="0078182D">
      <w:pPr>
        <w:ind w:left="720"/>
        <w:jc w:val="both"/>
      </w:pPr>
      <w:r w:rsidRPr="00DB6F59">
        <w:t xml:space="preserve">If the option envisaged under the first subparagraph is used, the Commission shall submit for the </w:t>
      </w:r>
      <w:r w:rsidR="005472DD" w:rsidRPr="00DB6F59">
        <w:t>approval</w:t>
      </w:r>
      <w:r w:rsidRPr="00DB6F59">
        <w:t xml:space="preserve"> of the Joint Procurement Steering Committee, in accordance with Article </w:t>
      </w:r>
      <w:r w:rsidR="008D1D0B">
        <w:t>1</w:t>
      </w:r>
      <w:r w:rsidR="00D41391">
        <w:t>3</w:t>
      </w:r>
      <w:r w:rsidRPr="00DB6F59">
        <w:t xml:space="preserve">(1), a proposal with a list of candidates to be eliminated from participating in further stages of the joint procurement procedure based on application of the criteria set out in the descriptive document.  </w:t>
      </w:r>
    </w:p>
    <w:p w:rsidR="0078182D" w:rsidRPr="00DB6F59" w:rsidRDefault="0078182D" w:rsidP="0078182D">
      <w:pPr>
        <w:ind w:left="360"/>
        <w:jc w:val="both"/>
      </w:pPr>
    </w:p>
    <w:p w:rsidR="0078182D" w:rsidRPr="00DB6F59" w:rsidRDefault="0078182D" w:rsidP="0078182D">
      <w:pPr>
        <w:ind w:left="720"/>
        <w:jc w:val="both"/>
      </w:pPr>
      <w:r w:rsidRPr="00DB6F59">
        <w:t>A written record of the application of the criteria set out in the descriptive document to reduce the number of solutions to be discussed, in accordance with the first subparagraph, shall be transmitted to the Joint Procurement Steering Committee with the Commission proposal referred to in the second subparagraph.</w:t>
      </w:r>
    </w:p>
    <w:p w:rsidR="0078182D" w:rsidRPr="00DB6F59" w:rsidRDefault="0078182D" w:rsidP="0078182D">
      <w:pPr>
        <w:jc w:val="both"/>
      </w:pPr>
    </w:p>
    <w:p w:rsidR="0078182D" w:rsidRPr="00DB6F59" w:rsidRDefault="0078182D" w:rsidP="0078182D">
      <w:pPr>
        <w:numPr>
          <w:ilvl w:val="0"/>
          <w:numId w:val="10"/>
        </w:numPr>
        <w:jc w:val="both"/>
      </w:pPr>
      <w:r w:rsidRPr="00DB6F59">
        <w:t xml:space="preserve">Following </w:t>
      </w:r>
      <w:r w:rsidR="005472DD" w:rsidRPr="00DB6F59">
        <w:t>approval</w:t>
      </w:r>
      <w:r w:rsidRPr="00DB6F59">
        <w:t xml:space="preserve"> of the list of candidates eliminated from participation in further stages of the joint procurement procedure, on the basis of criteria set out in the descriptive document,</w:t>
      </w:r>
      <w:r w:rsidRPr="00DB6F59">
        <w:rPr>
          <w:i/>
        </w:rPr>
        <w:t xml:space="preserve"> </w:t>
      </w:r>
      <w:r w:rsidRPr="00DB6F59">
        <w:t xml:space="preserve">by the Joint Procurement Steering Committee, in accordance with Article </w:t>
      </w:r>
      <w:r w:rsidR="008D1D0B">
        <w:t>1</w:t>
      </w:r>
      <w:r w:rsidR="00D41391">
        <w:t>3</w:t>
      </w:r>
      <w:r w:rsidRPr="00DB6F59">
        <w:t xml:space="preserve">(1), the Commission, acting on behalf of the Contracting Parties, shall </w:t>
      </w:r>
      <w:r w:rsidR="00D41391">
        <w:t>notify</w:t>
      </w:r>
      <w:r w:rsidR="00D41391" w:rsidRPr="00DB6F59">
        <w:t xml:space="preserve"> </w:t>
      </w:r>
      <w:r w:rsidR="00BA166A">
        <w:t xml:space="preserve">each </w:t>
      </w:r>
      <w:r w:rsidRPr="00DB6F59">
        <w:t xml:space="preserve">candidate that has been so eliminated of the reasons for their elimination from further stages of the joint procurement procedure.  </w:t>
      </w:r>
    </w:p>
    <w:p w:rsidR="0078182D" w:rsidRPr="00DB6F59" w:rsidRDefault="0078182D" w:rsidP="0078182D">
      <w:pPr>
        <w:ind w:left="360"/>
        <w:jc w:val="both"/>
      </w:pPr>
    </w:p>
    <w:p w:rsidR="0078182D" w:rsidRPr="00DB6F59" w:rsidRDefault="0078182D" w:rsidP="0078182D">
      <w:pPr>
        <w:ind w:left="720"/>
        <w:jc w:val="both"/>
      </w:pPr>
      <w:r w:rsidRPr="00DB6F59">
        <w:t xml:space="preserve">The notification shall be made in accordance with Article 149(3) of the Implementing Rules. Such notification shall be made as soon as practicable following the </w:t>
      </w:r>
      <w:r w:rsidR="005472DD" w:rsidRPr="00DB6F59">
        <w:t>approval</w:t>
      </w:r>
      <w:r w:rsidRPr="00DB6F59">
        <w:t xml:space="preserve"> of the Joint Procurement Steering Committee.</w:t>
      </w:r>
    </w:p>
    <w:p w:rsidR="0078182D" w:rsidRPr="00DB6F59" w:rsidRDefault="0078182D" w:rsidP="0078182D">
      <w:pPr>
        <w:jc w:val="both"/>
      </w:pPr>
    </w:p>
    <w:p w:rsidR="0078182D" w:rsidRPr="00DB6F59" w:rsidRDefault="0078182D" w:rsidP="0078182D">
      <w:pPr>
        <w:numPr>
          <w:ilvl w:val="0"/>
          <w:numId w:val="10"/>
        </w:numPr>
        <w:jc w:val="both"/>
      </w:pPr>
      <w:r w:rsidRPr="00DB6F59">
        <w:t xml:space="preserve">Before concluding the dialogues, a Commission proposal informing candidates that the dialogues are concluded and inviting them to submit their final tenders on the basis of solutions presented and specified during the dialogue, shall be submitted by the </w:t>
      </w:r>
      <w:r w:rsidRPr="00DB6F59">
        <w:lastRenderedPageBreak/>
        <w:t xml:space="preserve">Commission for the </w:t>
      </w:r>
      <w:r w:rsidR="005472DD" w:rsidRPr="00DB6F59">
        <w:t>approval</w:t>
      </w:r>
      <w:r w:rsidRPr="00DB6F59">
        <w:t xml:space="preserve"> of the Joint Procurement Steering Committee in accordance with Article </w:t>
      </w:r>
      <w:r w:rsidR="008D1D0B">
        <w:t>1</w:t>
      </w:r>
      <w:r w:rsidR="00D41391">
        <w:t>3</w:t>
      </w:r>
      <w:r w:rsidRPr="00DB6F59">
        <w:t>(1)</w:t>
      </w:r>
      <w:r w:rsidR="00DC286A">
        <w:t xml:space="preserve"> of this Agreement</w:t>
      </w:r>
      <w:r w:rsidRPr="00DB6F59">
        <w:t xml:space="preserve">. </w:t>
      </w:r>
    </w:p>
    <w:p w:rsidR="0078182D" w:rsidRPr="00DB6F59" w:rsidRDefault="0078182D" w:rsidP="0078182D">
      <w:pPr>
        <w:ind w:left="360"/>
        <w:jc w:val="both"/>
      </w:pPr>
    </w:p>
    <w:p w:rsidR="0078182D" w:rsidRPr="00DB6F59" w:rsidRDefault="0078182D" w:rsidP="0078182D">
      <w:pPr>
        <w:numPr>
          <w:ilvl w:val="0"/>
          <w:numId w:val="10"/>
        </w:numPr>
        <w:jc w:val="both"/>
      </w:pPr>
      <w:r w:rsidRPr="00DB6F59">
        <w:t xml:space="preserve">Following </w:t>
      </w:r>
      <w:r w:rsidR="005472DD" w:rsidRPr="00DB6F59">
        <w:t>approval</w:t>
      </w:r>
      <w:r w:rsidRPr="00DB6F59">
        <w:t xml:space="preserve"> of the Commission proposal by the Joint Procurement Steering Committee, the Commission, acting on behalf of the Contracting Parties, shall </w:t>
      </w:r>
      <w:proofErr w:type="gramStart"/>
      <w:r w:rsidR="00D41391">
        <w:t>notify</w:t>
      </w:r>
      <w:r w:rsidR="00D41391" w:rsidRPr="00DB6F59">
        <w:t xml:space="preserve"> </w:t>
      </w:r>
      <w:r w:rsidR="00BA166A">
        <w:t xml:space="preserve"> each</w:t>
      </w:r>
      <w:proofErr w:type="gramEnd"/>
      <w:r w:rsidR="00BA166A">
        <w:t xml:space="preserve"> </w:t>
      </w:r>
      <w:r w:rsidRPr="00DB6F59">
        <w:t xml:space="preserve">participant in the dialogues that has not been eliminated under paragraph 4 of the conclusion of the dialogues and shall invite them to submit their final tenders on the basis of solutions presented and specified during the dialogue.  </w:t>
      </w:r>
    </w:p>
    <w:p w:rsidR="0078182D" w:rsidRPr="00DB6F59" w:rsidRDefault="0078182D" w:rsidP="0078182D">
      <w:pPr>
        <w:jc w:val="both"/>
      </w:pPr>
    </w:p>
    <w:p w:rsidR="0078182D" w:rsidRPr="00DB6F59" w:rsidRDefault="0078182D" w:rsidP="0078182D">
      <w:pPr>
        <w:ind w:left="720"/>
        <w:jc w:val="both"/>
      </w:pPr>
      <w:r w:rsidRPr="00DB6F59">
        <w:t xml:space="preserve">The notification shall be made in accordance with Article 100(2) of the Financial Regulation and Article 149(3) of the Implementing Rules. Such notification shall be made as soon as practicable following the </w:t>
      </w:r>
      <w:r w:rsidR="005472DD" w:rsidRPr="00DB6F59">
        <w:t>approval</w:t>
      </w:r>
      <w:r w:rsidRPr="00DB6F59">
        <w:t xml:space="preserve"> of the Joint Procurement Steering Committee.</w:t>
      </w:r>
    </w:p>
    <w:p w:rsidR="0078182D" w:rsidRPr="00DB6F59" w:rsidRDefault="0078182D" w:rsidP="0078182D">
      <w:pPr>
        <w:ind w:left="360"/>
        <w:jc w:val="both"/>
      </w:pPr>
    </w:p>
    <w:p w:rsidR="0078182D" w:rsidRPr="00DB6F59" w:rsidRDefault="0078182D" w:rsidP="0078182D">
      <w:pPr>
        <w:numPr>
          <w:ilvl w:val="0"/>
          <w:numId w:val="10"/>
        </w:numPr>
        <w:jc w:val="both"/>
      </w:pPr>
      <w:r w:rsidRPr="00DB6F59">
        <w:t>The tenders submitted shall be evaluated by the evaluation committee</w:t>
      </w:r>
      <w:r w:rsidR="00CA67EE" w:rsidRPr="00DB6F59">
        <w:t>(s)</w:t>
      </w:r>
      <w:r w:rsidRPr="00DB6F59">
        <w:t xml:space="preserve"> referred to in </w:t>
      </w:r>
      <w:r w:rsidR="00094C8B">
        <w:t xml:space="preserve">the first subparagraph of </w:t>
      </w:r>
      <w:r w:rsidR="00CA67EE" w:rsidRPr="00DB6F59">
        <w:t>paragraph 2</w:t>
      </w:r>
      <w:r w:rsidRPr="00DB6F59">
        <w:t xml:space="preserve">, in conformity with the second and third subparagraphs of Article 125b(4) of the Implementing Rules.  </w:t>
      </w:r>
    </w:p>
    <w:p w:rsidR="0078182D" w:rsidRPr="00DB6F59" w:rsidRDefault="0078182D" w:rsidP="0078182D">
      <w:pPr>
        <w:jc w:val="center"/>
      </w:pPr>
    </w:p>
    <w:p w:rsidR="0078182D" w:rsidRPr="00DB6F59" w:rsidRDefault="0078182D" w:rsidP="00142C9F">
      <w:pPr>
        <w:keepNext/>
        <w:jc w:val="center"/>
        <w:outlineLvl w:val="0"/>
      </w:pPr>
      <w:r w:rsidRPr="00DB6F59">
        <w:t>Title IV</w:t>
      </w:r>
    </w:p>
    <w:p w:rsidR="0078182D" w:rsidRPr="00DB6F59" w:rsidRDefault="0078182D" w:rsidP="003177C6">
      <w:pPr>
        <w:keepNext/>
        <w:jc w:val="center"/>
        <w:outlineLvl w:val="0"/>
      </w:pPr>
    </w:p>
    <w:p w:rsidR="0078182D" w:rsidRPr="00DB6F59" w:rsidRDefault="00164BA2" w:rsidP="003177C6">
      <w:pPr>
        <w:keepNext/>
        <w:jc w:val="center"/>
        <w:outlineLvl w:val="0"/>
      </w:pPr>
      <w:r w:rsidRPr="00DB6F59">
        <w:rPr>
          <w:b/>
        </w:rPr>
        <w:t>PROVISIONS APPLICABLE TO</w:t>
      </w:r>
      <w:r w:rsidR="00CD7869">
        <w:rPr>
          <w:b/>
        </w:rPr>
        <w:t xml:space="preserve"> THE HANDLING OF</w:t>
      </w:r>
      <w:r w:rsidRPr="00DB6F59">
        <w:rPr>
          <w:b/>
        </w:rPr>
        <w:t xml:space="preserve"> INFORMATION </w:t>
      </w:r>
      <w:r w:rsidR="00E13D04" w:rsidRPr="00DB6F59">
        <w:rPr>
          <w:b/>
        </w:rPr>
        <w:t>OR DOCUMENTS</w:t>
      </w:r>
    </w:p>
    <w:p w:rsidR="0078182D" w:rsidRPr="00DB6F59" w:rsidRDefault="0078182D" w:rsidP="003177C6">
      <w:pPr>
        <w:keepNext/>
        <w:jc w:val="center"/>
        <w:outlineLvl w:val="0"/>
      </w:pPr>
    </w:p>
    <w:p w:rsidR="0078182D" w:rsidRPr="00DB6F59" w:rsidRDefault="0078182D" w:rsidP="00142C9F">
      <w:pPr>
        <w:keepNext/>
        <w:jc w:val="center"/>
        <w:outlineLvl w:val="0"/>
      </w:pPr>
      <w:r w:rsidRPr="00DB6F59">
        <w:t>Article 2</w:t>
      </w:r>
      <w:r w:rsidR="00B93859">
        <w:t>8</w:t>
      </w:r>
    </w:p>
    <w:p w:rsidR="0078182D" w:rsidRPr="00DB6F59" w:rsidRDefault="0078182D" w:rsidP="003177C6">
      <w:pPr>
        <w:keepNext/>
        <w:jc w:val="center"/>
        <w:rPr>
          <w:b/>
        </w:rPr>
      </w:pPr>
    </w:p>
    <w:p w:rsidR="0078182D" w:rsidRPr="00DB6F59" w:rsidRDefault="00164BA2" w:rsidP="00142C9F">
      <w:pPr>
        <w:keepNext/>
        <w:jc w:val="center"/>
        <w:outlineLvl w:val="0"/>
        <w:rPr>
          <w:b/>
        </w:rPr>
      </w:pPr>
      <w:r w:rsidRPr="00DB6F59">
        <w:rPr>
          <w:b/>
        </w:rPr>
        <w:t>Sharing of Information</w:t>
      </w:r>
      <w:r w:rsidR="00E13D04" w:rsidRPr="00DB6F59">
        <w:rPr>
          <w:b/>
        </w:rPr>
        <w:t xml:space="preserve"> or Documents</w:t>
      </w:r>
    </w:p>
    <w:p w:rsidR="0078182D" w:rsidRPr="00DB6F59" w:rsidRDefault="0078182D" w:rsidP="003177C6">
      <w:pPr>
        <w:keepNext/>
        <w:jc w:val="center"/>
      </w:pPr>
    </w:p>
    <w:p w:rsidR="0078182D" w:rsidRPr="00DB6F59" w:rsidRDefault="0078182D" w:rsidP="003177C6">
      <w:pPr>
        <w:keepNext/>
        <w:ind w:left="360"/>
        <w:jc w:val="both"/>
      </w:pPr>
      <w:r w:rsidRPr="00DB6F59">
        <w:t>Contracting Parties shall supply each other with the information or documents required for the purposes of carrying out their respective roles under this Agreement.</w:t>
      </w:r>
    </w:p>
    <w:p w:rsidR="00164BA2" w:rsidRPr="00DB6F59" w:rsidRDefault="00164BA2" w:rsidP="00E83810">
      <w:pPr>
        <w:jc w:val="center"/>
      </w:pPr>
    </w:p>
    <w:p w:rsidR="00D9487C" w:rsidRPr="00DB6F59" w:rsidRDefault="00D9487C" w:rsidP="00142C9F">
      <w:pPr>
        <w:keepNext/>
        <w:jc w:val="center"/>
        <w:outlineLvl w:val="0"/>
      </w:pPr>
      <w:r w:rsidRPr="00DB6F59">
        <w:t>Article 2</w:t>
      </w:r>
      <w:r w:rsidR="00B93859">
        <w:t>9</w:t>
      </w:r>
    </w:p>
    <w:p w:rsidR="00D9487C" w:rsidRPr="00DB6F59" w:rsidRDefault="00D9487C" w:rsidP="003177C6">
      <w:pPr>
        <w:keepNext/>
        <w:jc w:val="center"/>
        <w:rPr>
          <w:b/>
        </w:rPr>
      </w:pPr>
    </w:p>
    <w:p w:rsidR="00D9487C" w:rsidRPr="00DB6F59" w:rsidRDefault="00D9487C" w:rsidP="00142C9F">
      <w:pPr>
        <w:keepNext/>
        <w:jc w:val="center"/>
        <w:outlineLvl w:val="0"/>
        <w:rPr>
          <w:b/>
        </w:rPr>
      </w:pPr>
      <w:r w:rsidRPr="00DB6F59">
        <w:rPr>
          <w:b/>
        </w:rPr>
        <w:t>Professional Secrecy</w:t>
      </w:r>
    </w:p>
    <w:p w:rsidR="0078182D" w:rsidRPr="00DB6F59" w:rsidRDefault="0078182D" w:rsidP="007C6D2B">
      <w:pPr>
        <w:keepNext/>
        <w:tabs>
          <w:tab w:val="num" w:pos="720"/>
        </w:tabs>
        <w:ind w:left="720" w:hanging="360"/>
        <w:jc w:val="center"/>
      </w:pPr>
    </w:p>
    <w:p w:rsidR="00945044" w:rsidRPr="00DB6F59" w:rsidRDefault="00A821D0" w:rsidP="003177C6">
      <w:pPr>
        <w:keepNext/>
        <w:numPr>
          <w:ilvl w:val="0"/>
          <w:numId w:val="41"/>
        </w:numPr>
        <w:jc w:val="both"/>
      </w:pPr>
      <w:r w:rsidRPr="00DB6F59">
        <w:t>Without prejudice to paragraph 2, p</w:t>
      </w:r>
      <w:r w:rsidR="00945044" w:rsidRPr="00DB6F59">
        <w:t>ersons working in connection with this Agreement</w:t>
      </w:r>
      <w:r w:rsidR="007D0902" w:rsidRPr="00DB6F59">
        <w:t xml:space="preserve"> </w:t>
      </w:r>
      <w:r w:rsidR="00945044" w:rsidRPr="00DB6F59">
        <w:t xml:space="preserve">shall be required, even after their duties have ceased, not </w:t>
      </w:r>
      <w:r w:rsidR="00AC307E" w:rsidRPr="00DB6F59">
        <w:t xml:space="preserve">to </w:t>
      </w:r>
      <w:r w:rsidR="00945044" w:rsidRPr="00DB6F59">
        <w:t xml:space="preserve">disclose information of the kind covered by the obligation of professional secrecy within the meaning of Article 339 of the Treaty. </w:t>
      </w:r>
    </w:p>
    <w:p w:rsidR="00945044" w:rsidRPr="00DB6F59" w:rsidRDefault="00945044" w:rsidP="00945044">
      <w:pPr>
        <w:ind w:left="720"/>
        <w:jc w:val="both"/>
      </w:pPr>
    </w:p>
    <w:p w:rsidR="00F87E58" w:rsidRPr="00DB6F59" w:rsidRDefault="00D90FCC" w:rsidP="006B3BA9">
      <w:pPr>
        <w:numPr>
          <w:ilvl w:val="0"/>
          <w:numId w:val="41"/>
        </w:numPr>
        <w:jc w:val="both"/>
      </w:pPr>
      <w:r w:rsidRPr="00DB6F59">
        <w:t xml:space="preserve">Without prejudice to Article </w:t>
      </w:r>
      <w:r w:rsidR="006127BE">
        <w:t>31</w:t>
      </w:r>
      <w:r w:rsidR="006571EB" w:rsidRPr="00DB6F59">
        <w:t>(2)</w:t>
      </w:r>
      <w:r w:rsidR="00DC286A">
        <w:t xml:space="preserve"> of this Agreement</w:t>
      </w:r>
      <w:r w:rsidRPr="00DB6F59">
        <w:t>, i</w:t>
      </w:r>
      <w:r w:rsidR="00F87E58" w:rsidRPr="00DB6F59">
        <w:t xml:space="preserve">nformation or documents </w:t>
      </w:r>
      <w:r w:rsidR="009A33CB" w:rsidRPr="00DB6F59">
        <w:t xml:space="preserve">covered by the obligation of professional secrecy </w:t>
      </w:r>
      <w:r w:rsidR="00F87E58" w:rsidRPr="00DB6F59">
        <w:t xml:space="preserve">handled by the Contracting Parties under this Agreement shall be disseminated on a need-to-know basis only to persons working in connection with this Agreement. </w:t>
      </w:r>
    </w:p>
    <w:p w:rsidR="00F87E58" w:rsidRPr="00DB6F59" w:rsidRDefault="00F87E58" w:rsidP="00F87E58">
      <w:pPr>
        <w:ind w:left="360"/>
        <w:jc w:val="both"/>
      </w:pPr>
    </w:p>
    <w:p w:rsidR="00342412" w:rsidRPr="00DB6F59" w:rsidRDefault="00342412" w:rsidP="00F87E58">
      <w:pPr>
        <w:ind w:left="720"/>
        <w:jc w:val="both"/>
      </w:pPr>
      <w:r w:rsidRPr="00DB6F59">
        <w:t xml:space="preserve">Once the information or documents referred to in </w:t>
      </w:r>
      <w:r w:rsidR="00D90FCC" w:rsidRPr="00DB6F59">
        <w:t>the first subparagraph</w:t>
      </w:r>
      <w:r w:rsidRPr="00DB6F59">
        <w:t xml:space="preserve"> have lawfully been made available to the public, the obligation</w:t>
      </w:r>
      <w:r w:rsidR="00E01B36" w:rsidRPr="00DB6F59">
        <w:t xml:space="preserve"> of professional secrecy</w:t>
      </w:r>
      <w:r w:rsidRPr="00DB6F59">
        <w:t xml:space="preserve"> shall no longer apply. </w:t>
      </w:r>
    </w:p>
    <w:p w:rsidR="006B3BA9" w:rsidRPr="00DB6F59" w:rsidRDefault="006B3BA9" w:rsidP="006B3BA9">
      <w:pPr>
        <w:ind w:left="360"/>
        <w:jc w:val="both"/>
      </w:pPr>
    </w:p>
    <w:p w:rsidR="006B3BA9" w:rsidRPr="00DB6F59" w:rsidRDefault="006B3BA9" w:rsidP="006B3BA9">
      <w:pPr>
        <w:numPr>
          <w:ilvl w:val="0"/>
          <w:numId w:val="41"/>
        </w:numPr>
        <w:jc w:val="both"/>
      </w:pPr>
      <w:r w:rsidRPr="00DB6F59">
        <w:t xml:space="preserve">Each Contracting Party shall be responsible for ensuring that all persons working in connection with this Agreement </w:t>
      </w:r>
      <w:r w:rsidR="000741F5" w:rsidRPr="00DB6F59">
        <w:t>for that Contracting Party a</w:t>
      </w:r>
      <w:r w:rsidRPr="00DB6F59">
        <w:t xml:space="preserve">re legally bound to respect the obligations </w:t>
      </w:r>
      <w:r w:rsidR="005A7B4A" w:rsidRPr="00DB6F59">
        <w:t xml:space="preserve">in </w:t>
      </w:r>
      <w:r w:rsidRPr="00DB6F59">
        <w:t>paragraph</w:t>
      </w:r>
      <w:r w:rsidR="002566EF" w:rsidRPr="00DB6F59">
        <w:t>s</w:t>
      </w:r>
      <w:r w:rsidRPr="00DB6F59">
        <w:t xml:space="preserve"> </w:t>
      </w:r>
      <w:r w:rsidR="005A7B4A" w:rsidRPr="00DB6F59">
        <w:t>1</w:t>
      </w:r>
      <w:r w:rsidRPr="00DB6F59">
        <w:t xml:space="preserve"> </w:t>
      </w:r>
      <w:r w:rsidR="002566EF" w:rsidRPr="00DB6F59">
        <w:t xml:space="preserve">and 2 </w:t>
      </w:r>
      <w:r w:rsidRPr="00DB6F59">
        <w:t xml:space="preserve">during their employment and following the termination of their employment. </w:t>
      </w:r>
    </w:p>
    <w:p w:rsidR="005A7B4A" w:rsidRPr="00DB6F59" w:rsidRDefault="005A7B4A" w:rsidP="005A7B4A">
      <w:pPr>
        <w:ind w:left="360"/>
        <w:jc w:val="both"/>
      </w:pPr>
    </w:p>
    <w:p w:rsidR="005A7B4A" w:rsidRPr="00DB6F59" w:rsidRDefault="00CC0484" w:rsidP="006B3BA9">
      <w:pPr>
        <w:numPr>
          <w:ilvl w:val="0"/>
          <w:numId w:val="41"/>
        </w:numPr>
        <w:jc w:val="both"/>
      </w:pPr>
      <w:r w:rsidRPr="00DB6F59">
        <w:t xml:space="preserve">Without prejudice to Article </w:t>
      </w:r>
      <w:r w:rsidR="006127BE">
        <w:t>33</w:t>
      </w:r>
      <w:r w:rsidRPr="00DB6F59">
        <w:t>(1), w</w:t>
      </w:r>
      <w:r w:rsidR="005A7B4A" w:rsidRPr="00DB6F59">
        <w:t xml:space="preserve">here </w:t>
      </w:r>
      <w:r w:rsidR="00E01B36" w:rsidRPr="00DB6F59">
        <w:t xml:space="preserve">persons working in connection with this Agreement </w:t>
      </w:r>
      <w:r w:rsidR="006478D4" w:rsidRPr="00DB6F59">
        <w:t xml:space="preserve">are not employed by </w:t>
      </w:r>
      <w:r w:rsidR="008D08A6" w:rsidRPr="00DB6F59">
        <w:t>a</w:t>
      </w:r>
      <w:r w:rsidR="006478D4" w:rsidRPr="00DB6F59">
        <w:t xml:space="preserve"> Contracting Party, </w:t>
      </w:r>
      <w:r w:rsidR="005A7B4A" w:rsidRPr="00DB6F59">
        <w:t>the Contracting Party that they are assisting sh</w:t>
      </w:r>
      <w:r w:rsidR="00CD7869">
        <w:t>all</w:t>
      </w:r>
      <w:r w:rsidR="005A7B4A" w:rsidRPr="00DB6F59">
        <w:t xml:space="preserve"> enter into a contractual arrangement with the relevant employer by which the latter </w:t>
      </w:r>
      <w:r w:rsidR="00D102B5" w:rsidRPr="00DB6F59">
        <w:t>imposes the obligations in paragraph</w:t>
      </w:r>
      <w:r w:rsidR="002566EF" w:rsidRPr="00DB6F59">
        <w:t>s</w:t>
      </w:r>
      <w:r w:rsidR="00D102B5" w:rsidRPr="00DB6F59">
        <w:t xml:space="preserve"> 1 </w:t>
      </w:r>
      <w:r w:rsidR="002566EF" w:rsidRPr="00DB6F59">
        <w:t xml:space="preserve">and 2 </w:t>
      </w:r>
      <w:r w:rsidR="00D102B5" w:rsidRPr="00DB6F59">
        <w:t>on its employee</w:t>
      </w:r>
      <w:r w:rsidR="005A7B4A" w:rsidRPr="00DB6F59">
        <w:t>.</w:t>
      </w:r>
    </w:p>
    <w:p w:rsidR="006B3BA9" w:rsidRPr="00DB6F59" w:rsidRDefault="006B3BA9" w:rsidP="00E83810">
      <w:pPr>
        <w:jc w:val="center"/>
      </w:pPr>
    </w:p>
    <w:p w:rsidR="006B3BA9" w:rsidRPr="00DB6F59" w:rsidRDefault="006B3BA9" w:rsidP="00142C9F">
      <w:pPr>
        <w:keepNext/>
        <w:jc w:val="center"/>
        <w:outlineLvl w:val="0"/>
      </w:pPr>
      <w:r w:rsidRPr="00DB6F59">
        <w:t xml:space="preserve">Article </w:t>
      </w:r>
      <w:r w:rsidR="00B93859">
        <w:t>30</w:t>
      </w:r>
    </w:p>
    <w:p w:rsidR="006B3BA9" w:rsidRPr="00DB6F59" w:rsidRDefault="006B3BA9" w:rsidP="003177C6">
      <w:pPr>
        <w:keepNext/>
        <w:jc w:val="center"/>
        <w:rPr>
          <w:b/>
        </w:rPr>
      </w:pPr>
    </w:p>
    <w:p w:rsidR="006B3BA9" w:rsidRPr="00DB6F59" w:rsidRDefault="006B3BA9" w:rsidP="00142C9F">
      <w:pPr>
        <w:keepNext/>
        <w:jc w:val="center"/>
        <w:outlineLvl w:val="0"/>
        <w:rPr>
          <w:b/>
        </w:rPr>
      </w:pPr>
      <w:r w:rsidRPr="00DB6F59">
        <w:rPr>
          <w:b/>
        </w:rPr>
        <w:t>Conflict of Interest</w:t>
      </w:r>
    </w:p>
    <w:p w:rsidR="006B3BA9" w:rsidRPr="00DB6F59" w:rsidRDefault="006B3BA9" w:rsidP="003177C6">
      <w:pPr>
        <w:keepNext/>
        <w:jc w:val="center"/>
      </w:pPr>
    </w:p>
    <w:p w:rsidR="006B3BA9" w:rsidRPr="00DB6F59" w:rsidRDefault="006B3BA9" w:rsidP="008D08A6">
      <w:pPr>
        <w:numPr>
          <w:ilvl w:val="0"/>
          <w:numId w:val="42"/>
        </w:numPr>
        <w:jc w:val="both"/>
      </w:pPr>
      <w:r w:rsidRPr="00DB6F59">
        <w:t>Each Contracting Party shall be responsible for ensuring that all persons working in connection with this Agreement</w:t>
      </w:r>
      <w:r w:rsidR="00DC78C6" w:rsidRPr="00DB6F59">
        <w:t xml:space="preserve"> for that</w:t>
      </w:r>
      <w:r w:rsidR="000741F5" w:rsidRPr="00DB6F59">
        <w:t xml:space="preserve"> Contracting Party </w:t>
      </w:r>
      <w:r w:rsidRPr="00DB6F59">
        <w:t>are not in a situation that might create a conflict of interest or otherwise compromise the impartiality or objectivity of their work in connection with this Agreement during their employment</w:t>
      </w:r>
      <w:r w:rsidR="00845A93" w:rsidRPr="00DB6F59">
        <w:t>.</w:t>
      </w:r>
      <w:r w:rsidRPr="00DB6F59">
        <w:t xml:space="preserve">  </w:t>
      </w:r>
    </w:p>
    <w:p w:rsidR="006B3BA9" w:rsidRPr="00DB6F59" w:rsidRDefault="006B3BA9" w:rsidP="006B3BA9">
      <w:pPr>
        <w:ind w:left="360"/>
        <w:jc w:val="both"/>
      </w:pPr>
    </w:p>
    <w:p w:rsidR="00CB0F2D" w:rsidRPr="00DB6F59" w:rsidRDefault="00CC0484" w:rsidP="00CC0484">
      <w:pPr>
        <w:numPr>
          <w:ilvl w:val="0"/>
          <w:numId w:val="42"/>
        </w:numPr>
        <w:jc w:val="both"/>
      </w:pPr>
      <w:r w:rsidRPr="00DB6F59">
        <w:t xml:space="preserve">Without prejudice to Article </w:t>
      </w:r>
      <w:r w:rsidR="006127BE">
        <w:t>33</w:t>
      </w:r>
      <w:r w:rsidRPr="00DB6F59">
        <w:t>(1), w</w:t>
      </w:r>
      <w:r w:rsidR="00CB0F2D" w:rsidRPr="00DB6F59">
        <w:t xml:space="preserve">here </w:t>
      </w:r>
      <w:r w:rsidR="006B7372" w:rsidRPr="00DB6F59">
        <w:t xml:space="preserve">persons working in connection with this Agreement are not employed by </w:t>
      </w:r>
      <w:r w:rsidR="008D08A6" w:rsidRPr="00DB6F59">
        <w:t>a</w:t>
      </w:r>
      <w:r w:rsidR="006B7372" w:rsidRPr="00DB6F59">
        <w:t xml:space="preserve"> Contracting Party, </w:t>
      </w:r>
      <w:r w:rsidR="00CB0F2D" w:rsidRPr="00DB6F59">
        <w:t xml:space="preserve">the Contracting Party that they are assisting </w:t>
      </w:r>
      <w:r w:rsidR="00CD7869" w:rsidRPr="00DB6F59">
        <w:t>sh</w:t>
      </w:r>
      <w:r w:rsidR="00CD7869">
        <w:t>all</w:t>
      </w:r>
      <w:r w:rsidR="00CD7869" w:rsidRPr="00DB6F59">
        <w:t xml:space="preserve"> </w:t>
      </w:r>
      <w:r w:rsidR="00CB0F2D" w:rsidRPr="00DB6F59">
        <w:t>enter into a contractual arrangement with the relevant employer by which the latter imposes the obligations in paragraph 1 on its employee.</w:t>
      </w:r>
    </w:p>
    <w:p w:rsidR="00D9487C" w:rsidRPr="00DB6F59" w:rsidRDefault="00D9487C" w:rsidP="008630F3">
      <w:pPr>
        <w:jc w:val="center"/>
      </w:pPr>
    </w:p>
    <w:p w:rsidR="00D9487C" w:rsidRPr="00DB6F59" w:rsidRDefault="00D9487C" w:rsidP="00142C9F">
      <w:pPr>
        <w:keepNext/>
        <w:jc w:val="center"/>
        <w:outlineLvl w:val="0"/>
      </w:pPr>
      <w:r w:rsidRPr="00DB6F59">
        <w:t xml:space="preserve">Article </w:t>
      </w:r>
      <w:r w:rsidR="00B93859">
        <w:t>31</w:t>
      </w:r>
    </w:p>
    <w:p w:rsidR="00D9487C" w:rsidRPr="00DB6F59" w:rsidRDefault="00D9487C" w:rsidP="003177C6">
      <w:pPr>
        <w:keepNext/>
        <w:jc w:val="center"/>
        <w:rPr>
          <w:b/>
        </w:rPr>
      </w:pPr>
    </w:p>
    <w:p w:rsidR="00D9487C" w:rsidRPr="00DB6F59" w:rsidRDefault="00D9487C" w:rsidP="00142C9F">
      <w:pPr>
        <w:keepNext/>
        <w:jc w:val="center"/>
        <w:outlineLvl w:val="0"/>
        <w:rPr>
          <w:b/>
        </w:rPr>
      </w:pPr>
      <w:r w:rsidRPr="00DB6F59">
        <w:rPr>
          <w:b/>
        </w:rPr>
        <w:t>Use of Information</w:t>
      </w:r>
      <w:r w:rsidR="00CC0484" w:rsidRPr="00DB6F59">
        <w:rPr>
          <w:b/>
        </w:rPr>
        <w:t xml:space="preserve"> or Documents</w:t>
      </w:r>
    </w:p>
    <w:p w:rsidR="0078182D" w:rsidRPr="00DB6F59" w:rsidRDefault="0078182D" w:rsidP="003177C6">
      <w:pPr>
        <w:keepNext/>
        <w:jc w:val="center"/>
      </w:pPr>
    </w:p>
    <w:p w:rsidR="00CB0F2D" w:rsidRPr="00DB6F59" w:rsidRDefault="0078182D" w:rsidP="00966991">
      <w:pPr>
        <w:numPr>
          <w:ilvl w:val="0"/>
          <w:numId w:val="64"/>
        </w:numPr>
        <w:jc w:val="both"/>
      </w:pPr>
      <w:r w:rsidRPr="00DB6F59">
        <w:t xml:space="preserve">Contracting Parties shall not use any information or document </w:t>
      </w:r>
      <w:r w:rsidR="00CC0484" w:rsidRPr="00DB6F59">
        <w:t>handled</w:t>
      </w:r>
      <w:r w:rsidRPr="00DB6F59">
        <w:t xml:space="preserve"> under this Agreement for purposes other than those pertaining to this Agreement</w:t>
      </w:r>
      <w:r w:rsidR="00CC0484" w:rsidRPr="00DB6F59">
        <w:t>.</w:t>
      </w:r>
    </w:p>
    <w:p w:rsidR="00CC0484" w:rsidRPr="00DB6F59" w:rsidRDefault="00CC0484" w:rsidP="00966991">
      <w:pPr>
        <w:ind w:left="360"/>
        <w:jc w:val="both"/>
      </w:pPr>
    </w:p>
    <w:p w:rsidR="00CB0F2D" w:rsidRPr="00DB6F59" w:rsidRDefault="00CB0F2D" w:rsidP="00966991">
      <w:pPr>
        <w:numPr>
          <w:ilvl w:val="0"/>
          <w:numId w:val="64"/>
        </w:numPr>
        <w:jc w:val="both"/>
      </w:pPr>
      <w:r w:rsidRPr="00DB6F59">
        <w:t xml:space="preserve">Nothing in this </w:t>
      </w:r>
      <w:r w:rsidR="008F0113" w:rsidRPr="00DB6F59">
        <w:t>Agreement</w:t>
      </w:r>
      <w:r w:rsidRPr="00DB6F59">
        <w:t xml:space="preserve"> shall preclude a Contracting Party from complying with</w:t>
      </w:r>
      <w:r w:rsidR="006B3BA9" w:rsidRPr="00DB6F59">
        <w:t xml:space="preserve"> provisions of </w:t>
      </w:r>
      <w:smartTag w:uri="urn:schemas-microsoft-com:office:smarttags" w:element="place">
        <w:r w:rsidR="006B3BA9" w:rsidRPr="00DB6F59">
          <w:t>Union</w:t>
        </w:r>
      </w:smartTag>
      <w:r w:rsidR="006B3BA9" w:rsidRPr="00DB6F59">
        <w:t xml:space="preserve"> or national law</w:t>
      </w:r>
      <w:r w:rsidRPr="00DB6F59">
        <w:t xml:space="preserve"> applicable to </w:t>
      </w:r>
      <w:r w:rsidR="00CD7869">
        <w:t>it</w:t>
      </w:r>
      <w:r w:rsidRPr="00DB6F59">
        <w:t xml:space="preserve"> regarding public access to documents, the protection of personal data or the protection of classified information</w:t>
      </w:r>
      <w:r w:rsidR="006B3BA9" w:rsidRPr="00DB6F59">
        <w:t xml:space="preserve">. </w:t>
      </w:r>
    </w:p>
    <w:p w:rsidR="001046A8" w:rsidRPr="00DB6F59" w:rsidRDefault="001046A8" w:rsidP="00966991">
      <w:pPr>
        <w:ind w:left="360"/>
        <w:jc w:val="both"/>
      </w:pPr>
    </w:p>
    <w:p w:rsidR="001046A8" w:rsidRPr="00DB6F59" w:rsidRDefault="001046A8" w:rsidP="00966991">
      <w:pPr>
        <w:numPr>
          <w:ilvl w:val="0"/>
          <w:numId w:val="64"/>
        </w:numPr>
        <w:jc w:val="both"/>
      </w:pPr>
      <w:r w:rsidRPr="00DB6F59">
        <w:t>To the extent possible under the applicable Union or national law, any Contracting Party considering the release of any information or document handled under this Agreement, shall consult in writing the originator of the information or document in good time prior to releasing the information or document in question, and shall take the utmost account of the views of the originator.</w:t>
      </w:r>
      <w:r w:rsidR="006B7372" w:rsidRPr="00DB6F59">
        <w:t xml:space="preserve"> </w:t>
      </w:r>
    </w:p>
    <w:p w:rsidR="008B61E5" w:rsidRPr="00DB6F59" w:rsidRDefault="008B61E5" w:rsidP="00966991">
      <w:pPr>
        <w:ind w:left="360"/>
        <w:jc w:val="both"/>
      </w:pPr>
    </w:p>
    <w:p w:rsidR="008B61E5" w:rsidRPr="00DB6F59" w:rsidRDefault="008B61E5" w:rsidP="008D585E">
      <w:pPr>
        <w:ind w:left="720"/>
        <w:jc w:val="both"/>
      </w:pPr>
      <w:r w:rsidRPr="00DB6F59">
        <w:t>Where prior consultation in accordance with the first subparagraph is not possible, the Contr</w:t>
      </w:r>
      <w:r w:rsidR="007B27F7" w:rsidRPr="00DB6F59">
        <w:t xml:space="preserve">acting Party shall nonetheless inform the originator of the release including the factual and legal circumstances pertaining to it without undue delay.  </w:t>
      </w:r>
    </w:p>
    <w:p w:rsidR="00261F78" w:rsidRPr="00DB6F59" w:rsidRDefault="00261F78" w:rsidP="00966991">
      <w:pPr>
        <w:ind w:left="360"/>
        <w:jc w:val="both"/>
      </w:pPr>
    </w:p>
    <w:p w:rsidR="00261F78" w:rsidRPr="00DB6F59" w:rsidRDefault="00261F78" w:rsidP="00966991">
      <w:pPr>
        <w:numPr>
          <w:ilvl w:val="0"/>
          <w:numId w:val="64"/>
        </w:numPr>
        <w:jc w:val="both"/>
      </w:pPr>
      <w:r w:rsidRPr="00DB6F59">
        <w:t xml:space="preserve">Each Contracting Party shall be responsible for ensuring that all persons working in connection with this Agreement </w:t>
      </w:r>
      <w:r w:rsidR="00DC78C6" w:rsidRPr="00DB6F59">
        <w:t xml:space="preserve">for that </w:t>
      </w:r>
      <w:r w:rsidR="00277B21" w:rsidRPr="00DB6F59">
        <w:t xml:space="preserve">Contracting Party </w:t>
      </w:r>
      <w:r w:rsidRPr="00DB6F59">
        <w:t xml:space="preserve">are legally bound to respect the obligations in paragraphs 1 and </w:t>
      </w:r>
      <w:r w:rsidR="001046A8" w:rsidRPr="00DB6F59">
        <w:t>3</w:t>
      </w:r>
      <w:r w:rsidRPr="00DB6F59">
        <w:t xml:space="preserve"> during their employment and following the termination of their employment.  </w:t>
      </w:r>
    </w:p>
    <w:p w:rsidR="00261F78" w:rsidRPr="00DB6F59" w:rsidRDefault="00261F78" w:rsidP="00966991">
      <w:pPr>
        <w:ind w:left="360"/>
        <w:jc w:val="both"/>
      </w:pPr>
    </w:p>
    <w:p w:rsidR="00261F78" w:rsidRPr="00DB6F59" w:rsidRDefault="00261F78" w:rsidP="00966991">
      <w:pPr>
        <w:numPr>
          <w:ilvl w:val="0"/>
          <w:numId w:val="64"/>
        </w:numPr>
        <w:jc w:val="both"/>
      </w:pPr>
      <w:r w:rsidRPr="00DB6F59">
        <w:t xml:space="preserve">Without prejudice to Article </w:t>
      </w:r>
      <w:r w:rsidR="006127BE">
        <w:t>33</w:t>
      </w:r>
      <w:r w:rsidRPr="00DB6F59">
        <w:t xml:space="preserve">(1), </w:t>
      </w:r>
      <w:r w:rsidR="00DC78C6" w:rsidRPr="00DB6F59">
        <w:t xml:space="preserve">where </w:t>
      </w:r>
      <w:r w:rsidR="007B27F7" w:rsidRPr="00DB6F59">
        <w:t xml:space="preserve">persons working in connection with this Agreement are not employed by </w:t>
      </w:r>
      <w:r w:rsidR="00DC78C6" w:rsidRPr="00DB6F59">
        <w:t>a</w:t>
      </w:r>
      <w:r w:rsidR="007B27F7" w:rsidRPr="00DB6F59">
        <w:t xml:space="preserve"> Contracting Party, </w:t>
      </w:r>
      <w:r w:rsidRPr="00DB6F59">
        <w:t>the Contracting Party that they are assisting sh</w:t>
      </w:r>
      <w:r w:rsidR="00CD7869">
        <w:t>all</w:t>
      </w:r>
      <w:r w:rsidRPr="00DB6F59">
        <w:t xml:space="preserve"> enter into a contractual arrangement with the relevant employer by which the latter imposes the obligations in paragraphs 1 and </w:t>
      </w:r>
      <w:r w:rsidR="001046A8" w:rsidRPr="00DB6F59">
        <w:t>3</w:t>
      </w:r>
      <w:r w:rsidRPr="00DB6F59">
        <w:t xml:space="preserve"> on its employee.</w:t>
      </w:r>
    </w:p>
    <w:p w:rsidR="008630F3" w:rsidRPr="00DB6F59" w:rsidRDefault="008630F3" w:rsidP="00D90FCC">
      <w:pPr>
        <w:jc w:val="center"/>
      </w:pPr>
    </w:p>
    <w:p w:rsidR="0078182D" w:rsidRPr="00DB6F59" w:rsidRDefault="0078182D" w:rsidP="00142C9F">
      <w:pPr>
        <w:keepNext/>
        <w:jc w:val="center"/>
        <w:outlineLvl w:val="0"/>
      </w:pPr>
      <w:r w:rsidRPr="00DB6F59">
        <w:lastRenderedPageBreak/>
        <w:t xml:space="preserve">Article </w:t>
      </w:r>
      <w:r w:rsidR="00B93859">
        <w:t>32</w:t>
      </w:r>
    </w:p>
    <w:p w:rsidR="0078182D" w:rsidRPr="00DB6F59" w:rsidRDefault="0078182D" w:rsidP="003177C6">
      <w:pPr>
        <w:keepNext/>
        <w:jc w:val="center"/>
        <w:rPr>
          <w:b/>
        </w:rPr>
      </w:pPr>
    </w:p>
    <w:p w:rsidR="0078182D" w:rsidRPr="00DB6F59" w:rsidRDefault="0078182D" w:rsidP="00142C9F">
      <w:pPr>
        <w:keepNext/>
        <w:jc w:val="center"/>
        <w:outlineLvl w:val="0"/>
      </w:pPr>
      <w:r w:rsidRPr="00DB6F59">
        <w:rPr>
          <w:b/>
        </w:rPr>
        <w:t>Measures</w:t>
      </w:r>
      <w:r w:rsidR="00CC0484" w:rsidRPr="00DB6F59">
        <w:rPr>
          <w:b/>
        </w:rPr>
        <w:t xml:space="preserve"> for </w:t>
      </w:r>
      <w:r w:rsidR="0044755D" w:rsidRPr="00DB6F59">
        <w:rPr>
          <w:b/>
        </w:rPr>
        <w:t>p</w:t>
      </w:r>
      <w:r w:rsidR="00CC0484" w:rsidRPr="00DB6F59">
        <w:rPr>
          <w:b/>
        </w:rPr>
        <w:t>rotecting</w:t>
      </w:r>
      <w:r w:rsidR="002903A9" w:rsidRPr="00DB6F59">
        <w:rPr>
          <w:b/>
        </w:rPr>
        <w:t xml:space="preserve"> Information</w:t>
      </w:r>
      <w:r w:rsidR="00D90FCC" w:rsidRPr="00DB6F59">
        <w:rPr>
          <w:b/>
        </w:rPr>
        <w:t xml:space="preserve"> or Documents</w:t>
      </w:r>
      <w:r w:rsidR="002903A9" w:rsidRPr="00DB6F59">
        <w:rPr>
          <w:b/>
        </w:rPr>
        <w:t xml:space="preserve"> handled under this Agreement</w:t>
      </w:r>
    </w:p>
    <w:p w:rsidR="0078182D" w:rsidRPr="00DB6F59" w:rsidRDefault="0078182D" w:rsidP="003177C6">
      <w:pPr>
        <w:keepNext/>
        <w:jc w:val="center"/>
        <w:rPr>
          <w:b/>
        </w:rPr>
      </w:pPr>
    </w:p>
    <w:p w:rsidR="00B42222" w:rsidRPr="00DB6F59" w:rsidRDefault="00B42222" w:rsidP="003177C6">
      <w:pPr>
        <w:keepNext/>
        <w:numPr>
          <w:ilvl w:val="0"/>
          <w:numId w:val="35"/>
        </w:numPr>
        <w:jc w:val="both"/>
      </w:pPr>
      <w:r w:rsidRPr="00DB6F59">
        <w:t xml:space="preserve">The Commission shall propose </w:t>
      </w:r>
      <w:r w:rsidR="002903A9" w:rsidRPr="00DB6F59">
        <w:t xml:space="preserve">specific </w:t>
      </w:r>
      <w:r w:rsidR="007C24C6" w:rsidRPr="00DB6F59">
        <w:t>handling instructions</w:t>
      </w:r>
      <w:r w:rsidRPr="00DB6F59">
        <w:t xml:space="preserve"> applicable to information or document</w:t>
      </w:r>
      <w:r w:rsidR="002903A9" w:rsidRPr="00DB6F59">
        <w:t>s</w:t>
      </w:r>
      <w:r w:rsidRPr="00DB6F59">
        <w:t xml:space="preserve"> </w:t>
      </w:r>
      <w:r w:rsidR="00CC0484" w:rsidRPr="00DB6F59">
        <w:t>handled</w:t>
      </w:r>
      <w:r w:rsidRPr="00DB6F59">
        <w:t xml:space="preserve"> under this Agreement </w:t>
      </w:r>
      <w:r w:rsidR="002903A9" w:rsidRPr="00DB6F59">
        <w:t>and security</w:t>
      </w:r>
      <w:r w:rsidRPr="00DB6F59">
        <w:t xml:space="preserve"> measures applicable to meetings of the Joint Procurement Steering Committee, the contract management committee </w:t>
      </w:r>
      <w:r w:rsidR="002903A9" w:rsidRPr="00DB6F59">
        <w:t xml:space="preserve">and </w:t>
      </w:r>
      <w:r w:rsidRPr="00DB6F59">
        <w:t>the opening or evaluation committee</w:t>
      </w:r>
      <w:r w:rsidR="00D17811">
        <w:t>(</w:t>
      </w:r>
      <w:r w:rsidRPr="00DB6F59">
        <w:t>s</w:t>
      </w:r>
      <w:r w:rsidR="00D17811">
        <w:t>)</w:t>
      </w:r>
      <w:r w:rsidRPr="00DB6F59">
        <w:t>.</w:t>
      </w:r>
    </w:p>
    <w:p w:rsidR="00B42222" w:rsidRPr="00DB6F59" w:rsidRDefault="00B42222" w:rsidP="00B42222">
      <w:pPr>
        <w:jc w:val="both"/>
      </w:pPr>
    </w:p>
    <w:p w:rsidR="00B42222" w:rsidRPr="00DB6F59" w:rsidRDefault="007C24C6" w:rsidP="0078182D">
      <w:pPr>
        <w:numPr>
          <w:ilvl w:val="0"/>
          <w:numId w:val="35"/>
        </w:numPr>
        <w:jc w:val="both"/>
      </w:pPr>
      <w:r w:rsidRPr="00DB6F59">
        <w:t xml:space="preserve">Handling instructions </w:t>
      </w:r>
      <w:r w:rsidR="00B42222" w:rsidRPr="00DB6F59">
        <w:t>applicable to information or document</w:t>
      </w:r>
      <w:r w:rsidR="002903A9" w:rsidRPr="00DB6F59">
        <w:t>s</w:t>
      </w:r>
      <w:r w:rsidR="00B42222" w:rsidRPr="00DB6F59">
        <w:t xml:space="preserve"> </w:t>
      </w:r>
      <w:r w:rsidR="00CC0484" w:rsidRPr="00DB6F59">
        <w:t>handled</w:t>
      </w:r>
      <w:r w:rsidR="00B42222" w:rsidRPr="00DB6F59">
        <w:t xml:space="preserve"> within the Joint Procurement Steering Committee </w:t>
      </w:r>
      <w:r w:rsidR="00055CF4" w:rsidRPr="00DB6F59">
        <w:t xml:space="preserve">or </w:t>
      </w:r>
      <w:r w:rsidR="00B42222" w:rsidRPr="00DB6F59">
        <w:t xml:space="preserve">the contract management committee and security measures </w:t>
      </w:r>
      <w:r w:rsidR="002903A9" w:rsidRPr="00DB6F59">
        <w:t>applicable to meetings of</w:t>
      </w:r>
      <w:r w:rsidR="00B42222" w:rsidRPr="00DB6F59">
        <w:t xml:space="preserve"> the Joint Procurement Steering Committee and the contract management committee shall be adopted as part of the rules of procedure of these committees on the basis of a proposal from the Commission.</w:t>
      </w:r>
    </w:p>
    <w:p w:rsidR="00B42222" w:rsidRPr="00DB6F59" w:rsidRDefault="00B42222" w:rsidP="00B42222">
      <w:pPr>
        <w:ind w:left="720"/>
        <w:jc w:val="both"/>
      </w:pPr>
      <w:r w:rsidRPr="00DB6F59">
        <w:t xml:space="preserve">  </w:t>
      </w:r>
    </w:p>
    <w:p w:rsidR="00B42222" w:rsidRPr="00DB6F59" w:rsidRDefault="00E9384B" w:rsidP="0078182D">
      <w:pPr>
        <w:numPr>
          <w:ilvl w:val="0"/>
          <w:numId w:val="35"/>
        </w:numPr>
        <w:jc w:val="both"/>
      </w:pPr>
      <w:r w:rsidRPr="00DB6F59">
        <w:t>Handling instructions applicable to information or documents handled within the opening or evaluation committee</w:t>
      </w:r>
      <w:r w:rsidR="00D17811">
        <w:t>(</w:t>
      </w:r>
      <w:r w:rsidR="0049407D" w:rsidRPr="00DB6F59">
        <w:t>s</w:t>
      </w:r>
      <w:r w:rsidR="00D17811">
        <w:t>)</w:t>
      </w:r>
      <w:r w:rsidRPr="00DB6F59">
        <w:t xml:space="preserve"> and security measures applicable to meetings of</w:t>
      </w:r>
      <w:r w:rsidR="00B42222" w:rsidRPr="00DB6F59">
        <w:t xml:space="preserve"> the opening or evaluation committee</w:t>
      </w:r>
      <w:r w:rsidR="00D17811">
        <w:t>(</w:t>
      </w:r>
      <w:r w:rsidR="00B42222" w:rsidRPr="00DB6F59">
        <w:t>s</w:t>
      </w:r>
      <w:r w:rsidR="00D17811">
        <w:t>)</w:t>
      </w:r>
      <w:r w:rsidRPr="00DB6F59">
        <w:t>,</w:t>
      </w:r>
      <w:r w:rsidR="00B42222" w:rsidRPr="00DB6F59">
        <w:t xml:space="preserve"> including any Code of conduct for evaluators</w:t>
      </w:r>
      <w:r w:rsidR="008F7986" w:rsidRPr="00DB6F59">
        <w:t>,</w:t>
      </w:r>
      <w:r w:rsidR="00B42222" w:rsidRPr="00DB6F59">
        <w:t xml:space="preserve"> shall</w:t>
      </w:r>
      <w:r w:rsidRPr="00DB6F59">
        <w:t xml:space="preserve"> </w:t>
      </w:r>
      <w:r w:rsidR="00B42222" w:rsidRPr="00DB6F59">
        <w:t xml:space="preserve">be submitted </w:t>
      </w:r>
      <w:r w:rsidR="00055CF4" w:rsidRPr="00DB6F59">
        <w:t xml:space="preserve">by the Commission </w:t>
      </w:r>
      <w:r w:rsidR="00B42222" w:rsidRPr="00DB6F59">
        <w:t xml:space="preserve">for the approval of the Joint Procurement Steering Committee pursuant to Article </w:t>
      </w:r>
      <w:r w:rsidR="008D1D0B">
        <w:t>1</w:t>
      </w:r>
      <w:r w:rsidR="00C74CBE">
        <w:t>3</w:t>
      </w:r>
      <w:r w:rsidR="00B42222" w:rsidRPr="00DB6F59">
        <w:t>(1), prior to their adoption by the Commission.</w:t>
      </w:r>
    </w:p>
    <w:p w:rsidR="0078182D" w:rsidRPr="00DB6F59" w:rsidRDefault="0078182D" w:rsidP="0078182D">
      <w:pPr>
        <w:jc w:val="both"/>
      </w:pPr>
    </w:p>
    <w:p w:rsidR="0078182D" w:rsidRPr="00DB6F59" w:rsidRDefault="0078182D" w:rsidP="0078182D">
      <w:pPr>
        <w:numPr>
          <w:ilvl w:val="0"/>
          <w:numId w:val="35"/>
        </w:numPr>
        <w:jc w:val="both"/>
      </w:pPr>
      <w:r w:rsidRPr="00DB6F59">
        <w:t>Each member of the evaluation committee</w:t>
      </w:r>
      <w:r w:rsidR="00CA67EE" w:rsidRPr="00DB6F59">
        <w:t xml:space="preserve">(s) referred to in Article </w:t>
      </w:r>
      <w:r w:rsidR="00B07DE7">
        <w:t>10</w:t>
      </w:r>
      <w:r w:rsidR="00CA67EE" w:rsidRPr="00DB6F59">
        <w:t>(1)</w:t>
      </w:r>
      <w:r w:rsidRPr="00DB6F59">
        <w:t xml:space="preserve"> shall sign the Declaration of absence of conflict of interest and protection of confidentiality attached as Annex I, as provided for in Article </w:t>
      </w:r>
      <w:r w:rsidR="00C74CBE">
        <w:t>10</w:t>
      </w:r>
      <w:r w:rsidRPr="00DB6F59">
        <w:t xml:space="preserve">(5). </w:t>
      </w:r>
    </w:p>
    <w:p w:rsidR="0078182D" w:rsidRPr="00DB6F59" w:rsidRDefault="0078182D" w:rsidP="004D7429">
      <w:pPr>
        <w:jc w:val="both"/>
      </w:pPr>
    </w:p>
    <w:p w:rsidR="0078182D" w:rsidRPr="00DB6F59" w:rsidRDefault="00664C9F" w:rsidP="0078182D">
      <w:pPr>
        <w:ind w:left="720"/>
        <w:jc w:val="both"/>
      </w:pPr>
      <w:r w:rsidRPr="00DB6F59">
        <w:t>The Commission may also require e</w:t>
      </w:r>
      <w:r w:rsidR="0078182D" w:rsidRPr="00DB6F59">
        <w:t>ach member of the evaluation committee</w:t>
      </w:r>
      <w:r w:rsidR="009013A7">
        <w:t>(s)</w:t>
      </w:r>
      <w:r w:rsidR="0078182D" w:rsidRPr="00DB6F59">
        <w:t xml:space="preserve"> </w:t>
      </w:r>
      <w:r w:rsidR="00B42222" w:rsidRPr="00DB6F59">
        <w:t xml:space="preserve">to </w:t>
      </w:r>
      <w:r w:rsidR="0078182D" w:rsidRPr="00DB6F59">
        <w:t xml:space="preserve">sign </w:t>
      </w:r>
      <w:r w:rsidR="00B42222" w:rsidRPr="00DB6F59">
        <w:t xml:space="preserve">a </w:t>
      </w:r>
      <w:r w:rsidR="0078182D" w:rsidRPr="00DB6F59">
        <w:t xml:space="preserve">Code of conduct for evaluators referred to in paragraph </w:t>
      </w:r>
      <w:r w:rsidR="00B42222" w:rsidRPr="00DB6F59">
        <w:t>3</w:t>
      </w:r>
      <w:r w:rsidR="0078182D" w:rsidRPr="00DB6F59">
        <w:t>.</w:t>
      </w:r>
    </w:p>
    <w:p w:rsidR="0078182D" w:rsidRPr="00DB6F59" w:rsidRDefault="0078182D" w:rsidP="0078182D">
      <w:pPr>
        <w:jc w:val="both"/>
      </w:pPr>
    </w:p>
    <w:p w:rsidR="0078182D" w:rsidRPr="00DB6F59" w:rsidRDefault="0078182D" w:rsidP="0078182D">
      <w:pPr>
        <w:numPr>
          <w:ilvl w:val="0"/>
          <w:numId w:val="35"/>
        </w:numPr>
        <w:jc w:val="both"/>
      </w:pPr>
      <w:r w:rsidRPr="00DB6F59">
        <w:t xml:space="preserve">The Commission may propose amendments to the Annexes in the light of acquired experience.  Such amendments shall enter into force forthwith upon </w:t>
      </w:r>
      <w:r w:rsidR="005472DD" w:rsidRPr="00DB6F59">
        <w:t>approval</w:t>
      </w:r>
      <w:r w:rsidRPr="00DB6F59">
        <w:t xml:space="preserve"> by the Joint Procurement Steering Committee pursuant to Article </w:t>
      </w:r>
      <w:r w:rsidR="00B07DE7">
        <w:t>13</w:t>
      </w:r>
      <w:r w:rsidRPr="00DB6F59">
        <w:t xml:space="preserve">(1).  </w:t>
      </w:r>
    </w:p>
    <w:p w:rsidR="0078182D" w:rsidRPr="00DB6F59" w:rsidRDefault="0078182D" w:rsidP="007A14FD">
      <w:pPr>
        <w:jc w:val="center"/>
      </w:pPr>
    </w:p>
    <w:p w:rsidR="0078182D" w:rsidRPr="00DB6F59" w:rsidRDefault="0078182D" w:rsidP="00142C9F">
      <w:pPr>
        <w:keepNext/>
        <w:jc w:val="center"/>
        <w:outlineLvl w:val="0"/>
      </w:pPr>
      <w:r w:rsidRPr="00DB6F59">
        <w:t xml:space="preserve">Article </w:t>
      </w:r>
      <w:r w:rsidR="00B93859">
        <w:t>33</w:t>
      </w:r>
    </w:p>
    <w:p w:rsidR="0078182D" w:rsidRPr="00DB6F59" w:rsidRDefault="0078182D" w:rsidP="003177C6">
      <w:pPr>
        <w:keepNext/>
        <w:jc w:val="center"/>
        <w:rPr>
          <w:b/>
        </w:rPr>
      </w:pPr>
    </w:p>
    <w:p w:rsidR="0078182D" w:rsidRPr="00DB6F59" w:rsidRDefault="0078182D" w:rsidP="00142C9F">
      <w:pPr>
        <w:keepNext/>
        <w:jc w:val="center"/>
        <w:outlineLvl w:val="0"/>
      </w:pPr>
      <w:r w:rsidRPr="00DB6F59">
        <w:rPr>
          <w:b/>
        </w:rPr>
        <w:t>Compliance</w:t>
      </w:r>
    </w:p>
    <w:p w:rsidR="0078182D" w:rsidRPr="00DB6F59" w:rsidRDefault="0078182D" w:rsidP="003177C6">
      <w:pPr>
        <w:keepNext/>
        <w:jc w:val="center"/>
      </w:pPr>
    </w:p>
    <w:p w:rsidR="00D102B5" w:rsidRPr="00DB6F59" w:rsidRDefault="00D102B5" w:rsidP="003177C6">
      <w:pPr>
        <w:keepNext/>
        <w:numPr>
          <w:ilvl w:val="0"/>
          <w:numId w:val="36"/>
        </w:numPr>
        <w:jc w:val="both"/>
      </w:pPr>
      <w:r w:rsidRPr="00DB6F59">
        <w:t>Each Contracting Party shall be responsible towards every other Contracting Party for ensuring compliance with this Title and for making good any damage caused in the case of any breach</w:t>
      </w:r>
      <w:r w:rsidR="00424103" w:rsidRPr="00DB6F59">
        <w:t xml:space="preserve"> of those provisions</w:t>
      </w:r>
      <w:r w:rsidRPr="00DB6F59">
        <w:t xml:space="preserve">.  </w:t>
      </w:r>
    </w:p>
    <w:p w:rsidR="00D102B5" w:rsidRPr="00DB6F59" w:rsidRDefault="00D102B5" w:rsidP="00D102B5">
      <w:pPr>
        <w:ind w:left="360"/>
        <w:jc w:val="both"/>
      </w:pPr>
    </w:p>
    <w:p w:rsidR="0078182D" w:rsidRPr="00DB6F59" w:rsidRDefault="0078182D" w:rsidP="0078182D">
      <w:pPr>
        <w:numPr>
          <w:ilvl w:val="0"/>
          <w:numId w:val="36"/>
        </w:numPr>
        <w:jc w:val="both"/>
      </w:pPr>
      <w:r w:rsidRPr="00DB6F59">
        <w:t xml:space="preserve">Each Contracting Party shall </w:t>
      </w:r>
      <w:r w:rsidR="00845A93" w:rsidRPr="00DB6F59">
        <w:t>take appropriate measures in accordance with the rules, laws or regulations applicable to it</w:t>
      </w:r>
      <w:r w:rsidR="00250284" w:rsidRPr="00DB6F59">
        <w:t>, to</w:t>
      </w:r>
      <w:r w:rsidRPr="00DB6F59">
        <w:t>:</w:t>
      </w:r>
    </w:p>
    <w:p w:rsidR="0078182D" w:rsidRPr="00DB6F59" w:rsidRDefault="0078182D" w:rsidP="0078182D">
      <w:pPr>
        <w:ind w:left="360"/>
        <w:jc w:val="both"/>
      </w:pPr>
    </w:p>
    <w:p w:rsidR="0078182D" w:rsidRPr="00DB6F59" w:rsidRDefault="0078182D" w:rsidP="00A172E1">
      <w:pPr>
        <w:numPr>
          <w:ilvl w:val="0"/>
          <w:numId w:val="37"/>
        </w:numPr>
        <w:tabs>
          <w:tab w:val="clear" w:pos="1440"/>
          <w:tab w:val="num" w:pos="1260"/>
        </w:tabs>
        <w:ind w:left="1260" w:hanging="540"/>
        <w:jc w:val="both"/>
      </w:pPr>
      <w:r w:rsidRPr="00DB6F59">
        <w:t xml:space="preserve">prevent and detect the disclosure of information or documents </w:t>
      </w:r>
      <w:r w:rsidR="00B84244" w:rsidRPr="00DB6F59">
        <w:t xml:space="preserve">covered by the obligation of professional secrecy </w:t>
      </w:r>
      <w:r w:rsidR="00250284" w:rsidRPr="00DB6F59">
        <w:t xml:space="preserve">handled </w:t>
      </w:r>
      <w:r w:rsidRPr="00DB6F59">
        <w:t>under this Agreement to unauthorised persons;</w:t>
      </w:r>
    </w:p>
    <w:p w:rsidR="0078182D" w:rsidRPr="00DB6F59" w:rsidRDefault="0078182D" w:rsidP="0078182D">
      <w:pPr>
        <w:tabs>
          <w:tab w:val="num" w:pos="1260"/>
        </w:tabs>
        <w:ind w:left="1260" w:hanging="540"/>
        <w:jc w:val="both"/>
      </w:pPr>
    </w:p>
    <w:p w:rsidR="0078182D" w:rsidRPr="00DB6F59" w:rsidRDefault="0078182D" w:rsidP="00A172E1">
      <w:pPr>
        <w:numPr>
          <w:ilvl w:val="0"/>
          <w:numId w:val="37"/>
        </w:numPr>
        <w:tabs>
          <w:tab w:val="clear" w:pos="1440"/>
          <w:tab w:val="num" w:pos="1260"/>
        </w:tabs>
        <w:ind w:left="1260" w:hanging="540"/>
        <w:jc w:val="both"/>
      </w:pPr>
      <w:r w:rsidRPr="00DB6F59">
        <w:t>comply with handling instructions relating to information or document</w:t>
      </w:r>
      <w:r w:rsidR="00250284" w:rsidRPr="00DB6F59">
        <w:t>s</w:t>
      </w:r>
      <w:r w:rsidR="009A33CB" w:rsidRPr="00DB6F59">
        <w:t xml:space="preserve"> covered by the obligation of professional secrecy</w:t>
      </w:r>
      <w:r w:rsidRPr="00DB6F59">
        <w:t xml:space="preserve"> </w:t>
      </w:r>
      <w:r w:rsidR="00250284" w:rsidRPr="00DB6F59">
        <w:t xml:space="preserve">handled </w:t>
      </w:r>
      <w:r w:rsidRPr="00DB6F59">
        <w:t>under this Agreement;</w:t>
      </w:r>
    </w:p>
    <w:p w:rsidR="0078182D" w:rsidRPr="00DB6F59" w:rsidRDefault="0078182D" w:rsidP="0078182D">
      <w:pPr>
        <w:tabs>
          <w:tab w:val="num" w:pos="1260"/>
        </w:tabs>
        <w:ind w:left="1260" w:hanging="540"/>
        <w:jc w:val="both"/>
      </w:pPr>
    </w:p>
    <w:p w:rsidR="0078182D" w:rsidRPr="00DB6F59" w:rsidRDefault="0078182D" w:rsidP="00A172E1">
      <w:pPr>
        <w:numPr>
          <w:ilvl w:val="0"/>
          <w:numId w:val="37"/>
        </w:numPr>
        <w:tabs>
          <w:tab w:val="clear" w:pos="1440"/>
          <w:tab w:val="num" w:pos="1260"/>
        </w:tabs>
        <w:ind w:left="1260" w:hanging="540"/>
        <w:jc w:val="both"/>
      </w:pPr>
      <w:proofErr w:type="gramStart"/>
      <w:r w:rsidRPr="00DB6F59">
        <w:lastRenderedPageBreak/>
        <w:t>prevent</w:t>
      </w:r>
      <w:proofErr w:type="gramEnd"/>
      <w:r w:rsidRPr="00DB6F59">
        <w:t xml:space="preserve">, detect and eliminate conflicts of interests that may arise in the </w:t>
      </w:r>
      <w:r w:rsidR="004A70BF">
        <w:t xml:space="preserve">performance </w:t>
      </w:r>
      <w:r w:rsidRPr="00DB6F59">
        <w:t>of this Agreement.</w:t>
      </w:r>
    </w:p>
    <w:p w:rsidR="0078182D" w:rsidRPr="00DB6F59" w:rsidRDefault="0078182D" w:rsidP="0078182D">
      <w:pPr>
        <w:jc w:val="both"/>
      </w:pPr>
    </w:p>
    <w:p w:rsidR="0078182D" w:rsidRPr="00DB6F59" w:rsidRDefault="0078182D" w:rsidP="0078182D">
      <w:pPr>
        <w:numPr>
          <w:ilvl w:val="0"/>
          <w:numId w:val="36"/>
        </w:numPr>
        <w:jc w:val="both"/>
      </w:pPr>
      <w:r w:rsidRPr="00DB6F59">
        <w:t>Each Contracting Party shall notify the Joint Procurement Steering Committee, through its Chair, of any breach of this Title</w:t>
      </w:r>
      <w:r w:rsidR="00250284" w:rsidRPr="00DB6F59">
        <w:t xml:space="preserve"> or where information or documents protected under this Title have been lost or </w:t>
      </w:r>
      <w:r w:rsidR="00CD7869">
        <w:t>inappropriately handled</w:t>
      </w:r>
      <w:r w:rsidRPr="00DB6F59">
        <w:t>, without undue delay, upon becoming aware of such a breach</w:t>
      </w:r>
      <w:r w:rsidR="009A282C" w:rsidRPr="00DB6F59">
        <w:t>, loss</w:t>
      </w:r>
      <w:r w:rsidR="00250284" w:rsidRPr="00DB6F59">
        <w:t xml:space="preserve"> or </w:t>
      </w:r>
      <w:r w:rsidR="009B16C3" w:rsidRPr="00DB6F59">
        <w:t xml:space="preserve">inappropriate </w:t>
      </w:r>
      <w:r w:rsidR="008F0113" w:rsidRPr="00DB6F59">
        <w:t>handling</w:t>
      </w:r>
      <w:r w:rsidRPr="00DB6F59">
        <w:t xml:space="preserve">.  </w:t>
      </w:r>
    </w:p>
    <w:p w:rsidR="0078182D" w:rsidRPr="00DB6F59" w:rsidRDefault="0078182D" w:rsidP="0078182D">
      <w:pPr>
        <w:ind w:left="360"/>
        <w:jc w:val="both"/>
      </w:pPr>
    </w:p>
    <w:p w:rsidR="0078182D" w:rsidRPr="00DB6F59" w:rsidRDefault="0078182D" w:rsidP="0078182D">
      <w:pPr>
        <w:ind w:left="720"/>
        <w:jc w:val="both"/>
      </w:pPr>
      <w:r w:rsidRPr="00DB6F59">
        <w:t>The Contracting Party concerned shall promptly investigate</w:t>
      </w:r>
      <w:r w:rsidR="001F4F3D" w:rsidRPr="00DB6F59">
        <w:t>,</w:t>
      </w:r>
      <w:r w:rsidRPr="00DB6F59">
        <w:t xml:space="preserve"> </w:t>
      </w:r>
      <w:r w:rsidR="001F4F3D" w:rsidRPr="00DB6F59">
        <w:t xml:space="preserve">in accordance with the rules, laws or regulations applicable to it, </w:t>
      </w:r>
      <w:r w:rsidRPr="00DB6F59">
        <w:t>the breach</w:t>
      </w:r>
      <w:r w:rsidR="0035432C" w:rsidRPr="00DB6F59">
        <w:t>, loss</w:t>
      </w:r>
      <w:r w:rsidRPr="00DB6F59">
        <w:t xml:space="preserve"> </w:t>
      </w:r>
      <w:r w:rsidR="00250284" w:rsidRPr="00DB6F59">
        <w:t xml:space="preserve">or </w:t>
      </w:r>
      <w:r w:rsidR="003F6922" w:rsidRPr="00DB6F59">
        <w:t xml:space="preserve">inappropriate </w:t>
      </w:r>
      <w:r w:rsidR="008F0113" w:rsidRPr="00DB6F59">
        <w:t>handling</w:t>
      </w:r>
      <w:r w:rsidR="003F6922" w:rsidRPr="00DB6F59">
        <w:t xml:space="preserve"> of the information or documents, </w:t>
      </w:r>
      <w:r w:rsidR="00845A93" w:rsidRPr="00DB6F59">
        <w:t xml:space="preserve">where it is known or where there are reasonable grounds for suspecting that </w:t>
      </w:r>
      <w:r w:rsidR="003F6922" w:rsidRPr="00DB6F59">
        <w:t xml:space="preserve">the </w:t>
      </w:r>
      <w:r w:rsidR="00845A93" w:rsidRPr="00DB6F59">
        <w:t>information or documents</w:t>
      </w:r>
      <w:r w:rsidR="009A33CB" w:rsidRPr="00DB6F59">
        <w:t xml:space="preserve"> covered by the obligation of professional secrecy</w:t>
      </w:r>
      <w:r w:rsidR="00845A93" w:rsidRPr="00DB6F59">
        <w:t xml:space="preserve"> </w:t>
      </w:r>
      <w:r w:rsidR="00250284" w:rsidRPr="00DB6F59">
        <w:t>handled</w:t>
      </w:r>
      <w:r w:rsidR="00845A93" w:rsidRPr="00DB6F59">
        <w:t xml:space="preserve"> under th</w:t>
      </w:r>
      <w:r w:rsidR="001F4F3D" w:rsidRPr="00DB6F59">
        <w:t xml:space="preserve">is Agreement may have been </w:t>
      </w:r>
      <w:r w:rsidR="008F0113" w:rsidRPr="00DB6F59">
        <w:t xml:space="preserve">lost or </w:t>
      </w:r>
      <w:r w:rsidR="003F6922" w:rsidRPr="00DB6F59">
        <w:t>inappropriately handled</w:t>
      </w:r>
      <w:r w:rsidR="001F4F3D" w:rsidRPr="00DB6F59">
        <w:t>.  It shall</w:t>
      </w:r>
      <w:r w:rsidRPr="00DB6F59">
        <w:t xml:space="preserve"> report to the Joint Procurement Steering Committee</w:t>
      </w:r>
      <w:r w:rsidR="001F4F3D" w:rsidRPr="00DB6F59">
        <w:t xml:space="preserve"> on the results of its investigation</w:t>
      </w:r>
      <w:r w:rsidRPr="00DB6F59">
        <w:t>.</w:t>
      </w:r>
    </w:p>
    <w:p w:rsidR="0078182D" w:rsidRPr="00DB6F59" w:rsidRDefault="0078182D" w:rsidP="0078182D">
      <w:pPr>
        <w:ind w:left="360"/>
        <w:jc w:val="both"/>
      </w:pPr>
    </w:p>
    <w:p w:rsidR="0078182D" w:rsidRPr="00DB6F59" w:rsidRDefault="00424103" w:rsidP="0078182D">
      <w:pPr>
        <w:ind w:left="720"/>
        <w:jc w:val="both"/>
      </w:pPr>
      <w:r w:rsidRPr="00DB6F59">
        <w:t xml:space="preserve">Without prejudice to the rules, laws or regulations applicable to them, </w:t>
      </w:r>
      <w:r w:rsidR="0078182D" w:rsidRPr="00DB6F59">
        <w:t>Contracting Parties shall co-operate with one another in the investigation of any breach of this Title</w:t>
      </w:r>
      <w:r w:rsidR="009A282C" w:rsidRPr="00DB6F59">
        <w:t xml:space="preserve"> or where information or documents protected under this Title have been lost or </w:t>
      </w:r>
      <w:r w:rsidR="003F6922" w:rsidRPr="00DB6F59">
        <w:t xml:space="preserve">inappropriately </w:t>
      </w:r>
      <w:r w:rsidR="008F0113" w:rsidRPr="00DB6F59">
        <w:t>handled</w:t>
      </w:r>
      <w:r w:rsidR="00590E7F" w:rsidRPr="00DB6F59">
        <w:t xml:space="preserve">. </w:t>
      </w:r>
    </w:p>
    <w:p w:rsidR="0078182D" w:rsidRPr="00DB6F59" w:rsidRDefault="0078182D" w:rsidP="0078182D">
      <w:pPr>
        <w:ind w:left="720"/>
        <w:jc w:val="both"/>
      </w:pPr>
    </w:p>
    <w:p w:rsidR="0078182D" w:rsidRPr="00DB6F59" w:rsidRDefault="001F4F3D" w:rsidP="0078182D">
      <w:pPr>
        <w:ind w:left="720"/>
        <w:jc w:val="both"/>
      </w:pPr>
      <w:r w:rsidRPr="00DB6F59">
        <w:t xml:space="preserve">Without prejudice to the fifth subparagraph, </w:t>
      </w:r>
      <w:r w:rsidR="0078182D" w:rsidRPr="00DB6F59">
        <w:t xml:space="preserve">Contracting Parties shall co-operate with one another in finding appropriate solutions to eliminate, remedy or mitigate the impact of any breach of </w:t>
      </w:r>
      <w:r w:rsidRPr="00DB6F59">
        <w:t>this Title</w:t>
      </w:r>
      <w:r w:rsidR="0078182D" w:rsidRPr="00DB6F59">
        <w:t xml:space="preserve">.     </w:t>
      </w:r>
    </w:p>
    <w:p w:rsidR="0078182D" w:rsidRPr="00DB6F59" w:rsidRDefault="0078182D" w:rsidP="0078182D">
      <w:pPr>
        <w:ind w:left="720"/>
        <w:jc w:val="both"/>
      </w:pPr>
    </w:p>
    <w:p w:rsidR="0078182D" w:rsidRPr="00DB6F59" w:rsidRDefault="0078182D" w:rsidP="00254378">
      <w:pPr>
        <w:ind w:left="720"/>
        <w:jc w:val="both"/>
        <w:rPr>
          <w:snapToGrid w:val="0"/>
        </w:rPr>
      </w:pPr>
      <w:r w:rsidRPr="005D173B">
        <w:t xml:space="preserve">Each Contracting Party shall remain responsible for eliminating, remedying or mitigating the impact of any breach of </w:t>
      </w:r>
      <w:r w:rsidR="001F4F3D" w:rsidRPr="005D173B">
        <w:t>this Title</w:t>
      </w:r>
      <w:r w:rsidRPr="005D173B">
        <w:t xml:space="preserve">, </w:t>
      </w:r>
      <w:r w:rsidR="00DC286A" w:rsidRPr="005D173B">
        <w:t xml:space="preserve">even </w:t>
      </w:r>
      <w:r w:rsidRPr="005D173B">
        <w:t>after having consulted the Joint Procurement Steering Committee.</w:t>
      </w:r>
    </w:p>
    <w:p w:rsidR="007A14FD" w:rsidRPr="00DB6F59" w:rsidRDefault="007A14FD" w:rsidP="008630F3">
      <w:pPr>
        <w:jc w:val="center"/>
        <w:rPr>
          <w:snapToGrid w:val="0"/>
        </w:rPr>
      </w:pPr>
    </w:p>
    <w:p w:rsidR="0078182D" w:rsidRPr="00DB6F59" w:rsidRDefault="0078182D" w:rsidP="00142C9F">
      <w:pPr>
        <w:keepNext/>
        <w:jc w:val="center"/>
        <w:outlineLvl w:val="0"/>
      </w:pPr>
      <w:r w:rsidRPr="00DB6F59">
        <w:rPr>
          <w:snapToGrid w:val="0"/>
        </w:rPr>
        <w:t>Title</w:t>
      </w:r>
      <w:r w:rsidRPr="00DB6F59">
        <w:t xml:space="preserve"> V</w:t>
      </w:r>
    </w:p>
    <w:p w:rsidR="0078182D" w:rsidRPr="00DB6F59" w:rsidRDefault="0078182D" w:rsidP="003177C6">
      <w:pPr>
        <w:keepNext/>
        <w:jc w:val="center"/>
      </w:pPr>
    </w:p>
    <w:p w:rsidR="00BF1570" w:rsidRPr="00054D57" w:rsidRDefault="00BF1570" w:rsidP="00142C9F">
      <w:pPr>
        <w:tabs>
          <w:tab w:val="left" w:pos="360"/>
        </w:tabs>
        <w:ind w:left="360"/>
        <w:jc w:val="center"/>
        <w:outlineLvl w:val="0"/>
        <w:rPr>
          <w:b/>
        </w:rPr>
      </w:pPr>
      <w:r w:rsidRPr="00054D57">
        <w:rPr>
          <w:b/>
        </w:rPr>
        <w:t>PROVISIONS FOR NON-PARTICIPATING MEMBER STATES</w:t>
      </w:r>
    </w:p>
    <w:p w:rsidR="00BF1570" w:rsidRPr="007C6D2B" w:rsidRDefault="00BF1570" w:rsidP="007C6D2B">
      <w:pPr>
        <w:keepNext/>
        <w:jc w:val="center"/>
      </w:pPr>
    </w:p>
    <w:p w:rsidR="00BF1570" w:rsidRDefault="002E7F73" w:rsidP="007C6D2B">
      <w:pPr>
        <w:keepNext/>
        <w:jc w:val="center"/>
      </w:pPr>
      <w:r>
        <w:t>Article 34</w:t>
      </w:r>
    </w:p>
    <w:p w:rsidR="004B56CB" w:rsidRPr="00054D57" w:rsidRDefault="004B56CB" w:rsidP="007C6D2B">
      <w:pPr>
        <w:keepNext/>
        <w:jc w:val="center"/>
      </w:pPr>
    </w:p>
    <w:p w:rsidR="00BF1570" w:rsidRDefault="00BF1570" w:rsidP="007C6D2B">
      <w:pPr>
        <w:keepNext/>
        <w:jc w:val="center"/>
        <w:rPr>
          <w:b/>
        </w:rPr>
      </w:pPr>
      <w:r w:rsidRPr="00054D57">
        <w:rPr>
          <w:b/>
        </w:rPr>
        <w:t xml:space="preserve">Sharing of Information or Documents with Non-participating Member States </w:t>
      </w:r>
    </w:p>
    <w:p w:rsidR="004B56CB" w:rsidRPr="00054D57" w:rsidRDefault="004B56CB" w:rsidP="007C6D2B">
      <w:pPr>
        <w:keepNext/>
        <w:jc w:val="center"/>
        <w:rPr>
          <w:b/>
        </w:rPr>
      </w:pPr>
    </w:p>
    <w:p w:rsidR="00BF1570" w:rsidRPr="00686ED1" w:rsidRDefault="00D07224" w:rsidP="00DB0E49">
      <w:pPr>
        <w:keepNext/>
        <w:tabs>
          <w:tab w:val="left" w:pos="360"/>
        </w:tabs>
        <w:ind w:left="357"/>
        <w:jc w:val="both"/>
      </w:pPr>
      <w:r w:rsidRPr="00054D57">
        <w:t xml:space="preserve">Subject to the rules of procedure of the Joint Procurement Steering Committee and the contract management committee, the </w:t>
      </w:r>
      <w:r w:rsidR="00BF1570" w:rsidRPr="00054D57">
        <w:t xml:space="preserve">Commission </w:t>
      </w:r>
      <w:r w:rsidRPr="00054D57">
        <w:t xml:space="preserve">shall </w:t>
      </w:r>
      <w:r w:rsidR="00BF1570" w:rsidRPr="00054D57">
        <w:t xml:space="preserve">share information or documents relating to </w:t>
      </w:r>
      <w:r w:rsidR="00BF1570" w:rsidRPr="00686ED1">
        <w:t>the joint procurement procedure</w:t>
      </w:r>
      <w:r w:rsidR="00F03BFA" w:rsidRPr="00686ED1">
        <w:t xml:space="preserve"> and the resulting contract</w:t>
      </w:r>
      <w:r w:rsidRPr="00686ED1">
        <w:t>,</w:t>
      </w:r>
      <w:r w:rsidR="00BF1570" w:rsidRPr="00686ED1">
        <w:t xml:space="preserve"> </w:t>
      </w:r>
      <w:r w:rsidRPr="00686ED1">
        <w:t xml:space="preserve">on a need-to-know basis, </w:t>
      </w:r>
      <w:r w:rsidR="00BF1570" w:rsidRPr="00686ED1">
        <w:t>with non-participating Member States</w:t>
      </w:r>
      <w:r w:rsidRPr="00686ED1">
        <w:t>,</w:t>
      </w:r>
      <w:r w:rsidR="00BF1570" w:rsidRPr="00686ED1">
        <w:t xml:space="preserve"> </w:t>
      </w:r>
      <w:r w:rsidRPr="00686ED1">
        <w:t xml:space="preserve">provided </w:t>
      </w:r>
      <w:r w:rsidR="00F03BFA" w:rsidRPr="00686ED1">
        <w:t>that</w:t>
      </w:r>
      <w:r w:rsidRPr="00686ED1">
        <w:t xml:space="preserve"> they</w:t>
      </w:r>
      <w:r w:rsidR="00F03BFA" w:rsidRPr="00686ED1">
        <w:t xml:space="preserve"> have observer status pursuant to </w:t>
      </w:r>
      <w:r w:rsidR="00686ED1" w:rsidRPr="00686ED1">
        <w:t>Article 35</w:t>
      </w:r>
      <w:r w:rsidRPr="00686ED1">
        <w:t>.</w:t>
      </w:r>
      <w:r w:rsidR="00BF1570" w:rsidRPr="00686ED1">
        <w:t xml:space="preserve"> </w:t>
      </w:r>
    </w:p>
    <w:p w:rsidR="00D07224" w:rsidRPr="00686ED1" w:rsidRDefault="00D07224" w:rsidP="00DB0E49">
      <w:pPr>
        <w:keepNext/>
        <w:tabs>
          <w:tab w:val="left" w:pos="360"/>
        </w:tabs>
        <w:ind w:left="357"/>
        <w:jc w:val="both"/>
      </w:pPr>
    </w:p>
    <w:p w:rsidR="00D07224" w:rsidRPr="00054D57" w:rsidRDefault="00D07224" w:rsidP="00D07224">
      <w:pPr>
        <w:autoSpaceDE w:val="0"/>
        <w:autoSpaceDN w:val="0"/>
        <w:adjustRightInd w:val="0"/>
        <w:ind w:left="360"/>
        <w:jc w:val="both"/>
      </w:pPr>
      <w:r w:rsidRPr="00686ED1">
        <w:t xml:space="preserve">Notwithstanding the </w:t>
      </w:r>
      <w:r w:rsidR="0041357B" w:rsidRPr="00570E07">
        <w:t>first paragraph</w:t>
      </w:r>
      <w:r w:rsidRPr="00686ED1">
        <w:t xml:space="preserve">, and subject to the rules of procedure of the Joint Procurement Steering Committee and the contract management committee, the Commission may share information or documents relating to the joint procurement procedure and the resulting contract with non-participating Member States, where they do not have observer status pursuant to </w:t>
      </w:r>
      <w:r w:rsidR="00686ED1" w:rsidRPr="00686ED1">
        <w:t>Article 35</w:t>
      </w:r>
      <w:r w:rsidRPr="00686ED1">
        <w:t>, on</w:t>
      </w:r>
      <w:r w:rsidRPr="00054D57">
        <w:t xml:space="preserve"> an </w:t>
      </w:r>
      <w:r w:rsidRPr="00054D57">
        <w:rPr>
          <w:i/>
        </w:rPr>
        <w:t>ad hoc</w:t>
      </w:r>
      <w:r w:rsidRPr="00054D57">
        <w:t xml:space="preserve"> basis whenever necessary to ensure co-ordination with those Member States.</w:t>
      </w:r>
    </w:p>
    <w:p w:rsidR="00BF1570" w:rsidRPr="007C6D2B" w:rsidRDefault="00BF1570" w:rsidP="007C6D2B">
      <w:pPr>
        <w:keepNext/>
        <w:jc w:val="center"/>
        <w:rPr>
          <w:b/>
        </w:rPr>
      </w:pPr>
    </w:p>
    <w:p w:rsidR="00BF1570" w:rsidRDefault="002E7F73" w:rsidP="007C6D2B">
      <w:pPr>
        <w:keepNext/>
        <w:jc w:val="center"/>
      </w:pPr>
      <w:r>
        <w:t>Article 35</w:t>
      </w:r>
    </w:p>
    <w:p w:rsidR="002E7F73" w:rsidRPr="007C6D2B" w:rsidRDefault="002E7F73" w:rsidP="007C6D2B">
      <w:pPr>
        <w:keepNext/>
        <w:jc w:val="center"/>
      </w:pPr>
    </w:p>
    <w:p w:rsidR="00BF1570" w:rsidRDefault="00BF1570" w:rsidP="007C6D2B">
      <w:pPr>
        <w:keepNext/>
        <w:jc w:val="center"/>
        <w:rPr>
          <w:b/>
        </w:rPr>
      </w:pPr>
      <w:r w:rsidRPr="00054D57">
        <w:rPr>
          <w:b/>
        </w:rPr>
        <w:t xml:space="preserve">Observer Status </w:t>
      </w:r>
    </w:p>
    <w:p w:rsidR="004B56CB" w:rsidRPr="00054D57" w:rsidRDefault="004B56CB" w:rsidP="007C6D2B">
      <w:pPr>
        <w:keepNext/>
        <w:jc w:val="center"/>
        <w:rPr>
          <w:b/>
        </w:rPr>
      </w:pPr>
    </w:p>
    <w:p w:rsidR="00BF1570" w:rsidRPr="00054D57" w:rsidRDefault="00BF1570" w:rsidP="005757BA">
      <w:pPr>
        <w:keepNext/>
        <w:numPr>
          <w:ilvl w:val="0"/>
          <w:numId w:val="58"/>
        </w:numPr>
        <w:tabs>
          <w:tab w:val="left" w:pos="360"/>
        </w:tabs>
        <w:jc w:val="both"/>
      </w:pPr>
      <w:r w:rsidRPr="00054D57">
        <w:t xml:space="preserve">A non-participating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may appoint a </w:t>
      </w:r>
      <w:r w:rsidRPr="004A36A8">
        <w:t xml:space="preserve">representative </w:t>
      </w:r>
      <w:r w:rsidR="00973AED" w:rsidRPr="004A36A8">
        <w:t xml:space="preserve">with observer status </w:t>
      </w:r>
      <w:proofErr w:type="gramStart"/>
      <w:r w:rsidRPr="004A36A8">
        <w:t xml:space="preserve">to </w:t>
      </w:r>
      <w:r w:rsidR="00973AED" w:rsidRPr="004A36A8">
        <w:t xml:space="preserve"> follow</w:t>
      </w:r>
      <w:proofErr w:type="gramEnd"/>
      <w:r w:rsidRPr="004A36A8">
        <w:t xml:space="preserve"> the work</w:t>
      </w:r>
      <w:r w:rsidRPr="00054D57">
        <w:t xml:space="preserve"> of the Joint Procurement Steering Committee. That representative shall have the right to attend meetings of the Joint Procurement Steering Committee, subject to th</w:t>
      </w:r>
      <w:r w:rsidR="00DC286A">
        <w:t>at</w:t>
      </w:r>
      <w:r w:rsidRPr="00054D57">
        <w:t xml:space="preserve"> Committee's rules of procedure, provided that:</w:t>
      </w:r>
    </w:p>
    <w:p w:rsidR="00BF1570" w:rsidRPr="00054D57" w:rsidRDefault="00BF1570" w:rsidP="00A34078">
      <w:pPr>
        <w:tabs>
          <w:tab w:val="left" w:pos="360"/>
        </w:tabs>
        <w:ind w:left="720"/>
        <w:jc w:val="center"/>
        <w:rPr>
          <w:b/>
        </w:rPr>
      </w:pPr>
    </w:p>
    <w:p w:rsidR="00BF1570" w:rsidRPr="00054D57" w:rsidRDefault="00BF1570" w:rsidP="005757BA">
      <w:pPr>
        <w:numPr>
          <w:ilvl w:val="0"/>
          <w:numId w:val="56"/>
        </w:numPr>
        <w:tabs>
          <w:tab w:val="num" w:pos="1260"/>
        </w:tabs>
        <w:autoSpaceDE w:val="0"/>
        <w:autoSpaceDN w:val="0"/>
        <w:adjustRightInd w:val="0"/>
        <w:ind w:left="1260" w:hanging="540"/>
        <w:jc w:val="both"/>
      </w:pPr>
      <w:r w:rsidRPr="00054D57">
        <w:t>the non-participating Member State in question has not launched its own national procurement procedure for the appointment of an auction platform pursuant to Article 30(5) of the Auctioning Regulation;</w:t>
      </w:r>
      <w:r w:rsidR="0041357B">
        <w:t xml:space="preserve"> and</w:t>
      </w:r>
    </w:p>
    <w:p w:rsidR="00BF1570" w:rsidRPr="00054D57" w:rsidRDefault="00BF1570" w:rsidP="00A34078">
      <w:pPr>
        <w:tabs>
          <w:tab w:val="left" w:pos="360"/>
          <w:tab w:val="left" w:pos="1080"/>
          <w:tab w:val="left" w:pos="1620"/>
        </w:tabs>
        <w:autoSpaceDE w:val="0"/>
        <w:autoSpaceDN w:val="0"/>
        <w:adjustRightInd w:val="0"/>
        <w:ind w:left="360"/>
        <w:jc w:val="both"/>
      </w:pPr>
    </w:p>
    <w:p w:rsidR="00BF1570" w:rsidRPr="00054D57" w:rsidRDefault="00BF1570" w:rsidP="005757BA">
      <w:pPr>
        <w:numPr>
          <w:ilvl w:val="0"/>
          <w:numId w:val="56"/>
        </w:numPr>
        <w:tabs>
          <w:tab w:val="clear" w:pos="3960"/>
          <w:tab w:val="num" w:pos="1260"/>
        </w:tabs>
        <w:autoSpaceDE w:val="0"/>
        <w:autoSpaceDN w:val="0"/>
        <w:adjustRightInd w:val="0"/>
        <w:ind w:left="1260" w:hanging="540"/>
        <w:jc w:val="both"/>
      </w:pPr>
      <w:proofErr w:type="gramStart"/>
      <w:r w:rsidRPr="00054D57">
        <w:t>the</w:t>
      </w:r>
      <w:proofErr w:type="gramEnd"/>
      <w:r w:rsidRPr="00054D57">
        <w:t xml:space="preserve"> 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States</w:t>
          </w:r>
        </w:smartTag>
      </w:smartTag>
      <w:r w:rsidRPr="00054D57">
        <w:t xml:space="preserve"> and the Commission have not launched the joint procurement for the appointment of the common auction platform(s), under this Agreement.</w:t>
      </w:r>
    </w:p>
    <w:p w:rsidR="00BF1570" w:rsidRPr="00054D57" w:rsidRDefault="00BF1570">
      <w:pPr>
        <w:tabs>
          <w:tab w:val="num" w:pos="900"/>
        </w:tabs>
        <w:autoSpaceDE w:val="0"/>
        <w:autoSpaceDN w:val="0"/>
        <w:adjustRightInd w:val="0"/>
        <w:jc w:val="both"/>
      </w:pPr>
    </w:p>
    <w:p w:rsidR="00BF1570" w:rsidRPr="00054D57" w:rsidRDefault="00BF1570" w:rsidP="00BF1570">
      <w:pPr>
        <w:tabs>
          <w:tab w:val="num" w:pos="900"/>
        </w:tabs>
        <w:autoSpaceDE w:val="0"/>
        <w:autoSpaceDN w:val="0"/>
        <w:adjustRightInd w:val="0"/>
        <w:ind w:left="720"/>
        <w:jc w:val="both"/>
      </w:pPr>
      <w:r w:rsidRPr="00054D57">
        <w:t xml:space="preserve">Notwithstanding the </w:t>
      </w:r>
      <w:r w:rsidR="00DC286A">
        <w:t>first subparagraph</w:t>
      </w:r>
      <w:r w:rsidRPr="00054D57">
        <w:t xml:space="preserve">, the Commission may invite representatives of non-participating Member States to attend </w:t>
      </w:r>
      <w:r w:rsidRPr="004A36A8">
        <w:t>meeting</w:t>
      </w:r>
      <w:r w:rsidR="00C22A39" w:rsidRPr="004A36A8">
        <w:t>s</w:t>
      </w:r>
      <w:r w:rsidRPr="00054D57">
        <w:t xml:space="preserve"> of the Joint Procurement Steering Committee on an </w:t>
      </w:r>
      <w:r w:rsidRPr="00054D57">
        <w:rPr>
          <w:i/>
        </w:rPr>
        <w:t>ad hoc</w:t>
      </w:r>
      <w:r w:rsidRPr="00054D57">
        <w:t xml:space="preserve"> basis where necessary to ensure co-ordination with those Member States.</w:t>
      </w:r>
    </w:p>
    <w:p w:rsidR="00BF1570" w:rsidRPr="00054D57" w:rsidRDefault="00BF1570" w:rsidP="00D7279A">
      <w:pPr>
        <w:autoSpaceDE w:val="0"/>
        <w:autoSpaceDN w:val="0"/>
        <w:adjustRightInd w:val="0"/>
        <w:jc w:val="both"/>
      </w:pPr>
    </w:p>
    <w:p w:rsidR="00BF1570" w:rsidRPr="00054D57" w:rsidRDefault="00BF1570" w:rsidP="00BF1570">
      <w:pPr>
        <w:ind w:left="720"/>
        <w:jc w:val="both"/>
      </w:pPr>
      <w:r w:rsidRPr="00054D57">
        <w:t xml:space="preserve">The Commission shall draw up a list of such observers based on information provided by the non-participating Member States. </w:t>
      </w:r>
    </w:p>
    <w:p w:rsidR="00BF1570" w:rsidRPr="00054D57" w:rsidRDefault="00BF1570" w:rsidP="00DB0E49">
      <w:pPr>
        <w:keepNext/>
        <w:tabs>
          <w:tab w:val="left" w:pos="360"/>
        </w:tabs>
        <w:ind w:left="357"/>
        <w:jc w:val="center"/>
      </w:pPr>
    </w:p>
    <w:p w:rsidR="00BF1570" w:rsidRPr="00054D57" w:rsidRDefault="00BF1570" w:rsidP="005757BA">
      <w:pPr>
        <w:keepNext/>
        <w:numPr>
          <w:ilvl w:val="0"/>
          <w:numId w:val="58"/>
        </w:numPr>
        <w:tabs>
          <w:tab w:val="left" w:pos="360"/>
        </w:tabs>
        <w:jc w:val="both"/>
      </w:pPr>
      <w:r w:rsidRPr="00054D57">
        <w:t xml:space="preserve">A non-participating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may appoint a </w:t>
      </w:r>
      <w:r w:rsidRPr="004A36A8">
        <w:t xml:space="preserve">representative </w:t>
      </w:r>
      <w:r w:rsidR="00973AED" w:rsidRPr="004A36A8">
        <w:t xml:space="preserve">with observer status </w:t>
      </w:r>
      <w:proofErr w:type="gramStart"/>
      <w:r w:rsidR="00973AED" w:rsidRPr="004A36A8">
        <w:t>to  follow</w:t>
      </w:r>
      <w:proofErr w:type="gramEnd"/>
      <w:r w:rsidR="00973AED" w:rsidRPr="004A36A8">
        <w:t xml:space="preserve"> </w:t>
      </w:r>
      <w:r w:rsidRPr="004A36A8">
        <w:t>the work of</w:t>
      </w:r>
      <w:r w:rsidRPr="00054D57">
        <w:t xml:space="preserve"> the contract management committee.  That representative shall have the right to attend meetings of the contract management committee subject to th</w:t>
      </w:r>
      <w:r w:rsidR="00DC286A">
        <w:t>at</w:t>
      </w:r>
      <w:r w:rsidRPr="00054D57">
        <w:t xml:space="preserve"> committee's rules of procedure, provided that the non-participating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is using the common auction platform(s) in accordance with the second subparagraph of Article 30(7) of the Auctioning Regulation.</w:t>
      </w:r>
    </w:p>
    <w:p w:rsidR="00BF1570" w:rsidRPr="00054D57" w:rsidRDefault="00BF1570" w:rsidP="00F741EF">
      <w:pPr>
        <w:keepNext/>
        <w:tabs>
          <w:tab w:val="left" w:pos="360"/>
        </w:tabs>
        <w:jc w:val="both"/>
      </w:pPr>
    </w:p>
    <w:p w:rsidR="00BF1570" w:rsidRPr="00054D57" w:rsidRDefault="00BF1570" w:rsidP="00F741EF">
      <w:pPr>
        <w:autoSpaceDE w:val="0"/>
        <w:autoSpaceDN w:val="0"/>
        <w:adjustRightInd w:val="0"/>
        <w:ind w:left="720"/>
        <w:jc w:val="both"/>
      </w:pPr>
      <w:r w:rsidRPr="00054D57">
        <w:t xml:space="preserve">Notwithstanding the </w:t>
      </w:r>
      <w:r w:rsidR="00DC286A">
        <w:t>first subparagraph</w:t>
      </w:r>
      <w:r w:rsidRPr="00054D57">
        <w:t xml:space="preserve">, the Commission may invite representatives of non-participating Member States to </w:t>
      </w:r>
      <w:r w:rsidRPr="004A36A8">
        <w:t>attend meeting</w:t>
      </w:r>
      <w:r w:rsidR="00C22A39" w:rsidRPr="004A36A8">
        <w:t>s</w:t>
      </w:r>
      <w:r w:rsidRPr="00054D57">
        <w:t xml:space="preserve"> of the contract management committee on an </w:t>
      </w:r>
      <w:r w:rsidRPr="00054D57">
        <w:rPr>
          <w:i/>
        </w:rPr>
        <w:t>ad hoc</w:t>
      </w:r>
      <w:r w:rsidRPr="00054D57">
        <w:t xml:space="preserve"> basis where necessary to ensure co-ordination with those Member States.</w:t>
      </w:r>
    </w:p>
    <w:p w:rsidR="00BF1570" w:rsidRPr="00054D57" w:rsidRDefault="00BF1570" w:rsidP="00F741EF">
      <w:pPr>
        <w:keepNext/>
        <w:tabs>
          <w:tab w:val="left" w:pos="360"/>
        </w:tabs>
        <w:jc w:val="both"/>
      </w:pPr>
    </w:p>
    <w:p w:rsidR="00BF1570" w:rsidRPr="00054D57" w:rsidRDefault="00BF1570" w:rsidP="00BF1570">
      <w:pPr>
        <w:ind w:left="720"/>
        <w:jc w:val="both"/>
      </w:pPr>
      <w:r w:rsidRPr="00054D57">
        <w:t xml:space="preserve">The Commission shall draw up a list of such observers based on information provided by the non-participating Member States.  </w:t>
      </w:r>
    </w:p>
    <w:p w:rsidR="00BF1570" w:rsidRPr="00054D57" w:rsidRDefault="00BF1570" w:rsidP="007C6D2B">
      <w:pPr>
        <w:keepNext/>
        <w:jc w:val="center"/>
      </w:pPr>
    </w:p>
    <w:p w:rsidR="00BF1570" w:rsidRPr="00054D57" w:rsidRDefault="00BF1570" w:rsidP="007C6D2B">
      <w:pPr>
        <w:keepNext/>
        <w:jc w:val="center"/>
        <w:rPr>
          <w:color w:val="000000"/>
        </w:rPr>
      </w:pPr>
      <w:r w:rsidRPr="00054D57">
        <w:rPr>
          <w:color w:val="000000"/>
        </w:rPr>
        <w:t xml:space="preserve">Article </w:t>
      </w:r>
      <w:r w:rsidRPr="00054D57">
        <w:rPr>
          <w:rStyle w:val="CommentReference"/>
          <w:sz w:val="24"/>
          <w:szCs w:val="24"/>
        </w:rPr>
        <w:t>3</w:t>
      </w:r>
      <w:r w:rsidR="002E7F73">
        <w:rPr>
          <w:rStyle w:val="CommentReference"/>
          <w:sz w:val="24"/>
          <w:szCs w:val="24"/>
        </w:rPr>
        <w:t>6</w:t>
      </w:r>
    </w:p>
    <w:p w:rsidR="00BF1570" w:rsidRPr="00054D57" w:rsidRDefault="00BF1570" w:rsidP="007C6D2B">
      <w:pPr>
        <w:keepNext/>
        <w:jc w:val="center"/>
        <w:rPr>
          <w:color w:val="000000"/>
        </w:rPr>
      </w:pPr>
    </w:p>
    <w:p w:rsidR="00BF1570" w:rsidRPr="00054D57" w:rsidRDefault="00BF1570" w:rsidP="007C6D2B">
      <w:pPr>
        <w:keepNext/>
        <w:jc w:val="center"/>
        <w:rPr>
          <w:b/>
          <w:color w:val="000000"/>
        </w:rPr>
      </w:pPr>
      <w:r w:rsidRPr="00054D57">
        <w:rPr>
          <w:b/>
          <w:color w:val="000000"/>
        </w:rPr>
        <w:t>Use of the Common Auction Platform(s) by Non-participating Member States</w:t>
      </w:r>
    </w:p>
    <w:p w:rsidR="00BF1570" w:rsidRPr="007C6D2B" w:rsidRDefault="00BF1570" w:rsidP="007C6D2B">
      <w:pPr>
        <w:keepNext/>
        <w:jc w:val="center"/>
        <w:rPr>
          <w:color w:val="000000"/>
        </w:rPr>
      </w:pPr>
    </w:p>
    <w:p w:rsidR="00BF1570" w:rsidRPr="00054D57" w:rsidRDefault="00BF1570" w:rsidP="005757BA">
      <w:pPr>
        <w:keepNext/>
        <w:numPr>
          <w:ilvl w:val="0"/>
          <w:numId w:val="54"/>
        </w:numPr>
        <w:tabs>
          <w:tab w:val="left" w:pos="360"/>
        </w:tabs>
        <w:jc w:val="both"/>
      </w:pPr>
      <w:r w:rsidRPr="00054D57">
        <w:t xml:space="preserve">Non-participating Member States may </w:t>
      </w:r>
      <w:r w:rsidR="004B56CB">
        <w:t>make use of</w:t>
      </w:r>
      <w:r w:rsidRPr="00054D57">
        <w:t xml:space="preserve"> the services of the common auction platform(s) for the purposes </w:t>
      </w:r>
      <w:r w:rsidR="00DC286A">
        <w:t xml:space="preserve">referred to </w:t>
      </w:r>
      <w:r w:rsidRPr="00054D57">
        <w:t>in the second subparagraph of Article 30(7) of the Auctioning Regulation, provided that:</w:t>
      </w:r>
    </w:p>
    <w:p w:rsidR="00BF1570" w:rsidRPr="00054D57" w:rsidRDefault="00BF1570" w:rsidP="00AF3E1E">
      <w:pPr>
        <w:tabs>
          <w:tab w:val="left" w:pos="360"/>
        </w:tabs>
        <w:ind w:left="360"/>
        <w:jc w:val="both"/>
      </w:pPr>
      <w:r w:rsidRPr="00054D57">
        <w:tab/>
      </w:r>
    </w:p>
    <w:p w:rsidR="00BF1570" w:rsidRPr="004A36A8" w:rsidRDefault="00BF1570" w:rsidP="005757BA">
      <w:pPr>
        <w:numPr>
          <w:ilvl w:val="1"/>
          <w:numId w:val="55"/>
        </w:numPr>
        <w:tabs>
          <w:tab w:val="clear" w:pos="2160"/>
          <w:tab w:val="left" w:pos="1260"/>
        </w:tabs>
        <w:autoSpaceDE w:val="0"/>
        <w:autoSpaceDN w:val="0"/>
        <w:adjustRightInd w:val="0"/>
        <w:ind w:left="1260" w:hanging="540"/>
        <w:jc w:val="both"/>
      </w:pPr>
      <w:r w:rsidRPr="00054D57">
        <w:t xml:space="preserve">the contract concluded with the common auction platform(s) is </w:t>
      </w:r>
      <w:r w:rsidRPr="00054D57">
        <w:rPr>
          <w:i/>
        </w:rPr>
        <w:t>mutatis mutandis</w:t>
      </w:r>
      <w:r w:rsidRPr="00054D57">
        <w:t xml:space="preserve"> identical </w:t>
      </w:r>
      <w:r w:rsidRPr="004A36A8">
        <w:t xml:space="preserve">to the </w:t>
      </w:r>
      <w:r w:rsidR="00940B2C" w:rsidRPr="004A36A8">
        <w:t xml:space="preserve">resulting </w:t>
      </w:r>
      <w:r w:rsidRPr="004A36A8">
        <w:t>contract;</w:t>
      </w:r>
    </w:p>
    <w:p w:rsidR="00BF1570" w:rsidRPr="00054D57" w:rsidRDefault="00BF1570" w:rsidP="00AF3E1E">
      <w:pPr>
        <w:tabs>
          <w:tab w:val="left" w:pos="360"/>
          <w:tab w:val="left" w:pos="1260"/>
          <w:tab w:val="left" w:pos="1620"/>
        </w:tabs>
        <w:autoSpaceDE w:val="0"/>
        <w:autoSpaceDN w:val="0"/>
        <w:adjustRightInd w:val="0"/>
        <w:ind w:left="720"/>
        <w:jc w:val="both"/>
      </w:pPr>
    </w:p>
    <w:p w:rsidR="00BF1570" w:rsidRPr="00054D57" w:rsidRDefault="00BF1570" w:rsidP="005757BA">
      <w:pPr>
        <w:numPr>
          <w:ilvl w:val="1"/>
          <w:numId w:val="55"/>
        </w:numPr>
        <w:tabs>
          <w:tab w:val="clear" w:pos="2160"/>
          <w:tab w:val="left" w:pos="360"/>
          <w:tab w:val="left" w:pos="1260"/>
          <w:tab w:val="left" w:pos="1620"/>
        </w:tabs>
        <w:autoSpaceDE w:val="0"/>
        <w:autoSpaceDN w:val="0"/>
        <w:adjustRightInd w:val="0"/>
        <w:ind w:left="1260" w:hanging="540"/>
        <w:jc w:val="both"/>
      </w:pPr>
      <w:proofErr w:type="gramStart"/>
      <w:r w:rsidRPr="00054D57">
        <w:lastRenderedPageBreak/>
        <w:t>their</w:t>
      </w:r>
      <w:proofErr w:type="gramEnd"/>
      <w:r w:rsidRPr="00054D57">
        <w:t xml:space="preserve"> auctioneer concludes and implements the arrangements referred to in Article 22(3) of the Auctioning Regulation with the common auction platform(s). </w:t>
      </w:r>
    </w:p>
    <w:p w:rsidR="00BF1570" w:rsidRPr="00054D57" w:rsidRDefault="00BF1570" w:rsidP="00AF3E1E">
      <w:pPr>
        <w:tabs>
          <w:tab w:val="left" w:pos="360"/>
          <w:tab w:val="left" w:pos="1260"/>
          <w:tab w:val="left" w:pos="1620"/>
        </w:tabs>
        <w:autoSpaceDE w:val="0"/>
        <w:autoSpaceDN w:val="0"/>
        <w:adjustRightInd w:val="0"/>
        <w:jc w:val="both"/>
        <w:rPr>
          <w:color w:val="0000FF"/>
        </w:rPr>
      </w:pPr>
      <w:r w:rsidRPr="00054D57">
        <w:tab/>
      </w:r>
    </w:p>
    <w:p w:rsidR="00BF1570" w:rsidRPr="00054D57" w:rsidRDefault="00BF1570" w:rsidP="005757BA">
      <w:pPr>
        <w:numPr>
          <w:ilvl w:val="0"/>
          <w:numId w:val="54"/>
        </w:numPr>
        <w:tabs>
          <w:tab w:val="left" w:pos="360"/>
        </w:tabs>
        <w:jc w:val="both"/>
      </w:pPr>
      <w:r w:rsidRPr="00054D57">
        <w:t xml:space="preserve">When using the common auction platform(s) pursuant to the second subparagraph of Article 30(7) of the Auctioning Regulation, non-participating Member States shall aggregate their volume of allowances with those auctioned by the participating Member States and auction them in accordance with the auction calendar provided for in Chapter III of the Auctioning Regulation.  </w:t>
      </w:r>
    </w:p>
    <w:p w:rsidR="00BF1570" w:rsidRPr="00054D57" w:rsidRDefault="00BF1570" w:rsidP="007C6D2B">
      <w:pPr>
        <w:keepNext/>
        <w:jc w:val="center"/>
      </w:pPr>
    </w:p>
    <w:p w:rsidR="00BF1570" w:rsidRPr="00054D57" w:rsidRDefault="002E7F73" w:rsidP="007C6D2B">
      <w:pPr>
        <w:keepNext/>
        <w:jc w:val="center"/>
      </w:pPr>
      <w:r>
        <w:t>Article 37</w:t>
      </w:r>
    </w:p>
    <w:p w:rsidR="00BF1570" w:rsidRPr="007C6D2B" w:rsidRDefault="00BF1570" w:rsidP="007C6D2B">
      <w:pPr>
        <w:keepNext/>
        <w:jc w:val="center"/>
      </w:pPr>
    </w:p>
    <w:p w:rsidR="00BF1570" w:rsidRPr="00054D57" w:rsidRDefault="00BF1570" w:rsidP="007C6D2B">
      <w:pPr>
        <w:keepNext/>
        <w:jc w:val="center"/>
        <w:rPr>
          <w:b/>
        </w:rPr>
      </w:pPr>
      <w:r w:rsidRPr="00054D57">
        <w:rPr>
          <w:b/>
        </w:rPr>
        <w:t xml:space="preserve">Non-participating Member States joining the </w:t>
      </w:r>
      <w:r w:rsidR="00F03BFA" w:rsidRPr="00054D57">
        <w:rPr>
          <w:b/>
        </w:rPr>
        <w:t xml:space="preserve">Joint Action </w:t>
      </w:r>
      <w:r w:rsidRPr="00054D57">
        <w:rPr>
          <w:b/>
        </w:rPr>
        <w:t>under this Agreement</w:t>
      </w:r>
    </w:p>
    <w:p w:rsidR="00BF1570" w:rsidRPr="00054D57" w:rsidRDefault="00BF1570" w:rsidP="00DB0E49">
      <w:pPr>
        <w:keepNext/>
        <w:tabs>
          <w:tab w:val="left" w:pos="360"/>
        </w:tabs>
        <w:jc w:val="center"/>
      </w:pPr>
    </w:p>
    <w:p w:rsidR="00BF1570" w:rsidRPr="00054D57" w:rsidRDefault="00BF1570" w:rsidP="005757BA">
      <w:pPr>
        <w:keepNext/>
        <w:numPr>
          <w:ilvl w:val="0"/>
          <w:numId w:val="59"/>
        </w:numPr>
        <w:tabs>
          <w:tab w:val="left" w:pos="360"/>
        </w:tabs>
        <w:jc w:val="both"/>
      </w:pPr>
      <w:r w:rsidRPr="00054D57">
        <w:t xml:space="preserve">A non-participating </w:t>
      </w:r>
      <w:smartTag w:uri="urn:schemas-microsoft-com:office:smarttags" w:element="PlaceName">
        <w:r w:rsidRPr="00054D57">
          <w:t>Member</w:t>
        </w:r>
      </w:smartTag>
      <w:r w:rsidRPr="00054D57">
        <w:t xml:space="preserve"> </w:t>
      </w:r>
      <w:smartTag w:uri="urn:schemas-microsoft-com:office:smarttags" w:element="PlaceType">
        <w:r w:rsidRPr="00054D57">
          <w:t>State</w:t>
        </w:r>
      </w:smartTag>
      <w:r w:rsidRPr="00054D57">
        <w:t xml:space="preserve"> may join the joint action provided for in this Agreement, in accordance with Article 30(8) of the Auctioning Regulation, by signing a joining agreement, which may take the form of an amendment to this Agreement, setting out the terms and conditions subject to which the joining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may join this Agreement.  The joining agreement shall enter into force and the joining </w:t>
      </w:r>
      <w:smartTag w:uri="urn:schemas-microsoft-com:office:smarttags" w:element="PlaceName">
        <w:r w:rsidRPr="00054D57">
          <w:t>Member</w:t>
        </w:r>
      </w:smartTag>
      <w:r w:rsidRPr="00054D57">
        <w:t xml:space="preserve"> </w:t>
      </w:r>
      <w:smartTag w:uri="urn:schemas-microsoft-com:office:smarttags" w:element="PlaceType">
        <w:r w:rsidRPr="00054D57">
          <w:t>State</w:t>
        </w:r>
      </w:smartTag>
      <w:r w:rsidRPr="00054D57">
        <w:t xml:space="preserve"> shall become a 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as provided for in that agreement.</w:t>
      </w:r>
    </w:p>
    <w:p w:rsidR="00BF1570" w:rsidRPr="00054D57" w:rsidRDefault="00BF1570" w:rsidP="00DB0E49">
      <w:pPr>
        <w:keepNext/>
        <w:tabs>
          <w:tab w:val="left" w:pos="360"/>
        </w:tabs>
        <w:ind w:left="360"/>
        <w:jc w:val="both"/>
      </w:pPr>
    </w:p>
    <w:p w:rsidR="00BF1570" w:rsidRPr="00054D57" w:rsidRDefault="00BF1570" w:rsidP="00643E33">
      <w:pPr>
        <w:numPr>
          <w:ilvl w:val="0"/>
          <w:numId w:val="59"/>
        </w:numPr>
        <w:jc w:val="both"/>
      </w:pPr>
      <w:r w:rsidRPr="00054D57">
        <w:t>Each other</w:t>
      </w:r>
      <w:r w:rsidR="003054B0">
        <w:t xml:space="preserve"> participating</w:t>
      </w:r>
      <w:r w:rsidRPr="00054D57">
        <w:t xml:space="preserve"> </w:t>
      </w:r>
      <w:smartTag w:uri="urn:schemas-microsoft-com:office:smarttags" w:element="PlaceName">
        <w:r w:rsidRPr="00054D57">
          <w:t>Member</w:t>
        </w:r>
      </w:smartTag>
      <w:r w:rsidRPr="00054D57">
        <w:t xml:space="preserve"> </w:t>
      </w:r>
      <w:smartTag w:uri="urn:schemas-microsoft-com:office:smarttags" w:element="PlaceType">
        <w:r w:rsidRPr="00054D57">
          <w:t>State</w:t>
        </w:r>
      </w:smartTag>
      <w:r w:rsidRPr="00054D57">
        <w:t xml:space="preserve"> hereby authorises the Commission to sign on its behalf such a joining agreement with any non-participating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w:t>
          </w:r>
        </w:smartTag>
      </w:smartTag>
      <w:r w:rsidRPr="00054D57">
        <w:t xml:space="preserve">, </w:t>
      </w:r>
      <w:r w:rsidRPr="00054D57">
        <w:rPr>
          <w:snapToGrid w:val="0"/>
        </w:rPr>
        <w:t>subject to the approval of the Joint Procurement Steering</w:t>
      </w:r>
      <w:r w:rsidR="002E7F73">
        <w:rPr>
          <w:snapToGrid w:val="0"/>
        </w:rPr>
        <w:t xml:space="preserve"> Committee pursuant to Article 13</w:t>
      </w:r>
      <w:r w:rsidRPr="00054D57">
        <w:rPr>
          <w:snapToGrid w:val="0"/>
        </w:rPr>
        <w:t>(1)</w:t>
      </w:r>
      <w:r w:rsidR="00DC286A">
        <w:rPr>
          <w:snapToGrid w:val="0"/>
        </w:rPr>
        <w:t xml:space="preserve"> of this Agreement</w:t>
      </w:r>
      <w:r w:rsidRPr="00054D57">
        <w:t xml:space="preserve">.  </w:t>
      </w:r>
    </w:p>
    <w:p w:rsidR="00BF1570" w:rsidRPr="00054D57" w:rsidRDefault="00BF1570" w:rsidP="00E20BFC">
      <w:pPr>
        <w:jc w:val="center"/>
      </w:pPr>
    </w:p>
    <w:p w:rsidR="00BF1570" w:rsidRPr="00054D57" w:rsidRDefault="002E7F73" w:rsidP="00E20BFC">
      <w:pPr>
        <w:keepNext/>
        <w:jc w:val="center"/>
        <w:outlineLvl w:val="0"/>
      </w:pPr>
      <w:r>
        <w:t>Article 38</w:t>
      </w:r>
    </w:p>
    <w:p w:rsidR="00BF1570" w:rsidRPr="00054D57" w:rsidRDefault="00BF1570" w:rsidP="00E20BFC">
      <w:pPr>
        <w:keepNext/>
        <w:jc w:val="center"/>
        <w:rPr>
          <w:b/>
        </w:rPr>
      </w:pPr>
    </w:p>
    <w:p w:rsidR="00BF1570" w:rsidRPr="00054D57" w:rsidRDefault="00BF1570" w:rsidP="00E20BFC">
      <w:pPr>
        <w:keepNext/>
        <w:jc w:val="center"/>
        <w:outlineLvl w:val="0"/>
        <w:rPr>
          <w:b/>
        </w:rPr>
      </w:pPr>
      <w:r w:rsidRPr="00054D57">
        <w:rPr>
          <w:b/>
        </w:rPr>
        <w:t>Other Articles Applicable to Non-participating Member States</w:t>
      </w:r>
    </w:p>
    <w:p w:rsidR="00BF1570" w:rsidRPr="00054D57" w:rsidRDefault="00BF1570" w:rsidP="007C6D2B">
      <w:pPr>
        <w:keepNext/>
        <w:jc w:val="center"/>
        <w:rPr>
          <w:b/>
        </w:rPr>
      </w:pPr>
    </w:p>
    <w:p w:rsidR="00BF1570" w:rsidRPr="00054D57" w:rsidRDefault="00BF1570" w:rsidP="00DB0E49">
      <w:pPr>
        <w:keepNext/>
        <w:ind w:left="357"/>
        <w:jc w:val="both"/>
      </w:pPr>
      <w:r w:rsidRPr="00C370EB">
        <w:t xml:space="preserve">Without prejudice to the provisions of this Title, Articles 1 to </w:t>
      </w:r>
      <w:r w:rsidR="00983083" w:rsidRPr="00C370EB">
        <w:t>4</w:t>
      </w:r>
      <w:r w:rsidR="00DC286A">
        <w:t xml:space="preserve"> and </w:t>
      </w:r>
      <w:r w:rsidR="00C370EB" w:rsidRPr="00C370EB">
        <w:t>12</w:t>
      </w:r>
      <w:r w:rsidRPr="00C370EB">
        <w:t>, Article 1</w:t>
      </w:r>
      <w:r w:rsidR="00C370EB" w:rsidRPr="00C370EB">
        <w:t>4</w:t>
      </w:r>
      <w:r w:rsidRPr="00C370EB">
        <w:t>(5), Article</w:t>
      </w:r>
      <w:r w:rsidR="00DC286A">
        <w:t>s</w:t>
      </w:r>
      <w:r w:rsidRPr="00C370EB">
        <w:t xml:space="preserve"> 1</w:t>
      </w:r>
      <w:r w:rsidR="00C370EB" w:rsidRPr="00C370EB">
        <w:t>5</w:t>
      </w:r>
      <w:r w:rsidR="00DC286A">
        <w:t>,</w:t>
      </w:r>
      <w:r w:rsidR="005806A9" w:rsidRPr="00C370EB">
        <w:t xml:space="preserve"> 1</w:t>
      </w:r>
      <w:r w:rsidR="00C370EB" w:rsidRPr="00C370EB">
        <w:t>6</w:t>
      </w:r>
      <w:r w:rsidRPr="00C370EB">
        <w:t xml:space="preserve">, </w:t>
      </w:r>
      <w:r w:rsidR="00C370EB" w:rsidRPr="00C370EB">
        <w:t>24</w:t>
      </w:r>
      <w:r w:rsidR="00F03BFA" w:rsidRPr="00C370EB">
        <w:t xml:space="preserve">, </w:t>
      </w:r>
      <w:r w:rsidRPr="00C370EB">
        <w:t>2</w:t>
      </w:r>
      <w:r w:rsidR="00C370EB" w:rsidRPr="00C370EB">
        <w:t>8 to 33</w:t>
      </w:r>
      <w:r w:rsidRPr="00C370EB">
        <w:t xml:space="preserve">, </w:t>
      </w:r>
      <w:r w:rsidR="00C370EB" w:rsidRPr="00C370EB">
        <w:t>41</w:t>
      </w:r>
      <w:r w:rsidRPr="00C370EB">
        <w:t xml:space="preserve"> to 4</w:t>
      </w:r>
      <w:r w:rsidR="00FF4CA4">
        <w:t>4</w:t>
      </w:r>
      <w:r w:rsidRPr="00C370EB">
        <w:t xml:space="preserve">, </w:t>
      </w:r>
      <w:r w:rsidR="00C370EB" w:rsidRPr="00C370EB">
        <w:t>46</w:t>
      </w:r>
      <w:r w:rsidR="00FF4CA4">
        <w:t>,</w:t>
      </w:r>
      <w:r w:rsidR="0072510E" w:rsidRPr="00C370EB">
        <w:t xml:space="preserve"> </w:t>
      </w:r>
      <w:r w:rsidRPr="00C370EB">
        <w:t>4</w:t>
      </w:r>
      <w:r w:rsidR="00C370EB" w:rsidRPr="00C370EB">
        <w:t>7</w:t>
      </w:r>
      <w:r w:rsidRPr="00C370EB">
        <w:t xml:space="preserve">, </w:t>
      </w:r>
      <w:r w:rsidR="0072510E" w:rsidRPr="00C370EB">
        <w:t>and</w:t>
      </w:r>
      <w:r w:rsidRPr="00C370EB">
        <w:t xml:space="preserve"> 4</w:t>
      </w:r>
      <w:r w:rsidR="00C370EB" w:rsidRPr="00C370EB">
        <w:t>9</w:t>
      </w:r>
      <w:r w:rsidRPr="00C370EB">
        <w:t xml:space="preserve">, Article </w:t>
      </w:r>
      <w:r w:rsidR="00C370EB" w:rsidRPr="00C370EB">
        <w:t>51</w:t>
      </w:r>
      <w:r w:rsidRPr="00C370EB">
        <w:t>(1)</w:t>
      </w:r>
      <w:r w:rsidR="00FF4CA4">
        <w:t>, (2) and</w:t>
      </w:r>
      <w:r w:rsidR="00983083" w:rsidRPr="00C370EB">
        <w:t xml:space="preserve"> </w:t>
      </w:r>
      <w:r w:rsidRPr="00C370EB">
        <w:t>(</w:t>
      </w:r>
      <w:r w:rsidR="00983083" w:rsidRPr="00C370EB">
        <w:t>3</w:t>
      </w:r>
      <w:r w:rsidRPr="00C370EB">
        <w:t xml:space="preserve">), </w:t>
      </w:r>
      <w:r w:rsidR="003A1C1B" w:rsidRPr="00C370EB">
        <w:t xml:space="preserve">and </w:t>
      </w:r>
      <w:r w:rsidRPr="00C370EB">
        <w:t xml:space="preserve">Article </w:t>
      </w:r>
      <w:r w:rsidR="00C370EB" w:rsidRPr="00C370EB">
        <w:t>53</w:t>
      </w:r>
      <w:r w:rsidRPr="00C370EB">
        <w:t xml:space="preserve"> shall apply</w:t>
      </w:r>
      <w:r w:rsidR="0041357B">
        <w:t xml:space="preserve"> in respect of non-participating Member States</w:t>
      </w:r>
      <w:r w:rsidRPr="00C370EB">
        <w:t>.</w:t>
      </w:r>
    </w:p>
    <w:p w:rsidR="006C626B" w:rsidRPr="00054D57" w:rsidRDefault="006C626B" w:rsidP="00DB0E49">
      <w:pPr>
        <w:keepNext/>
        <w:ind w:left="357"/>
        <w:jc w:val="both"/>
      </w:pPr>
    </w:p>
    <w:p w:rsidR="006C626B" w:rsidRPr="00C370EB" w:rsidRDefault="00983083" w:rsidP="006C626B">
      <w:pPr>
        <w:ind w:left="360"/>
        <w:jc w:val="both"/>
        <w:rPr>
          <w:snapToGrid w:val="0"/>
        </w:rPr>
      </w:pPr>
      <w:r>
        <w:t xml:space="preserve">Without prejudice to the provisions of this </w:t>
      </w:r>
      <w:r w:rsidRPr="00C370EB">
        <w:t>Title, Article 4</w:t>
      </w:r>
      <w:r w:rsidR="00C370EB" w:rsidRPr="00C370EB">
        <w:t>5</w:t>
      </w:r>
      <w:r w:rsidRPr="00C370EB">
        <w:t xml:space="preserve"> shall also apply</w:t>
      </w:r>
      <w:r w:rsidR="0041357B" w:rsidRPr="0041357B">
        <w:t xml:space="preserve"> </w:t>
      </w:r>
      <w:r w:rsidR="0041357B">
        <w:t>in respect of non-participating Member States</w:t>
      </w:r>
      <w:r w:rsidRPr="00C370EB">
        <w:t xml:space="preserve">. However, the </w:t>
      </w:r>
      <w:r w:rsidR="00FF4CA4">
        <w:t xml:space="preserve">third </w:t>
      </w:r>
      <w:r w:rsidRPr="00C370EB">
        <w:t>sentence of the second subparagraph of Article 4</w:t>
      </w:r>
      <w:r w:rsidR="00C370EB" w:rsidRPr="00C370EB">
        <w:t>5</w:t>
      </w:r>
      <w:r w:rsidRPr="00C370EB">
        <w:t>(3) shall only apply to non-participating Member States where they have observer status or where</w:t>
      </w:r>
      <w:r w:rsidRPr="00686ED1">
        <w:t xml:space="preserve"> they have received </w:t>
      </w:r>
      <w:r w:rsidR="0041357B">
        <w:t xml:space="preserve">information or </w:t>
      </w:r>
      <w:r w:rsidRPr="00686ED1">
        <w:t xml:space="preserve">documents </w:t>
      </w:r>
      <w:r w:rsidRPr="00C370EB">
        <w:t xml:space="preserve">pursuant to </w:t>
      </w:r>
      <w:r w:rsidR="0041357B">
        <w:t xml:space="preserve">the </w:t>
      </w:r>
      <w:r w:rsidR="0041357B" w:rsidRPr="00570E07">
        <w:t>second paragraph</w:t>
      </w:r>
      <w:r w:rsidR="0041357B">
        <w:t xml:space="preserve"> of </w:t>
      </w:r>
      <w:r w:rsidR="00686ED1" w:rsidRPr="00C370EB">
        <w:t>Article 34</w:t>
      </w:r>
      <w:r w:rsidRPr="00C370EB">
        <w:t>.</w:t>
      </w:r>
    </w:p>
    <w:p w:rsidR="003B3A09" w:rsidRPr="00C370EB" w:rsidRDefault="003B3A09" w:rsidP="005F7ED9">
      <w:pPr>
        <w:ind w:left="360"/>
        <w:jc w:val="both"/>
        <w:rPr>
          <w:snapToGrid w:val="0"/>
        </w:rPr>
      </w:pPr>
    </w:p>
    <w:p w:rsidR="00661127" w:rsidRDefault="006C626B" w:rsidP="005F7ED9">
      <w:pPr>
        <w:ind w:left="360"/>
        <w:jc w:val="both"/>
      </w:pPr>
      <w:r w:rsidRPr="00C370EB">
        <w:t xml:space="preserve">Without prejudice to the provisions of this Title, </w:t>
      </w:r>
      <w:r w:rsidR="00661127" w:rsidRPr="004A36A8">
        <w:rPr>
          <w:snapToGrid w:val="0"/>
        </w:rPr>
        <w:t>Article 4</w:t>
      </w:r>
      <w:r w:rsidR="00C370EB" w:rsidRPr="004A36A8">
        <w:rPr>
          <w:snapToGrid w:val="0"/>
        </w:rPr>
        <w:t>8</w:t>
      </w:r>
      <w:r w:rsidR="00661127" w:rsidRPr="004A36A8">
        <w:rPr>
          <w:snapToGrid w:val="0"/>
        </w:rPr>
        <w:t xml:space="preserve"> shall</w:t>
      </w:r>
      <w:r w:rsidRPr="004A36A8">
        <w:rPr>
          <w:snapToGrid w:val="0"/>
        </w:rPr>
        <w:t xml:space="preserve"> also</w:t>
      </w:r>
      <w:r w:rsidR="00661127" w:rsidRPr="004A36A8">
        <w:rPr>
          <w:snapToGrid w:val="0"/>
        </w:rPr>
        <w:t xml:space="preserve"> apply</w:t>
      </w:r>
      <w:r w:rsidR="0041357B" w:rsidRPr="004A36A8">
        <w:t xml:space="preserve"> in respect of non-participating Member States</w:t>
      </w:r>
      <w:r w:rsidRPr="004A36A8">
        <w:rPr>
          <w:snapToGrid w:val="0"/>
        </w:rPr>
        <w:t xml:space="preserve">. </w:t>
      </w:r>
      <w:r w:rsidR="00661127" w:rsidRPr="004A36A8">
        <w:t>However,</w:t>
      </w:r>
      <w:r w:rsidRPr="004A36A8">
        <w:t xml:space="preserve"> any amendment to</w:t>
      </w:r>
      <w:r w:rsidR="00661127" w:rsidRPr="004A36A8">
        <w:t xml:space="preserve"> Article 1(6)</w:t>
      </w:r>
      <w:r w:rsidR="009938EE" w:rsidRPr="004A36A8">
        <w:t>,</w:t>
      </w:r>
      <w:r w:rsidR="003A1C1B" w:rsidRPr="004A36A8">
        <w:t xml:space="preserve"> this </w:t>
      </w:r>
      <w:r w:rsidR="00661127" w:rsidRPr="004A36A8">
        <w:t xml:space="preserve">Title </w:t>
      </w:r>
      <w:r w:rsidR="009938EE" w:rsidRPr="004A36A8">
        <w:t xml:space="preserve">and the provisions referred to in the first paragraph of this Article </w:t>
      </w:r>
      <w:r w:rsidR="003A1C1B" w:rsidRPr="004A36A8">
        <w:t xml:space="preserve">as well as </w:t>
      </w:r>
      <w:r w:rsidR="00661127" w:rsidRPr="004A36A8">
        <w:t>Annex</w:t>
      </w:r>
      <w:r w:rsidR="003A1C1B" w:rsidRPr="004A36A8">
        <w:t>es</w:t>
      </w:r>
      <w:r w:rsidR="00661127" w:rsidRPr="004A36A8">
        <w:t xml:space="preserve"> II </w:t>
      </w:r>
      <w:r w:rsidR="003A1C1B" w:rsidRPr="004A36A8">
        <w:t>and III, insofar as they relate to non-participating</w:t>
      </w:r>
      <w:r w:rsidR="003A1C1B" w:rsidRPr="00054D57">
        <w:t xml:space="preserve"> Member States, </w:t>
      </w:r>
      <w:r w:rsidR="00661127" w:rsidRPr="00054D57">
        <w:t>shall also require the unanimous approval of th</w:t>
      </w:r>
      <w:r w:rsidR="003A1C1B" w:rsidRPr="00054D57">
        <w:t>os</w:t>
      </w:r>
      <w:r w:rsidR="00661127" w:rsidRPr="00054D57">
        <w:t>e Member States.</w:t>
      </w:r>
    </w:p>
    <w:p w:rsidR="00983083" w:rsidRDefault="00983083" w:rsidP="005F7ED9">
      <w:pPr>
        <w:ind w:left="360"/>
        <w:jc w:val="both"/>
      </w:pPr>
    </w:p>
    <w:p w:rsidR="00983083" w:rsidRDefault="00983083" w:rsidP="005F7ED9">
      <w:pPr>
        <w:ind w:left="360"/>
        <w:jc w:val="both"/>
      </w:pPr>
      <w:r>
        <w:t xml:space="preserve">Without prejudice to the provisions of this Title, </w:t>
      </w:r>
      <w:r w:rsidR="00C370EB" w:rsidRPr="00C370EB">
        <w:t>Article 52</w:t>
      </w:r>
      <w:r>
        <w:t xml:space="preserve"> shall also apply</w:t>
      </w:r>
      <w:r w:rsidR="0041357B" w:rsidRPr="0041357B">
        <w:t xml:space="preserve"> </w:t>
      </w:r>
      <w:r w:rsidR="0041357B">
        <w:t>in respect of non-participating Member States</w:t>
      </w:r>
      <w:r>
        <w:t>. However, references the</w:t>
      </w:r>
      <w:r w:rsidRPr="00C370EB">
        <w:t xml:space="preserve">rein to Article </w:t>
      </w:r>
      <w:r w:rsidR="00C370EB" w:rsidRPr="00C370EB">
        <w:t>51</w:t>
      </w:r>
      <w:r w:rsidRPr="00C370EB">
        <w:t xml:space="preserve">(4) shall be read as references to Article </w:t>
      </w:r>
      <w:r w:rsidR="00C370EB" w:rsidRPr="00570E07">
        <w:t>40</w:t>
      </w:r>
      <w:r w:rsidRPr="00570E07">
        <w:t>.</w:t>
      </w:r>
    </w:p>
    <w:p w:rsidR="00983083" w:rsidRPr="00054D57" w:rsidRDefault="00983083" w:rsidP="00E20BFC">
      <w:pPr>
        <w:jc w:val="center"/>
        <w:rPr>
          <w:snapToGrid w:val="0"/>
        </w:rPr>
      </w:pPr>
    </w:p>
    <w:p w:rsidR="00BF1570" w:rsidRPr="00054D57" w:rsidRDefault="00BF1570" w:rsidP="00E20BFC">
      <w:pPr>
        <w:jc w:val="center"/>
      </w:pPr>
      <w:r w:rsidRPr="00054D57">
        <w:rPr>
          <w:snapToGrid w:val="0"/>
        </w:rPr>
        <w:t>Article</w:t>
      </w:r>
      <w:r w:rsidR="002E7F73">
        <w:t xml:space="preserve"> 39</w:t>
      </w:r>
    </w:p>
    <w:p w:rsidR="00BF1570" w:rsidRPr="00E20BFC" w:rsidRDefault="00BF1570" w:rsidP="00E20BFC">
      <w:pPr>
        <w:jc w:val="center"/>
        <w:rPr>
          <w:snapToGrid w:val="0"/>
        </w:rPr>
      </w:pPr>
    </w:p>
    <w:p w:rsidR="00BF1570" w:rsidRPr="00E20BFC" w:rsidRDefault="00BF1570" w:rsidP="00E20BFC">
      <w:pPr>
        <w:jc w:val="center"/>
        <w:rPr>
          <w:b/>
        </w:rPr>
      </w:pPr>
      <w:r w:rsidRPr="00E20BFC">
        <w:rPr>
          <w:b/>
          <w:snapToGrid w:val="0"/>
        </w:rPr>
        <w:t>Costs</w:t>
      </w:r>
    </w:p>
    <w:p w:rsidR="00BF1570" w:rsidRPr="007C6D2B" w:rsidRDefault="00BF1570" w:rsidP="007C6D2B">
      <w:pPr>
        <w:jc w:val="center"/>
        <w:rPr>
          <w:snapToGrid w:val="0"/>
        </w:rPr>
      </w:pPr>
    </w:p>
    <w:p w:rsidR="00BF1570" w:rsidRPr="00E92BFF" w:rsidRDefault="00BF1570" w:rsidP="005F7ED9">
      <w:pPr>
        <w:tabs>
          <w:tab w:val="num" w:pos="1260"/>
        </w:tabs>
        <w:ind w:left="360"/>
        <w:jc w:val="both"/>
      </w:pPr>
      <w:r w:rsidRPr="00054D57">
        <w:t xml:space="preserve">Where the contract with the contractor provides for terms of payment and prices which affect non-participating Member States pursuant </w:t>
      </w:r>
      <w:r w:rsidRPr="00AB7125">
        <w:t>to Article 3</w:t>
      </w:r>
      <w:r w:rsidR="00AB7125" w:rsidRPr="00AB7125">
        <w:t>6</w:t>
      </w:r>
      <w:r w:rsidRPr="00AB7125">
        <w:t>(1), those</w:t>
      </w:r>
      <w:r w:rsidRPr="00054D57">
        <w:t xml:space="preserve"> Member States shall be given an opportunity to make their views known to the participating </w:t>
      </w:r>
      <w:smartTag w:uri="urn:schemas-microsoft-com:office:smarttags" w:element="place">
        <w:smartTag w:uri="urn:schemas-microsoft-com:office:smarttags" w:element="PlaceName">
          <w:r w:rsidRPr="00054D57">
            <w:t>Member</w:t>
          </w:r>
        </w:smartTag>
        <w:r w:rsidRPr="00054D57">
          <w:t xml:space="preserve"> </w:t>
        </w:r>
        <w:smartTag w:uri="urn:schemas-microsoft-com:office:smarttags" w:element="PlaceType">
          <w:r w:rsidRPr="00054D57">
            <w:t>States</w:t>
          </w:r>
        </w:smartTag>
      </w:smartTag>
      <w:r w:rsidRPr="00054D57">
        <w:t xml:space="preserve"> and the Commission </w:t>
      </w:r>
      <w:r w:rsidRPr="00AB7125">
        <w:t xml:space="preserve">prior to the approval of any Commission proposal submitted under the second paragraph of </w:t>
      </w:r>
      <w:r w:rsidRPr="00E92BFF">
        <w:t>Article 1</w:t>
      </w:r>
      <w:r w:rsidR="00FF4CA4" w:rsidRPr="00E92BFF">
        <w:t>7</w:t>
      </w:r>
      <w:r w:rsidRPr="00E92BFF">
        <w:t>.</w:t>
      </w:r>
    </w:p>
    <w:p w:rsidR="00BF1570" w:rsidRPr="00E92BFF" w:rsidRDefault="00BF1570" w:rsidP="00E20BFC">
      <w:pPr>
        <w:jc w:val="center"/>
      </w:pPr>
    </w:p>
    <w:p w:rsidR="00BF1570" w:rsidRPr="00E92BFF" w:rsidRDefault="002E7F73" w:rsidP="00E20BFC">
      <w:pPr>
        <w:keepNext/>
        <w:jc w:val="center"/>
        <w:outlineLvl w:val="0"/>
      </w:pPr>
      <w:r w:rsidRPr="00E92BFF">
        <w:t>Article 40</w:t>
      </w:r>
    </w:p>
    <w:p w:rsidR="00BF1570" w:rsidRPr="00E92BFF" w:rsidRDefault="00BF1570" w:rsidP="00E20BFC">
      <w:pPr>
        <w:keepNext/>
        <w:jc w:val="center"/>
        <w:rPr>
          <w:b/>
        </w:rPr>
      </w:pPr>
    </w:p>
    <w:p w:rsidR="00BF1570" w:rsidRPr="00E92BFF" w:rsidRDefault="00BF1570" w:rsidP="00E20BFC">
      <w:pPr>
        <w:keepNext/>
        <w:jc w:val="center"/>
        <w:outlineLvl w:val="0"/>
        <w:rPr>
          <w:b/>
        </w:rPr>
      </w:pPr>
      <w:r w:rsidRPr="004E18DF">
        <w:rPr>
          <w:b/>
        </w:rPr>
        <w:t>Entry into Force for Non-participating Member States</w:t>
      </w:r>
    </w:p>
    <w:p w:rsidR="00BF1570" w:rsidRPr="00E92BFF" w:rsidRDefault="00BF1570" w:rsidP="007C6D2B">
      <w:pPr>
        <w:keepNext/>
        <w:jc w:val="center"/>
      </w:pPr>
    </w:p>
    <w:p w:rsidR="00BF1570" w:rsidRPr="00E92BFF" w:rsidRDefault="00594A30" w:rsidP="00594A30">
      <w:pPr>
        <w:keepNext/>
        <w:ind w:left="360"/>
        <w:jc w:val="both"/>
      </w:pPr>
      <w:r>
        <w:t>T</w:t>
      </w:r>
      <w:r w:rsidR="00BF1570" w:rsidRPr="00E92BFF">
        <w:t xml:space="preserve">his Agreement shall enter into force </w:t>
      </w:r>
      <w:r w:rsidR="00BF1570" w:rsidRPr="004A36A8">
        <w:t xml:space="preserve">for each non-participating Member State </w:t>
      </w:r>
      <w:r w:rsidR="009340D8" w:rsidRPr="004A36A8">
        <w:t xml:space="preserve">14 </w:t>
      </w:r>
      <w:r w:rsidR="00BF1570" w:rsidRPr="004A36A8">
        <w:t xml:space="preserve">days following the day </w:t>
      </w:r>
      <w:r w:rsidR="009340D8" w:rsidRPr="004A36A8">
        <w:t xml:space="preserve">on which </w:t>
      </w:r>
      <w:r w:rsidR="00BF1570" w:rsidRPr="004A36A8">
        <w:t xml:space="preserve">the Commission has received a signed </w:t>
      </w:r>
      <w:r w:rsidR="0041357B" w:rsidRPr="004A36A8">
        <w:t xml:space="preserve">duplicate </w:t>
      </w:r>
      <w:r w:rsidR="00FF4CA4" w:rsidRPr="004A36A8">
        <w:t xml:space="preserve">of this Agreement </w:t>
      </w:r>
      <w:r w:rsidR="00BF1570" w:rsidRPr="004A36A8">
        <w:t>from that non-participating Member State</w:t>
      </w:r>
      <w:r w:rsidR="00BC3E77" w:rsidRPr="004A36A8">
        <w:t xml:space="preserve"> in all </w:t>
      </w:r>
      <w:proofErr w:type="spellStart"/>
      <w:r w:rsidR="00F9496F" w:rsidRPr="004A36A8">
        <w:t>authentic</w:t>
      </w:r>
      <w:r w:rsidR="00BC3E77" w:rsidRPr="004A36A8">
        <w:t>linguistic</w:t>
      </w:r>
      <w:proofErr w:type="spellEnd"/>
      <w:r w:rsidR="00BC3E77" w:rsidRPr="004A36A8">
        <w:t xml:space="preserve"> versions</w:t>
      </w:r>
      <w:r w:rsidR="00BF1570" w:rsidRPr="004A36A8">
        <w:t>, the Commission has signed</w:t>
      </w:r>
      <w:r w:rsidR="00BF1570" w:rsidRPr="00E92BFF">
        <w:t xml:space="preserve"> a </w:t>
      </w:r>
      <w:r w:rsidR="0041357B" w:rsidRPr="00E92BFF">
        <w:t>duplicate</w:t>
      </w:r>
      <w:r w:rsidR="00BF1570" w:rsidRPr="00E92BFF">
        <w:t xml:space="preserve">, and that non-participating Member State has submitted to the Commission the Confirmation of completion of national procedures for </w:t>
      </w:r>
      <w:r w:rsidR="00FF4CA4" w:rsidRPr="00E92BFF">
        <w:t xml:space="preserve">the </w:t>
      </w:r>
      <w:r w:rsidR="00BF1570" w:rsidRPr="00E92BFF">
        <w:t xml:space="preserve">approval of this Agreement or the absence of a need for such procedures, attached as Annex II.  </w:t>
      </w:r>
    </w:p>
    <w:p w:rsidR="00BF1570" w:rsidRPr="00E92BFF" w:rsidRDefault="00BF1570" w:rsidP="00E20BFC">
      <w:pPr>
        <w:jc w:val="center"/>
      </w:pPr>
    </w:p>
    <w:p w:rsidR="00BF1570" w:rsidRPr="00E92BFF" w:rsidRDefault="00BF1570" w:rsidP="00E20BFC">
      <w:pPr>
        <w:keepNext/>
        <w:jc w:val="center"/>
        <w:outlineLvl w:val="0"/>
      </w:pPr>
      <w:r w:rsidRPr="00E92BFF">
        <w:t>Title VI</w:t>
      </w:r>
    </w:p>
    <w:p w:rsidR="00BF1570" w:rsidRPr="00E92BFF" w:rsidRDefault="00BF1570" w:rsidP="00E20BFC">
      <w:pPr>
        <w:keepNext/>
        <w:jc w:val="center"/>
      </w:pPr>
    </w:p>
    <w:p w:rsidR="0078182D" w:rsidRPr="00E92BFF" w:rsidRDefault="0078182D" w:rsidP="00142C9F">
      <w:pPr>
        <w:keepNext/>
        <w:jc w:val="center"/>
        <w:outlineLvl w:val="0"/>
        <w:rPr>
          <w:b/>
          <w:snapToGrid w:val="0"/>
        </w:rPr>
      </w:pPr>
      <w:r w:rsidRPr="00E92BFF">
        <w:rPr>
          <w:b/>
          <w:snapToGrid w:val="0"/>
        </w:rPr>
        <w:t>FINAL PROVISIONS</w:t>
      </w:r>
    </w:p>
    <w:p w:rsidR="0078182D" w:rsidRPr="00E92BFF" w:rsidRDefault="0078182D" w:rsidP="003177C6">
      <w:pPr>
        <w:keepNext/>
        <w:jc w:val="center"/>
      </w:pPr>
    </w:p>
    <w:p w:rsidR="0078182D" w:rsidRPr="00DB6F59" w:rsidRDefault="0078182D" w:rsidP="00142C9F">
      <w:pPr>
        <w:keepNext/>
        <w:jc w:val="center"/>
        <w:outlineLvl w:val="0"/>
      </w:pPr>
      <w:r w:rsidRPr="00E92BFF">
        <w:t xml:space="preserve">Article </w:t>
      </w:r>
      <w:r w:rsidR="002E7F73" w:rsidRPr="00E92BFF">
        <w:t>41</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Duty of Sincere Cooperation</w:t>
      </w:r>
    </w:p>
    <w:p w:rsidR="0078182D" w:rsidRPr="00DB6F59" w:rsidRDefault="0078182D" w:rsidP="003177C6">
      <w:pPr>
        <w:keepNext/>
        <w:jc w:val="center"/>
      </w:pPr>
    </w:p>
    <w:p w:rsidR="0078182D" w:rsidRPr="00DB6F59" w:rsidRDefault="0078182D" w:rsidP="003177C6">
      <w:pPr>
        <w:keepNext/>
        <w:ind w:left="360"/>
        <w:jc w:val="both"/>
        <w:rPr>
          <w:snapToGrid w:val="0"/>
        </w:rPr>
      </w:pPr>
      <w:r w:rsidRPr="00DB6F59">
        <w:rPr>
          <w:snapToGrid w:val="0"/>
        </w:rPr>
        <w:t>Article 4(3) of the Treaty on European Union applies to the performance of this Agreement. Contracting Parties shall take all appropriate measures, whether general or particular, to ensure fulfilment of the obligations arising out of this Agreement or resulting from any action taken under it.  They shall abstain from any measure that could jeopardise the attainment of the objectives of the ETS Directive</w:t>
      </w:r>
      <w:r w:rsidR="00AD72D6">
        <w:rPr>
          <w:snapToGrid w:val="0"/>
        </w:rPr>
        <w:t xml:space="preserve">, any </w:t>
      </w:r>
      <w:r w:rsidR="00FF4CA4">
        <w:rPr>
          <w:snapToGrid w:val="0"/>
        </w:rPr>
        <w:t>r</w:t>
      </w:r>
      <w:r w:rsidR="00AD72D6">
        <w:rPr>
          <w:snapToGrid w:val="0"/>
        </w:rPr>
        <w:t>egulation adopted pursuant to Article 19(3) of that Directive</w:t>
      </w:r>
      <w:r w:rsidR="005B3E76">
        <w:rPr>
          <w:snapToGrid w:val="0"/>
        </w:rPr>
        <w:t xml:space="preserve"> (the "Registry Regulation")</w:t>
      </w:r>
      <w:r w:rsidRPr="00DB6F59">
        <w:rPr>
          <w:snapToGrid w:val="0"/>
        </w:rPr>
        <w:t xml:space="preserve">, the Auctioning Regulation, or this Agreement.  </w:t>
      </w:r>
    </w:p>
    <w:p w:rsidR="0078182D" w:rsidRPr="00DB6F59" w:rsidRDefault="0078182D" w:rsidP="0078182D">
      <w:pPr>
        <w:jc w:val="center"/>
      </w:pPr>
    </w:p>
    <w:p w:rsidR="0078182D" w:rsidRPr="00DB6F59" w:rsidRDefault="0078182D" w:rsidP="00142C9F">
      <w:pPr>
        <w:keepNext/>
        <w:jc w:val="center"/>
        <w:outlineLvl w:val="0"/>
      </w:pPr>
      <w:r w:rsidRPr="00DB6F59">
        <w:t xml:space="preserve">Article </w:t>
      </w:r>
      <w:r w:rsidR="002E7F73">
        <w:t>42</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Consequences in the Case of Lack of Compliance</w:t>
      </w:r>
    </w:p>
    <w:p w:rsidR="0078182D" w:rsidRPr="00DB6F59" w:rsidRDefault="0078182D" w:rsidP="003177C6">
      <w:pPr>
        <w:keepNext/>
        <w:jc w:val="center"/>
      </w:pPr>
    </w:p>
    <w:p w:rsidR="0078182D" w:rsidRPr="00DB6F59" w:rsidRDefault="0078182D" w:rsidP="003177C6">
      <w:pPr>
        <w:keepNext/>
        <w:numPr>
          <w:ilvl w:val="0"/>
          <w:numId w:val="19"/>
        </w:numPr>
        <w:jc w:val="both"/>
      </w:pPr>
      <w:r w:rsidRPr="00DB6F59">
        <w:t xml:space="preserve">In the event of </w:t>
      </w:r>
      <w:r w:rsidRPr="00344B1E">
        <w:t>lack of compliance</w:t>
      </w:r>
      <w:r w:rsidRPr="00DB6F59">
        <w:t xml:space="preserve"> by any Contracting Party with this Agreement, the Contracting Parties shall </w:t>
      </w:r>
      <w:r w:rsidR="00B84244" w:rsidRPr="00DB6F59">
        <w:t xml:space="preserve">use their best endeavours to </w:t>
      </w:r>
      <w:r w:rsidRPr="00DB6F59">
        <w:t xml:space="preserve">promptly and jointly determine together in the Joint Procurement Steering Committee the means to address the situation as soon as possible.  </w:t>
      </w:r>
    </w:p>
    <w:p w:rsidR="0078182D" w:rsidRPr="00DB6F59" w:rsidRDefault="0078182D" w:rsidP="0078182D">
      <w:pPr>
        <w:ind w:left="360"/>
        <w:jc w:val="both"/>
      </w:pPr>
    </w:p>
    <w:p w:rsidR="0078182D" w:rsidRPr="00DB6F59" w:rsidRDefault="0078182D" w:rsidP="0078182D">
      <w:pPr>
        <w:numPr>
          <w:ilvl w:val="0"/>
          <w:numId w:val="19"/>
        </w:numPr>
        <w:jc w:val="both"/>
      </w:pPr>
      <w:r w:rsidRPr="00DB6F59">
        <w:t xml:space="preserve">In the event of any disagreement between two or more Contracting Parties with regard to the interpretation or application of this Agreement, the parties concerned shall use their best endeavours to settle the matter directly.  </w:t>
      </w:r>
    </w:p>
    <w:p w:rsidR="0078182D" w:rsidRPr="00DB6F59" w:rsidRDefault="0078182D" w:rsidP="0078182D">
      <w:pPr>
        <w:ind w:left="360"/>
        <w:jc w:val="both"/>
      </w:pPr>
    </w:p>
    <w:p w:rsidR="0078182D" w:rsidRPr="00DB6F59" w:rsidRDefault="0078182D" w:rsidP="0078182D">
      <w:pPr>
        <w:ind w:left="720"/>
        <w:jc w:val="both"/>
      </w:pPr>
      <w:r w:rsidRPr="00DB6F59">
        <w:t xml:space="preserve">Should this not be possible, any of the parties to the disagreement may refer the matter to the Joint Procurement Steering Committee, where the Contracting Parties shall use </w:t>
      </w:r>
      <w:r w:rsidRPr="00DB6F59">
        <w:lastRenderedPageBreak/>
        <w:t xml:space="preserve">their best endeavours to resolve the matter through mediation between the parties concerned. </w:t>
      </w:r>
    </w:p>
    <w:p w:rsidR="0078182D" w:rsidRPr="00DB6F59" w:rsidRDefault="0078182D" w:rsidP="0078182D">
      <w:pPr>
        <w:ind w:left="720"/>
        <w:jc w:val="both"/>
      </w:pPr>
    </w:p>
    <w:p w:rsidR="0078182D" w:rsidRPr="00DB6F59" w:rsidRDefault="0078182D" w:rsidP="0078182D">
      <w:pPr>
        <w:numPr>
          <w:ilvl w:val="0"/>
          <w:numId w:val="19"/>
        </w:numPr>
        <w:jc w:val="both"/>
      </w:pPr>
      <w:r w:rsidRPr="00DB6F59">
        <w:t xml:space="preserve">If the processes set out in paragraphs 1 and 2 do not remedy the lack of compliance or settle the disagreement, within three months of the matter being referred to the Joint Procurement Steering Committee either under paragraph 1 or the second subparagraph of paragraph 2, the matter may be referred to the Court of Justice of the European </w:t>
      </w:r>
      <w:r w:rsidRPr="004A36A8">
        <w:t>Union</w:t>
      </w:r>
      <w:r w:rsidR="00940B2C" w:rsidRPr="004A36A8">
        <w:t xml:space="preserve"> (the "Court of Justice")</w:t>
      </w:r>
      <w:r w:rsidRPr="004A36A8">
        <w:t xml:space="preserve"> in accordance</w:t>
      </w:r>
      <w:r w:rsidRPr="00DB6F59">
        <w:t xml:space="preserve"> with Article </w:t>
      </w:r>
      <w:r w:rsidR="00AB7125" w:rsidRPr="00AB7125">
        <w:t>43</w:t>
      </w:r>
      <w:r w:rsidRPr="00DB6F59">
        <w:t xml:space="preserve">.  </w:t>
      </w:r>
    </w:p>
    <w:p w:rsidR="0078182D" w:rsidRPr="00DB6F59" w:rsidRDefault="0078182D" w:rsidP="0078182D">
      <w:pPr>
        <w:jc w:val="center"/>
      </w:pPr>
    </w:p>
    <w:p w:rsidR="0078182D" w:rsidRPr="00DB6F59" w:rsidRDefault="0078182D" w:rsidP="00142C9F">
      <w:pPr>
        <w:keepNext/>
        <w:jc w:val="center"/>
        <w:outlineLvl w:val="0"/>
      </w:pPr>
      <w:r w:rsidRPr="00DB6F59">
        <w:t xml:space="preserve">Article </w:t>
      </w:r>
      <w:r w:rsidR="002E7F73">
        <w:t>43</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Competent Court for Hearing Disagreements</w:t>
      </w:r>
    </w:p>
    <w:p w:rsidR="0078182D" w:rsidRPr="00DB6F59" w:rsidRDefault="0078182D" w:rsidP="003177C6">
      <w:pPr>
        <w:keepNext/>
        <w:jc w:val="center"/>
      </w:pPr>
    </w:p>
    <w:p w:rsidR="0078182D" w:rsidRPr="004A36A8" w:rsidRDefault="0078182D" w:rsidP="003177C6">
      <w:pPr>
        <w:keepNext/>
        <w:numPr>
          <w:ilvl w:val="0"/>
          <w:numId w:val="21"/>
        </w:numPr>
        <w:jc w:val="both"/>
      </w:pPr>
      <w:r w:rsidRPr="00DB6F59">
        <w:t xml:space="preserve">Any lack of compliance with this Agreement, or disagreement with regard to the interpretation or application of this Agreement between the Contracting Parties, that remains unresolved within the Joint Procurement Steering Committee, following the application of Article </w:t>
      </w:r>
      <w:r w:rsidR="00AB7125" w:rsidRPr="00AB7125">
        <w:t>42</w:t>
      </w:r>
      <w:r w:rsidRPr="00DB6F59">
        <w:t xml:space="preserve">(3), may be brought before the </w:t>
      </w:r>
      <w:r w:rsidRPr="004A36A8">
        <w:t xml:space="preserve">Court of Justice: </w:t>
      </w:r>
    </w:p>
    <w:p w:rsidR="0078182D" w:rsidRPr="00DB6F59" w:rsidRDefault="0078182D" w:rsidP="0078182D">
      <w:pPr>
        <w:ind w:left="360"/>
        <w:jc w:val="both"/>
      </w:pPr>
    </w:p>
    <w:p w:rsidR="0078182D" w:rsidRPr="00DB6F59" w:rsidRDefault="0078182D" w:rsidP="00A172E1">
      <w:pPr>
        <w:numPr>
          <w:ilvl w:val="0"/>
          <w:numId w:val="18"/>
        </w:numPr>
        <w:tabs>
          <w:tab w:val="clear" w:pos="1440"/>
          <w:tab w:val="num" w:pos="1260"/>
        </w:tabs>
        <w:ind w:left="1260" w:hanging="540"/>
        <w:jc w:val="both"/>
      </w:pPr>
      <w:r w:rsidRPr="00DB6F59">
        <w:t xml:space="preserve">by the Commission or the </w:t>
      </w:r>
      <w:smartTag w:uri="urn:schemas-microsoft-com:office:smarttags" w:element="PlaceName">
        <w:r w:rsidRPr="00DB6F59">
          <w:t>Member</w:t>
        </w:r>
      </w:smartTag>
      <w:r w:rsidRPr="00DB6F59">
        <w:t xml:space="preserve"> </w:t>
      </w:r>
      <w:smartTag w:uri="urn:schemas-microsoft-com:office:smarttags" w:element="PlaceType">
        <w:r w:rsidRPr="00DB6F59">
          <w:t>State(s)</w:t>
        </w:r>
      </w:smartTag>
      <w:r w:rsidRPr="00DB6F59">
        <w:t xml:space="preserve"> concerned, pursuant to Article 272 of the Treaty, where the unresolved matter is outstanding between the Commission and one or more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w:t>
      </w:r>
    </w:p>
    <w:p w:rsidR="0078182D" w:rsidRPr="00DB6F59" w:rsidRDefault="0078182D" w:rsidP="0078182D">
      <w:pPr>
        <w:tabs>
          <w:tab w:val="num" w:pos="1260"/>
        </w:tabs>
        <w:ind w:left="1260" w:hanging="540"/>
        <w:jc w:val="both"/>
      </w:pPr>
    </w:p>
    <w:p w:rsidR="00722F5B" w:rsidRPr="00DB6F59" w:rsidRDefault="0078182D" w:rsidP="00A172E1">
      <w:pPr>
        <w:numPr>
          <w:ilvl w:val="0"/>
          <w:numId w:val="18"/>
        </w:numPr>
        <w:tabs>
          <w:tab w:val="clear" w:pos="1440"/>
          <w:tab w:val="num" w:pos="1260"/>
        </w:tabs>
        <w:ind w:left="1260" w:hanging="540"/>
        <w:jc w:val="both"/>
      </w:pPr>
      <w:proofErr w:type="gramStart"/>
      <w:r w:rsidRPr="00DB6F59">
        <w:t>by</w:t>
      </w:r>
      <w:proofErr w:type="gramEnd"/>
      <w:r w:rsidRPr="00DB6F59">
        <w:t xml:space="preserve"> any </w:t>
      </w:r>
      <w:smartTag w:uri="urn:schemas-microsoft-com:office:smarttags" w:element="PlaceName">
        <w:r w:rsidRPr="00DB6F59">
          <w:t>Member</w:t>
        </w:r>
      </w:smartTag>
      <w:r w:rsidRPr="00DB6F59">
        <w:t xml:space="preserve"> </w:t>
      </w:r>
      <w:smartTag w:uri="urn:schemas-microsoft-com:office:smarttags" w:element="PlaceType">
        <w:r w:rsidRPr="00DB6F59">
          <w:t>State(s)</w:t>
        </w:r>
      </w:smartTag>
      <w:r w:rsidRPr="00DB6F59">
        <w:t xml:space="preserve"> against any other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 pursuant to Article 273 of the Treaty, where the unresolved matter is outstanding between two or more Member States.</w:t>
      </w:r>
    </w:p>
    <w:p w:rsidR="0078182D" w:rsidRPr="00DB6F59" w:rsidRDefault="0078182D" w:rsidP="0078182D">
      <w:pPr>
        <w:ind w:left="360"/>
        <w:jc w:val="both"/>
      </w:pPr>
    </w:p>
    <w:p w:rsidR="00A23DCE" w:rsidRPr="00DB6F59" w:rsidRDefault="00F923FA" w:rsidP="0078182D">
      <w:pPr>
        <w:numPr>
          <w:ilvl w:val="0"/>
          <w:numId w:val="21"/>
        </w:numPr>
        <w:jc w:val="both"/>
      </w:pPr>
      <w:r w:rsidRPr="00DB6F59">
        <w:t>T</w:t>
      </w:r>
      <w:r w:rsidR="0078182D" w:rsidRPr="00DB6F59">
        <w:t>he Court of Justice shall have exclusive jurisdiction to decide upon any lack of compliance with this Agreement or disagreement with regard to the interpretation or application of this Agreement.</w:t>
      </w:r>
    </w:p>
    <w:p w:rsidR="0078182D" w:rsidRPr="00DB6F59" w:rsidRDefault="0078182D" w:rsidP="00A23DCE">
      <w:pPr>
        <w:ind w:left="360"/>
        <w:jc w:val="both"/>
      </w:pPr>
      <w:r w:rsidRPr="00DB6F59">
        <w:t xml:space="preserve">  </w:t>
      </w:r>
    </w:p>
    <w:p w:rsidR="00A23DCE" w:rsidRPr="00DB6F59" w:rsidRDefault="00A23DCE" w:rsidP="0078182D">
      <w:pPr>
        <w:numPr>
          <w:ilvl w:val="0"/>
          <w:numId w:val="21"/>
        </w:numPr>
        <w:jc w:val="both"/>
      </w:pPr>
      <w:r w:rsidRPr="00DB6F59">
        <w:t xml:space="preserve">The Court of Justice may award any remedy it deems appropriate in any case brought before it under this Article. </w:t>
      </w:r>
    </w:p>
    <w:p w:rsidR="009B40C8" w:rsidRPr="00DB6F59" w:rsidRDefault="009B40C8" w:rsidP="003177C6">
      <w:pPr>
        <w:keepNext/>
        <w:jc w:val="center"/>
      </w:pPr>
    </w:p>
    <w:p w:rsidR="0078182D" w:rsidRPr="00DB6F59" w:rsidRDefault="0078182D" w:rsidP="00142C9F">
      <w:pPr>
        <w:keepNext/>
        <w:jc w:val="center"/>
        <w:outlineLvl w:val="0"/>
      </w:pPr>
      <w:r w:rsidRPr="00DB6F59">
        <w:t xml:space="preserve">Article </w:t>
      </w:r>
      <w:r w:rsidR="002E7F73">
        <w:t>44</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Applicable Law and Severance</w:t>
      </w:r>
    </w:p>
    <w:p w:rsidR="0078182D" w:rsidRPr="00DB6F59" w:rsidRDefault="0078182D" w:rsidP="003177C6">
      <w:pPr>
        <w:keepNext/>
        <w:jc w:val="center"/>
      </w:pPr>
    </w:p>
    <w:p w:rsidR="0078182D" w:rsidRPr="00DB6F59" w:rsidRDefault="0078182D" w:rsidP="003177C6">
      <w:pPr>
        <w:keepNext/>
        <w:numPr>
          <w:ilvl w:val="0"/>
          <w:numId w:val="22"/>
        </w:numPr>
        <w:jc w:val="both"/>
      </w:pPr>
      <w:r w:rsidRPr="00DB6F59">
        <w:t xml:space="preserve">Matters or disputes arising within the subject matter of this Agreement </w:t>
      </w:r>
      <w:r w:rsidRPr="00DB6F59">
        <w:rPr>
          <w:snapToGrid w:val="0"/>
        </w:rPr>
        <w:t xml:space="preserve">shall be governed by applicable Union law, the terms of this Agreement and, on a subsidiary basis, </w:t>
      </w:r>
      <w:r w:rsidR="000A1D32" w:rsidRPr="00DB6F59">
        <w:rPr>
          <w:snapToGrid w:val="0"/>
        </w:rPr>
        <w:t xml:space="preserve">the general </w:t>
      </w:r>
      <w:r w:rsidRPr="00DB6F59">
        <w:rPr>
          <w:snapToGrid w:val="0"/>
        </w:rPr>
        <w:t xml:space="preserve">principles </w:t>
      </w:r>
      <w:r w:rsidR="000A1D32" w:rsidRPr="00DB6F59">
        <w:rPr>
          <w:snapToGrid w:val="0"/>
        </w:rPr>
        <w:t xml:space="preserve">of law </w:t>
      </w:r>
      <w:r w:rsidRPr="00DB6F59">
        <w:rPr>
          <w:snapToGrid w:val="0"/>
        </w:rPr>
        <w:t xml:space="preserve">common to the Member States of the </w:t>
      </w:r>
      <w:smartTag w:uri="urn:schemas-microsoft-com:office:smarttags" w:element="place">
        <w:r w:rsidRPr="00DB6F59">
          <w:rPr>
            <w:snapToGrid w:val="0"/>
          </w:rPr>
          <w:t>Union</w:t>
        </w:r>
      </w:smartTag>
      <w:r w:rsidRPr="00DB6F59">
        <w:rPr>
          <w:snapToGrid w:val="0"/>
        </w:rPr>
        <w:t>.</w:t>
      </w:r>
    </w:p>
    <w:p w:rsidR="000A1D32" w:rsidRPr="00DB6F59" w:rsidRDefault="000A1D32" w:rsidP="000A1D32">
      <w:pPr>
        <w:ind w:left="360"/>
        <w:jc w:val="both"/>
      </w:pPr>
    </w:p>
    <w:p w:rsidR="000A1D32" w:rsidRPr="00DB6F59" w:rsidRDefault="00EB79B0" w:rsidP="0078182D">
      <w:pPr>
        <w:numPr>
          <w:ilvl w:val="0"/>
          <w:numId w:val="22"/>
        </w:numPr>
        <w:jc w:val="both"/>
      </w:pPr>
      <w:r w:rsidRPr="00DB6F59">
        <w:t>T</w:t>
      </w:r>
      <w:r w:rsidR="000A1D32" w:rsidRPr="00DB6F59">
        <w:t xml:space="preserve">he law applicable to </w:t>
      </w:r>
      <w:r w:rsidR="0097284F" w:rsidRPr="00DB6F59">
        <w:t xml:space="preserve">any </w:t>
      </w:r>
      <w:r w:rsidR="005630D9">
        <w:t xml:space="preserve">resulting </w:t>
      </w:r>
      <w:r w:rsidR="000A1D32" w:rsidRPr="00DB6F59">
        <w:t xml:space="preserve">contract </w:t>
      </w:r>
      <w:r w:rsidR="005630D9">
        <w:t>pursuant to</w:t>
      </w:r>
      <w:r w:rsidR="000A1D32" w:rsidRPr="00DB6F59">
        <w:t xml:space="preserve"> this Agreement and the competent court for the hearing </w:t>
      </w:r>
      <w:r w:rsidR="004F423C" w:rsidRPr="00DB6F59">
        <w:t xml:space="preserve">of </w:t>
      </w:r>
      <w:r w:rsidR="000A1D32" w:rsidRPr="00DB6F59">
        <w:t xml:space="preserve">disputes under that </w:t>
      </w:r>
      <w:r w:rsidR="005630D9">
        <w:t xml:space="preserve">resulting </w:t>
      </w:r>
      <w:r w:rsidR="000A1D32" w:rsidRPr="00DB6F59">
        <w:t xml:space="preserve">contract shall be determined in the </w:t>
      </w:r>
      <w:r w:rsidR="005630D9">
        <w:t xml:space="preserve">resulting </w:t>
      </w:r>
      <w:r w:rsidR="000A1D32" w:rsidRPr="00DB6F59">
        <w:t xml:space="preserve">contract with the contractor.  </w:t>
      </w:r>
    </w:p>
    <w:p w:rsidR="0078182D" w:rsidRPr="00DB6F59" w:rsidRDefault="0078182D" w:rsidP="0078182D">
      <w:pPr>
        <w:ind w:left="360"/>
        <w:jc w:val="both"/>
      </w:pPr>
    </w:p>
    <w:p w:rsidR="0078182D" w:rsidRPr="00DB6F59" w:rsidRDefault="0078182D" w:rsidP="0078182D">
      <w:pPr>
        <w:numPr>
          <w:ilvl w:val="0"/>
          <w:numId w:val="22"/>
        </w:numPr>
        <w:jc w:val="both"/>
      </w:pPr>
      <w:r w:rsidRPr="00DB6F59">
        <w:t xml:space="preserve">If any one or more of the provisions of this Agreement should be or become fully or partly invalid, illegal or unenforceable in any respect under the applicable law, the validity, legality and enforceability of the remaining provisions contained therein shall not be affected or impaired thereby.  Provisions which are fully or partly invalid shall be interpreted in accordance with the spirit and purpose of this Agreement. </w:t>
      </w:r>
    </w:p>
    <w:p w:rsidR="0078182D" w:rsidRPr="00DB6F59" w:rsidRDefault="0078182D" w:rsidP="000A414B">
      <w:pPr>
        <w:jc w:val="center"/>
      </w:pPr>
    </w:p>
    <w:p w:rsidR="0078182D" w:rsidRPr="00DB6F59" w:rsidRDefault="0078182D" w:rsidP="00142C9F">
      <w:pPr>
        <w:keepNext/>
        <w:jc w:val="center"/>
        <w:outlineLvl w:val="0"/>
      </w:pPr>
      <w:r w:rsidRPr="00DB6F59">
        <w:lastRenderedPageBreak/>
        <w:t xml:space="preserve">Article </w:t>
      </w:r>
      <w:r w:rsidR="002E7F73">
        <w:t>45</w:t>
      </w:r>
    </w:p>
    <w:p w:rsidR="0078182D" w:rsidRPr="00DB6F59" w:rsidRDefault="0078182D" w:rsidP="003177C6">
      <w:pPr>
        <w:keepNext/>
        <w:jc w:val="center"/>
      </w:pPr>
    </w:p>
    <w:p w:rsidR="0078182D" w:rsidRPr="00DB6F59" w:rsidRDefault="00880AE0" w:rsidP="00142C9F">
      <w:pPr>
        <w:keepNext/>
        <w:jc w:val="center"/>
        <w:outlineLvl w:val="0"/>
        <w:rPr>
          <w:b/>
        </w:rPr>
      </w:pPr>
      <w:r w:rsidRPr="00DB6F59">
        <w:rPr>
          <w:b/>
        </w:rPr>
        <w:t xml:space="preserve">Non-contractual </w:t>
      </w:r>
      <w:r w:rsidR="00263325" w:rsidRPr="00DB6F59">
        <w:rPr>
          <w:b/>
        </w:rPr>
        <w:t xml:space="preserve">Liability and </w:t>
      </w:r>
      <w:r w:rsidR="0078182D" w:rsidRPr="00DB6F59">
        <w:rPr>
          <w:b/>
        </w:rPr>
        <w:t>Indemnity for Damages Actions</w:t>
      </w:r>
    </w:p>
    <w:p w:rsidR="0078182D" w:rsidRPr="00DB6F59" w:rsidRDefault="0078182D" w:rsidP="003177C6">
      <w:pPr>
        <w:keepNext/>
        <w:jc w:val="center"/>
        <w:rPr>
          <w:b/>
        </w:rPr>
      </w:pPr>
    </w:p>
    <w:p w:rsidR="00880AE0" w:rsidRPr="00DB6F59" w:rsidRDefault="0097284F" w:rsidP="003177C6">
      <w:pPr>
        <w:keepNext/>
        <w:numPr>
          <w:ilvl w:val="0"/>
          <w:numId w:val="15"/>
        </w:numPr>
        <w:jc w:val="both"/>
        <w:rPr>
          <w:snapToGrid w:val="0"/>
        </w:rPr>
      </w:pPr>
      <w:r w:rsidRPr="00DB6F59">
        <w:rPr>
          <w:snapToGrid w:val="0"/>
        </w:rPr>
        <w:t xml:space="preserve">Without prejudice to Articles </w:t>
      </w:r>
      <w:r w:rsidR="00AB7125" w:rsidRPr="00AB7125">
        <w:rPr>
          <w:snapToGrid w:val="0"/>
        </w:rPr>
        <w:t>43</w:t>
      </w:r>
      <w:r w:rsidRPr="00DB6F59">
        <w:rPr>
          <w:snapToGrid w:val="0"/>
        </w:rPr>
        <w:t xml:space="preserve"> and </w:t>
      </w:r>
      <w:r w:rsidR="00AB7125" w:rsidRPr="00AB7125">
        <w:rPr>
          <w:snapToGrid w:val="0"/>
        </w:rPr>
        <w:t>44</w:t>
      </w:r>
      <w:r w:rsidRPr="00DB6F59">
        <w:rPr>
          <w:snapToGrid w:val="0"/>
        </w:rPr>
        <w:t>, e</w:t>
      </w:r>
      <w:r w:rsidR="00880AE0" w:rsidRPr="00DB6F59">
        <w:rPr>
          <w:snapToGrid w:val="0"/>
        </w:rPr>
        <w:t xml:space="preserve">ach </w:t>
      </w:r>
      <w:smartTag w:uri="urn:schemas-microsoft-com:office:smarttags" w:element="place">
        <w:smartTag w:uri="urn:schemas-microsoft-com:office:smarttags" w:element="PlaceName">
          <w:r w:rsidR="00263325" w:rsidRPr="00DB6F59">
            <w:rPr>
              <w:snapToGrid w:val="0"/>
            </w:rPr>
            <w:t>Member</w:t>
          </w:r>
        </w:smartTag>
        <w:r w:rsidR="00263325" w:rsidRPr="00DB6F59">
          <w:rPr>
            <w:snapToGrid w:val="0"/>
          </w:rPr>
          <w:t xml:space="preserve"> </w:t>
        </w:r>
        <w:smartTag w:uri="urn:schemas-microsoft-com:office:smarttags" w:element="PlaceType">
          <w:r w:rsidR="00263325" w:rsidRPr="00DB6F59">
            <w:rPr>
              <w:snapToGrid w:val="0"/>
            </w:rPr>
            <w:t>State</w:t>
          </w:r>
        </w:smartTag>
      </w:smartTag>
      <w:r w:rsidR="00263325" w:rsidRPr="00DB6F59">
        <w:rPr>
          <w:snapToGrid w:val="0"/>
        </w:rPr>
        <w:t xml:space="preserve"> shall, </w:t>
      </w:r>
      <w:r w:rsidR="00D35DA2" w:rsidRPr="00DB6F59">
        <w:rPr>
          <w:snapToGrid w:val="0"/>
        </w:rPr>
        <w:t xml:space="preserve">in accordance with </w:t>
      </w:r>
      <w:r w:rsidR="0015603A" w:rsidRPr="00DB6F59">
        <w:rPr>
          <w:snapToGrid w:val="0"/>
        </w:rPr>
        <w:t xml:space="preserve">Union </w:t>
      </w:r>
      <w:r w:rsidR="00D35DA2" w:rsidRPr="00DB6F59">
        <w:rPr>
          <w:snapToGrid w:val="0"/>
        </w:rPr>
        <w:t xml:space="preserve">law, </w:t>
      </w:r>
      <w:r w:rsidR="00263325" w:rsidRPr="00DB6F59">
        <w:rPr>
          <w:snapToGrid w:val="0"/>
        </w:rPr>
        <w:t xml:space="preserve">make good any </w:t>
      </w:r>
      <w:r w:rsidR="006E7CC3" w:rsidRPr="00DB6F59">
        <w:rPr>
          <w:snapToGrid w:val="0"/>
        </w:rPr>
        <w:t xml:space="preserve">non-contractual </w:t>
      </w:r>
      <w:r w:rsidR="00263325" w:rsidRPr="00DB6F59">
        <w:rPr>
          <w:snapToGrid w:val="0"/>
        </w:rPr>
        <w:t>damage</w:t>
      </w:r>
      <w:r w:rsidR="00EB79B0" w:rsidRPr="00DB6F59">
        <w:rPr>
          <w:snapToGrid w:val="0"/>
        </w:rPr>
        <w:t xml:space="preserve"> to third parties</w:t>
      </w:r>
      <w:r w:rsidR="00FC0F79" w:rsidRPr="00DB6F59">
        <w:rPr>
          <w:snapToGrid w:val="0"/>
        </w:rPr>
        <w:t>,</w:t>
      </w:r>
      <w:r w:rsidR="00805180" w:rsidRPr="00DB6F59">
        <w:rPr>
          <w:snapToGrid w:val="0"/>
        </w:rPr>
        <w:t xml:space="preserve"> other </w:t>
      </w:r>
      <w:r w:rsidR="00FC0F79" w:rsidRPr="00DB6F59">
        <w:rPr>
          <w:snapToGrid w:val="0"/>
        </w:rPr>
        <w:t>Member States or the Commission</w:t>
      </w:r>
      <w:r w:rsidR="00805180" w:rsidRPr="00DB6F59">
        <w:rPr>
          <w:snapToGrid w:val="0"/>
        </w:rPr>
        <w:t>,</w:t>
      </w:r>
      <w:r w:rsidR="00263325" w:rsidRPr="00DB6F59">
        <w:rPr>
          <w:snapToGrid w:val="0"/>
        </w:rPr>
        <w:t xml:space="preserve"> </w:t>
      </w:r>
      <w:r w:rsidR="00880AE0" w:rsidRPr="00DB6F59">
        <w:rPr>
          <w:snapToGrid w:val="0"/>
        </w:rPr>
        <w:t xml:space="preserve">arising in connection with this Agreement </w:t>
      </w:r>
      <w:r w:rsidR="00263325" w:rsidRPr="00DB6F59">
        <w:rPr>
          <w:snapToGrid w:val="0"/>
        </w:rPr>
        <w:t xml:space="preserve">caused by </w:t>
      </w:r>
      <w:r w:rsidR="00880AE0" w:rsidRPr="00DB6F59">
        <w:rPr>
          <w:snapToGrid w:val="0"/>
        </w:rPr>
        <w:t xml:space="preserve">its </w:t>
      </w:r>
      <w:r w:rsidR="00263325" w:rsidRPr="00DB6F59">
        <w:rPr>
          <w:snapToGrid w:val="0"/>
        </w:rPr>
        <w:t xml:space="preserve">authorities or by </w:t>
      </w:r>
      <w:r w:rsidR="00880AE0" w:rsidRPr="00DB6F59">
        <w:rPr>
          <w:snapToGrid w:val="0"/>
        </w:rPr>
        <w:t xml:space="preserve">any persons working </w:t>
      </w:r>
      <w:r w:rsidR="003F6922" w:rsidRPr="00DB6F59">
        <w:rPr>
          <w:snapToGrid w:val="0"/>
        </w:rPr>
        <w:t xml:space="preserve">in connection with this Agreement </w:t>
      </w:r>
      <w:r w:rsidR="00880AE0" w:rsidRPr="00DB6F59">
        <w:rPr>
          <w:snapToGrid w:val="0"/>
        </w:rPr>
        <w:t xml:space="preserve">for </w:t>
      </w:r>
      <w:r w:rsidR="0015603A" w:rsidRPr="00DB6F59">
        <w:rPr>
          <w:snapToGrid w:val="0"/>
        </w:rPr>
        <w:t>th</w:t>
      </w:r>
      <w:r w:rsidR="003F6922" w:rsidRPr="00DB6F59">
        <w:rPr>
          <w:snapToGrid w:val="0"/>
        </w:rPr>
        <w:t>ose authorities</w:t>
      </w:r>
      <w:r w:rsidR="00880AE0" w:rsidRPr="00DB6F59">
        <w:rPr>
          <w:snapToGrid w:val="0"/>
        </w:rPr>
        <w:t xml:space="preserve">. </w:t>
      </w:r>
    </w:p>
    <w:p w:rsidR="00880AE0" w:rsidRPr="00DB6F59" w:rsidRDefault="00880AE0" w:rsidP="00880AE0">
      <w:pPr>
        <w:ind w:left="360"/>
        <w:jc w:val="both"/>
        <w:rPr>
          <w:snapToGrid w:val="0"/>
        </w:rPr>
      </w:pPr>
    </w:p>
    <w:p w:rsidR="00263325" w:rsidRPr="00DB6F59" w:rsidRDefault="00880AE0" w:rsidP="00880AE0">
      <w:pPr>
        <w:ind w:left="720"/>
        <w:jc w:val="both"/>
        <w:rPr>
          <w:snapToGrid w:val="0"/>
        </w:rPr>
      </w:pPr>
      <w:r w:rsidRPr="00DB6F59">
        <w:rPr>
          <w:snapToGrid w:val="0"/>
        </w:rPr>
        <w:t xml:space="preserve">The </w:t>
      </w:r>
      <w:r w:rsidR="00E9574E" w:rsidRPr="00DB6F59">
        <w:rPr>
          <w:snapToGrid w:val="0"/>
        </w:rPr>
        <w:t>Commission</w:t>
      </w:r>
      <w:r w:rsidR="00E9574E">
        <w:rPr>
          <w:snapToGrid w:val="0"/>
        </w:rPr>
        <w:t>'s</w:t>
      </w:r>
      <w:r w:rsidR="00E9574E" w:rsidRPr="00DB6F59">
        <w:rPr>
          <w:snapToGrid w:val="0"/>
        </w:rPr>
        <w:t xml:space="preserve"> </w:t>
      </w:r>
      <w:r w:rsidRPr="00DB6F59">
        <w:rPr>
          <w:snapToGrid w:val="0"/>
        </w:rPr>
        <w:t xml:space="preserve">non-contractual liability </w:t>
      </w:r>
      <w:r w:rsidR="00D35DA2" w:rsidRPr="00DB6F59">
        <w:rPr>
          <w:snapToGrid w:val="0"/>
        </w:rPr>
        <w:t xml:space="preserve">arising </w:t>
      </w:r>
      <w:r w:rsidRPr="00DB6F59">
        <w:rPr>
          <w:snapToGrid w:val="0"/>
        </w:rPr>
        <w:t xml:space="preserve">in connection with this Agreement </w:t>
      </w:r>
      <w:r w:rsidR="00EB79B0" w:rsidRPr="00DB6F59">
        <w:rPr>
          <w:snapToGrid w:val="0"/>
        </w:rPr>
        <w:t>is</w:t>
      </w:r>
      <w:r w:rsidRPr="00DB6F59">
        <w:rPr>
          <w:snapToGrid w:val="0"/>
        </w:rPr>
        <w:t xml:space="preserve"> governed by the second paragraph of Article 340 of the Treaty.</w:t>
      </w:r>
      <w:r w:rsidR="00263325" w:rsidRPr="00DB6F59">
        <w:rPr>
          <w:snapToGrid w:val="0"/>
        </w:rPr>
        <w:t xml:space="preserve">  </w:t>
      </w:r>
    </w:p>
    <w:p w:rsidR="00263325" w:rsidRPr="00DB6F59" w:rsidRDefault="00263325" w:rsidP="00263325">
      <w:pPr>
        <w:ind w:left="360"/>
        <w:jc w:val="both"/>
        <w:rPr>
          <w:snapToGrid w:val="0"/>
        </w:rPr>
      </w:pPr>
    </w:p>
    <w:p w:rsidR="0078182D" w:rsidRPr="004A36A8" w:rsidRDefault="0097284F" w:rsidP="0078182D">
      <w:pPr>
        <w:numPr>
          <w:ilvl w:val="0"/>
          <w:numId w:val="15"/>
        </w:numPr>
        <w:jc w:val="both"/>
        <w:rPr>
          <w:snapToGrid w:val="0"/>
        </w:rPr>
      </w:pPr>
      <w:r w:rsidRPr="00DB6F59">
        <w:rPr>
          <w:snapToGrid w:val="0"/>
        </w:rPr>
        <w:t xml:space="preserve">Without prejudice to Articles </w:t>
      </w:r>
      <w:r w:rsidR="00AB7125" w:rsidRPr="00AB7125">
        <w:rPr>
          <w:snapToGrid w:val="0"/>
        </w:rPr>
        <w:t>43</w:t>
      </w:r>
      <w:r w:rsidR="00E9574E" w:rsidRPr="00DB6F59">
        <w:rPr>
          <w:snapToGrid w:val="0"/>
        </w:rPr>
        <w:t xml:space="preserve"> and </w:t>
      </w:r>
      <w:r w:rsidR="00AB7125" w:rsidRPr="00AB7125">
        <w:rPr>
          <w:snapToGrid w:val="0"/>
        </w:rPr>
        <w:t>44</w:t>
      </w:r>
      <w:r w:rsidR="00FF4CA4">
        <w:rPr>
          <w:snapToGrid w:val="0"/>
        </w:rPr>
        <w:t xml:space="preserve"> of this Agreement</w:t>
      </w:r>
      <w:r w:rsidRPr="00DB6F59">
        <w:rPr>
          <w:snapToGrid w:val="0"/>
        </w:rPr>
        <w:t>, w</w:t>
      </w:r>
      <w:r w:rsidR="0078182D" w:rsidRPr="00DB6F59">
        <w:rPr>
          <w:snapToGrid w:val="0"/>
        </w:rPr>
        <w:t xml:space="preserve">here the Commission is required to compensate </w:t>
      </w:r>
      <w:r w:rsidR="00E9574E">
        <w:rPr>
          <w:snapToGrid w:val="0"/>
        </w:rPr>
        <w:t>a</w:t>
      </w:r>
      <w:r w:rsidR="00E9574E" w:rsidRPr="00DB6F59">
        <w:rPr>
          <w:snapToGrid w:val="0"/>
        </w:rPr>
        <w:t xml:space="preserve"> </w:t>
      </w:r>
      <w:r w:rsidR="0078182D" w:rsidRPr="00DB6F59">
        <w:rPr>
          <w:snapToGrid w:val="0"/>
        </w:rPr>
        <w:t>third party</w:t>
      </w:r>
      <w:r w:rsidR="00805180" w:rsidRPr="00DB6F59">
        <w:rPr>
          <w:snapToGrid w:val="0"/>
        </w:rPr>
        <w:t xml:space="preserve"> or </w:t>
      </w:r>
      <w:r w:rsidR="00E9574E">
        <w:rPr>
          <w:snapToGrid w:val="0"/>
        </w:rPr>
        <w:t>a</w:t>
      </w:r>
      <w:r w:rsidR="00E9574E" w:rsidRPr="00DB6F59">
        <w:rPr>
          <w:snapToGrid w:val="0"/>
        </w:rPr>
        <w:t xml:space="preserve"> </w:t>
      </w:r>
      <w:r w:rsidR="006E7CC3" w:rsidRPr="00DB6F59">
        <w:rPr>
          <w:snapToGrid w:val="0"/>
        </w:rPr>
        <w:t>Member State</w:t>
      </w:r>
      <w:r w:rsidR="00805180" w:rsidRPr="00DB6F59">
        <w:rPr>
          <w:snapToGrid w:val="0"/>
        </w:rPr>
        <w:t xml:space="preserve"> </w:t>
      </w:r>
      <w:r w:rsidR="0078182D" w:rsidRPr="00DB6F59">
        <w:rPr>
          <w:snapToGrid w:val="0"/>
        </w:rPr>
        <w:t>for</w:t>
      </w:r>
      <w:r w:rsidR="00805180" w:rsidRPr="00DB6F59">
        <w:rPr>
          <w:snapToGrid w:val="0"/>
        </w:rPr>
        <w:t xml:space="preserve"> non-contractual</w:t>
      </w:r>
      <w:r w:rsidR="0078182D" w:rsidRPr="00DB6F59">
        <w:rPr>
          <w:snapToGrid w:val="0"/>
        </w:rPr>
        <w:t xml:space="preserve"> damage </w:t>
      </w:r>
      <w:r w:rsidR="00D35DA2" w:rsidRPr="00DB6F59">
        <w:rPr>
          <w:snapToGrid w:val="0"/>
        </w:rPr>
        <w:t xml:space="preserve">arising </w:t>
      </w:r>
      <w:r w:rsidR="00F22250" w:rsidRPr="00DB6F59">
        <w:rPr>
          <w:snapToGrid w:val="0"/>
        </w:rPr>
        <w:t>in connection with this Agreement</w:t>
      </w:r>
      <w:r w:rsidR="00775FAF" w:rsidRPr="00DB6F59">
        <w:rPr>
          <w:snapToGrid w:val="0"/>
        </w:rPr>
        <w:t xml:space="preserve"> </w:t>
      </w:r>
      <w:r w:rsidR="0078182D" w:rsidRPr="00DB6F59">
        <w:rPr>
          <w:snapToGrid w:val="0"/>
        </w:rPr>
        <w:t>caused in whole or in part by one or more Member State</w:t>
      </w:r>
      <w:r w:rsidR="00775FAF" w:rsidRPr="00DB6F59">
        <w:rPr>
          <w:snapToGrid w:val="0"/>
        </w:rPr>
        <w:t>(</w:t>
      </w:r>
      <w:r w:rsidR="0078182D" w:rsidRPr="00DB6F59">
        <w:rPr>
          <w:snapToGrid w:val="0"/>
        </w:rPr>
        <w:t>s</w:t>
      </w:r>
      <w:r w:rsidR="00775FAF" w:rsidRPr="00DB6F59">
        <w:rPr>
          <w:snapToGrid w:val="0"/>
        </w:rPr>
        <w:t>)</w:t>
      </w:r>
      <w:r w:rsidR="0078182D" w:rsidRPr="00DB6F59">
        <w:rPr>
          <w:snapToGrid w:val="0"/>
        </w:rPr>
        <w:t xml:space="preserve"> and where the Member State(s) concerned can be identified, the Member State(s) in </w:t>
      </w:r>
      <w:r w:rsidR="0078182D" w:rsidRPr="004A36A8">
        <w:rPr>
          <w:snapToGrid w:val="0"/>
        </w:rPr>
        <w:t xml:space="preserve">question shall indemnify the Commission in full for the cost of making good </w:t>
      </w:r>
      <w:r w:rsidR="009938EE" w:rsidRPr="004A36A8">
        <w:rPr>
          <w:snapToGrid w:val="0"/>
        </w:rPr>
        <w:t xml:space="preserve">any </w:t>
      </w:r>
      <w:r w:rsidR="0078182D" w:rsidRPr="004A36A8">
        <w:rPr>
          <w:snapToGrid w:val="0"/>
        </w:rPr>
        <w:t>damage</w:t>
      </w:r>
      <w:r w:rsidR="009938EE" w:rsidRPr="004A36A8">
        <w:rPr>
          <w:snapToGrid w:val="0"/>
        </w:rPr>
        <w:t xml:space="preserve"> not caused by the Commission</w:t>
      </w:r>
      <w:r w:rsidR="0078182D" w:rsidRPr="004A36A8">
        <w:rPr>
          <w:snapToGrid w:val="0"/>
        </w:rPr>
        <w:t>, including the related cost</w:t>
      </w:r>
      <w:r w:rsidR="00E9574E" w:rsidRPr="004A36A8">
        <w:rPr>
          <w:snapToGrid w:val="0"/>
        </w:rPr>
        <w:t>s</w:t>
      </w:r>
      <w:r w:rsidR="0078182D" w:rsidRPr="004A36A8">
        <w:rPr>
          <w:snapToGrid w:val="0"/>
        </w:rPr>
        <w:t xml:space="preserve"> of any legal action.  </w:t>
      </w:r>
    </w:p>
    <w:p w:rsidR="00254378" w:rsidRPr="00DB6F59" w:rsidRDefault="00254378" w:rsidP="00254378">
      <w:pPr>
        <w:ind w:left="360"/>
        <w:jc w:val="both"/>
        <w:rPr>
          <w:snapToGrid w:val="0"/>
        </w:rPr>
      </w:pPr>
    </w:p>
    <w:p w:rsidR="0078182D" w:rsidRPr="00DB6F59" w:rsidRDefault="0097284F" w:rsidP="0078182D">
      <w:pPr>
        <w:numPr>
          <w:ilvl w:val="0"/>
          <w:numId w:val="15"/>
        </w:numPr>
        <w:jc w:val="both"/>
        <w:rPr>
          <w:snapToGrid w:val="0"/>
        </w:rPr>
      </w:pPr>
      <w:r w:rsidRPr="00DB6F59">
        <w:rPr>
          <w:snapToGrid w:val="0"/>
        </w:rPr>
        <w:t xml:space="preserve">Without prejudice to Articles </w:t>
      </w:r>
      <w:r w:rsidR="00AB7125" w:rsidRPr="00AB7125">
        <w:rPr>
          <w:snapToGrid w:val="0"/>
        </w:rPr>
        <w:t>43</w:t>
      </w:r>
      <w:r w:rsidR="00E9574E" w:rsidRPr="00DB6F59">
        <w:rPr>
          <w:snapToGrid w:val="0"/>
        </w:rPr>
        <w:t xml:space="preserve"> and </w:t>
      </w:r>
      <w:r w:rsidR="00AB7125" w:rsidRPr="00AB7125">
        <w:rPr>
          <w:snapToGrid w:val="0"/>
        </w:rPr>
        <w:t>44</w:t>
      </w:r>
      <w:r w:rsidRPr="00DB6F59">
        <w:rPr>
          <w:snapToGrid w:val="0"/>
        </w:rPr>
        <w:t>, w</w:t>
      </w:r>
      <w:r w:rsidR="0078182D" w:rsidRPr="00DB6F59">
        <w:rPr>
          <w:snapToGrid w:val="0"/>
        </w:rPr>
        <w:t>here the Commission is required to compensate a third party</w:t>
      </w:r>
      <w:r w:rsidR="00805180" w:rsidRPr="00DB6F59">
        <w:rPr>
          <w:snapToGrid w:val="0"/>
        </w:rPr>
        <w:t xml:space="preserve"> or a </w:t>
      </w:r>
      <w:r w:rsidR="006E7CC3" w:rsidRPr="00DB6F59">
        <w:rPr>
          <w:snapToGrid w:val="0"/>
        </w:rPr>
        <w:t>Member State</w:t>
      </w:r>
      <w:r w:rsidR="0078182D" w:rsidRPr="00DB6F59">
        <w:rPr>
          <w:snapToGrid w:val="0"/>
        </w:rPr>
        <w:t xml:space="preserve"> for</w:t>
      </w:r>
      <w:r w:rsidR="00805180" w:rsidRPr="00DB6F59">
        <w:rPr>
          <w:snapToGrid w:val="0"/>
        </w:rPr>
        <w:t xml:space="preserve"> non-contractual</w:t>
      </w:r>
      <w:r w:rsidR="0078182D" w:rsidRPr="00DB6F59">
        <w:rPr>
          <w:snapToGrid w:val="0"/>
        </w:rPr>
        <w:t xml:space="preserve"> damage </w:t>
      </w:r>
      <w:r w:rsidR="00D35DA2" w:rsidRPr="00DB6F59">
        <w:rPr>
          <w:snapToGrid w:val="0"/>
        </w:rPr>
        <w:t xml:space="preserve">arising </w:t>
      </w:r>
      <w:r w:rsidR="00775FAF" w:rsidRPr="00DB6F59">
        <w:rPr>
          <w:snapToGrid w:val="0"/>
        </w:rPr>
        <w:t xml:space="preserve">in connection with this Agreement </w:t>
      </w:r>
      <w:r w:rsidR="0078182D" w:rsidRPr="00DB6F59">
        <w:rPr>
          <w:snapToGrid w:val="0"/>
        </w:rPr>
        <w:t>caused in whole or in part by one or more Member State</w:t>
      </w:r>
      <w:r w:rsidR="00F22250" w:rsidRPr="00DB6F59">
        <w:rPr>
          <w:snapToGrid w:val="0"/>
        </w:rPr>
        <w:t>(</w:t>
      </w:r>
      <w:r w:rsidR="0078182D" w:rsidRPr="00DB6F59">
        <w:rPr>
          <w:snapToGrid w:val="0"/>
        </w:rPr>
        <w:t>s</w:t>
      </w:r>
      <w:r w:rsidR="00F22250" w:rsidRPr="00DB6F59">
        <w:rPr>
          <w:snapToGrid w:val="0"/>
        </w:rPr>
        <w:t>)</w:t>
      </w:r>
      <w:r w:rsidR="0078182D" w:rsidRPr="00DB6F59">
        <w:rPr>
          <w:snapToGrid w:val="0"/>
        </w:rPr>
        <w:t xml:space="preserve"> but where the Member State(s) concerned cannot be identified, all the Member States </w:t>
      </w:r>
      <w:r w:rsidR="002566EF" w:rsidRPr="00DB6F59">
        <w:rPr>
          <w:snapToGrid w:val="0"/>
        </w:rPr>
        <w:t xml:space="preserve">of the Union </w:t>
      </w:r>
      <w:r w:rsidR="0078182D" w:rsidRPr="00DB6F59">
        <w:rPr>
          <w:snapToGrid w:val="0"/>
        </w:rPr>
        <w:t>shall indemnify the Commission in full for the cost of making good any damage not caused by the Commission, including the related cost</w:t>
      </w:r>
      <w:r w:rsidR="00E9574E">
        <w:rPr>
          <w:snapToGrid w:val="0"/>
        </w:rPr>
        <w:t>s</w:t>
      </w:r>
      <w:r w:rsidR="0078182D" w:rsidRPr="00DB6F59">
        <w:rPr>
          <w:snapToGrid w:val="0"/>
        </w:rPr>
        <w:t xml:space="preserve"> of any legal action.</w:t>
      </w:r>
    </w:p>
    <w:p w:rsidR="0078182D" w:rsidRPr="00DB6F59" w:rsidRDefault="0078182D" w:rsidP="0078182D">
      <w:pPr>
        <w:jc w:val="both"/>
        <w:rPr>
          <w:snapToGrid w:val="0"/>
        </w:rPr>
      </w:pPr>
    </w:p>
    <w:p w:rsidR="0078182D" w:rsidRPr="00DB6F59" w:rsidRDefault="0078182D" w:rsidP="0078182D">
      <w:pPr>
        <w:ind w:left="720"/>
        <w:jc w:val="both"/>
        <w:rPr>
          <w:snapToGrid w:val="0"/>
        </w:rPr>
      </w:pPr>
      <w:r w:rsidRPr="00DB6F59">
        <w:rPr>
          <w:snapToGrid w:val="0"/>
        </w:rPr>
        <w:t xml:space="preserve">The share payable by each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of the total amount due to the Commission shall be in accordance with its share in the total volume of allowances auctioned</w:t>
      </w:r>
      <w:r w:rsidR="008C1B9A" w:rsidRPr="00DB6F59">
        <w:rPr>
          <w:snapToGrid w:val="0"/>
        </w:rPr>
        <w:t xml:space="preserve"> during the year(s) when the damage was caused</w:t>
      </w:r>
      <w:r w:rsidRPr="00DB6F59">
        <w:rPr>
          <w:snapToGrid w:val="0"/>
        </w:rPr>
        <w:t xml:space="preserve">. A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shall be excluded from the calculation if it can prove that it could not have caused the damage</w:t>
      </w:r>
      <w:r w:rsidR="00CC2106" w:rsidRPr="00DB6F59">
        <w:rPr>
          <w:snapToGrid w:val="0"/>
        </w:rPr>
        <w:t xml:space="preserve"> even in part</w:t>
      </w:r>
      <w:r w:rsidRPr="00DB6F59">
        <w:rPr>
          <w:snapToGrid w:val="0"/>
        </w:rPr>
        <w:t>.</w:t>
      </w:r>
      <w:r w:rsidR="00907AFC" w:rsidRPr="00DB6F59">
        <w:rPr>
          <w:snapToGrid w:val="0"/>
        </w:rPr>
        <w:t xml:space="preserve"> However, no Member State shall be excluded </w:t>
      </w:r>
      <w:r w:rsidR="00A678D0" w:rsidRPr="00DB6F59">
        <w:rPr>
          <w:snapToGrid w:val="0"/>
        </w:rPr>
        <w:t xml:space="preserve">from the calculation </w:t>
      </w:r>
      <w:r w:rsidR="00907AFC" w:rsidRPr="00DB6F59">
        <w:rPr>
          <w:snapToGrid w:val="0"/>
        </w:rPr>
        <w:t xml:space="preserve">solely on the grounds that it was not part of the Joint Procurement Steering Committee that </w:t>
      </w:r>
      <w:r w:rsidR="005472DD" w:rsidRPr="00DB6F59">
        <w:rPr>
          <w:snapToGrid w:val="0"/>
        </w:rPr>
        <w:t>approved</w:t>
      </w:r>
      <w:r w:rsidR="00907AFC" w:rsidRPr="00DB6F59">
        <w:rPr>
          <w:snapToGrid w:val="0"/>
        </w:rPr>
        <w:t xml:space="preserve"> or gave a favourable opinion to a Commission proposal which </w:t>
      </w:r>
      <w:r w:rsidR="00A678D0" w:rsidRPr="00DB6F59">
        <w:rPr>
          <w:snapToGrid w:val="0"/>
        </w:rPr>
        <w:t xml:space="preserve">once adopted by the Commission </w:t>
      </w:r>
      <w:r w:rsidR="00907AFC" w:rsidRPr="00DB6F59">
        <w:rPr>
          <w:snapToGrid w:val="0"/>
        </w:rPr>
        <w:t xml:space="preserve">caused the damage, either because it was not present or represented at the meeting, </w:t>
      </w:r>
      <w:r w:rsidR="00FF4CA4">
        <w:rPr>
          <w:snapToGrid w:val="0"/>
        </w:rPr>
        <w:t xml:space="preserve">or because </w:t>
      </w:r>
      <w:r w:rsidR="000A414B" w:rsidRPr="00DB6F59">
        <w:rPr>
          <w:snapToGrid w:val="0"/>
        </w:rPr>
        <w:t>it did not take part in the vote</w:t>
      </w:r>
      <w:r w:rsidR="004A70BF">
        <w:rPr>
          <w:snapToGrid w:val="0"/>
        </w:rPr>
        <w:t xml:space="preserve">; nor </w:t>
      </w:r>
      <w:r w:rsidR="00FF4CA4">
        <w:rPr>
          <w:snapToGrid w:val="0"/>
        </w:rPr>
        <w:t>shall</w:t>
      </w:r>
      <w:r w:rsidR="004A70BF">
        <w:rPr>
          <w:snapToGrid w:val="0"/>
        </w:rPr>
        <w:t xml:space="preserve"> a Member State be excluded from the calculation on the grounds that it</w:t>
      </w:r>
      <w:r w:rsidR="000A414B" w:rsidRPr="00DB6F59">
        <w:rPr>
          <w:snapToGrid w:val="0"/>
        </w:rPr>
        <w:t xml:space="preserve"> </w:t>
      </w:r>
      <w:r w:rsidR="00907AFC" w:rsidRPr="00DB6F59">
        <w:rPr>
          <w:snapToGrid w:val="0"/>
        </w:rPr>
        <w:t xml:space="preserve">abstained from voting, or </w:t>
      </w:r>
      <w:r w:rsidR="000A414B" w:rsidRPr="00DB6F59">
        <w:rPr>
          <w:snapToGrid w:val="0"/>
        </w:rPr>
        <w:t xml:space="preserve">it </w:t>
      </w:r>
      <w:r w:rsidR="00907AFC" w:rsidRPr="00DB6F59">
        <w:rPr>
          <w:snapToGrid w:val="0"/>
        </w:rPr>
        <w:t xml:space="preserve">voted against the Commission's proposal.  </w:t>
      </w:r>
    </w:p>
    <w:p w:rsidR="0078182D" w:rsidRPr="00DB6F59" w:rsidRDefault="0078182D" w:rsidP="0078182D">
      <w:pPr>
        <w:ind w:left="720"/>
        <w:jc w:val="both"/>
        <w:rPr>
          <w:snapToGrid w:val="0"/>
        </w:rPr>
      </w:pPr>
    </w:p>
    <w:p w:rsidR="0078182D" w:rsidRPr="00DB6F59" w:rsidRDefault="0097284F" w:rsidP="0078182D">
      <w:pPr>
        <w:numPr>
          <w:ilvl w:val="0"/>
          <w:numId w:val="15"/>
        </w:numPr>
        <w:jc w:val="both"/>
        <w:rPr>
          <w:snapToGrid w:val="0"/>
        </w:rPr>
      </w:pPr>
      <w:r w:rsidRPr="00DB6F59">
        <w:rPr>
          <w:snapToGrid w:val="0"/>
        </w:rPr>
        <w:t xml:space="preserve">Without prejudice to Articles </w:t>
      </w:r>
      <w:r w:rsidR="00AB7125" w:rsidRPr="00AB7125">
        <w:rPr>
          <w:snapToGrid w:val="0"/>
        </w:rPr>
        <w:t>43</w:t>
      </w:r>
      <w:r w:rsidR="00E9574E" w:rsidRPr="00DB6F59">
        <w:rPr>
          <w:snapToGrid w:val="0"/>
        </w:rPr>
        <w:t xml:space="preserve"> and </w:t>
      </w:r>
      <w:r w:rsidR="00AB7125" w:rsidRPr="00AB7125">
        <w:rPr>
          <w:snapToGrid w:val="0"/>
        </w:rPr>
        <w:t>44</w:t>
      </w:r>
      <w:r w:rsidRPr="00DB6F59">
        <w:rPr>
          <w:snapToGrid w:val="0"/>
        </w:rPr>
        <w:t>, w</w:t>
      </w:r>
      <w:r w:rsidR="0078182D" w:rsidRPr="00DB6F59">
        <w:rPr>
          <w:snapToGrid w:val="0"/>
        </w:rPr>
        <w:t xml:space="preserve">here the Commission is required to compensate </w:t>
      </w:r>
      <w:r w:rsidR="00E9574E">
        <w:rPr>
          <w:snapToGrid w:val="0"/>
        </w:rPr>
        <w:t>a</w:t>
      </w:r>
      <w:r w:rsidR="00E9574E" w:rsidRPr="00DB6F59">
        <w:rPr>
          <w:snapToGrid w:val="0"/>
        </w:rPr>
        <w:t xml:space="preserve"> </w:t>
      </w:r>
      <w:r w:rsidR="0078182D" w:rsidRPr="00DB6F59">
        <w:rPr>
          <w:snapToGrid w:val="0"/>
        </w:rPr>
        <w:t xml:space="preserve">third party </w:t>
      </w:r>
      <w:r w:rsidR="00805180" w:rsidRPr="00DB6F59">
        <w:rPr>
          <w:snapToGrid w:val="0"/>
        </w:rPr>
        <w:t xml:space="preserve">or a </w:t>
      </w:r>
      <w:r w:rsidR="00FC0F79" w:rsidRPr="00DB6F59">
        <w:rPr>
          <w:snapToGrid w:val="0"/>
        </w:rPr>
        <w:t>Member State</w:t>
      </w:r>
      <w:r w:rsidR="00805180" w:rsidRPr="00DB6F59">
        <w:rPr>
          <w:snapToGrid w:val="0"/>
        </w:rPr>
        <w:t xml:space="preserve"> </w:t>
      </w:r>
      <w:r w:rsidR="0078182D" w:rsidRPr="00DB6F59">
        <w:rPr>
          <w:snapToGrid w:val="0"/>
        </w:rPr>
        <w:t xml:space="preserve">for </w:t>
      </w:r>
      <w:r w:rsidR="00805180" w:rsidRPr="00DB6F59">
        <w:rPr>
          <w:snapToGrid w:val="0"/>
        </w:rPr>
        <w:t xml:space="preserve">non-contractual </w:t>
      </w:r>
      <w:r w:rsidR="0078182D" w:rsidRPr="00DB6F59">
        <w:rPr>
          <w:snapToGrid w:val="0"/>
        </w:rPr>
        <w:t xml:space="preserve">damage </w:t>
      </w:r>
      <w:r w:rsidR="00775FAF" w:rsidRPr="00DB6F59">
        <w:rPr>
          <w:snapToGrid w:val="0"/>
        </w:rPr>
        <w:t xml:space="preserve">in connection with this Agreement </w:t>
      </w:r>
      <w:r w:rsidR="0078182D" w:rsidRPr="00DB6F59">
        <w:rPr>
          <w:snapToGrid w:val="0"/>
        </w:rPr>
        <w:t>caused in whole or in part by one or more Member State</w:t>
      </w:r>
      <w:r w:rsidR="00775FAF" w:rsidRPr="00DB6F59">
        <w:rPr>
          <w:snapToGrid w:val="0"/>
        </w:rPr>
        <w:t>(</w:t>
      </w:r>
      <w:r w:rsidR="0078182D" w:rsidRPr="00DB6F59">
        <w:rPr>
          <w:snapToGrid w:val="0"/>
        </w:rPr>
        <w:t>s</w:t>
      </w:r>
      <w:r w:rsidR="00775FAF" w:rsidRPr="00DB6F59">
        <w:rPr>
          <w:snapToGrid w:val="0"/>
        </w:rPr>
        <w:t>)</w:t>
      </w:r>
      <w:r w:rsidR="0078182D" w:rsidRPr="00DB6F59">
        <w:rPr>
          <w:snapToGrid w:val="0"/>
        </w:rPr>
        <w:t xml:space="preserve"> or by the Commission but where neither the Member State</w:t>
      </w:r>
      <w:r w:rsidR="00775FAF" w:rsidRPr="00DB6F59">
        <w:rPr>
          <w:snapToGrid w:val="0"/>
        </w:rPr>
        <w:t>(</w:t>
      </w:r>
      <w:r w:rsidR="0078182D" w:rsidRPr="00DB6F59">
        <w:rPr>
          <w:snapToGrid w:val="0"/>
        </w:rPr>
        <w:t>s</w:t>
      </w:r>
      <w:r w:rsidR="00775FAF" w:rsidRPr="00DB6F59">
        <w:rPr>
          <w:snapToGrid w:val="0"/>
        </w:rPr>
        <w:t>)</w:t>
      </w:r>
      <w:r w:rsidR="0078182D" w:rsidRPr="00DB6F59">
        <w:rPr>
          <w:snapToGrid w:val="0"/>
        </w:rPr>
        <w:t xml:space="preserve"> concerned nor the Commission can be identified as </w:t>
      </w:r>
      <w:r w:rsidR="00A678D0" w:rsidRPr="00DB6F59">
        <w:rPr>
          <w:snapToGrid w:val="0"/>
        </w:rPr>
        <w:t xml:space="preserve">having </w:t>
      </w:r>
      <w:r w:rsidR="0078182D" w:rsidRPr="00DB6F59">
        <w:rPr>
          <w:snapToGrid w:val="0"/>
        </w:rPr>
        <w:t>cause</w:t>
      </w:r>
      <w:r w:rsidR="00A678D0" w:rsidRPr="00DB6F59">
        <w:rPr>
          <w:snapToGrid w:val="0"/>
        </w:rPr>
        <w:t>d</w:t>
      </w:r>
      <w:r w:rsidR="0078182D" w:rsidRPr="00DB6F59">
        <w:rPr>
          <w:snapToGrid w:val="0"/>
        </w:rPr>
        <w:t xml:space="preserve"> the damage, the Commission shall bear 1/</w:t>
      </w:r>
      <w:r w:rsidR="00907AFC" w:rsidRPr="00DB6F59">
        <w:rPr>
          <w:snapToGrid w:val="0"/>
        </w:rPr>
        <w:t>(</w:t>
      </w:r>
      <w:r w:rsidR="00A23DCE" w:rsidRPr="00DB6F59">
        <w:rPr>
          <w:snapToGrid w:val="0"/>
        </w:rPr>
        <w:t>n</w:t>
      </w:r>
      <w:r w:rsidR="00907AFC" w:rsidRPr="00DB6F59">
        <w:rPr>
          <w:snapToGrid w:val="0"/>
        </w:rPr>
        <w:t xml:space="preserve"> + 1)</w:t>
      </w:r>
      <w:proofErr w:type="spellStart"/>
      <w:r w:rsidR="0078182D" w:rsidRPr="00DB6F59">
        <w:rPr>
          <w:snapToGrid w:val="0"/>
          <w:vertAlign w:val="superscript"/>
        </w:rPr>
        <w:t>th</w:t>
      </w:r>
      <w:proofErr w:type="spellEnd"/>
      <w:r w:rsidR="0078182D" w:rsidRPr="00DB6F59">
        <w:rPr>
          <w:snapToGrid w:val="0"/>
        </w:rPr>
        <w:t xml:space="preserve"> part of the total amount of any damages awarded, whilst the Member States shall bear the remaining </w:t>
      </w:r>
      <w:r w:rsidR="00907AFC" w:rsidRPr="00DB6F59">
        <w:rPr>
          <w:snapToGrid w:val="0"/>
        </w:rPr>
        <w:t>n</w:t>
      </w:r>
      <w:r w:rsidR="0078182D" w:rsidRPr="00DB6F59">
        <w:rPr>
          <w:snapToGrid w:val="0"/>
        </w:rPr>
        <w:t xml:space="preserve"> parts</w:t>
      </w:r>
      <w:r w:rsidR="00907AFC" w:rsidRPr="00DB6F59">
        <w:rPr>
          <w:snapToGrid w:val="0"/>
        </w:rPr>
        <w:t>, where 'n' is the number of Member States</w:t>
      </w:r>
      <w:r w:rsidR="00B90A93" w:rsidRPr="00DB6F59">
        <w:rPr>
          <w:snapToGrid w:val="0"/>
        </w:rPr>
        <w:t xml:space="preserve"> of the Union</w:t>
      </w:r>
      <w:r w:rsidR="003F6922" w:rsidRPr="00DB6F59">
        <w:rPr>
          <w:snapToGrid w:val="0"/>
        </w:rPr>
        <w:t xml:space="preserve"> that are not excluded from the calculation in accordance with the second subparagraph of paragraph 3</w:t>
      </w:r>
      <w:r w:rsidR="0078182D" w:rsidRPr="00DB6F59">
        <w:rPr>
          <w:snapToGrid w:val="0"/>
        </w:rPr>
        <w:t xml:space="preserve">.  </w:t>
      </w:r>
    </w:p>
    <w:p w:rsidR="0078182D" w:rsidRPr="00DB6F59" w:rsidRDefault="0078182D" w:rsidP="0078182D">
      <w:pPr>
        <w:ind w:left="360"/>
        <w:jc w:val="both"/>
        <w:rPr>
          <w:snapToGrid w:val="0"/>
        </w:rPr>
      </w:pPr>
    </w:p>
    <w:p w:rsidR="00907AFC" w:rsidRPr="00DB6F59" w:rsidRDefault="0078182D" w:rsidP="000A414B">
      <w:pPr>
        <w:ind w:left="720"/>
        <w:jc w:val="both"/>
        <w:rPr>
          <w:snapToGrid w:val="0"/>
        </w:rPr>
      </w:pPr>
      <w:r w:rsidRPr="00DB6F59">
        <w:rPr>
          <w:snapToGrid w:val="0"/>
        </w:rPr>
        <w:lastRenderedPageBreak/>
        <w:t xml:space="preserve">The share payable by each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of the total amount due to the Commission shall be calculated in accordance with the second subparagraph of paragraph </w:t>
      </w:r>
      <w:r w:rsidR="006C5F01" w:rsidRPr="00DB6F59">
        <w:rPr>
          <w:snapToGrid w:val="0"/>
        </w:rPr>
        <w:t>3</w:t>
      </w:r>
      <w:r w:rsidRPr="00DB6F59">
        <w:rPr>
          <w:snapToGrid w:val="0"/>
        </w:rPr>
        <w:t xml:space="preserve">. </w:t>
      </w:r>
      <w:r w:rsidR="00907AFC" w:rsidRPr="00DB6F59">
        <w:rPr>
          <w:snapToGrid w:val="0"/>
        </w:rPr>
        <w:t xml:space="preserve"> </w:t>
      </w:r>
    </w:p>
    <w:p w:rsidR="00AC0022" w:rsidRPr="00DB6F59" w:rsidRDefault="00AC0022" w:rsidP="000A414B">
      <w:pPr>
        <w:ind w:left="720"/>
        <w:jc w:val="both"/>
        <w:rPr>
          <w:snapToGrid w:val="0"/>
        </w:rPr>
      </w:pPr>
    </w:p>
    <w:p w:rsidR="00D35DA2" w:rsidRPr="00DB6F59" w:rsidRDefault="0097284F" w:rsidP="000A414B">
      <w:pPr>
        <w:numPr>
          <w:ilvl w:val="0"/>
          <w:numId w:val="15"/>
        </w:numPr>
        <w:jc w:val="both"/>
        <w:rPr>
          <w:snapToGrid w:val="0"/>
        </w:rPr>
      </w:pPr>
      <w:r w:rsidRPr="00DB6F59">
        <w:rPr>
          <w:snapToGrid w:val="0"/>
        </w:rPr>
        <w:t xml:space="preserve">Without prejudice to Articles </w:t>
      </w:r>
      <w:r w:rsidR="00AB7125" w:rsidRPr="00AB7125">
        <w:rPr>
          <w:snapToGrid w:val="0"/>
        </w:rPr>
        <w:t>43</w:t>
      </w:r>
      <w:r w:rsidR="00E9574E" w:rsidRPr="00DB6F59">
        <w:rPr>
          <w:snapToGrid w:val="0"/>
        </w:rPr>
        <w:t xml:space="preserve"> and </w:t>
      </w:r>
      <w:r w:rsidR="00AB7125" w:rsidRPr="00AB7125">
        <w:rPr>
          <w:snapToGrid w:val="0"/>
        </w:rPr>
        <w:t>44</w:t>
      </w:r>
      <w:r w:rsidRPr="00DB6F59">
        <w:rPr>
          <w:snapToGrid w:val="0"/>
        </w:rPr>
        <w:t>, t</w:t>
      </w:r>
      <w:r w:rsidR="00AC0022" w:rsidRPr="00DB6F59">
        <w:rPr>
          <w:snapToGrid w:val="0"/>
        </w:rPr>
        <w:t>he Commission</w:t>
      </w:r>
      <w:r w:rsidRPr="00DB6F59">
        <w:rPr>
          <w:snapToGrid w:val="0"/>
        </w:rPr>
        <w:t xml:space="preserve">, not the Member States, </w:t>
      </w:r>
      <w:r w:rsidR="00AC0022" w:rsidRPr="00DB6F59">
        <w:rPr>
          <w:snapToGrid w:val="0"/>
        </w:rPr>
        <w:t xml:space="preserve">shall be solely responsible to make good any </w:t>
      </w:r>
      <w:r w:rsidR="00805180" w:rsidRPr="00DB6F59">
        <w:rPr>
          <w:snapToGrid w:val="0"/>
        </w:rPr>
        <w:t xml:space="preserve">non-contractual </w:t>
      </w:r>
      <w:r w:rsidR="00AC0022" w:rsidRPr="00DB6F59">
        <w:rPr>
          <w:snapToGrid w:val="0"/>
        </w:rPr>
        <w:t>damage</w:t>
      </w:r>
      <w:r w:rsidR="00B90A93" w:rsidRPr="00DB6F59">
        <w:rPr>
          <w:snapToGrid w:val="0"/>
        </w:rPr>
        <w:t>,</w:t>
      </w:r>
      <w:r w:rsidR="00AC0022" w:rsidRPr="00DB6F59">
        <w:rPr>
          <w:snapToGrid w:val="0"/>
        </w:rPr>
        <w:t xml:space="preserve"> </w:t>
      </w:r>
      <w:r w:rsidR="00B90A93" w:rsidRPr="00DB6F59">
        <w:rPr>
          <w:snapToGrid w:val="0"/>
        </w:rPr>
        <w:t xml:space="preserve">arising in connection with this Agreement, </w:t>
      </w:r>
      <w:r w:rsidR="00AC0022" w:rsidRPr="00DB6F59">
        <w:rPr>
          <w:snapToGrid w:val="0"/>
        </w:rPr>
        <w:t xml:space="preserve">caused </w:t>
      </w:r>
      <w:r w:rsidR="00B90A93" w:rsidRPr="00DB6F59">
        <w:rPr>
          <w:snapToGrid w:val="0"/>
        </w:rPr>
        <w:t>to a third party</w:t>
      </w:r>
      <w:r w:rsidR="00805180" w:rsidRPr="00DB6F59">
        <w:rPr>
          <w:snapToGrid w:val="0"/>
        </w:rPr>
        <w:t xml:space="preserve"> or a </w:t>
      </w:r>
      <w:r w:rsidR="00FC0F79" w:rsidRPr="00DB6F59">
        <w:rPr>
          <w:snapToGrid w:val="0"/>
        </w:rPr>
        <w:t>Member State</w:t>
      </w:r>
      <w:r w:rsidR="00B90A93" w:rsidRPr="00DB6F59">
        <w:rPr>
          <w:snapToGrid w:val="0"/>
        </w:rPr>
        <w:t xml:space="preserve"> </w:t>
      </w:r>
      <w:r w:rsidR="00AC0022" w:rsidRPr="00DB6F59">
        <w:rPr>
          <w:snapToGrid w:val="0"/>
        </w:rPr>
        <w:t xml:space="preserve">by </w:t>
      </w:r>
      <w:r w:rsidR="00A678D0" w:rsidRPr="00DB6F59">
        <w:rPr>
          <w:snapToGrid w:val="0"/>
        </w:rPr>
        <w:t>act</w:t>
      </w:r>
      <w:r w:rsidR="00E9574E">
        <w:rPr>
          <w:snapToGrid w:val="0"/>
        </w:rPr>
        <w:t>s</w:t>
      </w:r>
      <w:r w:rsidR="00A678D0" w:rsidRPr="00DB6F59">
        <w:rPr>
          <w:snapToGrid w:val="0"/>
        </w:rPr>
        <w:t xml:space="preserve"> adopted by </w:t>
      </w:r>
      <w:r w:rsidR="00B90A93" w:rsidRPr="00DB6F59">
        <w:rPr>
          <w:snapToGrid w:val="0"/>
        </w:rPr>
        <w:t>the Commission</w:t>
      </w:r>
      <w:r w:rsidR="00A678D0" w:rsidRPr="00DB6F59">
        <w:rPr>
          <w:snapToGrid w:val="0"/>
        </w:rPr>
        <w:t xml:space="preserve"> without</w:t>
      </w:r>
      <w:r w:rsidR="00B90A93" w:rsidRPr="00DB6F59">
        <w:rPr>
          <w:snapToGrid w:val="0"/>
        </w:rPr>
        <w:t xml:space="preserve"> </w:t>
      </w:r>
      <w:r w:rsidR="00A678D0" w:rsidRPr="00DB6F59">
        <w:rPr>
          <w:snapToGrid w:val="0"/>
        </w:rPr>
        <w:t xml:space="preserve">the </w:t>
      </w:r>
      <w:r w:rsidR="005472DD" w:rsidRPr="00DB6F59">
        <w:rPr>
          <w:snapToGrid w:val="0"/>
        </w:rPr>
        <w:t>approval</w:t>
      </w:r>
      <w:r w:rsidR="00A678D0" w:rsidRPr="00DB6F59">
        <w:rPr>
          <w:snapToGrid w:val="0"/>
        </w:rPr>
        <w:t xml:space="preserve"> or favourable opinion of the Joint Procurement Steering Committee</w:t>
      </w:r>
      <w:r w:rsidR="004C49DC" w:rsidRPr="00DB6F59">
        <w:rPr>
          <w:snapToGrid w:val="0"/>
        </w:rPr>
        <w:t xml:space="preserve"> under this Agreement</w:t>
      </w:r>
      <w:r w:rsidR="00A678D0" w:rsidRPr="00DB6F59">
        <w:rPr>
          <w:snapToGrid w:val="0"/>
        </w:rPr>
        <w:t>, except where the Comm</w:t>
      </w:r>
      <w:r w:rsidR="00263325" w:rsidRPr="00DB6F59">
        <w:rPr>
          <w:snapToGrid w:val="0"/>
        </w:rPr>
        <w:t>i</w:t>
      </w:r>
      <w:r w:rsidR="00A678D0" w:rsidRPr="00DB6F59">
        <w:rPr>
          <w:snapToGrid w:val="0"/>
        </w:rPr>
        <w:t xml:space="preserve">ssion is dispensed from seeking such </w:t>
      </w:r>
      <w:r w:rsidR="005472DD" w:rsidRPr="00DB6F59">
        <w:rPr>
          <w:snapToGrid w:val="0"/>
        </w:rPr>
        <w:t>approval</w:t>
      </w:r>
      <w:r w:rsidR="00A678D0" w:rsidRPr="00DB6F59">
        <w:rPr>
          <w:snapToGrid w:val="0"/>
        </w:rPr>
        <w:t xml:space="preserve"> or opinion under Article </w:t>
      </w:r>
      <w:r w:rsidR="008D1D0B">
        <w:rPr>
          <w:snapToGrid w:val="0"/>
        </w:rPr>
        <w:t>1</w:t>
      </w:r>
      <w:r w:rsidR="00E9574E">
        <w:rPr>
          <w:snapToGrid w:val="0"/>
        </w:rPr>
        <w:t>3</w:t>
      </w:r>
      <w:r w:rsidR="00263325" w:rsidRPr="00DB6F59">
        <w:rPr>
          <w:snapToGrid w:val="0"/>
        </w:rPr>
        <w:t>(4)</w:t>
      </w:r>
      <w:r w:rsidR="00AC0022" w:rsidRPr="00DB6F59">
        <w:rPr>
          <w:snapToGrid w:val="0"/>
        </w:rPr>
        <w:t>.</w:t>
      </w:r>
    </w:p>
    <w:p w:rsidR="00D35DA2" w:rsidRPr="00DB6F59" w:rsidRDefault="00AC0022" w:rsidP="00D35DA2">
      <w:pPr>
        <w:ind w:left="360"/>
        <w:jc w:val="both"/>
        <w:rPr>
          <w:snapToGrid w:val="0"/>
        </w:rPr>
      </w:pPr>
      <w:r w:rsidRPr="00DB6F59">
        <w:rPr>
          <w:snapToGrid w:val="0"/>
        </w:rPr>
        <w:t xml:space="preserve"> </w:t>
      </w:r>
    </w:p>
    <w:p w:rsidR="00AC0022" w:rsidRPr="00DB6F59" w:rsidRDefault="00F537B8" w:rsidP="00880AE0">
      <w:pPr>
        <w:numPr>
          <w:ilvl w:val="0"/>
          <w:numId w:val="15"/>
        </w:numPr>
        <w:jc w:val="both"/>
        <w:rPr>
          <w:snapToGrid w:val="0"/>
        </w:rPr>
      </w:pPr>
      <w:r w:rsidRPr="00DB6F59">
        <w:rPr>
          <w:snapToGrid w:val="0"/>
        </w:rPr>
        <w:t xml:space="preserve">This </w:t>
      </w:r>
      <w:r w:rsidR="00D35DA2" w:rsidRPr="00DB6F59">
        <w:rPr>
          <w:snapToGrid w:val="0"/>
        </w:rPr>
        <w:t xml:space="preserve">Article shall not apply to </w:t>
      </w:r>
      <w:r w:rsidR="00316D6E" w:rsidRPr="00DB6F59">
        <w:rPr>
          <w:snapToGrid w:val="0"/>
        </w:rPr>
        <w:t xml:space="preserve">contractual liability </w:t>
      </w:r>
      <w:r w:rsidR="00D35DA2" w:rsidRPr="00DB6F59">
        <w:rPr>
          <w:snapToGrid w:val="0"/>
        </w:rPr>
        <w:t xml:space="preserve">arising </w:t>
      </w:r>
      <w:r w:rsidR="00316D6E" w:rsidRPr="00DB6F59">
        <w:rPr>
          <w:snapToGrid w:val="0"/>
        </w:rPr>
        <w:t xml:space="preserve">under </w:t>
      </w:r>
      <w:r w:rsidR="00C31234">
        <w:rPr>
          <w:snapToGrid w:val="0"/>
        </w:rPr>
        <w:t xml:space="preserve">the </w:t>
      </w:r>
      <w:r w:rsidR="005630D9">
        <w:rPr>
          <w:snapToGrid w:val="0"/>
        </w:rPr>
        <w:t xml:space="preserve">resulting </w:t>
      </w:r>
      <w:r w:rsidR="00D35DA2" w:rsidRPr="00DB6F59">
        <w:rPr>
          <w:snapToGrid w:val="0"/>
        </w:rPr>
        <w:t xml:space="preserve">contract. </w:t>
      </w:r>
    </w:p>
    <w:p w:rsidR="0078182D" w:rsidRPr="00DB6F59" w:rsidRDefault="0078182D" w:rsidP="0078182D">
      <w:pPr>
        <w:jc w:val="center"/>
      </w:pPr>
    </w:p>
    <w:p w:rsidR="0078182D" w:rsidRPr="00DB6F59" w:rsidRDefault="0078182D" w:rsidP="00142C9F">
      <w:pPr>
        <w:keepNext/>
        <w:jc w:val="center"/>
        <w:outlineLvl w:val="0"/>
      </w:pPr>
      <w:r w:rsidRPr="00DB6F59">
        <w:t xml:space="preserve">Article </w:t>
      </w:r>
      <w:r w:rsidR="002E7F73">
        <w:t>46</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Terms of Payment and Prices</w:t>
      </w:r>
    </w:p>
    <w:p w:rsidR="0078182D" w:rsidRPr="00DB6F59" w:rsidRDefault="0078182D" w:rsidP="003177C6">
      <w:pPr>
        <w:keepNext/>
        <w:jc w:val="center"/>
      </w:pPr>
    </w:p>
    <w:p w:rsidR="0078182D" w:rsidRPr="00DB6F59" w:rsidRDefault="0078182D" w:rsidP="003177C6">
      <w:pPr>
        <w:keepNext/>
        <w:numPr>
          <w:ilvl w:val="0"/>
          <w:numId w:val="26"/>
        </w:numPr>
        <w:jc w:val="both"/>
      </w:pPr>
      <w:r w:rsidRPr="00DB6F59">
        <w:rPr>
          <w:snapToGrid w:val="0"/>
        </w:rPr>
        <w:t>Contracting</w:t>
      </w:r>
      <w:r w:rsidRPr="00DB6F59">
        <w:t xml:space="preserve"> Parties shall comply with all prices and terms of payment specified in the:</w:t>
      </w:r>
    </w:p>
    <w:p w:rsidR="0078182D" w:rsidRPr="00DB6F59" w:rsidRDefault="0078182D" w:rsidP="0078182D">
      <w:pPr>
        <w:ind w:left="360"/>
        <w:jc w:val="both"/>
      </w:pPr>
    </w:p>
    <w:p w:rsidR="0078182D" w:rsidRPr="00DB6F59" w:rsidRDefault="0078182D" w:rsidP="00A172E1">
      <w:pPr>
        <w:numPr>
          <w:ilvl w:val="0"/>
          <w:numId w:val="23"/>
        </w:numPr>
        <w:tabs>
          <w:tab w:val="clear" w:pos="1080"/>
          <w:tab w:val="num" w:pos="1260"/>
        </w:tabs>
        <w:ind w:left="1260" w:hanging="540"/>
        <w:jc w:val="both"/>
      </w:pPr>
      <w:r w:rsidRPr="00DB6F59">
        <w:t xml:space="preserve">descriptive document accompanying the </w:t>
      </w:r>
      <w:r w:rsidRPr="00C31234">
        <w:t>contract</w:t>
      </w:r>
      <w:r w:rsidRPr="00DB6F59">
        <w:t xml:space="preserve"> notice, in the case of a competitive dialogue procedure, in favour of participants in the dialogue;</w:t>
      </w:r>
    </w:p>
    <w:p w:rsidR="0078182D" w:rsidRPr="00DB6F59" w:rsidRDefault="0078182D" w:rsidP="0078182D">
      <w:pPr>
        <w:tabs>
          <w:tab w:val="num" w:pos="1260"/>
        </w:tabs>
        <w:ind w:left="1260" w:hanging="540"/>
        <w:jc w:val="both"/>
      </w:pPr>
    </w:p>
    <w:p w:rsidR="0078182D" w:rsidRPr="00DB6F59" w:rsidRDefault="00D17811" w:rsidP="00A172E1">
      <w:pPr>
        <w:numPr>
          <w:ilvl w:val="0"/>
          <w:numId w:val="23"/>
        </w:numPr>
        <w:tabs>
          <w:tab w:val="clear" w:pos="1080"/>
          <w:tab w:val="num" w:pos="1260"/>
        </w:tabs>
        <w:ind w:left="1260" w:hanging="540"/>
        <w:jc w:val="both"/>
      </w:pPr>
      <w:proofErr w:type="gramStart"/>
      <w:r w:rsidRPr="00C31234">
        <w:t>resulting</w:t>
      </w:r>
      <w:proofErr w:type="gramEnd"/>
      <w:r w:rsidRPr="00C31234">
        <w:t xml:space="preserve"> </w:t>
      </w:r>
      <w:r w:rsidR="0078182D" w:rsidRPr="00C31234">
        <w:t>contract</w:t>
      </w:r>
      <w:r w:rsidR="0078182D" w:rsidRPr="00DB6F59">
        <w:t xml:space="preserve"> with the contractor following its signature by the Commission. </w:t>
      </w:r>
    </w:p>
    <w:p w:rsidR="0078182D" w:rsidRPr="00DB6F59" w:rsidRDefault="0078182D" w:rsidP="0078182D">
      <w:pPr>
        <w:jc w:val="center"/>
      </w:pPr>
    </w:p>
    <w:p w:rsidR="0078182D" w:rsidRPr="00DB6F59" w:rsidRDefault="00BF1570" w:rsidP="001A550A">
      <w:pPr>
        <w:keepNext/>
        <w:numPr>
          <w:ilvl w:val="0"/>
          <w:numId w:val="26"/>
        </w:numPr>
        <w:jc w:val="both"/>
      </w:pPr>
      <w:r w:rsidRPr="00054D57">
        <w:t xml:space="preserve">The terms of payment and prices referred to in </w:t>
      </w:r>
      <w:r w:rsidR="00983083">
        <w:t>point (b) of paragraph 1</w:t>
      </w:r>
      <w:r w:rsidRPr="00054D57">
        <w:t xml:space="preserve"> shall comply with </w:t>
      </w:r>
      <w:r w:rsidR="0078182D" w:rsidRPr="00DB6F59">
        <w:t xml:space="preserve">Article </w:t>
      </w:r>
      <w:r w:rsidRPr="00054D57">
        <w:t>52(2) of the Auctioning Regulation.</w:t>
      </w:r>
    </w:p>
    <w:p w:rsidR="0078182D" w:rsidRPr="00DB6F59" w:rsidRDefault="0078182D" w:rsidP="003177C6">
      <w:pPr>
        <w:keepNext/>
        <w:jc w:val="center"/>
      </w:pPr>
    </w:p>
    <w:p w:rsidR="00BF1570" w:rsidRPr="00054D57" w:rsidRDefault="002E7F73" w:rsidP="007C6D2B">
      <w:pPr>
        <w:keepNext/>
        <w:jc w:val="center"/>
        <w:outlineLvl w:val="0"/>
      </w:pPr>
      <w:r>
        <w:t>Article 47</w:t>
      </w:r>
    </w:p>
    <w:p w:rsidR="00BF1570" w:rsidRPr="00054D57" w:rsidRDefault="00BF1570" w:rsidP="007C6D2B">
      <w:pPr>
        <w:keepNext/>
        <w:jc w:val="center"/>
      </w:pPr>
    </w:p>
    <w:p w:rsidR="0078182D" w:rsidRPr="00DB6F59" w:rsidRDefault="0078182D" w:rsidP="00142C9F">
      <w:pPr>
        <w:keepNext/>
        <w:jc w:val="center"/>
        <w:outlineLvl w:val="0"/>
        <w:rPr>
          <w:b/>
        </w:rPr>
      </w:pPr>
      <w:r w:rsidRPr="00DB6F59">
        <w:rPr>
          <w:b/>
        </w:rPr>
        <w:t>Preamble and Annexes</w:t>
      </w:r>
    </w:p>
    <w:p w:rsidR="0078182D" w:rsidRPr="00DB6F59" w:rsidRDefault="0078182D" w:rsidP="003177C6">
      <w:pPr>
        <w:keepNext/>
        <w:jc w:val="center"/>
      </w:pPr>
    </w:p>
    <w:p w:rsidR="0078182D" w:rsidRPr="00DB6F59" w:rsidRDefault="0078182D" w:rsidP="003177C6">
      <w:pPr>
        <w:keepNext/>
        <w:ind w:left="360"/>
        <w:jc w:val="both"/>
      </w:pPr>
      <w:r w:rsidRPr="00DB6F59">
        <w:t xml:space="preserve">This Agreement shall be interpreted in the light of its Preamble and Union law, in particular, the ETS Directive, the Auctioning Regulation, the </w:t>
      </w:r>
      <w:r w:rsidRPr="00A14A03">
        <w:t>Registry Regulation,</w:t>
      </w:r>
      <w:r w:rsidRPr="00DB6F59">
        <w:t xml:space="preserve"> the Financial Regulation </w:t>
      </w:r>
      <w:r w:rsidR="00AD72D6">
        <w:t xml:space="preserve">and </w:t>
      </w:r>
      <w:r w:rsidRPr="00DB6F59">
        <w:t xml:space="preserve">the Implementing Rules. The Annexes to this Agreement shall constitute an integral part thereof. </w:t>
      </w:r>
    </w:p>
    <w:p w:rsidR="0078182D" w:rsidRPr="00DB6F59" w:rsidRDefault="0078182D" w:rsidP="0078182D">
      <w:pPr>
        <w:jc w:val="center"/>
      </w:pPr>
    </w:p>
    <w:p w:rsidR="0078182D" w:rsidRPr="00DB6F59" w:rsidRDefault="0078182D" w:rsidP="00142C9F">
      <w:pPr>
        <w:keepNext/>
        <w:jc w:val="center"/>
        <w:outlineLvl w:val="0"/>
      </w:pPr>
      <w:r w:rsidRPr="00DB6F59">
        <w:t xml:space="preserve">Article </w:t>
      </w:r>
      <w:r w:rsidR="002E7F73">
        <w:t>48</w:t>
      </w:r>
    </w:p>
    <w:p w:rsidR="0078182D" w:rsidRPr="00DB6F59" w:rsidRDefault="0078182D" w:rsidP="003177C6">
      <w:pPr>
        <w:keepNext/>
        <w:jc w:val="center"/>
        <w:rPr>
          <w:b/>
        </w:rPr>
      </w:pPr>
    </w:p>
    <w:p w:rsidR="0078182D" w:rsidRPr="00DB6F59" w:rsidRDefault="0078182D" w:rsidP="00142C9F">
      <w:pPr>
        <w:keepNext/>
        <w:jc w:val="center"/>
        <w:outlineLvl w:val="0"/>
        <w:rPr>
          <w:b/>
        </w:rPr>
      </w:pPr>
      <w:r w:rsidRPr="00DB6F59">
        <w:rPr>
          <w:b/>
        </w:rPr>
        <w:t xml:space="preserve">Amendments </w:t>
      </w:r>
    </w:p>
    <w:p w:rsidR="0078182D" w:rsidRPr="00DB6F59" w:rsidRDefault="0078182D" w:rsidP="003177C6">
      <w:pPr>
        <w:keepNext/>
        <w:jc w:val="center"/>
      </w:pPr>
    </w:p>
    <w:p w:rsidR="0078182D" w:rsidRPr="00DB6F59" w:rsidRDefault="0078182D" w:rsidP="003177C6">
      <w:pPr>
        <w:keepNext/>
        <w:ind w:left="360"/>
        <w:jc w:val="both"/>
      </w:pPr>
      <w:r w:rsidRPr="00DB6F59">
        <w:t>Contracting Part</w:t>
      </w:r>
      <w:r w:rsidR="00B46452">
        <w:t>ies</w:t>
      </w:r>
      <w:r w:rsidRPr="00DB6F59">
        <w:t xml:space="preserve"> may propose amendment</w:t>
      </w:r>
      <w:r w:rsidR="00B46452">
        <w:t>s</w:t>
      </w:r>
      <w:r w:rsidRPr="00DB6F59">
        <w:t xml:space="preserve"> to this Agreement</w:t>
      </w:r>
      <w:r w:rsidR="00B46452">
        <w:t>. The proposed amendments shall be</w:t>
      </w:r>
      <w:r w:rsidRPr="00DB6F59">
        <w:t xml:space="preserve"> submitt</w:t>
      </w:r>
      <w:r w:rsidR="00B46452">
        <w:t xml:space="preserve">ed </w:t>
      </w:r>
      <w:r w:rsidRPr="00DB6F59">
        <w:t xml:space="preserve">in writing to the Joint Procurement Steering Committee, through its Chair. </w:t>
      </w:r>
    </w:p>
    <w:p w:rsidR="0078182D" w:rsidRPr="00DB6F59" w:rsidRDefault="0078182D" w:rsidP="0078182D">
      <w:pPr>
        <w:ind w:left="360"/>
        <w:jc w:val="both"/>
      </w:pPr>
    </w:p>
    <w:p w:rsidR="0078182D" w:rsidRPr="00DB6F59" w:rsidRDefault="0049407D" w:rsidP="0078182D">
      <w:pPr>
        <w:ind w:left="360"/>
        <w:jc w:val="both"/>
      </w:pPr>
      <w:r w:rsidRPr="00DB6F59">
        <w:t xml:space="preserve">Without prejudice to Article 4(6), an </w:t>
      </w:r>
      <w:r w:rsidR="0078182D" w:rsidRPr="00DB6F59">
        <w:t>amendment to this Agreement shall enter into force and become an integral part of this Agreement as and when specified in the amendment</w:t>
      </w:r>
      <w:r w:rsidR="0078182D" w:rsidRPr="00DB6F59">
        <w:rPr>
          <w:b/>
        </w:rPr>
        <w:t xml:space="preserve"> </w:t>
      </w:r>
      <w:r w:rsidR="0078182D" w:rsidRPr="00DB6F59">
        <w:t xml:space="preserve">upon unanimous approval of that amendment by the members of the Joint Procurement Steering Committee. </w:t>
      </w:r>
    </w:p>
    <w:p w:rsidR="0078182D" w:rsidRPr="00DB6F59" w:rsidRDefault="0078182D" w:rsidP="0078182D">
      <w:pPr>
        <w:ind w:left="360"/>
        <w:jc w:val="both"/>
      </w:pPr>
    </w:p>
    <w:p w:rsidR="0049407D" w:rsidRPr="00DB6F59" w:rsidRDefault="00FF4CA4" w:rsidP="0049407D">
      <w:pPr>
        <w:ind w:left="360"/>
        <w:jc w:val="both"/>
      </w:pPr>
      <w:r>
        <w:t>In addition</w:t>
      </w:r>
      <w:r w:rsidR="0049407D" w:rsidRPr="00DB6F59">
        <w:t xml:space="preserve">, the Commission may propose amendments to the Annexes in the light of acquired experience.  Such amendments shall enter into force forthwith upon approval by the Joint Procurement Steering Committee pursuant to Article </w:t>
      </w:r>
      <w:r w:rsidR="008D1D0B">
        <w:t>1</w:t>
      </w:r>
      <w:r w:rsidR="00B46452">
        <w:t>3</w:t>
      </w:r>
      <w:r w:rsidR="0049407D" w:rsidRPr="00DB6F59">
        <w:t xml:space="preserve">(1).  </w:t>
      </w:r>
    </w:p>
    <w:p w:rsidR="0049407D" w:rsidRPr="00DB6F59" w:rsidRDefault="0049407D" w:rsidP="0049407D">
      <w:pPr>
        <w:ind w:left="360"/>
        <w:jc w:val="both"/>
      </w:pPr>
    </w:p>
    <w:p w:rsidR="00A004D4" w:rsidRPr="00DB6F59" w:rsidRDefault="0078182D" w:rsidP="004D7429">
      <w:pPr>
        <w:ind w:left="360"/>
        <w:jc w:val="both"/>
      </w:pPr>
      <w:r w:rsidRPr="00DB6F59">
        <w:lastRenderedPageBreak/>
        <w:t xml:space="preserve">To the extent that an amendment to this Agreement is provided for in an agreement entered into by </w:t>
      </w:r>
      <w:r w:rsidR="00CC2106" w:rsidRPr="00DB6F59">
        <w:t>the Commission</w:t>
      </w:r>
      <w:r w:rsidR="00496270">
        <w:t>,</w:t>
      </w:r>
      <w:r w:rsidRPr="00DB6F59">
        <w:t xml:space="preserve"> </w:t>
      </w:r>
      <w:r w:rsidR="000741F5" w:rsidRPr="00DB6F59">
        <w:t xml:space="preserve">on its own account and on behalf of the Member States, </w:t>
      </w:r>
      <w:r w:rsidRPr="00DB6F59">
        <w:t>pursuant to Article 4(</w:t>
      </w:r>
      <w:r w:rsidR="00A05BC6" w:rsidRPr="00DB6F59">
        <w:t>6</w:t>
      </w:r>
      <w:r w:rsidRPr="00DB6F59">
        <w:t>) of this Agreement, such amendment shall enter into force and become an integral part of this Agreement as and when specified in the agreement entered into pursuant to Article 4(</w:t>
      </w:r>
      <w:r w:rsidR="00A05BC6" w:rsidRPr="00DB6F59">
        <w:t>6</w:t>
      </w:r>
      <w:r w:rsidRPr="00DB6F59">
        <w:t xml:space="preserve">) of this Agreement. </w:t>
      </w:r>
    </w:p>
    <w:p w:rsidR="004D7429" w:rsidRPr="00DB6F59" w:rsidRDefault="004D7429" w:rsidP="007C6D2B">
      <w:pPr>
        <w:jc w:val="center"/>
      </w:pPr>
    </w:p>
    <w:p w:rsidR="0078182D" w:rsidRPr="00DB6F59" w:rsidRDefault="0078182D" w:rsidP="00142C9F">
      <w:pPr>
        <w:keepNext/>
        <w:jc w:val="center"/>
        <w:outlineLvl w:val="0"/>
      </w:pPr>
      <w:r w:rsidRPr="00DB6F59">
        <w:t xml:space="preserve">Article </w:t>
      </w:r>
      <w:r w:rsidR="00686ED1">
        <w:t>49</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Term and Termination</w:t>
      </w:r>
    </w:p>
    <w:p w:rsidR="0078182D" w:rsidRPr="00DB6F59" w:rsidRDefault="0078182D" w:rsidP="003177C6">
      <w:pPr>
        <w:keepNext/>
        <w:jc w:val="center"/>
      </w:pPr>
    </w:p>
    <w:p w:rsidR="0078182D" w:rsidRPr="00DB6F59" w:rsidRDefault="0078182D" w:rsidP="003177C6">
      <w:pPr>
        <w:keepNext/>
        <w:numPr>
          <w:ilvl w:val="0"/>
          <w:numId w:val="11"/>
        </w:numPr>
        <w:autoSpaceDE w:val="0"/>
        <w:autoSpaceDN w:val="0"/>
        <w:adjustRightInd w:val="0"/>
        <w:jc w:val="both"/>
      </w:pPr>
      <w:r w:rsidRPr="00DB6F59">
        <w:t xml:space="preserve">This Agreement </w:t>
      </w:r>
      <w:r w:rsidR="00285C9C" w:rsidRPr="00DB6F59">
        <w:t xml:space="preserve">shall subsist </w:t>
      </w:r>
      <w:r w:rsidRPr="00DB6F59">
        <w:t xml:space="preserve">for </w:t>
      </w:r>
      <w:r w:rsidR="00285C9C" w:rsidRPr="00DB6F59">
        <w:t>as long as the obligation</w:t>
      </w:r>
      <w:r w:rsidR="00BF1570" w:rsidRPr="00054D57">
        <w:t>s</w:t>
      </w:r>
      <w:r w:rsidR="00285C9C" w:rsidRPr="00DB6F59">
        <w:t xml:space="preserve"> under Article </w:t>
      </w:r>
      <w:r w:rsidR="00BF1570" w:rsidRPr="002E7F73">
        <w:t xml:space="preserve">26(1) or </w:t>
      </w:r>
      <w:r w:rsidR="00285C9C" w:rsidRPr="00DB6F59">
        <w:t xml:space="preserve">(2) of the Auctioning </w:t>
      </w:r>
      <w:r w:rsidR="00285C9C" w:rsidRPr="004A36A8">
        <w:t xml:space="preserve">Regulation </w:t>
      </w:r>
      <w:r w:rsidR="00320FD5" w:rsidRPr="004A36A8">
        <w:t>are</w:t>
      </w:r>
      <w:r w:rsidR="00285C9C" w:rsidRPr="004A36A8">
        <w:t xml:space="preserve"> </w:t>
      </w:r>
      <w:r w:rsidR="009B2BB9" w:rsidRPr="004A36A8">
        <w:t xml:space="preserve">in </w:t>
      </w:r>
      <w:r w:rsidR="00285C9C" w:rsidRPr="004A36A8">
        <w:t>force</w:t>
      </w:r>
      <w:r w:rsidR="00285C9C" w:rsidRPr="00DB6F59">
        <w:t xml:space="preserve"> and until it is either replaced by another agreement in accordance with paragraph 2 of this Article or it is terminated in accordance with paragraph 3 of this Article</w:t>
      </w:r>
      <w:r w:rsidRPr="00DB6F59">
        <w:t>.</w:t>
      </w:r>
      <w:r w:rsidR="00285C9C" w:rsidRPr="00DB6F59">
        <w:t xml:space="preserve"> </w:t>
      </w:r>
    </w:p>
    <w:p w:rsidR="0078182D" w:rsidRPr="00DB6F59" w:rsidRDefault="0078182D" w:rsidP="0078182D">
      <w:pPr>
        <w:autoSpaceDE w:val="0"/>
        <w:autoSpaceDN w:val="0"/>
        <w:adjustRightInd w:val="0"/>
        <w:ind w:left="360"/>
        <w:jc w:val="both"/>
      </w:pPr>
    </w:p>
    <w:p w:rsidR="009B2BB9" w:rsidRPr="00DB6F59" w:rsidRDefault="0078182D" w:rsidP="0078182D">
      <w:pPr>
        <w:numPr>
          <w:ilvl w:val="0"/>
          <w:numId w:val="11"/>
        </w:numPr>
        <w:autoSpaceDE w:val="0"/>
        <w:autoSpaceDN w:val="0"/>
        <w:adjustRightInd w:val="0"/>
        <w:jc w:val="both"/>
      </w:pPr>
      <w:r w:rsidRPr="00DB6F59">
        <w:t xml:space="preserve">Upon a request supported by a qualified majority of the Member States in the Joint Procurement Steering Committee and subject to any applicable provisions of the Auctioning Regulation or the Registry Regulation, the Commission may develop a proposal </w:t>
      </w:r>
      <w:r w:rsidR="00285C9C" w:rsidRPr="00DB6F59">
        <w:t xml:space="preserve">either to replace this </w:t>
      </w:r>
      <w:r w:rsidR="009B2BB9" w:rsidRPr="00DB6F59">
        <w:t xml:space="preserve">Agreement </w:t>
      </w:r>
      <w:r w:rsidR="00285C9C" w:rsidRPr="00DB6F59">
        <w:t xml:space="preserve">with another agreement or </w:t>
      </w:r>
      <w:r w:rsidRPr="00DB6F59">
        <w:t>to terminate this Agreement</w:t>
      </w:r>
      <w:r w:rsidR="009B2BB9" w:rsidRPr="00DB6F59">
        <w:t>.  The Commission proposal shall, if appropriate, be</w:t>
      </w:r>
      <w:r w:rsidRPr="00DB6F59">
        <w:t xml:space="preserve"> accompanied by a comprehensive plan for an orderly transition to an alternative framework and the continuation of </w:t>
      </w:r>
      <w:r w:rsidR="00BF1570" w:rsidRPr="00054D57">
        <w:t>auctioning</w:t>
      </w:r>
      <w:r w:rsidRPr="00DB6F59">
        <w:t xml:space="preserve"> in the interim.</w:t>
      </w:r>
    </w:p>
    <w:p w:rsidR="009B2BB9" w:rsidRPr="00DB6F59" w:rsidRDefault="009B2BB9" w:rsidP="009B2BB9">
      <w:pPr>
        <w:autoSpaceDE w:val="0"/>
        <w:autoSpaceDN w:val="0"/>
        <w:adjustRightInd w:val="0"/>
        <w:ind w:left="360"/>
        <w:jc w:val="both"/>
      </w:pPr>
    </w:p>
    <w:p w:rsidR="0078182D" w:rsidRPr="00DB6F59" w:rsidRDefault="00FE3289" w:rsidP="009B2BB9">
      <w:pPr>
        <w:autoSpaceDE w:val="0"/>
        <w:autoSpaceDN w:val="0"/>
        <w:adjustRightInd w:val="0"/>
        <w:ind w:left="720"/>
        <w:jc w:val="both"/>
      </w:pPr>
      <w:r w:rsidRPr="00DB6F59">
        <w:t xml:space="preserve">Subject to the second paragraph of Article </w:t>
      </w:r>
      <w:r w:rsidR="00AB7125" w:rsidRPr="00AB7125">
        <w:t>52</w:t>
      </w:r>
      <w:r w:rsidRPr="00DB6F59">
        <w:t xml:space="preserve">, a </w:t>
      </w:r>
      <w:r w:rsidR="009B2BB9" w:rsidRPr="00DB6F59">
        <w:t xml:space="preserve">qualified majority </w:t>
      </w:r>
      <w:r w:rsidRPr="00DB6F59">
        <w:t xml:space="preserve">under the first subparagraph of this paragraph </w:t>
      </w:r>
      <w:r w:rsidR="009B2BB9" w:rsidRPr="00DB6F59">
        <w:t xml:space="preserve">shall be determined in accordance with the fifth subparagraph of Article </w:t>
      </w:r>
      <w:r w:rsidR="008D1D0B">
        <w:t>1</w:t>
      </w:r>
      <w:r w:rsidR="00B46452">
        <w:t>3</w:t>
      </w:r>
      <w:r w:rsidR="009B2BB9" w:rsidRPr="00DB6F59">
        <w:t>(1).</w:t>
      </w:r>
      <w:r w:rsidR="0078182D" w:rsidRPr="00DB6F59">
        <w:t xml:space="preserve"> </w:t>
      </w:r>
    </w:p>
    <w:p w:rsidR="0078182D" w:rsidRPr="00DB6F59" w:rsidRDefault="0078182D" w:rsidP="0078182D">
      <w:pPr>
        <w:autoSpaceDE w:val="0"/>
        <w:autoSpaceDN w:val="0"/>
        <w:adjustRightInd w:val="0"/>
        <w:ind w:left="360"/>
        <w:jc w:val="both"/>
      </w:pPr>
    </w:p>
    <w:p w:rsidR="0078182D" w:rsidRPr="00DB6F59" w:rsidRDefault="0078182D" w:rsidP="0078182D">
      <w:pPr>
        <w:numPr>
          <w:ilvl w:val="0"/>
          <w:numId w:val="11"/>
        </w:numPr>
        <w:autoSpaceDE w:val="0"/>
        <w:autoSpaceDN w:val="0"/>
        <w:adjustRightInd w:val="0"/>
        <w:jc w:val="both"/>
      </w:pPr>
      <w:r w:rsidRPr="00DB6F59">
        <w:t xml:space="preserve">This Agreement shall only be terminated if agreed in writing unanimously by the Contracting Parties. </w:t>
      </w:r>
    </w:p>
    <w:p w:rsidR="0078182D" w:rsidRPr="00DB6F59" w:rsidRDefault="0078182D" w:rsidP="0078182D">
      <w:pPr>
        <w:jc w:val="center"/>
      </w:pPr>
    </w:p>
    <w:p w:rsidR="0078182D" w:rsidRPr="00DB6F59" w:rsidRDefault="0078182D" w:rsidP="00142C9F">
      <w:pPr>
        <w:keepNext/>
        <w:jc w:val="center"/>
        <w:outlineLvl w:val="0"/>
      </w:pPr>
      <w:r w:rsidRPr="00DB6F59">
        <w:t xml:space="preserve">Article </w:t>
      </w:r>
      <w:r w:rsidR="00686ED1">
        <w:t>50</w:t>
      </w:r>
    </w:p>
    <w:p w:rsidR="0078182D" w:rsidRPr="00DB6F59" w:rsidRDefault="0078182D" w:rsidP="003177C6">
      <w:pPr>
        <w:keepNext/>
        <w:jc w:val="center"/>
      </w:pPr>
    </w:p>
    <w:p w:rsidR="0078182D" w:rsidRPr="00DB6F59" w:rsidRDefault="0078182D" w:rsidP="00142C9F">
      <w:pPr>
        <w:keepNext/>
        <w:jc w:val="center"/>
        <w:outlineLvl w:val="0"/>
        <w:rPr>
          <w:b/>
        </w:rPr>
      </w:pPr>
      <w:r w:rsidRPr="00DB6F59">
        <w:rPr>
          <w:b/>
        </w:rPr>
        <w:t>Communication</w:t>
      </w:r>
    </w:p>
    <w:p w:rsidR="0078182D" w:rsidRPr="00DB6F59" w:rsidRDefault="0078182D" w:rsidP="003177C6">
      <w:pPr>
        <w:keepNext/>
        <w:jc w:val="center"/>
      </w:pPr>
    </w:p>
    <w:p w:rsidR="00A14A03" w:rsidRDefault="0078182D" w:rsidP="00A14A03">
      <w:pPr>
        <w:keepNext/>
        <w:ind w:left="360"/>
        <w:jc w:val="both"/>
        <w:outlineLvl w:val="0"/>
      </w:pPr>
      <w:r w:rsidRPr="00DB6F59">
        <w:t>All notices under this Agreement shall be valid</w:t>
      </w:r>
      <w:r w:rsidR="00B46452">
        <w:t xml:space="preserve"> if</w:t>
      </w:r>
      <w:r w:rsidRPr="00DB6F59">
        <w:t xml:space="preserve"> given in writing and sent to the addresses and contact details by the transmission means </w:t>
      </w:r>
      <w:r w:rsidR="00CD7869">
        <w:t>provided for in</w:t>
      </w:r>
      <w:r w:rsidRPr="00DB6F59">
        <w:t xml:space="preserve"> the rules of procedure of the Joint Procurement Steering Committee or the contract management committee.</w:t>
      </w:r>
      <w:r w:rsidR="00A14A03" w:rsidRPr="00DB6F59" w:rsidDel="00A14A03">
        <w:t xml:space="preserve"> </w:t>
      </w:r>
    </w:p>
    <w:p w:rsidR="00A14A03" w:rsidRDefault="00A14A03" w:rsidP="007C6D2B">
      <w:pPr>
        <w:keepNext/>
        <w:jc w:val="center"/>
        <w:outlineLvl w:val="0"/>
      </w:pPr>
    </w:p>
    <w:p w:rsidR="00F75F30" w:rsidRPr="00DB6F59" w:rsidRDefault="00F75F30" w:rsidP="00A14A03">
      <w:pPr>
        <w:jc w:val="center"/>
      </w:pPr>
      <w:r w:rsidRPr="00DB6F59">
        <w:t xml:space="preserve">Article </w:t>
      </w:r>
      <w:r w:rsidR="00686ED1">
        <w:t>51</w:t>
      </w:r>
    </w:p>
    <w:p w:rsidR="00E20BFC" w:rsidRDefault="00E20BFC" w:rsidP="00E20BFC">
      <w:pPr>
        <w:keepNext/>
        <w:jc w:val="center"/>
        <w:outlineLvl w:val="0"/>
        <w:rPr>
          <w:b/>
        </w:rPr>
      </w:pPr>
    </w:p>
    <w:p w:rsidR="00F75F30" w:rsidRPr="00DB6F59" w:rsidRDefault="00F75F30" w:rsidP="00E20BFC">
      <w:pPr>
        <w:keepNext/>
        <w:jc w:val="center"/>
        <w:outlineLvl w:val="0"/>
        <w:rPr>
          <w:b/>
        </w:rPr>
      </w:pPr>
      <w:r w:rsidRPr="00DB6F59">
        <w:rPr>
          <w:b/>
        </w:rPr>
        <w:t>Signature and Entry into Force</w:t>
      </w:r>
    </w:p>
    <w:p w:rsidR="00F75F30" w:rsidRPr="00DB6F59" w:rsidRDefault="00F75F30" w:rsidP="00F75F30">
      <w:pPr>
        <w:keepNext/>
        <w:jc w:val="center"/>
      </w:pPr>
    </w:p>
    <w:p w:rsidR="00291DF6" w:rsidRPr="004A36A8" w:rsidRDefault="00291DF6" w:rsidP="00291DF6">
      <w:pPr>
        <w:keepNext/>
        <w:numPr>
          <w:ilvl w:val="0"/>
          <w:numId w:val="47"/>
        </w:numPr>
        <w:autoSpaceDE w:val="0"/>
        <w:autoSpaceDN w:val="0"/>
        <w:adjustRightInd w:val="0"/>
        <w:jc w:val="both"/>
      </w:pPr>
      <w:r w:rsidRPr="00DB6F59">
        <w:t xml:space="preserve">This Agreement shall be </w:t>
      </w:r>
      <w:r w:rsidRPr="004A36A8">
        <w:t>established and executed in</w:t>
      </w:r>
      <w:r w:rsidR="007C7E55" w:rsidRPr="004A36A8">
        <w:t xml:space="preserve"> the</w:t>
      </w:r>
      <w:r w:rsidRPr="004A36A8">
        <w:t xml:space="preserve"> equally authentic linguistic versions</w:t>
      </w:r>
      <w:r w:rsidR="007C7E55" w:rsidRPr="004A36A8">
        <w:t xml:space="preserve"> set out in Annex IV</w:t>
      </w:r>
      <w:r w:rsidRPr="004A36A8">
        <w:t>,</w:t>
      </w:r>
      <w:r w:rsidRPr="004A36A8">
        <w:rPr>
          <w:rFonts w:ascii="Arial" w:hAnsi="Arial" w:cs="Arial"/>
          <w:sz w:val="22"/>
          <w:szCs w:val="22"/>
        </w:rPr>
        <w:t xml:space="preserve"> </w:t>
      </w:r>
      <w:r w:rsidRPr="004A36A8">
        <w:t xml:space="preserve">each linguistic version being in an official language of the </w:t>
      </w:r>
      <w:smartTag w:uri="urn:schemas-microsoft-com:office:smarttags" w:element="place">
        <w:r w:rsidRPr="004A36A8">
          <w:t>Union</w:t>
        </w:r>
      </w:smartTag>
      <w:r w:rsidRPr="004A36A8">
        <w:t xml:space="preserve">. </w:t>
      </w:r>
    </w:p>
    <w:p w:rsidR="00291DF6" w:rsidRPr="00DB6F59" w:rsidRDefault="00291DF6" w:rsidP="00291DF6">
      <w:pPr>
        <w:keepNext/>
        <w:autoSpaceDE w:val="0"/>
        <w:autoSpaceDN w:val="0"/>
        <w:adjustRightInd w:val="0"/>
        <w:ind w:left="540" w:hanging="540"/>
        <w:jc w:val="both"/>
      </w:pPr>
    </w:p>
    <w:p w:rsidR="00291DF6" w:rsidRPr="00DB6F59" w:rsidRDefault="00291DF6" w:rsidP="00291DF6">
      <w:pPr>
        <w:keepNext/>
        <w:numPr>
          <w:ilvl w:val="0"/>
          <w:numId w:val="47"/>
        </w:numPr>
        <w:autoSpaceDE w:val="0"/>
        <w:autoSpaceDN w:val="0"/>
        <w:adjustRightInd w:val="0"/>
        <w:jc w:val="both"/>
      </w:pPr>
      <w:r w:rsidRPr="00DB6F59">
        <w:t xml:space="preserve">The Contracting Parties shall sign </w:t>
      </w:r>
      <w:r w:rsidRPr="004A36A8">
        <w:t xml:space="preserve">one or more duplicates of each of the </w:t>
      </w:r>
      <w:r w:rsidR="009938EE" w:rsidRPr="004A36A8">
        <w:t xml:space="preserve">authentic </w:t>
      </w:r>
      <w:r w:rsidRPr="004A36A8">
        <w:t>linguistic versions of this Agreement.  Signatures on different duplicates of a</w:t>
      </w:r>
      <w:r w:rsidR="009938EE" w:rsidRPr="004A36A8">
        <w:t>n authentic</w:t>
      </w:r>
      <w:r w:rsidRPr="004A36A8">
        <w:t xml:space="preserve"> linguistic version shall have</w:t>
      </w:r>
      <w:r w:rsidRPr="00DB6F59">
        <w:t xml:space="preserve"> the same effect as if the signatures were on a single duplicate of this Agreement.</w:t>
      </w:r>
    </w:p>
    <w:p w:rsidR="00291DF6" w:rsidRPr="00DB6F59" w:rsidRDefault="00291DF6" w:rsidP="00291DF6">
      <w:pPr>
        <w:autoSpaceDE w:val="0"/>
        <w:autoSpaceDN w:val="0"/>
        <w:adjustRightInd w:val="0"/>
        <w:ind w:left="540" w:hanging="540"/>
        <w:jc w:val="both"/>
      </w:pPr>
    </w:p>
    <w:p w:rsidR="00291DF6" w:rsidRPr="00DB6F59" w:rsidRDefault="00291DF6" w:rsidP="00291DF6">
      <w:pPr>
        <w:keepNext/>
        <w:numPr>
          <w:ilvl w:val="0"/>
          <w:numId w:val="47"/>
        </w:numPr>
        <w:autoSpaceDE w:val="0"/>
        <w:autoSpaceDN w:val="0"/>
        <w:adjustRightInd w:val="0"/>
        <w:jc w:val="both"/>
      </w:pPr>
      <w:r w:rsidRPr="00DB6F59">
        <w:lastRenderedPageBreak/>
        <w:t xml:space="preserve">The Commission shall act as depository </w:t>
      </w:r>
      <w:r w:rsidRPr="004A36A8">
        <w:t xml:space="preserve">of all signed </w:t>
      </w:r>
      <w:r w:rsidR="009938EE" w:rsidRPr="004A36A8">
        <w:t xml:space="preserve">authentic </w:t>
      </w:r>
      <w:r w:rsidR="005F5777" w:rsidRPr="004A36A8">
        <w:t xml:space="preserve">linguistic </w:t>
      </w:r>
      <w:r w:rsidRPr="004A36A8">
        <w:t>versions</w:t>
      </w:r>
      <w:r w:rsidR="005F5777" w:rsidRPr="004A36A8">
        <w:t xml:space="preserve"> of this Agreement</w:t>
      </w:r>
      <w:r w:rsidRPr="004A36A8">
        <w:t xml:space="preserve">. It shall supply duly certified copies of this Agreement to each of the </w:t>
      </w:r>
      <w:r w:rsidR="00496270" w:rsidRPr="004A36A8">
        <w:t>Member States</w:t>
      </w:r>
      <w:r w:rsidRPr="004A36A8">
        <w:t xml:space="preserve"> as soon as practicable after</w:t>
      </w:r>
      <w:r w:rsidRPr="00DB6F59">
        <w:t xml:space="preserve"> the receipt of signed duplicates of this Agreement from all </w:t>
      </w:r>
      <w:r w:rsidR="00C31234">
        <w:t>Member States</w:t>
      </w:r>
      <w:r w:rsidRPr="00DB6F59">
        <w:t>.</w:t>
      </w:r>
    </w:p>
    <w:p w:rsidR="00291DF6" w:rsidRPr="00DB6F59" w:rsidRDefault="00291DF6" w:rsidP="00291DF6">
      <w:pPr>
        <w:autoSpaceDE w:val="0"/>
        <w:autoSpaceDN w:val="0"/>
        <w:adjustRightInd w:val="0"/>
        <w:ind w:left="540" w:hanging="540"/>
        <w:jc w:val="both"/>
      </w:pPr>
      <w:r w:rsidRPr="00DB6F59">
        <w:t xml:space="preserve">   </w:t>
      </w:r>
    </w:p>
    <w:p w:rsidR="00291DF6" w:rsidRPr="006E58C9" w:rsidRDefault="00291DF6" w:rsidP="00291DF6">
      <w:pPr>
        <w:keepNext/>
        <w:numPr>
          <w:ilvl w:val="0"/>
          <w:numId w:val="47"/>
        </w:numPr>
        <w:autoSpaceDE w:val="0"/>
        <w:autoSpaceDN w:val="0"/>
        <w:adjustRightInd w:val="0"/>
        <w:jc w:val="both"/>
      </w:pPr>
      <w:r w:rsidRPr="006E58C9">
        <w:t xml:space="preserve">This Agreement shall enter into force </w:t>
      </w:r>
      <w:r w:rsidR="005F5777" w:rsidRPr="006E58C9">
        <w:t xml:space="preserve">for the participating Member States </w:t>
      </w:r>
      <w:r w:rsidR="001B6A2D" w:rsidRPr="006E58C9">
        <w:t xml:space="preserve">14 </w:t>
      </w:r>
      <w:r w:rsidRPr="006E58C9">
        <w:t xml:space="preserve">days following the day </w:t>
      </w:r>
      <w:r w:rsidR="004B5944" w:rsidRPr="006E58C9">
        <w:t xml:space="preserve">on which </w:t>
      </w:r>
      <w:r w:rsidRPr="006E58C9">
        <w:t xml:space="preserve">the Commission has received a signed duplicate of this Agreement from </w:t>
      </w:r>
      <w:r w:rsidR="00A47FEB" w:rsidRPr="006E58C9">
        <w:rPr>
          <w:b/>
        </w:rPr>
        <w:t>14</w:t>
      </w:r>
      <w:r w:rsidRPr="006E58C9">
        <w:t xml:space="preserve"> </w:t>
      </w:r>
      <w:r w:rsidR="005F5777" w:rsidRPr="006E58C9">
        <w:t xml:space="preserve">participating </w:t>
      </w:r>
      <w:r w:rsidRPr="006E58C9">
        <w:t>Member State</w:t>
      </w:r>
      <w:r w:rsidR="00403AFE" w:rsidRPr="00140138">
        <w:rPr>
          <w:b/>
        </w:rPr>
        <w:t>s</w:t>
      </w:r>
      <w:r w:rsidRPr="006E58C9">
        <w:t xml:space="preserve"> in all </w:t>
      </w:r>
      <w:r w:rsidR="009938EE" w:rsidRPr="006E58C9">
        <w:t xml:space="preserve">authentic </w:t>
      </w:r>
      <w:r w:rsidRPr="006E58C9">
        <w:t xml:space="preserve">linguistic versions, the Commission has signed a duplicate in the same </w:t>
      </w:r>
      <w:r w:rsidR="009938EE" w:rsidRPr="006E58C9">
        <w:t xml:space="preserve">authentic </w:t>
      </w:r>
      <w:r w:rsidRPr="006E58C9">
        <w:t xml:space="preserve">linguistic versions, and the ninth </w:t>
      </w:r>
      <w:r w:rsidR="005F5777" w:rsidRPr="006E58C9">
        <w:t xml:space="preserve">participating </w:t>
      </w:r>
      <w:r w:rsidRPr="006E58C9">
        <w:t xml:space="preserve">Member State has submitted to the Commission the Confirmation of completion of national procedures for </w:t>
      </w:r>
      <w:r w:rsidR="005F5777" w:rsidRPr="006E58C9">
        <w:t xml:space="preserve">the </w:t>
      </w:r>
      <w:r w:rsidRPr="006E58C9">
        <w:t xml:space="preserve">approval of this Agreement or the absence of a need for such procedures, attached as Annex II.  </w:t>
      </w:r>
    </w:p>
    <w:p w:rsidR="00291DF6" w:rsidRPr="00DB6F59" w:rsidRDefault="00291DF6" w:rsidP="00291DF6">
      <w:pPr>
        <w:autoSpaceDE w:val="0"/>
        <w:autoSpaceDN w:val="0"/>
        <w:adjustRightInd w:val="0"/>
        <w:ind w:left="540" w:hanging="540"/>
        <w:jc w:val="both"/>
      </w:pPr>
    </w:p>
    <w:p w:rsidR="00291DF6" w:rsidRPr="00DB6F59" w:rsidRDefault="00291DF6" w:rsidP="00291DF6">
      <w:pPr>
        <w:keepNext/>
        <w:numPr>
          <w:ilvl w:val="0"/>
          <w:numId w:val="47"/>
        </w:numPr>
        <w:autoSpaceDE w:val="0"/>
        <w:autoSpaceDN w:val="0"/>
        <w:adjustRightInd w:val="0"/>
        <w:jc w:val="both"/>
      </w:pPr>
      <w:r w:rsidRPr="00DB6F59">
        <w:t xml:space="preserve">The tenth and </w:t>
      </w:r>
      <w:r w:rsidR="004A70BF">
        <w:t xml:space="preserve">each </w:t>
      </w:r>
      <w:r w:rsidRPr="00DB6F59">
        <w:t xml:space="preserve">following </w:t>
      </w:r>
      <w:r w:rsidR="005F5777">
        <w:t xml:space="preserve">participating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w:t>
      </w:r>
      <w:r w:rsidR="00806EB9">
        <w:t>to</w:t>
      </w:r>
      <w:r w:rsidR="00806EB9" w:rsidRPr="00DB6F59">
        <w:t xml:space="preserve"> </w:t>
      </w:r>
      <w:r w:rsidRPr="00DB6F59">
        <w:t>submit the Confirmation referred to in paragraph 4 shall be bound</w:t>
      </w:r>
      <w:r w:rsidRPr="004A36A8">
        <w:t xml:space="preserve">, as of </w:t>
      </w:r>
      <w:r w:rsidR="009938EE" w:rsidRPr="004A36A8">
        <w:t xml:space="preserve">14 </w:t>
      </w:r>
      <w:r w:rsidRPr="004A36A8">
        <w:t>days following its submission of that Confirmation, by all acts already</w:t>
      </w:r>
      <w:r w:rsidRPr="00DB6F59">
        <w:t xml:space="preserve"> adopted by the Commission in connection with this Agreement as of when the Agreement entered into force as set out in paragraph 4.</w:t>
      </w:r>
    </w:p>
    <w:p w:rsidR="0078182D" w:rsidRPr="00DB6F59" w:rsidRDefault="0078182D" w:rsidP="008630F3">
      <w:pPr>
        <w:jc w:val="center"/>
      </w:pPr>
    </w:p>
    <w:p w:rsidR="000A6A5B" w:rsidRPr="00DB6F59" w:rsidRDefault="000A6A5B" w:rsidP="00142C9F">
      <w:pPr>
        <w:keepNext/>
        <w:jc w:val="center"/>
        <w:outlineLvl w:val="0"/>
      </w:pPr>
      <w:r w:rsidRPr="00DB6F59">
        <w:t xml:space="preserve">Article </w:t>
      </w:r>
      <w:r w:rsidR="00686ED1">
        <w:t>52</w:t>
      </w:r>
    </w:p>
    <w:p w:rsidR="000A6A5B" w:rsidRPr="00DB6F59" w:rsidRDefault="000A6A5B" w:rsidP="003177C6">
      <w:pPr>
        <w:keepNext/>
        <w:jc w:val="center"/>
      </w:pPr>
    </w:p>
    <w:p w:rsidR="000A6A5B" w:rsidRPr="00DB6F59" w:rsidRDefault="000A6A5B" w:rsidP="00142C9F">
      <w:pPr>
        <w:keepNext/>
        <w:jc w:val="center"/>
        <w:outlineLvl w:val="0"/>
        <w:rPr>
          <w:b/>
        </w:rPr>
      </w:pPr>
      <w:r w:rsidRPr="00DB6F59">
        <w:rPr>
          <w:b/>
        </w:rPr>
        <w:t>Transitional Measures</w:t>
      </w:r>
    </w:p>
    <w:p w:rsidR="000B7423" w:rsidRPr="009D63D9" w:rsidRDefault="000B7423" w:rsidP="009D63D9">
      <w:pPr>
        <w:keepNext/>
        <w:jc w:val="center"/>
      </w:pPr>
    </w:p>
    <w:p w:rsidR="00C32963" w:rsidRPr="00DB6F59" w:rsidRDefault="0078182D" w:rsidP="003177C6">
      <w:pPr>
        <w:keepNext/>
        <w:ind w:left="360"/>
        <w:jc w:val="both"/>
      </w:pPr>
      <w:r w:rsidRPr="00DB6F59">
        <w:t xml:space="preserve">Member States that have </w:t>
      </w:r>
      <w:r w:rsidR="00C32963" w:rsidRPr="00DB6F59">
        <w:t xml:space="preserve">not </w:t>
      </w:r>
      <w:r w:rsidRPr="00DB6F59">
        <w:t xml:space="preserve">notified the Commission that </w:t>
      </w:r>
      <w:r w:rsidR="00C32963" w:rsidRPr="00DB6F59">
        <w:t xml:space="preserve">this </w:t>
      </w:r>
      <w:r w:rsidRPr="00DB6F59">
        <w:t xml:space="preserve">Agreement has </w:t>
      </w:r>
      <w:r w:rsidR="00DF6B4D" w:rsidRPr="00DB6F59">
        <w:t xml:space="preserve">entered into force for themselves, </w:t>
      </w:r>
      <w:r w:rsidR="000B7423" w:rsidRPr="00DB6F59">
        <w:t xml:space="preserve">as set out in Article </w:t>
      </w:r>
      <w:r w:rsidR="00AB7125" w:rsidRPr="00AB7125">
        <w:t>51</w:t>
      </w:r>
      <w:r w:rsidR="000B7423" w:rsidRPr="00DB6F59">
        <w:t>(</w:t>
      </w:r>
      <w:r w:rsidR="00EF05E0">
        <w:t>4</w:t>
      </w:r>
      <w:r w:rsidR="000B7423" w:rsidRPr="00DB6F59">
        <w:t xml:space="preserve">), </w:t>
      </w:r>
      <w:r w:rsidRPr="00DB6F59">
        <w:t xml:space="preserve">may participate in the work of the Joint Procurement Steering Committee, </w:t>
      </w:r>
      <w:r w:rsidR="00E9384B" w:rsidRPr="00DB6F59">
        <w:t>as observers</w:t>
      </w:r>
      <w:r w:rsidR="008F7986" w:rsidRPr="00DB6F59">
        <w:t>,</w:t>
      </w:r>
      <w:r w:rsidR="00E9384B" w:rsidRPr="00DB6F59">
        <w:t xml:space="preserve"> </w:t>
      </w:r>
      <w:r w:rsidR="00C32963" w:rsidRPr="00DB6F59">
        <w:t xml:space="preserve">subject to such Member States signing the Agreement on participation in the work of the Joint Procurement Steering Committee </w:t>
      </w:r>
      <w:r w:rsidR="00E9384B" w:rsidRPr="00DB6F59">
        <w:t>as an observer</w:t>
      </w:r>
      <w:r w:rsidR="00C32963" w:rsidRPr="00DB6F59">
        <w:t>, attached as Annex III</w:t>
      </w:r>
      <w:r w:rsidR="000A6A5B" w:rsidRPr="00DB6F59">
        <w:t xml:space="preserve">.  </w:t>
      </w:r>
    </w:p>
    <w:p w:rsidR="00C32963" w:rsidRPr="00DB6F59" w:rsidRDefault="00C32963" w:rsidP="00C32963">
      <w:pPr>
        <w:ind w:left="360"/>
        <w:jc w:val="both"/>
      </w:pPr>
    </w:p>
    <w:p w:rsidR="0078182D" w:rsidRPr="00DB6F59" w:rsidRDefault="0078182D" w:rsidP="008E55A4">
      <w:pPr>
        <w:ind w:left="360"/>
        <w:jc w:val="both"/>
      </w:pPr>
      <w:r w:rsidRPr="00DB6F59">
        <w:t xml:space="preserve">Member States that have </w:t>
      </w:r>
      <w:r w:rsidR="00B85A2D" w:rsidRPr="00DB6F59">
        <w:t xml:space="preserve">not </w:t>
      </w:r>
      <w:r w:rsidRPr="00DB6F59">
        <w:t xml:space="preserve">submitted to the Commission the Confirmation referred to in </w:t>
      </w:r>
      <w:r w:rsidR="000A6A5B" w:rsidRPr="00DB6F59">
        <w:t xml:space="preserve">Article </w:t>
      </w:r>
      <w:r w:rsidR="00AB7125" w:rsidRPr="00AB7125">
        <w:t>51</w:t>
      </w:r>
      <w:r w:rsidR="000A6A5B" w:rsidRPr="00DB6F59">
        <w:t>(</w:t>
      </w:r>
      <w:r w:rsidR="00EF05E0">
        <w:t>4</w:t>
      </w:r>
      <w:r w:rsidR="000A6A5B" w:rsidRPr="00DB6F59">
        <w:t xml:space="preserve">) </w:t>
      </w:r>
      <w:r w:rsidRPr="00DB6F59">
        <w:t xml:space="preserve">shall </w:t>
      </w:r>
      <w:r w:rsidR="00B85A2D" w:rsidRPr="00DB6F59">
        <w:t>n</w:t>
      </w:r>
      <w:r w:rsidR="00144178" w:rsidRPr="00DB6F59">
        <w:t xml:space="preserve">ot </w:t>
      </w:r>
      <w:r w:rsidR="00B85A2D" w:rsidRPr="00DB6F59">
        <w:t xml:space="preserve">be taken into account for </w:t>
      </w:r>
      <w:r w:rsidRPr="00DB6F59">
        <w:t xml:space="preserve">the </w:t>
      </w:r>
      <w:r w:rsidR="00B85A2D" w:rsidRPr="00DB6F59">
        <w:t xml:space="preserve">purposes </w:t>
      </w:r>
      <w:r w:rsidRPr="00DB6F59">
        <w:t xml:space="preserve">of </w:t>
      </w:r>
      <w:r w:rsidR="00806EB9">
        <w:t>reaching a</w:t>
      </w:r>
      <w:r w:rsidR="00144178" w:rsidRPr="00DB6F59">
        <w:t xml:space="preserve"> </w:t>
      </w:r>
      <w:r w:rsidRPr="00DB6F59">
        <w:t>common accord</w:t>
      </w:r>
      <w:r w:rsidR="00144178" w:rsidRPr="00DB6F59">
        <w:t>,</w:t>
      </w:r>
      <w:r w:rsidR="00B85A2D" w:rsidRPr="00DB6F59">
        <w:t xml:space="preserve"> qualified majority</w:t>
      </w:r>
      <w:r w:rsidR="00144178" w:rsidRPr="00DB6F59">
        <w:t xml:space="preserve"> </w:t>
      </w:r>
      <w:r w:rsidR="00B85A2D" w:rsidRPr="00DB6F59">
        <w:t>or simple majority</w:t>
      </w:r>
      <w:r w:rsidR="00144178" w:rsidRPr="00DB6F59">
        <w:t xml:space="preserve"> under this Agreement</w:t>
      </w:r>
      <w:r w:rsidRPr="00DB6F59">
        <w:t xml:space="preserve">.  </w:t>
      </w:r>
    </w:p>
    <w:p w:rsidR="0078182D" w:rsidRPr="00DB6F59" w:rsidRDefault="0078182D" w:rsidP="009D63D9">
      <w:pPr>
        <w:jc w:val="center"/>
      </w:pPr>
    </w:p>
    <w:p w:rsidR="0078182D" w:rsidRPr="00DB6F59" w:rsidRDefault="0078182D" w:rsidP="009D63D9">
      <w:pPr>
        <w:jc w:val="center"/>
      </w:pPr>
      <w:r w:rsidRPr="00DB6F59">
        <w:t xml:space="preserve">Article </w:t>
      </w:r>
      <w:r w:rsidR="00686ED1">
        <w:t>53</w:t>
      </w:r>
    </w:p>
    <w:p w:rsidR="0078182D" w:rsidRPr="00DB6F59" w:rsidRDefault="0078182D" w:rsidP="009D63D9">
      <w:pPr>
        <w:jc w:val="center"/>
      </w:pPr>
    </w:p>
    <w:p w:rsidR="0078182D" w:rsidRPr="00DB6F59" w:rsidRDefault="0078182D" w:rsidP="009D63D9">
      <w:pPr>
        <w:jc w:val="center"/>
        <w:rPr>
          <w:b/>
        </w:rPr>
      </w:pPr>
      <w:r w:rsidRPr="00DB6F59">
        <w:rPr>
          <w:b/>
        </w:rPr>
        <w:t>Publication</w:t>
      </w:r>
    </w:p>
    <w:p w:rsidR="0078182D" w:rsidRPr="00DB6F59" w:rsidRDefault="0078182D" w:rsidP="009D63D9">
      <w:pPr>
        <w:jc w:val="center"/>
      </w:pPr>
    </w:p>
    <w:p w:rsidR="0078182D" w:rsidRPr="00DB6F59" w:rsidRDefault="0078182D" w:rsidP="003177C6">
      <w:pPr>
        <w:keepNext/>
        <w:ind w:left="360"/>
        <w:jc w:val="both"/>
      </w:pPr>
      <w:r w:rsidRPr="00DB6F59">
        <w:t xml:space="preserve">This Agreement and any amendments thereto shall be published in all official languages of the Union in the "C" Series of the </w:t>
      </w:r>
      <w:r w:rsidRPr="00DB6F59">
        <w:rPr>
          <w:i/>
        </w:rPr>
        <w:t>Official Journal of the European Union</w:t>
      </w:r>
      <w:r w:rsidRPr="00DB6F59">
        <w:t xml:space="preserve">.  </w:t>
      </w:r>
    </w:p>
    <w:p w:rsidR="0078182D" w:rsidRPr="00DB6F59" w:rsidRDefault="0078182D" w:rsidP="0078182D">
      <w:pPr>
        <w:autoSpaceDE w:val="0"/>
        <w:autoSpaceDN w:val="0"/>
        <w:adjustRightInd w:val="0"/>
        <w:jc w:val="both"/>
      </w:pPr>
    </w:p>
    <w:p w:rsidR="0078182D" w:rsidRPr="00DB6F59" w:rsidRDefault="0078182D" w:rsidP="0078182D">
      <w:pPr>
        <w:autoSpaceDE w:val="0"/>
        <w:autoSpaceDN w:val="0"/>
        <w:adjustRightInd w:val="0"/>
        <w:jc w:val="both"/>
      </w:pPr>
    </w:p>
    <w:p w:rsidR="00F75F30" w:rsidRPr="00DB6F59" w:rsidRDefault="00F75F30" w:rsidP="00F75F30">
      <w:pPr>
        <w:autoSpaceDE w:val="0"/>
        <w:autoSpaceDN w:val="0"/>
        <w:adjustRightInd w:val="0"/>
        <w:jc w:val="both"/>
      </w:pPr>
      <w:r w:rsidRPr="00DB6F59">
        <w:t>IN WITNESS WHEREOF the undersigned, being duly authorised, have signed this Agreement.</w:t>
      </w:r>
    </w:p>
    <w:p w:rsidR="00291DF6" w:rsidRPr="00DB6F59" w:rsidRDefault="00291DF6" w:rsidP="00F75F30">
      <w:pPr>
        <w:autoSpaceDE w:val="0"/>
        <w:autoSpaceDN w:val="0"/>
        <w:adjustRightInd w:val="0"/>
        <w:jc w:val="both"/>
      </w:pPr>
    </w:p>
    <w:p w:rsidR="0078182D" w:rsidRDefault="00B2445E" w:rsidP="0078182D">
      <w:pPr>
        <w:autoSpaceDE w:val="0"/>
        <w:autoSpaceDN w:val="0"/>
        <w:adjustRightInd w:val="0"/>
        <w:jc w:val="both"/>
        <w:rPr>
          <w:rFonts w:ascii="TimesNewRoman" w:hAnsi="TimesNewRoman" w:cs="TimesNewRoman"/>
          <w:lang w:val="lv-LV" w:eastAsia="lv-LV"/>
        </w:rPr>
      </w:pPr>
      <w:proofErr w:type="spellStart"/>
      <w:r>
        <w:rPr>
          <w:rFonts w:ascii="TimesNewRoman" w:hAnsi="TimesNewRoman" w:cs="TimesNewRoman"/>
          <w:lang w:val="lv-LV" w:eastAsia="lv-LV"/>
        </w:rPr>
        <w:t>Signed</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in</w:t>
      </w:r>
      <w:proofErr w:type="spellEnd"/>
      <w:r>
        <w:rPr>
          <w:rFonts w:ascii="TimesNewRoman" w:hAnsi="TimesNewRoman" w:cs="TimesNewRoman"/>
          <w:lang w:val="lv-LV" w:eastAsia="lv-LV"/>
        </w:rPr>
        <w:t xml:space="preserve"> _________________________________</w:t>
      </w:r>
      <w:proofErr w:type="spellStart"/>
      <w:r>
        <w:rPr>
          <w:rFonts w:ascii="TimesNewRoman" w:hAnsi="TimesNewRoman" w:cs="TimesNewRoman"/>
          <w:lang w:val="lv-LV" w:eastAsia="lv-LV"/>
        </w:rPr>
        <w:t>on</w:t>
      </w:r>
      <w:proofErr w:type="spellEnd"/>
      <w:r>
        <w:rPr>
          <w:rFonts w:ascii="TimesNewRoman" w:hAnsi="TimesNewRoman" w:cs="TimesNewRoman"/>
          <w:lang w:val="lv-LV" w:eastAsia="lv-LV"/>
        </w:rPr>
        <w:t xml:space="preserve"> _______________________________</w:t>
      </w:r>
    </w:p>
    <w:p w:rsidR="00B2445E" w:rsidRPr="00DB6F59" w:rsidRDefault="00B2445E" w:rsidP="0078182D">
      <w:pPr>
        <w:autoSpaceDE w:val="0"/>
        <w:autoSpaceDN w:val="0"/>
        <w:adjustRightInd w:val="0"/>
        <w:jc w:val="both"/>
      </w:pPr>
    </w:p>
    <w:p w:rsidR="001C646F" w:rsidRPr="00DB6F59" w:rsidRDefault="001C646F" w:rsidP="003F6922">
      <w:pPr>
        <w:keepNext/>
        <w:numPr>
          <w:ilvl w:val="0"/>
          <w:numId w:val="46"/>
        </w:numPr>
        <w:autoSpaceDE w:val="0"/>
        <w:autoSpaceDN w:val="0"/>
        <w:adjustRightInd w:val="0"/>
        <w:jc w:val="both"/>
      </w:pPr>
      <w:r w:rsidRPr="00DB6F59">
        <w:t>For the European Commission: ________________________________________</w:t>
      </w:r>
    </w:p>
    <w:p w:rsidR="001C646F" w:rsidRPr="00DB6F59" w:rsidRDefault="001C646F" w:rsidP="001C646F">
      <w:pPr>
        <w:keepNext/>
        <w:autoSpaceDE w:val="0"/>
        <w:autoSpaceDN w:val="0"/>
        <w:adjustRightInd w:val="0"/>
        <w:ind w:firstLine="360"/>
        <w:jc w:val="both"/>
      </w:pPr>
      <w:proofErr w:type="spellStart"/>
      <w:r w:rsidRPr="00DB6F59">
        <w:t>Jos</w:t>
      </w:r>
      <w:proofErr w:type="spellEnd"/>
      <w:r w:rsidRPr="00DB6F59">
        <w:t xml:space="preserve"> </w:t>
      </w:r>
      <w:proofErr w:type="spellStart"/>
      <w:r w:rsidRPr="00DB6F59">
        <w:t>Delbeke</w:t>
      </w:r>
      <w:proofErr w:type="spellEnd"/>
      <w:r w:rsidRPr="00DB6F59">
        <w:t>, Director-General of the Directorate-General for Climate Action</w:t>
      </w:r>
    </w:p>
    <w:p w:rsidR="001C646F" w:rsidRPr="00DB6F59" w:rsidRDefault="001C646F" w:rsidP="001C646F">
      <w:pPr>
        <w:keepNext/>
        <w:autoSpaceDE w:val="0"/>
        <w:autoSpaceDN w:val="0"/>
        <w:adjustRightInd w:val="0"/>
        <w:ind w:firstLine="360"/>
        <w:jc w:val="both"/>
      </w:pPr>
    </w:p>
    <w:p w:rsidR="006C6AE6" w:rsidRPr="00CB747E" w:rsidRDefault="006C6AE6" w:rsidP="00B347EC">
      <w:pPr>
        <w:keepNext/>
        <w:numPr>
          <w:ilvl w:val="0"/>
          <w:numId w:val="46"/>
        </w:numPr>
      </w:pPr>
      <w:r w:rsidRPr="008C1E83">
        <w:t>Pour</w:t>
      </w:r>
      <w:r w:rsidRPr="00CB747E">
        <w:t xml:space="preserve"> </w:t>
      </w:r>
      <w:proofErr w:type="spellStart"/>
      <w:r w:rsidRPr="002A6092">
        <w:t>L’Etat</w:t>
      </w:r>
      <w:proofErr w:type="spellEnd"/>
      <w:r w:rsidRPr="002A6092">
        <w:t xml:space="preserve"> </w:t>
      </w:r>
      <w:proofErr w:type="spellStart"/>
      <w:r w:rsidRPr="002A6092">
        <w:t>belge</w:t>
      </w:r>
      <w:proofErr w:type="spellEnd"/>
      <w:r w:rsidRPr="002A6092">
        <w:t xml:space="preserve">/De </w:t>
      </w:r>
      <w:proofErr w:type="spellStart"/>
      <w:r w:rsidRPr="002A6092">
        <w:t>Belgische</w:t>
      </w:r>
      <w:proofErr w:type="spellEnd"/>
      <w:r w:rsidRPr="002A6092">
        <w:t xml:space="preserve"> </w:t>
      </w:r>
      <w:proofErr w:type="spellStart"/>
      <w:r w:rsidRPr="002A6092">
        <w:t>Staat</w:t>
      </w:r>
      <w:proofErr w:type="spellEnd"/>
      <w:r w:rsidR="00B347EC">
        <w:t>:</w:t>
      </w:r>
      <w:r w:rsidRPr="00CB747E">
        <w:t>_</w:t>
      </w:r>
      <w:r>
        <w:t>________________________________________</w:t>
      </w:r>
    </w:p>
    <w:p w:rsidR="006C6AE6" w:rsidRDefault="00987C9D" w:rsidP="006C6AE6">
      <w:pPr>
        <w:ind w:left="360"/>
        <w:jc w:val="both"/>
        <w:rPr>
          <w:rFonts w:ascii="TimesNewRoman" w:hAnsi="TimesNewRoman" w:cs="TimesNewRoman"/>
          <w:lang w:val="lv-LV" w:eastAsia="lv-LV"/>
        </w:rPr>
      </w:pPr>
      <w:proofErr w:type="spellStart"/>
      <w:r>
        <w:rPr>
          <w:rFonts w:ascii="TimesNewRoman" w:hAnsi="TimesNewRoman" w:cs="TimesNewRoman"/>
          <w:lang w:val="lv-LV" w:eastAsia="lv-LV"/>
        </w:rPr>
        <w:t>le</w:t>
      </w:r>
      <w:proofErr w:type="spellEnd"/>
      <w:r>
        <w:rPr>
          <w:rFonts w:ascii="TimesNewRoman" w:hAnsi="TimesNewRoman" w:cs="TimesNewRoman"/>
          <w:lang w:val="lv-LV" w:eastAsia="lv-LV"/>
        </w:rPr>
        <w:t xml:space="preserve"> Ministre </w:t>
      </w:r>
      <w:proofErr w:type="spellStart"/>
      <w:r>
        <w:rPr>
          <w:rFonts w:ascii="TimesNewRoman" w:hAnsi="TimesNewRoman" w:cs="TimesNewRoman"/>
          <w:lang w:val="lv-LV" w:eastAsia="lv-LV"/>
        </w:rPr>
        <w:t>fédéral</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competent</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pour</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l’environnement</w:t>
      </w:r>
      <w:proofErr w:type="spellEnd"/>
      <w:r>
        <w:rPr>
          <w:rFonts w:ascii="TimesNewRoman" w:hAnsi="TimesNewRoman" w:cs="TimesNewRoman"/>
          <w:lang w:val="lv-LV" w:eastAsia="lv-LV"/>
        </w:rPr>
        <w:t xml:space="preserve"> / </w:t>
      </w:r>
      <w:proofErr w:type="spellStart"/>
      <w:r>
        <w:rPr>
          <w:rFonts w:ascii="TimesNewRoman" w:hAnsi="TimesNewRoman" w:cs="TimesNewRoman"/>
          <w:lang w:val="lv-LV" w:eastAsia="lv-LV"/>
        </w:rPr>
        <w:t>Minister</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bevoegd</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voor</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leefmilieu</w:t>
      </w:r>
      <w:proofErr w:type="spellEnd"/>
    </w:p>
    <w:p w:rsidR="00987C9D" w:rsidRPr="00AD72BE" w:rsidRDefault="00987C9D" w:rsidP="006C6AE6">
      <w:pPr>
        <w:ind w:left="360"/>
        <w:jc w:val="both"/>
        <w:rPr>
          <w:lang w:val="fr-FR"/>
        </w:rPr>
      </w:pPr>
    </w:p>
    <w:p w:rsidR="006C6AE6" w:rsidRPr="00CB747E" w:rsidRDefault="006C6AE6" w:rsidP="00A37721">
      <w:pPr>
        <w:numPr>
          <w:ilvl w:val="0"/>
          <w:numId w:val="46"/>
        </w:numPr>
      </w:pPr>
      <w:proofErr w:type="spellStart"/>
      <w:r w:rsidRPr="00FF682E">
        <w:t>За</w:t>
      </w:r>
      <w:proofErr w:type="spellEnd"/>
      <w:r w:rsidRPr="00CB747E">
        <w:t xml:space="preserve"> </w:t>
      </w:r>
      <w:proofErr w:type="spellStart"/>
      <w:r w:rsidRPr="00980D9F">
        <w:t>Ре</w:t>
      </w:r>
      <w:r w:rsidR="00E70741">
        <w:t>публика</w:t>
      </w:r>
      <w:proofErr w:type="spellEnd"/>
      <w:r w:rsidR="00E70741">
        <w:t xml:space="preserve"> </w:t>
      </w:r>
      <w:proofErr w:type="spellStart"/>
      <w:r w:rsidR="00E70741">
        <w:t>България</w:t>
      </w:r>
      <w:proofErr w:type="spellEnd"/>
      <w:r w:rsidRPr="00CB747E">
        <w:t>: _____________________________</w:t>
      </w:r>
      <w:r w:rsidR="00E70741">
        <w:t>__</w:t>
      </w:r>
      <w:r w:rsidR="00E70741">
        <w:rPr>
          <w:u w:val="single"/>
        </w:rPr>
        <w:tab/>
      </w:r>
      <w:r w:rsidR="00E70741">
        <w:rPr>
          <w:u w:val="single"/>
        </w:rPr>
        <w:tab/>
      </w:r>
    </w:p>
    <w:p w:rsidR="006C6AE6" w:rsidRDefault="00A448C6" w:rsidP="006C6AE6">
      <w:pPr>
        <w:ind w:left="357"/>
        <w:jc w:val="both"/>
      </w:pPr>
      <w:hyperlink r:id="rId10" w:history="1">
        <w:r w:rsidR="006C6AE6" w:rsidRPr="00DC5077">
          <w:rPr>
            <w:lang w:val="nl-NL"/>
          </w:rPr>
          <w:t>Ивелина</w:t>
        </w:r>
        <w:r w:rsidR="006C6AE6" w:rsidRPr="00154F47">
          <w:t xml:space="preserve"> </w:t>
        </w:r>
        <w:r w:rsidR="006C6AE6" w:rsidRPr="00DC5077">
          <w:rPr>
            <w:lang w:val="nl-NL"/>
          </w:rPr>
          <w:t>Василева</w:t>
        </w:r>
      </w:hyperlink>
      <w:r w:rsidR="006C6AE6" w:rsidRPr="00CB747E">
        <w:t xml:space="preserve">, </w:t>
      </w:r>
      <w:proofErr w:type="spellStart"/>
      <w:r w:rsidR="006C6AE6" w:rsidRPr="00CB747E">
        <w:t>заместник-министър</w:t>
      </w:r>
      <w:proofErr w:type="spellEnd"/>
      <w:r w:rsidR="006C6AE6" w:rsidRPr="00CB747E">
        <w:t xml:space="preserve"> </w:t>
      </w:r>
      <w:proofErr w:type="spellStart"/>
      <w:r w:rsidR="006C6AE6" w:rsidRPr="00CB747E">
        <w:t>на</w:t>
      </w:r>
      <w:proofErr w:type="spellEnd"/>
      <w:r w:rsidR="006C6AE6" w:rsidRPr="00CB747E">
        <w:t xml:space="preserve"> </w:t>
      </w:r>
      <w:proofErr w:type="spellStart"/>
      <w:r w:rsidR="006C6AE6" w:rsidRPr="00CB747E">
        <w:t>околната</w:t>
      </w:r>
      <w:proofErr w:type="spellEnd"/>
      <w:r w:rsidR="006C6AE6" w:rsidRPr="00CB747E">
        <w:t xml:space="preserve"> </w:t>
      </w:r>
      <w:proofErr w:type="spellStart"/>
      <w:r w:rsidR="006C6AE6" w:rsidRPr="00CB747E">
        <w:t>среда</w:t>
      </w:r>
      <w:proofErr w:type="spellEnd"/>
      <w:r w:rsidR="006C6AE6" w:rsidRPr="00CB747E">
        <w:t xml:space="preserve"> и </w:t>
      </w:r>
      <w:proofErr w:type="spellStart"/>
      <w:r w:rsidR="006C6AE6" w:rsidRPr="00CB747E">
        <w:t>водите</w:t>
      </w:r>
      <w:proofErr w:type="spellEnd"/>
      <w:r w:rsidR="006C6AE6" w:rsidRPr="00CB747E">
        <w:t xml:space="preserve"> </w:t>
      </w:r>
    </w:p>
    <w:p w:rsidR="006C6AE6" w:rsidRDefault="006C6AE6" w:rsidP="006C6AE6"/>
    <w:p w:rsidR="006C6AE6" w:rsidRPr="008F39C8" w:rsidRDefault="006C6AE6" w:rsidP="006C6AE6">
      <w:pPr>
        <w:keepNext/>
        <w:numPr>
          <w:ilvl w:val="0"/>
          <w:numId w:val="46"/>
        </w:numPr>
        <w:ind w:left="357"/>
        <w:jc w:val="both"/>
        <w:rPr>
          <w:lang w:val="pl-PL"/>
        </w:rPr>
      </w:pPr>
      <w:proofErr w:type="spellStart"/>
      <w:r>
        <w:t>Za</w:t>
      </w:r>
      <w:proofErr w:type="spellEnd"/>
      <w:r>
        <w:t xml:space="preserve"> </w:t>
      </w:r>
      <w:proofErr w:type="spellStart"/>
      <w:r>
        <w:t>Českou</w:t>
      </w:r>
      <w:proofErr w:type="spellEnd"/>
      <w:r>
        <w:t xml:space="preserve"> </w:t>
      </w:r>
      <w:proofErr w:type="spellStart"/>
      <w:r>
        <w:t>republiku</w:t>
      </w:r>
      <w:proofErr w:type="spellEnd"/>
      <w:r>
        <w:t>: _____________________________________</w:t>
      </w:r>
      <w:r w:rsidR="000850AD" w:rsidRPr="008F39C8">
        <w:rPr>
          <w:u w:val="single"/>
        </w:rPr>
        <w:tab/>
      </w:r>
      <w:r w:rsidR="000850AD" w:rsidRPr="008F39C8">
        <w:rPr>
          <w:u w:val="single"/>
        </w:rPr>
        <w:tab/>
      </w:r>
      <w:r w:rsidR="000850AD" w:rsidRPr="008F39C8">
        <w:rPr>
          <w:u w:val="single"/>
        </w:rPr>
        <w:tab/>
      </w:r>
      <w:r>
        <w:br/>
      </w:r>
      <w:proofErr w:type="spellStart"/>
      <w:r>
        <w:t>Ivo</w:t>
      </w:r>
      <w:proofErr w:type="spellEnd"/>
      <w:r>
        <w:t xml:space="preserve"> </w:t>
      </w:r>
      <w:proofErr w:type="spellStart"/>
      <w:r>
        <w:t>Hlaváč</w:t>
      </w:r>
      <w:proofErr w:type="spellEnd"/>
      <w:r>
        <w:t xml:space="preserve">, </w:t>
      </w:r>
      <w:proofErr w:type="spellStart"/>
      <w:r>
        <w:t>náměstek</w:t>
      </w:r>
      <w:proofErr w:type="spellEnd"/>
      <w:r>
        <w:t xml:space="preserve"> </w:t>
      </w:r>
      <w:proofErr w:type="spellStart"/>
      <w:r>
        <w:t>ministra</w:t>
      </w:r>
      <w:proofErr w:type="spellEnd"/>
      <w:r>
        <w:t xml:space="preserve"> a </w:t>
      </w:r>
      <w:proofErr w:type="spellStart"/>
      <w:r>
        <w:t>ředitel</w:t>
      </w:r>
      <w:proofErr w:type="spellEnd"/>
      <w:r>
        <w:t xml:space="preserve"> </w:t>
      </w:r>
      <w:proofErr w:type="spellStart"/>
      <w:r>
        <w:t>sekce</w:t>
      </w:r>
      <w:proofErr w:type="spellEnd"/>
      <w:r>
        <w:t xml:space="preserve"> </w:t>
      </w:r>
      <w:proofErr w:type="spellStart"/>
      <w:r>
        <w:t>technické</w:t>
      </w:r>
      <w:proofErr w:type="spellEnd"/>
      <w:r>
        <w:t xml:space="preserve"> </w:t>
      </w:r>
      <w:proofErr w:type="spellStart"/>
      <w:r>
        <w:t>ochrany</w:t>
      </w:r>
      <w:proofErr w:type="spellEnd"/>
      <w:r>
        <w:t xml:space="preserve"> </w:t>
      </w:r>
      <w:proofErr w:type="spellStart"/>
      <w:r>
        <w:t>životního</w:t>
      </w:r>
      <w:proofErr w:type="spellEnd"/>
      <w:r>
        <w:t xml:space="preserve"> </w:t>
      </w:r>
      <w:proofErr w:type="spellStart"/>
      <w:r>
        <w:t>prostředí</w:t>
      </w:r>
      <w:proofErr w:type="spellEnd"/>
      <w:r>
        <w:t xml:space="preserve">, </w:t>
      </w:r>
      <w:proofErr w:type="spellStart"/>
      <w:r>
        <w:t>Ministerstvo</w:t>
      </w:r>
      <w:proofErr w:type="spellEnd"/>
      <w:r>
        <w:t xml:space="preserve"> </w:t>
      </w:r>
      <w:proofErr w:type="spellStart"/>
      <w:r>
        <w:t>životního</w:t>
      </w:r>
      <w:proofErr w:type="spellEnd"/>
      <w:r>
        <w:t xml:space="preserve"> </w:t>
      </w:r>
      <w:proofErr w:type="spellStart"/>
      <w:r>
        <w:t>prostředí</w:t>
      </w:r>
      <w:proofErr w:type="spellEnd"/>
      <w:r>
        <w:t xml:space="preserve"> </w:t>
      </w:r>
      <w:proofErr w:type="spellStart"/>
      <w:r>
        <w:t>České</w:t>
      </w:r>
      <w:proofErr w:type="spellEnd"/>
      <w:r>
        <w:t xml:space="preserve"> </w:t>
      </w:r>
      <w:proofErr w:type="spellStart"/>
      <w:r>
        <w:t>republiky</w:t>
      </w:r>
      <w:proofErr w:type="spellEnd"/>
      <w:r>
        <w:t xml:space="preserve"> </w:t>
      </w:r>
    </w:p>
    <w:p w:rsidR="008F39C8" w:rsidRPr="008F39C8" w:rsidRDefault="008F39C8" w:rsidP="008F39C8">
      <w:pPr>
        <w:keepNext/>
        <w:ind w:left="357"/>
        <w:jc w:val="both"/>
        <w:rPr>
          <w:lang w:val="pl-PL"/>
        </w:rPr>
      </w:pPr>
    </w:p>
    <w:p w:rsidR="006C6AE6" w:rsidRPr="0073540E" w:rsidRDefault="006C6AE6" w:rsidP="00A37721">
      <w:pPr>
        <w:keepNext/>
        <w:numPr>
          <w:ilvl w:val="0"/>
          <w:numId w:val="46"/>
        </w:numPr>
      </w:pPr>
      <w:r w:rsidRPr="005C4D21">
        <w:t>For</w:t>
      </w:r>
      <w:r w:rsidR="005C4D21">
        <w:t xml:space="preserve"> </w:t>
      </w:r>
      <w:r w:rsidRPr="0073540E">
        <w:t xml:space="preserve"> </w:t>
      </w:r>
      <w:proofErr w:type="spellStart"/>
      <w:r>
        <w:t>Danmark</w:t>
      </w:r>
      <w:proofErr w:type="spellEnd"/>
      <w:r w:rsidRPr="00B9614B">
        <w:t>: ______</w:t>
      </w:r>
      <w:r>
        <w:t>____</w:t>
      </w:r>
      <w:r w:rsidRPr="00B9614B">
        <w:t>_________________________________________</w:t>
      </w:r>
    </w:p>
    <w:p w:rsidR="006C6AE6" w:rsidRPr="00297347" w:rsidRDefault="006C6AE6" w:rsidP="006C6AE6">
      <w:pPr>
        <w:ind w:left="360"/>
        <w:jc w:val="both"/>
      </w:pPr>
      <w:proofErr w:type="spellStart"/>
      <w:r w:rsidRPr="00297347">
        <w:t>Ib</w:t>
      </w:r>
      <w:proofErr w:type="spellEnd"/>
      <w:r w:rsidRPr="00297347">
        <w:t xml:space="preserve"> Peter Larsen, </w:t>
      </w:r>
      <w:proofErr w:type="spellStart"/>
      <w:r w:rsidRPr="00297347">
        <w:t>direktør</w:t>
      </w:r>
      <w:proofErr w:type="spellEnd"/>
      <w:r w:rsidRPr="00297347">
        <w:t xml:space="preserve">, </w:t>
      </w:r>
      <w:proofErr w:type="spellStart"/>
      <w:r w:rsidRPr="00297347">
        <w:rPr>
          <w:color w:val="000000"/>
        </w:rPr>
        <w:t>Energistyrelsen</w:t>
      </w:r>
      <w:proofErr w:type="spellEnd"/>
      <w:r w:rsidRPr="00297347">
        <w:rPr>
          <w:color w:val="000000"/>
        </w:rPr>
        <w:t xml:space="preserve">, </w:t>
      </w:r>
      <w:proofErr w:type="spellStart"/>
      <w:r w:rsidRPr="00297347">
        <w:rPr>
          <w:color w:val="000000"/>
        </w:rPr>
        <w:t>Klima</w:t>
      </w:r>
      <w:proofErr w:type="spellEnd"/>
      <w:r w:rsidRPr="00297347">
        <w:rPr>
          <w:color w:val="000000"/>
        </w:rPr>
        <w:t xml:space="preserve">-, </w:t>
      </w:r>
      <w:proofErr w:type="spellStart"/>
      <w:r w:rsidRPr="00297347">
        <w:rPr>
          <w:color w:val="000000"/>
        </w:rPr>
        <w:t>Energi</w:t>
      </w:r>
      <w:proofErr w:type="spellEnd"/>
      <w:r w:rsidRPr="00297347">
        <w:rPr>
          <w:color w:val="000000"/>
        </w:rPr>
        <w:t xml:space="preserve">- </w:t>
      </w:r>
      <w:proofErr w:type="spellStart"/>
      <w:proofErr w:type="gramStart"/>
      <w:r w:rsidRPr="00297347">
        <w:rPr>
          <w:color w:val="000000"/>
        </w:rPr>
        <w:t>og</w:t>
      </w:r>
      <w:proofErr w:type="spellEnd"/>
      <w:proofErr w:type="gramEnd"/>
      <w:r w:rsidRPr="00297347">
        <w:rPr>
          <w:color w:val="000000"/>
        </w:rPr>
        <w:t xml:space="preserve"> </w:t>
      </w:r>
      <w:proofErr w:type="spellStart"/>
      <w:r w:rsidRPr="00297347">
        <w:rPr>
          <w:color w:val="000000"/>
        </w:rPr>
        <w:t>Bygningsministeriet</w:t>
      </w:r>
      <w:proofErr w:type="spellEnd"/>
    </w:p>
    <w:p w:rsidR="006C6AE6" w:rsidRPr="00154F47" w:rsidRDefault="006C6AE6" w:rsidP="006C6AE6">
      <w:pPr>
        <w:keepNext/>
        <w:jc w:val="both"/>
        <w:rPr>
          <w:lang w:val="de-DE"/>
        </w:rPr>
      </w:pPr>
    </w:p>
    <w:p w:rsidR="006C6AE6" w:rsidRPr="0073540E" w:rsidRDefault="006C6AE6" w:rsidP="00A37721">
      <w:pPr>
        <w:keepNext/>
        <w:numPr>
          <w:ilvl w:val="0"/>
          <w:numId w:val="46"/>
        </w:numPr>
        <w:jc w:val="both"/>
      </w:pPr>
      <w:proofErr w:type="spellStart"/>
      <w:r w:rsidRPr="00FE69A0">
        <w:t>Eesti</w:t>
      </w:r>
      <w:proofErr w:type="spellEnd"/>
      <w:r w:rsidRPr="00FE69A0">
        <w:t xml:space="preserve"> </w:t>
      </w:r>
      <w:proofErr w:type="spellStart"/>
      <w:r w:rsidRPr="00FE69A0">
        <w:t>Vabariigi</w:t>
      </w:r>
      <w:proofErr w:type="spellEnd"/>
      <w:r w:rsidRPr="00FE69A0">
        <w:t xml:space="preserve"> </w:t>
      </w:r>
      <w:proofErr w:type="spellStart"/>
      <w:r w:rsidRPr="00FE69A0">
        <w:t>poolt</w:t>
      </w:r>
      <w:proofErr w:type="spellEnd"/>
      <w:r>
        <w:t>: __________</w:t>
      </w:r>
      <w:r w:rsidRPr="0073540E">
        <w:t>______________________</w:t>
      </w:r>
      <w:r>
        <w:t>_____</w:t>
      </w:r>
    </w:p>
    <w:p w:rsidR="006C6AE6" w:rsidRDefault="006C6AE6" w:rsidP="006C6AE6">
      <w:pPr>
        <w:ind w:left="360"/>
        <w:jc w:val="both"/>
      </w:pPr>
      <w:r w:rsidRPr="00980D9F">
        <w:t xml:space="preserve">Allan </w:t>
      </w:r>
      <w:proofErr w:type="spellStart"/>
      <w:r w:rsidRPr="00980D9F">
        <w:t>Gromov</w:t>
      </w:r>
      <w:proofErr w:type="spellEnd"/>
      <w:r>
        <w:t xml:space="preserve">, </w:t>
      </w:r>
      <w:proofErr w:type="spellStart"/>
      <w:r>
        <w:t>asekantsler</w:t>
      </w:r>
      <w:proofErr w:type="spellEnd"/>
      <w:r>
        <w:t xml:space="preserve">, </w:t>
      </w:r>
      <w:proofErr w:type="spellStart"/>
      <w:r w:rsidRPr="00980D9F">
        <w:t>Keskkonnaministeerium</w:t>
      </w:r>
      <w:proofErr w:type="spellEnd"/>
      <w:r>
        <w:t xml:space="preserve"> </w:t>
      </w:r>
    </w:p>
    <w:p w:rsidR="006C6AE6" w:rsidRDefault="006C6AE6" w:rsidP="006C6AE6">
      <w:pPr>
        <w:jc w:val="both"/>
      </w:pPr>
    </w:p>
    <w:p w:rsidR="006C6AE6" w:rsidRPr="00BF7297" w:rsidRDefault="006C6AE6" w:rsidP="00A37721">
      <w:pPr>
        <w:keepNext/>
        <w:numPr>
          <w:ilvl w:val="0"/>
          <w:numId w:val="46"/>
        </w:numPr>
        <w:jc w:val="both"/>
      </w:pPr>
      <w:proofErr w:type="spellStart"/>
      <w:r w:rsidRPr="00BF7297">
        <w:t>Thar</w:t>
      </w:r>
      <w:proofErr w:type="spellEnd"/>
      <w:r w:rsidRPr="00BF7297">
        <w:t xml:space="preserve"> </w:t>
      </w:r>
      <w:proofErr w:type="spellStart"/>
      <w:r w:rsidRPr="00BF7297">
        <w:t>ceann</w:t>
      </w:r>
      <w:proofErr w:type="spellEnd"/>
      <w:r w:rsidRPr="00BF7297">
        <w:t xml:space="preserve"> </w:t>
      </w:r>
      <w:proofErr w:type="spellStart"/>
      <w:r w:rsidRPr="00FF682E">
        <w:t>na</w:t>
      </w:r>
      <w:proofErr w:type="spellEnd"/>
      <w:r w:rsidRPr="00FF682E">
        <w:t xml:space="preserve"> </w:t>
      </w:r>
      <w:proofErr w:type="spellStart"/>
      <w:r w:rsidRPr="00FF682E">
        <w:t>hÉireann</w:t>
      </w:r>
      <w:proofErr w:type="spellEnd"/>
      <w:r w:rsidRPr="00BF7297">
        <w:t>:_____________________________________________</w:t>
      </w:r>
    </w:p>
    <w:p w:rsidR="006C6AE6" w:rsidRPr="00BF7297" w:rsidRDefault="006C6AE6" w:rsidP="006C6AE6">
      <w:pPr>
        <w:keepNext/>
        <w:ind w:left="360"/>
        <w:jc w:val="both"/>
      </w:pPr>
      <w:r w:rsidRPr="00BF7297">
        <w:t xml:space="preserve">Ken </w:t>
      </w:r>
      <w:proofErr w:type="spellStart"/>
      <w:r w:rsidRPr="00BF7297">
        <w:t>Macken</w:t>
      </w:r>
      <w:proofErr w:type="spellEnd"/>
      <w:r w:rsidRPr="00BF7297">
        <w:t xml:space="preserve">, </w:t>
      </w:r>
      <w:proofErr w:type="spellStart"/>
      <w:r w:rsidRPr="00BF7297">
        <w:t>Bainisteoir</w:t>
      </w:r>
      <w:proofErr w:type="spellEnd"/>
      <w:r w:rsidRPr="00BF7297">
        <w:t xml:space="preserve"> </w:t>
      </w:r>
      <w:proofErr w:type="spellStart"/>
      <w:r w:rsidRPr="00BF7297">
        <w:t>Cláir</w:t>
      </w:r>
      <w:proofErr w:type="spellEnd"/>
      <w:r w:rsidRPr="00BF7297">
        <w:t xml:space="preserve">, </w:t>
      </w:r>
      <w:proofErr w:type="gramStart"/>
      <w:r w:rsidRPr="00BF7297">
        <w:t>An</w:t>
      </w:r>
      <w:proofErr w:type="gramEnd"/>
      <w:r w:rsidRPr="00BF7297">
        <w:t xml:space="preserve"> </w:t>
      </w:r>
      <w:proofErr w:type="spellStart"/>
      <w:r w:rsidRPr="00BF7297">
        <w:t>Ghníomhaireacht</w:t>
      </w:r>
      <w:proofErr w:type="spellEnd"/>
      <w:r w:rsidRPr="00BF7297">
        <w:t xml:space="preserve"> um </w:t>
      </w:r>
      <w:proofErr w:type="spellStart"/>
      <w:r w:rsidRPr="00BF7297">
        <w:t>Chaomhnú</w:t>
      </w:r>
      <w:proofErr w:type="spellEnd"/>
      <w:r w:rsidRPr="00BF7297">
        <w:t xml:space="preserve"> </w:t>
      </w:r>
      <w:proofErr w:type="spellStart"/>
      <w:r w:rsidRPr="00BF7297">
        <w:t>Comhshaoil</w:t>
      </w:r>
      <w:proofErr w:type="spellEnd"/>
    </w:p>
    <w:p w:rsidR="006C6AE6" w:rsidRDefault="006C6AE6" w:rsidP="006C6AE6">
      <w:pPr>
        <w:keepNext/>
        <w:tabs>
          <w:tab w:val="left" w:pos="7920"/>
          <w:tab w:val="left" w:pos="8100"/>
        </w:tabs>
        <w:jc w:val="both"/>
      </w:pPr>
    </w:p>
    <w:p w:rsidR="006C6AE6" w:rsidRPr="007959F2" w:rsidRDefault="006C6AE6" w:rsidP="00A37721">
      <w:pPr>
        <w:keepNext/>
        <w:numPr>
          <w:ilvl w:val="0"/>
          <w:numId w:val="46"/>
        </w:numPr>
        <w:tabs>
          <w:tab w:val="left" w:pos="360"/>
        </w:tabs>
        <w:jc w:val="both"/>
      </w:pPr>
      <w:r w:rsidRPr="007959F2">
        <w:rPr>
          <w:lang w:val="el-GR"/>
        </w:rPr>
        <w:t>Εκ</w:t>
      </w:r>
      <w:r w:rsidRPr="007959F2">
        <w:t xml:space="preserve"> </w:t>
      </w:r>
      <w:r w:rsidRPr="007959F2">
        <w:rPr>
          <w:lang w:val="el-GR"/>
        </w:rPr>
        <w:t>μέρους</w:t>
      </w:r>
      <w:r w:rsidRPr="007959F2">
        <w:t xml:space="preserve"> </w:t>
      </w:r>
      <w:r w:rsidRPr="007959F2">
        <w:rPr>
          <w:lang w:val="el-GR"/>
        </w:rPr>
        <w:t>της</w:t>
      </w:r>
      <w:r w:rsidRPr="007959F2">
        <w:t xml:space="preserve"> </w:t>
      </w:r>
      <w:r w:rsidRPr="007959F2">
        <w:rPr>
          <w:lang w:val="el-GR"/>
        </w:rPr>
        <w:t>Ελληνικής</w:t>
      </w:r>
      <w:r w:rsidRPr="007959F2">
        <w:t xml:space="preserve"> </w:t>
      </w:r>
      <w:r w:rsidRPr="007959F2">
        <w:rPr>
          <w:lang w:val="el-GR"/>
        </w:rPr>
        <w:t>Δημοκρατίας</w:t>
      </w:r>
      <w:r w:rsidRPr="007959F2">
        <w:rPr>
          <w:bCs/>
          <w:lang w:val="en-US"/>
        </w:rPr>
        <w:t>: __________________</w:t>
      </w:r>
      <w:r w:rsidRPr="007959F2">
        <w:rPr>
          <w:bCs/>
        </w:rPr>
        <w:t xml:space="preserve"> </w:t>
      </w:r>
      <w:r w:rsidRPr="007959F2">
        <w:rPr>
          <w:bCs/>
          <w:lang w:val="el-GR"/>
        </w:rPr>
        <w:t>Γεώργιος</w:t>
      </w:r>
      <w:r w:rsidRPr="007959F2">
        <w:rPr>
          <w:bCs/>
        </w:rPr>
        <w:t xml:space="preserve"> </w:t>
      </w:r>
      <w:r w:rsidRPr="007959F2">
        <w:rPr>
          <w:bCs/>
          <w:lang w:val="el-GR"/>
        </w:rPr>
        <w:t>Παπακωνσταντίνου</w:t>
      </w:r>
      <w:r w:rsidRPr="007959F2">
        <w:rPr>
          <w:bCs/>
        </w:rPr>
        <w:t>,</w:t>
      </w:r>
      <w:r w:rsidRPr="007959F2">
        <w:rPr>
          <w:bCs/>
          <w:lang w:val="en-US"/>
        </w:rPr>
        <w:t xml:space="preserve"> </w:t>
      </w:r>
      <w:r w:rsidRPr="007959F2">
        <w:rPr>
          <w:bCs/>
          <w:lang w:val="el-GR"/>
        </w:rPr>
        <w:t>Υπουργός</w:t>
      </w:r>
      <w:r w:rsidRPr="007959F2">
        <w:rPr>
          <w:bCs/>
          <w:lang w:val="en-US"/>
        </w:rPr>
        <w:t xml:space="preserve"> </w:t>
      </w:r>
      <w:r w:rsidRPr="007959F2">
        <w:rPr>
          <w:bCs/>
          <w:lang w:val="el-GR"/>
        </w:rPr>
        <w:t>Περιβάλλοντος</w:t>
      </w:r>
      <w:r w:rsidRPr="007959F2">
        <w:rPr>
          <w:bCs/>
          <w:lang w:val="en-US"/>
        </w:rPr>
        <w:t xml:space="preserve">, </w:t>
      </w:r>
      <w:r w:rsidRPr="007959F2">
        <w:rPr>
          <w:bCs/>
          <w:lang w:val="el-GR"/>
        </w:rPr>
        <w:t>Ενέργειας</w:t>
      </w:r>
      <w:r w:rsidRPr="007959F2">
        <w:rPr>
          <w:bCs/>
          <w:lang w:val="en-US"/>
        </w:rPr>
        <w:t xml:space="preserve"> </w:t>
      </w:r>
      <w:r w:rsidRPr="007959F2">
        <w:rPr>
          <w:bCs/>
          <w:lang w:val="el-GR"/>
        </w:rPr>
        <w:t>και</w:t>
      </w:r>
      <w:r w:rsidRPr="007959F2">
        <w:rPr>
          <w:bCs/>
          <w:lang w:val="en-US"/>
        </w:rPr>
        <w:t xml:space="preserve"> </w:t>
      </w:r>
      <w:r w:rsidRPr="007959F2">
        <w:rPr>
          <w:bCs/>
          <w:lang w:val="el-GR"/>
        </w:rPr>
        <w:t>Κλιματικής</w:t>
      </w:r>
      <w:r w:rsidRPr="007959F2">
        <w:rPr>
          <w:bCs/>
          <w:lang w:val="en-US"/>
        </w:rPr>
        <w:t xml:space="preserve"> </w:t>
      </w:r>
      <w:r w:rsidRPr="007959F2">
        <w:rPr>
          <w:bCs/>
          <w:lang w:val="el-GR"/>
        </w:rPr>
        <w:t>Αλλαγής</w:t>
      </w:r>
      <w:r w:rsidRPr="007959F2">
        <w:rPr>
          <w:bCs/>
          <w:lang w:val="en-US"/>
        </w:rPr>
        <w:t xml:space="preserve"> </w:t>
      </w:r>
    </w:p>
    <w:p w:rsidR="006C6AE6" w:rsidRPr="0073540E" w:rsidRDefault="006C6AE6" w:rsidP="006C6AE6">
      <w:pPr>
        <w:keepNext/>
        <w:tabs>
          <w:tab w:val="left" w:pos="360"/>
          <w:tab w:val="left" w:pos="720"/>
        </w:tabs>
        <w:jc w:val="both"/>
      </w:pPr>
    </w:p>
    <w:p w:rsidR="006C6AE6" w:rsidRPr="0073540E" w:rsidRDefault="006C6AE6" w:rsidP="00A37721">
      <w:pPr>
        <w:keepNext/>
        <w:numPr>
          <w:ilvl w:val="0"/>
          <w:numId w:val="46"/>
        </w:numPr>
        <w:jc w:val="both"/>
      </w:pPr>
      <w:proofErr w:type="spellStart"/>
      <w:r w:rsidRPr="002A6092">
        <w:t>Por</w:t>
      </w:r>
      <w:proofErr w:type="spellEnd"/>
      <w:r>
        <w:t xml:space="preserve"> </w:t>
      </w:r>
      <w:proofErr w:type="spellStart"/>
      <w:r w:rsidRPr="00AE2022">
        <w:t>España</w:t>
      </w:r>
      <w:proofErr w:type="spellEnd"/>
      <w:r w:rsidRPr="00CB747E">
        <w:t>:</w:t>
      </w:r>
      <w:r>
        <w:t xml:space="preserve"> _________________________</w:t>
      </w:r>
      <w:r w:rsidRPr="0073540E">
        <w:t>_______________________</w:t>
      </w:r>
      <w:r>
        <w:t>______</w:t>
      </w:r>
    </w:p>
    <w:p w:rsidR="006C6AE6" w:rsidRDefault="006C6AE6" w:rsidP="006C6AE6">
      <w:pPr>
        <w:ind w:left="360"/>
        <w:jc w:val="both"/>
        <w:rPr>
          <w:bCs/>
        </w:rPr>
      </w:pPr>
      <w:r w:rsidRPr="009274BE">
        <w:rPr>
          <w:bCs/>
        </w:rPr>
        <w:t xml:space="preserve">Teresa Ribera </w:t>
      </w:r>
      <w:proofErr w:type="spellStart"/>
      <w:r w:rsidRPr="009274BE">
        <w:rPr>
          <w:bCs/>
        </w:rPr>
        <w:t>Rodríguez</w:t>
      </w:r>
      <w:proofErr w:type="spellEnd"/>
      <w:r w:rsidRPr="009274BE">
        <w:rPr>
          <w:bCs/>
        </w:rPr>
        <w:t xml:space="preserve">, </w:t>
      </w:r>
      <w:proofErr w:type="spellStart"/>
      <w:r w:rsidRPr="009274BE">
        <w:rPr>
          <w:bCs/>
        </w:rPr>
        <w:t>Secretaria</w:t>
      </w:r>
      <w:proofErr w:type="spellEnd"/>
      <w:r w:rsidRPr="009274BE">
        <w:rPr>
          <w:bCs/>
        </w:rPr>
        <w:t xml:space="preserve"> de Estado de </w:t>
      </w:r>
      <w:proofErr w:type="spellStart"/>
      <w:r w:rsidRPr="009274BE">
        <w:rPr>
          <w:bCs/>
        </w:rPr>
        <w:t>Cambio</w:t>
      </w:r>
      <w:proofErr w:type="spellEnd"/>
      <w:r w:rsidRPr="009274BE">
        <w:rPr>
          <w:bCs/>
        </w:rPr>
        <w:t xml:space="preserve"> </w:t>
      </w:r>
      <w:proofErr w:type="spellStart"/>
      <w:r w:rsidRPr="009274BE">
        <w:rPr>
          <w:bCs/>
        </w:rPr>
        <w:t>Climático</w:t>
      </w:r>
      <w:proofErr w:type="spellEnd"/>
      <w:r w:rsidRPr="009274BE">
        <w:t xml:space="preserve"> </w:t>
      </w:r>
    </w:p>
    <w:p w:rsidR="006C6AE6" w:rsidRDefault="006C6AE6" w:rsidP="006C6AE6">
      <w:pPr>
        <w:jc w:val="both"/>
        <w:rPr>
          <w:bCs/>
        </w:rPr>
      </w:pPr>
    </w:p>
    <w:p w:rsidR="006C6AE6" w:rsidRPr="00154F47" w:rsidRDefault="006C6AE6" w:rsidP="00765DB9">
      <w:pPr>
        <w:numPr>
          <w:ilvl w:val="0"/>
          <w:numId w:val="46"/>
        </w:numPr>
        <w:rPr>
          <w:lang w:val="fr-FR"/>
        </w:rPr>
      </w:pPr>
      <w:r w:rsidRPr="00154F47">
        <w:rPr>
          <w:lang w:val="fr-FR"/>
        </w:rPr>
        <w:t>Pour le gouvernement de la République française</w:t>
      </w:r>
      <w:r w:rsidR="00765DB9">
        <w:rPr>
          <w:lang w:val="fr-FR"/>
        </w:rPr>
        <w:t>:</w:t>
      </w:r>
      <w:r w:rsidRPr="00154F47">
        <w:rPr>
          <w:lang w:val="fr-FR"/>
        </w:rPr>
        <w:t>________________________________</w:t>
      </w:r>
    </w:p>
    <w:p w:rsidR="006C6AE6" w:rsidRDefault="006C6AE6" w:rsidP="006C6AE6">
      <w:pPr>
        <w:ind w:left="357"/>
        <w:jc w:val="both"/>
        <w:rPr>
          <w:highlight w:val="yellow"/>
        </w:rPr>
      </w:pPr>
      <w:proofErr w:type="spellStart"/>
      <w:r>
        <w:rPr>
          <w:color w:val="000000"/>
        </w:rPr>
        <w:t>Benoît</w:t>
      </w:r>
      <w:proofErr w:type="spellEnd"/>
      <w:r>
        <w:rPr>
          <w:color w:val="000000"/>
        </w:rPr>
        <w:t xml:space="preserve"> </w:t>
      </w:r>
      <w:proofErr w:type="spellStart"/>
      <w:r>
        <w:rPr>
          <w:color w:val="000000"/>
        </w:rPr>
        <w:t>Coeuré</w:t>
      </w:r>
      <w:proofErr w:type="spellEnd"/>
      <w:r>
        <w:rPr>
          <w:color w:val="000000"/>
        </w:rPr>
        <w:t xml:space="preserve">, </w:t>
      </w:r>
      <w:proofErr w:type="spellStart"/>
      <w:r>
        <w:rPr>
          <w:color w:val="000000"/>
        </w:rPr>
        <w:t>Directeur</w:t>
      </w:r>
      <w:proofErr w:type="spellEnd"/>
      <w:r>
        <w:rPr>
          <w:color w:val="000000"/>
        </w:rPr>
        <w:t xml:space="preserve"> </w:t>
      </w:r>
      <w:proofErr w:type="spellStart"/>
      <w:r>
        <w:rPr>
          <w:color w:val="000000"/>
        </w:rPr>
        <w:t>général</w:t>
      </w:r>
      <w:proofErr w:type="spellEnd"/>
      <w:r>
        <w:rPr>
          <w:color w:val="000000"/>
        </w:rPr>
        <w:t xml:space="preserve"> </w:t>
      </w:r>
      <w:proofErr w:type="spellStart"/>
      <w:r>
        <w:rPr>
          <w:color w:val="000000"/>
        </w:rPr>
        <w:t>adjoint</w:t>
      </w:r>
      <w:proofErr w:type="spellEnd"/>
      <w:r>
        <w:rPr>
          <w:color w:val="000000"/>
        </w:rPr>
        <w:t xml:space="preserve"> du </w:t>
      </w:r>
      <w:proofErr w:type="spellStart"/>
      <w:r>
        <w:rPr>
          <w:color w:val="000000"/>
        </w:rPr>
        <w:t>Trésor</w:t>
      </w:r>
      <w:proofErr w:type="spellEnd"/>
      <w:r>
        <w:rPr>
          <w:color w:val="000000"/>
        </w:rPr>
        <w:t xml:space="preserve"> </w:t>
      </w:r>
    </w:p>
    <w:p w:rsidR="006C6AE6" w:rsidRPr="00154F47" w:rsidRDefault="006C6AE6" w:rsidP="006C6AE6">
      <w:pPr>
        <w:keepNext/>
        <w:ind w:left="357"/>
        <w:jc w:val="both"/>
        <w:rPr>
          <w:lang w:val="fr-FR"/>
        </w:rPr>
      </w:pPr>
    </w:p>
    <w:p w:rsidR="006C6AE6" w:rsidRPr="00154F47" w:rsidRDefault="006C6AE6" w:rsidP="00A37721">
      <w:pPr>
        <w:keepNext/>
        <w:numPr>
          <w:ilvl w:val="0"/>
          <w:numId w:val="46"/>
        </w:numPr>
        <w:rPr>
          <w:lang w:val="it-IT"/>
        </w:rPr>
      </w:pPr>
      <w:r w:rsidRPr="00154F47">
        <w:rPr>
          <w:lang w:val="it-IT"/>
        </w:rPr>
        <w:t>Per la Repubblica Italiana: ________________________________________________________________________</w:t>
      </w:r>
    </w:p>
    <w:p w:rsidR="006C6AE6" w:rsidRPr="00154F47" w:rsidRDefault="006C6AE6" w:rsidP="006C6AE6">
      <w:pPr>
        <w:ind w:left="360"/>
        <w:jc w:val="both"/>
        <w:rPr>
          <w:lang w:val="it-IT"/>
        </w:rPr>
      </w:pPr>
      <w:r w:rsidRPr="00154F47">
        <w:rPr>
          <w:lang w:val="it-IT"/>
        </w:rPr>
        <w:t xml:space="preserve">Dott. Domenico Casalino, Amministratore Delegato </w:t>
      </w:r>
    </w:p>
    <w:p w:rsidR="006C6AE6" w:rsidRPr="00154F47" w:rsidRDefault="006C6AE6" w:rsidP="006C6AE6">
      <w:pPr>
        <w:keepNext/>
        <w:ind w:left="357"/>
        <w:jc w:val="both"/>
        <w:rPr>
          <w:lang w:val="it-IT"/>
        </w:rPr>
      </w:pPr>
      <w:r w:rsidRPr="00154F47">
        <w:rPr>
          <w:b/>
          <w:lang w:val="it-IT"/>
        </w:rPr>
        <w:t xml:space="preserve"> </w:t>
      </w:r>
    </w:p>
    <w:p w:rsidR="006C6AE6" w:rsidRPr="00154F47" w:rsidRDefault="00B821AD" w:rsidP="00A37721">
      <w:pPr>
        <w:keepNext/>
        <w:numPr>
          <w:ilvl w:val="0"/>
          <w:numId w:val="46"/>
        </w:numPr>
        <w:ind w:left="357"/>
        <w:rPr>
          <w:lang w:val="el-GR"/>
        </w:rPr>
      </w:pPr>
      <w:proofErr w:type="spellStart"/>
      <w:r>
        <w:rPr>
          <w:rFonts w:ascii="TimesNewRoman" w:hAnsi="TimesNewRoman" w:cs="TimesNewRoman"/>
          <w:lang w:val="lv-LV" w:eastAsia="lv-LV"/>
        </w:rPr>
        <w:t>Εκ</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μέρους</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της</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Κυπριακής</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Δημοκρατίας</w:t>
      </w:r>
      <w:proofErr w:type="spellEnd"/>
      <w:r w:rsidR="006C6AE6" w:rsidRPr="00154F47">
        <w:rPr>
          <w:lang w:val="el-GR"/>
        </w:rPr>
        <w:t>: ________________________________</w:t>
      </w:r>
    </w:p>
    <w:p w:rsidR="006C6AE6" w:rsidRPr="00154F47" w:rsidRDefault="006C6AE6" w:rsidP="006C6AE6">
      <w:pPr>
        <w:keepNext/>
        <w:ind w:left="357"/>
        <w:jc w:val="both"/>
        <w:rPr>
          <w:lang w:val="el-GR"/>
        </w:rPr>
      </w:pPr>
      <w:r w:rsidRPr="00154F47">
        <w:rPr>
          <w:lang w:val="el-GR"/>
        </w:rPr>
        <w:t xml:space="preserve">Θεόδουλος Μεσημέρης, Ανώτερος Λειτουργός Περιβάλλοντος </w:t>
      </w:r>
    </w:p>
    <w:p w:rsidR="006C6AE6" w:rsidRPr="00154F47" w:rsidRDefault="006C6AE6" w:rsidP="006C6AE6">
      <w:pPr>
        <w:keepNext/>
        <w:jc w:val="both"/>
        <w:rPr>
          <w:lang w:val="el-GR"/>
        </w:rPr>
      </w:pPr>
    </w:p>
    <w:p w:rsidR="006C6AE6" w:rsidRPr="00AD72BE" w:rsidRDefault="006C6AE6" w:rsidP="00A37721">
      <w:pPr>
        <w:numPr>
          <w:ilvl w:val="0"/>
          <w:numId w:val="46"/>
        </w:numPr>
      </w:pPr>
      <w:r w:rsidRPr="00AD72BE">
        <w:rPr>
          <w:lang w:val="en-US"/>
        </w:rPr>
        <w:t xml:space="preserve"> </w:t>
      </w:r>
      <w:r w:rsidR="009A2D1A">
        <w:rPr>
          <w:lang w:val="lv-LV"/>
        </w:rPr>
        <w:t>Latvijas Republikas vārdā</w:t>
      </w:r>
      <w:r w:rsidRPr="00AD72BE">
        <w:rPr>
          <w:lang w:val="en-US"/>
        </w:rPr>
        <w:t>: ___________________________________</w:t>
      </w:r>
    </w:p>
    <w:p w:rsidR="006C6AE6" w:rsidRPr="00AD72BE" w:rsidRDefault="00B933E2" w:rsidP="00B933E2">
      <w:pPr>
        <w:rPr>
          <w:lang w:val="lv-LV"/>
        </w:rPr>
      </w:pPr>
      <w:r>
        <w:rPr>
          <w:lang w:val="en-US"/>
        </w:rPr>
        <w:t xml:space="preserve">      </w:t>
      </w:r>
      <w:r w:rsidRPr="00AD72BE">
        <w:rPr>
          <w:lang w:val="en-US"/>
        </w:rPr>
        <w:t>_____________</w:t>
      </w:r>
      <w:r>
        <w:rPr>
          <w:lang w:val="en-US"/>
        </w:rPr>
        <w:t xml:space="preserve">, </w:t>
      </w:r>
      <w:r w:rsidR="009A2D1A">
        <w:rPr>
          <w:bCs/>
          <w:lang w:val="lv-LV"/>
        </w:rPr>
        <w:t>v</w:t>
      </w:r>
      <w:r w:rsidR="006C6AE6" w:rsidRPr="00AD72BE">
        <w:rPr>
          <w:bCs/>
          <w:lang w:val="lv-LV"/>
        </w:rPr>
        <w:t xml:space="preserve">ides aizsardzības </w:t>
      </w:r>
      <w:proofErr w:type="gramStart"/>
      <w:r w:rsidR="006C6AE6" w:rsidRPr="00AD72BE">
        <w:rPr>
          <w:bCs/>
          <w:lang w:val="lv-LV"/>
        </w:rPr>
        <w:t>un</w:t>
      </w:r>
      <w:proofErr w:type="gramEnd"/>
      <w:r w:rsidR="006C6AE6" w:rsidRPr="00AD72BE">
        <w:rPr>
          <w:bCs/>
          <w:lang w:val="lv-LV"/>
        </w:rPr>
        <w:t xml:space="preserve"> reģionālās attīstības ministrs </w:t>
      </w:r>
    </w:p>
    <w:p w:rsidR="006C6AE6" w:rsidRPr="0013622C" w:rsidRDefault="006C6AE6" w:rsidP="006C6AE6">
      <w:pPr>
        <w:jc w:val="both"/>
        <w:rPr>
          <w:highlight w:val="yellow"/>
        </w:rPr>
      </w:pPr>
    </w:p>
    <w:p w:rsidR="006C6AE6" w:rsidRPr="008E635C" w:rsidRDefault="006C6AE6" w:rsidP="00A37721">
      <w:pPr>
        <w:keepNext/>
        <w:numPr>
          <w:ilvl w:val="0"/>
          <w:numId w:val="46"/>
        </w:numPr>
      </w:pPr>
      <w:proofErr w:type="spellStart"/>
      <w:r w:rsidRPr="008E635C">
        <w:t>Lietuvos</w:t>
      </w:r>
      <w:proofErr w:type="spellEnd"/>
      <w:r w:rsidRPr="008E635C">
        <w:t xml:space="preserve"> </w:t>
      </w:r>
      <w:proofErr w:type="spellStart"/>
      <w:r w:rsidRPr="008E635C">
        <w:t>Respublikos</w:t>
      </w:r>
      <w:proofErr w:type="spellEnd"/>
      <w:r w:rsidRPr="008E635C">
        <w:t xml:space="preserve"> </w:t>
      </w:r>
      <w:proofErr w:type="spellStart"/>
      <w:r w:rsidRPr="008E635C">
        <w:t>vardu</w:t>
      </w:r>
      <w:proofErr w:type="spellEnd"/>
      <w:r w:rsidRPr="008E635C">
        <w:t xml:space="preserve">: __________________________ </w:t>
      </w:r>
    </w:p>
    <w:p w:rsidR="006C6AE6" w:rsidRPr="008E635C" w:rsidRDefault="006C6AE6" w:rsidP="006C6AE6">
      <w:pPr>
        <w:keepNext/>
        <w:ind w:left="360"/>
      </w:pPr>
      <w:proofErr w:type="spellStart"/>
      <w:r w:rsidRPr="008E635C">
        <w:t>Aleksandras</w:t>
      </w:r>
      <w:proofErr w:type="spellEnd"/>
      <w:r w:rsidRPr="008E635C">
        <w:t xml:space="preserve"> </w:t>
      </w:r>
      <w:proofErr w:type="spellStart"/>
      <w:r w:rsidRPr="008E635C">
        <w:t>Spruogis</w:t>
      </w:r>
      <w:proofErr w:type="spellEnd"/>
      <w:r w:rsidRPr="008E635C">
        <w:t xml:space="preserve">, </w:t>
      </w:r>
      <w:proofErr w:type="spellStart"/>
      <w:r w:rsidRPr="008E635C">
        <w:t>aplinkos</w:t>
      </w:r>
      <w:proofErr w:type="spellEnd"/>
      <w:r w:rsidRPr="008E635C">
        <w:t xml:space="preserve"> </w:t>
      </w:r>
      <w:proofErr w:type="spellStart"/>
      <w:r w:rsidRPr="008E635C">
        <w:t>viceministras</w:t>
      </w:r>
      <w:proofErr w:type="spellEnd"/>
      <w:r w:rsidRPr="008E635C">
        <w:t xml:space="preserve">, </w:t>
      </w:r>
      <w:proofErr w:type="spellStart"/>
      <w:r w:rsidRPr="008E635C">
        <w:t>Aplinkos</w:t>
      </w:r>
      <w:proofErr w:type="spellEnd"/>
      <w:r w:rsidRPr="008E635C">
        <w:t xml:space="preserve"> </w:t>
      </w:r>
      <w:proofErr w:type="spellStart"/>
      <w:r w:rsidRPr="008E635C">
        <w:t>ministerija</w:t>
      </w:r>
      <w:proofErr w:type="spellEnd"/>
      <w:r w:rsidRPr="008E635C">
        <w:t xml:space="preserve"> </w:t>
      </w:r>
    </w:p>
    <w:p w:rsidR="006C6AE6" w:rsidRDefault="006C6AE6" w:rsidP="006C6AE6">
      <w:pPr>
        <w:jc w:val="both"/>
      </w:pPr>
    </w:p>
    <w:p w:rsidR="006C6AE6" w:rsidRPr="002A6092" w:rsidRDefault="006C6AE6" w:rsidP="00F06B8E">
      <w:pPr>
        <w:numPr>
          <w:ilvl w:val="0"/>
          <w:numId w:val="46"/>
        </w:numPr>
        <w:rPr>
          <w:lang w:val="fr-FR"/>
        </w:rPr>
      </w:pPr>
      <w:r w:rsidRPr="002A6092">
        <w:rPr>
          <w:lang w:val="fr-FR"/>
        </w:rPr>
        <w:t xml:space="preserve">Pour le </w:t>
      </w:r>
      <w:proofErr w:type="spellStart"/>
      <w:r w:rsidRPr="002A6092">
        <w:rPr>
          <w:lang w:val="fr-FR"/>
        </w:rPr>
        <w:t>Grand-Duché</w:t>
      </w:r>
      <w:proofErr w:type="spellEnd"/>
      <w:r w:rsidRPr="002A6092">
        <w:rPr>
          <w:lang w:val="fr-FR"/>
        </w:rPr>
        <w:t xml:space="preserve"> de Luxembourg: ________________________________________________________________________ </w:t>
      </w:r>
    </w:p>
    <w:p w:rsidR="006C6AE6" w:rsidRPr="002A6092" w:rsidRDefault="006C6AE6" w:rsidP="006C6AE6">
      <w:pPr>
        <w:ind w:left="360"/>
        <w:jc w:val="both"/>
        <w:rPr>
          <w:lang w:val="fr-FR"/>
        </w:rPr>
      </w:pPr>
      <w:r w:rsidRPr="002A6092">
        <w:rPr>
          <w:lang w:val="fr-FR"/>
        </w:rPr>
        <w:t xml:space="preserve">Marco </w:t>
      </w:r>
      <w:proofErr w:type="spellStart"/>
      <w:r w:rsidRPr="002A6092">
        <w:rPr>
          <w:lang w:val="fr-FR"/>
        </w:rPr>
        <w:t>Schank</w:t>
      </w:r>
      <w:proofErr w:type="spellEnd"/>
      <w:r w:rsidRPr="002A6092">
        <w:rPr>
          <w:lang w:val="fr-FR"/>
        </w:rPr>
        <w:t>, Ministre Délégué au Développement durable et aux Infrastructures</w:t>
      </w:r>
    </w:p>
    <w:p w:rsidR="006C6AE6" w:rsidRDefault="006C6AE6" w:rsidP="006C6AE6">
      <w:pPr>
        <w:rPr>
          <w:lang w:val="hu-HU"/>
        </w:rPr>
      </w:pPr>
    </w:p>
    <w:p w:rsidR="006C6AE6" w:rsidRPr="00553E83" w:rsidRDefault="006C6AE6" w:rsidP="00A37721">
      <w:pPr>
        <w:keepNext/>
        <w:numPr>
          <w:ilvl w:val="0"/>
          <w:numId w:val="46"/>
        </w:numPr>
        <w:jc w:val="both"/>
        <w:rPr>
          <w:lang w:val="hu-HU"/>
        </w:rPr>
      </w:pPr>
      <w:r w:rsidRPr="00553E83">
        <w:rPr>
          <w:lang w:val="hu-HU"/>
        </w:rPr>
        <w:t>A Magyar Köztársaság részéről: ________</w:t>
      </w:r>
      <w:r>
        <w:rPr>
          <w:lang w:val="hu-HU"/>
        </w:rPr>
        <w:t>_____________________________</w:t>
      </w:r>
      <w:r w:rsidRPr="00553E83">
        <w:rPr>
          <w:lang w:val="hu-HU"/>
        </w:rPr>
        <w:t xml:space="preserve"> </w:t>
      </w:r>
    </w:p>
    <w:p w:rsidR="006C6AE6" w:rsidRDefault="006C6AE6" w:rsidP="006C6AE6">
      <w:pPr>
        <w:keepNext/>
        <w:ind w:firstLine="360"/>
        <w:jc w:val="both"/>
      </w:pPr>
      <w:r w:rsidRPr="0073540E">
        <w:t xml:space="preserve">Dr. </w:t>
      </w:r>
      <w:proofErr w:type="spellStart"/>
      <w:r w:rsidRPr="0073540E">
        <w:t>Fellegi</w:t>
      </w:r>
      <w:proofErr w:type="spellEnd"/>
      <w:r w:rsidRPr="0073540E">
        <w:t xml:space="preserve"> </w:t>
      </w:r>
      <w:proofErr w:type="spellStart"/>
      <w:r w:rsidRPr="00146149">
        <w:t>T</w:t>
      </w:r>
      <w:r w:rsidRPr="007650D3">
        <w:t>amás</w:t>
      </w:r>
      <w:proofErr w:type="spellEnd"/>
      <w:r w:rsidRPr="0073540E">
        <w:t xml:space="preserve">, </w:t>
      </w:r>
      <w:proofErr w:type="spellStart"/>
      <w:r w:rsidRPr="0073540E">
        <w:t>nemzeti</w:t>
      </w:r>
      <w:proofErr w:type="spellEnd"/>
      <w:r w:rsidRPr="0073540E">
        <w:t xml:space="preserve"> </w:t>
      </w:r>
      <w:proofErr w:type="spellStart"/>
      <w:r w:rsidRPr="0073540E">
        <w:t>fejlesztési</w:t>
      </w:r>
      <w:proofErr w:type="spellEnd"/>
      <w:r w:rsidRPr="0073540E">
        <w:t xml:space="preserve"> </w:t>
      </w:r>
      <w:proofErr w:type="spellStart"/>
      <w:r w:rsidRPr="0073540E">
        <w:t>miniszter</w:t>
      </w:r>
      <w:proofErr w:type="spellEnd"/>
      <w:r w:rsidRPr="0073540E">
        <w:t xml:space="preserve">   </w:t>
      </w:r>
    </w:p>
    <w:p w:rsidR="006C6AE6" w:rsidRPr="0073540E" w:rsidRDefault="006C6AE6" w:rsidP="00996089">
      <w:pPr>
        <w:keepNext/>
        <w:jc w:val="both"/>
      </w:pPr>
    </w:p>
    <w:p w:rsidR="006C6AE6" w:rsidRPr="008458EC" w:rsidRDefault="00122FE8" w:rsidP="00380E17">
      <w:pPr>
        <w:keepNext/>
        <w:numPr>
          <w:ilvl w:val="0"/>
          <w:numId w:val="46"/>
        </w:numPr>
        <w:rPr>
          <w:rFonts w:ascii="Arial" w:hAnsi="Arial" w:cs="Arial"/>
          <w:sz w:val="20"/>
          <w:szCs w:val="20"/>
        </w:rPr>
      </w:pPr>
      <w:r>
        <w:t>For Republic of Malt</w:t>
      </w:r>
      <w:r w:rsidR="006C6AE6" w:rsidRPr="008458EC">
        <w:rPr>
          <w:rFonts w:ascii="Arial" w:hAnsi="Arial" w:cs="Arial"/>
          <w:sz w:val="20"/>
          <w:szCs w:val="20"/>
          <w:lang w:val="en-US"/>
        </w:rPr>
        <w:t xml:space="preserve"> </w:t>
      </w:r>
      <w:r w:rsidR="006C6AE6">
        <w:rPr>
          <w:rFonts w:ascii="Arial" w:hAnsi="Arial" w:cs="Arial"/>
          <w:sz w:val="20"/>
          <w:szCs w:val="20"/>
          <w:lang w:val="en-US"/>
        </w:rPr>
        <w:t xml:space="preserve">/ </w:t>
      </w:r>
      <w:proofErr w:type="spellStart"/>
      <w:r w:rsidR="006C6AE6" w:rsidRPr="008458EC">
        <w:t>Ghar-Repubblika</w:t>
      </w:r>
      <w:proofErr w:type="spellEnd"/>
      <w:r w:rsidR="006C6AE6" w:rsidRPr="008458EC">
        <w:t xml:space="preserve"> </w:t>
      </w:r>
      <w:proofErr w:type="spellStart"/>
      <w:r w:rsidR="006C6AE6" w:rsidRPr="008458EC">
        <w:t>ta</w:t>
      </w:r>
      <w:proofErr w:type="spellEnd"/>
      <w:r w:rsidR="006C6AE6" w:rsidRPr="008458EC">
        <w:t>’ Malta</w:t>
      </w:r>
      <w:r w:rsidR="00380E17">
        <w:t>:</w:t>
      </w:r>
      <w:r w:rsidR="006C6AE6">
        <w:t>__________________</w:t>
      </w:r>
    </w:p>
    <w:p w:rsidR="006C6AE6" w:rsidRPr="00797192" w:rsidRDefault="006C6AE6" w:rsidP="006C6AE6">
      <w:pPr>
        <w:keepNext/>
        <w:ind w:left="360"/>
        <w:jc w:val="both"/>
      </w:pPr>
      <w:r w:rsidRPr="00797192">
        <w:t xml:space="preserve">Mr. Alfred </w:t>
      </w:r>
      <w:proofErr w:type="spellStart"/>
      <w:r w:rsidRPr="00797192">
        <w:t>Camilleri</w:t>
      </w:r>
      <w:proofErr w:type="spellEnd"/>
      <w:r w:rsidRPr="00797192">
        <w:t>, Permanent Secretary at the Ministry of Finance, the Economy and Investment</w:t>
      </w:r>
      <w:r>
        <w:t xml:space="preserve"> </w:t>
      </w:r>
      <w:r w:rsidRPr="00797192">
        <w:t xml:space="preserve">/ is-Sur Alfred </w:t>
      </w:r>
      <w:proofErr w:type="spellStart"/>
      <w:r w:rsidRPr="00797192">
        <w:t>Camilleri</w:t>
      </w:r>
      <w:proofErr w:type="spellEnd"/>
      <w:r w:rsidRPr="00797192">
        <w:t xml:space="preserve">, </w:t>
      </w:r>
      <w:proofErr w:type="spellStart"/>
      <w:r w:rsidRPr="00797192">
        <w:t>Segretarju</w:t>
      </w:r>
      <w:proofErr w:type="spellEnd"/>
      <w:r w:rsidRPr="00797192">
        <w:t xml:space="preserve"> </w:t>
      </w:r>
      <w:proofErr w:type="spellStart"/>
      <w:r w:rsidRPr="00797192">
        <w:t>Permanenti</w:t>
      </w:r>
      <w:proofErr w:type="spellEnd"/>
      <w:r w:rsidRPr="00797192">
        <w:t xml:space="preserve">, </w:t>
      </w:r>
      <w:proofErr w:type="spellStart"/>
      <w:r w:rsidRPr="00797192">
        <w:t>Ministeru</w:t>
      </w:r>
      <w:proofErr w:type="spellEnd"/>
      <w:r w:rsidRPr="00797192">
        <w:t xml:space="preserve"> </w:t>
      </w:r>
      <w:proofErr w:type="spellStart"/>
      <w:r w:rsidRPr="00797192">
        <w:t>tal-Fin</w:t>
      </w:r>
      <w:r>
        <w:t>anzi</w:t>
      </w:r>
      <w:proofErr w:type="spellEnd"/>
      <w:r>
        <w:t>, l-</w:t>
      </w:r>
      <w:proofErr w:type="spellStart"/>
      <w:r>
        <w:t>Ekonomija</w:t>
      </w:r>
      <w:proofErr w:type="spellEnd"/>
      <w:r>
        <w:t xml:space="preserve"> u </w:t>
      </w:r>
      <w:proofErr w:type="spellStart"/>
      <w:r>
        <w:t>Investiment</w:t>
      </w:r>
      <w:proofErr w:type="spellEnd"/>
    </w:p>
    <w:p w:rsidR="006C6AE6" w:rsidRPr="0073540E" w:rsidRDefault="006C6AE6" w:rsidP="006C6AE6">
      <w:pPr>
        <w:ind w:firstLine="360"/>
        <w:jc w:val="both"/>
      </w:pPr>
      <w:r w:rsidRPr="0073540E">
        <w:rPr>
          <w:b/>
        </w:rPr>
        <w:t xml:space="preserve"> </w:t>
      </w:r>
    </w:p>
    <w:p w:rsidR="006C6AE6" w:rsidRDefault="006C6AE6" w:rsidP="00694D52">
      <w:pPr>
        <w:numPr>
          <w:ilvl w:val="0"/>
          <w:numId w:val="46"/>
        </w:numPr>
      </w:pPr>
      <w:r w:rsidRPr="00691A4A">
        <w:rPr>
          <w:lang w:val="nl-NL"/>
        </w:rPr>
        <w:t xml:space="preserve">Voor </w:t>
      </w:r>
      <w:r>
        <w:rPr>
          <w:lang w:val="nl-NL"/>
        </w:rPr>
        <w:t>d</w:t>
      </w:r>
      <w:r w:rsidRPr="00691A4A">
        <w:rPr>
          <w:lang w:val="nl-NL"/>
        </w:rPr>
        <w:t xml:space="preserve">e </w:t>
      </w:r>
      <w:proofErr w:type="spellStart"/>
      <w:r w:rsidRPr="0073540E">
        <w:t>Staat</w:t>
      </w:r>
      <w:proofErr w:type="spellEnd"/>
      <w:r w:rsidRPr="0073540E">
        <w:t xml:space="preserve"> </w:t>
      </w:r>
      <w:proofErr w:type="spellStart"/>
      <w:r w:rsidRPr="0073540E">
        <w:t>der</w:t>
      </w:r>
      <w:proofErr w:type="spellEnd"/>
      <w:r w:rsidRPr="0073540E">
        <w:t xml:space="preserve"> </w:t>
      </w:r>
      <w:proofErr w:type="spellStart"/>
      <w:r w:rsidRPr="0073540E">
        <w:t>Nederlanden</w:t>
      </w:r>
      <w:proofErr w:type="spellEnd"/>
      <w:r w:rsidR="00694D52">
        <w:t>:</w:t>
      </w:r>
      <w:r>
        <w:t>____________________________________</w:t>
      </w:r>
    </w:p>
    <w:p w:rsidR="006C6AE6" w:rsidRDefault="006C6AE6" w:rsidP="006C6AE6">
      <w:pPr>
        <w:ind w:left="360"/>
        <w:jc w:val="both"/>
        <w:rPr>
          <w:lang w:val="nl-NL"/>
        </w:rPr>
      </w:pPr>
      <w:r w:rsidRPr="00154F47">
        <w:rPr>
          <w:lang w:val="nl-NL"/>
        </w:rPr>
        <w:t>Bernard ter Haar, directeur-generaal</w:t>
      </w:r>
      <w:r w:rsidRPr="00590086">
        <w:rPr>
          <w:lang w:val="nl-NL"/>
        </w:rPr>
        <w:t xml:space="preserve"> Milieu</w:t>
      </w:r>
      <w:r w:rsidRPr="00154F47">
        <w:rPr>
          <w:lang w:val="nl-NL"/>
        </w:rPr>
        <w:t xml:space="preserve">, Ministerie van Infrastructuur en Milieu </w:t>
      </w:r>
    </w:p>
    <w:p w:rsidR="006C6AE6" w:rsidRPr="00154F47" w:rsidRDefault="006C6AE6" w:rsidP="006C6AE6">
      <w:pPr>
        <w:jc w:val="both"/>
        <w:rPr>
          <w:lang w:val="nl-NL"/>
        </w:rPr>
      </w:pPr>
    </w:p>
    <w:p w:rsidR="006C6AE6" w:rsidRPr="0073540E" w:rsidRDefault="006C6AE6" w:rsidP="00A37721">
      <w:pPr>
        <w:numPr>
          <w:ilvl w:val="0"/>
          <w:numId w:val="46"/>
        </w:numPr>
        <w:jc w:val="both"/>
      </w:pPr>
      <w:r w:rsidRPr="00154F47">
        <w:rPr>
          <w:bCs/>
          <w:lang w:val="de-DE"/>
        </w:rPr>
        <w:lastRenderedPageBreak/>
        <w:t>Für</w:t>
      </w:r>
      <w:r>
        <w:t xml:space="preserve"> </w:t>
      </w:r>
      <w:r w:rsidRPr="00B7615A">
        <w:rPr>
          <w:iCs/>
          <w:lang w:val="de-DE"/>
        </w:rPr>
        <w:t>Österreich</w:t>
      </w:r>
      <w:r>
        <w:t>:</w:t>
      </w:r>
      <w:r w:rsidRPr="00146149">
        <w:t xml:space="preserve"> </w:t>
      </w:r>
      <w:r w:rsidRPr="0073540E">
        <w:t>_______________________</w:t>
      </w:r>
      <w:r>
        <w:t>_____________________________</w:t>
      </w:r>
    </w:p>
    <w:p w:rsidR="006C6AE6" w:rsidRPr="00996089" w:rsidRDefault="006C6AE6" w:rsidP="00996089">
      <w:pPr>
        <w:keepNext/>
        <w:ind w:left="357"/>
        <w:jc w:val="both"/>
        <w:rPr>
          <w:lang w:val="de-DE"/>
        </w:rPr>
      </w:pPr>
      <w:r w:rsidRPr="00B43649">
        <w:rPr>
          <w:lang w:val="de-AT"/>
        </w:rPr>
        <w:t>Günter Liebel,</w:t>
      </w:r>
      <w:r w:rsidRPr="0073540E">
        <w:rPr>
          <w:lang w:val="de-DE"/>
        </w:rPr>
        <w:t xml:space="preserve"> Leiter der Sektion Allgemeine Umweltpolitik</w:t>
      </w:r>
      <w:r>
        <w:rPr>
          <w:lang w:val="de-DE"/>
        </w:rPr>
        <w:t xml:space="preserve">, Bundesministerium für Land- und Forstwirtschaft, Umwelt und Wasserwirtschaft, </w:t>
      </w:r>
      <w:r w:rsidRPr="00E5680E">
        <w:rPr>
          <w:lang w:val="de-DE"/>
        </w:rPr>
        <w:t>für den Bundesminister</w:t>
      </w:r>
    </w:p>
    <w:p w:rsidR="006C6AE6" w:rsidRPr="008A3434" w:rsidRDefault="006C6AE6" w:rsidP="006C6AE6">
      <w:pPr>
        <w:jc w:val="both"/>
      </w:pPr>
    </w:p>
    <w:p w:rsidR="00996089" w:rsidRDefault="006C6AE6" w:rsidP="00A37721">
      <w:pPr>
        <w:keepNext/>
        <w:numPr>
          <w:ilvl w:val="0"/>
          <w:numId w:val="46"/>
        </w:numPr>
        <w:jc w:val="both"/>
        <w:rPr>
          <w:lang w:val="pt-PT"/>
        </w:rPr>
      </w:pPr>
      <w:r>
        <w:rPr>
          <w:lang w:val="pt-PT"/>
        </w:rPr>
        <w:t xml:space="preserve">Por </w:t>
      </w:r>
      <w:r w:rsidR="00996089">
        <w:rPr>
          <w:lang w:val="pt-PT"/>
        </w:rPr>
        <w:t>Portugal</w:t>
      </w:r>
      <w:r w:rsidRPr="00EE1421">
        <w:rPr>
          <w:lang w:val="pt-PT"/>
        </w:rPr>
        <w:t>:</w:t>
      </w:r>
      <w:r>
        <w:rPr>
          <w:lang w:val="pt-PT"/>
        </w:rPr>
        <w:t xml:space="preserve"> </w:t>
      </w:r>
      <w:r w:rsidRPr="00EE1421">
        <w:rPr>
          <w:lang w:val="pt-PT"/>
        </w:rPr>
        <w:t>_____________________</w:t>
      </w:r>
      <w:r>
        <w:rPr>
          <w:lang w:val="pt-PT"/>
        </w:rPr>
        <w:t>_______________________________</w:t>
      </w:r>
    </w:p>
    <w:p w:rsidR="006C6AE6" w:rsidRPr="008F6065" w:rsidRDefault="006C6AE6" w:rsidP="00996089">
      <w:pPr>
        <w:keepNext/>
        <w:ind w:left="360"/>
        <w:jc w:val="both"/>
        <w:rPr>
          <w:lang w:val="pt-PT"/>
        </w:rPr>
      </w:pPr>
      <w:r w:rsidRPr="00EE1421">
        <w:rPr>
          <w:lang w:val="pt-PT"/>
        </w:rPr>
        <w:t xml:space="preserve"> </w:t>
      </w:r>
      <w:r w:rsidRPr="008F6065">
        <w:rPr>
          <w:lang w:val="pt-PT"/>
        </w:rPr>
        <w:t xml:space="preserve">Nuno Lacasta, Coordenador </w:t>
      </w:r>
      <w:r>
        <w:rPr>
          <w:lang w:val="pt-PT"/>
        </w:rPr>
        <w:t xml:space="preserve">do </w:t>
      </w:r>
      <w:r w:rsidRPr="008F6065">
        <w:rPr>
          <w:lang w:val="pt-PT"/>
        </w:rPr>
        <w:t>Comité Executivo da Comissão para as Alterações Climáticas</w:t>
      </w:r>
    </w:p>
    <w:p w:rsidR="006C6AE6" w:rsidRDefault="006C6AE6" w:rsidP="006C6AE6">
      <w:pPr>
        <w:ind w:left="360" w:hanging="3"/>
        <w:jc w:val="both"/>
        <w:rPr>
          <w:lang w:val="pt-PT"/>
        </w:rPr>
      </w:pPr>
    </w:p>
    <w:p w:rsidR="006C6AE6" w:rsidRPr="006607B9" w:rsidRDefault="006C6AE6" w:rsidP="00A37721">
      <w:pPr>
        <w:keepNext/>
        <w:numPr>
          <w:ilvl w:val="0"/>
          <w:numId w:val="46"/>
        </w:numPr>
        <w:ind w:left="357"/>
      </w:pPr>
      <w:proofErr w:type="spellStart"/>
      <w:r w:rsidRPr="006607B9">
        <w:t>Pentru</w:t>
      </w:r>
      <w:proofErr w:type="spellEnd"/>
      <w:r w:rsidRPr="006607B9">
        <w:t xml:space="preserve"> </w:t>
      </w:r>
      <w:r w:rsidRPr="006607B9">
        <w:rPr>
          <w:lang w:val="pt-PT"/>
        </w:rPr>
        <w:t>România</w:t>
      </w:r>
      <w:r w:rsidRPr="006607B9">
        <w:t>: _________________________________________________</w:t>
      </w:r>
    </w:p>
    <w:p w:rsidR="006C6AE6" w:rsidRDefault="006C6AE6" w:rsidP="006C6AE6">
      <w:pPr>
        <w:keepNext/>
        <w:ind w:left="357"/>
        <w:jc w:val="both"/>
      </w:pPr>
      <w:r w:rsidRPr="006607B9">
        <w:t xml:space="preserve">Cristina </w:t>
      </w:r>
      <w:proofErr w:type="spellStart"/>
      <w:r w:rsidRPr="006607B9">
        <w:t>Trăilă</w:t>
      </w:r>
      <w:proofErr w:type="spellEnd"/>
      <w:r w:rsidRPr="006607B9">
        <w:t>,</w:t>
      </w:r>
      <w:r w:rsidRPr="006607B9">
        <w:rPr>
          <w:b/>
        </w:rPr>
        <w:t xml:space="preserve"> </w:t>
      </w:r>
      <w:r w:rsidRPr="006607B9">
        <w:rPr>
          <w:lang w:val="ro-RO"/>
        </w:rPr>
        <w:t>Președintele</w:t>
      </w:r>
      <w:r w:rsidRPr="006607B9">
        <w:t xml:space="preserve"> </w:t>
      </w:r>
      <w:proofErr w:type="spellStart"/>
      <w:r w:rsidRPr="006607B9">
        <w:t>Autorității</w:t>
      </w:r>
      <w:proofErr w:type="spellEnd"/>
      <w:r w:rsidRPr="006607B9">
        <w:t xml:space="preserve"> </w:t>
      </w:r>
      <w:proofErr w:type="spellStart"/>
      <w:r w:rsidRPr="006607B9">
        <w:t>Naționale</w:t>
      </w:r>
      <w:proofErr w:type="spellEnd"/>
      <w:r w:rsidRPr="006607B9">
        <w:t xml:space="preserve"> </w:t>
      </w:r>
      <w:proofErr w:type="spellStart"/>
      <w:r w:rsidRPr="006607B9">
        <w:t>pentru</w:t>
      </w:r>
      <w:proofErr w:type="spellEnd"/>
      <w:r w:rsidRPr="006607B9">
        <w:t xml:space="preserve"> </w:t>
      </w:r>
      <w:proofErr w:type="spellStart"/>
      <w:r w:rsidRPr="006607B9">
        <w:t>Reglementarea</w:t>
      </w:r>
      <w:proofErr w:type="spellEnd"/>
      <w:r w:rsidRPr="006607B9">
        <w:t xml:space="preserve"> </w:t>
      </w:r>
      <w:proofErr w:type="spellStart"/>
      <w:r w:rsidRPr="006607B9">
        <w:t>și</w:t>
      </w:r>
      <w:proofErr w:type="spellEnd"/>
      <w:r w:rsidRPr="006607B9">
        <w:t xml:space="preserve"> </w:t>
      </w:r>
      <w:proofErr w:type="spellStart"/>
      <w:r w:rsidRPr="006607B9">
        <w:t>Monitorizarea</w:t>
      </w:r>
      <w:proofErr w:type="spellEnd"/>
      <w:r w:rsidRPr="006607B9">
        <w:t xml:space="preserve"> </w:t>
      </w:r>
      <w:proofErr w:type="spellStart"/>
      <w:r w:rsidRPr="006607B9">
        <w:t>Achizițiilor</w:t>
      </w:r>
      <w:proofErr w:type="spellEnd"/>
      <w:r w:rsidRPr="006607B9">
        <w:t xml:space="preserve"> </w:t>
      </w:r>
      <w:proofErr w:type="spellStart"/>
      <w:r w:rsidRPr="006607B9">
        <w:t>Publice</w:t>
      </w:r>
      <w:proofErr w:type="spellEnd"/>
      <w:r w:rsidRPr="006607B9">
        <w:t xml:space="preserve"> </w:t>
      </w:r>
    </w:p>
    <w:p w:rsidR="006C6AE6" w:rsidRPr="0073540E" w:rsidRDefault="006C6AE6" w:rsidP="006C6AE6">
      <w:pPr>
        <w:keepNext/>
        <w:ind w:left="357"/>
        <w:jc w:val="both"/>
      </w:pPr>
    </w:p>
    <w:p w:rsidR="006C6AE6" w:rsidRDefault="006C6AE6" w:rsidP="00A37721">
      <w:pPr>
        <w:keepNext/>
        <w:numPr>
          <w:ilvl w:val="0"/>
          <w:numId w:val="46"/>
        </w:numPr>
        <w:jc w:val="both"/>
      </w:pPr>
      <w:proofErr w:type="spellStart"/>
      <w:r>
        <w:t>Za</w:t>
      </w:r>
      <w:proofErr w:type="spellEnd"/>
      <w:r>
        <w:t xml:space="preserve">  </w:t>
      </w:r>
      <w:proofErr w:type="spellStart"/>
      <w:r>
        <w:t>Republiko</w:t>
      </w:r>
      <w:proofErr w:type="spellEnd"/>
      <w:r>
        <w:t xml:space="preserve"> </w:t>
      </w:r>
      <w:proofErr w:type="spellStart"/>
      <w:r>
        <w:t>Slovenijo</w:t>
      </w:r>
      <w:proofErr w:type="spellEnd"/>
      <w:r>
        <w:t>:  ___________________________________________________</w:t>
      </w:r>
    </w:p>
    <w:p w:rsidR="006C6AE6" w:rsidRDefault="006C6AE6" w:rsidP="006C6AE6">
      <w:pPr>
        <w:keepNext/>
        <w:ind w:left="360"/>
        <w:jc w:val="both"/>
      </w:pPr>
      <w:r w:rsidRPr="005C6312">
        <w:rPr>
          <w:lang w:val="pl-PL"/>
        </w:rPr>
        <w:t>dr.</w:t>
      </w:r>
      <w:r w:rsidRPr="005C6312">
        <w:t xml:space="preserve"> Peter </w:t>
      </w:r>
      <w:proofErr w:type="spellStart"/>
      <w:r w:rsidRPr="005C6312">
        <w:t>Gabrijelčič</w:t>
      </w:r>
      <w:proofErr w:type="spellEnd"/>
      <w:r w:rsidRPr="005C6312">
        <w:rPr>
          <w:lang w:val="pl-PL"/>
        </w:rPr>
        <w:t xml:space="preserve">, </w:t>
      </w:r>
      <w:proofErr w:type="spellStart"/>
      <w:r w:rsidRPr="005C6312">
        <w:t>Državni</w:t>
      </w:r>
      <w:proofErr w:type="spellEnd"/>
      <w:r w:rsidRPr="005C6312">
        <w:t xml:space="preserve"> </w:t>
      </w:r>
      <w:proofErr w:type="spellStart"/>
      <w:r w:rsidRPr="005C6312">
        <w:t>sekretar</w:t>
      </w:r>
      <w:proofErr w:type="spellEnd"/>
      <w:r w:rsidRPr="005C6312">
        <w:t xml:space="preserve"> </w:t>
      </w:r>
    </w:p>
    <w:p w:rsidR="006C6AE6" w:rsidRPr="0073540E" w:rsidRDefault="006C6AE6" w:rsidP="006C6AE6">
      <w:pPr>
        <w:keepNext/>
        <w:jc w:val="both"/>
      </w:pPr>
      <w:r w:rsidRPr="00C375A1">
        <w:t xml:space="preserve"> </w:t>
      </w:r>
    </w:p>
    <w:p w:rsidR="006C6AE6" w:rsidRPr="007650D3" w:rsidRDefault="006C6AE6" w:rsidP="00A37721">
      <w:pPr>
        <w:keepNext/>
        <w:numPr>
          <w:ilvl w:val="0"/>
          <w:numId w:val="46"/>
        </w:numPr>
        <w:ind w:left="357"/>
      </w:pPr>
      <w:proofErr w:type="spellStart"/>
      <w:r w:rsidRPr="007650D3">
        <w:t>Za</w:t>
      </w:r>
      <w:proofErr w:type="spellEnd"/>
      <w:r w:rsidRPr="007650D3">
        <w:t xml:space="preserve"> </w:t>
      </w:r>
      <w:proofErr w:type="spellStart"/>
      <w:r w:rsidRPr="007650D3">
        <w:t>Slovenskú</w:t>
      </w:r>
      <w:proofErr w:type="spellEnd"/>
      <w:r w:rsidRPr="007650D3">
        <w:t xml:space="preserve"> </w:t>
      </w:r>
      <w:proofErr w:type="spellStart"/>
      <w:r w:rsidRPr="007650D3">
        <w:t>republiku</w:t>
      </w:r>
      <w:proofErr w:type="spellEnd"/>
      <w:r w:rsidRPr="007650D3">
        <w:t>: _________________________________</w:t>
      </w:r>
      <w:r>
        <w:t>____</w:t>
      </w:r>
    </w:p>
    <w:p w:rsidR="006C6AE6" w:rsidRPr="007650D3" w:rsidRDefault="006C6AE6" w:rsidP="006C6AE6">
      <w:pPr>
        <w:keepNext/>
        <w:ind w:left="357"/>
      </w:pPr>
      <w:proofErr w:type="spellStart"/>
      <w:r w:rsidRPr="007650D3">
        <w:t>Radoslav</w:t>
      </w:r>
      <w:proofErr w:type="spellEnd"/>
      <w:r w:rsidRPr="007650D3">
        <w:t xml:space="preserve"> </w:t>
      </w:r>
      <w:proofErr w:type="spellStart"/>
      <w:r w:rsidRPr="007650D3">
        <w:t>Jonáš</w:t>
      </w:r>
      <w:proofErr w:type="spellEnd"/>
      <w:r w:rsidRPr="007650D3">
        <w:t xml:space="preserve">, </w:t>
      </w:r>
      <w:proofErr w:type="spellStart"/>
      <w:r w:rsidRPr="007650D3">
        <w:t>vymenovaný</w:t>
      </w:r>
      <w:proofErr w:type="spellEnd"/>
      <w:r w:rsidRPr="007650D3">
        <w:t xml:space="preserve"> </w:t>
      </w:r>
      <w:proofErr w:type="spellStart"/>
      <w:proofErr w:type="gramStart"/>
      <w:r w:rsidRPr="007650D3">
        <w:t>na</w:t>
      </w:r>
      <w:proofErr w:type="spellEnd"/>
      <w:proofErr w:type="gramEnd"/>
      <w:r w:rsidRPr="007650D3">
        <w:t xml:space="preserve"> </w:t>
      </w:r>
      <w:proofErr w:type="spellStart"/>
      <w:r w:rsidRPr="007650D3">
        <w:t>zastupovanie</w:t>
      </w:r>
      <w:proofErr w:type="spellEnd"/>
      <w:r w:rsidRPr="007650D3">
        <w:t xml:space="preserve"> </w:t>
      </w:r>
      <w:proofErr w:type="spellStart"/>
      <w:r w:rsidRPr="007650D3">
        <w:t>generálneho</w:t>
      </w:r>
      <w:proofErr w:type="spellEnd"/>
      <w:r w:rsidRPr="007650D3">
        <w:t xml:space="preserve"> </w:t>
      </w:r>
      <w:proofErr w:type="spellStart"/>
      <w:r w:rsidRPr="007650D3">
        <w:t>riaditeľa</w:t>
      </w:r>
      <w:proofErr w:type="spellEnd"/>
      <w:r w:rsidRPr="007650D3">
        <w:t xml:space="preserve"> </w:t>
      </w:r>
      <w:proofErr w:type="spellStart"/>
      <w:r w:rsidRPr="007650D3">
        <w:t>sekcie</w:t>
      </w:r>
      <w:proofErr w:type="spellEnd"/>
      <w:r w:rsidRPr="007650D3">
        <w:t xml:space="preserve"> </w:t>
      </w:r>
      <w:proofErr w:type="spellStart"/>
      <w:r w:rsidRPr="007650D3">
        <w:t>zmeny</w:t>
      </w:r>
      <w:proofErr w:type="spellEnd"/>
      <w:r w:rsidRPr="007650D3">
        <w:t xml:space="preserve"> </w:t>
      </w:r>
      <w:proofErr w:type="spellStart"/>
      <w:r w:rsidRPr="007650D3">
        <w:t>klímy</w:t>
      </w:r>
      <w:proofErr w:type="spellEnd"/>
      <w:r w:rsidRPr="007650D3">
        <w:t xml:space="preserve"> a </w:t>
      </w:r>
      <w:proofErr w:type="spellStart"/>
      <w:r w:rsidRPr="007650D3">
        <w:t>ekonomických</w:t>
      </w:r>
      <w:proofErr w:type="spellEnd"/>
      <w:r w:rsidRPr="007650D3">
        <w:t xml:space="preserve"> </w:t>
      </w:r>
      <w:proofErr w:type="spellStart"/>
      <w:r w:rsidRPr="007650D3">
        <w:t>nástrojov</w:t>
      </w:r>
      <w:proofErr w:type="spellEnd"/>
      <w:r w:rsidRPr="007650D3">
        <w:t xml:space="preserve"> </w:t>
      </w:r>
    </w:p>
    <w:p w:rsidR="006C6AE6" w:rsidRDefault="006C6AE6" w:rsidP="006C6AE6">
      <w:pPr>
        <w:jc w:val="both"/>
      </w:pPr>
    </w:p>
    <w:p w:rsidR="006C6AE6" w:rsidRPr="0073540E" w:rsidRDefault="006A07B9" w:rsidP="00A37721">
      <w:pPr>
        <w:keepNext/>
        <w:numPr>
          <w:ilvl w:val="0"/>
          <w:numId w:val="46"/>
        </w:numPr>
        <w:ind w:left="357"/>
      </w:pPr>
      <w:proofErr w:type="spellStart"/>
      <w:r>
        <w:t>Suomen</w:t>
      </w:r>
      <w:proofErr w:type="spellEnd"/>
      <w:r>
        <w:t xml:space="preserve"> </w:t>
      </w:r>
      <w:proofErr w:type="spellStart"/>
      <w:r>
        <w:t>puolesta</w:t>
      </w:r>
      <w:proofErr w:type="spellEnd"/>
      <w:r w:rsidR="006C6AE6">
        <w:t>: _________________________________________________</w:t>
      </w:r>
    </w:p>
    <w:p w:rsidR="006C6AE6" w:rsidRPr="0073540E" w:rsidRDefault="006C6AE6" w:rsidP="006C6AE6">
      <w:pPr>
        <w:keepNext/>
        <w:ind w:left="357"/>
      </w:pPr>
      <w:proofErr w:type="spellStart"/>
      <w:r w:rsidRPr="006607B9">
        <w:t>Esa</w:t>
      </w:r>
      <w:proofErr w:type="spellEnd"/>
      <w:r w:rsidRPr="006607B9">
        <w:t xml:space="preserve"> </w:t>
      </w:r>
      <w:proofErr w:type="spellStart"/>
      <w:r w:rsidRPr="006607B9">
        <w:t>Härmälä</w:t>
      </w:r>
      <w:proofErr w:type="spellEnd"/>
      <w:r w:rsidRPr="006607B9">
        <w:t xml:space="preserve">, </w:t>
      </w:r>
      <w:proofErr w:type="spellStart"/>
      <w:r w:rsidRPr="006607B9">
        <w:t>energiaosaston</w:t>
      </w:r>
      <w:proofErr w:type="spellEnd"/>
      <w:r w:rsidRPr="006607B9">
        <w:t xml:space="preserve"> </w:t>
      </w:r>
      <w:proofErr w:type="spellStart"/>
      <w:r w:rsidRPr="006607B9">
        <w:t>ylijohtaja</w:t>
      </w:r>
      <w:proofErr w:type="spellEnd"/>
      <w:r w:rsidRPr="006607B9">
        <w:t xml:space="preserve">, </w:t>
      </w:r>
      <w:proofErr w:type="spellStart"/>
      <w:r w:rsidRPr="006607B9">
        <w:t>työ</w:t>
      </w:r>
      <w:proofErr w:type="spellEnd"/>
      <w:r w:rsidRPr="006607B9">
        <w:t xml:space="preserve">- </w:t>
      </w:r>
      <w:proofErr w:type="spellStart"/>
      <w:proofErr w:type="gramStart"/>
      <w:r w:rsidRPr="006607B9">
        <w:t>j</w:t>
      </w:r>
      <w:r>
        <w:t>a</w:t>
      </w:r>
      <w:proofErr w:type="spellEnd"/>
      <w:proofErr w:type="gramEnd"/>
      <w:r>
        <w:t xml:space="preserve"> </w:t>
      </w:r>
      <w:proofErr w:type="spellStart"/>
      <w:r>
        <w:t>elinkeinoministeriö</w:t>
      </w:r>
      <w:proofErr w:type="spellEnd"/>
      <w:r>
        <w:t xml:space="preserve"> </w:t>
      </w:r>
    </w:p>
    <w:p w:rsidR="006C6AE6" w:rsidRPr="0073540E" w:rsidRDefault="006C6AE6" w:rsidP="006C6AE6">
      <w:pPr>
        <w:keepNext/>
        <w:ind w:left="-3"/>
      </w:pPr>
    </w:p>
    <w:p w:rsidR="006C6AE6" w:rsidRPr="00BF7297" w:rsidRDefault="006C6AE6" w:rsidP="00A37721">
      <w:pPr>
        <w:keepNext/>
        <w:numPr>
          <w:ilvl w:val="0"/>
          <w:numId w:val="46"/>
        </w:numPr>
        <w:ind w:left="357" w:hanging="357"/>
        <w:jc w:val="both"/>
      </w:pPr>
      <w:proofErr w:type="spellStart"/>
      <w:r w:rsidRPr="00BF7297">
        <w:t>F</w:t>
      </w:r>
      <w:r>
        <w:t>ö</w:t>
      </w:r>
      <w:r w:rsidRPr="00BF7297">
        <w:t>r</w:t>
      </w:r>
      <w:proofErr w:type="spellEnd"/>
      <w:r w:rsidRPr="00BF7297">
        <w:t xml:space="preserve"> </w:t>
      </w:r>
      <w:proofErr w:type="spellStart"/>
      <w:r w:rsidRPr="00BF7297">
        <w:t>Sverige</w:t>
      </w:r>
      <w:proofErr w:type="spellEnd"/>
      <w:r w:rsidRPr="00BF7297">
        <w:t>:</w:t>
      </w:r>
      <w:r>
        <w:t xml:space="preserve"> _____________________________________________________</w:t>
      </w:r>
      <w:r w:rsidRPr="00BF7297">
        <w:t xml:space="preserve"> </w:t>
      </w:r>
    </w:p>
    <w:p w:rsidR="006C6AE6" w:rsidRPr="00BF7297" w:rsidRDefault="006C6AE6" w:rsidP="006C6AE6">
      <w:pPr>
        <w:keepNext/>
        <w:ind w:left="357"/>
        <w:jc w:val="both"/>
      </w:pPr>
      <w:r w:rsidRPr="00BF7297">
        <w:t xml:space="preserve">Lena </w:t>
      </w:r>
      <w:proofErr w:type="spellStart"/>
      <w:r w:rsidRPr="00BF7297">
        <w:t>Ingvarsson</w:t>
      </w:r>
      <w:proofErr w:type="spellEnd"/>
      <w:r w:rsidRPr="00BF7297">
        <w:t xml:space="preserve">, Expeditions- </w:t>
      </w:r>
      <w:proofErr w:type="spellStart"/>
      <w:r w:rsidRPr="00BF7297">
        <w:t>och</w:t>
      </w:r>
      <w:proofErr w:type="spellEnd"/>
      <w:r w:rsidRPr="00BF7297">
        <w:t xml:space="preserve"> </w:t>
      </w:r>
      <w:proofErr w:type="spellStart"/>
      <w:r w:rsidRPr="00BF7297">
        <w:t>rättschef</w:t>
      </w:r>
      <w:proofErr w:type="spellEnd"/>
      <w:r w:rsidRPr="00BF7297">
        <w:t xml:space="preserve"> </w:t>
      </w:r>
      <w:proofErr w:type="spellStart"/>
      <w:r w:rsidRPr="00BF7297">
        <w:t>vid</w:t>
      </w:r>
      <w:proofErr w:type="spellEnd"/>
      <w:r w:rsidRPr="00BF7297">
        <w:t xml:space="preserve"> </w:t>
      </w:r>
      <w:proofErr w:type="spellStart"/>
      <w:r w:rsidRPr="00BF7297">
        <w:t>Miljödepartementet</w:t>
      </w:r>
      <w:proofErr w:type="spellEnd"/>
      <w:r w:rsidRPr="00BF7297">
        <w:t xml:space="preserve"> </w:t>
      </w:r>
    </w:p>
    <w:p w:rsidR="006C6AE6" w:rsidRPr="0073540E" w:rsidRDefault="006C6AE6" w:rsidP="006C6AE6">
      <w:pPr>
        <w:ind w:left="360" w:hanging="3"/>
        <w:jc w:val="both"/>
      </w:pPr>
    </w:p>
    <w:p w:rsidR="0073548A" w:rsidRDefault="0073548A" w:rsidP="002C0412"/>
    <w:p w:rsidR="00971224" w:rsidRDefault="00971224" w:rsidP="00971224">
      <w:pPr>
        <w:jc w:val="both"/>
      </w:pPr>
    </w:p>
    <w:p w:rsidR="00971224" w:rsidRPr="00971224" w:rsidRDefault="00971224" w:rsidP="00971224">
      <w:pPr>
        <w:jc w:val="both"/>
      </w:pPr>
      <w:proofErr w:type="spellStart"/>
      <w:r w:rsidRPr="00971224">
        <w:t>Iesniedzējs</w:t>
      </w:r>
      <w:proofErr w:type="spellEnd"/>
      <w:r w:rsidRPr="00971224">
        <w:t xml:space="preserve">: </w:t>
      </w:r>
      <w:proofErr w:type="spellStart"/>
      <w:r w:rsidR="00827FF3">
        <w:t>v</w:t>
      </w:r>
      <w:r w:rsidRPr="00971224">
        <w:t>ides</w:t>
      </w:r>
      <w:proofErr w:type="spellEnd"/>
      <w:r w:rsidRPr="00971224">
        <w:t xml:space="preserve"> </w:t>
      </w:r>
      <w:proofErr w:type="spellStart"/>
      <w:r w:rsidRPr="00971224">
        <w:t>aizsardzības</w:t>
      </w:r>
      <w:proofErr w:type="spellEnd"/>
      <w:r w:rsidRPr="00971224">
        <w:t xml:space="preserve"> </w:t>
      </w:r>
    </w:p>
    <w:p w:rsidR="00971224" w:rsidRPr="00971224" w:rsidRDefault="00971224" w:rsidP="00971224">
      <w:pPr>
        <w:jc w:val="both"/>
      </w:pPr>
      <w:proofErr w:type="gramStart"/>
      <w:r w:rsidRPr="00971224">
        <w:t>un</w:t>
      </w:r>
      <w:proofErr w:type="gramEnd"/>
      <w:r w:rsidRPr="00971224">
        <w:t xml:space="preserve"> </w:t>
      </w:r>
      <w:proofErr w:type="spellStart"/>
      <w:r w:rsidRPr="00971224">
        <w:t>reģionālās</w:t>
      </w:r>
      <w:proofErr w:type="spellEnd"/>
      <w:r w:rsidRPr="00971224">
        <w:t xml:space="preserve"> </w:t>
      </w:r>
      <w:proofErr w:type="spellStart"/>
      <w:r w:rsidRPr="00971224">
        <w:t>attīstības</w:t>
      </w:r>
      <w:proofErr w:type="spellEnd"/>
      <w:r w:rsidRPr="00971224">
        <w:t xml:space="preserve"> </w:t>
      </w:r>
      <w:proofErr w:type="spellStart"/>
      <w:r w:rsidRPr="00971224">
        <w:t>ministrs</w:t>
      </w:r>
      <w:proofErr w:type="spellEnd"/>
      <w:r w:rsidRPr="00971224">
        <w:tab/>
      </w:r>
      <w:r w:rsidRPr="00971224">
        <w:tab/>
      </w:r>
      <w:r w:rsidRPr="00971224">
        <w:tab/>
      </w:r>
      <w:r w:rsidRPr="00971224">
        <w:tab/>
      </w:r>
      <w:r w:rsidRPr="00971224">
        <w:tab/>
      </w:r>
      <w:r w:rsidRPr="00971224">
        <w:tab/>
        <w:t>E.Sprūdžs</w:t>
      </w:r>
    </w:p>
    <w:p w:rsidR="00971224" w:rsidRPr="00971224" w:rsidRDefault="00971224" w:rsidP="00971224">
      <w:pPr>
        <w:tabs>
          <w:tab w:val="left" w:pos="6804"/>
        </w:tabs>
        <w:jc w:val="both"/>
      </w:pPr>
    </w:p>
    <w:p w:rsidR="00971224" w:rsidRPr="00971224" w:rsidRDefault="00971224" w:rsidP="00971224">
      <w:pPr>
        <w:tabs>
          <w:tab w:val="left" w:pos="6804"/>
        </w:tabs>
        <w:jc w:val="both"/>
      </w:pPr>
      <w:r w:rsidRPr="00971224">
        <w:t xml:space="preserve">Vīza: </w:t>
      </w:r>
    </w:p>
    <w:p w:rsidR="00971224" w:rsidRPr="00971224" w:rsidRDefault="00971224" w:rsidP="00971224">
      <w:pPr>
        <w:tabs>
          <w:tab w:val="left" w:pos="7230"/>
        </w:tabs>
        <w:spacing w:line="360" w:lineRule="auto"/>
        <w:jc w:val="both"/>
      </w:pPr>
      <w:r w:rsidRPr="00971224">
        <w:t>valsts sekretārs</w:t>
      </w:r>
      <w:r w:rsidRPr="00971224">
        <w:tab/>
        <w:t>G.Puķītis</w:t>
      </w:r>
    </w:p>
    <w:p w:rsidR="00A83E90" w:rsidRPr="00A83E90" w:rsidRDefault="00A83E90" w:rsidP="00A83E90"/>
    <w:p w:rsidR="00A83E90" w:rsidRDefault="00A83E90" w:rsidP="00A83E90"/>
    <w:p w:rsidR="00A83E90" w:rsidRPr="00B30B16" w:rsidRDefault="00A448C6" w:rsidP="00A83E90">
      <w:pPr>
        <w:rPr>
          <w:rStyle w:val="Hyperlink"/>
          <w:color w:val="auto"/>
          <w:sz w:val="20"/>
          <w:szCs w:val="20"/>
          <w:u w:val="none"/>
        </w:rPr>
      </w:pPr>
      <w:r w:rsidRPr="00B30B16">
        <w:rPr>
          <w:rStyle w:val="Hyperlink"/>
          <w:color w:val="auto"/>
          <w:sz w:val="20"/>
          <w:szCs w:val="20"/>
          <w:u w:val="none"/>
        </w:rPr>
        <w:fldChar w:fldCharType="begin"/>
      </w:r>
      <w:r w:rsidR="00A83E90" w:rsidRPr="00B30B16">
        <w:rPr>
          <w:rStyle w:val="Hyperlink"/>
          <w:color w:val="auto"/>
          <w:sz w:val="20"/>
          <w:szCs w:val="20"/>
          <w:u w:val="none"/>
        </w:rPr>
        <w:instrText xml:space="preserve"> SAVEDATE  \@ "dd.MM.yyyy. H:mm"  \* MERGEFORMAT </w:instrText>
      </w:r>
      <w:r w:rsidRPr="00B30B16">
        <w:rPr>
          <w:rStyle w:val="Hyperlink"/>
          <w:color w:val="auto"/>
          <w:sz w:val="20"/>
          <w:szCs w:val="20"/>
          <w:u w:val="none"/>
        </w:rPr>
        <w:fldChar w:fldCharType="separate"/>
      </w:r>
      <w:r w:rsidR="00827FF3">
        <w:rPr>
          <w:rStyle w:val="Hyperlink"/>
          <w:noProof/>
          <w:color w:val="auto"/>
          <w:sz w:val="20"/>
          <w:szCs w:val="20"/>
          <w:u w:val="none"/>
        </w:rPr>
        <w:t>28.10.2011. 13:05</w:t>
      </w:r>
      <w:r w:rsidRPr="00B30B16">
        <w:rPr>
          <w:rStyle w:val="Hyperlink"/>
          <w:color w:val="auto"/>
          <w:sz w:val="20"/>
          <w:szCs w:val="20"/>
          <w:u w:val="none"/>
        </w:rPr>
        <w:fldChar w:fldCharType="end"/>
      </w:r>
    </w:p>
    <w:p w:rsidR="00A83E90" w:rsidRPr="00B30B16" w:rsidRDefault="00A448C6" w:rsidP="00A83E90">
      <w:pPr>
        <w:pStyle w:val="BodyTextIndent"/>
        <w:spacing w:after="0"/>
        <w:ind w:left="0"/>
        <w:jc w:val="both"/>
        <w:rPr>
          <w:rStyle w:val="Hyperlink"/>
          <w:color w:val="auto"/>
          <w:sz w:val="20"/>
          <w:szCs w:val="20"/>
          <w:u w:val="none"/>
        </w:rPr>
      </w:pPr>
      <w:fldSimple w:instr=" NUMWORDS   \* MERGEFORMAT ">
        <w:r w:rsidR="007A4797" w:rsidRPr="007A4797">
          <w:rPr>
            <w:rStyle w:val="Hyperlink"/>
            <w:noProof/>
            <w:color w:val="auto"/>
            <w:sz w:val="20"/>
            <w:szCs w:val="20"/>
            <w:u w:val="none"/>
          </w:rPr>
          <w:t>15253</w:t>
        </w:r>
      </w:fldSimple>
    </w:p>
    <w:p w:rsidR="00A83E90" w:rsidRPr="00B30B16" w:rsidRDefault="00A83E90" w:rsidP="00A83E90">
      <w:pPr>
        <w:pStyle w:val="BodyTextIndent"/>
        <w:spacing w:after="0"/>
        <w:ind w:left="0"/>
        <w:jc w:val="both"/>
      </w:pPr>
    </w:p>
    <w:p w:rsidR="00A83E90" w:rsidRPr="00B30B16" w:rsidRDefault="00A83E90" w:rsidP="00A83E90">
      <w:pPr>
        <w:pStyle w:val="BodyTextIndent"/>
        <w:spacing w:after="0"/>
        <w:ind w:left="0"/>
        <w:jc w:val="both"/>
        <w:rPr>
          <w:sz w:val="20"/>
          <w:szCs w:val="20"/>
        </w:rPr>
      </w:pPr>
      <w:r w:rsidRPr="00B30B16">
        <w:rPr>
          <w:sz w:val="20"/>
          <w:szCs w:val="20"/>
        </w:rPr>
        <w:t>Ilze Prūse, 67026538,</w:t>
      </w:r>
    </w:p>
    <w:p w:rsidR="00A83E90" w:rsidRPr="00B30B16" w:rsidRDefault="00A448C6" w:rsidP="00A83E90">
      <w:pPr>
        <w:pStyle w:val="BodyTextIndent"/>
        <w:ind w:left="0"/>
        <w:jc w:val="both"/>
        <w:rPr>
          <w:sz w:val="20"/>
          <w:szCs w:val="20"/>
        </w:rPr>
      </w:pPr>
      <w:hyperlink r:id="rId11" w:history="1">
        <w:r w:rsidR="00A83E90" w:rsidRPr="00B30B16">
          <w:rPr>
            <w:rStyle w:val="Hyperlink"/>
            <w:color w:val="auto"/>
            <w:sz w:val="20"/>
            <w:szCs w:val="20"/>
            <w:u w:val="none"/>
          </w:rPr>
          <w:t>ilze.pruse@varam.gov.lv</w:t>
        </w:r>
      </w:hyperlink>
    </w:p>
    <w:p w:rsidR="00A83E90" w:rsidRPr="00B30B16" w:rsidRDefault="00A83E90" w:rsidP="00A83E90">
      <w:pPr>
        <w:pStyle w:val="BodyTextIndent"/>
        <w:spacing w:after="0"/>
        <w:ind w:left="0"/>
        <w:jc w:val="both"/>
        <w:rPr>
          <w:sz w:val="20"/>
          <w:szCs w:val="20"/>
        </w:rPr>
      </w:pPr>
      <w:r w:rsidRPr="00B30B16">
        <w:rPr>
          <w:sz w:val="20"/>
          <w:szCs w:val="20"/>
        </w:rPr>
        <w:t xml:space="preserve">Margarita Krišlauka, </w:t>
      </w:r>
      <w:r w:rsidR="003F6E9D">
        <w:rPr>
          <w:sz w:val="20"/>
          <w:szCs w:val="20"/>
        </w:rPr>
        <w:t>67026568</w:t>
      </w:r>
    </w:p>
    <w:p w:rsidR="00A83E90" w:rsidRPr="00B30B16" w:rsidRDefault="00A448C6" w:rsidP="00A83E90">
      <w:pPr>
        <w:jc w:val="both"/>
      </w:pPr>
      <w:hyperlink r:id="rId12" w:history="1">
        <w:r w:rsidR="00A83E90" w:rsidRPr="00B30B16">
          <w:rPr>
            <w:rStyle w:val="Hyperlink"/>
            <w:color w:val="auto"/>
            <w:sz w:val="20"/>
            <w:szCs w:val="20"/>
            <w:u w:val="none"/>
          </w:rPr>
          <w:t>margarita.krislauka@varam.gov.lv</w:t>
        </w:r>
      </w:hyperlink>
    </w:p>
    <w:p w:rsidR="00A83E90" w:rsidRPr="004414EF" w:rsidRDefault="00A83E90" w:rsidP="00A83E90">
      <w:pPr>
        <w:rPr>
          <w:lang w:val="lv-LV"/>
        </w:rPr>
      </w:pPr>
    </w:p>
    <w:p w:rsidR="0035283A" w:rsidRPr="00A83E90" w:rsidRDefault="0035283A" w:rsidP="00A83E90"/>
    <w:sectPr w:rsidR="0035283A" w:rsidRPr="00A83E90" w:rsidSect="001C30A3">
      <w:headerReference w:type="default" r:id="rId13"/>
      <w:footerReference w:type="even"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35" w:rsidRDefault="00865035">
      <w:r>
        <w:separator/>
      </w:r>
    </w:p>
  </w:endnote>
  <w:endnote w:type="continuationSeparator" w:id="0">
    <w:p w:rsidR="00865035" w:rsidRDefault="00865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8F" w:rsidRDefault="00A448C6" w:rsidP="0078182D">
    <w:pPr>
      <w:pStyle w:val="Footer"/>
      <w:framePr w:wrap="around" w:vAnchor="text" w:hAnchor="margin" w:xAlign="right" w:y="1"/>
      <w:rPr>
        <w:rStyle w:val="PageNumber"/>
      </w:rPr>
    </w:pPr>
    <w:r>
      <w:rPr>
        <w:rStyle w:val="PageNumber"/>
      </w:rPr>
      <w:fldChar w:fldCharType="begin"/>
    </w:r>
    <w:r w:rsidR="0065198F">
      <w:rPr>
        <w:rStyle w:val="PageNumber"/>
      </w:rPr>
      <w:instrText xml:space="preserve">PAGE  </w:instrText>
    </w:r>
    <w:r>
      <w:rPr>
        <w:rStyle w:val="PageNumber"/>
      </w:rPr>
      <w:fldChar w:fldCharType="separate"/>
    </w:r>
    <w:r w:rsidR="0065198F">
      <w:rPr>
        <w:rStyle w:val="PageNumber"/>
        <w:noProof/>
      </w:rPr>
      <w:t>19</w:t>
    </w:r>
    <w:r>
      <w:rPr>
        <w:rStyle w:val="PageNumber"/>
      </w:rPr>
      <w:fldChar w:fldCharType="end"/>
    </w:r>
  </w:p>
  <w:p w:rsidR="0065198F" w:rsidRDefault="0065198F" w:rsidP="007818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8F" w:rsidRPr="00CC1153" w:rsidRDefault="00A448C6" w:rsidP="00683471">
    <w:pPr>
      <w:outlineLvl w:val="0"/>
      <w:rPr>
        <w:caps/>
        <w:noProof/>
        <w:sz w:val="20"/>
        <w:szCs w:val="20"/>
      </w:rPr>
    </w:pPr>
    <w:r w:rsidRPr="00CC1153">
      <w:rPr>
        <w:sz w:val="20"/>
        <w:szCs w:val="20"/>
      </w:rPr>
      <w:fldChar w:fldCharType="begin"/>
    </w:r>
    <w:r w:rsidR="009D7323" w:rsidRPr="00CC1153">
      <w:rPr>
        <w:sz w:val="20"/>
        <w:szCs w:val="20"/>
      </w:rPr>
      <w:instrText xml:space="preserve"> FILENAME </w:instrText>
    </w:r>
    <w:r w:rsidRPr="00CC1153">
      <w:rPr>
        <w:sz w:val="20"/>
        <w:szCs w:val="20"/>
      </w:rPr>
      <w:fldChar w:fldCharType="separate"/>
    </w:r>
    <w:r w:rsidR="0017164C">
      <w:rPr>
        <w:noProof/>
        <w:sz w:val="20"/>
        <w:szCs w:val="20"/>
      </w:rPr>
      <w:t>VARAMSs_281011_IzsolPlatf</w:t>
    </w:r>
    <w:r w:rsidRPr="00CC1153">
      <w:rPr>
        <w:sz w:val="20"/>
        <w:szCs w:val="20"/>
      </w:rPr>
      <w:fldChar w:fldCharType="end"/>
    </w:r>
    <w:r w:rsidR="00683471" w:rsidRPr="00CC1153">
      <w:rPr>
        <w:sz w:val="20"/>
        <w:szCs w:val="20"/>
      </w:rPr>
      <w:t xml:space="preserve">; Joint Procurement Agreement </w:t>
    </w:r>
    <w:r w:rsidR="00683471" w:rsidRPr="00CC1153">
      <w:rPr>
        <w:noProof/>
        <w:sz w:val="20"/>
        <w:szCs w:val="20"/>
      </w:rPr>
      <w:t>to pr</w:t>
    </w:r>
    <w:r w:rsidR="00F7545A">
      <w:rPr>
        <w:noProof/>
        <w:sz w:val="20"/>
        <w:szCs w:val="20"/>
      </w:rPr>
      <w:t>ocure Common Auction Platforms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A" w:rsidRPr="00CC1153" w:rsidRDefault="00A448C6" w:rsidP="00B33FFA">
    <w:pPr>
      <w:outlineLvl w:val="0"/>
      <w:rPr>
        <w:caps/>
        <w:noProof/>
        <w:sz w:val="20"/>
        <w:szCs w:val="20"/>
      </w:rPr>
    </w:pPr>
    <w:r w:rsidRPr="00CC1153">
      <w:rPr>
        <w:sz w:val="20"/>
        <w:szCs w:val="20"/>
      </w:rPr>
      <w:fldChar w:fldCharType="begin"/>
    </w:r>
    <w:r w:rsidR="009D7323" w:rsidRPr="00CC1153">
      <w:rPr>
        <w:sz w:val="20"/>
        <w:szCs w:val="20"/>
      </w:rPr>
      <w:instrText xml:space="preserve"> FILENAME </w:instrText>
    </w:r>
    <w:r w:rsidRPr="00CC1153">
      <w:rPr>
        <w:sz w:val="20"/>
        <w:szCs w:val="20"/>
      </w:rPr>
      <w:fldChar w:fldCharType="separate"/>
    </w:r>
    <w:r w:rsidR="0017164C">
      <w:rPr>
        <w:noProof/>
        <w:sz w:val="20"/>
        <w:szCs w:val="20"/>
      </w:rPr>
      <w:t>VARAMSs_281011_IzsolPlatf</w:t>
    </w:r>
    <w:r w:rsidRPr="00CC1153">
      <w:rPr>
        <w:sz w:val="20"/>
        <w:szCs w:val="20"/>
      </w:rPr>
      <w:fldChar w:fldCharType="end"/>
    </w:r>
    <w:r w:rsidR="00B33FFA" w:rsidRPr="00CC1153">
      <w:rPr>
        <w:sz w:val="20"/>
        <w:szCs w:val="20"/>
      </w:rPr>
      <w:t xml:space="preserve">; Joint Procurement Agreement </w:t>
    </w:r>
    <w:r w:rsidR="00B33FFA" w:rsidRPr="00CC1153">
      <w:rPr>
        <w:noProof/>
        <w:sz w:val="20"/>
        <w:szCs w:val="20"/>
      </w:rPr>
      <w:t>to pr</w:t>
    </w:r>
    <w:r w:rsidR="00F7545A">
      <w:rPr>
        <w:noProof/>
        <w:sz w:val="20"/>
        <w:szCs w:val="20"/>
      </w:rPr>
      <w:t>ocure Common Auction Platforms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35" w:rsidRDefault="00865035">
      <w:r>
        <w:separator/>
      </w:r>
    </w:p>
  </w:footnote>
  <w:footnote w:type="continuationSeparator" w:id="0">
    <w:p w:rsidR="00865035" w:rsidRDefault="00865035">
      <w:r>
        <w:continuationSeparator/>
      </w:r>
    </w:p>
  </w:footnote>
  <w:footnote w:id="1">
    <w:p w:rsidR="0065198F" w:rsidRDefault="0065198F" w:rsidP="007A718F">
      <w:pPr>
        <w:pStyle w:val="FootnoteText"/>
        <w:spacing w:after="0"/>
      </w:pPr>
      <w:r>
        <w:rPr>
          <w:rStyle w:val="FootnoteReference"/>
        </w:rPr>
        <w:footnoteRef/>
      </w:r>
      <w:r>
        <w:t xml:space="preserve"> </w:t>
      </w:r>
      <w:r>
        <w:tab/>
      </w:r>
      <w:r>
        <w:rPr>
          <w:sz w:val="18"/>
          <w:szCs w:val="18"/>
        </w:rPr>
        <w:t>OJ L 248, 16.</w:t>
      </w:r>
      <w:r w:rsidRPr="00EA07CE">
        <w:rPr>
          <w:sz w:val="18"/>
          <w:szCs w:val="18"/>
        </w:rPr>
        <w:t>9.2002, p. 1</w:t>
      </w:r>
      <w:r>
        <w:rPr>
          <w:sz w:val="18"/>
          <w:szCs w:val="18"/>
        </w:rPr>
        <w:t>.</w:t>
      </w:r>
    </w:p>
  </w:footnote>
  <w:footnote w:id="2">
    <w:p w:rsidR="0065198F" w:rsidRDefault="0065198F" w:rsidP="007A718F">
      <w:pPr>
        <w:pStyle w:val="FootnoteText"/>
        <w:spacing w:after="0"/>
      </w:pPr>
      <w:r>
        <w:rPr>
          <w:rStyle w:val="FootnoteReference"/>
        </w:rPr>
        <w:footnoteRef/>
      </w:r>
      <w:r>
        <w:t xml:space="preserve"> </w:t>
      </w:r>
      <w:r>
        <w:tab/>
      </w:r>
      <w:r w:rsidRPr="007A718F">
        <w:rPr>
          <w:sz w:val="18"/>
          <w:szCs w:val="18"/>
        </w:rPr>
        <w:t>OJ L 275, 25.10.2003, p. 32.</w:t>
      </w:r>
    </w:p>
  </w:footnote>
  <w:footnote w:id="3">
    <w:p w:rsidR="0065198F" w:rsidRDefault="0065198F" w:rsidP="007A718F">
      <w:pPr>
        <w:pStyle w:val="FootnoteText"/>
        <w:spacing w:after="0"/>
      </w:pPr>
      <w:r>
        <w:rPr>
          <w:rStyle w:val="FootnoteReference"/>
        </w:rPr>
        <w:footnoteRef/>
      </w:r>
      <w:r>
        <w:t xml:space="preserve"> </w:t>
      </w:r>
      <w:r>
        <w:tab/>
        <w:t>OJ L 302, 18.11.2010, p. 1.</w:t>
      </w:r>
    </w:p>
  </w:footnote>
  <w:footnote w:id="4">
    <w:p w:rsidR="0065198F" w:rsidRDefault="0065198F" w:rsidP="007A718F">
      <w:pPr>
        <w:pStyle w:val="FootnoteText"/>
        <w:spacing w:after="0"/>
      </w:pPr>
      <w:r>
        <w:rPr>
          <w:rStyle w:val="FootnoteReference"/>
        </w:rPr>
        <w:footnoteRef/>
      </w:r>
      <w:r>
        <w:t xml:space="preserve"> </w:t>
      </w:r>
      <w:r>
        <w:tab/>
      </w:r>
      <w:r w:rsidRPr="007A718F">
        <w:t>OJ L 357</w:t>
      </w:r>
      <w:r>
        <w:t>,</w:t>
      </w:r>
      <w:r w:rsidRPr="007A718F">
        <w:t xml:space="preserve"> </w:t>
      </w:r>
      <w:r w:rsidRPr="00E90C95">
        <w:t>31</w:t>
      </w:r>
      <w:r w:rsidRPr="007A718F">
        <w:t>.12.2002, p.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4827"/>
      <w:docPartObj>
        <w:docPartGallery w:val="Page Numbers (Top of Page)"/>
        <w:docPartUnique/>
      </w:docPartObj>
    </w:sdtPr>
    <w:sdtContent>
      <w:p w:rsidR="0047734D" w:rsidRDefault="00A448C6">
        <w:pPr>
          <w:pStyle w:val="Header"/>
          <w:jc w:val="center"/>
        </w:pPr>
        <w:fldSimple w:instr=" PAGE   \* MERGEFORMAT ">
          <w:r w:rsidR="00827FF3">
            <w:rPr>
              <w:noProof/>
            </w:rPr>
            <w:t>40</w:t>
          </w:r>
        </w:fldSimple>
      </w:p>
    </w:sdtContent>
  </w:sdt>
  <w:p w:rsidR="0047734D" w:rsidRDefault="00477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F48"/>
    <w:multiLevelType w:val="multilevel"/>
    <w:tmpl w:val="94842158"/>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428150A"/>
    <w:multiLevelType w:val="multilevel"/>
    <w:tmpl w:val="A086B9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0831AB"/>
    <w:multiLevelType w:val="multilevel"/>
    <w:tmpl w:val="510C9E66"/>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6DF4DCC"/>
    <w:multiLevelType w:val="hybridMultilevel"/>
    <w:tmpl w:val="1A0A31A2"/>
    <w:lvl w:ilvl="0" w:tplc="9CB4331E">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07CF327A"/>
    <w:multiLevelType w:val="hybridMultilevel"/>
    <w:tmpl w:val="5DA27DFC"/>
    <w:lvl w:ilvl="0" w:tplc="0809000F">
      <w:start w:val="1"/>
      <w:numFmt w:val="decimal"/>
      <w:lvlText w:val="%1."/>
      <w:lvlJc w:val="left"/>
      <w:pPr>
        <w:tabs>
          <w:tab w:val="num" w:pos="1440"/>
        </w:tabs>
        <w:ind w:left="1440" w:hanging="360"/>
      </w:pPr>
      <w:rPr>
        <w:rFonts w:cs="Times New Roman"/>
      </w:rPr>
    </w:lvl>
    <w:lvl w:ilvl="1" w:tplc="61BAA93A">
      <w:start w:val="1"/>
      <w:numFmt w:val="lowerLetter"/>
      <w:lvlText w:val="(%2)"/>
      <w:lvlJc w:val="left"/>
      <w:pPr>
        <w:tabs>
          <w:tab w:val="num" w:pos="2160"/>
        </w:tabs>
        <w:ind w:left="2160" w:hanging="360"/>
      </w:pPr>
      <w:rPr>
        <w:rFonts w:cs="Times New Roman" w:hint="default"/>
      </w:rPr>
    </w:lvl>
    <w:lvl w:ilvl="2" w:tplc="C858801E">
      <w:start w:val="2"/>
      <w:numFmt w:val="lowerLetter"/>
      <w:lvlText w:val="%3."/>
      <w:lvlJc w:val="left"/>
      <w:pPr>
        <w:tabs>
          <w:tab w:val="num" w:pos="3060"/>
        </w:tabs>
        <w:ind w:left="3060" w:hanging="360"/>
      </w:pPr>
      <w:rPr>
        <w:rFonts w:cs="Times New Roman"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nsid w:val="0F667703"/>
    <w:multiLevelType w:val="hybridMultilevel"/>
    <w:tmpl w:val="113463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CF066F"/>
    <w:multiLevelType w:val="hybridMultilevel"/>
    <w:tmpl w:val="F18871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2BE26DE"/>
    <w:multiLevelType w:val="multilevel"/>
    <w:tmpl w:val="E5A80E54"/>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39B447D"/>
    <w:multiLevelType w:val="hybridMultilevel"/>
    <w:tmpl w:val="552038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43E5567"/>
    <w:multiLevelType w:val="hybridMultilevel"/>
    <w:tmpl w:val="4EF0B2EC"/>
    <w:lvl w:ilvl="0" w:tplc="08090011">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605757D"/>
    <w:multiLevelType w:val="hybridMultilevel"/>
    <w:tmpl w:val="3A5AE9E4"/>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9377B7E"/>
    <w:multiLevelType w:val="hybridMultilevel"/>
    <w:tmpl w:val="E314FD8A"/>
    <w:lvl w:ilvl="0" w:tplc="0809000F">
      <w:start w:val="1"/>
      <w:numFmt w:val="decimal"/>
      <w:lvlText w:val="%1."/>
      <w:lvlJc w:val="left"/>
      <w:pPr>
        <w:tabs>
          <w:tab w:val="num" w:pos="720"/>
        </w:tabs>
        <w:ind w:left="720" w:hanging="360"/>
      </w:pPr>
      <w:rPr>
        <w:rFonts w:cs="Times New Roman"/>
      </w:rPr>
    </w:lvl>
    <w:lvl w:ilvl="1" w:tplc="FDA2C42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AD06045"/>
    <w:multiLevelType w:val="hybridMultilevel"/>
    <w:tmpl w:val="0F489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B9A24C8"/>
    <w:multiLevelType w:val="multilevel"/>
    <w:tmpl w:val="0270ED2E"/>
    <w:lvl w:ilvl="0">
      <w:start w:val="9"/>
      <w:numFmt w:val="decimal"/>
      <w:lvlText w:val="%1."/>
      <w:lvlJc w:val="left"/>
      <w:pPr>
        <w:tabs>
          <w:tab w:val="num" w:pos="717"/>
        </w:tabs>
        <w:ind w:left="717" w:hanging="360"/>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FAE15F5"/>
    <w:multiLevelType w:val="hybridMultilevel"/>
    <w:tmpl w:val="667C41B8"/>
    <w:lvl w:ilvl="0" w:tplc="A50A0FEC">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910310"/>
    <w:multiLevelType w:val="multilevel"/>
    <w:tmpl w:val="3B269D62"/>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1C94C0D"/>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41E4DE3"/>
    <w:multiLevelType w:val="hybridMultilevel"/>
    <w:tmpl w:val="AAC4BEF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4A918B7"/>
    <w:multiLevelType w:val="hybridMultilevel"/>
    <w:tmpl w:val="CAA6F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58D46B9"/>
    <w:multiLevelType w:val="hybridMultilevel"/>
    <w:tmpl w:val="C77A16F4"/>
    <w:lvl w:ilvl="0" w:tplc="E9F8830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2758180B"/>
    <w:multiLevelType w:val="multilevel"/>
    <w:tmpl w:val="E5A80E54"/>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88773AA"/>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2B521695"/>
    <w:multiLevelType w:val="multilevel"/>
    <w:tmpl w:val="E5A80E54"/>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D612E44"/>
    <w:multiLevelType w:val="hybridMultilevel"/>
    <w:tmpl w:val="8EC48934"/>
    <w:lvl w:ilvl="0" w:tplc="0809000F">
      <w:start w:val="1"/>
      <w:numFmt w:val="decimal"/>
      <w:lvlText w:val="%1."/>
      <w:lvlJc w:val="left"/>
      <w:pPr>
        <w:tabs>
          <w:tab w:val="num" w:pos="720"/>
        </w:tabs>
        <w:ind w:left="720" w:hanging="360"/>
      </w:pPr>
      <w:rPr>
        <w:rFonts w:cs="Times New Roman"/>
      </w:rPr>
    </w:lvl>
    <w:lvl w:ilvl="1" w:tplc="FDA2C42C">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F7317B0"/>
    <w:multiLevelType w:val="hybridMultilevel"/>
    <w:tmpl w:val="CDCA4030"/>
    <w:lvl w:ilvl="0" w:tplc="0809000F">
      <w:start w:val="1"/>
      <w:numFmt w:val="decimal"/>
      <w:lvlText w:val="%1."/>
      <w:lvlJc w:val="left"/>
      <w:pPr>
        <w:tabs>
          <w:tab w:val="num" w:pos="720"/>
        </w:tabs>
        <w:ind w:left="720" w:hanging="360"/>
      </w:pPr>
      <w:rPr>
        <w:rFonts w:cs="Times New Roman"/>
      </w:rPr>
    </w:lvl>
    <w:lvl w:ilvl="1" w:tplc="61BAA93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31344A03"/>
    <w:multiLevelType w:val="hybridMultilevel"/>
    <w:tmpl w:val="3DCAC3A0"/>
    <w:lvl w:ilvl="0" w:tplc="61BAA93A">
      <w:start w:val="1"/>
      <w:numFmt w:val="lowerLetter"/>
      <w:lvlText w:val="(%1)"/>
      <w:lvlJc w:val="left"/>
      <w:pPr>
        <w:tabs>
          <w:tab w:val="num" w:pos="3960"/>
        </w:tabs>
        <w:ind w:left="396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26">
    <w:nsid w:val="3377102A"/>
    <w:multiLevelType w:val="hybridMultilevel"/>
    <w:tmpl w:val="B150E7E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356C3CF0"/>
    <w:multiLevelType w:val="hybridMultilevel"/>
    <w:tmpl w:val="5CC203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3B0E437A"/>
    <w:multiLevelType w:val="hybridMultilevel"/>
    <w:tmpl w:val="B52CDD9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3C9555A4"/>
    <w:multiLevelType w:val="hybridMultilevel"/>
    <w:tmpl w:val="664E24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3CB5230D"/>
    <w:multiLevelType w:val="hybridMultilevel"/>
    <w:tmpl w:val="CEECAD5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3CC34BB5"/>
    <w:multiLevelType w:val="multilevel"/>
    <w:tmpl w:val="6032E9A8"/>
    <w:lvl w:ilvl="0">
      <w:start w:val="7"/>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0CA44FA"/>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364032A"/>
    <w:multiLevelType w:val="multilevel"/>
    <w:tmpl w:val="E5A80E54"/>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52C6470"/>
    <w:multiLevelType w:val="hybridMultilevel"/>
    <w:tmpl w:val="EB0CC7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45C43E74"/>
    <w:multiLevelType w:val="hybridMultilevel"/>
    <w:tmpl w:val="756083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486C2BC4"/>
    <w:multiLevelType w:val="hybridMultilevel"/>
    <w:tmpl w:val="52B2E5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C0102B"/>
    <w:multiLevelType w:val="hybridMultilevel"/>
    <w:tmpl w:val="C52CE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4AF3124B"/>
    <w:multiLevelType w:val="multilevel"/>
    <w:tmpl w:val="94842158"/>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4B857F24"/>
    <w:multiLevelType w:val="hybridMultilevel"/>
    <w:tmpl w:val="E830F5D4"/>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4190E53"/>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547F5378"/>
    <w:multiLevelType w:val="hybridMultilevel"/>
    <w:tmpl w:val="EA9AAA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562933B0"/>
    <w:multiLevelType w:val="multilevel"/>
    <w:tmpl w:val="64F68EEE"/>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FDF3F5B"/>
    <w:multiLevelType w:val="hybridMultilevel"/>
    <w:tmpl w:val="AED82580"/>
    <w:lvl w:ilvl="0" w:tplc="AA5E5F1A">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18E473B"/>
    <w:multiLevelType w:val="hybridMultilevel"/>
    <w:tmpl w:val="ED86CB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61F00B93"/>
    <w:multiLevelType w:val="hybridMultilevel"/>
    <w:tmpl w:val="8E642A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47">
    <w:nsid w:val="62AC3345"/>
    <w:multiLevelType w:val="hybridMultilevel"/>
    <w:tmpl w:val="1DBACF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68624071"/>
    <w:multiLevelType w:val="hybridMultilevel"/>
    <w:tmpl w:val="EBDAA2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68F71842"/>
    <w:multiLevelType w:val="multilevel"/>
    <w:tmpl w:val="CAA6F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98D0F4C"/>
    <w:multiLevelType w:val="hybridMultilevel"/>
    <w:tmpl w:val="35FC8D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6A43593C"/>
    <w:multiLevelType w:val="hybridMultilevel"/>
    <w:tmpl w:val="5028610E"/>
    <w:lvl w:ilvl="0" w:tplc="0809000F">
      <w:start w:val="1"/>
      <w:numFmt w:val="decimal"/>
      <w:lvlText w:val="%1."/>
      <w:lvlJc w:val="left"/>
      <w:pPr>
        <w:tabs>
          <w:tab w:val="num" w:pos="720"/>
        </w:tabs>
        <w:ind w:left="720" w:hanging="360"/>
      </w:pPr>
    </w:lvl>
    <w:lvl w:ilvl="1" w:tplc="61BAA93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6CEA22EC"/>
    <w:multiLevelType w:val="hybridMultilevel"/>
    <w:tmpl w:val="5A8AD1E6"/>
    <w:lvl w:ilvl="0" w:tplc="08090011">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6F985CC2"/>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A7192D"/>
    <w:multiLevelType w:val="hybridMultilevel"/>
    <w:tmpl w:val="1BD888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70860FEE"/>
    <w:multiLevelType w:val="hybridMultilevel"/>
    <w:tmpl w:val="8DCE9D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70D97E73"/>
    <w:multiLevelType w:val="hybridMultilevel"/>
    <w:tmpl w:val="C9E8749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7">
    <w:nsid w:val="71551A2D"/>
    <w:multiLevelType w:val="hybridMultilevel"/>
    <w:tmpl w:val="BBFE8F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nsid w:val="71A529A1"/>
    <w:multiLevelType w:val="hybridMultilevel"/>
    <w:tmpl w:val="5CDE4D2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72CB2659"/>
    <w:multiLevelType w:val="hybridMultilevel"/>
    <w:tmpl w:val="A102682A"/>
    <w:lvl w:ilvl="0" w:tplc="FDA2C42C">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0">
    <w:nsid w:val="73C22186"/>
    <w:multiLevelType w:val="hybridMultilevel"/>
    <w:tmpl w:val="95E4CF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nsid w:val="74970E20"/>
    <w:multiLevelType w:val="multilevel"/>
    <w:tmpl w:val="5A8AD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6501C4C"/>
    <w:multiLevelType w:val="hybridMultilevel"/>
    <w:tmpl w:val="A1907AB2"/>
    <w:lvl w:ilvl="0" w:tplc="9CB4331E">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nsid w:val="77165E1E"/>
    <w:multiLevelType w:val="hybridMultilevel"/>
    <w:tmpl w:val="83280F08"/>
    <w:lvl w:ilvl="0" w:tplc="0809000F">
      <w:start w:val="1"/>
      <w:numFmt w:val="decimal"/>
      <w:lvlText w:val="%1."/>
      <w:lvlJc w:val="left"/>
      <w:pPr>
        <w:tabs>
          <w:tab w:val="num" w:pos="720"/>
        </w:tabs>
        <w:ind w:left="720" w:hanging="360"/>
      </w:pPr>
    </w:lvl>
    <w:lvl w:ilvl="1" w:tplc="9CB4331E">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7BE25CC2"/>
    <w:multiLevelType w:val="hybridMultilevel"/>
    <w:tmpl w:val="A0403E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nsid w:val="7C966381"/>
    <w:multiLevelType w:val="multilevel"/>
    <w:tmpl w:val="25C8C24A"/>
    <w:lvl w:ilvl="0">
      <w:start w:val="1"/>
      <w:numFmt w:val="decimal"/>
      <w:lvlRestart w:val="0"/>
      <w:pStyle w:val="NumPar1"/>
      <w:lvlText w:val="%1."/>
      <w:lvlJc w:val="left"/>
      <w:pPr>
        <w:tabs>
          <w:tab w:val="num" w:pos="850"/>
        </w:tabs>
        <w:ind w:left="850" w:hanging="850"/>
      </w:pPr>
      <w:rPr>
        <w:rFonts w:cs="TimesNewRomanItalic"/>
        <w:i w:val="0"/>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66">
    <w:nsid w:val="7D562539"/>
    <w:multiLevelType w:val="hybridMultilevel"/>
    <w:tmpl w:val="628C0D54"/>
    <w:lvl w:ilvl="0" w:tplc="9CB4331E">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nsid w:val="7DBA1A39"/>
    <w:multiLevelType w:val="multilevel"/>
    <w:tmpl w:val="510C9E66"/>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8"/>
  </w:num>
  <w:num w:numId="2">
    <w:abstractNumId w:val="65"/>
  </w:num>
  <w:num w:numId="3">
    <w:abstractNumId w:val="15"/>
  </w:num>
  <w:num w:numId="4">
    <w:abstractNumId w:val="11"/>
  </w:num>
  <w:num w:numId="5">
    <w:abstractNumId w:val="6"/>
  </w:num>
  <w:num w:numId="6">
    <w:abstractNumId w:val="50"/>
  </w:num>
  <w:num w:numId="7">
    <w:abstractNumId w:val="32"/>
  </w:num>
  <w:num w:numId="8">
    <w:abstractNumId w:val="8"/>
  </w:num>
  <w:num w:numId="9">
    <w:abstractNumId w:val="29"/>
  </w:num>
  <w:num w:numId="10">
    <w:abstractNumId w:val="64"/>
  </w:num>
  <w:num w:numId="11">
    <w:abstractNumId w:val="27"/>
  </w:num>
  <w:num w:numId="12">
    <w:abstractNumId w:val="45"/>
  </w:num>
  <w:num w:numId="13">
    <w:abstractNumId w:val="63"/>
  </w:num>
  <w:num w:numId="14">
    <w:abstractNumId w:val="55"/>
  </w:num>
  <w:num w:numId="15">
    <w:abstractNumId w:val="17"/>
  </w:num>
  <w:num w:numId="16">
    <w:abstractNumId w:val="26"/>
  </w:num>
  <w:num w:numId="17">
    <w:abstractNumId w:val="19"/>
  </w:num>
  <w:num w:numId="18">
    <w:abstractNumId w:val="59"/>
  </w:num>
  <w:num w:numId="19">
    <w:abstractNumId w:val="60"/>
  </w:num>
  <w:num w:numId="20">
    <w:abstractNumId w:val="47"/>
  </w:num>
  <w:num w:numId="21">
    <w:abstractNumId w:val="54"/>
  </w:num>
  <w:num w:numId="22">
    <w:abstractNumId w:val="23"/>
  </w:num>
  <w:num w:numId="23">
    <w:abstractNumId w:val="3"/>
  </w:num>
  <w:num w:numId="24">
    <w:abstractNumId w:val="67"/>
  </w:num>
  <w:num w:numId="25">
    <w:abstractNumId w:val="28"/>
  </w:num>
  <w:num w:numId="26">
    <w:abstractNumId w:val="48"/>
  </w:num>
  <w:num w:numId="27">
    <w:abstractNumId w:val="16"/>
  </w:num>
  <w:num w:numId="28">
    <w:abstractNumId w:val="44"/>
  </w:num>
  <w:num w:numId="29">
    <w:abstractNumId w:val="35"/>
  </w:num>
  <w:num w:numId="30">
    <w:abstractNumId w:val="13"/>
  </w:num>
  <w:num w:numId="31">
    <w:abstractNumId w:val="38"/>
  </w:num>
  <w:num w:numId="32">
    <w:abstractNumId w:val="0"/>
  </w:num>
  <w:num w:numId="33">
    <w:abstractNumId w:val="22"/>
  </w:num>
  <w:num w:numId="34">
    <w:abstractNumId w:val="42"/>
  </w:num>
  <w:num w:numId="35">
    <w:abstractNumId w:val="30"/>
  </w:num>
  <w:num w:numId="36">
    <w:abstractNumId w:val="41"/>
  </w:num>
  <w:num w:numId="37">
    <w:abstractNumId w:val="66"/>
  </w:num>
  <w:num w:numId="38">
    <w:abstractNumId w:val="62"/>
  </w:num>
  <w:num w:numId="39">
    <w:abstractNumId w:val="33"/>
  </w:num>
  <w:num w:numId="40">
    <w:abstractNumId w:val="37"/>
  </w:num>
  <w:num w:numId="41">
    <w:abstractNumId w:val="5"/>
  </w:num>
  <w:num w:numId="42">
    <w:abstractNumId w:val="18"/>
  </w:num>
  <w:num w:numId="43">
    <w:abstractNumId w:val="56"/>
  </w:num>
  <w:num w:numId="44">
    <w:abstractNumId w:val="52"/>
  </w:num>
  <w:num w:numId="45">
    <w:abstractNumId w:val="31"/>
  </w:num>
  <w:num w:numId="46">
    <w:abstractNumId w:val="14"/>
  </w:num>
  <w:num w:numId="47">
    <w:abstractNumId w:val="12"/>
  </w:num>
  <w:num w:numId="48">
    <w:abstractNumId w:val="21"/>
  </w:num>
  <w:num w:numId="49">
    <w:abstractNumId w:val="20"/>
  </w:num>
  <w:num w:numId="50">
    <w:abstractNumId w:val="51"/>
  </w:num>
  <w:num w:numId="51">
    <w:abstractNumId w:val="40"/>
  </w:num>
  <w:num w:numId="52">
    <w:abstractNumId w:val="53"/>
  </w:num>
  <w:num w:numId="53">
    <w:abstractNumId w:val="7"/>
  </w:num>
  <w:num w:numId="54">
    <w:abstractNumId w:val="24"/>
  </w:num>
  <w:num w:numId="55">
    <w:abstractNumId w:val="4"/>
  </w:num>
  <w:num w:numId="56">
    <w:abstractNumId w:val="25"/>
  </w:num>
  <w:num w:numId="57">
    <w:abstractNumId w:val="46"/>
  </w:num>
  <w:num w:numId="58">
    <w:abstractNumId w:val="34"/>
  </w:num>
  <w:num w:numId="59">
    <w:abstractNumId w:val="57"/>
  </w:num>
  <w:num w:numId="60">
    <w:abstractNumId w:val="61"/>
  </w:num>
  <w:num w:numId="61">
    <w:abstractNumId w:val="10"/>
  </w:num>
  <w:num w:numId="62">
    <w:abstractNumId w:val="2"/>
  </w:num>
  <w:num w:numId="63">
    <w:abstractNumId w:val="49"/>
  </w:num>
  <w:num w:numId="64">
    <w:abstractNumId w:val="36"/>
  </w:num>
  <w:num w:numId="65">
    <w:abstractNumId w:val="1"/>
  </w:num>
  <w:num w:numId="66">
    <w:abstractNumId w:val="43"/>
  </w:num>
  <w:num w:numId="67">
    <w:abstractNumId w:val="39"/>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docVars>
    <w:docVar w:name="LW_DocType" w:val="NORMAL"/>
  </w:docVars>
  <w:rsids>
    <w:rsidRoot w:val="0078182D"/>
    <w:rsid w:val="00000242"/>
    <w:rsid w:val="000007A7"/>
    <w:rsid w:val="0000092A"/>
    <w:rsid w:val="00000BB9"/>
    <w:rsid w:val="00000CFD"/>
    <w:rsid w:val="00000DD3"/>
    <w:rsid w:val="0000149B"/>
    <w:rsid w:val="00002030"/>
    <w:rsid w:val="000032B9"/>
    <w:rsid w:val="000036C9"/>
    <w:rsid w:val="00003C74"/>
    <w:rsid w:val="00003D3E"/>
    <w:rsid w:val="00004358"/>
    <w:rsid w:val="000047C7"/>
    <w:rsid w:val="00004861"/>
    <w:rsid w:val="00006017"/>
    <w:rsid w:val="000065D7"/>
    <w:rsid w:val="00007644"/>
    <w:rsid w:val="000076E4"/>
    <w:rsid w:val="00007736"/>
    <w:rsid w:val="000077A3"/>
    <w:rsid w:val="000105A1"/>
    <w:rsid w:val="00010EB1"/>
    <w:rsid w:val="000118A0"/>
    <w:rsid w:val="000119F1"/>
    <w:rsid w:val="00011BD0"/>
    <w:rsid w:val="00012054"/>
    <w:rsid w:val="000122B2"/>
    <w:rsid w:val="00012D62"/>
    <w:rsid w:val="00012EDE"/>
    <w:rsid w:val="000134F1"/>
    <w:rsid w:val="00013625"/>
    <w:rsid w:val="000142DE"/>
    <w:rsid w:val="00014C82"/>
    <w:rsid w:val="00014D0F"/>
    <w:rsid w:val="00015D79"/>
    <w:rsid w:val="00016480"/>
    <w:rsid w:val="000167C2"/>
    <w:rsid w:val="00016ACB"/>
    <w:rsid w:val="00017251"/>
    <w:rsid w:val="000174B7"/>
    <w:rsid w:val="000174DF"/>
    <w:rsid w:val="00017CA6"/>
    <w:rsid w:val="00020205"/>
    <w:rsid w:val="000211F4"/>
    <w:rsid w:val="000217C0"/>
    <w:rsid w:val="0002196D"/>
    <w:rsid w:val="00021D9C"/>
    <w:rsid w:val="00022018"/>
    <w:rsid w:val="0002215F"/>
    <w:rsid w:val="000225A9"/>
    <w:rsid w:val="00022680"/>
    <w:rsid w:val="00022E6E"/>
    <w:rsid w:val="0002340B"/>
    <w:rsid w:val="000237CA"/>
    <w:rsid w:val="00023AE5"/>
    <w:rsid w:val="00023C32"/>
    <w:rsid w:val="00023C77"/>
    <w:rsid w:val="000242B0"/>
    <w:rsid w:val="000253BD"/>
    <w:rsid w:val="00025B17"/>
    <w:rsid w:val="00025F71"/>
    <w:rsid w:val="000263C7"/>
    <w:rsid w:val="00026444"/>
    <w:rsid w:val="00026AD7"/>
    <w:rsid w:val="00027AD0"/>
    <w:rsid w:val="00027FC5"/>
    <w:rsid w:val="000303AF"/>
    <w:rsid w:val="00030A4D"/>
    <w:rsid w:val="00031D3D"/>
    <w:rsid w:val="0003221F"/>
    <w:rsid w:val="000327C6"/>
    <w:rsid w:val="00032B8D"/>
    <w:rsid w:val="00033228"/>
    <w:rsid w:val="000334A8"/>
    <w:rsid w:val="000336FA"/>
    <w:rsid w:val="00033CDC"/>
    <w:rsid w:val="00033FCC"/>
    <w:rsid w:val="00034181"/>
    <w:rsid w:val="000348FB"/>
    <w:rsid w:val="00034ED7"/>
    <w:rsid w:val="0003545E"/>
    <w:rsid w:val="0003573E"/>
    <w:rsid w:val="00035A7B"/>
    <w:rsid w:val="00036321"/>
    <w:rsid w:val="00037138"/>
    <w:rsid w:val="00040131"/>
    <w:rsid w:val="000404D1"/>
    <w:rsid w:val="000405C4"/>
    <w:rsid w:val="00040AC1"/>
    <w:rsid w:val="0004156F"/>
    <w:rsid w:val="00041897"/>
    <w:rsid w:val="000418ED"/>
    <w:rsid w:val="000419BE"/>
    <w:rsid w:val="00041FCC"/>
    <w:rsid w:val="00042170"/>
    <w:rsid w:val="000422B7"/>
    <w:rsid w:val="000422E7"/>
    <w:rsid w:val="00042879"/>
    <w:rsid w:val="000435F9"/>
    <w:rsid w:val="0004367F"/>
    <w:rsid w:val="00043A74"/>
    <w:rsid w:val="00043C0A"/>
    <w:rsid w:val="00043DB3"/>
    <w:rsid w:val="00044E6F"/>
    <w:rsid w:val="0004560E"/>
    <w:rsid w:val="00045669"/>
    <w:rsid w:val="00045F6D"/>
    <w:rsid w:val="000462B5"/>
    <w:rsid w:val="00046561"/>
    <w:rsid w:val="000469F5"/>
    <w:rsid w:val="00046BC7"/>
    <w:rsid w:val="00046C21"/>
    <w:rsid w:val="00046C60"/>
    <w:rsid w:val="000478A7"/>
    <w:rsid w:val="00050405"/>
    <w:rsid w:val="00050C9D"/>
    <w:rsid w:val="00050D70"/>
    <w:rsid w:val="00051208"/>
    <w:rsid w:val="0005244C"/>
    <w:rsid w:val="00052865"/>
    <w:rsid w:val="00052C60"/>
    <w:rsid w:val="000539D8"/>
    <w:rsid w:val="00054BB6"/>
    <w:rsid w:val="00054D57"/>
    <w:rsid w:val="00055006"/>
    <w:rsid w:val="0005507A"/>
    <w:rsid w:val="000554A4"/>
    <w:rsid w:val="00055CF4"/>
    <w:rsid w:val="00055FB8"/>
    <w:rsid w:val="000563E0"/>
    <w:rsid w:val="0005678E"/>
    <w:rsid w:val="00057148"/>
    <w:rsid w:val="00057A1E"/>
    <w:rsid w:val="00057F19"/>
    <w:rsid w:val="00057F7A"/>
    <w:rsid w:val="000603BA"/>
    <w:rsid w:val="0006090C"/>
    <w:rsid w:val="0006130E"/>
    <w:rsid w:val="0006187A"/>
    <w:rsid w:val="00061A74"/>
    <w:rsid w:val="00063CF3"/>
    <w:rsid w:val="000641C0"/>
    <w:rsid w:val="0006438C"/>
    <w:rsid w:val="00065388"/>
    <w:rsid w:val="00065A43"/>
    <w:rsid w:val="00065ED0"/>
    <w:rsid w:val="0006664E"/>
    <w:rsid w:val="00066921"/>
    <w:rsid w:val="00066BB2"/>
    <w:rsid w:val="00066DB8"/>
    <w:rsid w:val="0006716F"/>
    <w:rsid w:val="00067584"/>
    <w:rsid w:val="00067779"/>
    <w:rsid w:val="00067E2C"/>
    <w:rsid w:val="0007096B"/>
    <w:rsid w:val="00070D05"/>
    <w:rsid w:val="00071248"/>
    <w:rsid w:val="00071551"/>
    <w:rsid w:val="0007168B"/>
    <w:rsid w:val="00071857"/>
    <w:rsid w:val="00071E69"/>
    <w:rsid w:val="00072159"/>
    <w:rsid w:val="000724F4"/>
    <w:rsid w:val="00072594"/>
    <w:rsid w:val="00072803"/>
    <w:rsid w:val="00072A4C"/>
    <w:rsid w:val="00072BC7"/>
    <w:rsid w:val="00072C03"/>
    <w:rsid w:val="00072F5E"/>
    <w:rsid w:val="00073CA3"/>
    <w:rsid w:val="00073F3F"/>
    <w:rsid w:val="000741F5"/>
    <w:rsid w:val="00074253"/>
    <w:rsid w:val="00074BCE"/>
    <w:rsid w:val="00074C2D"/>
    <w:rsid w:val="00075441"/>
    <w:rsid w:val="0007567B"/>
    <w:rsid w:val="00075859"/>
    <w:rsid w:val="000760D4"/>
    <w:rsid w:val="000762E3"/>
    <w:rsid w:val="0007643D"/>
    <w:rsid w:val="00076669"/>
    <w:rsid w:val="00076B47"/>
    <w:rsid w:val="0007743D"/>
    <w:rsid w:val="00077A30"/>
    <w:rsid w:val="0008031D"/>
    <w:rsid w:val="000803A2"/>
    <w:rsid w:val="000805F2"/>
    <w:rsid w:val="00080A6E"/>
    <w:rsid w:val="00080BAF"/>
    <w:rsid w:val="00080CB4"/>
    <w:rsid w:val="00081A93"/>
    <w:rsid w:val="00081DE1"/>
    <w:rsid w:val="000827C0"/>
    <w:rsid w:val="00082982"/>
    <w:rsid w:val="00082A78"/>
    <w:rsid w:val="00082AA7"/>
    <w:rsid w:val="00082CD7"/>
    <w:rsid w:val="00082E18"/>
    <w:rsid w:val="00083030"/>
    <w:rsid w:val="0008341B"/>
    <w:rsid w:val="00083D9D"/>
    <w:rsid w:val="00083FE8"/>
    <w:rsid w:val="000842F7"/>
    <w:rsid w:val="00084C36"/>
    <w:rsid w:val="000850AD"/>
    <w:rsid w:val="000850D3"/>
    <w:rsid w:val="000853EC"/>
    <w:rsid w:val="000855BC"/>
    <w:rsid w:val="000855D8"/>
    <w:rsid w:val="00085BA6"/>
    <w:rsid w:val="000863D6"/>
    <w:rsid w:val="00086644"/>
    <w:rsid w:val="00086A8D"/>
    <w:rsid w:val="00087166"/>
    <w:rsid w:val="00087581"/>
    <w:rsid w:val="0008767E"/>
    <w:rsid w:val="00087796"/>
    <w:rsid w:val="00087C21"/>
    <w:rsid w:val="00090128"/>
    <w:rsid w:val="000901A8"/>
    <w:rsid w:val="00090360"/>
    <w:rsid w:val="00090A82"/>
    <w:rsid w:val="000910B6"/>
    <w:rsid w:val="00091143"/>
    <w:rsid w:val="0009151A"/>
    <w:rsid w:val="00091F22"/>
    <w:rsid w:val="0009202C"/>
    <w:rsid w:val="00092570"/>
    <w:rsid w:val="00092BDE"/>
    <w:rsid w:val="00093615"/>
    <w:rsid w:val="00094C8B"/>
    <w:rsid w:val="00095021"/>
    <w:rsid w:val="0009521F"/>
    <w:rsid w:val="00096002"/>
    <w:rsid w:val="000963FE"/>
    <w:rsid w:val="0009698D"/>
    <w:rsid w:val="0009745A"/>
    <w:rsid w:val="0009749B"/>
    <w:rsid w:val="00097BE6"/>
    <w:rsid w:val="00097C4E"/>
    <w:rsid w:val="000A0A39"/>
    <w:rsid w:val="000A0E55"/>
    <w:rsid w:val="000A1135"/>
    <w:rsid w:val="000A115C"/>
    <w:rsid w:val="000A13FC"/>
    <w:rsid w:val="000A1A53"/>
    <w:rsid w:val="000A1BCE"/>
    <w:rsid w:val="000A1CAB"/>
    <w:rsid w:val="000A1D32"/>
    <w:rsid w:val="000A1F93"/>
    <w:rsid w:val="000A28C1"/>
    <w:rsid w:val="000A2CB1"/>
    <w:rsid w:val="000A33BE"/>
    <w:rsid w:val="000A33D8"/>
    <w:rsid w:val="000A37FD"/>
    <w:rsid w:val="000A414B"/>
    <w:rsid w:val="000A41ED"/>
    <w:rsid w:val="000A43E7"/>
    <w:rsid w:val="000A467F"/>
    <w:rsid w:val="000A4EEE"/>
    <w:rsid w:val="000A6059"/>
    <w:rsid w:val="000A61BD"/>
    <w:rsid w:val="000A66BA"/>
    <w:rsid w:val="000A6A5B"/>
    <w:rsid w:val="000A6A8C"/>
    <w:rsid w:val="000A6AB9"/>
    <w:rsid w:val="000A7052"/>
    <w:rsid w:val="000A7AC5"/>
    <w:rsid w:val="000B0A2F"/>
    <w:rsid w:val="000B0B41"/>
    <w:rsid w:val="000B101E"/>
    <w:rsid w:val="000B1399"/>
    <w:rsid w:val="000B151A"/>
    <w:rsid w:val="000B1720"/>
    <w:rsid w:val="000B2232"/>
    <w:rsid w:val="000B2800"/>
    <w:rsid w:val="000B2868"/>
    <w:rsid w:val="000B29E1"/>
    <w:rsid w:val="000B2D7E"/>
    <w:rsid w:val="000B2FDB"/>
    <w:rsid w:val="000B346C"/>
    <w:rsid w:val="000B373B"/>
    <w:rsid w:val="000B438E"/>
    <w:rsid w:val="000B446C"/>
    <w:rsid w:val="000B4925"/>
    <w:rsid w:val="000B4EC6"/>
    <w:rsid w:val="000B5244"/>
    <w:rsid w:val="000B57F8"/>
    <w:rsid w:val="000B59A9"/>
    <w:rsid w:val="000B5C3B"/>
    <w:rsid w:val="000B64A9"/>
    <w:rsid w:val="000B6701"/>
    <w:rsid w:val="000B741D"/>
    <w:rsid w:val="000B7423"/>
    <w:rsid w:val="000B7C9C"/>
    <w:rsid w:val="000C0246"/>
    <w:rsid w:val="000C0650"/>
    <w:rsid w:val="000C0B94"/>
    <w:rsid w:val="000C10E6"/>
    <w:rsid w:val="000C11EA"/>
    <w:rsid w:val="000C1B65"/>
    <w:rsid w:val="000C1FAA"/>
    <w:rsid w:val="000C1FAE"/>
    <w:rsid w:val="000C25E8"/>
    <w:rsid w:val="000C278C"/>
    <w:rsid w:val="000C2B74"/>
    <w:rsid w:val="000C30D1"/>
    <w:rsid w:val="000C3552"/>
    <w:rsid w:val="000C36D1"/>
    <w:rsid w:val="000C39B2"/>
    <w:rsid w:val="000C44C4"/>
    <w:rsid w:val="000C46B6"/>
    <w:rsid w:val="000C4C4E"/>
    <w:rsid w:val="000C505E"/>
    <w:rsid w:val="000C50B8"/>
    <w:rsid w:val="000C5804"/>
    <w:rsid w:val="000C5839"/>
    <w:rsid w:val="000C5C16"/>
    <w:rsid w:val="000C5F4C"/>
    <w:rsid w:val="000C6491"/>
    <w:rsid w:val="000C6E42"/>
    <w:rsid w:val="000C790C"/>
    <w:rsid w:val="000C7B40"/>
    <w:rsid w:val="000D007C"/>
    <w:rsid w:val="000D0109"/>
    <w:rsid w:val="000D01FC"/>
    <w:rsid w:val="000D19BE"/>
    <w:rsid w:val="000D230C"/>
    <w:rsid w:val="000D2807"/>
    <w:rsid w:val="000D31C8"/>
    <w:rsid w:val="000D383D"/>
    <w:rsid w:val="000D3F76"/>
    <w:rsid w:val="000D3F7E"/>
    <w:rsid w:val="000D443F"/>
    <w:rsid w:val="000D4B1B"/>
    <w:rsid w:val="000D4B87"/>
    <w:rsid w:val="000D4D55"/>
    <w:rsid w:val="000D5293"/>
    <w:rsid w:val="000D52F1"/>
    <w:rsid w:val="000D5E32"/>
    <w:rsid w:val="000D5F93"/>
    <w:rsid w:val="000D6252"/>
    <w:rsid w:val="000D7AD9"/>
    <w:rsid w:val="000D7C23"/>
    <w:rsid w:val="000D7C99"/>
    <w:rsid w:val="000E02C6"/>
    <w:rsid w:val="000E100A"/>
    <w:rsid w:val="000E10F5"/>
    <w:rsid w:val="000E15B7"/>
    <w:rsid w:val="000E2262"/>
    <w:rsid w:val="000E25C1"/>
    <w:rsid w:val="000E25F0"/>
    <w:rsid w:val="000E2B07"/>
    <w:rsid w:val="000E2C29"/>
    <w:rsid w:val="000E30F8"/>
    <w:rsid w:val="000E36EA"/>
    <w:rsid w:val="000E3E5E"/>
    <w:rsid w:val="000E42A7"/>
    <w:rsid w:val="000E4443"/>
    <w:rsid w:val="000E453A"/>
    <w:rsid w:val="000E4E2A"/>
    <w:rsid w:val="000E4F0B"/>
    <w:rsid w:val="000E5183"/>
    <w:rsid w:val="000E5787"/>
    <w:rsid w:val="000E585B"/>
    <w:rsid w:val="000E5AC4"/>
    <w:rsid w:val="000E5B3C"/>
    <w:rsid w:val="000E713B"/>
    <w:rsid w:val="000E7273"/>
    <w:rsid w:val="000E76E4"/>
    <w:rsid w:val="000E7D7A"/>
    <w:rsid w:val="000E7F23"/>
    <w:rsid w:val="000F0817"/>
    <w:rsid w:val="000F0C81"/>
    <w:rsid w:val="000F0C8D"/>
    <w:rsid w:val="000F0DED"/>
    <w:rsid w:val="000F1131"/>
    <w:rsid w:val="000F11D5"/>
    <w:rsid w:val="000F1A0F"/>
    <w:rsid w:val="000F1B68"/>
    <w:rsid w:val="000F2231"/>
    <w:rsid w:val="000F2236"/>
    <w:rsid w:val="000F28D6"/>
    <w:rsid w:val="000F2A16"/>
    <w:rsid w:val="000F2BBF"/>
    <w:rsid w:val="000F2E07"/>
    <w:rsid w:val="000F3664"/>
    <w:rsid w:val="000F45F7"/>
    <w:rsid w:val="000F4E8B"/>
    <w:rsid w:val="000F62E8"/>
    <w:rsid w:val="000F663E"/>
    <w:rsid w:val="000F6A61"/>
    <w:rsid w:val="000F6A82"/>
    <w:rsid w:val="000F6B06"/>
    <w:rsid w:val="000F6E4D"/>
    <w:rsid w:val="000F6F1C"/>
    <w:rsid w:val="000F7E7B"/>
    <w:rsid w:val="0010031D"/>
    <w:rsid w:val="001011BA"/>
    <w:rsid w:val="001016FE"/>
    <w:rsid w:val="001019EC"/>
    <w:rsid w:val="00102F13"/>
    <w:rsid w:val="001030BB"/>
    <w:rsid w:val="00104311"/>
    <w:rsid w:val="001046A8"/>
    <w:rsid w:val="0010494C"/>
    <w:rsid w:val="00104BED"/>
    <w:rsid w:val="00104EF1"/>
    <w:rsid w:val="00105AB8"/>
    <w:rsid w:val="001061D3"/>
    <w:rsid w:val="0010621B"/>
    <w:rsid w:val="00106B35"/>
    <w:rsid w:val="00106E35"/>
    <w:rsid w:val="00107117"/>
    <w:rsid w:val="0010763B"/>
    <w:rsid w:val="00107645"/>
    <w:rsid w:val="001079E8"/>
    <w:rsid w:val="0011021E"/>
    <w:rsid w:val="0011117E"/>
    <w:rsid w:val="001114A0"/>
    <w:rsid w:val="00111D55"/>
    <w:rsid w:val="00112510"/>
    <w:rsid w:val="00112BD7"/>
    <w:rsid w:val="0011323A"/>
    <w:rsid w:val="0011326D"/>
    <w:rsid w:val="001132DE"/>
    <w:rsid w:val="00113AC0"/>
    <w:rsid w:val="00113E26"/>
    <w:rsid w:val="00114254"/>
    <w:rsid w:val="00114F00"/>
    <w:rsid w:val="00115675"/>
    <w:rsid w:val="00115BD5"/>
    <w:rsid w:val="00116334"/>
    <w:rsid w:val="00116499"/>
    <w:rsid w:val="00116CF5"/>
    <w:rsid w:val="001171BF"/>
    <w:rsid w:val="00117463"/>
    <w:rsid w:val="00117822"/>
    <w:rsid w:val="00117D6B"/>
    <w:rsid w:val="0012046B"/>
    <w:rsid w:val="00120B95"/>
    <w:rsid w:val="0012118C"/>
    <w:rsid w:val="00121F72"/>
    <w:rsid w:val="00122376"/>
    <w:rsid w:val="0012240D"/>
    <w:rsid w:val="00122FE8"/>
    <w:rsid w:val="001233CE"/>
    <w:rsid w:val="00123488"/>
    <w:rsid w:val="001236CB"/>
    <w:rsid w:val="001238F6"/>
    <w:rsid w:val="00123DDB"/>
    <w:rsid w:val="00124239"/>
    <w:rsid w:val="00124615"/>
    <w:rsid w:val="00124B38"/>
    <w:rsid w:val="00124BC7"/>
    <w:rsid w:val="00124E8F"/>
    <w:rsid w:val="00125C3E"/>
    <w:rsid w:val="001261CC"/>
    <w:rsid w:val="00126CFD"/>
    <w:rsid w:val="00126F2E"/>
    <w:rsid w:val="00126FC1"/>
    <w:rsid w:val="00127086"/>
    <w:rsid w:val="001271A3"/>
    <w:rsid w:val="00127289"/>
    <w:rsid w:val="00127DD3"/>
    <w:rsid w:val="00130196"/>
    <w:rsid w:val="00131CE7"/>
    <w:rsid w:val="00131E39"/>
    <w:rsid w:val="00131F08"/>
    <w:rsid w:val="00133526"/>
    <w:rsid w:val="00133D83"/>
    <w:rsid w:val="001345D0"/>
    <w:rsid w:val="00134632"/>
    <w:rsid w:val="00134A70"/>
    <w:rsid w:val="00134F7E"/>
    <w:rsid w:val="00135299"/>
    <w:rsid w:val="001352F5"/>
    <w:rsid w:val="0013569D"/>
    <w:rsid w:val="00135FBC"/>
    <w:rsid w:val="0013622C"/>
    <w:rsid w:val="00136C00"/>
    <w:rsid w:val="00136C0E"/>
    <w:rsid w:val="00137073"/>
    <w:rsid w:val="001377A0"/>
    <w:rsid w:val="00140138"/>
    <w:rsid w:val="001402AD"/>
    <w:rsid w:val="0014080D"/>
    <w:rsid w:val="001409F6"/>
    <w:rsid w:val="00141125"/>
    <w:rsid w:val="001411B9"/>
    <w:rsid w:val="00142AC6"/>
    <w:rsid w:val="00142C9F"/>
    <w:rsid w:val="00142FB3"/>
    <w:rsid w:val="00143C3D"/>
    <w:rsid w:val="00143DCF"/>
    <w:rsid w:val="00144178"/>
    <w:rsid w:val="00144691"/>
    <w:rsid w:val="001447CE"/>
    <w:rsid w:val="0014487F"/>
    <w:rsid w:val="00144F70"/>
    <w:rsid w:val="001452D2"/>
    <w:rsid w:val="00145B9F"/>
    <w:rsid w:val="00145E07"/>
    <w:rsid w:val="00146149"/>
    <w:rsid w:val="00146E60"/>
    <w:rsid w:val="00146E96"/>
    <w:rsid w:val="00147327"/>
    <w:rsid w:val="0014774B"/>
    <w:rsid w:val="00147941"/>
    <w:rsid w:val="00147AFD"/>
    <w:rsid w:val="00147B90"/>
    <w:rsid w:val="00147D2A"/>
    <w:rsid w:val="00150ECA"/>
    <w:rsid w:val="001515B0"/>
    <w:rsid w:val="001517B5"/>
    <w:rsid w:val="00151911"/>
    <w:rsid w:val="001534F0"/>
    <w:rsid w:val="00153A04"/>
    <w:rsid w:val="001549F4"/>
    <w:rsid w:val="00154BE7"/>
    <w:rsid w:val="0015597B"/>
    <w:rsid w:val="00155B1B"/>
    <w:rsid w:val="0015603A"/>
    <w:rsid w:val="00156219"/>
    <w:rsid w:val="0015629D"/>
    <w:rsid w:val="001562AC"/>
    <w:rsid w:val="00156D41"/>
    <w:rsid w:val="00156FDC"/>
    <w:rsid w:val="001572A5"/>
    <w:rsid w:val="00157306"/>
    <w:rsid w:val="001575B9"/>
    <w:rsid w:val="00157660"/>
    <w:rsid w:val="00160B65"/>
    <w:rsid w:val="0016138E"/>
    <w:rsid w:val="0016139B"/>
    <w:rsid w:val="00161B17"/>
    <w:rsid w:val="00163C33"/>
    <w:rsid w:val="00164BA2"/>
    <w:rsid w:val="00164EA3"/>
    <w:rsid w:val="001657A8"/>
    <w:rsid w:val="00165B24"/>
    <w:rsid w:val="00165C41"/>
    <w:rsid w:val="00165E78"/>
    <w:rsid w:val="001665D7"/>
    <w:rsid w:val="0016682E"/>
    <w:rsid w:val="00166CED"/>
    <w:rsid w:val="001672A3"/>
    <w:rsid w:val="0016739D"/>
    <w:rsid w:val="0016766F"/>
    <w:rsid w:val="0017017E"/>
    <w:rsid w:val="00170705"/>
    <w:rsid w:val="001711B7"/>
    <w:rsid w:val="0017130A"/>
    <w:rsid w:val="0017164C"/>
    <w:rsid w:val="00172355"/>
    <w:rsid w:val="0017241A"/>
    <w:rsid w:val="001756C0"/>
    <w:rsid w:val="00175917"/>
    <w:rsid w:val="001759C0"/>
    <w:rsid w:val="00175ED9"/>
    <w:rsid w:val="00175FD0"/>
    <w:rsid w:val="001765E8"/>
    <w:rsid w:val="00176D11"/>
    <w:rsid w:val="001770C1"/>
    <w:rsid w:val="0017753E"/>
    <w:rsid w:val="00180AF1"/>
    <w:rsid w:val="0018167C"/>
    <w:rsid w:val="00181C7C"/>
    <w:rsid w:val="00181DE6"/>
    <w:rsid w:val="001821AC"/>
    <w:rsid w:val="001823E9"/>
    <w:rsid w:val="0018253C"/>
    <w:rsid w:val="00182718"/>
    <w:rsid w:val="00182D4E"/>
    <w:rsid w:val="00182FF8"/>
    <w:rsid w:val="00183EE0"/>
    <w:rsid w:val="0018468B"/>
    <w:rsid w:val="00184948"/>
    <w:rsid w:val="001850D0"/>
    <w:rsid w:val="0018598F"/>
    <w:rsid w:val="00185BDA"/>
    <w:rsid w:val="00185BE0"/>
    <w:rsid w:val="00185F3D"/>
    <w:rsid w:val="00186694"/>
    <w:rsid w:val="001870D6"/>
    <w:rsid w:val="00187794"/>
    <w:rsid w:val="00190933"/>
    <w:rsid w:val="0019115A"/>
    <w:rsid w:val="001911A0"/>
    <w:rsid w:val="0019141A"/>
    <w:rsid w:val="00191511"/>
    <w:rsid w:val="00191980"/>
    <w:rsid w:val="00191A63"/>
    <w:rsid w:val="00192493"/>
    <w:rsid w:val="00192699"/>
    <w:rsid w:val="00192A2B"/>
    <w:rsid w:val="00192F27"/>
    <w:rsid w:val="00193C3F"/>
    <w:rsid w:val="00193D2B"/>
    <w:rsid w:val="001946A2"/>
    <w:rsid w:val="001951BD"/>
    <w:rsid w:val="00195E05"/>
    <w:rsid w:val="00195F25"/>
    <w:rsid w:val="001961D8"/>
    <w:rsid w:val="00196226"/>
    <w:rsid w:val="0019634A"/>
    <w:rsid w:val="00196503"/>
    <w:rsid w:val="0019668C"/>
    <w:rsid w:val="001970E4"/>
    <w:rsid w:val="001971AA"/>
    <w:rsid w:val="001974B4"/>
    <w:rsid w:val="00197F03"/>
    <w:rsid w:val="001A027B"/>
    <w:rsid w:val="001A0441"/>
    <w:rsid w:val="001A0732"/>
    <w:rsid w:val="001A0759"/>
    <w:rsid w:val="001A07F9"/>
    <w:rsid w:val="001A1609"/>
    <w:rsid w:val="001A1AFD"/>
    <w:rsid w:val="001A218C"/>
    <w:rsid w:val="001A256E"/>
    <w:rsid w:val="001A2F07"/>
    <w:rsid w:val="001A300F"/>
    <w:rsid w:val="001A3363"/>
    <w:rsid w:val="001A338D"/>
    <w:rsid w:val="001A3909"/>
    <w:rsid w:val="001A3B77"/>
    <w:rsid w:val="001A3FA9"/>
    <w:rsid w:val="001A4405"/>
    <w:rsid w:val="001A474F"/>
    <w:rsid w:val="001A48C9"/>
    <w:rsid w:val="001A4C59"/>
    <w:rsid w:val="001A5300"/>
    <w:rsid w:val="001A550A"/>
    <w:rsid w:val="001A6BD9"/>
    <w:rsid w:val="001A74AC"/>
    <w:rsid w:val="001B0018"/>
    <w:rsid w:val="001B16DD"/>
    <w:rsid w:val="001B17D7"/>
    <w:rsid w:val="001B19D2"/>
    <w:rsid w:val="001B1A31"/>
    <w:rsid w:val="001B22DB"/>
    <w:rsid w:val="001B239F"/>
    <w:rsid w:val="001B260B"/>
    <w:rsid w:val="001B310C"/>
    <w:rsid w:val="001B339E"/>
    <w:rsid w:val="001B3552"/>
    <w:rsid w:val="001B3995"/>
    <w:rsid w:val="001B48C8"/>
    <w:rsid w:val="001B558D"/>
    <w:rsid w:val="001B563A"/>
    <w:rsid w:val="001B57B9"/>
    <w:rsid w:val="001B5BCD"/>
    <w:rsid w:val="001B6A2D"/>
    <w:rsid w:val="001B6A9A"/>
    <w:rsid w:val="001B70A4"/>
    <w:rsid w:val="001B7631"/>
    <w:rsid w:val="001B7A1C"/>
    <w:rsid w:val="001C0B9A"/>
    <w:rsid w:val="001C0E59"/>
    <w:rsid w:val="001C0F78"/>
    <w:rsid w:val="001C1A02"/>
    <w:rsid w:val="001C1CB1"/>
    <w:rsid w:val="001C279F"/>
    <w:rsid w:val="001C28E2"/>
    <w:rsid w:val="001C2A03"/>
    <w:rsid w:val="001C2AA0"/>
    <w:rsid w:val="001C2C51"/>
    <w:rsid w:val="001C30A3"/>
    <w:rsid w:val="001C30D2"/>
    <w:rsid w:val="001C3124"/>
    <w:rsid w:val="001C36BA"/>
    <w:rsid w:val="001C3C4F"/>
    <w:rsid w:val="001C3C92"/>
    <w:rsid w:val="001C41A7"/>
    <w:rsid w:val="001C46BE"/>
    <w:rsid w:val="001C46FE"/>
    <w:rsid w:val="001C48AC"/>
    <w:rsid w:val="001C571B"/>
    <w:rsid w:val="001C5B6A"/>
    <w:rsid w:val="001C646F"/>
    <w:rsid w:val="001C6B6A"/>
    <w:rsid w:val="001D0166"/>
    <w:rsid w:val="001D01E6"/>
    <w:rsid w:val="001D0601"/>
    <w:rsid w:val="001D06D0"/>
    <w:rsid w:val="001D08C7"/>
    <w:rsid w:val="001D1D0C"/>
    <w:rsid w:val="001D2038"/>
    <w:rsid w:val="001D27F9"/>
    <w:rsid w:val="001D2B89"/>
    <w:rsid w:val="001D2BE0"/>
    <w:rsid w:val="001D2F4E"/>
    <w:rsid w:val="001D32F4"/>
    <w:rsid w:val="001D3375"/>
    <w:rsid w:val="001D34DF"/>
    <w:rsid w:val="001D43D0"/>
    <w:rsid w:val="001D4823"/>
    <w:rsid w:val="001D4B53"/>
    <w:rsid w:val="001D4BE0"/>
    <w:rsid w:val="001D4D66"/>
    <w:rsid w:val="001D4ED4"/>
    <w:rsid w:val="001D4F70"/>
    <w:rsid w:val="001D50FC"/>
    <w:rsid w:val="001D52AD"/>
    <w:rsid w:val="001D53CA"/>
    <w:rsid w:val="001D5432"/>
    <w:rsid w:val="001D5709"/>
    <w:rsid w:val="001D597F"/>
    <w:rsid w:val="001D67FE"/>
    <w:rsid w:val="001D6913"/>
    <w:rsid w:val="001D69C5"/>
    <w:rsid w:val="001D6F8F"/>
    <w:rsid w:val="001D71AC"/>
    <w:rsid w:val="001D78D4"/>
    <w:rsid w:val="001D7BA5"/>
    <w:rsid w:val="001E018A"/>
    <w:rsid w:val="001E03EB"/>
    <w:rsid w:val="001E04A4"/>
    <w:rsid w:val="001E11B0"/>
    <w:rsid w:val="001E13C7"/>
    <w:rsid w:val="001E1598"/>
    <w:rsid w:val="001E15B2"/>
    <w:rsid w:val="001E16C9"/>
    <w:rsid w:val="001E1C50"/>
    <w:rsid w:val="001E21F6"/>
    <w:rsid w:val="001E27F2"/>
    <w:rsid w:val="001E294F"/>
    <w:rsid w:val="001E2A9E"/>
    <w:rsid w:val="001E3825"/>
    <w:rsid w:val="001E38F6"/>
    <w:rsid w:val="001E3977"/>
    <w:rsid w:val="001E3D1E"/>
    <w:rsid w:val="001E3E70"/>
    <w:rsid w:val="001E4001"/>
    <w:rsid w:val="001E462E"/>
    <w:rsid w:val="001E47DB"/>
    <w:rsid w:val="001E5C37"/>
    <w:rsid w:val="001E5E4B"/>
    <w:rsid w:val="001E6317"/>
    <w:rsid w:val="001E6F2D"/>
    <w:rsid w:val="001E7A4F"/>
    <w:rsid w:val="001F01EB"/>
    <w:rsid w:val="001F025D"/>
    <w:rsid w:val="001F0B88"/>
    <w:rsid w:val="001F118A"/>
    <w:rsid w:val="001F1285"/>
    <w:rsid w:val="001F1F59"/>
    <w:rsid w:val="001F2035"/>
    <w:rsid w:val="001F208C"/>
    <w:rsid w:val="001F231C"/>
    <w:rsid w:val="001F2425"/>
    <w:rsid w:val="001F26B5"/>
    <w:rsid w:val="001F2C06"/>
    <w:rsid w:val="001F36D2"/>
    <w:rsid w:val="001F3769"/>
    <w:rsid w:val="001F4109"/>
    <w:rsid w:val="001F420B"/>
    <w:rsid w:val="001F4F3D"/>
    <w:rsid w:val="001F51B3"/>
    <w:rsid w:val="001F5C52"/>
    <w:rsid w:val="001F6759"/>
    <w:rsid w:val="001F6A5C"/>
    <w:rsid w:val="001F6AE6"/>
    <w:rsid w:val="001F7839"/>
    <w:rsid w:val="00200492"/>
    <w:rsid w:val="00201CCF"/>
    <w:rsid w:val="00201EC0"/>
    <w:rsid w:val="0020244B"/>
    <w:rsid w:val="00203268"/>
    <w:rsid w:val="00203325"/>
    <w:rsid w:val="00203C8E"/>
    <w:rsid w:val="00203F96"/>
    <w:rsid w:val="002056CC"/>
    <w:rsid w:val="00206077"/>
    <w:rsid w:val="0020650E"/>
    <w:rsid w:val="0020712D"/>
    <w:rsid w:val="002071D9"/>
    <w:rsid w:val="002100B1"/>
    <w:rsid w:val="00210229"/>
    <w:rsid w:val="00212000"/>
    <w:rsid w:val="002120EF"/>
    <w:rsid w:val="0021223A"/>
    <w:rsid w:val="002128AB"/>
    <w:rsid w:val="00212C6E"/>
    <w:rsid w:val="00212E9B"/>
    <w:rsid w:val="00213632"/>
    <w:rsid w:val="00213892"/>
    <w:rsid w:val="00213A5C"/>
    <w:rsid w:val="00213F84"/>
    <w:rsid w:val="00214B7D"/>
    <w:rsid w:val="00214D6B"/>
    <w:rsid w:val="002158B6"/>
    <w:rsid w:val="00215988"/>
    <w:rsid w:val="00215FE2"/>
    <w:rsid w:val="002162F8"/>
    <w:rsid w:val="0021633D"/>
    <w:rsid w:val="00216B0E"/>
    <w:rsid w:val="00216F6E"/>
    <w:rsid w:val="00217355"/>
    <w:rsid w:val="002173D9"/>
    <w:rsid w:val="00217520"/>
    <w:rsid w:val="00217A5B"/>
    <w:rsid w:val="00217B63"/>
    <w:rsid w:val="00217EB3"/>
    <w:rsid w:val="00220472"/>
    <w:rsid w:val="002205E2"/>
    <w:rsid w:val="002206DC"/>
    <w:rsid w:val="00220770"/>
    <w:rsid w:val="00220806"/>
    <w:rsid w:val="002219C1"/>
    <w:rsid w:val="002220C6"/>
    <w:rsid w:val="00222398"/>
    <w:rsid w:val="002226F0"/>
    <w:rsid w:val="00222E3B"/>
    <w:rsid w:val="002234E1"/>
    <w:rsid w:val="002238C9"/>
    <w:rsid w:val="00223918"/>
    <w:rsid w:val="00223E80"/>
    <w:rsid w:val="00225AA4"/>
    <w:rsid w:val="00225D23"/>
    <w:rsid w:val="0022604B"/>
    <w:rsid w:val="0022608A"/>
    <w:rsid w:val="00227444"/>
    <w:rsid w:val="00227983"/>
    <w:rsid w:val="002279AE"/>
    <w:rsid w:val="00230287"/>
    <w:rsid w:val="00230AF4"/>
    <w:rsid w:val="00230B91"/>
    <w:rsid w:val="00230D53"/>
    <w:rsid w:val="002310AF"/>
    <w:rsid w:val="002312FE"/>
    <w:rsid w:val="00231695"/>
    <w:rsid w:val="002316F6"/>
    <w:rsid w:val="00232EE4"/>
    <w:rsid w:val="00232F4F"/>
    <w:rsid w:val="002336D6"/>
    <w:rsid w:val="00233E71"/>
    <w:rsid w:val="0023480D"/>
    <w:rsid w:val="00235239"/>
    <w:rsid w:val="002357D3"/>
    <w:rsid w:val="00235888"/>
    <w:rsid w:val="00235D7E"/>
    <w:rsid w:val="00236B46"/>
    <w:rsid w:val="002374F5"/>
    <w:rsid w:val="0023779E"/>
    <w:rsid w:val="002377AE"/>
    <w:rsid w:val="00237CB6"/>
    <w:rsid w:val="002407A9"/>
    <w:rsid w:val="00240D17"/>
    <w:rsid w:val="00240F31"/>
    <w:rsid w:val="00241324"/>
    <w:rsid w:val="002414FD"/>
    <w:rsid w:val="00241802"/>
    <w:rsid w:val="00241E48"/>
    <w:rsid w:val="00241F64"/>
    <w:rsid w:val="00242AC8"/>
    <w:rsid w:val="00242AF2"/>
    <w:rsid w:val="00242C56"/>
    <w:rsid w:val="00242E7F"/>
    <w:rsid w:val="00243462"/>
    <w:rsid w:val="00243665"/>
    <w:rsid w:val="00244374"/>
    <w:rsid w:val="00244AC4"/>
    <w:rsid w:val="0024524F"/>
    <w:rsid w:val="002452B9"/>
    <w:rsid w:val="0024534D"/>
    <w:rsid w:val="0024573D"/>
    <w:rsid w:val="00245F8B"/>
    <w:rsid w:val="002461F1"/>
    <w:rsid w:val="00247AFF"/>
    <w:rsid w:val="002501A1"/>
    <w:rsid w:val="00250284"/>
    <w:rsid w:val="00250755"/>
    <w:rsid w:val="00250AAB"/>
    <w:rsid w:val="00250D32"/>
    <w:rsid w:val="00250ED1"/>
    <w:rsid w:val="002512BC"/>
    <w:rsid w:val="002513FC"/>
    <w:rsid w:val="002521D4"/>
    <w:rsid w:val="00252249"/>
    <w:rsid w:val="00252341"/>
    <w:rsid w:val="002523C5"/>
    <w:rsid w:val="00252630"/>
    <w:rsid w:val="00252746"/>
    <w:rsid w:val="002527EC"/>
    <w:rsid w:val="00252AA2"/>
    <w:rsid w:val="00252B34"/>
    <w:rsid w:val="002531EE"/>
    <w:rsid w:val="0025357E"/>
    <w:rsid w:val="0025379A"/>
    <w:rsid w:val="00253C69"/>
    <w:rsid w:val="00253E97"/>
    <w:rsid w:val="00253FD5"/>
    <w:rsid w:val="00254378"/>
    <w:rsid w:val="00255136"/>
    <w:rsid w:val="00255208"/>
    <w:rsid w:val="0025522E"/>
    <w:rsid w:val="0025663F"/>
    <w:rsid w:val="002566EF"/>
    <w:rsid w:val="00256D12"/>
    <w:rsid w:val="002602AB"/>
    <w:rsid w:val="0026083F"/>
    <w:rsid w:val="00260897"/>
    <w:rsid w:val="00260BB2"/>
    <w:rsid w:val="00260C59"/>
    <w:rsid w:val="002614A0"/>
    <w:rsid w:val="00261F78"/>
    <w:rsid w:val="00262097"/>
    <w:rsid w:val="00262946"/>
    <w:rsid w:val="00262E3C"/>
    <w:rsid w:val="002632D3"/>
    <w:rsid w:val="00263325"/>
    <w:rsid w:val="00263549"/>
    <w:rsid w:val="00263E68"/>
    <w:rsid w:val="00264223"/>
    <w:rsid w:val="002643F4"/>
    <w:rsid w:val="00264743"/>
    <w:rsid w:val="00264D14"/>
    <w:rsid w:val="00265105"/>
    <w:rsid w:val="00265A88"/>
    <w:rsid w:val="00265D3C"/>
    <w:rsid w:val="00265E61"/>
    <w:rsid w:val="00266564"/>
    <w:rsid w:val="00267C71"/>
    <w:rsid w:val="0027003E"/>
    <w:rsid w:val="00270D2A"/>
    <w:rsid w:val="00271367"/>
    <w:rsid w:val="00271C95"/>
    <w:rsid w:val="00272028"/>
    <w:rsid w:val="002730CF"/>
    <w:rsid w:val="002730FC"/>
    <w:rsid w:val="0027371C"/>
    <w:rsid w:val="002739AC"/>
    <w:rsid w:val="00274023"/>
    <w:rsid w:val="00274397"/>
    <w:rsid w:val="00274C47"/>
    <w:rsid w:val="0027705E"/>
    <w:rsid w:val="0027708F"/>
    <w:rsid w:val="002774D9"/>
    <w:rsid w:val="00277B21"/>
    <w:rsid w:val="0028041A"/>
    <w:rsid w:val="00281553"/>
    <w:rsid w:val="0028170E"/>
    <w:rsid w:val="002819A2"/>
    <w:rsid w:val="00281F7C"/>
    <w:rsid w:val="00281FBB"/>
    <w:rsid w:val="0028304B"/>
    <w:rsid w:val="0028315D"/>
    <w:rsid w:val="002835EA"/>
    <w:rsid w:val="00284F8E"/>
    <w:rsid w:val="0028532A"/>
    <w:rsid w:val="00285533"/>
    <w:rsid w:val="00285779"/>
    <w:rsid w:val="00285C9C"/>
    <w:rsid w:val="00285F67"/>
    <w:rsid w:val="00286AD5"/>
    <w:rsid w:val="00286BFA"/>
    <w:rsid w:val="00286EB0"/>
    <w:rsid w:val="00287347"/>
    <w:rsid w:val="0028737C"/>
    <w:rsid w:val="00290290"/>
    <w:rsid w:val="002903A9"/>
    <w:rsid w:val="00291A25"/>
    <w:rsid w:val="00291DF6"/>
    <w:rsid w:val="002923C0"/>
    <w:rsid w:val="00292D27"/>
    <w:rsid w:val="00292DFA"/>
    <w:rsid w:val="00292F4F"/>
    <w:rsid w:val="00293229"/>
    <w:rsid w:val="00293A17"/>
    <w:rsid w:val="00293E66"/>
    <w:rsid w:val="002942B2"/>
    <w:rsid w:val="00294461"/>
    <w:rsid w:val="002957F1"/>
    <w:rsid w:val="00295965"/>
    <w:rsid w:val="00295B77"/>
    <w:rsid w:val="00295DC5"/>
    <w:rsid w:val="00295F3F"/>
    <w:rsid w:val="00296160"/>
    <w:rsid w:val="002967B0"/>
    <w:rsid w:val="0029684D"/>
    <w:rsid w:val="0029710E"/>
    <w:rsid w:val="0029729C"/>
    <w:rsid w:val="00297442"/>
    <w:rsid w:val="002A052E"/>
    <w:rsid w:val="002A08C4"/>
    <w:rsid w:val="002A08EE"/>
    <w:rsid w:val="002A11B9"/>
    <w:rsid w:val="002A1C5A"/>
    <w:rsid w:val="002A2E2C"/>
    <w:rsid w:val="002A35AF"/>
    <w:rsid w:val="002A37CB"/>
    <w:rsid w:val="002A3EB0"/>
    <w:rsid w:val="002A413B"/>
    <w:rsid w:val="002A4317"/>
    <w:rsid w:val="002A43FD"/>
    <w:rsid w:val="002A460F"/>
    <w:rsid w:val="002A46F9"/>
    <w:rsid w:val="002A4C2D"/>
    <w:rsid w:val="002A5687"/>
    <w:rsid w:val="002A6A3D"/>
    <w:rsid w:val="002A6C64"/>
    <w:rsid w:val="002A6C8C"/>
    <w:rsid w:val="002A6DC7"/>
    <w:rsid w:val="002A74A6"/>
    <w:rsid w:val="002B01DE"/>
    <w:rsid w:val="002B10D9"/>
    <w:rsid w:val="002B184E"/>
    <w:rsid w:val="002B1994"/>
    <w:rsid w:val="002B283B"/>
    <w:rsid w:val="002B335D"/>
    <w:rsid w:val="002B33F2"/>
    <w:rsid w:val="002B36E2"/>
    <w:rsid w:val="002B40BB"/>
    <w:rsid w:val="002B461B"/>
    <w:rsid w:val="002B5A9E"/>
    <w:rsid w:val="002B5BD5"/>
    <w:rsid w:val="002B5C32"/>
    <w:rsid w:val="002B6211"/>
    <w:rsid w:val="002B6D6B"/>
    <w:rsid w:val="002B7E44"/>
    <w:rsid w:val="002B7FF2"/>
    <w:rsid w:val="002C0009"/>
    <w:rsid w:val="002C0412"/>
    <w:rsid w:val="002C0A47"/>
    <w:rsid w:val="002C0E65"/>
    <w:rsid w:val="002C0EBE"/>
    <w:rsid w:val="002C1141"/>
    <w:rsid w:val="002C2014"/>
    <w:rsid w:val="002C264F"/>
    <w:rsid w:val="002C274D"/>
    <w:rsid w:val="002C2887"/>
    <w:rsid w:val="002C2A22"/>
    <w:rsid w:val="002C2ED1"/>
    <w:rsid w:val="002C315E"/>
    <w:rsid w:val="002C3BB7"/>
    <w:rsid w:val="002C3FEB"/>
    <w:rsid w:val="002C5312"/>
    <w:rsid w:val="002C5E91"/>
    <w:rsid w:val="002C6087"/>
    <w:rsid w:val="002C61AB"/>
    <w:rsid w:val="002C6252"/>
    <w:rsid w:val="002C6F16"/>
    <w:rsid w:val="002D0B96"/>
    <w:rsid w:val="002D0F9F"/>
    <w:rsid w:val="002D104C"/>
    <w:rsid w:val="002D2821"/>
    <w:rsid w:val="002D2B09"/>
    <w:rsid w:val="002D3206"/>
    <w:rsid w:val="002D322D"/>
    <w:rsid w:val="002D3E7D"/>
    <w:rsid w:val="002D3ED5"/>
    <w:rsid w:val="002D45C8"/>
    <w:rsid w:val="002D4860"/>
    <w:rsid w:val="002D5327"/>
    <w:rsid w:val="002D5974"/>
    <w:rsid w:val="002D5C17"/>
    <w:rsid w:val="002D5EAA"/>
    <w:rsid w:val="002D6A3A"/>
    <w:rsid w:val="002D6A87"/>
    <w:rsid w:val="002D7012"/>
    <w:rsid w:val="002D7474"/>
    <w:rsid w:val="002D768E"/>
    <w:rsid w:val="002D7960"/>
    <w:rsid w:val="002E012D"/>
    <w:rsid w:val="002E096A"/>
    <w:rsid w:val="002E1930"/>
    <w:rsid w:val="002E22F8"/>
    <w:rsid w:val="002E2401"/>
    <w:rsid w:val="002E3256"/>
    <w:rsid w:val="002E3681"/>
    <w:rsid w:val="002E3E9E"/>
    <w:rsid w:val="002E3EF0"/>
    <w:rsid w:val="002E4029"/>
    <w:rsid w:val="002E4231"/>
    <w:rsid w:val="002E423B"/>
    <w:rsid w:val="002E4AFA"/>
    <w:rsid w:val="002E500D"/>
    <w:rsid w:val="002E50EF"/>
    <w:rsid w:val="002E51BE"/>
    <w:rsid w:val="002E5D2F"/>
    <w:rsid w:val="002E64C8"/>
    <w:rsid w:val="002E7102"/>
    <w:rsid w:val="002E713F"/>
    <w:rsid w:val="002E76BC"/>
    <w:rsid w:val="002E7F73"/>
    <w:rsid w:val="002F0585"/>
    <w:rsid w:val="002F14EF"/>
    <w:rsid w:val="002F1973"/>
    <w:rsid w:val="002F2335"/>
    <w:rsid w:val="002F23E7"/>
    <w:rsid w:val="002F26BF"/>
    <w:rsid w:val="002F2769"/>
    <w:rsid w:val="002F330A"/>
    <w:rsid w:val="002F38AE"/>
    <w:rsid w:val="002F3B60"/>
    <w:rsid w:val="002F3E7E"/>
    <w:rsid w:val="002F4494"/>
    <w:rsid w:val="002F478C"/>
    <w:rsid w:val="002F4BE9"/>
    <w:rsid w:val="002F4BED"/>
    <w:rsid w:val="002F4D03"/>
    <w:rsid w:val="002F53A2"/>
    <w:rsid w:val="002F671F"/>
    <w:rsid w:val="002F67D5"/>
    <w:rsid w:val="002F6D46"/>
    <w:rsid w:val="002F7223"/>
    <w:rsid w:val="002F7C84"/>
    <w:rsid w:val="0030036F"/>
    <w:rsid w:val="003012FD"/>
    <w:rsid w:val="00302BB9"/>
    <w:rsid w:val="00302F4A"/>
    <w:rsid w:val="003033BF"/>
    <w:rsid w:val="0030386D"/>
    <w:rsid w:val="00303B3E"/>
    <w:rsid w:val="00303CA8"/>
    <w:rsid w:val="0030411B"/>
    <w:rsid w:val="003041E1"/>
    <w:rsid w:val="00304C5D"/>
    <w:rsid w:val="00304E0E"/>
    <w:rsid w:val="00304E95"/>
    <w:rsid w:val="0030522B"/>
    <w:rsid w:val="0030537D"/>
    <w:rsid w:val="003054B0"/>
    <w:rsid w:val="00305AE6"/>
    <w:rsid w:val="00305C30"/>
    <w:rsid w:val="003061FC"/>
    <w:rsid w:val="003063D5"/>
    <w:rsid w:val="00306BCD"/>
    <w:rsid w:val="00306D7D"/>
    <w:rsid w:val="003071C2"/>
    <w:rsid w:val="00307994"/>
    <w:rsid w:val="00307BEB"/>
    <w:rsid w:val="003113E9"/>
    <w:rsid w:val="003117BD"/>
    <w:rsid w:val="00311810"/>
    <w:rsid w:val="00311D57"/>
    <w:rsid w:val="0031264F"/>
    <w:rsid w:val="003126C0"/>
    <w:rsid w:val="00312F6A"/>
    <w:rsid w:val="0031389A"/>
    <w:rsid w:val="00313D12"/>
    <w:rsid w:val="00314B16"/>
    <w:rsid w:val="00315630"/>
    <w:rsid w:val="003157B3"/>
    <w:rsid w:val="00315B6B"/>
    <w:rsid w:val="00315D8C"/>
    <w:rsid w:val="00316CE6"/>
    <w:rsid w:val="00316CE7"/>
    <w:rsid w:val="00316D6E"/>
    <w:rsid w:val="00316D80"/>
    <w:rsid w:val="003177AD"/>
    <w:rsid w:val="003177C6"/>
    <w:rsid w:val="00317CAA"/>
    <w:rsid w:val="003204A1"/>
    <w:rsid w:val="00320FD5"/>
    <w:rsid w:val="0032162C"/>
    <w:rsid w:val="0032261C"/>
    <w:rsid w:val="0032336C"/>
    <w:rsid w:val="00324CDE"/>
    <w:rsid w:val="00324EC9"/>
    <w:rsid w:val="00325411"/>
    <w:rsid w:val="0032547A"/>
    <w:rsid w:val="0032592C"/>
    <w:rsid w:val="00326D27"/>
    <w:rsid w:val="00327C24"/>
    <w:rsid w:val="0033007E"/>
    <w:rsid w:val="0033021E"/>
    <w:rsid w:val="00331494"/>
    <w:rsid w:val="00332096"/>
    <w:rsid w:val="003321CB"/>
    <w:rsid w:val="003325B1"/>
    <w:rsid w:val="00332779"/>
    <w:rsid w:val="0033285F"/>
    <w:rsid w:val="0033289D"/>
    <w:rsid w:val="00332B62"/>
    <w:rsid w:val="00332EF8"/>
    <w:rsid w:val="00333573"/>
    <w:rsid w:val="003343C1"/>
    <w:rsid w:val="0033443F"/>
    <w:rsid w:val="00334BA8"/>
    <w:rsid w:val="00334D80"/>
    <w:rsid w:val="0033564E"/>
    <w:rsid w:val="003359C3"/>
    <w:rsid w:val="00335BAE"/>
    <w:rsid w:val="00335FD3"/>
    <w:rsid w:val="003360D8"/>
    <w:rsid w:val="00336159"/>
    <w:rsid w:val="003362ED"/>
    <w:rsid w:val="003366CF"/>
    <w:rsid w:val="003367B4"/>
    <w:rsid w:val="00336A08"/>
    <w:rsid w:val="00336C0E"/>
    <w:rsid w:val="00336CA3"/>
    <w:rsid w:val="00337207"/>
    <w:rsid w:val="00337801"/>
    <w:rsid w:val="003379C9"/>
    <w:rsid w:val="0034001E"/>
    <w:rsid w:val="00340260"/>
    <w:rsid w:val="003402A2"/>
    <w:rsid w:val="00341110"/>
    <w:rsid w:val="003412A6"/>
    <w:rsid w:val="00341CFA"/>
    <w:rsid w:val="00341E88"/>
    <w:rsid w:val="00342265"/>
    <w:rsid w:val="00342412"/>
    <w:rsid w:val="0034263E"/>
    <w:rsid w:val="00342C65"/>
    <w:rsid w:val="00342EFC"/>
    <w:rsid w:val="00343845"/>
    <w:rsid w:val="00343B03"/>
    <w:rsid w:val="003440FA"/>
    <w:rsid w:val="003446C9"/>
    <w:rsid w:val="00344B1E"/>
    <w:rsid w:val="00345063"/>
    <w:rsid w:val="00345535"/>
    <w:rsid w:val="00346024"/>
    <w:rsid w:val="0034625F"/>
    <w:rsid w:val="00346CEA"/>
    <w:rsid w:val="00346D4C"/>
    <w:rsid w:val="00347136"/>
    <w:rsid w:val="0034722B"/>
    <w:rsid w:val="00347EA6"/>
    <w:rsid w:val="0035066D"/>
    <w:rsid w:val="00350F33"/>
    <w:rsid w:val="00351407"/>
    <w:rsid w:val="003519EB"/>
    <w:rsid w:val="0035217A"/>
    <w:rsid w:val="0035283A"/>
    <w:rsid w:val="00352E3B"/>
    <w:rsid w:val="003531B0"/>
    <w:rsid w:val="00353C26"/>
    <w:rsid w:val="0035432C"/>
    <w:rsid w:val="00354953"/>
    <w:rsid w:val="003554AA"/>
    <w:rsid w:val="00355ECF"/>
    <w:rsid w:val="00356A21"/>
    <w:rsid w:val="00357076"/>
    <w:rsid w:val="00357AF8"/>
    <w:rsid w:val="00360561"/>
    <w:rsid w:val="00360EDD"/>
    <w:rsid w:val="003613A8"/>
    <w:rsid w:val="00361413"/>
    <w:rsid w:val="0036199E"/>
    <w:rsid w:val="00361F60"/>
    <w:rsid w:val="003630EA"/>
    <w:rsid w:val="003637B4"/>
    <w:rsid w:val="003639F3"/>
    <w:rsid w:val="003643B8"/>
    <w:rsid w:val="00364645"/>
    <w:rsid w:val="00364A5E"/>
    <w:rsid w:val="00364C5E"/>
    <w:rsid w:val="003652A4"/>
    <w:rsid w:val="003655ED"/>
    <w:rsid w:val="00365A42"/>
    <w:rsid w:val="00365C5B"/>
    <w:rsid w:val="00365D04"/>
    <w:rsid w:val="003664C4"/>
    <w:rsid w:val="003664FC"/>
    <w:rsid w:val="003672DE"/>
    <w:rsid w:val="0036777A"/>
    <w:rsid w:val="00367DA4"/>
    <w:rsid w:val="003705DA"/>
    <w:rsid w:val="00370A59"/>
    <w:rsid w:val="00370CA8"/>
    <w:rsid w:val="003715AB"/>
    <w:rsid w:val="003716EC"/>
    <w:rsid w:val="003719D8"/>
    <w:rsid w:val="00371E43"/>
    <w:rsid w:val="00371E61"/>
    <w:rsid w:val="003722F2"/>
    <w:rsid w:val="0037337D"/>
    <w:rsid w:val="00373A65"/>
    <w:rsid w:val="00373AD5"/>
    <w:rsid w:val="00373ECB"/>
    <w:rsid w:val="00374A5C"/>
    <w:rsid w:val="00374BDA"/>
    <w:rsid w:val="00375484"/>
    <w:rsid w:val="00375679"/>
    <w:rsid w:val="003756B0"/>
    <w:rsid w:val="0037573C"/>
    <w:rsid w:val="00375818"/>
    <w:rsid w:val="00375CB5"/>
    <w:rsid w:val="003760A7"/>
    <w:rsid w:val="00376783"/>
    <w:rsid w:val="00376C3C"/>
    <w:rsid w:val="00376CDD"/>
    <w:rsid w:val="00377424"/>
    <w:rsid w:val="00377571"/>
    <w:rsid w:val="00380E17"/>
    <w:rsid w:val="00381109"/>
    <w:rsid w:val="003815E2"/>
    <w:rsid w:val="0038176A"/>
    <w:rsid w:val="00381AA2"/>
    <w:rsid w:val="00381F37"/>
    <w:rsid w:val="00382221"/>
    <w:rsid w:val="003824E2"/>
    <w:rsid w:val="00382D4A"/>
    <w:rsid w:val="00382F21"/>
    <w:rsid w:val="00383455"/>
    <w:rsid w:val="0038358D"/>
    <w:rsid w:val="00383BCC"/>
    <w:rsid w:val="0038411A"/>
    <w:rsid w:val="00384E4A"/>
    <w:rsid w:val="00384E6D"/>
    <w:rsid w:val="003854D2"/>
    <w:rsid w:val="003855C9"/>
    <w:rsid w:val="00386469"/>
    <w:rsid w:val="00387141"/>
    <w:rsid w:val="003871C7"/>
    <w:rsid w:val="003871D5"/>
    <w:rsid w:val="003874B8"/>
    <w:rsid w:val="0038777F"/>
    <w:rsid w:val="003877AD"/>
    <w:rsid w:val="003878F9"/>
    <w:rsid w:val="00387B18"/>
    <w:rsid w:val="00387B88"/>
    <w:rsid w:val="00387F40"/>
    <w:rsid w:val="0039009F"/>
    <w:rsid w:val="00390271"/>
    <w:rsid w:val="0039095C"/>
    <w:rsid w:val="00391780"/>
    <w:rsid w:val="00391C7C"/>
    <w:rsid w:val="00391F92"/>
    <w:rsid w:val="00391FB1"/>
    <w:rsid w:val="003926FA"/>
    <w:rsid w:val="00392857"/>
    <w:rsid w:val="00392A42"/>
    <w:rsid w:val="0039416B"/>
    <w:rsid w:val="0039640F"/>
    <w:rsid w:val="00396477"/>
    <w:rsid w:val="003967D6"/>
    <w:rsid w:val="00396AFE"/>
    <w:rsid w:val="003973CE"/>
    <w:rsid w:val="00397518"/>
    <w:rsid w:val="00397882"/>
    <w:rsid w:val="003A01D9"/>
    <w:rsid w:val="003A01E0"/>
    <w:rsid w:val="003A02E6"/>
    <w:rsid w:val="003A0493"/>
    <w:rsid w:val="003A08C9"/>
    <w:rsid w:val="003A113D"/>
    <w:rsid w:val="003A14A0"/>
    <w:rsid w:val="003A1732"/>
    <w:rsid w:val="003A1C1B"/>
    <w:rsid w:val="003A1C63"/>
    <w:rsid w:val="003A22E9"/>
    <w:rsid w:val="003A2560"/>
    <w:rsid w:val="003A27F7"/>
    <w:rsid w:val="003A2EDC"/>
    <w:rsid w:val="003A32A4"/>
    <w:rsid w:val="003A3F0A"/>
    <w:rsid w:val="003A43A4"/>
    <w:rsid w:val="003A47B8"/>
    <w:rsid w:val="003A511C"/>
    <w:rsid w:val="003A51FB"/>
    <w:rsid w:val="003A54F5"/>
    <w:rsid w:val="003A5EB6"/>
    <w:rsid w:val="003A690D"/>
    <w:rsid w:val="003A73EB"/>
    <w:rsid w:val="003A7E7E"/>
    <w:rsid w:val="003B0B3A"/>
    <w:rsid w:val="003B236E"/>
    <w:rsid w:val="003B2783"/>
    <w:rsid w:val="003B29ED"/>
    <w:rsid w:val="003B2DD6"/>
    <w:rsid w:val="003B3368"/>
    <w:rsid w:val="003B3A09"/>
    <w:rsid w:val="003B414B"/>
    <w:rsid w:val="003B54E2"/>
    <w:rsid w:val="003B5B31"/>
    <w:rsid w:val="003B5F83"/>
    <w:rsid w:val="003B61AD"/>
    <w:rsid w:val="003B62B9"/>
    <w:rsid w:val="003B6342"/>
    <w:rsid w:val="003B6DCD"/>
    <w:rsid w:val="003B6DE4"/>
    <w:rsid w:val="003B6FB0"/>
    <w:rsid w:val="003B74BD"/>
    <w:rsid w:val="003B77E4"/>
    <w:rsid w:val="003B78FE"/>
    <w:rsid w:val="003B7E48"/>
    <w:rsid w:val="003C0F44"/>
    <w:rsid w:val="003C1791"/>
    <w:rsid w:val="003C1928"/>
    <w:rsid w:val="003C204A"/>
    <w:rsid w:val="003C270C"/>
    <w:rsid w:val="003C2828"/>
    <w:rsid w:val="003C31BA"/>
    <w:rsid w:val="003C368C"/>
    <w:rsid w:val="003C3E93"/>
    <w:rsid w:val="003C4289"/>
    <w:rsid w:val="003C4AED"/>
    <w:rsid w:val="003C4D94"/>
    <w:rsid w:val="003C5285"/>
    <w:rsid w:val="003C52FE"/>
    <w:rsid w:val="003C692A"/>
    <w:rsid w:val="003C71E9"/>
    <w:rsid w:val="003C7CA2"/>
    <w:rsid w:val="003C7CF5"/>
    <w:rsid w:val="003C7E11"/>
    <w:rsid w:val="003D01F6"/>
    <w:rsid w:val="003D03F9"/>
    <w:rsid w:val="003D068D"/>
    <w:rsid w:val="003D1606"/>
    <w:rsid w:val="003D1A9E"/>
    <w:rsid w:val="003D1FEA"/>
    <w:rsid w:val="003D2057"/>
    <w:rsid w:val="003D226F"/>
    <w:rsid w:val="003D251C"/>
    <w:rsid w:val="003D2773"/>
    <w:rsid w:val="003D47DE"/>
    <w:rsid w:val="003D4F0F"/>
    <w:rsid w:val="003D4F9B"/>
    <w:rsid w:val="003D58C5"/>
    <w:rsid w:val="003D5C5B"/>
    <w:rsid w:val="003D5F55"/>
    <w:rsid w:val="003D611F"/>
    <w:rsid w:val="003D6211"/>
    <w:rsid w:val="003D624D"/>
    <w:rsid w:val="003D6C2F"/>
    <w:rsid w:val="003D75A8"/>
    <w:rsid w:val="003D7A8A"/>
    <w:rsid w:val="003D7CB7"/>
    <w:rsid w:val="003D7CD8"/>
    <w:rsid w:val="003E01AD"/>
    <w:rsid w:val="003E0503"/>
    <w:rsid w:val="003E0CD8"/>
    <w:rsid w:val="003E0FEA"/>
    <w:rsid w:val="003E2005"/>
    <w:rsid w:val="003E277B"/>
    <w:rsid w:val="003E408A"/>
    <w:rsid w:val="003E429B"/>
    <w:rsid w:val="003E46C8"/>
    <w:rsid w:val="003E484B"/>
    <w:rsid w:val="003E4C26"/>
    <w:rsid w:val="003E53C6"/>
    <w:rsid w:val="003E6235"/>
    <w:rsid w:val="003E78CC"/>
    <w:rsid w:val="003E79D6"/>
    <w:rsid w:val="003E7D8E"/>
    <w:rsid w:val="003F012C"/>
    <w:rsid w:val="003F036B"/>
    <w:rsid w:val="003F07EA"/>
    <w:rsid w:val="003F0FEF"/>
    <w:rsid w:val="003F114B"/>
    <w:rsid w:val="003F1BA6"/>
    <w:rsid w:val="003F26F0"/>
    <w:rsid w:val="003F2C19"/>
    <w:rsid w:val="003F2F19"/>
    <w:rsid w:val="003F2F4C"/>
    <w:rsid w:val="003F301F"/>
    <w:rsid w:val="003F3167"/>
    <w:rsid w:val="003F3F8E"/>
    <w:rsid w:val="003F42FB"/>
    <w:rsid w:val="003F5216"/>
    <w:rsid w:val="003F5489"/>
    <w:rsid w:val="003F6922"/>
    <w:rsid w:val="003F695C"/>
    <w:rsid w:val="003F6C48"/>
    <w:rsid w:val="003F6E9D"/>
    <w:rsid w:val="003F6F4B"/>
    <w:rsid w:val="003F766A"/>
    <w:rsid w:val="003F7A71"/>
    <w:rsid w:val="0040010D"/>
    <w:rsid w:val="0040059D"/>
    <w:rsid w:val="004006FA"/>
    <w:rsid w:val="00400E73"/>
    <w:rsid w:val="0040129C"/>
    <w:rsid w:val="00401788"/>
    <w:rsid w:val="00401D1D"/>
    <w:rsid w:val="004020D1"/>
    <w:rsid w:val="00402560"/>
    <w:rsid w:val="00402ADA"/>
    <w:rsid w:val="00403146"/>
    <w:rsid w:val="004032A7"/>
    <w:rsid w:val="00403AFE"/>
    <w:rsid w:val="00403C3B"/>
    <w:rsid w:val="00403E19"/>
    <w:rsid w:val="00404750"/>
    <w:rsid w:val="00404B57"/>
    <w:rsid w:val="00404BE2"/>
    <w:rsid w:val="00404FC0"/>
    <w:rsid w:val="004063AC"/>
    <w:rsid w:val="0040647E"/>
    <w:rsid w:val="0040663D"/>
    <w:rsid w:val="00406F5D"/>
    <w:rsid w:val="004078F6"/>
    <w:rsid w:val="00407D71"/>
    <w:rsid w:val="00407D72"/>
    <w:rsid w:val="0041041D"/>
    <w:rsid w:val="004106C1"/>
    <w:rsid w:val="00412956"/>
    <w:rsid w:val="0041306D"/>
    <w:rsid w:val="0041314A"/>
    <w:rsid w:val="0041357B"/>
    <w:rsid w:val="00413D40"/>
    <w:rsid w:val="004143C4"/>
    <w:rsid w:val="0041474A"/>
    <w:rsid w:val="00414C05"/>
    <w:rsid w:val="00414CE6"/>
    <w:rsid w:val="004152A3"/>
    <w:rsid w:val="00415D3B"/>
    <w:rsid w:val="00415DEE"/>
    <w:rsid w:val="00415EE4"/>
    <w:rsid w:val="004160A6"/>
    <w:rsid w:val="00417817"/>
    <w:rsid w:val="004178D5"/>
    <w:rsid w:val="00417A86"/>
    <w:rsid w:val="004200EA"/>
    <w:rsid w:val="00420244"/>
    <w:rsid w:val="00420C79"/>
    <w:rsid w:val="00420FA0"/>
    <w:rsid w:val="0042103A"/>
    <w:rsid w:val="0042136F"/>
    <w:rsid w:val="004213BB"/>
    <w:rsid w:val="00421A55"/>
    <w:rsid w:val="00422493"/>
    <w:rsid w:val="00422E8E"/>
    <w:rsid w:val="00422F21"/>
    <w:rsid w:val="004235CC"/>
    <w:rsid w:val="00423D93"/>
    <w:rsid w:val="00424103"/>
    <w:rsid w:val="0042433D"/>
    <w:rsid w:val="0042452C"/>
    <w:rsid w:val="00425811"/>
    <w:rsid w:val="00425911"/>
    <w:rsid w:val="00426428"/>
    <w:rsid w:val="00426723"/>
    <w:rsid w:val="00426A48"/>
    <w:rsid w:val="00426BA5"/>
    <w:rsid w:val="00427050"/>
    <w:rsid w:val="004270A2"/>
    <w:rsid w:val="0042763E"/>
    <w:rsid w:val="00427855"/>
    <w:rsid w:val="004305CC"/>
    <w:rsid w:val="0043061D"/>
    <w:rsid w:val="004309E0"/>
    <w:rsid w:val="00431291"/>
    <w:rsid w:val="004318B5"/>
    <w:rsid w:val="0043202A"/>
    <w:rsid w:val="004324EE"/>
    <w:rsid w:val="004328BE"/>
    <w:rsid w:val="00433146"/>
    <w:rsid w:val="00433636"/>
    <w:rsid w:val="004336A3"/>
    <w:rsid w:val="0043391C"/>
    <w:rsid w:val="00433C8E"/>
    <w:rsid w:val="00434000"/>
    <w:rsid w:val="00434230"/>
    <w:rsid w:val="00434276"/>
    <w:rsid w:val="00434EBD"/>
    <w:rsid w:val="0043510C"/>
    <w:rsid w:val="004358F5"/>
    <w:rsid w:val="00435A48"/>
    <w:rsid w:val="00435F98"/>
    <w:rsid w:val="00435F9D"/>
    <w:rsid w:val="00436B03"/>
    <w:rsid w:val="00436CA2"/>
    <w:rsid w:val="004374C5"/>
    <w:rsid w:val="004374FA"/>
    <w:rsid w:val="00437642"/>
    <w:rsid w:val="004376DC"/>
    <w:rsid w:val="004379A7"/>
    <w:rsid w:val="00437A0C"/>
    <w:rsid w:val="00437B1F"/>
    <w:rsid w:val="00437CED"/>
    <w:rsid w:val="00437D08"/>
    <w:rsid w:val="00437DBA"/>
    <w:rsid w:val="00437F02"/>
    <w:rsid w:val="00440125"/>
    <w:rsid w:val="00440414"/>
    <w:rsid w:val="00440538"/>
    <w:rsid w:val="00440713"/>
    <w:rsid w:val="00440D0F"/>
    <w:rsid w:val="00441395"/>
    <w:rsid w:val="004414E8"/>
    <w:rsid w:val="0044174C"/>
    <w:rsid w:val="00441908"/>
    <w:rsid w:val="0044199A"/>
    <w:rsid w:val="004424D6"/>
    <w:rsid w:val="004425B7"/>
    <w:rsid w:val="00442F90"/>
    <w:rsid w:val="004430F5"/>
    <w:rsid w:val="004437DB"/>
    <w:rsid w:val="00443FE5"/>
    <w:rsid w:val="00444720"/>
    <w:rsid w:val="004447F4"/>
    <w:rsid w:val="00444B38"/>
    <w:rsid w:val="00444C01"/>
    <w:rsid w:val="00444C25"/>
    <w:rsid w:val="004456EE"/>
    <w:rsid w:val="00445A57"/>
    <w:rsid w:val="00445C1A"/>
    <w:rsid w:val="004463EE"/>
    <w:rsid w:val="0044658A"/>
    <w:rsid w:val="0044755D"/>
    <w:rsid w:val="00450906"/>
    <w:rsid w:val="00451330"/>
    <w:rsid w:val="004513C4"/>
    <w:rsid w:val="004515FA"/>
    <w:rsid w:val="00451B0E"/>
    <w:rsid w:val="0045262F"/>
    <w:rsid w:val="00452B7C"/>
    <w:rsid w:val="00452EA4"/>
    <w:rsid w:val="004534DD"/>
    <w:rsid w:val="004536F4"/>
    <w:rsid w:val="00453FAB"/>
    <w:rsid w:val="00454531"/>
    <w:rsid w:val="00454B2F"/>
    <w:rsid w:val="00454C4D"/>
    <w:rsid w:val="00454FDA"/>
    <w:rsid w:val="00455691"/>
    <w:rsid w:val="00455FEA"/>
    <w:rsid w:val="004561D0"/>
    <w:rsid w:val="0045635D"/>
    <w:rsid w:val="00456A36"/>
    <w:rsid w:val="00456E01"/>
    <w:rsid w:val="0045784F"/>
    <w:rsid w:val="00457BA7"/>
    <w:rsid w:val="00457C4A"/>
    <w:rsid w:val="0046004A"/>
    <w:rsid w:val="004605C7"/>
    <w:rsid w:val="004607C8"/>
    <w:rsid w:val="00460970"/>
    <w:rsid w:val="00460ABC"/>
    <w:rsid w:val="00460B31"/>
    <w:rsid w:val="00461DB4"/>
    <w:rsid w:val="00461E57"/>
    <w:rsid w:val="0046226B"/>
    <w:rsid w:val="004627D5"/>
    <w:rsid w:val="00462896"/>
    <w:rsid w:val="00463BD3"/>
    <w:rsid w:val="00463CBF"/>
    <w:rsid w:val="00464325"/>
    <w:rsid w:val="0046444C"/>
    <w:rsid w:val="004646D8"/>
    <w:rsid w:val="004659AF"/>
    <w:rsid w:val="00465C86"/>
    <w:rsid w:val="0046618B"/>
    <w:rsid w:val="00466259"/>
    <w:rsid w:val="00466292"/>
    <w:rsid w:val="00466412"/>
    <w:rsid w:val="00466428"/>
    <w:rsid w:val="0046660C"/>
    <w:rsid w:val="004668A0"/>
    <w:rsid w:val="00466D8C"/>
    <w:rsid w:val="00466DF7"/>
    <w:rsid w:val="00466E8C"/>
    <w:rsid w:val="00467690"/>
    <w:rsid w:val="00467B23"/>
    <w:rsid w:val="00467B47"/>
    <w:rsid w:val="00467FA2"/>
    <w:rsid w:val="00470275"/>
    <w:rsid w:val="00470695"/>
    <w:rsid w:val="0047074B"/>
    <w:rsid w:val="00470AF3"/>
    <w:rsid w:val="0047186D"/>
    <w:rsid w:val="00471960"/>
    <w:rsid w:val="00471A60"/>
    <w:rsid w:val="00471F1E"/>
    <w:rsid w:val="004723C0"/>
    <w:rsid w:val="00472426"/>
    <w:rsid w:val="00473010"/>
    <w:rsid w:val="00473796"/>
    <w:rsid w:val="00473861"/>
    <w:rsid w:val="00473A63"/>
    <w:rsid w:val="00473C49"/>
    <w:rsid w:val="00474132"/>
    <w:rsid w:val="0047456F"/>
    <w:rsid w:val="0047486A"/>
    <w:rsid w:val="004749CB"/>
    <w:rsid w:val="00475AB2"/>
    <w:rsid w:val="00475D46"/>
    <w:rsid w:val="00475DC9"/>
    <w:rsid w:val="00476395"/>
    <w:rsid w:val="0047734D"/>
    <w:rsid w:val="00477659"/>
    <w:rsid w:val="004776E0"/>
    <w:rsid w:val="004800CF"/>
    <w:rsid w:val="00481037"/>
    <w:rsid w:val="004813D3"/>
    <w:rsid w:val="00481553"/>
    <w:rsid w:val="00481934"/>
    <w:rsid w:val="00481BD5"/>
    <w:rsid w:val="00482097"/>
    <w:rsid w:val="004821FE"/>
    <w:rsid w:val="0048260F"/>
    <w:rsid w:val="00483BEF"/>
    <w:rsid w:val="00484509"/>
    <w:rsid w:val="0048482B"/>
    <w:rsid w:val="004857F6"/>
    <w:rsid w:val="00485C06"/>
    <w:rsid w:val="00485F76"/>
    <w:rsid w:val="00486251"/>
    <w:rsid w:val="00486B21"/>
    <w:rsid w:val="00486C10"/>
    <w:rsid w:val="00486F7B"/>
    <w:rsid w:val="00487055"/>
    <w:rsid w:val="00487BD1"/>
    <w:rsid w:val="00487BF5"/>
    <w:rsid w:val="00487F6B"/>
    <w:rsid w:val="00490578"/>
    <w:rsid w:val="004913BB"/>
    <w:rsid w:val="00491794"/>
    <w:rsid w:val="0049197B"/>
    <w:rsid w:val="00491D33"/>
    <w:rsid w:val="00491FDD"/>
    <w:rsid w:val="00492751"/>
    <w:rsid w:val="004930EC"/>
    <w:rsid w:val="00493796"/>
    <w:rsid w:val="00493D9F"/>
    <w:rsid w:val="0049407D"/>
    <w:rsid w:val="00494150"/>
    <w:rsid w:val="00494F56"/>
    <w:rsid w:val="00495700"/>
    <w:rsid w:val="00495BE6"/>
    <w:rsid w:val="00495FA3"/>
    <w:rsid w:val="00496270"/>
    <w:rsid w:val="00496391"/>
    <w:rsid w:val="00496E35"/>
    <w:rsid w:val="004970B2"/>
    <w:rsid w:val="00497868"/>
    <w:rsid w:val="00497CE7"/>
    <w:rsid w:val="004A0C3A"/>
    <w:rsid w:val="004A1C88"/>
    <w:rsid w:val="004A1DCA"/>
    <w:rsid w:val="004A2191"/>
    <w:rsid w:val="004A27B0"/>
    <w:rsid w:val="004A296C"/>
    <w:rsid w:val="004A2A76"/>
    <w:rsid w:val="004A3277"/>
    <w:rsid w:val="004A34FF"/>
    <w:rsid w:val="004A3694"/>
    <w:rsid w:val="004A36A8"/>
    <w:rsid w:val="004A49CE"/>
    <w:rsid w:val="004A4E4E"/>
    <w:rsid w:val="004A54B4"/>
    <w:rsid w:val="004A5B98"/>
    <w:rsid w:val="004A5C11"/>
    <w:rsid w:val="004A6AC3"/>
    <w:rsid w:val="004A70A3"/>
    <w:rsid w:val="004A70BF"/>
    <w:rsid w:val="004A73E9"/>
    <w:rsid w:val="004B109B"/>
    <w:rsid w:val="004B15D7"/>
    <w:rsid w:val="004B1750"/>
    <w:rsid w:val="004B1A79"/>
    <w:rsid w:val="004B21E7"/>
    <w:rsid w:val="004B2B65"/>
    <w:rsid w:val="004B3879"/>
    <w:rsid w:val="004B398A"/>
    <w:rsid w:val="004B3C01"/>
    <w:rsid w:val="004B3E4F"/>
    <w:rsid w:val="004B423A"/>
    <w:rsid w:val="004B42A1"/>
    <w:rsid w:val="004B436E"/>
    <w:rsid w:val="004B56CB"/>
    <w:rsid w:val="004B5944"/>
    <w:rsid w:val="004B63DD"/>
    <w:rsid w:val="004B6E4B"/>
    <w:rsid w:val="004B7C03"/>
    <w:rsid w:val="004B7F53"/>
    <w:rsid w:val="004C02E9"/>
    <w:rsid w:val="004C06BA"/>
    <w:rsid w:val="004C0B72"/>
    <w:rsid w:val="004C0C7C"/>
    <w:rsid w:val="004C1024"/>
    <w:rsid w:val="004C16D3"/>
    <w:rsid w:val="004C18CC"/>
    <w:rsid w:val="004C2252"/>
    <w:rsid w:val="004C2477"/>
    <w:rsid w:val="004C250A"/>
    <w:rsid w:val="004C274A"/>
    <w:rsid w:val="004C2AE1"/>
    <w:rsid w:val="004C34DE"/>
    <w:rsid w:val="004C41D1"/>
    <w:rsid w:val="004C44CC"/>
    <w:rsid w:val="004C49DC"/>
    <w:rsid w:val="004C4E23"/>
    <w:rsid w:val="004C6789"/>
    <w:rsid w:val="004C6C6B"/>
    <w:rsid w:val="004C7795"/>
    <w:rsid w:val="004C7A64"/>
    <w:rsid w:val="004C7C52"/>
    <w:rsid w:val="004C7F0A"/>
    <w:rsid w:val="004D157E"/>
    <w:rsid w:val="004D1671"/>
    <w:rsid w:val="004D1BC1"/>
    <w:rsid w:val="004D1BE3"/>
    <w:rsid w:val="004D2007"/>
    <w:rsid w:val="004D285D"/>
    <w:rsid w:val="004D2AE4"/>
    <w:rsid w:val="004D2C5E"/>
    <w:rsid w:val="004D2C8C"/>
    <w:rsid w:val="004D3819"/>
    <w:rsid w:val="004D3A94"/>
    <w:rsid w:val="004D3D6C"/>
    <w:rsid w:val="004D4217"/>
    <w:rsid w:val="004D4DF1"/>
    <w:rsid w:val="004D4F91"/>
    <w:rsid w:val="004D512F"/>
    <w:rsid w:val="004D63E1"/>
    <w:rsid w:val="004D65AB"/>
    <w:rsid w:val="004D6A32"/>
    <w:rsid w:val="004D6DB6"/>
    <w:rsid w:val="004D73BD"/>
    <w:rsid w:val="004D7429"/>
    <w:rsid w:val="004D7CD9"/>
    <w:rsid w:val="004D7D4A"/>
    <w:rsid w:val="004E029C"/>
    <w:rsid w:val="004E0A43"/>
    <w:rsid w:val="004E14DF"/>
    <w:rsid w:val="004E1717"/>
    <w:rsid w:val="004E18DF"/>
    <w:rsid w:val="004E1E0F"/>
    <w:rsid w:val="004E2ED7"/>
    <w:rsid w:val="004E2F7C"/>
    <w:rsid w:val="004E315D"/>
    <w:rsid w:val="004E32A6"/>
    <w:rsid w:val="004E36E1"/>
    <w:rsid w:val="004E3A6D"/>
    <w:rsid w:val="004E415C"/>
    <w:rsid w:val="004E4293"/>
    <w:rsid w:val="004E4508"/>
    <w:rsid w:val="004E46E1"/>
    <w:rsid w:val="004E4CB8"/>
    <w:rsid w:val="004E60AD"/>
    <w:rsid w:val="004E6123"/>
    <w:rsid w:val="004E6192"/>
    <w:rsid w:val="004E6256"/>
    <w:rsid w:val="004E6D28"/>
    <w:rsid w:val="004E729C"/>
    <w:rsid w:val="004E72FE"/>
    <w:rsid w:val="004E781B"/>
    <w:rsid w:val="004E7B0D"/>
    <w:rsid w:val="004F140B"/>
    <w:rsid w:val="004F15BB"/>
    <w:rsid w:val="004F168E"/>
    <w:rsid w:val="004F1E8C"/>
    <w:rsid w:val="004F1FB5"/>
    <w:rsid w:val="004F357C"/>
    <w:rsid w:val="004F3F2F"/>
    <w:rsid w:val="004F423C"/>
    <w:rsid w:val="004F4549"/>
    <w:rsid w:val="004F49C9"/>
    <w:rsid w:val="004F64AD"/>
    <w:rsid w:val="004F6723"/>
    <w:rsid w:val="004F6CC1"/>
    <w:rsid w:val="004F7264"/>
    <w:rsid w:val="004F74D4"/>
    <w:rsid w:val="00500186"/>
    <w:rsid w:val="00500326"/>
    <w:rsid w:val="00501280"/>
    <w:rsid w:val="00501C10"/>
    <w:rsid w:val="005025C6"/>
    <w:rsid w:val="00502E86"/>
    <w:rsid w:val="005032BF"/>
    <w:rsid w:val="00503508"/>
    <w:rsid w:val="005038B9"/>
    <w:rsid w:val="00503A59"/>
    <w:rsid w:val="00503CEF"/>
    <w:rsid w:val="00504008"/>
    <w:rsid w:val="0050409C"/>
    <w:rsid w:val="00504E8B"/>
    <w:rsid w:val="00504EE4"/>
    <w:rsid w:val="00505987"/>
    <w:rsid w:val="00505AE4"/>
    <w:rsid w:val="00505BD3"/>
    <w:rsid w:val="0050613A"/>
    <w:rsid w:val="005062B2"/>
    <w:rsid w:val="005063BB"/>
    <w:rsid w:val="00506464"/>
    <w:rsid w:val="00506B82"/>
    <w:rsid w:val="00507109"/>
    <w:rsid w:val="00507317"/>
    <w:rsid w:val="005109FA"/>
    <w:rsid w:val="00510D10"/>
    <w:rsid w:val="0051122A"/>
    <w:rsid w:val="00511565"/>
    <w:rsid w:val="005116A5"/>
    <w:rsid w:val="0051171D"/>
    <w:rsid w:val="00511912"/>
    <w:rsid w:val="00511CD3"/>
    <w:rsid w:val="00511CDD"/>
    <w:rsid w:val="005129ED"/>
    <w:rsid w:val="00512AE0"/>
    <w:rsid w:val="00512EDE"/>
    <w:rsid w:val="00513622"/>
    <w:rsid w:val="005145ED"/>
    <w:rsid w:val="005155F2"/>
    <w:rsid w:val="00515B60"/>
    <w:rsid w:val="005172C4"/>
    <w:rsid w:val="00520363"/>
    <w:rsid w:val="00520BA3"/>
    <w:rsid w:val="00520FEC"/>
    <w:rsid w:val="005210CB"/>
    <w:rsid w:val="005213C6"/>
    <w:rsid w:val="005214D4"/>
    <w:rsid w:val="00521E61"/>
    <w:rsid w:val="00522179"/>
    <w:rsid w:val="0052229A"/>
    <w:rsid w:val="0052388C"/>
    <w:rsid w:val="005238DE"/>
    <w:rsid w:val="00523C1B"/>
    <w:rsid w:val="0052511E"/>
    <w:rsid w:val="005258FB"/>
    <w:rsid w:val="00526007"/>
    <w:rsid w:val="00526085"/>
    <w:rsid w:val="00526438"/>
    <w:rsid w:val="0052693C"/>
    <w:rsid w:val="00526BE9"/>
    <w:rsid w:val="00526DAF"/>
    <w:rsid w:val="00526E85"/>
    <w:rsid w:val="005270B6"/>
    <w:rsid w:val="00527245"/>
    <w:rsid w:val="00527634"/>
    <w:rsid w:val="005277BF"/>
    <w:rsid w:val="00527CEC"/>
    <w:rsid w:val="005309BC"/>
    <w:rsid w:val="005311BA"/>
    <w:rsid w:val="005317B8"/>
    <w:rsid w:val="005317DF"/>
    <w:rsid w:val="00531CB9"/>
    <w:rsid w:val="00532033"/>
    <w:rsid w:val="00532383"/>
    <w:rsid w:val="005326E9"/>
    <w:rsid w:val="00532742"/>
    <w:rsid w:val="00532743"/>
    <w:rsid w:val="0053291F"/>
    <w:rsid w:val="00533C1D"/>
    <w:rsid w:val="00533C44"/>
    <w:rsid w:val="00533CB1"/>
    <w:rsid w:val="00534397"/>
    <w:rsid w:val="0053477F"/>
    <w:rsid w:val="0053572F"/>
    <w:rsid w:val="00535A11"/>
    <w:rsid w:val="00535BDD"/>
    <w:rsid w:val="005363DE"/>
    <w:rsid w:val="005366B2"/>
    <w:rsid w:val="00536B96"/>
    <w:rsid w:val="00536EDA"/>
    <w:rsid w:val="0053783F"/>
    <w:rsid w:val="00537CC6"/>
    <w:rsid w:val="00537F8D"/>
    <w:rsid w:val="00537FDC"/>
    <w:rsid w:val="00542376"/>
    <w:rsid w:val="00542748"/>
    <w:rsid w:val="0054279B"/>
    <w:rsid w:val="00542857"/>
    <w:rsid w:val="00542AB8"/>
    <w:rsid w:val="00542B45"/>
    <w:rsid w:val="00542D65"/>
    <w:rsid w:val="00543253"/>
    <w:rsid w:val="00543AFC"/>
    <w:rsid w:val="0054420B"/>
    <w:rsid w:val="00544C8A"/>
    <w:rsid w:val="00544EE3"/>
    <w:rsid w:val="0054521D"/>
    <w:rsid w:val="005472DD"/>
    <w:rsid w:val="00547BD5"/>
    <w:rsid w:val="0055098D"/>
    <w:rsid w:val="00550F72"/>
    <w:rsid w:val="005519A7"/>
    <w:rsid w:val="00553313"/>
    <w:rsid w:val="00553716"/>
    <w:rsid w:val="00554194"/>
    <w:rsid w:val="00554AA2"/>
    <w:rsid w:val="00555AF6"/>
    <w:rsid w:val="00555B30"/>
    <w:rsid w:val="00556582"/>
    <w:rsid w:val="00556AA2"/>
    <w:rsid w:val="00556B0B"/>
    <w:rsid w:val="00556B23"/>
    <w:rsid w:val="00556C97"/>
    <w:rsid w:val="00557A3F"/>
    <w:rsid w:val="00560EC7"/>
    <w:rsid w:val="00561323"/>
    <w:rsid w:val="0056148D"/>
    <w:rsid w:val="00561E7B"/>
    <w:rsid w:val="0056299B"/>
    <w:rsid w:val="00562F2E"/>
    <w:rsid w:val="005630D9"/>
    <w:rsid w:val="00563831"/>
    <w:rsid w:val="0056388A"/>
    <w:rsid w:val="00563B6D"/>
    <w:rsid w:val="00564785"/>
    <w:rsid w:val="0056492A"/>
    <w:rsid w:val="005657D0"/>
    <w:rsid w:val="00566122"/>
    <w:rsid w:val="00566210"/>
    <w:rsid w:val="0056647D"/>
    <w:rsid w:val="00567035"/>
    <w:rsid w:val="00567097"/>
    <w:rsid w:val="00567914"/>
    <w:rsid w:val="00567F9E"/>
    <w:rsid w:val="005700CF"/>
    <w:rsid w:val="00570854"/>
    <w:rsid w:val="0057088B"/>
    <w:rsid w:val="00570A5F"/>
    <w:rsid w:val="00570D8F"/>
    <w:rsid w:val="00570E07"/>
    <w:rsid w:val="00571130"/>
    <w:rsid w:val="00571199"/>
    <w:rsid w:val="005717E7"/>
    <w:rsid w:val="00572278"/>
    <w:rsid w:val="005723FD"/>
    <w:rsid w:val="005727A1"/>
    <w:rsid w:val="00572A5D"/>
    <w:rsid w:val="00572AB1"/>
    <w:rsid w:val="00572AC4"/>
    <w:rsid w:val="00573125"/>
    <w:rsid w:val="00574301"/>
    <w:rsid w:val="005755C1"/>
    <w:rsid w:val="005757BA"/>
    <w:rsid w:val="00577345"/>
    <w:rsid w:val="00577DD8"/>
    <w:rsid w:val="00577EC7"/>
    <w:rsid w:val="005806A9"/>
    <w:rsid w:val="0058168D"/>
    <w:rsid w:val="0058178E"/>
    <w:rsid w:val="005826E2"/>
    <w:rsid w:val="005841DD"/>
    <w:rsid w:val="00584288"/>
    <w:rsid w:val="0058463E"/>
    <w:rsid w:val="00584694"/>
    <w:rsid w:val="00584739"/>
    <w:rsid w:val="00584C6C"/>
    <w:rsid w:val="00584DF6"/>
    <w:rsid w:val="005851D1"/>
    <w:rsid w:val="005864A1"/>
    <w:rsid w:val="00586856"/>
    <w:rsid w:val="00586CDF"/>
    <w:rsid w:val="00587132"/>
    <w:rsid w:val="005871FF"/>
    <w:rsid w:val="00587A14"/>
    <w:rsid w:val="00590E7F"/>
    <w:rsid w:val="00592B0F"/>
    <w:rsid w:val="005932E0"/>
    <w:rsid w:val="00593B9E"/>
    <w:rsid w:val="00593E02"/>
    <w:rsid w:val="00593E20"/>
    <w:rsid w:val="00594A30"/>
    <w:rsid w:val="00594B8A"/>
    <w:rsid w:val="00595029"/>
    <w:rsid w:val="00595971"/>
    <w:rsid w:val="00595A14"/>
    <w:rsid w:val="005968A3"/>
    <w:rsid w:val="00596A5D"/>
    <w:rsid w:val="00596CEC"/>
    <w:rsid w:val="00597176"/>
    <w:rsid w:val="005971DE"/>
    <w:rsid w:val="00597B9A"/>
    <w:rsid w:val="005A0009"/>
    <w:rsid w:val="005A0220"/>
    <w:rsid w:val="005A04F1"/>
    <w:rsid w:val="005A0A78"/>
    <w:rsid w:val="005A0AA4"/>
    <w:rsid w:val="005A0D24"/>
    <w:rsid w:val="005A0F7F"/>
    <w:rsid w:val="005A1438"/>
    <w:rsid w:val="005A1730"/>
    <w:rsid w:val="005A25C4"/>
    <w:rsid w:val="005A2791"/>
    <w:rsid w:val="005A27C0"/>
    <w:rsid w:val="005A2F6A"/>
    <w:rsid w:val="005A36E4"/>
    <w:rsid w:val="005A3D3D"/>
    <w:rsid w:val="005A3F3F"/>
    <w:rsid w:val="005A3FCE"/>
    <w:rsid w:val="005A4809"/>
    <w:rsid w:val="005A4C50"/>
    <w:rsid w:val="005A5284"/>
    <w:rsid w:val="005A68FA"/>
    <w:rsid w:val="005A6AC1"/>
    <w:rsid w:val="005A6ACF"/>
    <w:rsid w:val="005A7259"/>
    <w:rsid w:val="005A7B4A"/>
    <w:rsid w:val="005A7C94"/>
    <w:rsid w:val="005B0925"/>
    <w:rsid w:val="005B0EAE"/>
    <w:rsid w:val="005B17D8"/>
    <w:rsid w:val="005B1ED4"/>
    <w:rsid w:val="005B284E"/>
    <w:rsid w:val="005B323A"/>
    <w:rsid w:val="005B3E76"/>
    <w:rsid w:val="005B438D"/>
    <w:rsid w:val="005B453C"/>
    <w:rsid w:val="005B462E"/>
    <w:rsid w:val="005B4BBC"/>
    <w:rsid w:val="005B567A"/>
    <w:rsid w:val="005B56CD"/>
    <w:rsid w:val="005B5A9D"/>
    <w:rsid w:val="005B5D0A"/>
    <w:rsid w:val="005B6A98"/>
    <w:rsid w:val="005B6E83"/>
    <w:rsid w:val="005B746B"/>
    <w:rsid w:val="005B7A68"/>
    <w:rsid w:val="005C00CA"/>
    <w:rsid w:val="005C09BE"/>
    <w:rsid w:val="005C0D7C"/>
    <w:rsid w:val="005C0F7B"/>
    <w:rsid w:val="005C180E"/>
    <w:rsid w:val="005C19D8"/>
    <w:rsid w:val="005C228A"/>
    <w:rsid w:val="005C31FF"/>
    <w:rsid w:val="005C33F1"/>
    <w:rsid w:val="005C3919"/>
    <w:rsid w:val="005C3BE8"/>
    <w:rsid w:val="005C4D21"/>
    <w:rsid w:val="005C4F6C"/>
    <w:rsid w:val="005C5040"/>
    <w:rsid w:val="005C5353"/>
    <w:rsid w:val="005C538B"/>
    <w:rsid w:val="005C5C40"/>
    <w:rsid w:val="005C602F"/>
    <w:rsid w:val="005C6259"/>
    <w:rsid w:val="005C6455"/>
    <w:rsid w:val="005C69EB"/>
    <w:rsid w:val="005C7383"/>
    <w:rsid w:val="005C7A1E"/>
    <w:rsid w:val="005C7B48"/>
    <w:rsid w:val="005C7B67"/>
    <w:rsid w:val="005D09C4"/>
    <w:rsid w:val="005D1061"/>
    <w:rsid w:val="005D1513"/>
    <w:rsid w:val="005D173B"/>
    <w:rsid w:val="005D1F37"/>
    <w:rsid w:val="005D24A2"/>
    <w:rsid w:val="005D2787"/>
    <w:rsid w:val="005D2992"/>
    <w:rsid w:val="005D2DEA"/>
    <w:rsid w:val="005D414F"/>
    <w:rsid w:val="005D5442"/>
    <w:rsid w:val="005D5C9C"/>
    <w:rsid w:val="005D720D"/>
    <w:rsid w:val="005D7588"/>
    <w:rsid w:val="005D75B1"/>
    <w:rsid w:val="005D7925"/>
    <w:rsid w:val="005D7F1C"/>
    <w:rsid w:val="005D7FD4"/>
    <w:rsid w:val="005E10B7"/>
    <w:rsid w:val="005E1981"/>
    <w:rsid w:val="005E1B41"/>
    <w:rsid w:val="005E2717"/>
    <w:rsid w:val="005E2E93"/>
    <w:rsid w:val="005E326A"/>
    <w:rsid w:val="005E4F48"/>
    <w:rsid w:val="005E569D"/>
    <w:rsid w:val="005E5910"/>
    <w:rsid w:val="005E5944"/>
    <w:rsid w:val="005E5A74"/>
    <w:rsid w:val="005E5E58"/>
    <w:rsid w:val="005E69F2"/>
    <w:rsid w:val="005E6A0F"/>
    <w:rsid w:val="005E6F6A"/>
    <w:rsid w:val="005E7017"/>
    <w:rsid w:val="005E71B8"/>
    <w:rsid w:val="005E7721"/>
    <w:rsid w:val="005E773A"/>
    <w:rsid w:val="005E79F8"/>
    <w:rsid w:val="005E7D85"/>
    <w:rsid w:val="005E7F2E"/>
    <w:rsid w:val="005F022C"/>
    <w:rsid w:val="005F0FAF"/>
    <w:rsid w:val="005F10E5"/>
    <w:rsid w:val="005F1716"/>
    <w:rsid w:val="005F189D"/>
    <w:rsid w:val="005F233C"/>
    <w:rsid w:val="005F2C2F"/>
    <w:rsid w:val="005F2D3A"/>
    <w:rsid w:val="005F2D42"/>
    <w:rsid w:val="005F30F5"/>
    <w:rsid w:val="005F3444"/>
    <w:rsid w:val="005F3851"/>
    <w:rsid w:val="005F3FEE"/>
    <w:rsid w:val="005F43BB"/>
    <w:rsid w:val="005F4973"/>
    <w:rsid w:val="005F4B30"/>
    <w:rsid w:val="005F4FD0"/>
    <w:rsid w:val="005F5777"/>
    <w:rsid w:val="005F604C"/>
    <w:rsid w:val="005F6323"/>
    <w:rsid w:val="005F63EE"/>
    <w:rsid w:val="005F6415"/>
    <w:rsid w:val="005F644E"/>
    <w:rsid w:val="005F7236"/>
    <w:rsid w:val="005F7634"/>
    <w:rsid w:val="005F7ED9"/>
    <w:rsid w:val="0060051D"/>
    <w:rsid w:val="006007B0"/>
    <w:rsid w:val="00601591"/>
    <w:rsid w:val="0060182A"/>
    <w:rsid w:val="006018E7"/>
    <w:rsid w:val="00602162"/>
    <w:rsid w:val="00602CD4"/>
    <w:rsid w:val="00603003"/>
    <w:rsid w:val="00603211"/>
    <w:rsid w:val="00603303"/>
    <w:rsid w:val="00603921"/>
    <w:rsid w:val="00603C93"/>
    <w:rsid w:val="006041AD"/>
    <w:rsid w:val="00604235"/>
    <w:rsid w:val="006053BD"/>
    <w:rsid w:val="00605ED0"/>
    <w:rsid w:val="006062E6"/>
    <w:rsid w:val="00606808"/>
    <w:rsid w:val="0060777B"/>
    <w:rsid w:val="00607B18"/>
    <w:rsid w:val="00607DD7"/>
    <w:rsid w:val="00610245"/>
    <w:rsid w:val="00610804"/>
    <w:rsid w:val="006109B1"/>
    <w:rsid w:val="006120C2"/>
    <w:rsid w:val="00612142"/>
    <w:rsid w:val="006127BE"/>
    <w:rsid w:val="006129DF"/>
    <w:rsid w:val="00612C16"/>
    <w:rsid w:val="00613D94"/>
    <w:rsid w:val="006148AB"/>
    <w:rsid w:val="006159F8"/>
    <w:rsid w:val="00615E29"/>
    <w:rsid w:val="0061612D"/>
    <w:rsid w:val="00616CE2"/>
    <w:rsid w:val="006174FF"/>
    <w:rsid w:val="00617717"/>
    <w:rsid w:val="00620214"/>
    <w:rsid w:val="006206AF"/>
    <w:rsid w:val="0062077E"/>
    <w:rsid w:val="00621001"/>
    <w:rsid w:val="00621061"/>
    <w:rsid w:val="0062117C"/>
    <w:rsid w:val="00621446"/>
    <w:rsid w:val="006219FF"/>
    <w:rsid w:val="00622084"/>
    <w:rsid w:val="00622253"/>
    <w:rsid w:val="00622A23"/>
    <w:rsid w:val="00622D17"/>
    <w:rsid w:val="00622DA2"/>
    <w:rsid w:val="006234F7"/>
    <w:rsid w:val="006238E7"/>
    <w:rsid w:val="00624127"/>
    <w:rsid w:val="00625220"/>
    <w:rsid w:val="006257D5"/>
    <w:rsid w:val="00626172"/>
    <w:rsid w:val="0062653B"/>
    <w:rsid w:val="006276B4"/>
    <w:rsid w:val="00627A3A"/>
    <w:rsid w:val="00627D71"/>
    <w:rsid w:val="00627FC9"/>
    <w:rsid w:val="006304B1"/>
    <w:rsid w:val="00630715"/>
    <w:rsid w:val="00630787"/>
    <w:rsid w:val="00630990"/>
    <w:rsid w:val="006309F4"/>
    <w:rsid w:val="00630B57"/>
    <w:rsid w:val="00630D10"/>
    <w:rsid w:val="00631CE0"/>
    <w:rsid w:val="00631D88"/>
    <w:rsid w:val="00631F03"/>
    <w:rsid w:val="006331F4"/>
    <w:rsid w:val="00633415"/>
    <w:rsid w:val="00634038"/>
    <w:rsid w:val="00634297"/>
    <w:rsid w:val="00634782"/>
    <w:rsid w:val="006352A0"/>
    <w:rsid w:val="006353B0"/>
    <w:rsid w:val="006357B8"/>
    <w:rsid w:val="00635BA0"/>
    <w:rsid w:val="006368DD"/>
    <w:rsid w:val="00636BE6"/>
    <w:rsid w:val="00636E0D"/>
    <w:rsid w:val="00636FF9"/>
    <w:rsid w:val="0063751B"/>
    <w:rsid w:val="0063773E"/>
    <w:rsid w:val="0063783A"/>
    <w:rsid w:val="00637B2C"/>
    <w:rsid w:val="00637CC3"/>
    <w:rsid w:val="00637FDB"/>
    <w:rsid w:val="0064013D"/>
    <w:rsid w:val="006404E8"/>
    <w:rsid w:val="006407FB"/>
    <w:rsid w:val="0064223F"/>
    <w:rsid w:val="0064244D"/>
    <w:rsid w:val="0064271C"/>
    <w:rsid w:val="00642799"/>
    <w:rsid w:val="00642D8C"/>
    <w:rsid w:val="006439E4"/>
    <w:rsid w:val="00643DD2"/>
    <w:rsid w:val="00643E33"/>
    <w:rsid w:val="00644217"/>
    <w:rsid w:val="00644606"/>
    <w:rsid w:val="0064509F"/>
    <w:rsid w:val="006456D5"/>
    <w:rsid w:val="0064572E"/>
    <w:rsid w:val="00646447"/>
    <w:rsid w:val="006466B1"/>
    <w:rsid w:val="00646C15"/>
    <w:rsid w:val="00647130"/>
    <w:rsid w:val="00647483"/>
    <w:rsid w:val="006478D4"/>
    <w:rsid w:val="00647B75"/>
    <w:rsid w:val="006502A5"/>
    <w:rsid w:val="00650411"/>
    <w:rsid w:val="00650568"/>
    <w:rsid w:val="00650992"/>
    <w:rsid w:val="00650E40"/>
    <w:rsid w:val="00651019"/>
    <w:rsid w:val="0065108D"/>
    <w:rsid w:val="006513E9"/>
    <w:rsid w:val="00651622"/>
    <w:rsid w:val="0065198F"/>
    <w:rsid w:val="00651AB4"/>
    <w:rsid w:val="00652155"/>
    <w:rsid w:val="00652267"/>
    <w:rsid w:val="006524C5"/>
    <w:rsid w:val="00652ED3"/>
    <w:rsid w:val="00653E9D"/>
    <w:rsid w:val="006546CA"/>
    <w:rsid w:val="00654D29"/>
    <w:rsid w:val="006550F7"/>
    <w:rsid w:val="00655412"/>
    <w:rsid w:val="0065573D"/>
    <w:rsid w:val="006557F0"/>
    <w:rsid w:val="00655E17"/>
    <w:rsid w:val="006561B3"/>
    <w:rsid w:val="00656328"/>
    <w:rsid w:val="006569DC"/>
    <w:rsid w:val="00656C45"/>
    <w:rsid w:val="00656E71"/>
    <w:rsid w:val="006571EB"/>
    <w:rsid w:val="00657442"/>
    <w:rsid w:val="00657837"/>
    <w:rsid w:val="006578A0"/>
    <w:rsid w:val="00657C82"/>
    <w:rsid w:val="00660DFF"/>
    <w:rsid w:val="00661127"/>
    <w:rsid w:val="0066138F"/>
    <w:rsid w:val="00661432"/>
    <w:rsid w:val="00661E5B"/>
    <w:rsid w:val="0066241D"/>
    <w:rsid w:val="00662519"/>
    <w:rsid w:val="0066299A"/>
    <w:rsid w:val="00662B90"/>
    <w:rsid w:val="00662ED4"/>
    <w:rsid w:val="00662F13"/>
    <w:rsid w:val="006630F2"/>
    <w:rsid w:val="006631EE"/>
    <w:rsid w:val="0066415F"/>
    <w:rsid w:val="00664664"/>
    <w:rsid w:val="006648CD"/>
    <w:rsid w:val="00664C49"/>
    <w:rsid w:val="00664C9F"/>
    <w:rsid w:val="00664D0A"/>
    <w:rsid w:val="00665125"/>
    <w:rsid w:val="0066587D"/>
    <w:rsid w:val="00666181"/>
    <w:rsid w:val="00666426"/>
    <w:rsid w:val="0066644C"/>
    <w:rsid w:val="0066659D"/>
    <w:rsid w:val="006667B8"/>
    <w:rsid w:val="00666BD9"/>
    <w:rsid w:val="00667574"/>
    <w:rsid w:val="006679F9"/>
    <w:rsid w:val="006705FC"/>
    <w:rsid w:val="0067121B"/>
    <w:rsid w:val="0067141E"/>
    <w:rsid w:val="00671428"/>
    <w:rsid w:val="006715A4"/>
    <w:rsid w:val="00671AC2"/>
    <w:rsid w:val="00671CA2"/>
    <w:rsid w:val="00671DF4"/>
    <w:rsid w:val="00672734"/>
    <w:rsid w:val="0067285F"/>
    <w:rsid w:val="006728E5"/>
    <w:rsid w:val="006735F2"/>
    <w:rsid w:val="006739D2"/>
    <w:rsid w:val="00674436"/>
    <w:rsid w:val="00675229"/>
    <w:rsid w:val="00675E60"/>
    <w:rsid w:val="006760B7"/>
    <w:rsid w:val="00676261"/>
    <w:rsid w:val="006765EE"/>
    <w:rsid w:val="00676BD0"/>
    <w:rsid w:val="00676E66"/>
    <w:rsid w:val="00676F4A"/>
    <w:rsid w:val="00677055"/>
    <w:rsid w:val="00677490"/>
    <w:rsid w:val="006801A8"/>
    <w:rsid w:val="0068024B"/>
    <w:rsid w:val="0068074A"/>
    <w:rsid w:val="006808D4"/>
    <w:rsid w:val="00681020"/>
    <w:rsid w:val="00682157"/>
    <w:rsid w:val="0068240B"/>
    <w:rsid w:val="00682B66"/>
    <w:rsid w:val="00683471"/>
    <w:rsid w:val="0068382D"/>
    <w:rsid w:val="006840B5"/>
    <w:rsid w:val="0068476F"/>
    <w:rsid w:val="00684E0A"/>
    <w:rsid w:val="00685E44"/>
    <w:rsid w:val="00686C9D"/>
    <w:rsid w:val="00686ED1"/>
    <w:rsid w:val="00687BA5"/>
    <w:rsid w:val="00687BBA"/>
    <w:rsid w:val="00687F73"/>
    <w:rsid w:val="006905A2"/>
    <w:rsid w:val="006906F8"/>
    <w:rsid w:val="00690D58"/>
    <w:rsid w:val="00690DA6"/>
    <w:rsid w:val="00690ED6"/>
    <w:rsid w:val="00691B06"/>
    <w:rsid w:val="00692003"/>
    <w:rsid w:val="006923F7"/>
    <w:rsid w:val="006937B1"/>
    <w:rsid w:val="00693D6D"/>
    <w:rsid w:val="006940D9"/>
    <w:rsid w:val="00694337"/>
    <w:rsid w:val="006944E0"/>
    <w:rsid w:val="00694735"/>
    <w:rsid w:val="00694D52"/>
    <w:rsid w:val="00695090"/>
    <w:rsid w:val="00695292"/>
    <w:rsid w:val="006952C3"/>
    <w:rsid w:val="00695648"/>
    <w:rsid w:val="00695A37"/>
    <w:rsid w:val="00695BB9"/>
    <w:rsid w:val="006970D8"/>
    <w:rsid w:val="006971B4"/>
    <w:rsid w:val="006975A7"/>
    <w:rsid w:val="00697680"/>
    <w:rsid w:val="00697C94"/>
    <w:rsid w:val="006A0031"/>
    <w:rsid w:val="006A0548"/>
    <w:rsid w:val="006A07B9"/>
    <w:rsid w:val="006A08D1"/>
    <w:rsid w:val="006A0945"/>
    <w:rsid w:val="006A0CFD"/>
    <w:rsid w:val="006A0E63"/>
    <w:rsid w:val="006A18B2"/>
    <w:rsid w:val="006A1A8E"/>
    <w:rsid w:val="006A1CEE"/>
    <w:rsid w:val="006A1FCD"/>
    <w:rsid w:val="006A2AA1"/>
    <w:rsid w:val="006A2D1E"/>
    <w:rsid w:val="006A2DBE"/>
    <w:rsid w:val="006A3817"/>
    <w:rsid w:val="006A44A0"/>
    <w:rsid w:val="006A4C82"/>
    <w:rsid w:val="006A5FB9"/>
    <w:rsid w:val="006A6537"/>
    <w:rsid w:val="006A73C3"/>
    <w:rsid w:val="006A73F6"/>
    <w:rsid w:val="006A7E77"/>
    <w:rsid w:val="006B0640"/>
    <w:rsid w:val="006B06F1"/>
    <w:rsid w:val="006B0F1F"/>
    <w:rsid w:val="006B10C9"/>
    <w:rsid w:val="006B151A"/>
    <w:rsid w:val="006B18A7"/>
    <w:rsid w:val="006B1D71"/>
    <w:rsid w:val="006B2981"/>
    <w:rsid w:val="006B315C"/>
    <w:rsid w:val="006B3BA9"/>
    <w:rsid w:val="006B42CE"/>
    <w:rsid w:val="006B4D8A"/>
    <w:rsid w:val="006B539A"/>
    <w:rsid w:val="006B594B"/>
    <w:rsid w:val="006B5A91"/>
    <w:rsid w:val="006B6632"/>
    <w:rsid w:val="006B7372"/>
    <w:rsid w:val="006B767E"/>
    <w:rsid w:val="006B7A0F"/>
    <w:rsid w:val="006B7ABB"/>
    <w:rsid w:val="006C0487"/>
    <w:rsid w:val="006C0783"/>
    <w:rsid w:val="006C09ED"/>
    <w:rsid w:val="006C10C0"/>
    <w:rsid w:val="006C13DB"/>
    <w:rsid w:val="006C1A62"/>
    <w:rsid w:val="006C2F74"/>
    <w:rsid w:val="006C3298"/>
    <w:rsid w:val="006C339B"/>
    <w:rsid w:val="006C4C74"/>
    <w:rsid w:val="006C4F00"/>
    <w:rsid w:val="006C53BC"/>
    <w:rsid w:val="006C5F01"/>
    <w:rsid w:val="006C626B"/>
    <w:rsid w:val="006C6693"/>
    <w:rsid w:val="006C6AE6"/>
    <w:rsid w:val="006C7008"/>
    <w:rsid w:val="006D021B"/>
    <w:rsid w:val="006D030A"/>
    <w:rsid w:val="006D0453"/>
    <w:rsid w:val="006D0DB1"/>
    <w:rsid w:val="006D10A6"/>
    <w:rsid w:val="006D20FB"/>
    <w:rsid w:val="006D3808"/>
    <w:rsid w:val="006D3F97"/>
    <w:rsid w:val="006D4015"/>
    <w:rsid w:val="006D4305"/>
    <w:rsid w:val="006D482C"/>
    <w:rsid w:val="006D4D95"/>
    <w:rsid w:val="006D4F61"/>
    <w:rsid w:val="006D51D5"/>
    <w:rsid w:val="006D5393"/>
    <w:rsid w:val="006D5568"/>
    <w:rsid w:val="006D59D0"/>
    <w:rsid w:val="006D5A27"/>
    <w:rsid w:val="006D5AE2"/>
    <w:rsid w:val="006D5ED5"/>
    <w:rsid w:val="006D620C"/>
    <w:rsid w:val="006D64EB"/>
    <w:rsid w:val="006D7035"/>
    <w:rsid w:val="006D760C"/>
    <w:rsid w:val="006D76C5"/>
    <w:rsid w:val="006D76C7"/>
    <w:rsid w:val="006D7F57"/>
    <w:rsid w:val="006E027F"/>
    <w:rsid w:val="006E0541"/>
    <w:rsid w:val="006E0A5E"/>
    <w:rsid w:val="006E125B"/>
    <w:rsid w:val="006E14AC"/>
    <w:rsid w:val="006E1B3C"/>
    <w:rsid w:val="006E27E2"/>
    <w:rsid w:val="006E292B"/>
    <w:rsid w:val="006E2D74"/>
    <w:rsid w:val="006E379C"/>
    <w:rsid w:val="006E3916"/>
    <w:rsid w:val="006E3D17"/>
    <w:rsid w:val="006E3D1F"/>
    <w:rsid w:val="006E4207"/>
    <w:rsid w:val="006E4692"/>
    <w:rsid w:val="006E4937"/>
    <w:rsid w:val="006E4996"/>
    <w:rsid w:val="006E4F97"/>
    <w:rsid w:val="006E51C6"/>
    <w:rsid w:val="006E58C9"/>
    <w:rsid w:val="006E63B5"/>
    <w:rsid w:val="006E669E"/>
    <w:rsid w:val="006E6BC9"/>
    <w:rsid w:val="006E6E2B"/>
    <w:rsid w:val="006E7632"/>
    <w:rsid w:val="006E7AE7"/>
    <w:rsid w:val="006E7CC3"/>
    <w:rsid w:val="006E7EAD"/>
    <w:rsid w:val="006F033A"/>
    <w:rsid w:val="006F1615"/>
    <w:rsid w:val="006F1721"/>
    <w:rsid w:val="006F227F"/>
    <w:rsid w:val="006F2B1E"/>
    <w:rsid w:val="006F2E75"/>
    <w:rsid w:val="006F364A"/>
    <w:rsid w:val="006F3910"/>
    <w:rsid w:val="006F3B55"/>
    <w:rsid w:val="006F3F59"/>
    <w:rsid w:val="006F428A"/>
    <w:rsid w:val="006F42FB"/>
    <w:rsid w:val="006F4422"/>
    <w:rsid w:val="006F443E"/>
    <w:rsid w:val="006F46EC"/>
    <w:rsid w:val="006F47CA"/>
    <w:rsid w:val="006F4884"/>
    <w:rsid w:val="006F5289"/>
    <w:rsid w:val="006F5612"/>
    <w:rsid w:val="006F5D75"/>
    <w:rsid w:val="006F69FC"/>
    <w:rsid w:val="006F7154"/>
    <w:rsid w:val="006F72C6"/>
    <w:rsid w:val="006F74E5"/>
    <w:rsid w:val="006F76E9"/>
    <w:rsid w:val="00700144"/>
    <w:rsid w:val="00700D52"/>
    <w:rsid w:val="007014BC"/>
    <w:rsid w:val="00701637"/>
    <w:rsid w:val="007018C3"/>
    <w:rsid w:val="00701A93"/>
    <w:rsid w:val="00701F1C"/>
    <w:rsid w:val="00702044"/>
    <w:rsid w:val="00702328"/>
    <w:rsid w:val="007029CC"/>
    <w:rsid w:val="00703E1D"/>
    <w:rsid w:val="00704408"/>
    <w:rsid w:val="0070461F"/>
    <w:rsid w:val="00704630"/>
    <w:rsid w:val="00704C03"/>
    <w:rsid w:val="00705599"/>
    <w:rsid w:val="007064F6"/>
    <w:rsid w:val="007067F2"/>
    <w:rsid w:val="007069B0"/>
    <w:rsid w:val="00706F41"/>
    <w:rsid w:val="0070708E"/>
    <w:rsid w:val="00707BB9"/>
    <w:rsid w:val="007105D7"/>
    <w:rsid w:val="007105FA"/>
    <w:rsid w:val="007118A8"/>
    <w:rsid w:val="00711A0A"/>
    <w:rsid w:val="00711BB9"/>
    <w:rsid w:val="00712465"/>
    <w:rsid w:val="00713314"/>
    <w:rsid w:val="0071345A"/>
    <w:rsid w:val="00713829"/>
    <w:rsid w:val="0071399B"/>
    <w:rsid w:val="00713AAB"/>
    <w:rsid w:val="00713D87"/>
    <w:rsid w:val="007142A2"/>
    <w:rsid w:val="0071434A"/>
    <w:rsid w:val="007148A9"/>
    <w:rsid w:val="00716B45"/>
    <w:rsid w:val="007171F9"/>
    <w:rsid w:val="00717560"/>
    <w:rsid w:val="007175A6"/>
    <w:rsid w:val="007206D0"/>
    <w:rsid w:val="007208C4"/>
    <w:rsid w:val="00720F19"/>
    <w:rsid w:val="00721D41"/>
    <w:rsid w:val="00721F96"/>
    <w:rsid w:val="00722229"/>
    <w:rsid w:val="00722795"/>
    <w:rsid w:val="00722F5B"/>
    <w:rsid w:val="00723A6D"/>
    <w:rsid w:val="00723E54"/>
    <w:rsid w:val="007243F0"/>
    <w:rsid w:val="00724521"/>
    <w:rsid w:val="00725019"/>
    <w:rsid w:val="0072510E"/>
    <w:rsid w:val="00725349"/>
    <w:rsid w:val="00725419"/>
    <w:rsid w:val="00726115"/>
    <w:rsid w:val="00726B13"/>
    <w:rsid w:val="00727FB2"/>
    <w:rsid w:val="00730537"/>
    <w:rsid w:val="00730D94"/>
    <w:rsid w:val="00731F9D"/>
    <w:rsid w:val="007327FA"/>
    <w:rsid w:val="00732B0C"/>
    <w:rsid w:val="007330EC"/>
    <w:rsid w:val="007335CF"/>
    <w:rsid w:val="00733747"/>
    <w:rsid w:val="007337BE"/>
    <w:rsid w:val="0073392A"/>
    <w:rsid w:val="00734016"/>
    <w:rsid w:val="0073433B"/>
    <w:rsid w:val="00734731"/>
    <w:rsid w:val="00734893"/>
    <w:rsid w:val="00734AA4"/>
    <w:rsid w:val="00734DB1"/>
    <w:rsid w:val="00734EA9"/>
    <w:rsid w:val="0073540E"/>
    <w:rsid w:val="0073548A"/>
    <w:rsid w:val="00735AD6"/>
    <w:rsid w:val="00735E87"/>
    <w:rsid w:val="00736722"/>
    <w:rsid w:val="007368F9"/>
    <w:rsid w:val="0073763D"/>
    <w:rsid w:val="00737BDB"/>
    <w:rsid w:val="00737FA8"/>
    <w:rsid w:val="007408EC"/>
    <w:rsid w:val="007410C5"/>
    <w:rsid w:val="007417C8"/>
    <w:rsid w:val="00741ABC"/>
    <w:rsid w:val="007430F4"/>
    <w:rsid w:val="007437F2"/>
    <w:rsid w:val="007439C6"/>
    <w:rsid w:val="00743B9F"/>
    <w:rsid w:val="0074439C"/>
    <w:rsid w:val="0074492F"/>
    <w:rsid w:val="00744A68"/>
    <w:rsid w:val="00744D56"/>
    <w:rsid w:val="00745CD6"/>
    <w:rsid w:val="007461DF"/>
    <w:rsid w:val="007467BF"/>
    <w:rsid w:val="00746921"/>
    <w:rsid w:val="00746E18"/>
    <w:rsid w:val="00746FF5"/>
    <w:rsid w:val="007471F5"/>
    <w:rsid w:val="00747753"/>
    <w:rsid w:val="00747CDF"/>
    <w:rsid w:val="00747FDC"/>
    <w:rsid w:val="00750D92"/>
    <w:rsid w:val="00750FF4"/>
    <w:rsid w:val="007514ED"/>
    <w:rsid w:val="00751EB0"/>
    <w:rsid w:val="00752148"/>
    <w:rsid w:val="00752C0C"/>
    <w:rsid w:val="00753C50"/>
    <w:rsid w:val="00753CCF"/>
    <w:rsid w:val="00753DEB"/>
    <w:rsid w:val="0075463C"/>
    <w:rsid w:val="00754D96"/>
    <w:rsid w:val="007554B9"/>
    <w:rsid w:val="00756320"/>
    <w:rsid w:val="00756EFF"/>
    <w:rsid w:val="00757F37"/>
    <w:rsid w:val="007600F6"/>
    <w:rsid w:val="00760119"/>
    <w:rsid w:val="00760155"/>
    <w:rsid w:val="0076053D"/>
    <w:rsid w:val="00760C25"/>
    <w:rsid w:val="00760DEC"/>
    <w:rsid w:val="0076135E"/>
    <w:rsid w:val="00762516"/>
    <w:rsid w:val="00762557"/>
    <w:rsid w:val="00763095"/>
    <w:rsid w:val="007630F1"/>
    <w:rsid w:val="0076320A"/>
    <w:rsid w:val="00763A77"/>
    <w:rsid w:val="00763DDE"/>
    <w:rsid w:val="00763E7E"/>
    <w:rsid w:val="00763FF4"/>
    <w:rsid w:val="007645B8"/>
    <w:rsid w:val="007645FB"/>
    <w:rsid w:val="007654E1"/>
    <w:rsid w:val="00765DB9"/>
    <w:rsid w:val="0076637F"/>
    <w:rsid w:val="0076643A"/>
    <w:rsid w:val="007666CC"/>
    <w:rsid w:val="007666FE"/>
    <w:rsid w:val="00766ACF"/>
    <w:rsid w:val="007700F7"/>
    <w:rsid w:val="00770163"/>
    <w:rsid w:val="00770475"/>
    <w:rsid w:val="00770E8C"/>
    <w:rsid w:val="00771133"/>
    <w:rsid w:val="007714A5"/>
    <w:rsid w:val="007722A0"/>
    <w:rsid w:val="0077266F"/>
    <w:rsid w:val="00772BC8"/>
    <w:rsid w:val="00772E52"/>
    <w:rsid w:val="007731B4"/>
    <w:rsid w:val="0077342A"/>
    <w:rsid w:val="007736C8"/>
    <w:rsid w:val="00773C01"/>
    <w:rsid w:val="00774305"/>
    <w:rsid w:val="00774786"/>
    <w:rsid w:val="0077521A"/>
    <w:rsid w:val="00775222"/>
    <w:rsid w:val="00775582"/>
    <w:rsid w:val="00775673"/>
    <w:rsid w:val="00775FAF"/>
    <w:rsid w:val="00776027"/>
    <w:rsid w:val="007762F1"/>
    <w:rsid w:val="00776D64"/>
    <w:rsid w:val="00777517"/>
    <w:rsid w:val="007777BA"/>
    <w:rsid w:val="00777B8E"/>
    <w:rsid w:val="00777C2B"/>
    <w:rsid w:val="00777FD5"/>
    <w:rsid w:val="007800A5"/>
    <w:rsid w:val="00780387"/>
    <w:rsid w:val="007803FA"/>
    <w:rsid w:val="007804F8"/>
    <w:rsid w:val="007805E4"/>
    <w:rsid w:val="00780C90"/>
    <w:rsid w:val="0078139C"/>
    <w:rsid w:val="007813D9"/>
    <w:rsid w:val="0078182D"/>
    <w:rsid w:val="00781F27"/>
    <w:rsid w:val="0078213B"/>
    <w:rsid w:val="007823EC"/>
    <w:rsid w:val="00783449"/>
    <w:rsid w:val="007837A2"/>
    <w:rsid w:val="00783BA1"/>
    <w:rsid w:val="00783EB1"/>
    <w:rsid w:val="00783ED9"/>
    <w:rsid w:val="0078406D"/>
    <w:rsid w:val="00785485"/>
    <w:rsid w:val="0078563B"/>
    <w:rsid w:val="007857A6"/>
    <w:rsid w:val="007857DE"/>
    <w:rsid w:val="00785AED"/>
    <w:rsid w:val="00785D13"/>
    <w:rsid w:val="007866D6"/>
    <w:rsid w:val="00786AD4"/>
    <w:rsid w:val="00786CDF"/>
    <w:rsid w:val="00786ED0"/>
    <w:rsid w:val="00786EDF"/>
    <w:rsid w:val="00787157"/>
    <w:rsid w:val="0078727C"/>
    <w:rsid w:val="0078745C"/>
    <w:rsid w:val="00787F69"/>
    <w:rsid w:val="00787F8E"/>
    <w:rsid w:val="00791A5A"/>
    <w:rsid w:val="007925F5"/>
    <w:rsid w:val="00792873"/>
    <w:rsid w:val="0079298E"/>
    <w:rsid w:val="00792CC4"/>
    <w:rsid w:val="00792DFE"/>
    <w:rsid w:val="007938A4"/>
    <w:rsid w:val="007938C2"/>
    <w:rsid w:val="00794069"/>
    <w:rsid w:val="007943A4"/>
    <w:rsid w:val="007949B5"/>
    <w:rsid w:val="007953CD"/>
    <w:rsid w:val="00795D93"/>
    <w:rsid w:val="007963B7"/>
    <w:rsid w:val="0079664E"/>
    <w:rsid w:val="00796F1D"/>
    <w:rsid w:val="00797069"/>
    <w:rsid w:val="007972F3"/>
    <w:rsid w:val="00797869"/>
    <w:rsid w:val="007A067C"/>
    <w:rsid w:val="007A14FD"/>
    <w:rsid w:val="007A1841"/>
    <w:rsid w:val="007A18F4"/>
    <w:rsid w:val="007A1BCC"/>
    <w:rsid w:val="007A21D7"/>
    <w:rsid w:val="007A2853"/>
    <w:rsid w:val="007A346F"/>
    <w:rsid w:val="007A3958"/>
    <w:rsid w:val="007A3F7A"/>
    <w:rsid w:val="007A4124"/>
    <w:rsid w:val="007A46B1"/>
    <w:rsid w:val="007A4797"/>
    <w:rsid w:val="007A51F4"/>
    <w:rsid w:val="007A54A2"/>
    <w:rsid w:val="007A5680"/>
    <w:rsid w:val="007A5BAD"/>
    <w:rsid w:val="007A5DF8"/>
    <w:rsid w:val="007A6171"/>
    <w:rsid w:val="007A6628"/>
    <w:rsid w:val="007A6678"/>
    <w:rsid w:val="007A6A5B"/>
    <w:rsid w:val="007A6C36"/>
    <w:rsid w:val="007A6DFF"/>
    <w:rsid w:val="007A718F"/>
    <w:rsid w:val="007A7A10"/>
    <w:rsid w:val="007A7B55"/>
    <w:rsid w:val="007B0257"/>
    <w:rsid w:val="007B02AA"/>
    <w:rsid w:val="007B12D4"/>
    <w:rsid w:val="007B27F7"/>
    <w:rsid w:val="007B2963"/>
    <w:rsid w:val="007B2B16"/>
    <w:rsid w:val="007B2C7A"/>
    <w:rsid w:val="007B351C"/>
    <w:rsid w:val="007B3A6D"/>
    <w:rsid w:val="007B3DD8"/>
    <w:rsid w:val="007B3E2A"/>
    <w:rsid w:val="007B561C"/>
    <w:rsid w:val="007B5A12"/>
    <w:rsid w:val="007B5CB9"/>
    <w:rsid w:val="007B5E95"/>
    <w:rsid w:val="007B5EF6"/>
    <w:rsid w:val="007B632B"/>
    <w:rsid w:val="007B7637"/>
    <w:rsid w:val="007B7BAA"/>
    <w:rsid w:val="007C0149"/>
    <w:rsid w:val="007C0185"/>
    <w:rsid w:val="007C0251"/>
    <w:rsid w:val="007C0964"/>
    <w:rsid w:val="007C1211"/>
    <w:rsid w:val="007C1B06"/>
    <w:rsid w:val="007C1FB1"/>
    <w:rsid w:val="007C24C6"/>
    <w:rsid w:val="007C2FCB"/>
    <w:rsid w:val="007C4014"/>
    <w:rsid w:val="007C4992"/>
    <w:rsid w:val="007C4CB4"/>
    <w:rsid w:val="007C5467"/>
    <w:rsid w:val="007C5923"/>
    <w:rsid w:val="007C5A73"/>
    <w:rsid w:val="007C6D2B"/>
    <w:rsid w:val="007C6D7B"/>
    <w:rsid w:val="007C6DD1"/>
    <w:rsid w:val="007C6DDE"/>
    <w:rsid w:val="007C70B3"/>
    <w:rsid w:val="007C7B88"/>
    <w:rsid w:val="007C7BA0"/>
    <w:rsid w:val="007C7DF0"/>
    <w:rsid w:val="007C7E55"/>
    <w:rsid w:val="007D0090"/>
    <w:rsid w:val="007D080B"/>
    <w:rsid w:val="007D0902"/>
    <w:rsid w:val="007D18C3"/>
    <w:rsid w:val="007D1A89"/>
    <w:rsid w:val="007D1A98"/>
    <w:rsid w:val="007D1D6E"/>
    <w:rsid w:val="007D1F84"/>
    <w:rsid w:val="007D2044"/>
    <w:rsid w:val="007D20EE"/>
    <w:rsid w:val="007D2205"/>
    <w:rsid w:val="007D24F2"/>
    <w:rsid w:val="007D2523"/>
    <w:rsid w:val="007D28A9"/>
    <w:rsid w:val="007D2C33"/>
    <w:rsid w:val="007D3CF2"/>
    <w:rsid w:val="007D401A"/>
    <w:rsid w:val="007D4B56"/>
    <w:rsid w:val="007D4CEC"/>
    <w:rsid w:val="007D4F6E"/>
    <w:rsid w:val="007D549F"/>
    <w:rsid w:val="007D58DE"/>
    <w:rsid w:val="007D59FA"/>
    <w:rsid w:val="007D5F07"/>
    <w:rsid w:val="007D5F41"/>
    <w:rsid w:val="007D5FC4"/>
    <w:rsid w:val="007D6643"/>
    <w:rsid w:val="007D6797"/>
    <w:rsid w:val="007D716D"/>
    <w:rsid w:val="007D749B"/>
    <w:rsid w:val="007E0511"/>
    <w:rsid w:val="007E0BA7"/>
    <w:rsid w:val="007E0DC7"/>
    <w:rsid w:val="007E12FF"/>
    <w:rsid w:val="007E39BC"/>
    <w:rsid w:val="007E3C7C"/>
    <w:rsid w:val="007E3D97"/>
    <w:rsid w:val="007E3E49"/>
    <w:rsid w:val="007E3EA1"/>
    <w:rsid w:val="007E5068"/>
    <w:rsid w:val="007E51FC"/>
    <w:rsid w:val="007E5328"/>
    <w:rsid w:val="007E5692"/>
    <w:rsid w:val="007E5C2D"/>
    <w:rsid w:val="007E5DD7"/>
    <w:rsid w:val="007E6683"/>
    <w:rsid w:val="007E678E"/>
    <w:rsid w:val="007E6933"/>
    <w:rsid w:val="007E6A7D"/>
    <w:rsid w:val="007E6C2E"/>
    <w:rsid w:val="007E6C57"/>
    <w:rsid w:val="007E7590"/>
    <w:rsid w:val="007E7696"/>
    <w:rsid w:val="007E7D01"/>
    <w:rsid w:val="007F032B"/>
    <w:rsid w:val="007F03DC"/>
    <w:rsid w:val="007F1211"/>
    <w:rsid w:val="007F1F91"/>
    <w:rsid w:val="007F2160"/>
    <w:rsid w:val="007F2821"/>
    <w:rsid w:val="007F38C3"/>
    <w:rsid w:val="007F3AA3"/>
    <w:rsid w:val="007F3B6A"/>
    <w:rsid w:val="007F40AD"/>
    <w:rsid w:val="007F411D"/>
    <w:rsid w:val="007F41AD"/>
    <w:rsid w:val="007F45C4"/>
    <w:rsid w:val="007F474D"/>
    <w:rsid w:val="007F48BE"/>
    <w:rsid w:val="007F4BCA"/>
    <w:rsid w:val="007F4C94"/>
    <w:rsid w:val="007F4E19"/>
    <w:rsid w:val="007F5E97"/>
    <w:rsid w:val="007F6000"/>
    <w:rsid w:val="007F6150"/>
    <w:rsid w:val="007F685A"/>
    <w:rsid w:val="007F686B"/>
    <w:rsid w:val="007F6C82"/>
    <w:rsid w:val="007F6F76"/>
    <w:rsid w:val="007F7FF3"/>
    <w:rsid w:val="0080002C"/>
    <w:rsid w:val="00800367"/>
    <w:rsid w:val="008005A4"/>
    <w:rsid w:val="00800C51"/>
    <w:rsid w:val="008010DB"/>
    <w:rsid w:val="008011A5"/>
    <w:rsid w:val="00801A39"/>
    <w:rsid w:val="00801D92"/>
    <w:rsid w:val="00802D96"/>
    <w:rsid w:val="00802DDA"/>
    <w:rsid w:val="008033E5"/>
    <w:rsid w:val="00803BB1"/>
    <w:rsid w:val="00803EB0"/>
    <w:rsid w:val="00803FE1"/>
    <w:rsid w:val="00804052"/>
    <w:rsid w:val="008041C4"/>
    <w:rsid w:val="00804405"/>
    <w:rsid w:val="008045BE"/>
    <w:rsid w:val="008047E6"/>
    <w:rsid w:val="00805180"/>
    <w:rsid w:val="00805CC7"/>
    <w:rsid w:val="00806456"/>
    <w:rsid w:val="00806EB9"/>
    <w:rsid w:val="008072F2"/>
    <w:rsid w:val="00807350"/>
    <w:rsid w:val="00807728"/>
    <w:rsid w:val="00810269"/>
    <w:rsid w:val="00810857"/>
    <w:rsid w:val="00810C94"/>
    <w:rsid w:val="00810F00"/>
    <w:rsid w:val="008110DB"/>
    <w:rsid w:val="00811F30"/>
    <w:rsid w:val="00812DC4"/>
    <w:rsid w:val="00812F94"/>
    <w:rsid w:val="00814387"/>
    <w:rsid w:val="008143C2"/>
    <w:rsid w:val="008147C3"/>
    <w:rsid w:val="00814C29"/>
    <w:rsid w:val="00814D93"/>
    <w:rsid w:val="00814F3A"/>
    <w:rsid w:val="00815358"/>
    <w:rsid w:val="008156B6"/>
    <w:rsid w:val="00815931"/>
    <w:rsid w:val="00816089"/>
    <w:rsid w:val="00816200"/>
    <w:rsid w:val="0081646C"/>
    <w:rsid w:val="00816EC3"/>
    <w:rsid w:val="00817009"/>
    <w:rsid w:val="00817033"/>
    <w:rsid w:val="008177F1"/>
    <w:rsid w:val="00817D00"/>
    <w:rsid w:val="0082009D"/>
    <w:rsid w:val="008203FA"/>
    <w:rsid w:val="00820988"/>
    <w:rsid w:val="00820D50"/>
    <w:rsid w:val="00820EFA"/>
    <w:rsid w:val="00821894"/>
    <w:rsid w:val="00821991"/>
    <w:rsid w:val="0082203F"/>
    <w:rsid w:val="008226BE"/>
    <w:rsid w:val="0082299F"/>
    <w:rsid w:val="00822D94"/>
    <w:rsid w:val="00823299"/>
    <w:rsid w:val="00823758"/>
    <w:rsid w:val="00823E05"/>
    <w:rsid w:val="00824835"/>
    <w:rsid w:val="00824AC9"/>
    <w:rsid w:val="00824DB7"/>
    <w:rsid w:val="00825343"/>
    <w:rsid w:val="008253EB"/>
    <w:rsid w:val="00825AA5"/>
    <w:rsid w:val="00825CAE"/>
    <w:rsid w:val="00825F90"/>
    <w:rsid w:val="008264E9"/>
    <w:rsid w:val="008266B4"/>
    <w:rsid w:val="008267E1"/>
    <w:rsid w:val="0082698D"/>
    <w:rsid w:val="00826C94"/>
    <w:rsid w:val="00827552"/>
    <w:rsid w:val="00827FF3"/>
    <w:rsid w:val="00830346"/>
    <w:rsid w:val="008304C4"/>
    <w:rsid w:val="008306F5"/>
    <w:rsid w:val="00830814"/>
    <w:rsid w:val="008308F6"/>
    <w:rsid w:val="00830A64"/>
    <w:rsid w:val="00830B7A"/>
    <w:rsid w:val="00830BAD"/>
    <w:rsid w:val="00830C69"/>
    <w:rsid w:val="00830D65"/>
    <w:rsid w:val="008316F7"/>
    <w:rsid w:val="00831844"/>
    <w:rsid w:val="00831CB3"/>
    <w:rsid w:val="00832665"/>
    <w:rsid w:val="008328F8"/>
    <w:rsid w:val="0083312A"/>
    <w:rsid w:val="0083434D"/>
    <w:rsid w:val="00834650"/>
    <w:rsid w:val="008346E6"/>
    <w:rsid w:val="008347C5"/>
    <w:rsid w:val="00835062"/>
    <w:rsid w:val="00836327"/>
    <w:rsid w:val="0083637C"/>
    <w:rsid w:val="00836944"/>
    <w:rsid w:val="00836B3E"/>
    <w:rsid w:val="0083729F"/>
    <w:rsid w:val="00837715"/>
    <w:rsid w:val="008377B3"/>
    <w:rsid w:val="00837F36"/>
    <w:rsid w:val="0084005C"/>
    <w:rsid w:val="008401D0"/>
    <w:rsid w:val="00840EDF"/>
    <w:rsid w:val="00841A18"/>
    <w:rsid w:val="00841B4B"/>
    <w:rsid w:val="00842D9C"/>
    <w:rsid w:val="00843E70"/>
    <w:rsid w:val="00843EE8"/>
    <w:rsid w:val="008446BB"/>
    <w:rsid w:val="00845628"/>
    <w:rsid w:val="00845770"/>
    <w:rsid w:val="00845915"/>
    <w:rsid w:val="00845A93"/>
    <w:rsid w:val="00845C2D"/>
    <w:rsid w:val="00845E01"/>
    <w:rsid w:val="008468C0"/>
    <w:rsid w:val="00846F66"/>
    <w:rsid w:val="0084709C"/>
    <w:rsid w:val="0084769C"/>
    <w:rsid w:val="00847FC8"/>
    <w:rsid w:val="008509E2"/>
    <w:rsid w:val="00850D20"/>
    <w:rsid w:val="0085100C"/>
    <w:rsid w:val="008510B0"/>
    <w:rsid w:val="0085118E"/>
    <w:rsid w:val="0085122A"/>
    <w:rsid w:val="00851309"/>
    <w:rsid w:val="008519B1"/>
    <w:rsid w:val="008519DF"/>
    <w:rsid w:val="008520E4"/>
    <w:rsid w:val="008523F8"/>
    <w:rsid w:val="008524D5"/>
    <w:rsid w:val="0085277D"/>
    <w:rsid w:val="00852945"/>
    <w:rsid w:val="00852E7C"/>
    <w:rsid w:val="00853370"/>
    <w:rsid w:val="0085344C"/>
    <w:rsid w:val="0085377D"/>
    <w:rsid w:val="00854B45"/>
    <w:rsid w:val="00855244"/>
    <w:rsid w:val="00855428"/>
    <w:rsid w:val="0085563F"/>
    <w:rsid w:val="00855BE4"/>
    <w:rsid w:val="00855DE7"/>
    <w:rsid w:val="00856811"/>
    <w:rsid w:val="00856F7C"/>
    <w:rsid w:val="00857537"/>
    <w:rsid w:val="0085769A"/>
    <w:rsid w:val="0085773E"/>
    <w:rsid w:val="008579A7"/>
    <w:rsid w:val="00857E3D"/>
    <w:rsid w:val="008609BD"/>
    <w:rsid w:val="00860B7E"/>
    <w:rsid w:val="00861400"/>
    <w:rsid w:val="008614E4"/>
    <w:rsid w:val="00861773"/>
    <w:rsid w:val="00861EBB"/>
    <w:rsid w:val="008623D5"/>
    <w:rsid w:val="008623F7"/>
    <w:rsid w:val="00862AF9"/>
    <w:rsid w:val="008630F3"/>
    <w:rsid w:val="0086384C"/>
    <w:rsid w:val="00863E6C"/>
    <w:rsid w:val="00863E89"/>
    <w:rsid w:val="008641D0"/>
    <w:rsid w:val="0086481D"/>
    <w:rsid w:val="00864BD9"/>
    <w:rsid w:val="00864CAF"/>
    <w:rsid w:val="00864D54"/>
    <w:rsid w:val="00864E9F"/>
    <w:rsid w:val="00865035"/>
    <w:rsid w:val="0086545A"/>
    <w:rsid w:val="00865D68"/>
    <w:rsid w:val="00867366"/>
    <w:rsid w:val="008678A8"/>
    <w:rsid w:val="00867922"/>
    <w:rsid w:val="008703B6"/>
    <w:rsid w:val="00870C7C"/>
    <w:rsid w:val="00871303"/>
    <w:rsid w:val="008714D0"/>
    <w:rsid w:val="00871F34"/>
    <w:rsid w:val="00872059"/>
    <w:rsid w:val="00872C58"/>
    <w:rsid w:val="0087306C"/>
    <w:rsid w:val="008730A5"/>
    <w:rsid w:val="00873524"/>
    <w:rsid w:val="00873CA5"/>
    <w:rsid w:val="00874089"/>
    <w:rsid w:val="008741C1"/>
    <w:rsid w:val="00874DD1"/>
    <w:rsid w:val="0087579E"/>
    <w:rsid w:val="00875F52"/>
    <w:rsid w:val="00876280"/>
    <w:rsid w:val="00876441"/>
    <w:rsid w:val="00876605"/>
    <w:rsid w:val="00876FC8"/>
    <w:rsid w:val="0087765C"/>
    <w:rsid w:val="008779BB"/>
    <w:rsid w:val="00877BF0"/>
    <w:rsid w:val="00877EC5"/>
    <w:rsid w:val="00880473"/>
    <w:rsid w:val="00880AE0"/>
    <w:rsid w:val="00880DB4"/>
    <w:rsid w:val="00880E5D"/>
    <w:rsid w:val="00881676"/>
    <w:rsid w:val="00881B1C"/>
    <w:rsid w:val="00881FFE"/>
    <w:rsid w:val="008820E9"/>
    <w:rsid w:val="008820FA"/>
    <w:rsid w:val="00882413"/>
    <w:rsid w:val="00882825"/>
    <w:rsid w:val="00882A0B"/>
    <w:rsid w:val="00882CD8"/>
    <w:rsid w:val="00882F41"/>
    <w:rsid w:val="00883088"/>
    <w:rsid w:val="0088343A"/>
    <w:rsid w:val="00883D43"/>
    <w:rsid w:val="00883F26"/>
    <w:rsid w:val="00884A24"/>
    <w:rsid w:val="00885383"/>
    <w:rsid w:val="008856BD"/>
    <w:rsid w:val="008872C6"/>
    <w:rsid w:val="0088799F"/>
    <w:rsid w:val="00887CC7"/>
    <w:rsid w:val="00890110"/>
    <w:rsid w:val="00891037"/>
    <w:rsid w:val="0089118D"/>
    <w:rsid w:val="00891B02"/>
    <w:rsid w:val="008928FC"/>
    <w:rsid w:val="00892EC3"/>
    <w:rsid w:val="00893584"/>
    <w:rsid w:val="00893BBC"/>
    <w:rsid w:val="00893E10"/>
    <w:rsid w:val="00893FB1"/>
    <w:rsid w:val="008942F5"/>
    <w:rsid w:val="008946C4"/>
    <w:rsid w:val="00894A37"/>
    <w:rsid w:val="00894E32"/>
    <w:rsid w:val="0089500D"/>
    <w:rsid w:val="00895157"/>
    <w:rsid w:val="008957CF"/>
    <w:rsid w:val="00895AB8"/>
    <w:rsid w:val="00896229"/>
    <w:rsid w:val="00896746"/>
    <w:rsid w:val="00897330"/>
    <w:rsid w:val="00897511"/>
    <w:rsid w:val="00897763"/>
    <w:rsid w:val="00897A32"/>
    <w:rsid w:val="00897C7B"/>
    <w:rsid w:val="008A0387"/>
    <w:rsid w:val="008A08A9"/>
    <w:rsid w:val="008A0BC9"/>
    <w:rsid w:val="008A14C5"/>
    <w:rsid w:val="008A2B8E"/>
    <w:rsid w:val="008A2DA5"/>
    <w:rsid w:val="008A2E24"/>
    <w:rsid w:val="008A308F"/>
    <w:rsid w:val="008A33E6"/>
    <w:rsid w:val="008A3434"/>
    <w:rsid w:val="008A3A72"/>
    <w:rsid w:val="008A3A8C"/>
    <w:rsid w:val="008A3E41"/>
    <w:rsid w:val="008A3F86"/>
    <w:rsid w:val="008A4051"/>
    <w:rsid w:val="008A40C3"/>
    <w:rsid w:val="008A41C6"/>
    <w:rsid w:val="008A4371"/>
    <w:rsid w:val="008A44E2"/>
    <w:rsid w:val="008A4A4C"/>
    <w:rsid w:val="008A4EB6"/>
    <w:rsid w:val="008A54A1"/>
    <w:rsid w:val="008A59CB"/>
    <w:rsid w:val="008A5FED"/>
    <w:rsid w:val="008A62FD"/>
    <w:rsid w:val="008A6C06"/>
    <w:rsid w:val="008A6C6C"/>
    <w:rsid w:val="008A6EB4"/>
    <w:rsid w:val="008A7739"/>
    <w:rsid w:val="008A7A34"/>
    <w:rsid w:val="008A7F9B"/>
    <w:rsid w:val="008B153C"/>
    <w:rsid w:val="008B186F"/>
    <w:rsid w:val="008B1D5A"/>
    <w:rsid w:val="008B2D3E"/>
    <w:rsid w:val="008B321D"/>
    <w:rsid w:val="008B38C4"/>
    <w:rsid w:val="008B3CF2"/>
    <w:rsid w:val="008B405D"/>
    <w:rsid w:val="008B445E"/>
    <w:rsid w:val="008B4830"/>
    <w:rsid w:val="008B49D9"/>
    <w:rsid w:val="008B506C"/>
    <w:rsid w:val="008B512F"/>
    <w:rsid w:val="008B55EC"/>
    <w:rsid w:val="008B5E3F"/>
    <w:rsid w:val="008B61E5"/>
    <w:rsid w:val="008B6728"/>
    <w:rsid w:val="008B676C"/>
    <w:rsid w:val="008B6E13"/>
    <w:rsid w:val="008B71F3"/>
    <w:rsid w:val="008B7E45"/>
    <w:rsid w:val="008C03CA"/>
    <w:rsid w:val="008C0869"/>
    <w:rsid w:val="008C1191"/>
    <w:rsid w:val="008C12FE"/>
    <w:rsid w:val="008C1B9A"/>
    <w:rsid w:val="008C1C35"/>
    <w:rsid w:val="008C1CB1"/>
    <w:rsid w:val="008C1F16"/>
    <w:rsid w:val="008C2618"/>
    <w:rsid w:val="008C2C5D"/>
    <w:rsid w:val="008C34D9"/>
    <w:rsid w:val="008C41CE"/>
    <w:rsid w:val="008C4430"/>
    <w:rsid w:val="008C482E"/>
    <w:rsid w:val="008C5133"/>
    <w:rsid w:val="008C59B8"/>
    <w:rsid w:val="008C5BD0"/>
    <w:rsid w:val="008C7853"/>
    <w:rsid w:val="008C7BC9"/>
    <w:rsid w:val="008C7FB1"/>
    <w:rsid w:val="008D08A6"/>
    <w:rsid w:val="008D128B"/>
    <w:rsid w:val="008D15A6"/>
    <w:rsid w:val="008D1633"/>
    <w:rsid w:val="008D1B45"/>
    <w:rsid w:val="008D1D0B"/>
    <w:rsid w:val="008D26F5"/>
    <w:rsid w:val="008D29C3"/>
    <w:rsid w:val="008D29EA"/>
    <w:rsid w:val="008D2B31"/>
    <w:rsid w:val="008D318C"/>
    <w:rsid w:val="008D3B0D"/>
    <w:rsid w:val="008D3DEB"/>
    <w:rsid w:val="008D42E6"/>
    <w:rsid w:val="008D4A55"/>
    <w:rsid w:val="008D4AA5"/>
    <w:rsid w:val="008D51FE"/>
    <w:rsid w:val="008D585E"/>
    <w:rsid w:val="008D5B92"/>
    <w:rsid w:val="008D5C76"/>
    <w:rsid w:val="008D60A6"/>
    <w:rsid w:val="008D6B47"/>
    <w:rsid w:val="008D6DC5"/>
    <w:rsid w:val="008D73B6"/>
    <w:rsid w:val="008D7935"/>
    <w:rsid w:val="008E08D0"/>
    <w:rsid w:val="008E09FE"/>
    <w:rsid w:val="008E17B6"/>
    <w:rsid w:val="008E18DE"/>
    <w:rsid w:val="008E1F7B"/>
    <w:rsid w:val="008E1F95"/>
    <w:rsid w:val="008E2F8C"/>
    <w:rsid w:val="008E3309"/>
    <w:rsid w:val="008E332E"/>
    <w:rsid w:val="008E3914"/>
    <w:rsid w:val="008E39A8"/>
    <w:rsid w:val="008E429B"/>
    <w:rsid w:val="008E4596"/>
    <w:rsid w:val="008E4DF9"/>
    <w:rsid w:val="008E5061"/>
    <w:rsid w:val="008E55A4"/>
    <w:rsid w:val="008E566E"/>
    <w:rsid w:val="008E5C84"/>
    <w:rsid w:val="008E5FCE"/>
    <w:rsid w:val="008E76B8"/>
    <w:rsid w:val="008E7FF4"/>
    <w:rsid w:val="008F0113"/>
    <w:rsid w:val="008F0229"/>
    <w:rsid w:val="008F04FD"/>
    <w:rsid w:val="008F11BC"/>
    <w:rsid w:val="008F144C"/>
    <w:rsid w:val="008F29F6"/>
    <w:rsid w:val="008F32DB"/>
    <w:rsid w:val="008F341C"/>
    <w:rsid w:val="008F39C8"/>
    <w:rsid w:val="008F3CEB"/>
    <w:rsid w:val="008F4B3D"/>
    <w:rsid w:val="008F4D2C"/>
    <w:rsid w:val="008F54DA"/>
    <w:rsid w:val="008F5DA4"/>
    <w:rsid w:val="008F5E0F"/>
    <w:rsid w:val="008F635C"/>
    <w:rsid w:val="008F722E"/>
    <w:rsid w:val="008F7725"/>
    <w:rsid w:val="008F7768"/>
    <w:rsid w:val="008F77B6"/>
    <w:rsid w:val="008F7986"/>
    <w:rsid w:val="009013A7"/>
    <w:rsid w:val="00901C3E"/>
    <w:rsid w:val="009022ED"/>
    <w:rsid w:val="009026E4"/>
    <w:rsid w:val="009027D7"/>
    <w:rsid w:val="00902A7C"/>
    <w:rsid w:val="009037E7"/>
    <w:rsid w:val="00903814"/>
    <w:rsid w:val="00903ACF"/>
    <w:rsid w:val="00903E12"/>
    <w:rsid w:val="009046A8"/>
    <w:rsid w:val="0090477E"/>
    <w:rsid w:val="009047BF"/>
    <w:rsid w:val="00904AAF"/>
    <w:rsid w:val="00904BCE"/>
    <w:rsid w:val="00904C36"/>
    <w:rsid w:val="009050B9"/>
    <w:rsid w:val="00905239"/>
    <w:rsid w:val="009055BE"/>
    <w:rsid w:val="00906D58"/>
    <w:rsid w:val="00906DBF"/>
    <w:rsid w:val="009071D9"/>
    <w:rsid w:val="009071DC"/>
    <w:rsid w:val="00907AFC"/>
    <w:rsid w:val="00910339"/>
    <w:rsid w:val="00910780"/>
    <w:rsid w:val="009107DD"/>
    <w:rsid w:val="009117F3"/>
    <w:rsid w:val="00911B1B"/>
    <w:rsid w:val="00911C7F"/>
    <w:rsid w:val="00912688"/>
    <w:rsid w:val="00912790"/>
    <w:rsid w:val="009127B4"/>
    <w:rsid w:val="009128D4"/>
    <w:rsid w:val="009131CC"/>
    <w:rsid w:val="00913329"/>
    <w:rsid w:val="00913DBC"/>
    <w:rsid w:val="00914CDA"/>
    <w:rsid w:val="00915112"/>
    <w:rsid w:val="009153B4"/>
    <w:rsid w:val="0091572A"/>
    <w:rsid w:val="00915B60"/>
    <w:rsid w:val="00915CA9"/>
    <w:rsid w:val="00915D68"/>
    <w:rsid w:val="00915DFC"/>
    <w:rsid w:val="009163F4"/>
    <w:rsid w:val="0091641C"/>
    <w:rsid w:val="00916A78"/>
    <w:rsid w:val="00916F72"/>
    <w:rsid w:val="00917157"/>
    <w:rsid w:val="00917431"/>
    <w:rsid w:val="009175A0"/>
    <w:rsid w:val="00920958"/>
    <w:rsid w:val="0092098A"/>
    <w:rsid w:val="00921163"/>
    <w:rsid w:val="00921369"/>
    <w:rsid w:val="009213DE"/>
    <w:rsid w:val="009214BF"/>
    <w:rsid w:val="00921939"/>
    <w:rsid w:val="00921B5F"/>
    <w:rsid w:val="009220AF"/>
    <w:rsid w:val="00922DE3"/>
    <w:rsid w:val="00922E15"/>
    <w:rsid w:val="00922FB1"/>
    <w:rsid w:val="009253C9"/>
    <w:rsid w:val="00925903"/>
    <w:rsid w:val="00927006"/>
    <w:rsid w:val="009273CA"/>
    <w:rsid w:val="009300BD"/>
    <w:rsid w:val="00930207"/>
    <w:rsid w:val="00930A66"/>
    <w:rsid w:val="00931C01"/>
    <w:rsid w:val="00931F8B"/>
    <w:rsid w:val="009324AE"/>
    <w:rsid w:val="0093283B"/>
    <w:rsid w:val="00933E9F"/>
    <w:rsid w:val="009340D8"/>
    <w:rsid w:val="00935100"/>
    <w:rsid w:val="009353F3"/>
    <w:rsid w:val="00935644"/>
    <w:rsid w:val="00935ACC"/>
    <w:rsid w:val="00935E11"/>
    <w:rsid w:val="009364C5"/>
    <w:rsid w:val="009368C6"/>
    <w:rsid w:val="00937112"/>
    <w:rsid w:val="00937470"/>
    <w:rsid w:val="009404AB"/>
    <w:rsid w:val="0094076E"/>
    <w:rsid w:val="009408C8"/>
    <w:rsid w:val="00940B2C"/>
    <w:rsid w:val="00940B7C"/>
    <w:rsid w:val="0094137C"/>
    <w:rsid w:val="00941431"/>
    <w:rsid w:val="00942102"/>
    <w:rsid w:val="00942CA8"/>
    <w:rsid w:val="00942DB1"/>
    <w:rsid w:val="009436CB"/>
    <w:rsid w:val="0094388C"/>
    <w:rsid w:val="0094388E"/>
    <w:rsid w:val="00943F2C"/>
    <w:rsid w:val="009444FE"/>
    <w:rsid w:val="00945044"/>
    <w:rsid w:val="0094527F"/>
    <w:rsid w:val="00945CA2"/>
    <w:rsid w:val="00945F9D"/>
    <w:rsid w:val="009460EF"/>
    <w:rsid w:val="00946733"/>
    <w:rsid w:val="00946CC1"/>
    <w:rsid w:val="00946D4D"/>
    <w:rsid w:val="00947050"/>
    <w:rsid w:val="009501B3"/>
    <w:rsid w:val="009502BA"/>
    <w:rsid w:val="009504AA"/>
    <w:rsid w:val="00950DBF"/>
    <w:rsid w:val="00951203"/>
    <w:rsid w:val="00951D37"/>
    <w:rsid w:val="00951FA9"/>
    <w:rsid w:val="0095218C"/>
    <w:rsid w:val="009521CF"/>
    <w:rsid w:val="0095263B"/>
    <w:rsid w:val="009532CA"/>
    <w:rsid w:val="00953562"/>
    <w:rsid w:val="009539A1"/>
    <w:rsid w:val="009539E4"/>
    <w:rsid w:val="00954AEC"/>
    <w:rsid w:val="0095535E"/>
    <w:rsid w:val="0095545D"/>
    <w:rsid w:val="009555E0"/>
    <w:rsid w:val="009565E8"/>
    <w:rsid w:val="00956914"/>
    <w:rsid w:val="00957333"/>
    <w:rsid w:val="009579EB"/>
    <w:rsid w:val="00957CC3"/>
    <w:rsid w:val="00957F02"/>
    <w:rsid w:val="0096015C"/>
    <w:rsid w:val="0096066B"/>
    <w:rsid w:val="0096080B"/>
    <w:rsid w:val="00960A71"/>
    <w:rsid w:val="00960FF2"/>
    <w:rsid w:val="00960FFF"/>
    <w:rsid w:val="00961387"/>
    <w:rsid w:val="00961A9B"/>
    <w:rsid w:val="009622D3"/>
    <w:rsid w:val="00962330"/>
    <w:rsid w:val="0096261A"/>
    <w:rsid w:val="00962971"/>
    <w:rsid w:val="009629BA"/>
    <w:rsid w:val="00963C19"/>
    <w:rsid w:val="00964260"/>
    <w:rsid w:val="00964266"/>
    <w:rsid w:val="0096465F"/>
    <w:rsid w:val="00964A1D"/>
    <w:rsid w:val="009656F5"/>
    <w:rsid w:val="00965EC6"/>
    <w:rsid w:val="00965FAB"/>
    <w:rsid w:val="00965FFF"/>
    <w:rsid w:val="009662D2"/>
    <w:rsid w:val="009668C1"/>
    <w:rsid w:val="00966991"/>
    <w:rsid w:val="00966A3C"/>
    <w:rsid w:val="00966DD8"/>
    <w:rsid w:val="009670D1"/>
    <w:rsid w:val="009671A4"/>
    <w:rsid w:val="00967BDB"/>
    <w:rsid w:val="00967EE2"/>
    <w:rsid w:val="0097056F"/>
    <w:rsid w:val="00970B94"/>
    <w:rsid w:val="00971224"/>
    <w:rsid w:val="00971397"/>
    <w:rsid w:val="00971B2B"/>
    <w:rsid w:val="00971EDC"/>
    <w:rsid w:val="00972503"/>
    <w:rsid w:val="0097284F"/>
    <w:rsid w:val="00972B34"/>
    <w:rsid w:val="009735C7"/>
    <w:rsid w:val="00973AED"/>
    <w:rsid w:val="00973D47"/>
    <w:rsid w:val="009747AE"/>
    <w:rsid w:val="009757E5"/>
    <w:rsid w:val="009758BB"/>
    <w:rsid w:val="00975E4E"/>
    <w:rsid w:val="009763EC"/>
    <w:rsid w:val="0097753A"/>
    <w:rsid w:val="00977934"/>
    <w:rsid w:val="00977D22"/>
    <w:rsid w:val="00980360"/>
    <w:rsid w:val="00980386"/>
    <w:rsid w:val="00980EE3"/>
    <w:rsid w:val="00981225"/>
    <w:rsid w:val="009812BB"/>
    <w:rsid w:val="009814F5"/>
    <w:rsid w:val="00982335"/>
    <w:rsid w:val="0098286B"/>
    <w:rsid w:val="00982FBC"/>
    <w:rsid w:val="00983083"/>
    <w:rsid w:val="00983905"/>
    <w:rsid w:val="00983AB5"/>
    <w:rsid w:val="009841DE"/>
    <w:rsid w:val="0098490C"/>
    <w:rsid w:val="00985469"/>
    <w:rsid w:val="00985C66"/>
    <w:rsid w:val="00985C94"/>
    <w:rsid w:val="0098650A"/>
    <w:rsid w:val="0098657A"/>
    <w:rsid w:val="009865A8"/>
    <w:rsid w:val="009879EA"/>
    <w:rsid w:val="00987C9D"/>
    <w:rsid w:val="00987D59"/>
    <w:rsid w:val="0099053F"/>
    <w:rsid w:val="00991811"/>
    <w:rsid w:val="0099181D"/>
    <w:rsid w:val="00991879"/>
    <w:rsid w:val="00991BAC"/>
    <w:rsid w:val="009923C7"/>
    <w:rsid w:val="00992480"/>
    <w:rsid w:val="00992539"/>
    <w:rsid w:val="00992B2C"/>
    <w:rsid w:val="00992B81"/>
    <w:rsid w:val="009938EE"/>
    <w:rsid w:val="00993CAD"/>
    <w:rsid w:val="009941FA"/>
    <w:rsid w:val="00995378"/>
    <w:rsid w:val="009956D3"/>
    <w:rsid w:val="00995C37"/>
    <w:rsid w:val="00996089"/>
    <w:rsid w:val="009966A8"/>
    <w:rsid w:val="00996F9B"/>
    <w:rsid w:val="00996FA8"/>
    <w:rsid w:val="00996FDD"/>
    <w:rsid w:val="009971CE"/>
    <w:rsid w:val="009972DA"/>
    <w:rsid w:val="00997B9C"/>
    <w:rsid w:val="009A0C08"/>
    <w:rsid w:val="009A1990"/>
    <w:rsid w:val="009A19F3"/>
    <w:rsid w:val="009A223A"/>
    <w:rsid w:val="009A282C"/>
    <w:rsid w:val="009A2D1A"/>
    <w:rsid w:val="009A2D88"/>
    <w:rsid w:val="009A33CB"/>
    <w:rsid w:val="009A3489"/>
    <w:rsid w:val="009A3497"/>
    <w:rsid w:val="009A3A37"/>
    <w:rsid w:val="009A3BF6"/>
    <w:rsid w:val="009A412D"/>
    <w:rsid w:val="009A4D0B"/>
    <w:rsid w:val="009A63B6"/>
    <w:rsid w:val="009A68FB"/>
    <w:rsid w:val="009A6B1A"/>
    <w:rsid w:val="009A7815"/>
    <w:rsid w:val="009A7B46"/>
    <w:rsid w:val="009A7C9D"/>
    <w:rsid w:val="009B0407"/>
    <w:rsid w:val="009B084C"/>
    <w:rsid w:val="009B08E6"/>
    <w:rsid w:val="009B1286"/>
    <w:rsid w:val="009B14EA"/>
    <w:rsid w:val="009B16C3"/>
    <w:rsid w:val="009B20D6"/>
    <w:rsid w:val="009B21CE"/>
    <w:rsid w:val="009B2BB9"/>
    <w:rsid w:val="009B3064"/>
    <w:rsid w:val="009B32F0"/>
    <w:rsid w:val="009B389A"/>
    <w:rsid w:val="009B3E06"/>
    <w:rsid w:val="009B40C8"/>
    <w:rsid w:val="009B55E3"/>
    <w:rsid w:val="009B593A"/>
    <w:rsid w:val="009B6999"/>
    <w:rsid w:val="009B69CC"/>
    <w:rsid w:val="009B76BE"/>
    <w:rsid w:val="009B7C35"/>
    <w:rsid w:val="009C0572"/>
    <w:rsid w:val="009C06B8"/>
    <w:rsid w:val="009C1130"/>
    <w:rsid w:val="009C1BD7"/>
    <w:rsid w:val="009C1BFB"/>
    <w:rsid w:val="009C1D1F"/>
    <w:rsid w:val="009C1DE5"/>
    <w:rsid w:val="009C21CC"/>
    <w:rsid w:val="009C351C"/>
    <w:rsid w:val="009C3DF6"/>
    <w:rsid w:val="009C3FEC"/>
    <w:rsid w:val="009C4D18"/>
    <w:rsid w:val="009C59CF"/>
    <w:rsid w:val="009C5A99"/>
    <w:rsid w:val="009C5BC2"/>
    <w:rsid w:val="009C6205"/>
    <w:rsid w:val="009C627A"/>
    <w:rsid w:val="009C68EE"/>
    <w:rsid w:val="009C70C6"/>
    <w:rsid w:val="009C7731"/>
    <w:rsid w:val="009C7772"/>
    <w:rsid w:val="009D0616"/>
    <w:rsid w:val="009D07ED"/>
    <w:rsid w:val="009D0B24"/>
    <w:rsid w:val="009D100A"/>
    <w:rsid w:val="009D1442"/>
    <w:rsid w:val="009D152C"/>
    <w:rsid w:val="009D2F89"/>
    <w:rsid w:val="009D33EA"/>
    <w:rsid w:val="009D345D"/>
    <w:rsid w:val="009D3978"/>
    <w:rsid w:val="009D3B93"/>
    <w:rsid w:val="009D3E05"/>
    <w:rsid w:val="009D455A"/>
    <w:rsid w:val="009D4601"/>
    <w:rsid w:val="009D46BA"/>
    <w:rsid w:val="009D491C"/>
    <w:rsid w:val="009D4B89"/>
    <w:rsid w:val="009D5058"/>
    <w:rsid w:val="009D545C"/>
    <w:rsid w:val="009D54E9"/>
    <w:rsid w:val="009D5515"/>
    <w:rsid w:val="009D5D79"/>
    <w:rsid w:val="009D63D9"/>
    <w:rsid w:val="009D67ED"/>
    <w:rsid w:val="009D704C"/>
    <w:rsid w:val="009D72DD"/>
    <w:rsid w:val="009D7323"/>
    <w:rsid w:val="009D7BF2"/>
    <w:rsid w:val="009D7E2A"/>
    <w:rsid w:val="009E026E"/>
    <w:rsid w:val="009E083A"/>
    <w:rsid w:val="009E13C9"/>
    <w:rsid w:val="009E22D5"/>
    <w:rsid w:val="009E2482"/>
    <w:rsid w:val="009E31E8"/>
    <w:rsid w:val="009E3CE0"/>
    <w:rsid w:val="009E3EE9"/>
    <w:rsid w:val="009E480A"/>
    <w:rsid w:val="009E4CEA"/>
    <w:rsid w:val="009E522B"/>
    <w:rsid w:val="009E52DB"/>
    <w:rsid w:val="009E5C71"/>
    <w:rsid w:val="009E5F1D"/>
    <w:rsid w:val="009E6389"/>
    <w:rsid w:val="009E7941"/>
    <w:rsid w:val="009E7D7C"/>
    <w:rsid w:val="009F031B"/>
    <w:rsid w:val="009F06BE"/>
    <w:rsid w:val="009F0C58"/>
    <w:rsid w:val="009F0EC9"/>
    <w:rsid w:val="009F1010"/>
    <w:rsid w:val="009F14C2"/>
    <w:rsid w:val="009F15C5"/>
    <w:rsid w:val="009F1C60"/>
    <w:rsid w:val="009F1E90"/>
    <w:rsid w:val="009F26B9"/>
    <w:rsid w:val="009F29F6"/>
    <w:rsid w:val="009F3204"/>
    <w:rsid w:val="009F3C0F"/>
    <w:rsid w:val="009F421E"/>
    <w:rsid w:val="009F44E1"/>
    <w:rsid w:val="009F492A"/>
    <w:rsid w:val="009F4C6D"/>
    <w:rsid w:val="009F4F23"/>
    <w:rsid w:val="009F5877"/>
    <w:rsid w:val="009F5CEF"/>
    <w:rsid w:val="009F6502"/>
    <w:rsid w:val="009F6F3E"/>
    <w:rsid w:val="009F768C"/>
    <w:rsid w:val="009F7DB2"/>
    <w:rsid w:val="00A004D4"/>
    <w:rsid w:val="00A006B5"/>
    <w:rsid w:val="00A009E5"/>
    <w:rsid w:val="00A00A02"/>
    <w:rsid w:val="00A00DA2"/>
    <w:rsid w:val="00A00E33"/>
    <w:rsid w:val="00A01515"/>
    <w:rsid w:val="00A0171B"/>
    <w:rsid w:val="00A0175A"/>
    <w:rsid w:val="00A019DD"/>
    <w:rsid w:val="00A020CB"/>
    <w:rsid w:val="00A0242D"/>
    <w:rsid w:val="00A026D0"/>
    <w:rsid w:val="00A02C6E"/>
    <w:rsid w:val="00A03786"/>
    <w:rsid w:val="00A040EC"/>
    <w:rsid w:val="00A04105"/>
    <w:rsid w:val="00A04108"/>
    <w:rsid w:val="00A04761"/>
    <w:rsid w:val="00A04AF9"/>
    <w:rsid w:val="00A04C64"/>
    <w:rsid w:val="00A054C5"/>
    <w:rsid w:val="00A059BC"/>
    <w:rsid w:val="00A05BC6"/>
    <w:rsid w:val="00A060AF"/>
    <w:rsid w:val="00A063AC"/>
    <w:rsid w:val="00A06FDC"/>
    <w:rsid w:val="00A07DA1"/>
    <w:rsid w:val="00A10317"/>
    <w:rsid w:val="00A10CDD"/>
    <w:rsid w:val="00A10E3D"/>
    <w:rsid w:val="00A117E3"/>
    <w:rsid w:val="00A11D6D"/>
    <w:rsid w:val="00A1208C"/>
    <w:rsid w:val="00A12F83"/>
    <w:rsid w:val="00A12FA8"/>
    <w:rsid w:val="00A1308A"/>
    <w:rsid w:val="00A140E4"/>
    <w:rsid w:val="00A14140"/>
    <w:rsid w:val="00A143B6"/>
    <w:rsid w:val="00A143D3"/>
    <w:rsid w:val="00A14986"/>
    <w:rsid w:val="00A14A03"/>
    <w:rsid w:val="00A15BA1"/>
    <w:rsid w:val="00A16150"/>
    <w:rsid w:val="00A16820"/>
    <w:rsid w:val="00A17185"/>
    <w:rsid w:val="00A17210"/>
    <w:rsid w:val="00A172E1"/>
    <w:rsid w:val="00A17B24"/>
    <w:rsid w:val="00A17EFE"/>
    <w:rsid w:val="00A17F47"/>
    <w:rsid w:val="00A20017"/>
    <w:rsid w:val="00A2059E"/>
    <w:rsid w:val="00A20759"/>
    <w:rsid w:val="00A209B0"/>
    <w:rsid w:val="00A20A52"/>
    <w:rsid w:val="00A20D1F"/>
    <w:rsid w:val="00A21080"/>
    <w:rsid w:val="00A21380"/>
    <w:rsid w:val="00A21465"/>
    <w:rsid w:val="00A217C3"/>
    <w:rsid w:val="00A21924"/>
    <w:rsid w:val="00A2292E"/>
    <w:rsid w:val="00A23DCE"/>
    <w:rsid w:val="00A251CD"/>
    <w:rsid w:val="00A25C60"/>
    <w:rsid w:val="00A25ECA"/>
    <w:rsid w:val="00A277FC"/>
    <w:rsid w:val="00A278BD"/>
    <w:rsid w:val="00A27B81"/>
    <w:rsid w:val="00A30BD6"/>
    <w:rsid w:val="00A30C77"/>
    <w:rsid w:val="00A30C7A"/>
    <w:rsid w:val="00A3171B"/>
    <w:rsid w:val="00A31B02"/>
    <w:rsid w:val="00A31D00"/>
    <w:rsid w:val="00A32412"/>
    <w:rsid w:val="00A3265B"/>
    <w:rsid w:val="00A32CBE"/>
    <w:rsid w:val="00A3332E"/>
    <w:rsid w:val="00A33A35"/>
    <w:rsid w:val="00A33C27"/>
    <w:rsid w:val="00A34078"/>
    <w:rsid w:val="00A34DF0"/>
    <w:rsid w:val="00A35C95"/>
    <w:rsid w:val="00A36816"/>
    <w:rsid w:val="00A37721"/>
    <w:rsid w:val="00A37916"/>
    <w:rsid w:val="00A37998"/>
    <w:rsid w:val="00A37A75"/>
    <w:rsid w:val="00A37B23"/>
    <w:rsid w:val="00A37EC6"/>
    <w:rsid w:val="00A37F10"/>
    <w:rsid w:val="00A40D27"/>
    <w:rsid w:val="00A41C2F"/>
    <w:rsid w:val="00A422A3"/>
    <w:rsid w:val="00A42680"/>
    <w:rsid w:val="00A427DF"/>
    <w:rsid w:val="00A43646"/>
    <w:rsid w:val="00A439AF"/>
    <w:rsid w:val="00A448C6"/>
    <w:rsid w:val="00A44FFB"/>
    <w:rsid w:val="00A474C1"/>
    <w:rsid w:val="00A4754A"/>
    <w:rsid w:val="00A477EA"/>
    <w:rsid w:val="00A47906"/>
    <w:rsid w:val="00A47A8E"/>
    <w:rsid w:val="00A47EF8"/>
    <w:rsid w:val="00A47FEB"/>
    <w:rsid w:val="00A50272"/>
    <w:rsid w:val="00A50587"/>
    <w:rsid w:val="00A5089C"/>
    <w:rsid w:val="00A513AF"/>
    <w:rsid w:val="00A516EC"/>
    <w:rsid w:val="00A528A6"/>
    <w:rsid w:val="00A52B81"/>
    <w:rsid w:val="00A52CFC"/>
    <w:rsid w:val="00A52D4E"/>
    <w:rsid w:val="00A53018"/>
    <w:rsid w:val="00A541D7"/>
    <w:rsid w:val="00A548E9"/>
    <w:rsid w:val="00A54C5D"/>
    <w:rsid w:val="00A54D44"/>
    <w:rsid w:val="00A54E67"/>
    <w:rsid w:val="00A552CD"/>
    <w:rsid w:val="00A55BA5"/>
    <w:rsid w:val="00A55BC8"/>
    <w:rsid w:val="00A55C22"/>
    <w:rsid w:val="00A56172"/>
    <w:rsid w:val="00A56452"/>
    <w:rsid w:val="00A576CC"/>
    <w:rsid w:val="00A57ADF"/>
    <w:rsid w:val="00A57DD0"/>
    <w:rsid w:val="00A60557"/>
    <w:rsid w:val="00A60FE7"/>
    <w:rsid w:val="00A61076"/>
    <w:rsid w:val="00A622F4"/>
    <w:rsid w:val="00A626B0"/>
    <w:rsid w:val="00A62ED0"/>
    <w:rsid w:val="00A62F6A"/>
    <w:rsid w:val="00A6472D"/>
    <w:rsid w:val="00A663E9"/>
    <w:rsid w:val="00A6775D"/>
    <w:rsid w:val="00A678D0"/>
    <w:rsid w:val="00A67D83"/>
    <w:rsid w:val="00A67F79"/>
    <w:rsid w:val="00A709B9"/>
    <w:rsid w:val="00A70EFC"/>
    <w:rsid w:val="00A71550"/>
    <w:rsid w:val="00A720AD"/>
    <w:rsid w:val="00A727C7"/>
    <w:rsid w:val="00A72B71"/>
    <w:rsid w:val="00A72BE7"/>
    <w:rsid w:val="00A72DED"/>
    <w:rsid w:val="00A731B5"/>
    <w:rsid w:val="00A73470"/>
    <w:rsid w:val="00A735FC"/>
    <w:rsid w:val="00A73668"/>
    <w:rsid w:val="00A73772"/>
    <w:rsid w:val="00A738F7"/>
    <w:rsid w:val="00A73BB4"/>
    <w:rsid w:val="00A73D01"/>
    <w:rsid w:val="00A74107"/>
    <w:rsid w:val="00A746FB"/>
    <w:rsid w:val="00A74895"/>
    <w:rsid w:val="00A74EF9"/>
    <w:rsid w:val="00A7531B"/>
    <w:rsid w:val="00A761BF"/>
    <w:rsid w:val="00A7623E"/>
    <w:rsid w:val="00A7632A"/>
    <w:rsid w:val="00A76D90"/>
    <w:rsid w:val="00A76F20"/>
    <w:rsid w:val="00A77072"/>
    <w:rsid w:val="00A7744E"/>
    <w:rsid w:val="00A776FD"/>
    <w:rsid w:val="00A817FF"/>
    <w:rsid w:val="00A81F7D"/>
    <w:rsid w:val="00A821D0"/>
    <w:rsid w:val="00A8266B"/>
    <w:rsid w:val="00A83776"/>
    <w:rsid w:val="00A838CF"/>
    <w:rsid w:val="00A83A95"/>
    <w:rsid w:val="00A83ACC"/>
    <w:rsid w:val="00A83E82"/>
    <w:rsid w:val="00A83E90"/>
    <w:rsid w:val="00A83EBF"/>
    <w:rsid w:val="00A841CD"/>
    <w:rsid w:val="00A84451"/>
    <w:rsid w:val="00A8452C"/>
    <w:rsid w:val="00A846A5"/>
    <w:rsid w:val="00A84908"/>
    <w:rsid w:val="00A849E0"/>
    <w:rsid w:val="00A85586"/>
    <w:rsid w:val="00A85A19"/>
    <w:rsid w:val="00A85A34"/>
    <w:rsid w:val="00A85C66"/>
    <w:rsid w:val="00A866E2"/>
    <w:rsid w:val="00A86911"/>
    <w:rsid w:val="00A86B55"/>
    <w:rsid w:val="00A86DAD"/>
    <w:rsid w:val="00A8700B"/>
    <w:rsid w:val="00A873E0"/>
    <w:rsid w:val="00A87C02"/>
    <w:rsid w:val="00A90088"/>
    <w:rsid w:val="00A9085A"/>
    <w:rsid w:val="00A912C3"/>
    <w:rsid w:val="00A913B0"/>
    <w:rsid w:val="00A92AE6"/>
    <w:rsid w:val="00A92D2C"/>
    <w:rsid w:val="00A93459"/>
    <w:rsid w:val="00A93477"/>
    <w:rsid w:val="00A9397B"/>
    <w:rsid w:val="00A9450A"/>
    <w:rsid w:val="00A9452B"/>
    <w:rsid w:val="00A94A1C"/>
    <w:rsid w:val="00A95813"/>
    <w:rsid w:val="00A9585B"/>
    <w:rsid w:val="00A95EEC"/>
    <w:rsid w:val="00A96007"/>
    <w:rsid w:val="00A9680F"/>
    <w:rsid w:val="00A96FD4"/>
    <w:rsid w:val="00A97D8F"/>
    <w:rsid w:val="00A97DCB"/>
    <w:rsid w:val="00AA0167"/>
    <w:rsid w:val="00AA06B9"/>
    <w:rsid w:val="00AA0772"/>
    <w:rsid w:val="00AA181A"/>
    <w:rsid w:val="00AA2ADE"/>
    <w:rsid w:val="00AA31D4"/>
    <w:rsid w:val="00AA382D"/>
    <w:rsid w:val="00AA392A"/>
    <w:rsid w:val="00AA3F40"/>
    <w:rsid w:val="00AA5072"/>
    <w:rsid w:val="00AA5421"/>
    <w:rsid w:val="00AA5CE5"/>
    <w:rsid w:val="00AA6220"/>
    <w:rsid w:val="00AA6405"/>
    <w:rsid w:val="00AA68B4"/>
    <w:rsid w:val="00AA6913"/>
    <w:rsid w:val="00AB0570"/>
    <w:rsid w:val="00AB071B"/>
    <w:rsid w:val="00AB0A9B"/>
    <w:rsid w:val="00AB13BB"/>
    <w:rsid w:val="00AB14CE"/>
    <w:rsid w:val="00AB1D17"/>
    <w:rsid w:val="00AB2493"/>
    <w:rsid w:val="00AB272F"/>
    <w:rsid w:val="00AB2C3A"/>
    <w:rsid w:val="00AB3088"/>
    <w:rsid w:val="00AB47CB"/>
    <w:rsid w:val="00AB49E9"/>
    <w:rsid w:val="00AB5AB9"/>
    <w:rsid w:val="00AB60DA"/>
    <w:rsid w:val="00AB6C30"/>
    <w:rsid w:val="00AB7125"/>
    <w:rsid w:val="00AB719B"/>
    <w:rsid w:val="00AB7BC0"/>
    <w:rsid w:val="00AB7D52"/>
    <w:rsid w:val="00AC0022"/>
    <w:rsid w:val="00AC0059"/>
    <w:rsid w:val="00AC06FC"/>
    <w:rsid w:val="00AC1368"/>
    <w:rsid w:val="00AC20C9"/>
    <w:rsid w:val="00AC2463"/>
    <w:rsid w:val="00AC273D"/>
    <w:rsid w:val="00AC2E67"/>
    <w:rsid w:val="00AC307E"/>
    <w:rsid w:val="00AC30AB"/>
    <w:rsid w:val="00AC32C0"/>
    <w:rsid w:val="00AC336F"/>
    <w:rsid w:val="00AC3853"/>
    <w:rsid w:val="00AC3CCE"/>
    <w:rsid w:val="00AC3F60"/>
    <w:rsid w:val="00AC47AA"/>
    <w:rsid w:val="00AC4A01"/>
    <w:rsid w:val="00AC5654"/>
    <w:rsid w:val="00AC647A"/>
    <w:rsid w:val="00AC7B5D"/>
    <w:rsid w:val="00AC7BE9"/>
    <w:rsid w:val="00AC7E86"/>
    <w:rsid w:val="00AC7EFD"/>
    <w:rsid w:val="00AD02B2"/>
    <w:rsid w:val="00AD0574"/>
    <w:rsid w:val="00AD0821"/>
    <w:rsid w:val="00AD1AC6"/>
    <w:rsid w:val="00AD1CB9"/>
    <w:rsid w:val="00AD20D2"/>
    <w:rsid w:val="00AD289E"/>
    <w:rsid w:val="00AD2DBA"/>
    <w:rsid w:val="00AD32BF"/>
    <w:rsid w:val="00AD34FB"/>
    <w:rsid w:val="00AD41EE"/>
    <w:rsid w:val="00AD456B"/>
    <w:rsid w:val="00AD48CA"/>
    <w:rsid w:val="00AD4FEC"/>
    <w:rsid w:val="00AD5C80"/>
    <w:rsid w:val="00AD6599"/>
    <w:rsid w:val="00AD6C36"/>
    <w:rsid w:val="00AD6EEB"/>
    <w:rsid w:val="00AD72D6"/>
    <w:rsid w:val="00AD77EC"/>
    <w:rsid w:val="00AE09A9"/>
    <w:rsid w:val="00AE0A11"/>
    <w:rsid w:val="00AE0DE2"/>
    <w:rsid w:val="00AE0FE4"/>
    <w:rsid w:val="00AE103B"/>
    <w:rsid w:val="00AE166D"/>
    <w:rsid w:val="00AE2166"/>
    <w:rsid w:val="00AE2198"/>
    <w:rsid w:val="00AE24C3"/>
    <w:rsid w:val="00AE277C"/>
    <w:rsid w:val="00AE2F24"/>
    <w:rsid w:val="00AE33CC"/>
    <w:rsid w:val="00AE38A2"/>
    <w:rsid w:val="00AE3CB1"/>
    <w:rsid w:val="00AE3F9A"/>
    <w:rsid w:val="00AE44B7"/>
    <w:rsid w:val="00AE4BC3"/>
    <w:rsid w:val="00AE56C2"/>
    <w:rsid w:val="00AE62EA"/>
    <w:rsid w:val="00AE6ADF"/>
    <w:rsid w:val="00AE7154"/>
    <w:rsid w:val="00AE76F2"/>
    <w:rsid w:val="00AE77FE"/>
    <w:rsid w:val="00AE7B02"/>
    <w:rsid w:val="00AE7C6A"/>
    <w:rsid w:val="00AF07A4"/>
    <w:rsid w:val="00AF1204"/>
    <w:rsid w:val="00AF169C"/>
    <w:rsid w:val="00AF18E4"/>
    <w:rsid w:val="00AF2268"/>
    <w:rsid w:val="00AF2D11"/>
    <w:rsid w:val="00AF3E1E"/>
    <w:rsid w:val="00AF4813"/>
    <w:rsid w:val="00AF4F9C"/>
    <w:rsid w:val="00AF5B59"/>
    <w:rsid w:val="00AF63CD"/>
    <w:rsid w:val="00AF6F40"/>
    <w:rsid w:val="00AF712E"/>
    <w:rsid w:val="00AF73C4"/>
    <w:rsid w:val="00B000A2"/>
    <w:rsid w:val="00B0015F"/>
    <w:rsid w:val="00B00C5D"/>
    <w:rsid w:val="00B015DB"/>
    <w:rsid w:val="00B02005"/>
    <w:rsid w:val="00B020A1"/>
    <w:rsid w:val="00B020F1"/>
    <w:rsid w:val="00B02416"/>
    <w:rsid w:val="00B033D1"/>
    <w:rsid w:val="00B036B4"/>
    <w:rsid w:val="00B03987"/>
    <w:rsid w:val="00B05277"/>
    <w:rsid w:val="00B0543C"/>
    <w:rsid w:val="00B055E3"/>
    <w:rsid w:val="00B05635"/>
    <w:rsid w:val="00B06C75"/>
    <w:rsid w:val="00B077FB"/>
    <w:rsid w:val="00B07A9D"/>
    <w:rsid w:val="00B07DE7"/>
    <w:rsid w:val="00B100FD"/>
    <w:rsid w:val="00B109E0"/>
    <w:rsid w:val="00B11919"/>
    <w:rsid w:val="00B11985"/>
    <w:rsid w:val="00B11B40"/>
    <w:rsid w:val="00B125E7"/>
    <w:rsid w:val="00B1262E"/>
    <w:rsid w:val="00B12FA7"/>
    <w:rsid w:val="00B13400"/>
    <w:rsid w:val="00B13525"/>
    <w:rsid w:val="00B13CCA"/>
    <w:rsid w:val="00B13D5B"/>
    <w:rsid w:val="00B14B11"/>
    <w:rsid w:val="00B14B5C"/>
    <w:rsid w:val="00B14DFD"/>
    <w:rsid w:val="00B14E16"/>
    <w:rsid w:val="00B15553"/>
    <w:rsid w:val="00B15F2A"/>
    <w:rsid w:val="00B160A1"/>
    <w:rsid w:val="00B16651"/>
    <w:rsid w:val="00B1681B"/>
    <w:rsid w:val="00B16B1A"/>
    <w:rsid w:val="00B20414"/>
    <w:rsid w:val="00B209AE"/>
    <w:rsid w:val="00B21137"/>
    <w:rsid w:val="00B21905"/>
    <w:rsid w:val="00B21B2E"/>
    <w:rsid w:val="00B21B66"/>
    <w:rsid w:val="00B22452"/>
    <w:rsid w:val="00B225C6"/>
    <w:rsid w:val="00B226B8"/>
    <w:rsid w:val="00B22E75"/>
    <w:rsid w:val="00B2359A"/>
    <w:rsid w:val="00B23FD5"/>
    <w:rsid w:val="00B2445E"/>
    <w:rsid w:val="00B24550"/>
    <w:rsid w:val="00B24968"/>
    <w:rsid w:val="00B24A6A"/>
    <w:rsid w:val="00B24EB8"/>
    <w:rsid w:val="00B26DB1"/>
    <w:rsid w:val="00B27145"/>
    <w:rsid w:val="00B27153"/>
    <w:rsid w:val="00B27A1C"/>
    <w:rsid w:val="00B306C7"/>
    <w:rsid w:val="00B3081D"/>
    <w:rsid w:val="00B30A3C"/>
    <w:rsid w:val="00B30F9F"/>
    <w:rsid w:val="00B318D3"/>
    <w:rsid w:val="00B31FF2"/>
    <w:rsid w:val="00B32394"/>
    <w:rsid w:val="00B33FFA"/>
    <w:rsid w:val="00B34057"/>
    <w:rsid w:val="00B347EC"/>
    <w:rsid w:val="00B3513A"/>
    <w:rsid w:val="00B35143"/>
    <w:rsid w:val="00B35258"/>
    <w:rsid w:val="00B3586E"/>
    <w:rsid w:val="00B361A4"/>
    <w:rsid w:val="00B36CAA"/>
    <w:rsid w:val="00B374E0"/>
    <w:rsid w:val="00B37E04"/>
    <w:rsid w:val="00B40050"/>
    <w:rsid w:val="00B41439"/>
    <w:rsid w:val="00B42222"/>
    <w:rsid w:val="00B42349"/>
    <w:rsid w:val="00B43255"/>
    <w:rsid w:val="00B43DE8"/>
    <w:rsid w:val="00B43F64"/>
    <w:rsid w:val="00B44204"/>
    <w:rsid w:val="00B448BC"/>
    <w:rsid w:val="00B44BA9"/>
    <w:rsid w:val="00B4515C"/>
    <w:rsid w:val="00B45984"/>
    <w:rsid w:val="00B46345"/>
    <w:rsid w:val="00B46452"/>
    <w:rsid w:val="00B46654"/>
    <w:rsid w:val="00B46742"/>
    <w:rsid w:val="00B46DFA"/>
    <w:rsid w:val="00B4743D"/>
    <w:rsid w:val="00B474E2"/>
    <w:rsid w:val="00B476B6"/>
    <w:rsid w:val="00B47C97"/>
    <w:rsid w:val="00B50048"/>
    <w:rsid w:val="00B50173"/>
    <w:rsid w:val="00B511B6"/>
    <w:rsid w:val="00B51641"/>
    <w:rsid w:val="00B51646"/>
    <w:rsid w:val="00B52053"/>
    <w:rsid w:val="00B520B5"/>
    <w:rsid w:val="00B522B6"/>
    <w:rsid w:val="00B52308"/>
    <w:rsid w:val="00B5234D"/>
    <w:rsid w:val="00B52702"/>
    <w:rsid w:val="00B52964"/>
    <w:rsid w:val="00B52B5F"/>
    <w:rsid w:val="00B52F87"/>
    <w:rsid w:val="00B536D0"/>
    <w:rsid w:val="00B539B9"/>
    <w:rsid w:val="00B54C32"/>
    <w:rsid w:val="00B54FF8"/>
    <w:rsid w:val="00B551C1"/>
    <w:rsid w:val="00B5537B"/>
    <w:rsid w:val="00B55E08"/>
    <w:rsid w:val="00B56488"/>
    <w:rsid w:val="00B56BC5"/>
    <w:rsid w:val="00B56E9D"/>
    <w:rsid w:val="00B57462"/>
    <w:rsid w:val="00B57502"/>
    <w:rsid w:val="00B5787B"/>
    <w:rsid w:val="00B602B6"/>
    <w:rsid w:val="00B606CE"/>
    <w:rsid w:val="00B60B07"/>
    <w:rsid w:val="00B60CA7"/>
    <w:rsid w:val="00B611FA"/>
    <w:rsid w:val="00B617D7"/>
    <w:rsid w:val="00B6194F"/>
    <w:rsid w:val="00B62972"/>
    <w:rsid w:val="00B63579"/>
    <w:rsid w:val="00B63AB1"/>
    <w:rsid w:val="00B640E9"/>
    <w:rsid w:val="00B6521C"/>
    <w:rsid w:val="00B65456"/>
    <w:rsid w:val="00B65E03"/>
    <w:rsid w:val="00B66539"/>
    <w:rsid w:val="00B667AE"/>
    <w:rsid w:val="00B66AB9"/>
    <w:rsid w:val="00B66AEF"/>
    <w:rsid w:val="00B672E6"/>
    <w:rsid w:val="00B67345"/>
    <w:rsid w:val="00B67C14"/>
    <w:rsid w:val="00B70790"/>
    <w:rsid w:val="00B70D2D"/>
    <w:rsid w:val="00B71039"/>
    <w:rsid w:val="00B7129D"/>
    <w:rsid w:val="00B712E9"/>
    <w:rsid w:val="00B7168D"/>
    <w:rsid w:val="00B71A44"/>
    <w:rsid w:val="00B71E03"/>
    <w:rsid w:val="00B71E83"/>
    <w:rsid w:val="00B721BC"/>
    <w:rsid w:val="00B72307"/>
    <w:rsid w:val="00B72826"/>
    <w:rsid w:val="00B72C3D"/>
    <w:rsid w:val="00B72ED9"/>
    <w:rsid w:val="00B73F10"/>
    <w:rsid w:val="00B7455F"/>
    <w:rsid w:val="00B74935"/>
    <w:rsid w:val="00B74C59"/>
    <w:rsid w:val="00B75821"/>
    <w:rsid w:val="00B75C1F"/>
    <w:rsid w:val="00B7615A"/>
    <w:rsid w:val="00B767B3"/>
    <w:rsid w:val="00B76E86"/>
    <w:rsid w:val="00B77186"/>
    <w:rsid w:val="00B7727A"/>
    <w:rsid w:val="00B77A55"/>
    <w:rsid w:val="00B77AF5"/>
    <w:rsid w:val="00B806C8"/>
    <w:rsid w:val="00B806E7"/>
    <w:rsid w:val="00B81535"/>
    <w:rsid w:val="00B81CA6"/>
    <w:rsid w:val="00B821AD"/>
    <w:rsid w:val="00B8278E"/>
    <w:rsid w:val="00B83323"/>
    <w:rsid w:val="00B83648"/>
    <w:rsid w:val="00B8391E"/>
    <w:rsid w:val="00B8408F"/>
    <w:rsid w:val="00B84244"/>
    <w:rsid w:val="00B84506"/>
    <w:rsid w:val="00B8469E"/>
    <w:rsid w:val="00B84BA3"/>
    <w:rsid w:val="00B852F7"/>
    <w:rsid w:val="00B85940"/>
    <w:rsid w:val="00B85A2D"/>
    <w:rsid w:val="00B860A7"/>
    <w:rsid w:val="00B874D7"/>
    <w:rsid w:val="00B87504"/>
    <w:rsid w:val="00B8769B"/>
    <w:rsid w:val="00B87CB6"/>
    <w:rsid w:val="00B87F0B"/>
    <w:rsid w:val="00B90505"/>
    <w:rsid w:val="00B9051F"/>
    <w:rsid w:val="00B90A93"/>
    <w:rsid w:val="00B90ED0"/>
    <w:rsid w:val="00B91EB8"/>
    <w:rsid w:val="00B91F51"/>
    <w:rsid w:val="00B9203B"/>
    <w:rsid w:val="00B92B95"/>
    <w:rsid w:val="00B9319F"/>
    <w:rsid w:val="00B932C6"/>
    <w:rsid w:val="00B93387"/>
    <w:rsid w:val="00B933E2"/>
    <w:rsid w:val="00B93859"/>
    <w:rsid w:val="00B93CDA"/>
    <w:rsid w:val="00B93ED9"/>
    <w:rsid w:val="00B94BE2"/>
    <w:rsid w:val="00B95102"/>
    <w:rsid w:val="00B952E0"/>
    <w:rsid w:val="00B95777"/>
    <w:rsid w:val="00B9614B"/>
    <w:rsid w:val="00B9618D"/>
    <w:rsid w:val="00B968DF"/>
    <w:rsid w:val="00B978AD"/>
    <w:rsid w:val="00B97DFF"/>
    <w:rsid w:val="00BA00C4"/>
    <w:rsid w:val="00BA019F"/>
    <w:rsid w:val="00BA0551"/>
    <w:rsid w:val="00BA0785"/>
    <w:rsid w:val="00BA1369"/>
    <w:rsid w:val="00BA15F1"/>
    <w:rsid w:val="00BA166A"/>
    <w:rsid w:val="00BA1E60"/>
    <w:rsid w:val="00BA1FDD"/>
    <w:rsid w:val="00BA2220"/>
    <w:rsid w:val="00BA228F"/>
    <w:rsid w:val="00BA2617"/>
    <w:rsid w:val="00BA2C56"/>
    <w:rsid w:val="00BA2ED1"/>
    <w:rsid w:val="00BA2EFE"/>
    <w:rsid w:val="00BA314E"/>
    <w:rsid w:val="00BA3525"/>
    <w:rsid w:val="00BA3A52"/>
    <w:rsid w:val="00BA3D6D"/>
    <w:rsid w:val="00BA416C"/>
    <w:rsid w:val="00BA42C5"/>
    <w:rsid w:val="00BA42CA"/>
    <w:rsid w:val="00BA4DBB"/>
    <w:rsid w:val="00BA574D"/>
    <w:rsid w:val="00BA6BD6"/>
    <w:rsid w:val="00BA7944"/>
    <w:rsid w:val="00BB055E"/>
    <w:rsid w:val="00BB069E"/>
    <w:rsid w:val="00BB073A"/>
    <w:rsid w:val="00BB10AA"/>
    <w:rsid w:val="00BB168D"/>
    <w:rsid w:val="00BB1DF8"/>
    <w:rsid w:val="00BB1EB1"/>
    <w:rsid w:val="00BB1ECD"/>
    <w:rsid w:val="00BB21A1"/>
    <w:rsid w:val="00BB26BF"/>
    <w:rsid w:val="00BB2BC3"/>
    <w:rsid w:val="00BB2C52"/>
    <w:rsid w:val="00BB2CDC"/>
    <w:rsid w:val="00BB2D86"/>
    <w:rsid w:val="00BB3393"/>
    <w:rsid w:val="00BB34FB"/>
    <w:rsid w:val="00BB3D5F"/>
    <w:rsid w:val="00BB486F"/>
    <w:rsid w:val="00BB4AD3"/>
    <w:rsid w:val="00BB4BAE"/>
    <w:rsid w:val="00BB4F07"/>
    <w:rsid w:val="00BB4F33"/>
    <w:rsid w:val="00BB501E"/>
    <w:rsid w:val="00BB5963"/>
    <w:rsid w:val="00BB6363"/>
    <w:rsid w:val="00BB7840"/>
    <w:rsid w:val="00BC01E6"/>
    <w:rsid w:val="00BC0830"/>
    <w:rsid w:val="00BC0B26"/>
    <w:rsid w:val="00BC0C70"/>
    <w:rsid w:val="00BC1BA4"/>
    <w:rsid w:val="00BC21EF"/>
    <w:rsid w:val="00BC22E3"/>
    <w:rsid w:val="00BC23E0"/>
    <w:rsid w:val="00BC2B28"/>
    <w:rsid w:val="00BC31E5"/>
    <w:rsid w:val="00BC349D"/>
    <w:rsid w:val="00BC3699"/>
    <w:rsid w:val="00BC3A44"/>
    <w:rsid w:val="00BC3C25"/>
    <w:rsid w:val="00BC3E77"/>
    <w:rsid w:val="00BC4945"/>
    <w:rsid w:val="00BC4EAD"/>
    <w:rsid w:val="00BC55CE"/>
    <w:rsid w:val="00BC5872"/>
    <w:rsid w:val="00BC5C10"/>
    <w:rsid w:val="00BC621D"/>
    <w:rsid w:val="00BC62F7"/>
    <w:rsid w:val="00BC6749"/>
    <w:rsid w:val="00BC6E5F"/>
    <w:rsid w:val="00BC774E"/>
    <w:rsid w:val="00BC7952"/>
    <w:rsid w:val="00BD0405"/>
    <w:rsid w:val="00BD0CE6"/>
    <w:rsid w:val="00BD11B0"/>
    <w:rsid w:val="00BD154F"/>
    <w:rsid w:val="00BD2B2A"/>
    <w:rsid w:val="00BD2CF5"/>
    <w:rsid w:val="00BD34B8"/>
    <w:rsid w:val="00BD50FE"/>
    <w:rsid w:val="00BD58B3"/>
    <w:rsid w:val="00BD5F7D"/>
    <w:rsid w:val="00BD6058"/>
    <w:rsid w:val="00BD63E3"/>
    <w:rsid w:val="00BD69B9"/>
    <w:rsid w:val="00BD6B68"/>
    <w:rsid w:val="00BD6B9F"/>
    <w:rsid w:val="00BD70AE"/>
    <w:rsid w:val="00BD78BE"/>
    <w:rsid w:val="00BD7DAE"/>
    <w:rsid w:val="00BE0D15"/>
    <w:rsid w:val="00BE0E53"/>
    <w:rsid w:val="00BE107D"/>
    <w:rsid w:val="00BE1137"/>
    <w:rsid w:val="00BE2EEF"/>
    <w:rsid w:val="00BE2FEA"/>
    <w:rsid w:val="00BE30E5"/>
    <w:rsid w:val="00BE30FA"/>
    <w:rsid w:val="00BE315D"/>
    <w:rsid w:val="00BE3912"/>
    <w:rsid w:val="00BE3983"/>
    <w:rsid w:val="00BE3B11"/>
    <w:rsid w:val="00BE3C4E"/>
    <w:rsid w:val="00BE3DEF"/>
    <w:rsid w:val="00BE40B7"/>
    <w:rsid w:val="00BE524B"/>
    <w:rsid w:val="00BE5877"/>
    <w:rsid w:val="00BE5BA7"/>
    <w:rsid w:val="00BE646F"/>
    <w:rsid w:val="00BE666E"/>
    <w:rsid w:val="00BE6951"/>
    <w:rsid w:val="00BE6A64"/>
    <w:rsid w:val="00BE7010"/>
    <w:rsid w:val="00BE72ED"/>
    <w:rsid w:val="00BE766A"/>
    <w:rsid w:val="00BE7A4D"/>
    <w:rsid w:val="00BE7B70"/>
    <w:rsid w:val="00BE7C28"/>
    <w:rsid w:val="00BE7C84"/>
    <w:rsid w:val="00BF0360"/>
    <w:rsid w:val="00BF04F9"/>
    <w:rsid w:val="00BF06ED"/>
    <w:rsid w:val="00BF0AB2"/>
    <w:rsid w:val="00BF1476"/>
    <w:rsid w:val="00BF1570"/>
    <w:rsid w:val="00BF15F5"/>
    <w:rsid w:val="00BF19E8"/>
    <w:rsid w:val="00BF1E6C"/>
    <w:rsid w:val="00BF273C"/>
    <w:rsid w:val="00BF2CF9"/>
    <w:rsid w:val="00BF2E54"/>
    <w:rsid w:val="00BF2EDF"/>
    <w:rsid w:val="00BF3039"/>
    <w:rsid w:val="00BF34F9"/>
    <w:rsid w:val="00BF3BD2"/>
    <w:rsid w:val="00BF3CB6"/>
    <w:rsid w:val="00BF45BC"/>
    <w:rsid w:val="00BF4D2D"/>
    <w:rsid w:val="00BF527E"/>
    <w:rsid w:val="00BF57C7"/>
    <w:rsid w:val="00BF58A7"/>
    <w:rsid w:val="00BF5B5C"/>
    <w:rsid w:val="00BF5BC0"/>
    <w:rsid w:val="00BF6544"/>
    <w:rsid w:val="00C00120"/>
    <w:rsid w:val="00C002E3"/>
    <w:rsid w:val="00C00878"/>
    <w:rsid w:val="00C009DA"/>
    <w:rsid w:val="00C00A7D"/>
    <w:rsid w:val="00C00B76"/>
    <w:rsid w:val="00C00D3E"/>
    <w:rsid w:val="00C0158D"/>
    <w:rsid w:val="00C01754"/>
    <w:rsid w:val="00C01AC4"/>
    <w:rsid w:val="00C02657"/>
    <w:rsid w:val="00C02A25"/>
    <w:rsid w:val="00C02C1A"/>
    <w:rsid w:val="00C030AD"/>
    <w:rsid w:val="00C0372B"/>
    <w:rsid w:val="00C038BE"/>
    <w:rsid w:val="00C0410A"/>
    <w:rsid w:val="00C04DDA"/>
    <w:rsid w:val="00C04F6B"/>
    <w:rsid w:val="00C04FC4"/>
    <w:rsid w:val="00C05107"/>
    <w:rsid w:val="00C054D5"/>
    <w:rsid w:val="00C0578D"/>
    <w:rsid w:val="00C057D2"/>
    <w:rsid w:val="00C05C3D"/>
    <w:rsid w:val="00C06029"/>
    <w:rsid w:val="00C06101"/>
    <w:rsid w:val="00C061AE"/>
    <w:rsid w:val="00C06AB7"/>
    <w:rsid w:val="00C0716A"/>
    <w:rsid w:val="00C07467"/>
    <w:rsid w:val="00C075FD"/>
    <w:rsid w:val="00C07B21"/>
    <w:rsid w:val="00C07B3C"/>
    <w:rsid w:val="00C07D92"/>
    <w:rsid w:val="00C1069A"/>
    <w:rsid w:val="00C10AD6"/>
    <w:rsid w:val="00C111E9"/>
    <w:rsid w:val="00C11301"/>
    <w:rsid w:val="00C12513"/>
    <w:rsid w:val="00C13E16"/>
    <w:rsid w:val="00C14145"/>
    <w:rsid w:val="00C14696"/>
    <w:rsid w:val="00C1540B"/>
    <w:rsid w:val="00C1607B"/>
    <w:rsid w:val="00C169FE"/>
    <w:rsid w:val="00C16ABB"/>
    <w:rsid w:val="00C16BBF"/>
    <w:rsid w:val="00C172FA"/>
    <w:rsid w:val="00C17731"/>
    <w:rsid w:val="00C17DE1"/>
    <w:rsid w:val="00C20196"/>
    <w:rsid w:val="00C20225"/>
    <w:rsid w:val="00C2083C"/>
    <w:rsid w:val="00C2131D"/>
    <w:rsid w:val="00C213AE"/>
    <w:rsid w:val="00C216E7"/>
    <w:rsid w:val="00C21A82"/>
    <w:rsid w:val="00C22A39"/>
    <w:rsid w:val="00C231E5"/>
    <w:rsid w:val="00C23DF8"/>
    <w:rsid w:val="00C23F23"/>
    <w:rsid w:val="00C2475E"/>
    <w:rsid w:val="00C25446"/>
    <w:rsid w:val="00C257C2"/>
    <w:rsid w:val="00C2592E"/>
    <w:rsid w:val="00C259B6"/>
    <w:rsid w:val="00C25F69"/>
    <w:rsid w:val="00C2641A"/>
    <w:rsid w:val="00C26AF2"/>
    <w:rsid w:val="00C26B60"/>
    <w:rsid w:val="00C30345"/>
    <w:rsid w:val="00C306E3"/>
    <w:rsid w:val="00C307A1"/>
    <w:rsid w:val="00C3082F"/>
    <w:rsid w:val="00C30FDA"/>
    <w:rsid w:val="00C311AA"/>
    <w:rsid w:val="00C31234"/>
    <w:rsid w:val="00C31736"/>
    <w:rsid w:val="00C320BD"/>
    <w:rsid w:val="00C3264C"/>
    <w:rsid w:val="00C32963"/>
    <w:rsid w:val="00C32A87"/>
    <w:rsid w:val="00C32CA8"/>
    <w:rsid w:val="00C33179"/>
    <w:rsid w:val="00C33303"/>
    <w:rsid w:val="00C33475"/>
    <w:rsid w:val="00C337E5"/>
    <w:rsid w:val="00C33FF3"/>
    <w:rsid w:val="00C345D0"/>
    <w:rsid w:val="00C355DB"/>
    <w:rsid w:val="00C35902"/>
    <w:rsid w:val="00C36709"/>
    <w:rsid w:val="00C36EB1"/>
    <w:rsid w:val="00C3703A"/>
    <w:rsid w:val="00C370EB"/>
    <w:rsid w:val="00C3766B"/>
    <w:rsid w:val="00C37DFB"/>
    <w:rsid w:val="00C4078D"/>
    <w:rsid w:val="00C407A0"/>
    <w:rsid w:val="00C40BA9"/>
    <w:rsid w:val="00C40C19"/>
    <w:rsid w:val="00C40EA8"/>
    <w:rsid w:val="00C43113"/>
    <w:rsid w:val="00C4369A"/>
    <w:rsid w:val="00C43715"/>
    <w:rsid w:val="00C43CC0"/>
    <w:rsid w:val="00C43FDB"/>
    <w:rsid w:val="00C44065"/>
    <w:rsid w:val="00C4416B"/>
    <w:rsid w:val="00C4447E"/>
    <w:rsid w:val="00C44C85"/>
    <w:rsid w:val="00C45035"/>
    <w:rsid w:val="00C450F9"/>
    <w:rsid w:val="00C45948"/>
    <w:rsid w:val="00C4641C"/>
    <w:rsid w:val="00C46745"/>
    <w:rsid w:val="00C46F6E"/>
    <w:rsid w:val="00C47506"/>
    <w:rsid w:val="00C477FB"/>
    <w:rsid w:val="00C50300"/>
    <w:rsid w:val="00C504A7"/>
    <w:rsid w:val="00C50B6D"/>
    <w:rsid w:val="00C50E47"/>
    <w:rsid w:val="00C5107D"/>
    <w:rsid w:val="00C522C1"/>
    <w:rsid w:val="00C52767"/>
    <w:rsid w:val="00C52E0D"/>
    <w:rsid w:val="00C5301F"/>
    <w:rsid w:val="00C534B2"/>
    <w:rsid w:val="00C5365C"/>
    <w:rsid w:val="00C5397C"/>
    <w:rsid w:val="00C53F58"/>
    <w:rsid w:val="00C54817"/>
    <w:rsid w:val="00C55026"/>
    <w:rsid w:val="00C5528A"/>
    <w:rsid w:val="00C55539"/>
    <w:rsid w:val="00C558D3"/>
    <w:rsid w:val="00C5610F"/>
    <w:rsid w:val="00C5620C"/>
    <w:rsid w:val="00C56385"/>
    <w:rsid w:val="00C57AA9"/>
    <w:rsid w:val="00C606AA"/>
    <w:rsid w:val="00C60F32"/>
    <w:rsid w:val="00C612CE"/>
    <w:rsid w:val="00C61384"/>
    <w:rsid w:val="00C61C31"/>
    <w:rsid w:val="00C61F46"/>
    <w:rsid w:val="00C62222"/>
    <w:rsid w:val="00C630ED"/>
    <w:rsid w:val="00C63152"/>
    <w:rsid w:val="00C6381A"/>
    <w:rsid w:val="00C638E4"/>
    <w:rsid w:val="00C63F21"/>
    <w:rsid w:val="00C640DB"/>
    <w:rsid w:val="00C64664"/>
    <w:rsid w:val="00C646A2"/>
    <w:rsid w:val="00C66042"/>
    <w:rsid w:val="00C66319"/>
    <w:rsid w:val="00C66333"/>
    <w:rsid w:val="00C66349"/>
    <w:rsid w:val="00C667C8"/>
    <w:rsid w:val="00C66A77"/>
    <w:rsid w:val="00C67F6E"/>
    <w:rsid w:val="00C70DDE"/>
    <w:rsid w:val="00C714BD"/>
    <w:rsid w:val="00C723CF"/>
    <w:rsid w:val="00C724FF"/>
    <w:rsid w:val="00C7287A"/>
    <w:rsid w:val="00C7291E"/>
    <w:rsid w:val="00C73291"/>
    <w:rsid w:val="00C73487"/>
    <w:rsid w:val="00C73615"/>
    <w:rsid w:val="00C7386A"/>
    <w:rsid w:val="00C74570"/>
    <w:rsid w:val="00C74CBE"/>
    <w:rsid w:val="00C754A0"/>
    <w:rsid w:val="00C75D8B"/>
    <w:rsid w:val="00C75E78"/>
    <w:rsid w:val="00C76B34"/>
    <w:rsid w:val="00C76B37"/>
    <w:rsid w:val="00C76DE7"/>
    <w:rsid w:val="00C7754E"/>
    <w:rsid w:val="00C77971"/>
    <w:rsid w:val="00C77A3C"/>
    <w:rsid w:val="00C77A48"/>
    <w:rsid w:val="00C80237"/>
    <w:rsid w:val="00C80742"/>
    <w:rsid w:val="00C80EC2"/>
    <w:rsid w:val="00C8125B"/>
    <w:rsid w:val="00C816DD"/>
    <w:rsid w:val="00C8358B"/>
    <w:rsid w:val="00C8389E"/>
    <w:rsid w:val="00C839C1"/>
    <w:rsid w:val="00C83C39"/>
    <w:rsid w:val="00C840B4"/>
    <w:rsid w:val="00C8431F"/>
    <w:rsid w:val="00C8468F"/>
    <w:rsid w:val="00C84840"/>
    <w:rsid w:val="00C84F5D"/>
    <w:rsid w:val="00C850C1"/>
    <w:rsid w:val="00C856BE"/>
    <w:rsid w:val="00C85E6E"/>
    <w:rsid w:val="00C86580"/>
    <w:rsid w:val="00C87043"/>
    <w:rsid w:val="00C87337"/>
    <w:rsid w:val="00C9004C"/>
    <w:rsid w:val="00C90EE5"/>
    <w:rsid w:val="00C91721"/>
    <w:rsid w:val="00C91D05"/>
    <w:rsid w:val="00C91E3D"/>
    <w:rsid w:val="00C9270D"/>
    <w:rsid w:val="00C92D1E"/>
    <w:rsid w:val="00C92F18"/>
    <w:rsid w:val="00C936E4"/>
    <w:rsid w:val="00C93796"/>
    <w:rsid w:val="00C9399E"/>
    <w:rsid w:val="00C93F33"/>
    <w:rsid w:val="00C94F8E"/>
    <w:rsid w:val="00C951E8"/>
    <w:rsid w:val="00C95C94"/>
    <w:rsid w:val="00C95E3D"/>
    <w:rsid w:val="00C95F9A"/>
    <w:rsid w:val="00C963FD"/>
    <w:rsid w:val="00C96B91"/>
    <w:rsid w:val="00C96D7E"/>
    <w:rsid w:val="00C977DE"/>
    <w:rsid w:val="00CA08EA"/>
    <w:rsid w:val="00CA12C4"/>
    <w:rsid w:val="00CA1439"/>
    <w:rsid w:val="00CA186A"/>
    <w:rsid w:val="00CA1AEE"/>
    <w:rsid w:val="00CA1B04"/>
    <w:rsid w:val="00CA20A9"/>
    <w:rsid w:val="00CA26D3"/>
    <w:rsid w:val="00CA3171"/>
    <w:rsid w:val="00CA3AD8"/>
    <w:rsid w:val="00CA3C5D"/>
    <w:rsid w:val="00CA3CC3"/>
    <w:rsid w:val="00CA3F22"/>
    <w:rsid w:val="00CA4185"/>
    <w:rsid w:val="00CA41F3"/>
    <w:rsid w:val="00CA47B6"/>
    <w:rsid w:val="00CA53B6"/>
    <w:rsid w:val="00CA5A2E"/>
    <w:rsid w:val="00CA67EE"/>
    <w:rsid w:val="00CA6983"/>
    <w:rsid w:val="00CA6DF1"/>
    <w:rsid w:val="00CA70FA"/>
    <w:rsid w:val="00CA772F"/>
    <w:rsid w:val="00CA78DA"/>
    <w:rsid w:val="00CA793C"/>
    <w:rsid w:val="00CA7AF9"/>
    <w:rsid w:val="00CA7B9D"/>
    <w:rsid w:val="00CB06C4"/>
    <w:rsid w:val="00CB0AAD"/>
    <w:rsid w:val="00CB0C09"/>
    <w:rsid w:val="00CB0F2D"/>
    <w:rsid w:val="00CB1DD3"/>
    <w:rsid w:val="00CB25C2"/>
    <w:rsid w:val="00CB261C"/>
    <w:rsid w:val="00CB2684"/>
    <w:rsid w:val="00CB3CAC"/>
    <w:rsid w:val="00CB501F"/>
    <w:rsid w:val="00CB50E5"/>
    <w:rsid w:val="00CB5772"/>
    <w:rsid w:val="00CB60AB"/>
    <w:rsid w:val="00CB6409"/>
    <w:rsid w:val="00CB67C9"/>
    <w:rsid w:val="00CB6B76"/>
    <w:rsid w:val="00CB6E6E"/>
    <w:rsid w:val="00CB6FF2"/>
    <w:rsid w:val="00CB7F35"/>
    <w:rsid w:val="00CC00D6"/>
    <w:rsid w:val="00CC0172"/>
    <w:rsid w:val="00CC0484"/>
    <w:rsid w:val="00CC06D1"/>
    <w:rsid w:val="00CC0BA6"/>
    <w:rsid w:val="00CC1153"/>
    <w:rsid w:val="00CC1404"/>
    <w:rsid w:val="00CC1643"/>
    <w:rsid w:val="00CC1725"/>
    <w:rsid w:val="00CC1AF4"/>
    <w:rsid w:val="00CC2106"/>
    <w:rsid w:val="00CC2875"/>
    <w:rsid w:val="00CC344A"/>
    <w:rsid w:val="00CC3893"/>
    <w:rsid w:val="00CC3A7F"/>
    <w:rsid w:val="00CC43B9"/>
    <w:rsid w:val="00CC530E"/>
    <w:rsid w:val="00CC5D6C"/>
    <w:rsid w:val="00CC60C2"/>
    <w:rsid w:val="00CC60E0"/>
    <w:rsid w:val="00CC6569"/>
    <w:rsid w:val="00CC690A"/>
    <w:rsid w:val="00CC69EC"/>
    <w:rsid w:val="00CC6EB6"/>
    <w:rsid w:val="00CC718C"/>
    <w:rsid w:val="00CD043F"/>
    <w:rsid w:val="00CD09B8"/>
    <w:rsid w:val="00CD0FD6"/>
    <w:rsid w:val="00CD1007"/>
    <w:rsid w:val="00CD1B22"/>
    <w:rsid w:val="00CD2497"/>
    <w:rsid w:val="00CD395B"/>
    <w:rsid w:val="00CD4D69"/>
    <w:rsid w:val="00CD4EA3"/>
    <w:rsid w:val="00CD51DD"/>
    <w:rsid w:val="00CD5403"/>
    <w:rsid w:val="00CD5D54"/>
    <w:rsid w:val="00CD6449"/>
    <w:rsid w:val="00CD64F0"/>
    <w:rsid w:val="00CD6A94"/>
    <w:rsid w:val="00CD6BF2"/>
    <w:rsid w:val="00CD7869"/>
    <w:rsid w:val="00CD7910"/>
    <w:rsid w:val="00CD79DB"/>
    <w:rsid w:val="00CD7BAC"/>
    <w:rsid w:val="00CD7C43"/>
    <w:rsid w:val="00CE0E94"/>
    <w:rsid w:val="00CE1186"/>
    <w:rsid w:val="00CE197D"/>
    <w:rsid w:val="00CE23F0"/>
    <w:rsid w:val="00CE375F"/>
    <w:rsid w:val="00CE3DE2"/>
    <w:rsid w:val="00CE407F"/>
    <w:rsid w:val="00CE5891"/>
    <w:rsid w:val="00CE58AA"/>
    <w:rsid w:val="00CE58F1"/>
    <w:rsid w:val="00CE5C6C"/>
    <w:rsid w:val="00CE5CA1"/>
    <w:rsid w:val="00CE6487"/>
    <w:rsid w:val="00CE64C6"/>
    <w:rsid w:val="00CE6A8E"/>
    <w:rsid w:val="00CE6EAE"/>
    <w:rsid w:val="00CE7751"/>
    <w:rsid w:val="00CE7E09"/>
    <w:rsid w:val="00CF0AAE"/>
    <w:rsid w:val="00CF10F0"/>
    <w:rsid w:val="00CF1E61"/>
    <w:rsid w:val="00CF1FF7"/>
    <w:rsid w:val="00CF20C3"/>
    <w:rsid w:val="00CF2A9C"/>
    <w:rsid w:val="00CF30F0"/>
    <w:rsid w:val="00CF360B"/>
    <w:rsid w:val="00CF37B2"/>
    <w:rsid w:val="00CF39BE"/>
    <w:rsid w:val="00CF3FE0"/>
    <w:rsid w:val="00CF4273"/>
    <w:rsid w:val="00CF4C95"/>
    <w:rsid w:val="00CF4DC1"/>
    <w:rsid w:val="00CF5C2D"/>
    <w:rsid w:val="00CF63BC"/>
    <w:rsid w:val="00CF66D6"/>
    <w:rsid w:val="00CF6893"/>
    <w:rsid w:val="00CF6AF3"/>
    <w:rsid w:val="00CF6E6D"/>
    <w:rsid w:val="00CF748F"/>
    <w:rsid w:val="00CF7847"/>
    <w:rsid w:val="00CF7B8A"/>
    <w:rsid w:val="00D00621"/>
    <w:rsid w:val="00D01444"/>
    <w:rsid w:val="00D01450"/>
    <w:rsid w:val="00D01809"/>
    <w:rsid w:val="00D01903"/>
    <w:rsid w:val="00D01966"/>
    <w:rsid w:val="00D01BFC"/>
    <w:rsid w:val="00D0211F"/>
    <w:rsid w:val="00D0358F"/>
    <w:rsid w:val="00D038ED"/>
    <w:rsid w:val="00D05742"/>
    <w:rsid w:val="00D05E2D"/>
    <w:rsid w:val="00D060C4"/>
    <w:rsid w:val="00D069CA"/>
    <w:rsid w:val="00D07224"/>
    <w:rsid w:val="00D0764F"/>
    <w:rsid w:val="00D102B5"/>
    <w:rsid w:val="00D1049D"/>
    <w:rsid w:val="00D10C7C"/>
    <w:rsid w:val="00D10E00"/>
    <w:rsid w:val="00D112CD"/>
    <w:rsid w:val="00D11633"/>
    <w:rsid w:val="00D11657"/>
    <w:rsid w:val="00D11942"/>
    <w:rsid w:val="00D11C9B"/>
    <w:rsid w:val="00D11E7A"/>
    <w:rsid w:val="00D12041"/>
    <w:rsid w:val="00D12589"/>
    <w:rsid w:val="00D12A50"/>
    <w:rsid w:val="00D12F4A"/>
    <w:rsid w:val="00D130CB"/>
    <w:rsid w:val="00D1369E"/>
    <w:rsid w:val="00D14FE3"/>
    <w:rsid w:val="00D15777"/>
    <w:rsid w:val="00D15825"/>
    <w:rsid w:val="00D15DBB"/>
    <w:rsid w:val="00D15F4E"/>
    <w:rsid w:val="00D16B21"/>
    <w:rsid w:val="00D1702D"/>
    <w:rsid w:val="00D17811"/>
    <w:rsid w:val="00D17C07"/>
    <w:rsid w:val="00D2058B"/>
    <w:rsid w:val="00D20992"/>
    <w:rsid w:val="00D20DE1"/>
    <w:rsid w:val="00D20ED5"/>
    <w:rsid w:val="00D20FF7"/>
    <w:rsid w:val="00D2147D"/>
    <w:rsid w:val="00D21B66"/>
    <w:rsid w:val="00D21F91"/>
    <w:rsid w:val="00D23748"/>
    <w:rsid w:val="00D241FB"/>
    <w:rsid w:val="00D24C9E"/>
    <w:rsid w:val="00D2554D"/>
    <w:rsid w:val="00D25631"/>
    <w:rsid w:val="00D25C17"/>
    <w:rsid w:val="00D2690E"/>
    <w:rsid w:val="00D27202"/>
    <w:rsid w:val="00D27471"/>
    <w:rsid w:val="00D27F0D"/>
    <w:rsid w:val="00D27F44"/>
    <w:rsid w:val="00D30436"/>
    <w:rsid w:val="00D30D51"/>
    <w:rsid w:val="00D31397"/>
    <w:rsid w:val="00D31F6C"/>
    <w:rsid w:val="00D32DE0"/>
    <w:rsid w:val="00D3305C"/>
    <w:rsid w:val="00D33777"/>
    <w:rsid w:val="00D33E71"/>
    <w:rsid w:val="00D3443C"/>
    <w:rsid w:val="00D34B3F"/>
    <w:rsid w:val="00D350CA"/>
    <w:rsid w:val="00D35372"/>
    <w:rsid w:val="00D35877"/>
    <w:rsid w:val="00D35DA2"/>
    <w:rsid w:val="00D35E67"/>
    <w:rsid w:val="00D36617"/>
    <w:rsid w:val="00D367BC"/>
    <w:rsid w:val="00D36F36"/>
    <w:rsid w:val="00D379EE"/>
    <w:rsid w:val="00D41391"/>
    <w:rsid w:val="00D4220C"/>
    <w:rsid w:val="00D4340E"/>
    <w:rsid w:val="00D4345C"/>
    <w:rsid w:val="00D4373F"/>
    <w:rsid w:val="00D43AEE"/>
    <w:rsid w:val="00D43CF6"/>
    <w:rsid w:val="00D43E59"/>
    <w:rsid w:val="00D453A8"/>
    <w:rsid w:val="00D45466"/>
    <w:rsid w:val="00D4564F"/>
    <w:rsid w:val="00D4576B"/>
    <w:rsid w:val="00D45A8F"/>
    <w:rsid w:val="00D45F87"/>
    <w:rsid w:val="00D46FE7"/>
    <w:rsid w:val="00D47B35"/>
    <w:rsid w:val="00D47B54"/>
    <w:rsid w:val="00D50162"/>
    <w:rsid w:val="00D50223"/>
    <w:rsid w:val="00D50407"/>
    <w:rsid w:val="00D5116E"/>
    <w:rsid w:val="00D514B5"/>
    <w:rsid w:val="00D5153B"/>
    <w:rsid w:val="00D51718"/>
    <w:rsid w:val="00D519CA"/>
    <w:rsid w:val="00D519E3"/>
    <w:rsid w:val="00D51C5C"/>
    <w:rsid w:val="00D51CFE"/>
    <w:rsid w:val="00D52161"/>
    <w:rsid w:val="00D522D5"/>
    <w:rsid w:val="00D52C11"/>
    <w:rsid w:val="00D53026"/>
    <w:rsid w:val="00D53B8E"/>
    <w:rsid w:val="00D5418D"/>
    <w:rsid w:val="00D548A8"/>
    <w:rsid w:val="00D54F80"/>
    <w:rsid w:val="00D54FB6"/>
    <w:rsid w:val="00D55149"/>
    <w:rsid w:val="00D55E58"/>
    <w:rsid w:val="00D560A7"/>
    <w:rsid w:val="00D56C0B"/>
    <w:rsid w:val="00D56E2F"/>
    <w:rsid w:val="00D578D5"/>
    <w:rsid w:val="00D579F3"/>
    <w:rsid w:val="00D57E91"/>
    <w:rsid w:val="00D60371"/>
    <w:rsid w:val="00D60B03"/>
    <w:rsid w:val="00D61090"/>
    <w:rsid w:val="00D612CD"/>
    <w:rsid w:val="00D62663"/>
    <w:rsid w:val="00D62E1D"/>
    <w:rsid w:val="00D62FF0"/>
    <w:rsid w:val="00D645A1"/>
    <w:rsid w:val="00D64DFA"/>
    <w:rsid w:val="00D65704"/>
    <w:rsid w:val="00D65E21"/>
    <w:rsid w:val="00D66699"/>
    <w:rsid w:val="00D6676A"/>
    <w:rsid w:val="00D67E8A"/>
    <w:rsid w:val="00D714E9"/>
    <w:rsid w:val="00D71641"/>
    <w:rsid w:val="00D71B8D"/>
    <w:rsid w:val="00D721C6"/>
    <w:rsid w:val="00D7279A"/>
    <w:rsid w:val="00D72CE4"/>
    <w:rsid w:val="00D733C7"/>
    <w:rsid w:val="00D733F9"/>
    <w:rsid w:val="00D7496F"/>
    <w:rsid w:val="00D754F4"/>
    <w:rsid w:val="00D773CE"/>
    <w:rsid w:val="00D779D9"/>
    <w:rsid w:val="00D80BB7"/>
    <w:rsid w:val="00D80FE3"/>
    <w:rsid w:val="00D81664"/>
    <w:rsid w:val="00D81B0B"/>
    <w:rsid w:val="00D81B73"/>
    <w:rsid w:val="00D81D85"/>
    <w:rsid w:val="00D81E8B"/>
    <w:rsid w:val="00D82613"/>
    <w:rsid w:val="00D82778"/>
    <w:rsid w:val="00D830F4"/>
    <w:rsid w:val="00D831A8"/>
    <w:rsid w:val="00D835D6"/>
    <w:rsid w:val="00D83C91"/>
    <w:rsid w:val="00D83D56"/>
    <w:rsid w:val="00D84126"/>
    <w:rsid w:val="00D841F5"/>
    <w:rsid w:val="00D854DF"/>
    <w:rsid w:val="00D85AD1"/>
    <w:rsid w:val="00D85EFF"/>
    <w:rsid w:val="00D8661A"/>
    <w:rsid w:val="00D86C65"/>
    <w:rsid w:val="00D87CB5"/>
    <w:rsid w:val="00D87D9B"/>
    <w:rsid w:val="00D90DC7"/>
    <w:rsid w:val="00D90DE5"/>
    <w:rsid w:val="00D90FCC"/>
    <w:rsid w:val="00D9122D"/>
    <w:rsid w:val="00D91F80"/>
    <w:rsid w:val="00D9210C"/>
    <w:rsid w:val="00D92FAD"/>
    <w:rsid w:val="00D93002"/>
    <w:rsid w:val="00D9396C"/>
    <w:rsid w:val="00D93BD9"/>
    <w:rsid w:val="00D93F8F"/>
    <w:rsid w:val="00D9450A"/>
    <w:rsid w:val="00D9487C"/>
    <w:rsid w:val="00D94B34"/>
    <w:rsid w:val="00D95488"/>
    <w:rsid w:val="00D956EF"/>
    <w:rsid w:val="00D95CAD"/>
    <w:rsid w:val="00D95D89"/>
    <w:rsid w:val="00D9693B"/>
    <w:rsid w:val="00D96F00"/>
    <w:rsid w:val="00D9721B"/>
    <w:rsid w:val="00D975F7"/>
    <w:rsid w:val="00D9763C"/>
    <w:rsid w:val="00D976D8"/>
    <w:rsid w:val="00D977DF"/>
    <w:rsid w:val="00DA00E2"/>
    <w:rsid w:val="00DA0316"/>
    <w:rsid w:val="00DA0406"/>
    <w:rsid w:val="00DA0564"/>
    <w:rsid w:val="00DA05B6"/>
    <w:rsid w:val="00DA08B2"/>
    <w:rsid w:val="00DA1860"/>
    <w:rsid w:val="00DA1C68"/>
    <w:rsid w:val="00DA2EBD"/>
    <w:rsid w:val="00DA2F57"/>
    <w:rsid w:val="00DA3383"/>
    <w:rsid w:val="00DA33E9"/>
    <w:rsid w:val="00DA341B"/>
    <w:rsid w:val="00DA363E"/>
    <w:rsid w:val="00DA3795"/>
    <w:rsid w:val="00DA3E3F"/>
    <w:rsid w:val="00DA4ECB"/>
    <w:rsid w:val="00DA568A"/>
    <w:rsid w:val="00DA56E5"/>
    <w:rsid w:val="00DA60B5"/>
    <w:rsid w:val="00DA6994"/>
    <w:rsid w:val="00DA6F47"/>
    <w:rsid w:val="00DA709E"/>
    <w:rsid w:val="00DA73DB"/>
    <w:rsid w:val="00DA7625"/>
    <w:rsid w:val="00DB0661"/>
    <w:rsid w:val="00DB078C"/>
    <w:rsid w:val="00DB0982"/>
    <w:rsid w:val="00DB0DE7"/>
    <w:rsid w:val="00DB0E49"/>
    <w:rsid w:val="00DB102B"/>
    <w:rsid w:val="00DB15D3"/>
    <w:rsid w:val="00DB17C4"/>
    <w:rsid w:val="00DB1E84"/>
    <w:rsid w:val="00DB20E6"/>
    <w:rsid w:val="00DB2952"/>
    <w:rsid w:val="00DB2BF8"/>
    <w:rsid w:val="00DB37DB"/>
    <w:rsid w:val="00DB3CA4"/>
    <w:rsid w:val="00DB3CC4"/>
    <w:rsid w:val="00DB3E22"/>
    <w:rsid w:val="00DB3ECF"/>
    <w:rsid w:val="00DB4349"/>
    <w:rsid w:val="00DB4A8C"/>
    <w:rsid w:val="00DB4C0C"/>
    <w:rsid w:val="00DB54DB"/>
    <w:rsid w:val="00DB5C32"/>
    <w:rsid w:val="00DB66DF"/>
    <w:rsid w:val="00DB6F59"/>
    <w:rsid w:val="00DB77F6"/>
    <w:rsid w:val="00DB79AE"/>
    <w:rsid w:val="00DB7EB9"/>
    <w:rsid w:val="00DC01B0"/>
    <w:rsid w:val="00DC135D"/>
    <w:rsid w:val="00DC1E39"/>
    <w:rsid w:val="00DC286A"/>
    <w:rsid w:val="00DC3359"/>
    <w:rsid w:val="00DC3593"/>
    <w:rsid w:val="00DC3B0E"/>
    <w:rsid w:val="00DC439E"/>
    <w:rsid w:val="00DC43ED"/>
    <w:rsid w:val="00DC4506"/>
    <w:rsid w:val="00DC4DE9"/>
    <w:rsid w:val="00DC5FAF"/>
    <w:rsid w:val="00DC60FE"/>
    <w:rsid w:val="00DC67BB"/>
    <w:rsid w:val="00DC69B8"/>
    <w:rsid w:val="00DC6AC8"/>
    <w:rsid w:val="00DC70C0"/>
    <w:rsid w:val="00DC72AC"/>
    <w:rsid w:val="00DC77E8"/>
    <w:rsid w:val="00DC78C6"/>
    <w:rsid w:val="00DC7938"/>
    <w:rsid w:val="00DD00E1"/>
    <w:rsid w:val="00DD0669"/>
    <w:rsid w:val="00DD0FFF"/>
    <w:rsid w:val="00DD1A9F"/>
    <w:rsid w:val="00DD1AB4"/>
    <w:rsid w:val="00DD1D79"/>
    <w:rsid w:val="00DD29E9"/>
    <w:rsid w:val="00DD2D24"/>
    <w:rsid w:val="00DD3009"/>
    <w:rsid w:val="00DD374A"/>
    <w:rsid w:val="00DD48B5"/>
    <w:rsid w:val="00DD49E3"/>
    <w:rsid w:val="00DD4B19"/>
    <w:rsid w:val="00DD54F0"/>
    <w:rsid w:val="00DD5542"/>
    <w:rsid w:val="00DD57EA"/>
    <w:rsid w:val="00DD590D"/>
    <w:rsid w:val="00DD5D15"/>
    <w:rsid w:val="00DD66F3"/>
    <w:rsid w:val="00DE0588"/>
    <w:rsid w:val="00DE0A3E"/>
    <w:rsid w:val="00DE0B6E"/>
    <w:rsid w:val="00DE1018"/>
    <w:rsid w:val="00DE14A0"/>
    <w:rsid w:val="00DE1BB9"/>
    <w:rsid w:val="00DE22EA"/>
    <w:rsid w:val="00DE2770"/>
    <w:rsid w:val="00DE39D9"/>
    <w:rsid w:val="00DE45DE"/>
    <w:rsid w:val="00DE48DA"/>
    <w:rsid w:val="00DE6953"/>
    <w:rsid w:val="00DE6F3C"/>
    <w:rsid w:val="00DE729A"/>
    <w:rsid w:val="00DE7580"/>
    <w:rsid w:val="00DE7CC6"/>
    <w:rsid w:val="00DF0D73"/>
    <w:rsid w:val="00DF0D8D"/>
    <w:rsid w:val="00DF1DB4"/>
    <w:rsid w:val="00DF2037"/>
    <w:rsid w:val="00DF2639"/>
    <w:rsid w:val="00DF2A69"/>
    <w:rsid w:val="00DF2D57"/>
    <w:rsid w:val="00DF3823"/>
    <w:rsid w:val="00DF4111"/>
    <w:rsid w:val="00DF442F"/>
    <w:rsid w:val="00DF462D"/>
    <w:rsid w:val="00DF4CFB"/>
    <w:rsid w:val="00DF5413"/>
    <w:rsid w:val="00DF5E43"/>
    <w:rsid w:val="00DF6216"/>
    <w:rsid w:val="00DF6617"/>
    <w:rsid w:val="00DF6B4D"/>
    <w:rsid w:val="00DF722E"/>
    <w:rsid w:val="00DF75AD"/>
    <w:rsid w:val="00DF78B8"/>
    <w:rsid w:val="00DF7A05"/>
    <w:rsid w:val="00DF7D77"/>
    <w:rsid w:val="00DF7DA7"/>
    <w:rsid w:val="00E00897"/>
    <w:rsid w:val="00E014AF"/>
    <w:rsid w:val="00E01B36"/>
    <w:rsid w:val="00E01CB8"/>
    <w:rsid w:val="00E02629"/>
    <w:rsid w:val="00E0301A"/>
    <w:rsid w:val="00E04432"/>
    <w:rsid w:val="00E044C9"/>
    <w:rsid w:val="00E05224"/>
    <w:rsid w:val="00E064F7"/>
    <w:rsid w:val="00E068C2"/>
    <w:rsid w:val="00E06A17"/>
    <w:rsid w:val="00E06A53"/>
    <w:rsid w:val="00E06E32"/>
    <w:rsid w:val="00E0708B"/>
    <w:rsid w:val="00E105B8"/>
    <w:rsid w:val="00E1068C"/>
    <w:rsid w:val="00E10AE5"/>
    <w:rsid w:val="00E10E51"/>
    <w:rsid w:val="00E110E9"/>
    <w:rsid w:val="00E11131"/>
    <w:rsid w:val="00E11C26"/>
    <w:rsid w:val="00E1292C"/>
    <w:rsid w:val="00E12A4B"/>
    <w:rsid w:val="00E1372B"/>
    <w:rsid w:val="00E13D04"/>
    <w:rsid w:val="00E1412E"/>
    <w:rsid w:val="00E14B1E"/>
    <w:rsid w:val="00E14E3D"/>
    <w:rsid w:val="00E14F3C"/>
    <w:rsid w:val="00E15093"/>
    <w:rsid w:val="00E1534C"/>
    <w:rsid w:val="00E15629"/>
    <w:rsid w:val="00E15968"/>
    <w:rsid w:val="00E15AA5"/>
    <w:rsid w:val="00E15FD7"/>
    <w:rsid w:val="00E1648B"/>
    <w:rsid w:val="00E16B51"/>
    <w:rsid w:val="00E1727B"/>
    <w:rsid w:val="00E20BFC"/>
    <w:rsid w:val="00E20D2D"/>
    <w:rsid w:val="00E214A6"/>
    <w:rsid w:val="00E214B4"/>
    <w:rsid w:val="00E215AA"/>
    <w:rsid w:val="00E2177A"/>
    <w:rsid w:val="00E21D69"/>
    <w:rsid w:val="00E22224"/>
    <w:rsid w:val="00E22318"/>
    <w:rsid w:val="00E22A49"/>
    <w:rsid w:val="00E239C5"/>
    <w:rsid w:val="00E23EA0"/>
    <w:rsid w:val="00E25407"/>
    <w:rsid w:val="00E25E05"/>
    <w:rsid w:val="00E262B9"/>
    <w:rsid w:val="00E2646F"/>
    <w:rsid w:val="00E2681E"/>
    <w:rsid w:val="00E26D75"/>
    <w:rsid w:val="00E27D0C"/>
    <w:rsid w:val="00E305CF"/>
    <w:rsid w:val="00E309C7"/>
    <w:rsid w:val="00E3104E"/>
    <w:rsid w:val="00E313F7"/>
    <w:rsid w:val="00E3143C"/>
    <w:rsid w:val="00E32755"/>
    <w:rsid w:val="00E32808"/>
    <w:rsid w:val="00E32A76"/>
    <w:rsid w:val="00E34223"/>
    <w:rsid w:val="00E347DE"/>
    <w:rsid w:val="00E34DB9"/>
    <w:rsid w:val="00E34EB5"/>
    <w:rsid w:val="00E350E9"/>
    <w:rsid w:val="00E35192"/>
    <w:rsid w:val="00E35BF7"/>
    <w:rsid w:val="00E3618D"/>
    <w:rsid w:val="00E36395"/>
    <w:rsid w:val="00E3645F"/>
    <w:rsid w:val="00E3659C"/>
    <w:rsid w:val="00E36612"/>
    <w:rsid w:val="00E367FA"/>
    <w:rsid w:val="00E36A57"/>
    <w:rsid w:val="00E3738A"/>
    <w:rsid w:val="00E375B9"/>
    <w:rsid w:val="00E375F8"/>
    <w:rsid w:val="00E40E5D"/>
    <w:rsid w:val="00E41F69"/>
    <w:rsid w:val="00E421D1"/>
    <w:rsid w:val="00E4285A"/>
    <w:rsid w:val="00E42952"/>
    <w:rsid w:val="00E42E2D"/>
    <w:rsid w:val="00E4304D"/>
    <w:rsid w:val="00E43557"/>
    <w:rsid w:val="00E43805"/>
    <w:rsid w:val="00E43BD7"/>
    <w:rsid w:val="00E43CD9"/>
    <w:rsid w:val="00E43F94"/>
    <w:rsid w:val="00E44438"/>
    <w:rsid w:val="00E44DA8"/>
    <w:rsid w:val="00E45060"/>
    <w:rsid w:val="00E456CC"/>
    <w:rsid w:val="00E45A72"/>
    <w:rsid w:val="00E4605C"/>
    <w:rsid w:val="00E465C2"/>
    <w:rsid w:val="00E46BE0"/>
    <w:rsid w:val="00E47054"/>
    <w:rsid w:val="00E50643"/>
    <w:rsid w:val="00E50E0F"/>
    <w:rsid w:val="00E510DF"/>
    <w:rsid w:val="00E510F9"/>
    <w:rsid w:val="00E51B78"/>
    <w:rsid w:val="00E51CEB"/>
    <w:rsid w:val="00E51D50"/>
    <w:rsid w:val="00E51DB9"/>
    <w:rsid w:val="00E51E20"/>
    <w:rsid w:val="00E51F72"/>
    <w:rsid w:val="00E51F75"/>
    <w:rsid w:val="00E5219A"/>
    <w:rsid w:val="00E521D5"/>
    <w:rsid w:val="00E53311"/>
    <w:rsid w:val="00E53334"/>
    <w:rsid w:val="00E53485"/>
    <w:rsid w:val="00E53C2C"/>
    <w:rsid w:val="00E53CEB"/>
    <w:rsid w:val="00E541EB"/>
    <w:rsid w:val="00E54361"/>
    <w:rsid w:val="00E54D6C"/>
    <w:rsid w:val="00E55577"/>
    <w:rsid w:val="00E55826"/>
    <w:rsid w:val="00E559A6"/>
    <w:rsid w:val="00E55ACA"/>
    <w:rsid w:val="00E55C78"/>
    <w:rsid w:val="00E565E1"/>
    <w:rsid w:val="00E56AF8"/>
    <w:rsid w:val="00E56E48"/>
    <w:rsid w:val="00E56E72"/>
    <w:rsid w:val="00E57112"/>
    <w:rsid w:val="00E57231"/>
    <w:rsid w:val="00E5729F"/>
    <w:rsid w:val="00E57D96"/>
    <w:rsid w:val="00E57E52"/>
    <w:rsid w:val="00E6012C"/>
    <w:rsid w:val="00E603C5"/>
    <w:rsid w:val="00E60817"/>
    <w:rsid w:val="00E60993"/>
    <w:rsid w:val="00E60C23"/>
    <w:rsid w:val="00E6110D"/>
    <w:rsid w:val="00E61B86"/>
    <w:rsid w:val="00E621DB"/>
    <w:rsid w:val="00E62423"/>
    <w:rsid w:val="00E6359E"/>
    <w:rsid w:val="00E63C23"/>
    <w:rsid w:val="00E64648"/>
    <w:rsid w:val="00E6718D"/>
    <w:rsid w:val="00E676CD"/>
    <w:rsid w:val="00E67D2F"/>
    <w:rsid w:val="00E67D30"/>
    <w:rsid w:val="00E67F3B"/>
    <w:rsid w:val="00E67F6D"/>
    <w:rsid w:val="00E70369"/>
    <w:rsid w:val="00E705EC"/>
    <w:rsid w:val="00E70741"/>
    <w:rsid w:val="00E70886"/>
    <w:rsid w:val="00E70B64"/>
    <w:rsid w:val="00E71479"/>
    <w:rsid w:val="00E7192C"/>
    <w:rsid w:val="00E71B07"/>
    <w:rsid w:val="00E71E53"/>
    <w:rsid w:val="00E71E62"/>
    <w:rsid w:val="00E725B8"/>
    <w:rsid w:val="00E72C05"/>
    <w:rsid w:val="00E74BE0"/>
    <w:rsid w:val="00E74DDF"/>
    <w:rsid w:val="00E75112"/>
    <w:rsid w:val="00E753F2"/>
    <w:rsid w:val="00E757D4"/>
    <w:rsid w:val="00E75976"/>
    <w:rsid w:val="00E75F4E"/>
    <w:rsid w:val="00E76378"/>
    <w:rsid w:val="00E76DB3"/>
    <w:rsid w:val="00E776A8"/>
    <w:rsid w:val="00E779CF"/>
    <w:rsid w:val="00E77F65"/>
    <w:rsid w:val="00E805F0"/>
    <w:rsid w:val="00E8092F"/>
    <w:rsid w:val="00E80931"/>
    <w:rsid w:val="00E80CDC"/>
    <w:rsid w:val="00E818ED"/>
    <w:rsid w:val="00E81E06"/>
    <w:rsid w:val="00E81F0A"/>
    <w:rsid w:val="00E826AC"/>
    <w:rsid w:val="00E82E9E"/>
    <w:rsid w:val="00E83123"/>
    <w:rsid w:val="00E83810"/>
    <w:rsid w:val="00E841DA"/>
    <w:rsid w:val="00E8440D"/>
    <w:rsid w:val="00E85BEF"/>
    <w:rsid w:val="00E85D9C"/>
    <w:rsid w:val="00E862A7"/>
    <w:rsid w:val="00E86CCC"/>
    <w:rsid w:val="00E874F5"/>
    <w:rsid w:val="00E8753A"/>
    <w:rsid w:val="00E875D2"/>
    <w:rsid w:val="00E87997"/>
    <w:rsid w:val="00E87D7A"/>
    <w:rsid w:val="00E90171"/>
    <w:rsid w:val="00E90C95"/>
    <w:rsid w:val="00E90F8E"/>
    <w:rsid w:val="00E915B8"/>
    <w:rsid w:val="00E91620"/>
    <w:rsid w:val="00E91D0A"/>
    <w:rsid w:val="00E91D1B"/>
    <w:rsid w:val="00E920C6"/>
    <w:rsid w:val="00E92BFF"/>
    <w:rsid w:val="00E93226"/>
    <w:rsid w:val="00E937A6"/>
    <w:rsid w:val="00E9384B"/>
    <w:rsid w:val="00E93D9F"/>
    <w:rsid w:val="00E9400A"/>
    <w:rsid w:val="00E94724"/>
    <w:rsid w:val="00E94F89"/>
    <w:rsid w:val="00E950FD"/>
    <w:rsid w:val="00E954F4"/>
    <w:rsid w:val="00E9574E"/>
    <w:rsid w:val="00E95872"/>
    <w:rsid w:val="00E96249"/>
    <w:rsid w:val="00E96E7F"/>
    <w:rsid w:val="00E96EE9"/>
    <w:rsid w:val="00EA05DE"/>
    <w:rsid w:val="00EA07CE"/>
    <w:rsid w:val="00EA09B1"/>
    <w:rsid w:val="00EA0C5B"/>
    <w:rsid w:val="00EA10C0"/>
    <w:rsid w:val="00EA14D5"/>
    <w:rsid w:val="00EA180B"/>
    <w:rsid w:val="00EA191B"/>
    <w:rsid w:val="00EA1B48"/>
    <w:rsid w:val="00EA1F81"/>
    <w:rsid w:val="00EA2B9E"/>
    <w:rsid w:val="00EA2E2B"/>
    <w:rsid w:val="00EA3142"/>
    <w:rsid w:val="00EA34BD"/>
    <w:rsid w:val="00EA357A"/>
    <w:rsid w:val="00EA41B0"/>
    <w:rsid w:val="00EA4684"/>
    <w:rsid w:val="00EA47A1"/>
    <w:rsid w:val="00EA4E4D"/>
    <w:rsid w:val="00EA5109"/>
    <w:rsid w:val="00EA5564"/>
    <w:rsid w:val="00EA584F"/>
    <w:rsid w:val="00EA61AD"/>
    <w:rsid w:val="00EA67E2"/>
    <w:rsid w:val="00EA6830"/>
    <w:rsid w:val="00EA6B9C"/>
    <w:rsid w:val="00EA6C73"/>
    <w:rsid w:val="00EA6FBC"/>
    <w:rsid w:val="00EA7684"/>
    <w:rsid w:val="00EA77BE"/>
    <w:rsid w:val="00EA7900"/>
    <w:rsid w:val="00EA7960"/>
    <w:rsid w:val="00EA7EC6"/>
    <w:rsid w:val="00EB02C0"/>
    <w:rsid w:val="00EB09F6"/>
    <w:rsid w:val="00EB0C3F"/>
    <w:rsid w:val="00EB1611"/>
    <w:rsid w:val="00EB186E"/>
    <w:rsid w:val="00EB1D64"/>
    <w:rsid w:val="00EB30BB"/>
    <w:rsid w:val="00EB37C0"/>
    <w:rsid w:val="00EB38A8"/>
    <w:rsid w:val="00EB3AF6"/>
    <w:rsid w:val="00EB3B22"/>
    <w:rsid w:val="00EB445B"/>
    <w:rsid w:val="00EB4A14"/>
    <w:rsid w:val="00EB4AC8"/>
    <w:rsid w:val="00EB4C91"/>
    <w:rsid w:val="00EB4F22"/>
    <w:rsid w:val="00EB5546"/>
    <w:rsid w:val="00EB5555"/>
    <w:rsid w:val="00EB559B"/>
    <w:rsid w:val="00EB5A51"/>
    <w:rsid w:val="00EB5BBD"/>
    <w:rsid w:val="00EB61A1"/>
    <w:rsid w:val="00EB6AEE"/>
    <w:rsid w:val="00EB72C3"/>
    <w:rsid w:val="00EB730A"/>
    <w:rsid w:val="00EB76B4"/>
    <w:rsid w:val="00EB79B0"/>
    <w:rsid w:val="00EB7AA8"/>
    <w:rsid w:val="00EB7D9B"/>
    <w:rsid w:val="00EC077C"/>
    <w:rsid w:val="00EC0DAE"/>
    <w:rsid w:val="00EC0F0A"/>
    <w:rsid w:val="00EC1346"/>
    <w:rsid w:val="00EC1395"/>
    <w:rsid w:val="00EC2231"/>
    <w:rsid w:val="00EC2872"/>
    <w:rsid w:val="00EC35CB"/>
    <w:rsid w:val="00EC3E7E"/>
    <w:rsid w:val="00EC4783"/>
    <w:rsid w:val="00EC4A21"/>
    <w:rsid w:val="00EC5477"/>
    <w:rsid w:val="00EC5C87"/>
    <w:rsid w:val="00EC648B"/>
    <w:rsid w:val="00EC6648"/>
    <w:rsid w:val="00EC669D"/>
    <w:rsid w:val="00EC6B58"/>
    <w:rsid w:val="00EC6B81"/>
    <w:rsid w:val="00EC7021"/>
    <w:rsid w:val="00EC7042"/>
    <w:rsid w:val="00EC798A"/>
    <w:rsid w:val="00EC7D18"/>
    <w:rsid w:val="00ED03BF"/>
    <w:rsid w:val="00ED0780"/>
    <w:rsid w:val="00ED087C"/>
    <w:rsid w:val="00ED1045"/>
    <w:rsid w:val="00ED12AE"/>
    <w:rsid w:val="00ED160D"/>
    <w:rsid w:val="00ED1CA7"/>
    <w:rsid w:val="00ED1D13"/>
    <w:rsid w:val="00ED1FD3"/>
    <w:rsid w:val="00ED2644"/>
    <w:rsid w:val="00ED26AC"/>
    <w:rsid w:val="00ED2F16"/>
    <w:rsid w:val="00ED3DAC"/>
    <w:rsid w:val="00ED426C"/>
    <w:rsid w:val="00ED64B0"/>
    <w:rsid w:val="00ED688D"/>
    <w:rsid w:val="00ED6C02"/>
    <w:rsid w:val="00ED73D8"/>
    <w:rsid w:val="00ED7E7A"/>
    <w:rsid w:val="00ED7F45"/>
    <w:rsid w:val="00EE0772"/>
    <w:rsid w:val="00EE1237"/>
    <w:rsid w:val="00EE1596"/>
    <w:rsid w:val="00EE19B1"/>
    <w:rsid w:val="00EE2B61"/>
    <w:rsid w:val="00EE2E03"/>
    <w:rsid w:val="00EE326B"/>
    <w:rsid w:val="00EE3EF1"/>
    <w:rsid w:val="00EE40AA"/>
    <w:rsid w:val="00EE4583"/>
    <w:rsid w:val="00EE47A5"/>
    <w:rsid w:val="00EE4EE7"/>
    <w:rsid w:val="00EE4F90"/>
    <w:rsid w:val="00EE5324"/>
    <w:rsid w:val="00EE53DB"/>
    <w:rsid w:val="00EE5B88"/>
    <w:rsid w:val="00EE5E36"/>
    <w:rsid w:val="00EE6413"/>
    <w:rsid w:val="00EE64C5"/>
    <w:rsid w:val="00EE6518"/>
    <w:rsid w:val="00EE6F2E"/>
    <w:rsid w:val="00EE7151"/>
    <w:rsid w:val="00EE7167"/>
    <w:rsid w:val="00EF05E0"/>
    <w:rsid w:val="00EF08BB"/>
    <w:rsid w:val="00EF0BFB"/>
    <w:rsid w:val="00EF10E2"/>
    <w:rsid w:val="00EF198C"/>
    <w:rsid w:val="00EF2AC9"/>
    <w:rsid w:val="00EF438E"/>
    <w:rsid w:val="00EF46C8"/>
    <w:rsid w:val="00EF4FCE"/>
    <w:rsid w:val="00EF5266"/>
    <w:rsid w:val="00EF540C"/>
    <w:rsid w:val="00EF589B"/>
    <w:rsid w:val="00EF58C6"/>
    <w:rsid w:val="00EF6884"/>
    <w:rsid w:val="00EF6BA7"/>
    <w:rsid w:val="00EF6D6E"/>
    <w:rsid w:val="00EF71A6"/>
    <w:rsid w:val="00EF7689"/>
    <w:rsid w:val="00EF7801"/>
    <w:rsid w:val="00EF784F"/>
    <w:rsid w:val="00EF78E8"/>
    <w:rsid w:val="00F00C84"/>
    <w:rsid w:val="00F0159A"/>
    <w:rsid w:val="00F01EE9"/>
    <w:rsid w:val="00F02618"/>
    <w:rsid w:val="00F03BEC"/>
    <w:rsid w:val="00F03BFA"/>
    <w:rsid w:val="00F04B15"/>
    <w:rsid w:val="00F04BB3"/>
    <w:rsid w:val="00F0579E"/>
    <w:rsid w:val="00F05978"/>
    <w:rsid w:val="00F05AE0"/>
    <w:rsid w:val="00F06055"/>
    <w:rsid w:val="00F06409"/>
    <w:rsid w:val="00F06795"/>
    <w:rsid w:val="00F06B8E"/>
    <w:rsid w:val="00F06B9E"/>
    <w:rsid w:val="00F0763F"/>
    <w:rsid w:val="00F0785C"/>
    <w:rsid w:val="00F07AA4"/>
    <w:rsid w:val="00F07FD3"/>
    <w:rsid w:val="00F103D0"/>
    <w:rsid w:val="00F105A6"/>
    <w:rsid w:val="00F10A01"/>
    <w:rsid w:val="00F118AC"/>
    <w:rsid w:val="00F11905"/>
    <w:rsid w:val="00F11943"/>
    <w:rsid w:val="00F123E4"/>
    <w:rsid w:val="00F12C73"/>
    <w:rsid w:val="00F13449"/>
    <w:rsid w:val="00F139C4"/>
    <w:rsid w:val="00F14744"/>
    <w:rsid w:val="00F14793"/>
    <w:rsid w:val="00F14895"/>
    <w:rsid w:val="00F14BB4"/>
    <w:rsid w:val="00F150FB"/>
    <w:rsid w:val="00F15628"/>
    <w:rsid w:val="00F15746"/>
    <w:rsid w:val="00F15767"/>
    <w:rsid w:val="00F15A37"/>
    <w:rsid w:val="00F15DE6"/>
    <w:rsid w:val="00F15F1D"/>
    <w:rsid w:val="00F1674F"/>
    <w:rsid w:val="00F16A91"/>
    <w:rsid w:val="00F200C7"/>
    <w:rsid w:val="00F20CCA"/>
    <w:rsid w:val="00F20E47"/>
    <w:rsid w:val="00F211CF"/>
    <w:rsid w:val="00F2146D"/>
    <w:rsid w:val="00F21711"/>
    <w:rsid w:val="00F21BCA"/>
    <w:rsid w:val="00F22250"/>
    <w:rsid w:val="00F23035"/>
    <w:rsid w:val="00F23479"/>
    <w:rsid w:val="00F23B3F"/>
    <w:rsid w:val="00F24124"/>
    <w:rsid w:val="00F2462D"/>
    <w:rsid w:val="00F25301"/>
    <w:rsid w:val="00F25362"/>
    <w:rsid w:val="00F25661"/>
    <w:rsid w:val="00F25D9C"/>
    <w:rsid w:val="00F25F9E"/>
    <w:rsid w:val="00F26468"/>
    <w:rsid w:val="00F267E4"/>
    <w:rsid w:val="00F2680F"/>
    <w:rsid w:val="00F27E56"/>
    <w:rsid w:val="00F30406"/>
    <w:rsid w:val="00F3079F"/>
    <w:rsid w:val="00F30A38"/>
    <w:rsid w:val="00F30AB6"/>
    <w:rsid w:val="00F30FF0"/>
    <w:rsid w:val="00F31D58"/>
    <w:rsid w:val="00F31F89"/>
    <w:rsid w:val="00F32180"/>
    <w:rsid w:val="00F32331"/>
    <w:rsid w:val="00F323A4"/>
    <w:rsid w:val="00F3282C"/>
    <w:rsid w:val="00F32F3E"/>
    <w:rsid w:val="00F33148"/>
    <w:rsid w:val="00F337BF"/>
    <w:rsid w:val="00F33E3F"/>
    <w:rsid w:val="00F344EE"/>
    <w:rsid w:val="00F34552"/>
    <w:rsid w:val="00F34CE4"/>
    <w:rsid w:val="00F34E3E"/>
    <w:rsid w:val="00F34E77"/>
    <w:rsid w:val="00F35165"/>
    <w:rsid w:val="00F36048"/>
    <w:rsid w:val="00F3631B"/>
    <w:rsid w:val="00F3684A"/>
    <w:rsid w:val="00F36EC2"/>
    <w:rsid w:val="00F37897"/>
    <w:rsid w:val="00F403BF"/>
    <w:rsid w:val="00F40572"/>
    <w:rsid w:val="00F411A1"/>
    <w:rsid w:val="00F41A0D"/>
    <w:rsid w:val="00F42296"/>
    <w:rsid w:val="00F42F83"/>
    <w:rsid w:val="00F431F5"/>
    <w:rsid w:val="00F43844"/>
    <w:rsid w:val="00F43B1B"/>
    <w:rsid w:val="00F43CEA"/>
    <w:rsid w:val="00F4403F"/>
    <w:rsid w:val="00F44499"/>
    <w:rsid w:val="00F44CDC"/>
    <w:rsid w:val="00F44E73"/>
    <w:rsid w:val="00F45489"/>
    <w:rsid w:val="00F457E8"/>
    <w:rsid w:val="00F45C5F"/>
    <w:rsid w:val="00F45CE9"/>
    <w:rsid w:val="00F45E9F"/>
    <w:rsid w:val="00F46F19"/>
    <w:rsid w:val="00F50F89"/>
    <w:rsid w:val="00F51884"/>
    <w:rsid w:val="00F52282"/>
    <w:rsid w:val="00F5271B"/>
    <w:rsid w:val="00F52761"/>
    <w:rsid w:val="00F527E3"/>
    <w:rsid w:val="00F527F9"/>
    <w:rsid w:val="00F52EAA"/>
    <w:rsid w:val="00F53633"/>
    <w:rsid w:val="00F537B8"/>
    <w:rsid w:val="00F538A5"/>
    <w:rsid w:val="00F53FD4"/>
    <w:rsid w:val="00F540C6"/>
    <w:rsid w:val="00F54462"/>
    <w:rsid w:val="00F54973"/>
    <w:rsid w:val="00F54C10"/>
    <w:rsid w:val="00F55878"/>
    <w:rsid w:val="00F56188"/>
    <w:rsid w:val="00F5653A"/>
    <w:rsid w:val="00F56551"/>
    <w:rsid w:val="00F5696A"/>
    <w:rsid w:val="00F56CD9"/>
    <w:rsid w:val="00F57150"/>
    <w:rsid w:val="00F6008A"/>
    <w:rsid w:val="00F60B58"/>
    <w:rsid w:val="00F60FC3"/>
    <w:rsid w:val="00F619F2"/>
    <w:rsid w:val="00F62063"/>
    <w:rsid w:val="00F6229F"/>
    <w:rsid w:val="00F62462"/>
    <w:rsid w:val="00F62891"/>
    <w:rsid w:val="00F635BD"/>
    <w:rsid w:val="00F64834"/>
    <w:rsid w:val="00F64D14"/>
    <w:rsid w:val="00F650A2"/>
    <w:rsid w:val="00F651B1"/>
    <w:rsid w:val="00F656DE"/>
    <w:rsid w:val="00F65D0E"/>
    <w:rsid w:val="00F65E25"/>
    <w:rsid w:val="00F66C65"/>
    <w:rsid w:val="00F67104"/>
    <w:rsid w:val="00F67237"/>
    <w:rsid w:val="00F67A06"/>
    <w:rsid w:val="00F67A30"/>
    <w:rsid w:val="00F67A31"/>
    <w:rsid w:val="00F67DC5"/>
    <w:rsid w:val="00F70D38"/>
    <w:rsid w:val="00F71449"/>
    <w:rsid w:val="00F71E3D"/>
    <w:rsid w:val="00F72588"/>
    <w:rsid w:val="00F72682"/>
    <w:rsid w:val="00F7281F"/>
    <w:rsid w:val="00F7322B"/>
    <w:rsid w:val="00F741EF"/>
    <w:rsid w:val="00F74833"/>
    <w:rsid w:val="00F74F8F"/>
    <w:rsid w:val="00F75367"/>
    <w:rsid w:val="00F7545A"/>
    <w:rsid w:val="00F756B0"/>
    <w:rsid w:val="00F7593A"/>
    <w:rsid w:val="00F75D37"/>
    <w:rsid w:val="00F75F30"/>
    <w:rsid w:val="00F760CC"/>
    <w:rsid w:val="00F76AA1"/>
    <w:rsid w:val="00F76C0C"/>
    <w:rsid w:val="00F7711E"/>
    <w:rsid w:val="00F80586"/>
    <w:rsid w:val="00F80F93"/>
    <w:rsid w:val="00F81583"/>
    <w:rsid w:val="00F8187A"/>
    <w:rsid w:val="00F81E8F"/>
    <w:rsid w:val="00F82D74"/>
    <w:rsid w:val="00F82DD5"/>
    <w:rsid w:val="00F838DF"/>
    <w:rsid w:val="00F83C96"/>
    <w:rsid w:val="00F83F15"/>
    <w:rsid w:val="00F84157"/>
    <w:rsid w:val="00F8481E"/>
    <w:rsid w:val="00F85090"/>
    <w:rsid w:val="00F852DB"/>
    <w:rsid w:val="00F856E7"/>
    <w:rsid w:val="00F8575B"/>
    <w:rsid w:val="00F8593C"/>
    <w:rsid w:val="00F86506"/>
    <w:rsid w:val="00F86BEE"/>
    <w:rsid w:val="00F86E91"/>
    <w:rsid w:val="00F87036"/>
    <w:rsid w:val="00F87644"/>
    <w:rsid w:val="00F87E58"/>
    <w:rsid w:val="00F87E89"/>
    <w:rsid w:val="00F90A4A"/>
    <w:rsid w:val="00F90D21"/>
    <w:rsid w:val="00F91360"/>
    <w:rsid w:val="00F91867"/>
    <w:rsid w:val="00F91DBB"/>
    <w:rsid w:val="00F9208D"/>
    <w:rsid w:val="00F921ED"/>
    <w:rsid w:val="00F92372"/>
    <w:rsid w:val="00F923FA"/>
    <w:rsid w:val="00F924FC"/>
    <w:rsid w:val="00F93705"/>
    <w:rsid w:val="00F937ED"/>
    <w:rsid w:val="00F9413C"/>
    <w:rsid w:val="00F946AA"/>
    <w:rsid w:val="00F9496F"/>
    <w:rsid w:val="00F94DB5"/>
    <w:rsid w:val="00F958CA"/>
    <w:rsid w:val="00F95C23"/>
    <w:rsid w:val="00F95E46"/>
    <w:rsid w:val="00F963FF"/>
    <w:rsid w:val="00F9654D"/>
    <w:rsid w:val="00F967A7"/>
    <w:rsid w:val="00F96E1A"/>
    <w:rsid w:val="00F972CE"/>
    <w:rsid w:val="00F972EB"/>
    <w:rsid w:val="00FA0208"/>
    <w:rsid w:val="00FA0C7D"/>
    <w:rsid w:val="00FA0DC4"/>
    <w:rsid w:val="00FA0EFA"/>
    <w:rsid w:val="00FA1803"/>
    <w:rsid w:val="00FA1A59"/>
    <w:rsid w:val="00FA2947"/>
    <w:rsid w:val="00FA3470"/>
    <w:rsid w:val="00FA49C7"/>
    <w:rsid w:val="00FA4CDD"/>
    <w:rsid w:val="00FA518E"/>
    <w:rsid w:val="00FA53D2"/>
    <w:rsid w:val="00FA54B9"/>
    <w:rsid w:val="00FA580D"/>
    <w:rsid w:val="00FA592B"/>
    <w:rsid w:val="00FA5FEC"/>
    <w:rsid w:val="00FA6361"/>
    <w:rsid w:val="00FA6C78"/>
    <w:rsid w:val="00FA717A"/>
    <w:rsid w:val="00FA7A14"/>
    <w:rsid w:val="00FB038A"/>
    <w:rsid w:val="00FB0C53"/>
    <w:rsid w:val="00FB0F0E"/>
    <w:rsid w:val="00FB0F52"/>
    <w:rsid w:val="00FB0FBF"/>
    <w:rsid w:val="00FB1135"/>
    <w:rsid w:val="00FB15CD"/>
    <w:rsid w:val="00FB1A50"/>
    <w:rsid w:val="00FB1C60"/>
    <w:rsid w:val="00FB203B"/>
    <w:rsid w:val="00FB2237"/>
    <w:rsid w:val="00FB23A2"/>
    <w:rsid w:val="00FB25E6"/>
    <w:rsid w:val="00FB34DD"/>
    <w:rsid w:val="00FB3750"/>
    <w:rsid w:val="00FB477F"/>
    <w:rsid w:val="00FB5158"/>
    <w:rsid w:val="00FB51D4"/>
    <w:rsid w:val="00FB5D6C"/>
    <w:rsid w:val="00FB5F22"/>
    <w:rsid w:val="00FB629E"/>
    <w:rsid w:val="00FB678F"/>
    <w:rsid w:val="00FB6C69"/>
    <w:rsid w:val="00FB707D"/>
    <w:rsid w:val="00FB72A3"/>
    <w:rsid w:val="00FC02BF"/>
    <w:rsid w:val="00FC0305"/>
    <w:rsid w:val="00FC047E"/>
    <w:rsid w:val="00FC0F79"/>
    <w:rsid w:val="00FC1565"/>
    <w:rsid w:val="00FC15A8"/>
    <w:rsid w:val="00FC22DB"/>
    <w:rsid w:val="00FC2CF2"/>
    <w:rsid w:val="00FC3698"/>
    <w:rsid w:val="00FC41D0"/>
    <w:rsid w:val="00FC4AAB"/>
    <w:rsid w:val="00FC4DB8"/>
    <w:rsid w:val="00FC5106"/>
    <w:rsid w:val="00FC52DA"/>
    <w:rsid w:val="00FC533E"/>
    <w:rsid w:val="00FC5364"/>
    <w:rsid w:val="00FC621B"/>
    <w:rsid w:val="00FC693A"/>
    <w:rsid w:val="00FD0239"/>
    <w:rsid w:val="00FD0B77"/>
    <w:rsid w:val="00FD1129"/>
    <w:rsid w:val="00FD29BF"/>
    <w:rsid w:val="00FD2AEA"/>
    <w:rsid w:val="00FD3AB1"/>
    <w:rsid w:val="00FD3E74"/>
    <w:rsid w:val="00FD4042"/>
    <w:rsid w:val="00FD4897"/>
    <w:rsid w:val="00FD511C"/>
    <w:rsid w:val="00FD5A15"/>
    <w:rsid w:val="00FD633B"/>
    <w:rsid w:val="00FD6BE5"/>
    <w:rsid w:val="00FD6EF4"/>
    <w:rsid w:val="00FE01E9"/>
    <w:rsid w:val="00FE027C"/>
    <w:rsid w:val="00FE05D9"/>
    <w:rsid w:val="00FE1857"/>
    <w:rsid w:val="00FE1988"/>
    <w:rsid w:val="00FE1CA1"/>
    <w:rsid w:val="00FE264D"/>
    <w:rsid w:val="00FE30E1"/>
    <w:rsid w:val="00FE3289"/>
    <w:rsid w:val="00FE34CD"/>
    <w:rsid w:val="00FE37CA"/>
    <w:rsid w:val="00FE4CC8"/>
    <w:rsid w:val="00FE50A1"/>
    <w:rsid w:val="00FE5954"/>
    <w:rsid w:val="00FE5E8D"/>
    <w:rsid w:val="00FE60EE"/>
    <w:rsid w:val="00FE6EC6"/>
    <w:rsid w:val="00FE7175"/>
    <w:rsid w:val="00FE7A8A"/>
    <w:rsid w:val="00FE7B47"/>
    <w:rsid w:val="00FE7F96"/>
    <w:rsid w:val="00FF064B"/>
    <w:rsid w:val="00FF0B00"/>
    <w:rsid w:val="00FF0E5D"/>
    <w:rsid w:val="00FF3104"/>
    <w:rsid w:val="00FF312D"/>
    <w:rsid w:val="00FF341D"/>
    <w:rsid w:val="00FF3641"/>
    <w:rsid w:val="00FF3AD6"/>
    <w:rsid w:val="00FF3BD7"/>
    <w:rsid w:val="00FF4103"/>
    <w:rsid w:val="00FF4798"/>
    <w:rsid w:val="00FF4CA4"/>
    <w:rsid w:val="00FF67B3"/>
    <w:rsid w:val="00FF69DA"/>
    <w:rsid w:val="00FF6D40"/>
    <w:rsid w:val="00FF71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F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82D"/>
    <w:rPr>
      <w:rFonts w:cs="Times New Roman"/>
      <w:vertAlign w:val="superscript"/>
    </w:rPr>
  </w:style>
  <w:style w:type="paragraph" w:styleId="FootnoteText">
    <w:name w:val="footnote text"/>
    <w:basedOn w:val="Normal"/>
    <w:link w:val="FootnoteTextChar"/>
    <w:semiHidden/>
    <w:rsid w:val="0078182D"/>
    <w:pPr>
      <w:spacing w:after="240"/>
      <w:ind w:left="357" w:hanging="357"/>
      <w:jc w:val="both"/>
    </w:pPr>
    <w:rPr>
      <w:sz w:val="20"/>
      <w:szCs w:val="20"/>
      <w:lang w:eastAsia="ko-KR"/>
    </w:rPr>
  </w:style>
  <w:style w:type="character" w:customStyle="1" w:styleId="FootnoteTextChar">
    <w:name w:val="Footnote Text Char"/>
    <w:link w:val="FootnoteText"/>
    <w:semiHidden/>
    <w:locked/>
    <w:rsid w:val="0078182D"/>
    <w:rPr>
      <w:lang w:val="en-GB" w:eastAsia="ko-KR" w:bidi="ar-SA"/>
    </w:rPr>
  </w:style>
  <w:style w:type="paragraph" w:customStyle="1" w:styleId="Char1">
    <w:name w:val="Char1"/>
    <w:basedOn w:val="Normal"/>
    <w:rsid w:val="0078182D"/>
    <w:pPr>
      <w:spacing w:after="160" w:line="240" w:lineRule="exact"/>
    </w:pPr>
    <w:rPr>
      <w:rFonts w:ascii="Tahoma" w:hAnsi="Tahoma"/>
      <w:sz w:val="20"/>
      <w:szCs w:val="20"/>
      <w:lang w:val="en-US" w:eastAsia="en-US"/>
    </w:rPr>
  </w:style>
  <w:style w:type="paragraph" w:styleId="NormalWeb">
    <w:name w:val="Normal (Web)"/>
    <w:basedOn w:val="Normal"/>
    <w:rsid w:val="0078182D"/>
    <w:pPr>
      <w:spacing w:before="100" w:beforeAutospacing="1" w:after="100" w:afterAutospacing="1"/>
    </w:pPr>
  </w:style>
  <w:style w:type="paragraph" w:styleId="Footer">
    <w:name w:val="footer"/>
    <w:basedOn w:val="Normal"/>
    <w:link w:val="FooterChar"/>
    <w:rsid w:val="0078182D"/>
    <w:pPr>
      <w:tabs>
        <w:tab w:val="center" w:pos="4536"/>
        <w:tab w:val="right" w:pos="9072"/>
      </w:tabs>
    </w:pPr>
  </w:style>
  <w:style w:type="character" w:customStyle="1" w:styleId="FooterChar">
    <w:name w:val="Footer Char"/>
    <w:link w:val="Footer"/>
    <w:semiHidden/>
    <w:locked/>
    <w:rsid w:val="0078182D"/>
    <w:rPr>
      <w:sz w:val="24"/>
      <w:szCs w:val="24"/>
      <w:lang w:val="en-GB" w:eastAsia="en-GB" w:bidi="ar-SA"/>
    </w:rPr>
  </w:style>
  <w:style w:type="character" w:styleId="PageNumber">
    <w:name w:val="page number"/>
    <w:rsid w:val="0078182D"/>
    <w:rPr>
      <w:rFonts w:cs="Times New Roman"/>
    </w:rPr>
  </w:style>
  <w:style w:type="paragraph" w:customStyle="1" w:styleId="CM4">
    <w:name w:val="CM4"/>
    <w:basedOn w:val="Normal"/>
    <w:next w:val="Normal"/>
    <w:rsid w:val="0078182D"/>
    <w:pPr>
      <w:autoSpaceDE w:val="0"/>
      <w:autoSpaceDN w:val="0"/>
      <w:adjustRightInd w:val="0"/>
    </w:pPr>
    <w:rPr>
      <w:rFonts w:ascii="EUAlbertina" w:hAnsi="EUAlbertina"/>
    </w:rPr>
  </w:style>
  <w:style w:type="character" w:styleId="Emphasis">
    <w:name w:val="Emphasis"/>
    <w:qFormat/>
    <w:rsid w:val="0078182D"/>
    <w:rPr>
      <w:rFonts w:cs="Times New Roman"/>
      <w:i/>
      <w:iCs/>
    </w:rPr>
  </w:style>
  <w:style w:type="character" w:styleId="Hyperlink">
    <w:name w:val="Hyperlink"/>
    <w:rsid w:val="0078182D"/>
    <w:rPr>
      <w:rFonts w:cs="Times New Roman"/>
      <w:color w:val="0000FF"/>
      <w:u w:val="single"/>
    </w:rPr>
  </w:style>
  <w:style w:type="table" w:styleId="TableGrid">
    <w:name w:val="Table Grid"/>
    <w:basedOn w:val="TableNormal"/>
    <w:rsid w:val="00781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78182D"/>
    <w:pPr>
      <w:numPr>
        <w:numId w:val="3"/>
      </w:numPr>
      <w:spacing w:before="120" w:after="120"/>
      <w:jc w:val="both"/>
    </w:pPr>
    <w:rPr>
      <w:lang w:eastAsia="de-DE"/>
    </w:rPr>
  </w:style>
  <w:style w:type="paragraph" w:customStyle="1" w:styleId="Point2">
    <w:name w:val="Point 2"/>
    <w:basedOn w:val="Normal"/>
    <w:rsid w:val="0078182D"/>
    <w:pPr>
      <w:spacing w:before="120" w:after="120"/>
      <w:ind w:left="1984" w:hanging="567"/>
      <w:jc w:val="both"/>
    </w:pPr>
    <w:rPr>
      <w:lang w:eastAsia="de-DE"/>
    </w:rPr>
  </w:style>
  <w:style w:type="paragraph" w:customStyle="1" w:styleId="NumPar1">
    <w:name w:val="NumPar 1"/>
    <w:basedOn w:val="Normal"/>
    <w:next w:val="Normal"/>
    <w:rsid w:val="0078182D"/>
    <w:pPr>
      <w:numPr>
        <w:numId w:val="2"/>
      </w:numPr>
      <w:spacing w:before="120" w:after="120"/>
      <w:jc w:val="both"/>
    </w:pPr>
    <w:rPr>
      <w:lang w:eastAsia="de-DE"/>
    </w:rPr>
  </w:style>
  <w:style w:type="paragraph" w:customStyle="1" w:styleId="NumPar2">
    <w:name w:val="NumPar 2"/>
    <w:basedOn w:val="Normal"/>
    <w:next w:val="Normal"/>
    <w:rsid w:val="0078182D"/>
    <w:pPr>
      <w:numPr>
        <w:ilvl w:val="1"/>
        <w:numId w:val="2"/>
      </w:numPr>
      <w:spacing w:before="120" w:after="120"/>
      <w:jc w:val="both"/>
    </w:pPr>
    <w:rPr>
      <w:lang w:eastAsia="de-DE"/>
    </w:rPr>
  </w:style>
  <w:style w:type="paragraph" w:customStyle="1" w:styleId="NumPar3">
    <w:name w:val="NumPar 3"/>
    <w:basedOn w:val="Normal"/>
    <w:next w:val="Normal"/>
    <w:rsid w:val="0078182D"/>
    <w:pPr>
      <w:numPr>
        <w:ilvl w:val="2"/>
        <w:numId w:val="2"/>
      </w:numPr>
      <w:spacing w:before="120" w:after="120"/>
      <w:jc w:val="both"/>
    </w:pPr>
    <w:rPr>
      <w:lang w:eastAsia="de-DE"/>
    </w:rPr>
  </w:style>
  <w:style w:type="paragraph" w:customStyle="1" w:styleId="NumPar4">
    <w:name w:val="NumPar 4"/>
    <w:basedOn w:val="Normal"/>
    <w:next w:val="Normal"/>
    <w:rsid w:val="0078182D"/>
    <w:pPr>
      <w:numPr>
        <w:ilvl w:val="3"/>
        <w:numId w:val="2"/>
      </w:numPr>
      <w:spacing w:before="120" w:after="120"/>
      <w:jc w:val="both"/>
    </w:pPr>
    <w:rPr>
      <w:lang w:eastAsia="de-DE"/>
    </w:rPr>
  </w:style>
  <w:style w:type="paragraph" w:customStyle="1" w:styleId="ListNumberLevel2">
    <w:name w:val="List Number (Level 2)"/>
    <w:basedOn w:val="Normal"/>
    <w:rsid w:val="0078182D"/>
    <w:pPr>
      <w:numPr>
        <w:ilvl w:val="1"/>
        <w:numId w:val="3"/>
      </w:numPr>
      <w:spacing w:before="120" w:after="120"/>
      <w:jc w:val="both"/>
    </w:pPr>
    <w:rPr>
      <w:lang w:eastAsia="de-DE"/>
    </w:rPr>
  </w:style>
  <w:style w:type="paragraph" w:customStyle="1" w:styleId="ListNumberLevel3">
    <w:name w:val="List Number (Level 3)"/>
    <w:basedOn w:val="Normal"/>
    <w:rsid w:val="0078182D"/>
    <w:pPr>
      <w:numPr>
        <w:ilvl w:val="2"/>
        <w:numId w:val="3"/>
      </w:numPr>
      <w:spacing w:before="120" w:after="120"/>
      <w:jc w:val="both"/>
    </w:pPr>
    <w:rPr>
      <w:lang w:eastAsia="de-DE"/>
    </w:rPr>
  </w:style>
  <w:style w:type="paragraph" w:customStyle="1" w:styleId="ListNumberLevel4">
    <w:name w:val="List Number (Level 4)"/>
    <w:basedOn w:val="Normal"/>
    <w:rsid w:val="0078182D"/>
    <w:pPr>
      <w:numPr>
        <w:ilvl w:val="3"/>
        <w:numId w:val="3"/>
      </w:numPr>
      <w:spacing w:before="120" w:after="120"/>
      <w:jc w:val="both"/>
    </w:pPr>
    <w:rPr>
      <w:lang w:eastAsia="de-DE"/>
    </w:rPr>
  </w:style>
  <w:style w:type="paragraph" w:customStyle="1" w:styleId="Titrearticle">
    <w:name w:val="Titre article"/>
    <w:basedOn w:val="Normal"/>
    <w:next w:val="Normal"/>
    <w:rsid w:val="0078182D"/>
    <w:pPr>
      <w:keepNext/>
      <w:spacing w:before="360" w:after="120"/>
      <w:jc w:val="center"/>
    </w:pPr>
    <w:rPr>
      <w:i/>
      <w:lang w:eastAsia="de-DE"/>
    </w:rPr>
  </w:style>
  <w:style w:type="paragraph" w:styleId="PlainText">
    <w:name w:val="Plain Text"/>
    <w:basedOn w:val="Normal"/>
    <w:link w:val="PlainTextChar"/>
    <w:rsid w:val="0078182D"/>
    <w:rPr>
      <w:rFonts w:ascii="Courier New" w:hAnsi="Courier New" w:cs="Courier New"/>
      <w:sz w:val="20"/>
      <w:szCs w:val="20"/>
    </w:rPr>
  </w:style>
  <w:style w:type="character" w:customStyle="1" w:styleId="PlainTextChar">
    <w:name w:val="Plain Text Char"/>
    <w:link w:val="PlainText"/>
    <w:semiHidden/>
    <w:locked/>
    <w:rsid w:val="0078182D"/>
    <w:rPr>
      <w:rFonts w:ascii="Courier New" w:hAnsi="Courier New" w:cs="Courier New"/>
      <w:lang w:val="en-GB" w:eastAsia="en-GB" w:bidi="ar-SA"/>
    </w:rPr>
  </w:style>
  <w:style w:type="paragraph" w:customStyle="1" w:styleId="Copies">
    <w:name w:val="Copies"/>
    <w:basedOn w:val="Normal"/>
    <w:next w:val="Normal"/>
    <w:rsid w:val="0078182D"/>
    <w:pPr>
      <w:tabs>
        <w:tab w:val="left" w:pos="2552"/>
        <w:tab w:val="left" w:pos="2835"/>
        <w:tab w:val="left" w:pos="5670"/>
        <w:tab w:val="left" w:pos="6379"/>
        <w:tab w:val="left" w:pos="6804"/>
      </w:tabs>
      <w:spacing w:before="480"/>
      <w:ind w:left="1985" w:hanging="1985"/>
    </w:pPr>
    <w:rPr>
      <w:szCs w:val="20"/>
      <w:lang w:eastAsia="en-US"/>
    </w:rPr>
  </w:style>
  <w:style w:type="paragraph" w:styleId="Header">
    <w:name w:val="header"/>
    <w:basedOn w:val="Normal"/>
    <w:link w:val="HeaderChar"/>
    <w:uiPriority w:val="99"/>
    <w:rsid w:val="0078182D"/>
    <w:pPr>
      <w:tabs>
        <w:tab w:val="center" w:pos="4536"/>
        <w:tab w:val="right" w:pos="9072"/>
      </w:tabs>
    </w:pPr>
  </w:style>
  <w:style w:type="character" w:customStyle="1" w:styleId="HeaderChar">
    <w:name w:val="Header Char"/>
    <w:link w:val="Header"/>
    <w:uiPriority w:val="99"/>
    <w:locked/>
    <w:rsid w:val="0078182D"/>
    <w:rPr>
      <w:sz w:val="24"/>
      <w:szCs w:val="24"/>
      <w:lang w:val="en-GB" w:eastAsia="en-GB" w:bidi="ar-SA"/>
    </w:rPr>
  </w:style>
  <w:style w:type="character" w:customStyle="1" w:styleId="italic">
    <w:name w:val="italic"/>
    <w:rsid w:val="0078182D"/>
    <w:rPr>
      <w:rFonts w:cs="Times New Roman"/>
    </w:rPr>
  </w:style>
  <w:style w:type="character" w:styleId="FollowedHyperlink">
    <w:name w:val="FollowedHyperlink"/>
    <w:rsid w:val="0078182D"/>
    <w:rPr>
      <w:rFonts w:cs="Times New Roman"/>
      <w:color w:val="800080"/>
      <w:u w:val="single"/>
    </w:rPr>
  </w:style>
  <w:style w:type="paragraph" w:styleId="BalloonText">
    <w:name w:val="Balloon Text"/>
    <w:basedOn w:val="Normal"/>
    <w:link w:val="BalloonTextChar"/>
    <w:semiHidden/>
    <w:rsid w:val="0078182D"/>
    <w:rPr>
      <w:rFonts w:ascii="Tahoma" w:hAnsi="Tahoma" w:cs="Tahoma"/>
      <w:sz w:val="16"/>
      <w:szCs w:val="16"/>
    </w:rPr>
  </w:style>
  <w:style w:type="character" w:customStyle="1" w:styleId="BalloonTextChar">
    <w:name w:val="Balloon Text Char"/>
    <w:link w:val="BalloonText"/>
    <w:semiHidden/>
    <w:locked/>
    <w:rsid w:val="0078182D"/>
    <w:rPr>
      <w:rFonts w:ascii="Tahoma" w:hAnsi="Tahoma" w:cs="Tahoma"/>
      <w:sz w:val="16"/>
      <w:szCs w:val="16"/>
      <w:lang w:val="en-GB" w:eastAsia="en-GB" w:bidi="ar-SA"/>
    </w:rPr>
  </w:style>
  <w:style w:type="paragraph" w:styleId="CommentText">
    <w:name w:val="annotation text"/>
    <w:basedOn w:val="Normal"/>
    <w:link w:val="CommentTextChar"/>
    <w:semiHidden/>
    <w:rsid w:val="0078182D"/>
    <w:rPr>
      <w:sz w:val="20"/>
      <w:szCs w:val="20"/>
    </w:rPr>
  </w:style>
  <w:style w:type="character" w:customStyle="1" w:styleId="CommentTextChar">
    <w:name w:val="Comment Text Char"/>
    <w:link w:val="CommentText"/>
    <w:semiHidden/>
    <w:locked/>
    <w:rsid w:val="0078182D"/>
    <w:rPr>
      <w:lang w:val="en-GB" w:eastAsia="en-GB" w:bidi="ar-SA"/>
    </w:rPr>
  </w:style>
  <w:style w:type="paragraph" w:styleId="CommentSubject">
    <w:name w:val="annotation subject"/>
    <w:basedOn w:val="CommentText"/>
    <w:next w:val="CommentText"/>
    <w:link w:val="CommentSubjectChar"/>
    <w:semiHidden/>
    <w:rsid w:val="0078182D"/>
    <w:rPr>
      <w:b/>
      <w:bCs/>
    </w:rPr>
  </w:style>
  <w:style w:type="character" w:customStyle="1" w:styleId="CommentSubjectChar">
    <w:name w:val="Comment Subject Char"/>
    <w:link w:val="CommentSubject"/>
    <w:semiHidden/>
    <w:locked/>
    <w:rsid w:val="0078182D"/>
    <w:rPr>
      <w:b/>
      <w:bCs/>
      <w:lang w:val="en-GB" w:eastAsia="en-GB" w:bidi="ar-SA"/>
    </w:rPr>
  </w:style>
  <w:style w:type="paragraph" w:styleId="DocumentMap">
    <w:name w:val="Document Map"/>
    <w:basedOn w:val="Normal"/>
    <w:link w:val="DocumentMapChar"/>
    <w:semiHidden/>
    <w:rsid w:val="0078182D"/>
    <w:pPr>
      <w:shd w:val="clear" w:color="auto" w:fill="000080"/>
    </w:pPr>
    <w:rPr>
      <w:rFonts w:ascii="Tahoma" w:hAnsi="Tahoma" w:cs="Tahoma"/>
      <w:sz w:val="20"/>
      <w:szCs w:val="20"/>
    </w:rPr>
  </w:style>
  <w:style w:type="character" w:customStyle="1" w:styleId="DocumentMapChar">
    <w:name w:val="Document Map Char"/>
    <w:link w:val="DocumentMap"/>
    <w:semiHidden/>
    <w:locked/>
    <w:rsid w:val="0078182D"/>
    <w:rPr>
      <w:rFonts w:ascii="Tahoma" w:hAnsi="Tahoma" w:cs="Tahoma"/>
      <w:lang w:val="en-GB" w:eastAsia="en-GB" w:bidi="ar-SA"/>
    </w:rPr>
  </w:style>
  <w:style w:type="paragraph" w:customStyle="1" w:styleId="Char10">
    <w:name w:val="Char1"/>
    <w:basedOn w:val="Normal"/>
    <w:rsid w:val="0078182D"/>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4E2ED7"/>
    <w:rPr>
      <w:sz w:val="16"/>
      <w:szCs w:val="16"/>
    </w:rPr>
  </w:style>
  <w:style w:type="character" w:customStyle="1" w:styleId="apple-style-span">
    <w:name w:val="apple-style-span"/>
    <w:basedOn w:val="DefaultParagraphFont"/>
    <w:rsid w:val="003177C6"/>
  </w:style>
  <w:style w:type="paragraph" w:customStyle="1" w:styleId="Char11">
    <w:name w:val="Char11"/>
    <w:basedOn w:val="Normal"/>
    <w:rsid w:val="005757BA"/>
    <w:pPr>
      <w:spacing w:after="160" w:line="240" w:lineRule="exact"/>
    </w:pPr>
    <w:rPr>
      <w:rFonts w:ascii="Tahoma" w:hAnsi="Tahoma"/>
      <w:sz w:val="20"/>
      <w:szCs w:val="20"/>
      <w:lang w:val="en-US" w:eastAsia="en-US"/>
    </w:rPr>
  </w:style>
  <w:style w:type="paragraph" w:customStyle="1" w:styleId="Default">
    <w:name w:val="Default"/>
    <w:rsid w:val="005757BA"/>
    <w:pPr>
      <w:autoSpaceDE w:val="0"/>
      <w:autoSpaceDN w:val="0"/>
      <w:adjustRightInd w:val="0"/>
    </w:pPr>
    <w:rPr>
      <w:rFonts w:ascii="EUAlbertina" w:hAnsi="EUAlbertina" w:cs="EUAlbertina"/>
      <w:color w:val="000000"/>
      <w:sz w:val="24"/>
      <w:szCs w:val="24"/>
      <w:lang w:val="en-GB" w:eastAsia="en-GB"/>
    </w:rPr>
  </w:style>
  <w:style w:type="paragraph" w:customStyle="1" w:styleId="Text1">
    <w:name w:val="Text 1"/>
    <w:basedOn w:val="Normal"/>
    <w:rsid w:val="005757BA"/>
    <w:pPr>
      <w:spacing w:before="120" w:after="120"/>
      <w:ind w:left="850"/>
      <w:jc w:val="both"/>
    </w:pPr>
    <w:rPr>
      <w:lang w:eastAsia="en-US"/>
    </w:rPr>
  </w:style>
  <w:style w:type="paragraph" w:customStyle="1" w:styleId="Tiret2">
    <w:name w:val="Tiret 2"/>
    <w:basedOn w:val="Point2"/>
    <w:rsid w:val="005757BA"/>
    <w:pPr>
      <w:numPr>
        <w:numId w:val="57"/>
      </w:numPr>
    </w:pPr>
    <w:rPr>
      <w:lang w:eastAsia="en-US"/>
    </w:rPr>
  </w:style>
  <w:style w:type="character" w:styleId="Strong">
    <w:name w:val="Strong"/>
    <w:basedOn w:val="DefaultParagraphFont"/>
    <w:qFormat/>
    <w:rsid w:val="009444FE"/>
    <w:rPr>
      <w:b/>
      <w:bCs/>
    </w:rPr>
  </w:style>
  <w:style w:type="paragraph" w:styleId="BodyTextIndent">
    <w:name w:val="Body Text Indent"/>
    <w:basedOn w:val="Normal"/>
    <w:link w:val="BodyTextIndentChar"/>
    <w:unhideWhenUsed/>
    <w:rsid w:val="00A83E90"/>
    <w:pPr>
      <w:spacing w:after="120"/>
      <w:ind w:left="283"/>
    </w:pPr>
    <w:rPr>
      <w:lang w:val="lv-LV" w:eastAsia="en-US"/>
    </w:rPr>
  </w:style>
  <w:style w:type="character" w:customStyle="1" w:styleId="BodyTextIndentChar">
    <w:name w:val="Body Text Indent Char"/>
    <w:basedOn w:val="DefaultParagraphFont"/>
    <w:link w:val="BodyTextIndent"/>
    <w:rsid w:val="00A83E90"/>
    <w:rPr>
      <w:sz w:val="24"/>
      <w:szCs w:val="24"/>
      <w:lang w:eastAsia="en-US"/>
    </w:rPr>
  </w:style>
  <w:style w:type="paragraph" w:styleId="ListParagraph">
    <w:name w:val="List Paragraph"/>
    <w:basedOn w:val="Normal"/>
    <w:uiPriority w:val="34"/>
    <w:qFormat/>
    <w:rsid w:val="007F2160"/>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62306231">
      <w:bodyDiv w:val="1"/>
      <w:marLeft w:val="0"/>
      <w:marRight w:val="0"/>
      <w:marTop w:val="0"/>
      <w:marBottom w:val="0"/>
      <w:divBdr>
        <w:top w:val="none" w:sz="0" w:space="0" w:color="auto"/>
        <w:left w:val="none" w:sz="0" w:space="0" w:color="auto"/>
        <w:bottom w:val="none" w:sz="0" w:space="0" w:color="auto"/>
        <w:right w:val="none" w:sz="0" w:space="0" w:color="auto"/>
      </w:divBdr>
      <w:divsChild>
        <w:div w:id="708265829">
          <w:marLeft w:val="0"/>
          <w:marRight w:val="0"/>
          <w:marTop w:val="0"/>
          <w:marBottom w:val="0"/>
          <w:divBdr>
            <w:top w:val="none" w:sz="0" w:space="0" w:color="auto"/>
            <w:left w:val="none" w:sz="0" w:space="0" w:color="auto"/>
            <w:bottom w:val="none" w:sz="0" w:space="0" w:color="auto"/>
            <w:right w:val="none" w:sz="0" w:space="0" w:color="auto"/>
          </w:divBdr>
        </w:div>
      </w:divsChild>
    </w:div>
    <w:div w:id="493184428">
      <w:bodyDiv w:val="1"/>
      <w:marLeft w:val="0"/>
      <w:marRight w:val="0"/>
      <w:marTop w:val="0"/>
      <w:marBottom w:val="0"/>
      <w:divBdr>
        <w:top w:val="none" w:sz="0" w:space="0" w:color="auto"/>
        <w:left w:val="none" w:sz="0" w:space="0" w:color="auto"/>
        <w:bottom w:val="none" w:sz="0" w:space="0" w:color="auto"/>
        <w:right w:val="none" w:sz="0" w:space="0" w:color="auto"/>
      </w:divBdr>
    </w:div>
    <w:div w:id="525412608">
      <w:bodyDiv w:val="1"/>
      <w:marLeft w:val="0"/>
      <w:marRight w:val="0"/>
      <w:marTop w:val="0"/>
      <w:marBottom w:val="0"/>
      <w:divBdr>
        <w:top w:val="none" w:sz="0" w:space="0" w:color="auto"/>
        <w:left w:val="none" w:sz="0" w:space="0" w:color="auto"/>
        <w:bottom w:val="none" w:sz="0" w:space="0" w:color="auto"/>
        <w:right w:val="none" w:sz="0" w:space="0" w:color="auto"/>
      </w:divBdr>
      <w:divsChild>
        <w:div w:id="1697542960">
          <w:marLeft w:val="0"/>
          <w:marRight w:val="0"/>
          <w:marTop w:val="0"/>
          <w:marBottom w:val="0"/>
          <w:divBdr>
            <w:top w:val="none" w:sz="0" w:space="0" w:color="auto"/>
            <w:left w:val="none" w:sz="0" w:space="0" w:color="auto"/>
            <w:bottom w:val="none" w:sz="0" w:space="0" w:color="auto"/>
            <w:right w:val="none" w:sz="0" w:space="0" w:color="auto"/>
          </w:divBdr>
        </w:div>
      </w:divsChild>
    </w:div>
    <w:div w:id="696547709">
      <w:bodyDiv w:val="1"/>
      <w:marLeft w:val="0"/>
      <w:marRight w:val="0"/>
      <w:marTop w:val="0"/>
      <w:marBottom w:val="0"/>
      <w:divBdr>
        <w:top w:val="none" w:sz="0" w:space="0" w:color="auto"/>
        <w:left w:val="none" w:sz="0" w:space="0" w:color="auto"/>
        <w:bottom w:val="none" w:sz="0" w:space="0" w:color="auto"/>
        <w:right w:val="none" w:sz="0" w:space="0" w:color="auto"/>
      </w:divBdr>
    </w:div>
    <w:div w:id="908688387">
      <w:bodyDiv w:val="1"/>
      <w:marLeft w:val="0"/>
      <w:marRight w:val="0"/>
      <w:marTop w:val="0"/>
      <w:marBottom w:val="0"/>
      <w:divBdr>
        <w:top w:val="none" w:sz="0" w:space="0" w:color="auto"/>
        <w:left w:val="none" w:sz="0" w:space="0" w:color="auto"/>
        <w:bottom w:val="none" w:sz="0" w:space="0" w:color="auto"/>
        <w:right w:val="none" w:sz="0" w:space="0" w:color="auto"/>
      </w:divBdr>
    </w:div>
    <w:div w:id="953483467">
      <w:bodyDiv w:val="1"/>
      <w:marLeft w:val="0"/>
      <w:marRight w:val="0"/>
      <w:marTop w:val="0"/>
      <w:marBottom w:val="0"/>
      <w:divBdr>
        <w:top w:val="none" w:sz="0" w:space="0" w:color="auto"/>
        <w:left w:val="none" w:sz="0" w:space="0" w:color="auto"/>
        <w:bottom w:val="none" w:sz="0" w:space="0" w:color="auto"/>
        <w:right w:val="none" w:sz="0" w:space="0" w:color="auto"/>
      </w:divBdr>
    </w:div>
    <w:div w:id="1379082962">
      <w:bodyDiv w:val="1"/>
      <w:marLeft w:val="0"/>
      <w:marRight w:val="0"/>
      <w:marTop w:val="0"/>
      <w:marBottom w:val="0"/>
      <w:divBdr>
        <w:top w:val="none" w:sz="0" w:space="0" w:color="auto"/>
        <w:left w:val="none" w:sz="0" w:space="0" w:color="auto"/>
        <w:bottom w:val="none" w:sz="0" w:space="0" w:color="auto"/>
        <w:right w:val="none" w:sz="0" w:space="0" w:color="auto"/>
      </w:divBdr>
      <w:divsChild>
        <w:div w:id="8023142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7461138">
      <w:bodyDiv w:val="1"/>
      <w:marLeft w:val="0"/>
      <w:marRight w:val="0"/>
      <w:marTop w:val="0"/>
      <w:marBottom w:val="0"/>
      <w:divBdr>
        <w:top w:val="none" w:sz="0" w:space="0" w:color="auto"/>
        <w:left w:val="none" w:sz="0" w:space="0" w:color="auto"/>
        <w:bottom w:val="none" w:sz="0" w:space="0" w:color="auto"/>
        <w:right w:val="none" w:sz="0" w:space="0" w:color="auto"/>
      </w:divBdr>
    </w:div>
    <w:div w:id="1795102149">
      <w:bodyDiv w:val="1"/>
      <w:marLeft w:val="0"/>
      <w:marRight w:val="0"/>
      <w:marTop w:val="0"/>
      <w:marBottom w:val="0"/>
      <w:divBdr>
        <w:top w:val="none" w:sz="0" w:space="0" w:color="auto"/>
        <w:left w:val="none" w:sz="0" w:space="0" w:color="auto"/>
        <w:bottom w:val="none" w:sz="0" w:space="0" w:color="auto"/>
        <w:right w:val="none" w:sz="0" w:space="0" w:color="auto"/>
      </w:divBdr>
    </w:div>
    <w:div w:id="1868521860">
      <w:bodyDiv w:val="1"/>
      <w:marLeft w:val="0"/>
      <w:marRight w:val="0"/>
      <w:marTop w:val="0"/>
      <w:marBottom w:val="0"/>
      <w:divBdr>
        <w:top w:val="none" w:sz="0" w:space="0" w:color="auto"/>
        <w:left w:val="none" w:sz="0" w:space="0" w:color="auto"/>
        <w:bottom w:val="none" w:sz="0" w:space="0" w:color="auto"/>
        <w:right w:val="none" w:sz="0" w:space="0" w:color="auto"/>
      </w:divBdr>
    </w:div>
    <w:div w:id="1906523311">
      <w:bodyDiv w:val="1"/>
      <w:marLeft w:val="0"/>
      <w:marRight w:val="0"/>
      <w:marTop w:val="0"/>
      <w:marBottom w:val="0"/>
      <w:divBdr>
        <w:top w:val="none" w:sz="0" w:space="0" w:color="auto"/>
        <w:left w:val="none" w:sz="0" w:space="0" w:color="auto"/>
        <w:bottom w:val="none" w:sz="0" w:space="0" w:color="auto"/>
        <w:right w:val="none" w:sz="0" w:space="0" w:color="auto"/>
      </w:divBdr>
      <w:divsChild>
        <w:div w:id="886454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about_us/ivelina_vasileva.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ita.krislauk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prus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ew.government.bg/about_us/ivelina_vasileva.html" TargetMode="External"/><Relationship Id="rId4" Type="http://schemas.openxmlformats.org/officeDocument/2006/relationships/settings" Target="settings.xml"/><Relationship Id="rId9" Type="http://schemas.openxmlformats.org/officeDocument/2006/relationships/hyperlink" Target="http://www.vidm.gov.lv/e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6E6F-C9FB-4B20-8A09-3600FEC9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15253</Words>
  <Characters>86325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JOINT PROCUREMENT AGREEMENT</vt:lpstr>
    </vt:vector>
  </TitlesOfParts>
  <Company>VARAM</Company>
  <LinksUpToDate>false</LinksUpToDate>
  <CharactersWithSpaces>101376</CharactersWithSpaces>
  <SharedDoc>false</SharedDoc>
  <HLinks>
    <vt:vector size="24" baseType="variant">
      <vt:variant>
        <vt:i4>2228328</vt:i4>
      </vt:variant>
      <vt:variant>
        <vt:i4>9</vt:i4>
      </vt:variant>
      <vt:variant>
        <vt:i4>0</vt:i4>
      </vt:variant>
      <vt:variant>
        <vt:i4>5</vt:i4>
      </vt:variant>
      <vt:variant>
        <vt:lpwstr>http://www.vidm.gov.lv/eng</vt:lpwstr>
      </vt:variant>
      <vt:variant>
        <vt:lpwstr/>
      </vt:variant>
      <vt:variant>
        <vt:i4>2293859</vt:i4>
      </vt:variant>
      <vt:variant>
        <vt:i4>6</vt:i4>
      </vt:variant>
      <vt:variant>
        <vt:i4>0</vt:i4>
      </vt:variant>
      <vt:variant>
        <vt:i4>5</vt:i4>
      </vt:variant>
      <vt:variant>
        <vt:lpwstr>http://www.moew.government.bg/about_us/ivelina_vasileva.html</vt:lpwstr>
      </vt:variant>
      <vt:variant>
        <vt:lpwstr/>
      </vt:variant>
      <vt:variant>
        <vt:i4>2228328</vt:i4>
      </vt:variant>
      <vt:variant>
        <vt:i4>3</vt:i4>
      </vt:variant>
      <vt:variant>
        <vt:i4>0</vt:i4>
      </vt:variant>
      <vt:variant>
        <vt:i4>5</vt:i4>
      </vt:variant>
      <vt:variant>
        <vt:lpwstr>http://www.vidm.gov.lv/eng</vt:lpwstr>
      </vt:variant>
      <vt:variant>
        <vt:lpwstr/>
      </vt:variant>
      <vt:variant>
        <vt:i4>2293859</vt:i4>
      </vt:variant>
      <vt:variant>
        <vt:i4>0</vt:i4>
      </vt:variant>
      <vt:variant>
        <vt:i4>0</vt:i4>
      </vt:variant>
      <vt:variant>
        <vt:i4>5</vt:i4>
      </vt:variant>
      <vt:variant>
        <vt:lpwstr>http://www.moew.government.bg/about_us/ivelina_vasileva.html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PROCUREMENT AGREEMENT TO PROCURE COMMON AUCTION PLATFORMS</dc:title>
  <dc:subject>līgums</dc:subject>
  <dc:creator>Margarita Krišlauka</dc:creator>
  <dc:description>margarita.krislauka@varam.gov.lv
67026568</dc:description>
  <cp:lastModifiedBy>margaritak</cp:lastModifiedBy>
  <cp:revision>110</cp:revision>
  <cp:lastPrinted>2011-09-08T13:00:00Z</cp:lastPrinted>
  <dcterms:created xsi:type="dcterms:W3CDTF">2011-10-16T18:49:00Z</dcterms:created>
  <dcterms:modified xsi:type="dcterms:W3CDTF">2011-10-28T10:09:00Z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