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74" w:rsidRPr="006E0561" w:rsidRDefault="00377874" w:rsidP="00377874">
      <w:pPr>
        <w:pStyle w:val="BodyTextIndent"/>
        <w:ind w:firstLine="0"/>
        <w:jc w:val="center"/>
        <w:rPr>
          <w:b/>
          <w:sz w:val="32"/>
          <w:szCs w:val="32"/>
        </w:rPr>
      </w:pPr>
      <w:r w:rsidRPr="006E0561">
        <w:rPr>
          <w:b/>
          <w:sz w:val="32"/>
          <w:szCs w:val="32"/>
        </w:rPr>
        <w:t>Informatīvais ziņojums</w:t>
      </w:r>
    </w:p>
    <w:p w:rsidR="00377874" w:rsidRPr="006E0561" w:rsidRDefault="00377874" w:rsidP="00377874">
      <w:pPr>
        <w:ind w:firstLine="0"/>
        <w:jc w:val="center"/>
        <w:rPr>
          <w:b/>
          <w:sz w:val="32"/>
          <w:szCs w:val="32"/>
        </w:rPr>
      </w:pPr>
      <w:r w:rsidRPr="006E0561">
        <w:rPr>
          <w:b/>
          <w:sz w:val="32"/>
          <w:szCs w:val="32"/>
        </w:rPr>
        <w:t xml:space="preserve">„Par </w:t>
      </w:r>
      <w:r>
        <w:rPr>
          <w:b/>
          <w:sz w:val="32"/>
          <w:szCs w:val="32"/>
        </w:rPr>
        <w:t>uzdevum</w:t>
      </w:r>
      <w:r w:rsidR="000C6DB2">
        <w:rPr>
          <w:b/>
          <w:sz w:val="32"/>
          <w:szCs w:val="32"/>
        </w:rPr>
        <w:t>u sniegt</w:t>
      </w:r>
      <w:r>
        <w:rPr>
          <w:b/>
          <w:sz w:val="32"/>
          <w:szCs w:val="32"/>
        </w:rPr>
        <w:t xml:space="preserve"> </w:t>
      </w:r>
      <w:r w:rsidRPr="006E0561">
        <w:rPr>
          <w:rFonts w:eastAsia="Calibri"/>
          <w:b/>
          <w:bCs/>
          <w:sz w:val="32"/>
          <w:szCs w:val="32"/>
        </w:rPr>
        <w:t>atbalst</w:t>
      </w:r>
      <w:r w:rsidR="000C6DB2">
        <w:rPr>
          <w:rFonts w:eastAsia="Calibri"/>
          <w:b/>
          <w:bCs/>
          <w:sz w:val="32"/>
          <w:szCs w:val="32"/>
        </w:rPr>
        <w:t>u</w:t>
      </w:r>
      <w:r w:rsidRPr="006E0561">
        <w:rPr>
          <w:rFonts w:eastAsia="Calibri"/>
          <w:b/>
          <w:bCs/>
          <w:sz w:val="32"/>
          <w:szCs w:val="32"/>
        </w:rPr>
        <w:t xml:space="preserve"> energoefektivitātes pasākumu veikšan</w:t>
      </w:r>
      <w:r>
        <w:rPr>
          <w:rFonts w:eastAsia="Calibri"/>
          <w:b/>
          <w:bCs/>
          <w:sz w:val="32"/>
          <w:szCs w:val="32"/>
        </w:rPr>
        <w:t>ai</w:t>
      </w:r>
      <w:r w:rsidRPr="006E0561">
        <w:rPr>
          <w:rFonts w:eastAsia="Calibri"/>
          <w:b/>
          <w:bCs/>
          <w:sz w:val="32"/>
          <w:szCs w:val="32"/>
        </w:rPr>
        <w:t xml:space="preserve"> ēkās, kurās izvietotas veselības aprūpes iestādes, sociālās mājas, izglītības iestādes un valsts pārvaldes nozaru vadošās (augstākās) iestādes</w:t>
      </w:r>
      <w:r w:rsidRPr="006E0561">
        <w:rPr>
          <w:b/>
          <w:sz w:val="32"/>
          <w:szCs w:val="32"/>
        </w:rPr>
        <w:t>”</w:t>
      </w:r>
    </w:p>
    <w:p w:rsidR="00377874" w:rsidRPr="00504BB9" w:rsidRDefault="00377874" w:rsidP="00377874">
      <w:pPr>
        <w:pStyle w:val="BodyTextIndent"/>
        <w:spacing w:after="0"/>
        <w:ind w:firstLine="0"/>
        <w:jc w:val="center"/>
        <w:rPr>
          <w:b/>
          <w:sz w:val="32"/>
          <w:szCs w:val="32"/>
        </w:rPr>
      </w:pPr>
    </w:p>
    <w:p w:rsidR="00377874" w:rsidRPr="006E0561" w:rsidRDefault="00377874" w:rsidP="00FC5A55">
      <w:pPr>
        <w:spacing w:after="0"/>
        <w:rPr>
          <w:shd w:val="clear" w:color="auto" w:fill="FFFFFF"/>
        </w:rPr>
      </w:pPr>
      <w:r w:rsidRPr="006E0561">
        <w:t xml:space="preserve">Informatīvajā </w:t>
      </w:r>
      <w:smartTag w:uri="schemas-tilde-lv/tildestengine" w:element="veidnes">
        <w:smartTagPr>
          <w:attr w:name="text" w:val="ziņojumā"/>
          <w:attr w:name="id" w:val="-1"/>
          <w:attr w:name="baseform" w:val="ziņojum|s"/>
        </w:smartTagPr>
        <w:r w:rsidRPr="006E0561">
          <w:t>ziņojumā</w:t>
        </w:r>
      </w:smartTag>
      <w:r w:rsidRPr="006E0561">
        <w:t xml:space="preserve"> sniegta informācija </w:t>
      </w:r>
      <w:r>
        <w:t xml:space="preserve">par </w:t>
      </w:r>
      <w:r w:rsidRPr="006E0561">
        <w:t>Ministru kabineta 2011.gada 26.jūlija sēdes protokola Nr.45 37.§ „</w:t>
      </w:r>
      <w:r w:rsidRPr="006E0561">
        <w:rPr>
          <w:shd w:val="clear" w:color="auto" w:fill="FFFFFF"/>
        </w:rPr>
        <w:t>Rīkojuma projekts „Par emisijas kvotu sadales plānu 2008.-2012.gadam””</w:t>
      </w:r>
      <w:r>
        <w:rPr>
          <w:shd w:val="clear" w:color="auto" w:fill="FFFFFF"/>
        </w:rPr>
        <w:t xml:space="preserve"> (turpmāk – MK prot.Nr.45 37.§)</w:t>
      </w:r>
      <w:r w:rsidRPr="006E0561">
        <w:rPr>
          <w:shd w:val="clear" w:color="auto" w:fill="FFFFFF"/>
        </w:rPr>
        <w:t xml:space="preserve"> 8.punktā un Ministru kabineta 2012.gada 4.decembra sēdes protokola Nr.68 29.§ „Par Ministru kabineta 2011.gada 5.aprīļa sēdes </w:t>
      </w:r>
      <w:proofErr w:type="spellStart"/>
      <w:r w:rsidRPr="006E0561">
        <w:rPr>
          <w:shd w:val="clear" w:color="auto" w:fill="FFFFFF"/>
        </w:rPr>
        <w:t>protokollēmuma</w:t>
      </w:r>
      <w:proofErr w:type="spellEnd"/>
      <w:r w:rsidRPr="006E0561">
        <w:rPr>
          <w:shd w:val="clear" w:color="auto" w:fill="FFFFFF"/>
        </w:rPr>
        <w:t xml:space="preserve"> (prot. Nr.22 26.§) „Informatīvais ziņojums „Par energoefektivitātes paaugstināšanu valsts iestādēs”” 3.punktā dotā uzdevuma izpildi” </w:t>
      </w:r>
      <w:r>
        <w:rPr>
          <w:shd w:val="clear" w:color="auto" w:fill="FFFFFF"/>
        </w:rPr>
        <w:t xml:space="preserve">(turpmāk – MK prot.Nr.68 29.§) </w:t>
      </w:r>
      <w:r w:rsidRPr="006E0561">
        <w:rPr>
          <w:shd w:val="clear" w:color="auto" w:fill="FFFFFF"/>
        </w:rPr>
        <w:t>2.punktā noteikto uzdevumu.</w:t>
      </w:r>
    </w:p>
    <w:p w:rsidR="00357668" w:rsidRPr="006E0561" w:rsidRDefault="00357668" w:rsidP="00377874">
      <w:pPr>
        <w:spacing w:after="0"/>
      </w:pPr>
    </w:p>
    <w:p w:rsidR="00377874" w:rsidRDefault="00377874" w:rsidP="00377874">
      <w:pPr>
        <w:spacing w:after="0"/>
        <w:ind w:firstLine="0"/>
        <w:rPr>
          <w:b/>
        </w:rPr>
      </w:pPr>
      <w:r w:rsidRPr="006E0561">
        <w:rPr>
          <w:b/>
        </w:rPr>
        <w:t>1. Pamatinformācija</w:t>
      </w:r>
      <w:r>
        <w:rPr>
          <w:b/>
        </w:rPr>
        <w:t xml:space="preserve"> </w:t>
      </w:r>
    </w:p>
    <w:p w:rsidR="00377874" w:rsidRPr="006E0561" w:rsidRDefault="00377874" w:rsidP="00377874">
      <w:pPr>
        <w:spacing w:after="0"/>
        <w:ind w:firstLine="0"/>
        <w:rPr>
          <w:b/>
        </w:rPr>
      </w:pPr>
    </w:p>
    <w:p w:rsidR="00377874" w:rsidRPr="00CC1D1B" w:rsidRDefault="00377874" w:rsidP="00377874">
      <w:pPr>
        <w:spacing w:after="0"/>
        <w:ind w:firstLine="0"/>
        <w:rPr>
          <w:bCs/>
        </w:rPr>
      </w:pPr>
      <w:r w:rsidRPr="006E0561">
        <w:tab/>
      </w:r>
      <w:r>
        <w:rPr>
          <w:shd w:val="clear" w:color="auto" w:fill="FFFFFF"/>
        </w:rPr>
        <w:t>MK prot.Nr.45 37.§</w:t>
      </w:r>
      <w:r w:rsidRPr="006E0561">
        <w:rPr>
          <w:shd w:val="clear" w:color="auto" w:fill="FFFFFF"/>
        </w:rPr>
        <w:t xml:space="preserve"> </w:t>
      </w:r>
      <w:r>
        <w:rPr>
          <w:shd w:val="clear" w:color="auto" w:fill="FFFFFF"/>
        </w:rPr>
        <w:t>nosaka</w:t>
      </w:r>
      <w:r w:rsidRPr="00CC1D1B">
        <w:rPr>
          <w:bCs/>
        </w:rPr>
        <w:t xml:space="preserve"> Vides aizsardzības un reģionālās attīstības ministrijai </w:t>
      </w:r>
      <w:r w:rsidR="00733E3E">
        <w:t xml:space="preserve">(turpmāk – VARAM) </w:t>
      </w:r>
      <w:r w:rsidRPr="00CC1D1B">
        <w:rPr>
          <w:bCs/>
        </w:rPr>
        <w:t>izstrādāt un iesniegt Ministru kabinetā konkursu nolikumu projektus, kuru ietvaros atbalsta energoefektivitātes pasākumu veikšanu Latvijas Republikas teritorijā esošās ēkās, kurās izvietotas veselības aprūpes iestādes, sociālās mājas, izglītības iestādes un valsts pārvaldes nozaru vadošās (augstākās) iestādes.</w:t>
      </w:r>
    </w:p>
    <w:p w:rsidR="00377874" w:rsidRPr="00CC1D1B" w:rsidRDefault="00377874" w:rsidP="00377874">
      <w:pPr>
        <w:spacing w:after="0"/>
      </w:pPr>
      <w:r>
        <w:rPr>
          <w:shd w:val="clear" w:color="auto" w:fill="FFFFFF"/>
        </w:rPr>
        <w:t>MK prot.Nr.68 29.§ nosaka</w:t>
      </w:r>
      <w:r w:rsidRPr="00CC1D1B">
        <w:rPr>
          <w:shd w:val="clear" w:color="auto" w:fill="FFFFFF"/>
        </w:rPr>
        <w:t xml:space="preserve"> </w:t>
      </w:r>
      <w:r w:rsidR="00733E3E">
        <w:rPr>
          <w:shd w:val="clear" w:color="auto" w:fill="FFFFFF"/>
        </w:rPr>
        <w:t>VARAM</w:t>
      </w:r>
      <w:r w:rsidRPr="00CC1D1B">
        <w:rPr>
          <w:shd w:val="clear" w:color="auto" w:fill="FFFFFF"/>
        </w:rPr>
        <w:t xml:space="preserve"> apkopot informāciju par nepieciešamā finansējuma apjomu energoefektivitātes pasākumu īstenošanai valsts īpašumā esošajās ēkās, kurās izvietotas valsts pārvaldes vadošās (augstākās) iestādes, kā arī izstrādāt un līdz 2013.gada 30.jūnijam iesniegt noteiktā kārtībā Ministru kabinetā tiesību akta projektu energoefektivitātes pasākumu īstenošanai valsts īpašumā esošajās ēkās, kurās izvietotas valsts pārvaldes vadošās (augstākās) iestādes, paredzot finansējumu no emisijas kvotu izsolīšanas instrumenta līdzekļiem.</w:t>
      </w:r>
    </w:p>
    <w:p w:rsidR="00377874" w:rsidRPr="00CC1D1B" w:rsidRDefault="00377874" w:rsidP="00377874">
      <w:pPr>
        <w:spacing w:after="0"/>
      </w:pPr>
      <w:r>
        <w:t>Abi iepriekšminētie uzdevumi savstarpēji pārklājas, jo abos uzdevumos ir noteikts, ka nepieciešams sniegt atbalstu energoefektivitātes pasākumu īstenošanai valsts īpašumā esošajās ēkās,</w:t>
      </w:r>
      <w:r w:rsidRPr="009D3A8A">
        <w:rPr>
          <w:shd w:val="clear" w:color="auto" w:fill="FFFFFF"/>
        </w:rPr>
        <w:t xml:space="preserve"> </w:t>
      </w:r>
      <w:r w:rsidRPr="00CC1D1B">
        <w:rPr>
          <w:shd w:val="clear" w:color="auto" w:fill="FFFFFF"/>
        </w:rPr>
        <w:t>kurās izvietotas valsts pārvaldes vadošās</w:t>
      </w:r>
      <w:r>
        <w:rPr>
          <w:shd w:val="clear" w:color="auto" w:fill="FFFFFF"/>
        </w:rPr>
        <w:t xml:space="preserve"> (augstākās) iestādes. </w:t>
      </w:r>
    </w:p>
    <w:p w:rsidR="00377874" w:rsidRPr="006E0561" w:rsidRDefault="00733E3E" w:rsidP="00377874">
      <w:pPr>
        <w:spacing w:after="0"/>
      </w:pPr>
      <w:r>
        <w:t>VARAM</w:t>
      </w:r>
      <w:r w:rsidR="00377874">
        <w:t xml:space="preserve"> u</w:t>
      </w:r>
      <w:r w:rsidR="00377874" w:rsidRPr="006E0561">
        <w:t xml:space="preserve">zdevumu izpilde saskaņā ar </w:t>
      </w:r>
      <w:r w:rsidR="00377874">
        <w:rPr>
          <w:shd w:val="clear" w:color="auto" w:fill="FFFFFF"/>
        </w:rPr>
        <w:t xml:space="preserve">MK prot.Nr.45 37.§ un MK prot.Nr.68 29.§ </w:t>
      </w:r>
      <w:r w:rsidR="00377874" w:rsidRPr="006E0561">
        <w:t xml:space="preserve">ir jānodrošina no ieņēmumiem, ko </w:t>
      </w:r>
      <w:r w:rsidR="00377874">
        <w:t xml:space="preserve">VARAM </w:t>
      </w:r>
      <w:r w:rsidR="00377874" w:rsidRPr="006E0561">
        <w:t xml:space="preserve">iegūst no emisiju kvotu </w:t>
      </w:r>
      <w:r w:rsidR="00377874">
        <w:rPr>
          <w:bCs/>
          <w:color w:val="000000"/>
        </w:rPr>
        <w:t xml:space="preserve">(turpmāk – EUA) </w:t>
      </w:r>
      <w:r w:rsidR="00377874">
        <w:t>izsolīšanas</w:t>
      </w:r>
      <w:r w:rsidR="00377874" w:rsidRPr="006E0561">
        <w:t>.</w:t>
      </w:r>
      <w:r w:rsidR="00377874" w:rsidRPr="00FC121B">
        <w:t xml:space="preserve"> </w:t>
      </w:r>
    </w:p>
    <w:p w:rsidR="00E462C1" w:rsidRDefault="00E462C1" w:rsidP="00504BB9">
      <w:pPr>
        <w:spacing w:after="0"/>
        <w:ind w:firstLine="0"/>
      </w:pPr>
      <w:r>
        <w:rPr>
          <w:b/>
        </w:rPr>
        <w:tab/>
      </w:r>
      <w:r w:rsidRPr="00E462C1">
        <w:t>Papildus likuma „Par piesārņojumu” 32.</w:t>
      </w:r>
      <w:r w:rsidRPr="00E462C1">
        <w:rPr>
          <w:vertAlign w:val="superscript"/>
        </w:rPr>
        <w:t>2</w:t>
      </w:r>
      <w:r w:rsidRPr="00E462C1">
        <w:t xml:space="preserve"> panta 4.</w:t>
      </w:r>
      <w:r w:rsidRPr="00E462C1">
        <w:rPr>
          <w:vertAlign w:val="superscript"/>
        </w:rPr>
        <w:t>4</w:t>
      </w:r>
      <w:r w:rsidRPr="00E462C1">
        <w:t xml:space="preserve"> punkts nosaka, ka izsoļu ieņēmumus izmanto, lai mazinātu klimata pārmaiņas un nodrošinātu pielāgošanos klimata pārmaiņām, tai skaitā, siltumnīcefekta</w:t>
      </w:r>
      <w:r w:rsidRPr="00E462C1">
        <w:rPr>
          <w:sz w:val="32"/>
        </w:rPr>
        <w:t xml:space="preserve"> </w:t>
      </w:r>
      <w:r w:rsidRPr="00E462C1">
        <w:t xml:space="preserve">gāzu emisijas </w:t>
      </w:r>
      <w:r w:rsidRPr="00E462C1">
        <w:lastRenderedPageBreak/>
        <w:t>samazināšanai vai ierobežošanai enerģētikas, rūpniecības, transporta, lauksaimniecības un atkritumu apsaimniekošanas nozarēs, arī tādu projektu un finanšu instrumentu finansēšanai, kuru mērķis ir</w:t>
      </w:r>
      <w:r>
        <w:t xml:space="preserve"> </w:t>
      </w:r>
      <w:r w:rsidRPr="00E462C1">
        <w:t>paaugstināt ēku vai tehnoloģisko iekārtu un trans</w:t>
      </w:r>
      <w:r>
        <w:t>portlīdzekļu energoefektivitāti.</w:t>
      </w:r>
    </w:p>
    <w:p w:rsidR="00E462C1" w:rsidRPr="006E0561" w:rsidRDefault="00E462C1" w:rsidP="00377874">
      <w:pPr>
        <w:spacing w:after="0"/>
        <w:ind w:firstLine="0"/>
        <w:rPr>
          <w:b/>
        </w:rPr>
      </w:pPr>
    </w:p>
    <w:p w:rsidR="00377874" w:rsidRDefault="00377874" w:rsidP="00377874">
      <w:pPr>
        <w:spacing w:after="0"/>
        <w:ind w:firstLine="0"/>
        <w:rPr>
          <w:b/>
        </w:rPr>
      </w:pPr>
      <w:r w:rsidRPr="006E0561">
        <w:rPr>
          <w:b/>
        </w:rPr>
        <w:t>2. </w:t>
      </w:r>
      <w:r>
        <w:rPr>
          <w:b/>
        </w:rPr>
        <w:t>Informācija par uzdevumu izpildi</w:t>
      </w:r>
    </w:p>
    <w:p w:rsidR="00377874" w:rsidRDefault="00377874" w:rsidP="00377874">
      <w:pPr>
        <w:spacing w:after="0"/>
        <w:rPr>
          <w:bCs/>
          <w:color w:val="000000"/>
        </w:rPr>
      </w:pPr>
    </w:p>
    <w:p w:rsidR="00377874" w:rsidRDefault="00377874" w:rsidP="00377874">
      <w:pPr>
        <w:spacing w:after="0"/>
        <w:rPr>
          <w:noProof/>
        </w:rPr>
      </w:pPr>
      <w:r>
        <w:rPr>
          <w:bCs/>
          <w:color w:val="000000"/>
        </w:rPr>
        <w:t xml:space="preserve">EUA pārdošanu VARAM uzsāka 2012.gada beigās un tā tiks turpināta vismaz līdz 2020.gadam. </w:t>
      </w:r>
      <w:r w:rsidRPr="003E0BEA">
        <w:rPr>
          <w:bCs/>
          <w:color w:val="000000"/>
        </w:rPr>
        <w:t xml:space="preserve">Taču </w:t>
      </w:r>
      <w:r>
        <w:rPr>
          <w:bCs/>
          <w:color w:val="000000"/>
        </w:rPr>
        <w:t>dēļ EUA cenas krasas samazināšanās (EUA cena ir 3 reizes mazāka nekā minimālā agrāk prognozētā cena), finansējuma lielums ir būtiski mazāks nekā sākotnēji plānots. Turklāt</w:t>
      </w:r>
      <w:r w:rsidR="00351A8B">
        <w:rPr>
          <w:bCs/>
          <w:color w:val="000000"/>
        </w:rPr>
        <w:t>,</w:t>
      </w:r>
      <w:r>
        <w:rPr>
          <w:bCs/>
          <w:color w:val="000000"/>
        </w:rPr>
        <w:t xml:space="preserve"> Eiropas </w:t>
      </w:r>
      <w:r w:rsidR="00351A8B">
        <w:rPr>
          <w:bCs/>
          <w:color w:val="000000"/>
        </w:rPr>
        <w:t>P</w:t>
      </w:r>
      <w:r>
        <w:rPr>
          <w:bCs/>
          <w:color w:val="000000"/>
        </w:rPr>
        <w:t xml:space="preserve">arlaments 2013.gada 16.aprīlī noraidīja priekšlikumu samazināt EUA pārpalikuma apjomu, attiecīgi uz šīs ziņas pamata EUA cena būtiski samazinājās un finansējuma apjoms no EUA pārdošanas neveidojās plānotajā apmērā. Lai arī Eiropas </w:t>
      </w:r>
      <w:r w:rsidR="00351A8B">
        <w:rPr>
          <w:bCs/>
          <w:color w:val="000000"/>
        </w:rPr>
        <w:t>P</w:t>
      </w:r>
      <w:r>
        <w:rPr>
          <w:bCs/>
          <w:color w:val="000000"/>
        </w:rPr>
        <w:t>arlaments 2013.gada 3.jūlijā</w:t>
      </w:r>
      <w:r w:rsidR="00780463">
        <w:rPr>
          <w:bCs/>
          <w:color w:val="000000"/>
        </w:rPr>
        <w:t>,</w:t>
      </w:r>
      <w:r>
        <w:rPr>
          <w:bCs/>
          <w:color w:val="000000"/>
        </w:rPr>
        <w:t xml:space="preserve"> atkārtoti balsojot par EUA pārpalikuma apjoma samazināšanu</w:t>
      </w:r>
      <w:r w:rsidR="00780463">
        <w:rPr>
          <w:bCs/>
          <w:color w:val="000000"/>
        </w:rPr>
        <w:t>,</w:t>
      </w:r>
      <w:r>
        <w:rPr>
          <w:bCs/>
          <w:color w:val="000000"/>
        </w:rPr>
        <w:t xml:space="preserve"> atbalstīja 900 miljonu EUA </w:t>
      </w:r>
      <w:r>
        <w:rPr>
          <w:noProof/>
        </w:rPr>
        <w:t>izsolīšan</w:t>
      </w:r>
      <w:r w:rsidR="00055D98">
        <w:rPr>
          <w:noProof/>
        </w:rPr>
        <w:t>as</w:t>
      </w:r>
      <w:r>
        <w:rPr>
          <w:noProof/>
        </w:rPr>
        <w:t xml:space="preserve"> atlik</w:t>
      </w:r>
      <w:r w:rsidR="00055D98">
        <w:rPr>
          <w:noProof/>
        </w:rPr>
        <w:t>šanu</w:t>
      </w:r>
      <w:r>
        <w:rPr>
          <w:noProof/>
        </w:rPr>
        <w:t xml:space="preserve"> uz Eiropas Savienības emisijas kvotu tirdzniecības sistēmas 3.perioda </w:t>
      </w:r>
      <w:r w:rsidR="00055D98">
        <w:rPr>
          <w:noProof/>
        </w:rPr>
        <w:t>(</w:t>
      </w:r>
      <w:r>
        <w:rPr>
          <w:noProof/>
        </w:rPr>
        <w:t>2013.-2020.gads</w:t>
      </w:r>
      <w:r w:rsidR="00055D98">
        <w:rPr>
          <w:noProof/>
        </w:rPr>
        <w:t>)</w:t>
      </w:r>
      <w:r>
        <w:rPr>
          <w:noProof/>
        </w:rPr>
        <w:t xml:space="preserve"> vēlākajiem gadiem, tas pagaidām būtiski nav palielinājis EUA cenu, tādēļ pagaidām straujš ieņēmumu pieaugums no EUA iz</w:t>
      </w:r>
      <w:r w:rsidR="00055D98">
        <w:rPr>
          <w:noProof/>
        </w:rPr>
        <w:t>s</w:t>
      </w:r>
      <w:r>
        <w:rPr>
          <w:noProof/>
        </w:rPr>
        <w:t xml:space="preserve">olēm 2013.gadā netiek prognozēts. </w:t>
      </w:r>
    </w:p>
    <w:p w:rsidR="00377874" w:rsidRDefault="00377874" w:rsidP="00377874">
      <w:pPr>
        <w:spacing w:after="0"/>
        <w:rPr>
          <w:bCs/>
          <w:color w:val="000000"/>
        </w:rPr>
      </w:pPr>
      <w:r>
        <w:rPr>
          <w:bCs/>
          <w:color w:val="000000"/>
        </w:rPr>
        <w:t xml:space="preserve">Sākotnējās prognozes paredzēja, ka ik gadu no EUA pārdošanas Latvija iegūs 20 – 40 milj. LVL, taču faktiski </w:t>
      </w:r>
      <w:r w:rsidR="00264196">
        <w:rPr>
          <w:bCs/>
          <w:color w:val="000000"/>
        </w:rPr>
        <w:t xml:space="preserve">no 2012. gada novembra </w:t>
      </w:r>
      <w:r>
        <w:rPr>
          <w:bCs/>
          <w:color w:val="000000"/>
        </w:rPr>
        <w:t>līdz</w:t>
      </w:r>
      <w:r w:rsidRPr="003E0BEA">
        <w:rPr>
          <w:bCs/>
          <w:color w:val="000000"/>
        </w:rPr>
        <w:t xml:space="preserve"> </w:t>
      </w:r>
      <w:r w:rsidRPr="00780463">
        <w:rPr>
          <w:bCs/>
          <w:color w:val="000000"/>
        </w:rPr>
        <w:t xml:space="preserve">2013.gada </w:t>
      </w:r>
      <w:r w:rsidR="00A93B0E">
        <w:rPr>
          <w:bCs/>
          <w:color w:val="000000"/>
        </w:rPr>
        <w:t>2</w:t>
      </w:r>
      <w:r w:rsidRPr="00780463">
        <w:rPr>
          <w:bCs/>
          <w:color w:val="000000"/>
        </w:rPr>
        <w:t>.</w:t>
      </w:r>
      <w:r w:rsidR="00A93B0E">
        <w:rPr>
          <w:bCs/>
          <w:color w:val="000000"/>
        </w:rPr>
        <w:t xml:space="preserve"> oktobrim</w:t>
      </w:r>
      <w:r w:rsidRPr="00780463">
        <w:rPr>
          <w:bCs/>
          <w:color w:val="000000"/>
        </w:rPr>
        <w:t xml:space="preserve"> no EUA </w:t>
      </w:r>
      <w:r w:rsidR="00264196">
        <w:rPr>
          <w:bCs/>
          <w:color w:val="000000"/>
        </w:rPr>
        <w:t>izsolīšanas</w:t>
      </w:r>
      <w:r w:rsidR="00264196" w:rsidRPr="00780463">
        <w:rPr>
          <w:bCs/>
          <w:color w:val="000000"/>
        </w:rPr>
        <w:t xml:space="preserve"> </w:t>
      </w:r>
      <w:r w:rsidRPr="00780463">
        <w:rPr>
          <w:bCs/>
          <w:color w:val="000000"/>
        </w:rPr>
        <w:t xml:space="preserve">iegūti </w:t>
      </w:r>
      <w:r w:rsidR="00264196" w:rsidRPr="000B7B44">
        <w:t>7 079 390,37</w:t>
      </w:r>
      <w:r w:rsidR="00264196" w:rsidDel="00264196">
        <w:rPr>
          <w:bCs/>
          <w:color w:val="000000"/>
        </w:rPr>
        <w:t xml:space="preserve"> </w:t>
      </w:r>
      <w:r w:rsidRPr="00780463">
        <w:rPr>
          <w:bCs/>
          <w:color w:val="000000"/>
        </w:rPr>
        <w:t>LVL.</w:t>
      </w:r>
    </w:p>
    <w:p w:rsidR="00377874" w:rsidRDefault="00757534" w:rsidP="00BE5FFE">
      <w:pPr>
        <w:spacing w:after="0"/>
        <w:rPr>
          <w:bCs/>
        </w:rPr>
      </w:pPr>
      <w:r>
        <w:rPr>
          <w:bCs/>
        </w:rPr>
        <w:t xml:space="preserve">Tomēr </w:t>
      </w:r>
      <w:r w:rsidR="00362824" w:rsidRPr="00757534">
        <w:rPr>
          <w:bCs/>
        </w:rPr>
        <w:t xml:space="preserve">saistībā </w:t>
      </w:r>
      <w:r w:rsidR="00C50928">
        <w:rPr>
          <w:bCs/>
        </w:rPr>
        <w:t xml:space="preserve">ar </w:t>
      </w:r>
      <w:r w:rsidR="00362824" w:rsidRPr="00757534">
        <w:rPr>
          <w:bCs/>
        </w:rPr>
        <w:t xml:space="preserve">EUA </w:t>
      </w:r>
      <w:r w:rsidR="00362824" w:rsidRPr="00757534">
        <w:rPr>
          <w:noProof/>
        </w:rPr>
        <w:t>izsolīšanas atlikšanu</w:t>
      </w:r>
      <w:r w:rsidR="006310D4">
        <w:rPr>
          <w:noProof/>
        </w:rPr>
        <w:t xml:space="preserve"> </w:t>
      </w:r>
      <w:r w:rsidR="00C50928">
        <w:rPr>
          <w:noProof/>
        </w:rPr>
        <w:t>tiek sagaidīts, ka EUA cena pieaugs</w:t>
      </w:r>
      <w:r w:rsidR="006310D4">
        <w:rPr>
          <w:noProof/>
        </w:rPr>
        <w:t xml:space="preserve"> pēc tam</w:t>
      </w:r>
      <w:r w:rsidRPr="00757534">
        <w:rPr>
          <w:noProof/>
        </w:rPr>
        <w:t xml:space="preserve">, kad oficiāli tiks veikti grozījumi </w:t>
      </w:r>
      <w:r w:rsidRPr="00757534">
        <w:rPr>
          <w:shd w:val="clear" w:color="auto" w:fill="FFFFFF"/>
        </w:rPr>
        <w:t xml:space="preserve">Eiropas </w:t>
      </w:r>
      <w:r w:rsidR="00351A8B">
        <w:rPr>
          <w:shd w:val="clear" w:color="auto" w:fill="FFFFFF"/>
        </w:rPr>
        <w:t>P</w:t>
      </w:r>
      <w:r w:rsidRPr="00757534">
        <w:rPr>
          <w:shd w:val="clear" w:color="auto" w:fill="FFFFFF"/>
        </w:rPr>
        <w:t xml:space="preserve">arlamenta un padomes </w:t>
      </w:r>
      <w:r w:rsidRPr="00757534">
        <w:rPr>
          <w:noProof/>
        </w:rPr>
        <w:t xml:space="preserve">direktīvā </w:t>
      </w:r>
      <w:r w:rsidRPr="00757534">
        <w:t>2003/87/EK (</w:t>
      </w:r>
      <w:r w:rsidRPr="00757534">
        <w:rPr>
          <w:shd w:val="clear" w:color="auto" w:fill="FFFFFF"/>
        </w:rPr>
        <w:t>2003.gada 13.oktobris)</w:t>
      </w:r>
      <w:r w:rsidRPr="00757534">
        <w:t>, kas precizēs noteikumus par siltumnīcefekta gāzu emisijas kvotu izsoļu grafiku</w:t>
      </w:r>
      <w:r w:rsidR="00C50928">
        <w:t>.</w:t>
      </w:r>
      <w:r w:rsidRPr="00757534">
        <w:rPr>
          <w:bCs/>
        </w:rPr>
        <w:t xml:space="preserve"> </w:t>
      </w:r>
      <w:r w:rsidR="00C50928">
        <w:rPr>
          <w:bCs/>
        </w:rPr>
        <w:t xml:space="preserve">Tādēļ </w:t>
      </w:r>
      <w:r w:rsidR="006310D4">
        <w:rPr>
          <w:bCs/>
        </w:rPr>
        <w:t xml:space="preserve">tiek </w:t>
      </w:r>
      <w:r w:rsidR="00362824" w:rsidRPr="006310D4">
        <w:rPr>
          <w:bCs/>
        </w:rPr>
        <w:t>p</w:t>
      </w:r>
      <w:r w:rsidR="00377874" w:rsidRPr="006310D4">
        <w:rPr>
          <w:bCs/>
        </w:rPr>
        <w:t xml:space="preserve">lānots, ka ieņēmumu apmērs no EUA izsolēm varētu pieaugt, sākot </w:t>
      </w:r>
      <w:r w:rsidR="00055D98" w:rsidRPr="006310D4">
        <w:rPr>
          <w:bCs/>
        </w:rPr>
        <w:t xml:space="preserve">ar </w:t>
      </w:r>
      <w:r w:rsidR="00377874" w:rsidRPr="006310D4">
        <w:rPr>
          <w:bCs/>
        </w:rPr>
        <w:t>2014.gadu.</w:t>
      </w:r>
    </w:p>
    <w:p w:rsidR="00377874" w:rsidRDefault="00377874" w:rsidP="00BE5FFE">
      <w:pPr>
        <w:spacing w:after="0"/>
        <w:rPr>
          <w:b/>
        </w:rPr>
      </w:pPr>
      <w:r>
        <w:rPr>
          <w:bCs/>
          <w:color w:val="000000"/>
        </w:rPr>
        <w:t xml:space="preserve">Ņemot vērā nepietiekamo finansējuma apjomu, kā arī konkrētajā brīdī konstatēto finansējuma pieejamību Klimata pārmaiņu finanšu instrumenta ietvaros, tika izvērtēta iespēja nodrošināt energoefektivitātes pasākumu finansēšanu daļā no </w:t>
      </w:r>
      <w:r>
        <w:rPr>
          <w:shd w:val="clear" w:color="auto" w:fill="FFFFFF"/>
        </w:rPr>
        <w:t xml:space="preserve">MK prot.Nr.45 37.§ 7.1.punktā </w:t>
      </w:r>
      <w:r>
        <w:rPr>
          <w:bCs/>
          <w:color w:val="000000"/>
        </w:rPr>
        <w:t xml:space="preserve">minētajām ēkām. Plānotās izmaiņas par atbalsta sniegšanu </w:t>
      </w:r>
      <w:r w:rsidR="00334799">
        <w:rPr>
          <w:rFonts w:eastAsia="Calibri"/>
          <w:bCs/>
        </w:rPr>
        <w:t>Klimata pārmaiņu finanšu instrumenta</w:t>
      </w:r>
      <w:r w:rsidR="00334799" w:rsidDel="00334799">
        <w:rPr>
          <w:bCs/>
          <w:color w:val="000000"/>
        </w:rPr>
        <w:t xml:space="preserve"> </w:t>
      </w:r>
      <w:r>
        <w:rPr>
          <w:bCs/>
          <w:color w:val="000000"/>
        </w:rPr>
        <w:t>ietvaros tika skaņotas ar starptautiskajiem partneriem</w:t>
      </w:r>
      <w:r w:rsidR="00055D98">
        <w:rPr>
          <w:bCs/>
          <w:color w:val="000000"/>
        </w:rPr>
        <w:t>, ar kuriem ir noslēgti līgumi par noteiktā daudzuma vienību pārdošanu un</w:t>
      </w:r>
      <w:r>
        <w:rPr>
          <w:bCs/>
          <w:color w:val="000000"/>
        </w:rPr>
        <w:t xml:space="preserve"> kuri neiebilda pret finansējuma atlikumu izmantošanu turpmākiem energoefektivitātes pasākumu veikšanas mērķiem. Attiecīgi tika veikti grozījumi Ministru kabineta </w:t>
      </w:r>
      <w:r w:rsidRPr="00B53400">
        <w:rPr>
          <w:shd w:val="clear" w:color="auto" w:fill="FFFFFF"/>
        </w:rPr>
        <w:t>2012.gada 14.augusta noteikumos Nr.559 „</w:t>
      </w:r>
      <w:r w:rsidRPr="00B53400">
        <w:rPr>
          <w:bCs/>
          <w:shd w:val="clear" w:color="auto" w:fill="FFFFFF"/>
        </w:rPr>
        <w:t>Klimata pārmaiņu finanšu instrumenta finan</w:t>
      </w:r>
      <w:r>
        <w:rPr>
          <w:bCs/>
          <w:shd w:val="clear" w:color="auto" w:fill="FFFFFF"/>
        </w:rPr>
        <w:t>sēto projektu atklāta konkursa „</w:t>
      </w:r>
      <w:r w:rsidRPr="00B53400">
        <w:rPr>
          <w:bCs/>
          <w:shd w:val="clear" w:color="auto" w:fill="FFFFFF"/>
        </w:rPr>
        <w:t>Kompleksi risinājumi siltumnīcefekta gāzu emisiju samazināšanai</w:t>
      </w:r>
      <w:r>
        <w:rPr>
          <w:bCs/>
          <w:shd w:val="clear" w:color="auto" w:fill="FFFFFF"/>
        </w:rPr>
        <w:t>”</w:t>
      </w:r>
      <w:r w:rsidRPr="00B53400">
        <w:rPr>
          <w:bCs/>
          <w:shd w:val="clear" w:color="auto" w:fill="FFFFFF"/>
        </w:rPr>
        <w:t xml:space="preserve"> nolikums” (turpmāk – noteikumi Nr.559), kas stājās spēkā </w:t>
      </w:r>
      <w:r w:rsidRPr="00B53400">
        <w:rPr>
          <w:shd w:val="clear" w:color="auto" w:fill="FFFFFF"/>
        </w:rPr>
        <w:t>2013.gada 14.jūnijā</w:t>
      </w:r>
      <w:r>
        <w:rPr>
          <w:shd w:val="clear" w:color="auto" w:fill="FFFFFF"/>
        </w:rPr>
        <w:t xml:space="preserve">. Noteikumi Nr.559 paredz </w:t>
      </w:r>
      <w:r w:rsidRPr="00247990">
        <w:rPr>
          <w:bCs/>
        </w:rPr>
        <w:t xml:space="preserve">energoefektivitātes pasākumu </w:t>
      </w:r>
      <w:r w:rsidRPr="00247990">
        <w:rPr>
          <w:bCs/>
        </w:rPr>
        <w:lastRenderedPageBreak/>
        <w:t>veikšanas aktivitāt</w:t>
      </w:r>
      <w:r>
        <w:rPr>
          <w:bCs/>
        </w:rPr>
        <w:t>es</w:t>
      </w:r>
      <w:r w:rsidRPr="00247990">
        <w:rPr>
          <w:bCs/>
        </w:rPr>
        <w:t xml:space="preserve"> Latvijas Republikas</w:t>
      </w:r>
      <w:r w:rsidRPr="00B53400">
        <w:rPr>
          <w:bCs/>
        </w:rPr>
        <w:t xml:space="preserve"> teritorijā esošās ēkās,</w:t>
      </w:r>
      <w:r>
        <w:rPr>
          <w:bCs/>
        </w:rPr>
        <w:t xml:space="preserve"> tajā skaitā</w:t>
      </w:r>
      <w:r w:rsidRPr="00B53400">
        <w:rPr>
          <w:bCs/>
        </w:rPr>
        <w:t xml:space="preserve"> </w:t>
      </w:r>
      <w:r>
        <w:rPr>
          <w:bCs/>
        </w:rPr>
        <w:t>ārstniecības iestādēs un</w:t>
      </w:r>
      <w:r w:rsidRPr="00B53400">
        <w:rPr>
          <w:bCs/>
        </w:rPr>
        <w:t xml:space="preserve"> izglītības iestād</w:t>
      </w:r>
      <w:r>
        <w:rPr>
          <w:bCs/>
        </w:rPr>
        <w:t>ē</w:t>
      </w:r>
      <w:r w:rsidRPr="00B53400">
        <w:rPr>
          <w:bCs/>
        </w:rPr>
        <w:t>s</w:t>
      </w:r>
      <w:r>
        <w:rPr>
          <w:b/>
        </w:rPr>
        <w:t>.</w:t>
      </w:r>
    </w:p>
    <w:p w:rsidR="00D61114" w:rsidRDefault="001A235F" w:rsidP="00AB45BB">
      <w:pPr>
        <w:spacing w:after="0"/>
        <w:rPr>
          <w:rFonts w:eastAsia="Calibri"/>
          <w:bCs/>
        </w:rPr>
      </w:pPr>
      <w:r>
        <w:t xml:space="preserve">Attiecībā uz atbalsta sniegšanu energoefektivitātes pasākumu veikšanai </w:t>
      </w:r>
      <w:r w:rsidRPr="00E06FD4">
        <w:rPr>
          <w:rFonts w:eastAsia="Calibri"/>
          <w:bCs/>
        </w:rPr>
        <w:t>ēkās, kurās izvietotas valsts pārvaldes nozaru vadošās (augstākās) iestādes</w:t>
      </w:r>
      <w:r w:rsidR="00C50928">
        <w:rPr>
          <w:rFonts w:eastAsia="Calibri"/>
          <w:bCs/>
        </w:rPr>
        <w:t>,</w:t>
      </w:r>
      <w:r>
        <w:rPr>
          <w:rFonts w:eastAsia="Calibri"/>
          <w:bCs/>
        </w:rPr>
        <w:t xml:space="preserve"> informējam, ka </w:t>
      </w:r>
      <w:r>
        <w:t>p</w:t>
      </w:r>
      <w:r w:rsidR="008E4EA8" w:rsidRPr="00AB45BB">
        <w:t>ieņemot</w:t>
      </w:r>
      <w:r>
        <w:t xml:space="preserve"> to</w:t>
      </w:r>
      <w:r w:rsidR="00E4401F">
        <w:t xml:space="preserve">, </w:t>
      </w:r>
      <w:r>
        <w:t>k</w:t>
      </w:r>
      <w:r w:rsidR="00E4401F">
        <w:t>a</w:t>
      </w:r>
      <w:r w:rsidR="008E4EA8" w:rsidRPr="00AB45BB">
        <w:t xml:space="preserve"> vidējās renovācijas izmaksas </w:t>
      </w:r>
      <w:r w:rsidR="00E4401F">
        <w:t xml:space="preserve">ir </w:t>
      </w:r>
      <w:r w:rsidR="00EC5EF2">
        <w:t xml:space="preserve">aptuveni </w:t>
      </w:r>
      <w:r w:rsidR="00E4401F">
        <w:t>100</w:t>
      </w:r>
      <w:r w:rsidR="008E4EA8" w:rsidRPr="00AB45BB">
        <w:t> Ls uz 1 m</w:t>
      </w:r>
      <w:r w:rsidR="008E4EA8" w:rsidRPr="00AB45BB">
        <w:rPr>
          <w:vertAlign w:val="superscript"/>
        </w:rPr>
        <w:t>2</w:t>
      </w:r>
      <w:r w:rsidR="00E4401F">
        <w:t>, tad no šobrīd iegūtā finansējuma (</w:t>
      </w:r>
      <w:r w:rsidR="00264196" w:rsidRPr="000B7B44">
        <w:t>7 079 390,37</w:t>
      </w:r>
      <w:r w:rsidR="00E4401F" w:rsidRPr="000B7B44">
        <w:rPr>
          <w:bCs/>
        </w:rPr>
        <w:t>LVL</w:t>
      </w:r>
      <w:r w:rsidR="00E4401F">
        <w:t xml:space="preserve">) varētu nosiltināt ēkas ar aptuveno kopplatību </w:t>
      </w:r>
      <w:r w:rsidR="00264196">
        <w:t>70 794</w:t>
      </w:r>
      <w:r w:rsidR="00E4401F">
        <w:t>m</w:t>
      </w:r>
      <w:r w:rsidR="008E4EA8" w:rsidRPr="00AB45BB">
        <w:rPr>
          <w:vertAlign w:val="superscript"/>
        </w:rPr>
        <w:t>2</w:t>
      </w:r>
      <w:r w:rsidR="00EC5EF2">
        <w:t xml:space="preserve">. </w:t>
      </w:r>
      <w:r w:rsidR="00C50928">
        <w:t>Platību salīdzināšanai i</w:t>
      </w:r>
      <w:r w:rsidR="00EC5EF2">
        <w:t xml:space="preserve">nformējam, ka, </w:t>
      </w:r>
      <w:r w:rsidR="003A0FCD">
        <w:t>piemēram</w:t>
      </w:r>
      <w:r w:rsidR="00771468">
        <w:t>,</w:t>
      </w:r>
      <w:r w:rsidR="003A0FCD">
        <w:t xml:space="preserve"> </w:t>
      </w:r>
      <w:r w:rsidR="003A0FCD" w:rsidRPr="00216BA4">
        <w:t>ēku</w:t>
      </w:r>
      <w:r w:rsidR="003A0FCD">
        <w:t xml:space="preserve"> kompleks</w:t>
      </w:r>
      <w:r w:rsidR="00362824">
        <w:t>ā</w:t>
      </w:r>
      <w:r w:rsidR="003A0FCD">
        <w:t xml:space="preserve"> Rīgā, Smilšu ielā 1</w:t>
      </w:r>
      <w:r w:rsidR="00EC5EF2">
        <w:t>,</w:t>
      </w:r>
      <w:r w:rsidR="003A0FCD">
        <w:t xml:space="preserve"> </w:t>
      </w:r>
      <w:r w:rsidR="00EC5EF2">
        <w:t xml:space="preserve">platību </w:t>
      </w:r>
      <w:r w:rsidR="003A0FCD">
        <w:t>21 778,15 m</w:t>
      </w:r>
      <w:r w:rsidR="008E4EA8" w:rsidRPr="00AB45BB">
        <w:rPr>
          <w:vertAlign w:val="superscript"/>
        </w:rPr>
        <w:t>2</w:t>
      </w:r>
      <w:r w:rsidR="003A0FCD">
        <w:t xml:space="preserve"> </w:t>
      </w:r>
      <w:r w:rsidR="00C50928">
        <w:t xml:space="preserve">apmērā </w:t>
      </w:r>
      <w:r w:rsidR="003A0FCD">
        <w:t>aizņem Finanšu ministrija, Valsts ieņēmumu dienests, Valsts kase, Centrālā finanšu un līgumu aģentūra</w:t>
      </w:r>
      <w:r w:rsidR="00362824">
        <w:t>. Ņemot vērā iepriekšminēto,</w:t>
      </w:r>
      <w:r w:rsidR="00EC5EF2">
        <w:t xml:space="preserve"> </w:t>
      </w:r>
      <w:r w:rsidR="00377874">
        <w:t xml:space="preserve">VARAM uzskata, ka </w:t>
      </w:r>
      <w:r w:rsidR="00377874">
        <w:rPr>
          <w:rFonts w:eastAsia="Calibri"/>
          <w:bCs/>
        </w:rPr>
        <w:t xml:space="preserve">no EUA pārdošanas iegūtais finansējums šobrīd nav pietiekams, lai organizētu atklātu konkursu projektu atlasei finansiāla atbalsta iegūšanai </w:t>
      </w:r>
      <w:r w:rsidR="00377874" w:rsidRPr="00E06FD4">
        <w:t>energoefektivitātes pasākumu veikšan</w:t>
      </w:r>
      <w:r w:rsidR="00377874">
        <w:t>ai</w:t>
      </w:r>
      <w:r w:rsidR="00377874" w:rsidRPr="00E06FD4">
        <w:rPr>
          <w:rFonts w:eastAsia="Calibri"/>
          <w:bCs/>
        </w:rPr>
        <w:t xml:space="preserve"> ēkās, kurās izvietotas valsts pārvaldes nozaru vadošās (augstākās) iestādes</w:t>
      </w:r>
      <w:r w:rsidR="00377874">
        <w:rPr>
          <w:rFonts w:eastAsia="Calibri"/>
          <w:bCs/>
        </w:rPr>
        <w:t>. Tā rezultātā konkursa nolikums, kas paredzētu šādu konkursu rīkošanu šobrīd nav izstrādāts</w:t>
      </w:r>
      <w:r w:rsidR="00C50928">
        <w:rPr>
          <w:rFonts w:eastAsia="Calibri"/>
          <w:bCs/>
        </w:rPr>
        <w:t>.</w:t>
      </w:r>
      <w:r w:rsidR="005D47CF" w:rsidRPr="005D47CF">
        <w:rPr>
          <w:rFonts w:eastAsia="Calibri"/>
          <w:bCs/>
        </w:rPr>
        <w:t xml:space="preserve"> </w:t>
      </w:r>
      <w:r w:rsidR="005D47CF">
        <w:rPr>
          <w:rFonts w:eastAsia="Calibri"/>
          <w:bCs/>
        </w:rPr>
        <w:t xml:space="preserve">Turklāt </w:t>
      </w:r>
      <w:r w:rsidR="005D47CF" w:rsidRPr="00E06FD4">
        <w:t>energoefektivitātes pasākumu veikšan</w:t>
      </w:r>
      <w:r w:rsidR="005D47CF">
        <w:t>ai</w:t>
      </w:r>
      <w:r w:rsidR="005D47CF" w:rsidRPr="00E06FD4">
        <w:rPr>
          <w:rFonts w:eastAsia="Calibri"/>
          <w:bCs/>
        </w:rPr>
        <w:t xml:space="preserve"> ēkās, kurās izvietotas valsts pārvaldes nozaru vadošās (augstākās) iestādes</w:t>
      </w:r>
      <w:r w:rsidR="005D47CF">
        <w:rPr>
          <w:rFonts w:eastAsia="Calibri"/>
          <w:bCs/>
        </w:rPr>
        <w:t xml:space="preserve"> un sociālās mājas, nav iespējams paredzēt atbalsta sniegšanu arī Klimata pārmaiņu finanšu instrumenta ietvaros, jo to ierobežo noteiktā daudzuma vienību pirkuma līguma finansējuma izmantošanas termiņi, proti, nav iespējams nodrošināt jaunu </w:t>
      </w:r>
      <w:r w:rsidR="00A6320E">
        <w:rPr>
          <w:rFonts w:eastAsia="Calibri"/>
          <w:bCs/>
        </w:rPr>
        <w:t xml:space="preserve">projektu </w:t>
      </w:r>
      <w:r w:rsidR="005D47CF">
        <w:rPr>
          <w:rFonts w:eastAsia="Calibri"/>
          <w:bCs/>
        </w:rPr>
        <w:t>konkursu no</w:t>
      </w:r>
      <w:r w:rsidR="00A6320E">
        <w:rPr>
          <w:rFonts w:eastAsia="Calibri"/>
          <w:bCs/>
        </w:rPr>
        <w:t>likumu sagatavošanu,</w:t>
      </w:r>
      <w:r w:rsidR="005D47CF">
        <w:rPr>
          <w:rFonts w:eastAsia="Calibri"/>
          <w:bCs/>
        </w:rPr>
        <w:t xml:space="preserve"> </w:t>
      </w:r>
      <w:r w:rsidR="00A6320E">
        <w:rPr>
          <w:rFonts w:eastAsia="Calibri"/>
          <w:bCs/>
        </w:rPr>
        <w:t xml:space="preserve">projektu konkursu </w:t>
      </w:r>
      <w:r w:rsidR="005D47CF">
        <w:rPr>
          <w:rFonts w:eastAsia="Calibri"/>
          <w:bCs/>
        </w:rPr>
        <w:t>izsludināšanu, projektu iesniegumu vērtēšanu,</w:t>
      </w:r>
      <w:r w:rsidR="00A6320E">
        <w:rPr>
          <w:rFonts w:eastAsia="Calibri"/>
          <w:bCs/>
        </w:rPr>
        <w:t xml:space="preserve"> kā arī</w:t>
      </w:r>
      <w:r w:rsidR="005D47CF">
        <w:rPr>
          <w:rFonts w:eastAsia="Calibri"/>
          <w:bCs/>
        </w:rPr>
        <w:t xml:space="preserve"> projektu </w:t>
      </w:r>
      <w:r w:rsidR="00A6320E">
        <w:rPr>
          <w:rFonts w:eastAsia="Calibri"/>
          <w:bCs/>
        </w:rPr>
        <w:t>īstenošanu</w:t>
      </w:r>
      <w:r w:rsidR="005D47CF">
        <w:rPr>
          <w:rFonts w:eastAsia="Calibri"/>
          <w:bCs/>
        </w:rPr>
        <w:t>, lai finansējumu izmantotu noteiktā daudzuma vienību pirkuma līgumu noteiktajos termiņos.</w:t>
      </w:r>
    </w:p>
    <w:p w:rsidR="00377874" w:rsidRDefault="00377874" w:rsidP="00377874">
      <w:pPr>
        <w:spacing w:after="0"/>
        <w:rPr>
          <w:bCs/>
          <w:color w:val="000000"/>
        </w:rPr>
      </w:pPr>
      <w:r>
        <w:rPr>
          <w:rFonts w:eastAsia="Calibri"/>
          <w:bCs/>
        </w:rPr>
        <w:t xml:space="preserve">Papildus informējam, ka VARAM šobrīd izstrādā koncepciju par EUA pārdošanas iegūtā finansējuma izmantošanas iespējām, kas tiks izmantots par pamatu EUA izsoļu instrumenta izveidei, </w:t>
      </w:r>
      <w:r>
        <w:rPr>
          <w:bCs/>
          <w:color w:val="000000"/>
        </w:rPr>
        <w:t xml:space="preserve">kura ietvaros varētu paredzēt atbalstu energoefektivitātes pasākumu veikšanai ēkās, </w:t>
      </w:r>
      <w:r w:rsidRPr="00E06FD4">
        <w:rPr>
          <w:rFonts w:eastAsia="Calibri"/>
          <w:bCs/>
        </w:rPr>
        <w:t xml:space="preserve">kurās izvietotas </w:t>
      </w:r>
      <w:r>
        <w:rPr>
          <w:bCs/>
          <w:color w:val="000000"/>
        </w:rPr>
        <w:t xml:space="preserve">valsts pārvaldes </w:t>
      </w:r>
      <w:r w:rsidRPr="00E06FD4">
        <w:rPr>
          <w:rFonts w:eastAsia="Calibri"/>
          <w:bCs/>
        </w:rPr>
        <w:t>nozaru vadošās (augstākās) iestādes</w:t>
      </w:r>
      <w:r>
        <w:rPr>
          <w:bCs/>
          <w:color w:val="000000"/>
        </w:rPr>
        <w:t xml:space="preserve"> un sociālajās mājās. Tomēr jāņem vērā, ka arī šajā gadījumā kā ierobežojošais faktors ir finansējuma apjoms, kas tiks iegūts no EUA pārdošanas.</w:t>
      </w:r>
    </w:p>
    <w:p w:rsidR="00780463" w:rsidRDefault="00780463" w:rsidP="00377874">
      <w:pPr>
        <w:spacing w:after="0"/>
        <w:ind w:firstLine="0"/>
      </w:pPr>
    </w:p>
    <w:p w:rsidR="00A5498B" w:rsidRDefault="00A5498B" w:rsidP="00377874">
      <w:pPr>
        <w:spacing w:after="0"/>
        <w:ind w:firstLine="0"/>
      </w:pPr>
    </w:p>
    <w:p w:rsidR="00377874" w:rsidRPr="006E0561" w:rsidRDefault="00377874" w:rsidP="00377874">
      <w:pPr>
        <w:spacing w:after="0"/>
        <w:ind w:firstLine="0"/>
      </w:pPr>
      <w:r w:rsidRPr="006E0561">
        <w:t>Vides aizsardzības un</w:t>
      </w:r>
    </w:p>
    <w:p w:rsidR="00377874" w:rsidRPr="006E0561" w:rsidRDefault="00377874" w:rsidP="00377874">
      <w:pPr>
        <w:spacing w:after="0"/>
        <w:ind w:firstLine="0"/>
      </w:pPr>
      <w:r w:rsidRPr="006E0561">
        <w:t>reģionālās attīstības ministrs</w:t>
      </w:r>
      <w:r w:rsidRPr="006E0561">
        <w:tab/>
      </w:r>
      <w:r w:rsidRPr="006E0561">
        <w:tab/>
      </w:r>
      <w:r w:rsidRPr="006E0561">
        <w:tab/>
      </w:r>
      <w:r w:rsidRPr="006E0561">
        <w:tab/>
      </w:r>
      <w:r w:rsidRPr="006E0561">
        <w:tab/>
      </w:r>
      <w:r w:rsidRPr="006E0561">
        <w:tab/>
        <w:t>E. </w:t>
      </w:r>
      <w:proofErr w:type="spellStart"/>
      <w:r w:rsidRPr="006E0561">
        <w:t>Sprūdžs</w:t>
      </w:r>
      <w:proofErr w:type="spellEnd"/>
    </w:p>
    <w:p w:rsidR="005D1B37" w:rsidRDefault="005D1B37" w:rsidP="00377874">
      <w:pPr>
        <w:tabs>
          <w:tab w:val="left" w:pos="7303"/>
        </w:tabs>
        <w:spacing w:after="0"/>
        <w:ind w:firstLine="0"/>
      </w:pPr>
    </w:p>
    <w:p w:rsidR="00377874" w:rsidRDefault="00377874" w:rsidP="00377874">
      <w:pPr>
        <w:spacing w:after="0"/>
        <w:ind w:firstLine="0"/>
        <w:rPr>
          <w:szCs w:val="24"/>
        </w:rPr>
      </w:pPr>
      <w:r w:rsidRPr="006E0561">
        <w:rPr>
          <w:szCs w:val="24"/>
        </w:rPr>
        <w:t xml:space="preserve">Vīza: </w:t>
      </w:r>
      <w:r w:rsidR="00B8146A">
        <w:rPr>
          <w:szCs w:val="24"/>
        </w:rPr>
        <w:t>v</w:t>
      </w:r>
      <w:r w:rsidRPr="006E0561">
        <w:rPr>
          <w:szCs w:val="24"/>
        </w:rPr>
        <w:t>alsts sekretār</w:t>
      </w:r>
      <w:r w:rsidR="00486C3E">
        <w:rPr>
          <w:szCs w:val="24"/>
        </w:rPr>
        <w:t xml:space="preserve">a </w:t>
      </w:r>
      <w:proofErr w:type="spellStart"/>
      <w:r w:rsidR="00486C3E">
        <w:rPr>
          <w:szCs w:val="24"/>
        </w:rPr>
        <w:t>p.i</w:t>
      </w:r>
      <w:proofErr w:type="spellEnd"/>
      <w:r w:rsidR="00486C3E">
        <w:rPr>
          <w:szCs w:val="24"/>
        </w:rPr>
        <w:t>.</w:t>
      </w:r>
      <w:bookmarkStart w:id="0" w:name="_GoBack"/>
      <w:bookmarkEnd w:id="0"/>
      <w:r w:rsidR="000420AD">
        <w:rPr>
          <w:szCs w:val="24"/>
        </w:rPr>
        <w:tab/>
      </w:r>
      <w:r w:rsidR="000420AD">
        <w:rPr>
          <w:szCs w:val="24"/>
        </w:rPr>
        <w:tab/>
      </w:r>
      <w:r w:rsidR="000420AD">
        <w:rPr>
          <w:szCs w:val="24"/>
        </w:rPr>
        <w:tab/>
      </w:r>
      <w:r w:rsidR="000420AD">
        <w:rPr>
          <w:szCs w:val="24"/>
        </w:rPr>
        <w:tab/>
      </w:r>
      <w:r w:rsidR="000420AD">
        <w:rPr>
          <w:szCs w:val="24"/>
        </w:rPr>
        <w:tab/>
      </w:r>
      <w:r w:rsidR="000420AD">
        <w:rPr>
          <w:szCs w:val="24"/>
        </w:rPr>
        <w:tab/>
      </w:r>
      <w:r w:rsidR="000420AD">
        <w:rPr>
          <w:szCs w:val="24"/>
        </w:rPr>
        <w:tab/>
      </w:r>
    </w:p>
    <w:p w:rsidR="00486C3E" w:rsidRPr="006E0561" w:rsidRDefault="00486C3E" w:rsidP="00377874">
      <w:pPr>
        <w:spacing w:after="0"/>
        <w:ind w:firstLine="0"/>
        <w:rPr>
          <w:szCs w:val="24"/>
        </w:rPr>
      </w:pPr>
      <w:r>
        <w:rPr>
          <w:szCs w:val="24"/>
        </w:rPr>
        <w:t>administrācijas vadītājs</w:t>
      </w:r>
      <w:r>
        <w:rPr>
          <w:szCs w:val="24"/>
        </w:rPr>
        <w:tab/>
      </w:r>
      <w:r>
        <w:rPr>
          <w:szCs w:val="24"/>
        </w:rPr>
        <w:tab/>
      </w:r>
      <w:r>
        <w:rPr>
          <w:szCs w:val="24"/>
        </w:rPr>
        <w:tab/>
      </w:r>
      <w:r>
        <w:rPr>
          <w:szCs w:val="24"/>
        </w:rPr>
        <w:tab/>
      </w:r>
      <w:r>
        <w:rPr>
          <w:szCs w:val="24"/>
        </w:rPr>
        <w:tab/>
      </w:r>
      <w:r>
        <w:rPr>
          <w:szCs w:val="24"/>
        </w:rPr>
        <w:tab/>
      </w:r>
      <w:r>
        <w:rPr>
          <w:szCs w:val="24"/>
        </w:rPr>
        <w:tab/>
        <w:t>G. Kauliņš</w:t>
      </w:r>
    </w:p>
    <w:p w:rsidR="00377874" w:rsidRDefault="00377874" w:rsidP="00377874">
      <w:pPr>
        <w:spacing w:after="0"/>
        <w:rPr>
          <w:sz w:val="24"/>
          <w:szCs w:val="24"/>
        </w:rPr>
      </w:pPr>
    </w:p>
    <w:p w:rsidR="005D1B37" w:rsidRPr="006E0561" w:rsidRDefault="005D1B37" w:rsidP="00377874">
      <w:pPr>
        <w:spacing w:after="0"/>
        <w:rPr>
          <w:sz w:val="24"/>
          <w:szCs w:val="24"/>
        </w:rPr>
      </w:pPr>
    </w:p>
    <w:p w:rsidR="00377874" w:rsidRPr="006E0561" w:rsidRDefault="00C644BF" w:rsidP="00377874">
      <w:pPr>
        <w:spacing w:after="0"/>
        <w:ind w:firstLine="0"/>
        <w:rPr>
          <w:sz w:val="24"/>
          <w:szCs w:val="24"/>
        </w:rPr>
      </w:pPr>
      <w:r w:rsidRPr="006E0561">
        <w:rPr>
          <w:sz w:val="24"/>
          <w:szCs w:val="24"/>
        </w:rPr>
        <w:fldChar w:fldCharType="begin"/>
      </w:r>
      <w:r w:rsidR="00377874" w:rsidRPr="006E0561">
        <w:rPr>
          <w:sz w:val="24"/>
          <w:szCs w:val="24"/>
        </w:rPr>
        <w:instrText xml:space="preserve"> SAVEDATE  \@ "dd.MM.yyyy. H:mm"  \* MERGEFORMAT </w:instrText>
      </w:r>
      <w:r w:rsidRPr="006E0561">
        <w:rPr>
          <w:sz w:val="24"/>
          <w:szCs w:val="24"/>
        </w:rPr>
        <w:fldChar w:fldCharType="separate"/>
      </w:r>
      <w:r w:rsidR="008264EC">
        <w:rPr>
          <w:noProof/>
          <w:sz w:val="24"/>
          <w:szCs w:val="24"/>
        </w:rPr>
        <w:t>21.10.2013. 16:18</w:t>
      </w:r>
      <w:r w:rsidRPr="006E0561">
        <w:rPr>
          <w:sz w:val="24"/>
          <w:szCs w:val="24"/>
        </w:rPr>
        <w:fldChar w:fldCharType="end"/>
      </w:r>
    </w:p>
    <w:p w:rsidR="00377874" w:rsidRPr="006E0561" w:rsidRDefault="008264EC" w:rsidP="00377874">
      <w:pPr>
        <w:spacing w:after="0"/>
        <w:ind w:firstLine="0"/>
        <w:rPr>
          <w:sz w:val="24"/>
          <w:szCs w:val="24"/>
        </w:rPr>
      </w:pPr>
      <w:r>
        <w:fldChar w:fldCharType="begin"/>
      </w:r>
      <w:r>
        <w:instrText xml:space="preserve"> NUMWORDS   \* MERGEFORMAT </w:instrText>
      </w:r>
      <w:r>
        <w:fldChar w:fldCharType="separate"/>
      </w:r>
      <w:r w:rsidR="00D35F89" w:rsidRPr="00D35F89">
        <w:rPr>
          <w:noProof/>
          <w:sz w:val="24"/>
          <w:szCs w:val="24"/>
        </w:rPr>
        <w:t>906</w:t>
      </w:r>
      <w:r>
        <w:rPr>
          <w:noProof/>
          <w:sz w:val="24"/>
          <w:szCs w:val="24"/>
        </w:rPr>
        <w:fldChar w:fldCharType="end"/>
      </w:r>
    </w:p>
    <w:p w:rsidR="00377874" w:rsidRPr="006E0561" w:rsidRDefault="00780463" w:rsidP="00377874">
      <w:pPr>
        <w:spacing w:after="0"/>
        <w:ind w:firstLine="0"/>
        <w:rPr>
          <w:sz w:val="24"/>
          <w:szCs w:val="24"/>
        </w:rPr>
      </w:pPr>
      <w:r>
        <w:rPr>
          <w:sz w:val="24"/>
          <w:szCs w:val="24"/>
        </w:rPr>
        <w:t>G</w:t>
      </w:r>
      <w:r w:rsidR="00377874" w:rsidRPr="006E0561">
        <w:rPr>
          <w:sz w:val="24"/>
          <w:szCs w:val="24"/>
        </w:rPr>
        <w:t xml:space="preserve">. </w:t>
      </w:r>
      <w:r>
        <w:rPr>
          <w:sz w:val="24"/>
          <w:szCs w:val="24"/>
        </w:rPr>
        <w:t>Zustenieks</w:t>
      </w:r>
    </w:p>
    <w:p w:rsidR="00377874" w:rsidRPr="006E0561" w:rsidRDefault="00377874" w:rsidP="00377874">
      <w:pPr>
        <w:spacing w:after="0"/>
        <w:ind w:firstLine="0"/>
        <w:rPr>
          <w:sz w:val="24"/>
          <w:szCs w:val="24"/>
        </w:rPr>
      </w:pPr>
      <w:r w:rsidRPr="006E0561">
        <w:rPr>
          <w:sz w:val="24"/>
          <w:szCs w:val="24"/>
        </w:rPr>
        <w:t>Tālr. 670264</w:t>
      </w:r>
      <w:r w:rsidR="00780463">
        <w:rPr>
          <w:sz w:val="24"/>
          <w:szCs w:val="24"/>
        </w:rPr>
        <w:t>97</w:t>
      </w:r>
    </w:p>
    <w:p w:rsidR="00A22792" w:rsidRDefault="00377874" w:rsidP="005D1B37">
      <w:pPr>
        <w:spacing w:after="0"/>
        <w:ind w:firstLine="0"/>
      </w:pPr>
      <w:r w:rsidRPr="006E0561">
        <w:rPr>
          <w:sz w:val="24"/>
          <w:szCs w:val="24"/>
        </w:rPr>
        <w:t xml:space="preserve">e-pasts: </w:t>
      </w:r>
      <w:hyperlink r:id="rId9" w:history="1">
        <w:r w:rsidR="00780463" w:rsidRPr="00CC4B3B">
          <w:rPr>
            <w:rStyle w:val="Hyperlink"/>
            <w:sz w:val="24"/>
            <w:szCs w:val="24"/>
          </w:rPr>
          <w:t>gusts.zustenieks@varam.gov.lv</w:t>
        </w:r>
      </w:hyperlink>
    </w:p>
    <w:sectPr w:rsidR="00A22792" w:rsidSect="00377874">
      <w:headerReference w:type="even" r:id="rId10"/>
      <w:headerReference w:type="default" r:id="rId11"/>
      <w:footerReference w:type="default" r:id="rId12"/>
      <w:footerReference w:type="first" r:id="rId13"/>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B9" w:rsidRDefault="00504BB9" w:rsidP="00E462C1">
      <w:pPr>
        <w:spacing w:after="0"/>
      </w:pPr>
      <w:r>
        <w:separator/>
      </w:r>
    </w:p>
  </w:endnote>
  <w:endnote w:type="continuationSeparator" w:id="0">
    <w:p w:rsidR="00504BB9" w:rsidRDefault="00504BB9" w:rsidP="00E462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B9" w:rsidRPr="005D1B37" w:rsidRDefault="00C644BF" w:rsidP="00504BB9">
    <w:pPr>
      <w:pStyle w:val="Footer"/>
      <w:ind w:firstLine="0"/>
      <w:rPr>
        <w:sz w:val="20"/>
        <w:szCs w:val="20"/>
      </w:rPr>
    </w:pPr>
    <w:r w:rsidRPr="005D1B37">
      <w:rPr>
        <w:sz w:val="20"/>
        <w:szCs w:val="20"/>
      </w:rPr>
      <w:fldChar w:fldCharType="begin"/>
    </w:r>
    <w:r w:rsidR="00504BB9" w:rsidRPr="005D1B37">
      <w:rPr>
        <w:sz w:val="20"/>
        <w:szCs w:val="20"/>
      </w:rPr>
      <w:instrText xml:space="preserve"> FILENAME </w:instrText>
    </w:r>
    <w:r w:rsidRPr="005D1B37">
      <w:rPr>
        <w:sz w:val="20"/>
        <w:szCs w:val="20"/>
      </w:rPr>
      <w:fldChar w:fldCharType="separate"/>
    </w:r>
    <w:r w:rsidR="00780463">
      <w:rPr>
        <w:noProof/>
        <w:sz w:val="20"/>
        <w:szCs w:val="20"/>
      </w:rPr>
      <w:t>VARAMZino_MKuzdevumi_031013</w:t>
    </w:r>
    <w:r w:rsidRPr="005D1B37">
      <w:rPr>
        <w:sz w:val="20"/>
        <w:szCs w:val="20"/>
      </w:rPr>
      <w:fldChar w:fldCharType="end"/>
    </w:r>
    <w:r w:rsidR="00504BB9" w:rsidRPr="005D1B37">
      <w:rPr>
        <w:sz w:val="20"/>
        <w:szCs w:val="20"/>
      </w:rPr>
      <w:t>; Inf</w:t>
    </w:r>
    <w:r w:rsidR="005E66B1">
      <w:rPr>
        <w:sz w:val="20"/>
        <w:szCs w:val="20"/>
      </w:rPr>
      <w:t>ormatīvais ziņojums par uzdevumu</w:t>
    </w:r>
    <w:r w:rsidR="00504BB9" w:rsidRPr="005D1B37">
      <w:rPr>
        <w:sz w:val="20"/>
        <w:szCs w:val="20"/>
      </w:rPr>
      <w:t xml:space="preserve"> </w:t>
    </w:r>
    <w:r w:rsidR="005E66B1">
      <w:rPr>
        <w:sz w:val="20"/>
        <w:szCs w:val="20"/>
      </w:rPr>
      <w:t xml:space="preserve">sniegt atbalstu </w:t>
    </w:r>
    <w:r w:rsidR="00504BB9" w:rsidRPr="005D1B37">
      <w:rPr>
        <w:rFonts w:eastAsia="Calibri"/>
        <w:bCs/>
        <w:sz w:val="20"/>
        <w:szCs w:val="20"/>
      </w:rPr>
      <w:t>energoefektivitātes pasākumu veikšanai ēkās, kurās izvietotas veselības aprūpes iestādes, sociālās mājas, izglītības iestādes un valsts pārvaldes nozaru vadošās (augstākās) iestādes</w:t>
    </w:r>
    <w:r w:rsidR="00504BB9" w:rsidRPr="005D1B37">
      <w:rPr>
        <w:i/>
        <w:sz w:val="20"/>
        <w:szCs w:val="20"/>
      </w:rPr>
      <w:t>.</w:t>
    </w:r>
    <w:r w:rsidR="00504BB9" w:rsidRPr="005D1B37">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B9" w:rsidRPr="005D1B37" w:rsidRDefault="00C644BF" w:rsidP="00504BB9">
    <w:pPr>
      <w:pStyle w:val="BodyTextIndent"/>
      <w:spacing w:after="0"/>
      <w:ind w:firstLine="0"/>
      <w:rPr>
        <w:sz w:val="20"/>
        <w:szCs w:val="20"/>
      </w:rPr>
    </w:pPr>
    <w:r w:rsidRPr="005D1B37">
      <w:rPr>
        <w:sz w:val="20"/>
        <w:szCs w:val="20"/>
      </w:rPr>
      <w:fldChar w:fldCharType="begin"/>
    </w:r>
    <w:r w:rsidR="00504BB9" w:rsidRPr="005D1B37">
      <w:rPr>
        <w:sz w:val="20"/>
        <w:szCs w:val="20"/>
      </w:rPr>
      <w:instrText xml:space="preserve"> FILENAME </w:instrText>
    </w:r>
    <w:r w:rsidRPr="005D1B37">
      <w:rPr>
        <w:sz w:val="20"/>
        <w:szCs w:val="20"/>
      </w:rPr>
      <w:fldChar w:fldCharType="separate"/>
    </w:r>
    <w:r w:rsidR="005D1B37" w:rsidRPr="005D1B37">
      <w:rPr>
        <w:noProof/>
        <w:sz w:val="20"/>
        <w:szCs w:val="20"/>
      </w:rPr>
      <w:t>VARAMZino_MKuzdevumi_290713</w:t>
    </w:r>
    <w:r w:rsidRPr="005D1B37">
      <w:rPr>
        <w:sz w:val="20"/>
        <w:szCs w:val="20"/>
      </w:rPr>
      <w:fldChar w:fldCharType="end"/>
    </w:r>
    <w:r w:rsidR="00504BB9" w:rsidRPr="005D1B37">
      <w:rPr>
        <w:sz w:val="20"/>
        <w:szCs w:val="20"/>
      </w:rPr>
      <w:t>; Informatīvais ziņojums par uzdevum</w:t>
    </w:r>
    <w:r w:rsidR="005E66B1">
      <w:rPr>
        <w:sz w:val="20"/>
        <w:szCs w:val="20"/>
      </w:rPr>
      <w:t>u</w:t>
    </w:r>
    <w:r w:rsidR="00504BB9" w:rsidRPr="005D1B37">
      <w:rPr>
        <w:sz w:val="20"/>
        <w:szCs w:val="20"/>
      </w:rPr>
      <w:t xml:space="preserve"> </w:t>
    </w:r>
    <w:r w:rsidR="005E66B1">
      <w:rPr>
        <w:sz w:val="20"/>
        <w:szCs w:val="20"/>
      </w:rPr>
      <w:t xml:space="preserve">sniegt atbalstu </w:t>
    </w:r>
    <w:r w:rsidR="00504BB9" w:rsidRPr="005D1B37">
      <w:rPr>
        <w:rFonts w:eastAsia="Calibri"/>
        <w:bCs/>
        <w:sz w:val="20"/>
        <w:szCs w:val="20"/>
      </w:rPr>
      <w:t>energoefektivitātes pasākumu veikšanai ēkās, kurās izvietotas veselības aprūpes iestādes, sociālās mājas, izglītības iestādes un valsts pārvaldes nozaru vadošās (augstākās) iestādes</w:t>
    </w:r>
    <w:r w:rsidR="00504BB9" w:rsidRPr="005D1B37">
      <w:rPr>
        <w:i/>
        <w:sz w:val="20"/>
        <w:szCs w:val="20"/>
      </w:rPr>
      <w:t>.</w:t>
    </w:r>
    <w:r w:rsidR="00504BB9" w:rsidRPr="005D1B3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B9" w:rsidRDefault="00504BB9" w:rsidP="00E462C1">
      <w:pPr>
        <w:spacing w:after="0"/>
      </w:pPr>
      <w:r>
        <w:separator/>
      </w:r>
    </w:p>
  </w:footnote>
  <w:footnote w:type="continuationSeparator" w:id="0">
    <w:p w:rsidR="00504BB9" w:rsidRDefault="00504BB9" w:rsidP="00E462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B9" w:rsidRDefault="00C644BF">
    <w:pPr>
      <w:pStyle w:val="Header"/>
      <w:framePr w:wrap="around" w:vAnchor="text" w:hAnchor="margin" w:xAlign="center" w:y="1"/>
      <w:rPr>
        <w:rStyle w:val="PageNumber"/>
      </w:rPr>
    </w:pPr>
    <w:r>
      <w:rPr>
        <w:rStyle w:val="PageNumber"/>
      </w:rPr>
      <w:fldChar w:fldCharType="begin"/>
    </w:r>
    <w:r w:rsidR="00504BB9">
      <w:rPr>
        <w:rStyle w:val="PageNumber"/>
      </w:rPr>
      <w:instrText xml:space="preserve">PAGE  </w:instrText>
    </w:r>
    <w:r>
      <w:rPr>
        <w:rStyle w:val="PageNumber"/>
      </w:rPr>
      <w:fldChar w:fldCharType="end"/>
    </w:r>
  </w:p>
  <w:p w:rsidR="00504BB9" w:rsidRDefault="00504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B9" w:rsidRDefault="00C644BF">
    <w:pPr>
      <w:pStyle w:val="Header"/>
      <w:framePr w:wrap="around" w:vAnchor="text" w:hAnchor="margin" w:xAlign="center" w:y="1"/>
      <w:rPr>
        <w:rStyle w:val="PageNumber"/>
      </w:rPr>
    </w:pPr>
    <w:r>
      <w:rPr>
        <w:rStyle w:val="PageNumber"/>
      </w:rPr>
      <w:fldChar w:fldCharType="begin"/>
    </w:r>
    <w:r w:rsidR="00504BB9">
      <w:rPr>
        <w:rStyle w:val="PageNumber"/>
      </w:rPr>
      <w:instrText xml:space="preserve">PAGE  </w:instrText>
    </w:r>
    <w:r>
      <w:rPr>
        <w:rStyle w:val="PageNumber"/>
      </w:rPr>
      <w:fldChar w:fldCharType="separate"/>
    </w:r>
    <w:r w:rsidR="008264EC">
      <w:rPr>
        <w:rStyle w:val="PageNumber"/>
        <w:noProof/>
      </w:rPr>
      <w:t>3</w:t>
    </w:r>
    <w:r>
      <w:rPr>
        <w:rStyle w:val="PageNumber"/>
      </w:rPr>
      <w:fldChar w:fldCharType="end"/>
    </w:r>
  </w:p>
  <w:p w:rsidR="00504BB9" w:rsidRDefault="00504BB9" w:rsidP="00504BB9">
    <w:pPr>
      <w:pStyle w:val="Footer"/>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0014A"/>
    <w:multiLevelType w:val="hybridMultilevel"/>
    <w:tmpl w:val="445CCFB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377874"/>
    <w:rsid w:val="000404A2"/>
    <w:rsid w:val="000420AD"/>
    <w:rsid w:val="00055D98"/>
    <w:rsid w:val="000B53D0"/>
    <w:rsid w:val="000B7B44"/>
    <w:rsid w:val="000C6DB2"/>
    <w:rsid w:val="000E03FD"/>
    <w:rsid w:val="000E47B3"/>
    <w:rsid w:val="000F4CEF"/>
    <w:rsid w:val="00150F05"/>
    <w:rsid w:val="001516D3"/>
    <w:rsid w:val="001A235F"/>
    <w:rsid w:val="001B2A6E"/>
    <w:rsid w:val="002012A3"/>
    <w:rsid w:val="00211164"/>
    <w:rsid w:val="0026277C"/>
    <w:rsid w:val="00264196"/>
    <w:rsid w:val="00285B74"/>
    <w:rsid w:val="002A10A2"/>
    <w:rsid w:val="00306F5E"/>
    <w:rsid w:val="00334799"/>
    <w:rsid w:val="00351A8B"/>
    <w:rsid w:val="00357668"/>
    <w:rsid w:val="00362824"/>
    <w:rsid w:val="00367DCE"/>
    <w:rsid w:val="00377874"/>
    <w:rsid w:val="003A0FCD"/>
    <w:rsid w:val="004737D2"/>
    <w:rsid w:val="00486C3E"/>
    <w:rsid w:val="00504BB9"/>
    <w:rsid w:val="00504C8C"/>
    <w:rsid w:val="0051549E"/>
    <w:rsid w:val="005D1B37"/>
    <w:rsid w:val="005D47CF"/>
    <w:rsid w:val="005E024B"/>
    <w:rsid w:val="005E66B1"/>
    <w:rsid w:val="006310D4"/>
    <w:rsid w:val="00733E3E"/>
    <w:rsid w:val="00757534"/>
    <w:rsid w:val="00763986"/>
    <w:rsid w:val="00771468"/>
    <w:rsid w:val="00780463"/>
    <w:rsid w:val="007B7773"/>
    <w:rsid w:val="00825807"/>
    <w:rsid w:val="008264EC"/>
    <w:rsid w:val="008E4EA8"/>
    <w:rsid w:val="0090002B"/>
    <w:rsid w:val="009A5B32"/>
    <w:rsid w:val="00A22792"/>
    <w:rsid w:val="00A3218B"/>
    <w:rsid w:val="00A5498B"/>
    <w:rsid w:val="00A6320E"/>
    <w:rsid w:val="00A93B0E"/>
    <w:rsid w:val="00AB3CC1"/>
    <w:rsid w:val="00AB45BB"/>
    <w:rsid w:val="00B8146A"/>
    <w:rsid w:val="00BA1C22"/>
    <w:rsid w:val="00BE5FFE"/>
    <w:rsid w:val="00C50928"/>
    <w:rsid w:val="00C644BF"/>
    <w:rsid w:val="00C9073B"/>
    <w:rsid w:val="00D35F89"/>
    <w:rsid w:val="00D363B6"/>
    <w:rsid w:val="00D61114"/>
    <w:rsid w:val="00D77F05"/>
    <w:rsid w:val="00DF0829"/>
    <w:rsid w:val="00E1063D"/>
    <w:rsid w:val="00E4401F"/>
    <w:rsid w:val="00E462C1"/>
    <w:rsid w:val="00E53BC4"/>
    <w:rsid w:val="00E7723F"/>
    <w:rsid w:val="00EC5EF2"/>
    <w:rsid w:val="00F32DAB"/>
    <w:rsid w:val="00FC5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74"/>
    <w:pPr>
      <w:spacing w:after="120" w:line="240" w:lineRule="auto"/>
      <w:ind w:firstLine="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77874"/>
    <w:rPr>
      <w:rFonts w:cs="Times New Roman"/>
      <w:sz w:val="16"/>
      <w:szCs w:val="16"/>
    </w:rPr>
  </w:style>
  <w:style w:type="paragraph" w:styleId="CommentText">
    <w:name w:val="annotation text"/>
    <w:basedOn w:val="Normal"/>
    <w:link w:val="CommentTextChar"/>
    <w:rsid w:val="00377874"/>
    <w:rPr>
      <w:sz w:val="20"/>
      <w:szCs w:val="20"/>
    </w:rPr>
  </w:style>
  <w:style w:type="character" w:customStyle="1" w:styleId="CommentTextChar">
    <w:name w:val="Comment Text Char"/>
    <w:basedOn w:val="DefaultParagraphFont"/>
    <w:link w:val="CommentText"/>
    <w:rsid w:val="00377874"/>
    <w:rPr>
      <w:rFonts w:ascii="Times New Roman" w:eastAsia="Times New Roman" w:hAnsi="Times New Roman" w:cs="Times New Roman"/>
      <w:sz w:val="20"/>
      <w:szCs w:val="20"/>
    </w:rPr>
  </w:style>
  <w:style w:type="paragraph" w:styleId="Footer">
    <w:name w:val="footer"/>
    <w:aliases w:val="(Beigu teksts)"/>
    <w:basedOn w:val="Normal"/>
    <w:link w:val="FooterChar"/>
    <w:uiPriority w:val="99"/>
    <w:rsid w:val="00377874"/>
    <w:pPr>
      <w:tabs>
        <w:tab w:val="center" w:pos="4320"/>
        <w:tab w:val="right" w:pos="8640"/>
      </w:tabs>
    </w:pPr>
  </w:style>
  <w:style w:type="character" w:customStyle="1" w:styleId="FooterChar">
    <w:name w:val="Footer Char"/>
    <w:aliases w:val="(Beigu teksts) Char"/>
    <w:basedOn w:val="DefaultParagraphFont"/>
    <w:link w:val="Footer"/>
    <w:uiPriority w:val="99"/>
    <w:rsid w:val="00377874"/>
    <w:rPr>
      <w:rFonts w:ascii="Times New Roman" w:eastAsia="Times New Roman" w:hAnsi="Times New Roman" w:cs="Times New Roman"/>
      <w:sz w:val="28"/>
      <w:szCs w:val="28"/>
    </w:rPr>
  </w:style>
  <w:style w:type="paragraph" w:styleId="Header">
    <w:name w:val="header"/>
    <w:basedOn w:val="Normal"/>
    <w:link w:val="HeaderChar"/>
    <w:uiPriority w:val="99"/>
    <w:rsid w:val="00377874"/>
    <w:pPr>
      <w:tabs>
        <w:tab w:val="center" w:pos="4320"/>
        <w:tab w:val="right" w:pos="8640"/>
      </w:tabs>
    </w:pPr>
  </w:style>
  <w:style w:type="character" w:customStyle="1" w:styleId="HeaderChar">
    <w:name w:val="Header Char"/>
    <w:basedOn w:val="DefaultParagraphFont"/>
    <w:link w:val="Header"/>
    <w:uiPriority w:val="99"/>
    <w:rsid w:val="00377874"/>
    <w:rPr>
      <w:rFonts w:ascii="Times New Roman" w:eastAsia="Times New Roman" w:hAnsi="Times New Roman" w:cs="Times New Roman"/>
      <w:sz w:val="28"/>
      <w:szCs w:val="28"/>
    </w:rPr>
  </w:style>
  <w:style w:type="character" w:styleId="Hyperlink">
    <w:name w:val="Hyperlink"/>
    <w:uiPriority w:val="99"/>
    <w:rsid w:val="00377874"/>
    <w:rPr>
      <w:rFonts w:cs="Times New Roman"/>
      <w:color w:val="0000FF"/>
      <w:u w:val="single"/>
    </w:rPr>
  </w:style>
  <w:style w:type="character" w:styleId="PageNumber">
    <w:name w:val="page number"/>
    <w:uiPriority w:val="99"/>
    <w:rsid w:val="00377874"/>
    <w:rPr>
      <w:rFonts w:ascii="Times New Roman" w:hAnsi="Times New Roman" w:cs="Times New Roman"/>
      <w:sz w:val="24"/>
      <w:szCs w:val="24"/>
    </w:rPr>
  </w:style>
  <w:style w:type="paragraph" w:styleId="BodyTextIndent">
    <w:name w:val="Body Text Indent"/>
    <w:basedOn w:val="Normal"/>
    <w:link w:val="BodyTextIndentChar"/>
    <w:uiPriority w:val="99"/>
    <w:rsid w:val="00377874"/>
  </w:style>
  <w:style w:type="character" w:customStyle="1" w:styleId="BodyTextIndentChar">
    <w:name w:val="Body Text Indent Char"/>
    <w:basedOn w:val="DefaultParagraphFont"/>
    <w:link w:val="BodyTextIndent"/>
    <w:uiPriority w:val="99"/>
    <w:rsid w:val="0037787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778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74"/>
    <w:rPr>
      <w:rFonts w:ascii="Tahoma" w:eastAsia="Times New Roman" w:hAnsi="Tahoma" w:cs="Tahoma"/>
      <w:sz w:val="16"/>
      <w:szCs w:val="16"/>
    </w:rPr>
  </w:style>
  <w:style w:type="paragraph" w:customStyle="1" w:styleId="tv213">
    <w:name w:val="tv213"/>
    <w:basedOn w:val="Normal"/>
    <w:rsid w:val="00E462C1"/>
    <w:pPr>
      <w:spacing w:before="100" w:beforeAutospacing="1" w:after="100" w:afterAutospacing="1"/>
      <w:ind w:firstLine="0"/>
      <w:jc w:val="left"/>
    </w:pPr>
    <w:rPr>
      <w:sz w:val="24"/>
      <w:szCs w:val="24"/>
      <w:lang w:eastAsia="lv-LV"/>
    </w:rPr>
  </w:style>
  <w:style w:type="paragraph" w:styleId="CommentSubject">
    <w:name w:val="annotation subject"/>
    <w:basedOn w:val="CommentText"/>
    <w:next w:val="CommentText"/>
    <w:link w:val="CommentSubjectChar"/>
    <w:uiPriority w:val="99"/>
    <w:semiHidden/>
    <w:unhideWhenUsed/>
    <w:rsid w:val="00E462C1"/>
    <w:rPr>
      <w:b/>
      <w:bCs/>
    </w:rPr>
  </w:style>
  <w:style w:type="character" w:customStyle="1" w:styleId="CommentSubjectChar">
    <w:name w:val="Comment Subject Char"/>
    <w:basedOn w:val="CommentTextChar"/>
    <w:link w:val="CommentSubject"/>
    <w:uiPriority w:val="99"/>
    <w:semiHidden/>
    <w:rsid w:val="00E462C1"/>
    <w:rPr>
      <w:rFonts w:ascii="Times New Roman" w:eastAsia="Times New Roman" w:hAnsi="Times New Roman" w:cs="Times New Roman"/>
      <w:b/>
      <w:bCs/>
      <w:sz w:val="20"/>
      <w:szCs w:val="20"/>
    </w:rPr>
  </w:style>
  <w:style w:type="character" w:customStyle="1" w:styleId="FootnoteTextChar">
    <w:name w:val="Footnote Text Char"/>
    <w:aliases w:val="Footnote Char,Fußnote Char"/>
    <w:link w:val="FootnoteText"/>
    <w:uiPriority w:val="99"/>
    <w:rsid w:val="00E4401F"/>
    <w:rPr>
      <w:rFonts w:ascii="Calibri" w:eastAsia="Calibri" w:hAnsi="Calibri"/>
      <w:sz w:val="20"/>
      <w:szCs w:val="20"/>
      <w:lang w:eastAsia="lv-LV"/>
    </w:rPr>
  </w:style>
  <w:style w:type="paragraph" w:styleId="FootnoteText">
    <w:name w:val="footnote text"/>
    <w:aliases w:val="Footnote,Fußnote"/>
    <w:basedOn w:val="Normal"/>
    <w:link w:val="FootnoteTextChar"/>
    <w:uiPriority w:val="99"/>
    <w:unhideWhenUsed/>
    <w:rsid w:val="00E4401F"/>
    <w:pPr>
      <w:ind w:firstLine="709"/>
    </w:pPr>
    <w:rPr>
      <w:rFonts w:ascii="Calibri" w:eastAsia="Calibri" w:hAnsi="Calibri" w:cstheme="minorBidi"/>
      <w:sz w:val="20"/>
      <w:szCs w:val="20"/>
      <w:lang w:eastAsia="lv-LV"/>
    </w:rPr>
  </w:style>
  <w:style w:type="character" w:customStyle="1" w:styleId="FootnoteTextChar1">
    <w:name w:val="Footnote Text Char1"/>
    <w:basedOn w:val="DefaultParagraphFont"/>
    <w:uiPriority w:val="99"/>
    <w:semiHidden/>
    <w:rsid w:val="00E4401F"/>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unhideWhenUsed/>
    <w:rsid w:val="00E440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74"/>
    <w:pPr>
      <w:spacing w:after="120" w:line="240" w:lineRule="auto"/>
      <w:ind w:firstLine="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77874"/>
    <w:rPr>
      <w:rFonts w:cs="Times New Roman"/>
      <w:sz w:val="16"/>
      <w:szCs w:val="16"/>
    </w:rPr>
  </w:style>
  <w:style w:type="paragraph" w:styleId="CommentText">
    <w:name w:val="annotation text"/>
    <w:basedOn w:val="Normal"/>
    <w:link w:val="CommentTextChar"/>
    <w:rsid w:val="00377874"/>
    <w:rPr>
      <w:sz w:val="20"/>
      <w:szCs w:val="20"/>
      <w:lang w:val="x-none"/>
    </w:rPr>
  </w:style>
  <w:style w:type="character" w:customStyle="1" w:styleId="CommentTextChar">
    <w:name w:val="Comment Text Char"/>
    <w:basedOn w:val="DefaultParagraphFont"/>
    <w:link w:val="CommentText"/>
    <w:rsid w:val="00377874"/>
    <w:rPr>
      <w:rFonts w:ascii="Times New Roman" w:eastAsia="Times New Roman" w:hAnsi="Times New Roman" w:cs="Times New Roman"/>
      <w:sz w:val="20"/>
      <w:szCs w:val="20"/>
      <w:lang w:val="x-none"/>
    </w:rPr>
  </w:style>
  <w:style w:type="paragraph" w:styleId="Footer">
    <w:name w:val="footer"/>
    <w:aliases w:val="(Beigu teksts)"/>
    <w:basedOn w:val="Normal"/>
    <w:link w:val="FooterChar"/>
    <w:uiPriority w:val="99"/>
    <w:rsid w:val="00377874"/>
    <w:pPr>
      <w:tabs>
        <w:tab w:val="center" w:pos="4320"/>
        <w:tab w:val="right" w:pos="8640"/>
      </w:tabs>
    </w:pPr>
    <w:rPr>
      <w:lang w:val="x-none"/>
    </w:rPr>
  </w:style>
  <w:style w:type="character" w:customStyle="1" w:styleId="FooterChar">
    <w:name w:val="Footer Char"/>
    <w:aliases w:val="(Beigu teksts) Char"/>
    <w:basedOn w:val="DefaultParagraphFont"/>
    <w:link w:val="Footer"/>
    <w:uiPriority w:val="99"/>
    <w:rsid w:val="00377874"/>
    <w:rPr>
      <w:rFonts w:ascii="Times New Roman" w:eastAsia="Times New Roman" w:hAnsi="Times New Roman" w:cs="Times New Roman"/>
      <w:sz w:val="28"/>
      <w:szCs w:val="28"/>
      <w:lang w:val="x-none"/>
    </w:rPr>
  </w:style>
  <w:style w:type="paragraph" w:styleId="Header">
    <w:name w:val="header"/>
    <w:basedOn w:val="Normal"/>
    <w:link w:val="HeaderChar"/>
    <w:uiPriority w:val="99"/>
    <w:rsid w:val="00377874"/>
    <w:pPr>
      <w:tabs>
        <w:tab w:val="center" w:pos="4320"/>
        <w:tab w:val="right" w:pos="8640"/>
      </w:tabs>
    </w:pPr>
    <w:rPr>
      <w:lang w:val="x-none"/>
    </w:rPr>
  </w:style>
  <w:style w:type="character" w:customStyle="1" w:styleId="HeaderChar">
    <w:name w:val="Header Char"/>
    <w:basedOn w:val="DefaultParagraphFont"/>
    <w:link w:val="Header"/>
    <w:uiPriority w:val="99"/>
    <w:rsid w:val="00377874"/>
    <w:rPr>
      <w:rFonts w:ascii="Times New Roman" w:eastAsia="Times New Roman" w:hAnsi="Times New Roman" w:cs="Times New Roman"/>
      <w:sz w:val="28"/>
      <w:szCs w:val="28"/>
      <w:lang w:val="x-none"/>
    </w:rPr>
  </w:style>
  <w:style w:type="character" w:styleId="Hyperlink">
    <w:name w:val="Hyperlink"/>
    <w:uiPriority w:val="99"/>
    <w:rsid w:val="00377874"/>
    <w:rPr>
      <w:rFonts w:cs="Times New Roman"/>
      <w:color w:val="0000FF"/>
      <w:u w:val="single"/>
    </w:rPr>
  </w:style>
  <w:style w:type="character" w:styleId="PageNumber">
    <w:name w:val="page number"/>
    <w:uiPriority w:val="99"/>
    <w:rsid w:val="00377874"/>
    <w:rPr>
      <w:rFonts w:ascii="Times New Roman" w:hAnsi="Times New Roman" w:cs="Times New Roman"/>
      <w:sz w:val="24"/>
      <w:szCs w:val="24"/>
    </w:rPr>
  </w:style>
  <w:style w:type="paragraph" w:styleId="BodyTextIndent">
    <w:name w:val="Body Text Indent"/>
    <w:basedOn w:val="Normal"/>
    <w:link w:val="BodyTextIndentChar"/>
    <w:uiPriority w:val="99"/>
    <w:rsid w:val="00377874"/>
    <w:rPr>
      <w:lang w:val="x-none"/>
    </w:rPr>
  </w:style>
  <w:style w:type="character" w:customStyle="1" w:styleId="BodyTextIndentChar">
    <w:name w:val="Body Text Indent Char"/>
    <w:basedOn w:val="DefaultParagraphFont"/>
    <w:link w:val="BodyTextIndent"/>
    <w:uiPriority w:val="99"/>
    <w:rsid w:val="00377874"/>
    <w:rPr>
      <w:rFonts w:ascii="Times New Roman" w:eastAsia="Times New Roman" w:hAnsi="Times New Roman" w:cs="Times New Roman"/>
      <w:sz w:val="28"/>
      <w:szCs w:val="28"/>
      <w:lang w:val="x-none"/>
    </w:rPr>
  </w:style>
  <w:style w:type="paragraph" w:styleId="BalloonText">
    <w:name w:val="Balloon Text"/>
    <w:basedOn w:val="Normal"/>
    <w:link w:val="BalloonTextChar"/>
    <w:uiPriority w:val="99"/>
    <w:semiHidden/>
    <w:unhideWhenUsed/>
    <w:rsid w:val="003778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74"/>
    <w:rPr>
      <w:rFonts w:ascii="Tahoma" w:eastAsia="Times New Roman" w:hAnsi="Tahoma" w:cs="Tahoma"/>
      <w:sz w:val="16"/>
      <w:szCs w:val="16"/>
    </w:rPr>
  </w:style>
  <w:style w:type="paragraph" w:customStyle="1" w:styleId="tv213">
    <w:name w:val="tv213"/>
    <w:basedOn w:val="Normal"/>
    <w:rsid w:val="00E462C1"/>
    <w:pPr>
      <w:spacing w:before="100" w:beforeAutospacing="1" w:after="100" w:afterAutospacing="1"/>
      <w:ind w:firstLine="0"/>
      <w:jc w:val="left"/>
    </w:pPr>
    <w:rPr>
      <w:sz w:val="24"/>
      <w:szCs w:val="24"/>
      <w:lang w:eastAsia="lv-LV"/>
    </w:rPr>
  </w:style>
  <w:style w:type="paragraph" w:styleId="CommentSubject">
    <w:name w:val="annotation subject"/>
    <w:basedOn w:val="CommentText"/>
    <w:next w:val="CommentText"/>
    <w:link w:val="CommentSubjectChar"/>
    <w:uiPriority w:val="99"/>
    <w:semiHidden/>
    <w:unhideWhenUsed/>
    <w:rsid w:val="00E462C1"/>
    <w:rPr>
      <w:b/>
      <w:bCs/>
      <w:lang w:val="lv-LV"/>
    </w:rPr>
  </w:style>
  <w:style w:type="character" w:customStyle="1" w:styleId="CommentSubjectChar">
    <w:name w:val="Comment Subject Char"/>
    <w:basedOn w:val="CommentTextChar"/>
    <w:link w:val="CommentSubject"/>
    <w:uiPriority w:val="99"/>
    <w:semiHidden/>
    <w:rsid w:val="00E462C1"/>
    <w:rPr>
      <w:rFonts w:ascii="Times New Roman" w:eastAsia="Times New Roman" w:hAnsi="Times New Roman" w:cs="Times New Roman"/>
      <w:b/>
      <w:bCs/>
      <w:sz w:val="20"/>
      <w:szCs w:val="20"/>
      <w:lang w:val="x-none"/>
    </w:rPr>
  </w:style>
  <w:style w:type="character" w:customStyle="1" w:styleId="FootnoteTextChar">
    <w:name w:val="Footnote Text Char"/>
    <w:aliases w:val="Footnote Char,Fußnote Char"/>
    <w:link w:val="FootnoteText"/>
    <w:uiPriority w:val="99"/>
    <w:rsid w:val="00E4401F"/>
    <w:rPr>
      <w:rFonts w:ascii="Calibri" w:eastAsia="Calibri" w:hAnsi="Calibri"/>
      <w:sz w:val="20"/>
      <w:szCs w:val="20"/>
      <w:lang w:eastAsia="lv-LV"/>
    </w:rPr>
  </w:style>
  <w:style w:type="paragraph" w:styleId="FootnoteText">
    <w:name w:val="footnote text"/>
    <w:aliases w:val="Footnote,Fußnote"/>
    <w:basedOn w:val="Normal"/>
    <w:link w:val="FootnoteTextChar"/>
    <w:uiPriority w:val="99"/>
    <w:unhideWhenUsed/>
    <w:rsid w:val="00E4401F"/>
    <w:pPr>
      <w:ind w:firstLine="709"/>
    </w:pPr>
    <w:rPr>
      <w:rFonts w:ascii="Calibri" w:eastAsia="Calibri" w:hAnsi="Calibri" w:cstheme="minorBidi"/>
      <w:sz w:val="20"/>
      <w:szCs w:val="20"/>
      <w:lang w:eastAsia="lv-LV"/>
    </w:rPr>
  </w:style>
  <w:style w:type="character" w:customStyle="1" w:styleId="FootnoteTextChar1">
    <w:name w:val="Footnote Text Char1"/>
    <w:basedOn w:val="DefaultParagraphFont"/>
    <w:uiPriority w:val="99"/>
    <w:semiHidden/>
    <w:rsid w:val="00E4401F"/>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unhideWhenUsed/>
    <w:rsid w:val="00E44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usts.zusteniek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1EF33-7233-4D9E-8671-AE900011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4871</Words>
  <Characters>2778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Hildebrante</dc:creator>
  <cp:lastModifiedBy>GZ</cp:lastModifiedBy>
  <cp:revision>39</cp:revision>
  <dcterms:created xsi:type="dcterms:W3CDTF">2013-07-16T13:45:00Z</dcterms:created>
  <dcterms:modified xsi:type="dcterms:W3CDTF">2013-10-21T13:32:00Z</dcterms:modified>
</cp:coreProperties>
</file>