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8E0" w:rsidRPr="00C30C06" w:rsidRDefault="00FE58E0" w:rsidP="00FE58E0">
      <w:pPr>
        <w:pStyle w:val="NoSpacing"/>
        <w:jc w:val="right"/>
        <w:rPr>
          <w:rFonts w:ascii="Times New Roman" w:hAnsi="Times New Roman" w:cs="Times New Roman"/>
          <w:b/>
        </w:rPr>
      </w:pPr>
      <w:bookmarkStart w:id="0" w:name="_Toc351048096"/>
      <w:bookmarkStart w:id="1" w:name="_GoBack"/>
      <w:bookmarkEnd w:id="1"/>
      <w:r w:rsidRPr="00C30C06">
        <w:rPr>
          <w:rFonts w:ascii="Times New Roman" w:hAnsi="Times New Roman" w:cs="Times New Roman"/>
          <w:b/>
        </w:rPr>
        <w:t>Informatīvā ziņojuma „Par risinājumiem teritorijas</w:t>
      </w:r>
    </w:p>
    <w:p w:rsidR="00E2307C" w:rsidRDefault="00FE58E0" w:rsidP="00FE58E0">
      <w:pPr>
        <w:pStyle w:val="NoSpacing"/>
        <w:jc w:val="right"/>
        <w:rPr>
          <w:rFonts w:ascii="Times New Roman" w:hAnsi="Times New Roman" w:cs="Times New Roman"/>
          <w:b/>
        </w:rPr>
      </w:pPr>
      <w:r w:rsidRPr="00C30C06">
        <w:rPr>
          <w:rFonts w:ascii="Times New Roman" w:hAnsi="Times New Roman" w:cs="Times New Roman"/>
          <w:b/>
        </w:rPr>
        <w:t xml:space="preserve"> attīstības pilnveidošanai, kā arī turpmākai pielietošanai</w:t>
      </w:r>
    </w:p>
    <w:p w:rsidR="00E2307C" w:rsidRPr="00C30C06" w:rsidRDefault="00FE58E0" w:rsidP="00E2307C">
      <w:pPr>
        <w:pStyle w:val="NoSpacing"/>
        <w:jc w:val="right"/>
        <w:rPr>
          <w:rFonts w:ascii="Times New Roman" w:hAnsi="Times New Roman" w:cs="Times New Roman"/>
          <w:b/>
        </w:rPr>
      </w:pPr>
      <w:r w:rsidRPr="00C30C06">
        <w:rPr>
          <w:rFonts w:ascii="Times New Roman" w:hAnsi="Times New Roman" w:cs="Times New Roman"/>
          <w:b/>
        </w:rPr>
        <w:t xml:space="preserve"> E</w:t>
      </w:r>
      <w:r w:rsidR="00E2307C">
        <w:rPr>
          <w:rFonts w:ascii="Times New Roman" w:hAnsi="Times New Roman" w:cs="Times New Roman"/>
          <w:b/>
        </w:rPr>
        <w:t xml:space="preserve">iropas </w:t>
      </w:r>
      <w:r w:rsidRPr="00C30C06">
        <w:rPr>
          <w:rFonts w:ascii="Times New Roman" w:hAnsi="Times New Roman" w:cs="Times New Roman"/>
          <w:b/>
        </w:rPr>
        <w:t>S</w:t>
      </w:r>
      <w:r w:rsidR="00E2307C">
        <w:rPr>
          <w:rFonts w:ascii="Times New Roman" w:hAnsi="Times New Roman" w:cs="Times New Roman"/>
          <w:b/>
        </w:rPr>
        <w:t>avienības</w:t>
      </w:r>
      <w:r w:rsidR="00E2307C" w:rsidRPr="00C30C06">
        <w:rPr>
          <w:rFonts w:ascii="Times New Roman" w:hAnsi="Times New Roman" w:cs="Times New Roman"/>
          <w:b/>
        </w:rPr>
        <w:t xml:space="preserve"> fondu 2014.-</w:t>
      </w:r>
      <w:r w:rsidR="00E2307C">
        <w:rPr>
          <w:rFonts w:ascii="Times New Roman" w:hAnsi="Times New Roman" w:cs="Times New Roman"/>
          <w:b/>
        </w:rPr>
        <w:t>2020.gadam plānošanas periodā” 1</w:t>
      </w:r>
      <w:r w:rsidR="00E2307C" w:rsidRPr="00C30C06">
        <w:rPr>
          <w:rFonts w:ascii="Times New Roman" w:hAnsi="Times New Roman" w:cs="Times New Roman"/>
          <w:b/>
        </w:rPr>
        <w:t>.pielikums</w:t>
      </w:r>
    </w:p>
    <w:p w:rsidR="00FE58E0" w:rsidRPr="00C30C06" w:rsidRDefault="00FE58E0" w:rsidP="00FE58E0">
      <w:pPr>
        <w:pStyle w:val="NoSpacing"/>
        <w:jc w:val="right"/>
        <w:rPr>
          <w:rFonts w:ascii="Times New Roman" w:hAnsi="Times New Roman" w:cs="Times New Roman"/>
          <w:b/>
        </w:rPr>
      </w:pPr>
    </w:p>
    <w:bookmarkEnd w:id="0"/>
    <w:p w:rsidR="00FE58E0" w:rsidRDefault="00FE58E0" w:rsidP="00FE58E0">
      <w:pPr>
        <w:spacing w:after="0" w:line="240" w:lineRule="auto"/>
        <w:ind w:firstLine="180"/>
        <w:jc w:val="center"/>
        <w:rPr>
          <w:rFonts w:eastAsia="Times New Roman" w:cs="Times New Roman"/>
          <w:b/>
          <w:sz w:val="28"/>
          <w:szCs w:val="28"/>
        </w:rPr>
      </w:pPr>
    </w:p>
    <w:p w:rsidR="00FE58E0" w:rsidRPr="00FE58E0" w:rsidRDefault="00FE58E0" w:rsidP="00FE58E0">
      <w:pPr>
        <w:spacing w:after="0" w:line="240" w:lineRule="auto"/>
        <w:ind w:firstLine="180"/>
        <w:jc w:val="center"/>
        <w:rPr>
          <w:rFonts w:eastAsia="Times New Roman" w:cs="Times New Roman"/>
          <w:b/>
          <w:sz w:val="32"/>
          <w:szCs w:val="32"/>
        </w:rPr>
      </w:pPr>
      <w:r w:rsidRPr="00FE58E0">
        <w:rPr>
          <w:rFonts w:eastAsia="Times New Roman" w:cs="Times New Roman"/>
          <w:b/>
          <w:sz w:val="32"/>
          <w:szCs w:val="32"/>
        </w:rPr>
        <w:t>Teritorijas attīstības indeksa izmantošana Eiropas Savienības fondu un ārvalstu finanšu instrumentu projektu vērtēšanā</w:t>
      </w:r>
    </w:p>
    <w:p w:rsidR="00FE58E0" w:rsidRDefault="00FE58E0" w:rsidP="00FE58E0">
      <w:pPr>
        <w:spacing w:after="0" w:line="240" w:lineRule="auto"/>
        <w:ind w:firstLine="180"/>
        <w:jc w:val="center"/>
        <w:rPr>
          <w:rFonts w:eastAsia="Times New Roman" w:cs="Times New Roman"/>
          <w:b/>
          <w:sz w:val="28"/>
          <w:szCs w:val="28"/>
        </w:rPr>
      </w:pPr>
    </w:p>
    <w:p w:rsidR="00FE58E0" w:rsidRPr="007213E4" w:rsidRDefault="00FE58E0" w:rsidP="00FE58E0">
      <w:pPr>
        <w:spacing w:after="0" w:line="240" w:lineRule="auto"/>
        <w:ind w:firstLine="180"/>
        <w:jc w:val="center"/>
        <w:rPr>
          <w:rFonts w:eastAsia="Times New Roman" w:cs="Times New Roman"/>
          <w:b/>
          <w:sz w:val="28"/>
          <w:szCs w:val="28"/>
        </w:rPr>
      </w:pPr>
      <w:r w:rsidRPr="007213E4">
        <w:rPr>
          <w:rFonts w:eastAsia="Times New Roman" w:cs="Times New Roman"/>
          <w:b/>
          <w:sz w:val="28"/>
          <w:szCs w:val="28"/>
        </w:rPr>
        <w:t>Teritorijas attīstības indeksa izmantošana projektu vērtēšanā, vērtēšanas procesā piešķirot noteiktu punktu skaitu</w:t>
      </w:r>
    </w:p>
    <w:p w:rsidR="00FE58E0" w:rsidRPr="007213E4" w:rsidRDefault="00FE58E0" w:rsidP="00FE58E0">
      <w:pPr>
        <w:spacing w:after="0" w:line="240" w:lineRule="auto"/>
        <w:ind w:firstLine="180"/>
        <w:jc w:val="center"/>
        <w:rPr>
          <w:rFonts w:eastAsia="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3"/>
        <w:gridCol w:w="4042"/>
        <w:gridCol w:w="3756"/>
        <w:gridCol w:w="3753"/>
      </w:tblGrid>
      <w:tr w:rsidR="00FE58E0" w:rsidRPr="007213E4" w:rsidTr="00F53194">
        <w:tc>
          <w:tcPr>
            <w:tcW w:w="5000" w:type="pct"/>
            <w:gridSpan w:val="4"/>
            <w:shd w:val="clear" w:color="auto" w:fill="FDE9D9"/>
            <w:vAlign w:val="center"/>
          </w:tcPr>
          <w:p w:rsidR="00FE58E0" w:rsidRPr="007213E4" w:rsidRDefault="00FE58E0" w:rsidP="00F53194">
            <w:pPr>
              <w:spacing w:after="0" w:line="240" w:lineRule="auto"/>
              <w:rPr>
                <w:rFonts w:eastAsia="Times New Roman" w:cs="Times New Roman"/>
                <w:b/>
                <w:sz w:val="28"/>
                <w:szCs w:val="28"/>
              </w:rPr>
            </w:pPr>
            <w:r w:rsidRPr="007213E4">
              <w:rPr>
                <w:rFonts w:eastAsia="Times New Roman" w:cs="Times New Roman"/>
                <w:b/>
                <w:sz w:val="28"/>
                <w:szCs w:val="28"/>
              </w:rPr>
              <w:t>Indeksa izmantošana Eiropas Savienības struktūrfondu un Kohēzijas fonda ietvaros, lai vērtētu ietekmi uz horizontālo prioritāti „Teritorijas līdzsvarota attīstība”</w:t>
            </w:r>
          </w:p>
          <w:p w:rsidR="00FE58E0" w:rsidRPr="007213E4" w:rsidRDefault="00FE58E0" w:rsidP="00F53194">
            <w:pPr>
              <w:spacing w:after="0" w:line="240" w:lineRule="auto"/>
              <w:rPr>
                <w:rFonts w:eastAsia="Times New Roman" w:cs="Times New Roman"/>
                <w:b/>
                <w:sz w:val="28"/>
                <w:szCs w:val="28"/>
              </w:rPr>
            </w:pPr>
          </w:p>
        </w:tc>
      </w:tr>
      <w:tr w:rsidR="00FE58E0" w:rsidRPr="007213E4" w:rsidTr="00F53194">
        <w:tc>
          <w:tcPr>
            <w:tcW w:w="925" w:type="pct"/>
            <w:vAlign w:val="center"/>
          </w:tcPr>
          <w:p w:rsidR="00FE58E0" w:rsidRPr="007213E4" w:rsidRDefault="00FE58E0" w:rsidP="00F53194">
            <w:pPr>
              <w:spacing w:after="0" w:line="240" w:lineRule="auto"/>
              <w:jc w:val="center"/>
              <w:rPr>
                <w:rFonts w:eastAsia="Times New Roman" w:cs="Times New Roman"/>
                <w:b/>
                <w:szCs w:val="24"/>
              </w:rPr>
            </w:pPr>
            <w:r w:rsidRPr="007213E4">
              <w:rPr>
                <w:rFonts w:eastAsia="Times New Roman" w:cs="Times New Roman"/>
                <w:b/>
                <w:szCs w:val="24"/>
              </w:rPr>
              <w:t>Tiesību akts</w:t>
            </w:r>
            <w:r w:rsidRPr="007213E4">
              <w:rPr>
                <w:rFonts w:eastAsia="Times New Roman" w:cs="Times New Roman"/>
                <w:b/>
                <w:szCs w:val="24"/>
                <w:vertAlign w:val="superscript"/>
              </w:rPr>
              <w:footnoteReference w:id="1"/>
            </w:r>
          </w:p>
        </w:tc>
        <w:tc>
          <w:tcPr>
            <w:tcW w:w="1426" w:type="pct"/>
            <w:vAlign w:val="center"/>
          </w:tcPr>
          <w:p w:rsidR="00FE58E0" w:rsidRPr="007213E4" w:rsidRDefault="00FE58E0" w:rsidP="00F53194">
            <w:pPr>
              <w:spacing w:after="0" w:line="240" w:lineRule="auto"/>
              <w:jc w:val="center"/>
              <w:rPr>
                <w:rFonts w:eastAsia="Times New Roman" w:cs="Times New Roman"/>
                <w:b/>
                <w:szCs w:val="24"/>
              </w:rPr>
            </w:pPr>
            <w:r w:rsidRPr="007213E4">
              <w:rPr>
                <w:rFonts w:eastAsia="Times New Roman" w:cs="Times New Roman"/>
                <w:b/>
                <w:szCs w:val="24"/>
              </w:rPr>
              <w:t>Būtība, atbalstāmās darbības</w:t>
            </w:r>
          </w:p>
        </w:tc>
        <w:tc>
          <w:tcPr>
            <w:tcW w:w="1325" w:type="pct"/>
          </w:tcPr>
          <w:p w:rsidR="00FE58E0" w:rsidRPr="007213E4" w:rsidRDefault="00FE58E0" w:rsidP="00F53194">
            <w:pPr>
              <w:spacing w:after="0" w:line="240" w:lineRule="auto"/>
              <w:jc w:val="center"/>
              <w:rPr>
                <w:rFonts w:eastAsia="Times New Roman" w:cs="Times New Roman"/>
                <w:b/>
                <w:szCs w:val="24"/>
              </w:rPr>
            </w:pPr>
            <w:r w:rsidRPr="007213E4">
              <w:rPr>
                <w:rFonts w:eastAsia="Times New Roman" w:cs="Times New Roman"/>
                <w:b/>
                <w:szCs w:val="24"/>
              </w:rPr>
              <w:t>Indeksa intervālu</w:t>
            </w:r>
            <w:r w:rsidRPr="007213E4">
              <w:rPr>
                <w:rFonts w:eastAsia="Times New Roman" w:cs="Times New Roman"/>
                <w:b/>
                <w:szCs w:val="24"/>
                <w:vertAlign w:val="superscript"/>
              </w:rPr>
              <w:footnoteReference w:id="2"/>
            </w:r>
            <w:r w:rsidRPr="007213E4">
              <w:rPr>
                <w:rFonts w:eastAsia="Times New Roman" w:cs="Times New Roman"/>
                <w:b/>
                <w:szCs w:val="24"/>
              </w:rPr>
              <w:t xml:space="preserve"> sadalījums, piešķiramie punkti</w:t>
            </w:r>
          </w:p>
        </w:tc>
        <w:tc>
          <w:tcPr>
            <w:tcW w:w="1324" w:type="pct"/>
          </w:tcPr>
          <w:p w:rsidR="00FE58E0" w:rsidRPr="007213E4" w:rsidRDefault="00FE58E0" w:rsidP="00F53194">
            <w:pPr>
              <w:spacing w:after="0" w:line="240" w:lineRule="auto"/>
              <w:jc w:val="center"/>
              <w:rPr>
                <w:rFonts w:eastAsia="Times New Roman" w:cs="Times New Roman"/>
                <w:b/>
                <w:szCs w:val="24"/>
              </w:rPr>
            </w:pPr>
            <w:r w:rsidRPr="007213E4">
              <w:rPr>
                <w:rFonts w:eastAsia="Times New Roman" w:cs="Times New Roman"/>
                <w:b/>
                <w:szCs w:val="24"/>
              </w:rPr>
              <w:t>Izvērtējums/komentārs</w:t>
            </w:r>
          </w:p>
        </w:tc>
      </w:tr>
      <w:tr w:rsidR="00FE58E0" w:rsidRPr="007213E4" w:rsidTr="00F53194">
        <w:tc>
          <w:tcPr>
            <w:tcW w:w="5000" w:type="pct"/>
            <w:gridSpan w:val="4"/>
            <w:shd w:val="clear" w:color="auto" w:fill="EAF1DD"/>
            <w:vAlign w:val="center"/>
          </w:tcPr>
          <w:p w:rsidR="00FE58E0" w:rsidRPr="007213E4" w:rsidRDefault="00FE58E0" w:rsidP="00F53194">
            <w:pPr>
              <w:spacing w:after="0" w:line="240" w:lineRule="auto"/>
              <w:rPr>
                <w:rFonts w:eastAsia="Times New Roman" w:cs="Times New Roman"/>
                <w:b/>
                <w:sz w:val="28"/>
                <w:szCs w:val="28"/>
              </w:rPr>
            </w:pPr>
            <w:r w:rsidRPr="007213E4">
              <w:rPr>
                <w:rFonts w:eastAsia="Times New Roman" w:cs="Times New Roman"/>
                <w:b/>
                <w:sz w:val="28"/>
                <w:szCs w:val="28"/>
              </w:rPr>
              <w:t>Vide</w:t>
            </w:r>
          </w:p>
        </w:tc>
      </w:tr>
      <w:tr w:rsidR="00FE58E0" w:rsidRPr="007213E4" w:rsidTr="00F53194">
        <w:trPr>
          <w:trHeight w:val="1272"/>
        </w:trPr>
        <w:tc>
          <w:tcPr>
            <w:tcW w:w="925" w:type="pct"/>
          </w:tcPr>
          <w:p w:rsidR="00FE58E0" w:rsidRPr="007213E4" w:rsidRDefault="00FE58E0" w:rsidP="00F53194">
            <w:pPr>
              <w:spacing w:after="0" w:line="240" w:lineRule="auto"/>
              <w:rPr>
                <w:rFonts w:eastAsia="Times New Roman" w:cs="Times New Roman"/>
                <w:b/>
                <w:bCs/>
              </w:rPr>
            </w:pPr>
          </w:p>
          <w:p w:rsidR="00FE58E0" w:rsidRPr="007213E4" w:rsidRDefault="00D9588E" w:rsidP="00F53194">
            <w:pPr>
              <w:spacing w:after="0" w:line="240" w:lineRule="auto"/>
              <w:rPr>
                <w:rFonts w:eastAsia="Times New Roman" w:cs="Times New Roman"/>
                <w:b/>
                <w:bCs/>
              </w:rPr>
            </w:pPr>
            <w:hyperlink r:id="rId7" w:history="1">
              <w:r w:rsidR="00FE58E0" w:rsidRPr="007213E4">
                <w:rPr>
                  <w:rFonts w:eastAsia="Times New Roman" w:cs="Times New Roman"/>
                  <w:b/>
                  <w:color w:val="0000FF"/>
                  <w:u w:val="single"/>
                </w:rPr>
                <w:t>2008.06.30. MK not. 490</w:t>
              </w:r>
            </w:hyperlink>
            <w:r w:rsidR="00FE58E0" w:rsidRPr="007213E4">
              <w:rPr>
                <w:rFonts w:eastAsia="Times New Roman" w:cs="Times New Roman"/>
                <w:b/>
                <w:vertAlign w:val="superscript"/>
              </w:rPr>
              <w:footnoteReference w:id="3"/>
            </w:r>
          </w:p>
          <w:p w:rsidR="00FE58E0" w:rsidRPr="007213E4" w:rsidRDefault="00FE58E0" w:rsidP="00F53194">
            <w:pPr>
              <w:spacing w:after="0" w:line="240" w:lineRule="auto"/>
              <w:rPr>
                <w:rFonts w:eastAsia="Times New Roman" w:cs="Times New Roman"/>
              </w:rPr>
            </w:pPr>
            <w:r w:rsidRPr="007213E4">
              <w:rPr>
                <w:rFonts w:eastAsia="Times New Roman" w:cs="Times New Roman"/>
                <w:bCs/>
              </w:rPr>
              <w:t xml:space="preserve">Noteikumi par darbības programmas "Infrastruktūra un </w:t>
            </w:r>
            <w:r w:rsidRPr="007213E4">
              <w:rPr>
                <w:rFonts w:eastAsia="Times New Roman" w:cs="Times New Roman"/>
                <w:bCs/>
              </w:rPr>
              <w:lastRenderedPageBreak/>
              <w:t>pakalpojumi" papildinājuma 3.5.1.2.1.apakšaktivitāti "</w:t>
            </w:r>
            <w:r w:rsidRPr="007213E4">
              <w:rPr>
                <w:rFonts w:eastAsia="Times New Roman" w:cs="Times New Roman"/>
                <w:b/>
                <w:bCs/>
              </w:rPr>
              <w:t>Normatīvo aktu prasībām neatbilstošo izgāztuvju rekultivācija</w:t>
            </w:r>
            <w:r w:rsidRPr="007213E4">
              <w:rPr>
                <w:rFonts w:eastAsia="Times New Roman" w:cs="Times New Roman"/>
                <w:bCs/>
              </w:rPr>
              <w:t xml:space="preserve">" </w:t>
            </w:r>
          </w:p>
          <w:p w:rsidR="00FE58E0" w:rsidRPr="007213E4" w:rsidRDefault="00FE58E0" w:rsidP="00F53194">
            <w:pPr>
              <w:spacing w:after="0" w:line="240" w:lineRule="auto"/>
              <w:rPr>
                <w:rFonts w:eastAsia="Times New Roman" w:cs="Times New Roman"/>
                <w:b/>
              </w:rPr>
            </w:pPr>
          </w:p>
        </w:tc>
        <w:tc>
          <w:tcPr>
            <w:tcW w:w="1426" w:type="pct"/>
          </w:tcPr>
          <w:p w:rsidR="00FE58E0" w:rsidRPr="007213E4" w:rsidRDefault="00FE58E0" w:rsidP="00F53194">
            <w:pPr>
              <w:spacing w:before="78" w:after="78" w:line="240" w:lineRule="auto"/>
              <w:rPr>
                <w:rFonts w:eastAsia="Times New Roman" w:cs="Times New Roman"/>
                <w:b/>
              </w:rPr>
            </w:pPr>
            <w:r w:rsidRPr="007213E4">
              <w:rPr>
                <w:rFonts w:eastAsia="Times New Roman" w:cs="Times New Roman"/>
                <w:b/>
              </w:rPr>
              <w:lastRenderedPageBreak/>
              <w:t>Atbalstāmās darbības:</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1) darbības, kas tieši saistītas ar izgāztuves rekultivāciju;</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 xml:space="preserve">2) </w:t>
            </w:r>
            <w:proofErr w:type="spellStart"/>
            <w:r w:rsidRPr="007213E4">
              <w:rPr>
                <w:rFonts w:eastAsia="Times New Roman" w:cs="Times New Roman"/>
              </w:rPr>
              <w:t>pēcrekultivācijas</w:t>
            </w:r>
            <w:proofErr w:type="spellEnd"/>
            <w:r w:rsidRPr="007213E4">
              <w:rPr>
                <w:rFonts w:eastAsia="Times New Roman" w:cs="Times New Roman"/>
              </w:rPr>
              <w:t xml:space="preserve"> monitoringa aprīkojuma nodrošināšanu.</w:t>
            </w:r>
          </w:p>
          <w:p w:rsidR="00FE58E0" w:rsidRPr="007213E4" w:rsidRDefault="00FE58E0" w:rsidP="00F53194">
            <w:pPr>
              <w:spacing w:after="0" w:line="240" w:lineRule="auto"/>
              <w:rPr>
                <w:rFonts w:eastAsia="Times New Roman" w:cs="Times New Roman"/>
              </w:rPr>
            </w:pPr>
          </w:p>
        </w:tc>
        <w:tc>
          <w:tcPr>
            <w:tcW w:w="1325" w:type="pct"/>
          </w:tcPr>
          <w:p w:rsidR="00FE58E0" w:rsidRPr="007213E4" w:rsidRDefault="00FE58E0" w:rsidP="00F53194">
            <w:pPr>
              <w:spacing w:after="0" w:line="240" w:lineRule="auto"/>
              <w:rPr>
                <w:rFonts w:eastAsia="Times New Roman" w:cs="Times New Roman"/>
                <w:b/>
              </w:rPr>
            </w:pPr>
            <w:r w:rsidRPr="007213E4">
              <w:rPr>
                <w:rFonts w:eastAsia="Times New Roman" w:cs="Times New Roman"/>
                <w:b/>
              </w:rPr>
              <w:lastRenderedPageBreak/>
              <w:t>Horizontālā prioritāte</w:t>
            </w:r>
          </w:p>
          <w:p w:rsidR="00FE58E0" w:rsidRPr="007213E4" w:rsidRDefault="00FE58E0" w:rsidP="00F53194">
            <w:pPr>
              <w:spacing w:after="0" w:line="240" w:lineRule="auto"/>
              <w:rPr>
                <w:rFonts w:eastAsia="Times New Roman" w:cs="Times New Roman"/>
                <w:i/>
              </w:rPr>
            </w:pPr>
            <w:r w:rsidRPr="007213E4">
              <w:rPr>
                <w:rFonts w:eastAsia="Times New Roman" w:cs="Times New Roman"/>
                <w:i/>
              </w:rPr>
              <w:t>Punktu proporcionāls sadalījums (1,2,3)</w:t>
            </w:r>
          </w:p>
          <w:p w:rsidR="00FE58E0" w:rsidRPr="007213E4" w:rsidRDefault="00FE58E0" w:rsidP="00F53194">
            <w:pPr>
              <w:spacing w:after="0" w:line="240" w:lineRule="auto"/>
              <w:rPr>
                <w:rFonts w:eastAsia="Times New Roman" w:cs="Times New Roman"/>
              </w:rPr>
            </w:pPr>
            <w:r w:rsidRPr="007213E4">
              <w:rPr>
                <w:rFonts w:eastAsia="Times New Roman" w:cs="Times New Roman"/>
              </w:rPr>
              <w:t>1)teritorijas attīstības indekss ir lielāks par + 0,3</w:t>
            </w: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2) teritorijas attīstības indekss ir no </w:t>
            </w:r>
            <w:r w:rsidRPr="007213E4">
              <w:rPr>
                <w:rFonts w:eastAsia="Times New Roman" w:cs="Times New Roman"/>
              </w:rPr>
              <w:lastRenderedPageBreak/>
              <w:t>– 1,18 līdz + 0,3</w:t>
            </w:r>
          </w:p>
          <w:p w:rsidR="00FE58E0" w:rsidRPr="007213E4" w:rsidRDefault="00FE58E0" w:rsidP="00F53194">
            <w:pPr>
              <w:spacing w:after="0" w:line="240" w:lineRule="auto"/>
              <w:rPr>
                <w:rFonts w:eastAsia="Times New Roman" w:cs="Times New Roman"/>
              </w:rPr>
            </w:pPr>
            <w:r w:rsidRPr="007213E4">
              <w:rPr>
                <w:rFonts w:eastAsia="Times New Roman" w:cs="Times New Roman"/>
              </w:rPr>
              <w:t>3) teritorijas attīstības indekss ir mazāks par –1,18</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rPr>
            </w:pPr>
            <w:r w:rsidRPr="007213E4">
              <w:rPr>
                <w:rFonts w:eastAsia="Times New Roman" w:cs="Times New Roman"/>
                <w:b/>
              </w:rPr>
              <w:t>Kopējais maksimālais punktu skaits vērtēšanā pie kvalitātes kritērija: 19</w:t>
            </w:r>
            <w:r w:rsidRPr="007213E4">
              <w:rPr>
                <w:rFonts w:eastAsia="Times New Roman" w:cs="Times New Roman"/>
              </w:rPr>
              <w:t>.</w:t>
            </w:r>
          </w:p>
          <w:p w:rsidR="00FE58E0" w:rsidRPr="007213E4" w:rsidRDefault="00FE58E0" w:rsidP="00F53194">
            <w:pPr>
              <w:spacing w:after="0" w:line="240" w:lineRule="auto"/>
              <w:rPr>
                <w:rFonts w:eastAsia="Times New Roman" w:cs="Times New Roman"/>
              </w:rPr>
            </w:pPr>
          </w:p>
        </w:tc>
        <w:tc>
          <w:tcPr>
            <w:tcW w:w="1324" w:type="pct"/>
          </w:tcPr>
          <w:p w:rsidR="00FE58E0" w:rsidRPr="007213E4" w:rsidRDefault="00FE58E0" w:rsidP="00F53194">
            <w:pPr>
              <w:spacing w:after="0" w:line="240" w:lineRule="auto"/>
              <w:rPr>
                <w:rFonts w:eastAsia="Times New Roman" w:cs="Times New Roman"/>
              </w:rPr>
            </w:pPr>
            <w:r w:rsidRPr="007213E4">
              <w:rPr>
                <w:rFonts w:eastAsia="Times New Roman" w:cs="Times New Roman"/>
              </w:rPr>
              <w:lastRenderedPageBreak/>
              <w:t xml:space="preserve">Runa ir par konkrētām izgāztuvēm konkrētā teritorijā (tās iezīmētas noteikumu projekta 1.pielikumā) un tās apkārtējās vietas vides piesārņošanu. Līdz ar to no projektu vērtēšanas viedokļa šīs teritorijas </w:t>
            </w:r>
            <w:r w:rsidRPr="007213E4">
              <w:rPr>
                <w:rFonts w:eastAsia="Times New Roman" w:cs="Times New Roman"/>
              </w:rPr>
              <w:lastRenderedPageBreak/>
              <w:t>būtu jāsalīdzina savā starpā nevis pret visām Latvijas pašvaldībām</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b/>
                <w:color w:val="FF0000"/>
              </w:rPr>
            </w:pPr>
            <w:r w:rsidRPr="007213E4">
              <w:rPr>
                <w:rFonts w:eastAsia="Times New Roman" w:cs="Times New Roman"/>
                <w:b/>
                <w:color w:val="FF0000"/>
              </w:rPr>
              <w:t>Secinājums</w:t>
            </w:r>
          </w:p>
          <w:p w:rsidR="00FE58E0" w:rsidRPr="007213E4" w:rsidRDefault="00FE58E0" w:rsidP="00F53194">
            <w:pPr>
              <w:spacing w:after="0" w:line="240" w:lineRule="auto"/>
              <w:rPr>
                <w:rFonts w:eastAsia="Times New Roman" w:cs="Times New Roman"/>
              </w:rPr>
            </w:pPr>
            <w:r w:rsidRPr="007213E4">
              <w:rPr>
                <w:rFonts w:eastAsia="Times New Roman" w:cs="Times New Roman"/>
              </w:rPr>
              <w:t>Nebūtu ieteicams lietot horizontālās prioritātes „Teritorijas līdzsvarota attīstība” nosacījumu, jo nebūtu jāvērtē, kurā teritorijā būtu labāk ieguldīt (sociālekonomiski attīstītā vai neattīstītā), bet primārajam jābūt vides aizsardzības risku izvērtējumam. Attiecīgi teritoriāli priekšrocība ir tai teritorijai, kurā tas ir lielāks.</w:t>
            </w:r>
          </w:p>
          <w:p w:rsidR="00FE58E0" w:rsidRPr="007213E4" w:rsidRDefault="00FE58E0" w:rsidP="00F53194">
            <w:pPr>
              <w:spacing w:after="0" w:line="240" w:lineRule="auto"/>
              <w:rPr>
                <w:rFonts w:eastAsia="Times New Roman" w:cs="Times New Roman"/>
              </w:rPr>
            </w:pPr>
          </w:p>
        </w:tc>
      </w:tr>
      <w:tr w:rsidR="00FE58E0" w:rsidRPr="007213E4" w:rsidTr="00F53194">
        <w:trPr>
          <w:trHeight w:val="1272"/>
        </w:trPr>
        <w:tc>
          <w:tcPr>
            <w:tcW w:w="925" w:type="pct"/>
          </w:tcPr>
          <w:p w:rsidR="00FE58E0" w:rsidRPr="007213E4" w:rsidRDefault="00D9588E" w:rsidP="00F53194">
            <w:pPr>
              <w:spacing w:after="0" w:line="240" w:lineRule="auto"/>
              <w:rPr>
                <w:rFonts w:eastAsia="Times New Roman" w:cs="Times New Roman"/>
                <w:b/>
                <w:bCs/>
              </w:rPr>
            </w:pPr>
            <w:hyperlink r:id="rId8" w:history="1">
              <w:r w:rsidR="00FE58E0" w:rsidRPr="007213E4">
                <w:rPr>
                  <w:rFonts w:eastAsia="Times New Roman" w:cs="Times New Roman"/>
                  <w:b/>
                  <w:color w:val="0000FF"/>
                  <w:u w:val="single"/>
                </w:rPr>
                <w:t>2007.12.04. MK not. 836</w:t>
              </w:r>
            </w:hyperlink>
          </w:p>
          <w:p w:rsidR="00FE58E0" w:rsidRPr="007213E4" w:rsidRDefault="00FE58E0" w:rsidP="00F53194">
            <w:pPr>
              <w:spacing w:after="0" w:line="240" w:lineRule="auto"/>
              <w:rPr>
                <w:rFonts w:eastAsia="Times New Roman" w:cs="Times New Roman"/>
              </w:rPr>
            </w:pPr>
            <w:r w:rsidRPr="007213E4">
              <w:rPr>
                <w:rFonts w:eastAsia="Times New Roman" w:cs="Times New Roman"/>
                <w:bCs/>
              </w:rPr>
              <w:t>Noteikumi par darbības programmas "Infrastruktūra un pakalpojumi" papildinājuma 3.5.1.1.aktivitāti "</w:t>
            </w:r>
            <w:r w:rsidRPr="007213E4">
              <w:rPr>
                <w:rFonts w:eastAsia="Times New Roman" w:cs="Times New Roman"/>
                <w:b/>
                <w:bCs/>
              </w:rPr>
              <w:t>Ūdenssaimniecības infrastruktūras attīstība aglomerācijās ar cilvēku ekvivalentu, lielāku par 2000</w:t>
            </w:r>
            <w:r w:rsidRPr="007213E4">
              <w:rPr>
                <w:rFonts w:eastAsia="Times New Roman" w:cs="Times New Roman"/>
                <w:bCs/>
              </w:rPr>
              <w:t>"</w:t>
            </w:r>
          </w:p>
        </w:tc>
        <w:tc>
          <w:tcPr>
            <w:tcW w:w="1426" w:type="pct"/>
          </w:tcPr>
          <w:p w:rsidR="00FE58E0" w:rsidRPr="007213E4" w:rsidRDefault="00FE58E0" w:rsidP="00F53194">
            <w:pPr>
              <w:spacing w:before="78" w:after="78" w:line="240" w:lineRule="auto"/>
              <w:rPr>
                <w:rFonts w:eastAsia="Times New Roman" w:cs="Times New Roman"/>
                <w:b/>
              </w:rPr>
            </w:pPr>
            <w:r w:rsidRPr="007213E4">
              <w:rPr>
                <w:rFonts w:eastAsia="Times New Roman" w:cs="Times New Roman"/>
                <w:b/>
              </w:rPr>
              <w:t>Atbalstāmās darbības:</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 xml:space="preserve">1) kvalitatīva dzeramā ūdens piegādes nodrošināšana un ūdens resursu aizsardzība; </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2) ar komunālajiem notekūdeņiem vidē novadītā piesārņojuma apjoma samazināšana;</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3)normatīvajos aktos noteiktajiem ūdenssaimniecības pakalpojumu kvalitātes rādītājiem atbilstošu ūdenssaimniecības pakalpojumu pieejamības nodrošināšana</w:t>
            </w:r>
          </w:p>
          <w:p w:rsidR="00FE58E0" w:rsidRPr="007213E4" w:rsidRDefault="00FE58E0" w:rsidP="00F53194">
            <w:pPr>
              <w:spacing w:after="0" w:line="240" w:lineRule="auto"/>
              <w:rPr>
                <w:rFonts w:eastAsia="Times New Roman" w:cs="Times New Roman"/>
              </w:rPr>
            </w:pPr>
          </w:p>
        </w:tc>
        <w:tc>
          <w:tcPr>
            <w:tcW w:w="1325" w:type="pct"/>
          </w:tcPr>
          <w:p w:rsidR="00FE58E0" w:rsidRPr="007213E4" w:rsidRDefault="00FE58E0" w:rsidP="00F53194">
            <w:pPr>
              <w:spacing w:after="0" w:line="240" w:lineRule="auto"/>
              <w:rPr>
                <w:rFonts w:eastAsia="Times New Roman" w:cs="Times New Roman"/>
                <w:b/>
              </w:rPr>
            </w:pPr>
            <w:r w:rsidRPr="007213E4">
              <w:rPr>
                <w:rFonts w:eastAsia="Times New Roman" w:cs="Times New Roman"/>
                <w:b/>
              </w:rPr>
              <w:t>Horizontālā prioritāte</w:t>
            </w:r>
          </w:p>
          <w:p w:rsidR="00FE58E0" w:rsidRPr="007213E4" w:rsidRDefault="00FE58E0" w:rsidP="00F53194">
            <w:pPr>
              <w:spacing w:after="0" w:line="240" w:lineRule="auto"/>
              <w:rPr>
                <w:rFonts w:eastAsia="Times New Roman" w:cs="Times New Roman"/>
                <w:i/>
              </w:rPr>
            </w:pPr>
            <w:r w:rsidRPr="007213E4">
              <w:rPr>
                <w:rFonts w:eastAsia="Times New Roman" w:cs="Times New Roman"/>
                <w:i/>
              </w:rPr>
              <w:t>Punktu proporcionāls sadalījums (1,2,3)</w:t>
            </w:r>
          </w:p>
          <w:p w:rsidR="00FE58E0" w:rsidRPr="007213E4" w:rsidRDefault="00FE58E0" w:rsidP="00F53194">
            <w:pPr>
              <w:spacing w:before="75" w:after="75" w:line="240" w:lineRule="auto"/>
              <w:rPr>
                <w:rFonts w:eastAsia="Times New Roman" w:cs="Times New Roman"/>
              </w:rPr>
            </w:pPr>
            <w:r w:rsidRPr="007213E4">
              <w:rPr>
                <w:rFonts w:eastAsia="Times New Roman" w:cs="Times New Roman"/>
              </w:rPr>
              <w:t>1) teritorijas attīstības indekss lielāks par +0,33</w:t>
            </w:r>
          </w:p>
          <w:p w:rsidR="00FE58E0" w:rsidRPr="007213E4" w:rsidRDefault="00FE58E0" w:rsidP="00F53194">
            <w:pPr>
              <w:spacing w:before="75" w:after="75" w:line="240" w:lineRule="auto"/>
              <w:rPr>
                <w:rFonts w:eastAsia="Times New Roman" w:cs="Times New Roman"/>
              </w:rPr>
            </w:pPr>
            <w:r w:rsidRPr="007213E4">
              <w:rPr>
                <w:rFonts w:eastAsia="Times New Roman" w:cs="Times New Roman"/>
              </w:rPr>
              <w:t>2) teritorijas attīstības indekss no -0,74 līdz +0,33</w:t>
            </w:r>
          </w:p>
          <w:p w:rsidR="00FE58E0" w:rsidRPr="007213E4" w:rsidRDefault="00FE58E0" w:rsidP="00F53194">
            <w:pPr>
              <w:spacing w:before="75" w:after="75" w:line="240" w:lineRule="auto"/>
              <w:rPr>
                <w:rFonts w:eastAsia="Times New Roman" w:cs="Times New Roman"/>
              </w:rPr>
            </w:pPr>
            <w:r w:rsidRPr="007213E4">
              <w:rPr>
                <w:rFonts w:eastAsia="Times New Roman" w:cs="Times New Roman"/>
              </w:rPr>
              <w:t>3) teritorijas attīstības indekss mazāks par -0,75</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rPr>
            </w:pPr>
            <w:r w:rsidRPr="007213E4">
              <w:rPr>
                <w:rFonts w:eastAsia="Times New Roman" w:cs="Times New Roman"/>
                <w:b/>
              </w:rPr>
              <w:t>Kopējais maksimālais punktu skaits vērtēšanā pie kvalitātes kritērija: 26</w:t>
            </w:r>
            <w:r w:rsidRPr="007213E4">
              <w:rPr>
                <w:rFonts w:eastAsia="Times New Roman" w:cs="Times New Roman"/>
              </w:rPr>
              <w:t>.</w:t>
            </w:r>
          </w:p>
          <w:p w:rsidR="00FE58E0" w:rsidRPr="007213E4" w:rsidRDefault="00FE58E0" w:rsidP="00F53194">
            <w:pPr>
              <w:spacing w:after="0" w:line="240" w:lineRule="auto"/>
              <w:rPr>
                <w:rFonts w:eastAsia="Times New Roman" w:cs="Times New Roman"/>
              </w:rPr>
            </w:pPr>
          </w:p>
        </w:tc>
        <w:tc>
          <w:tcPr>
            <w:tcW w:w="1324" w:type="pct"/>
          </w:tcPr>
          <w:p w:rsidR="00FE58E0" w:rsidRPr="007213E4" w:rsidRDefault="00FE58E0" w:rsidP="00F53194">
            <w:pPr>
              <w:spacing w:after="0" w:line="240" w:lineRule="auto"/>
              <w:rPr>
                <w:rFonts w:eastAsia="Times New Roman" w:cs="Times New Roman"/>
              </w:rPr>
            </w:pPr>
            <w:r w:rsidRPr="007213E4">
              <w:rPr>
                <w:rFonts w:eastAsia="Times New Roman" w:cs="Times New Roman"/>
              </w:rPr>
              <w:lastRenderedPageBreak/>
              <w:t>1) Pēc satura projekts skar pilsētas, proti tiek īstenots pilsētu teritorijā (tās iezīmētas noteikumu projekta 2.pielikumā). Līdz ar to:</w:t>
            </w:r>
          </w:p>
          <w:p w:rsidR="00FE58E0" w:rsidRPr="007213E4" w:rsidRDefault="00FE58E0" w:rsidP="00F53194">
            <w:pPr>
              <w:spacing w:after="0" w:line="240" w:lineRule="auto"/>
              <w:rPr>
                <w:rFonts w:eastAsia="Times New Roman" w:cs="Times New Roman"/>
              </w:rPr>
            </w:pPr>
            <w:r w:rsidRPr="007213E4">
              <w:rPr>
                <w:rFonts w:eastAsia="Times New Roman" w:cs="Times New Roman"/>
              </w:rPr>
              <w:t>a) novadu indeksa lietošana (pilsētām indekss netiek aprēķināts) atsevišķos gadījumos nav objektīva</w:t>
            </w:r>
          </w:p>
          <w:p w:rsidR="00FE58E0" w:rsidRPr="007213E4" w:rsidRDefault="00FE58E0" w:rsidP="00F53194">
            <w:pPr>
              <w:spacing w:after="0" w:line="240" w:lineRule="auto"/>
              <w:rPr>
                <w:rFonts w:eastAsia="Times New Roman" w:cs="Times New Roman"/>
              </w:rPr>
            </w:pPr>
            <w:r w:rsidRPr="007213E4">
              <w:rPr>
                <w:rFonts w:eastAsia="Times New Roman" w:cs="Times New Roman"/>
              </w:rPr>
              <w:t>b) no projektu vērtēšanas viedokļa šīs teritorijas būtu jāsalīdzina savā starpā nevis pret visām Latvijas pašvaldībām</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b/>
                <w:color w:val="FF0000"/>
              </w:rPr>
            </w:pPr>
            <w:r w:rsidRPr="007213E4">
              <w:rPr>
                <w:rFonts w:eastAsia="Times New Roman" w:cs="Times New Roman"/>
                <w:b/>
                <w:color w:val="FF0000"/>
              </w:rPr>
              <w:t>Secinājums</w:t>
            </w: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2) Nebūtu ieteicams lietot </w:t>
            </w:r>
            <w:r w:rsidRPr="007213E4">
              <w:rPr>
                <w:rFonts w:eastAsia="Times New Roman" w:cs="Times New Roman"/>
              </w:rPr>
              <w:lastRenderedPageBreak/>
              <w:t>horizontālās prioritātes „Teritorijas līdzsvarota attīstība” nosacījumu, jo nebūtu jāvērtē, kurā teritorijā būtu labāk ieguldīt (sociālekonomiski attīstītā vai neattīstītā), bet primārajam jābūt pakalpojuma pieejamības un kvalitātes izvērtējumam. Attiecīgi teritoriāli priekšrocība ir tai teritorijai, kurā tas ir kritiskāks.</w:t>
            </w:r>
          </w:p>
        </w:tc>
      </w:tr>
      <w:tr w:rsidR="00FE58E0" w:rsidRPr="007213E4" w:rsidTr="00F53194">
        <w:trPr>
          <w:trHeight w:val="1272"/>
        </w:trPr>
        <w:tc>
          <w:tcPr>
            <w:tcW w:w="925" w:type="pct"/>
          </w:tcPr>
          <w:p w:rsidR="00FE58E0" w:rsidRPr="007213E4" w:rsidRDefault="00D9588E" w:rsidP="00F53194">
            <w:pPr>
              <w:spacing w:after="0" w:line="240" w:lineRule="auto"/>
              <w:rPr>
                <w:rFonts w:eastAsia="Times New Roman" w:cs="Times New Roman"/>
                <w:b/>
                <w:bCs/>
              </w:rPr>
            </w:pPr>
            <w:hyperlink r:id="rId9" w:history="1">
              <w:r w:rsidR="00FE58E0" w:rsidRPr="007213E4">
                <w:rPr>
                  <w:rFonts w:eastAsia="Times New Roman" w:cs="Times New Roman"/>
                  <w:b/>
                  <w:color w:val="0000FF"/>
                  <w:u w:val="single"/>
                </w:rPr>
                <w:t>2009.12.15. MK not. 1487</w:t>
              </w:r>
            </w:hyperlink>
          </w:p>
          <w:p w:rsidR="00FE58E0" w:rsidRPr="007213E4" w:rsidRDefault="00FE58E0" w:rsidP="00F53194">
            <w:pPr>
              <w:spacing w:after="0" w:line="240" w:lineRule="auto"/>
              <w:rPr>
                <w:rFonts w:eastAsia="Times New Roman" w:cs="Times New Roman"/>
              </w:rPr>
            </w:pPr>
            <w:r w:rsidRPr="007213E4">
              <w:rPr>
                <w:rFonts w:eastAsia="Times New Roman" w:cs="Times New Roman"/>
              </w:rPr>
              <w:t>Noteikumi par darbības programmas "Infrastruktūra un pakalpojumi" papildinājuma 3.5.1.2.3.apakšaktivitāti "</w:t>
            </w:r>
            <w:r w:rsidRPr="007213E4">
              <w:rPr>
                <w:rFonts w:eastAsia="Times New Roman" w:cs="Times New Roman"/>
                <w:b/>
              </w:rPr>
              <w:t>Dalītas atkritumu apsaimniekošanas sistēmas attīstība</w:t>
            </w:r>
            <w:r w:rsidRPr="007213E4">
              <w:rPr>
                <w:rFonts w:eastAsia="Times New Roman" w:cs="Times New Roman"/>
              </w:rPr>
              <w:t>"</w:t>
            </w:r>
          </w:p>
          <w:p w:rsidR="00FE58E0" w:rsidRPr="007213E4" w:rsidRDefault="00FE58E0" w:rsidP="00F53194">
            <w:pPr>
              <w:spacing w:after="0" w:line="240" w:lineRule="auto"/>
              <w:rPr>
                <w:rFonts w:eastAsia="Times New Roman" w:cs="Times New Roman"/>
                <w:b/>
              </w:rPr>
            </w:pPr>
          </w:p>
        </w:tc>
        <w:tc>
          <w:tcPr>
            <w:tcW w:w="1426" w:type="pct"/>
          </w:tcPr>
          <w:p w:rsidR="00FE58E0" w:rsidRPr="007213E4" w:rsidRDefault="00FE58E0" w:rsidP="00F53194">
            <w:pPr>
              <w:spacing w:before="78" w:after="78" w:line="240" w:lineRule="auto"/>
              <w:rPr>
                <w:rFonts w:eastAsia="Times New Roman" w:cs="Times New Roman"/>
                <w:b/>
              </w:rPr>
            </w:pPr>
            <w:r w:rsidRPr="007213E4">
              <w:rPr>
                <w:rFonts w:eastAsia="Times New Roman" w:cs="Times New Roman"/>
                <w:b/>
              </w:rPr>
              <w:t>Atbalstāmās darbības:</w:t>
            </w:r>
          </w:p>
          <w:p w:rsidR="00FE58E0" w:rsidRPr="007213E4" w:rsidRDefault="00FE58E0" w:rsidP="00F53194">
            <w:pPr>
              <w:spacing w:before="78" w:after="78" w:line="240" w:lineRule="auto"/>
              <w:rPr>
                <w:rFonts w:eastAsia="Times New Roman" w:cs="Times New Roman"/>
                <w:b/>
              </w:rPr>
            </w:pPr>
            <w:r w:rsidRPr="007213E4">
              <w:rPr>
                <w:rFonts w:eastAsia="Times New Roman" w:cs="Times New Roman"/>
              </w:rPr>
              <w:t xml:space="preserve">1) apglabājamo bioloģiski noārdāmo atkritumu daudzuma samazināšanu; </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 xml:space="preserve">2) izlietotā iepakojuma dalīto vākšanu, lai samazinātu apglabājamo atkritumu apjomu; </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 xml:space="preserve">3) bīstamo atkritumu atdalīšanu no kopējās sadzīves atkritumu poligonos apglabājamo atkritumu plūsmas; </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4) bīstamo atkritumu savākšanas sistēmas attīstību.</w:t>
            </w:r>
          </w:p>
          <w:p w:rsidR="00FE58E0" w:rsidRPr="007213E4" w:rsidRDefault="00FE58E0" w:rsidP="00F53194">
            <w:pPr>
              <w:spacing w:before="78" w:after="78" w:line="240" w:lineRule="auto"/>
              <w:rPr>
                <w:rFonts w:eastAsia="Times New Roman" w:cs="Times New Roman"/>
              </w:rPr>
            </w:pPr>
          </w:p>
        </w:tc>
        <w:tc>
          <w:tcPr>
            <w:tcW w:w="1325" w:type="pct"/>
          </w:tcPr>
          <w:p w:rsidR="00FE58E0" w:rsidRPr="007213E4" w:rsidRDefault="00FE58E0" w:rsidP="00F53194">
            <w:pPr>
              <w:spacing w:after="0" w:line="240" w:lineRule="auto"/>
              <w:rPr>
                <w:rFonts w:eastAsia="Times New Roman" w:cs="Times New Roman"/>
                <w:b/>
              </w:rPr>
            </w:pPr>
            <w:r w:rsidRPr="007213E4">
              <w:rPr>
                <w:rFonts w:eastAsia="Times New Roman" w:cs="Times New Roman"/>
                <w:b/>
              </w:rPr>
              <w:t>Horizontālā prioritāte</w:t>
            </w:r>
          </w:p>
          <w:p w:rsidR="00FE58E0" w:rsidRPr="007213E4" w:rsidRDefault="00FE58E0" w:rsidP="00F53194">
            <w:pPr>
              <w:spacing w:after="0" w:line="240" w:lineRule="auto"/>
              <w:rPr>
                <w:rFonts w:eastAsia="Times New Roman" w:cs="Times New Roman"/>
                <w:i/>
              </w:rPr>
            </w:pPr>
            <w:r w:rsidRPr="007213E4">
              <w:rPr>
                <w:rFonts w:eastAsia="Times New Roman" w:cs="Times New Roman"/>
                <w:i/>
              </w:rPr>
              <w:t>Punktu proporcionāls sadalījums (1,2,3)</w:t>
            </w:r>
          </w:p>
          <w:p w:rsidR="00FE58E0" w:rsidRPr="007213E4" w:rsidRDefault="00FE58E0" w:rsidP="00F53194">
            <w:pPr>
              <w:spacing w:before="75" w:after="75" w:line="240" w:lineRule="auto"/>
              <w:rPr>
                <w:rFonts w:eastAsia="Times New Roman" w:cs="Times New Roman"/>
              </w:rPr>
            </w:pPr>
            <w:r w:rsidRPr="007213E4">
              <w:rPr>
                <w:rFonts w:eastAsia="Times New Roman" w:cs="Times New Roman"/>
              </w:rPr>
              <w:t>1)</w:t>
            </w:r>
            <w:proofErr w:type="gramStart"/>
            <w:r w:rsidRPr="007213E4">
              <w:rPr>
                <w:rFonts w:eastAsia="Times New Roman" w:cs="Times New Roman"/>
              </w:rPr>
              <w:t xml:space="preserve">  </w:t>
            </w:r>
            <w:proofErr w:type="gramEnd"/>
            <w:r w:rsidRPr="007213E4">
              <w:rPr>
                <w:rFonts w:eastAsia="Times New Roman" w:cs="Times New Roman"/>
                <w:b/>
                <w:color w:val="FF0000"/>
              </w:rPr>
              <w:t xml:space="preserve">vidējais </w:t>
            </w:r>
            <w:r w:rsidRPr="007213E4">
              <w:rPr>
                <w:rFonts w:eastAsia="Times New Roman" w:cs="Times New Roman"/>
              </w:rPr>
              <w:t>teritorijas attīstības indekss lielāks par +1,66</w:t>
            </w:r>
          </w:p>
          <w:p w:rsidR="00FE58E0" w:rsidRPr="007213E4" w:rsidRDefault="00FE58E0" w:rsidP="00F53194">
            <w:pPr>
              <w:spacing w:before="75" w:after="75" w:line="240" w:lineRule="auto"/>
              <w:rPr>
                <w:rFonts w:eastAsia="Times New Roman" w:cs="Times New Roman"/>
              </w:rPr>
            </w:pPr>
            <w:r w:rsidRPr="007213E4">
              <w:rPr>
                <w:rFonts w:eastAsia="Times New Roman" w:cs="Times New Roman"/>
              </w:rPr>
              <w:t xml:space="preserve">2) </w:t>
            </w:r>
            <w:r w:rsidRPr="007213E4">
              <w:rPr>
                <w:rFonts w:eastAsia="Times New Roman" w:cs="Times New Roman"/>
                <w:b/>
                <w:color w:val="FF0000"/>
              </w:rPr>
              <w:t xml:space="preserve">vidējais </w:t>
            </w:r>
            <w:r w:rsidRPr="007213E4">
              <w:rPr>
                <w:rFonts w:eastAsia="Times New Roman" w:cs="Times New Roman"/>
              </w:rPr>
              <w:t>teritorijas attīstības indekss no -0,57 līdz +1,66</w:t>
            </w:r>
          </w:p>
          <w:p w:rsidR="00FE58E0" w:rsidRPr="007213E4" w:rsidRDefault="00FE58E0" w:rsidP="00F53194">
            <w:pPr>
              <w:spacing w:before="75" w:after="75" w:line="240" w:lineRule="auto"/>
              <w:rPr>
                <w:rFonts w:eastAsia="Times New Roman" w:cs="Times New Roman"/>
              </w:rPr>
            </w:pPr>
            <w:r w:rsidRPr="007213E4">
              <w:rPr>
                <w:rFonts w:eastAsia="Times New Roman" w:cs="Times New Roman"/>
              </w:rPr>
              <w:t xml:space="preserve">3) </w:t>
            </w:r>
            <w:r w:rsidRPr="007213E4">
              <w:rPr>
                <w:rFonts w:eastAsia="Times New Roman" w:cs="Times New Roman"/>
                <w:b/>
                <w:color w:val="FF0000"/>
              </w:rPr>
              <w:t>vidējais</w:t>
            </w:r>
            <w:r w:rsidRPr="007213E4">
              <w:rPr>
                <w:rFonts w:eastAsia="Times New Roman" w:cs="Times New Roman"/>
              </w:rPr>
              <w:t xml:space="preserve"> teritorijas attīstības indekss mazāks par -0,57</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rPr>
            </w:pPr>
            <w:r w:rsidRPr="007213E4">
              <w:rPr>
                <w:rFonts w:eastAsia="Times New Roman" w:cs="Times New Roman"/>
                <w:b/>
              </w:rPr>
              <w:t>Kopējais maksimālais punktu skaits vērtēšanā pie kvalitātes kritērija: 80</w:t>
            </w:r>
            <w:r w:rsidRPr="007213E4">
              <w:rPr>
                <w:rFonts w:eastAsia="Times New Roman" w:cs="Times New Roman"/>
              </w:rPr>
              <w:t>.</w:t>
            </w:r>
          </w:p>
          <w:p w:rsidR="00FE58E0" w:rsidRPr="007213E4" w:rsidRDefault="00FE58E0" w:rsidP="00F53194">
            <w:pPr>
              <w:spacing w:after="0" w:line="240" w:lineRule="auto"/>
              <w:rPr>
                <w:rFonts w:eastAsia="Times New Roman" w:cs="Times New Roman"/>
              </w:rPr>
            </w:pPr>
          </w:p>
        </w:tc>
        <w:tc>
          <w:tcPr>
            <w:tcW w:w="1324" w:type="pct"/>
          </w:tcPr>
          <w:p w:rsidR="00FE58E0" w:rsidRPr="007213E4" w:rsidRDefault="00FE58E0" w:rsidP="00F53194">
            <w:pPr>
              <w:spacing w:after="0" w:line="240" w:lineRule="auto"/>
              <w:rPr>
                <w:rFonts w:eastAsia="Times New Roman" w:cs="Times New Roman"/>
              </w:rPr>
            </w:pPr>
            <w:r w:rsidRPr="007213E4">
              <w:rPr>
                <w:rFonts w:eastAsia="Times New Roman" w:cs="Times New Roman"/>
              </w:rPr>
              <w:t>1) Nav saprotams, kas domāts ar „vidējais indekss”</w:t>
            </w: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2) Ietekmei uz horizontālo prioritāti tiek lietots gan teritorijas attīstības indekss, gan rādītājs „ Pēc projekta īstenošanas radītās </w:t>
            </w:r>
            <w:proofErr w:type="gramStart"/>
            <w:r w:rsidRPr="007213E4">
              <w:rPr>
                <w:rFonts w:eastAsia="Times New Roman" w:cs="Times New Roman"/>
              </w:rPr>
              <w:t>darba vietas</w:t>
            </w:r>
            <w:proofErr w:type="gramEnd"/>
            <w:r w:rsidRPr="007213E4">
              <w:rPr>
                <w:rFonts w:eastAsia="Times New Roman" w:cs="Times New Roman"/>
              </w:rPr>
              <w:t xml:space="preserve"> </w:t>
            </w:r>
            <w:r w:rsidRPr="007213E4">
              <w:rPr>
                <w:rFonts w:eastAsia="Times New Roman" w:cs="Times New Roman"/>
                <w:b/>
              </w:rPr>
              <w:t>reģionā</w:t>
            </w:r>
            <w:r w:rsidRPr="007213E4">
              <w:rPr>
                <w:rFonts w:eastAsia="Times New Roman" w:cs="Times New Roman"/>
              </w:rPr>
              <w:t>”, priekšrocība ir ārpus Rīgas reģiona radītām darba vietām</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b/>
                <w:color w:val="FF0000"/>
              </w:rPr>
            </w:pPr>
            <w:r w:rsidRPr="007213E4">
              <w:rPr>
                <w:rFonts w:eastAsia="Times New Roman" w:cs="Times New Roman"/>
                <w:b/>
                <w:color w:val="FF0000"/>
              </w:rPr>
              <w:t>Secinājums</w:t>
            </w: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Ņemot vērā, ka atkritumu šķirošanu ir vēlams attīstīt visā Latvijas teritorijā, tad nosacījums par priekšrocību kādai teritorijai (sociālekonomiski attīstītai vai neattīstītai) būtu izvērtējams. Taču tā kā projekts sniedz ekonomisku atdevi īstenošanas teritorijām, tad līdzsvarotas teritoriju attīstības </w:t>
            </w:r>
            <w:r w:rsidRPr="007213E4">
              <w:rPr>
                <w:rFonts w:eastAsia="Times New Roman" w:cs="Times New Roman"/>
              </w:rPr>
              <w:lastRenderedPageBreak/>
              <w:t xml:space="preserve">kontekstā visatbilstošāk būtu lietot tikai „Radītās </w:t>
            </w:r>
            <w:proofErr w:type="gramStart"/>
            <w:r w:rsidRPr="007213E4">
              <w:rPr>
                <w:rFonts w:eastAsia="Times New Roman" w:cs="Times New Roman"/>
              </w:rPr>
              <w:t>darba vietas</w:t>
            </w:r>
            <w:proofErr w:type="gramEnd"/>
            <w:r w:rsidRPr="007213E4">
              <w:rPr>
                <w:rFonts w:eastAsia="Times New Roman" w:cs="Times New Roman"/>
              </w:rPr>
              <w:t>”</w:t>
            </w:r>
          </w:p>
          <w:p w:rsidR="00FE58E0" w:rsidRPr="007213E4" w:rsidRDefault="00FE58E0" w:rsidP="00F53194">
            <w:pPr>
              <w:spacing w:after="0" w:line="240" w:lineRule="auto"/>
              <w:rPr>
                <w:rFonts w:eastAsia="Times New Roman" w:cs="Times New Roman"/>
              </w:rPr>
            </w:pPr>
          </w:p>
        </w:tc>
      </w:tr>
      <w:tr w:rsidR="00FE58E0" w:rsidRPr="007213E4" w:rsidTr="00F53194">
        <w:trPr>
          <w:trHeight w:val="419"/>
        </w:trPr>
        <w:tc>
          <w:tcPr>
            <w:tcW w:w="5000" w:type="pct"/>
            <w:gridSpan w:val="4"/>
            <w:shd w:val="clear" w:color="auto" w:fill="EAF1DD"/>
          </w:tcPr>
          <w:p w:rsidR="00FE58E0" w:rsidRPr="007213E4" w:rsidRDefault="00FE58E0" w:rsidP="00F53194">
            <w:pPr>
              <w:spacing w:after="0" w:line="240" w:lineRule="auto"/>
              <w:rPr>
                <w:rFonts w:eastAsia="Times New Roman" w:cs="Times New Roman"/>
                <w:b/>
                <w:sz w:val="28"/>
                <w:szCs w:val="28"/>
              </w:rPr>
            </w:pPr>
            <w:r w:rsidRPr="007213E4">
              <w:rPr>
                <w:rFonts w:eastAsia="Times New Roman" w:cs="Times New Roman"/>
                <w:b/>
                <w:sz w:val="28"/>
                <w:szCs w:val="28"/>
              </w:rPr>
              <w:lastRenderedPageBreak/>
              <w:t>Veselība</w:t>
            </w:r>
          </w:p>
        </w:tc>
      </w:tr>
      <w:tr w:rsidR="00FE58E0" w:rsidRPr="007213E4" w:rsidTr="00F53194">
        <w:trPr>
          <w:trHeight w:val="73"/>
        </w:trPr>
        <w:tc>
          <w:tcPr>
            <w:tcW w:w="925" w:type="pct"/>
          </w:tcPr>
          <w:p w:rsidR="00FE58E0" w:rsidRPr="007213E4" w:rsidRDefault="00D9588E" w:rsidP="00F53194">
            <w:pPr>
              <w:spacing w:after="0" w:line="240" w:lineRule="auto"/>
              <w:rPr>
                <w:rFonts w:eastAsia="Times New Roman" w:cs="Times New Roman"/>
                <w:b/>
                <w:bCs/>
              </w:rPr>
            </w:pPr>
            <w:hyperlink r:id="rId10" w:history="1">
              <w:r w:rsidR="00FE58E0" w:rsidRPr="007213E4">
                <w:rPr>
                  <w:rFonts w:eastAsia="Times New Roman" w:cs="Times New Roman"/>
                  <w:b/>
                  <w:color w:val="0000FF"/>
                  <w:u w:val="single"/>
                </w:rPr>
                <w:t>2009.01.13. MK not. 44</w:t>
              </w:r>
            </w:hyperlink>
          </w:p>
          <w:p w:rsidR="00FE58E0" w:rsidRPr="007213E4" w:rsidRDefault="00FE58E0" w:rsidP="00F53194">
            <w:pPr>
              <w:spacing w:after="0" w:line="240" w:lineRule="auto"/>
              <w:rPr>
                <w:rFonts w:eastAsia="Times New Roman" w:cs="Times New Roman"/>
              </w:rPr>
            </w:pPr>
            <w:r w:rsidRPr="007213E4">
              <w:rPr>
                <w:rFonts w:eastAsia="Times New Roman" w:cs="Times New Roman"/>
                <w:bCs/>
              </w:rPr>
              <w:t>Noteikumi par darbības programmas "Infrastruktūra un pakalpojumi" papildinājuma 3.1.5.3.1.apakšaktivitāti "</w:t>
            </w:r>
            <w:r w:rsidRPr="007213E4">
              <w:rPr>
                <w:rFonts w:eastAsia="Times New Roman" w:cs="Times New Roman"/>
                <w:b/>
                <w:bCs/>
              </w:rPr>
              <w:t>Stacionārās veselības aprūpes attīstība</w:t>
            </w:r>
            <w:r w:rsidRPr="007213E4">
              <w:rPr>
                <w:rFonts w:eastAsia="Times New Roman" w:cs="Times New Roman"/>
                <w:bCs/>
              </w:rPr>
              <w:t>"</w:t>
            </w:r>
          </w:p>
          <w:p w:rsidR="00FE58E0" w:rsidRPr="007213E4" w:rsidRDefault="00FE58E0" w:rsidP="00F53194">
            <w:pPr>
              <w:spacing w:after="0" w:line="240" w:lineRule="auto"/>
              <w:rPr>
                <w:rFonts w:eastAsia="Times New Roman" w:cs="Times New Roman"/>
                <w:b/>
              </w:rPr>
            </w:pPr>
          </w:p>
        </w:tc>
        <w:tc>
          <w:tcPr>
            <w:tcW w:w="1426" w:type="pct"/>
          </w:tcPr>
          <w:p w:rsidR="00FE58E0" w:rsidRPr="007213E4" w:rsidRDefault="00FE58E0" w:rsidP="00F53194">
            <w:pPr>
              <w:spacing w:before="78" w:after="78" w:line="240" w:lineRule="auto"/>
              <w:rPr>
                <w:rFonts w:eastAsia="Times New Roman" w:cs="Times New Roman"/>
                <w:b/>
              </w:rPr>
            </w:pPr>
            <w:r w:rsidRPr="007213E4">
              <w:rPr>
                <w:rFonts w:eastAsia="Times New Roman" w:cs="Times New Roman"/>
                <w:b/>
              </w:rPr>
              <w:t>Atbalstāmās darbības:</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1)ēku ārējā renovācija un rekonstrukcija, energoefektivitātes uzla</w:t>
            </w:r>
            <w:r w:rsidRPr="007213E4">
              <w:rPr>
                <w:rFonts w:eastAsia="Times New Roman" w:cs="Times New Roman"/>
              </w:rPr>
              <w:softHyphen/>
              <w:t>bošana;</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2) renovācija un rekonstrukcija operāciju zālēs;</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3)renovācija un rekonstrukcija infrastruktūrā, kas saistīta ar ķirurģijas tipa profiliem</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4)renovācija un rekonstrukcija dzemdību nodaļās;</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5) renovācija un rekonstrukcija infrastruktūrā, kas saistīta ar dzemdību tipa profiliem</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6) renovācija un rekonstrukcija infrastruktūrā, kas saistīta ar terapijas tipa profiliem</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7) renovācija un rekonstrukcija reanimācijas nodaļā;</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 xml:space="preserve">8) renovācija un rekonstrukcija </w:t>
            </w:r>
            <w:r w:rsidRPr="007213E4">
              <w:rPr>
                <w:rFonts w:eastAsia="Times New Roman" w:cs="Times New Roman"/>
              </w:rPr>
              <w:lastRenderedPageBreak/>
              <w:t>uzņemšanas nodaļā;</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 xml:space="preserve">9) renovācija un rekonstrukcija struktūrvienībās, kuras nodrošina ārstnieciskā procesa darbību: </w:t>
            </w:r>
          </w:p>
          <w:p w:rsidR="00FE58E0" w:rsidRPr="007213E4" w:rsidRDefault="00FE58E0" w:rsidP="00F53194">
            <w:pPr>
              <w:spacing w:before="78" w:after="78" w:line="240" w:lineRule="auto"/>
              <w:ind w:firstLine="391"/>
              <w:rPr>
                <w:rFonts w:eastAsia="Times New Roman" w:cs="Times New Roman"/>
              </w:rPr>
            </w:pPr>
          </w:p>
        </w:tc>
        <w:tc>
          <w:tcPr>
            <w:tcW w:w="1325" w:type="pct"/>
          </w:tcPr>
          <w:p w:rsidR="00FE58E0" w:rsidRPr="007213E4" w:rsidRDefault="00FE58E0" w:rsidP="00F53194">
            <w:pPr>
              <w:spacing w:after="0" w:line="240" w:lineRule="auto"/>
              <w:rPr>
                <w:rFonts w:eastAsia="Times New Roman" w:cs="Times New Roman"/>
                <w:b/>
              </w:rPr>
            </w:pPr>
            <w:r w:rsidRPr="007213E4">
              <w:rPr>
                <w:rFonts w:eastAsia="Times New Roman" w:cs="Times New Roman"/>
                <w:b/>
              </w:rPr>
              <w:lastRenderedPageBreak/>
              <w:t>Horizontālā prioritāte</w:t>
            </w:r>
          </w:p>
          <w:p w:rsidR="00FE58E0" w:rsidRPr="007213E4" w:rsidRDefault="00FE58E0" w:rsidP="00F53194">
            <w:pPr>
              <w:spacing w:after="0" w:line="240" w:lineRule="auto"/>
              <w:rPr>
                <w:rFonts w:eastAsia="Times New Roman" w:cs="Times New Roman"/>
                <w:i/>
              </w:rPr>
            </w:pPr>
            <w:r w:rsidRPr="007213E4">
              <w:rPr>
                <w:rFonts w:eastAsia="Times New Roman" w:cs="Times New Roman"/>
                <w:i/>
              </w:rPr>
              <w:t>Punktu proporcionāls sadalījums (2,1,0)</w:t>
            </w:r>
          </w:p>
          <w:p w:rsidR="00FE58E0" w:rsidRPr="007213E4" w:rsidRDefault="00FE58E0" w:rsidP="00F53194">
            <w:pPr>
              <w:spacing w:after="0" w:line="240" w:lineRule="auto"/>
              <w:rPr>
                <w:rFonts w:eastAsia="Times New Roman" w:cs="Times New Roman"/>
              </w:rPr>
            </w:pPr>
            <w:r w:rsidRPr="007213E4">
              <w:rPr>
                <w:rFonts w:eastAsia="Times New Roman" w:cs="Times New Roman"/>
              </w:rPr>
              <w:t>1) Projektu paredzēts īstenot pašvaldībā ar teritorijas attīstības indeksu zem -0,326</w:t>
            </w:r>
          </w:p>
          <w:p w:rsidR="00FE58E0" w:rsidRPr="007213E4" w:rsidRDefault="00FE58E0" w:rsidP="00F53194">
            <w:pPr>
              <w:spacing w:after="0" w:line="240" w:lineRule="auto"/>
              <w:rPr>
                <w:rFonts w:eastAsia="Times New Roman" w:cs="Times New Roman"/>
              </w:rPr>
            </w:pPr>
            <w:r w:rsidRPr="007213E4">
              <w:rPr>
                <w:rFonts w:eastAsia="Times New Roman" w:cs="Times New Roman"/>
              </w:rPr>
              <w:t>2) Projektu paredzēts īstenot pašvaldībā ar teritorijas attīstības indeksu no -0,325 līdz 0,247</w:t>
            </w: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3) Projektu paredzēts īstenot pašvaldībā ar teritorijas attīstības indeksu virs 0,248 </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rPr>
            </w:pPr>
            <w:r w:rsidRPr="007213E4">
              <w:rPr>
                <w:rFonts w:eastAsia="Times New Roman" w:cs="Times New Roman"/>
                <w:b/>
              </w:rPr>
              <w:t>Kopējais maksimālais punktu skaits vērtēšanā pie kvalitātes kritērija: 24</w:t>
            </w:r>
            <w:r w:rsidRPr="007213E4">
              <w:rPr>
                <w:rFonts w:eastAsia="Times New Roman" w:cs="Times New Roman"/>
              </w:rPr>
              <w:t>.</w:t>
            </w:r>
          </w:p>
          <w:p w:rsidR="00FE58E0" w:rsidRPr="007213E4" w:rsidRDefault="00FE58E0" w:rsidP="00F53194">
            <w:pPr>
              <w:spacing w:after="0" w:line="240" w:lineRule="auto"/>
              <w:rPr>
                <w:rFonts w:eastAsia="Times New Roman" w:cs="Times New Roman"/>
              </w:rPr>
            </w:pPr>
          </w:p>
        </w:tc>
        <w:tc>
          <w:tcPr>
            <w:tcW w:w="1324" w:type="pct"/>
          </w:tcPr>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 Noteikumu projektā ir iezīmētas konkrētas slimnīcas (tai skaitā ar konkrētiem profiliem, piemēram, „Bērnu psihoneiroloģiskā slimnīca „Ainaži””, gan nacionāla mēroga, piemēram, „Paula Stradiņa klīniskā universitātes slimnīca”) kā pretendentes uz atbalsta saņemšanu, līdz ar to ir maza saistība</w:t>
            </w:r>
            <w:proofErr w:type="gramStart"/>
            <w:r w:rsidRPr="007213E4">
              <w:rPr>
                <w:rFonts w:eastAsia="Times New Roman" w:cs="Times New Roman"/>
              </w:rPr>
              <w:t xml:space="preserve">  </w:t>
            </w:r>
            <w:proofErr w:type="gramEnd"/>
            <w:r w:rsidRPr="007213E4">
              <w:rPr>
                <w:rFonts w:eastAsia="Times New Roman" w:cs="Times New Roman"/>
              </w:rPr>
              <w:t xml:space="preserve">ar projekta īstenošanas vietas teritorijas attīstības indeksu, jo slimnīcas apkalpo plašākas teritorijas, ārpus pašvaldības robežām, kurā tā atrodas. </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b/>
                <w:color w:val="FF0000"/>
              </w:rPr>
            </w:pPr>
            <w:r w:rsidRPr="007213E4">
              <w:rPr>
                <w:rFonts w:eastAsia="Times New Roman" w:cs="Times New Roman"/>
                <w:b/>
                <w:color w:val="FF0000"/>
              </w:rPr>
              <w:t>Secinājums</w:t>
            </w:r>
          </w:p>
          <w:p w:rsidR="00FE58E0" w:rsidRPr="007213E4" w:rsidRDefault="00FE58E0" w:rsidP="00F53194">
            <w:pPr>
              <w:spacing w:after="0" w:line="240" w:lineRule="auto"/>
              <w:rPr>
                <w:rFonts w:eastAsia="Times New Roman" w:cs="Times New Roman"/>
              </w:rPr>
            </w:pPr>
            <w:r w:rsidRPr="007213E4">
              <w:rPr>
                <w:rFonts w:eastAsia="Times New Roman" w:cs="Times New Roman"/>
              </w:rPr>
              <w:t>Nebūtu ieteicams lietot horizontālās prioritātes „Teritorijas līdzsvarota attīstība” nosacījumu, jo:</w:t>
            </w: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 nebūtu jāvērtē, kurā teritorijā būtu labāk ieguldīt, jo:</w:t>
            </w: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a) ieguldījumus nevar attiecināt uz kādu konkrētu teritoriju (it īpaši </w:t>
            </w:r>
            <w:r w:rsidRPr="007213E4">
              <w:rPr>
                <w:rFonts w:eastAsia="Times New Roman" w:cs="Times New Roman"/>
              </w:rPr>
              <w:lastRenderedPageBreak/>
              <w:t>nacionāla mēroga slimnīcu gadījumā), jo slimnīcas apkalpo arī cilvēkus ārpus atrašanās vietas pašvaldības</w:t>
            </w: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 b) noteicošais nav aprūpes iestādes atrašanās konkrētā teritorijā (sociālekonomiski attīstītā vai neattīstītā), bet aprūpes pakalpojuma nepieciešamība un sniegšanas uzlabošana, izejot no veselības rīcībpolitikas uzstādījuma. </w:t>
            </w:r>
          </w:p>
        </w:tc>
      </w:tr>
      <w:tr w:rsidR="00FE58E0" w:rsidRPr="007213E4" w:rsidTr="00F53194">
        <w:trPr>
          <w:trHeight w:val="73"/>
        </w:trPr>
        <w:tc>
          <w:tcPr>
            <w:tcW w:w="925" w:type="pct"/>
          </w:tcPr>
          <w:p w:rsidR="00FE58E0" w:rsidRPr="007213E4" w:rsidRDefault="00FE58E0" w:rsidP="00F53194">
            <w:pPr>
              <w:spacing w:after="0" w:line="240" w:lineRule="auto"/>
              <w:rPr>
                <w:rFonts w:eastAsia="Times New Roman" w:cs="Times New Roman"/>
                <w:bCs/>
              </w:rPr>
            </w:pPr>
          </w:p>
          <w:p w:rsidR="00FE58E0" w:rsidRPr="007213E4" w:rsidRDefault="00D9588E" w:rsidP="00F53194">
            <w:pPr>
              <w:spacing w:after="0" w:line="240" w:lineRule="auto"/>
              <w:rPr>
                <w:rFonts w:eastAsia="Times New Roman" w:cs="Times New Roman"/>
                <w:b/>
                <w:bCs/>
              </w:rPr>
            </w:pPr>
            <w:hyperlink r:id="rId11" w:history="1">
              <w:r w:rsidR="00FE58E0" w:rsidRPr="007213E4">
                <w:rPr>
                  <w:rFonts w:eastAsia="Times New Roman" w:cs="Times New Roman"/>
                  <w:b/>
                  <w:color w:val="0000FF"/>
                  <w:u w:val="single"/>
                </w:rPr>
                <w:t>2010.01.12. MK not. 33</w:t>
              </w:r>
            </w:hyperlink>
          </w:p>
          <w:p w:rsidR="00FE58E0" w:rsidRPr="007213E4" w:rsidRDefault="00FE58E0" w:rsidP="00F53194">
            <w:pPr>
              <w:spacing w:after="0" w:line="240" w:lineRule="auto"/>
              <w:rPr>
                <w:rFonts w:eastAsia="Times New Roman" w:cs="Times New Roman"/>
                <w:bCs/>
              </w:rPr>
            </w:pPr>
            <w:r w:rsidRPr="007213E4">
              <w:rPr>
                <w:rFonts w:eastAsia="Times New Roman" w:cs="Times New Roman"/>
                <w:bCs/>
              </w:rPr>
              <w:t>Noteikumi par darbības programmas "Infrastruktūra un pakalpojumi" papildinājuma 3.1.5.1.2.apakšaktivitāti "</w:t>
            </w:r>
            <w:r w:rsidRPr="007213E4">
              <w:rPr>
                <w:rFonts w:eastAsia="Times New Roman" w:cs="Times New Roman"/>
                <w:b/>
                <w:bCs/>
              </w:rPr>
              <w:t>Veselības aprūpes centru attīstība</w:t>
            </w:r>
            <w:r w:rsidRPr="007213E4">
              <w:rPr>
                <w:rFonts w:eastAsia="Times New Roman" w:cs="Times New Roman"/>
                <w:bCs/>
              </w:rPr>
              <w:t>"</w:t>
            </w:r>
          </w:p>
          <w:p w:rsidR="00FE58E0" w:rsidRPr="007213E4" w:rsidRDefault="00FE58E0" w:rsidP="00F53194">
            <w:pPr>
              <w:spacing w:after="0" w:line="240" w:lineRule="auto"/>
              <w:rPr>
                <w:rFonts w:eastAsia="Times New Roman" w:cs="Times New Roman"/>
                <w:bCs/>
              </w:rPr>
            </w:pPr>
          </w:p>
        </w:tc>
        <w:tc>
          <w:tcPr>
            <w:tcW w:w="1426" w:type="pct"/>
          </w:tcPr>
          <w:p w:rsidR="00FE58E0" w:rsidRPr="007213E4" w:rsidRDefault="00FE58E0" w:rsidP="00F53194">
            <w:pPr>
              <w:spacing w:before="78" w:after="78" w:line="240" w:lineRule="auto"/>
              <w:rPr>
                <w:rFonts w:eastAsia="Times New Roman" w:cs="Times New Roman"/>
                <w:b/>
              </w:rPr>
            </w:pPr>
            <w:r w:rsidRPr="007213E4">
              <w:rPr>
                <w:rFonts w:eastAsia="Times New Roman" w:cs="Times New Roman"/>
                <w:b/>
              </w:rPr>
              <w:t>Atbalstāmās darbības:</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 xml:space="preserve">1) ārējā rekonstrukcija, renovācija un energoefektivitātes uzlabošana; </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 xml:space="preserve">2) iekšējā renovācija un infrastruktūras rekonstrukcija </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 xml:space="preserve">3) iekšējā renovācija un rekonstrukcija ģimenes ārstu kabinetos; </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 xml:space="preserve">4)tieši ārstniecības procesam nepieciešamo ierīču un aprīkojuma iegāde; </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 xml:space="preserve">5) netieši ārstniecības procesam nepieciešamā aprīkojuma iegāde; </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 xml:space="preserve">6) datortehnikas iegāde; </w:t>
            </w:r>
          </w:p>
          <w:p w:rsidR="00FE58E0" w:rsidRPr="007213E4" w:rsidRDefault="00FE58E0" w:rsidP="00F53194">
            <w:pPr>
              <w:spacing w:before="78" w:after="78" w:line="240" w:lineRule="auto"/>
              <w:rPr>
                <w:rFonts w:eastAsia="Times New Roman" w:cs="Times New Roman"/>
                <w:b/>
              </w:rPr>
            </w:pPr>
          </w:p>
        </w:tc>
        <w:tc>
          <w:tcPr>
            <w:tcW w:w="1325" w:type="pct"/>
          </w:tcPr>
          <w:p w:rsidR="00FE58E0" w:rsidRPr="007213E4" w:rsidRDefault="00FE58E0" w:rsidP="00F53194">
            <w:pPr>
              <w:spacing w:after="0" w:line="240" w:lineRule="auto"/>
              <w:rPr>
                <w:rFonts w:eastAsia="Times New Roman" w:cs="Times New Roman"/>
                <w:b/>
              </w:rPr>
            </w:pPr>
            <w:r w:rsidRPr="007213E4">
              <w:rPr>
                <w:rFonts w:eastAsia="Times New Roman" w:cs="Times New Roman"/>
                <w:b/>
              </w:rPr>
              <w:t>Horizontālā prioritāte</w:t>
            </w:r>
          </w:p>
          <w:p w:rsidR="00FE58E0" w:rsidRPr="007213E4" w:rsidRDefault="00FE58E0" w:rsidP="00F53194">
            <w:pPr>
              <w:spacing w:after="0" w:line="240" w:lineRule="auto"/>
              <w:rPr>
                <w:rFonts w:eastAsia="Times New Roman" w:cs="Times New Roman"/>
                <w:i/>
              </w:rPr>
            </w:pPr>
            <w:r w:rsidRPr="007213E4">
              <w:rPr>
                <w:rFonts w:eastAsia="Times New Roman" w:cs="Times New Roman"/>
                <w:i/>
              </w:rPr>
              <w:t>Punktu proporcionāls sadalījums (2,1,0)</w:t>
            </w:r>
          </w:p>
          <w:p w:rsidR="00FE58E0" w:rsidRPr="007213E4" w:rsidRDefault="00FE58E0" w:rsidP="00F53194">
            <w:pPr>
              <w:spacing w:after="0" w:line="240" w:lineRule="auto"/>
              <w:rPr>
                <w:rFonts w:eastAsia="Times New Roman" w:cs="Times New Roman"/>
              </w:rPr>
            </w:pPr>
            <w:r w:rsidRPr="007213E4">
              <w:rPr>
                <w:rFonts w:eastAsia="Times New Roman" w:cs="Times New Roman"/>
              </w:rPr>
              <w:t>1) Projektu paredzēts īstenot pašvaldībā ar teritorijas attīstības indeksu zem -0,325 (neieskaitot)</w:t>
            </w:r>
          </w:p>
          <w:p w:rsidR="00FE58E0" w:rsidRPr="007213E4" w:rsidRDefault="00FE58E0" w:rsidP="00F53194">
            <w:pPr>
              <w:spacing w:after="0" w:line="240" w:lineRule="auto"/>
              <w:rPr>
                <w:rFonts w:eastAsia="Times New Roman" w:cs="Times New Roman"/>
              </w:rPr>
            </w:pPr>
            <w:r w:rsidRPr="007213E4">
              <w:rPr>
                <w:rFonts w:eastAsia="Times New Roman" w:cs="Times New Roman"/>
              </w:rPr>
              <w:t>2) Projektu paredzēts īstenot pašvaldībā ar teritorijas attīstības indeksu no -0,325 līdz 0,247</w:t>
            </w: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3) Projektu paredzēts īstenot pašvaldībā ar teritorijas attīstības indeksu virs 0,247 (neieskaitot) </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rPr>
            </w:pPr>
            <w:r w:rsidRPr="007213E4">
              <w:rPr>
                <w:rFonts w:eastAsia="Times New Roman" w:cs="Times New Roman"/>
                <w:b/>
              </w:rPr>
              <w:t>Kopējais maksimālais punktu skaits vērtēšanā pie kvalitātes kritērija: 22</w:t>
            </w:r>
            <w:r w:rsidRPr="007213E4">
              <w:rPr>
                <w:rFonts w:eastAsia="Times New Roman" w:cs="Times New Roman"/>
              </w:rPr>
              <w:t>.</w:t>
            </w:r>
          </w:p>
          <w:p w:rsidR="00FE58E0" w:rsidRPr="007213E4" w:rsidRDefault="00FE58E0" w:rsidP="00F53194">
            <w:pPr>
              <w:spacing w:after="0" w:line="240" w:lineRule="auto"/>
              <w:rPr>
                <w:rFonts w:eastAsia="Times New Roman" w:cs="Times New Roman"/>
                <w:b/>
              </w:rPr>
            </w:pPr>
          </w:p>
        </w:tc>
        <w:tc>
          <w:tcPr>
            <w:tcW w:w="1324" w:type="pct"/>
          </w:tcPr>
          <w:p w:rsidR="00FE58E0" w:rsidRPr="007213E4" w:rsidRDefault="00FE58E0" w:rsidP="00F53194">
            <w:pPr>
              <w:spacing w:after="0" w:line="240" w:lineRule="auto"/>
              <w:rPr>
                <w:rFonts w:eastAsia="Times New Roman" w:cs="Times New Roman"/>
                <w:b/>
                <w:color w:val="FF0000"/>
              </w:rPr>
            </w:pPr>
            <w:r w:rsidRPr="007213E4">
              <w:rPr>
                <w:rFonts w:eastAsia="Times New Roman" w:cs="Times New Roman"/>
                <w:b/>
                <w:color w:val="FF0000"/>
              </w:rPr>
              <w:t>Secinājums</w:t>
            </w:r>
          </w:p>
          <w:p w:rsidR="00FE58E0" w:rsidRPr="007213E4" w:rsidRDefault="00FE58E0" w:rsidP="00F53194">
            <w:pPr>
              <w:spacing w:after="0" w:line="240" w:lineRule="auto"/>
              <w:rPr>
                <w:rFonts w:eastAsia="Times New Roman" w:cs="Times New Roman"/>
              </w:rPr>
            </w:pPr>
            <w:r w:rsidRPr="007213E4">
              <w:rPr>
                <w:rFonts w:eastAsia="Times New Roman" w:cs="Times New Roman"/>
              </w:rPr>
              <w:t>Nebūtu ieteicams lietot horizontālās prioritātes „Teritorijas līdzsvarota attīstība” nosacījumu, jo nebūtu jāvērtē, kurā teritorijā būtu labāk ieguldīt, jo:</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 a) ieguldījumus nevar attiecināt uz kādu konkrētu teritoriju, jo arī ambulatorās aprūpes iestādes līdzīgi stacionārās aprūpes iestādēm apkalpo cilvēkus ārpus atrašanās vietas pašvaldības.</w:t>
            </w: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 b) noteicošais nav aprūpes iestādes atrašanās konkrētā teritorijā (sociālekonomiski attīstītā vai neattīstītā), bet aprūpes pakalpojuma nepieciešamība un sniegšanas </w:t>
            </w:r>
            <w:r w:rsidRPr="007213E4">
              <w:rPr>
                <w:rFonts w:eastAsia="Times New Roman" w:cs="Times New Roman"/>
              </w:rPr>
              <w:lastRenderedPageBreak/>
              <w:t>uzlabošana, izejot no veselības rīcībpolitikas uzstādījuma.</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rPr>
            </w:pPr>
          </w:p>
        </w:tc>
      </w:tr>
      <w:tr w:rsidR="00FE58E0" w:rsidRPr="007213E4" w:rsidTr="00F53194">
        <w:trPr>
          <w:trHeight w:val="73"/>
        </w:trPr>
        <w:tc>
          <w:tcPr>
            <w:tcW w:w="5000" w:type="pct"/>
            <w:gridSpan w:val="4"/>
            <w:shd w:val="clear" w:color="auto" w:fill="EAF1DD"/>
            <w:vAlign w:val="center"/>
          </w:tcPr>
          <w:p w:rsidR="00FE58E0" w:rsidRPr="007213E4" w:rsidRDefault="00FE58E0" w:rsidP="00F53194">
            <w:pPr>
              <w:spacing w:after="0" w:line="240" w:lineRule="auto"/>
              <w:rPr>
                <w:rFonts w:eastAsia="Times New Roman" w:cs="Times New Roman"/>
                <w:b/>
                <w:sz w:val="28"/>
                <w:szCs w:val="28"/>
              </w:rPr>
            </w:pPr>
            <w:r w:rsidRPr="007213E4">
              <w:rPr>
                <w:rFonts w:eastAsia="Times New Roman" w:cs="Times New Roman"/>
                <w:b/>
                <w:sz w:val="28"/>
                <w:szCs w:val="28"/>
              </w:rPr>
              <w:lastRenderedPageBreak/>
              <w:t>Dzīvojamais fonds</w:t>
            </w:r>
          </w:p>
        </w:tc>
      </w:tr>
      <w:tr w:rsidR="00FE58E0" w:rsidRPr="007213E4" w:rsidTr="00F53194">
        <w:trPr>
          <w:trHeight w:val="73"/>
        </w:trPr>
        <w:tc>
          <w:tcPr>
            <w:tcW w:w="925" w:type="pct"/>
          </w:tcPr>
          <w:p w:rsidR="00FE58E0" w:rsidRPr="007213E4" w:rsidRDefault="00FE58E0" w:rsidP="00F53194">
            <w:pPr>
              <w:spacing w:after="0" w:line="240" w:lineRule="auto"/>
              <w:rPr>
                <w:rFonts w:eastAsia="Times New Roman" w:cs="Times New Roman"/>
                <w:bCs/>
              </w:rPr>
            </w:pPr>
          </w:p>
          <w:p w:rsidR="00FE58E0" w:rsidRPr="007213E4" w:rsidRDefault="00D9588E" w:rsidP="00F53194">
            <w:pPr>
              <w:spacing w:after="0" w:line="240" w:lineRule="auto"/>
              <w:rPr>
                <w:rFonts w:eastAsia="Times New Roman" w:cs="Times New Roman"/>
                <w:b/>
                <w:bCs/>
              </w:rPr>
            </w:pPr>
            <w:hyperlink r:id="rId12" w:history="1">
              <w:r w:rsidR="00FE58E0" w:rsidRPr="007213E4">
                <w:rPr>
                  <w:rFonts w:eastAsia="Times New Roman" w:cs="Times New Roman"/>
                  <w:b/>
                  <w:color w:val="0000FF"/>
                  <w:u w:val="single"/>
                </w:rPr>
                <w:t>2011.04.05. MK not. 272</w:t>
              </w:r>
            </w:hyperlink>
          </w:p>
          <w:p w:rsidR="00FE58E0" w:rsidRPr="007213E4" w:rsidRDefault="00FE58E0" w:rsidP="00F53194">
            <w:pPr>
              <w:spacing w:after="0" w:line="240" w:lineRule="auto"/>
              <w:rPr>
                <w:rFonts w:eastAsia="Times New Roman" w:cs="Times New Roman"/>
                <w:b/>
                <w:bCs/>
              </w:rPr>
            </w:pPr>
            <w:r w:rsidRPr="007213E4">
              <w:rPr>
                <w:rFonts w:eastAsia="Times New Roman" w:cs="Times New Roman"/>
                <w:bCs/>
              </w:rPr>
              <w:t>Noteikumi par darbības programmas "Infrastruktūra un pakalpojumi" papildinājuma 3.4.4.1.aktivitātes "</w:t>
            </w:r>
            <w:r w:rsidRPr="007213E4">
              <w:rPr>
                <w:rFonts w:eastAsia="Times New Roman" w:cs="Times New Roman"/>
                <w:b/>
                <w:bCs/>
              </w:rPr>
              <w:t>Daudzdzīvokļu māju siltumnoturības uzlabošanas pasākumi" projektu iesniegumu atlases devīto un turpmākajām kārtām”</w:t>
            </w:r>
          </w:p>
          <w:p w:rsidR="00FE58E0" w:rsidRPr="007213E4" w:rsidRDefault="00FE58E0" w:rsidP="00F53194">
            <w:pPr>
              <w:spacing w:after="0" w:line="240" w:lineRule="auto"/>
              <w:rPr>
                <w:rFonts w:eastAsia="Times New Roman" w:cs="Times New Roman"/>
                <w:bCs/>
              </w:rPr>
            </w:pPr>
          </w:p>
        </w:tc>
        <w:tc>
          <w:tcPr>
            <w:tcW w:w="1426" w:type="pct"/>
          </w:tcPr>
          <w:p w:rsidR="00FE58E0" w:rsidRPr="007213E4" w:rsidRDefault="00FE58E0" w:rsidP="00F53194">
            <w:pPr>
              <w:spacing w:before="78" w:after="78" w:line="240" w:lineRule="auto"/>
              <w:rPr>
                <w:rFonts w:eastAsia="Times New Roman" w:cs="Times New Roman"/>
                <w:b/>
              </w:rPr>
            </w:pPr>
            <w:r w:rsidRPr="007213E4">
              <w:rPr>
                <w:rFonts w:eastAsia="Times New Roman" w:cs="Times New Roman"/>
                <w:b/>
              </w:rPr>
              <w:t>Atbalstāmās darbības:</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Daudzdzīvokļu dzīvojamo māju:</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1) ēku ārējo norobežojošo konstrukciju būvelementu siltināšana un nomaiņa, tai skaitā atsevišķu dzīvokļu īpašumu robežās esošo ārsienu logu atjaunošana un nomaiņa;</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2) pagraba un augšējā stāva pārseguma siltināšana;</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3) kāpņu telpas remonts, ja tiek veikti energoefektivitātes darbi kāpņu telpā, nepārsniedzot piecus procentus no projekta kopējām attiecināmajām izmaksām;</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4) siltumapgādes un karstā ūdens sadales sistēmas renovācija vai rekonstrukcija, izņemot siltumenerģijas un karstā ūdens ražošanas avotu uzstādīšanu, renovāciju vai rekonstrukciju;</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 xml:space="preserve">5) ventilācijas sistēmas izveide, </w:t>
            </w:r>
            <w:r w:rsidRPr="007213E4">
              <w:rPr>
                <w:rFonts w:eastAsia="Times New Roman" w:cs="Times New Roman"/>
              </w:rPr>
              <w:lastRenderedPageBreak/>
              <w:t>renovācija vai rekonstrukcija;</w:t>
            </w:r>
          </w:p>
          <w:p w:rsidR="00FE58E0" w:rsidRPr="007213E4" w:rsidRDefault="00FE58E0" w:rsidP="00F53194">
            <w:pPr>
              <w:spacing w:before="78" w:after="78" w:line="240" w:lineRule="auto"/>
              <w:rPr>
                <w:rFonts w:eastAsia="Times New Roman" w:cs="Times New Roman"/>
                <w:b/>
              </w:rPr>
            </w:pPr>
          </w:p>
        </w:tc>
        <w:tc>
          <w:tcPr>
            <w:tcW w:w="1325" w:type="pct"/>
          </w:tcPr>
          <w:p w:rsidR="00FE58E0" w:rsidRPr="007213E4" w:rsidRDefault="00FE58E0" w:rsidP="00F53194">
            <w:pPr>
              <w:spacing w:after="0" w:line="240" w:lineRule="auto"/>
              <w:rPr>
                <w:rFonts w:eastAsia="Times New Roman" w:cs="Times New Roman"/>
                <w:b/>
              </w:rPr>
            </w:pPr>
            <w:r w:rsidRPr="007213E4">
              <w:rPr>
                <w:rFonts w:eastAsia="Times New Roman" w:cs="Times New Roman"/>
                <w:b/>
              </w:rPr>
              <w:lastRenderedPageBreak/>
              <w:t>Horizontālā prioritāte</w:t>
            </w:r>
          </w:p>
          <w:p w:rsidR="00FE58E0" w:rsidRPr="007213E4" w:rsidRDefault="00FE58E0" w:rsidP="00F53194">
            <w:pPr>
              <w:spacing w:after="0" w:line="240" w:lineRule="auto"/>
              <w:rPr>
                <w:rFonts w:eastAsia="Times New Roman" w:cs="Times New Roman"/>
                <w:i/>
              </w:rPr>
            </w:pPr>
            <w:r w:rsidRPr="007213E4">
              <w:rPr>
                <w:rFonts w:eastAsia="Times New Roman" w:cs="Times New Roman"/>
                <w:i/>
              </w:rPr>
              <w:t>Punktu proporcionāls sadalījums (0,1,3,6, 10)</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1)</w:t>
            </w:r>
            <w:proofErr w:type="gramStart"/>
            <w:r w:rsidRPr="007213E4">
              <w:rPr>
                <w:rFonts w:eastAsia="Times New Roman" w:cs="Times New Roman"/>
              </w:rPr>
              <w:t xml:space="preserve">  </w:t>
            </w:r>
            <w:proofErr w:type="gramEnd"/>
            <w:r w:rsidRPr="007213E4">
              <w:rPr>
                <w:rFonts w:eastAsia="Times New Roman" w:cs="Times New Roman"/>
              </w:rPr>
              <w:t>1 un augstāks</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2) no 0,001 līdz 0,999</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3) no 0 līdz –0,999</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4) no –1,000 līdz –1,999</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5) no –2,000 vai zemāks</w:t>
            </w:r>
          </w:p>
          <w:p w:rsidR="00FE58E0" w:rsidRPr="007213E4" w:rsidRDefault="00FE58E0" w:rsidP="00F53194">
            <w:pPr>
              <w:spacing w:after="0" w:line="240" w:lineRule="auto"/>
              <w:rPr>
                <w:rFonts w:eastAsia="Times New Roman" w:cs="Times New Roman"/>
                <w:b/>
              </w:rPr>
            </w:pPr>
          </w:p>
          <w:p w:rsidR="00FE58E0" w:rsidRPr="007213E4" w:rsidRDefault="00FE58E0" w:rsidP="00F53194">
            <w:pPr>
              <w:spacing w:after="0" w:line="240" w:lineRule="auto"/>
              <w:rPr>
                <w:rFonts w:eastAsia="Times New Roman" w:cs="Times New Roman"/>
              </w:rPr>
            </w:pPr>
            <w:r w:rsidRPr="007213E4">
              <w:rPr>
                <w:rFonts w:eastAsia="Times New Roman" w:cs="Times New Roman"/>
                <w:b/>
              </w:rPr>
              <w:t>Kopējais maksimālais punktu skaits vērtēšanā pie kvalitātes kritērija: 122</w:t>
            </w:r>
            <w:r w:rsidRPr="007213E4">
              <w:rPr>
                <w:rFonts w:eastAsia="Times New Roman" w:cs="Times New Roman"/>
              </w:rPr>
              <w:t>.</w:t>
            </w:r>
          </w:p>
          <w:p w:rsidR="00FE58E0" w:rsidRPr="007213E4" w:rsidRDefault="00FE58E0" w:rsidP="00F53194">
            <w:pPr>
              <w:spacing w:after="0" w:line="240" w:lineRule="auto"/>
              <w:rPr>
                <w:rFonts w:eastAsia="Times New Roman" w:cs="Times New Roman"/>
                <w:b/>
              </w:rPr>
            </w:pPr>
          </w:p>
        </w:tc>
        <w:tc>
          <w:tcPr>
            <w:tcW w:w="1324" w:type="pct"/>
          </w:tcPr>
          <w:p w:rsidR="00FE58E0" w:rsidRPr="007213E4" w:rsidRDefault="00FE58E0" w:rsidP="00F53194">
            <w:pPr>
              <w:spacing w:after="0" w:line="240" w:lineRule="auto"/>
              <w:rPr>
                <w:rFonts w:eastAsia="Times New Roman" w:cs="Times New Roman"/>
                <w:b/>
                <w:color w:val="FF0000"/>
              </w:rPr>
            </w:pPr>
            <w:r w:rsidRPr="007213E4">
              <w:rPr>
                <w:rFonts w:eastAsia="Times New Roman" w:cs="Times New Roman"/>
                <w:b/>
                <w:color w:val="FF0000"/>
              </w:rPr>
              <w:t>Secinājums</w:t>
            </w: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Horizontālās prioritātes „Teritorijas līdzsvarota attīstība” nosacījuma lietošana būtu izvērtējama, jo no energoresursu efektīvas izlietošanas viedokļa daudzdzīvokļu dzīvojamo māju siltumnoturības uzlabošana ir vienādi </w:t>
            </w:r>
            <w:proofErr w:type="gramStart"/>
            <w:r w:rsidRPr="007213E4">
              <w:rPr>
                <w:rFonts w:eastAsia="Times New Roman" w:cs="Times New Roman"/>
              </w:rPr>
              <w:t>vēlama gan sociālekonomiski attīstītās</w:t>
            </w:r>
            <w:proofErr w:type="gramEnd"/>
            <w:r w:rsidRPr="007213E4">
              <w:rPr>
                <w:rFonts w:eastAsia="Times New Roman" w:cs="Times New Roman"/>
              </w:rPr>
              <w:t xml:space="preserve"> teritorijas, gan sociālekonomiski neattīstītās teritorijās. Turklāt no dzīvojamā fonda ilgtspējas viedokļa drīzāk priekšroka būtu projektiem teritorijās ar lielāku iedzīvotāju skaitu, </w:t>
            </w:r>
            <w:proofErr w:type="gramStart"/>
            <w:r w:rsidRPr="007213E4">
              <w:rPr>
                <w:rFonts w:eastAsia="Times New Roman" w:cs="Times New Roman"/>
              </w:rPr>
              <w:t>proti</w:t>
            </w:r>
            <w:proofErr w:type="gramEnd"/>
            <w:r w:rsidRPr="007213E4">
              <w:rPr>
                <w:rFonts w:eastAsia="Times New Roman" w:cs="Times New Roman"/>
              </w:rPr>
              <w:t xml:space="preserve"> pilsētās (</w:t>
            </w:r>
            <w:proofErr w:type="spellStart"/>
            <w:r w:rsidRPr="007213E4">
              <w:rPr>
                <w:rFonts w:eastAsia="Times New Roman" w:cs="Times New Roman"/>
              </w:rPr>
              <w:t>pilsētnovados</w:t>
            </w:r>
            <w:proofErr w:type="spellEnd"/>
            <w:r w:rsidRPr="007213E4">
              <w:rPr>
                <w:rFonts w:eastAsia="Times New Roman" w:cs="Times New Roman"/>
              </w:rPr>
              <w:t xml:space="preserve">), līdz ar to tas ir pretrunā ar atbalsta </w:t>
            </w:r>
            <w:proofErr w:type="spellStart"/>
            <w:r w:rsidRPr="007213E4">
              <w:rPr>
                <w:rFonts w:eastAsia="Times New Roman" w:cs="Times New Roman"/>
              </w:rPr>
              <w:t>prioritizēšanu</w:t>
            </w:r>
            <w:proofErr w:type="spellEnd"/>
            <w:r w:rsidRPr="007213E4">
              <w:rPr>
                <w:rFonts w:eastAsia="Times New Roman" w:cs="Times New Roman"/>
              </w:rPr>
              <w:t xml:space="preserve"> vājākām teritorijām.</w:t>
            </w:r>
          </w:p>
        </w:tc>
      </w:tr>
      <w:tr w:rsidR="00FE58E0" w:rsidRPr="007213E4" w:rsidTr="00F53194">
        <w:trPr>
          <w:trHeight w:val="73"/>
        </w:trPr>
        <w:tc>
          <w:tcPr>
            <w:tcW w:w="925" w:type="pct"/>
            <w:vAlign w:val="center"/>
          </w:tcPr>
          <w:p w:rsidR="00FE58E0" w:rsidRPr="007213E4" w:rsidRDefault="00D9588E" w:rsidP="00F53194">
            <w:pPr>
              <w:spacing w:after="0" w:line="240" w:lineRule="auto"/>
              <w:rPr>
                <w:rFonts w:eastAsia="Times New Roman" w:cs="Times New Roman"/>
                <w:b/>
              </w:rPr>
            </w:pPr>
            <w:hyperlink r:id="rId13" w:history="1">
              <w:r w:rsidR="00FE58E0" w:rsidRPr="007213E4">
                <w:rPr>
                  <w:rFonts w:eastAsia="Times New Roman" w:cs="Times New Roman"/>
                  <w:b/>
                  <w:color w:val="0000FF"/>
                  <w:u w:val="single"/>
                </w:rPr>
                <w:t>2009.11.17. MK not. Nr. 1332</w:t>
              </w:r>
            </w:hyperlink>
          </w:p>
          <w:p w:rsidR="00FE58E0" w:rsidRPr="007213E4" w:rsidRDefault="00FE58E0" w:rsidP="00F53194">
            <w:pPr>
              <w:spacing w:after="0" w:line="240" w:lineRule="auto"/>
              <w:rPr>
                <w:rFonts w:eastAsia="Times New Roman" w:cs="Times New Roman"/>
                <w:bCs/>
              </w:rPr>
            </w:pPr>
            <w:r w:rsidRPr="007213E4">
              <w:rPr>
                <w:rFonts w:eastAsia="Times New Roman" w:cs="Times New Roman"/>
                <w:bCs/>
              </w:rPr>
              <w:t>„Noteikumi par darbības programmas "Infrastruktūra un pakalpojumi" papildinājuma 3.4.4.2.aktivitātes "</w:t>
            </w:r>
            <w:r w:rsidRPr="007213E4">
              <w:rPr>
                <w:rFonts w:eastAsia="Times New Roman" w:cs="Times New Roman"/>
                <w:b/>
                <w:bCs/>
              </w:rPr>
              <w:t>Sociālo dzīvojamo māju siltumnoturības uzlabošanas pasākumi" projektu iesniegumu atlases otro un turpmākajām kārtām</w:t>
            </w:r>
            <w:r w:rsidRPr="007213E4">
              <w:rPr>
                <w:rFonts w:eastAsia="Times New Roman" w:cs="Times New Roman"/>
                <w:bCs/>
              </w:rPr>
              <w:t>”</w:t>
            </w:r>
          </w:p>
        </w:tc>
        <w:tc>
          <w:tcPr>
            <w:tcW w:w="1426" w:type="pct"/>
          </w:tcPr>
          <w:p w:rsidR="00FE58E0" w:rsidRPr="007213E4" w:rsidRDefault="00FE58E0" w:rsidP="00F53194">
            <w:pPr>
              <w:spacing w:before="78" w:after="78" w:line="240" w:lineRule="auto"/>
              <w:rPr>
                <w:rFonts w:eastAsia="Times New Roman" w:cs="Times New Roman"/>
                <w:b/>
              </w:rPr>
            </w:pPr>
            <w:r w:rsidRPr="007213E4">
              <w:rPr>
                <w:rFonts w:eastAsia="Times New Roman" w:cs="Times New Roman"/>
                <w:b/>
              </w:rPr>
              <w:t>Atbalstāmās darbības:</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Sociālo dzīvojamo māju:</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 xml:space="preserve">1) jumta, logu un durvju atjaunošana vai nomaiņa, fasādes atjaunošana, kāpņu un ieeju atjaunošana un, ja nepieciešams, pielāgošana personām ar funkcionāliem traucējumiem; </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 xml:space="preserve">2) iekšējo un ārējo koridoru, telpu un telpu grupu atjaunošana, lifta izveide vai atjaunošana, pielāgojot tos personām ar funkcionāliem traucējumiem; </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 xml:space="preserve">3)ventilācijas sistēmu, elektroinstalāciju, ugunsdrošības instalāciju un sistēmu atjaunošana vai izveide saskaņā ar Latvijas būvnormatīvu būvju ugunsdrošības jomā; </w:t>
            </w:r>
          </w:p>
          <w:p w:rsidR="00FE58E0" w:rsidRPr="007213E4" w:rsidRDefault="00FE58E0" w:rsidP="00F53194">
            <w:pPr>
              <w:spacing w:before="78" w:after="78" w:line="240" w:lineRule="auto"/>
              <w:rPr>
                <w:rFonts w:eastAsia="Times New Roman" w:cs="Times New Roman"/>
              </w:rPr>
            </w:pPr>
          </w:p>
          <w:p w:rsidR="00FE58E0" w:rsidRPr="007213E4" w:rsidRDefault="00FE58E0" w:rsidP="00F53194">
            <w:pPr>
              <w:spacing w:after="0" w:line="240" w:lineRule="auto"/>
              <w:rPr>
                <w:rFonts w:eastAsia="Times New Roman" w:cs="Times New Roman"/>
              </w:rPr>
            </w:pPr>
          </w:p>
        </w:tc>
        <w:tc>
          <w:tcPr>
            <w:tcW w:w="1325" w:type="pct"/>
          </w:tcPr>
          <w:p w:rsidR="00FE58E0" w:rsidRPr="007213E4" w:rsidRDefault="00FE58E0" w:rsidP="00F53194">
            <w:pPr>
              <w:spacing w:after="0" w:line="240" w:lineRule="auto"/>
              <w:rPr>
                <w:rFonts w:eastAsia="Times New Roman" w:cs="Times New Roman"/>
                <w:b/>
              </w:rPr>
            </w:pPr>
            <w:r w:rsidRPr="007213E4">
              <w:rPr>
                <w:rFonts w:eastAsia="Times New Roman" w:cs="Times New Roman"/>
                <w:b/>
              </w:rPr>
              <w:t>Horizontālā prioritāte</w:t>
            </w:r>
          </w:p>
          <w:p w:rsidR="00FE58E0" w:rsidRPr="007213E4" w:rsidRDefault="00FE58E0" w:rsidP="00F53194">
            <w:pPr>
              <w:spacing w:after="0" w:line="240" w:lineRule="auto"/>
              <w:rPr>
                <w:rFonts w:eastAsia="Times New Roman" w:cs="Times New Roman"/>
                <w:i/>
              </w:rPr>
            </w:pPr>
            <w:r w:rsidRPr="007213E4">
              <w:rPr>
                <w:rFonts w:eastAsia="Times New Roman" w:cs="Times New Roman"/>
                <w:i/>
              </w:rPr>
              <w:t>Punktu proporcionāls sadalījums (0,2,4, 5)</w:t>
            </w:r>
          </w:p>
          <w:p w:rsidR="00FE58E0" w:rsidRPr="007213E4" w:rsidRDefault="00FE58E0" w:rsidP="00F53194">
            <w:pPr>
              <w:spacing w:after="0" w:line="240" w:lineRule="auto"/>
              <w:rPr>
                <w:rFonts w:eastAsia="Times New Roman" w:cs="Times New Roman"/>
                <w:b/>
              </w:rPr>
            </w:pPr>
          </w:p>
          <w:p w:rsidR="00FE58E0" w:rsidRPr="007213E4" w:rsidRDefault="00FE58E0" w:rsidP="00F53194">
            <w:pPr>
              <w:spacing w:after="0" w:line="240" w:lineRule="auto"/>
              <w:rPr>
                <w:rFonts w:eastAsia="Times New Roman" w:cs="Times New Roman"/>
              </w:rPr>
            </w:pPr>
            <w:r w:rsidRPr="007213E4">
              <w:rPr>
                <w:rFonts w:eastAsia="Times New Roman" w:cs="Times New Roman"/>
              </w:rPr>
              <w:t>Projekta īstenošanas vietas teritorijas attīstības indekss projektu iesniegumu iesniegšanas kārtas noslēgšanas dienā ir:</w:t>
            </w:r>
          </w:p>
          <w:p w:rsidR="00FE58E0" w:rsidRPr="007213E4" w:rsidRDefault="00FE58E0" w:rsidP="00F53194">
            <w:pPr>
              <w:spacing w:after="0" w:line="240" w:lineRule="auto"/>
              <w:rPr>
                <w:rFonts w:eastAsia="Times New Roman" w:cs="Times New Roman"/>
              </w:rPr>
            </w:pPr>
            <w:r w:rsidRPr="007213E4">
              <w:rPr>
                <w:rFonts w:eastAsia="Times New Roman" w:cs="Times New Roman"/>
              </w:rPr>
              <w:t>1)lielāks par 0</w:t>
            </w:r>
          </w:p>
          <w:p w:rsidR="00FE58E0" w:rsidRPr="007213E4" w:rsidRDefault="00FE58E0" w:rsidP="00F53194">
            <w:pPr>
              <w:spacing w:after="0" w:line="240" w:lineRule="auto"/>
              <w:rPr>
                <w:rFonts w:eastAsia="Times New Roman" w:cs="Times New Roman"/>
              </w:rPr>
            </w:pPr>
            <w:r w:rsidRPr="007213E4">
              <w:rPr>
                <w:rFonts w:eastAsia="Times New Roman" w:cs="Times New Roman"/>
              </w:rPr>
              <w:t>2)no 0 līdz –0,499</w:t>
            </w:r>
          </w:p>
          <w:p w:rsidR="00FE58E0" w:rsidRPr="007213E4" w:rsidRDefault="00FE58E0" w:rsidP="00F53194">
            <w:pPr>
              <w:spacing w:after="0" w:line="240" w:lineRule="auto"/>
              <w:rPr>
                <w:rFonts w:eastAsia="Times New Roman" w:cs="Times New Roman"/>
              </w:rPr>
            </w:pPr>
            <w:r w:rsidRPr="007213E4">
              <w:rPr>
                <w:rFonts w:eastAsia="Times New Roman" w:cs="Times New Roman"/>
              </w:rPr>
              <w:t>3)no –0,500 līdz –0,899</w:t>
            </w:r>
          </w:p>
          <w:p w:rsidR="00FE58E0" w:rsidRPr="007213E4" w:rsidRDefault="00FE58E0" w:rsidP="00F53194">
            <w:pPr>
              <w:spacing w:after="0" w:line="240" w:lineRule="auto"/>
              <w:rPr>
                <w:rFonts w:eastAsia="Times New Roman" w:cs="Times New Roman"/>
              </w:rPr>
            </w:pPr>
            <w:r w:rsidRPr="007213E4">
              <w:rPr>
                <w:rFonts w:eastAsia="Times New Roman" w:cs="Times New Roman"/>
              </w:rPr>
              <w:t>4)no –0,900 un mazāk</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rPr>
            </w:pPr>
            <w:r w:rsidRPr="007213E4">
              <w:rPr>
                <w:rFonts w:eastAsia="Times New Roman" w:cs="Times New Roman"/>
                <w:b/>
              </w:rPr>
              <w:t>Kopējais maksimālais punktu skaits vērtēšanā pie kvalitātes kritērija: 47</w:t>
            </w:r>
          </w:p>
          <w:p w:rsidR="00FE58E0" w:rsidRPr="007213E4" w:rsidRDefault="00FE58E0" w:rsidP="00F53194">
            <w:pPr>
              <w:spacing w:after="0" w:line="240" w:lineRule="auto"/>
              <w:rPr>
                <w:rFonts w:eastAsia="Times New Roman" w:cs="Times New Roman"/>
                <w:b/>
              </w:rPr>
            </w:pPr>
          </w:p>
        </w:tc>
        <w:tc>
          <w:tcPr>
            <w:tcW w:w="1324" w:type="pct"/>
          </w:tcPr>
          <w:p w:rsidR="00FE58E0" w:rsidRPr="007213E4" w:rsidRDefault="00FE58E0" w:rsidP="00F53194">
            <w:pPr>
              <w:spacing w:after="0" w:line="240" w:lineRule="auto"/>
              <w:rPr>
                <w:rFonts w:eastAsia="Times New Roman" w:cs="Times New Roman"/>
                <w:b/>
                <w:color w:val="FF0000"/>
              </w:rPr>
            </w:pPr>
            <w:r w:rsidRPr="007213E4">
              <w:rPr>
                <w:rFonts w:eastAsia="Times New Roman" w:cs="Times New Roman"/>
                <w:b/>
                <w:color w:val="FF0000"/>
              </w:rPr>
              <w:t>Secinājums</w:t>
            </w: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Horizontālās prioritātes „Teritorijas līdzsvarota attīstība” nosacījuma lietošana būtu izvērtējama, jo no energoresursu efektīvas izlietošanas viedokļa daudzdzīvokļu dzīvojamo māju siltumnoturības uzlabošana ir vienādi </w:t>
            </w:r>
            <w:proofErr w:type="gramStart"/>
            <w:r w:rsidRPr="007213E4">
              <w:rPr>
                <w:rFonts w:eastAsia="Times New Roman" w:cs="Times New Roman"/>
              </w:rPr>
              <w:t>vēlama gan sociālekonomiski attīstītās</w:t>
            </w:r>
            <w:proofErr w:type="gramEnd"/>
            <w:r w:rsidRPr="007213E4">
              <w:rPr>
                <w:rFonts w:eastAsia="Times New Roman" w:cs="Times New Roman"/>
              </w:rPr>
              <w:t xml:space="preserve"> teritorijas, gan sociālekonomiski neattīstītās teritorijās. Turklāt no dzīvojamā fonda ilgtspējas viedokļa drīzāk priekšroka būtu projektiem teritorijās ar lielāku iedzīvotāju skaitu, </w:t>
            </w:r>
            <w:proofErr w:type="gramStart"/>
            <w:r w:rsidRPr="007213E4">
              <w:rPr>
                <w:rFonts w:eastAsia="Times New Roman" w:cs="Times New Roman"/>
              </w:rPr>
              <w:t>proti</w:t>
            </w:r>
            <w:proofErr w:type="gramEnd"/>
            <w:r w:rsidRPr="007213E4">
              <w:rPr>
                <w:rFonts w:eastAsia="Times New Roman" w:cs="Times New Roman"/>
              </w:rPr>
              <w:t xml:space="preserve"> pilsētās (</w:t>
            </w:r>
            <w:proofErr w:type="spellStart"/>
            <w:r w:rsidRPr="007213E4">
              <w:rPr>
                <w:rFonts w:eastAsia="Times New Roman" w:cs="Times New Roman"/>
              </w:rPr>
              <w:t>pilsētnovados</w:t>
            </w:r>
            <w:proofErr w:type="spellEnd"/>
            <w:r w:rsidRPr="007213E4">
              <w:rPr>
                <w:rFonts w:eastAsia="Times New Roman" w:cs="Times New Roman"/>
              </w:rPr>
              <w:t xml:space="preserve">), līdz ar to tas ir pretrunā ar atbalsta </w:t>
            </w:r>
            <w:proofErr w:type="spellStart"/>
            <w:r w:rsidRPr="007213E4">
              <w:rPr>
                <w:rFonts w:eastAsia="Times New Roman" w:cs="Times New Roman"/>
              </w:rPr>
              <w:t>prioritizēšanu</w:t>
            </w:r>
            <w:proofErr w:type="spellEnd"/>
            <w:r w:rsidRPr="007213E4">
              <w:rPr>
                <w:rFonts w:eastAsia="Times New Roman" w:cs="Times New Roman"/>
              </w:rPr>
              <w:t xml:space="preserve"> vājākām teritorijām.</w:t>
            </w:r>
          </w:p>
        </w:tc>
      </w:tr>
      <w:tr w:rsidR="00FE58E0" w:rsidRPr="007213E4" w:rsidTr="00F53194">
        <w:trPr>
          <w:trHeight w:val="73"/>
        </w:trPr>
        <w:tc>
          <w:tcPr>
            <w:tcW w:w="5000" w:type="pct"/>
            <w:gridSpan w:val="4"/>
            <w:shd w:val="clear" w:color="auto" w:fill="EAF1DD"/>
            <w:vAlign w:val="center"/>
          </w:tcPr>
          <w:p w:rsidR="00FE58E0" w:rsidRPr="007213E4" w:rsidRDefault="00FE58E0" w:rsidP="00F53194">
            <w:pPr>
              <w:spacing w:after="0" w:line="240" w:lineRule="auto"/>
              <w:rPr>
                <w:rFonts w:eastAsia="Times New Roman" w:cs="Times New Roman"/>
                <w:b/>
                <w:sz w:val="28"/>
                <w:szCs w:val="28"/>
              </w:rPr>
            </w:pPr>
            <w:r w:rsidRPr="007213E4">
              <w:rPr>
                <w:rFonts w:eastAsia="Times New Roman" w:cs="Times New Roman"/>
                <w:b/>
                <w:sz w:val="28"/>
                <w:szCs w:val="28"/>
              </w:rPr>
              <w:t>Uzņēmējdarbība</w:t>
            </w:r>
          </w:p>
        </w:tc>
      </w:tr>
      <w:tr w:rsidR="00FE58E0" w:rsidRPr="007213E4" w:rsidTr="00F53194">
        <w:trPr>
          <w:trHeight w:val="73"/>
        </w:trPr>
        <w:tc>
          <w:tcPr>
            <w:tcW w:w="925" w:type="pct"/>
          </w:tcPr>
          <w:p w:rsidR="00FE58E0" w:rsidRPr="007213E4" w:rsidRDefault="00FE58E0" w:rsidP="00F53194">
            <w:pPr>
              <w:spacing w:after="0" w:line="240" w:lineRule="auto"/>
              <w:rPr>
                <w:rFonts w:eastAsia="Times New Roman" w:cs="Times New Roman"/>
                <w:b/>
              </w:rPr>
            </w:pPr>
          </w:p>
          <w:p w:rsidR="00FE58E0" w:rsidRPr="007213E4" w:rsidRDefault="00D9588E" w:rsidP="00F53194">
            <w:pPr>
              <w:spacing w:after="0" w:line="240" w:lineRule="auto"/>
              <w:rPr>
                <w:rFonts w:eastAsia="Times New Roman" w:cs="Times New Roman"/>
                <w:b/>
              </w:rPr>
            </w:pPr>
            <w:hyperlink r:id="rId14" w:history="1">
              <w:r w:rsidR="00FE58E0" w:rsidRPr="007213E4">
                <w:rPr>
                  <w:rFonts w:eastAsia="Times New Roman" w:cs="Times New Roman"/>
                  <w:b/>
                  <w:color w:val="0000FF"/>
                  <w:u w:val="single"/>
                </w:rPr>
                <w:t>2009.02.24. MK not. Nr. 197</w:t>
              </w:r>
            </w:hyperlink>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Noteikumi par darbības </w:t>
            </w:r>
            <w:r w:rsidRPr="007213E4">
              <w:rPr>
                <w:rFonts w:eastAsia="Times New Roman" w:cs="Times New Roman"/>
              </w:rPr>
              <w:lastRenderedPageBreak/>
              <w:t>programmas “Uzņēmējdarbība un inovācijas” papildinājuma 2.3.2.2.aktivitāti “</w:t>
            </w:r>
            <w:r w:rsidRPr="007213E4">
              <w:rPr>
                <w:rFonts w:eastAsia="Times New Roman" w:cs="Times New Roman"/>
                <w:b/>
              </w:rPr>
              <w:t xml:space="preserve">Atbalsts ieguldījumiem </w:t>
            </w:r>
            <w:proofErr w:type="spellStart"/>
            <w:r w:rsidRPr="007213E4">
              <w:rPr>
                <w:rFonts w:eastAsia="Times New Roman" w:cs="Times New Roman"/>
                <w:b/>
              </w:rPr>
              <w:t>mikro</w:t>
            </w:r>
            <w:proofErr w:type="spellEnd"/>
            <w:r w:rsidRPr="007213E4">
              <w:rPr>
                <w:rFonts w:eastAsia="Times New Roman" w:cs="Times New Roman"/>
                <w:b/>
              </w:rPr>
              <w:t>, maziem un vidējiem komersantiem īpaši atbalstāmajās teritorijās</w:t>
            </w:r>
            <w:r w:rsidRPr="007213E4">
              <w:rPr>
                <w:rFonts w:eastAsia="Times New Roman" w:cs="Times New Roman"/>
              </w:rPr>
              <w:t>”</w:t>
            </w:r>
          </w:p>
          <w:p w:rsidR="00FE58E0" w:rsidRPr="007213E4" w:rsidRDefault="00FE58E0" w:rsidP="00F53194">
            <w:pPr>
              <w:spacing w:after="0" w:line="240" w:lineRule="auto"/>
              <w:rPr>
                <w:rFonts w:eastAsia="Times New Roman" w:cs="Times New Roman"/>
                <w:b/>
              </w:rPr>
            </w:pPr>
          </w:p>
        </w:tc>
        <w:tc>
          <w:tcPr>
            <w:tcW w:w="1426" w:type="pct"/>
          </w:tcPr>
          <w:p w:rsidR="00FE58E0" w:rsidRPr="007213E4" w:rsidRDefault="00FE58E0" w:rsidP="00F53194">
            <w:pPr>
              <w:spacing w:before="78" w:after="78" w:line="240" w:lineRule="auto"/>
              <w:rPr>
                <w:rFonts w:eastAsia="Times New Roman" w:cs="Times New Roman"/>
                <w:b/>
              </w:rPr>
            </w:pPr>
            <w:r w:rsidRPr="007213E4">
              <w:rPr>
                <w:rFonts w:eastAsia="Times New Roman" w:cs="Times New Roman"/>
              </w:rPr>
              <w:lastRenderedPageBreak/>
              <w:t xml:space="preserve">Aktivitātes mērķis ir veicināt komercdarbības attīstību īpaši atbalstāmajās teritorijās, tādējādi </w:t>
            </w:r>
            <w:r w:rsidRPr="007213E4">
              <w:rPr>
                <w:rFonts w:eastAsia="Times New Roman" w:cs="Times New Roman"/>
              </w:rPr>
              <w:lastRenderedPageBreak/>
              <w:t>samazinot nelabvēlīgās atšķirības starp reģioniem un reģionu teritorijām, kā arī sekmējot līdzsvarotu valsts attīstību.</w:t>
            </w:r>
          </w:p>
        </w:tc>
        <w:tc>
          <w:tcPr>
            <w:tcW w:w="1325" w:type="pct"/>
          </w:tcPr>
          <w:p w:rsidR="00FE58E0" w:rsidRPr="007213E4" w:rsidRDefault="00FE58E0" w:rsidP="00F53194">
            <w:pPr>
              <w:spacing w:after="0" w:line="240" w:lineRule="auto"/>
              <w:rPr>
                <w:rFonts w:eastAsia="Times New Roman" w:cs="Times New Roman"/>
                <w:b/>
              </w:rPr>
            </w:pPr>
            <w:r w:rsidRPr="007213E4">
              <w:rPr>
                <w:rFonts w:eastAsia="Times New Roman" w:cs="Times New Roman"/>
                <w:b/>
              </w:rPr>
              <w:lastRenderedPageBreak/>
              <w:t>Horizontālā prioritāte</w:t>
            </w:r>
          </w:p>
          <w:p w:rsidR="00FE58E0" w:rsidRPr="007213E4" w:rsidRDefault="00FE58E0" w:rsidP="00F53194">
            <w:pPr>
              <w:spacing w:after="0" w:line="240" w:lineRule="auto"/>
              <w:rPr>
                <w:rFonts w:eastAsia="Times New Roman" w:cs="Times New Roman"/>
                <w:i/>
              </w:rPr>
            </w:pPr>
            <w:r w:rsidRPr="007213E4">
              <w:rPr>
                <w:rFonts w:eastAsia="Times New Roman" w:cs="Times New Roman"/>
                <w:i/>
              </w:rPr>
              <w:t>Punktu proporcionāls sadalījums (40;30;20;10;0)</w:t>
            </w:r>
          </w:p>
          <w:p w:rsidR="00FE58E0" w:rsidRPr="007213E4" w:rsidRDefault="00FE58E0" w:rsidP="00F53194">
            <w:pPr>
              <w:spacing w:after="0" w:line="240" w:lineRule="auto"/>
              <w:rPr>
                <w:rFonts w:eastAsia="Times New Roman" w:cs="Times New Roman"/>
                <w:b/>
              </w:rPr>
            </w:pPr>
          </w:p>
          <w:p w:rsidR="00FE58E0" w:rsidRPr="007213E4" w:rsidRDefault="00FE58E0" w:rsidP="00F53194">
            <w:pPr>
              <w:spacing w:after="0" w:line="240" w:lineRule="auto"/>
              <w:rPr>
                <w:rFonts w:eastAsia="Times New Roman" w:cs="Times New Roman"/>
              </w:rPr>
            </w:pPr>
            <w:r w:rsidRPr="007213E4">
              <w:rPr>
                <w:rFonts w:eastAsia="Times New Roman" w:cs="Times New Roman"/>
              </w:rPr>
              <w:lastRenderedPageBreak/>
              <w:t>Projekta īstenošanas vietas teritorijas attīstības indekss ir no:</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rPr>
            </w:pPr>
            <w:r w:rsidRPr="007213E4">
              <w:rPr>
                <w:rFonts w:eastAsia="Times New Roman" w:cs="Times New Roman"/>
              </w:rPr>
              <w:t>1) no –2 līdz –1,5</w:t>
            </w:r>
          </w:p>
          <w:p w:rsidR="00FE58E0" w:rsidRPr="007213E4" w:rsidRDefault="00FE58E0" w:rsidP="00F53194">
            <w:pPr>
              <w:spacing w:after="0" w:line="240" w:lineRule="auto"/>
              <w:rPr>
                <w:rFonts w:eastAsia="Times New Roman" w:cs="Times New Roman"/>
              </w:rPr>
            </w:pPr>
            <w:r w:rsidRPr="007213E4">
              <w:rPr>
                <w:rFonts w:eastAsia="Times New Roman" w:cs="Times New Roman"/>
              </w:rPr>
              <w:t>2) no –1,49 līdz –1</w:t>
            </w:r>
          </w:p>
          <w:p w:rsidR="00FE58E0" w:rsidRPr="007213E4" w:rsidRDefault="00FE58E0" w:rsidP="00F53194">
            <w:pPr>
              <w:spacing w:after="0" w:line="240" w:lineRule="auto"/>
              <w:rPr>
                <w:rFonts w:eastAsia="Times New Roman" w:cs="Times New Roman"/>
              </w:rPr>
            </w:pPr>
            <w:r w:rsidRPr="007213E4">
              <w:rPr>
                <w:rFonts w:eastAsia="Times New Roman" w:cs="Times New Roman"/>
              </w:rPr>
              <w:t>3) no –0,99 līdz –0,5</w:t>
            </w:r>
          </w:p>
          <w:p w:rsidR="00FE58E0" w:rsidRPr="007213E4" w:rsidRDefault="00FE58E0" w:rsidP="00F53194">
            <w:pPr>
              <w:spacing w:after="0" w:line="240" w:lineRule="auto"/>
              <w:rPr>
                <w:rFonts w:eastAsia="Times New Roman" w:cs="Times New Roman"/>
              </w:rPr>
            </w:pPr>
            <w:r w:rsidRPr="007213E4">
              <w:rPr>
                <w:rFonts w:eastAsia="Times New Roman" w:cs="Times New Roman"/>
              </w:rPr>
              <w:t>4)no –0,49 līdz 0</w:t>
            </w:r>
          </w:p>
          <w:p w:rsidR="00FE58E0" w:rsidRPr="007213E4" w:rsidRDefault="00FE58E0" w:rsidP="00F53194">
            <w:pPr>
              <w:spacing w:after="0" w:line="240" w:lineRule="auto"/>
              <w:rPr>
                <w:rFonts w:eastAsia="Times New Roman" w:cs="Times New Roman"/>
              </w:rPr>
            </w:pPr>
            <w:r w:rsidRPr="007213E4">
              <w:rPr>
                <w:rFonts w:eastAsia="Times New Roman" w:cs="Times New Roman"/>
              </w:rPr>
              <w:t>5) lielāks par 0</w:t>
            </w:r>
          </w:p>
          <w:p w:rsidR="00FE58E0" w:rsidRPr="007213E4" w:rsidRDefault="00FE58E0" w:rsidP="00F53194">
            <w:pPr>
              <w:spacing w:after="0" w:line="240" w:lineRule="auto"/>
              <w:rPr>
                <w:rFonts w:eastAsia="Times New Roman" w:cs="Times New Roman"/>
                <w:b/>
              </w:rPr>
            </w:pPr>
          </w:p>
          <w:p w:rsidR="00FE58E0" w:rsidRPr="007213E4" w:rsidRDefault="00FE58E0" w:rsidP="00F53194">
            <w:pPr>
              <w:spacing w:after="0" w:line="240" w:lineRule="auto"/>
              <w:rPr>
                <w:rFonts w:eastAsia="Times New Roman" w:cs="Times New Roman"/>
              </w:rPr>
            </w:pPr>
            <w:r w:rsidRPr="007213E4">
              <w:rPr>
                <w:rFonts w:eastAsia="Times New Roman" w:cs="Times New Roman"/>
                <w:b/>
              </w:rPr>
              <w:t>Kopējais maksimālais punktu skaits vērtēšanā pie kvalitātes kritērija: 100</w:t>
            </w:r>
          </w:p>
          <w:p w:rsidR="00FE58E0" w:rsidRPr="007213E4" w:rsidRDefault="00FE58E0" w:rsidP="00F53194">
            <w:pPr>
              <w:spacing w:after="0" w:line="240" w:lineRule="auto"/>
              <w:rPr>
                <w:rFonts w:eastAsia="Times New Roman" w:cs="Times New Roman"/>
                <w:b/>
              </w:rPr>
            </w:pPr>
          </w:p>
          <w:p w:rsidR="00FE58E0" w:rsidRPr="007213E4" w:rsidRDefault="00FE58E0" w:rsidP="00F53194">
            <w:pPr>
              <w:spacing w:after="0" w:line="240" w:lineRule="auto"/>
              <w:rPr>
                <w:rFonts w:eastAsia="Times New Roman" w:cs="Times New Roman"/>
                <w:b/>
              </w:rPr>
            </w:pPr>
          </w:p>
          <w:p w:rsidR="00FE58E0" w:rsidRPr="007213E4" w:rsidRDefault="00FE58E0" w:rsidP="00F53194">
            <w:pPr>
              <w:spacing w:after="0" w:line="240" w:lineRule="auto"/>
              <w:rPr>
                <w:rFonts w:eastAsia="Times New Roman" w:cs="Times New Roman"/>
                <w:b/>
              </w:rPr>
            </w:pPr>
            <w:r w:rsidRPr="007213E4">
              <w:rPr>
                <w:rFonts w:eastAsia="Times New Roman" w:cs="Times New Roman"/>
                <w:b/>
              </w:rPr>
              <w:t xml:space="preserve">  </w:t>
            </w:r>
          </w:p>
        </w:tc>
        <w:tc>
          <w:tcPr>
            <w:tcW w:w="1324" w:type="pct"/>
          </w:tcPr>
          <w:p w:rsidR="00FE58E0" w:rsidRPr="007213E4" w:rsidRDefault="00FE58E0" w:rsidP="00F53194">
            <w:pPr>
              <w:spacing w:after="0" w:line="240" w:lineRule="auto"/>
              <w:rPr>
                <w:rFonts w:eastAsia="Times New Roman" w:cs="Times New Roman"/>
                <w:b/>
                <w:color w:val="FF0000"/>
              </w:rPr>
            </w:pPr>
            <w:r w:rsidRPr="007213E4">
              <w:rPr>
                <w:rFonts w:eastAsia="Times New Roman" w:cs="Times New Roman"/>
                <w:b/>
                <w:color w:val="FF0000"/>
              </w:rPr>
              <w:lastRenderedPageBreak/>
              <w:t>Secinājums</w:t>
            </w:r>
          </w:p>
          <w:p w:rsidR="00FE58E0" w:rsidRPr="007213E4" w:rsidRDefault="00FE58E0" w:rsidP="00F53194">
            <w:pPr>
              <w:spacing w:after="0" w:line="240" w:lineRule="auto"/>
              <w:rPr>
                <w:rFonts w:eastAsia="Times New Roman" w:cs="Times New Roman"/>
              </w:rPr>
            </w:pPr>
            <w:r w:rsidRPr="007213E4">
              <w:rPr>
                <w:rFonts w:eastAsia="Times New Roman" w:cs="Times New Roman"/>
              </w:rPr>
              <w:t>Teritorijas attīstības indeksa lietošana pilnībā atbilst aktivitātes mērķim.</w:t>
            </w:r>
          </w:p>
        </w:tc>
      </w:tr>
      <w:tr w:rsidR="00FE58E0" w:rsidRPr="007213E4" w:rsidTr="00F53194">
        <w:trPr>
          <w:trHeight w:val="73"/>
        </w:trPr>
        <w:tc>
          <w:tcPr>
            <w:tcW w:w="5000" w:type="pct"/>
            <w:gridSpan w:val="4"/>
            <w:shd w:val="clear" w:color="auto" w:fill="EAF1DD"/>
            <w:vAlign w:val="center"/>
          </w:tcPr>
          <w:p w:rsidR="00FE58E0" w:rsidRPr="007213E4" w:rsidRDefault="00FE58E0" w:rsidP="00F53194">
            <w:pPr>
              <w:spacing w:after="0" w:line="240" w:lineRule="auto"/>
              <w:rPr>
                <w:rFonts w:eastAsia="Times New Roman" w:cs="Times New Roman"/>
                <w:b/>
                <w:sz w:val="28"/>
                <w:szCs w:val="28"/>
              </w:rPr>
            </w:pPr>
            <w:r w:rsidRPr="007213E4">
              <w:rPr>
                <w:rFonts w:eastAsia="Times New Roman" w:cs="Times New Roman"/>
                <w:b/>
                <w:sz w:val="28"/>
                <w:szCs w:val="28"/>
              </w:rPr>
              <w:lastRenderedPageBreak/>
              <w:t>Transports</w:t>
            </w:r>
          </w:p>
        </w:tc>
      </w:tr>
      <w:tr w:rsidR="00FE58E0" w:rsidRPr="007213E4" w:rsidTr="00F53194">
        <w:trPr>
          <w:trHeight w:val="73"/>
        </w:trPr>
        <w:tc>
          <w:tcPr>
            <w:tcW w:w="925" w:type="pct"/>
          </w:tcPr>
          <w:p w:rsidR="00FE58E0" w:rsidRPr="007213E4" w:rsidRDefault="00D9588E" w:rsidP="00F53194">
            <w:pPr>
              <w:spacing w:after="0" w:line="240" w:lineRule="auto"/>
              <w:rPr>
                <w:rFonts w:eastAsia="Times New Roman" w:cs="Times New Roman"/>
                <w:b/>
              </w:rPr>
            </w:pPr>
            <w:hyperlink r:id="rId15" w:history="1">
              <w:r w:rsidR="00FE58E0" w:rsidRPr="007213E4">
                <w:rPr>
                  <w:rFonts w:eastAsia="Times New Roman" w:cs="Times New Roman"/>
                  <w:b/>
                  <w:color w:val="0000FF"/>
                  <w:u w:val="single"/>
                </w:rPr>
                <w:t>2008.12.15. MK not. Nr. 743</w:t>
              </w:r>
            </w:hyperlink>
          </w:p>
          <w:p w:rsidR="00FE58E0" w:rsidRPr="007213E4" w:rsidRDefault="00FE58E0" w:rsidP="00F53194">
            <w:pPr>
              <w:spacing w:after="0" w:line="240" w:lineRule="auto"/>
              <w:rPr>
                <w:rFonts w:eastAsia="Times New Roman" w:cs="Times New Roman"/>
              </w:rPr>
            </w:pPr>
            <w:r w:rsidRPr="007213E4">
              <w:rPr>
                <w:rFonts w:eastAsia="Times New Roman" w:cs="Times New Roman"/>
              </w:rPr>
              <w:t>Noteikumi par darbības programmas “Infrastruktūra un pakalpojumi” papildinājuma 3.2.1.2.aktivitāti “</w:t>
            </w:r>
            <w:proofErr w:type="spellStart"/>
            <w:r w:rsidRPr="007213E4">
              <w:rPr>
                <w:rFonts w:eastAsia="Times New Roman" w:cs="Times New Roman"/>
                <w:b/>
              </w:rPr>
              <w:t>Tranzītielu</w:t>
            </w:r>
            <w:proofErr w:type="spellEnd"/>
            <w:r w:rsidRPr="007213E4">
              <w:rPr>
                <w:rFonts w:eastAsia="Times New Roman" w:cs="Times New Roman"/>
                <w:b/>
              </w:rPr>
              <w:t xml:space="preserve"> sakārtošana pilsētu teritorijās</w:t>
            </w:r>
            <w:r w:rsidRPr="007213E4">
              <w:rPr>
                <w:rFonts w:eastAsia="Times New Roman" w:cs="Times New Roman"/>
              </w:rPr>
              <w:t>”</w:t>
            </w:r>
          </w:p>
          <w:p w:rsidR="00FE58E0" w:rsidRPr="007213E4" w:rsidRDefault="00FE58E0" w:rsidP="00F53194">
            <w:pPr>
              <w:spacing w:after="0" w:line="240" w:lineRule="auto"/>
              <w:rPr>
                <w:rFonts w:eastAsia="Times New Roman" w:cs="Times New Roman"/>
                <w:b/>
              </w:rPr>
            </w:pPr>
          </w:p>
        </w:tc>
        <w:tc>
          <w:tcPr>
            <w:tcW w:w="1426" w:type="pct"/>
          </w:tcPr>
          <w:p w:rsidR="00FE58E0" w:rsidRPr="007213E4" w:rsidRDefault="00FE58E0" w:rsidP="00F53194">
            <w:pPr>
              <w:spacing w:before="78" w:after="78" w:line="240" w:lineRule="auto"/>
              <w:rPr>
                <w:rFonts w:eastAsia="Times New Roman" w:cs="Times New Roman"/>
                <w:b/>
              </w:rPr>
            </w:pPr>
            <w:r w:rsidRPr="007213E4">
              <w:rPr>
                <w:rFonts w:eastAsia="Times New Roman" w:cs="Times New Roman"/>
              </w:rPr>
              <w:t xml:space="preserve">Aktivitātes mērķis ir komfortabla un droša satiksme pilsētu </w:t>
            </w:r>
            <w:proofErr w:type="spellStart"/>
            <w:r w:rsidRPr="007213E4">
              <w:rPr>
                <w:rFonts w:eastAsia="Times New Roman" w:cs="Times New Roman"/>
              </w:rPr>
              <w:t>tranzītielās</w:t>
            </w:r>
            <w:proofErr w:type="spellEnd"/>
            <w:r w:rsidRPr="007213E4">
              <w:rPr>
                <w:rFonts w:eastAsia="Times New Roman" w:cs="Times New Roman"/>
              </w:rPr>
              <w:t xml:space="preserve">, rekonstruējot un attīstot pilsētu </w:t>
            </w:r>
            <w:proofErr w:type="spellStart"/>
            <w:r w:rsidRPr="007213E4">
              <w:rPr>
                <w:rFonts w:eastAsia="Times New Roman" w:cs="Times New Roman"/>
              </w:rPr>
              <w:t>tranzītielas</w:t>
            </w:r>
            <w:proofErr w:type="spellEnd"/>
            <w:r w:rsidRPr="007213E4">
              <w:rPr>
                <w:rFonts w:eastAsia="Times New Roman" w:cs="Times New Roman"/>
              </w:rPr>
              <w:t xml:space="preserve"> valsts galveno vai 1.šķiras autoceļu maršrutos vietās, kur esošā infrastruktūra ir nolietojusies (piemēram, sabrukušie ielu posmi) vai nespēj nodrošināt pieaugošo transporta plūsmu.</w:t>
            </w:r>
          </w:p>
        </w:tc>
        <w:tc>
          <w:tcPr>
            <w:tcW w:w="1325" w:type="pct"/>
          </w:tcPr>
          <w:p w:rsidR="00FE58E0" w:rsidRPr="007213E4" w:rsidRDefault="00FE58E0" w:rsidP="00F53194">
            <w:pPr>
              <w:spacing w:after="0" w:line="240" w:lineRule="auto"/>
              <w:rPr>
                <w:rFonts w:eastAsia="Times New Roman" w:cs="Times New Roman"/>
                <w:b/>
              </w:rPr>
            </w:pPr>
            <w:r w:rsidRPr="007213E4">
              <w:rPr>
                <w:rFonts w:eastAsia="Times New Roman" w:cs="Times New Roman"/>
                <w:b/>
              </w:rPr>
              <w:t>Horizontālā prioritāte</w:t>
            </w:r>
          </w:p>
          <w:p w:rsidR="00FE58E0" w:rsidRPr="007213E4" w:rsidRDefault="00FE58E0" w:rsidP="00F53194">
            <w:pPr>
              <w:spacing w:after="0" w:line="240" w:lineRule="auto"/>
              <w:rPr>
                <w:rFonts w:eastAsia="Times New Roman" w:cs="Times New Roman"/>
                <w:i/>
              </w:rPr>
            </w:pPr>
            <w:r w:rsidRPr="007213E4">
              <w:rPr>
                <w:rFonts w:eastAsia="Times New Roman" w:cs="Times New Roman"/>
                <w:i/>
              </w:rPr>
              <w:t>Punktu proporcionāls sadalījums (1,5; 1; 0,5; 0)</w:t>
            </w:r>
          </w:p>
          <w:p w:rsidR="00FE58E0" w:rsidRPr="007213E4" w:rsidRDefault="00FE58E0" w:rsidP="00F53194">
            <w:pPr>
              <w:spacing w:after="0" w:line="240" w:lineRule="auto"/>
              <w:rPr>
                <w:rFonts w:eastAsia="Times New Roman" w:cs="Times New Roman"/>
                <w:b/>
              </w:rPr>
            </w:pPr>
          </w:p>
          <w:p w:rsidR="00FE58E0" w:rsidRPr="007213E4" w:rsidRDefault="00FE58E0" w:rsidP="00F53194">
            <w:pPr>
              <w:spacing w:after="0" w:line="240" w:lineRule="auto"/>
              <w:rPr>
                <w:rFonts w:eastAsia="Times New Roman" w:cs="Times New Roman"/>
              </w:rPr>
            </w:pPr>
            <w:r w:rsidRPr="007213E4">
              <w:rPr>
                <w:rFonts w:eastAsia="Times New Roman" w:cs="Times New Roman"/>
              </w:rPr>
              <w:t>Projekta īstenošanas vietas teritorijas attīstības indekss projektu iesniegumu iesniegšanas kārtas noslēgšanas dienā ir:</w:t>
            </w:r>
          </w:p>
          <w:p w:rsidR="00FE58E0" w:rsidRPr="007213E4" w:rsidRDefault="00FE58E0" w:rsidP="00F53194">
            <w:pPr>
              <w:spacing w:after="0" w:line="240" w:lineRule="auto"/>
              <w:rPr>
                <w:rFonts w:eastAsia="Times New Roman" w:cs="Times New Roman"/>
              </w:rPr>
            </w:pPr>
            <w:r w:rsidRPr="007213E4">
              <w:rPr>
                <w:rFonts w:eastAsia="Times New Roman" w:cs="Times New Roman"/>
              </w:rPr>
              <w:t>1) –2,000 un zemāks</w:t>
            </w:r>
          </w:p>
          <w:p w:rsidR="00FE58E0" w:rsidRPr="007213E4" w:rsidRDefault="00FE58E0" w:rsidP="00F53194">
            <w:pPr>
              <w:spacing w:after="0" w:line="240" w:lineRule="auto"/>
              <w:rPr>
                <w:rFonts w:eastAsia="Times New Roman" w:cs="Times New Roman"/>
              </w:rPr>
            </w:pPr>
            <w:r w:rsidRPr="007213E4">
              <w:rPr>
                <w:rFonts w:eastAsia="Times New Roman" w:cs="Times New Roman"/>
              </w:rPr>
              <w:t>2) no –1,000 līdz –1,999</w:t>
            </w: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3) no 0 līdz –0,999 </w:t>
            </w:r>
          </w:p>
          <w:p w:rsidR="00FE58E0" w:rsidRPr="007213E4" w:rsidRDefault="00FE58E0" w:rsidP="00F53194">
            <w:pPr>
              <w:spacing w:after="0" w:line="240" w:lineRule="auto"/>
              <w:rPr>
                <w:rFonts w:eastAsia="Times New Roman" w:cs="Times New Roman"/>
              </w:rPr>
            </w:pPr>
            <w:r w:rsidRPr="007213E4">
              <w:rPr>
                <w:rFonts w:eastAsia="Times New Roman" w:cs="Times New Roman"/>
              </w:rPr>
              <w:t>4) no 0,001 un augstāks</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rPr>
            </w:pPr>
            <w:r w:rsidRPr="007213E4">
              <w:rPr>
                <w:rFonts w:eastAsia="Times New Roman" w:cs="Times New Roman"/>
                <w:b/>
              </w:rPr>
              <w:t>Kopējais maksimālais punktu skaits vērtēšanā pie kvalitātes kritērija: 24</w:t>
            </w:r>
          </w:p>
          <w:p w:rsidR="00FE58E0" w:rsidRPr="007213E4" w:rsidRDefault="00FE58E0" w:rsidP="00F53194">
            <w:pPr>
              <w:spacing w:after="0" w:line="240" w:lineRule="auto"/>
              <w:rPr>
                <w:rFonts w:eastAsia="Times New Roman" w:cs="Times New Roman"/>
                <w:b/>
              </w:rPr>
            </w:pPr>
          </w:p>
        </w:tc>
        <w:tc>
          <w:tcPr>
            <w:tcW w:w="1324" w:type="pct"/>
          </w:tcPr>
          <w:p w:rsidR="00FE58E0" w:rsidRPr="007213E4" w:rsidRDefault="00FE58E0" w:rsidP="00F53194">
            <w:pPr>
              <w:spacing w:after="0" w:line="240" w:lineRule="auto"/>
              <w:rPr>
                <w:rFonts w:eastAsia="Times New Roman" w:cs="Times New Roman"/>
              </w:rPr>
            </w:pPr>
            <w:r w:rsidRPr="007213E4">
              <w:rPr>
                <w:rFonts w:eastAsia="Times New Roman" w:cs="Times New Roman"/>
              </w:rPr>
              <w:lastRenderedPageBreak/>
              <w:t>Pēc satura projekts skar pilsētas (</w:t>
            </w:r>
            <w:proofErr w:type="spellStart"/>
            <w:r w:rsidRPr="007213E4">
              <w:rPr>
                <w:rFonts w:eastAsia="Times New Roman" w:cs="Times New Roman"/>
              </w:rPr>
              <w:t>pilsētnovadus</w:t>
            </w:r>
            <w:proofErr w:type="spellEnd"/>
            <w:r w:rsidRPr="007213E4">
              <w:rPr>
                <w:rFonts w:eastAsia="Times New Roman" w:cs="Times New Roman"/>
              </w:rPr>
              <w:t>), proti tiek īstenots pilsētu teritorijā. No projektu vērtēšanas viedokļa šīs teritorijas būtu jāsalīdzina savā starpā nevis pret visām Latvijas pašvaldībām, ieskaitot lauku novadus, jo pretējā gadījumā projektu īstenošanas vietas teritorijas attīstības indekss būs paaugstināts.</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b/>
                <w:color w:val="FF0000"/>
              </w:rPr>
            </w:pPr>
            <w:r w:rsidRPr="007213E4">
              <w:rPr>
                <w:rFonts w:eastAsia="Times New Roman" w:cs="Times New Roman"/>
                <w:b/>
                <w:color w:val="FF0000"/>
              </w:rPr>
              <w:t>Secinājums</w:t>
            </w: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Horizontālās prioritātes „Teritorijas </w:t>
            </w:r>
            <w:r w:rsidRPr="007213E4">
              <w:rPr>
                <w:rFonts w:eastAsia="Times New Roman" w:cs="Times New Roman"/>
              </w:rPr>
              <w:lastRenderedPageBreak/>
              <w:t xml:space="preserve">līdzsvarota attīstība” nosacījuma lietošana būtu izvērtējama, jo projektu primārais mērķis ir satiksmes un iedzīvotāju drošības uzlabošana pilsētu </w:t>
            </w:r>
            <w:proofErr w:type="spellStart"/>
            <w:r w:rsidRPr="007213E4">
              <w:rPr>
                <w:rFonts w:eastAsia="Times New Roman" w:cs="Times New Roman"/>
              </w:rPr>
              <w:t>tranzītielās</w:t>
            </w:r>
            <w:proofErr w:type="spellEnd"/>
            <w:r w:rsidRPr="007213E4">
              <w:rPr>
                <w:rFonts w:eastAsia="Times New Roman" w:cs="Times New Roman"/>
              </w:rPr>
              <w:t xml:space="preserve"> – līdz ar to vienādi vēlama gan sociālekonomiski attīstītās teritorijās, gan sociālekonomiski neattīstītās teritorijās, tai skaitā izejot no satiksmes intensitātes</w:t>
            </w:r>
            <w:proofErr w:type="gramStart"/>
            <w:r w:rsidRPr="007213E4">
              <w:rPr>
                <w:rFonts w:eastAsia="Times New Roman" w:cs="Times New Roman"/>
              </w:rPr>
              <w:t xml:space="preserve">  </w:t>
            </w:r>
            <w:proofErr w:type="gramEnd"/>
            <w:r w:rsidRPr="007213E4">
              <w:rPr>
                <w:rFonts w:eastAsia="Times New Roman" w:cs="Times New Roman"/>
              </w:rPr>
              <w:t xml:space="preserve">Projektu īstenošanas vietas </w:t>
            </w:r>
            <w:proofErr w:type="spellStart"/>
            <w:r w:rsidRPr="007213E4">
              <w:rPr>
                <w:rFonts w:eastAsia="Times New Roman" w:cs="Times New Roman"/>
              </w:rPr>
              <w:t>prioritizēšana</w:t>
            </w:r>
            <w:proofErr w:type="spellEnd"/>
            <w:r w:rsidRPr="007213E4">
              <w:rPr>
                <w:rFonts w:eastAsia="Times New Roman" w:cs="Times New Roman"/>
              </w:rPr>
              <w:t xml:space="preserve"> pēc sociālekonomiskā attīstības līmeņa ir apšaubāma</w:t>
            </w:r>
          </w:p>
        </w:tc>
      </w:tr>
      <w:tr w:rsidR="00FE58E0" w:rsidRPr="007213E4" w:rsidTr="00F53194">
        <w:trPr>
          <w:trHeight w:val="73"/>
        </w:trPr>
        <w:tc>
          <w:tcPr>
            <w:tcW w:w="925" w:type="pct"/>
          </w:tcPr>
          <w:p w:rsidR="00FE58E0" w:rsidRPr="007213E4" w:rsidRDefault="00D9588E" w:rsidP="00F53194">
            <w:pPr>
              <w:spacing w:after="0" w:line="240" w:lineRule="auto"/>
              <w:rPr>
                <w:rFonts w:eastAsia="Times New Roman" w:cs="Times New Roman"/>
                <w:b/>
              </w:rPr>
            </w:pPr>
            <w:hyperlink r:id="rId16" w:history="1">
              <w:r w:rsidR="00FE58E0" w:rsidRPr="007213E4">
                <w:rPr>
                  <w:rFonts w:eastAsia="Times New Roman" w:cs="Times New Roman"/>
                  <w:b/>
                  <w:color w:val="0000FF"/>
                  <w:u w:val="single"/>
                </w:rPr>
                <w:t>2008.06.10. MK not. Nr. 426</w:t>
              </w:r>
            </w:hyperlink>
          </w:p>
          <w:p w:rsidR="00FE58E0" w:rsidRPr="007213E4" w:rsidRDefault="00FE58E0" w:rsidP="00F53194">
            <w:pPr>
              <w:spacing w:after="0" w:line="240" w:lineRule="auto"/>
              <w:rPr>
                <w:rFonts w:eastAsia="Times New Roman" w:cs="Times New Roman"/>
              </w:rPr>
            </w:pPr>
            <w:r w:rsidRPr="007213E4">
              <w:rPr>
                <w:rFonts w:eastAsia="Times New Roman" w:cs="Times New Roman"/>
              </w:rPr>
              <w:t>Noteikumi par darbības programmas “Infrastruktūra un pakalpojumi” papildinājuma 3.2.1.3.1.apakšaktivitāti “</w:t>
            </w:r>
            <w:r w:rsidRPr="007213E4">
              <w:rPr>
                <w:rFonts w:eastAsia="Times New Roman" w:cs="Times New Roman"/>
                <w:b/>
              </w:rPr>
              <w:t>Satiksmes drošības uzlabojumi apdzīvotās vietās ārpus Rīgas</w:t>
            </w:r>
            <w:r w:rsidRPr="007213E4">
              <w:rPr>
                <w:rFonts w:eastAsia="Times New Roman" w:cs="Times New Roman"/>
              </w:rPr>
              <w:t>”</w:t>
            </w:r>
          </w:p>
          <w:p w:rsidR="00FE58E0" w:rsidRPr="007213E4" w:rsidRDefault="00FE58E0" w:rsidP="00F53194">
            <w:pPr>
              <w:spacing w:after="0" w:line="240" w:lineRule="auto"/>
              <w:rPr>
                <w:rFonts w:eastAsia="Times New Roman" w:cs="Times New Roman"/>
                <w:b/>
              </w:rPr>
            </w:pPr>
          </w:p>
        </w:tc>
        <w:tc>
          <w:tcPr>
            <w:tcW w:w="1426" w:type="pct"/>
          </w:tcPr>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Apakšaktivitātes mērķis ir uzlabot satiksmes drošību apdzīvotās vietās, likvidējot ‘’melnos punktus’’ jeb satiksmes drošībai bīstamās vietas – ne tikai tās, kur ir liels avāriju un bojāgājušo skaits, bet arī potenciāli bīstamās vietas, veicot dažādus transporta infrastruktūras uzlabošanas un satiksmes organizācijas pasākumus, lai ar iespējami mazākiem līdzekļiem panāktu satiksmes drošības līmeņa uzlabošanos (piemēram, krustojumu pārbūve un energoefektīva ielu apgaismošana, luksoforu uzstādīšana, gājēju celiņu un gājēju pāreju ierīkošana).</w:t>
            </w:r>
          </w:p>
        </w:tc>
        <w:tc>
          <w:tcPr>
            <w:tcW w:w="1325" w:type="pct"/>
          </w:tcPr>
          <w:p w:rsidR="00FE58E0" w:rsidRPr="007213E4" w:rsidRDefault="00FE58E0" w:rsidP="00F53194">
            <w:pPr>
              <w:spacing w:after="0" w:line="240" w:lineRule="auto"/>
              <w:rPr>
                <w:rFonts w:eastAsia="Times New Roman" w:cs="Times New Roman"/>
                <w:b/>
              </w:rPr>
            </w:pPr>
            <w:r w:rsidRPr="007213E4">
              <w:rPr>
                <w:rFonts w:eastAsia="Times New Roman" w:cs="Times New Roman"/>
                <w:b/>
              </w:rPr>
              <w:t>Horizontālā prioritāte</w:t>
            </w:r>
          </w:p>
          <w:p w:rsidR="00FE58E0" w:rsidRPr="007213E4" w:rsidRDefault="00FE58E0" w:rsidP="00F53194">
            <w:pPr>
              <w:spacing w:after="0" w:line="240" w:lineRule="auto"/>
              <w:rPr>
                <w:rFonts w:eastAsia="Times New Roman" w:cs="Times New Roman"/>
                <w:i/>
              </w:rPr>
            </w:pPr>
            <w:r w:rsidRPr="007213E4">
              <w:rPr>
                <w:rFonts w:eastAsia="Times New Roman" w:cs="Times New Roman"/>
                <w:i/>
              </w:rPr>
              <w:t>Punktu proporcionāls sadalījums (2; 1,5; 1; 0,5; 0)</w:t>
            </w:r>
          </w:p>
          <w:p w:rsidR="00FE58E0" w:rsidRPr="007213E4" w:rsidRDefault="00FE58E0" w:rsidP="00F53194">
            <w:pPr>
              <w:spacing w:after="0" w:line="240" w:lineRule="auto"/>
              <w:rPr>
                <w:rFonts w:eastAsia="Times New Roman" w:cs="Times New Roman"/>
                <w:b/>
              </w:rPr>
            </w:pPr>
          </w:p>
          <w:p w:rsidR="00FE58E0" w:rsidRPr="007213E4" w:rsidRDefault="00FE58E0" w:rsidP="00F53194">
            <w:pPr>
              <w:spacing w:after="0" w:line="240" w:lineRule="auto"/>
              <w:rPr>
                <w:rFonts w:eastAsia="Times New Roman" w:cs="Times New Roman"/>
              </w:rPr>
            </w:pPr>
            <w:r w:rsidRPr="007213E4">
              <w:rPr>
                <w:rFonts w:eastAsia="Times New Roman" w:cs="Times New Roman"/>
              </w:rPr>
              <w:t>Projekta īstenošanas vietas teritorijas attīstības indekss projektu iesniegumu iesniegšanas kārtas noslēgšanas dienā ir:</w:t>
            </w: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1) –2,000 vai zemāks </w:t>
            </w:r>
          </w:p>
          <w:p w:rsidR="00FE58E0" w:rsidRPr="007213E4" w:rsidRDefault="00FE58E0" w:rsidP="00F53194">
            <w:pPr>
              <w:spacing w:after="0" w:line="240" w:lineRule="auto"/>
              <w:rPr>
                <w:rFonts w:eastAsia="Times New Roman" w:cs="Times New Roman"/>
              </w:rPr>
            </w:pPr>
            <w:r w:rsidRPr="007213E4">
              <w:rPr>
                <w:rFonts w:eastAsia="Times New Roman" w:cs="Times New Roman"/>
              </w:rPr>
              <w:t>2) –1,999 līdz –1,000</w:t>
            </w:r>
          </w:p>
          <w:p w:rsidR="00FE58E0" w:rsidRPr="007213E4" w:rsidRDefault="00FE58E0" w:rsidP="00F53194">
            <w:pPr>
              <w:spacing w:after="0" w:line="240" w:lineRule="auto"/>
              <w:rPr>
                <w:rFonts w:eastAsia="Times New Roman" w:cs="Times New Roman"/>
              </w:rPr>
            </w:pPr>
            <w:r w:rsidRPr="007213E4">
              <w:rPr>
                <w:rFonts w:eastAsia="Times New Roman" w:cs="Times New Roman"/>
              </w:rPr>
              <w:t>3)</w:t>
            </w:r>
            <w:proofErr w:type="gramStart"/>
            <w:r w:rsidRPr="007213E4">
              <w:rPr>
                <w:rFonts w:eastAsia="Times New Roman" w:cs="Times New Roman"/>
              </w:rPr>
              <w:t xml:space="preserve">  </w:t>
            </w:r>
            <w:proofErr w:type="gramEnd"/>
            <w:r w:rsidRPr="007213E4">
              <w:rPr>
                <w:rFonts w:eastAsia="Times New Roman" w:cs="Times New Roman"/>
              </w:rPr>
              <w:t xml:space="preserve">–0,999 līdz 0 </w:t>
            </w: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4) no 0,001 līdz 1 </w:t>
            </w: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5) 1,001 vai augstāks </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b/>
              </w:rPr>
            </w:pPr>
            <w:r w:rsidRPr="007213E4">
              <w:rPr>
                <w:rFonts w:eastAsia="Times New Roman" w:cs="Times New Roman"/>
                <w:b/>
              </w:rPr>
              <w:t xml:space="preserve">Noteikuma projektā noteikts, ka </w:t>
            </w:r>
            <w:r w:rsidRPr="007213E4">
              <w:rPr>
                <w:rFonts w:eastAsia="Times New Roman" w:cs="Times New Roman"/>
                <w:b/>
              </w:rPr>
              <w:lastRenderedPageBreak/>
              <w:t>kritērija īpatsvars no kopējā vērtējuma ir pieci procenti</w:t>
            </w:r>
          </w:p>
          <w:p w:rsidR="00FE58E0" w:rsidRPr="007213E4" w:rsidRDefault="00FE58E0" w:rsidP="00F53194">
            <w:pPr>
              <w:spacing w:after="0" w:line="240" w:lineRule="auto"/>
              <w:rPr>
                <w:rFonts w:eastAsia="Times New Roman" w:cs="Times New Roman"/>
                <w:b/>
              </w:rPr>
            </w:pPr>
          </w:p>
        </w:tc>
        <w:tc>
          <w:tcPr>
            <w:tcW w:w="1324" w:type="pct"/>
          </w:tcPr>
          <w:p w:rsidR="00FE58E0" w:rsidRPr="007213E4" w:rsidRDefault="00FE58E0" w:rsidP="00F53194">
            <w:pPr>
              <w:spacing w:after="0" w:line="240" w:lineRule="auto"/>
              <w:rPr>
                <w:rFonts w:eastAsia="Times New Roman" w:cs="Times New Roman"/>
                <w:b/>
                <w:color w:val="FF0000"/>
              </w:rPr>
            </w:pPr>
            <w:r w:rsidRPr="007213E4">
              <w:rPr>
                <w:rFonts w:eastAsia="Times New Roman" w:cs="Times New Roman"/>
                <w:b/>
                <w:color w:val="FF0000"/>
              </w:rPr>
              <w:lastRenderedPageBreak/>
              <w:t>Secinājums</w:t>
            </w: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Horizontālās prioritātes „Teritorijas līdzsvarota attīstība” nosacījuma lietošana būtu izvērtējama, jo projektu primārais mērķis ir satiksmes un iedzīvotāju drošības uzlabošana – līdz ar to vienādi vēlama gan sociālekonomiski attīstītās teritorijās, gan sociālekonomiski neattīstītās teritorijās.  Projektu īstenošanas vietas </w:t>
            </w:r>
            <w:proofErr w:type="spellStart"/>
            <w:r w:rsidRPr="007213E4">
              <w:rPr>
                <w:rFonts w:eastAsia="Times New Roman" w:cs="Times New Roman"/>
              </w:rPr>
              <w:t>prioritizēšana</w:t>
            </w:r>
            <w:proofErr w:type="spellEnd"/>
            <w:r w:rsidRPr="007213E4">
              <w:rPr>
                <w:rFonts w:eastAsia="Times New Roman" w:cs="Times New Roman"/>
              </w:rPr>
              <w:t xml:space="preserve"> pēc sociālekonomiskā attīstības līmeņa ir apšaubāma.</w:t>
            </w:r>
          </w:p>
        </w:tc>
      </w:tr>
      <w:tr w:rsidR="00FE58E0" w:rsidRPr="007213E4" w:rsidTr="00F53194">
        <w:trPr>
          <w:trHeight w:val="73"/>
        </w:trPr>
        <w:tc>
          <w:tcPr>
            <w:tcW w:w="5000" w:type="pct"/>
            <w:gridSpan w:val="4"/>
            <w:shd w:val="clear" w:color="auto" w:fill="EAF1DD"/>
          </w:tcPr>
          <w:p w:rsidR="00FE58E0" w:rsidRPr="007213E4" w:rsidRDefault="00FE58E0" w:rsidP="00F53194">
            <w:pPr>
              <w:spacing w:after="0" w:line="240" w:lineRule="auto"/>
              <w:rPr>
                <w:rFonts w:eastAsia="Times New Roman" w:cs="Times New Roman"/>
                <w:b/>
                <w:sz w:val="28"/>
                <w:szCs w:val="28"/>
              </w:rPr>
            </w:pPr>
            <w:r w:rsidRPr="007213E4">
              <w:rPr>
                <w:rFonts w:eastAsia="Times New Roman" w:cs="Times New Roman"/>
                <w:b/>
                <w:sz w:val="28"/>
                <w:szCs w:val="28"/>
              </w:rPr>
              <w:lastRenderedPageBreak/>
              <w:t>Kultūra</w:t>
            </w:r>
          </w:p>
        </w:tc>
      </w:tr>
      <w:tr w:rsidR="00FE58E0" w:rsidRPr="007213E4" w:rsidTr="00F53194">
        <w:trPr>
          <w:trHeight w:val="73"/>
        </w:trPr>
        <w:tc>
          <w:tcPr>
            <w:tcW w:w="925" w:type="pct"/>
          </w:tcPr>
          <w:p w:rsidR="00FE58E0" w:rsidRPr="007213E4" w:rsidRDefault="00D9588E" w:rsidP="00F53194">
            <w:pPr>
              <w:spacing w:after="0" w:line="240" w:lineRule="auto"/>
              <w:rPr>
                <w:rFonts w:eastAsia="Times New Roman" w:cs="Times New Roman"/>
                <w:b/>
              </w:rPr>
            </w:pPr>
            <w:hyperlink r:id="rId17" w:history="1">
              <w:r w:rsidR="00FE58E0" w:rsidRPr="007213E4">
                <w:rPr>
                  <w:rFonts w:eastAsia="Times New Roman" w:cs="Times New Roman"/>
                  <w:b/>
                  <w:color w:val="0000FF"/>
                  <w:u w:val="single"/>
                </w:rPr>
                <w:t>2010.05.25. MK not. Nr. 477</w:t>
              </w:r>
            </w:hyperlink>
          </w:p>
          <w:p w:rsidR="00FE58E0" w:rsidRPr="007213E4" w:rsidRDefault="00FE58E0" w:rsidP="00F53194">
            <w:pPr>
              <w:spacing w:after="0" w:line="240" w:lineRule="auto"/>
              <w:rPr>
                <w:rFonts w:eastAsia="Times New Roman" w:cs="Times New Roman"/>
              </w:rPr>
            </w:pPr>
            <w:r w:rsidRPr="007213E4">
              <w:rPr>
                <w:rFonts w:eastAsia="Times New Roman" w:cs="Times New Roman"/>
              </w:rPr>
              <w:t>Noteikumi par darbības programmas "Infrastruktūra un pakalpojumi" papildinājuma 3.4.3.2.aktivitāti "</w:t>
            </w:r>
            <w:r w:rsidRPr="007213E4">
              <w:rPr>
                <w:rFonts w:eastAsia="Times New Roman" w:cs="Times New Roman"/>
                <w:b/>
              </w:rPr>
              <w:t>Sociālekonomiski nozīmīgu kultūras mantojuma objektu atjaunošana</w:t>
            </w:r>
            <w:r w:rsidRPr="007213E4">
              <w:rPr>
                <w:rFonts w:eastAsia="Times New Roman" w:cs="Times New Roman"/>
              </w:rPr>
              <w:t>"</w:t>
            </w:r>
          </w:p>
          <w:p w:rsidR="00FE58E0" w:rsidRPr="007213E4" w:rsidRDefault="00FE58E0" w:rsidP="00F53194">
            <w:pPr>
              <w:spacing w:after="0" w:line="240" w:lineRule="auto"/>
              <w:rPr>
                <w:rFonts w:eastAsia="Times New Roman" w:cs="Times New Roman"/>
                <w:b/>
              </w:rPr>
            </w:pPr>
          </w:p>
        </w:tc>
        <w:tc>
          <w:tcPr>
            <w:tcW w:w="1426" w:type="pct"/>
          </w:tcPr>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Aktivitātes mērķis ir atjaunot kultūras mantojuma objektus, lai palielinātu to ekonomisku un inovatīvu izmantošanu, kas var kalpot kā nozīmīgs faktors teritoriju ekonomiskajai reģenerācijai, to pievilcības palielināšanai, dzīvei, darbam un uzņēmējdarbībai labvēlīgu apstākļu nodrošināšanai.</w:t>
            </w:r>
          </w:p>
        </w:tc>
        <w:tc>
          <w:tcPr>
            <w:tcW w:w="1325" w:type="pct"/>
          </w:tcPr>
          <w:p w:rsidR="00FE58E0" w:rsidRPr="007213E4" w:rsidRDefault="00FE58E0" w:rsidP="00F53194">
            <w:pPr>
              <w:spacing w:after="0" w:line="240" w:lineRule="auto"/>
              <w:rPr>
                <w:rFonts w:eastAsia="Times New Roman" w:cs="Times New Roman"/>
                <w:b/>
              </w:rPr>
            </w:pPr>
            <w:r w:rsidRPr="007213E4">
              <w:rPr>
                <w:rFonts w:eastAsia="Times New Roman" w:cs="Times New Roman"/>
                <w:b/>
              </w:rPr>
              <w:t>Horizontālā prioritāte</w:t>
            </w:r>
          </w:p>
          <w:p w:rsidR="00FE58E0" w:rsidRPr="007213E4" w:rsidRDefault="00FE58E0" w:rsidP="00F53194">
            <w:pPr>
              <w:spacing w:after="0" w:line="240" w:lineRule="auto"/>
              <w:rPr>
                <w:rFonts w:eastAsia="Times New Roman" w:cs="Times New Roman"/>
                <w:i/>
              </w:rPr>
            </w:pPr>
            <w:r w:rsidRPr="007213E4">
              <w:rPr>
                <w:rFonts w:eastAsia="Times New Roman" w:cs="Times New Roman"/>
                <w:i/>
              </w:rPr>
              <w:t>Punktu proporcionāls sadalījums (3, 2, 1)</w:t>
            </w:r>
          </w:p>
          <w:p w:rsidR="00FE58E0" w:rsidRPr="007213E4" w:rsidRDefault="00FE58E0" w:rsidP="00F53194">
            <w:pPr>
              <w:spacing w:after="0" w:line="240" w:lineRule="auto"/>
              <w:rPr>
                <w:rFonts w:eastAsia="Times New Roman" w:cs="Times New Roman"/>
                <w:b/>
              </w:rPr>
            </w:pP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Kultūras pieminekļa atrašanās vietas </w:t>
            </w:r>
            <w:r w:rsidRPr="007213E4">
              <w:rPr>
                <w:rFonts w:eastAsia="Times New Roman" w:cs="Times New Roman"/>
                <w:b/>
                <w:color w:val="FF0000"/>
              </w:rPr>
              <w:t>plānošanas reģiona teritorijas attīstības indekss</w:t>
            </w:r>
            <w:r w:rsidRPr="007213E4">
              <w:rPr>
                <w:rFonts w:eastAsia="Times New Roman" w:cs="Times New Roman"/>
              </w:rPr>
              <w:t xml:space="preserve"> projekta iesnieguma iesniegšanas kārtas izsludināšanas dienā:</w:t>
            </w: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1) no – 1,000 līdz –1,999 </w:t>
            </w: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 </w:t>
            </w: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2) no nulles līdz –0,999 </w:t>
            </w: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3) no 0,001 un augstāks </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rPr>
            </w:pPr>
            <w:r w:rsidRPr="007213E4">
              <w:rPr>
                <w:rFonts w:eastAsia="Times New Roman" w:cs="Times New Roman"/>
                <w:b/>
              </w:rPr>
              <w:t>Kopējais maksimālais punktu skaits vērtēš</w:t>
            </w:r>
            <w:r w:rsidR="00C30550">
              <w:rPr>
                <w:rFonts w:eastAsia="Times New Roman" w:cs="Times New Roman"/>
                <w:b/>
              </w:rPr>
              <w:t>anā pie kvalitātes kritērija: 41</w:t>
            </w:r>
          </w:p>
          <w:p w:rsidR="00FE58E0" w:rsidRPr="007213E4" w:rsidRDefault="00FE58E0" w:rsidP="00F53194">
            <w:pPr>
              <w:spacing w:after="0" w:line="240" w:lineRule="auto"/>
              <w:rPr>
                <w:rFonts w:eastAsia="Times New Roman" w:cs="Times New Roman"/>
                <w:b/>
              </w:rPr>
            </w:pPr>
          </w:p>
          <w:p w:rsidR="00FE58E0" w:rsidRPr="007213E4" w:rsidRDefault="00FE58E0" w:rsidP="00F53194">
            <w:pPr>
              <w:spacing w:after="0" w:line="240" w:lineRule="auto"/>
              <w:rPr>
                <w:rFonts w:eastAsia="Times New Roman" w:cs="Times New Roman"/>
                <w:b/>
              </w:rPr>
            </w:pPr>
          </w:p>
          <w:p w:rsidR="00FE58E0" w:rsidRPr="007213E4" w:rsidRDefault="00FE58E0" w:rsidP="00F53194">
            <w:pPr>
              <w:spacing w:after="0" w:line="240" w:lineRule="auto"/>
              <w:rPr>
                <w:rFonts w:eastAsia="Times New Roman" w:cs="Times New Roman"/>
                <w:b/>
              </w:rPr>
            </w:pPr>
          </w:p>
          <w:p w:rsidR="00FE58E0" w:rsidRPr="007213E4" w:rsidRDefault="00FE58E0" w:rsidP="00F53194">
            <w:pPr>
              <w:spacing w:after="0" w:line="240" w:lineRule="auto"/>
              <w:rPr>
                <w:rFonts w:eastAsia="Times New Roman" w:cs="Times New Roman"/>
                <w:b/>
              </w:rPr>
            </w:pPr>
          </w:p>
        </w:tc>
        <w:tc>
          <w:tcPr>
            <w:tcW w:w="1324" w:type="pct"/>
          </w:tcPr>
          <w:p w:rsidR="00FE58E0" w:rsidRPr="007213E4" w:rsidRDefault="00FE58E0" w:rsidP="00F53194">
            <w:pPr>
              <w:spacing w:after="0" w:line="240" w:lineRule="auto"/>
              <w:rPr>
                <w:rFonts w:eastAsia="Times New Roman" w:cs="Times New Roman"/>
                <w:b/>
                <w:color w:val="FF0000"/>
              </w:rPr>
            </w:pPr>
            <w:r w:rsidRPr="007213E4">
              <w:rPr>
                <w:rFonts w:eastAsia="Times New Roman" w:cs="Times New Roman"/>
                <w:b/>
                <w:color w:val="FF0000"/>
              </w:rPr>
              <w:t>Secinājums</w:t>
            </w:r>
          </w:p>
          <w:p w:rsidR="00FE58E0" w:rsidRPr="007213E4" w:rsidRDefault="00FE58E0" w:rsidP="00F53194">
            <w:pPr>
              <w:spacing w:after="0" w:line="240" w:lineRule="auto"/>
              <w:rPr>
                <w:rFonts w:eastAsia="Times New Roman" w:cs="Times New Roman"/>
              </w:rPr>
            </w:pPr>
            <w:r w:rsidRPr="007213E4">
              <w:rPr>
                <w:rFonts w:eastAsia="Times New Roman" w:cs="Times New Roman"/>
              </w:rPr>
              <w:t>Teritorijas attīstības indeksa lietošana pilnībā atbilst aktivitātes mērķim.</w:t>
            </w:r>
          </w:p>
        </w:tc>
      </w:tr>
      <w:tr w:rsidR="00FE58E0" w:rsidRPr="007213E4" w:rsidTr="00F53194">
        <w:trPr>
          <w:trHeight w:val="73"/>
        </w:trPr>
        <w:tc>
          <w:tcPr>
            <w:tcW w:w="925" w:type="pct"/>
          </w:tcPr>
          <w:p w:rsidR="00FE58E0" w:rsidRPr="007213E4" w:rsidRDefault="00D9588E" w:rsidP="00F53194">
            <w:pPr>
              <w:spacing w:after="0" w:line="240" w:lineRule="auto"/>
              <w:rPr>
                <w:rFonts w:eastAsia="Times New Roman" w:cs="Times New Roman"/>
                <w:b/>
              </w:rPr>
            </w:pPr>
            <w:hyperlink r:id="rId18" w:history="1">
              <w:r w:rsidR="00FE58E0" w:rsidRPr="007213E4">
                <w:rPr>
                  <w:rFonts w:eastAsia="Times New Roman" w:cs="Times New Roman"/>
                  <w:b/>
                  <w:color w:val="0000FF"/>
                  <w:u w:val="single"/>
                </w:rPr>
                <w:t>2008.09.02. MK not. Nr. 702</w:t>
              </w:r>
            </w:hyperlink>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Noteikumi par darbības programmas </w:t>
            </w:r>
            <w:r w:rsidRPr="007213E4">
              <w:rPr>
                <w:rFonts w:eastAsia="Times New Roman" w:cs="Times New Roman"/>
              </w:rPr>
              <w:lastRenderedPageBreak/>
              <w:t>“Infrastruktūra un pakalpojumi” papildinājuma 3.4.3.1.aktivitāti “</w:t>
            </w:r>
            <w:r w:rsidRPr="007213E4">
              <w:rPr>
                <w:rFonts w:eastAsia="Times New Roman" w:cs="Times New Roman"/>
                <w:b/>
              </w:rPr>
              <w:t>Nacionālas un reģionālas nozīmes daudzfunkcionālu centru izveide</w:t>
            </w:r>
            <w:r w:rsidRPr="007213E4">
              <w:rPr>
                <w:rFonts w:eastAsia="Times New Roman" w:cs="Times New Roman"/>
              </w:rPr>
              <w:t>”</w:t>
            </w:r>
          </w:p>
          <w:p w:rsidR="00FE58E0" w:rsidRPr="007213E4" w:rsidRDefault="00FE58E0" w:rsidP="00F53194">
            <w:pPr>
              <w:spacing w:after="0" w:line="240" w:lineRule="auto"/>
              <w:rPr>
                <w:rFonts w:eastAsia="Times New Roman" w:cs="Times New Roman"/>
                <w:b/>
              </w:rPr>
            </w:pPr>
          </w:p>
        </w:tc>
        <w:tc>
          <w:tcPr>
            <w:tcW w:w="1426" w:type="pct"/>
          </w:tcPr>
          <w:p w:rsidR="00FE58E0" w:rsidRPr="007213E4" w:rsidRDefault="00FE58E0" w:rsidP="00F53194">
            <w:pPr>
              <w:spacing w:before="78" w:after="78" w:line="240" w:lineRule="auto"/>
              <w:rPr>
                <w:rFonts w:eastAsia="Times New Roman" w:cs="Times New Roman"/>
              </w:rPr>
            </w:pPr>
            <w:r w:rsidRPr="007213E4">
              <w:rPr>
                <w:rFonts w:eastAsia="Times New Roman" w:cs="Times New Roman"/>
              </w:rPr>
              <w:lastRenderedPageBreak/>
              <w:t xml:space="preserve">Aktivitātes mērķis ir kultūrvides sakārtošana un reģionu pievilcības palielināšana dzīves un darba apstākļiem, kas veicinātu augsti </w:t>
            </w:r>
            <w:r w:rsidRPr="007213E4">
              <w:rPr>
                <w:rFonts w:eastAsia="Times New Roman" w:cs="Times New Roman"/>
              </w:rPr>
              <w:lastRenderedPageBreak/>
              <w:t>kvalificēta darbaspēka piesaisti un saglabāšanu, attīstītu teritoriju ekonomisko rosību, kā arī nodrošinātu daudzfunkcionālu infrastruktūru pakalpojumu sniegšanai kultūras, izglītības, brīvā laika pavadīšanas, sabiedrisko pasākumu, uzņēmējdarbības, biznesa un citās jomās.</w:t>
            </w:r>
          </w:p>
        </w:tc>
        <w:tc>
          <w:tcPr>
            <w:tcW w:w="1325" w:type="pct"/>
          </w:tcPr>
          <w:p w:rsidR="00FE58E0" w:rsidRPr="007213E4" w:rsidRDefault="00FE58E0" w:rsidP="00F53194">
            <w:pPr>
              <w:spacing w:after="0" w:line="240" w:lineRule="auto"/>
              <w:rPr>
                <w:rFonts w:eastAsia="Times New Roman" w:cs="Times New Roman"/>
                <w:b/>
              </w:rPr>
            </w:pPr>
            <w:r w:rsidRPr="007213E4">
              <w:rPr>
                <w:rFonts w:eastAsia="Times New Roman" w:cs="Times New Roman"/>
                <w:b/>
              </w:rPr>
              <w:lastRenderedPageBreak/>
              <w:t>Horizontālā prioritāte</w:t>
            </w:r>
          </w:p>
          <w:p w:rsidR="00FE58E0" w:rsidRPr="007213E4" w:rsidRDefault="00FE58E0" w:rsidP="00F53194">
            <w:pPr>
              <w:spacing w:after="0" w:line="240" w:lineRule="auto"/>
              <w:rPr>
                <w:rFonts w:eastAsia="Times New Roman" w:cs="Times New Roman"/>
                <w:i/>
              </w:rPr>
            </w:pPr>
            <w:r w:rsidRPr="007213E4">
              <w:rPr>
                <w:rFonts w:eastAsia="Times New Roman" w:cs="Times New Roman"/>
                <w:i/>
              </w:rPr>
              <w:t>Punktu proporcionāls sadalījums (4, 3, 2, 1, 0)</w:t>
            </w:r>
          </w:p>
          <w:p w:rsidR="00FE58E0" w:rsidRPr="007213E4" w:rsidRDefault="00FE58E0" w:rsidP="00F53194">
            <w:pPr>
              <w:spacing w:after="0" w:line="240" w:lineRule="auto"/>
              <w:rPr>
                <w:rFonts w:eastAsia="Times New Roman" w:cs="Times New Roman"/>
                <w:b/>
              </w:rPr>
            </w:pPr>
          </w:p>
          <w:p w:rsidR="00FE58E0" w:rsidRPr="007213E4" w:rsidRDefault="00FE58E0" w:rsidP="00F53194">
            <w:pPr>
              <w:spacing w:after="0" w:line="240" w:lineRule="auto"/>
              <w:rPr>
                <w:rFonts w:eastAsia="Times New Roman" w:cs="Times New Roman"/>
              </w:rPr>
            </w:pPr>
            <w:r w:rsidRPr="007213E4">
              <w:rPr>
                <w:rFonts w:eastAsia="Times New Roman" w:cs="Times New Roman"/>
              </w:rPr>
              <w:lastRenderedPageBreak/>
              <w:t>Projekta īstenošanas vietas teritorijas attīstības indekss projektu iesniegumu iesniegšanas kārtas noslēgšanas dienā ir:</w:t>
            </w: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1) –0,6 un mazāks </w:t>
            </w: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2) no –0,4 līdz –0,599 </w:t>
            </w: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3) no –0,2 līdz –0,399 </w:t>
            </w: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4) no nulles līdz –0,199 </w:t>
            </w: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5) lielāks par nulli </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rPr>
            </w:pPr>
            <w:r w:rsidRPr="007213E4">
              <w:rPr>
                <w:rFonts w:eastAsia="Times New Roman" w:cs="Times New Roman"/>
                <w:b/>
              </w:rPr>
              <w:t>Kopējais maksimālais punktu skaits vērtēšanā pie kvalitātes kritērija: 71</w:t>
            </w:r>
          </w:p>
          <w:p w:rsidR="00FE58E0" w:rsidRPr="007213E4" w:rsidRDefault="00FE58E0" w:rsidP="00F53194">
            <w:pPr>
              <w:spacing w:after="0" w:line="240" w:lineRule="auto"/>
              <w:rPr>
                <w:rFonts w:eastAsia="Times New Roman" w:cs="Times New Roman"/>
                <w:b/>
              </w:rPr>
            </w:pPr>
          </w:p>
          <w:p w:rsidR="00FE58E0" w:rsidRPr="007213E4" w:rsidRDefault="00FE58E0" w:rsidP="00F53194">
            <w:pPr>
              <w:spacing w:after="0" w:line="240" w:lineRule="auto"/>
              <w:rPr>
                <w:rFonts w:eastAsia="Times New Roman" w:cs="Times New Roman"/>
                <w:b/>
              </w:rPr>
            </w:pPr>
          </w:p>
          <w:p w:rsidR="00FE58E0" w:rsidRPr="007213E4" w:rsidRDefault="00FE58E0" w:rsidP="00F53194">
            <w:pPr>
              <w:spacing w:after="0" w:line="240" w:lineRule="auto"/>
              <w:rPr>
                <w:rFonts w:eastAsia="Times New Roman" w:cs="Times New Roman"/>
                <w:b/>
              </w:rPr>
            </w:pPr>
          </w:p>
          <w:p w:rsidR="00FE58E0" w:rsidRPr="007213E4" w:rsidRDefault="00FE58E0" w:rsidP="00F53194">
            <w:pPr>
              <w:spacing w:after="0" w:line="240" w:lineRule="auto"/>
              <w:rPr>
                <w:rFonts w:eastAsia="Times New Roman" w:cs="Times New Roman"/>
                <w:b/>
              </w:rPr>
            </w:pPr>
          </w:p>
        </w:tc>
        <w:tc>
          <w:tcPr>
            <w:tcW w:w="1324" w:type="pct"/>
          </w:tcPr>
          <w:p w:rsidR="00FE58E0" w:rsidRPr="007213E4" w:rsidRDefault="00FE58E0" w:rsidP="00F53194">
            <w:pPr>
              <w:spacing w:after="0" w:line="240" w:lineRule="auto"/>
              <w:rPr>
                <w:rFonts w:eastAsia="Times New Roman" w:cs="Times New Roman"/>
                <w:b/>
                <w:color w:val="FF0000"/>
              </w:rPr>
            </w:pPr>
            <w:r w:rsidRPr="007213E4">
              <w:rPr>
                <w:rFonts w:eastAsia="Times New Roman" w:cs="Times New Roman"/>
                <w:b/>
                <w:color w:val="FF0000"/>
              </w:rPr>
              <w:lastRenderedPageBreak/>
              <w:t>Secinājums</w:t>
            </w:r>
          </w:p>
          <w:p w:rsidR="00FE58E0" w:rsidRPr="007213E4" w:rsidRDefault="00FE58E0" w:rsidP="00F53194">
            <w:pPr>
              <w:spacing w:after="0" w:line="240" w:lineRule="auto"/>
              <w:rPr>
                <w:rFonts w:eastAsia="Times New Roman" w:cs="Times New Roman"/>
              </w:rPr>
            </w:pPr>
            <w:r w:rsidRPr="007213E4">
              <w:rPr>
                <w:rFonts w:eastAsia="Times New Roman" w:cs="Times New Roman"/>
              </w:rPr>
              <w:t>Teritorijas attīstības indeksa lietošana pilnībā atbilst aktivitātes mērķim.</w:t>
            </w:r>
          </w:p>
        </w:tc>
      </w:tr>
      <w:tr w:rsidR="00FE58E0" w:rsidRPr="007213E4" w:rsidTr="00F53194">
        <w:trPr>
          <w:trHeight w:val="73"/>
        </w:trPr>
        <w:tc>
          <w:tcPr>
            <w:tcW w:w="5000" w:type="pct"/>
            <w:gridSpan w:val="4"/>
            <w:shd w:val="clear" w:color="auto" w:fill="EAF1DD"/>
            <w:vAlign w:val="center"/>
          </w:tcPr>
          <w:p w:rsidR="00FE58E0" w:rsidRPr="007213E4" w:rsidRDefault="00FE58E0" w:rsidP="00F53194">
            <w:pPr>
              <w:spacing w:after="0" w:line="240" w:lineRule="auto"/>
              <w:rPr>
                <w:rFonts w:eastAsia="Times New Roman" w:cs="Times New Roman"/>
                <w:b/>
                <w:sz w:val="28"/>
                <w:szCs w:val="28"/>
              </w:rPr>
            </w:pPr>
            <w:r w:rsidRPr="007213E4">
              <w:rPr>
                <w:rFonts w:eastAsia="Times New Roman" w:cs="Times New Roman"/>
                <w:b/>
                <w:sz w:val="28"/>
                <w:szCs w:val="28"/>
              </w:rPr>
              <w:lastRenderedPageBreak/>
              <w:t>Izglītība</w:t>
            </w:r>
          </w:p>
        </w:tc>
      </w:tr>
      <w:tr w:rsidR="00FE58E0" w:rsidRPr="007213E4" w:rsidTr="00F53194">
        <w:trPr>
          <w:trHeight w:val="73"/>
        </w:trPr>
        <w:tc>
          <w:tcPr>
            <w:tcW w:w="925" w:type="pct"/>
            <w:vAlign w:val="center"/>
          </w:tcPr>
          <w:p w:rsidR="00FE58E0" w:rsidRPr="007213E4" w:rsidRDefault="00D9588E" w:rsidP="00F53194">
            <w:pPr>
              <w:spacing w:after="0" w:line="240" w:lineRule="auto"/>
              <w:rPr>
                <w:rFonts w:eastAsia="Times New Roman" w:cs="Times New Roman"/>
                <w:b/>
              </w:rPr>
            </w:pPr>
            <w:hyperlink r:id="rId19" w:history="1">
              <w:r w:rsidR="00FE58E0" w:rsidRPr="007213E4">
                <w:rPr>
                  <w:rFonts w:eastAsia="Times New Roman" w:cs="Times New Roman"/>
                  <w:b/>
                  <w:color w:val="0000FF"/>
                  <w:u w:val="single"/>
                </w:rPr>
                <w:t>2009.03.24. MK not. Nr. 265</w:t>
              </w:r>
            </w:hyperlink>
          </w:p>
          <w:p w:rsidR="00FE58E0" w:rsidRPr="007213E4" w:rsidRDefault="00FE58E0" w:rsidP="00F53194">
            <w:pPr>
              <w:spacing w:after="0" w:line="240" w:lineRule="auto"/>
              <w:rPr>
                <w:rFonts w:eastAsia="Times New Roman" w:cs="Times New Roman"/>
              </w:rPr>
            </w:pPr>
            <w:r w:rsidRPr="007213E4">
              <w:rPr>
                <w:rFonts w:eastAsia="Times New Roman" w:cs="Times New Roman"/>
              </w:rPr>
              <w:t>Noteikumi par darbības programmas "Infrastruktūra un pakalpojumi" papildinājuma 3.1.2.1.1.apakšaktivitāti "</w:t>
            </w:r>
            <w:r w:rsidRPr="007213E4">
              <w:rPr>
                <w:rFonts w:eastAsia="Times New Roman" w:cs="Times New Roman"/>
                <w:b/>
              </w:rPr>
              <w:t xml:space="preserve">Augstākās izglītības iestāžu telpu un iekārtu modernizēšana </w:t>
            </w:r>
            <w:r w:rsidRPr="007213E4">
              <w:rPr>
                <w:rFonts w:eastAsia="Times New Roman" w:cs="Times New Roman"/>
                <w:b/>
              </w:rPr>
              <w:lastRenderedPageBreak/>
              <w:t>studiju programmu kvalitātes uzlabošanai, tajā skaitā nodrošinot izglītības programmu apgūšanas iespējas arī personām ar funkcionāliem traucējumiem</w:t>
            </w:r>
            <w:r w:rsidRPr="007213E4">
              <w:rPr>
                <w:rFonts w:eastAsia="Times New Roman" w:cs="Times New Roman"/>
              </w:rPr>
              <w:t>"</w:t>
            </w:r>
          </w:p>
          <w:p w:rsidR="00FE58E0" w:rsidRPr="007213E4" w:rsidRDefault="00FE58E0" w:rsidP="00F53194">
            <w:pPr>
              <w:spacing w:after="0" w:line="240" w:lineRule="auto"/>
              <w:rPr>
                <w:rFonts w:eastAsia="Times New Roman" w:cs="Times New Roman"/>
                <w:b/>
              </w:rPr>
            </w:pPr>
          </w:p>
        </w:tc>
        <w:tc>
          <w:tcPr>
            <w:tcW w:w="1426" w:type="pct"/>
          </w:tcPr>
          <w:p w:rsidR="00FE58E0" w:rsidRPr="007213E4" w:rsidRDefault="00FE58E0" w:rsidP="00F53194">
            <w:pPr>
              <w:spacing w:before="78" w:after="78" w:line="240" w:lineRule="auto"/>
              <w:rPr>
                <w:rFonts w:eastAsia="Times New Roman" w:cs="Times New Roman"/>
              </w:rPr>
            </w:pPr>
            <w:r w:rsidRPr="007213E4">
              <w:rPr>
                <w:rFonts w:eastAsia="Times New Roman" w:cs="Times New Roman"/>
              </w:rPr>
              <w:lastRenderedPageBreak/>
              <w:t xml:space="preserve">Apakšaktivitātes mērķis ir uzlabot augstākās izglītības kvalitāti un pieejamību, modernizējot augstākās izglītības institūciju infrastruktūru, tajā skaitā pielāgojot personām ar funkcionāliem traucējumiem, un nodrošinājumu ar iekārtām, aprīkojumu un tehnoloģijām. Apakšaktivitātes mērķa grupa ir valsts un citu juridisko personu dibinātas augstākās izglītības institūcijas, augstākās izglītības </w:t>
            </w:r>
            <w:r w:rsidRPr="007213E4">
              <w:rPr>
                <w:rFonts w:eastAsia="Times New Roman" w:cs="Times New Roman"/>
              </w:rPr>
              <w:lastRenderedPageBreak/>
              <w:t>institūciju akadēmiskais personāls, augstākās izglītības studiju programmās studējošie studenti, maģistranti un doktoranti.</w:t>
            </w:r>
          </w:p>
        </w:tc>
        <w:tc>
          <w:tcPr>
            <w:tcW w:w="1325" w:type="pct"/>
          </w:tcPr>
          <w:p w:rsidR="00FE58E0" w:rsidRPr="007213E4" w:rsidRDefault="00FE58E0" w:rsidP="00F53194">
            <w:pPr>
              <w:spacing w:after="0" w:line="240" w:lineRule="auto"/>
              <w:rPr>
                <w:rFonts w:eastAsia="Times New Roman" w:cs="Times New Roman"/>
                <w:b/>
              </w:rPr>
            </w:pPr>
            <w:r w:rsidRPr="007213E4">
              <w:rPr>
                <w:rFonts w:eastAsia="Times New Roman" w:cs="Times New Roman"/>
                <w:b/>
              </w:rPr>
              <w:lastRenderedPageBreak/>
              <w:t>Horizontālā prioritāte</w:t>
            </w:r>
          </w:p>
          <w:p w:rsidR="00FE58E0" w:rsidRPr="007213E4" w:rsidRDefault="00FE58E0" w:rsidP="00F53194">
            <w:pPr>
              <w:spacing w:after="0" w:line="240" w:lineRule="auto"/>
              <w:rPr>
                <w:rFonts w:eastAsia="Times New Roman" w:cs="Times New Roman"/>
                <w:i/>
              </w:rPr>
            </w:pPr>
            <w:r w:rsidRPr="007213E4">
              <w:rPr>
                <w:rFonts w:eastAsia="Times New Roman" w:cs="Times New Roman"/>
                <w:i/>
              </w:rPr>
              <w:t>Punktu proporcionāls sadalījums (4, 3, 2, 1)</w:t>
            </w:r>
          </w:p>
          <w:p w:rsidR="00FE58E0" w:rsidRPr="007213E4" w:rsidRDefault="00FE58E0" w:rsidP="00F53194">
            <w:pPr>
              <w:spacing w:after="0" w:line="240" w:lineRule="auto"/>
              <w:rPr>
                <w:rFonts w:eastAsia="Times New Roman" w:cs="Times New Roman"/>
                <w:b/>
              </w:rPr>
            </w:pP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Projekta īstenošanas vietas </w:t>
            </w:r>
            <w:r w:rsidRPr="007213E4">
              <w:rPr>
                <w:rFonts w:eastAsia="Times New Roman" w:cs="Times New Roman"/>
                <w:b/>
                <w:color w:val="FF0000"/>
              </w:rPr>
              <w:t>plānošanas reģiona teritorijas attīstības indekss</w:t>
            </w:r>
            <w:r w:rsidRPr="007213E4">
              <w:rPr>
                <w:rFonts w:eastAsia="Times New Roman" w:cs="Times New Roman"/>
              </w:rPr>
              <w:t xml:space="preserve"> ir:</w:t>
            </w:r>
          </w:p>
          <w:p w:rsidR="00FE58E0" w:rsidRPr="007213E4" w:rsidRDefault="00FE58E0" w:rsidP="00F53194">
            <w:pPr>
              <w:spacing w:after="0" w:line="240" w:lineRule="auto"/>
              <w:rPr>
                <w:rFonts w:eastAsia="Times New Roman" w:cs="Times New Roman"/>
              </w:rPr>
            </w:pPr>
            <w:r w:rsidRPr="007213E4">
              <w:rPr>
                <w:rFonts w:eastAsia="Times New Roman" w:cs="Times New Roman"/>
              </w:rPr>
              <w:t>1) –1 un mazāks</w:t>
            </w:r>
          </w:p>
          <w:p w:rsidR="00FE58E0" w:rsidRPr="007213E4" w:rsidRDefault="00FE58E0" w:rsidP="00F53194">
            <w:pPr>
              <w:spacing w:after="0" w:line="240" w:lineRule="auto"/>
              <w:rPr>
                <w:rFonts w:eastAsia="Times New Roman" w:cs="Times New Roman"/>
              </w:rPr>
            </w:pPr>
            <w:r w:rsidRPr="007213E4">
              <w:rPr>
                <w:rFonts w:eastAsia="Times New Roman" w:cs="Times New Roman"/>
              </w:rPr>
              <w:t>2) no –1 (neieskaitot) līdz –0,6 (ieskaitot)</w:t>
            </w: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3) no –0,6 (neieskaitot) </w:t>
            </w:r>
          </w:p>
          <w:p w:rsidR="00FE58E0" w:rsidRPr="007213E4" w:rsidRDefault="00FE58E0" w:rsidP="00F53194">
            <w:pPr>
              <w:spacing w:after="0" w:line="240" w:lineRule="auto"/>
              <w:rPr>
                <w:rFonts w:eastAsia="Times New Roman" w:cs="Times New Roman"/>
              </w:rPr>
            </w:pPr>
            <w:r w:rsidRPr="007213E4">
              <w:rPr>
                <w:rFonts w:eastAsia="Times New Roman" w:cs="Times New Roman"/>
              </w:rPr>
              <w:lastRenderedPageBreak/>
              <w:t xml:space="preserve">4) lielāks par 0 </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rPr>
            </w:pPr>
            <w:r w:rsidRPr="007213E4">
              <w:rPr>
                <w:rFonts w:eastAsia="Times New Roman" w:cs="Times New Roman"/>
                <w:b/>
              </w:rPr>
              <w:t>Kopējais maksimālais punktu skaits vērtēšanā pie kvalitātes kritērija: 66</w:t>
            </w:r>
          </w:p>
          <w:p w:rsidR="00FE58E0" w:rsidRPr="007213E4" w:rsidRDefault="00FE58E0" w:rsidP="00F53194">
            <w:pPr>
              <w:spacing w:after="0" w:line="240" w:lineRule="auto"/>
              <w:rPr>
                <w:rFonts w:eastAsia="Times New Roman" w:cs="Times New Roman"/>
                <w:b/>
              </w:rPr>
            </w:pPr>
          </w:p>
        </w:tc>
        <w:tc>
          <w:tcPr>
            <w:tcW w:w="1324" w:type="pct"/>
          </w:tcPr>
          <w:p w:rsidR="00FE58E0" w:rsidRPr="007213E4" w:rsidRDefault="00FE58E0" w:rsidP="00F53194">
            <w:pPr>
              <w:spacing w:after="0" w:line="240" w:lineRule="auto"/>
              <w:rPr>
                <w:rFonts w:eastAsia="Times New Roman" w:cs="Times New Roman"/>
                <w:b/>
                <w:color w:val="FF0000"/>
              </w:rPr>
            </w:pPr>
            <w:r w:rsidRPr="007213E4">
              <w:rPr>
                <w:rFonts w:eastAsia="Times New Roman" w:cs="Times New Roman"/>
                <w:b/>
                <w:color w:val="FF0000"/>
              </w:rPr>
              <w:lastRenderedPageBreak/>
              <w:t>Secinājums</w:t>
            </w:r>
          </w:p>
          <w:p w:rsidR="00FE58E0" w:rsidRPr="007213E4" w:rsidRDefault="00FE58E0" w:rsidP="00F53194">
            <w:pPr>
              <w:spacing w:after="0" w:line="240" w:lineRule="auto"/>
              <w:rPr>
                <w:rFonts w:eastAsia="Times New Roman" w:cs="Times New Roman"/>
              </w:rPr>
            </w:pPr>
            <w:r w:rsidRPr="007213E4">
              <w:rPr>
                <w:rFonts w:eastAsia="Times New Roman" w:cs="Times New Roman"/>
              </w:rPr>
              <w:t>Ir izvērtējama teritorijas attīstības indeksa lietošana, jo līdzsvarotas teritorijas attīstības princips tiek jau nodrošināts katram reģionam nosakot pieejamā finansējuma kvotu (kvotas aprēķina algoritms ir noteikts noteikumos).</w:t>
            </w:r>
          </w:p>
        </w:tc>
      </w:tr>
      <w:tr w:rsidR="00FE58E0" w:rsidRPr="007213E4" w:rsidTr="00F53194">
        <w:trPr>
          <w:trHeight w:val="73"/>
        </w:trPr>
        <w:tc>
          <w:tcPr>
            <w:tcW w:w="5000" w:type="pct"/>
            <w:gridSpan w:val="4"/>
            <w:shd w:val="clear" w:color="auto" w:fill="FDE9D9"/>
            <w:vAlign w:val="center"/>
          </w:tcPr>
          <w:p w:rsidR="00FE58E0" w:rsidRPr="007213E4" w:rsidRDefault="00FE58E0" w:rsidP="00F53194">
            <w:pPr>
              <w:spacing w:after="0" w:line="240" w:lineRule="auto"/>
              <w:rPr>
                <w:rFonts w:eastAsia="Times New Roman" w:cs="Times New Roman"/>
                <w:b/>
                <w:sz w:val="28"/>
                <w:szCs w:val="28"/>
              </w:rPr>
            </w:pPr>
            <w:r w:rsidRPr="007213E4">
              <w:rPr>
                <w:rFonts w:eastAsia="Times New Roman" w:cs="Times New Roman"/>
                <w:b/>
                <w:sz w:val="28"/>
                <w:szCs w:val="28"/>
              </w:rPr>
              <w:lastRenderedPageBreak/>
              <w:t>Indeksa izmantošana ārvalstu finanšu instrumentos, vērtējot projektu pieteikumus</w:t>
            </w:r>
          </w:p>
          <w:p w:rsidR="00FE58E0" w:rsidRPr="007213E4" w:rsidRDefault="00FE58E0" w:rsidP="00F53194">
            <w:pPr>
              <w:spacing w:after="0" w:line="240" w:lineRule="auto"/>
              <w:rPr>
                <w:rFonts w:eastAsia="Times New Roman" w:cs="Times New Roman"/>
                <w:sz w:val="28"/>
                <w:szCs w:val="28"/>
              </w:rPr>
            </w:pPr>
          </w:p>
        </w:tc>
      </w:tr>
      <w:tr w:rsidR="00FE58E0" w:rsidRPr="007213E4" w:rsidTr="00F53194">
        <w:trPr>
          <w:trHeight w:val="73"/>
        </w:trPr>
        <w:tc>
          <w:tcPr>
            <w:tcW w:w="5000" w:type="pct"/>
            <w:gridSpan w:val="4"/>
            <w:shd w:val="clear" w:color="auto" w:fill="EAF1DD"/>
            <w:vAlign w:val="center"/>
          </w:tcPr>
          <w:p w:rsidR="00FE58E0" w:rsidRPr="007213E4" w:rsidRDefault="00FE58E0" w:rsidP="00F53194">
            <w:pPr>
              <w:spacing w:after="0" w:line="240" w:lineRule="auto"/>
              <w:rPr>
                <w:rFonts w:eastAsia="Times New Roman" w:cs="Times New Roman"/>
                <w:b/>
                <w:sz w:val="28"/>
                <w:szCs w:val="28"/>
              </w:rPr>
            </w:pPr>
            <w:r w:rsidRPr="007213E4">
              <w:rPr>
                <w:rFonts w:eastAsia="Times New Roman" w:cs="Times New Roman"/>
                <w:b/>
                <w:sz w:val="28"/>
                <w:szCs w:val="28"/>
              </w:rPr>
              <w:t>Eiropas Ekonomikas zonas finanšu instruments 2009.–2014.gadam</w:t>
            </w:r>
          </w:p>
        </w:tc>
      </w:tr>
      <w:tr w:rsidR="00FE58E0" w:rsidRPr="007213E4" w:rsidTr="00F53194">
        <w:trPr>
          <w:trHeight w:val="73"/>
        </w:trPr>
        <w:tc>
          <w:tcPr>
            <w:tcW w:w="925" w:type="pct"/>
          </w:tcPr>
          <w:p w:rsidR="00FE58E0" w:rsidRPr="007213E4" w:rsidRDefault="00D9588E" w:rsidP="00F53194">
            <w:pPr>
              <w:spacing w:after="0" w:line="240" w:lineRule="auto"/>
              <w:rPr>
                <w:rFonts w:eastAsia="Times New Roman" w:cs="Times New Roman"/>
                <w:b/>
              </w:rPr>
            </w:pPr>
            <w:hyperlink r:id="rId20" w:history="1">
              <w:r w:rsidR="00FE58E0" w:rsidRPr="007213E4">
                <w:rPr>
                  <w:rFonts w:eastAsia="Times New Roman" w:cs="Times New Roman"/>
                  <w:b/>
                  <w:color w:val="0000FF"/>
                  <w:u w:val="single"/>
                </w:rPr>
                <w:t>2012.10.09. MK not. Nr. 697</w:t>
              </w:r>
            </w:hyperlink>
          </w:p>
          <w:p w:rsidR="00FE58E0" w:rsidRPr="007213E4" w:rsidRDefault="00FE58E0" w:rsidP="00F53194">
            <w:pPr>
              <w:spacing w:after="0" w:line="240" w:lineRule="auto"/>
              <w:rPr>
                <w:rFonts w:eastAsia="Times New Roman" w:cs="Times New Roman"/>
              </w:rPr>
            </w:pPr>
            <w:r w:rsidRPr="007213E4">
              <w:rPr>
                <w:rFonts w:eastAsia="Times New Roman" w:cs="Times New Roman"/>
              </w:rPr>
              <w:t>Eiropas Ekonomikas zonas finanšu instrumenta 2009.–2014.gada perioda programmas "NVO fonds" apakšprogrammas "</w:t>
            </w:r>
            <w:r w:rsidRPr="007213E4">
              <w:rPr>
                <w:rFonts w:eastAsia="Times New Roman" w:cs="Times New Roman"/>
                <w:b/>
              </w:rPr>
              <w:t>Nevalstisko organizāciju projektu programma</w:t>
            </w:r>
            <w:r w:rsidRPr="007213E4">
              <w:rPr>
                <w:rFonts w:eastAsia="Times New Roman" w:cs="Times New Roman"/>
              </w:rPr>
              <w:t>" atklāta konkursa nolikums</w:t>
            </w:r>
          </w:p>
          <w:p w:rsidR="00FE58E0" w:rsidRPr="007213E4" w:rsidRDefault="00FE58E0" w:rsidP="00F53194">
            <w:pPr>
              <w:spacing w:after="0" w:line="240" w:lineRule="auto"/>
              <w:rPr>
                <w:rFonts w:eastAsia="Times New Roman" w:cs="Times New Roman"/>
                <w:b/>
              </w:rPr>
            </w:pPr>
          </w:p>
        </w:tc>
        <w:tc>
          <w:tcPr>
            <w:tcW w:w="1426" w:type="pct"/>
          </w:tcPr>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Nevalstisko organizāciju projektu finansēšana šādās atbalsta jomās:</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 xml:space="preserve">1) sociālā sektora aktivitātes, tai skaitā labklājības veicināšana un sociālo pamatpakalpojumu nodrošināšana, vietējās un reģionālās nevalstisko organizāciju iniciatīvas sociālās nevienlīdzības mazināšanai, sociālās iekļaušanas un dzimumu līdztiesības veicināšanai, kā arī sociālās atstumtības riskam pakļauto bērnu un jauniešu integrācija sabiedrībā; </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 xml:space="preserve">2) vienotas sabiedrības veidošana – starpkultūru dialoga veicināšana un nacionālo minoritāšu integrācija, tai skaitā cilvēktiesību un nacionālās </w:t>
            </w:r>
            <w:r w:rsidRPr="007213E4">
              <w:rPr>
                <w:rFonts w:eastAsia="Times New Roman" w:cs="Times New Roman"/>
              </w:rPr>
              <w:lastRenderedPageBreak/>
              <w:t>identitātes stiprināšana, izpratni veicinošas informatīvas un izglītojošas aktivitātes par pilsonības jautājumiem un latviešu valodas apmācība, kas veicina demokrātisko līdzdalību, novērš diskrimināciju, veicina iecietību un sekmē pilsonības iegūšanu.</w:t>
            </w:r>
          </w:p>
          <w:p w:rsidR="00FE58E0" w:rsidRPr="007213E4" w:rsidRDefault="00FE58E0" w:rsidP="00F53194">
            <w:pPr>
              <w:spacing w:before="78" w:after="78" w:line="240" w:lineRule="auto"/>
              <w:rPr>
                <w:rFonts w:eastAsia="Times New Roman" w:cs="Times New Roman"/>
              </w:rPr>
            </w:pPr>
          </w:p>
        </w:tc>
        <w:tc>
          <w:tcPr>
            <w:tcW w:w="1325" w:type="pct"/>
          </w:tcPr>
          <w:p w:rsidR="00FE58E0" w:rsidRPr="007213E4" w:rsidRDefault="00FE58E0" w:rsidP="00F53194">
            <w:pPr>
              <w:spacing w:after="0" w:line="240" w:lineRule="auto"/>
              <w:rPr>
                <w:rFonts w:eastAsia="Times New Roman" w:cs="Times New Roman"/>
                <w:b/>
              </w:rPr>
            </w:pPr>
            <w:r w:rsidRPr="007213E4">
              <w:rPr>
                <w:rFonts w:eastAsia="Times New Roman" w:cs="Times New Roman"/>
                <w:b/>
              </w:rPr>
              <w:lastRenderedPageBreak/>
              <w:t>Specifiskais vērtēšanas kritērijs</w:t>
            </w:r>
          </w:p>
          <w:p w:rsidR="00FE58E0" w:rsidRPr="007213E4" w:rsidRDefault="00FE58E0" w:rsidP="00F53194">
            <w:pPr>
              <w:spacing w:after="0" w:line="240" w:lineRule="auto"/>
              <w:rPr>
                <w:rFonts w:eastAsia="Times New Roman" w:cs="Times New Roman"/>
                <w:b/>
              </w:rPr>
            </w:pPr>
          </w:p>
          <w:p w:rsidR="00FE58E0" w:rsidRPr="007213E4" w:rsidRDefault="00FE58E0" w:rsidP="00F53194">
            <w:pPr>
              <w:spacing w:after="0" w:line="240" w:lineRule="auto"/>
              <w:rPr>
                <w:rFonts w:eastAsia="Times New Roman" w:cs="Times New Roman"/>
                <w:b/>
              </w:rPr>
            </w:pPr>
            <w:r w:rsidRPr="007213E4">
              <w:rPr>
                <w:rFonts w:eastAsia="Times New Roman" w:cs="Times New Roman"/>
              </w:rPr>
              <w:t xml:space="preserve">Ja projekta aktivitātes paredzētas pašvaldībā, kuras teritorijas attīstības indekss ir mazāks vai vienāds ar 0, tiek piešķirts </w:t>
            </w:r>
            <w:r w:rsidRPr="007213E4">
              <w:rPr>
                <w:rFonts w:eastAsia="Times New Roman" w:cs="Times New Roman"/>
                <w:b/>
              </w:rPr>
              <w:t>viens punkts.</w:t>
            </w:r>
          </w:p>
          <w:p w:rsidR="00FE58E0" w:rsidRPr="007213E4" w:rsidRDefault="00FE58E0" w:rsidP="00F53194">
            <w:pPr>
              <w:spacing w:after="0" w:line="240" w:lineRule="auto"/>
              <w:rPr>
                <w:rFonts w:eastAsia="Times New Roman" w:cs="Times New Roman"/>
                <w:b/>
              </w:rPr>
            </w:pPr>
          </w:p>
          <w:p w:rsidR="00FE58E0" w:rsidRPr="007213E4" w:rsidRDefault="00FE58E0" w:rsidP="00F53194">
            <w:pPr>
              <w:spacing w:after="0" w:line="240" w:lineRule="auto"/>
              <w:rPr>
                <w:rFonts w:eastAsia="Times New Roman" w:cs="Times New Roman"/>
                <w:b/>
              </w:rPr>
            </w:pPr>
          </w:p>
          <w:p w:rsidR="00FE58E0" w:rsidRPr="007213E4" w:rsidRDefault="00FE58E0" w:rsidP="00F53194">
            <w:pPr>
              <w:spacing w:after="0" w:line="240" w:lineRule="auto"/>
              <w:rPr>
                <w:rFonts w:eastAsia="Times New Roman" w:cs="Times New Roman"/>
              </w:rPr>
            </w:pPr>
            <w:r w:rsidRPr="007213E4">
              <w:rPr>
                <w:rFonts w:eastAsia="Times New Roman" w:cs="Times New Roman"/>
                <w:b/>
              </w:rPr>
              <w:t>Maksimālais punktu skaits pie specifiskajiem vērtēšanas kritērijiem: 8</w:t>
            </w:r>
          </w:p>
        </w:tc>
        <w:tc>
          <w:tcPr>
            <w:tcW w:w="1324" w:type="pct"/>
          </w:tcPr>
          <w:p w:rsidR="00FE58E0" w:rsidRPr="007213E4" w:rsidRDefault="00FE58E0" w:rsidP="00F53194">
            <w:pPr>
              <w:spacing w:after="0" w:line="240" w:lineRule="auto"/>
              <w:rPr>
                <w:rFonts w:eastAsia="Times New Roman" w:cs="Times New Roman"/>
                <w:b/>
                <w:color w:val="FF0000"/>
              </w:rPr>
            </w:pPr>
            <w:r w:rsidRPr="007213E4">
              <w:rPr>
                <w:rFonts w:eastAsia="Times New Roman" w:cs="Times New Roman"/>
                <w:b/>
                <w:color w:val="FF0000"/>
              </w:rPr>
              <w:t>Secinājums</w:t>
            </w:r>
          </w:p>
          <w:p w:rsidR="00FE58E0" w:rsidRPr="007213E4" w:rsidRDefault="00FE58E0" w:rsidP="00F53194">
            <w:pPr>
              <w:spacing w:after="0" w:line="240" w:lineRule="auto"/>
              <w:rPr>
                <w:rFonts w:eastAsia="Times New Roman" w:cs="Times New Roman"/>
              </w:rPr>
            </w:pPr>
            <w:r w:rsidRPr="007213E4">
              <w:rPr>
                <w:rFonts w:eastAsia="Times New Roman" w:cs="Times New Roman"/>
              </w:rPr>
              <w:t>Teritorijas attīstības indeksa lietošana ir atbalstāma, ņemot vērā, ka:</w:t>
            </w:r>
          </w:p>
          <w:p w:rsidR="00FE58E0" w:rsidRPr="007213E4" w:rsidRDefault="00FE58E0" w:rsidP="00F53194">
            <w:pPr>
              <w:spacing w:after="0" w:line="240" w:lineRule="auto"/>
              <w:rPr>
                <w:rFonts w:eastAsia="Times New Roman" w:cs="Times New Roman"/>
              </w:rPr>
            </w:pPr>
            <w:r w:rsidRPr="007213E4">
              <w:rPr>
                <w:rFonts w:eastAsia="Times New Roman" w:cs="Times New Roman"/>
              </w:rPr>
              <w:t>a) Indekss ir iekļauts pie specifiskā vērtēšanas kritērija, nevis pie projekta kvalitātes kritērija</w:t>
            </w:r>
          </w:p>
          <w:p w:rsidR="00FE58E0" w:rsidRPr="007213E4" w:rsidRDefault="00FE58E0" w:rsidP="00F53194">
            <w:pPr>
              <w:spacing w:after="0" w:line="240" w:lineRule="auto"/>
              <w:rPr>
                <w:rFonts w:eastAsia="Times New Roman" w:cs="Times New Roman"/>
              </w:rPr>
            </w:pPr>
            <w:r w:rsidRPr="007213E4">
              <w:rPr>
                <w:rFonts w:eastAsia="Times New Roman" w:cs="Times New Roman"/>
              </w:rPr>
              <w:t>b) Indeksa lietošana attiecas tikai uz tiem projektiem, kas tiek īstenoti, lai mazinātu sociālo nevienlīdzību, kas sociālekonomiski mazāk attīstītās teritorijā ir īpaši vēlama.</w:t>
            </w:r>
          </w:p>
        </w:tc>
      </w:tr>
      <w:tr w:rsidR="00FE58E0" w:rsidRPr="007213E4" w:rsidTr="00F53194">
        <w:trPr>
          <w:trHeight w:val="73"/>
        </w:trPr>
        <w:tc>
          <w:tcPr>
            <w:tcW w:w="5000" w:type="pct"/>
            <w:gridSpan w:val="4"/>
            <w:shd w:val="clear" w:color="auto" w:fill="EAF1DD"/>
          </w:tcPr>
          <w:p w:rsidR="00FE58E0" w:rsidRPr="007213E4" w:rsidRDefault="00FE58E0" w:rsidP="00F53194">
            <w:pPr>
              <w:spacing w:after="0" w:line="240" w:lineRule="auto"/>
              <w:rPr>
                <w:rFonts w:eastAsia="Times New Roman" w:cs="Times New Roman"/>
                <w:b/>
                <w:sz w:val="28"/>
                <w:szCs w:val="28"/>
              </w:rPr>
            </w:pPr>
            <w:r w:rsidRPr="007213E4">
              <w:rPr>
                <w:rFonts w:eastAsia="Times New Roman" w:cs="Times New Roman"/>
                <w:b/>
                <w:sz w:val="28"/>
                <w:szCs w:val="28"/>
              </w:rPr>
              <w:lastRenderedPageBreak/>
              <w:t>Latvijas un Šveices sadarbības programma</w:t>
            </w:r>
          </w:p>
        </w:tc>
      </w:tr>
      <w:tr w:rsidR="00FE58E0" w:rsidRPr="007213E4" w:rsidTr="00F53194">
        <w:trPr>
          <w:trHeight w:val="73"/>
        </w:trPr>
        <w:tc>
          <w:tcPr>
            <w:tcW w:w="925" w:type="pct"/>
          </w:tcPr>
          <w:p w:rsidR="00FE58E0" w:rsidRPr="007213E4" w:rsidRDefault="00FE58E0" w:rsidP="00F53194">
            <w:pPr>
              <w:spacing w:after="0" w:line="240" w:lineRule="auto"/>
              <w:rPr>
                <w:rFonts w:eastAsia="Times New Roman" w:cs="Times New Roman"/>
              </w:rPr>
            </w:pPr>
          </w:p>
          <w:p w:rsidR="00FE58E0" w:rsidRPr="007213E4" w:rsidRDefault="00D9588E" w:rsidP="00F53194">
            <w:pPr>
              <w:spacing w:after="0" w:line="240" w:lineRule="auto"/>
              <w:rPr>
                <w:rFonts w:eastAsia="Times New Roman" w:cs="Times New Roman"/>
                <w:b/>
              </w:rPr>
            </w:pPr>
            <w:hyperlink r:id="rId21" w:history="1">
              <w:r w:rsidR="00FE58E0" w:rsidRPr="007213E4">
                <w:rPr>
                  <w:rFonts w:eastAsia="Times New Roman" w:cs="Times New Roman"/>
                  <w:b/>
                  <w:color w:val="0000FF"/>
                  <w:u w:val="single"/>
                </w:rPr>
                <w:t>2010.03.23. MK not. Nr. 286</w:t>
              </w:r>
            </w:hyperlink>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Latvijas un Šveices sadarbības programmas </w:t>
            </w:r>
            <w:proofErr w:type="spellStart"/>
            <w:r w:rsidRPr="007213E4">
              <w:rPr>
                <w:rFonts w:eastAsia="Times New Roman" w:cs="Times New Roman"/>
              </w:rPr>
              <w:t>grantu</w:t>
            </w:r>
            <w:proofErr w:type="spellEnd"/>
            <w:r w:rsidRPr="007213E4">
              <w:rPr>
                <w:rFonts w:eastAsia="Times New Roman" w:cs="Times New Roman"/>
              </w:rPr>
              <w:t xml:space="preserve"> shēmas </w:t>
            </w:r>
            <w:r w:rsidRPr="007213E4">
              <w:rPr>
                <w:rFonts w:eastAsia="Times New Roman" w:cs="Times New Roman"/>
                <w:b/>
              </w:rPr>
              <w:t>''NVO fonds</w:t>
            </w:r>
            <w:r w:rsidRPr="007213E4">
              <w:rPr>
                <w:rFonts w:eastAsia="Times New Roman" w:cs="Times New Roman"/>
              </w:rPr>
              <w:t xml:space="preserve">" </w:t>
            </w:r>
            <w:proofErr w:type="spellStart"/>
            <w:r w:rsidRPr="007213E4">
              <w:rPr>
                <w:rFonts w:eastAsia="Times New Roman" w:cs="Times New Roman"/>
              </w:rPr>
              <w:t>apakšprojektu</w:t>
            </w:r>
            <w:proofErr w:type="spellEnd"/>
            <w:r w:rsidRPr="007213E4">
              <w:rPr>
                <w:rFonts w:eastAsia="Times New Roman" w:cs="Times New Roman"/>
              </w:rPr>
              <w:t xml:space="preserve"> iesniegumu atklāta konkursa nolikums</w:t>
            </w:r>
          </w:p>
          <w:p w:rsidR="00FE58E0" w:rsidRPr="007213E4" w:rsidRDefault="00FE58E0" w:rsidP="00F53194">
            <w:pPr>
              <w:spacing w:after="0" w:line="240" w:lineRule="auto"/>
              <w:rPr>
                <w:rFonts w:eastAsia="Times New Roman" w:cs="Times New Roman"/>
                <w:b/>
              </w:rPr>
            </w:pPr>
          </w:p>
        </w:tc>
        <w:tc>
          <w:tcPr>
            <w:tcW w:w="1426" w:type="pct"/>
          </w:tcPr>
          <w:p w:rsidR="00FE58E0" w:rsidRPr="007213E4" w:rsidRDefault="00FE58E0" w:rsidP="00F53194">
            <w:pPr>
              <w:spacing w:before="78" w:after="78" w:line="240" w:lineRule="auto"/>
              <w:rPr>
                <w:rFonts w:eastAsia="Times New Roman" w:cs="Times New Roman"/>
              </w:rPr>
            </w:pPr>
            <w:proofErr w:type="spellStart"/>
            <w:r w:rsidRPr="007213E4">
              <w:rPr>
                <w:rFonts w:eastAsia="Times New Roman" w:cs="Times New Roman"/>
              </w:rPr>
              <w:t>Grantu</w:t>
            </w:r>
            <w:proofErr w:type="spellEnd"/>
            <w:r w:rsidRPr="007213E4">
              <w:rPr>
                <w:rFonts w:eastAsia="Times New Roman" w:cs="Times New Roman"/>
              </w:rPr>
              <w:t xml:space="preserve"> shēmas tiešie mērķi ir: </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 xml:space="preserve">1) nodrošināt finansiālu atbalstu biedrībām, nodibinājumiem un sabiedriskā labuma reliģiskajām organizācijām, kuru mērķa grupa ir bērni, jaunieši vai seniori; </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 xml:space="preserve">2) atbalstīt biedrību, nodibinājumu un sabiedriskā labuma reliģisko organizāciju aktivitātes, kas veicina </w:t>
            </w:r>
            <w:proofErr w:type="spellStart"/>
            <w:r w:rsidRPr="007213E4">
              <w:rPr>
                <w:rFonts w:eastAsia="Times New Roman" w:cs="Times New Roman"/>
              </w:rPr>
              <w:t>grantu</w:t>
            </w:r>
            <w:proofErr w:type="spellEnd"/>
            <w:r w:rsidRPr="007213E4">
              <w:rPr>
                <w:rFonts w:eastAsia="Times New Roman" w:cs="Times New Roman"/>
              </w:rPr>
              <w:t xml:space="preserve"> shēmas mērķa grupu vajadzību apmierināšanu; </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 xml:space="preserve">3) palielināt pilsoniskās sabiedrības lomu sociālajā jomā; </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 xml:space="preserve">4) veicināt nevalstiskā un publiskā sektora sadarbību; </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t xml:space="preserve">5) veicināt sociālās atstumtības un nabadzības riskam pakļauto grupu pilsonisko līdzdalību; </w:t>
            </w:r>
          </w:p>
          <w:p w:rsidR="00FE58E0" w:rsidRPr="007213E4" w:rsidRDefault="00FE58E0" w:rsidP="00F53194">
            <w:pPr>
              <w:spacing w:before="78" w:after="78" w:line="240" w:lineRule="auto"/>
              <w:rPr>
                <w:rFonts w:eastAsia="Times New Roman" w:cs="Times New Roman"/>
              </w:rPr>
            </w:pPr>
            <w:r w:rsidRPr="007213E4">
              <w:rPr>
                <w:rFonts w:eastAsia="Times New Roman" w:cs="Times New Roman"/>
              </w:rPr>
              <w:lastRenderedPageBreak/>
              <w:t>6) stiprināt Latvijas un Šveices nevalstisko sektoru sadarbību.</w:t>
            </w:r>
          </w:p>
          <w:p w:rsidR="00FE58E0" w:rsidRPr="007213E4" w:rsidRDefault="00FE58E0" w:rsidP="00F53194">
            <w:pPr>
              <w:spacing w:before="78" w:after="78" w:line="240" w:lineRule="auto"/>
              <w:rPr>
                <w:rFonts w:eastAsia="Times New Roman" w:cs="Times New Roman"/>
              </w:rPr>
            </w:pPr>
          </w:p>
        </w:tc>
        <w:tc>
          <w:tcPr>
            <w:tcW w:w="1325" w:type="pct"/>
          </w:tcPr>
          <w:p w:rsidR="00FE58E0" w:rsidRPr="007213E4" w:rsidRDefault="00FE58E0" w:rsidP="00F53194">
            <w:pPr>
              <w:spacing w:after="0" w:line="240" w:lineRule="auto"/>
              <w:rPr>
                <w:rFonts w:eastAsia="Times New Roman" w:cs="Times New Roman"/>
                <w:b/>
              </w:rPr>
            </w:pPr>
            <w:r w:rsidRPr="007213E4">
              <w:rPr>
                <w:rFonts w:eastAsia="Times New Roman" w:cs="Times New Roman"/>
                <w:b/>
              </w:rPr>
              <w:lastRenderedPageBreak/>
              <w:t>Specifiskais vērtēšanas kritērijs</w:t>
            </w:r>
          </w:p>
          <w:p w:rsidR="00FE58E0" w:rsidRPr="007213E4" w:rsidRDefault="00FE58E0" w:rsidP="00F53194">
            <w:pPr>
              <w:spacing w:after="0" w:line="240" w:lineRule="auto"/>
              <w:rPr>
                <w:rFonts w:eastAsia="Times New Roman" w:cs="Times New Roman"/>
                <w:b/>
              </w:rPr>
            </w:pPr>
          </w:p>
          <w:p w:rsidR="00FE58E0" w:rsidRPr="007213E4" w:rsidRDefault="00FE58E0" w:rsidP="00F53194">
            <w:pPr>
              <w:spacing w:after="0" w:line="240" w:lineRule="auto"/>
              <w:rPr>
                <w:rFonts w:eastAsia="Times New Roman" w:cs="Times New Roman"/>
                <w:b/>
              </w:rPr>
            </w:pPr>
            <w:r w:rsidRPr="007213E4">
              <w:rPr>
                <w:rFonts w:eastAsia="Times New Roman" w:cs="Times New Roman"/>
              </w:rPr>
              <w:t xml:space="preserve">Ja projekta aktivitātes paredzētas pašvaldībā, kuras teritorijas attīstības indekss ir mazāks vai vienāds ar 0, tiek piešķirts </w:t>
            </w:r>
            <w:r w:rsidRPr="007213E4">
              <w:rPr>
                <w:rFonts w:eastAsia="Times New Roman" w:cs="Times New Roman"/>
                <w:b/>
              </w:rPr>
              <w:t>viens punkts.</w:t>
            </w:r>
          </w:p>
          <w:p w:rsidR="00FE58E0" w:rsidRPr="007213E4" w:rsidRDefault="00FE58E0" w:rsidP="00F53194">
            <w:pPr>
              <w:spacing w:after="0" w:line="240" w:lineRule="auto"/>
              <w:rPr>
                <w:rFonts w:eastAsia="Times New Roman" w:cs="Times New Roman"/>
                <w:b/>
              </w:rPr>
            </w:pPr>
          </w:p>
          <w:p w:rsidR="00FE58E0" w:rsidRPr="007213E4" w:rsidRDefault="00FE58E0" w:rsidP="00F53194">
            <w:pPr>
              <w:spacing w:after="0" w:line="240" w:lineRule="auto"/>
              <w:rPr>
                <w:rFonts w:eastAsia="Times New Roman" w:cs="Times New Roman"/>
                <w:b/>
              </w:rPr>
            </w:pPr>
            <w:r w:rsidRPr="007213E4">
              <w:rPr>
                <w:rFonts w:eastAsia="Times New Roman" w:cs="Times New Roman"/>
                <w:b/>
              </w:rPr>
              <w:t>Maksimālais punktu skaits pie specifiskajiem vērtēšanas kritērijiem: 6 vai 7</w:t>
            </w:r>
          </w:p>
        </w:tc>
        <w:tc>
          <w:tcPr>
            <w:tcW w:w="1324" w:type="pct"/>
          </w:tcPr>
          <w:p w:rsidR="00FE58E0" w:rsidRPr="007213E4" w:rsidRDefault="00FE58E0" w:rsidP="00F53194">
            <w:pPr>
              <w:spacing w:after="0" w:line="240" w:lineRule="auto"/>
              <w:rPr>
                <w:rFonts w:eastAsia="Times New Roman" w:cs="Times New Roman"/>
                <w:b/>
                <w:color w:val="FF0000"/>
              </w:rPr>
            </w:pPr>
            <w:r w:rsidRPr="007213E4">
              <w:rPr>
                <w:rFonts w:eastAsia="Times New Roman" w:cs="Times New Roman"/>
                <w:b/>
                <w:color w:val="FF0000"/>
              </w:rPr>
              <w:t>Secinājums</w:t>
            </w:r>
          </w:p>
          <w:p w:rsidR="00FE58E0" w:rsidRPr="007213E4" w:rsidRDefault="00FE58E0" w:rsidP="00F53194">
            <w:pPr>
              <w:spacing w:after="0" w:line="240" w:lineRule="auto"/>
              <w:rPr>
                <w:rFonts w:eastAsia="Times New Roman" w:cs="Times New Roman"/>
              </w:rPr>
            </w:pPr>
            <w:r w:rsidRPr="007213E4">
              <w:rPr>
                <w:rFonts w:eastAsia="Times New Roman" w:cs="Times New Roman"/>
              </w:rPr>
              <w:t>Teritorijas attīstības indeksa izmantošana kopumā ir atbalstāma, ņemot vērā, ka indekss tiek lietots pie specifiskā vērtēšanas kritērija un projektu īstenošana sociālekonomiski mazāk attīstītās teritorijā ir īpaši vēlama.</w:t>
            </w:r>
          </w:p>
        </w:tc>
      </w:tr>
      <w:tr w:rsidR="00FE58E0" w:rsidRPr="007213E4" w:rsidTr="00F53194">
        <w:tc>
          <w:tcPr>
            <w:tcW w:w="5000" w:type="pct"/>
            <w:gridSpan w:val="4"/>
            <w:shd w:val="clear" w:color="auto" w:fill="FDE9D9"/>
            <w:vAlign w:val="center"/>
          </w:tcPr>
          <w:p w:rsidR="00FE58E0" w:rsidRPr="007213E4" w:rsidRDefault="00FE58E0" w:rsidP="00F53194">
            <w:pPr>
              <w:spacing w:after="0" w:line="240" w:lineRule="auto"/>
              <w:rPr>
                <w:rFonts w:eastAsia="Times New Roman" w:cs="Times New Roman"/>
                <w:b/>
                <w:sz w:val="28"/>
                <w:szCs w:val="28"/>
              </w:rPr>
            </w:pPr>
            <w:r w:rsidRPr="007213E4">
              <w:rPr>
                <w:rFonts w:eastAsia="Times New Roman" w:cs="Times New Roman"/>
                <w:b/>
                <w:sz w:val="28"/>
                <w:szCs w:val="28"/>
              </w:rPr>
              <w:lastRenderedPageBreak/>
              <w:t>Indeksa izmantošana, vērtējot projektus Eiropas Lauksaimniecības fondu lauku attīstībai ietvaros</w:t>
            </w:r>
          </w:p>
          <w:p w:rsidR="00FE58E0" w:rsidRPr="007213E4" w:rsidRDefault="00FE58E0" w:rsidP="00F53194">
            <w:pPr>
              <w:spacing w:after="0" w:line="240" w:lineRule="auto"/>
              <w:rPr>
                <w:rFonts w:eastAsia="Times New Roman" w:cs="Times New Roman"/>
                <w:b/>
                <w:sz w:val="28"/>
                <w:szCs w:val="28"/>
              </w:rPr>
            </w:pPr>
          </w:p>
        </w:tc>
      </w:tr>
      <w:tr w:rsidR="00FE58E0" w:rsidRPr="007213E4" w:rsidTr="00F53194">
        <w:tc>
          <w:tcPr>
            <w:tcW w:w="925" w:type="pct"/>
            <w:vAlign w:val="center"/>
          </w:tcPr>
          <w:p w:rsidR="00FE58E0" w:rsidRPr="007213E4" w:rsidRDefault="00FE58E0" w:rsidP="00F53194">
            <w:pPr>
              <w:spacing w:after="0" w:line="240" w:lineRule="auto"/>
              <w:jc w:val="center"/>
              <w:rPr>
                <w:rFonts w:eastAsia="Times New Roman" w:cs="Times New Roman"/>
                <w:b/>
                <w:szCs w:val="24"/>
              </w:rPr>
            </w:pPr>
            <w:r w:rsidRPr="007213E4">
              <w:rPr>
                <w:rFonts w:eastAsia="Times New Roman" w:cs="Times New Roman"/>
                <w:b/>
                <w:szCs w:val="24"/>
              </w:rPr>
              <w:t>Tiesību akts</w:t>
            </w:r>
          </w:p>
        </w:tc>
        <w:tc>
          <w:tcPr>
            <w:tcW w:w="1426" w:type="pct"/>
            <w:vAlign w:val="center"/>
          </w:tcPr>
          <w:p w:rsidR="00FE58E0" w:rsidRPr="007213E4" w:rsidRDefault="00FE58E0" w:rsidP="00F53194">
            <w:pPr>
              <w:spacing w:after="0" w:line="240" w:lineRule="auto"/>
              <w:jc w:val="center"/>
              <w:rPr>
                <w:rFonts w:eastAsia="Times New Roman" w:cs="Times New Roman"/>
                <w:b/>
                <w:szCs w:val="24"/>
              </w:rPr>
            </w:pPr>
            <w:r w:rsidRPr="007213E4">
              <w:rPr>
                <w:rFonts w:eastAsia="Times New Roman" w:cs="Times New Roman"/>
                <w:b/>
                <w:szCs w:val="24"/>
              </w:rPr>
              <w:t>Būtība, atbalstāmās darbības</w:t>
            </w:r>
          </w:p>
        </w:tc>
        <w:tc>
          <w:tcPr>
            <w:tcW w:w="1325" w:type="pct"/>
          </w:tcPr>
          <w:p w:rsidR="00FE58E0" w:rsidRPr="007213E4" w:rsidRDefault="00FE58E0" w:rsidP="00F53194">
            <w:pPr>
              <w:spacing w:after="0" w:line="240" w:lineRule="auto"/>
              <w:jc w:val="center"/>
              <w:rPr>
                <w:rFonts w:eastAsia="Times New Roman" w:cs="Times New Roman"/>
                <w:b/>
                <w:szCs w:val="24"/>
              </w:rPr>
            </w:pPr>
            <w:r w:rsidRPr="007213E4">
              <w:rPr>
                <w:rFonts w:eastAsia="Times New Roman" w:cs="Times New Roman"/>
                <w:b/>
                <w:szCs w:val="24"/>
              </w:rPr>
              <w:t>Indeksa intervālu</w:t>
            </w:r>
            <w:r w:rsidRPr="007213E4">
              <w:rPr>
                <w:rFonts w:eastAsia="Times New Roman" w:cs="Times New Roman"/>
                <w:szCs w:val="24"/>
              </w:rPr>
              <w:t xml:space="preserve"> </w:t>
            </w:r>
            <w:r w:rsidRPr="007213E4">
              <w:rPr>
                <w:rFonts w:eastAsia="Times New Roman" w:cs="Times New Roman"/>
                <w:b/>
                <w:szCs w:val="24"/>
              </w:rPr>
              <w:t>sadalījums, piešķiramie punkti</w:t>
            </w:r>
          </w:p>
        </w:tc>
        <w:tc>
          <w:tcPr>
            <w:tcW w:w="1324" w:type="pct"/>
          </w:tcPr>
          <w:p w:rsidR="00FE58E0" w:rsidRPr="007213E4" w:rsidRDefault="00FE58E0" w:rsidP="00F53194">
            <w:pPr>
              <w:spacing w:after="0" w:line="240" w:lineRule="auto"/>
              <w:jc w:val="center"/>
              <w:rPr>
                <w:rFonts w:eastAsia="Times New Roman" w:cs="Times New Roman"/>
                <w:b/>
                <w:szCs w:val="24"/>
              </w:rPr>
            </w:pPr>
            <w:r w:rsidRPr="007213E4">
              <w:rPr>
                <w:rFonts w:eastAsia="Times New Roman" w:cs="Times New Roman"/>
                <w:b/>
                <w:szCs w:val="24"/>
              </w:rPr>
              <w:t>Izvērtējums/komentārs</w:t>
            </w:r>
          </w:p>
        </w:tc>
      </w:tr>
      <w:tr w:rsidR="00FE58E0" w:rsidRPr="007213E4" w:rsidTr="00F53194">
        <w:tc>
          <w:tcPr>
            <w:tcW w:w="925" w:type="pct"/>
          </w:tcPr>
          <w:p w:rsidR="00FE58E0" w:rsidRPr="007213E4" w:rsidRDefault="00D9588E" w:rsidP="00F53194">
            <w:pPr>
              <w:spacing w:after="0" w:line="240" w:lineRule="auto"/>
              <w:rPr>
                <w:rFonts w:eastAsia="Times New Roman" w:cs="Times New Roman"/>
                <w:b/>
              </w:rPr>
            </w:pPr>
            <w:hyperlink r:id="rId22" w:history="1">
              <w:r w:rsidR="00FE58E0" w:rsidRPr="007213E4">
                <w:rPr>
                  <w:rFonts w:eastAsia="Times New Roman" w:cs="Times New Roman"/>
                  <w:b/>
                  <w:color w:val="0000FF"/>
                  <w:u w:val="single"/>
                </w:rPr>
                <w:t>2010.02.09. MK not. Nr. 132</w:t>
              </w:r>
            </w:hyperlink>
          </w:p>
          <w:p w:rsidR="00FE58E0" w:rsidRPr="007213E4" w:rsidRDefault="00FE58E0" w:rsidP="00F53194">
            <w:pPr>
              <w:spacing w:after="0" w:line="240" w:lineRule="auto"/>
              <w:rPr>
                <w:rFonts w:eastAsia="Times New Roman" w:cs="Times New Roman"/>
                <w:b/>
              </w:rPr>
            </w:pPr>
            <w:r w:rsidRPr="007213E4">
              <w:rPr>
                <w:rFonts w:eastAsia="Times New Roman" w:cs="Times New Roman"/>
              </w:rPr>
              <w:t>Kārtība, kādā piešķir valsts un Eiropas Savienības atbalstu atklātu projektu iesniegumu konkursu veidā pasākumam "</w:t>
            </w:r>
            <w:r w:rsidRPr="007213E4">
              <w:rPr>
                <w:rFonts w:eastAsia="Times New Roman" w:cs="Times New Roman"/>
                <w:b/>
              </w:rPr>
              <w:t>Atbalsts uzņēmumu radīšanai un attīstībai (ietverot ar lauksaimniecību nesaistītu darbību dažādošanu)</w:t>
            </w:r>
            <w:r w:rsidRPr="007213E4">
              <w:rPr>
                <w:rFonts w:eastAsia="Times New Roman" w:cs="Times New Roman"/>
              </w:rPr>
              <w:t>"</w:t>
            </w:r>
          </w:p>
        </w:tc>
        <w:tc>
          <w:tcPr>
            <w:tcW w:w="1426" w:type="pct"/>
          </w:tcPr>
          <w:p w:rsidR="00FE58E0" w:rsidRPr="007213E4" w:rsidRDefault="00FE58E0" w:rsidP="00F53194">
            <w:pPr>
              <w:spacing w:after="0" w:line="240" w:lineRule="auto"/>
              <w:rPr>
                <w:rFonts w:eastAsia="Times New Roman" w:cs="Times New Roman"/>
              </w:rPr>
            </w:pPr>
            <w:r w:rsidRPr="007213E4">
              <w:rPr>
                <w:rFonts w:eastAsia="Times New Roman" w:cs="Times New Roman"/>
              </w:rPr>
              <w:t>Pasākuma mērķis ir veicināt ar lauksaimniecību nesaistītu saimniecisko darbību vai nodarbinātību lauku teritorijā un dažādot ar lauksaimniecību nesaistītas aktivitātes, lai attīstītu alternatīvus ienākumu avotus un palielinātu ienākumu līmeni lauku reģionos.</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rPr>
            </w:pPr>
            <w:r w:rsidRPr="007213E4">
              <w:rPr>
                <w:rFonts w:eastAsia="Times New Roman" w:cs="Times New Roman"/>
              </w:rPr>
              <w:t>Atbalstu piešķir jaunu mikrouzņēmumu radīšanai vai esošās saimnieciskās darbības attīstībai vai dažādošanai.</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b/>
              </w:rPr>
            </w:pPr>
            <w:r w:rsidRPr="007213E4">
              <w:rPr>
                <w:rFonts w:eastAsia="Times New Roman" w:cs="Times New Roman"/>
                <w:b/>
              </w:rPr>
              <w:t>Pasākuma īstenošanas vieta ir visa Latvijas teritorija, izņemot republikas pilsētas un novadu teritoriālās vienības – pilsētas, kurās ir vairāk nekā 5000 iedzīvotāju</w:t>
            </w:r>
          </w:p>
          <w:p w:rsidR="00FE58E0" w:rsidRPr="007213E4" w:rsidRDefault="00FE58E0" w:rsidP="00F53194">
            <w:pPr>
              <w:spacing w:after="0" w:line="240" w:lineRule="auto"/>
              <w:rPr>
                <w:rFonts w:eastAsia="Times New Roman" w:cs="Times New Roman"/>
                <w:b/>
              </w:rPr>
            </w:pPr>
          </w:p>
          <w:p w:rsidR="00FE58E0" w:rsidRPr="007213E4" w:rsidRDefault="00FE58E0" w:rsidP="00F53194">
            <w:pPr>
              <w:spacing w:after="0" w:line="240" w:lineRule="auto"/>
              <w:rPr>
                <w:rFonts w:eastAsia="Times New Roman" w:cs="Times New Roman"/>
                <w:b/>
              </w:rPr>
            </w:pPr>
          </w:p>
          <w:p w:rsidR="00FE58E0" w:rsidRPr="007213E4" w:rsidRDefault="00FE58E0" w:rsidP="00F53194">
            <w:pPr>
              <w:spacing w:after="0" w:line="240" w:lineRule="auto"/>
              <w:rPr>
                <w:rFonts w:eastAsia="Times New Roman" w:cs="Times New Roman"/>
                <w:b/>
              </w:rPr>
            </w:pPr>
          </w:p>
          <w:p w:rsidR="00FE58E0" w:rsidRPr="007213E4" w:rsidRDefault="00FE58E0" w:rsidP="00F53194">
            <w:pPr>
              <w:spacing w:after="0" w:line="240" w:lineRule="auto"/>
              <w:rPr>
                <w:rFonts w:eastAsia="Times New Roman" w:cs="Times New Roman"/>
                <w:b/>
              </w:rPr>
            </w:pPr>
          </w:p>
        </w:tc>
        <w:tc>
          <w:tcPr>
            <w:tcW w:w="1325" w:type="pct"/>
          </w:tcPr>
          <w:p w:rsidR="00FE58E0" w:rsidRPr="007213E4" w:rsidRDefault="00FE58E0" w:rsidP="00F53194">
            <w:pPr>
              <w:spacing w:after="0" w:line="240" w:lineRule="auto"/>
              <w:rPr>
                <w:rFonts w:eastAsia="Calibri" w:cs="Times New Roman"/>
                <w:b/>
                <w:lang w:eastAsia="en-US"/>
              </w:rPr>
            </w:pPr>
            <w:r w:rsidRPr="007213E4">
              <w:rPr>
                <w:rFonts w:eastAsia="Calibri" w:cs="Times New Roman"/>
                <w:b/>
                <w:lang w:eastAsia="en-US"/>
              </w:rPr>
              <w:t>Projektu atlases kritēriji</w:t>
            </w:r>
          </w:p>
          <w:p w:rsidR="00FE58E0" w:rsidRPr="007213E4" w:rsidRDefault="00FE58E0" w:rsidP="00F53194">
            <w:pPr>
              <w:spacing w:after="0" w:line="240" w:lineRule="auto"/>
              <w:rPr>
                <w:rFonts w:eastAsia="Times New Roman" w:cs="Times New Roman"/>
                <w:i/>
              </w:rPr>
            </w:pPr>
            <w:r w:rsidRPr="007213E4">
              <w:rPr>
                <w:rFonts w:eastAsia="Times New Roman" w:cs="Times New Roman"/>
                <w:i/>
              </w:rPr>
              <w:t>Punktu proporcionāls sadalījums (30; 15; 0)</w:t>
            </w:r>
          </w:p>
          <w:p w:rsidR="00FE58E0" w:rsidRPr="007213E4" w:rsidRDefault="00FE58E0" w:rsidP="00F53194">
            <w:pPr>
              <w:spacing w:after="0" w:line="240" w:lineRule="auto"/>
              <w:rPr>
                <w:rFonts w:eastAsia="Calibri" w:cs="Times New Roman"/>
                <w:lang w:eastAsia="en-US"/>
              </w:rPr>
            </w:pPr>
          </w:p>
          <w:p w:rsidR="00FE58E0" w:rsidRPr="007213E4" w:rsidRDefault="00FE58E0" w:rsidP="00F53194">
            <w:pPr>
              <w:spacing w:after="0" w:line="240" w:lineRule="auto"/>
              <w:rPr>
                <w:rFonts w:eastAsia="Times New Roman" w:cs="Times New Roman"/>
              </w:rPr>
            </w:pPr>
            <w:r w:rsidRPr="007213E4">
              <w:rPr>
                <w:rFonts w:eastAsia="Calibri" w:cs="Times New Roman"/>
                <w:lang w:eastAsia="en-US"/>
              </w:rPr>
              <w:t>1) Atbalsta pretendents īsteno projektu teritorijā, kuras attīstības indekss ir zemāks par –1,000</w:t>
            </w:r>
          </w:p>
          <w:p w:rsidR="00FE58E0" w:rsidRPr="007213E4" w:rsidRDefault="00FE58E0" w:rsidP="00F53194">
            <w:pPr>
              <w:spacing w:after="0" w:line="240" w:lineRule="auto"/>
              <w:rPr>
                <w:rFonts w:eastAsia="Times New Roman" w:cs="Times New Roman"/>
              </w:rPr>
            </w:pPr>
            <w:r w:rsidRPr="007213E4">
              <w:rPr>
                <w:rFonts w:eastAsia="Calibri" w:cs="Times New Roman"/>
                <w:lang w:eastAsia="en-US"/>
              </w:rPr>
              <w:t>2) Atbalsta pretendents īsteno projektu teritorijā, kuras attīstības indekss ir no 0 līdz –0,999</w:t>
            </w:r>
          </w:p>
          <w:p w:rsidR="00FE58E0" w:rsidRPr="007213E4" w:rsidRDefault="00FE58E0" w:rsidP="00F53194">
            <w:pPr>
              <w:spacing w:after="0" w:line="240" w:lineRule="auto"/>
              <w:rPr>
                <w:rFonts w:eastAsia="Times New Roman" w:cs="Times New Roman"/>
              </w:rPr>
            </w:pPr>
            <w:r w:rsidRPr="007213E4">
              <w:rPr>
                <w:rFonts w:eastAsia="Calibri" w:cs="Times New Roman"/>
                <w:lang w:eastAsia="en-US"/>
              </w:rPr>
              <w:t>3) Pārējie</w:t>
            </w:r>
          </w:p>
          <w:p w:rsidR="00FE58E0" w:rsidRPr="007213E4" w:rsidRDefault="00FE58E0" w:rsidP="00F53194">
            <w:pPr>
              <w:spacing w:after="0" w:line="240" w:lineRule="auto"/>
              <w:rPr>
                <w:rFonts w:eastAsia="Times New Roman" w:cs="Times New Roman"/>
                <w:b/>
              </w:rPr>
            </w:pPr>
          </w:p>
          <w:p w:rsidR="00FE58E0" w:rsidRPr="007213E4" w:rsidRDefault="00FE58E0" w:rsidP="00F53194">
            <w:pPr>
              <w:spacing w:after="0" w:line="240" w:lineRule="auto"/>
              <w:rPr>
                <w:rFonts w:eastAsia="Times New Roman" w:cs="Times New Roman"/>
                <w:b/>
              </w:rPr>
            </w:pPr>
            <w:r w:rsidRPr="007213E4">
              <w:rPr>
                <w:rFonts w:eastAsia="Times New Roman" w:cs="Times New Roman"/>
                <w:b/>
              </w:rPr>
              <w:t>Maksimālais punktu skaits: 90</w:t>
            </w:r>
          </w:p>
        </w:tc>
        <w:tc>
          <w:tcPr>
            <w:tcW w:w="1324" w:type="pct"/>
          </w:tcPr>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 Pasākuma mērķprogramma ir lauku teritorija. Līdz ar to nav konsekventa novada indeksa lietošana, ja no atbalsta tiek izslēgta novada pilsētas teritorija, kura tomēr arī veido novada indeksa kopējo vērtību</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b/>
                <w:color w:val="FF0000"/>
              </w:rPr>
            </w:pPr>
            <w:r w:rsidRPr="007213E4">
              <w:rPr>
                <w:rFonts w:eastAsia="Times New Roman" w:cs="Times New Roman"/>
                <w:b/>
                <w:color w:val="FF0000"/>
              </w:rPr>
              <w:t>Secinājums</w:t>
            </w:r>
          </w:p>
          <w:p w:rsidR="00FE58E0" w:rsidRPr="007213E4" w:rsidRDefault="00FE58E0" w:rsidP="00F53194">
            <w:pPr>
              <w:spacing w:after="0" w:line="240" w:lineRule="auto"/>
              <w:rPr>
                <w:rFonts w:eastAsia="Times New Roman" w:cs="Times New Roman"/>
              </w:rPr>
            </w:pPr>
            <w:r w:rsidRPr="007213E4">
              <w:rPr>
                <w:rFonts w:eastAsia="Times New Roman" w:cs="Times New Roman"/>
              </w:rPr>
              <w:t>Pamatā teritorijas attīstības indeksa lietošana ir atbalstāma, ņemot vērā pasākuma mērķi.</w:t>
            </w:r>
          </w:p>
        </w:tc>
      </w:tr>
      <w:tr w:rsidR="00FE58E0" w:rsidRPr="007213E4" w:rsidTr="00F53194">
        <w:tc>
          <w:tcPr>
            <w:tcW w:w="925" w:type="pct"/>
          </w:tcPr>
          <w:p w:rsidR="00FE58E0" w:rsidRPr="007213E4" w:rsidRDefault="00D9588E" w:rsidP="00F53194">
            <w:pPr>
              <w:spacing w:after="0" w:line="240" w:lineRule="auto"/>
              <w:rPr>
                <w:rFonts w:eastAsia="Times New Roman" w:cs="Times New Roman"/>
                <w:b/>
              </w:rPr>
            </w:pPr>
            <w:hyperlink r:id="rId23" w:history="1">
              <w:r w:rsidR="00FE58E0" w:rsidRPr="007213E4">
                <w:rPr>
                  <w:rFonts w:eastAsia="Times New Roman" w:cs="Times New Roman"/>
                  <w:b/>
                  <w:color w:val="0000FF"/>
                  <w:u w:val="single"/>
                </w:rPr>
                <w:t>2010.03.16. MK not. Nr. 268</w:t>
              </w:r>
            </w:hyperlink>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Valsts un Eiropas Savienības atbalsta piešķiršanas kārtība pasākuma "Atbalsts uzņēmumu radīšanai un attīstībai (ietverot ar lauksaimniecību nesaistītu darbību dažādošanu)" </w:t>
            </w:r>
            <w:proofErr w:type="spellStart"/>
            <w:r w:rsidRPr="007213E4">
              <w:rPr>
                <w:rFonts w:eastAsia="Times New Roman" w:cs="Times New Roman"/>
              </w:rPr>
              <w:t>apakšpasākumam</w:t>
            </w:r>
            <w:proofErr w:type="spellEnd"/>
            <w:r w:rsidRPr="007213E4">
              <w:rPr>
                <w:rFonts w:eastAsia="Times New Roman" w:cs="Times New Roman"/>
                <w:b/>
              </w:rPr>
              <w:t xml:space="preserve"> "Enerģijas ražošana no lauksaimnieciskas un mežsaimnieciskas izcelsmes biomasas</w:t>
            </w:r>
            <w:r w:rsidRPr="007213E4">
              <w:rPr>
                <w:rFonts w:eastAsia="Times New Roman" w:cs="Times New Roman"/>
              </w:rPr>
              <w:t>"</w:t>
            </w:r>
          </w:p>
          <w:p w:rsidR="00FE58E0" w:rsidRPr="007213E4" w:rsidRDefault="00FE58E0" w:rsidP="00F53194">
            <w:pPr>
              <w:spacing w:after="0" w:line="240" w:lineRule="auto"/>
              <w:rPr>
                <w:rFonts w:eastAsia="Times New Roman" w:cs="Times New Roman"/>
                <w:b/>
              </w:rPr>
            </w:pPr>
          </w:p>
        </w:tc>
        <w:tc>
          <w:tcPr>
            <w:tcW w:w="1426" w:type="pct"/>
          </w:tcPr>
          <w:p w:rsidR="00FE58E0" w:rsidRPr="007213E4" w:rsidRDefault="00FE58E0" w:rsidP="00F53194">
            <w:pPr>
              <w:spacing w:after="0" w:line="240" w:lineRule="auto"/>
              <w:rPr>
                <w:rFonts w:eastAsia="Times New Roman" w:cs="Times New Roman"/>
              </w:rPr>
            </w:pPr>
            <w:proofErr w:type="spellStart"/>
            <w:r w:rsidRPr="007213E4">
              <w:rPr>
                <w:rFonts w:eastAsia="Times New Roman" w:cs="Times New Roman"/>
              </w:rPr>
              <w:t>Apakšpasākuma</w:t>
            </w:r>
            <w:proofErr w:type="spellEnd"/>
            <w:r w:rsidRPr="007213E4">
              <w:rPr>
                <w:rFonts w:eastAsia="Times New Roman" w:cs="Times New Roman"/>
              </w:rPr>
              <w:t xml:space="preserve"> mērķis ir atbalstīt komersantus, kas nodrošina enerģijas ražošanu no lauksaimnieciskas vai mežsaimnieciskas izcelsmes biomasas, paredzot pārdot biogāzes koģenerācijas veidā saražoto elektroenerģiju.</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b/>
              </w:rPr>
            </w:pPr>
            <w:proofErr w:type="spellStart"/>
            <w:r w:rsidRPr="007213E4">
              <w:rPr>
                <w:rFonts w:eastAsia="Times New Roman" w:cs="Times New Roman"/>
                <w:b/>
              </w:rPr>
              <w:t>Apakšpasākuma</w:t>
            </w:r>
            <w:proofErr w:type="spellEnd"/>
            <w:r w:rsidRPr="007213E4">
              <w:rPr>
                <w:rFonts w:eastAsia="Times New Roman" w:cs="Times New Roman"/>
                <w:b/>
              </w:rPr>
              <w:t xml:space="preserve"> īstenošanas vieta ir visa Latvijas teritorija, izņemot republikas pilsētas un novadu teritoriālās vienības – pilsētas, kurās ir vairāk nekā 5000 iedzīvotāju</w:t>
            </w:r>
          </w:p>
        </w:tc>
        <w:tc>
          <w:tcPr>
            <w:tcW w:w="1325" w:type="pct"/>
          </w:tcPr>
          <w:p w:rsidR="00FE58E0" w:rsidRPr="007213E4" w:rsidRDefault="00FE58E0" w:rsidP="00F53194">
            <w:pPr>
              <w:spacing w:after="0" w:line="240" w:lineRule="auto"/>
              <w:rPr>
                <w:rFonts w:eastAsia="Calibri" w:cs="Times New Roman"/>
                <w:b/>
                <w:lang w:eastAsia="en-US"/>
              </w:rPr>
            </w:pPr>
            <w:r w:rsidRPr="007213E4">
              <w:rPr>
                <w:rFonts w:eastAsia="Calibri" w:cs="Times New Roman"/>
                <w:b/>
                <w:lang w:eastAsia="en-US"/>
              </w:rPr>
              <w:t>Projektu atlases kritēriji</w:t>
            </w:r>
          </w:p>
          <w:p w:rsidR="00FE58E0" w:rsidRPr="007213E4" w:rsidRDefault="00FE58E0" w:rsidP="00F53194">
            <w:pPr>
              <w:spacing w:after="0" w:line="240" w:lineRule="auto"/>
              <w:rPr>
                <w:rFonts w:eastAsia="Times New Roman" w:cs="Times New Roman"/>
                <w:i/>
              </w:rPr>
            </w:pPr>
            <w:r w:rsidRPr="007213E4">
              <w:rPr>
                <w:rFonts w:eastAsia="Times New Roman" w:cs="Times New Roman"/>
                <w:i/>
              </w:rPr>
              <w:t>Punktu proporcionāls sadalījums (20; 0)</w:t>
            </w:r>
          </w:p>
          <w:p w:rsidR="00FE58E0" w:rsidRPr="007213E4" w:rsidRDefault="00FE58E0" w:rsidP="00F53194">
            <w:pPr>
              <w:spacing w:after="0" w:line="240" w:lineRule="auto"/>
              <w:rPr>
                <w:rFonts w:eastAsia="Calibri" w:cs="Times New Roman"/>
                <w:lang w:eastAsia="en-US"/>
              </w:rPr>
            </w:pPr>
          </w:p>
          <w:p w:rsidR="00FE58E0" w:rsidRPr="007213E4" w:rsidRDefault="00FE58E0" w:rsidP="00F53194">
            <w:pPr>
              <w:spacing w:after="0" w:line="240" w:lineRule="auto"/>
              <w:rPr>
                <w:rFonts w:eastAsia="Calibri" w:cs="Times New Roman"/>
                <w:lang w:eastAsia="en-US"/>
              </w:rPr>
            </w:pPr>
            <w:r w:rsidRPr="007213E4">
              <w:rPr>
                <w:rFonts w:eastAsia="Calibri" w:cs="Times New Roman"/>
                <w:lang w:eastAsia="en-US"/>
              </w:rPr>
              <w:t>1) Atbalsta pretendents īsteno projektu teritorijā ar attīstības indeksu, kas zemāks par nulles vērtību</w:t>
            </w:r>
          </w:p>
          <w:p w:rsidR="00FE58E0" w:rsidRPr="007213E4" w:rsidRDefault="00FE58E0" w:rsidP="00F53194">
            <w:pPr>
              <w:spacing w:after="0" w:line="240" w:lineRule="auto"/>
              <w:rPr>
                <w:rFonts w:eastAsia="Calibri" w:cs="Times New Roman"/>
                <w:lang w:eastAsia="en-US"/>
              </w:rPr>
            </w:pPr>
            <w:r w:rsidRPr="007213E4">
              <w:rPr>
                <w:rFonts w:eastAsia="Calibri" w:cs="Times New Roman"/>
                <w:lang w:eastAsia="en-US"/>
              </w:rPr>
              <w:t>2) Pārējie projekti</w:t>
            </w:r>
          </w:p>
          <w:p w:rsidR="00FE58E0" w:rsidRPr="007213E4" w:rsidRDefault="00FE58E0" w:rsidP="00F53194">
            <w:pPr>
              <w:spacing w:after="0" w:line="240" w:lineRule="auto"/>
              <w:rPr>
                <w:rFonts w:eastAsia="Calibri" w:cs="Times New Roman"/>
                <w:lang w:eastAsia="en-US"/>
              </w:rPr>
            </w:pPr>
          </w:p>
          <w:p w:rsidR="00FE58E0" w:rsidRPr="007213E4" w:rsidRDefault="00FE58E0" w:rsidP="00F53194">
            <w:pPr>
              <w:spacing w:after="0" w:line="240" w:lineRule="auto"/>
              <w:rPr>
                <w:rFonts w:eastAsia="Calibri" w:cs="Times New Roman"/>
                <w:lang w:eastAsia="en-US"/>
              </w:rPr>
            </w:pPr>
            <w:r w:rsidRPr="007213E4">
              <w:rPr>
                <w:rFonts w:eastAsia="Times New Roman" w:cs="Times New Roman"/>
                <w:b/>
              </w:rPr>
              <w:t>Maksimālais punktu skaits: 65</w:t>
            </w:r>
          </w:p>
        </w:tc>
        <w:tc>
          <w:tcPr>
            <w:tcW w:w="1324" w:type="pct"/>
          </w:tcPr>
          <w:p w:rsidR="00FE58E0" w:rsidRPr="007213E4" w:rsidRDefault="00FE58E0" w:rsidP="00F53194">
            <w:pPr>
              <w:spacing w:after="0" w:line="240" w:lineRule="auto"/>
              <w:rPr>
                <w:rFonts w:eastAsia="Times New Roman" w:cs="Times New Roman"/>
              </w:rPr>
            </w:pPr>
            <w:r w:rsidRPr="007213E4">
              <w:rPr>
                <w:rFonts w:eastAsia="Times New Roman" w:cs="Times New Roman"/>
              </w:rPr>
              <w:t>Pasākuma mērķprogramma ir lauku teritorija. Līdz ar to nav konsekventa novada indeksa lietošana, ja no atbalsta tiek izslēgta novada pilsētas teritorija, kura tomēr arī veido novada indeksa kopējo vērtību</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b/>
                <w:color w:val="FF0000"/>
              </w:rPr>
            </w:pPr>
            <w:r w:rsidRPr="007213E4">
              <w:rPr>
                <w:rFonts w:eastAsia="Times New Roman" w:cs="Times New Roman"/>
                <w:b/>
                <w:color w:val="FF0000"/>
              </w:rPr>
              <w:t>Secinājums</w:t>
            </w:r>
          </w:p>
          <w:p w:rsidR="00FE58E0" w:rsidRPr="007213E4" w:rsidRDefault="00FE58E0" w:rsidP="00F53194">
            <w:pPr>
              <w:spacing w:after="0" w:line="240" w:lineRule="auto"/>
              <w:rPr>
                <w:rFonts w:eastAsia="Times New Roman" w:cs="Times New Roman"/>
              </w:rPr>
            </w:pPr>
            <w:r w:rsidRPr="007213E4">
              <w:rPr>
                <w:rFonts w:eastAsia="Times New Roman" w:cs="Times New Roman"/>
              </w:rPr>
              <w:t>Pamatā teritorijas attīstības indeksa lietošana ir atbalstāma, ņemot vērā pasākuma mērķi. Tomēr izvērtējams ir apstāklis, ka projekta atlasē ir tikai 3 kritēriji, ieskaitot indeksu.  No vienas puses tas veicina ļoti mērķtiecīgu atbalstu, no otras puses netiek nodrošināta pietiekama projektu kvalitātes savstarpējā izvērtēšana, piemēram, ja projekts tiek īstenots Latgales reģionā, automātiski izredzes, ka projekts tiks akceptēts, ir būtiski samazinājušās. Būtībā projekta īstenošanas vietai nevajadzētu būt tik izšķirošam kritērijam (ņemot vērā arī apstākli, ka noteikumi nosaka, ka vienāda punktu skaita gadījumā, priekšroka ir projektam, kas tiek īstenots teritorijā ar zemāku attīstības indeksu).</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rPr>
            </w:pPr>
          </w:p>
        </w:tc>
      </w:tr>
    </w:tbl>
    <w:p w:rsidR="00FE58E0" w:rsidRPr="007213E4" w:rsidRDefault="00FE58E0" w:rsidP="00FE58E0">
      <w:pPr>
        <w:spacing w:after="0" w:line="240" w:lineRule="auto"/>
        <w:rPr>
          <w:rFonts w:eastAsia="Times New Roman" w:cs="Times New Roman"/>
          <w:szCs w:val="24"/>
        </w:rPr>
      </w:pPr>
    </w:p>
    <w:p w:rsidR="00FE58E0" w:rsidRDefault="00FE58E0" w:rsidP="00FE58E0">
      <w:pPr>
        <w:spacing w:after="0" w:line="240" w:lineRule="auto"/>
        <w:jc w:val="center"/>
        <w:rPr>
          <w:rFonts w:eastAsia="Times New Roman" w:cs="Times New Roman"/>
          <w:b/>
          <w:sz w:val="32"/>
          <w:szCs w:val="32"/>
        </w:rPr>
      </w:pPr>
    </w:p>
    <w:p w:rsidR="00FE58E0" w:rsidRPr="007213E4" w:rsidRDefault="00FE58E0" w:rsidP="00FE58E0">
      <w:pPr>
        <w:spacing w:after="0" w:line="240" w:lineRule="auto"/>
        <w:jc w:val="center"/>
        <w:rPr>
          <w:rFonts w:eastAsia="Times New Roman" w:cs="Times New Roman"/>
          <w:b/>
          <w:sz w:val="32"/>
          <w:szCs w:val="32"/>
        </w:rPr>
      </w:pPr>
      <w:r w:rsidRPr="007213E4">
        <w:rPr>
          <w:rFonts w:eastAsia="Times New Roman" w:cs="Times New Roman"/>
          <w:b/>
          <w:sz w:val="32"/>
          <w:szCs w:val="32"/>
        </w:rPr>
        <w:t>Teritorijas attīstības indekss kā izšķirošs kritērijs projektu vērtēšanā</w:t>
      </w:r>
    </w:p>
    <w:p w:rsidR="00FE58E0" w:rsidRPr="007213E4" w:rsidRDefault="00FE58E0" w:rsidP="00FE58E0">
      <w:pPr>
        <w:spacing w:after="0" w:line="240" w:lineRule="auto"/>
        <w:rPr>
          <w:rFonts w:eastAsia="Times New Roman" w:cs="Times New Roman"/>
          <w:b/>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3"/>
        <w:gridCol w:w="4042"/>
        <w:gridCol w:w="3756"/>
        <w:gridCol w:w="3753"/>
      </w:tblGrid>
      <w:tr w:rsidR="00FE58E0" w:rsidRPr="007213E4" w:rsidTr="00F53194">
        <w:tc>
          <w:tcPr>
            <w:tcW w:w="5000" w:type="pct"/>
            <w:gridSpan w:val="4"/>
            <w:shd w:val="clear" w:color="auto" w:fill="FDE9D9"/>
            <w:vAlign w:val="center"/>
          </w:tcPr>
          <w:p w:rsidR="00FE58E0" w:rsidRPr="007213E4" w:rsidRDefault="00FE58E0" w:rsidP="00F53194">
            <w:pPr>
              <w:spacing w:after="0" w:line="240" w:lineRule="auto"/>
              <w:rPr>
                <w:rFonts w:eastAsia="Times New Roman" w:cs="Times New Roman"/>
                <w:b/>
                <w:sz w:val="28"/>
                <w:szCs w:val="28"/>
              </w:rPr>
            </w:pPr>
            <w:r w:rsidRPr="007213E4">
              <w:rPr>
                <w:rFonts w:eastAsia="Times New Roman" w:cs="Times New Roman"/>
                <w:b/>
                <w:sz w:val="28"/>
                <w:szCs w:val="28"/>
              </w:rPr>
              <w:t>Eiropas Savienības struktūrfondi un Kohēzijas fonds</w:t>
            </w:r>
          </w:p>
          <w:p w:rsidR="00FE58E0" w:rsidRPr="007213E4" w:rsidRDefault="00FE58E0" w:rsidP="00F53194">
            <w:pPr>
              <w:spacing w:after="0" w:line="240" w:lineRule="auto"/>
              <w:rPr>
                <w:rFonts w:eastAsia="Times New Roman" w:cs="Times New Roman"/>
                <w:b/>
                <w:sz w:val="28"/>
                <w:szCs w:val="28"/>
              </w:rPr>
            </w:pPr>
          </w:p>
        </w:tc>
      </w:tr>
      <w:tr w:rsidR="00FE58E0" w:rsidRPr="007213E4" w:rsidTr="00F53194">
        <w:tc>
          <w:tcPr>
            <w:tcW w:w="925" w:type="pct"/>
            <w:vAlign w:val="center"/>
          </w:tcPr>
          <w:p w:rsidR="00FE58E0" w:rsidRPr="007213E4" w:rsidRDefault="00FE58E0" w:rsidP="00F53194">
            <w:pPr>
              <w:spacing w:after="0" w:line="240" w:lineRule="auto"/>
              <w:jc w:val="center"/>
              <w:rPr>
                <w:rFonts w:eastAsia="Times New Roman" w:cs="Times New Roman"/>
                <w:b/>
                <w:szCs w:val="24"/>
              </w:rPr>
            </w:pPr>
            <w:r w:rsidRPr="007213E4">
              <w:rPr>
                <w:rFonts w:eastAsia="Times New Roman" w:cs="Times New Roman"/>
                <w:b/>
                <w:szCs w:val="24"/>
              </w:rPr>
              <w:t>Tiesību akts</w:t>
            </w:r>
          </w:p>
        </w:tc>
        <w:tc>
          <w:tcPr>
            <w:tcW w:w="1426" w:type="pct"/>
            <w:vAlign w:val="center"/>
          </w:tcPr>
          <w:p w:rsidR="00FE58E0" w:rsidRPr="007213E4" w:rsidRDefault="00FE58E0" w:rsidP="00F53194">
            <w:pPr>
              <w:spacing w:after="0" w:line="240" w:lineRule="auto"/>
              <w:jc w:val="center"/>
              <w:rPr>
                <w:rFonts w:eastAsia="Times New Roman" w:cs="Times New Roman"/>
                <w:b/>
                <w:szCs w:val="24"/>
              </w:rPr>
            </w:pPr>
            <w:r w:rsidRPr="007213E4">
              <w:rPr>
                <w:rFonts w:eastAsia="Times New Roman" w:cs="Times New Roman"/>
                <w:b/>
                <w:szCs w:val="24"/>
              </w:rPr>
              <w:t>Būtība, atbalstāmās darbības</w:t>
            </w:r>
          </w:p>
        </w:tc>
        <w:tc>
          <w:tcPr>
            <w:tcW w:w="1325" w:type="pct"/>
          </w:tcPr>
          <w:p w:rsidR="00FE58E0" w:rsidRPr="007213E4" w:rsidRDefault="00FE58E0" w:rsidP="00F53194">
            <w:pPr>
              <w:spacing w:after="0" w:line="240" w:lineRule="auto"/>
              <w:jc w:val="center"/>
              <w:rPr>
                <w:rFonts w:eastAsia="Times New Roman" w:cs="Times New Roman"/>
                <w:b/>
                <w:szCs w:val="24"/>
              </w:rPr>
            </w:pPr>
            <w:r w:rsidRPr="007213E4">
              <w:rPr>
                <w:rFonts w:eastAsia="Times New Roman" w:cs="Times New Roman"/>
                <w:b/>
                <w:szCs w:val="24"/>
              </w:rPr>
              <w:t>Nosacījums</w:t>
            </w:r>
          </w:p>
        </w:tc>
        <w:tc>
          <w:tcPr>
            <w:tcW w:w="1324" w:type="pct"/>
          </w:tcPr>
          <w:p w:rsidR="00FE58E0" w:rsidRPr="007213E4" w:rsidRDefault="00FE58E0" w:rsidP="00F53194">
            <w:pPr>
              <w:spacing w:after="0" w:line="240" w:lineRule="auto"/>
              <w:jc w:val="center"/>
              <w:rPr>
                <w:rFonts w:eastAsia="Times New Roman" w:cs="Times New Roman"/>
                <w:b/>
                <w:szCs w:val="24"/>
              </w:rPr>
            </w:pPr>
            <w:r w:rsidRPr="007213E4">
              <w:rPr>
                <w:rFonts w:eastAsia="Times New Roman" w:cs="Times New Roman"/>
                <w:b/>
                <w:szCs w:val="24"/>
              </w:rPr>
              <w:t>Izvērtējums/komentārs</w:t>
            </w:r>
          </w:p>
        </w:tc>
      </w:tr>
      <w:tr w:rsidR="00FE58E0" w:rsidRPr="007213E4" w:rsidTr="00F53194">
        <w:trPr>
          <w:trHeight w:val="814"/>
        </w:trPr>
        <w:tc>
          <w:tcPr>
            <w:tcW w:w="925" w:type="pct"/>
          </w:tcPr>
          <w:p w:rsidR="00FE58E0" w:rsidRPr="007213E4" w:rsidRDefault="00D9588E" w:rsidP="00F53194">
            <w:pPr>
              <w:spacing w:after="0" w:line="240" w:lineRule="auto"/>
              <w:rPr>
                <w:rFonts w:eastAsia="Times New Roman" w:cs="Times New Roman"/>
                <w:b/>
                <w:sz w:val="20"/>
                <w:szCs w:val="20"/>
              </w:rPr>
            </w:pPr>
            <w:hyperlink r:id="rId24" w:history="1">
              <w:r w:rsidR="00FE58E0" w:rsidRPr="007213E4">
                <w:rPr>
                  <w:rFonts w:eastAsia="Times New Roman" w:cs="Times New Roman"/>
                  <w:b/>
                  <w:color w:val="0000FF"/>
                  <w:sz w:val="20"/>
                  <w:u w:val="single"/>
                </w:rPr>
                <w:t>2008.09.02. MK not. Nr. 702</w:t>
              </w:r>
            </w:hyperlink>
          </w:p>
          <w:p w:rsidR="00FE58E0" w:rsidRPr="007213E4" w:rsidRDefault="00FE58E0" w:rsidP="00F53194">
            <w:pPr>
              <w:spacing w:after="0" w:line="240" w:lineRule="auto"/>
              <w:rPr>
                <w:rFonts w:eastAsia="Times New Roman" w:cs="Times New Roman"/>
                <w:sz w:val="20"/>
                <w:szCs w:val="20"/>
              </w:rPr>
            </w:pPr>
            <w:r w:rsidRPr="007213E4">
              <w:rPr>
                <w:rFonts w:eastAsia="Times New Roman" w:cs="Times New Roman"/>
                <w:sz w:val="20"/>
                <w:szCs w:val="20"/>
              </w:rPr>
              <w:t>Noteikumi par darbības programmas “Infrastruktūra un pakalpojumi” papildinājuma 3.4.3.1.aktivitāti “</w:t>
            </w:r>
            <w:r w:rsidRPr="007213E4">
              <w:rPr>
                <w:rFonts w:eastAsia="Times New Roman" w:cs="Times New Roman"/>
                <w:b/>
                <w:sz w:val="20"/>
                <w:szCs w:val="20"/>
              </w:rPr>
              <w:t>Nacionālas un reģionālas nozīmes daudzfunkcionālu centru izveide</w:t>
            </w:r>
            <w:r w:rsidRPr="007213E4">
              <w:rPr>
                <w:rFonts w:eastAsia="Times New Roman" w:cs="Times New Roman"/>
                <w:sz w:val="20"/>
                <w:szCs w:val="20"/>
              </w:rPr>
              <w:t>”</w:t>
            </w:r>
          </w:p>
          <w:p w:rsidR="00FE58E0" w:rsidRPr="007213E4" w:rsidRDefault="00FE58E0" w:rsidP="00F53194">
            <w:pPr>
              <w:spacing w:after="0" w:line="240" w:lineRule="auto"/>
              <w:rPr>
                <w:rFonts w:eastAsia="Times New Roman" w:cs="Times New Roman"/>
                <w:sz w:val="20"/>
                <w:szCs w:val="20"/>
              </w:rPr>
            </w:pPr>
          </w:p>
          <w:p w:rsidR="00FE58E0" w:rsidRPr="007213E4" w:rsidRDefault="00D9588E" w:rsidP="00F53194">
            <w:pPr>
              <w:spacing w:after="0" w:line="240" w:lineRule="auto"/>
              <w:rPr>
                <w:rFonts w:eastAsia="Times New Roman" w:cs="Times New Roman"/>
                <w:b/>
                <w:sz w:val="20"/>
                <w:szCs w:val="20"/>
              </w:rPr>
            </w:pPr>
            <w:hyperlink r:id="rId25" w:history="1">
              <w:r w:rsidR="00FE58E0" w:rsidRPr="007213E4">
                <w:rPr>
                  <w:rFonts w:eastAsia="Times New Roman" w:cs="Times New Roman"/>
                  <w:b/>
                  <w:color w:val="0000FF"/>
                  <w:sz w:val="20"/>
                  <w:u w:val="single"/>
                </w:rPr>
                <w:t>2008.12.15. MK not. Nr. 743</w:t>
              </w:r>
            </w:hyperlink>
          </w:p>
          <w:p w:rsidR="00FE58E0" w:rsidRPr="007213E4" w:rsidRDefault="00FE58E0" w:rsidP="00F53194">
            <w:pPr>
              <w:spacing w:after="0" w:line="240" w:lineRule="auto"/>
              <w:rPr>
                <w:rFonts w:eastAsia="Times New Roman" w:cs="Times New Roman"/>
                <w:sz w:val="20"/>
                <w:szCs w:val="20"/>
              </w:rPr>
            </w:pPr>
            <w:r w:rsidRPr="007213E4">
              <w:rPr>
                <w:rFonts w:eastAsia="Times New Roman" w:cs="Times New Roman"/>
                <w:sz w:val="20"/>
                <w:szCs w:val="20"/>
              </w:rPr>
              <w:t>Noteikumi par darbības programmas “Infrastruktūra un pakalpojumi” papildinājuma 3.2.1.2.aktivitāti “</w:t>
            </w:r>
            <w:proofErr w:type="spellStart"/>
            <w:r w:rsidRPr="007213E4">
              <w:rPr>
                <w:rFonts w:eastAsia="Times New Roman" w:cs="Times New Roman"/>
                <w:b/>
                <w:sz w:val="20"/>
                <w:szCs w:val="20"/>
              </w:rPr>
              <w:t>Tranzītielu</w:t>
            </w:r>
            <w:proofErr w:type="spellEnd"/>
            <w:r w:rsidRPr="007213E4">
              <w:rPr>
                <w:rFonts w:eastAsia="Times New Roman" w:cs="Times New Roman"/>
                <w:b/>
                <w:sz w:val="20"/>
                <w:szCs w:val="20"/>
              </w:rPr>
              <w:t xml:space="preserve"> sakārtošana pilsētu teritorijās</w:t>
            </w:r>
            <w:r w:rsidRPr="007213E4">
              <w:rPr>
                <w:rFonts w:eastAsia="Times New Roman" w:cs="Times New Roman"/>
                <w:sz w:val="20"/>
                <w:szCs w:val="20"/>
              </w:rPr>
              <w:t>”</w:t>
            </w:r>
          </w:p>
          <w:p w:rsidR="00FE58E0" w:rsidRPr="007213E4" w:rsidRDefault="00FE58E0" w:rsidP="00F53194">
            <w:pPr>
              <w:spacing w:after="0" w:line="240" w:lineRule="auto"/>
              <w:rPr>
                <w:rFonts w:eastAsia="Times New Roman" w:cs="Times New Roman"/>
                <w:sz w:val="20"/>
                <w:szCs w:val="20"/>
              </w:rPr>
            </w:pPr>
          </w:p>
          <w:p w:rsidR="00FE58E0" w:rsidRPr="007213E4" w:rsidRDefault="00D9588E" w:rsidP="00F53194">
            <w:pPr>
              <w:spacing w:after="0" w:line="240" w:lineRule="auto"/>
              <w:rPr>
                <w:rFonts w:eastAsia="Times New Roman" w:cs="Times New Roman"/>
                <w:b/>
                <w:sz w:val="20"/>
                <w:szCs w:val="20"/>
              </w:rPr>
            </w:pPr>
            <w:hyperlink r:id="rId26" w:history="1">
              <w:r w:rsidR="00FE58E0" w:rsidRPr="007213E4">
                <w:rPr>
                  <w:rFonts w:eastAsia="Times New Roman" w:cs="Times New Roman"/>
                  <w:b/>
                  <w:color w:val="0000FF"/>
                  <w:sz w:val="20"/>
                  <w:u w:val="single"/>
                </w:rPr>
                <w:t>2008.06.10. MK not. Nr. 426</w:t>
              </w:r>
            </w:hyperlink>
          </w:p>
          <w:p w:rsidR="00FE58E0" w:rsidRPr="007213E4" w:rsidRDefault="00FE58E0" w:rsidP="00F53194">
            <w:pPr>
              <w:spacing w:after="0" w:line="240" w:lineRule="auto"/>
              <w:rPr>
                <w:rFonts w:eastAsia="Times New Roman" w:cs="Times New Roman"/>
                <w:sz w:val="20"/>
                <w:szCs w:val="20"/>
              </w:rPr>
            </w:pPr>
            <w:r w:rsidRPr="007213E4">
              <w:rPr>
                <w:rFonts w:eastAsia="Times New Roman" w:cs="Times New Roman"/>
                <w:sz w:val="20"/>
                <w:szCs w:val="20"/>
              </w:rPr>
              <w:t xml:space="preserve">Noteikumi par darbības programmas “Infrastruktūra un pakalpojumi” </w:t>
            </w:r>
            <w:r w:rsidRPr="007213E4">
              <w:rPr>
                <w:rFonts w:eastAsia="Times New Roman" w:cs="Times New Roman"/>
                <w:sz w:val="20"/>
                <w:szCs w:val="20"/>
              </w:rPr>
              <w:lastRenderedPageBreak/>
              <w:t>papildinājuma 3.2.1.3.1.apakšaktivitāti “</w:t>
            </w:r>
            <w:r w:rsidRPr="007213E4">
              <w:rPr>
                <w:rFonts w:eastAsia="Times New Roman" w:cs="Times New Roman"/>
                <w:b/>
                <w:sz w:val="20"/>
                <w:szCs w:val="20"/>
              </w:rPr>
              <w:t>Satiksmes drošības uzlabojumi apdzīvotās vietās ārpus Rīgas</w:t>
            </w:r>
            <w:r w:rsidRPr="007213E4">
              <w:rPr>
                <w:rFonts w:eastAsia="Times New Roman" w:cs="Times New Roman"/>
                <w:sz w:val="20"/>
                <w:szCs w:val="20"/>
              </w:rPr>
              <w:t>”</w:t>
            </w:r>
          </w:p>
          <w:p w:rsidR="00FE58E0" w:rsidRPr="007213E4" w:rsidRDefault="00FE58E0" w:rsidP="00F53194">
            <w:pPr>
              <w:spacing w:after="0" w:line="240" w:lineRule="auto"/>
              <w:rPr>
                <w:rFonts w:eastAsia="Times New Roman" w:cs="Times New Roman"/>
                <w:b/>
                <w:szCs w:val="24"/>
              </w:rPr>
            </w:pPr>
          </w:p>
        </w:tc>
        <w:tc>
          <w:tcPr>
            <w:tcW w:w="1426" w:type="pct"/>
          </w:tcPr>
          <w:p w:rsidR="00FE58E0" w:rsidRPr="007213E4" w:rsidRDefault="00FE58E0" w:rsidP="00F53194">
            <w:pPr>
              <w:spacing w:after="0" w:line="240" w:lineRule="auto"/>
              <w:rPr>
                <w:rFonts w:eastAsia="Times New Roman" w:cs="Times New Roman"/>
              </w:rPr>
            </w:pPr>
            <w:r w:rsidRPr="007213E4">
              <w:rPr>
                <w:rFonts w:eastAsia="Times New Roman" w:cs="Times New Roman"/>
              </w:rPr>
              <w:lastRenderedPageBreak/>
              <w:t>Skatīt iepriekšējās sadaļās.</w:t>
            </w:r>
          </w:p>
        </w:tc>
        <w:tc>
          <w:tcPr>
            <w:tcW w:w="1325" w:type="pct"/>
          </w:tcPr>
          <w:p w:rsidR="00FE58E0" w:rsidRPr="007213E4" w:rsidRDefault="00FE58E0" w:rsidP="00F53194">
            <w:pPr>
              <w:spacing w:after="0" w:line="240" w:lineRule="auto"/>
              <w:rPr>
                <w:rFonts w:eastAsia="Times New Roman" w:cs="Times New Roman"/>
                <w:b/>
              </w:rPr>
            </w:pPr>
            <w:r w:rsidRPr="007213E4">
              <w:rPr>
                <w:rFonts w:eastAsia="Times New Roman" w:cs="Times New Roman"/>
              </w:rPr>
              <w:t xml:space="preserve">Ja divi vai vairāki projekta iesniegumi ir saņēmuši vienādu punktu skaitu, priekšroka ir projekta iesniegumam, kuru plānots īstenot </w:t>
            </w:r>
            <w:r w:rsidRPr="007213E4">
              <w:rPr>
                <w:rFonts w:eastAsia="Times New Roman" w:cs="Times New Roman"/>
                <w:b/>
              </w:rPr>
              <w:t>pašvaldībā ar zemāku attīstības indeksu</w:t>
            </w:r>
          </w:p>
        </w:tc>
        <w:tc>
          <w:tcPr>
            <w:tcW w:w="1324" w:type="pct"/>
          </w:tcPr>
          <w:p w:rsidR="00FE58E0" w:rsidRPr="007213E4" w:rsidRDefault="00FE58E0" w:rsidP="00F53194">
            <w:pPr>
              <w:spacing w:after="0" w:line="240" w:lineRule="auto"/>
              <w:rPr>
                <w:rFonts w:eastAsia="Times New Roman" w:cs="Times New Roman"/>
                <w:b/>
                <w:color w:val="FF0000"/>
              </w:rPr>
            </w:pPr>
            <w:r w:rsidRPr="007213E4">
              <w:rPr>
                <w:rFonts w:eastAsia="Times New Roman" w:cs="Times New Roman"/>
                <w:b/>
                <w:color w:val="FF0000"/>
              </w:rPr>
              <w:t>Secinājums</w:t>
            </w:r>
          </w:p>
          <w:p w:rsidR="00FE58E0" w:rsidRPr="007213E4" w:rsidRDefault="00FE58E0" w:rsidP="00F53194">
            <w:pPr>
              <w:spacing w:after="0" w:line="240" w:lineRule="auto"/>
              <w:rPr>
                <w:rFonts w:eastAsia="Times New Roman" w:cs="Times New Roman"/>
              </w:rPr>
            </w:pPr>
            <w:r w:rsidRPr="007213E4">
              <w:rPr>
                <w:rFonts w:eastAsia="Times New Roman" w:cs="Times New Roman"/>
              </w:rPr>
              <w:t>Teritorijas attīstības indeksa lietošana nebūtu vēlama, jo kā izšķirošajam kritērijam noteikti būtu jābūt kritērijam, kas izriet no attiecīgās aktivitātes tiešā mērķa un saistīts ar sagatavotā projekta pieteikuma kvalitāti.</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Teritorijas attīstības indeksa lietošana būtu pieļaujama kā alternatīvs kritērijs, ja pēc pirmā papildus kritērija </w:t>
            </w:r>
            <w:proofErr w:type="spellStart"/>
            <w:r w:rsidRPr="007213E4">
              <w:rPr>
                <w:rFonts w:eastAsia="Times New Roman" w:cs="Times New Roman"/>
              </w:rPr>
              <w:t>vēljoprojām</w:t>
            </w:r>
            <w:proofErr w:type="spellEnd"/>
            <w:r w:rsidRPr="007213E4">
              <w:rPr>
                <w:rFonts w:eastAsia="Times New Roman" w:cs="Times New Roman"/>
              </w:rPr>
              <w:t xml:space="preserve"> ir vienāds novērtējums</w:t>
            </w:r>
          </w:p>
        </w:tc>
      </w:tr>
      <w:tr w:rsidR="00FE58E0" w:rsidRPr="007213E4" w:rsidTr="00F53194">
        <w:trPr>
          <w:trHeight w:val="2992"/>
        </w:trPr>
        <w:tc>
          <w:tcPr>
            <w:tcW w:w="925" w:type="pct"/>
          </w:tcPr>
          <w:p w:rsidR="00FE58E0" w:rsidRPr="007213E4" w:rsidRDefault="00D9588E" w:rsidP="00F53194">
            <w:pPr>
              <w:spacing w:after="0" w:line="240" w:lineRule="auto"/>
              <w:rPr>
                <w:rFonts w:eastAsia="Times New Roman" w:cs="Times New Roman"/>
                <w:b/>
                <w:bCs/>
                <w:sz w:val="20"/>
                <w:szCs w:val="20"/>
              </w:rPr>
            </w:pPr>
            <w:hyperlink r:id="rId27" w:history="1">
              <w:r w:rsidR="00FE58E0" w:rsidRPr="007213E4">
                <w:rPr>
                  <w:rFonts w:eastAsia="Times New Roman" w:cs="Times New Roman"/>
                  <w:b/>
                  <w:color w:val="0000FF"/>
                  <w:sz w:val="20"/>
                  <w:u w:val="single"/>
                </w:rPr>
                <w:t>2011.04.05. MK not. 272</w:t>
              </w:r>
            </w:hyperlink>
          </w:p>
          <w:p w:rsidR="00FE58E0" w:rsidRPr="007213E4" w:rsidRDefault="00FE58E0" w:rsidP="00F53194">
            <w:pPr>
              <w:spacing w:after="0" w:line="240" w:lineRule="auto"/>
              <w:rPr>
                <w:rFonts w:eastAsia="Times New Roman" w:cs="Times New Roman"/>
                <w:b/>
                <w:bCs/>
                <w:sz w:val="20"/>
                <w:szCs w:val="20"/>
              </w:rPr>
            </w:pPr>
            <w:r w:rsidRPr="007213E4">
              <w:rPr>
                <w:rFonts w:eastAsia="Times New Roman" w:cs="Times New Roman"/>
                <w:bCs/>
                <w:sz w:val="20"/>
                <w:szCs w:val="20"/>
              </w:rPr>
              <w:t>Noteikumi par darbības programmas "Infrastruktūra un pakalpojumi" papildinājuma 3.4.4.1.aktivitātes "</w:t>
            </w:r>
            <w:r w:rsidRPr="007213E4">
              <w:rPr>
                <w:rFonts w:eastAsia="Times New Roman" w:cs="Times New Roman"/>
                <w:b/>
                <w:bCs/>
                <w:sz w:val="20"/>
                <w:szCs w:val="20"/>
              </w:rPr>
              <w:t>Daudzdzīvokļu māju siltumnoturības uzlabošanas pasākumi" projektu iesniegumu atlases devīto un turpmākajām kārtām”</w:t>
            </w:r>
          </w:p>
          <w:p w:rsidR="00FE58E0" w:rsidRPr="007213E4" w:rsidRDefault="00FE58E0" w:rsidP="00F53194">
            <w:pPr>
              <w:spacing w:after="0" w:line="240" w:lineRule="auto"/>
              <w:rPr>
                <w:rFonts w:eastAsia="Times New Roman" w:cs="Times New Roman"/>
                <w:b/>
                <w:sz w:val="20"/>
                <w:szCs w:val="20"/>
              </w:rPr>
            </w:pPr>
          </w:p>
        </w:tc>
        <w:tc>
          <w:tcPr>
            <w:tcW w:w="1426" w:type="pct"/>
          </w:tcPr>
          <w:p w:rsidR="00FE58E0" w:rsidRPr="007213E4" w:rsidRDefault="00FE58E0" w:rsidP="00F53194">
            <w:pPr>
              <w:spacing w:after="0" w:line="240" w:lineRule="auto"/>
              <w:rPr>
                <w:rFonts w:eastAsia="Times New Roman" w:cs="Times New Roman"/>
              </w:rPr>
            </w:pPr>
            <w:r w:rsidRPr="007213E4">
              <w:rPr>
                <w:rFonts w:eastAsia="Times New Roman" w:cs="Times New Roman"/>
              </w:rPr>
              <w:t>Skatīt iepriekšējās sadaļās.</w:t>
            </w:r>
          </w:p>
        </w:tc>
        <w:tc>
          <w:tcPr>
            <w:tcW w:w="1325" w:type="pct"/>
          </w:tcPr>
          <w:p w:rsidR="00FE58E0" w:rsidRPr="007213E4" w:rsidRDefault="00FE58E0" w:rsidP="00F53194">
            <w:pPr>
              <w:spacing w:after="0" w:line="240" w:lineRule="auto"/>
              <w:rPr>
                <w:rFonts w:eastAsia="Times New Roman" w:cs="Times New Roman"/>
              </w:rPr>
            </w:pPr>
            <w:r w:rsidRPr="007213E4">
              <w:rPr>
                <w:rFonts w:eastAsia="Times New Roman" w:cs="Times New Roman"/>
              </w:rPr>
              <w:t>Teritorijas attīstības indekss tiek lietots kā nākamais alternatīvais rādītājs vienāda novērtējuma gadījumā, piemēram:</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1) ja vairākiem projektu iesniegumiem ir vienāds projekta rezultātā iegūstamais siltumenerģijas ietaupījums attiecībā pret ERAF finansējumu, </w:t>
            </w:r>
            <w:r w:rsidRPr="007213E4">
              <w:rPr>
                <w:rFonts w:eastAsia="Times New Roman" w:cs="Times New Roman"/>
                <w:b/>
              </w:rPr>
              <w:t>priekšroku dod projekta iesniegumam, kurā paredzēti energoefektivitātes darbi mājā ar lielāku dzīvokļu skaitu</w:t>
            </w:r>
            <w:r w:rsidRPr="007213E4">
              <w:rPr>
                <w:rFonts w:eastAsia="Times New Roman" w:cs="Times New Roman"/>
              </w:rPr>
              <w:t xml:space="preserve">; </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2) ja vairākos projektu iesniegumos paredzēti energoefektivitātes darbi mājās, kurās ir vienāds dzīvokļu skaits, priekšroku dod projekta iesniegumam, </w:t>
            </w:r>
            <w:r w:rsidRPr="007213E4">
              <w:rPr>
                <w:rFonts w:eastAsia="Times New Roman" w:cs="Times New Roman"/>
                <w:b/>
              </w:rPr>
              <w:t>kuru īstenos teritorijā ar zemāku teritorijas attīstības indeksu</w:t>
            </w:r>
            <w:r w:rsidRPr="007213E4">
              <w:rPr>
                <w:rFonts w:eastAsia="Times New Roman" w:cs="Times New Roman"/>
              </w:rPr>
              <w:t xml:space="preserve">; </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rPr>
            </w:pPr>
          </w:p>
        </w:tc>
        <w:tc>
          <w:tcPr>
            <w:tcW w:w="1324" w:type="pct"/>
          </w:tcPr>
          <w:p w:rsidR="00FE58E0" w:rsidRPr="007213E4" w:rsidRDefault="00FE58E0" w:rsidP="00F53194">
            <w:pPr>
              <w:spacing w:after="0" w:line="240" w:lineRule="auto"/>
              <w:rPr>
                <w:rFonts w:eastAsia="Times New Roman" w:cs="Times New Roman"/>
                <w:b/>
                <w:color w:val="FF0000"/>
              </w:rPr>
            </w:pPr>
            <w:r w:rsidRPr="007213E4">
              <w:rPr>
                <w:rFonts w:eastAsia="Times New Roman" w:cs="Times New Roman"/>
                <w:b/>
                <w:color w:val="FF0000"/>
              </w:rPr>
              <w:lastRenderedPageBreak/>
              <w:t>Secinājums</w:t>
            </w:r>
          </w:p>
          <w:p w:rsidR="00FE58E0" w:rsidRPr="007213E4" w:rsidRDefault="00FE58E0" w:rsidP="00F53194">
            <w:pPr>
              <w:spacing w:after="0" w:line="240" w:lineRule="auto"/>
              <w:rPr>
                <w:rFonts w:eastAsia="Times New Roman" w:cs="Times New Roman"/>
              </w:rPr>
            </w:pPr>
            <w:r w:rsidRPr="007213E4">
              <w:rPr>
                <w:rFonts w:eastAsia="Times New Roman" w:cs="Times New Roman"/>
              </w:rPr>
              <w:t>Šādā veidā teritorijas attīstības indeksa lietošana ir atbalstāma.</w:t>
            </w:r>
          </w:p>
        </w:tc>
      </w:tr>
      <w:tr w:rsidR="00FE58E0" w:rsidRPr="007213E4" w:rsidTr="00F53194">
        <w:trPr>
          <w:trHeight w:val="3819"/>
        </w:trPr>
        <w:tc>
          <w:tcPr>
            <w:tcW w:w="925" w:type="pct"/>
          </w:tcPr>
          <w:p w:rsidR="00FE58E0" w:rsidRPr="007213E4" w:rsidRDefault="00D9588E" w:rsidP="00F53194">
            <w:pPr>
              <w:spacing w:after="0" w:line="240" w:lineRule="auto"/>
              <w:rPr>
                <w:rFonts w:eastAsia="Times New Roman" w:cs="Times New Roman"/>
                <w:b/>
                <w:sz w:val="20"/>
                <w:szCs w:val="20"/>
              </w:rPr>
            </w:pPr>
            <w:hyperlink r:id="rId28" w:history="1">
              <w:r w:rsidR="00FE58E0" w:rsidRPr="007213E4">
                <w:rPr>
                  <w:rFonts w:eastAsia="Times New Roman" w:cs="Times New Roman"/>
                  <w:b/>
                  <w:color w:val="0000FF"/>
                  <w:sz w:val="20"/>
                  <w:u w:val="single"/>
                </w:rPr>
                <w:t>2009.11.17. MK not. Nr. 1332</w:t>
              </w:r>
            </w:hyperlink>
          </w:p>
          <w:p w:rsidR="00FE58E0" w:rsidRPr="007213E4" w:rsidRDefault="00FE58E0" w:rsidP="00F53194">
            <w:pPr>
              <w:spacing w:after="0" w:line="240" w:lineRule="auto"/>
              <w:rPr>
                <w:rFonts w:eastAsia="Times New Roman" w:cs="Times New Roman"/>
                <w:sz w:val="20"/>
                <w:szCs w:val="20"/>
              </w:rPr>
            </w:pPr>
            <w:r w:rsidRPr="007213E4">
              <w:rPr>
                <w:rFonts w:eastAsia="Times New Roman" w:cs="Times New Roman"/>
                <w:bCs/>
                <w:sz w:val="20"/>
                <w:szCs w:val="20"/>
              </w:rPr>
              <w:t>„Noteikumi par darbības programmas "Infrastruktūra un pakalpojumi" papildinājuma 3.4.4.2.aktivitātes "</w:t>
            </w:r>
            <w:r w:rsidRPr="007213E4">
              <w:rPr>
                <w:rFonts w:eastAsia="Times New Roman" w:cs="Times New Roman"/>
                <w:b/>
                <w:bCs/>
                <w:sz w:val="20"/>
                <w:szCs w:val="20"/>
              </w:rPr>
              <w:t>Sociālo dzīvojamo māju siltumnoturības uzlabošanas pasākumi" projektu iesniegumu atlases otro un turpmākajām kārtām</w:t>
            </w:r>
            <w:r w:rsidRPr="007213E4">
              <w:rPr>
                <w:rFonts w:eastAsia="Times New Roman" w:cs="Times New Roman"/>
                <w:bCs/>
                <w:sz w:val="20"/>
                <w:szCs w:val="20"/>
              </w:rPr>
              <w:t>”</w:t>
            </w:r>
          </w:p>
          <w:p w:rsidR="00FE58E0" w:rsidRPr="007213E4" w:rsidRDefault="00FE58E0" w:rsidP="00F53194">
            <w:pPr>
              <w:spacing w:after="0" w:line="240" w:lineRule="auto"/>
              <w:rPr>
                <w:rFonts w:eastAsia="Times New Roman" w:cs="Times New Roman"/>
                <w:sz w:val="20"/>
                <w:szCs w:val="20"/>
              </w:rPr>
            </w:pPr>
          </w:p>
          <w:p w:rsidR="00FE58E0" w:rsidRPr="007213E4" w:rsidRDefault="00FE58E0" w:rsidP="00F53194">
            <w:pPr>
              <w:spacing w:after="0" w:line="240" w:lineRule="auto"/>
              <w:rPr>
                <w:rFonts w:eastAsia="Times New Roman" w:cs="Times New Roman"/>
                <w:sz w:val="20"/>
                <w:szCs w:val="20"/>
              </w:rPr>
            </w:pPr>
          </w:p>
          <w:p w:rsidR="00FE58E0" w:rsidRPr="007213E4" w:rsidRDefault="00FE58E0" w:rsidP="00F53194">
            <w:pPr>
              <w:spacing w:after="0" w:line="240" w:lineRule="auto"/>
              <w:rPr>
                <w:rFonts w:eastAsia="Times New Roman" w:cs="Times New Roman"/>
                <w:b/>
                <w:sz w:val="20"/>
                <w:szCs w:val="20"/>
              </w:rPr>
            </w:pPr>
          </w:p>
        </w:tc>
        <w:tc>
          <w:tcPr>
            <w:tcW w:w="1426" w:type="pct"/>
          </w:tcPr>
          <w:p w:rsidR="00FE58E0" w:rsidRPr="007213E4" w:rsidRDefault="00FE58E0" w:rsidP="00F53194">
            <w:pPr>
              <w:spacing w:after="0" w:line="240" w:lineRule="auto"/>
              <w:rPr>
                <w:rFonts w:eastAsia="Times New Roman" w:cs="Times New Roman"/>
              </w:rPr>
            </w:pPr>
            <w:r w:rsidRPr="007213E4">
              <w:rPr>
                <w:rFonts w:eastAsia="Times New Roman" w:cs="Times New Roman"/>
              </w:rPr>
              <w:t>Skatīt iepriekšējās sadaļās.</w:t>
            </w:r>
          </w:p>
        </w:tc>
        <w:tc>
          <w:tcPr>
            <w:tcW w:w="1325" w:type="pct"/>
          </w:tcPr>
          <w:p w:rsidR="00FE58E0" w:rsidRPr="007213E4" w:rsidRDefault="00FE58E0" w:rsidP="00F53194">
            <w:pPr>
              <w:spacing w:after="0" w:line="240" w:lineRule="auto"/>
              <w:rPr>
                <w:rFonts w:eastAsia="Times New Roman" w:cs="Times New Roman"/>
              </w:rPr>
            </w:pPr>
            <w:r w:rsidRPr="007213E4">
              <w:rPr>
                <w:rFonts w:eastAsia="Times New Roman" w:cs="Times New Roman"/>
              </w:rPr>
              <w:t>Teritorijas attīstības indekss tiek lietots kā nākamais alternatīvais rādītājs vienāda novērtējuma gadījumā, piemēram:</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1) priekšroku dod projektam ar </w:t>
            </w:r>
            <w:r w:rsidRPr="007213E4">
              <w:rPr>
                <w:rFonts w:eastAsia="Times New Roman" w:cs="Times New Roman"/>
                <w:b/>
              </w:rPr>
              <w:t>augstāku siltumenerģijas ietaupījumu (procentos) no esošā siltumenerģijas patēriņa</w:t>
            </w:r>
            <w:r w:rsidRPr="007213E4">
              <w:rPr>
                <w:rFonts w:eastAsia="Times New Roman" w:cs="Times New Roman"/>
              </w:rPr>
              <w:t xml:space="preserve">; </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2) ja vairākiem projektiem ir vienāds siltumenerģijas ietaupījums (procentos) no esošā siltumenerģijas patēriņa, priekšroku dod projekta iesniegumam, </w:t>
            </w:r>
            <w:r w:rsidRPr="007213E4">
              <w:rPr>
                <w:rFonts w:eastAsia="Times New Roman" w:cs="Times New Roman"/>
                <w:b/>
              </w:rPr>
              <w:t>kuru īstenos teritorijā ar zemāku teritorijas attīstības indeksu</w:t>
            </w:r>
            <w:r w:rsidRPr="007213E4">
              <w:rPr>
                <w:rFonts w:eastAsia="Times New Roman" w:cs="Times New Roman"/>
              </w:rPr>
              <w:t xml:space="preserve">; </w:t>
            </w:r>
          </w:p>
          <w:p w:rsidR="00FE58E0" w:rsidRPr="007213E4" w:rsidRDefault="00FE58E0" w:rsidP="00F53194">
            <w:pPr>
              <w:spacing w:after="0" w:line="240" w:lineRule="auto"/>
              <w:rPr>
                <w:rFonts w:eastAsia="Times New Roman" w:cs="Times New Roman"/>
              </w:rPr>
            </w:pPr>
          </w:p>
        </w:tc>
        <w:tc>
          <w:tcPr>
            <w:tcW w:w="1324" w:type="pct"/>
          </w:tcPr>
          <w:p w:rsidR="00FE58E0" w:rsidRPr="007213E4" w:rsidRDefault="00FE58E0" w:rsidP="00F53194">
            <w:pPr>
              <w:spacing w:after="0" w:line="240" w:lineRule="auto"/>
              <w:rPr>
                <w:rFonts w:eastAsia="Times New Roman" w:cs="Times New Roman"/>
                <w:b/>
                <w:color w:val="FF0000"/>
              </w:rPr>
            </w:pPr>
            <w:r w:rsidRPr="007213E4">
              <w:rPr>
                <w:rFonts w:eastAsia="Times New Roman" w:cs="Times New Roman"/>
                <w:b/>
                <w:color w:val="FF0000"/>
              </w:rPr>
              <w:t>Secinājums</w:t>
            </w:r>
          </w:p>
          <w:p w:rsidR="00FE58E0" w:rsidRPr="007213E4" w:rsidRDefault="00FE58E0" w:rsidP="00F53194">
            <w:pPr>
              <w:spacing w:after="0" w:line="240" w:lineRule="auto"/>
              <w:rPr>
                <w:rFonts w:eastAsia="Times New Roman" w:cs="Times New Roman"/>
              </w:rPr>
            </w:pPr>
            <w:r w:rsidRPr="007213E4">
              <w:rPr>
                <w:rFonts w:eastAsia="Times New Roman" w:cs="Times New Roman"/>
              </w:rPr>
              <w:t>Šādā veidā teritorijas attīstības indeksa lietošana ir atbalstāma.</w:t>
            </w:r>
          </w:p>
        </w:tc>
      </w:tr>
      <w:tr w:rsidR="00FE58E0" w:rsidRPr="007213E4" w:rsidTr="00F53194">
        <w:trPr>
          <w:trHeight w:val="601"/>
        </w:trPr>
        <w:tc>
          <w:tcPr>
            <w:tcW w:w="5000" w:type="pct"/>
            <w:gridSpan w:val="4"/>
            <w:shd w:val="clear" w:color="auto" w:fill="FDE9D9"/>
          </w:tcPr>
          <w:p w:rsidR="00FE58E0" w:rsidRPr="007213E4" w:rsidRDefault="00FE58E0" w:rsidP="00F53194">
            <w:pPr>
              <w:spacing w:after="0" w:line="240" w:lineRule="auto"/>
              <w:rPr>
                <w:rFonts w:eastAsia="Times New Roman" w:cs="Times New Roman"/>
                <w:szCs w:val="24"/>
              </w:rPr>
            </w:pPr>
            <w:r w:rsidRPr="007213E4">
              <w:rPr>
                <w:rFonts w:eastAsia="Times New Roman" w:cs="Times New Roman"/>
                <w:b/>
                <w:sz w:val="28"/>
                <w:szCs w:val="28"/>
              </w:rPr>
              <w:lastRenderedPageBreak/>
              <w:t>Eiropas Lauksaimniecības fonds lauku attīstībai un Eiropas Zivsaimniecības fonds</w:t>
            </w:r>
          </w:p>
        </w:tc>
      </w:tr>
      <w:tr w:rsidR="00FE58E0" w:rsidRPr="007213E4" w:rsidTr="00F53194">
        <w:trPr>
          <w:trHeight w:val="601"/>
        </w:trPr>
        <w:tc>
          <w:tcPr>
            <w:tcW w:w="925" w:type="pct"/>
          </w:tcPr>
          <w:p w:rsidR="00FE58E0" w:rsidRPr="007213E4" w:rsidRDefault="00D9588E" w:rsidP="00F53194">
            <w:pPr>
              <w:spacing w:after="0" w:line="240" w:lineRule="auto"/>
              <w:rPr>
                <w:rFonts w:eastAsia="Times New Roman" w:cs="Times New Roman"/>
                <w:b/>
                <w:sz w:val="20"/>
                <w:szCs w:val="20"/>
              </w:rPr>
            </w:pPr>
            <w:hyperlink r:id="rId29" w:history="1">
              <w:r w:rsidR="00FE58E0" w:rsidRPr="007213E4">
                <w:rPr>
                  <w:rFonts w:eastAsia="Times New Roman" w:cs="Times New Roman"/>
                  <w:b/>
                  <w:color w:val="0000FF"/>
                  <w:sz w:val="20"/>
                  <w:u w:val="single"/>
                </w:rPr>
                <w:t>2010.02.09. MK not. Nr. 132</w:t>
              </w:r>
            </w:hyperlink>
          </w:p>
          <w:p w:rsidR="00FE58E0" w:rsidRPr="007213E4" w:rsidRDefault="00FE58E0" w:rsidP="00F53194">
            <w:pPr>
              <w:spacing w:after="0" w:line="240" w:lineRule="auto"/>
              <w:rPr>
                <w:rFonts w:eastAsia="Times New Roman" w:cs="Times New Roman"/>
                <w:sz w:val="20"/>
                <w:szCs w:val="20"/>
              </w:rPr>
            </w:pPr>
            <w:r w:rsidRPr="007213E4">
              <w:rPr>
                <w:rFonts w:eastAsia="Times New Roman" w:cs="Times New Roman"/>
                <w:sz w:val="20"/>
                <w:szCs w:val="20"/>
              </w:rPr>
              <w:t>Kārtība, kādā piešķir valsts un Eiropas Savienības atbalstu atklātu projektu iesniegumu konkursu veidā pasākumam "</w:t>
            </w:r>
            <w:r w:rsidRPr="007213E4">
              <w:rPr>
                <w:rFonts w:eastAsia="Times New Roman" w:cs="Times New Roman"/>
                <w:b/>
                <w:sz w:val="20"/>
                <w:szCs w:val="20"/>
              </w:rPr>
              <w:t>Atbalsts uzņēmumu radīšanai un attīstībai (ietverot ar lauksaimniecību nesaistītu darbību dažādošanu)</w:t>
            </w:r>
            <w:r w:rsidRPr="007213E4">
              <w:rPr>
                <w:rFonts w:eastAsia="Times New Roman" w:cs="Times New Roman"/>
                <w:sz w:val="20"/>
                <w:szCs w:val="20"/>
              </w:rPr>
              <w:t>"</w:t>
            </w:r>
          </w:p>
          <w:p w:rsidR="00FE58E0" w:rsidRPr="007213E4" w:rsidRDefault="00FE58E0" w:rsidP="00F53194">
            <w:pPr>
              <w:spacing w:after="0" w:line="240" w:lineRule="auto"/>
              <w:rPr>
                <w:rFonts w:eastAsia="Times New Roman" w:cs="Times New Roman"/>
                <w:sz w:val="20"/>
                <w:szCs w:val="20"/>
              </w:rPr>
            </w:pPr>
          </w:p>
          <w:p w:rsidR="00FE58E0" w:rsidRPr="007213E4" w:rsidRDefault="00D9588E" w:rsidP="00F53194">
            <w:pPr>
              <w:spacing w:after="0" w:line="240" w:lineRule="auto"/>
              <w:rPr>
                <w:rFonts w:eastAsia="Times New Roman" w:cs="Times New Roman"/>
                <w:b/>
                <w:sz w:val="20"/>
                <w:szCs w:val="20"/>
              </w:rPr>
            </w:pPr>
            <w:hyperlink r:id="rId30" w:history="1">
              <w:r w:rsidR="00FE58E0" w:rsidRPr="007213E4">
                <w:rPr>
                  <w:rFonts w:eastAsia="Times New Roman" w:cs="Times New Roman"/>
                  <w:b/>
                  <w:color w:val="0000FF"/>
                  <w:sz w:val="20"/>
                  <w:u w:val="single"/>
                </w:rPr>
                <w:t>2010.03.16. MK not. Nr. 268</w:t>
              </w:r>
            </w:hyperlink>
          </w:p>
          <w:p w:rsidR="00FE58E0" w:rsidRPr="007213E4" w:rsidRDefault="00FE58E0" w:rsidP="00F53194">
            <w:pPr>
              <w:spacing w:after="0" w:line="240" w:lineRule="auto"/>
              <w:rPr>
                <w:rFonts w:eastAsia="Times New Roman" w:cs="Times New Roman"/>
                <w:sz w:val="20"/>
                <w:szCs w:val="20"/>
              </w:rPr>
            </w:pPr>
            <w:r w:rsidRPr="007213E4">
              <w:rPr>
                <w:rFonts w:eastAsia="Times New Roman" w:cs="Times New Roman"/>
                <w:sz w:val="20"/>
                <w:szCs w:val="20"/>
              </w:rPr>
              <w:t>Valsts un Eiropas Savienības atbalsta piešķiršanas kārtība pasākuma "</w:t>
            </w:r>
            <w:r w:rsidRPr="007213E4">
              <w:rPr>
                <w:rFonts w:eastAsia="Times New Roman" w:cs="Times New Roman"/>
                <w:b/>
                <w:sz w:val="20"/>
                <w:szCs w:val="20"/>
              </w:rPr>
              <w:t xml:space="preserve">Atbalsts uzņēmumu radīšanai un attīstībai (ietverot ar lauksaimniecību nesaistītu darbību dažādošanu)" </w:t>
            </w:r>
            <w:proofErr w:type="spellStart"/>
            <w:r w:rsidRPr="007213E4">
              <w:rPr>
                <w:rFonts w:eastAsia="Times New Roman" w:cs="Times New Roman"/>
                <w:b/>
                <w:sz w:val="20"/>
                <w:szCs w:val="20"/>
              </w:rPr>
              <w:t>apakšpasākumam</w:t>
            </w:r>
            <w:proofErr w:type="spellEnd"/>
            <w:r w:rsidRPr="007213E4">
              <w:rPr>
                <w:rFonts w:eastAsia="Times New Roman" w:cs="Times New Roman"/>
                <w:b/>
                <w:sz w:val="20"/>
                <w:szCs w:val="20"/>
              </w:rPr>
              <w:t xml:space="preserve"> "Enerģijas ražošana no lauksaimnieciskas un mežsaimnieciskas izcelsmes biomasas</w:t>
            </w:r>
            <w:r w:rsidRPr="007213E4">
              <w:rPr>
                <w:rFonts w:eastAsia="Times New Roman" w:cs="Times New Roman"/>
                <w:sz w:val="20"/>
                <w:szCs w:val="20"/>
              </w:rPr>
              <w:t>"</w:t>
            </w:r>
          </w:p>
          <w:p w:rsidR="00FE58E0" w:rsidRPr="007213E4" w:rsidRDefault="00FE58E0" w:rsidP="00F53194">
            <w:pPr>
              <w:spacing w:after="0" w:line="240" w:lineRule="auto"/>
              <w:rPr>
                <w:rFonts w:eastAsia="Times New Roman" w:cs="Times New Roman"/>
                <w:b/>
                <w:sz w:val="20"/>
                <w:szCs w:val="20"/>
              </w:rPr>
            </w:pPr>
          </w:p>
        </w:tc>
        <w:tc>
          <w:tcPr>
            <w:tcW w:w="1426" w:type="pct"/>
          </w:tcPr>
          <w:p w:rsidR="00FE58E0" w:rsidRPr="007213E4" w:rsidRDefault="00FE58E0" w:rsidP="00F53194">
            <w:pPr>
              <w:spacing w:after="0" w:line="240" w:lineRule="auto"/>
              <w:rPr>
                <w:rFonts w:eastAsia="Times New Roman" w:cs="Times New Roman"/>
              </w:rPr>
            </w:pPr>
            <w:r w:rsidRPr="007213E4">
              <w:rPr>
                <w:rFonts w:eastAsia="Times New Roman" w:cs="Times New Roman"/>
              </w:rPr>
              <w:t>Skatīt iepriekšējās sadaļās.</w:t>
            </w:r>
          </w:p>
        </w:tc>
        <w:tc>
          <w:tcPr>
            <w:tcW w:w="1325" w:type="pct"/>
            <w:vMerge w:val="restart"/>
          </w:tcPr>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Ja divi vai vairāki projekta iesniegumi ir saņēmuši vienādu punktu skaitu, priekšroka ir projekta iesniegumam, kuru plānots īstenot </w:t>
            </w:r>
            <w:r w:rsidRPr="007213E4">
              <w:rPr>
                <w:rFonts w:eastAsia="Times New Roman" w:cs="Times New Roman"/>
                <w:b/>
              </w:rPr>
              <w:t>pašvaldībā ar zemāku attīstības indeksu</w:t>
            </w:r>
          </w:p>
        </w:tc>
        <w:tc>
          <w:tcPr>
            <w:tcW w:w="1324" w:type="pct"/>
          </w:tcPr>
          <w:p w:rsidR="00FE58E0" w:rsidRPr="007213E4" w:rsidRDefault="00FE58E0" w:rsidP="00F53194">
            <w:pPr>
              <w:spacing w:after="0" w:line="240" w:lineRule="auto"/>
              <w:rPr>
                <w:rFonts w:eastAsia="Times New Roman" w:cs="Times New Roman"/>
                <w:b/>
                <w:color w:val="FF0000"/>
              </w:rPr>
            </w:pPr>
            <w:r w:rsidRPr="007213E4">
              <w:rPr>
                <w:rFonts w:eastAsia="Times New Roman" w:cs="Times New Roman"/>
                <w:b/>
                <w:color w:val="FF0000"/>
              </w:rPr>
              <w:t>Secinājums</w:t>
            </w:r>
          </w:p>
          <w:p w:rsidR="00FE58E0" w:rsidRPr="007213E4" w:rsidRDefault="00FE58E0" w:rsidP="00F53194">
            <w:pPr>
              <w:spacing w:after="0" w:line="240" w:lineRule="auto"/>
              <w:rPr>
                <w:rFonts w:eastAsia="Times New Roman" w:cs="Times New Roman"/>
              </w:rPr>
            </w:pPr>
            <w:r w:rsidRPr="007213E4">
              <w:rPr>
                <w:rFonts w:eastAsia="Times New Roman" w:cs="Times New Roman"/>
              </w:rPr>
              <w:t>Pamatā teritorijas attīstības indeksa lietošana ir atbalstāma, ņemot vērā pasākuma mērķi veicināt teritoriju ekonomisko attīstību.</w:t>
            </w:r>
          </w:p>
        </w:tc>
      </w:tr>
      <w:tr w:rsidR="00FE58E0" w:rsidRPr="007213E4" w:rsidTr="00F53194">
        <w:trPr>
          <w:trHeight w:val="601"/>
        </w:trPr>
        <w:tc>
          <w:tcPr>
            <w:tcW w:w="925" w:type="pct"/>
          </w:tcPr>
          <w:p w:rsidR="00FE58E0" w:rsidRPr="007213E4" w:rsidRDefault="00D9588E" w:rsidP="00F53194">
            <w:pPr>
              <w:spacing w:after="0" w:line="240" w:lineRule="auto"/>
              <w:rPr>
                <w:rFonts w:eastAsia="Times New Roman" w:cs="Times New Roman"/>
                <w:b/>
              </w:rPr>
            </w:pPr>
            <w:hyperlink r:id="rId31" w:history="1">
              <w:r w:rsidR="00FE58E0" w:rsidRPr="007213E4">
                <w:rPr>
                  <w:rFonts w:eastAsia="Times New Roman" w:cs="Times New Roman"/>
                  <w:b/>
                  <w:color w:val="0000FF"/>
                  <w:u w:val="single"/>
                </w:rPr>
                <w:t>2008.10.06. MK not. Nr. 828</w:t>
              </w:r>
            </w:hyperlink>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„Kārtība, kādā piešķir valsts un Eiropas Savienības atbalstu zivsaimniecības </w:t>
            </w:r>
            <w:r w:rsidRPr="007213E4">
              <w:rPr>
                <w:rFonts w:eastAsia="Times New Roman" w:cs="Times New Roman"/>
              </w:rPr>
              <w:lastRenderedPageBreak/>
              <w:t>attīstībai atklātu projektu iesniegumu konkursu veidā pasākumam “</w:t>
            </w:r>
            <w:r w:rsidRPr="007213E4">
              <w:rPr>
                <w:rFonts w:eastAsia="Times New Roman" w:cs="Times New Roman"/>
                <w:b/>
              </w:rPr>
              <w:t>Zveja iekšējos ūdeņos</w:t>
            </w:r>
            <w:r w:rsidRPr="007213E4">
              <w:rPr>
                <w:rFonts w:eastAsia="Times New Roman" w:cs="Times New Roman"/>
              </w:rPr>
              <w:t>””</w:t>
            </w:r>
          </w:p>
          <w:p w:rsidR="00FE58E0" w:rsidRPr="007213E4" w:rsidRDefault="00FE58E0" w:rsidP="00F53194">
            <w:pPr>
              <w:spacing w:after="0" w:line="240" w:lineRule="auto"/>
              <w:rPr>
                <w:rFonts w:eastAsia="Times New Roman" w:cs="Times New Roman"/>
                <w:b/>
              </w:rPr>
            </w:pPr>
          </w:p>
        </w:tc>
        <w:tc>
          <w:tcPr>
            <w:tcW w:w="1426" w:type="pct"/>
          </w:tcPr>
          <w:p w:rsidR="00FE58E0" w:rsidRPr="007213E4" w:rsidRDefault="00FE58E0" w:rsidP="00F53194">
            <w:pPr>
              <w:spacing w:after="0" w:line="240" w:lineRule="auto"/>
              <w:rPr>
                <w:rFonts w:eastAsia="Times New Roman" w:cs="Times New Roman"/>
              </w:rPr>
            </w:pPr>
            <w:r w:rsidRPr="007213E4">
              <w:rPr>
                <w:rFonts w:eastAsia="Times New Roman" w:cs="Times New Roman"/>
              </w:rPr>
              <w:lastRenderedPageBreak/>
              <w:t>Pasākuma mērķis ir zvejas attīstība iekšējos ūdeņos un konkurētspējas veicināšana, modernizējot zvejas infrastruktūru un iekārtas, uzlabojot zvejas produktu kvalitāti un samazinot negatīvo ietekmi uz vidi.</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rPr>
            </w:pPr>
            <w:r w:rsidRPr="007213E4">
              <w:rPr>
                <w:rFonts w:eastAsia="Times New Roman" w:cs="Times New Roman"/>
              </w:rPr>
              <w:t>Pasākuma īstenošanas vieta ir Latvijas teritorijas iekšējie ūdeņi, kuros veic komerciālo zveju, izņemot ostas un ostu iekšējos ūdeņos ietilpstošās daļas.</w:t>
            </w:r>
          </w:p>
        </w:tc>
        <w:tc>
          <w:tcPr>
            <w:tcW w:w="1325" w:type="pct"/>
            <w:vMerge/>
          </w:tcPr>
          <w:p w:rsidR="00FE58E0" w:rsidRPr="007213E4" w:rsidRDefault="00FE58E0" w:rsidP="00F53194">
            <w:pPr>
              <w:spacing w:after="0" w:line="240" w:lineRule="auto"/>
              <w:rPr>
                <w:rFonts w:eastAsia="Times New Roman" w:cs="Times New Roman"/>
                <w:szCs w:val="24"/>
              </w:rPr>
            </w:pPr>
          </w:p>
        </w:tc>
        <w:tc>
          <w:tcPr>
            <w:tcW w:w="1324" w:type="pct"/>
          </w:tcPr>
          <w:p w:rsidR="00FE58E0" w:rsidRPr="007213E4" w:rsidRDefault="00FE58E0" w:rsidP="00F53194">
            <w:pPr>
              <w:spacing w:after="0" w:line="240" w:lineRule="auto"/>
              <w:rPr>
                <w:rFonts w:eastAsia="Times New Roman" w:cs="Times New Roman"/>
                <w:b/>
                <w:color w:val="FF0000"/>
              </w:rPr>
            </w:pPr>
            <w:r w:rsidRPr="007213E4">
              <w:rPr>
                <w:rFonts w:eastAsia="Times New Roman" w:cs="Times New Roman"/>
                <w:b/>
                <w:color w:val="FF0000"/>
              </w:rPr>
              <w:t>Secinājums</w:t>
            </w: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Teritorijas attīstības indeksa kā izšķirošā kritērija lietošana ir apšaubāma un pasākuma sasaiste ar teritorijas sociālekonomisko attīstību ir tikai teorētiska, ņemot </w:t>
            </w:r>
            <w:r w:rsidRPr="007213E4">
              <w:rPr>
                <w:rFonts w:eastAsia="Times New Roman" w:cs="Times New Roman"/>
              </w:rPr>
              <w:lastRenderedPageBreak/>
              <w:t>vērā tā nelielo ietekmi -</w:t>
            </w:r>
            <w:proofErr w:type="gramStart"/>
            <w:r w:rsidRPr="007213E4">
              <w:rPr>
                <w:rFonts w:eastAsia="Times New Roman" w:cs="Times New Roman"/>
              </w:rPr>
              <w:t xml:space="preserve">  </w:t>
            </w:r>
            <w:proofErr w:type="gramEnd"/>
            <w:r w:rsidRPr="007213E4">
              <w:rPr>
                <w:rFonts w:eastAsia="Times New Roman" w:cs="Times New Roman"/>
              </w:rPr>
              <w:t xml:space="preserve">tā lietošana būtu pieļaujama kā alternatīvs kritērijs, ja pēc pirmā papildus kritērija </w:t>
            </w:r>
            <w:proofErr w:type="spellStart"/>
            <w:r w:rsidRPr="007213E4">
              <w:rPr>
                <w:rFonts w:eastAsia="Times New Roman" w:cs="Times New Roman"/>
              </w:rPr>
              <w:t>vēljoprojām</w:t>
            </w:r>
            <w:proofErr w:type="spellEnd"/>
            <w:r w:rsidRPr="007213E4">
              <w:rPr>
                <w:rFonts w:eastAsia="Times New Roman" w:cs="Times New Roman"/>
              </w:rPr>
              <w:t xml:space="preserve"> ir vienāds novērtējums. Kā pamata izšķirošajam kritērijam būtu jābūt nozares specifiskajam kritērijam.</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Projekta atlasei ir tikai </w:t>
            </w:r>
            <w:r w:rsidRPr="007213E4">
              <w:rPr>
                <w:rFonts w:eastAsia="Times New Roman" w:cs="Times New Roman"/>
                <w:b/>
              </w:rPr>
              <w:t>viens kritērijs – „</w:t>
            </w:r>
            <w:r w:rsidRPr="007213E4">
              <w:rPr>
                <w:rFonts w:eastAsia="Times New Roman" w:cs="Times New Roman"/>
              </w:rPr>
              <w:t>vidējais pēdējo triju gadu nozvejas apjoms ūdenstilpē vai ūdenstecē (komerciālajā zvejā)”. Papildinot vēl ar kādu specifisko nozares kritēriju, varētu izvairīties no teritorijas attīstības indeksa lietošanas kā izšķiroša kritērija.</w:t>
            </w:r>
          </w:p>
          <w:p w:rsidR="00FE58E0" w:rsidRPr="007213E4" w:rsidRDefault="00FE58E0" w:rsidP="00F53194">
            <w:pPr>
              <w:spacing w:after="0" w:line="240" w:lineRule="auto"/>
              <w:rPr>
                <w:rFonts w:eastAsia="Times New Roman" w:cs="Times New Roman"/>
              </w:rPr>
            </w:pPr>
          </w:p>
        </w:tc>
      </w:tr>
      <w:tr w:rsidR="00FE58E0" w:rsidRPr="007213E4" w:rsidTr="00F53194">
        <w:trPr>
          <w:trHeight w:val="601"/>
        </w:trPr>
        <w:tc>
          <w:tcPr>
            <w:tcW w:w="925" w:type="pct"/>
          </w:tcPr>
          <w:p w:rsidR="00FE58E0" w:rsidRPr="007213E4" w:rsidRDefault="00D9588E" w:rsidP="00F53194">
            <w:pPr>
              <w:spacing w:after="0" w:line="240" w:lineRule="auto"/>
              <w:rPr>
                <w:rFonts w:eastAsia="Times New Roman" w:cs="Times New Roman"/>
                <w:b/>
              </w:rPr>
            </w:pPr>
            <w:hyperlink r:id="rId32" w:history="1">
              <w:r w:rsidR="00FE58E0" w:rsidRPr="007213E4">
                <w:rPr>
                  <w:rFonts w:eastAsia="Times New Roman" w:cs="Times New Roman"/>
                  <w:b/>
                  <w:color w:val="0000FF"/>
                  <w:u w:val="single"/>
                </w:rPr>
                <w:t>2009.10.06. MK not. Nr. 1145</w:t>
              </w:r>
            </w:hyperlink>
          </w:p>
          <w:p w:rsidR="00FE58E0" w:rsidRPr="007213E4" w:rsidRDefault="00FE58E0" w:rsidP="00F53194">
            <w:pPr>
              <w:spacing w:after="0" w:line="240" w:lineRule="auto"/>
              <w:rPr>
                <w:rFonts w:eastAsia="Times New Roman" w:cs="Times New Roman"/>
              </w:rPr>
            </w:pPr>
            <w:r w:rsidRPr="007213E4">
              <w:rPr>
                <w:rFonts w:eastAsia="Times New Roman" w:cs="Times New Roman"/>
              </w:rPr>
              <w:t>„Valsts un Eiropas Savienības atbalsta piešķiršanas, administrēšanas un uzraudzības kārtība pasākuma “</w:t>
            </w:r>
            <w:r w:rsidRPr="007213E4">
              <w:rPr>
                <w:rFonts w:eastAsia="Times New Roman" w:cs="Times New Roman"/>
                <w:b/>
              </w:rPr>
              <w:t>Meža ekonomiskās vērtības uzlabošana</w:t>
            </w:r>
            <w:r w:rsidRPr="007213E4">
              <w:rPr>
                <w:rFonts w:eastAsia="Times New Roman" w:cs="Times New Roman"/>
              </w:rPr>
              <w:t>” īstenošanai”</w:t>
            </w:r>
          </w:p>
          <w:p w:rsidR="00FE58E0" w:rsidRPr="007213E4" w:rsidRDefault="00FE58E0" w:rsidP="00F53194">
            <w:pPr>
              <w:spacing w:after="0" w:line="240" w:lineRule="auto"/>
              <w:rPr>
                <w:rFonts w:eastAsia="Times New Roman" w:cs="Times New Roman"/>
                <w:b/>
              </w:rPr>
            </w:pPr>
          </w:p>
        </w:tc>
        <w:tc>
          <w:tcPr>
            <w:tcW w:w="1426" w:type="pct"/>
          </w:tcPr>
          <w:p w:rsidR="00FE58E0" w:rsidRPr="007213E4" w:rsidRDefault="00FE58E0" w:rsidP="00F53194">
            <w:pPr>
              <w:spacing w:after="0" w:line="240" w:lineRule="auto"/>
              <w:rPr>
                <w:rFonts w:eastAsia="Times New Roman" w:cs="Times New Roman"/>
              </w:rPr>
            </w:pPr>
            <w:r w:rsidRPr="007213E4">
              <w:rPr>
                <w:rFonts w:eastAsia="Times New Roman" w:cs="Times New Roman"/>
              </w:rPr>
              <w:t>Pasākuma mērķis ir palielināt meža ekonomisko vērtību, nodrošinot ilgtspējīgu meža apsaimniekošanu</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b/>
              </w:rPr>
            </w:pPr>
            <w:r w:rsidRPr="007213E4">
              <w:rPr>
                <w:rFonts w:eastAsia="Times New Roman" w:cs="Times New Roman"/>
                <w:b/>
              </w:rPr>
              <w:t xml:space="preserve">Pasākumā tiek atbalstītas investīcijas šādām aktivitātēm meža ekonomiskās vērtības uzlabošanai: </w:t>
            </w:r>
          </w:p>
          <w:p w:rsidR="00FE58E0" w:rsidRPr="007213E4" w:rsidRDefault="00FE58E0" w:rsidP="00F53194">
            <w:pPr>
              <w:spacing w:after="0" w:line="240" w:lineRule="auto"/>
              <w:rPr>
                <w:rFonts w:eastAsia="Times New Roman" w:cs="Times New Roman"/>
                <w:b/>
              </w:rPr>
            </w:pP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1) jaunaudžu kopšana; </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2) mazvērtīgu mežaudžu nomaiņa; </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rPr>
            </w:pPr>
            <w:r w:rsidRPr="007213E4">
              <w:rPr>
                <w:rFonts w:eastAsia="Times New Roman" w:cs="Times New Roman"/>
              </w:rPr>
              <w:lastRenderedPageBreak/>
              <w:t>3) jaunaudžu kopšanai un mazvērtīgu mežaudžu nomaiņai paredzētu jaunu instrumentu un aprīkojuma iegāde.</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rPr>
            </w:pPr>
            <w:r w:rsidRPr="007213E4">
              <w:rPr>
                <w:rFonts w:eastAsia="Times New Roman" w:cs="Times New Roman"/>
              </w:rPr>
              <w:t>Pasākuma īstenošanas vieta ir Latvijas lauku teritorija.</w:t>
            </w:r>
          </w:p>
          <w:p w:rsidR="00FE58E0" w:rsidRPr="007213E4" w:rsidRDefault="00FE58E0" w:rsidP="00F53194">
            <w:pPr>
              <w:spacing w:after="0" w:line="240" w:lineRule="auto"/>
              <w:rPr>
                <w:rFonts w:eastAsia="Times New Roman" w:cs="Times New Roman"/>
              </w:rPr>
            </w:pPr>
          </w:p>
        </w:tc>
        <w:tc>
          <w:tcPr>
            <w:tcW w:w="1325" w:type="pct"/>
            <w:vMerge/>
          </w:tcPr>
          <w:p w:rsidR="00FE58E0" w:rsidRPr="007213E4" w:rsidRDefault="00FE58E0" w:rsidP="00F53194">
            <w:pPr>
              <w:spacing w:after="0" w:line="240" w:lineRule="auto"/>
              <w:rPr>
                <w:rFonts w:eastAsia="Times New Roman" w:cs="Times New Roman"/>
                <w:szCs w:val="24"/>
              </w:rPr>
            </w:pPr>
          </w:p>
        </w:tc>
        <w:tc>
          <w:tcPr>
            <w:tcW w:w="1324" w:type="pct"/>
          </w:tcPr>
          <w:p w:rsidR="00FE58E0" w:rsidRPr="007213E4" w:rsidRDefault="00FE58E0" w:rsidP="00F53194">
            <w:pPr>
              <w:spacing w:after="0" w:line="240" w:lineRule="auto"/>
              <w:rPr>
                <w:rFonts w:eastAsia="Times New Roman" w:cs="Times New Roman"/>
                <w:b/>
                <w:color w:val="FF0000"/>
              </w:rPr>
            </w:pPr>
            <w:r w:rsidRPr="007213E4">
              <w:rPr>
                <w:rFonts w:eastAsia="Times New Roman" w:cs="Times New Roman"/>
                <w:b/>
                <w:color w:val="FF0000"/>
              </w:rPr>
              <w:t>Secinājums</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Teritorijas attīstības indeksa lietošana nebūtu vēlama, jo meža kopšana būtu </w:t>
            </w:r>
            <w:proofErr w:type="gramStart"/>
            <w:r w:rsidRPr="007213E4">
              <w:rPr>
                <w:rFonts w:eastAsia="Times New Roman" w:cs="Times New Roman"/>
              </w:rPr>
              <w:t>vēlama gan sociālekonomiski attīstītās</w:t>
            </w:r>
            <w:proofErr w:type="gramEnd"/>
            <w:r w:rsidRPr="007213E4">
              <w:rPr>
                <w:rFonts w:eastAsia="Times New Roman" w:cs="Times New Roman"/>
              </w:rPr>
              <w:t xml:space="preserve"> teritorijas, gan sociālekonomiski neattīstītās teritorijās. Kā izšķirošam kritērijam tomēr būtu jābūt nozares specifiskajam kritērijam.</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Turklāt meža transformācija tādā </w:t>
            </w:r>
            <w:r w:rsidRPr="007213E4">
              <w:rPr>
                <w:rFonts w:eastAsia="Times New Roman" w:cs="Times New Roman"/>
              </w:rPr>
              <w:lastRenderedPageBreak/>
              <w:t>stadijā, kam tam būtu ražošanas potenciāls, visticamāk būs iespējama ilgākā laika periodā – līdz ar to sasaiste ar projekta īstenošanas brīža attiecīgās teritorijas attīstības indeksu ir tikai teorētiska.</w:t>
            </w:r>
          </w:p>
          <w:p w:rsidR="00FE58E0" w:rsidRPr="007213E4" w:rsidRDefault="00FE58E0" w:rsidP="00F53194">
            <w:pPr>
              <w:spacing w:after="0" w:line="240" w:lineRule="auto"/>
              <w:rPr>
                <w:rFonts w:eastAsia="Times New Roman" w:cs="Times New Roman"/>
              </w:rPr>
            </w:pPr>
          </w:p>
        </w:tc>
      </w:tr>
      <w:tr w:rsidR="00FE58E0" w:rsidRPr="007213E4" w:rsidTr="00F53194">
        <w:trPr>
          <w:trHeight w:val="601"/>
        </w:trPr>
        <w:tc>
          <w:tcPr>
            <w:tcW w:w="925" w:type="pct"/>
          </w:tcPr>
          <w:p w:rsidR="00FE58E0" w:rsidRPr="007213E4" w:rsidRDefault="00D9588E" w:rsidP="00F53194">
            <w:pPr>
              <w:spacing w:after="0" w:line="240" w:lineRule="auto"/>
              <w:rPr>
                <w:rFonts w:eastAsia="Times New Roman" w:cs="Times New Roman"/>
                <w:b/>
              </w:rPr>
            </w:pPr>
            <w:hyperlink r:id="rId33" w:history="1">
              <w:r w:rsidR="00FE58E0" w:rsidRPr="007213E4">
                <w:rPr>
                  <w:rFonts w:eastAsia="Times New Roman" w:cs="Times New Roman"/>
                  <w:b/>
                  <w:color w:val="0000FF"/>
                  <w:u w:val="single"/>
                </w:rPr>
                <w:t>2008.09.15. MK not. Nr. 748</w:t>
              </w:r>
            </w:hyperlink>
          </w:p>
          <w:p w:rsidR="00FE58E0" w:rsidRPr="007213E4" w:rsidRDefault="00FE58E0" w:rsidP="00F53194">
            <w:pPr>
              <w:spacing w:after="0" w:line="240" w:lineRule="auto"/>
              <w:rPr>
                <w:rFonts w:eastAsia="Times New Roman" w:cs="Times New Roman"/>
                <w:b/>
              </w:rPr>
            </w:pPr>
            <w:r w:rsidRPr="007213E4">
              <w:rPr>
                <w:rFonts w:eastAsia="Times New Roman" w:cs="Times New Roman"/>
              </w:rPr>
              <w:t>„Valsts un Eiropas Savienības atbalsta piešķiršanas, administrēšanas un uzraudzības kārtība pasākuma "Mežsaimniecības ražošanas potenciāla atjaunošana un preventīvu pasākumu ieviešana" aktivitātes "</w:t>
            </w:r>
            <w:r w:rsidRPr="007213E4">
              <w:rPr>
                <w:rFonts w:eastAsia="Times New Roman" w:cs="Times New Roman"/>
                <w:b/>
              </w:rPr>
              <w:t>Mežsaimniecības ražošanas potenciāla atjaunošana ugunsgrēku un dabas katastrofu radīto postījumu vietās</w:t>
            </w:r>
            <w:r w:rsidRPr="007213E4">
              <w:rPr>
                <w:rFonts w:eastAsia="Times New Roman" w:cs="Times New Roman"/>
              </w:rPr>
              <w:t>"</w:t>
            </w:r>
            <w:r w:rsidRPr="007213E4">
              <w:rPr>
                <w:rFonts w:eastAsia="Times New Roman" w:cs="Times New Roman"/>
                <w:b/>
              </w:rPr>
              <w:t xml:space="preserve"> </w:t>
            </w:r>
            <w:r w:rsidRPr="007213E4">
              <w:rPr>
                <w:rFonts w:eastAsia="Times New Roman" w:cs="Times New Roman"/>
              </w:rPr>
              <w:t>īstenošanai”</w:t>
            </w:r>
          </w:p>
          <w:p w:rsidR="00FE58E0" w:rsidRPr="007213E4" w:rsidRDefault="00FE58E0" w:rsidP="00F53194">
            <w:pPr>
              <w:spacing w:after="0" w:line="240" w:lineRule="auto"/>
              <w:rPr>
                <w:rFonts w:eastAsia="Times New Roman" w:cs="Times New Roman"/>
                <w:b/>
              </w:rPr>
            </w:pPr>
          </w:p>
        </w:tc>
        <w:tc>
          <w:tcPr>
            <w:tcW w:w="1426" w:type="pct"/>
          </w:tcPr>
          <w:p w:rsidR="00FE58E0" w:rsidRPr="007213E4" w:rsidRDefault="00FE58E0" w:rsidP="00F53194">
            <w:pPr>
              <w:spacing w:after="0" w:line="240" w:lineRule="auto"/>
              <w:rPr>
                <w:rFonts w:eastAsia="Times New Roman" w:cs="Times New Roman"/>
              </w:rPr>
            </w:pPr>
            <w:r w:rsidRPr="007213E4">
              <w:rPr>
                <w:rFonts w:eastAsia="Times New Roman" w:cs="Times New Roman"/>
              </w:rPr>
              <w:t>Pasākuma aktivitātes mērķis ir ilgtspējīga meža zemes apsaimniekošana, atjaunojot mežsaimniecības ražošanas potenciālu un samazinot ugunsgrēkos un dabas katastrofās mežam nodarītos postījumus</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rPr>
            </w:pPr>
            <w:r w:rsidRPr="007213E4">
              <w:rPr>
                <w:rFonts w:eastAsia="Times New Roman" w:cs="Times New Roman"/>
              </w:rPr>
              <w:t>Atbalstu piešķir par meža atjaunošanu platībā, kurā mežaudze iznīcināta ugunsgrēkā vai dabas katastrofā (</w:t>
            </w:r>
            <w:proofErr w:type="spellStart"/>
            <w:r w:rsidRPr="007213E4">
              <w:rPr>
                <w:rFonts w:eastAsia="Times New Roman" w:cs="Times New Roman"/>
              </w:rPr>
              <w:t>snieglauze</w:t>
            </w:r>
            <w:proofErr w:type="spellEnd"/>
            <w:r w:rsidRPr="007213E4">
              <w:rPr>
                <w:rFonts w:eastAsia="Times New Roman" w:cs="Times New Roman"/>
              </w:rPr>
              <w:t xml:space="preserve">, </w:t>
            </w:r>
            <w:proofErr w:type="spellStart"/>
            <w:r w:rsidRPr="007213E4">
              <w:rPr>
                <w:rFonts w:eastAsia="Times New Roman" w:cs="Times New Roman"/>
              </w:rPr>
              <w:t>sniegliece</w:t>
            </w:r>
            <w:proofErr w:type="spellEnd"/>
            <w:r w:rsidRPr="007213E4">
              <w:rPr>
                <w:rFonts w:eastAsia="Times New Roman" w:cs="Times New Roman"/>
              </w:rPr>
              <w:t xml:space="preserve">, </w:t>
            </w:r>
            <w:proofErr w:type="spellStart"/>
            <w:r w:rsidRPr="007213E4">
              <w:rPr>
                <w:rFonts w:eastAsia="Times New Roman" w:cs="Times New Roman"/>
              </w:rPr>
              <w:t>vējlauze</w:t>
            </w:r>
            <w:proofErr w:type="spellEnd"/>
            <w:r w:rsidRPr="007213E4">
              <w:rPr>
                <w:rFonts w:eastAsia="Times New Roman" w:cs="Times New Roman"/>
              </w:rPr>
              <w:t xml:space="preserve">, </w:t>
            </w:r>
            <w:proofErr w:type="spellStart"/>
            <w:r w:rsidRPr="007213E4">
              <w:rPr>
                <w:rFonts w:eastAsia="Times New Roman" w:cs="Times New Roman"/>
              </w:rPr>
              <w:t>vējgāze</w:t>
            </w:r>
            <w:proofErr w:type="spellEnd"/>
            <w:r w:rsidRPr="007213E4">
              <w:rPr>
                <w:rFonts w:eastAsia="Times New Roman" w:cs="Times New Roman"/>
              </w:rPr>
              <w:t>).</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rPr>
            </w:pPr>
            <w:r w:rsidRPr="007213E4">
              <w:rPr>
                <w:rFonts w:eastAsia="Times New Roman" w:cs="Times New Roman"/>
              </w:rPr>
              <w:t>Pasākuma aktivitātes īstenošanas vieta ir visa Latvijas teritorija.</w:t>
            </w:r>
          </w:p>
        </w:tc>
        <w:tc>
          <w:tcPr>
            <w:tcW w:w="1325" w:type="pct"/>
          </w:tcPr>
          <w:p w:rsidR="00FE58E0" w:rsidRPr="007213E4" w:rsidRDefault="00FE58E0" w:rsidP="00F53194">
            <w:pPr>
              <w:spacing w:after="0" w:line="240" w:lineRule="auto"/>
              <w:rPr>
                <w:rFonts w:eastAsia="Times New Roman" w:cs="Times New Roman"/>
              </w:rPr>
            </w:pPr>
            <w:r w:rsidRPr="007213E4">
              <w:rPr>
                <w:rFonts w:eastAsia="Times New Roman" w:cs="Times New Roman"/>
              </w:rPr>
              <w:t>Nav projektu atlases kritēriju.</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b/>
              </w:rPr>
            </w:pPr>
            <w:r w:rsidRPr="007213E4">
              <w:rPr>
                <w:rFonts w:eastAsia="Times New Roman" w:cs="Times New Roman"/>
              </w:rPr>
              <w:t xml:space="preserve">Ir noteiktas priekšrocības saņemt atbalstu ir pretendentam, kurš plāno meža atjaunošanu pašvaldībā </w:t>
            </w:r>
            <w:r w:rsidRPr="007213E4">
              <w:rPr>
                <w:rFonts w:eastAsia="Times New Roman" w:cs="Times New Roman"/>
                <w:b/>
              </w:rPr>
              <w:t>ar mazāku teritorijas attīstības indeksu.</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rPr>
            </w:pPr>
            <w:r w:rsidRPr="007213E4">
              <w:rPr>
                <w:rFonts w:eastAsia="Times New Roman" w:cs="Times New Roman"/>
              </w:rPr>
              <w:t>Ja meža īpašnieks atbalstam piesaka platības vairāku pašvaldību teritorijās, ņem vērā tās pašvaldības teritorijas attīstības indeksu, kurā atrodas lielākā atjaunojamā meža platība.</w:t>
            </w:r>
          </w:p>
          <w:p w:rsidR="00FE58E0" w:rsidRPr="007213E4" w:rsidRDefault="00FE58E0" w:rsidP="00F53194">
            <w:pPr>
              <w:spacing w:after="0" w:line="240" w:lineRule="auto"/>
              <w:rPr>
                <w:rFonts w:eastAsia="Times New Roman" w:cs="Times New Roman"/>
              </w:rPr>
            </w:pPr>
          </w:p>
        </w:tc>
        <w:tc>
          <w:tcPr>
            <w:tcW w:w="1324" w:type="pct"/>
          </w:tcPr>
          <w:p w:rsidR="00FE58E0" w:rsidRPr="007213E4" w:rsidRDefault="00FE58E0" w:rsidP="00F53194">
            <w:pPr>
              <w:spacing w:after="0" w:line="240" w:lineRule="auto"/>
              <w:rPr>
                <w:rFonts w:eastAsia="Times New Roman" w:cs="Times New Roman"/>
                <w:b/>
                <w:color w:val="FF0000"/>
              </w:rPr>
            </w:pPr>
            <w:r w:rsidRPr="007213E4">
              <w:rPr>
                <w:rFonts w:eastAsia="Times New Roman" w:cs="Times New Roman"/>
                <w:b/>
                <w:color w:val="FF0000"/>
              </w:rPr>
              <w:t>Secinājums</w:t>
            </w: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Teritorijas attīstības indeksa lietošana nebūtu vēlama, jo meža atjaunošana būtu </w:t>
            </w:r>
            <w:proofErr w:type="gramStart"/>
            <w:r w:rsidRPr="007213E4">
              <w:rPr>
                <w:rFonts w:eastAsia="Times New Roman" w:cs="Times New Roman"/>
              </w:rPr>
              <w:t>vēlama gan sociālekonomiski attīstītās</w:t>
            </w:r>
            <w:proofErr w:type="gramEnd"/>
            <w:r w:rsidRPr="007213E4">
              <w:rPr>
                <w:rFonts w:eastAsia="Times New Roman" w:cs="Times New Roman"/>
              </w:rPr>
              <w:t xml:space="preserve"> teritorijas, gan sociālekonomiski neattīstītās teritorijās, ņemot vērā postījumu apmērus, to ietekmi uz apkārtējo vidi. Meža atjaunošanās tādā stadijā, kam tam būtu ražošanas potenciāls, visticamāk būs iespējama ilgākā laika periodā – līdz ar to sasaiste ar projekta īstenošanas brīža attiecīgās teritorijas attīstības indeksu ir tikai teorētiska.</w:t>
            </w:r>
          </w:p>
        </w:tc>
      </w:tr>
      <w:tr w:rsidR="00FE58E0" w:rsidRPr="007213E4" w:rsidTr="00F53194">
        <w:trPr>
          <w:trHeight w:val="601"/>
        </w:trPr>
        <w:tc>
          <w:tcPr>
            <w:tcW w:w="925" w:type="pct"/>
          </w:tcPr>
          <w:p w:rsidR="00FE58E0" w:rsidRPr="007213E4" w:rsidRDefault="00D9588E" w:rsidP="00F53194">
            <w:pPr>
              <w:spacing w:after="0" w:line="240" w:lineRule="auto"/>
              <w:rPr>
                <w:rFonts w:eastAsia="Times New Roman" w:cs="Times New Roman"/>
                <w:b/>
              </w:rPr>
            </w:pPr>
            <w:hyperlink r:id="rId34" w:history="1">
              <w:r w:rsidR="00FE58E0" w:rsidRPr="007213E4">
                <w:rPr>
                  <w:rFonts w:eastAsia="Times New Roman" w:cs="Times New Roman"/>
                  <w:b/>
                  <w:color w:val="0000FF"/>
                  <w:u w:val="single"/>
                </w:rPr>
                <w:t>2008.07.07. MK not. Nr. 525</w:t>
              </w:r>
            </w:hyperlink>
          </w:p>
          <w:p w:rsidR="00FE58E0" w:rsidRPr="007213E4" w:rsidRDefault="00FE58E0" w:rsidP="00F53194">
            <w:pPr>
              <w:spacing w:after="0" w:line="240" w:lineRule="auto"/>
              <w:rPr>
                <w:rFonts w:eastAsia="Times New Roman" w:cs="Times New Roman"/>
              </w:rPr>
            </w:pPr>
            <w:r w:rsidRPr="007213E4">
              <w:rPr>
                <w:rFonts w:eastAsia="Times New Roman" w:cs="Times New Roman"/>
              </w:rPr>
              <w:t>„Kārtība, kādā piešķir valsts un Eiropas Savienības atbalstu atklātu projektu iesniegumu konkursu veidā pasākumam “</w:t>
            </w:r>
            <w:r w:rsidRPr="007213E4">
              <w:rPr>
                <w:rFonts w:eastAsia="Times New Roman" w:cs="Times New Roman"/>
                <w:b/>
              </w:rPr>
              <w:t>Pamatpakalpojumi ekonomikai un iedzīvotājiem</w:t>
            </w:r>
            <w:r w:rsidRPr="007213E4">
              <w:rPr>
                <w:rFonts w:eastAsia="Times New Roman" w:cs="Times New Roman"/>
              </w:rPr>
              <w:t>””</w:t>
            </w:r>
          </w:p>
          <w:p w:rsidR="00FE58E0" w:rsidRPr="007213E4" w:rsidRDefault="00FE58E0" w:rsidP="00F53194">
            <w:pPr>
              <w:spacing w:after="0" w:line="240" w:lineRule="auto"/>
              <w:rPr>
                <w:rFonts w:eastAsia="Times New Roman" w:cs="Times New Roman"/>
                <w:b/>
              </w:rPr>
            </w:pPr>
          </w:p>
        </w:tc>
        <w:tc>
          <w:tcPr>
            <w:tcW w:w="1426" w:type="pct"/>
          </w:tcPr>
          <w:p w:rsidR="00FE58E0" w:rsidRPr="007213E4" w:rsidRDefault="00FE58E0" w:rsidP="00F53194">
            <w:pPr>
              <w:spacing w:after="0" w:line="240" w:lineRule="auto"/>
              <w:rPr>
                <w:rFonts w:eastAsia="Times New Roman" w:cs="Times New Roman"/>
              </w:rPr>
            </w:pPr>
            <w:r w:rsidRPr="007213E4">
              <w:rPr>
                <w:rFonts w:eastAsia="Times New Roman" w:cs="Times New Roman"/>
              </w:rPr>
              <w:t>Pasākuma mērķis ir atbalstīt investīcijas publiskās infrastruktūras kvalitātes uzlabošanai lauku teritorijās, lai veicinātu apdzīvotības saglabāšanos.</w:t>
            </w:r>
          </w:p>
          <w:p w:rsidR="00FE58E0" w:rsidRPr="007213E4" w:rsidRDefault="00FE58E0" w:rsidP="00F53194">
            <w:pPr>
              <w:spacing w:after="0" w:line="240" w:lineRule="auto"/>
              <w:rPr>
                <w:rFonts w:eastAsia="Times New Roman" w:cs="Times New Roman"/>
                <w:b/>
              </w:rPr>
            </w:pPr>
          </w:p>
          <w:p w:rsidR="00FE58E0" w:rsidRPr="007213E4" w:rsidRDefault="00FE58E0" w:rsidP="00F53194">
            <w:pPr>
              <w:spacing w:after="0" w:line="240" w:lineRule="auto"/>
              <w:rPr>
                <w:rFonts w:eastAsia="Times New Roman" w:cs="Times New Roman"/>
                <w:b/>
              </w:rPr>
            </w:pPr>
            <w:r w:rsidRPr="007213E4">
              <w:rPr>
                <w:rFonts w:eastAsia="Times New Roman" w:cs="Times New Roman"/>
                <w:b/>
              </w:rPr>
              <w:t xml:space="preserve">Pasākuma ietvaros tiek atbalstītas šādas aktivitātes: </w:t>
            </w: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 </w:t>
            </w: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1) pašvaldību ceļu būvniecība vai rekonstrukcija, neietverot uzturēšanu </w:t>
            </w: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2) vietējas nozīmes saietu namu, brīvā laika pavadīšanas, sporta un kultūras objektu būvniecība vai rekonstrukcija </w:t>
            </w:r>
          </w:p>
          <w:p w:rsidR="00FE58E0" w:rsidRPr="007213E4" w:rsidRDefault="00FE58E0" w:rsidP="00F53194">
            <w:pPr>
              <w:spacing w:after="0" w:line="240" w:lineRule="auto"/>
              <w:rPr>
                <w:rFonts w:eastAsia="Times New Roman" w:cs="Times New Roman"/>
              </w:rPr>
            </w:pPr>
            <w:r w:rsidRPr="007213E4">
              <w:rPr>
                <w:rFonts w:eastAsia="Times New Roman" w:cs="Times New Roman"/>
              </w:rPr>
              <w:t>3) publiski pieejamas teritorijas lab­iekārtošana, kas tiek veikta, lai nodrošinātu rekreācijas pamatpakalpojumus pašvaldību teritorijās</w:t>
            </w:r>
          </w:p>
          <w:p w:rsidR="00FE58E0" w:rsidRPr="007213E4" w:rsidRDefault="00FE58E0" w:rsidP="00F53194">
            <w:pPr>
              <w:spacing w:after="0" w:line="240" w:lineRule="auto"/>
              <w:rPr>
                <w:rFonts w:eastAsia="Times New Roman" w:cs="Times New Roman"/>
              </w:rPr>
            </w:pPr>
            <w:r w:rsidRPr="007213E4">
              <w:rPr>
                <w:rFonts w:eastAsia="Times New Roman" w:cs="Times New Roman"/>
              </w:rPr>
              <w:t>4) atjaunojamo energoresursu energoapgādes sistēmas būvniecība vai rekon­strukcija.</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Pasākuma īstenošanas vieta ir Latvijas lauku teritorija, izņemot republikas pilsētas un novadu pilsētas, kurās ir vairāk nekā 5000 iedzīvotāju, kā arī šādas teritoriālās vienības – Ādažu novads, Babītes novada Babītes pagasts, Baldones novads, Carnikavas novads, Garkalnes novads, Ķekavas </w:t>
            </w:r>
            <w:r w:rsidRPr="007213E4">
              <w:rPr>
                <w:rFonts w:eastAsia="Times New Roman" w:cs="Times New Roman"/>
              </w:rPr>
              <w:lastRenderedPageBreak/>
              <w:t>novada Ķekavas pagasts, Mārupes novads, Olaines novada Olaines pagasts, Ropažu novads, Salaspils novads, Saulkrastu novads, Siguldas novada Siguldas pagasts un Mores pagasts, Stopiņu novads.</w:t>
            </w:r>
          </w:p>
        </w:tc>
        <w:tc>
          <w:tcPr>
            <w:tcW w:w="1325" w:type="pct"/>
          </w:tcPr>
          <w:p w:rsidR="00FE58E0" w:rsidRPr="007213E4" w:rsidRDefault="00FE58E0" w:rsidP="00F53194">
            <w:pPr>
              <w:spacing w:after="0" w:line="240" w:lineRule="auto"/>
              <w:rPr>
                <w:rFonts w:eastAsia="Times New Roman" w:cs="Times New Roman"/>
              </w:rPr>
            </w:pPr>
            <w:r w:rsidRPr="007213E4">
              <w:rPr>
                <w:rFonts w:eastAsia="Times New Roman" w:cs="Times New Roman"/>
              </w:rPr>
              <w:lastRenderedPageBreak/>
              <w:t>Pie atbalsta saņemšanas nosacījumiem ir nosacījums, ka projektu iesniegumus sarindo pēc teritorijas attīstības indeksa, sākot ar mazāko.</w:t>
            </w:r>
          </w:p>
        </w:tc>
        <w:tc>
          <w:tcPr>
            <w:tcW w:w="1324" w:type="pct"/>
          </w:tcPr>
          <w:p w:rsidR="00FE58E0" w:rsidRPr="007213E4" w:rsidRDefault="00FE58E0" w:rsidP="00F53194">
            <w:pPr>
              <w:spacing w:after="0" w:line="240" w:lineRule="auto"/>
              <w:rPr>
                <w:rFonts w:eastAsia="Times New Roman" w:cs="Times New Roman"/>
              </w:rPr>
            </w:pPr>
            <w:r w:rsidRPr="007213E4">
              <w:rPr>
                <w:rFonts w:eastAsia="Times New Roman" w:cs="Times New Roman"/>
              </w:rPr>
              <w:t>Pasākuma mērķprogramma ir lauku teritorija. Līdz ar to nav konsekventa novada indeksa lietošana, ja no atbalsta tiek izslēgta novada pilsētas teritorija, kura tomēr arī veido novada indeksa kopējo vērtību</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b/>
                <w:color w:val="FF0000"/>
              </w:rPr>
            </w:pPr>
            <w:r w:rsidRPr="007213E4">
              <w:rPr>
                <w:rFonts w:eastAsia="Times New Roman" w:cs="Times New Roman"/>
                <w:b/>
                <w:color w:val="FF0000"/>
              </w:rPr>
              <w:t>Secinājums</w:t>
            </w:r>
          </w:p>
          <w:p w:rsidR="00FE58E0" w:rsidRPr="007213E4" w:rsidRDefault="00FE58E0" w:rsidP="00F53194">
            <w:pPr>
              <w:spacing w:after="0" w:line="240" w:lineRule="auto"/>
              <w:rPr>
                <w:rFonts w:eastAsia="Times New Roman" w:cs="Times New Roman"/>
                <w:b/>
              </w:rPr>
            </w:pPr>
            <w:r w:rsidRPr="007213E4">
              <w:rPr>
                <w:rFonts w:eastAsia="Times New Roman" w:cs="Times New Roman"/>
              </w:rPr>
              <w:t xml:space="preserve">Teritorijas attīstības indeksa lietošana būtu atbalstāma, ņemot vērā, ka pasākums ir vērsts uz teritorijas sociālekonomisko attīstību. Taču tikai tādā gadījumā, ja tas tiek lietots kā </w:t>
            </w:r>
            <w:r w:rsidRPr="007213E4">
              <w:rPr>
                <w:rFonts w:eastAsia="Times New Roman" w:cs="Times New Roman"/>
                <w:b/>
              </w:rPr>
              <w:t>viens no projektu atlases kritērijiem.</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rPr>
            </w:pPr>
            <w:r w:rsidRPr="007213E4">
              <w:rPr>
                <w:rFonts w:eastAsia="Times New Roman" w:cs="Times New Roman"/>
              </w:rPr>
              <w:t>Pēc būtības būtu jāizstrādā detalizētāka projektu atlases shēma – par prioritāro kritēriju nosakot rādītāju, kas saistīts ar iedzīvotāju skaita izmaiņām, migrācijas tendencēm, ņemot vērā, ka pasākuma mērķis ir apdzīvotības saglabāšana lauku teritorijās, kā arī kritērijus, kas saistīti ar „pamatpakalpojumu” novērtējumu teritorijā.</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rPr>
            </w:pPr>
            <w:r w:rsidRPr="007213E4">
              <w:rPr>
                <w:rFonts w:eastAsia="Times New Roman" w:cs="Times New Roman"/>
              </w:rPr>
              <w:t xml:space="preserve">Pašreizējā situācijā faktiski </w:t>
            </w:r>
            <w:r w:rsidRPr="007213E4">
              <w:rPr>
                <w:rFonts w:eastAsia="Times New Roman" w:cs="Times New Roman"/>
              </w:rPr>
              <w:lastRenderedPageBreak/>
              <w:t>teritorijas attīstības</w:t>
            </w:r>
            <w:proofErr w:type="gramStart"/>
            <w:r w:rsidRPr="007213E4">
              <w:rPr>
                <w:rFonts w:eastAsia="Times New Roman" w:cs="Times New Roman"/>
              </w:rPr>
              <w:t xml:space="preserve">  </w:t>
            </w:r>
            <w:proofErr w:type="gramEnd"/>
            <w:r w:rsidRPr="007213E4">
              <w:rPr>
                <w:rFonts w:eastAsia="Times New Roman" w:cs="Times New Roman"/>
              </w:rPr>
              <w:t xml:space="preserve">indekss ir galvenais kritērijs atbalsta </w:t>
            </w:r>
            <w:proofErr w:type="spellStart"/>
            <w:r w:rsidRPr="007213E4">
              <w:rPr>
                <w:rFonts w:eastAsia="Times New Roman" w:cs="Times New Roman"/>
              </w:rPr>
              <w:t>prioritizēšanai</w:t>
            </w:r>
            <w:proofErr w:type="spellEnd"/>
            <w:r w:rsidRPr="007213E4">
              <w:rPr>
                <w:rFonts w:eastAsia="Times New Roman" w:cs="Times New Roman"/>
              </w:rPr>
              <w:t>.</w:t>
            </w:r>
          </w:p>
        </w:tc>
      </w:tr>
      <w:tr w:rsidR="00FE58E0" w:rsidRPr="007213E4" w:rsidTr="00F53194">
        <w:trPr>
          <w:trHeight w:val="601"/>
        </w:trPr>
        <w:tc>
          <w:tcPr>
            <w:tcW w:w="5000" w:type="pct"/>
            <w:gridSpan w:val="4"/>
            <w:shd w:val="clear" w:color="auto" w:fill="FDE9D9"/>
          </w:tcPr>
          <w:p w:rsidR="00FE58E0" w:rsidRPr="007213E4" w:rsidRDefault="00FE58E0" w:rsidP="00F53194">
            <w:pPr>
              <w:spacing w:after="0" w:line="240" w:lineRule="auto"/>
              <w:rPr>
                <w:rFonts w:eastAsia="Times New Roman" w:cs="Times New Roman"/>
                <w:sz w:val="28"/>
                <w:szCs w:val="28"/>
              </w:rPr>
            </w:pPr>
            <w:r w:rsidRPr="007213E4">
              <w:rPr>
                <w:rFonts w:eastAsia="Times New Roman" w:cs="Times New Roman"/>
                <w:sz w:val="28"/>
                <w:szCs w:val="28"/>
              </w:rPr>
              <w:lastRenderedPageBreak/>
              <w:t>Ārvalstu</w:t>
            </w:r>
            <w:proofErr w:type="gramStart"/>
            <w:r w:rsidRPr="007213E4">
              <w:rPr>
                <w:rFonts w:eastAsia="Times New Roman" w:cs="Times New Roman"/>
                <w:sz w:val="28"/>
                <w:szCs w:val="28"/>
              </w:rPr>
              <w:t xml:space="preserve">  </w:t>
            </w:r>
            <w:proofErr w:type="gramEnd"/>
            <w:r w:rsidRPr="007213E4">
              <w:rPr>
                <w:rFonts w:eastAsia="Times New Roman" w:cs="Times New Roman"/>
                <w:sz w:val="28"/>
                <w:szCs w:val="28"/>
              </w:rPr>
              <w:t>finanšu instrumenti – Klimata pārmaiņu finanšu instruments</w:t>
            </w:r>
          </w:p>
        </w:tc>
      </w:tr>
      <w:tr w:rsidR="00FE58E0" w:rsidRPr="007213E4" w:rsidTr="00F53194">
        <w:trPr>
          <w:trHeight w:val="601"/>
        </w:trPr>
        <w:tc>
          <w:tcPr>
            <w:tcW w:w="925" w:type="pct"/>
          </w:tcPr>
          <w:p w:rsidR="00FE58E0" w:rsidRPr="007213E4" w:rsidRDefault="00D9588E" w:rsidP="00F53194">
            <w:pPr>
              <w:spacing w:after="0" w:line="240" w:lineRule="auto"/>
              <w:rPr>
                <w:rFonts w:eastAsia="Times New Roman" w:cs="Times New Roman"/>
                <w:b/>
              </w:rPr>
            </w:pPr>
            <w:hyperlink r:id="rId35" w:history="1">
              <w:r w:rsidR="00FE58E0" w:rsidRPr="007213E4">
                <w:rPr>
                  <w:rFonts w:eastAsia="Times New Roman" w:cs="Times New Roman"/>
                  <w:b/>
                  <w:color w:val="0000FF"/>
                  <w:u w:val="single"/>
                </w:rPr>
                <w:t>2012.08.14. MK not. Nr. 559</w:t>
              </w:r>
            </w:hyperlink>
          </w:p>
          <w:p w:rsidR="00FE58E0" w:rsidRPr="007213E4" w:rsidRDefault="00FE58E0" w:rsidP="00F53194">
            <w:pPr>
              <w:spacing w:after="0" w:line="240" w:lineRule="auto"/>
              <w:rPr>
                <w:rFonts w:eastAsia="Times New Roman" w:cs="Times New Roman"/>
              </w:rPr>
            </w:pPr>
            <w:r w:rsidRPr="007213E4">
              <w:rPr>
                <w:rFonts w:eastAsia="Times New Roman" w:cs="Times New Roman"/>
              </w:rPr>
              <w:t>„Klimata pārmaiņu finanšu instrumenta finansēto projektu atklāta konkursa "</w:t>
            </w:r>
            <w:r w:rsidRPr="007213E4">
              <w:rPr>
                <w:rFonts w:eastAsia="Times New Roman" w:cs="Times New Roman"/>
                <w:b/>
              </w:rPr>
              <w:t>Kompleksi risinājumi siltumnīcefekta gāzu emisiju samazināšanai" nolikums</w:t>
            </w:r>
            <w:r w:rsidRPr="007213E4">
              <w:rPr>
                <w:rFonts w:eastAsia="Times New Roman" w:cs="Times New Roman"/>
              </w:rPr>
              <w:t>”</w:t>
            </w:r>
          </w:p>
          <w:p w:rsidR="00FE58E0" w:rsidRPr="007213E4" w:rsidRDefault="00FE58E0" w:rsidP="00F53194">
            <w:pPr>
              <w:spacing w:after="0" w:line="240" w:lineRule="auto"/>
              <w:rPr>
                <w:rFonts w:eastAsia="Times New Roman" w:cs="Times New Roman"/>
                <w:b/>
              </w:rPr>
            </w:pPr>
          </w:p>
        </w:tc>
        <w:tc>
          <w:tcPr>
            <w:tcW w:w="1426" w:type="pct"/>
          </w:tcPr>
          <w:p w:rsidR="00FE58E0" w:rsidRPr="007213E4" w:rsidRDefault="00FE58E0" w:rsidP="00F53194">
            <w:pPr>
              <w:spacing w:after="0" w:line="240" w:lineRule="auto"/>
              <w:rPr>
                <w:rFonts w:eastAsia="Times New Roman" w:cs="Times New Roman"/>
              </w:rPr>
            </w:pPr>
            <w:r w:rsidRPr="007213E4">
              <w:rPr>
                <w:rFonts w:eastAsia="Times New Roman" w:cs="Times New Roman"/>
              </w:rPr>
              <w:t>Konkursa mērķis ir siltumnīcefekta gāzu emisiju samazināšana, nodrošinot pāreju no tehnoloģijām, kurās izmanto fosilos energoresursus, uz tehnoloģijām, kurās izmanto atjaunojamos energoresursus, uzlabojot komersantu ražošanas tehnoloģiskās iekārtas vai nomainot tās ar jaunām ražošanas tehnoloģiskām iekārtām un uzlabojot izglītības iestāžu, ražošanas, vairumtirdzniecības un mazumtirdzniecības ēku energoefektivitāti.</w:t>
            </w:r>
          </w:p>
        </w:tc>
        <w:tc>
          <w:tcPr>
            <w:tcW w:w="1325" w:type="pct"/>
          </w:tcPr>
          <w:p w:rsidR="00FE58E0" w:rsidRPr="007213E4" w:rsidRDefault="00FE58E0" w:rsidP="00F53194">
            <w:pPr>
              <w:spacing w:after="0" w:line="240" w:lineRule="auto"/>
              <w:rPr>
                <w:rFonts w:eastAsia="Times New Roman" w:cs="Times New Roman"/>
              </w:rPr>
            </w:pPr>
            <w:r w:rsidRPr="007213E4">
              <w:rPr>
                <w:rFonts w:eastAsia="Times New Roman" w:cs="Times New Roman"/>
              </w:rPr>
              <w:t>Teritorijas attīstības indekss tiek lietots kā nākamais alternatīvais rādītājs vienāda novērtējuma gadījumā:</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b/>
              </w:rPr>
            </w:pPr>
            <w:r w:rsidRPr="007213E4">
              <w:rPr>
                <w:rFonts w:eastAsia="Times New Roman" w:cs="Times New Roman"/>
              </w:rPr>
              <w:t xml:space="preserve">1) priekšroku dod projekta iesniegumam, kurā ir paredzēts </w:t>
            </w:r>
            <w:r w:rsidRPr="007213E4">
              <w:rPr>
                <w:rFonts w:eastAsia="Times New Roman" w:cs="Times New Roman"/>
                <w:b/>
              </w:rPr>
              <w:t xml:space="preserve">lielāks oglekļa dioksīda emisijas samazinājuma rādītājs; </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b/>
              </w:rPr>
            </w:pPr>
            <w:r w:rsidRPr="007213E4">
              <w:rPr>
                <w:rFonts w:eastAsia="Times New Roman" w:cs="Times New Roman"/>
              </w:rPr>
              <w:t xml:space="preserve">2) ja vairākos projektu iesniegumos paredzēts vienāds oglekļa dioksīda emisijas samazinājuma rādītājs, priekšroku dod projekta iesniegumam, kuru </w:t>
            </w:r>
            <w:r w:rsidRPr="007213E4">
              <w:rPr>
                <w:rFonts w:eastAsia="Times New Roman" w:cs="Times New Roman"/>
                <w:b/>
              </w:rPr>
              <w:t xml:space="preserve">īstenos teritorijā ar zemāku teritorijas attīstības indeksu; </w:t>
            </w:r>
          </w:p>
          <w:p w:rsidR="00FE58E0" w:rsidRPr="007213E4" w:rsidRDefault="00FE58E0" w:rsidP="00F53194">
            <w:pPr>
              <w:spacing w:after="0" w:line="240" w:lineRule="auto"/>
              <w:rPr>
                <w:rFonts w:eastAsia="Times New Roman" w:cs="Times New Roman"/>
              </w:rPr>
            </w:pPr>
          </w:p>
          <w:p w:rsidR="00FE58E0" w:rsidRPr="007213E4" w:rsidRDefault="00FE58E0" w:rsidP="00F53194">
            <w:pPr>
              <w:spacing w:after="0" w:line="240" w:lineRule="auto"/>
              <w:rPr>
                <w:rFonts w:eastAsia="Times New Roman" w:cs="Times New Roman"/>
              </w:rPr>
            </w:pPr>
          </w:p>
        </w:tc>
        <w:tc>
          <w:tcPr>
            <w:tcW w:w="1324" w:type="pct"/>
          </w:tcPr>
          <w:p w:rsidR="00FE58E0" w:rsidRPr="007213E4" w:rsidRDefault="00FE58E0" w:rsidP="00F53194">
            <w:pPr>
              <w:spacing w:after="0" w:line="240" w:lineRule="auto"/>
              <w:rPr>
                <w:rFonts w:eastAsia="Times New Roman" w:cs="Times New Roman"/>
                <w:b/>
                <w:color w:val="FF0000"/>
              </w:rPr>
            </w:pPr>
            <w:r w:rsidRPr="007213E4">
              <w:rPr>
                <w:rFonts w:eastAsia="Times New Roman" w:cs="Times New Roman"/>
                <w:b/>
                <w:color w:val="FF0000"/>
              </w:rPr>
              <w:t>Secinājums</w:t>
            </w:r>
          </w:p>
          <w:p w:rsidR="00FE58E0" w:rsidRPr="007213E4" w:rsidRDefault="00FE58E0" w:rsidP="00F53194">
            <w:pPr>
              <w:spacing w:after="0" w:line="240" w:lineRule="auto"/>
              <w:rPr>
                <w:rFonts w:eastAsia="Times New Roman" w:cs="Times New Roman"/>
              </w:rPr>
            </w:pPr>
            <w:r w:rsidRPr="007213E4">
              <w:rPr>
                <w:rFonts w:eastAsia="Times New Roman" w:cs="Times New Roman"/>
              </w:rPr>
              <w:t>Šādā veidā teritorijas attīstības indeksa lietošana ir atbalstāma.</w:t>
            </w:r>
          </w:p>
        </w:tc>
      </w:tr>
    </w:tbl>
    <w:p w:rsidR="0094023D" w:rsidRDefault="00D9588E"/>
    <w:p w:rsidR="00FE58E0" w:rsidRPr="00A047B4" w:rsidRDefault="00FE58E0" w:rsidP="00FE58E0">
      <w:pPr>
        <w:spacing w:after="0" w:line="240" w:lineRule="auto"/>
        <w:rPr>
          <w:rFonts w:eastAsia="Times New Roman" w:cs="Times New Roman"/>
          <w:szCs w:val="24"/>
        </w:rPr>
      </w:pPr>
      <w:r w:rsidRPr="00A047B4">
        <w:rPr>
          <w:rFonts w:eastAsia="Times New Roman" w:cs="Times New Roman"/>
          <w:szCs w:val="24"/>
        </w:rPr>
        <w:lastRenderedPageBreak/>
        <w:t>Iesniedzējs:</w:t>
      </w:r>
    </w:p>
    <w:p w:rsidR="00FE58E0" w:rsidRPr="00A047B4" w:rsidRDefault="00FE58E0" w:rsidP="00FE58E0">
      <w:pPr>
        <w:spacing w:after="0" w:line="240" w:lineRule="auto"/>
        <w:rPr>
          <w:rFonts w:eastAsia="Times New Roman" w:cs="Times New Roman"/>
          <w:szCs w:val="24"/>
        </w:rPr>
      </w:pPr>
      <w:r w:rsidRPr="00A047B4">
        <w:rPr>
          <w:rFonts w:eastAsia="Times New Roman" w:cs="Times New Roman"/>
          <w:szCs w:val="24"/>
        </w:rPr>
        <w:t xml:space="preserve">Vides aizsardzības un reģionālās </w:t>
      </w:r>
    </w:p>
    <w:p w:rsidR="00FE58E0" w:rsidRPr="00A047B4" w:rsidRDefault="00FE58E0" w:rsidP="00FE58E0">
      <w:pPr>
        <w:spacing w:after="0" w:line="240" w:lineRule="auto"/>
        <w:rPr>
          <w:rFonts w:eastAsia="Times New Roman" w:cs="Times New Roman"/>
          <w:szCs w:val="24"/>
        </w:rPr>
      </w:pPr>
      <w:r w:rsidRPr="00A047B4">
        <w:rPr>
          <w:rFonts w:eastAsia="Times New Roman" w:cs="Times New Roman"/>
          <w:szCs w:val="24"/>
        </w:rPr>
        <w:t>attīstības ministrs</w:t>
      </w:r>
      <w:r w:rsidRPr="00A047B4">
        <w:rPr>
          <w:rFonts w:eastAsia="Times New Roman" w:cs="Times New Roman"/>
          <w:szCs w:val="24"/>
        </w:rPr>
        <w:tab/>
      </w:r>
      <w:r w:rsidRPr="00A047B4">
        <w:rPr>
          <w:rFonts w:eastAsia="Times New Roman" w:cs="Times New Roman"/>
          <w:szCs w:val="24"/>
        </w:rPr>
        <w:tab/>
      </w:r>
      <w:r w:rsidRPr="00A047B4">
        <w:rPr>
          <w:rFonts w:eastAsia="Times New Roman" w:cs="Times New Roman"/>
          <w:szCs w:val="24"/>
        </w:rPr>
        <w:tab/>
      </w:r>
      <w:r w:rsidRPr="00A047B4">
        <w:rPr>
          <w:rFonts w:eastAsia="Times New Roman" w:cs="Times New Roman"/>
          <w:szCs w:val="24"/>
        </w:rPr>
        <w:tab/>
      </w:r>
      <w:r w:rsidRPr="00A047B4">
        <w:rPr>
          <w:rFonts w:eastAsia="Times New Roman" w:cs="Times New Roman"/>
          <w:szCs w:val="24"/>
        </w:rPr>
        <w:tab/>
      </w:r>
      <w:r w:rsidRPr="00A047B4">
        <w:rPr>
          <w:rFonts w:eastAsia="Times New Roman" w:cs="Times New Roman"/>
          <w:szCs w:val="24"/>
        </w:rPr>
        <w:tab/>
      </w:r>
      <w:r w:rsidRPr="00A047B4">
        <w:rPr>
          <w:rFonts w:eastAsia="Times New Roman" w:cs="Times New Roman"/>
          <w:szCs w:val="24"/>
        </w:rPr>
        <w:tab/>
      </w:r>
      <w:r w:rsidRPr="00A047B4">
        <w:rPr>
          <w:rFonts w:eastAsia="Times New Roman" w:cs="Times New Roman"/>
          <w:szCs w:val="24"/>
        </w:rPr>
        <w:tab/>
      </w:r>
      <w:proofErr w:type="gramStart"/>
      <w:r>
        <w:rPr>
          <w:rFonts w:eastAsia="Times New Roman" w:cs="Times New Roman"/>
          <w:szCs w:val="24"/>
        </w:rPr>
        <w:t xml:space="preserve">                                                                                     </w:t>
      </w:r>
      <w:proofErr w:type="spellStart"/>
      <w:proofErr w:type="gramEnd"/>
      <w:r w:rsidRPr="00A047B4">
        <w:rPr>
          <w:rFonts w:eastAsia="Times New Roman" w:cs="Times New Roman"/>
          <w:szCs w:val="24"/>
        </w:rPr>
        <w:t>E.Sprūdžs</w:t>
      </w:r>
      <w:proofErr w:type="spellEnd"/>
      <w:r w:rsidRPr="00A047B4">
        <w:rPr>
          <w:rFonts w:eastAsia="Times New Roman" w:cs="Times New Roman"/>
          <w:szCs w:val="24"/>
        </w:rPr>
        <w:tab/>
      </w:r>
    </w:p>
    <w:p w:rsidR="00FE58E0" w:rsidRPr="00A047B4" w:rsidRDefault="00FE58E0" w:rsidP="00FE58E0">
      <w:pPr>
        <w:spacing w:after="0" w:line="240" w:lineRule="auto"/>
        <w:rPr>
          <w:rFonts w:eastAsia="Times New Roman" w:cs="Times New Roman"/>
          <w:szCs w:val="24"/>
        </w:rPr>
      </w:pPr>
    </w:p>
    <w:p w:rsidR="00FE58E0" w:rsidRPr="00A047B4" w:rsidRDefault="00FE58E0" w:rsidP="00FE58E0">
      <w:pPr>
        <w:spacing w:after="0" w:line="240" w:lineRule="auto"/>
        <w:rPr>
          <w:rFonts w:eastAsia="Times New Roman" w:cs="Times New Roman"/>
          <w:szCs w:val="24"/>
        </w:rPr>
      </w:pPr>
      <w:r w:rsidRPr="00A047B4">
        <w:rPr>
          <w:rFonts w:eastAsia="Times New Roman" w:cs="Times New Roman"/>
          <w:szCs w:val="24"/>
        </w:rPr>
        <w:t>Vīza:</w:t>
      </w:r>
    </w:p>
    <w:p w:rsidR="00FE58E0" w:rsidRPr="00A047B4" w:rsidRDefault="00FE58E0" w:rsidP="00FE58E0">
      <w:pPr>
        <w:spacing w:after="0" w:line="240" w:lineRule="auto"/>
        <w:rPr>
          <w:rFonts w:eastAsia="Times New Roman" w:cs="Times New Roman"/>
          <w:szCs w:val="24"/>
        </w:rPr>
      </w:pPr>
      <w:r w:rsidRPr="00A047B4">
        <w:rPr>
          <w:rFonts w:eastAsia="Times New Roman" w:cs="Times New Roman"/>
          <w:szCs w:val="24"/>
        </w:rPr>
        <w:t xml:space="preserve">Vides aizsardzības un reģionālās </w:t>
      </w:r>
    </w:p>
    <w:p w:rsidR="00FE58E0" w:rsidRPr="00A047B4" w:rsidRDefault="00FE58E0" w:rsidP="00FE58E0">
      <w:pPr>
        <w:spacing w:after="0" w:line="240" w:lineRule="auto"/>
        <w:rPr>
          <w:rFonts w:eastAsia="Times New Roman" w:cs="Times New Roman"/>
          <w:szCs w:val="24"/>
        </w:rPr>
      </w:pPr>
      <w:r w:rsidRPr="00A047B4">
        <w:rPr>
          <w:rFonts w:eastAsia="Times New Roman" w:cs="Times New Roman"/>
          <w:szCs w:val="24"/>
        </w:rPr>
        <w:t>attīstības ministrijas valsts sekretārs</w:t>
      </w:r>
      <w:r w:rsidRPr="00A047B4">
        <w:rPr>
          <w:rFonts w:eastAsia="Times New Roman" w:cs="Times New Roman"/>
          <w:szCs w:val="24"/>
        </w:rPr>
        <w:tab/>
      </w:r>
      <w:r w:rsidRPr="00A047B4">
        <w:rPr>
          <w:rFonts w:eastAsia="Times New Roman" w:cs="Times New Roman"/>
          <w:szCs w:val="24"/>
        </w:rPr>
        <w:tab/>
      </w:r>
      <w:r w:rsidRPr="00A047B4">
        <w:rPr>
          <w:rFonts w:eastAsia="Times New Roman" w:cs="Times New Roman"/>
          <w:szCs w:val="24"/>
        </w:rPr>
        <w:tab/>
      </w:r>
      <w:r w:rsidRPr="00A047B4">
        <w:rPr>
          <w:rFonts w:eastAsia="Times New Roman" w:cs="Times New Roman"/>
          <w:szCs w:val="24"/>
        </w:rPr>
        <w:tab/>
      </w:r>
      <w:r w:rsidRPr="00A047B4">
        <w:rPr>
          <w:rFonts w:eastAsia="Times New Roman" w:cs="Times New Roman"/>
          <w:szCs w:val="24"/>
        </w:rPr>
        <w:tab/>
      </w:r>
      <w:proofErr w:type="gramStart"/>
      <w:r w:rsidRPr="00A047B4">
        <w:rPr>
          <w:rFonts w:eastAsia="Times New Roman" w:cs="Times New Roman"/>
          <w:szCs w:val="24"/>
        </w:rPr>
        <w:t xml:space="preserve">        </w:t>
      </w:r>
      <w:r>
        <w:rPr>
          <w:rFonts w:eastAsia="Times New Roman" w:cs="Times New Roman"/>
          <w:szCs w:val="24"/>
        </w:rPr>
        <w:t xml:space="preserve">                                                                                      </w:t>
      </w:r>
      <w:proofErr w:type="gramEnd"/>
      <w:r w:rsidRPr="00A047B4">
        <w:rPr>
          <w:rFonts w:eastAsia="Times New Roman" w:cs="Times New Roman"/>
          <w:szCs w:val="24"/>
        </w:rPr>
        <w:t>A.Antonovs</w:t>
      </w:r>
    </w:p>
    <w:p w:rsidR="00FE58E0" w:rsidRPr="00A047B4" w:rsidRDefault="00FE58E0" w:rsidP="00FE58E0">
      <w:pPr>
        <w:spacing w:after="0" w:line="360" w:lineRule="auto"/>
        <w:rPr>
          <w:rFonts w:eastAsia="Times New Roman" w:cs="Times New Roman"/>
          <w:sz w:val="20"/>
          <w:szCs w:val="20"/>
          <w:lang w:val="fi-FI"/>
        </w:rPr>
      </w:pPr>
    </w:p>
    <w:p w:rsidR="00FE58E0" w:rsidRPr="00A047B4" w:rsidRDefault="00FE58E0" w:rsidP="00FE58E0">
      <w:pPr>
        <w:spacing w:after="0" w:line="360" w:lineRule="auto"/>
        <w:rPr>
          <w:rFonts w:eastAsia="Times New Roman" w:cs="Times New Roman"/>
          <w:sz w:val="20"/>
          <w:szCs w:val="20"/>
          <w:lang w:val="fi-FI"/>
        </w:rPr>
      </w:pPr>
    </w:p>
    <w:p w:rsidR="00FE58E0" w:rsidRPr="00A047B4" w:rsidRDefault="00FE58E0" w:rsidP="00FE58E0">
      <w:pPr>
        <w:spacing w:after="0" w:line="240" w:lineRule="auto"/>
        <w:rPr>
          <w:rFonts w:eastAsia="Times New Roman" w:cs="Times New Roman"/>
          <w:sz w:val="20"/>
          <w:szCs w:val="20"/>
        </w:rPr>
      </w:pPr>
      <w:r w:rsidRPr="00A047B4">
        <w:rPr>
          <w:rFonts w:eastAsia="Times New Roman" w:cs="Times New Roman"/>
          <w:sz w:val="20"/>
          <w:szCs w:val="20"/>
        </w:rPr>
        <w:fldChar w:fldCharType="begin"/>
      </w:r>
      <w:r w:rsidRPr="00A047B4">
        <w:rPr>
          <w:rFonts w:eastAsia="Times New Roman" w:cs="Times New Roman"/>
          <w:sz w:val="20"/>
          <w:szCs w:val="20"/>
        </w:rPr>
        <w:instrText xml:space="preserve"> DATE  \@ "yyyy.MM.dd. H:mm"  \* MERGEFORMAT </w:instrText>
      </w:r>
      <w:r w:rsidRPr="00A047B4">
        <w:rPr>
          <w:rFonts w:eastAsia="Times New Roman" w:cs="Times New Roman"/>
          <w:sz w:val="20"/>
          <w:szCs w:val="20"/>
        </w:rPr>
        <w:fldChar w:fldCharType="separate"/>
      </w:r>
      <w:r w:rsidR="00D9588E">
        <w:rPr>
          <w:rFonts w:eastAsia="Times New Roman" w:cs="Times New Roman"/>
          <w:noProof/>
          <w:sz w:val="20"/>
          <w:szCs w:val="20"/>
        </w:rPr>
        <w:t>2013.06.12. 13:12</w:t>
      </w:r>
      <w:r w:rsidRPr="00A047B4">
        <w:rPr>
          <w:rFonts w:eastAsia="Times New Roman" w:cs="Times New Roman"/>
          <w:sz w:val="20"/>
          <w:szCs w:val="20"/>
        </w:rPr>
        <w:fldChar w:fldCharType="end"/>
      </w:r>
    </w:p>
    <w:p w:rsidR="00FE58E0" w:rsidRPr="00A047B4" w:rsidRDefault="00E2307C" w:rsidP="00FE58E0">
      <w:pPr>
        <w:spacing w:after="0" w:line="240" w:lineRule="auto"/>
        <w:rPr>
          <w:rFonts w:eastAsia="Times New Roman" w:cs="Times New Roman"/>
          <w:sz w:val="20"/>
          <w:szCs w:val="20"/>
        </w:rPr>
      </w:pPr>
      <w:r>
        <w:rPr>
          <w:rFonts w:eastAsia="Times New Roman" w:cs="Times New Roman"/>
          <w:sz w:val="20"/>
          <w:szCs w:val="20"/>
          <w:lang w:val="en-US"/>
        </w:rPr>
        <w:t>4 595</w:t>
      </w:r>
    </w:p>
    <w:p w:rsidR="00FE58E0" w:rsidRPr="00A047B4" w:rsidRDefault="00FE58E0" w:rsidP="00FE58E0">
      <w:pPr>
        <w:spacing w:after="0" w:line="240" w:lineRule="auto"/>
        <w:rPr>
          <w:rFonts w:eastAsia="Times New Roman" w:cs="Times New Roman"/>
          <w:sz w:val="20"/>
          <w:szCs w:val="20"/>
        </w:rPr>
      </w:pPr>
      <w:proofErr w:type="spellStart"/>
      <w:r w:rsidRPr="00A047B4">
        <w:rPr>
          <w:rFonts w:eastAsia="Times New Roman" w:cs="Times New Roman"/>
          <w:sz w:val="20"/>
          <w:szCs w:val="20"/>
        </w:rPr>
        <w:t>Z.Hermansons</w:t>
      </w:r>
      <w:proofErr w:type="spellEnd"/>
    </w:p>
    <w:p w:rsidR="00FE58E0" w:rsidRPr="00C30C06" w:rsidRDefault="00FE58E0" w:rsidP="00FE58E0">
      <w:pPr>
        <w:rPr>
          <w:rFonts w:cs="Times New Roman"/>
        </w:rPr>
      </w:pPr>
      <w:r w:rsidRPr="00A047B4">
        <w:rPr>
          <w:rFonts w:eastAsia="Times New Roman" w:cs="Times New Roman"/>
          <w:sz w:val="20"/>
          <w:szCs w:val="20"/>
        </w:rPr>
        <w:t>66016725,</w:t>
      </w:r>
      <w:proofErr w:type="gramStart"/>
      <w:r w:rsidRPr="00A047B4">
        <w:rPr>
          <w:rFonts w:eastAsia="Times New Roman" w:cs="Times New Roman"/>
          <w:sz w:val="20"/>
          <w:szCs w:val="20"/>
        </w:rPr>
        <w:t xml:space="preserve">  </w:t>
      </w:r>
      <w:proofErr w:type="gramEnd"/>
      <w:hyperlink r:id="rId36" w:history="1">
        <w:r w:rsidRPr="00A047B4">
          <w:rPr>
            <w:rFonts w:eastAsia="Times New Roman" w:cs="Times New Roman"/>
            <w:color w:val="0000FF"/>
            <w:sz w:val="20"/>
            <w:szCs w:val="20"/>
            <w:u w:val="single"/>
          </w:rPr>
          <w:t>Zintis.Hermansons@varam.gov.lv</w:t>
        </w:r>
      </w:hyperlink>
    </w:p>
    <w:p w:rsidR="00FE58E0" w:rsidRDefault="00FE58E0"/>
    <w:sectPr w:rsidR="00FE58E0" w:rsidSect="00FE58E0">
      <w:headerReference w:type="default" r:id="rId37"/>
      <w:footerReference w:type="default" r:id="rId38"/>
      <w:footerReference w:type="first" r:id="rId39"/>
      <w:pgSz w:w="16838" w:h="11906" w:orient="landscape"/>
      <w:pgMar w:top="1800" w:right="1440" w:bottom="180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8E0" w:rsidRDefault="00FE58E0" w:rsidP="00FE58E0">
      <w:pPr>
        <w:spacing w:after="0" w:line="240" w:lineRule="auto"/>
      </w:pPr>
      <w:r>
        <w:separator/>
      </w:r>
    </w:p>
  </w:endnote>
  <w:endnote w:type="continuationSeparator" w:id="0">
    <w:p w:rsidR="00FE58E0" w:rsidRDefault="00FE58E0" w:rsidP="00FE5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8E0" w:rsidRPr="00C30C06" w:rsidRDefault="00FE58E0" w:rsidP="00FE58E0">
    <w:pPr>
      <w:spacing w:line="240" w:lineRule="auto"/>
      <w:rPr>
        <w:rFonts w:eastAsia="Times New Roman" w:cs="Times New Roman"/>
        <w:bCs/>
        <w:sz w:val="20"/>
      </w:rPr>
    </w:pPr>
    <w:r w:rsidRPr="00C30C06">
      <w:rPr>
        <w:rFonts w:eastAsia="Times New Roman" w:cs="Times New Roman"/>
        <w:bCs/>
        <w:sz w:val="20"/>
      </w:rPr>
      <w:t>VARAMzin</w:t>
    </w:r>
    <w:r w:rsidR="00D9588E">
      <w:rPr>
        <w:rFonts w:eastAsia="Times New Roman" w:cs="Times New Roman"/>
        <w:bCs/>
        <w:sz w:val="20"/>
      </w:rPr>
      <w:t>p01_12</w:t>
    </w:r>
    <w:r w:rsidR="004D342F">
      <w:rPr>
        <w:rFonts w:eastAsia="Times New Roman" w:cs="Times New Roman"/>
        <w:bCs/>
        <w:sz w:val="20"/>
      </w:rPr>
      <w:t>06</w:t>
    </w:r>
    <w:r w:rsidRPr="00C30C06">
      <w:rPr>
        <w:rFonts w:eastAsia="Times New Roman" w:cs="Times New Roman"/>
        <w:bCs/>
        <w:sz w:val="20"/>
      </w:rPr>
      <w:t>13_TAI</w:t>
    </w:r>
    <w:r>
      <w:rPr>
        <w:rFonts w:eastAsia="Times New Roman" w:cs="Times New Roman"/>
        <w:bCs/>
        <w:sz w:val="20"/>
      </w:rPr>
      <w:t>; Informatīvā ziņojuma projekta</w:t>
    </w:r>
    <w:r w:rsidRPr="00C30C06">
      <w:rPr>
        <w:rFonts w:eastAsia="Times New Roman" w:cs="Times New Roman"/>
        <w:bCs/>
        <w:sz w:val="20"/>
      </w:rPr>
      <w:t xml:space="preserve"> </w:t>
    </w:r>
    <w:r w:rsidRPr="00C30C06">
      <w:rPr>
        <w:rFonts w:eastAsia="Times New Roman" w:cs="Times New Roman"/>
        <w:sz w:val="20"/>
      </w:rPr>
      <w:t>„Par risinājumiem teritorijas attīstības pilnveidošanai, kā arī turpmākai pielietošanai E</w:t>
    </w:r>
    <w:r w:rsidR="00E2307C">
      <w:rPr>
        <w:rFonts w:eastAsia="Times New Roman" w:cs="Times New Roman"/>
        <w:sz w:val="20"/>
      </w:rPr>
      <w:t xml:space="preserve">iropas </w:t>
    </w:r>
    <w:r w:rsidRPr="00C30C06">
      <w:rPr>
        <w:rFonts w:eastAsia="Times New Roman" w:cs="Times New Roman"/>
        <w:sz w:val="20"/>
      </w:rPr>
      <w:t>S</w:t>
    </w:r>
    <w:r w:rsidR="00E2307C">
      <w:rPr>
        <w:rFonts w:eastAsia="Times New Roman" w:cs="Times New Roman"/>
        <w:sz w:val="20"/>
      </w:rPr>
      <w:t>avienības</w:t>
    </w:r>
    <w:r w:rsidRPr="00C30C06">
      <w:rPr>
        <w:rFonts w:eastAsia="Times New Roman" w:cs="Times New Roman"/>
        <w:sz w:val="20"/>
      </w:rPr>
      <w:t xml:space="preserve"> fondu 2014.-2020.gadam plānošanas periodā”</w:t>
    </w:r>
    <w:r w:rsidR="004D342F">
      <w:rPr>
        <w:rFonts w:eastAsia="Times New Roman" w:cs="Times New Roman"/>
        <w:sz w:val="20"/>
      </w:rPr>
      <w:t xml:space="preserve"> 1</w:t>
    </w:r>
    <w:r>
      <w:rPr>
        <w:rFonts w:eastAsia="Times New Roman" w:cs="Times New Roman"/>
        <w:sz w:val="20"/>
      </w:rPr>
      <w:t>.pielikums</w:t>
    </w:r>
  </w:p>
  <w:p w:rsidR="00FE58E0" w:rsidRDefault="00FE58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8E0" w:rsidRPr="00C30C06" w:rsidRDefault="00FE58E0" w:rsidP="00FE58E0">
    <w:pPr>
      <w:spacing w:line="240" w:lineRule="auto"/>
      <w:rPr>
        <w:rFonts w:eastAsia="Times New Roman" w:cs="Times New Roman"/>
        <w:bCs/>
        <w:sz w:val="20"/>
      </w:rPr>
    </w:pPr>
    <w:r w:rsidRPr="00C30C06">
      <w:rPr>
        <w:rFonts w:eastAsia="Times New Roman" w:cs="Times New Roman"/>
        <w:bCs/>
        <w:sz w:val="20"/>
      </w:rPr>
      <w:t>VARAMzin</w:t>
    </w:r>
    <w:r w:rsidR="00D9588E">
      <w:rPr>
        <w:rFonts w:eastAsia="Times New Roman" w:cs="Times New Roman"/>
        <w:bCs/>
        <w:sz w:val="20"/>
      </w:rPr>
      <w:t>p01_12</w:t>
    </w:r>
    <w:r w:rsidR="004D342F">
      <w:rPr>
        <w:rFonts w:eastAsia="Times New Roman" w:cs="Times New Roman"/>
        <w:bCs/>
        <w:sz w:val="20"/>
      </w:rPr>
      <w:t>06</w:t>
    </w:r>
    <w:r w:rsidRPr="00C30C06">
      <w:rPr>
        <w:rFonts w:eastAsia="Times New Roman" w:cs="Times New Roman"/>
        <w:bCs/>
        <w:sz w:val="20"/>
      </w:rPr>
      <w:t>13_TAI</w:t>
    </w:r>
    <w:r>
      <w:rPr>
        <w:rFonts w:eastAsia="Times New Roman" w:cs="Times New Roman"/>
        <w:bCs/>
        <w:sz w:val="20"/>
      </w:rPr>
      <w:t>; Informatīvā ziņojuma projekta</w:t>
    </w:r>
    <w:r w:rsidRPr="00C30C06">
      <w:rPr>
        <w:rFonts w:eastAsia="Times New Roman" w:cs="Times New Roman"/>
        <w:bCs/>
        <w:sz w:val="20"/>
      </w:rPr>
      <w:t xml:space="preserve"> </w:t>
    </w:r>
    <w:r w:rsidRPr="00C30C06">
      <w:rPr>
        <w:rFonts w:eastAsia="Times New Roman" w:cs="Times New Roman"/>
        <w:sz w:val="20"/>
      </w:rPr>
      <w:t>„Par risinājumiem teritorijas attīstības pilnveidošanai, kā arī turpmākai pielietošanai E</w:t>
    </w:r>
    <w:r w:rsidR="00E2307C">
      <w:rPr>
        <w:rFonts w:eastAsia="Times New Roman" w:cs="Times New Roman"/>
        <w:sz w:val="20"/>
      </w:rPr>
      <w:t xml:space="preserve">iropas </w:t>
    </w:r>
    <w:r w:rsidRPr="00C30C06">
      <w:rPr>
        <w:rFonts w:eastAsia="Times New Roman" w:cs="Times New Roman"/>
        <w:sz w:val="20"/>
      </w:rPr>
      <w:t>S</w:t>
    </w:r>
    <w:r w:rsidR="00E2307C">
      <w:rPr>
        <w:rFonts w:eastAsia="Times New Roman" w:cs="Times New Roman"/>
        <w:sz w:val="20"/>
      </w:rPr>
      <w:t>avienības</w:t>
    </w:r>
    <w:r w:rsidRPr="00C30C06">
      <w:rPr>
        <w:rFonts w:eastAsia="Times New Roman" w:cs="Times New Roman"/>
        <w:sz w:val="20"/>
      </w:rPr>
      <w:t xml:space="preserve"> fondu 2014.-2020.gadam plānošanas periodā”</w:t>
    </w:r>
    <w:r w:rsidR="004D342F">
      <w:rPr>
        <w:rFonts w:eastAsia="Times New Roman" w:cs="Times New Roman"/>
        <w:sz w:val="20"/>
      </w:rPr>
      <w:t xml:space="preserve"> 1</w:t>
    </w:r>
    <w:r>
      <w:rPr>
        <w:rFonts w:eastAsia="Times New Roman" w:cs="Times New Roman"/>
        <w:sz w:val="20"/>
      </w:rPr>
      <w:t>.pielikums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8E0" w:rsidRDefault="00FE58E0" w:rsidP="00FE58E0">
      <w:pPr>
        <w:spacing w:after="0" w:line="240" w:lineRule="auto"/>
      </w:pPr>
      <w:r>
        <w:separator/>
      </w:r>
    </w:p>
  </w:footnote>
  <w:footnote w:type="continuationSeparator" w:id="0">
    <w:p w:rsidR="00FE58E0" w:rsidRDefault="00FE58E0" w:rsidP="00FE58E0">
      <w:pPr>
        <w:spacing w:after="0" w:line="240" w:lineRule="auto"/>
      </w:pPr>
      <w:r>
        <w:continuationSeparator/>
      </w:r>
    </w:p>
  </w:footnote>
  <w:footnote w:id="1">
    <w:p w:rsidR="00FE58E0" w:rsidRPr="00623AC4" w:rsidRDefault="00FE58E0" w:rsidP="00FE58E0">
      <w:pPr>
        <w:pStyle w:val="FootnoteText"/>
        <w:rPr>
          <w:rFonts w:ascii="Times New Roman" w:hAnsi="Times New Roman" w:cs="Times New Roman"/>
          <w:lang w:val="lv-LV"/>
        </w:rPr>
      </w:pPr>
      <w:r w:rsidRPr="007213E4">
        <w:rPr>
          <w:rStyle w:val="FootnoteReference"/>
          <w:rFonts w:ascii="Times New Roman" w:hAnsi="Times New Roman" w:cs="Times New Roman"/>
        </w:rPr>
        <w:footnoteRef/>
      </w:r>
      <w:r w:rsidRPr="00623AC4">
        <w:rPr>
          <w:rFonts w:ascii="Times New Roman" w:hAnsi="Times New Roman" w:cs="Times New Roman"/>
          <w:lang w:val="lv-LV"/>
        </w:rPr>
        <w:t xml:space="preserve"> Tiesību akts tiek norādīts informatīvi un izvērtējuma vajadzībām neatkarīgi no tā vai attiecīgajā aktivitātē projektu atlase ir noslēgusies vai turpinās</w:t>
      </w:r>
    </w:p>
  </w:footnote>
  <w:footnote w:id="2">
    <w:p w:rsidR="00FE58E0" w:rsidRPr="00B051D2" w:rsidRDefault="00FE58E0" w:rsidP="00FE58E0">
      <w:pPr>
        <w:pStyle w:val="FootnoteText"/>
        <w:rPr>
          <w:rFonts w:ascii="Times New Roman" w:hAnsi="Times New Roman" w:cs="Times New Roman"/>
          <w:lang w:val="lv-LV"/>
        </w:rPr>
      </w:pPr>
      <w:r w:rsidRPr="007213E4">
        <w:rPr>
          <w:rStyle w:val="FootnoteReference"/>
          <w:rFonts w:ascii="Times New Roman" w:hAnsi="Times New Roman" w:cs="Times New Roman"/>
        </w:rPr>
        <w:footnoteRef/>
      </w:r>
      <w:r w:rsidRPr="00B051D2">
        <w:rPr>
          <w:rFonts w:ascii="Times New Roman" w:hAnsi="Times New Roman" w:cs="Times New Roman"/>
          <w:lang w:val="lv-LV"/>
        </w:rPr>
        <w:t xml:space="preserve"> Intervālu veidošanā būtu jāvadās pēc </w:t>
      </w:r>
      <w:proofErr w:type="spellStart"/>
      <w:r w:rsidRPr="00B051D2">
        <w:rPr>
          <w:rFonts w:ascii="Times New Roman" w:hAnsi="Times New Roman" w:cs="Times New Roman"/>
          <w:lang w:val="lv-LV"/>
        </w:rPr>
        <w:t>normālsadalījuma</w:t>
      </w:r>
      <w:proofErr w:type="spellEnd"/>
      <w:r w:rsidRPr="00B051D2">
        <w:rPr>
          <w:rFonts w:ascii="Times New Roman" w:hAnsi="Times New Roman" w:cs="Times New Roman"/>
          <w:lang w:val="lv-LV"/>
        </w:rPr>
        <w:t xml:space="preserve"> likuma</w:t>
      </w:r>
      <w:r>
        <w:rPr>
          <w:rFonts w:ascii="Times New Roman" w:hAnsi="Times New Roman" w:cs="Times New Roman"/>
          <w:lang w:val="lv-LV"/>
        </w:rPr>
        <w:t>, pēc kura</w:t>
      </w:r>
      <w:r w:rsidRPr="00B051D2">
        <w:rPr>
          <w:rFonts w:ascii="Times New Roman" w:hAnsi="Times New Roman" w:cs="Times New Roman"/>
          <w:lang w:val="lv-LV"/>
        </w:rPr>
        <w:t xml:space="preserve"> indeksu intervālā ( 0 līdz -1 un 0</w:t>
      </w:r>
      <w:proofErr w:type="gramStart"/>
      <w:r w:rsidRPr="00B051D2">
        <w:rPr>
          <w:rFonts w:ascii="Times New Roman" w:hAnsi="Times New Roman" w:cs="Times New Roman"/>
          <w:lang w:val="lv-LV"/>
        </w:rPr>
        <w:t xml:space="preserve">  </w:t>
      </w:r>
      <w:proofErr w:type="gramEnd"/>
      <w:r w:rsidRPr="00B051D2">
        <w:rPr>
          <w:rFonts w:ascii="Times New Roman" w:hAnsi="Times New Roman" w:cs="Times New Roman"/>
          <w:lang w:val="lv-LV"/>
        </w:rPr>
        <w:t xml:space="preserve">līdz +1) parasti atrodas </w:t>
      </w:r>
      <w:r w:rsidRPr="00B051D2">
        <w:rPr>
          <w:rFonts w:ascii="Times New Roman" w:hAnsi="Times New Roman" w:cs="Times New Roman"/>
          <w:b/>
          <w:lang w:val="lv-LV"/>
        </w:rPr>
        <w:t>68%</w:t>
      </w:r>
      <w:r w:rsidRPr="00B051D2">
        <w:rPr>
          <w:rFonts w:ascii="Times New Roman" w:hAnsi="Times New Roman" w:cs="Times New Roman"/>
          <w:lang w:val="lv-LV"/>
        </w:rPr>
        <w:t xml:space="preserve"> teritoriju, intervālu sadalījumā (1 līdz 2 un -1 līdz -2) parasti atrodas </w:t>
      </w:r>
      <w:r w:rsidRPr="00B051D2">
        <w:rPr>
          <w:rFonts w:ascii="Times New Roman" w:hAnsi="Times New Roman" w:cs="Times New Roman"/>
          <w:b/>
          <w:lang w:val="lv-LV"/>
        </w:rPr>
        <w:t>27%</w:t>
      </w:r>
      <w:r w:rsidRPr="00B051D2">
        <w:rPr>
          <w:rFonts w:ascii="Times New Roman" w:hAnsi="Times New Roman" w:cs="Times New Roman"/>
          <w:lang w:val="lv-LV"/>
        </w:rPr>
        <w:t xml:space="preserve"> pašvaldību, intervālu sadalījumā (2 līdz 3 un -2 līdz -3) parasti atrodas </w:t>
      </w:r>
      <w:r w:rsidRPr="00B051D2">
        <w:rPr>
          <w:rFonts w:ascii="Times New Roman" w:hAnsi="Times New Roman" w:cs="Times New Roman"/>
          <w:b/>
          <w:lang w:val="lv-LV"/>
        </w:rPr>
        <w:t>4%</w:t>
      </w:r>
      <w:r w:rsidRPr="00B051D2">
        <w:rPr>
          <w:rFonts w:ascii="Times New Roman" w:hAnsi="Times New Roman" w:cs="Times New Roman"/>
          <w:lang w:val="lv-LV"/>
        </w:rPr>
        <w:t xml:space="preserve"> teritoriju, intervālu sadalījumā (3 un vairāk, kā arī -3 un mazāk ) parasti atrodas </w:t>
      </w:r>
      <w:r w:rsidRPr="00B051D2">
        <w:rPr>
          <w:rFonts w:ascii="Times New Roman" w:hAnsi="Times New Roman" w:cs="Times New Roman"/>
          <w:b/>
          <w:lang w:val="lv-LV"/>
        </w:rPr>
        <w:t>1%</w:t>
      </w:r>
      <w:r w:rsidRPr="00B051D2">
        <w:rPr>
          <w:rFonts w:ascii="Times New Roman" w:hAnsi="Times New Roman" w:cs="Times New Roman"/>
          <w:lang w:val="lv-LV"/>
        </w:rPr>
        <w:t xml:space="preserve"> teritoriju. Izejot no šādiem pamatprincipiem ir jāveido TAI intervāli, kā arī piešķiramie punkti, protams, jāņem arī vērā, cik grupās ir paredzēts dalīt teritorijas.  Katrā ziņā ir pieņemami, ja blīvāks intervālu sadalījums ir tieši intervālā no -1 līdz +1, jo šajā koridorā atrodas visvairāk teritoriju.</w:t>
      </w:r>
    </w:p>
  </w:footnote>
  <w:footnote w:id="3">
    <w:p w:rsidR="00FE58E0" w:rsidRDefault="00FE58E0" w:rsidP="00FE58E0">
      <w:pPr>
        <w:pStyle w:val="FootnoteText"/>
      </w:pPr>
      <w:r w:rsidRPr="007213E4">
        <w:rPr>
          <w:rStyle w:val="FootnoteReference"/>
          <w:rFonts w:ascii="Times New Roman" w:hAnsi="Times New Roman" w:cs="Times New Roman"/>
        </w:rPr>
        <w:footnoteRef/>
      </w:r>
      <w:r w:rsidRPr="007213E4">
        <w:rPr>
          <w:rFonts w:ascii="Times New Roman" w:hAnsi="Times New Roman" w:cs="Times New Roman"/>
        </w:rPr>
        <w:t xml:space="preserve"> </w:t>
      </w:r>
      <w:proofErr w:type="spellStart"/>
      <w:proofErr w:type="gramStart"/>
      <w:r w:rsidRPr="007213E4">
        <w:rPr>
          <w:rFonts w:ascii="Times New Roman" w:hAnsi="Times New Roman" w:cs="Times New Roman"/>
        </w:rPr>
        <w:t>Katram</w:t>
      </w:r>
      <w:proofErr w:type="spellEnd"/>
      <w:r w:rsidRPr="007213E4">
        <w:rPr>
          <w:rFonts w:ascii="Times New Roman" w:hAnsi="Times New Roman" w:cs="Times New Roman"/>
        </w:rPr>
        <w:t xml:space="preserve"> </w:t>
      </w:r>
      <w:proofErr w:type="spellStart"/>
      <w:r w:rsidRPr="007213E4">
        <w:rPr>
          <w:rFonts w:ascii="Times New Roman" w:hAnsi="Times New Roman" w:cs="Times New Roman"/>
        </w:rPr>
        <w:t>tiesību</w:t>
      </w:r>
      <w:proofErr w:type="spellEnd"/>
      <w:r w:rsidRPr="007213E4">
        <w:rPr>
          <w:rFonts w:ascii="Times New Roman" w:hAnsi="Times New Roman" w:cs="Times New Roman"/>
        </w:rPr>
        <w:t xml:space="preserve"> </w:t>
      </w:r>
      <w:proofErr w:type="spellStart"/>
      <w:r w:rsidRPr="007213E4">
        <w:rPr>
          <w:rFonts w:ascii="Times New Roman" w:hAnsi="Times New Roman" w:cs="Times New Roman"/>
        </w:rPr>
        <w:t>aktam</w:t>
      </w:r>
      <w:proofErr w:type="spellEnd"/>
      <w:r w:rsidRPr="007213E4">
        <w:rPr>
          <w:rFonts w:ascii="Times New Roman" w:hAnsi="Times New Roman" w:cs="Times New Roman"/>
        </w:rPr>
        <w:t xml:space="preserve"> </w:t>
      </w:r>
      <w:proofErr w:type="spellStart"/>
      <w:r w:rsidRPr="007213E4">
        <w:rPr>
          <w:rFonts w:ascii="Times New Roman" w:hAnsi="Times New Roman" w:cs="Times New Roman"/>
        </w:rPr>
        <w:t>var</w:t>
      </w:r>
      <w:proofErr w:type="spellEnd"/>
      <w:r w:rsidRPr="007213E4">
        <w:rPr>
          <w:rFonts w:ascii="Times New Roman" w:hAnsi="Times New Roman" w:cs="Times New Roman"/>
        </w:rPr>
        <w:t xml:space="preserve"> </w:t>
      </w:r>
      <w:proofErr w:type="spellStart"/>
      <w:r w:rsidRPr="007213E4">
        <w:rPr>
          <w:rFonts w:ascii="Times New Roman" w:hAnsi="Times New Roman" w:cs="Times New Roman"/>
        </w:rPr>
        <w:t>piekļūt</w:t>
      </w:r>
      <w:proofErr w:type="spellEnd"/>
      <w:r w:rsidRPr="007213E4">
        <w:rPr>
          <w:rFonts w:ascii="Times New Roman" w:hAnsi="Times New Roman" w:cs="Times New Roman"/>
        </w:rPr>
        <w:t xml:space="preserve">, </w:t>
      </w:r>
      <w:proofErr w:type="spellStart"/>
      <w:r w:rsidRPr="007213E4">
        <w:rPr>
          <w:rFonts w:ascii="Times New Roman" w:hAnsi="Times New Roman" w:cs="Times New Roman"/>
        </w:rPr>
        <w:t>izmantojot</w:t>
      </w:r>
      <w:proofErr w:type="spellEnd"/>
      <w:r w:rsidRPr="007213E4">
        <w:rPr>
          <w:rFonts w:ascii="Times New Roman" w:hAnsi="Times New Roman" w:cs="Times New Roman"/>
        </w:rPr>
        <w:t xml:space="preserve"> </w:t>
      </w:r>
      <w:proofErr w:type="spellStart"/>
      <w:r w:rsidRPr="007213E4">
        <w:rPr>
          <w:rFonts w:ascii="Times New Roman" w:hAnsi="Times New Roman" w:cs="Times New Roman"/>
        </w:rPr>
        <w:t>hipersaiti</w:t>
      </w:r>
      <w:proofErr w:type="spellEnd"/>
      <w:r w:rsidRPr="007213E4">
        <w:rPr>
          <w:rFonts w:ascii="Times New Roman" w:hAnsi="Times New Roman" w:cs="Times New Roman"/>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755014"/>
      <w:docPartObj>
        <w:docPartGallery w:val="Page Numbers (Top of Page)"/>
        <w:docPartUnique/>
      </w:docPartObj>
    </w:sdtPr>
    <w:sdtEndPr>
      <w:rPr>
        <w:noProof/>
      </w:rPr>
    </w:sdtEndPr>
    <w:sdtContent>
      <w:p w:rsidR="00FE58E0" w:rsidRDefault="00FE58E0">
        <w:pPr>
          <w:pStyle w:val="Header"/>
          <w:jc w:val="center"/>
        </w:pPr>
        <w:r>
          <w:fldChar w:fldCharType="begin"/>
        </w:r>
        <w:r>
          <w:instrText xml:space="preserve"> PAGE   \* MERGEFORMAT </w:instrText>
        </w:r>
        <w:r>
          <w:fldChar w:fldCharType="separate"/>
        </w:r>
        <w:r w:rsidR="00D9588E">
          <w:rPr>
            <w:noProof/>
          </w:rPr>
          <w:t>24</w:t>
        </w:r>
        <w:r>
          <w:rPr>
            <w:noProof/>
          </w:rPr>
          <w:fldChar w:fldCharType="end"/>
        </w:r>
      </w:p>
    </w:sdtContent>
  </w:sdt>
  <w:p w:rsidR="00FE58E0" w:rsidRDefault="00FE58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8E0"/>
    <w:rsid w:val="00093E9B"/>
    <w:rsid w:val="000B1B94"/>
    <w:rsid w:val="001267D8"/>
    <w:rsid w:val="004D342F"/>
    <w:rsid w:val="00585D1D"/>
    <w:rsid w:val="007E6DC9"/>
    <w:rsid w:val="00AA103A"/>
    <w:rsid w:val="00B06686"/>
    <w:rsid w:val="00C30550"/>
    <w:rsid w:val="00D9588E"/>
    <w:rsid w:val="00E2307C"/>
    <w:rsid w:val="00F63A39"/>
    <w:rsid w:val="00FE58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E58E0"/>
    <w:pPr>
      <w:jc w:val="both"/>
    </w:pPr>
    <w:rPr>
      <w:rFonts w:ascii="Times New Roman" w:eastAsiaTheme="minorEastAsia" w:hAnsi="Times New Roman"/>
      <w:sz w:val="24"/>
      <w:lang w:eastAsia="lv-LV"/>
    </w:rPr>
  </w:style>
  <w:style w:type="paragraph" w:styleId="Heading1">
    <w:name w:val="heading 1"/>
    <w:basedOn w:val="Normal"/>
    <w:next w:val="Normal"/>
    <w:link w:val="Heading1Char"/>
    <w:uiPriority w:val="9"/>
    <w:qFormat/>
    <w:rsid w:val="00FE58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8E0"/>
    <w:rPr>
      <w:rFonts w:asciiTheme="majorHAnsi" w:eastAsiaTheme="majorEastAsia" w:hAnsiTheme="majorHAnsi" w:cstheme="majorBidi"/>
      <w:b/>
      <w:bCs/>
      <w:color w:val="365F91" w:themeColor="accent1" w:themeShade="BF"/>
      <w:sz w:val="28"/>
      <w:szCs w:val="28"/>
      <w:lang w:eastAsia="lv-LV"/>
    </w:rPr>
  </w:style>
  <w:style w:type="paragraph" w:styleId="FootnoteText">
    <w:name w:val="footnote text"/>
    <w:basedOn w:val="Normal"/>
    <w:link w:val="FootnoteTextChar"/>
    <w:uiPriority w:val="99"/>
    <w:rsid w:val="00FE58E0"/>
    <w:pPr>
      <w:spacing w:after="0" w:line="240" w:lineRule="auto"/>
    </w:pPr>
    <w:rPr>
      <w:rFonts w:ascii="Arial" w:eastAsia="Times New Roman" w:hAnsi="Arial" w:cs="Arial"/>
      <w:sz w:val="20"/>
      <w:szCs w:val="20"/>
      <w:lang w:val="en-US"/>
    </w:rPr>
  </w:style>
  <w:style w:type="character" w:customStyle="1" w:styleId="FootnoteTextChar">
    <w:name w:val="Footnote Text Char"/>
    <w:basedOn w:val="DefaultParagraphFont"/>
    <w:link w:val="FootnoteText"/>
    <w:uiPriority w:val="99"/>
    <w:rsid w:val="00FE58E0"/>
    <w:rPr>
      <w:rFonts w:ascii="Arial" w:eastAsia="Times New Roman" w:hAnsi="Arial" w:cs="Arial"/>
      <w:sz w:val="20"/>
      <w:szCs w:val="20"/>
      <w:lang w:val="en-US" w:eastAsia="lv-LV"/>
    </w:rPr>
  </w:style>
  <w:style w:type="character" w:styleId="FootnoteReference">
    <w:name w:val="footnote reference"/>
    <w:basedOn w:val="DefaultParagraphFont"/>
    <w:uiPriority w:val="99"/>
    <w:rsid w:val="00FE58E0"/>
    <w:rPr>
      <w:vertAlign w:val="superscript"/>
    </w:rPr>
  </w:style>
  <w:style w:type="paragraph" w:styleId="NoSpacing">
    <w:name w:val="No Spacing"/>
    <w:uiPriority w:val="1"/>
    <w:qFormat/>
    <w:rsid w:val="00FE58E0"/>
    <w:pPr>
      <w:spacing w:after="0" w:line="240" w:lineRule="auto"/>
    </w:pPr>
  </w:style>
  <w:style w:type="paragraph" w:styleId="Header">
    <w:name w:val="header"/>
    <w:basedOn w:val="Normal"/>
    <w:link w:val="HeaderChar"/>
    <w:uiPriority w:val="99"/>
    <w:unhideWhenUsed/>
    <w:rsid w:val="00FE58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58E0"/>
    <w:rPr>
      <w:rFonts w:ascii="Times New Roman" w:eastAsiaTheme="minorEastAsia" w:hAnsi="Times New Roman"/>
      <w:sz w:val="24"/>
      <w:lang w:eastAsia="lv-LV"/>
    </w:rPr>
  </w:style>
  <w:style w:type="paragraph" w:styleId="Footer">
    <w:name w:val="footer"/>
    <w:basedOn w:val="Normal"/>
    <w:link w:val="FooterChar"/>
    <w:uiPriority w:val="99"/>
    <w:unhideWhenUsed/>
    <w:rsid w:val="00FE58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E58E0"/>
    <w:rPr>
      <w:rFonts w:ascii="Times New Roman" w:eastAsiaTheme="minorEastAsia" w:hAnsi="Times New Roman"/>
      <w:sz w:val="24"/>
      <w:lang w:eastAsia="lv-LV"/>
    </w:rPr>
  </w:style>
  <w:style w:type="paragraph" w:styleId="BalloonText">
    <w:name w:val="Balloon Text"/>
    <w:basedOn w:val="Normal"/>
    <w:link w:val="BalloonTextChar"/>
    <w:uiPriority w:val="99"/>
    <w:semiHidden/>
    <w:unhideWhenUsed/>
    <w:rsid w:val="00FE5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8E0"/>
    <w:rPr>
      <w:rFonts w:ascii="Tahoma" w:eastAsiaTheme="minorEastAsia"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E58E0"/>
    <w:pPr>
      <w:jc w:val="both"/>
    </w:pPr>
    <w:rPr>
      <w:rFonts w:ascii="Times New Roman" w:eastAsiaTheme="minorEastAsia" w:hAnsi="Times New Roman"/>
      <w:sz w:val="24"/>
      <w:lang w:eastAsia="lv-LV"/>
    </w:rPr>
  </w:style>
  <w:style w:type="paragraph" w:styleId="Heading1">
    <w:name w:val="heading 1"/>
    <w:basedOn w:val="Normal"/>
    <w:next w:val="Normal"/>
    <w:link w:val="Heading1Char"/>
    <w:uiPriority w:val="9"/>
    <w:qFormat/>
    <w:rsid w:val="00FE58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8E0"/>
    <w:rPr>
      <w:rFonts w:asciiTheme="majorHAnsi" w:eastAsiaTheme="majorEastAsia" w:hAnsiTheme="majorHAnsi" w:cstheme="majorBidi"/>
      <w:b/>
      <w:bCs/>
      <w:color w:val="365F91" w:themeColor="accent1" w:themeShade="BF"/>
      <w:sz w:val="28"/>
      <w:szCs w:val="28"/>
      <w:lang w:eastAsia="lv-LV"/>
    </w:rPr>
  </w:style>
  <w:style w:type="paragraph" w:styleId="FootnoteText">
    <w:name w:val="footnote text"/>
    <w:basedOn w:val="Normal"/>
    <w:link w:val="FootnoteTextChar"/>
    <w:uiPriority w:val="99"/>
    <w:rsid w:val="00FE58E0"/>
    <w:pPr>
      <w:spacing w:after="0" w:line="240" w:lineRule="auto"/>
    </w:pPr>
    <w:rPr>
      <w:rFonts w:ascii="Arial" w:eastAsia="Times New Roman" w:hAnsi="Arial" w:cs="Arial"/>
      <w:sz w:val="20"/>
      <w:szCs w:val="20"/>
      <w:lang w:val="en-US"/>
    </w:rPr>
  </w:style>
  <w:style w:type="character" w:customStyle="1" w:styleId="FootnoteTextChar">
    <w:name w:val="Footnote Text Char"/>
    <w:basedOn w:val="DefaultParagraphFont"/>
    <w:link w:val="FootnoteText"/>
    <w:uiPriority w:val="99"/>
    <w:rsid w:val="00FE58E0"/>
    <w:rPr>
      <w:rFonts w:ascii="Arial" w:eastAsia="Times New Roman" w:hAnsi="Arial" w:cs="Arial"/>
      <w:sz w:val="20"/>
      <w:szCs w:val="20"/>
      <w:lang w:val="en-US" w:eastAsia="lv-LV"/>
    </w:rPr>
  </w:style>
  <w:style w:type="character" w:styleId="FootnoteReference">
    <w:name w:val="footnote reference"/>
    <w:basedOn w:val="DefaultParagraphFont"/>
    <w:uiPriority w:val="99"/>
    <w:rsid w:val="00FE58E0"/>
    <w:rPr>
      <w:vertAlign w:val="superscript"/>
    </w:rPr>
  </w:style>
  <w:style w:type="paragraph" w:styleId="NoSpacing">
    <w:name w:val="No Spacing"/>
    <w:uiPriority w:val="1"/>
    <w:qFormat/>
    <w:rsid w:val="00FE58E0"/>
    <w:pPr>
      <w:spacing w:after="0" w:line="240" w:lineRule="auto"/>
    </w:pPr>
  </w:style>
  <w:style w:type="paragraph" w:styleId="Header">
    <w:name w:val="header"/>
    <w:basedOn w:val="Normal"/>
    <w:link w:val="HeaderChar"/>
    <w:uiPriority w:val="99"/>
    <w:unhideWhenUsed/>
    <w:rsid w:val="00FE58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FE58E0"/>
    <w:rPr>
      <w:rFonts w:ascii="Times New Roman" w:eastAsiaTheme="minorEastAsia" w:hAnsi="Times New Roman"/>
      <w:sz w:val="24"/>
      <w:lang w:eastAsia="lv-LV"/>
    </w:rPr>
  </w:style>
  <w:style w:type="paragraph" w:styleId="Footer">
    <w:name w:val="footer"/>
    <w:basedOn w:val="Normal"/>
    <w:link w:val="FooterChar"/>
    <w:uiPriority w:val="99"/>
    <w:unhideWhenUsed/>
    <w:rsid w:val="00FE58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FE58E0"/>
    <w:rPr>
      <w:rFonts w:ascii="Times New Roman" w:eastAsiaTheme="minorEastAsia" w:hAnsi="Times New Roman"/>
      <w:sz w:val="24"/>
      <w:lang w:eastAsia="lv-LV"/>
    </w:rPr>
  </w:style>
  <w:style w:type="paragraph" w:styleId="BalloonText">
    <w:name w:val="Balloon Text"/>
    <w:basedOn w:val="Normal"/>
    <w:link w:val="BalloonTextChar"/>
    <w:uiPriority w:val="99"/>
    <w:semiHidden/>
    <w:unhideWhenUsed/>
    <w:rsid w:val="00FE5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8E0"/>
    <w:rPr>
      <w:rFonts w:ascii="Tahoma" w:eastAsiaTheme="minorEastAsia"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168377" TargetMode="External"/><Relationship Id="rId13" Type="http://schemas.openxmlformats.org/officeDocument/2006/relationships/hyperlink" Target="http://www.likumi.lv/doc.php?id=201103" TargetMode="External"/><Relationship Id="rId18" Type="http://schemas.openxmlformats.org/officeDocument/2006/relationships/hyperlink" Target="http://www.likumi.lv/doc.php?id=180745" TargetMode="External"/><Relationship Id="rId26" Type="http://schemas.openxmlformats.org/officeDocument/2006/relationships/hyperlink" Target="http://www.likumi.lv/doc.php?id=177690"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likumi.lv/doc.php?id=207508" TargetMode="External"/><Relationship Id="rId34" Type="http://schemas.openxmlformats.org/officeDocument/2006/relationships/hyperlink" Target="http://www.likumi.lv/doc.php?id=178102" TargetMode="External"/><Relationship Id="rId7" Type="http://schemas.openxmlformats.org/officeDocument/2006/relationships/hyperlink" Target="http://www.likumi.lv/doc.php?id=178473" TargetMode="External"/><Relationship Id="rId12" Type="http://schemas.openxmlformats.org/officeDocument/2006/relationships/hyperlink" Target="http://www.likumi.lv/doc.php?id=228846" TargetMode="External"/><Relationship Id="rId17" Type="http://schemas.openxmlformats.org/officeDocument/2006/relationships/hyperlink" Target="http://www.likumi.lv/doc.php?id=211205" TargetMode="External"/><Relationship Id="rId25" Type="http://schemas.openxmlformats.org/officeDocument/2006/relationships/hyperlink" Target="http://www.likumi.lv/doc.php?id=181287" TargetMode="External"/><Relationship Id="rId33" Type="http://schemas.openxmlformats.org/officeDocument/2006/relationships/hyperlink" Target="http://www.likumi.lv/doc.php?id=181296" TargetMode="External"/><Relationship Id="rId38"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www.likumi.lv/doc.php?id=177690" TargetMode="External"/><Relationship Id="rId20" Type="http://schemas.openxmlformats.org/officeDocument/2006/relationships/hyperlink" Target="http://www.likumi.lv/doc.php?id=252224" TargetMode="External"/><Relationship Id="rId29" Type="http://schemas.openxmlformats.org/officeDocument/2006/relationships/hyperlink" Target="http://www.likumi.lv/doc.php?id=206103"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likumi.lv/doc.php?id=203691" TargetMode="External"/><Relationship Id="rId24" Type="http://schemas.openxmlformats.org/officeDocument/2006/relationships/hyperlink" Target="http://www.likumi.lv/doc.php?id=180745" TargetMode="External"/><Relationship Id="rId32" Type="http://schemas.openxmlformats.org/officeDocument/2006/relationships/hyperlink" Target="http://www.likumi.lv/doc.php?id=198898"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likumi.lv/doc.php?id=181287" TargetMode="External"/><Relationship Id="rId23" Type="http://schemas.openxmlformats.org/officeDocument/2006/relationships/hyperlink" Target="http://www.likumi.lv/doc.php?id=207116" TargetMode="External"/><Relationship Id="rId28" Type="http://schemas.openxmlformats.org/officeDocument/2006/relationships/hyperlink" Target="http://www.likumi.lv/doc.php?id=201103" TargetMode="External"/><Relationship Id="rId36" Type="http://schemas.openxmlformats.org/officeDocument/2006/relationships/hyperlink" Target="mailto:Zintis.Hermansons@varam.gov.lv" TargetMode="External"/><Relationship Id="rId10" Type="http://schemas.openxmlformats.org/officeDocument/2006/relationships/hyperlink" Target="http://www.likumi.lv/doc.php?id=187523" TargetMode="External"/><Relationship Id="rId19" Type="http://schemas.openxmlformats.org/officeDocument/2006/relationships/hyperlink" Target="http://www.likumi.lv/doc.php?id=190349" TargetMode="External"/><Relationship Id="rId31" Type="http://schemas.openxmlformats.org/officeDocument/2006/relationships/hyperlink" Target="http://www.likumi.lv/doc.php?id=182376" TargetMode="External"/><Relationship Id="rId4" Type="http://schemas.openxmlformats.org/officeDocument/2006/relationships/webSettings" Target="webSettings.xml"/><Relationship Id="rId9" Type="http://schemas.openxmlformats.org/officeDocument/2006/relationships/hyperlink" Target="http://www.likumi.lv/doc.php?id=202637" TargetMode="External"/><Relationship Id="rId14" Type="http://schemas.openxmlformats.org/officeDocument/2006/relationships/hyperlink" Target="http://www.likumi.lv/doc.php?id=189065&amp;from=off" TargetMode="External"/><Relationship Id="rId22" Type="http://schemas.openxmlformats.org/officeDocument/2006/relationships/hyperlink" Target="http://www.likumi.lv/doc.php?id=206103" TargetMode="External"/><Relationship Id="rId27" Type="http://schemas.openxmlformats.org/officeDocument/2006/relationships/hyperlink" Target="http://www.likumi.lv/doc.php?id=228846" TargetMode="External"/><Relationship Id="rId30" Type="http://schemas.openxmlformats.org/officeDocument/2006/relationships/hyperlink" Target="http://www.likumi.lv/doc.php?id=207116" TargetMode="External"/><Relationship Id="rId35" Type="http://schemas.openxmlformats.org/officeDocument/2006/relationships/hyperlink" Target="http://www.likumi.lv/doc.php?id=2510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24</Pages>
  <Words>4461</Words>
  <Characters>33426</Characters>
  <Application>Microsoft Office Word</Application>
  <DocSecurity>0</DocSecurity>
  <Lines>1569</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Zintis Hermansons</dc:creator>
  <cp:lastModifiedBy>Zintis Hermansons</cp:lastModifiedBy>
  <cp:revision>8</cp:revision>
  <dcterms:created xsi:type="dcterms:W3CDTF">2013-03-21T15:09:00Z</dcterms:created>
  <dcterms:modified xsi:type="dcterms:W3CDTF">2013-06-12T10:12:00Z</dcterms:modified>
</cp:coreProperties>
</file>