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3AD" w:rsidRPr="001C0B87" w:rsidRDefault="005073AD" w:rsidP="00A43A49">
      <w:pPr>
        <w:pStyle w:val="naisc"/>
        <w:spacing w:before="0" w:beforeAutospacing="0" w:after="120" w:afterAutospacing="0"/>
        <w:jc w:val="center"/>
        <w:rPr>
          <w:b/>
          <w:bCs/>
        </w:rPr>
      </w:pPr>
    </w:p>
    <w:p w:rsidR="000C5A58" w:rsidRPr="007D36B5" w:rsidRDefault="000C5A58" w:rsidP="009F4BE4">
      <w:pPr>
        <w:spacing w:after="0" w:line="240" w:lineRule="auto"/>
        <w:jc w:val="center"/>
        <w:rPr>
          <w:rFonts w:ascii="Times New Roman" w:hAnsi="Times New Roman" w:cs="Times New Roman"/>
          <w:bCs/>
          <w:sz w:val="28"/>
          <w:szCs w:val="28"/>
          <w:lang w:val="lv-LV"/>
        </w:rPr>
      </w:pPr>
      <w:r w:rsidRPr="007D36B5">
        <w:rPr>
          <w:rFonts w:ascii="Times New Roman" w:hAnsi="Times New Roman" w:cs="Times New Roman"/>
          <w:bCs/>
          <w:sz w:val="28"/>
          <w:szCs w:val="28"/>
          <w:lang w:val="lv-LV"/>
        </w:rPr>
        <w:t>Ministru kabineta noteikumu projekta</w:t>
      </w:r>
      <w:bookmarkStart w:id="0" w:name="OLE_LINK3"/>
      <w:bookmarkStart w:id="1" w:name="OLE_LINK4"/>
    </w:p>
    <w:p w:rsidR="009F4BE4" w:rsidRPr="00465896" w:rsidRDefault="000C5A58" w:rsidP="009F4BE4">
      <w:pPr>
        <w:pStyle w:val="NormalWeb"/>
        <w:spacing w:before="0" w:after="0"/>
        <w:jc w:val="center"/>
        <w:rPr>
          <w:b/>
          <w:sz w:val="28"/>
          <w:szCs w:val="28"/>
        </w:rPr>
      </w:pPr>
      <w:r w:rsidRPr="007D36B5">
        <w:rPr>
          <w:bCs/>
          <w:sz w:val="28"/>
          <w:szCs w:val="28"/>
        </w:rPr>
        <w:t>„</w:t>
      </w:r>
      <w:bookmarkEnd w:id="0"/>
      <w:bookmarkEnd w:id="1"/>
      <w:r w:rsidR="009F4BE4" w:rsidRPr="00465896">
        <w:rPr>
          <w:b/>
          <w:bCs/>
          <w:sz w:val="28"/>
          <w:szCs w:val="28"/>
        </w:rPr>
        <w:t xml:space="preserve">Grozījumi </w:t>
      </w:r>
      <w:r w:rsidR="0038711A" w:rsidRPr="0038711A">
        <w:rPr>
          <w:b/>
          <w:bCs/>
          <w:sz w:val="28"/>
          <w:szCs w:val="28"/>
        </w:rPr>
        <w:t>Ministru kabineta 2010.gada 23.marta noteikumos Nr.290 „Farmaceitu profesionālās kvalifikācijas sertifikātu izsniegšanas, pārreģistrēšanas un anulēšanas kārtība</w:t>
      </w:r>
      <w:r w:rsidR="0038711A" w:rsidRPr="0038711A">
        <w:rPr>
          <w:b/>
          <w:sz w:val="28"/>
          <w:szCs w:val="28"/>
        </w:rPr>
        <w:t>”</w:t>
      </w:r>
      <w:r w:rsidR="009F4BE4" w:rsidRPr="00465896">
        <w:rPr>
          <w:b/>
          <w:bCs/>
          <w:sz w:val="28"/>
          <w:szCs w:val="28"/>
        </w:rPr>
        <w:t>”</w:t>
      </w:r>
    </w:p>
    <w:p w:rsidR="000C5A58" w:rsidRPr="007D36B5" w:rsidRDefault="000C5A58" w:rsidP="009F4BE4">
      <w:pPr>
        <w:spacing w:after="0" w:line="240" w:lineRule="auto"/>
        <w:jc w:val="center"/>
        <w:rPr>
          <w:rFonts w:ascii="Times New Roman" w:hAnsi="Times New Roman" w:cs="Times New Roman"/>
          <w:sz w:val="28"/>
          <w:szCs w:val="28"/>
          <w:lang w:val="lv-LV"/>
        </w:rPr>
      </w:pPr>
      <w:r w:rsidRPr="007D36B5">
        <w:rPr>
          <w:rFonts w:ascii="Times New Roman" w:hAnsi="Times New Roman" w:cs="Times New Roman"/>
          <w:sz w:val="28"/>
          <w:szCs w:val="28"/>
          <w:lang w:val="lv-LV"/>
        </w:rPr>
        <w:t>sākotnējās ietekmes novērtējuma ziņojums (</w:t>
      </w:r>
      <w:r w:rsidRPr="007D36B5">
        <w:rPr>
          <w:rFonts w:ascii="Times New Roman" w:hAnsi="Times New Roman" w:cs="Times New Roman"/>
          <w:bCs/>
          <w:sz w:val="28"/>
          <w:szCs w:val="28"/>
          <w:lang w:val="lv-LV"/>
        </w:rPr>
        <w:t>anotācija)</w:t>
      </w:r>
    </w:p>
    <w:p w:rsidR="0055494C" w:rsidRPr="001C0B87" w:rsidRDefault="00A43A49" w:rsidP="00887BB2">
      <w:pPr>
        <w:spacing w:before="75" w:after="75" w:line="240" w:lineRule="auto"/>
        <w:jc w:val="center"/>
        <w:rPr>
          <w:rFonts w:ascii="Times New Roman" w:eastAsia="Times New Roman" w:hAnsi="Times New Roman" w:cs="Times New Roman"/>
          <w:sz w:val="24"/>
          <w:szCs w:val="24"/>
          <w:lang w:val="lv-LV" w:eastAsia="lv-LV"/>
        </w:rPr>
      </w:pPr>
      <w:r w:rsidRPr="001C0B87">
        <w:rPr>
          <w:rFonts w:ascii="Times New Roman" w:eastAsia="Times New Roman" w:hAnsi="Times New Roman" w:cs="Times New Roman"/>
          <w:sz w:val="24"/>
          <w:szCs w:val="24"/>
          <w:lang w:val="lv-LV" w:eastAsia="lv-LV"/>
        </w:rPr>
        <w:t> </w:t>
      </w:r>
    </w:p>
    <w:tbl>
      <w:tblPr>
        <w:tblW w:w="94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40"/>
        <w:gridCol w:w="4150"/>
        <w:gridCol w:w="4775"/>
      </w:tblGrid>
      <w:tr w:rsidR="00A43A49" w:rsidRPr="001C0B87" w:rsidTr="002F3677">
        <w:trPr>
          <w:tblCellSpacing w:w="0" w:type="dxa"/>
        </w:trPr>
        <w:tc>
          <w:tcPr>
            <w:tcW w:w="9465" w:type="dxa"/>
            <w:gridSpan w:val="3"/>
            <w:tcBorders>
              <w:top w:val="outset" w:sz="6" w:space="0" w:color="auto"/>
              <w:left w:val="outset" w:sz="6" w:space="0" w:color="auto"/>
              <w:bottom w:val="outset" w:sz="6" w:space="0" w:color="auto"/>
              <w:right w:val="outset" w:sz="6" w:space="0" w:color="auto"/>
            </w:tcBorders>
            <w:vAlign w:val="center"/>
            <w:hideMark/>
          </w:tcPr>
          <w:p w:rsidR="00A43A49" w:rsidRPr="001C0B87" w:rsidRDefault="00A43A49" w:rsidP="00021083">
            <w:pPr>
              <w:spacing w:before="75" w:after="75" w:line="240" w:lineRule="auto"/>
              <w:jc w:val="center"/>
              <w:rPr>
                <w:rFonts w:ascii="Times New Roman" w:eastAsia="Times New Roman" w:hAnsi="Times New Roman" w:cs="Times New Roman"/>
                <w:sz w:val="24"/>
                <w:szCs w:val="24"/>
                <w:lang w:val="lv-LV" w:eastAsia="lv-LV"/>
              </w:rPr>
            </w:pPr>
            <w:r w:rsidRPr="001C0B87">
              <w:rPr>
                <w:rFonts w:ascii="Times New Roman" w:eastAsia="Times New Roman" w:hAnsi="Times New Roman" w:cs="Times New Roman"/>
                <w:b/>
                <w:bCs/>
                <w:sz w:val="24"/>
                <w:szCs w:val="24"/>
                <w:lang w:val="lv-LV" w:eastAsia="lv-LV"/>
              </w:rPr>
              <w:t> I. Tiesību akta projekta izstrādes nepieciešamība</w:t>
            </w:r>
          </w:p>
        </w:tc>
      </w:tr>
      <w:tr w:rsidR="00A43A49" w:rsidRPr="001C0B87" w:rsidTr="002F3677">
        <w:trPr>
          <w:trHeight w:val="630"/>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A43A49" w:rsidRPr="001C0B87" w:rsidRDefault="00A43A49" w:rsidP="00021083">
            <w:pPr>
              <w:spacing w:before="75" w:after="75" w:line="240" w:lineRule="auto"/>
              <w:rPr>
                <w:rFonts w:ascii="Times New Roman" w:eastAsia="Times New Roman" w:hAnsi="Times New Roman" w:cs="Times New Roman"/>
                <w:sz w:val="24"/>
                <w:szCs w:val="24"/>
                <w:lang w:val="lv-LV" w:eastAsia="lv-LV"/>
              </w:rPr>
            </w:pPr>
            <w:r w:rsidRPr="001C0B87">
              <w:rPr>
                <w:rFonts w:ascii="Times New Roman" w:eastAsia="Times New Roman" w:hAnsi="Times New Roman" w:cs="Times New Roman"/>
                <w:sz w:val="24"/>
                <w:szCs w:val="24"/>
                <w:lang w:val="lv-LV" w:eastAsia="lv-LV"/>
              </w:rPr>
              <w:t> 1.</w:t>
            </w:r>
          </w:p>
        </w:tc>
        <w:tc>
          <w:tcPr>
            <w:tcW w:w="4150" w:type="dxa"/>
            <w:tcBorders>
              <w:top w:val="outset" w:sz="6" w:space="0" w:color="auto"/>
              <w:left w:val="outset" w:sz="6" w:space="0" w:color="auto"/>
              <w:bottom w:val="outset" w:sz="6" w:space="0" w:color="auto"/>
              <w:right w:val="outset" w:sz="6" w:space="0" w:color="auto"/>
            </w:tcBorders>
            <w:hideMark/>
          </w:tcPr>
          <w:p w:rsidR="00A43A49" w:rsidRPr="001C0B87" w:rsidRDefault="00A43A49" w:rsidP="00A43A49">
            <w:pPr>
              <w:spacing w:before="75" w:after="75" w:line="240" w:lineRule="auto"/>
              <w:rPr>
                <w:rFonts w:ascii="Times New Roman" w:eastAsia="Times New Roman" w:hAnsi="Times New Roman" w:cs="Times New Roman"/>
                <w:sz w:val="24"/>
                <w:szCs w:val="24"/>
                <w:lang w:val="lv-LV" w:eastAsia="lv-LV"/>
              </w:rPr>
            </w:pPr>
            <w:r w:rsidRPr="001C0B87">
              <w:rPr>
                <w:rFonts w:ascii="Times New Roman" w:eastAsia="Times New Roman" w:hAnsi="Times New Roman" w:cs="Times New Roman"/>
                <w:sz w:val="24"/>
                <w:szCs w:val="24"/>
                <w:lang w:val="lv-LV" w:eastAsia="lv-LV"/>
              </w:rPr>
              <w:t> Pamatojums</w:t>
            </w:r>
          </w:p>
        </w:tc>
        <w:tc>
          <w:tcPr>
            <w:tcW w:w="4775" w:type="dxa"/>
            <w:tcBorders>
              <w:top w:val="outset" w:sz="6" w:space="0" w:color="auto"/>
              <w:left w:val="outset" w:sz="6" w:space="0" w:color="auto"/>
              <w:bottom w:val="outset" w:sz="6" w:space="0" w:color="auto"/>
              <w:right w:val="outset" w:sz="6" w:space="0" w:color="auto"/>
            </w:tcBorders>
            <w:hideMark/>
          </w:tcPr>
          <w:p w:rsidR="0055494C" w:rsidRPr="0071636E" w:rsidRDefault="007A4B05" w:rsidP="00887BB2">
            <w:pPr>
              <w:spacing w:after="0" w:line="240" w:lineRule="auto"/>
              <w:jc w:val="both"/>
              <w:rPr>
                <w:rFonts w:ascii="Times New Roman" w:hAnsi="Times New Roman" w:cs="Times New Roman"/>
                <w:sz w:val="24"/>
                <w:szCs w:val="24"/>
                <w:lang w:val="lv-LV"/>
              </w:rPr>
            </w:pPr>
            <w:r w:rsidRPr="007A4B05">
              <w:rPr>
                <w:rFonts w:ascii="Times New Roman" w:hAnsi="Times New Roman" w:cs="Times New Roman"/>
                <w:bCs/>
                <w:sz w:val="24"/>
                <w:szCs w:val="24"/>
                <w:lang w:val="lv-LV"/>
              </w:rPr>
              <w:t>Ministru kabineta 2010.gada 23.marta noteikumi Nr.290 „Farmaceitu profesionālās kvalifikācijas sertifikātu izsniegšanas, pārreģistrēšanas un anulēšanas kārtība</w:t>
            </w:r>
            <w:r w:rsidRPr="007A4B05">
              <w:rPr>
                <w:rFonts w:ascii="Times New Roman" w:hAnsi="Times New Roman" w:cs="Times New Roman"/>
                <w:sz w:val="24"/>
                <w:szCs w:val="24"/>
                <w:lang w:val="lv-LV"/>
              </w:rPr>
              <w:t>” (turpmāk – MK noteikumi Nr.290)</w:t>
            </w:r>
            <w:r>
              <w:rPr>
                <w:rFonts w:ascii="Times New Roman" w:hAnsi="Times New Roman" w:cs="Times New Roman"/>
                <w:sz w:val="24"/>
                <w:szCs w:val="24"/>
                <w:lang w:val="lv-LV"/>
              </w:rPr>
              <w:t xml:space="preserve"> ir izdoti pamatojoties uz Farmācijas likuma 5.panta 1.punktu un 57.pantu.</w:t>
            </w:r>
          </w:p>
        </w:tc>
      </w:tr>
      <w:tr w:rsidR="00A43A49" w:rsidRPr="001C0B87" w:rsidTr="002F3677">
        <w:trPr>
          <w:trHeight w:val="472"/>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A43A49" w:rsidRPr="001C0B87" w:rsidRDefault="00A43A49" w:rsidP="00021083">
            <w:pPr>
              <w:spacing w:before="75" w:after="75" w:line="240" w:lineRule="auto"/>
              <w:rPr>
                <w:rFonts w:ascii="Times New Roman" w:eastAsia="Times New Roman" w:hAnsi="Times New Roman" w:cs="Times New Roman"/>
                <w:sz w:val="24"/>
                <w:szCs w:val="24"/>
                <w:lang w:val="lv-LV" w:eastAsia="lv-LV"/>
              </w:rPr>
            </w:pPr>
            <w:r w:rsidRPr="001C0B87">
              <w:rPr>
                <w:rFonts w:ascii="Times New Roman" w:eastAsia="Times New Roman" w:hAnsi="Times New Roman" w:cs="Times New Roman"/>
                <w:sz w:val="24"/>
                <w:szCs w:val="24"/>
                <w:lang w:val="lv-LV" w:eastAsia="lv-LV"/>
              </w:rPr>
              <w:t> 2.</w:t>
            </w:r>
          </w:p>
        </w:tc>
        <w:tc>
          <w:tcPr>
            <w:tcW w:w="4150" w:type="dxa"/>
            <w:tcBorders>
              <w:top w:val="outset" w:sz="6" w:space="0" w:color="auto"/>
              <w:left w:val="outset" w:sz="6" w:space="0" w:color="auto"/>
              <w:bottom w:val="outset" w:sz="6" w:space="0" w:color="auto"/>
              <w:right w:val="outset" w:sz="6" w:space="0" w:color="auto"/>
            </w:tcBorders>
            <w:hideMark/>
          </w:tcPr>
          <w:p w:rsidR="00A43A49" w:rsidRPr="001C0B87" w:rsidRDefault="00A43A49" w:rsidP="00021083">
            <w:pPr>
              <w:spacing w:before="75" w:after="75" w:line="240" w:lineRule="auto"/>
              <w:rPr>
                <w:rFonts w:ascii="Times New Roman" w:eastAsia="Times New Roman" w:hAnsi="Times New Roman" w:cs="Times New Roman"/>
                <w:sz w:val="24"/>
                <w:szCs w:val="24"/>
                <w:lang w:val="lv-LV" w:eastAsia="lv-LV"/>
              </w:rPr>
            </w:pPr>
            <w:r w:rsidRPr="001C0B87">
              <w:rPr>
                <w:rFonts w:ascii="Times New Roman" w:eastAsia="Times New Roman" w:hAnsi="Times New Roman" w:cs="Times New Roman"/>
                <w:sz w:val="24"/>
                <w:szCs w:val="24"/>
                <w:lang w:val="lv-LV" w:eastAsia="lv-LV"/>
              </w:rPr>
              <w:t> Pašreizējā situācija un problēmas</w:t>
            </w:r>
          </w:p>
        </w:tc>
        <w:tc>
          <w:tcPr>
            <w:tcW w:w="4775" w:type="dxa"/>
            <w:tcBorders>
              <w:top w:val="outset" w:sz="6" w:space="0" w:color="auto"/>
              <w:left w:val="outset" w:sz="6" w:space="0" w:color="auto"/>
              <w:bottom w:val="outset" w:sz="6" w:space="0" w:color="auto"/>
              <w:right w:val="outset" w:sz="6" w:space="0" w:color="auto"/>
            </w:tcBorders>
            <w:hideMark/>
          </w:tcPr>
          <w:p w:rsidR="00CA7133" w:rsidRDefault="001D40BA" w:rsidP="001D40BA">
            <w:pPr>
              <w:pStyle w:val="naisf"/>
              <w:spacing w:before="0" w:after="0"/>
              <w:ind w:firstLine="0"/>
            </w:pPr>
            <w:r>
              <w:t xml:space="preserve">MK </w:t>
            </w:r>
            <w:r w:rsidR="00914F84" w:rsidRPr="00914F84">
              <w:t>noteikumi Nr.290</w:t>
            </w:r>
            <w:r w:rsidR="00914F84">
              <w:t xml:space="preserve"> nosaka kārtību, kādā izsniedz, pārreģistrē un anulē farmaceitu profesionālās kvalifikācijas sertifikātus.</w:t>
            </w:r>
          </w:p>
          <w:p w:rsidR="00BB76F5" w:rsidRDefault="001D40BA" w:rsidP="002B63A6">
            <w:pPr>
              <w:pStyle w:val="naisf"/>
              <w:spacing w:before="0" w:after="0"/>
              <w:ind w:firstLine="0"/>
            </w:pPr>
            <w:r>
              <w:t>1)Saskaņā ar MK noteikumu Nr.290 3.punktu sertifikāts tiek izsniegts uz trim gadiem.</w:t>
            </w:r>
            <w:r w:rsidR="00487C08">
              <w:t xml:space="preserve"> Ņemot vērā, ka kvalitatīvas farmaceitiskās aprūpes nodrošināšanai farmaceita un farmaceita asistenta pienākums saskaņā ar Farmācijas likuma 38.panta (2) 2.punktu ir pilnveidot savu profesionālo kvalifikāciju, piedaloties Latvijas Farmaceitu biedrības atzītā tālākizglītības procesā, </w:t>
            </w:r>
            <w:r w:rsidR="002B63A6" w:rsidRPr="0027680C">
              <w:t xml:space="preserve">piedalīšanās tālākizglītības pasākumos ir obligāts priekšnosacījums visu Latvijas farmaceitu un farmaceita asistentu reģistrā iekļauto speciālistu profesionālās prakses turpināšanai. Latvijas Farmaceitu biedrība ir </w:t>
            </w:r>
            <w:r w:rsidR="00E86287">
              <w:t>apstiprinājusi</w:t>
            </w:r>
            <w:r w:rsidR="002B63A6" w:rsidRPr="0027680C">
              <w:t xml:space="preserve"> Koncepciju par farmaceitu un farmaceitu asistentu tālākizglītību (turpmāk – Koncepcija), kurā ir noteikt</w:t>
            </w:r>
            <w:r w:rsidR="002B63A6">
              <w:t>s</w:t>
            </w:r>
            <w:r w:rsidR="002B63A6" w:rsidRPr="0027680C">
              <w:t xml:space="preserve"> </w:t>
            </w:r>
            <w:r w:rsidR="002B63A6">
              <w:t>vienots atskaitīšanās periodiskums sertificētiem un nesertificētiem speciālistiem – pieci gadi. Tāpēc sertifikāta derīguma termiņš tiek pagarināts no trim gadiem uz pieciem gadiem.</w:t>
            </w:r>
            <w:r w:rsidR="006C2FDF">
              <w:t xml:space="preserve"> Tāpat Koncepcijas ietvaros ir definētas </w:t>
            </w:r>
            <w:r w:rsidR="00AC446E">
              <w:t xml:space="preserve">farmācijas speciālistu </w:t>
            </w:r>
            <w:r w:rsidR="006C2FDF">
              <w:t>kompetences un saturs</w:t>
            </w:r>
            <w:r w:rsidR="00AC446E">
              <w:t>, tāpēc nepieciešams precizēt</w:t>
            </w:r>
            <w:r w:rsidR="006C2FDF">
              <w:t xml:space="preserve"> </w:t>
            </w:r>
            <w:r w:rsidR="00AC446E">
              <w:t xml:space="preserve">MK noteikumu Nr.290 </w:t>
            </w:r>
            <w:r w:rsidR="00AC446E">
              <w:lastRenderedPageBreak/>
              <w:t>5.punktā noteikto sertifikācijas kritēriju prasības, papildinot ar sabiedrības veselības, menedžmenta un personisko kompetenču jomu jautājumu pārzināšanu.</w:t>
            </w:r>
          </w:p>
          <w:p w:rsidR="003C04AB" w:rsidRDefault="002B63A6" w:rsidP="007A4B05">
            <w:pPr>
              <w:pStyle w:val="naisf"/>
              <w:spacing w:before="0" w:after="0"/>
              <w:ind w:firstLine="0"/>
            </w:pPr>
            <w:r>
              <w:t xml:space="preserve">2) </w:t>
            </w:r>
            <w:r w:rsidR="00AC446E">
              <w:t>Šobrīd problēmu rada tas, ka</w:t>
            </w:r>
            <w:r w:rsidR="003C04AB">
              <w:t xml:space="preserve"> ne katram ģimenes ārstam, ja tas nav sertificēts kā arodslimību ārsts, ir tiesības izdot izziņu par atbilstību veicamajam darbam, kā ir noteikta MK noteikumu Nr.290 7.5.apakšpunktā. Ir jāprecizē, ka farmaceits var iesniegt ģimenes ārsta vai arodslimību ārsta izziņu par atbilstību veicamajam darbam.</w:t>
            </w:r>
            <w:r w:rsidR="00D00DBB">
              <w:t xml:space="preserve"> </w:t>
            </w:r>
            <w:r w:rsidR="00AF6D1E">
              <w:t>Tāpat nepieciešams precizēt tālākizglītības jēdzienu, saskaņojot ar farmaceitu un farmaceitu asistentu tālākizglītības Koncepcijā noteiktajiem terminiem</w:t>
            </w:r>
            <w:r w:rsidR="00041F0E">
              <w:t>.</w:t>
            </w:r>
          </w:p>
          <w:p w:rsidR="008B03B9" w:rsidRDefault="008B03B9" w:rsidP="008B03B9">
            <w:pPr>
              <w:pStyle w:val="naisf"/>
              <w:spacing w:before="0" w:after="0"/>
              <w:ind w:firstLine="0"/>
            </w:pPr>
            <w:r>
              <w:t>3</w:t>
            </w:r>
            <w:r w:rsidR="00B10130">
              <w:t xml:space="preserve">) </w:t>
            </w:r>
            <w:r w:rsidR="004764CD">
              <w:t>Šobrīd MK noteikumos Nr.290 nav noteikta kārtība, kā rīkoties, ja sertificējamais farmaceits nenokārto sertifikācijas eksāmenu pirmajā reizē vai atkārtoti. To paredzēja akreditētas sertificēšanas institūcijas procedūru apraksti. To nepieciešams noteikt ārējā normatīvajā aktā, lai nodrošinātu sertifikācijas procesa caurspīdīgumu.</w:t>
            </w:r>
            <w:r w:rsidR="00AF6D1E">
              <w:t xml:space="preserve"> </w:t>
            </w:r>
          </w:p>
          <w:p w:rsidR="0055494C" w:rsidRPr="00887BB2" w:rsidRDefault="00D03168" w:rsidP="00205D7B">
            <w:pPr>
              <w:pStyle w:val="naisf"/>
              <w:spacing w:before="0" w:after="0"/>
              <w:ind w:firstLine="0"/>
              <w:rPr>
                <w:color w:val="000000"/>
              </w:rPr>
            </w:pPr>
            <w:r>
              <w:t>4) Nepieciešams precizē</w:t>
            </w:r>
            <w:r w:rsidR="005E3293">
              <w:t>jums</w:t>
            </w:r>
            <w:r>
              <w:t xml:space="preserve"> MK noteikumu Nr.290 1.pielikumā „Iesniegums farmaceita profesionālās kvalifikācijas sertifikāta saņemšanai”</w:t>
            </w:r>
            <w:r w:rsidR="005E3293">
              <w:rPr>
                <w:color w:val="000000"/>
                <w:sz w:val="28"/>
                <w:szCs w:val="28"/>
              </w:rPr>
              <w:t xml:space="preserve">, </w:t>
            </w:r>
            <w:r w:rsidR="005E3293" w:rsidRPr="005E3293">
              <w:rPr>
                <w:color w:val="000000"/>
              </w:rPr>
              <w:t>lai izpildītu</w:t>
            </w:r>
            <w:r w:rsidR="005E3293">
              <w:rPr>
                <w:color w:val="000000"/>
              </w:rPr>
              <w:t xml:space="preserve"> Ministru kabineta 2011.gada </w:t>
            </w:r>
            <w:r w:rsidR="00205D7B">
              <w:rPr>
                <w:color w:val="000000"/>
              </w:rPr>
              <w:t>8</w:t>
            </w:r>
            <w:r w:rsidR="005E3293">
              <w:rPr>
                <w:color w:val="000000"/>
              </w:rPr>
              <w:t xml:space="preserve">.aprīļa sēdes </w:t>
            </w:r>
            <w:proofErr w:type="spellStart"/>
            <w:r w:rsidR="005E3293">
              <w:rPr>
                <w:color w:val="000000"/>
              </w:rPr>
              <w:t>protokollēmuma</w:t>
            </w:r>
            <w:proofErr w:type="spellEnd"/>
            <w:r w:rsidR="005E3293">
              <w:rPr>
                <w:color w:val="000000"/>
              </w:rPr>
              <w:t xml:space="preserve"> Nr.22 27.§ 5.puntā noteikto, ka v</w:t>
            </w:r>
            <w:r w:rsidRPr="005E3293">
              <w:rPr>
                <w:color w:val="000000"/>
              </w:rPr>
              <w:t>isām</w:t>
            </w:r>
            <w:r w:rsidRPr="00D03168">
              <w:rPr>
                <w:color w:val="000000"/>
              </w:rPr>
              <w:t xml:space="preserve"> ministrijām līdz 2012.gada 1.martam izvērtēt to kompetencē esošos tiesību aktus un veikt attiecīgus grozījumus, aizstājot terminus "faktiskā dzīvesvieta", "reālā dzīvesvieta", "dzīvesvieta" un citus faktiskās dzīves vietas apzīmējumus ar terminu "deklarētā dzīvesvieta".</w:t>
            </w:r>
          </w:p>
        </w:tc>
      </w:tr>
      <w:tr w:rsidR="00A43A49" w:rsidRPr="001C0B87" w:rsidTr="002F3677">
        <w:trPr>
          <w:trHeight w:val="615"/>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A43A49" w:rsidRPr="001C0B87" w:rsidRDefault="00A43A49" w:rsidP="00021083">
            <w:pPr>
              <w:spacing w:before="75" w:after="75" w:line="240" w:lineRule="auto"/>
              <w:rPr>
                <w:rFonts w:ascii="Times New Roman" w:eastAsia="Times New Roman" w:hAnsi="Times New Roman" w:cs="Times New Roman"/>
                <w:sz w:val="24"/>
                <w:szCs w:val="24"/>
                <w:lang w:val="lv-LV" w:eastAsia="lv-LV"/>
              </w:rPr>
            </w:pPr>
            <w:r w:rsidRPr="001C0B87">
              <w:rPr>
                <w:rFonts w:ascii="Times New Roman" w:eastAsia="Times New Roman" w:hAnsi="Times New Roman" w:cs="Times New Roman"/>
                <w:sz w:val="24"/>
                <w:szCs w:val="24"/>
                <w:lang w:val="lv-LV" w:eastAsia="lv-LV"/>
              </w:rPr>
              <w:lastRenderedPageBreak/>
              <w:t> 3.</w:t>
            </w:r>
          </w:p>
        </w:tc>
        <w:tc>
          <w:tcPr>
            <w:tcW w:w="4150" w:type="dxa"/>
            <w:tcBorders>
              <w:top w:val="outset" w:sz="6" w:space="0" w:color="auto"/>
              <w:left w:val="outset" w:sz="6" w:space="0" w:color="auto"/>
              <w:bottom w:val="outset" w:sz="6" w:space="0" w:color="auto"/>
              <w:right w:val="outset" w:sz="6" w:space="0" w:color="auto"/>
            </w:tcBorders>
            <w:hideMark/>
          </w:tcPr>
          <w:p w:rsidR="00A43A49" w:rsidRPr="001C0B87" w:rsidRDefault="00A43A49" w:rsidP="00021083">
            <w:pPr>
              <w:spacing w:before="75" w:after="75" w:line="240" w:lineRule="auto"/>
              <w:rPr>
                <w:rFonts w:ascii="Times New Roman" w:eastAsia="Times New Roman" w:hAnsi="Times New Roman" w:cs="Times New Roman"/>
                <w:sz w:val="24"/>
                <w:szCs w:val="24"/>
                <w:lang w:val="lv-LV" w:eastAsia="lv-LV"/>
              </w:rPr>
            </w:pPr>
            <w:r w:rsidRPr="001C0B87">
              <w:rPr>
                <w:rFonts w:ascii="Times New Roman" w:eastAsia="Times New Roman" w:hAnsi="Times New Roman" w:cs="Times New Roman"/>
                <w:sz w:val="24"/>
                <w:szCs w:val="24"/>
                <w:lang w:val="lv-LV" w:eastAsia="lv-LV"/>
              </w:rPr>
              <w:t> Saistītie politikas ietekmes novērtējumi un pētījumi</w:t>
            </w:r>
          </w:p>
        </w:tc>
        <w:tc>
          <w:tcPr>
            <w:tcW w:w="4775" w:type="dxa"/>
            <w:tcBorders>
              <w:top w:val="outset" w:sz="6" w:space="0" w:color="auto"/>
              <w:left w:val="outset" w:sz="6" w:space="0" w:color="auto"/>
              <w:bottom w:val="outset" w:sz="6" w:space="0" w:color="auto"/>
              <w:right w:val="outset" w:sz="6" w:space="0" w:color="auto"/>
            </w:tcBorders>
            <w:hideMark/>
          </w:tcPr>
          <w:p w:rsidR="00A43A49" w:rsidRPr="00880ECE" w:rsidRDefault="00CC5CF1" w:rsidP="0030204F">
            <w:pPr>
              <w:spacing w:before="75" w:after="75" w:line="240" w:lineRule="auto"/>
              <w:jc w:val="both"/>
              <w:rPr>
                <w:rFonts w:ascii="Times New Roman" w:eastAsia="Times New Roman" w:hAnsi="Times New Roman" w:cs="Times New Roman"/>
                <w:sz w:val="24"/>
                <w:szCs w:val="24"/>
                <w:lang w:val="lv-LV" w:eastAsia="lv-LV"/>
              </w:rPr>
            </w:pPr>
            <w:r w:rsidRPr="001C0B87">
              <w:rPr>
                <w:rFonts w:ascii="Times New Roman" w:eastAsia="Times New Roman" w:hAnsi="Times New Roman" w:cs="Times New Roman"/>
                <w:sz w:val="24"/>
                <w:szCs w:val="24"/>
                <w:lang w:val="lv-LV" w:eastAsia="lv-LV"/>
              </w:rPr>
              <w:t>Projekts šo jomu neskar</w:t>
            </w:r>
          </w:p>
        </w:tc>
      </w:tr>
      <w:tr w:rsidR="00A43A49" w:rsidRPr="001C0B87" w:rsidTr="002F3677">
        <w:trPr>
          <w:trHeight w:val="384"/>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A43A49" w:rsidRPr="001C0B87" w:rsidRDefault="00A43A49" w:rsidP="00021083">
            <w:pPr>
              <w:spacing w:before="75" w:after="75" w:line="240" w:lineRule="auto"/>
              <w:rPr>
                <w:rFonts w:ascii="Times New Roman" w:eastAsia="Times New Roman" w:hAnsi="Times New Roman" w:cs="Times New Roman"/>
                <w:sz w:val="24"/>
                <w:szCs w:val="24"/>
                <w:lang w:val="lv-LV" w:eastAsia="lv-LV"/>
              </w:rPr>
            </w:pPr>
            <w:r w:rsidRPr="001C0B87">
              <w:rPr>
                <w:rFonts w:ascii="Times New Roman" w:eastAsia="Times New Roman" w:hAnsi="Times New Roman" w:cs="Times New Roman"/>
                <w:sz w:val="24"/>
                <w:szCs w:val="24"/>
                <w:lang w:val="lv-LV" w:eastAsia="lv-LV"/>
              </w:rPr>
              <w:t> 4.</w:t>
            </w:r>
          </w:p>
        </w:tc>
        <w:tc>
          <w:tcPr>
            <w:tcW w:w="4150" w:type="dxa"/>
            <w:tcBorders>
              <w:top w:val="outset" w:sz="6" w:space="0" w:color="auto"/>
              <w:left w:val="outset" w:sz="6" w:space="0" w:color="auto"/>
              <w:bottom w:val="outset" w:sz="6" w:space="0" w:color="auto"/>
              <w:right w:val="outset" w:sz="6" w:space="0" w:color="auto"/>
            </w:tcBorders>
            <w:hideMark/>
          </w:tcPr>
          <w:p w:rsidR="00A43A49" w:rsidRPr="0038711A" w:rsidRDefault="00A43A49" w:rsidP="00021083">
            <w:pPr>
              <w:spacing w:before="75" w:after="75" w:line="240" w:lineRule="auto"/>
              <w:rPr>
                <w:rFonts w:ascii="Times New Roman" w:eastAsia="Times New Roman" w:hAnsi="Times New Roman" w:cs="Times New Roman"/>
                <w:sz w:val="24"/>
                <w:szCs w:val="24"/>
                <w:lang w:val="lv-LV" w:eastAsia="lv-LV"/>
              </w:rPr>
            </w:pPr>
            <w:r w:rsidRPr="0038711A">
              <w:rPr>
                <w:rFonts w:ascii="Times New Roman" w:eastAsia="Times New Roman" w:hAnsi="Times New Roman" w:cs="Times New Roman"/>
                <w:sz w:val="24"/>
                <w:szCs w:val="24"/>
                <w:lang w:val="lv-LV" w:eastAsia="lv-LV"/>
              </w:rPr>
              <w:t> Tiesiskā regulējuma mērķis un būtība</w:t>
            </w:r>
          </w:p>
        </w:tc>
        <w:tc>
          <w:tcPr>
            <w:tcW w:w="4775" w:type="dxa"/>
            <w:tcBorders>
              <w:top w:val="outset" w:sz="6" w:space="0" w:color="auto"/>
              <w:left w:val="outset" w:sz="6" w:space="0" w:color="auto"/>
              <w:bottom w:val="outset" w:sz="6" w:space="0" w:color="auto"/>
              <w:right w:val="outset" w:sz="6" w:space="0" w:color="auto"/>
            </w:tcBorders>
            <w:hideMark/>
          </w:tcPr>
          <w:p w:rsidR="0088423E" w:rsidRPr="0038711A" w:rsidRDefault="000C5A58" w:rsidP="009F4BE4">
            <w:pPr>
              <w:pStyle w:val="NormalWeb"/>
              <w:spacing w:before="0" w:after="0"/>
              <w:jc w:val="both"/>
            </w:pPr>
            <w:r w:rsidRPr="0038711A">
              <w:rPr>
                <w:bCs/>
              </w:rPr>
              <w:t>Minist</w:t>
            </w:r>
            <w:r w:rsidR="009F4BE4" w:rsidRPr="0038711A">
              <w:rPr>
                <w:bCs/>
              </w:rPr>
              <w:t>ru kabineta noteikumu projekts „</w:t>
            </w:r>
            <w:r w:rsidR="0038711A">
              <w:rPr>
                <w:bCs/>
              </w:rPr>
              <w:t xml:space="preserve">Grozījumi </w:t>
            </w:r>
            <w:r w:rsidR="0038711A" w:rsidRPr="0038711A">
              <w:rPr>
                <w:bCs/>
              </w:rPr>
              <w:t>Ministru kabineta 2010.gada 23.marta noteikumos Nr.290 „Farmaceitu profesionālās kvalifikācijas sertifikātu izsniegšanas, pārreģistrēšanas un anulēšanas kārtība</w:t>
            </w:r>
            <w:r w:rsidR="0038711A" w:rsidRPr="0038711A">
              <w:t>”</w:t>
            </w:r>
            <w:r w:rsidR="009F4BE4" w:rsidRPr="0038711A">
              <w:rPr>
                <w:bCs/>
              </w:rPr>
              <w:t xml:space="preserve"> </w:t>
            </w:r>
            <w:r w:rsidR="00243178" w:rsidRPr="0038711A">
              <w:t>(turpmāk – projekts)</w:t>
            </w:r>
            <w:r w:rsidR="0088423E" w:rsidRPr="0038711A">
              <w:t xml:space="preserve"> paredz:</w:t>
            </w:r>
          </w:p>
          <w:p w:rsidR="00CA7133" w:rsidRPr="001A6127" w:rsidRDefault="0088423E" w:rsidP="009F4BE4">
            <w:pPr>
              <w:spacing w:after="0" w:line="240" w:lineRule="auto"/>
              <w:jc w:val="both"/>
              <w:rPr>
                <w:rFonts w:ascii="Times New Roman" w:hAnsi="Times New Roman" w:cs="Times New Roman"/>
                <w:sz w:val="24"/>
                <w:szCs w:val="24"/>
                <w:lang w:val="lv-LV"/>
              </w:rPr>
            </w:pPr>
            <w:r w:rsidRPr="0038711A">
              <w:rPr>
                <w:rFonts w:ascii="Times New Roman" w:hAnsi="Times New Roman" w:cs="Times New Roman"/>
                <w:sz w:val="24"/>
                <w:szCs w:val="24"/>
                <w:lang w:val="lv-LV"/>
              </w:rPr>
              <w:lastRenderedPageBreak/>
              <w:t>1)</w:t>
            </w:r>
            <w:r w:rsidR="000C5A58" w:rsidRPr="0038711A">
              <w:rPr>
                <w:rFonts w:ascii="Times New Roman" w:hAnsi="Times New Roman" w:cs="Times New Roman"/>
                <w:sz w:val="24"/>
                <w:szCs w:val="24"/>
                <w:lang w:val="lv-LV"/>
              </w:rPr>
              <w:t xml:space="preserve"> </w:t>
            </w:r>
            <w:r w:rsidR="001A6127">
              <w:rPr>
                <w:rFonts w:ascii="Times New Roman" w:hAnsi="Times New Roman" w:cs="Times New Roman"/>
                <w:sz w:val="24"/>
                <w:szCs w:val="24"/>
                <w:lang w:val="lv-LV"/>
              </w:rPr>
              <w:t>pagarināt sertifikāta derīguma termiņu līdz pieciem gadiem, lai</w:t>
            </w:r>
            <w:r w:rsidR="001A6127" w:rsidRPr="0027680C">
              <w:t xml:space="preserve"> </w:t>
            </w:r>
            <w:r w:rsidR="001A6127" w:rsidRPr="001A6127">
              <w:rPr>
                <w:rFonts w:ascii="Times New Roman" w:hAnsi="Times New Roman" w:cs="Times New Roman"/>
                <w:lang w:val="lv-LV"/>
              </w:rPr>
              <w:t>noteiktu vienotu atskaitīšanās periodiskumu sertificētiem un nesertificētiem speciālistiem</w:t>
            </w:r>
            <w:r w:rsidR="001A6127">
              <w:rPr>
                <w:rFonts w:ascii="Times New Roman" w:hAnsi="Times New Roman" w:cs="Times New Roman"/>
                <w:lang w:val="lv-LV"/>
              </w:rPr>
              <w:t>,</w:t>
            </w:r>
            <w:r w:rsidR="005F6469">
              <w:rPr>
                <w:rFonts w:ascii="Times New Roman" w:hAnsi="Times New Roman" w:cs="Times New Roman"/>
                <w:lang w:val="lv-LV"/>
              </w:rPr>
              <w:t xml:space="preserve"> </w:t>
            </w:r>
            <w:r w:rsidR="005F6469" w:rsidRPr="005F6469">
              <w:rPr>
                <w:rFonts w:ascii="Times New Roman" w:hAnsi="Times New Roman" w:cs="Times New Roman"/>
                <w:lang w:val="lv-LV"/>
              </w:rPr>
              <w:t>atbilstoši</w:t>
            </w:r>
            <w:r w:rsidR="005F6469">
              <w:t xml:space="preserve"> </w:t>
            </w:r>
            <w:r w:rsidR="001A6127" w:rsidRPr="001A6127">
              <w:rPr>
                <w:rFonts w:ascii="Times New Roman" w:hAnsi="Times New Roman" w:cs="Times New Roman"/>
                <w:sz w:val="24"/>
                <w:szCs w:val="24"/>
                <w:lang w:val="lv-LV"/>
              </w:rPr>
              <w:t>Latvijas Farmaceitu biedrības tālākizglītības proces</w:t>
            </w:r>
            <w:r w:rsidR="005F6469">
              <w:rPr>
                <w:rFonts w:ascii="Times New Roman" w:hAnsi="Times New Roman" w:cs="Times New Roman"/>
                <w:sz w:val="24"/>
                <w:szCs w:val="24"/>
                <w:lang w:val="lv-LV"/>
              </w:rPr>
              <w:t>am</w:t>
            </w:r>
            <w:r w:rsidR="001A6127" w:rsidRPr="001A6127">
              <w:rPr>
                <w:rFonts w:ascii="Times New Roman" w:hAnsi="Times New Roman" w:cs="Times New Roman"/>
                <w:sz w:val="24"/>
                <w:szCs w:val="24"/>
                <w:lang w:val="lv-LV"/>
              </w:rPr>
              <w:t>,</w:t>
            </w:r>
            <w:r w:rsidR="005F6469">
              <w:rPr>
                <w:rFonts w:ascii="Times New Roman" w:hAnsi="Times New Roman" w:cs="Times New Roman"/>
                <w:sz w:val="24"/>
                <w:szCs w:val="24"/>
                <w:lang w:val="lv-LV"/>
              </w:rPr>
              <w:t xml:space="preserve"> kas noteikts Koncepcijā (projekta 1.punkts);</w:t>
            </w:r>
          </w:p>
          <w:p w:rsidR="00243178" w:rsidRDefault="00BB76F5" w:rsidP="007D36B5">
            <w:pPr>
              <w:spacing w:after="0" w:line="240" w:lineRule="auto"/>
              <w:jc w:val="both"/>
              <w:rPr>
                <w:rFonts w:ascii="Times New Roman" w:hAnsi="Times New Roman" w:cs="Times New Roman"/>
                <w:sz w:val="24"/>
                <w:szCs w:val="24"/>
                <w:lang w:val="lv-LV"/>
              </w:rPr>
            </w:pPr>
            <w:r w:rsidRPr="0038711A">
              <w:rPr>
                <w:rFonts w:ascii="Times New Roman" w:hAnsi="Times New Roman" w:cs="Times New Roman"/>
                <w:sz w:val="24"/>
                <w:szCs w:val="24"/>
                <w:lang w:val="lv-LV"/>
              </w:rPr>
              <w:t>2)</w:t>
            </w:r>
            <w:r w:rsidR="003A65FD">
              <w:rPr>
                <w:rFonts w:ascii="Times New Roman" w:hAnsi="Times New Roman" w:cs="Times New Roman"/>
                <w:sz w:val="24"/>
                <w:szCs w:val="24"/>
                <w:lang w:val="lv-LV"/>
              </w:rPr>
              <w:t xml:space="preserve"> </w:t>
            </w:r>
            <w:r w:rsidR="005F6469">
              <w:rPr>
                <w:rFonts w:ascii="Times New Roman" w:hAnsi="Times New Roman" w:cs="Times New Roman"/>
                <w:sz w:val="24"/>
                <w:szCs w:val="24"/>
                <w:lang w:val="lv-LV"/>
              </w:rPr>
              <w:t>precizēt sertifi</w:t>
            </w:r>
            <w:r w:rsidR="007907B8">
              <w:rPr>
                <w:rFonts w:ascii="Times New Roman" w:hAnsi="Times New Roman" w:cs="Times New Roman"/>
                <w:sz w:val="24"/>
                <w:szCs w:val="24"/>
                <w:lang w:val="lv-LV"/>
              </w:rPr>
              <w:t>kācijas kritērijus</w:t>
            </w:r>
            <w:r w:rsidR="005F6469">
              <w:rPr>
                <w:rFonts w:ascii="Times New Roman" w:hAnsi="Times New Roman" w:cs="Times New Roman"/>
                <w:sz w:val="24"/>
                <w:szCs w:val="24"/>
                <w:lang w:val="lv-LV"/>
              </w:rPr>
              <w:t xml:space="preserve"> </w:t>
            </w:r>
            <w:r w:rsidR="007907B8">
              <w:rPr>
                <w:rFonts w:ascii="Times New Roman" w:hAnsi="Times New Roman" w:cs="Times New Roman"/>
                <w:sz w:val="24"/>
                <w:szCs w:val="24"/>
                <w:lang w:val="lv-LV"/>
              </w:rPr>
              <w:t>atbilstoši</w:t>
            </w:r>
            <w:r w:rsidR="00ED0E67">
              <w:rPr>
                <w:rFonts w:ascii="Times New Roman" w:hAnsi="Times New Roman" w:cs="Times New Roman"/>
                <w:sz w:val="24"/>
                <w:szCs w:val="24"/>
                <w:lang w:val="lv-LV"/>
              </w:rPr>
              <w:t xml:space="preserve"> profesionālās tālākizglītības ietvaros definētajiem kritērijiem</w:t>
            </w:r>
            <w:r w:rsidR="005F6469">
              <w:rPr>
                <w:rFonts w:ascii="Times New Roman" w:hAnsi="Times New Roman" w:cs="Times New Roman"/>
                <w:sz w:val="24"/>
                <w:szCs w:val="24"/>
                <w:lang w:val="lv-LV"/>
              </w:rPr>
              <w:t xml:space="preserve"> </w:t>
            </w:r>
            <w:r w:rsidR="00ED0E67">
              <w:rPr>
                <w:rFonts w:ascii="Times New Roman" w:hAnsi="Times New Roman" w:cs="Times New Roman"/>
                <w:sz w:val="24"/>
                <w:szCs w:val="24"/>
                <w:lang w:val="lv-LV"/>
              </w:rPr>
              <w:t>(projekta 2</w:t>
            </w:r>
            <w:r w:rsidR="003A65FD">
              <w:rPr>
                <w:rFonts w:ascii="Times New Roman" w:hAnsi="Times New Roman" w:cs="Times New Roman"/>
                <w:sz w:val="24"/>
                <w:szCs w:val="24"/>
                <w:lang w:val="lv-LV"/>
              </w:rPr>
              <w:t>.</w:t>
            </w:r>
            <w:r w:rsidR="004E7EC8">
              <w:rPr>
                <w:rFonts w:ascii="Times New Roman" w:hAnsi="Times New Roman" w:cs="Times New Roman"/>
                <w:sz w:val="24"/>
                <w:szCs w:val="24"/>
                <w:lang w:val="lv-LV"/>
              </w:rPr>
              <w:t xml:space="preserve"> </w:t>
            </w:r>
            <w:r w:rsidR="003A65FD">
              <w:rPr>
                <w:rFonts w:ascii="Times New Roman" w:hAnsi="Times New Roman" w:cs="Times New Roman"/>
                <w:sz w:val="24"/>
                <w:szCs w:val="24"/>
                <w:lang w:val="lv-LV"/>
              </w:rPr>
              <w:t>punkts);</w:t>
            </w:r>
          </w:p>
          <w:p w:rsidR="003A65FD" w:rsidRDefault="003A65FD" w:rsidP="00ED0E67">
            <w:pPr>
              <w:pStyle w:val="naisf"/>
              <w:spacing w:before="0" w:after="0"/>
              <w:ind w:firstLine="0"/>
            </w:pPr>
            <w:r>
              <w:t xml:space="preserve">3) </w:t>
            </w:r>
            <w:r w:rsidR="00E50CB1">
              <w:t>precizēt, ka farmaceits sertificēšanas institūcijā var iesniegt ģimenes ārsta vai arodslimību ārsta izziņu par atbilstību veicamajam darbam, līdz ar to atvieglojot izziņas saņemšanu</w:t>
            </w:r>
            <w:r w:rsidR="00E50CB1" w:rsidRPr="00FD7CB6">
              <w:t xml:space="preserve"> </w:t>
            </w:r>
            <w:r w:rsidR="00FD7CB6" w:rsidRPr="00FD7CB6">
              <w:t>(</w:t>
            </w:r>
            <w:r w:rsidR="00FD7CB6">
              <w:t xml:space="preserve">projekta </w:t>
            </w:r>
            <w:r w:rsidR="00ED0E67">
              <w:t>3.</w:t>
            </w:r>
            <w:r w:rsidR="00FD7CB6">
              <w:t>punkts);</w:t>
            </w:r>
          </w:p>
          <w:p w:rsidR="00CC5CF1" w:rsidRDefault="00CC5CF1" w:rsidP="00ED0E67">
            <w:pPr>
              <w:pStyle w:val="naisf"/>
              <w:spacing w:before="0" w:after="0"/>
              <w:ind w:firstLine="0"/>
            </w:pPr>
            <w:r>
              <w:t xml:space="preserve">4) papildināt </w:t>
            </w:r>
            <w:r w:rsidRPr="004E7EC8">
              <w:t>MK noteikumu</w:t>
            </w:r>
            <w:r>
              <w:t xml:space="preserve">s </w:t>
            </w:r>
            <w:r w:rsidRPr="004E7EC8">
              <w:t>Nr.290</w:t>
            </w:r>
            <w:r>
              <w:t xml:space="preserve"> </w:t>
            </w:r>
            <w:r w:rsidRPr="00281717">
              <w:t xml:space="preserve">ar normu, kas </w:t>
            </w:r>
            <w:r>
              <w:t>nosaka farmaceita rīcību gadījumos, ja sertifikācijas eksāmens nav nokārtots pirmajā reizē un atkārtoti (projekta 4.punkts);</w:t>
            </w:r>
          </w:p>
          <w:p w:rsidR="00281717" w:rsidRDefault="00CC5CF1" w:rsidP="00CC5CF1">
            <w:pPr>
              <w:pStyle w:val="naisf"/>
              <w:spacing w:before="0" w:after="0"/>
              <w:ind w:firstLine="0"/>
            </w:pPr>
            <w:r>
              <w:t>5</w:t>
            </w:r>
            <w:r w:rsidR="00ED0E67">
              <w:t xml:space="preserve">) </w:t>
            </w:r>
            <w:r w:rsidR="00E50CB1">
              <w:t xml:space="preserve">precizēt </w:t>
            </w:r>
            <w:r>
              <w:t xml:space="preserve">atkārtotai sertifikācijai </w:t>
            </w:r>
            <w:r w:rsidR="00E50CB1">
              <w:t xml:space="preserve">iesniedzamos dokumentus </w:t>
            </w:r>
            <w:r w:rsidR="00ED0E67">
              <w:t>(projekta</w:t>
            </w:r>
            <w:r w:rsidR="00E50CB1">
              <w:t xml:space="preserve"> 5. un </w:t>
            </w:r>
            <w:r>
              <w:t>6</w:t>
            </w:r>
            <w:r w:rsidR="00E50CB1">
              <w:t>.punkts);</w:t>
            </w:r>
          </w:p>
          <w:p w:rsidR="007A54DD" w:rsidRDefault="00800356" w:rsidP="007D36B5">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6</w:t>
            </w:r>
            <w:r w:rsidR="007A54DD">
              <w:rPr>
                <w:rFonts w:ascii="Times New Roman" w:hAnsi="Times New Roman" w:cs="Times New Roman"/>
                <w:sz w:val="24"/>
                <w:szCs w:val="24"/>
                <w:lang w:val="lv-LV"/>
              </w:rPr>
              <w:t xml:space="preserve">) </w:t>
            </w:r>
            <w:r w:rsidR="00A37CF9">
              <w:rPr>
                <w:rFonts w:ascii="Times New Roman" w:hAnsi="Times New Roman" w:cs="Times New Roman"/>
                <w:sz w:val="24"/>
                <w:szCs w:val="24"/>
                <w:lang w:val="lv-LV"/>
              </w:rPr>
              <w:t xml:space="preserve">precizēt tālākizglītības jēdzienu, </w:t>
            </w:r>
            <w:r w:rsidR="00FC63E9">
              <w:rPr>
                <w:rFonts w:ascii="Times New Roman" w:hAnsi="Times New Roman" w:cs="Times New Roman"/>
                <w:sz w:val="24"/>
                <w:szCs w:val="24"/>
                <w:lang w:val="lv-LV"/>
              </w:rPr>
              <w:t>saskaņo</w:t>
            </w:r>
            <w:r w:rsidR="00A37CF9">
              <w:rPr>
                <w:rFonts w:ascii="Times New Roman" w:hAnsi="Times New Roman" w:cs="Times New Roman"/>
                <w:sz w:val="24"/>
                <w:szCs w:val="24"/>
                <w:lang w:val="lv-LV"/>
              </w:rPr>
              <w:t xml:space="preserve">jot </w:t>
            </w:r>
            <w:r w:rsidR="00FC63E9">
              <w:rPr>
                <w:rFonts w:ascii="Times New Roman" w:hAnsi="Times New Roman" w:cs="Times New Roman"/>
                <w:sz w:val="24"/>
                <w:szCs w:val="24"/>
                <w:lang w:val="lv-LV"/>
              </w:rPr>
              <w:t xml:space="preserve">ar farmaceitu un farmaceitu asistentu tālākizglītības Koncepcijā noteiktajiem terminiem (projekta </w:t>
            </w:r>
            <w:r w:rsidR="00CC5CF1">
              <w:rPr>
                <w:rFonts w:ascii="Times New Roman" w:hAnsi="Times New Roman" w:cs="Times New Roman"/>
                <w:sz w:val="24"/>
                <w:szCs w:val="24"/>
                <w:lang w:val="lv-LV"/>
              </w:rPr>
              <w:t>7., 8. un 9</w:t>
            </w:r>
            <w:r w:rsidR="00FC63E9">
              <w:rPr>
                <w:rFonts w:ascii="Times New Roman" w:hAnsi="Times New Roman" w:cs="Times New Roman"/>
                <w:sz w:val="24"/>
                <w:szCs w:val="24"/>
                <w:lang w:val="lv-LV"/>
              </w:rPr>
              <w:t>.punkts);</w:t>
            </w:r>
          </w:p>
          <w:p w:rsidR="00FC63E9" w:rsidRPr="003F582D" w:rsidRDefault="00800356" w:rsidP="007D36B5">
            <w:pPr>
              <w:spacing w:after="0" w:line="240" w:lineRule="auto"/>
              <w:jc w:val="both"/>
              <w:rPr>
                <w:rFonts w:ascii="Times New Roman" w:hAnsi="Times New Roman" w:cs="Times New Roman"/>
                <w:color w:val="000000"/>
                <w:sz w:val="24"/>
                <w:szCs w:val="24"/>
                <w:lang w:val="lv-LV"/>
              </w:rPr>
            </w:pPr>
            <w:r>
              <w:rPr>
                <w:rFonts w:ascii="Times New Roman" w:hAnsi="Times New Roman" w:cs="Times New Roman"/>
                <w:sz w:val="24"/>
                <w:szCs w:val="24"/>
                <w:lang w:val="lv-LV"/>
              </w:rPr>
              <w:t>7</w:t>
            </w:r>
            <w:r w:rsidR="00FC63E9">
              <w:rPr>
                <w:rFonts w:ascii="Times New Roman" w:hAnsi="Times New Roman" w:cs="Times New Roman"/>
                <w:sz w:val="24"/>
                <w:szCs w:val="24"/>
                <w:lang w:val="lv-LV"/>
              </w:rPr>
              <w:t xml:space="preserve">) </w:t>
            </w:r>
            <w:r w:rsidR="003F582D">
              <w:rPr>
                <w:rFonts w:ascii="Times New Roman" w:hAnsi="Times New Roman" w:cs="Times New Roman"/>
                <w:sz w:val="24"/>
                <w:szCs w:val="24"/>
                <w:lang w:val="lv-LV"/>
              </w:rPr>
              <w:t xml:space="preserve">precizēt </w:t>
            </w:r>
            <w:r w:rsidRPr="00800356">
              <w:rPr>
                <w:rFonts w:ascii="Times New Roman" w:hAnsi="Times New Roman" w:cs="Times New Roman"/>
                <w:sz w:val="24"/>
                <w:szCs w:val="24"/>
              </w:rPr>
              <w:t>MK</w:t>
            </w:r>
            <w:r w:rsidRPr="00800356">
              <w:rPr>
                <w:rFonts w:ascii="Times New Roman" w:hAnsi="Times New Roman" w:cs="Times New Roman"/>
                <w:sz w:val="24"/>
                <w:szCs w:val="24"/>
                <w:lang w:val="lv-LV"/>
              </w:rPr>
              <w:t xml:space="preserve"> noteikumu</w:t>
            </w:r>
            <w:r w:rsidRPr="00800356">
              <w:rPr>
                <w:rFonts w:ascii="Times New Roman" w:hAnsi="Times New Roman" w:cs="Times New Roman"/>
                <w:sz w:val="24"/>
                <w:szCs w:val="24"/>
              </w:rPr>
              <w:t xml:space="preserve"> Nr.290 1.pielikumā</w:t>
            </w:r>
            <w:r>
              <w:rPr>
                <w:rFonts w:ascii="Times New Roman" w:hAnsi="Times New Roman" w:cs="Times New Roman"/>
                <w:sz w:val="24"/>
                <w:szCs w:val="24"/>
                <w:lang w:val="lv-LV"/>
              </w:rPr>
              <w:t xml:space="preserve"> </w:t>
            </w:r>
            <w:r>
              <w:rPr>
                <w:rFonts w:ascii="Times New Roman" w:hAnsi="Times New Roman" w:cs="Times New Roman"/>
                <w:color w:val="000000"/>
                <w:sz w:val="24"/>
                <w:szCs w:val="24"/>
                <w:lang w:val="lv-LV"/>
              </w:rPr>
              <w:t>terminu</w:t>
            </w:r>
            <w:r w:rsidRPr="00800356">
              <w:rPr>
                <w:rFonts w:ascii="Times New Roman" w:hAnsi="Times New Roman" w:cs="Times New Roman"/>
                <w:color w:val="000000"/>
                <w:sz w:val="24"/>
                <w:szCs w:val="24"/>
                <w:lang w:val="lv-LV"/>
              </w:rPr>
              <w:t xml:space="preserve"> </w:t>
            </w:r>
            <w:r>
              <w:rPr>
                <w:rFonts w:ascii="Times New Roman" w:hAnsi="Times New Roman" w:cs="Times New Roman"/>
                <w:color w:val="000000"/>
                <w:sz w:val="24"/>
                <w:szCs w:val="24"/>
                <w:lang w:val="lv-LV"/>
              </w:rPr>
              <w:t>„dzīvesvieta”</w:t>
            </w:r>
            <w:r w:rsidRPr="00800356">
              <w:rPr>
                <w:rFonts w:ascii="Times New Roman" w:hAnsi="Times New Roman" w:cs="Times New Roman"/>
                <w:color w:val="000000"/>
                <w:sz w:val="24"/>
                <w:szCs w:val="24"/>
                <w:lang w:val="lv-LV"/>
              </w:rPr>
              <w:t xml:space="preserve"> ar terminu </w:t>
            </w:r>
            <w:r>
              <w:rPr>
                <w:rFonts w:ascii="Times New Roman" w:hAnsi="Times New Roman" w:cs="Times New Roman"/>
                <w:color w:val="000000"/>
                <w:sz w:val="24"/>
                <w:szCs w:val="24"/>
                <w:lang w:val="lv-LV"/>
              </w:rPr>
              <w:t>„</w:t>
            </w:r>
            <w:r w:rsidRPr="00800356">
              <w:rPr>
                <w:rFonts w:ascii="Times New Roman" w:hAnsi="Times New Roman" w:cs="Times New Roman"/>
                <w:color w:val="000000"/>
                <w:sz w:val="24"/>
                <w:szCs w:val="24"/>
                <w:lang w:val="lv-LV"/>
              </w:rPr>
              <w:t>deklarētā dzīvesvieta</w:t>
            </w:r>
            <w:r>
              <w:rPr>
                <w:rFonts w:ascii="Times New Roman" w:hAnsi="Times New Roman" w:cs="Times New Roman"/>
                <w:color w:val="000000"/>
                <w:sz w:val="24"/>
                <w:szCs w:val="24"/>
                <w:lang w:val="lv-LV"/>
              </w:rPr>
              <w:t>”</w:t>
            </w:r>
            <w:r w:rsidRPr="00800356">
              <w:rPr>
                <w:rFonts w:ascii="Times New Roman" w:hAnsi="Times New Roman" w:cs="Times New Roman"/>
                <w:color w:val="000000"/>
                <w:sz w:val="24"/>
                <w:szCs w:val="24"/>
                <w:lang w:val="lv-LV"/>
              </w:rPr>
              <w:t>.</w:t>
            </w:r>
            <w:r>
              <w:rPr>
                <w:rFonts w:ascii="Times New Roman" w:hAnsi="Times New Roman" w:cs="Times New Roman"/>
                <w:sz w:val="24"/>
                <w:szCs w:val="24"/>
                <w:lang w:val="lv-LV"/>
              </w:rPr>
              <w:t xml:space="preserve"> </w:t>
            </w:r>
            <w:r w:rsidR="00A37CF9">
              <w:rPr>
                <w:rFonts w:ascii="Times New Roman" w:hAnsi="Times New Roman" w:cs="Times New Roman"/>
                <w:sz w:val="24"/>
                <w:szCs w:val="24"/>
                <w:lang w:val="lv-LV"/>
              </w:rPr>
              <w:t>(projekta 1</w:t>
            </w:r>
            <w:r w:rsidR="00CC5CF1">
              <w:rPr>
                <w:rFonts w:ascii="Times New Roman" w:hAnsi="Times New Roman" w:cs="Times New Roman"/>
                <w:sz w:val="24"/>
                <w:szCs w:val="24"/>
                <w:lang w:val="lv-LV"/>
              </w:rPr>
              <w:t>0</w:t>
            </w:r>
            <w:r w:rsidR="00A37CF9">
              <w:rPr>
                <w:rFonts w:ascii="Times New Roman" w:hAnsi="Times New Roman" w:cs="Times New Roman"/>
                <w:sz w:val="24"/>
                <w:szCs w:val="24"/>
                <w:lang w:val="lv-LV"/>
              </w:rPr>
              <w:t>.punkts);</w:t>
            </w:r>
          </w:p>
          <w:p w:rsidR="00004FE5" w:rsidRDefault="00004FE5" w:rsidP="00004FE5">
            <w:pPr>
              <w:spacing w:after="0" w:line="240" w:lineRule="auto"/>
              <w:jc w:val="both"/>
              <w:rPr>
                <w:rFonts w:ascii="Times New Roman" w:hAnsi="Times New Roman" w:cs="Times New Roman"/>
                <w:sz w:val="24"/>
                <w:szCs w:val="24"/>
                <w:lang w:val="lv-LV"/>
              </w:rPr>
            </w:pPr>
          </w:p>
          <w:p w:rsidR="0055494C" w:rsidRPr="0038711A" w:rsidRDefault="00243178" w:rsidP="00004FE5">
            <w:pPr>
              <w:spacing w:after="0" w:line="240" w:lineRule="auto"/>
              <w:jc w:val="both"/>
              <w:rPr>
                <w:rFonts w:ascii="Times New Roman" w:hAnsi="Times New Roman" w:cs="Times New Roman"/>
                <w:sz w:val="24"/>
                <w:szCs w:val="24"/>
                <w:lang w:val="lv-LV"/>
              </w:rPr>
            </w:pPr>
            <w:r w:rsidRPr="0038711A">
              <w:rPr>
                <w:rFonts w:ascii="Times New Roman" w:hAnsi="Times New Roman" w:cs="Times New Roman"/>
                <w:sz w:val="24"/>
                <w:szCs w:val="24"/>
                <w:lang w:val="lv-LV"/>
              </w:rPr>
              <w:t>Paredzams, ka projekts atrisinās anotācijas I sadaļas 2.punktā minēt</w:t>
            </w:r>
            <w:r w:rsidR="00C57403">
              <w:rPr>
                <w:rFonts w:ascii="Times New Roman" w:hAnsi="Times New Roman" w:cs="Times New Roman"/>
                <w:sz w:val="24"/>
                <w:szCs w:val="24"/>
                <w:lang w:val="lv-LV"/>
              </w:rPr>
              <w:t>ās</w:t>
            </w:r>
            <w:r w:rsidRPr="0038711A">
              <w:rPr>
                <w:rFonts w:ascii="Times New Roman" w:hAnsi="Times New Roman" w:cs="Times New Roman"/>
                <w:sz w:val="24"/>
                <w:szCs w:val="24"/>
                <w:lang w:val="lv-LV"/>
              </w:rPr>
              <w:t xml:space="preserve"> problēm</w:t>
            </w:r>
            <w:r w:rsidR="00C57403">
              <w:rPr>
                <w:rFonts w:ascii="Times New Roman" w:hAnsi="Times New Roman" w:cs="Times New Roman"/>
                <w:sz w:val="24"/>
                <w:szCs w:val="24"/>
                <w:lang w:val="lv-LV"/>
              </w:rPr>
              <w:t>as</w:t>
            </w:r>
            <w:r w:rsidRPr="0038711A">
              <w:rPr>
                <w:rFonts w:ascii="Times New Roman" w:hAnsi="Times New Roman" w:cs="Times New Roman"/>
                <w:sz w:val="24"/>
                <w:szCs w:val="24"/>
                <w:lang w:val="lv-LV"/>
              </w:rPr>
              <w:t>.</w:t>
            </w:r>
          </w:p>
        </w:tc>
      </w:tr>
      <w:tr w:rsidR="00A43A49" w:rsidRPr="001C0B87" w:rsidTr="002F3677">
        <w:trPr>
          <w:trHeight w:val="476"/>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A43A49" w:rsidRPr="001C0B87" w:rsidRDefault="00A43A49" w:rsidP="00021083">
            <w:pPr>
              <w:spacing w:before="75" w:after="75" w:line="240" w:lineRule="auto"/>
              <w:rPr>
                <w:rFonts w:ascii="Times New Roman" w:eastAsia="Times New Roman" w:hAnsi="Times New Roman" w:cs="Times New Roman"/>
                <w:sz w:val="24"/>
                <w:szCs w:val="24"/>
                <w:lang w:val="lv-LV" w:eastAsia="lv-LV"/>
              </w:rPr>
            </w:pPr>
            <w:r w:rsidRPr="001C0B87">
              <w:rPr>
                <w:rFonts w:ascii="Times New Roman" w:eastAsia="Times New Roman" w:hAnsi="Times New Roman" w:cs="Times New Roman"/>
                <w:sz w:val="24"/>
                <w:szCs w:val="24"/>
                <w:lang w:val="lv-LV" w:eastAsia="lv-LV"/>
              </w:rPr>
              <w:lastRenderedPageBreak/>
              <w:t> 5.</w:t>
            </w:r>
          </w:p>
        </w:tc>
        <w:tc>
          <w:tcPr>
            <w:tcW w:w="4150" w:type="dxa"/>
            <w:tcBorders>
              <w:top w:val="outset" w:sz="6" w:space="0" w:color="auto"/>
              <w:left w:val="outset" w:sz="6" w:space="0" w:color="auto"/>
              <w:bottom w:val="outset" w:sz="6" w:space="0" w:color="auto"/>
              <w:right w:val="outset" w:sz="6" w:space="0" w:color="auto"/>
            </w:tcBorders>
            <w:hideMark/>
          </w:tcPr>
          <w:p w:rsidR="00A43A49" w:rsidRPr="001C0B87" w:rsidRDefault="00A43A49" w:rsidP="00021083">
            <w:pPr>
              <w:spacing w:before="75" w:after="75" w:line="240" w:lineRule="auto"/>
              <w:rPr>
                <w:rFonts w:ascii="Times New Roman" w:eastAsia="Times New Roman" w:hAnsi="Times New Roman" w:cs="Times New Roman"/>
                <w:sz w:val="24"/>
                <w:szCs w:val="24"/>
                <w:lang w:val="lv-LV" w:eastAsia="lv-LV"/>
              </w:rPr>
            </w:pPr>
            <w:r w:rsidRPr="001C0B87">
              <w:rPr>
                <w:rFonts w:ascii="Times New Roman" w:eastAsia="Times New Roman" w:hAnsi="Times New Roman" w:cs="Times New Roman"/>
                <w:sz w:val="24"/>
                <w:szCs w:val="24"/>
                <w:lang w:val="lv-LV" w:eastAsia="lv-LV"/>
              </w:rPr>
              <w:t> Projekta izstrādē iesaistītās institūcijas</w:t>
            </w:r>
          </w:p>
        </w:tc>
        <w:tc>
          <w:tcPr>
            <w:tcW w:w="4775" w:type="dxa"/>
            <w:tcBorders>
              <w:top w:val="outset" w:sz="6" w:space="0" w:color="auto"/>
              <w:left w:val="outset" w:sz="6" w:space="0" w:color="auto"/>
              <w:bottom w:val="outset" w:sz="6" w:space="0" w:color="auto"/>
              <w:right w:val="outset" w:sz="6" w:space="0" w:color="auto"/>
            </w:tcBorders>
            <w:hideMark/>
          </w:tcPr>
          <w:p w:rsidR="00CD284F" w:rsidRPr="001C0B87" w:rsidRDefault="00C57403" w:rsidP="00C57403">
            <w:pPr>
              <w:spacing w:before="75" w:after="75" w:line="240" w:lineRule="auto"/>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Sertificēšanas institūcija – Latvijas farmaceitu biedrība, kura </w:t>
            </w:r>
            <w:r w:rsidR="00800356">
              <w:rPr>
                <w:rFonts w:ascii="Times New Roman" w:eastAsia="Times New Roman" w:hAnsi="Times New Roman" w:cs="Times New Roman"/>
                <w:sz w:val="24"/>
                <w:szCs w:val="24"/>
                <w:lang w:val="lv-LV" w:eastAsia="lv-LV"/>
              </w:rPr>
              <w:t xml:space="preserve">šobrīd </w:t>
            </w:r>
            <w:r>
              <w:rPr>
                <w:rFonts w:ascii="Times New Roman" w:eastAsia="Times New Roman" w:hAnsi="Times New Roman" w:cs="Times New Roman"/>
                <w:sz w:val="24"/>
                <w:szCs w:val="24"/>
                <w:lang w:val="lv-LV" w:eastAsia="lv-LV"/>
              </w:rPr>
              <w:t>veic farmaceitu profesionālās kvalifikācijas sertifikāciju.</w:t>
            </w:r>
          </w:p>
        </w:tc>
      </w:tr>
      <w:tr w:rsidR="00A43A49" w:rsidRPr="001C0B87" w:rsidTr="002F3677">
        <w:trPr>
          <w:trHeight w:val="858"/>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A43A49" w:rsidRPr="001C0B87" w:rsidRDefault="00A43A49" w:rsidP="00021083">
            <w:pPr>
              <w:spacing w:before="75" w:after="75" w:line="240" w:lineRule="auto"/>
              <w:rPr>
                <w:rFonts w:ascii="Times New Roman" w:eastAsia="Times New Roman" w:hAnsi="Times New Roman" w:cs="Times New Roman"/>
                <w:sz w:val="24"/>
                <w:szCs w:val="24"/>
                <w:lang w:val="lv-LV" w:eastAsia="lv-LV"/>
              </w:rPr>
            </w:pPr>
            <w:r w:rsidRPr="001C0B87">
              <w:rPr>
                <w:rFonts w:ascii="Times New Roman" w:eastAsia="Times New Roman" w:hAnsi="Times New Roman" w:cs="Times New Roman"/>
                <w:sz w:val="24"/>
                <w:szCs w:val="24"/>
                <w:lang w:val="lv-LV" w:eastAsia="lv-LV"/>
              </w:rPr>
              <w:t> 6.</w:t>
            </w:r>
          </w:p>
        </w:tc>
        <w:tc>
          <w:tcPr>
            <w:tcW w:w="4150" w:type="dxa"/>
            <w:tcBorders>
              <w:top w:val="outset" w:sz="6" w:space="0" w:color="auto"/>
              <w:left w:val="outset" w:sz="6" w:space="0" w:color="auto"/>
              <w:bottom w:val="outset" w:sz="6" w:space="0" w:color="auto"/>
              <w:right w:val="outset" w:sz="6" w:space="0" w:color="auto"/>
            </w:tcBorders>
            <w:hideMark/>
          </w:tcPr>
          <w:p w:rsidR="00A43A49" w:rsidRPr="001C0B87" w:rsidRDefault="00A43A49" w:rsidP="00021083">
            <w:pPr>
              <w:spacing w:before="75" w:after="75" w:line="240" w:lineRule="auto"/>
              <w:rPr>
                <w:rFonts w:ascii="Times New Roman" w:eastAsia="Times New Roman" w:hAnsi="Times New Roman" w:cs="Times New Roman"/>
                <w:sz w:val="24"/>
                <w:szCs w:val="24"/>
                <w:lang w:val="lv-LV" w:eastAsia="lv-LV"/>
              </w:rPr>
            </w:pPr>
            <w:r w:rsidRPr="001C0B87">
              <w:rPr>
                <w:rFonts w:ascii="Times New Roman" w:eastAsia="Times New Roman" w:hAnsi="Times New Roman" w:cs="Times New Roman"/>
                <w:sz w:val="24"/>
                <w:szCs w:val="24"/>
                <w:lang w:val="lv-LV" w:eastAsia="lv-LV"/>
              </w:rPr>
              <w:t> Iemesli, kādēļ netika nodrošināta sabiedrības līdzdalība</w:t>
            </w:r>
          </w:p>
        </w:tc>
        <w:tc>
          <w:tcPr>
            <w:tcW w:w="4775" w:type="dxa"/>
            <w:tcBorders>
              <w:top w:val="outset" w:sz="6" w:space="0" w:color="auto"/>
              <w:left w:val="outset" w:sz="6" w:space="0" w:color="auto"/>
              <w:bottom w:val="outset" w:sz="6" w:space="0" w:color="auto"/>
              <w:right w:val="outset" w:sz="6" w:space="0" w:color="auto"/>
            </w:tcBorders>
            <w:hideMark/>
          </w:tcPr>
          <w:p w:rsidR="00A43A49" w:rsidRPr="001C0B87" w:rsidRDefault="007D36B5" w:rsidP="00021083">
            <w:pPr>
              <w:spacing w:before="75" w:after="75" w:line="240" w:lineRule="auto"/>
              <w:rPr>
                <w:rFonts w:ascii="Times New Roman" w:eastAsia="Times New Roman" w:hAnsi="Times New Roman" w:cs="Times New Roman"/>
                <w:sz w:val="24"/>
                <w:szCs w:val="24"/>
                <w:lang w:val="lv-LV" w:eastAsia="lv-LV"/>
              </w:rPr>
            </w:pPr>
            <w:r w:rsidRPr="001C0B87">
              <w:rPr>
                <w:rFonts w:ascii="Times New Roman" w:eastAsia="Times New Roman" w:hAnsi="Times New Roman" w:cs="Times New Roman"/>
                <w:sz w:val="24"/>
                <w:szCs w:val="24"/>
                <w:lang w:val="lv-LV" w:eastAsia="lv-LV"/>
              </w:rPr>
              <w:t>Projekts šo jomu neskar</w:t>
            </w:r>
          </w:p>
        </w:tc>
      </w:tr>
      <w:tr w:rsidR="00A43A49" w:rsidRPr="001C0B87" w:rsidTr="002F3677">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A43A49" w:rsidRPr="001C0B87" w:rsidRDefault="00A43A49" w:rsidP="00021083">
            <w:pPr>
              <w:spacing w:before="75" w:after="75" w:line="240" w:lineRule="auto"/>
              <w:rPr>
                <w:rFonts w:ascii="Times New Roman" w:eastAsia="Times New Roman" w:hAnsi="Times New Roman" w:cs="Times New Roman"/>
                <w:sz w:val="24"/>
                <w:szCs w:val="24"/>
                <w:lang w:val="lv-LV" w:eastAsia="lv-LV"/>
              </w:rPr>
            </w:pPr>
            <w:r w:rsidRPr="001C0B87">
              <w:rPr>
                <w:rFonts w:ascii="Times New Roman" w:eastAsia="Times New Roman" w:hAnsi="Times New Roman" w:cs="Times New Roman"/>
                <w:sz w:val="24"/>
                <w:szCs w:val="24"/>
                <w:lang w:val="lv-LV" w:eastAsia="lv-LV"/>
              </w:rPr>
              <w:t> 7.</w:t>
            </w:r>
          </w:p>
        </w:tc>
        <w:tc>
          <w:tcPr>
            <w:tcW w:w="4150" w:type="dxa"/>
            <w:tcBorders>
              <w:top w:val="outset" w:sz="6" w:space="0" w:color="auto"/>
              <w:left w:val="outset" w:sz="6" w:space="0" w:color="auto"/>
              <w:bottom w:val="outset" w:sz="6" w:space="0" w:color="auto"/>
              <w:right w:val="outset" w:sz="6" w:space="0" w:color="auto"/>
            </w:tcBorders>
            <w:hideMark/>
          </w:tcPr>
          <w:p w:rsidR="00A43A49" w:rsidRPr="001C0B87" w:rsidRDefault="00A43A49" w:rsidP="00021083">
            <w:pPr>
              <w:spacing w:before="75" w:after="75" w:line="240" w:lineRule="auto"/>
              <w:rPr>
                <w:rFonts w:ascii="Times New Roman" w:eastAsia="Times New Roman" w:hAnsi="Times New Roman" w:cs="Times New Roman"/>
                <w:sz w:val="24"/>
                <w:szCs w:val="24"/>
                <w:lang w:val="lv-LV" w:eastAsia="lv-LV"/>
              </w:rPr>
            </w:pPr>
            <w:r w:rsidRPr="001C0B87">
              <w:rPr>
                <w:rFonts w:ascii="Times New Roman" w:eastAsia="Times New Roman" w:hAnsi="Times New Roman" w:cs="Times New Roman"/>
                <w:sz w:val="24"/>
                <w:szCs w:val="24"/>
                <w:lang w:val="lv-LV" w:eastAsia="lv-LV"/>
              </w:rPr>
              <w:t> Cita informācija</w:t>
            </w:r>
          </w:p>
        </w:tc>
        <w:tc>
          <w:tcPr>
            <w:tcW w:w="4775" w:type="dxa"/>
            <w:tcBorders>
              <w:top w:val="outset" w:sz="6" w:space="0" w:color="auto"/>
              <w:left w:val="outset" w:sz="6" w:space="0" w:color="auto"/>
              <w:bottom w:val="outset" w:sz="6" w:space="0" w:color="auto"/>
              <w:right w:val="outset" w:sz="6" w:space="0" w:color="auto"/>
            </w:tcBorders>
            <w:hideMark/>
          </w:tcPr>
          <w:p w:rsidR="00A43A49" w:rsidRDefault="00A43A49" w:rsidP="0030204F">
            <w:pPr>
              <w:spacing w:before="75" w:after="75" w:line="240" w:lineRule="auto"/>
              <w:rPr>
                <w:rFonts w:ascii="Times New Roman" w:eastAsia="Times New Roman" w:hAnsi="Times New Roman" w:cs="Times New Roman"/>
                <w:sz w:val="24"/>
                <w:szCs w:val="24"/>
                <w:lang w:val="lv-LV" w:eastAsia="lv-LV"/>
              </w:rPr>
            </w:pPr>
            <w:r w:rsidRPr="001C0B87">
              <w:rPr>
                <w:rFonts w:ascii="Times New Roman" w:eastAsia="Times New Roman" w:hAnsi="Times New Roman" w:cs="Times New Roman"/>
                <w:sz w:val="24"/>
                <w:szCs w:val="24"/>
                <w:lang w:val="lv-LV" w:eastAsia="lv-LV"/>
              </w:rPr>
              <w:t>Nav</w:t>
            </w:r>
            <w:r w:rsidR="002D1C94" w:rsidRPr="001C0B87">
              <w:rPr>
                <w:rFonts w:ascii="Times New Roman" w:eastAsia="Times New Roman" w:hAnsi="Times New Roman" w:cs="Times New Roman"/>
                <w:sz w:val="24"/>
                <w:szCs w:val="24"/>
                <w:lang w:val="lv-LV" w:eastAsia="lv-LV"/>
              </w:rPr>
              <w:t xml:space="preserve"> </w:t>
            </w:r>
          </w:p>
          <w:p w:rsidR="0055494C" w:rsidRPr="001C0B87" w:rsidRDefault="0055494C" w:rsidP="0030204F">
            <w:pPr>
              <w:spacing w:before="75" w:after="75" w:line="240" w:lineRule="auto"/>
              <w:rPr>
                <w:rFonts w:ascii="Times New Roman" w:eastAsia="Times New Roman" w:hAnsi="Times New Roman" w:cs="Times New Roman"/>
                <w:sz w:val="24"/>
                <w:szCs w:val="24"/>
                <w:lang w:val="lv-LV" w:eastAsia="lv-LV"/>
              </w:rPr>
            </w:pPr>
          </w:p>
        </w:tc>
      </w:tr>
    </w:tbl>
    <w:p w:rsidR="00A43A49" w:rsidRPr="001C0B87" w:rsidRDefault="00A43A49" w:rsidP="00A43A49">
      <w:pPr>
        <w:spacing w:before="75" w:after="75" w:line="240" w:lineRule="auto"/>
        <w:ind w:firstLine="375"/>
        <w:jc w:val="both"/>
        <w:rPr>
          <w:rFonts w:ascii="Times New Roman" w:eastAsia="Times New Roman" w:hAnsi="Times New Roman" w:cs="Times New Roman"/>
          <w:sz w:val="24"/>
          <w:szCs w:val="24"/>
          <w:lang w:val="lv-LV" w:eastAsia="lv-LV"/>
        </w:rPr>
      </w:pPr>
      <w:r w:rsidRPr="001C0B87">
        <w:rPr>
          <w:rFonts w:ascii="Times New Roman" w:eastAsia="Times New Roman" w:hAnsi="Times New Roman" w:cs="Times New Roman"/>
          <w:sz w:val="24"/>
          <w:szCs w:val="24"/>
          <w:lang w:val="lv-LV" w:eastAsia="lv-LV"/>
        </w:rPr>
        <w:t> </w:t>
      </w:r>
    </w:p>
    <w:tbl>
      <w:tblPr>
        <w:tblW w:w="94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33"/>
        <w:gridCol w:w="4162"/>
        <w:gridCol w:w="4770"/>
      </w:tblGrid>
      <w:tr w:rsidR="00A43A49" w:rsidRPr="001C0B87" w:rsidTr="000C5A58">
        <w:trPr>
          <w:tblCellSpacing w:w="0" w:type="dxa"/>
        </w:trPr>
        <w:tc>
          <w:tcPr>
            <w:tcW w:w="9465" w:type="dxa"/>
            <w:gridSpan w:val="3"/>
            <w:tcBorders>
              <w:top w:val="outset" w:sz="6" w:space="0" w:color="auto"/>
              <w:left w:val="outset" w:sz="6" w:space="0" w:color="auto"/>
              <w:bottom w:val="outset" w:sz="6" w:space="0" w:color="auto"/>
              <w:right w:val="outset" w:sz="6" w:space="0" w:color="auto"/>
            </w:tcBorders>
            <w:vAlign w:val="center"/>
            <w:hideMark/>
          </w:tcPr>
          <w:p w:rsidR="00A43A49" w:rsidRPr="001C0B87" w:rsidRDefault="00A43A49" w:rsidP="00021083">
            <w:pPr>
              <w:spacing w:before="150" w:after="150" w:line="240" w:lineRule="auto"/>
              <w:jc w:val="center"/>
              <w:rPr>
                <w:rFonts w:ascii="Times New Roman" w:eastAsia="Times New Roman" w:hAnsi="Times New Roman" w:cs="Times New Roman"/>
                <w:b/>
                <w:bCs/>
                <w:sz w:val="24"/>
                <w:szCs w:val="24"/>
                <w:lang w:val="lv-LV" w:eastAsia="lv-LV"/>
              </w:rPr>
            </w:pPr>
            <w:r w:rsidRPr="001C0B87">
              <w:rPr>
                <w:rFonts w:ascii="Times New Roman" w:eastAsia="Times New Roman" w:hAnsi="Times New Roman" w:cs="Times New Roman"/>
                <w:b/>
                <w:bCs/>
                <w:sz w:val="24"/>
                <w:szCs w:val="24"/>
                <w:lang w:val="lv-LV" w:eastAsia="lv-LV"/>
              </w:rPr>
              <w:t> II. Tiesību akta projekta ietekme uz sabiedrību</w:t>
            </w:r>
          </w:p>
        </w:tc>
      </w:tr>
      <w:tr w:rsidR="00A43A49" w:rsidRPr="001C0B87" w:rsidTr="000C5A58">
        <w:trPr>
          <w:trHeight w:val="467"/>
          <w:tblCellSpacing w:w="0" w:type="dxa"/>
        </w:trPr>
        <w:tc>
          <w:tcPr>
            <w:tcW w:w="533" w:type="dxa"/>
            <w:tcBorders>
              <w:top w:val="outset" w:sz="6" w:space="0" w:color="auto"/>
              <w:left w:val="outset" w:sz="6" w:space="0" w:color="auto"/>
              <w:bottom w:val="outset" w:sz="6" w:space="0" w:color="auto"/>
              <w:right w:val="outset" w:sz="6" w:space="0" w:color="auto"/>
            </w:tcBorders>
            <w:hideMark/>
          </w:tcPr>
          <w:p w:rsidR="00A43A49" w:rsidRPr="001C0B87" w:rsidRDefault="00A43A49" w:rsidP="00021083">
            <w:pPr>
              <w:spacing w:before="75" w:after="75" w:line="240" w:lineRule="auto"/>
              <w:rPr>
                <w:rFonts w:ascii="Times New Roman" w:eastAsia="Times New Roman" w:hAnsi="Times New Roman" w:cs="Times New Roman"/>
                <w:sz w:val="24"/>
                <w:szCs w:val="24"/>
                <w:lang w:val="lv-LV" w:eastAsia="lv-LV"/>
              </w:rPr>
            </w:pPr>
            <w:r w:rsidRPr="001C0B87">
              <w:rPr>
                <w:rFonts w:ascii="Times New Roman" w:eastAsia="Times New Roman" w:hAnsi="Times New Roman" w:cs="Times New Roman"/>
                <w:sz w:val="24"/>
                <w:szCs w:val="24"/>
                <w:lang w:val="lv-LV" w:eastAsia="lv-LV"/>
              </w:rPr>
              <w:lastRenderedPageBreak/>
              <w:t> 1.</w:t>
            </w:r>
          </w:p>
        </w:tc>
        <w:tc>
          <w:tcPr>
            <w:tcW w:w="4162" w:type="dxa"/>
            <w:tcBorders>
              <w:top w:val="outset" w:sz="6" w:space="0" w:color="auto"/>
              <w:left w:val="outset" w:sz="6" w:space="0" w:color="auto"/>
              <w:bottom w:val="outset" w:sz="6" w:space="0" w:color="auto"/>
              <w:right w:val="outset" w:sz="6" w:space="0" w:color="auto"/>
            </w:tcBorders>
            <w:hideMark/>
          </w:tcPr>
          <w:p w:rsidR="00A43A49" w:rsidRPr="001C0B87" w:rsidRDefault="00A43A49" w:rsidP="00021083">
            <w:pPr>
              <w:spacing w:before="75" w:after="75" w:line="240" w:lineRule="auto"/>
              <w:rPr>
                <w:rFonts w:ascii="Times New Roman" w:eastAsia="Times New Roman" w:hAnsi="Times New Roman" w:cs="Times New Roman"/>
                <w:sz w:val="24"/>
                <w:szCs w:val="24"/>
                <w:lang w:val="lv-LV" w:eastAsia="lv-LV"/>
              </w:rPr>
            </w:pPr>
            <w:r w:rsidRPr="001C0B87">
              <w:rPr>
                <w:rFonts w:ascii="Times New Roman" w:eastAsia="Times New Roman" w:hAnsi="Times New Roman" w:cs="Times New Roman"/>
                <w:sz w:val="24"/>
                <w:szCs w:val="24"/>
                <w:lang w:val="lv-LV" w:eastAsia="lv-LV"/>
              </w:rPr>
              <w:t xml:space="preserve"> Sabiedrības </w:t>
            </w:r>
            <w:proofErr w:type="spellStart"/>
            <w:r w:rsidRPr="001C0B87">
              <w:rPr>
                <w:rFonts w:ascii="Times New Roman" w:eastAsia="Times New Roman" w:hAnsi="Times New Roman" w:cs="Times New Roman"/>
                <w:sz w:val="24"/>
                <w:szCs w:val="24"/>
                <w:lang w:val="lv-LV" w:eastAsia="lv-LV"/>
              </w:rPr>
              <w:t>mērķgrupa</w:t>
            </w:r>
            <w:proofErr w:type="spellEnd"/>
          </w:p>
        </w:tc>
        <w:tc>
          <w:tcPr>
            <w:tcW w:w="4770" w:type="dxa"/>
            <w:tcBorders>
              <w:top w:val="outset" w:sz="6" w:space="0" w:color="auto"/>
              <w:left w:val="outset" w:sz="6" w:space="0" w:color="auto"/>
              <w:bottom w:val="outset" w:sz="6" w:space="0" w:color="auto"/>
              <w:right w:val="outset" w:sz="6" w:space="0" w:color="auto"/>
            </w:tcBorders>
            <w:hideMark/>
          </w:tcPr>
          <w:p w:rsidR="0077086D" w:rsidRDefault="000C5A58" w:rsidP="007D36B5">
            <w:pPr>
              <w:spacing w:after="0" w:line="240" w:lineRule="auto"/>
              <w:jc w:val="both"/>
              <w:rPr>
                <w:rFonts w:ascii="Times New Roman" w:hAnsi="Times New Roman" w:cs="Times New Roman"/>
                <w:color w:val="000000"/>
                <w:sz w:val="24"/>
                <w:szCs w:val="24"/>
                <w:lang w:val="lv-LV"/>
              </w:rPr>
            </w:pPr>
            <w:r w:rsidRPr="001C0B87">
              <w:rPr>
                <w:rFonts w:ascii="Times New Roman" w:hAnsi="Times New Roman" w:cs="Times New Roman"/>
                <w:color w:val="000000"/>
                <w:sz w:val="24"/>
                <w:szCs w:val="24"/>
                <w:lang w:val="lv-LV"/>
              </w:rPr>
              <w:t>Noteikumu projekts</w:t>
            </w:r>
            <w:r w:rsidR="009F4BE4">
              <w:rPr>
                <w:rFonts w:ascii="Times New Roman" w:hAnsi="Times New Roman" w:cs="Times New Roman"/>
                <w:color w:val="000000"/>
                <w:sz w:val="24"/>
                <w:szCs w:val="24"/>
                <w:lang w:val="lv-LV"/>
              </w:rPr>
              <w:t xml:space="preserve"> attiecas uz </w:t>
            </w:r>
            <w:r w:rsidR="0077086D">
              <w:rPr>
                <w:rFonts w:ascii="Times New Roman" w:hAnsi="Times New Roman" w:cs="Times New Roman"/>
                <w:color w:val="000000"/>
                <w:sz w:val="24"/>
                <w:szCs w:val="24"/>
                <w:lang w:val="lv-LV"/>
              </w:rPr>
              <w:t>:</w:t>
            </w:r>
          </w:p>
          <w:p w:rsidR="00243178" w:rsidRDefault="0077086D" w:rsidP="007D36B5">
            <w:pPr>
              <w:spacing w:after="0" w:line="240" w:lineRule="auto"/>
              <w:jc w:val="both"/>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1)</w:t>
            </w:r>
            <w:r w:rsidR="00A322C3">
              <w:rPr>
                <w:rFonts w:ascii="Times New Roman" w:hAnsi="Times New Roman" w:cs="Times New Roman"/>
                <w:color w:val="000000"/>
                <w:sz w:val="24"/>
                <w:szCs w:val="24"/>
                <w:lang w:val="lv-LV"/>
              </w:rPr>
              <w:t xml:space="preserve">820 aptiekām </w:t>
            </w:r>
            <w:r w:rsidR="00FD7CB6">
              <w:rPr>
                <w:rFonts w:ascii="Times New Roman" w:hAnsi="Times New Roman" w:cs="Times New Roman"/>
                <w:color w:val="000000"/>
                <w:sz w:val="24"/>
                <w:szCs w:val="24"/>
                <w:lang w:val="lv-LV"/>
              </w:rPr>
              <w:t>un to vadītājiem, kuri ir sertificēti;</w:t>
            </w:r>
          </w:p>
          <w:p w:rsidR="00266A94" w:rsidRDefault="0077086D" w:rsidP="00914F84">
            <w:pPr>
              <w:spacing w:before="75" w:after="75"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2) aptuveni 1800 farmaceitiem (datu avots – Latvijas Farmaceitu biedrības farmaceitu un farmaceitu asistentu reģistrs)</w:t>
            </w:r>
            <w:r w:rsidR="00266A94">
              <w:rPr>
                <w:rFonts w:ascii="Times New Roman" w:eastAsia="Times New Roman" w:hAnsi="Times New Roman" w:cs="Times New Roman"/>
                <w:sz w:val="24"/>
                <w:szCs w:val="24"/>
                <w:lang w:val="lv-LV" w:eastAsia="lv-LV"/>
              </w:rPr>
              <w:t>,</w:t>
            </w:r>
            <w:r w:rsidR="00C57403">
              <w:rPr>
                <w:rFonts w:ascii="Times New Roman" w:eastAsia="Times New Roman" w:hAnsi="Times New Roman" w:cs="Times New Roman"/>
                <w:sz w:val="24"/>
                <w:szCs w:val="24"/>
                <w:lang w:val="lv-LV" w:eastAsia="lv-LV"/>
              </w:rPr>
              <w:t xml:space="preserve"> </w:t>
            </w:r>
            <w:r w:rsidR="00266A94">
              <w:rPr>
                <w:rFonts w:ascii="Times New Roman" w:eastAsia="Times New Roman" w:hAnsi="Times New Roman" w:cs="Times New Roman"/>
                <w:sz w:val="24"/>
                <w:szCs w:val="24"/>
                <w:lang w:val="lv-LV" w:eastAsia="lv-LV"/>
              </w:rPr>
              <w:t xml:space="preserve">no kuriem </w:t>
            </w:r>
            <w:r w:rsidR="00266A94" w:rsidRPr="00DB452B">
              <w:rPr>
                <w:rFonts w:ascii="Times New Roman" w:eastAsia="Times New Roman" w:hAnsi="Times New Roman" w:cs="Times New Roman"/>
                <w:sz w:val="24"/>
                <w:szCs w:val="24"/>
                <w:lang w:val="lv-LV" w:eastAsia="lv-LV"/>
              </w:rPr>
              <w:t>Farmaceitu profesionālās kvalifikācijas sertifikātus ir saņēmuši 1120 farmaceiti, kuriem būs nepieciešama atkārtota sertifikācija saskaņā ar noteikumu projektā iestrādātajām prasībām</w:t>
            </w:r>
            <w:r w:rsidR="00FD7CB6">
              <w:rPr>
                <w:rFonts w:ascii="Times New Roman" w:eastAsia="Times New Roman" w:hAnsi="Times New Roman" w:cs="Times New Roman"/>
                <w:sz w:val="24"/>
                <w:szCs w:val="24"/>
                <w:lang w:val="lv-LV" w:eastAsia="lv-LV"/>
              </w:rPr>
              <w:t>;</w:t>
            </w:r>
          </w:p>
          <w:p w:rsidR="0077086D" w:rsidRDefault="0077086D" w:rsidP="00A322C3">
            <w:pPr>
              <w:spacing w:after="0" w:line="240" w:lineRule="auto"/>
              <w:jc w:val="both"/>
              <w:rPr>
                <w:rFonts w:ascii="Times New Roman" w:hAnsi="Times New Roman" w:cs="Times New Roman"/>
                <w:sz w:val="24"/>
                <w:szCs w:val="24"/>
                <w:lang w:val="lv-LV"/>
              </w:rPr>
            </w:pPr>
            <w:r>
              <w:rPr>
                <w:rFonts w:ascii="Times New Roman" w:eastAsia="Times New Roman" w:hAnsi="Times New Roman" w:cs="Times New Roman"/>
                <w:sz w:val="24"/>
                <w:szCs w:val="24"/>
                <w:lang w:val="lv-LV" w:eastAsia="lv-LV"/>
              </w:rPr>
              <w:t xml:space="preserve">3) </w:t>
            </w:r>
            <w:r w:rsidR="00266A94">
              <w:rPr>
                <w:rFonts w:ascii="Times New Roman" w:eastAsia="Times New Roman" w:hAnsi="Times New Roman" w:cs="Times New Roman"/>
                <w:sz w:val="24"/>
                <w:szCs w:val="24"/>
                <w:lang w:val="lv-LV" w:eastAsia="lv-LV"/>
              </w:rPr>
              <w:t>s</w:t>
            </w:r>
            <w:r w:rsidRPr="00DB452B">
              <w:rPr>
                <w:rFonts w:ascii="Times New Roman" w:eastAsia="Times New Roman" w:hAnsi="Times New Roman" w:cs="Times New Roman"/>
                <w:sz w:val="24"/>
                <w:szCs w:val="24"/>
                <w:lang w:val="lv-LV" w:eastAsia="lv-LV"/>
              </w:rPr>
              <w:t>ertificēšanas institūcij</w:t>
            </w:r>
            <w:r>
              <w:rPr>
                <w:rFonts w:ascii="Times New Roman" w:eastAsia="Times New Roman" w:hAnsi="Times New Roman" w:cs="Times New Roman"/>
                <w:sz w:val="24"/>
                <w:szCs w:val="24"/>
                <w:lang w:val="lv-LV" w:eastAsia="lv-LV"/>
              </w:rPr>
              <w:t>u,</w:t>
            </w:r>
            <w:r w:rsidRPr="00DB452B">
              <w:rPr>
                <w:rFonts w:ascii="Times New Roman" w:eastAsia="Times New Roman" w:hAnsi="Times New Roman" w:cs="Times New Roman"/>
                <w:sz w:val="24"/>
                <w:szCs w:val="24"/>
                <w:lang w:val="lv-LV" w:eastAsia="lv-LV"/>
              </w:rPr>
              <w:t xml:space="preserve"> kas šobrīd veic farmaceitu sertifikāciju atbilstoši spēkā esošajiem Noteikumiem un </w:t>
            </w:r>
            <w:r w:rsidRPr="00DB452B">
              <w:rPr>
                <w:rFonts w:ascii="Times New Roman" w:hAnsi="Times New Roman" w:cs="Times New Roman"/>
                <w:sz w:val="24"/>
                <w:szCs w:val="24"/>
                <w:lang w:val="lv-LV"/>
              </w:rPr>
              <w:t>standarta LVS EN ISO/IEC 17024</w:t>
            </w:r>
            <w:r>
              <w:rPr>
                <w:rFonts w:ascii="Times New Roman" w:hAnsi="Times New Roman" w:cs="Times New Roman"/>
                <w:sz w:val="24"/>
                <w:szCs w:val="24"/>
                <w:lang w:val="lv-LV"/>
              </w:rPr>
              <w:t>:2005</w:t>
            </w:r>
            <w:r w:rsidRPr="00DB452B">
              <w:rPr>
                <w:rFonts w:ascii="Times New Roman" w:hAnsi="Times New Roman" w:cs="Times New Roman"/>
                <w:sz w:val="24"/>
                <w:szCs w:val="24"/>
                <w:lang w:val="lv-LV"/>
              </w:rPr>
              <w:t xml:space="preserve"> "Atbilstības novērtēšana – vispārīgās prasības personu sertificēšanas institūcijām" noteiktajām prasībām</w:t>
            </w:r>
            <w:r w:rsidR="00A33ECC">
              <w:rPr>
                <w:rFonts w:ascii="Times New Roman" w:hAnsi="Times New Roman" w:cs="Times New Roman"/>
                <w:sz w:val="24"/>
                <w:szCs w:val="24"/>
                <w:lang w:val="lv-LV"/>
              </w:rPr>
              <w:t xml:space="preserve"> (</w:t>
            </w:r>
            <w:r w:rsidRPr="00DB452B">
              <w:rPr>
                <w:rFonts w:ascii="Times New Roman" w:eastAsia="Times New Roman" w:hAnsi="Times New Roman" w:cs="Times New Roman"/>
                <w:sz w:val="24"/>
                <w:szCs w:val="24"/>
                <w:lang w:val="lv-LV" w:eastAsia="lv-LV"/>
              </w:rPr>
              <w:t>Latvijas Farmaceitu biedrīb</w:t>
            </w:r>
            <w:r w:rsidR="00A33ECC">
              <w:rPr>
                <w:rFonts w:ascii="Times New Roman" w:eastAsia="Times New Roman" w:hAnsi="Times New Roman" w:cs="Times New Roman"/>
                <w:sz w:val="24"/>
                <w:szCs w:val="24"/>
                <w:lang w:val="lv-LV" w:eastAsia="lv-LV"/>
              </w:rPr>
              <w:t>a)</w:t>
            </w:r>
            <w:r w:rsidRPr="00DB452B">
              <w:rPr>
                <w:rFonts w:ascii="Times New Roman" w:eastAsia="Times New Roman" w:hAnsi="Times New Roman" w:cs="Times New Roman"/>
                <w:sz w:val="24"/>
                <w:szCs w:val="24"/>
                <w:lang w:val="lv-LV" w:eastAsia="lv-LV"/>
              </w:rPr>
              <w:t xml:space="preserve"> Pēdējā akreditācija veikta </w:t>
            </w:r>
            <w:r w:rsidRPr="00DB452B">
              <w:rPr>
                <w:rFonts w:ascii="Times New Roman" w:hAnsi="Times New Roman" w:cs="Times New Roman"/>
                <w:sz w:val="24"/>
                <w:szCs w:val="24"/>
                <w:lang w:val="lv-LV"/>
              </w:rPr>
              <w:t xml:space="preserve">valsts sabiedrības ar ierobežotu atbildību „Standartizācijas, akreditācijas un metroloģijas centrs” Latvijas Nacionālajā akreditācijas birojā </w:t>
            </w:r>
            <w:r w:rsidRPr="00DB452B">
              <w:rPr>
                <w:rFonts w:ascii="Times New Roman" w:eastAsia="Times New Roman" w:hAnsi="Times New Roman" w:cs="Times New Roman"/>
                <w:sz w:val="24"/>
                <w:szCs w:val="24"/>
                <w:lang w:val="lv-LV" w:eastAsia="lv-LV"/>
              </w:rPr>
              <w:t>2010.gada 12.janvārī</w:t>
            </w:r>
            <w:r>
              <w:rPr>
                <w:rFonts w:ascii="Times New Roman" w:hAnsi="Times New Roman" w:cs="Times New Roman"/>
                <w:sz w:val="24"/>
                <w:szCs w:val="24"/>
                <w:lang w:val="lv-LV"/>
              </w:rPr>
              <w:t xml:space="preserve"> ar termiņu līdz 2015.gada 11.janvārim</w:t>
            </w:r>
            <w:r w:rsidR="00FD7CB6">
              <w:rPr>
                <w:rFonts w:ascii="Times New Roman" w:hAnsi="Times New Roman" w:cs="Times New Roman"/>
                <w:sz w:val="24"/>
                <w:szCs w:val="24"/>
                <w:lang w:val="lv-LV"/>
              </w:rPr>
              <w:t>;</w:t>
            </w:r>
          </w:p>
          <w:p w:rsidR="0077086D" w:rsidRPr="001C0B87" w:rsidRDefault="00266A94" w:rsidP="00A322C3">
            <w:pPr>
              <w:spacing w:after="0"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4) </w:t>
            </w:r>
            <w:r w:rsidR="0077086D">
              <w:rPr>
                <w:rFonts w:ascii="Times New Roman" w:eastAsia="Times New Roman" w:hAnsi="Times New Roman" w:cs="Times New Roman"/>
                <w:sz w:val="24"/>
                <w:szCs w:val="24"/>
                <w:lang w:val="lv-LV" w:eastAsia="lv-LV"/>
              </w:rPr>
              <w:t>Veselības inspekcijas amatpersonām, kas v</w:t>
            </w:r>
            <w:r w:rsidR="00C57403">
              <w:rPr>
                <w:rFonts w:ascii="Times New Roman" w:eastAsia="Times New Roman" w:hAnsi="Times New Roman" w:cs="Times New Roman"/>
                <w:sz w:val="24"/>
                <w:szCs w:val="24"/>
                <w:lang w:val="lv-LV" w:eastAsia="lv-LV"/>
              </w:rPr>
              <w:t>eic aptieku darbības uzraudzību.</w:t>
            </w:r>
          </w:p>
        </w:tc>
      </w:tr>
      <w:tr w:rsidR="00A43A49" w:rsidRPr="001C0B87" w:rsidTr="000C5A58">
        <w:trPr>
          <w:trHeight w:val="523"/>
          <w:tblCellSpacing w:w="0" w:type="dxa"/>
        </w:trPr>
        <w:tc>
          <w:tcPr>
            <w:tcW w:w="533" w:type="dxa"/>
            <w:tcBorders>
              <w:top w:val="outset" w:sz="6" w:space="0" w:color="auto"/>
              <w:left w:val="outset" w:sz="6" w:space="0" w:color="auto"/>
              <w:bottom w:val="outset" w:sz="6" w:space="0" w:color="auto"/>
              <w:right w:val="outset" w:sz="6" w:space="0" w:color="auto"/>
            </w:tcBorders>
            <w:hideMark/>
          </w:tcPr>
          <w:p w:rsidR="00A43A49" w:rsidRPr="001C0B87" w:rsidRDefault="00A43A49" w:rsidP="00021083">
            <w:pPr>
              <w:spacing w:before="75" w:after="75" w:line="240" w:lineRule="auto"/>
              <w:rPr>
                <w:rFonts w:ascii="Times New Roman" w:eastAsia="Times New Roman" w:hAnsi="Times New Roman" w:cs="Times New Roman"/>
                <w:sz w:val="24"/>
                <w:szCs w:val="24"/>
                <w:lang w:val="lv-LV" w:eastAsia="lv-LV"/>
              </w:rPr>
            </w:pPr>
            <w:r w:rsidRPr="001C0B87">
              <w:rPr>
                <w:rFonts w:ascii="Times New Roman" w:eastAsia="Times New Roman" w:hAnsi="Times New Roman" w:cs="Times New Roman"/>
                <w:sz w:val="24"/>
                <w:szCs w:val="24"/>
                <w:lang w:val="lv-LV" w:eastAsia="lv-LV"/>
              </w:rPr>
              <w:t> 2.</w:t>
            </w:r>
          </w:p>
        </w:tc>
        <w:tc>
          <w:tcPr>
            <w:tcW w:w="4162" w:type="dxa"/>
            <w:tcBorders>
              <w:top w:val="outset" w:sz="6" w:space="0" w:color="auto"/>
              <w:left w:val="outset" w:sz="6" w:space="0" w:color="auto"/>
              <w:bottom w:val="outset" w:sz="6" w:space="0" w:color="auto"/>
              <w:right w:val="outset" w:sz="6" w:space="0" w:color="auto"/>
            </w:tcBorders>
            <w:hideMark/>
          </w:tcPr>
          <w:p w:rsidR="00A43A49" w:rsidRPr="001C0B87" w:rsidRDefault="00A43A49" w:rsidP="00021083">
            <w:pPr>
              <w:spacing w:before="75" w:after="75" w:line="240" w:lineRule="auto"/>
              <w:rPr>
                <w:rFonts w:ascii="Times New Roman" w:eastAsia="Times New Roman" w:hAnsi="Times New Roman" w:cs="Times New Roman"/>
                <w:sz w:val="24"/>
                <w:szCs w:val="24"/>
                <w:lang w:val="lv-LV" w:eastAsia="lv-LV"/>
              </w:rPr>
            </w:pPr>
            <w:r w:rsidRPr="001C0B87">
              <w:rPr>
                <w:rFonts w:ascii="Times New Roman" w:eastAsia="Times New Roman" w:hAnsi="Times New Roman" w:cs="Times New Roman"/>
                <w:sz w:val="24"/>
                <w:szCs w:val="24"/>
                <w:lang w:val="lv-LV" w:eastAsia="lv-LV"/>
              </w:rPr>
              <w:t xml:space="preserve"> Citas sabiedrības grupas (bez </w:t>
            </w:r>
            <w:proofErr w:type="spellStart"/>
            <w:r w:rsidRPr="001C0B87">
              <w:rPr>
                <w:rFonts w:ascii="Times New Roman" w:eastAsia="Times New Roman" w:hAnsi="Times New Roman" w:cs="Times New Roman"/>
                <w:sz w:val="24"/>
                <w:szCs w:val="24"/>
                <w:lang w:val="lv-LV" w:eastAsia="lv-LV"/>
              </w:rPr>
              <w:t>mērķgrupas</w:t>
            </w:r>
            <w:proofErr w:type="spellEnd"/>
            <w:r w:rsidRPr="001C0B87">
              <w:rPr>
                <w:rFonts w:ascii="Times New Roman" w:eastAsia="Times New Roman" w:hAnsi="Times New Roman" w:cs="Times New Roman"/>
                <w:sz w:val="24"/>
                <w:szCs w:val="24"/>
                <w:lang w:val="lv-LV" w:eastAsia="lv-LV"/>
              </w:rPr>
              <w:t>), kuras tiesiskais regulējums arī ietekmē vai varētu ietekmēt</w:t>
            </w:r>
          </w:p>
        </w:tc>
        <w:tc>
          <w:tcPr>
            <w:tcW w:w="4770" w:type="dxa"/>
            <w:tcBorders>
              <w:top w:val="outset" w:sz="6" w:space="0" w:color="auto"/>
              <w:left w:val="outset" w:sz="6" w:space="0" w:color="auto"/>
              <w:bottom w:val="outset" w:sz="6" w:space="0" w:color="auto"/>
              <w:right w:val="outset" w:sz="6" w:space="0" w:color="auto"/>
            </w:tcBorders>
            <w:hideMark/>
          </w:tcPr>
          <w:p w:rsidR="00A43A49" w:rsidRPr="001C0B87" w:rsidRDefault="007D36B5" w:rsidP="007D36B5">
            <w:pPr>
              <w:spacing w:after="0" w:line="240" w:lineRule="auto"/>
              <w:rPr>
                <w:rFonts w:ascii="Times New Roman" w:eastAsia="Times New Roman" w:hAnsi="Times New Roman" w:cs="Times New Roman"/>
                <w:sz w:val="24"/>
                <w:szCs w:val="24"/>
                <w:lang w:val="lv-LV" w:eastAsia="lv-LV"/>
              </w:rPr>
            </w:pPr>
            <w:r w:rsidRPr="001C0B87">
              <w:rPr>
                <w:rFonts w:ascii="Times New Roman" w:eastAsia="Times New Roman" w:hAnsi="Times New Roman" w:cs="Times New Roman"/>
                <w:sz w:val="24"/>
                <w:szCs w:val="24"/>
                <w:lang w:val="lv-LV" w:eastAsia="lv-LV"/>
              </w:rPr>
              <w:t>Projekts šo jomu neskar</w:t>
            </w:r>
            <w:r w:rsidR="00F602A2">
              <w:rPr>
                <w:rFonts w:ascii="Times New Roman" w:eastAsia="Times New Roman" w:hAnsi="Times New Roman" w:cs="Times New Roman"/>
                <w:sz w:val="24"/>
                <w:szCs w:val="24"/>
                <w:lang w:val="lv-LV" w:eastAsia="lv-LV"/>
              </w:rPr>
              <w:t>.</w:t>
            </w:r>
          </w:p>
        </w:tc>
      </w:tr>
      <w:tr w:rsidR="00A43A49" w:rsidRPr="001C0B87" w:rsidTr="000C5A58">
        <w:trPr>
          <w:trHeight w:val="517"/>
          <w:tblCellSpacing w:w="0" w:type="dxa"/>
        </w:trPr>
        <w:tc>
          <w:tcPr>
            <w:tcW w:w="533" w:type="dxa"/>
            <w:tcBorders>
              <w:top w:val="outset" w:sz="6" w:space="0" w:color="auto"/>
              <w:left w:val="outset" w:sz="6" w:space="0" w:color="auto"/>
              <w:bottom w:val="outset" w:sz="6" w:space="0" w:color="auto"/>
              <w:right w:val="outset" w:sz="6" w:space="0" w:color="auto"/>
            </w:tcBorders>
            <w:hideMark/>
          </w:tcPr>
          <w:p w:rsidR="00A43A49" w:rsidRPr="001C0B87" w:rsidRDefault="00A43A49" w:rsidP="00021083">
            <w:pPr>
              <w:spacing w:before="75" w:after="75" w:line="240" w:lineRule="auto"/>
              <w:rPr>
                <w:rFonts w:ascii="Times New Roman" w:eastAsia="Times New Roman" w:hAnsi="Times New Roman" w:cs="Times New Roman"/>
                <w:sz w:val="24"/>
                <w:szCs w:val="24"/>
                <w:lang w:val="lv-LV" w:eastAsia="lv-LV"/>
              </w:rPr>
            </w:pPr>
            <w:r w:rsidRPr="001C0B87">
              <w:rPr>
                <w:rFonts w:ascii="Times New Roman" w:eastAsia="Times New Roman" w:hAnsi="Times New Roman" w:cs="Times New Roman"/>
                <w:sz w:val="24"/>
                <w:szCs w:val="24"/>
                <w:lang w:val="lv-LV" w:eastAsia="lv-LV"/>
              </w:rPr>
              <w:t> 3.</w:t>
            </w:r>
          </w:p>
        </w:tc>
        <w:tc>
          <w:tcPr>
            <w:tcW w:w="4162" w:type="dxa"/>
            <w:tcBorders>
              <w:top w:val="outset" w:sz="6" w:space="0" w:color="auto"/>
              <w:left w:val="outset" w:sz="6" w:space="0" w:color="auto"/>
              <w:bottom w:val="outset" w:sz="6" w:space="0" w:color="auto"/>
              <w:right w:val="outset" w:sz="6" w:space="0" w:color="auto"/>
            </w:tcBorders>
            <w:hideMark/>
          </w:tcPr>
          <w:p w:rsidR="00A43A49" w:rsidRPr="001C0B87" w:rsidRDefault="00A43A49" w:rsidP="00021083">
            <w:pPr>
              <w:spacing w:before="75" w:after="75" w:line="240" w:lineRule="auto"/>
              <w:rPr>
                <w:rFonts w:ascii="Times New Roman" w:eastAsia="Times New Roman" w:hAnsi="Times New Roman" w:cs="Times New Roman"/>
                <w:sz w:val="24"/>
                <w:szCs w:val="24"/>
                <w:lang w:val="lv-LV" w:eastAsia="lv-LV"/>
              </w:rPr>
            </w:pPr>
            <w:r w:rsidRPr="001C0B87">
              <w:rPr>
                <w:rFonts w:ascii="Times New Roman" w:eastAsia="Times New Roman" w:hAnsi="Times New Roman" w:cs="Times New Roman"/>
                <w:sz w:val="24"/>
                <w:szCs w:val="24"/>
                <w:lang w:val="lv-LV" w:eastAsia="lv-LV"/>
              </w:rPr>
              <w:t> Tiesiskā regulējuma finansiālā ietekme</w:t>
            </w:r>
          </w:p>
        </w:tc>
        <w:tc>
          <w:tcPr>
            <w:tcW w:w="4770" w:type="dxa"/>
            <w:tcBorders>
              <w:top w:val="outset" w:sz="6" w:space="0" w:color="auto"/>
              <w:left w:val="outset" w:sz="6" w:space="0" w:color="auto"/>
              <w:bottom w:val="outset" w:sz="6" w:space="0" w:color="auto"/>
              <w:right w:val="outset" w:sz="6" w:space="0" w:color="auto"/>
            </w:tcBorders>
            <w:hideMark/>
          </w:tcPr>
          <w:p w:rsidR="00A43A49" w:rsidRDefault="00266A94" w:rsidP="00BB76F5">
            <w:pPr>
              <w:spacing w:after="0" w:line="240" w:lineRule="auto"/>
              <w:ind w:right="127"/>
              <w:jc w:val="both"/>
              <w:rPr>
                <w:rFonts w:ascii="Times New Roman" w:eastAsia="Times New Roman" w:hAnsi="Times New Roman" w:cs="Times New Roman"/>
                <w:sz w:val="24"/>
                <w:szCs w:val="24"/>
                <w:lang w:val="lv-LV" w:eastAsia="lv-LV"/>
              </w:rPr>
            </w:pPr>
            <w:r w:rsidRPr="001C0B87">
              <w:rPr>
                <w:rFonts w:ascii="Times New Roman" w:eastAsia="Times New Roman" w:hAnsi="Times New Roman" w:cs="Times New Roman"/>
                <w:sz w:val="24"/>
                <w:szCs w:val="24"/>
                <w:lang w:val="lv-LV" w:eastAsia="lv-LV"/>
              </w:rPr>
              <w:t>Projekts šo jomu neskar</w:t>
            </w:r>
            <w:r>
              <w:rPr>
                <w:rFonts w:ascii="Times New Roman" w:eastAsia="Times New Roman" w:hAnsi="Times New Roman" w:cs="Times New Roman"/>
                <w:sz w:val="24"/>
                <w:szCs w:val="24"/>
                <w:lang w:val="lv-LV" w:eastAsia="lv-LV"/>
              </w:rPr>
              <w:t>.</w:t>
            </w:r>
          </w:p>
          <w:p w:rsidR="00ED022B" w:rsidRDefault="00ED022B" w:rsidP="00BB76F5">
            <w:pPr>
              <w:spacing w:after="0" w:line="240" w:lineRule="auto"/>
              <w:ind w:right="127"/>
              <w:jc w:val="both"/>
              <w:rPr>
                <w:rFonts w:ascii="Times New Roman" w:eastAsia="Times New Roman" w:hAnsi="Times New Roman" w:cs="Times New Roman"/>
                <w:sz w:val="24"/>
                <w:szCs w:val="24"/>
                <w:lang w:val="lv-LV" w:eastAsia="lv-LV"/>
              </w:rPr>
            </w:pPr>
          </w:p>
          <w:p w:rsidR="00ED022B" w:rsidRPr="001C0B87" w:rsidRDefault="00ED022B" w:rsidP="00BB76F5">
            <w:pPr>
              <w:spacing w:after="0" w:line="240" w:lineRule="auto"/>
              <w:ind w:right="127"/>
              <w:jc w:val="both"/>
              <w:rPr>
                <w:rFonts w:ascii="Times New Roman" w:eastAsia="Times New Roman" w:hAnsi="Times New Roman" w:cs="Times New Roman"/>
                <w:sz w:val="24"/>
                <w:szCs w:val="24"/>
                <w:lang w:val="lv-LV" w:eastAsia="lv-LV"/>
              </w:rPr>
            </w:pPr>
          </w:p>
        </w:tc>
      </w:tr>
      <w:tr w:rsidR="00A43A49" w:rsidRPr="001C0B87" w:rsidTr="000C5A58">
        <w:trPr>
          <w:trHeight w:val="517"/>
          <w:tblCellSpacing w:w="0" w:type="dxa"/>
        </w:trPr>
        <w:tc>
          <w:tcPr>
            <w:tcW w:w="533" w:type="dxa"/>
            <w:tcBorders>
              <w:top w:val="outset" w:sz="6" w:space="0" w:color="auto"/>
              <w:left w:val="outset" w:sz="6" w:space="0" w:color="auto"/>
              <w:bottom w:val="outset" w:sz="6" w:space="0" w:color="auto"/>
              <w:right w:val="outset" w:sz="6" w:space="0" w:color="auto"/>
            </w:tcBorders>
            <w:hideMark/>
          </w:tcPr>
          <w:p w:rsidR="00A43A49" w:rsidRPr="001C0B87" w:rsidRDefault="00A43A49" w:rsidP="00021083">
            <w:pPr>
              <w:spacing w:before="75" w:after="75" w:line="240" w:lineRule="auto"/>
              <w:rPr>
                <w:rFonts w:ascii="Times New Roman" w:eastAsia="Times New Roman" w:hAnsi="Times New Roman" w:cs="Times New Roman"/>
                <w:sz w:val="24"/>
                <w:szCs w:val="24"/>
                <w:lang w:val="lv-LV" w:eastAsia="lv-LV"/>
              </w:rPr>
            </w:pPr>
            <w:r w:rsidRPr="001C0B87">
              <w:rPr>
                <w:rFonts w:ascii="Times New Roman" w:eastAsia="Times New Roman" w:hAnsi="Times New Roman" w:cs="Times New Roman"/>
                <w:sz w:val="24"/>
                <w:szCs w:val="24"/>
                <w:lang w:val="lv-LV" w:eastAsia="lv-LV"/>
              </w:rPr>
              <w:t> 4.</w:t>
            </w:r>
          </w:p>
        </w:tc>
        <w:tc>
          <w:tcPr>
            <w:tcW w:w="4162" w:type="dxa"/>
            <w:tcBorders>
              <w:top w:val="outset" w:sz="6" w:space="0" w:color="auto"/>
              <w:left w:val="outset" w:sz="6" w:space="0" w:color="auto"/>
              <w:bottom w:val="outset" w:sz="6" w:space="0" w:color="auto"/>
              <w:right w:val="outset" w:sz="6" w:space="0" w:color="auto"/>
            </w:tcBorders>
            <w:hideMark/>
          </w:tcPr>
          <w:p w:rsidR="00A43A49" w:rsidRPr="001C0B87" w:rsidRDefault="00A43A49" w:rsidP="00021083">
            <w:pPr>
              <w:spacing w:before="75" w:after="75" w:line="240" w:lineRule="auto"/>
              <w:rPr>
                <w:rFonts w:ascii="Times New Roman" w:eastAsia="Times New Roman" w:hAnsi="Times New Roman" w:cs="Times New Roman"/>
                <w:sz w:val="24"/>
                <w:szCs w:val="24"/>
                <w:lang w:val="lv-LV" w:eastAsia="lv-LV"/>
              </w:rPr>
            </w:pPr>
            <w:r w:rsidRPr="001C0B87">
              <w:rPr>
                <w:rFonts w:ascii="Times New Roman" w:eastAsia="Times New Roman" w:hAnsi="Times New Roman" w:cs="Times New Roman"/>
                <w:sz w:val="24"/>
                <w:szCs w:val="24"/>
                <w:lang w:val="lv-LV" w:eastAsia="lv-LV"/>
              </w:rPr>
              <w:t> Tiesiskā regulējuma nefinansiālā ietekme</w:t>
            </w:r>
          </w:p>
        </w:tc>
        <w:tc>
          <w:tcPr>
            <w:tcW w:w="4770" w:type="dxa"/>
            <w:tcBorders>
              <w:top w:val="outset" w:sz="6" w:space="0" w:color="auto"/>
              <w:left w:val="outset" w:sz="6" w:space="0" w:color="auto"/>
              <w:bottom w:val="outset" w:sz="6" w:space="0" w:color="auto"/>
              <w:right w:val="outset" w:sz="6" w:space="0" w:color="auto"/>
            </w:tcBorders>
            <w:hideMark/>
          </w:tcPr>
          <w:p w:rsidR="00091773" w:rsidRDefault="00800356" w:rsidP="00800356">
            <w:pPr>
              <w:spacing w:after="0" w:line="240" w:lineRule="auto"/>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Ietekme uz</w:t>
            </w:r>
            <w:r w:rsidR="000C5A58" w:rsidRPr="001C0B87">
              <w:rPr>
                <w:rFonts w:ascii="Times New Roman" w:hAnsi="Times New Roman" w:cs="Times New Roman"/>
                <w:color w:val="000000"/>
                <w:sz w:val="24"/>
                <w:szCs w:val="24"/>
                <w:lang w:val="lv-LV"/>
              </w:rPr>
              <w:t xml:space="preserve"> </w:t>
            </w:r>
            <w:r w:rsidR="009F4BE4">
              <w:rPr>
                <w:rFonts w:ascii="Times New Roman" w:hAnsi="Times New Roman" w:cs="Times New Roman"/>
                <w:color w:val="000000"/>
                <w:sz w:val="24"/>
                <w:szCs w:val="24"/>
                <w:lang w:val="lv-LV"/>
              </w:rPr>
              <w:t>farmaceitiskās aprūpes kvalitāt</w:t>
            </w:r>
            <w:r>
              <w:rPr>
                <w:rFonts w:ascii="Times New Roman" w:hAnsi="Times New Roman" w:cs="Times New Roman"/>
                <w:color w:val="000000"/>
                <w:sz w:val="24"/>
                <w:szCs w:val="24"/>
                <w:lang w:val="lv-LV"/>
              </w:rPr>
              <w:t>i</w:t>
            </w:r>
          </w:p>
          <w:p w:rsidR="0055494C" w:rsidRPr="001C0B87" w:rsidRDefault="0055494C" w:rsidP="00800356">
            <w:pPr>
              <w:spacing w:after="0" w:line="240" w:lineRule="auto"/>
              <w:rPr>
                <w:rFonts w:ascii="Times New Roman" w:eastAsia="Times New Roman" w:hAnsi="Times New Roman" w:cs="Times New Roman"/>
                <w:sz w:val="24"/>
                <w:szCs w:val="24"/>
                <w:lang w:val="lv-LV" w:eastAsia="lv-LV"/>
              </w:rPr>
            </w:pPr>
          </w:p>
        </w:tc>
      </w:tr>
      <w:tr w:rsidR="00A43A49" w:rsidRPr="001C0B87" w:rsidTr="000C5A58">
        <w:trPr>
          <w:trHeight w:val="531"/>
          <w:tblCellSpacing w:w="0" w:type="dxa"/>
        </w:trPr>
        <w:tc>
          <w:tcPr>
            <w:tcW w:w="533" w:type="dxa"/>
            <w:tcBorders>
              <w:top w:val="outset" w:sz="6" w:space="0" w:color="auto"/>
              <w:left w:val="outset" w:sz="6" w:space="0" w:color="auto"/>
              <w:bottom w:val="outset" w:sz="6" w:space="0" w:color="auto"/>
              <w:right w:val="outset" w:sz="6" w:space="0" w:color="auto"/>
            </w:tcBorders>
            <w:hideMark/>
          </w:tcPr>
          <w:p w:rsidR="00A43A49" w:rsidRPr="001C0B87" w:rsidRDefault="00A43A49" w:rsidP="00021083">
            <w:pPr>
              <w:spacing w:before="75" w:after="75" w:line="240" w:lineRule="auto"/>
              <w:rPr>
                <w:rFonts w:ascii="Times New Roman" w:eastAsia="Times New Roman" w:hAnsi="Times New Roman" w:cs="Times New Roman"/>
                <w:sz w:val="24"/>
                <w:szCs w:val="24"/>
                <w:lang w:val="lv-LV" w:eastAsia="lv-LV"/>
              </w:rPr>
            </w:pPr>
            <w:r w:rsidRPr="001C0B87">
              <w:rPr>
                <w:rFonts w:ascii="Times New Roman" w:eastAsia="Times New Roman" w:hAnsi="Times New Roman" w:cs="Times New Roman"/>
                <w:sz w:val="24"/>
                <w:szCs w:val="24"/>
                <w:lang w:val="lv-LV" w:eastAsia="lv-LV"/>
              </w:rPr>
              <w:t> 5.</w:t>
            </w:r>
          </w:p>
        </w:tc>
        <w:tc>
          <w:tcPr>
            <w:tcW w:w="4162" w:type="dxa"/>
            <w:tcBorders>
              <w:top w:val="outset" w:sz="6" w:space="0" w:color="auto"/>
              <w:left w:val="outset" w:sz="6" w:space="0" w:color="auto"/>
              <w:bottom w:val="outset" w:sz="6" w:space="0" w:color="auto"/>
              <w:right w:val="outset" w:sz="6" w:space="0" w:color="auto"/>
            </w:tcBorders>
            <w:hideMark/>
          </w:tcPr>
          <w:p w:rsidR="00A43A49" w:rsidRPr="001C0B87" w:rsidRDefault="00A43A49" w:rsidP="00021083">
            <w:pPr>
              <w:spacing w:before="75" w:after="75" w:line="240" w:lineRule="auto"/>
              <w:rPr>
                <w:rFonts w:ascii="Times New Roman" w:eastAsia="Times New Roman" w:hAnsi="Times New Roman" w:cs="Times New Roman"/>
                <w:sz w:val="24"/>
                <w:szCs w:val="24"/>
                <w:lang w:val="lv-LV" w:eastAsia="lv-LV"/>
              </w:rPr>
            </w:pPr>
            <w:r w:rsidRPr="001C0B87">
              <w:rPr>
                <w:rFonts w:ascii="Times New Roman" w:eastAsia="Times New Roman" w:hAnsi="Times New Roman" w:cs="Times New Roman"/>
                <w:sz w:val="24"/>
                <w:szCs w:val="24"/>
                <w:lang w:val="lv-LV" w:eastAsia="lv-LV"/>
              </w:rPr>
              <w:t> Administratīvās procedūras raksturojums</w:t>
            </w:r>
          </w:p>
        </w:tc>
        <w:tc>
          <w:tcPr>
            <w:tcW w:w="4770" w:type="dxa"/>
            <w:tcBorders>
              <w:top w:val="outset" w:sz="6" w:space="0" w:color="auto"/>
              <w:left w:val="outset" w:sz="6" w:space="0" w:color="auto"/>
              <w:bottom w:val="outset" w:sz="6" w:space="0" w:color="auto"/>
              <w:right w:val="outset" w:sz="6" w:space="0" w:color="auto"/>
            </w:tcBorders>
            <w:hideMark/>
          </w:tcPr>
          <w:p w:rsidR="0077086D" w:rsidRDefault="0077086D" w:rsidP="00FD7CB6">
            <w:pPr>
              <w:spacing w:before="75" w:after="75"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Sertifikācijas procedūra ietver dokumentu iesniegšanu, izvērtēšanu, zināšanu pārbaudi un lēmuma pieņemšanu, atkārtotas sertifikācijas gadījumā – iepriekšējā sertifikāta derīguma termiņa laikā veiktās farmaceitiskās darbības un </w:t>
            </w:r>
            <w:r w:rsidR="00A33ECC">
              <w:rPr>
                <w:rFonts w:ascii="Times New Roman" w:eastAsia="Times New Roman" w:hAnsi="Times New Roman" w:cs="Times New Roman"/>
                <w:sz w:val="24"/>
                <w:szCs w:val="24"/>
                <w:lang w:val="lv-LV" w:eastAsia="lv-LV"/>
              </w:rPr>
              <w:t xml:space="preserve">apmeklēto </w:t>
            </w:r>
            <w:r w:rsidR="00A33ECC">
              <w:rPr>
                <w:rFonts w:ascii="Times New Roman" w:hAnsi="Times New Roman" w:cs="Times New Roman"/>
                <w:sz w:val="24"/>
                <w:szCs w:val="24"/>
                <w:lang w:val="lv-LV"/>
              </w:rPr>
              <w:t>tālākizglītības pasākumu</w:t>
            </w:r>
            <w:r w:rsidR="00A33ECC">
              <w:rPr>
                <w:rFonts w:ascii="Times New Roman" w:eastAsia="Times New Roman" w:hAnsi="Times New Roman" w:cs="Times New Roman"/>
                <w:sz w:val="24"/>
                <w:szCs w:val="24"/>
                <w:lang w:val="lv-LV" w:eastAsia="lv-LV"/>
              </w:rPr>
              <w:t xml:space="preserve"> </w:t>
            </w:r>
            <w:r>
              <w:rPr>
                <w:rFonts w:ascii="Times New Roman" w:eastAsia="Times New Roman" w:hAnsi="Times New Roman" w:cs="Times New Roman"/>
                <w:sz w:val="24"/>
                <w:szCs w:val="24"/>
                <w:lang w:val="lv-LV" w:eastAsia="lv-LV"/>
              </w:rPr>
              <w:t>izvērtēšanu.</w:t>
            </w:r>
          </w:p>
          <w:p w:rsidR="00A43A49" w:rsidRPr="001C0B87" w:rsidRDefault="0077086D" w:rsidP="0055494C">
            <w:pPr>
              <w:spacing w:before="75" w:after="75"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Noteikumu projekts nemaina līdzšinējo procedūru, </w:t>
            </w:r>
            <w:r w:rsidRPr="0055494C">
              <w:rPr>
                <w:rFonts w:ascii="Times New Roman" w:eastAsia="Times New Roman" w:hAnsi="Times New Roman" w:cs="Times New Roman"/>
                <w:sz w:val="24"/>
                <w:szCs w:val="24"/>
                <w:lang w:val="lv-LV" w:eastAsia="lv-LV"/>
              </w:rPr>
              <w:t xml:space="preserve">tikai </w:t>
            </w:r>
            <w:r w:rsidR="0055494C">
              <w:rPr>
                <w:rFonts w:ascii="Times New Roman" w:eastAsia="Times New Roman" w:hAnsi="Times New Roman" w:cs="Times New Roman"/>
                <w:sz w:val="24"/>
                <w:szCs w:val="24"/>
                <w:lang w:val="lv-LV" w:eastAsia="lv-LV"/>
              </w:rPr>
              <w:t>precizē atsevišķas normas</w:t>
            </w:r>
            <w:r w:rsidR="00A33ECC" w:rsidRPr="0055494C">
              <w:rPr>
                <w:rFonts w:ascii="Times New Roman" w:eastAsia="Times New Roman" w:hAnsi="Times New Roman" w:cs="Times New Roman"/>
                <w:sz w:val="24"/>
                <w:szCs w:val="24"/>
                <w:lang w:val="lv-LV" w:eastAsia="lv-LV"/>
              </w:rPr>
              <w:t>,</w:t>
            </w:r>
            <w:r w:rsidR="00A33ECC">
              <w:rPr>
                <w:rFonts w:ascii="Times New Roman" w:eastAsia="Times New Roman" w:hAnsi="Times New Roman" w:cs="Times New Roman"/>
                <w:sz w:val="24"/>
                <w:szCs w:val="24"/>
                <w:lang w:val="lv-LV" w:eastAsia="lv-LV"/>
              </w:rPr>
              <w:t xml:space="preserve"> kā arī</w:t>
            </w:r>
            <w:r>
              <w:rPr>
                <w:rFonts w:ascii="Times New Roman" w:eastAsia="Times New Roman" w:hAnsi="Times New Roman" w:cs="Times New Roman"/>
                <w:sz w:val="24"/>
                <w:szCs w:val="24"/>
                <w:lang w:val="lv-LV" w:eastAsia="lv-LV"/>
              </w:rPr>
              <w:t xml:space="preserve"> </w:t>
            </w:r>
            <w:r w:rsidR="00C57403">
              <w:rPr>
                <w:rFonts w:ascii="Times New Roman" w:eastAsia="Times New Roman" w:hAnsi="Times New Roman" w:cs="Times New Roman"/>
                <w:sz w:val="24"/>
                <w:szCs w:val="24"/>
                <w:lang w:val="lv-LV" w:eastAsia="lv-LV"/>
              </w:rPr>
              <w:t>pagarin</w:t>
            </w:r>
            <w:r w:rsidR="0055494C">
              <w:rPr>
                <w:rFonts w:ascii="Times New Roman" w:eastAsia="Times New Roman" w:hAnsi="Times New Roman" w:cs="Times New Roman"/>
                <w:sz w:val="24"/>
                <w:szCs w:val="24"/>
                <w:lang w:val="lv-LV" w:eastAsia="lv-LV"/>
              </w:rPr>
              <w:t>a</w:t>
            </w:r>
            <w:r w:rsidR="00C57403">
              <w:rPr>
                <w:rFonts w:ascii="Times New Roman" w:eastAsia="Times New Roman" w:hAnsi="Times New Roman" w:cs="Times New Roman"/>
                <w:sz w:val="24"/>
                <w:szCs w:val="24"/>
                <w:lang w:val="lv-LV" w:eastAsia="lv-LV"/>
              </w:rPr>
              <w:t xml:space="preserve"> sertifikāta derīguma termiņ</w:t>
            </w:r>
            <w:r w:rsidR="0055494C">
              <w:rPr>
                <w:rFonts w:ascii="Times New Roman" w:eastAsia="Times New Roman" w:hAnsi="Times New Roman" w:cs="Times New Roman"/>
                <w:sz w:val="24"/>
                <w:szCs w:val="24"/>
                <w:lang w:val="lv-LV" w:eastAsia="lv-LV"/>
              </w:rPr>
              <w:t>u</w:t>
            </w:r>
            <w:r w:rsidR="00FD7CB6">
              <w:rPr>
                <w:rFonts w:ascii="Times New Roman" w:eastAsia="Times New Roman" w:hAnsi="Times New Roman" w:cs="Times New Roman"/>
                <w:sz w:val="24"/>
                <w:szCs w:val="24"/>
                <w:lang w:val="lv-LV" w:eastAsia="lv-LV"/>
              </w:rPr>
              <w:t xml:space="preserve"> </w:t>
            </w:r>
            <w:r>
              <w:rPr>
                <w:rFonts w:ascii="Times New Roman" w:eastAsia="Times New Roman" w:hAnsi="Times New Roman" w:cs="Times New Roman"/>
                <w:sz w:val="24"/>
                <w:szCs w:val="24"/>
                <w:lang w:val="lv-LV" w:eastAsia="lv-LV"/>
              </w:rPr>
              <w:t>(</w:t>
            </w:r>
            <w:r w:rsidR="00C57403">
              <w:rPr>
                <w:rFonts w:ascii="Times New Roman" w:eastAsia="Times New Roman" w:hAnsi="Times New Roman" w:cs="Times New Roman"/>
                <w:sz w:val="24"/>
                <w:szCs w:val="24"/>
                <w:lang w:val="lv-LV" w:eastAsia="lv-LV"/>
              </w:rPr>
              <w:t>pieci gadi).</w:t>
            </w:r>
          </w:p>
        </w:tc>
      </w:tr>
      <w:tr w:rsidR="00A43A49" w:rsidRPr="001C0B87" w:rsidTr="000C5A58">
        <w:trPr>
          <w:trHeight w:val="357"/>
          <w:tblCellSpacing w:w="0" w:type="dxa"/>
        </w:trPr>
        <w:tc>
          <w:tcPr>
            <w:tcW w:w="533" w:type="dxa"/>
            <w:tcBorders>
              <w:top w:val="outset" w:sz="6" w:space="0" w:color="auto"/>
              <w:left w:val="outset" w:sz="6" w:space="0" w:color="auto"/>
              <w:bottom w:val="outset" w:sz="6" w:space="0" w:color="auto"/>
              <w:right w:val="outset" w:sz="6" w:space="0" w:color="auto"/>
            </w:tcBorders>
            <w:hideMark/>
          </w:tcPr>
          <w:p w:rsidR="00A43A49" w:rsidRPr="001C0B87" w:rsidRDefault="00A43A49" w:rsidP="00021083">
            <w:pPr>
              <w:spacing w:before="75" w:after="75" w:line="240" w:lineRule="auto"/>
              <w:rPr>
                <w:rFonts w:ascii="Times New Roman" w:eastAsia="Times New Roman" w:hAnsi="Times New Roman" w:cs="Times New Roman"/>
                <w:sz w:val="24"/>
                <w:szCs w:val="24"/>
                <w:lang w:val="lv-LV" w:eastAsia="lv-LV"/>
              </w:rPr>
            </w:pPr>
            <w:r w:rsidRPr="001C0B87">
              <w:rPr>
                <w:rFonts w:ascii="Times New Roman" w:eastAsia="Times New Roman" w:hAnsi="Times New Roman" w:cs="Times New Roman"/>
                <w:sz w:val="24"/>
                <w:szCs w:val="24"/>
                <w:lang w:val="lv-LV" w:eastAsia="lv-LV"/>
              </w:rPr>
              <w:lastRenderedPageBreak/>
              <w:t> 6.</w:t>
            </w:r>
          </w:p>
        </w:tc>
        <w:tc>
          <w:tcPr>
            <w:tcW w:w="4162" w:type="dxa"/>
            <w:tcBorders>
              <w:top w:val="outset" w:sz="6" w:space="0" w:color="auto"/>
              <w:left w:val="outset" w:sz="6" w:space="0" w:color="auto"/>
              <w:bottom w:val="outset" w:sz="6" w:space="0" w:color="auto"/>
              <w:right w:val="outset" w:sz="6" w:space="0" w:color="auto"/>
            </w:tcBorders>
            <w:hideMark/>
          </w:tcPr>
          <w:p w:rsidR="00A43A49" w:rsidRPr="001C0B87" w:rsidRDefault="00A43A49" w:rsidP="00021083">
            <w:pPr>
              <w:spacing w:before="75" w:after="75" w:line="240" w:lineRule="auto"/>
              <w:rPr>
                <w:rFonts w:ascii="Times New Roman" w:eastAsia="Times New Roman" w:hAnsi="Times New Roman" w:cs="Times New Roman"/>
                <w:sz w:val="24"/>
                <w:szCs w:val="24"/>
                <w:lang w:val="lv-LV" w:eastAsia="lv-LV"/>
              </w:rPr>
            </w:pPr>
            <w:r w:rsidRPr="001C0B87">
              <w:rPr>
                <w:rFonts w:ascii="Times New Roman" w:eastAsia="Times New Roman" w:hAnsi="Times New Roman" w:cs="Times New Roman"/>
                <w:sz w:val="24"/>
                <w:szCs w:val="24"/>
                <w:lang w:val="lv-LV" w:eastAsia="lv-LV"/>
              </w:rPr>
              <w:t> Administratīvo izmaksu monetārs novērtējums</w:t>
            </w:r>
          </w:p>
        </w:tc>
        <w:tc>
          <w:tcPr>
            <w:tcW w:w="4770" w:type="dxa"/>
            <w:tcBorders>
              <w:top w:val="outset" w:sz="6" w:space="0" w:color="auto"/>
              <w:left w:val="outset" w:sz="6" w:space="0" w:color="auto"/>
              <w:bottom w:val="outset" w:sz="6" w:space="0" w:color="auto"/>
              <w:right w:val="outset" w:sz="6" w:space="0" w:color="auto"/>
            </w:tcBorders>
            <w:hideMark/>
          </w:tcPr>
          <w:p w:rsidR="00A43A49" w:rsidRPr="001C0B87" w:rsidRDefault="0030204F" w:rsidP="00021083">
            <w:pPr>
              <w:spacing w:before="75" w:after="75" w:line="240" w:lineRule="auto"/>
              <w:rPr>
                <w:rFonts w:ascii="Times New Roman" w:eastAsia="Times New Roman" w:hAnsi="Times New Roman" w:cs="Times New Roman"/>
                <w:sz w:val="24"/>
                <w:szCs w:val="24"/>
                <w:lang w:val="lv-LV" w:eastAsia="lv-LV"/>
              </w:rPr>
            </w:pPr>
            <w:r w:rsidRPr="001C0B87">
              <w:rPr>
                <w:rFonts w:ascii="Times New Roman" w:eastAsia="Times New Roman" w:hAnsi="Times New Roman" w:cs="Times New Roman"/>
                <w:sz w:val="24"/>
                <w:szCs w:val="24"/>
                <w:lang w:val="lv-LV" w:eastAsia="lv-LV"/>
              </w:rPr>
              <w:t>Projekts šo jomu neskar</w:t>
            </w:r>
            <w:r w:rsidR="00F602A2">
              <w:rPr>
                <w:rFonts w:ascii="Times New Roman" w:eastAsia="Times New Roman" w:hAnsi="Times New Roman" w:cs="Times New Roman"/>
                <w:sz w:val="24"/>
                <w:szCs w:val="24"/>
                <w:lang w:val="lv-LV" w:eastAsia="lv-LV"/>
              </w:rPr>
              <w:t>.</w:t>
            </w:r>
          </w:p>
        </w:tc>
      </w:tr>
      <w:tr w:rsidR="00A43A49" w:rsidRPr="001C0B87" w:rsidTr="000C5A58">
        <w:trPr>
          <w:tblCellSpacing w:w="0" w:type="dxa"/>
        </w:trPr>
        <w:tc>
          <w:tcPr>
            <w:tcW w:w="533" w:type="dxa"/>
            <w:tcBorders>
              <w:top w:val="outset" w:sz="6" w:space="0" w:color="auto"/>
              <w:left w:val="outset" w:sz="6" w:space="0" w:color="auto"/>
              <w:bottom w:val="outset" w:sz="6" w:space="0" w:color="auto"/>
              <w:right w:val="outset" w:sz="6" w:space="0" w:color="auto"/>
            </w:tcBorders>
            <w:hideMark/>
          </w:tcPr>
          <w:p w:rsidR="00A43A49" w:rsidRPr="001C0B87" w:rsidRDefault="00A43A49" w:rsidP="00021083">
            <w:pPr>
              <w:spacing w:before="75" w:after="75" w:line="240" w:lineRule="auto"/>
              <w:rPr>
                <w:rFonts w:ascii="Times New Roman" w:eastAsia="Times New Roman" w:hAnsi="Times New Roman" w:cs="Times New Roman"/>
                <w:sz w:val="24"/>
                <w:szCs w:val="24"/>
                <w:lang w:val="lv-LV" w:eastAsia="lv-LV"/>
              </w:rPr>
            </w:pPr>
            <w:r w:rsidRPr="001C0B87">
              <w:rPr>
                <w:rFonts w:ascii="Times New Roman" w:eastAsia="Times New Roman" w:hAnsi="Times New Roman" w:cs="Times New Roman"/>
                <w:sz w:val="24"/>
                <w:szCs w:val="24"/>
                <w:lang w:val="lv-LV" w:eastAsia="lv-LV"/>
              </w:rPr>
              <w:t> 7.</w:t>
            </w:r>
          </w:p>
        </w:tc>
        <w:tc>
          <w:tcPr>
            <w:tcW w:w="4162" w:type="dxa"/>
            <w:tcBorders>
              <w:top w:val="outset" w:sz="6" w:space="0" w:color="auto"/>
              <w:left w:val="outset" w:sz="6" w:space="0" w:color="auto"/>
              <w:bottom w:val="outset" w:sz="6" w:space="0" w:color="auto"/>
              <w:right w:val="outset" w:sz="6" w:space="0" w:color="auto"/>
            </w:tcBorders>
            <w:hideMark/>
          </w:tcPr>
          <w:p w:rsidR="00A43A49" w:rsidRPr="001C0B87" w:rsidRDefault="00A43A49" w:rsidP="00021083">
            <w:pPr>
              <w:spacing w:before="75" w:after="75" w:line="240" w:lineRule="auto"/>
              <w:rPr>
                <w:rFonts w:ascii="Times New Roman" w:eastAsia="Times New Roman" w:hAnsi="Times New Roman" w:cs="Times New Roman"/>
                <w:sz w:val="24"/>
                <w:szCs w:val="24"/>
                <w:lang w:val="lv-LV" w:eastAsia="lv-LV"/>
              </w:rPr>
            </w:pPr>
            <w:r w:rsidRPr="001C0B87">
              <w:rPr>
                <w:rFonts w:ascii="Times New Roman" w:eastAsia="Times New Roman" w:hAnsi="Times New Roman" w:cs="Times New Roman"/>
                <w:sz w:val="24"/>
                <w:szCs w:val="24"/>
                <w:lang w:val="lv-LV" w:eastAsia="lv-LV"/>
              </w:rPr>
              <w:t> Cita informācija</w:t>
            </w:r>
          </w:p>
        </w:tc>
        <w:tc>
          <w:tcPr>
            <w:tcW w:w="4770" w:type="dxa"/>
            <w:tcBorders>
              <w:top w:val="outset" w:sz="6" w:space="0" w:color="auto"/>
              <w:left w:val="outset" w:sz="6" w:space="0" w:color="auto"/>
              <w:bottom w:val="outset" w:sz="6" w:space="0" w:color="auto"/>
              <w:right w:val="outset" w:sz="6" w:space="0" w:color="auto"/>
            </w:tcBorders>
            <w:hideMark/>
          </w:tcPr>
          <w:p w:rsidR="00A43A49" w:rsidRDefault="00A43A49" w:rsidP="003C787E">
            <w:pPr>
              <w:spacing w:before="75" w:after="75" w:line="240" w:lineRule="auto"/>
              <w:rPr>
                <w:rFonts w:ascii="Times New Roman" w:eastAsia="Times New Roman" w:hAnsi="Times New Roman" w:cs="Times New Roman"/>
                <w:sz w:val="24"/>
                <w:szCs w:val="24"/>
                <w:lang w:val="lv-LV" w:eastAsia="lv-LV"/>
              </w:rPr>
            </w:pPr>
            <w:r w:rsidRPr="001C0B87">
              <w:rPr>
                <w:rFonts w:ascii="Times New Roman" w:eastAsia="Times New Roman" w:hAnsi="Times New Roman" w:cs="Times New Roman"/>
                <w:sz w:val="24"/>
                <w:szCs w:val="24"/>
                <w:lang w:val="lv-LV" w:eastAsia="lv-LV"/>
              </w:rPr>
              <w:t> </w:t>
            </w:r>
            <w:r w:rsidR="003C787E" w:rsidRPr="001C0B87">
              <w:rPr>
                <w:rFonts w:ascii="Times New Roman" w:eastAsia="Times New Roman" w:hAnsi="Times New Roman" w:cs="Times New Roman"/>
                <w:sz w:val="24"/>
                <w:szCs w:val="24"/>
                <w:lang w:val="lv-LV" w:eastAsia="lv-LV"/>
              </w:rPr>
              <w:t>Nav</w:t>
            </w:r>
          </w:p>
          <w:p w:rsidR="0055494C" w:rsidRPr="001C0B87" w:rsidRDefault="0055494C" w:rsidP="003C787E">
            <w:pPr>
              <w:spacing w:before="75" w:after="75" w:line="240" w:lineRule="auto"/>
              <w:rPr>
                <w:rFonts w:ascii="Times New Roman" w:eastAsia="Times New Roman" w:hAnsi="Times New Roman" w:cs="Times New Roman"/>
                <w:sz w:val="24"/>
                <w:szCs w:val="24"/>
                <w:lang w:val="lv-LV" w:eastAsia="lv-LV"/>
              </w:rPr>
            </w:pPr>
          </w:p>
        </w:tc>
      </w:tr>
    </w:tbl>
    <w:p w:rsidR="00A43A49" w:rsidRPr="001C0B87" w:rsidRDefault="00A43A49" w:rsidP="002B306C">
      <w:pPr>
        <w:spacing w:before="75" w:after="75" w:line="240" w:lineRule="auto"/>
        <w:ind w:firstLine="375"/>
        <w:jc w:val="both"/>
        <w:rPr>
          <w:rFonts w:ascii="Times New Roman" w:eastAsia="Times New Roman" w:hAnsi="Times New Roman" w:cs="Times New Roman"/>
          <w:sz w:val="24"/>
          <w:szCs w:val="24"/>
          <w:lang w:val="lv-LV" w:eastAsia="lv-LV"/>
        </w:rPr>
      </w:pPr>
      <w:r w:rsidRPr="001C0B87">
        <w:rPr>
          <w:rFonts w:ascii="Times New Roman" w:eastAsia="Times New Roman" w:hAnsi="Times New Roman" w:cs="Times New Roman"/>
          <w:sz w:val="24"/>
          <w:szCs w:val="24"/>
          <w:lang w:val="lv-LV" w:eastAsia="lv-LV"/>
        </w:rPr>
        <w:t> </w:t>
      </w:r>
    </w:p>
    <w:p w:rsidR="00271A42" w:rsidRPr="001C0B87" w:rsidRDefault="00271A42" w:rsidP="00271A42">
      <w:pPr>
        <w:pStyle w:val="ListParagraph"/>
        <w:spacing w:after="0" w:line="240" w:lineRule="auto"/>
        <w:ind w:left="0"/>
        <w:jc w:val="center"/>
        <w:rPr>
          <w:rFonts w:ascii="Times New Roman" w:hAnsi="Times New Roman"/>
          <w:i/>
          <w:sz w:val="24"/>
          <w:szCs w:val="24"/>
        </w:rPr>
      </w:pPr>
      <w:r w:rsidRPr="001C0B87">
        <w:rPr>
          <w:rFonts w:ascii="Times New Roman" w:hAnsi="Times New Roman"/>
          <w:b/>
          <w:sz w:val="24"/>
          <w:szCs w:val="24"/>
        </w:rPr>
        <w:t>Anotācijas III, IV</w:t>
      </w:r>
      <w:r w:rsidR="00F602A2">
        <w:rPr>
          <w:rFonts w:ascii="Times New Roman" w:hAnsi="Times New Roman"/>
          <w:b/>
          <w:sz w:val="24"/>
          <w:szCs w:val="24"/>
        </w:rPr>
        <w:t>,</w:t>
      </w:r>
      <w:r w:rsidRPr="001C0B87">
        <w:rPr>
          <w:rFonts w:ascii="Times New Roman" w:hAnsi="Times New Roman"/>
          <w:b/>
          <w:sz w:val="24"/>
          <w:szCs w:val="24"/>
        </w:rPr>
        <w:t xml:space="preserve"> V sadaļa </w:t>
      </w:r>
      <w:r w:rsidRPr="001C0B87">
        <w:rPr>
          <w:rFonts w:ascii="Times New Roman" w:hAnsi="Times New Roman"/>
          <w:i/>
          <w:sz w:val="24"/>
          <w:szCs w:val="24"/>
        </w:rPr>
        <w:t xml:space="preserve">– </w:t>
      </w:r>
      <w:r w:rsidR="0030204F" w:rsidRPr="001C0B87">
        <w:rPr>
          <w:rFonts w:ascii="Times New Roman" w:hAnsi="Times New Roman"/>
          <w:sz w:val="24"/>
          <w:szCs w:val="24"/>
          <w:lang w:eastAsia="lv-LV"/>
        </w:rPr>
        <w:t>Projekts š</w:t>
      </w:r>
      <w:r w:rsidR="007D36B5">
        <w:rPr>
          <w:rFonts w:ascii="Times New Roman" w:hAnsi="Times New Roman"/>
          <w:sz w:val="24"/>
          <w:szCs w:val="24"/>
          <w:lang w:eastAsia="lv-LV"/>
        </w:rPr>
        <w:t>īs</w:t>
      </w:r>
      <w:r w:rsidR="0030204F" w:rsidRPr="001C0B87">
        <w:rPr>
          <w:rFonts w:ascii="Times New Roman" w:hAnsi="Times New Roman"/>
          <w:sz w:val="24"/>
          <w:szCs w:val="24"/>
          <w:lang w:eastAsia="lv-LV"/>
        </w:rPr>
        <w:t xml:space="preserve"> jom</w:t>
      </w:r>
      <w:r w:rsidR="007D36B5">
        <w:rPr>
          <w:rFonts w:ascii="Times New Roman" w:hAnsi="Times New Roman"/>
          <w:sz w:val="24"/>
          <w:szCs w:val="24"/>
          <w:lang w:eastAsia="lv-LV"/>
        </w:rPr>
        <w:t>as</w:t>
      </w:r>
      <w:r w:rsidR="0030204F" w:rsidRPr="001C0B87">
        <w:rPr>
          <w:rFonts w:ascii="Times New Roman" w:hAnsi="Times New Roman"/>
          <w:sz w:val="24"/>
          <w:szCs w:val="24"/>
          <w:lang w:eastAsia="lv-LV"/>
        </w:rPr>
        <w:t xml:space="preserve"> neskar</w:t>
      </w:r>
    </w:p>
    <w:p w:rsidR="00A43A49" w:rsidRPr="001C0B87" w:rsidRDefault="00A43A49" w:rsidP="00A43A49">
      <w:pPr>
        <w:spacing w:before="75" w:after="75" w:line="240" w:lineRule="auto"/>
        <w:jc w:val="center"/>
        <w:rPr>
          <w:rFonts w:ascii="Times New Roman" w:eastAsia="Times New Roman" w:hAnsi="Times New Roman" w:cs="Times New Roman"/>
          <w:sz w:val="24"/>
          <w:szCs w:val="24"/>
          <w:lang w:val="lv-LV" w:eastAsia="lv-LV"/>
        </w:rPr>
      </w:pPr>
      <w:r w:rsidRPr="001C0B87">
        <w:rPr>
          <w:rFonts w:ascii="Times New Roman" w:eastAsia="Times New Roman" w:hAnsi="Times New Roman" w:cs="Times New Roman"/>
          <w:b/>
          <w:bCs/>
          <w:sz w:val="24"/>
          <w:szCs w:val="24"/>
          <w:lang w:val="lv-LV" w:eastAsia="lv-LV"/>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15"/>
        <w:gridCol w:w="4029"/>
        <w:gridCol w:w="4741"/>
      </w:tblGrid>
      <w:tr w:rsidR="00A43A49" w:rsidRPr="001C0B87" w:rsidTr="00283320">
        <w:trPr>
          <w:tblCellSpacing w:w="0" w:type="dxa"/>
        </w:trPr>
        <w:tc>
          <w:tcPr>
            <w:tcW w:w="9285" w:type="dxa"/>
            <w:gridSpan w:val="3"/>
            <w:tcBorders>
              <w:top w:val="outset" w:sz="6" w:space="0" w:color="auto"/>
              <w:left w:val="outset" w:sz="6" w:space="0" w:color="auto"/>
              <w:bottom w:val="outset" w:sz="6" w:space="0" w:color="auto"/>
              <w:right w:val="outset" w:sz="6" w:space="0" w:color="auto"/>
            </w:tcBorders>
            <w:hideMark/>
          </w:tcPr>
          <w:p w:rsidR="00A43A49" w:rsidRPr="001C0B87" w:rsidRDefault="00A43A49" w:rsidP="00021083">
            <w:pPr>
              <w:spacing w:before="75" w:after="75" w:line="240" w:lineRule="auto"/>
              <w:jc w:val="center"/>
              <w:rPr>
                <w:rFonts w:ascii="Times New Roman" w:eastAsia="Times New Roman" w:hAnsi="Times New Roman" w:cs="Times New Roman"/>
                <w:sz w:val="24"/>
                <w:szCs w:val="24"/>
                <w:lang w:val="lv-LV" w:eastAsia="lv-LV"/>
              </w:rPr>
            </w:pPr>
            <w:r w:rsidRPr="001C0B87">
              <w:rPr>
                <w:rFonts w:ascii="Times New Roman" w:eastAsia="Times New Roman" w:hAnsi="Times New Roman" w:cs="Times New Roman"/>
                <w:b/>
                <w:bCs/>
                <w:sz w:val="24"/>
                <w:szCs w:val="24"/>
                <w:lang w:val="lv-LV" w:eastAsia="lv-LV"/>
              </w:rPr>
              <w:t> VI. Sabiedrības līdzdalība un šīs līdzdalības rezultāti</w:t>
            </w:r>
          </w:p>
        </w:tc>
      </w:tr>
      <w:tr w:rsidR="00A43A49" w:rsidRPr="001C0B87" w:rsidTr="00283320">
        <w:trPr>
          <w:trHeight w:val="553"/>
          <w:tblCellSpacing w:w="0" w:type="dxa"/>
        </w:trPr>
        <w:tc>
          <w:tcPr>
            <w:tcW w:w="515" w:type="dxa"/>
            <w:tcBorders>
              <w:top w:val="outset" w:sz="6" w:space="0" w:color="auto"/>
              <w:left w:val="outset" w:sz="6" w:space="0" w:color="auto"/>
              <w:bottom w:val="outset" w:sz="6" w:space="0" w:color="auto"/>
              <w:right w:val="outset" w:sz="6" w:space="0" w:color="auto"/>
            </w:tcBorders>
            <w:hideMark/>
          </w:tcPr>
          <w:p w:rsidR="00A43A49" w:rsidRPr="001C0B87" w:rsidRDefault="00A43A49" w:rsidP="00021083">
            <w:pPr>
              <w:spacing w:before="75" w:after="75" w:line="240" w:lineRule="auto"/>
              <w:rPr>
                <w:rFonts w:ascii="Times New Roman" w:eastAsia="Times New Roman" w:hAnsi="Times New Roman" w:cs="Times New Roman"/>
                <w:sz w:val="24"/>
                <w:szCs w:val="24"/>
                <w:lang w:val="lv-LV" w:eastAsia="lv-LV"/>
              </w:rPr>
            </w:pPr>
            <w:r w:rsidRPr="001C0B87">
              <w:rPr>
                <w:rFonts w:ascii="Times New Roman" w:eastAsia="Times New Roman" w:hAnsi="Times New Roman" w:cs="Times New Roman"/>
                <w:sz w:val="24"/>
                <w:szCs w:val="24"/>
                <w:lang w:val="lv-LV" w:eastAsia="lv-LV"/>
              </w:rPr>
              <w:t> 1.</w:t>
            </w:r>
          </w:p>
        </w:tc>
        <w:tc>
          <w:tcPr>
            <w:tcW w:w="4029" w:type="dxa"/>
            <w:tcBorders>
              <w:top w:val="outset" w:sz="6" w:space="0" w:color="auto"/>
              <w:left w:val="outset" w:sz="6" w:space="0" w:color="auto"/>
              <w:bottom w:val="outset" w:sz="6" w:space="0" w:color="auto"/>
              <w:right w:val="outset" w:sz="6" w:space="0" w:color="auto"/>
            </w:tcBorders>
            <w:hideMark/>
          </w:tcPr>
          <w:p w:rsidR="00A43A49" w:rsidRPr="001C0B87" w:rsidRDefault="00A43A49" w:rsidP="00021083">
            <w:pPr>
              <w:spacing w:before="75" w:after="75" w:line="240" w:lineRule="auto"/>
              <w:rPr>
                <w:rFonts w:ascii="Times New Roman" w:eastAsia="Times New Roman" w:hAnsi="Times New Roman" w:cs="Times New Roman"/>
                <w:sz w:val="24"/>
                <w:szCs w:val="24"/>
                <w:lang w:val="lv-LV" w:eastAsia="lv-LV"/>
              </w:rPr>
            </w:pPr>
            <w:r w:rsidRPr="001C0B87">
              <w:rPr>
                <w:rFonts w:ascii="Times New Roman" w:eastAsia="Times New Roman" w:hAnsi="Times New Roman" w:cs="Times New Roman"/>
                <w:sz w:val="24"/>
                <w:szCs w:val="24"/>
                <w:lang w:val="lv-LV" w:eastAsia="lv-LV"/>
              </w:rPr>
              <w:t> Sabiedrības informēšana par projekta izstrādes uzsākšanu</w:t>
            </w:r>
          </w:p>
        </w:tc>
        <w:tc>
          <w:tcPr>
            <w:tcW w:w="4741" w:type="dxa"/>
            <w:tcBorders>
              <w:top w:val="outset" w:sz="6" w:space="0" w:color="auto"/>
              <w:left w:val="outset" w:sz="6" w:space="0" w:color="auto"/>
              <w:bottom w:val="outset" w:sz="6" w:space="0" w:color="auto"/>
              <w:right w:val="outset" w:sz="6" w:space="0" w:color="auto"/>
            </w:tcBorders>
            <w:hideMark/>
          </w:tcPr>
          <w:p w:rsidR="00F3214A" w:rsidRPr="00F3214A" w:rsidRDefault="00F3508D" w:rsidP="007D36B5">
            <w:pPr>
              <w:spacing w:after="0" w:line="240" w:lineRule="auto"/>
              <w:jc w:val="both"/>
              <w:rPr>
                <w:rFonts w:ascii="Times New Roman" w:eastAsia="Times New Roman" w:hAnsi="Times New Roman" w:cs="Times New Roman"/>
                <w:sz w:val="24"/>
                <w:szCs w:val="24"/>
                <w:lang w:val="lv-LV" w:eastAsia="lv-LV"/>
              </w:rPr>
            </w:pPr>
            <w:r>
              <w:rPr>
                <w:rFonts w:ascii="Times New Roman" w:hAnsi="Times New Roman" w:cs="Times New Roman"/>
                <w:color w:val="000000"/>
                <w:sz w:val="24"/>
                <w:szCs w:val="24"/>
                <w:lang w:val="lv-LV"/>
              </w:rPr>
              <w:t xml:space="preserve">Farmācijas jomas nevalstiskās organizācijas informētas 2012.gada 28.novembrī par noteikumu projekta izstrādes uzsākšanu </w:t>
            </w:r>
            <w:r w:rsidR="00F3214A" w:rsidRPr="00F3214A">
              <w:rPr>
                <w:rFonts w:ascii="Times New Roman" w:hAnsi="Times New Roman" w:cs="Times New Roman"/>
                <w:color w:val="000000"/>
                <w:sz w:val="24"/>
                <w:szCs w:val="24"/>
                <w:lang w:val="lv-LV"/>
              </w:rPr>
              <w:t>Farmaceitu un farmaceita asistentu profesionālās tālākizglītības koncepcij</w:t>
            </w:r>
            <w:r>
              <w:rPr>
                <w:rFonts w:ascii="Times New Roman" w:hAnsi="Times New Roman" w:cs="Times New Roman"/>
                <w:color w:val="000000"/>
                <w:sz w:val="24"/>
                <w:szCs w:val="24"/>
                <w:lang w:val="lv-LV"/>
              </w:rPr>
              <w:t>as apspriešanas gaitā, kurā tika saņemti priekšlikumi par nepieciešamajiem grozījumiem.</w:t>
            </w:r>
          </w:p>
          <w:p w:rsidR="0055494C" w:rsidRPr="001C0B87" w:rsidRDefault="00B0694B" w:rsidP="007D36B5">
            <w:pPr>
              <w:spacing w:after="0"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Noteikumu projekts nosūtīts visām FJKP organizācijām 2013.gada 18.oktobrī.</w:t>
            </w:r>
            <w:r w:rsidR="00357FEE">
              <w:rPr>
                <w:rFonts w:ascii="Times New Roman" w:eastAsia="Times New Roman" w:hAnsi="Times New Roman" w:cs="Times New Roman"/>
                <w:sz w:val="24"/>
                <w:szCs w:val="24"/>
                <w:lang w:val="lv-LV" w:eastAsia="lv-LV"/>
              </w:rPr>
              <w:t xml:space="preserve"> Iebildumi nav saņemti.</w:t>
            </w:r>
          </w:p>
        </w:tc>
      </w:tr>
      <w:tr w:rsidR="00A43A49" w:rsidRPr="001C0B87" w:rsidTr="00283320">
        <w:trPr>
          <w:trHeight w:val="339"/>
          <w:tblCellSpacing w:w="0" w:type="dxa"/>
        </w:trPr>
        <w:tc>
          <w:tcPr>
            <w:tcW w:w="515" w:type="dxa"/>
            <w:tcBorders>
              <w:top w:val="outset" w:sz="6" w:space="0" w:color="auto"/>
              <w:left w:val="outset" w:sz="6" w:space="0" w:color="auto"/>
              <w:bottom w:val="outset" w:sz="6" w:space="0" w:color="auto"/>
              <w:right w:val="outset" w:sz="6" w:space="0" w:color="auto"/>
            </w:tcBorders>
            <w:hideMark/>
          </w:tcPr>
          <w:p w:rsidR="00A43A49" w:rsidRPr="001C0B87" w:rsidRDefault="00A43A49" w:rsidP="00021083">
            <w:pPr>
              <w:spacing w:before="75" w:after="75" w:line="240" w:lineRule="auto"/>
              <w:rPr>
                <w:rFonts w:ascii="Times New Roman" w:eastAsia="Times New Roman" w:hAnsi="Times New Roman" w:cs="Times New Roman"/>
                <w:sz w:val="24"/>
                <w:szCs w:val="24"/>
                <w:lang w:val="lv-LV" w:eastAsia="lv-LV"/>
              </w:rPr>
            </w:pPr>
            <w:r w:rsidRPr="001C0B87">
              <w:rPr>
                <w:rFonts w:ascii="Times New Roman" w:eastAsia="Times New Roman" w:hAnsi="Times New Roman" w:cs="Times New Roman"/>
                <w:sz w:val="24"/>
                <w:szCs w:val="24"/>
                <w:lang w:val="lv-LV" w:eastAsia="lv-LV"/>
              </w:rPr>
              <w:t> 2.</w:t>
            </w:r>
          </w:p>
        </w:tc>
        <w:tc>
          <w:tcPr>
            <w:tcW w:w="4029" w:type="dxa"/>
            <w:tcBorders>
              <w:top w:val="outset" w:sz="6" w:space="0" w:color="auto"/>
              <w:left w:val="outset" w:sz="6" w:space="0" w:color="auto"/>
              <w:bottom w:val="outset" w:sz="6" w:space="0" w:color="auto"/>
              <w:right w:val="outset" w:sz="6" w:space="0" w:color="auto"/>
            </w:tcBorders>
            <w:hideMark/>
          </w:tcPr>
          <w:p w:rsidR="00A43A49" w:rsidRPr="001C0B87" w:rsidRDefault="00A43A49" w:rsidP="00021083">
            <w:pPr>
              <w:spacing w:before="75" w:after="75" w:line="240" w:lineRule="auto"/>
              <w:rPr>
                <w:rFonts w:ascii="Times New Roman" w:eastAsia="Times New Roman" w:hAnsi="Times New Roman" w:cs="Times New Roman"/>
                <w:sz w:val="24"/>
                <w:szCs w:val="24"/>
                <w:lang w:val="lv-LV" w:eastAsia="lv-LV"/>
              </w:rPr>
            </w:pPr>
            <w:r w:rsidRPr="001C0B87">
              <w:rPr>
                <w:rFonts w:ascii="Times New Roman" w:eastAsia="Times New Roman" w:hAnsi="Times New Roman" w:cs="Times New Roman"/>
                <w:sz w:val="24"/>
                <w:szCs w:val="24"/>
                <w:lang w:val="lv-LV" w:eastAsia="lv-LV"/>
              </w:rPr>
              <w:t> Sabiedrības līdzdalība projekta izstrādē</w:t>
            </w:r>
          </w:p>
        </w:tc>
        <w:tc>
          <w:tcPr>
            <w:tcW w:w="4741" w:type="dxa"/>
            <w:tcBorders>
              <w:top w:val="outset" w:sz="6" w:space="0" w:color="auto"/>
              <w:left w:val="outset" w:sz="6" w:space="0" w:color="auto"/>
              <w:bottom w:val="outset" w:sz="6" w:space="0" w:color="auto"/>
              <w:right w:val="outset" w:sz="6" w:space="0" w:color="auto"/>
            </w:tcBorders>
            <w:hideMark/>
          </w:tcPr>
          <w:p w:rsidR="001A677B" w:rsidRPr="001C0B87" w:rsidRDefault="00A322C3" w:rsidP="00A322C3">
            <w:pPr>
              <w:spacing w:before="75" w:after="75"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Noteikumu projekta izstrādē priekšlikumus ir sniegusi Latvijas Farmaceitu biedrība un Aptieku biedrība. </w:t>
            </w:r>
          </w:p>
        </w:tc>
      </w:tr>
      <w:tr w:rsidR="00A43A49" w:rsidRPr="001C0B87" w:rsidTr="00283320">
        <w:trPr>
          <w:trHeight w:val="375"/>
          <w:tblCellSpacing w:w="0" w:type="dxa"/>
        </w:trPr>
        <w:tc>
          <w:tcPr>
            <w:tcW w:w="515" w:type="dxa"/>
            <w:tcBorders>
              <w:top w:val="outset" w:sz="6" w:space="0" w:color="auto"/>
              <w:left w:val="outset" w:sz="6" w:space="0" w:color="auto"/>
              <w:bottom w:val="outset" w:sz="6" w:space="0" w:color="auto"/>
              <w:right w:val="outset" w:sz="6" w:space="0" w:color="auto"/>
            </w:tcBorders>
            <w:hideMark/>
          </w:tcPr>
          <w:p w:rsidR="00A43A49" w:rsidRPr="001C0B87" w:rsidRDefault="00A43A49" w:rsidP="00021083">
            <w:pPr>
              <w:spacing w:before="75" w:after="75" w:line="240" w:lineRule="auto"/>
              <w:rPr>
                <w:rFonts w:ascii="Times New Roman" w:eastAsia="Times New Roman" w:hAnsi="Times New Roman" w:cs="Times New Roman"/>
                <w:sz w:val="24"/>
                <w:szCs w:val="24"/>
                <w:lang w:val="lv-LV" w:eastAsia="lv-LV"/>
              </w:rPr>
            </w:pPr>
            <w:r w:rsidRPr="001C0B87">
              <w:rPr>
                <w:rFonts w:ascii="Times New Roman" w:eastAsia="Times New Roman" w:hAnsi="Times New Roman" w:cs="Times New Roman"/>
                <w:sz w:val="24"/>
                <w:szCs w:val="24"/>
                <w:lang w:val="lv-LV" w:eastAsia="lv-LV"/>
              </w:rPr>
              <w:t> 3.</w:t>
            </w:r>
          </w:p>
        </w:tc>
        <w:tc>
          <w:tcPr>
            <w:tcW w:w="4029" w:type="dxa"/>
            <w:tcBorders>
              <w:top w:val="outset" w:sz="6" w:space="0" w:color="auto"/>
              <w:left w:val="outset" w:sz="6" w:space="0" w:color="auto"/>
              <w:bottom w:val="outset" w:sz="6" w:space="0" w:color="auto"/>
              <w:right w:val="outset" w:sz="6" w:space="0" w:color="auto"/>
            </w:tcBorders>
            <w:hideMark/>
          </w:tcPr>
          <w:p w:rsidR="00A43A49" w:rsidRPr="001C0B87" w:rsidRDefault="00A43A49" w:rsidP="00021083">
            <w:pPr>
              <w:spacing w:before="75" w:after="75" w:line="240" w:lineRule="auto"/>
              <w:rPr>
                <w:rFonts w:ascii="Times New Roman" w:eastAsia="Times New Roman" w:hAnsi="Times New Roman" w:cs="Times New Roman"/>
                <w:sz w:val="24"/>
                <w:szCs w:val="24"/>
                <w:lang w:val="lv-LV" w:eastAsia="lv-LV"/>
              </w:rPr>
            </w:pPr>
            <w:r w:rsidRPr="001C0B87">
              <w:rPr>
                <w:rFonts w:ascii="Times New Roman" w:eastAsia="Times New Roman" w:hAnsi="Times New Roman" w:cs="Times New Roman"/>
                <w:sz w:val="24"/>
                <w:szCs w:val="24"/>
                <w:lang w:val="lv-LV" w:eastAsia="lv-LV"/>
              </w:rPr>
              <w:t> Sabiedrības līdzdalības rezultāti</w:t>
            </w:r>
          </w:p>
        </w:tc>
        <w:tc>
          <w:tcPr>
            <w:tcW w:w="4741" w:type="dxa"/>
            <w:tcBorders>
              <w:top w:val="outset" w:sz="6" w:space="0" w:color="auto"/>
              <w:left w:val="outset" w:sz="6" w:space="0" w:color="auto"/>
              <w:bottom w:val="outset" w:sz="6" w:space="0" w:color="auto"/>
              <w:right w:val="outset" w:sz="6" w:space="0" w:color="auto"/>
            </w:tcBorders>
            <w:hideMark/>
          </w:tcPr>
          <w:p w:rsidR="009C265A" w:rsidRPr="001C0B87" w:rsidRDefault="00F3508D" w:rsidP="002437AD">
            <w:pPr>
              <w:spacing w:before="75" w:after="75"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Par Noteikumu projektā iekļautajām normām notikušas vairākas diskusijas ar Latvijas Farmaceitu biedrību, kuru rezultātā panākts saskaņojums.</w:t>
            </w:r>
          </w:p>
        </w:tc>
      </w:tr>
      <w:tr w:rsidR="00A43A49" w:rsidRPr="001C0B87" w:rsidTr="00283320">
        <w:trPr>
          <w:trHeight w:val="397"/>
          <w:tblCellSpacing w:w="0" w:type="dxa"/>
        </w:trPr>
        <w:tc>
          <w:tcPr>
            <w:tcW w:w="515" w:type="dxa"/>
            <w:tcBorders>
              <w:top w:val="outset" w:sz="6" w:space="0" w:color="auto"/>
              <w:left w:val="outset" w:sz="6" w:space="0" w:color="auto"/>
              <w:bottom w:val="outset" w:sz="6" w:space="0" w:color="auto"/>
              <w:right w:val="outset" w:sz="6" w:space="0" w:color="auto"/>
            </w:tcBorders>
            <w:hideMark/>
          </w:tcPr>
          <w:p w:rsidR="00A43A49" w:rsidRPr="001C0B87" w:rsidRDefault="00A43A49" w:rsidP="00021083">
            <w:pPr>
              <w:spacing w:before="75" w:after="75" w:line="240" w:lineRule="auto"/>
              <w:rPr>
                <w:rFonts w:ascii="Times New Roman" w:eastAsia="Times New Roman" w:hAnsi="Times New Roman" w:cs="Times New Roman"/>
                <w:sz w:val="24"/>
                <w:szCs w:val="24"/>
                <w:lang w:val="lv-LV" w:eastAsia="lv-LV"/>
              </w:rPr>
            </w:pPr>
            <w:r w:rsidRPr="001C0B87">
              <w:rPr>
                <w:rFonts w:ascii="Times New Roman" w:eastAsia="Times New Roman" w:hAnsi="Times New Roman" w:cs="Times New Roman"/>
                <w:sz w:val="24"/>
                <w:szCs w:val="24"/>
                <w:lang w:val="lv-LV" w:eastAsia="lv-LV"/>
              </w:rPr>
              <w:t> 4.</w:t>
            </w:r>
          </w:p>
        </w:tc>
        <w:tc>
          <w:tcPr>
            <w:tcW w:w="4029" w:type="dxa"/>
            <w:tcBorders>
              <w:top w:val="outset" w:sz="6" w:space="0" w:color="auto"/>
              <w:left w:val="outset" w:sz="6" w:space="0" w:color="auto"/>
              <w:bottom w:val="outset" w:sz="6" w:space="0" w:color="auto"/>
              <w:right w:val="outset" w:sz="6" w:space="0" w:color="auto"/>
            </w:tcBorders>
            <w:hideMark/>
          </w:tcPr>
          <w:p w:rsidR="00A43A49" w:rsidRPr="001C0B87" w:rsidRDefault="00A43A49" w:rsidP="00021083">
            <w:pPr>
              <w:spacing w:before="75" w:after="75" w:line="240" w:lineRule="auto"/>
              <w:rPr>
                <w:rFonts w:ascii="Times New Roman" w:eastAsia="Times New Roman" w:hAnsi="Times New Roman" w:cs="Times New Roman"/>
                <w:sz w:val="24"/>
                <w:szCs w:val="24"/>
                <w:lang w:val="lv-LV" w:eastAsia="lv-LV"/>
              </w:rPr>
            </w:pPr>
            <w:r w:rsidRPr="001C0B87">
              <w:rPr>
                <w:rFonts w:ascii="Times New Roman" w:eastAsia="Times New Roman" w:hAnsi="Times New Roman" w:cs="Times New Roman"/>
                <w:sz w:val="24"/>
                <w:szCs w:val="24"/>
                <w:lang w:val="lv-LV" w:eastAsia="lv-LV"/>
              </w:rPr>
              <w:t> Saeimas un ekspertu līdzdalība</w:t>
            </w:r>
          </w:p>
        </w:tc>
        <w:tc>
          <w:tcPr>
            <w:tcW w:w="4741" w:type="dxa"/>
            <w:tcBorders>
              <w:top w:val="outset" w:sz="6" w:space="0" w:color="auto"/>
              <w:left w:val="outset" w:sz="6" w:space="0" w:color="auto"/>
              <w:bottom w:val="outset" w:sz="6" w:space="0" w:color="auto"/>
              <w:right w:val="outset" w:sz="6" w:space="0" w:color="auto"/>
            </w:tcBorders>
            <w:hideMark/>
          </w:tcPr>
          <w:p w:rsidR="00A43A49" w:rsidRPr="001C0B87" w:rsidRDefault="0030204F" w:rsidP="00271A42">
            <w:pPr>
              <w:spacing w:before="75" w:after="75" w:line="240" w:lineRule="auto"/>
              <w:rPr>
                <w:rFonts w:ascii="Times New Roman" w:eastAsia="Times New Roman" w:hAnsi="Times New Roman" w:cs="Times New Roman"/>
                <w:sz w:val="24"/>
                <w:szCs w:val="24"/>
                <w:lang w:val="lv-LV" w:eastAsia="lv-LV"/>
              </w:rPr>
            </w:pPr>
            <w:r w:rsidRPr="001C0B87">
              <w:rPr>
                <w:rFonts w:ascii="Times New Roman" w:eastAsia="Times New Roman" w:hAnsi="Times New Roman" w:cs="Times New Roman"/>
                <w:sz w:val="24"/>
                <w:szCs w:val="24"/>
                <w:lang w:val="lv-LV" w:eastAsia="lv-LV"/>
              </w:rPr>
              <w:t>Projekts šo jomu neskar</w:t>
            </w:r>
          </w:p>
        </w:tc>
      </w:tr>
      <w:tr w:rsidR="00A43A49" w:rsidRPr="001C0B87" w:rsidTr="00283320">
        <w:trPr>
          <w:trHeight w:val="597"/>
          <w:tblCellSpacing w:w="0" w:type="dxa"/>
        </w:trPr>
        <w:tc>
          <w:tcPr>
            <w:tcW w:w="515" w:type="dxa"/>
            <w:tcBorders>
              <w:top w:val="outset" w:sz="6" w:space="0" w:color="auto"/>
              <w:left w:val="outset" w:sz="6" w:space="0" w:color="auto"/>
              <w:bottom w:val="outset" w:sz="6" w:space="0" w:color="auto"/>
              <w:right w:val="outset" w:sz="6" w:space="0" w:color="auto"/>
            </w:tcBorders>
            <w:hideMark/>
          </w:tcPr>
          <w:p w:rsidR="00A43A49" w:rsidRPr="001C0B87" w:rsidRDefault="00A43A49" w:rsidP="00021083">
            <w:pPr>
              <w:spacing w:before="75" w:after="75" w:line="240" w:lineRule="auto"/>
              <w:rPr>
                <w:rFonts w:ascii="Times New Roman" w:eastAsia="Times New Roman" w:hAnsi="Times New Roman" w:cs="Times New Roman"/>
                <w:sz w:val="24"/>
                <w:szCs w:val="24"/>
                <w:lang w:val="lv-LV" w:eastAsia="lv-LV"/>
              </w:rPr>
            </w:pPr>
            <w:r w:rsidRPr="001C0B87">
              <w:rPr>
                <w:rFonts w:ascii="Times New Roman" w:eastAsia="Times New Roman" w:hAnsi="Times New Roman" w:cs="Times New Roman"/>
                <w:sz w:val="24"/>
                <w:szCs w:val="24"/>
                <w:lang w:val="lv-LV" w:eastAsia="lv-LV"/>
              </w:rPr>
              <w:t> 5.</w:t>
            </w:r>
          </w:p>
        </w:tc>
        <w:tc>
          <w:tcPr>
            <w:tcW w:w="4029" w:type="dxa"/>
            <w:tcBorders>
              <w:top w:val="outset" w:sz="6" w:space="0" w:color="auto"/>
              <w:left w:val="outset" w:sz="6" w:space="0" w:color="auto"/>
              <w:bottom w:val="outset" w:sz="6" w:space="0" w:color="auto"/>
              <w:right w:val="outset" w:sz="6" w:space="0" w:color="auto"/>
            </w:tcBorders>
            <w:hideMark/>
          </w:tcPr>
          <w:p w:rsidR="00A43A49" w:rsidRPr="001C0B87" w:rsidRDefault="00A43A49" w:rsidP="00021083">
            <w:pPr>
              <w:spacing w:before="75" w:after="75" w:line="240" w:lineRule="auto"/>
              <w:rPr>
                <w:rFonts w:ascii="Times New Roman" w:eastAsia="Times New Roman" w:hAnsi="Times New Roman" w:cs="Times New Roman"/>
                <w:sz w:val="24"/>
                <w:szCs w:val="24"/>
                <w:lang w:val="lv-LV" w:eastAsia="lv-LV"/>
              </w:rPr>
            </w:pPr>
            <w:r w:rsidRPr="001C0B87">
              <w:rPr>
                <w:rFonts w:ascii="Times New Roman" w:eastAsia="Times New Roman" w:hAnsi="Times New Roman" w:cs="Times New Roman"/>
                <w:sz w:val="24"/>
                <w:szCs w:val="24"/>
                <w:lang w:val="lv-LV" w:eastAsia="lv-LV"/>
              </w:rPr>
              <w:t> Cita informācija</w:t>
            </w:r>
          </w:p>
          <w:p w:rsidR="00A43A49" w:rsidRPr="001C0B87" w:rsidRDefault="00A43A49" w:rsidP="00021083">
            <w:pPr>
              <w:spacing w:before="75" w:after="75" w:line="240" w:lineRule="auto"/>
              <w:rPr>
                <w:rFonts w:ascii="Times New Roman" w:eastAsia="Times New Roman" w:hAnsi="Times New Roman" w:cs="Times New Roman"/>
                <w:sz w:val="24"/>
                <w:szCs w:val="24"/>
                <w:lang w:val="lv-LV" w:eastAsia="lv-LV"/>
              </w:rPr>
            </w:pPr>
            <w:r w:rsidRPr="001C0B87">
              <w:rPr>
                <w:rFonts w:ascii="Times New Roman" w:eastAsia="Times New Roman" w:hAnsi="Times New Roman" w:cs="Times New Roman"/>
                <w:sz w:val="24"/>
                <w:szCs w:val="24"/>
                <w:lang w:val="lv-LV" w:eastAsia="lv-LV"/>
              </w:rPr>
              <w:t> </w:t>
            </w:r>
          </w:p>
        </w:tc>
        <w:tc>
          <w:tcPr>
            <w:tcW w:w="4741" w:type="dxa"/>
            <w:tcBorders>
              <w:top w:val="outset" w:sz="6" w:space="0" w:color="auto"/>
              <w:left w:val="outset" w:sz="6" w:space="0" w:color="auto"/>
              <w:bottom w:val="outset" w:sz="6" w:space="0" w:color="auto"/>
              <w:right w:val="outset" w:sz="6" w:space="0" w:color="auto"/>
            </w:tcBorders>
            <w:hideMark/>
          </w:tcPr>
          <w:p w:rsidR="00A43A49" w:rsidRPr="001C0B87" w:rsidRDefault="00271A42" w:rsidP="00021083">
            <w:pPr>
              <w:spacing w:before="75" w:after="75" w:line="240" w:lineRule="auto"/>
              <w:rPr>
                <w:rFonts w:ascii="Times New Roman" w:eastAsia="Times New Roman" w:hAnsi="Times New Roman" w:cs="Times New Roman"/>
                <w:sz w:val="24"/>
                <w:szCs w:val="24"/>
                <w:lang w:val="lv-LV" w:eastAsia="lv-LV"/>
              </w:rPr>
            </w:pPr>
            <w:r w:rsidRPr="001C0B87">
              <w:rPr>
                <w:rFonts w:ascii="Times New Roman" w:eastAsia="Times New Roman" w:hAnsi="Times New Roman" w:cs="Times New Roman"/>
                <w:sz w:val="24"/>
                <w:szCs w:val="24"/>
                <w:lang w:val="lv-LV" w:eastAsia="lv-LV"/>
              </w:rPr>
              <w:t>Nav</w:t>
            </w:r>
          </w:p>
        </w:tc>
      </w:tr>
    </w:tbl>
    <w:p w:rsidR="001C0B87" w:rsidRPr="001C0B87" w:rsidRDefault="001C0B87" w:rsidP="001C0B87">
      <w:pPr>
        <w:pStyle w:val="ListParagraph"/>
        <w:spacing w:after="0" w:line="240" w:lineRule="auto"/>
        <w:ind w:left="0"/>
        <w:jc w:val="center"/>
        <w:rPr>
          <w:rFonts w:ascii="Times New Roman" w:hAnsi="Times New Roman"/>
          <w:sz w:val="24"/>
          <w:szCs w:val="24"/>
          <w:lang w:eastAsia="lv-LV"/>
        </w:rPr>
      </w:pPr>
    </w:p>
    <w:p w:rsidR="00F32D67" w:rsidRPr="0055494C" w:rsidRDefault="00F32D67" w:rsidP="00887BB2">
      <w:pPr>
        <w:pStyle w:val="ListParagraph"/>
        <w:spacing w:after="0" w:line="240" w:lineRule="auto"/>
        <w:ind w:left="0"/>
        <w:rPr>
          <w:rFonts w:ascii="Times New Roman" w:hAnsi="Times New Roman"/>
          <w:sz w:val="24"/>
          <w:szCs w:val="24"/>
          <w:lang w:eastAsia="lv-LV"/>
        </w:rPr>
      </w:pPr>
    </w:p>
    <w:p w:rsidR="002D1C94" w:rsidRPr="007D36B5" w:rsidRDefault="0095781A" w:rsidP="00592523">
      <w:pPr>
        <w:spacing w:before="75" w:after="75"/>
        <w:jc w:val="both"/>
        <w:rPr>
          <w:rFonts w:ascii="Times New Roman" w:hAnsi="Times New Roman" w:cs="Times New Roman"/>
          <w:sz w:val="28"/>
          <w:szCs w:val="28"/>
          <w:lang w:val="lv-LV"/>
        </w:rPr>
      </w:pPr>
      <w:r w:rsidRPr="007D36B5">
        <w:rPr>
          <w:rFonts w:ascii="Times New Roman" w:hAnsi="Times New Roman" w:cs="Times New Roman"/>
          <w:sz w:val="28"/>
          <w:szCs w:val="28"/>
          <w:lang w:val="lv-LV"/>
        </w:rPr>
        <w:t>V</w:t>
      </w:r>
      <w:r w:rsidR="002D1C94" w:rsidRPr="007D36B5">
        <w:rPr>
          <w:rFonts w:ascii="Times New Roman" w:hAnsi="Times New Roman" w:cs="Times New Roman"/>
          <w:sz w:val="28"/>
          <w:szCs w:val="28"/>
          <w:lang w:val="lv-LV"/>
        </w:rPr>
        <w:t>eselības ministr</w:t>
      </w:r>
      <w:r w:rsidR="009F4BE4">
        <w:rPr>
          <w:rFonts w:ascii="Times New Roman" w:hAnsi="Times New Roman" w:cs="Times New Roman"/>
          <w:sz w:val="28"/>
          <w:szCs w:val="28"/>
          <w:lang w:val="lv-LV"/>
        </w:rPr>
        <w:t>e</w:t>
      </w:r>
      <w:r w:rsidR="002D1C94" w:rsidRPr="007D36B5">
        <w:rPr>
          <w:rFonts w:ascii="Times New Roman" w:hAnsi="Times New Roman" w:cs="Times New Roman"/>
          <w:sz w:val="28"/>
          <w:szCs w:val="28"/>
          <w:lang w:val="lv-LV"/>
        </w:rPr>
        <w:tab/>
      </w:r>
      <w:r w:rsidR="002D1C94" w:rsidRPr="007D36B5">
        <w:rPr>
          <w:rFonts w:ascii="Times New Roman" w:hAnsi="Times New Roman" w:cs="Times New Roman"/>
          <w:sz w:val="28"/>
          <w:szCs w:val="28"/>
          <w:lang w:val="lv-LV"/>
        </w:rPr>
        <w:tab/>
      </w:r>
      <w:r w:rsidR="002D1C94" w:rsidRPr="007D36B5">
        <w:rPr>
          <w:rFonts w:ascii="Times New Roman" w:hAnsi="Times New Roman" w:cs="Times New Roman"/>
          <w:sz w:val="28"/>
          <w:szCs w:val="28"/>
          <w:lang w:val="lv-LV"/>
        </w:rPr>
        <w:tab/>
      </w:r>
      <w:r w:rsidRPr="007D36B5">
        <w:rPr>
          <w:rFonts w:ascii="Times New Roman" w:hAnsi="Times New Roman" w:cs="Times New Roman"/>
          <w:sz w:val="28"/>
          <w:szCs w:val="28"/>
          <w:lang w:val="lv-LV"/>
        </w:rPr>
        <w:tab/>
      </w:r>
      <w:r w:rsidRPr="007D36B5">
        <w:rPr>
          <w:rFonts w:ascii="Times New Roman" w:hAnsi="Times New Roman" w:cs="Times New Roman"/>
          <w:sz w:val="28"/>
          <w:szCs w:val="28"/>
          <w:lang w:val="lv-LV"/>
        </w:rPr>
        <w:tab/>
      </w:r>
      <w:r w:rsidRPr="007D36B5">
        <w:rPr>
          <w:rFonts w:ascii="Times New Roman" w:hAnsi="Times New Roman" w:cs="Times New Roman"/>
          <w:sz w:val="28"/>
          <w:szCs w:val="28"/>
          <w:lang w:val="lv-LV"/>
        </w:rPr>
        <w:tab/>
      </w:r>
      <w:r w:rsidR="00C004AA" w:rsidRPr="007D36B5">
        <w:rPr>
          <w:rFonts w:ascii="Times New Roman" w:hAnsi="Times New Roman" w:cs="Times New Roman"/>
          <w:sz w:val="28"/>
          <w:szCs w:val="28"/>
          <w:lang w:val="lv-LV"/>
        </w:rPr>
        <w:tab/>
      </w:r>
      <w:r w:rsidR="0055494C">
        <w:rPr>
          <w:rFonts w:ascii="Times New Roman" w:hAnsi="Times New Roman" w:cs="Times New Roman"/>
          <w:sz w:val="28"/>
          <w:szCs w:val="28"/>
          <w:lang w:val="lv-LV"/>
        </w:rPr>
        <w:tab/>
      </w:r>
      <w:r w:rsidR="0055494C">
        <w:rPr>
          <w:rFonts w:ascii="Times New Roman" w:hAnsi="Times New Roman" w:cs="Times New Roman"/>
          <w:sz w:val="28"/>
          <w:szCs w:val="28"/>
          <w:lang w:val="lv-LV"/>
        </w:rPr>
        <w:tab/>
      </w:r>
      <w:proofErr w:type="spellStart"/>
      <w:r w:rsidR="009F4BE4">
        <w:rPr>
          <w:rFonts w:ascii="Times New Roman" w:hAnsi="Times New Roman" w:cs="Times New Roman"/>
          <w:sz w:val="28"/>
          <w:szCs w:val="28"/>
          <w:lang w:val="lv-LV"/>
        </w:rPr>
        <w:t>I.Circene</w:t>
      </w:r>
      <w:proofErr w:type="spellEnd"/>
    </w:p>
    <w:p w:rsidR="00F32D67" w:rsidRPr="001C0B87" w:rsidRDefault="00F32D67" w:rsidP="0071636E">
      <w:pPr>
        <w:spacing w:before="75" w:after="75"/>
        <w:jc w:val="both"/>
        <w:rPr>
          <w:rFonts w:ascii="Times New Roman" w:hAnsi="Times New Roman" w:cs="Times New Roman"/>
          <w:sz w:val="24"/>
          <w:szCs w:val="24"/>
          <w:lang w:val="lv-LV"/>
        </w:rPr>
      </w:pPr>
    </w:p>
    <w:p w:rsidR="0055494C" w:rsidRPr="001C0B87" w:rsidRDefault="00887BB2" w:rsidP="00592523">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04</w:t>
      </w:r>
      <w:r w:rsidR="00592523">
        <w:rPr>
          <w:rFonts w:ascii="Times New Roman" w:hAnsi="Times New Roman" w:cs="Times New Roman"/>
          <w:sz w:val="24"/>
          <w:szCs w:val="24"/>
          <w:lang w:val="lv-LV"/>
        </w:rPr>
        <w:t>.</w:t>
      </w:r>
      <w:r w:rsidR="00F3508D">
        <w:rPr>
          <w:rFonts w:ascii="Times New Roman" w:hAnsi="Times New Roman" w:cs="Times New Roman"/>
          <w:sz w:val="24"/>
          <w:szCs w:val="24"/>
          <w:lang w:val="lv-LV"/>
        </w:rPr>
        <w:t>1</w:t>
      </w:r>
      <w:r>
        <w:rPr>
          <w:rFonts w:ascii="Times New Roman" w:hAnsi="Times New Roman" w:cs="Times New Roman"/>
          <w:sz w:val="24"/>
          <w:szCs w:val="24"/>
          <w:lang w:val="lv-LV"/>
        </w:rPr>
        <w:t>2</w:t>
      </w:r>
      <w:r w:rsidR="00214D8D">
        <w:rPr>
          <w:rFonts w:ascii="Times New Roman" w:hAnsi="Times New Roman" w:cs="Times New Roman"/>
          <w:sz w:val="24"/>
          <w:szCs w:val="24"/>
          <w:lang w:val="lv-LV"/>
        </w:rPr>
        <w:t>.</w:t>
      </w:r>
      <w:r w:rsidR="00592523">
        <w:rPr>
          <w:rFonts w:ascii="Times New Roman" w:hAnsi="Times New Roman" w:cs="Times New Roman"/>
          <w:sz w:val="24"/>
          <w:szCs w:val="24"/>
          <w:lang w:val="lv-LV"/>
        </w:rPr>
        <w:t xml:space="preserve">2013. </w:t>
      </w:r>
      <w:r>
        <w:rPr>
          <w:rFonts w:ascii="Times New Roman" w:hAnsi="Times New Roman" w:cs="Times New Roman"/>
          <w:sz w:val="24"/>
          <w:szCs w:val="24"/>
          <w:lang w:val="lv-LV"/>
        </w:rPr>
        <w:t>15:03</w:t>
      </w:r>
    </w:p>
    <w:p w:rsidR="00592523" w:rsidRDefault="0055494C" w:rsidP="00592523">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9</w:t>
      </w:r>
      <w:r w:rsidR="00887BB2">
        <w:rPr>
          <w:rFonts w:ascii="Times New Roman" w:hAnsi="Times New Roman" w:cs="Times New Roman"/>
          <w:sz w:val="24"/>
          <w:szCs w:val="24"/>
          <w:lang w:val="lv-LV"/>
        </w:rPr>
        <w:t>26</w:t>
      </w:r>
    </w:p>
    <w:p w:rsidR="00592523" w:rsidRDefault="00592523" w:rsidP="00887BB2">
      <w:pPr>
        <w:spacing w:after="0" w:line="240" w:lineRule="auto"/>
        <w:rPr>
          <w:rFonts w:ascii="Times New Roman" w:hAnsi="Times New Roman" w:cs="Times New Roman"/>
          <w:sz w:val="24"/>
          <w:szCs w:val="24"/>
          <w:lang w:val="lv-LV"/>
        </w:rPr>
      </w:pPr>
    </w:p>
    <w:p w:rsidR="00592523" w:rsidRPr="005842BD" w:rsidRDefault="00592523" w:rsidP="00592523">
      <w:pPr>
        <w:spacing w:after="0" w:line="240" w:lineRule="auto"/>
        <w:jc w:val="both"/>
        <w:rPr>
          <w:rFonts w:ascii="Times New Roman" w:hAnsi="Times New Roman" w:cs="Times New Roman"/>
          <w:lang w:val="lv-LV"/>
        </w:rPr>
      </w:pPr>
      <w:r w:rsidRPr="005842BD">
        <w:rPr>
          <w:rFonts w:ascii="Times New Roman" w:hAnsi="Times New Roman" w:cs="Times New Roman"/>
          <w:lang w:val="lv-LV"/>
        </w:rPr>
        <w:t>S.Riekstiņa</w:t>
      </w:r>
    </w:p>
    <w:p w:rsidR="00B11552" w:rsidRPr="00887BB2" w:rsidRDefault="00592523" w:rsidP="00887BB2">
      <w:pPr>
        <w:spacing w:after="0" w:line="240" w:lineRule="auto"/>
        <w:jc w:val="both"/>
        <w:rPr>
          <w:lang w:val="lv-LV"/>
        </w:rPr>
      </w:pPr>
      <w:r w:rsidRPr="005842BD">
        <w:rPr>
          <w:rFonts w:ascii="Times New Roman" w:hAnsi="Times New Roman" w:cs="Times New Roman"/>
          <w:lang w:val="lv-LV"/>
        </w:rPr>
        <w:t>67876115</w:t>
      </w:r>
      <w:r w:rsidR="00887BB2">
        <w:rPr>
          <w:rFonts w:ascii="Times New Roman" w:hAnsi="Times New Roman" w:cs="Times New Roman"/>
          <w:lang w:val="lv-LV"/>
        </w:rPr>
        <w:t>,</w:t>
      </w:r>
      <w:r w:rsidRPr="005842BD">
        <w:rPr>
          <w:rFonts w:ascii="Times New Roman" w:hAnsi="Times New Roman" w:cs="Times New Roman"/>
          <w:lang w:val="lv-LV"/>
        </w:rPr>
        <w:t xml:space="preserve"> Silvija.Riekstiņa@vm.gov.lv</w:t>
      </w:r>
    </w:p>
    <w:sectPr w:rsidR="00B11552" w:rsidRPr="00887BB2" w:rsidSect="00BE0E2C">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CF1" w:rsidRDefault="00CC5CF1" w:rsidP="00021083">
      <w:pPr>
        <w:spacing w:after="0" w:line="240" w:lineRule="auto"/>
      </w:pPr>
      <w:r>
        <w:separator/>
      </w:r>
    </w:p>
  </w:endnote>
  <w:endnote w:type="continuationSeparator" w:id="0">
    <w:p w:rsidR="00CC5CF1" w:rsidRDefault="00CC5CF1" w:rsidP="000210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CF1" w:rsidRPr="00592523" w:rsidRDefault="00CC5CF1" w:rsidP="009F4BE4">
    <w:pPr>
      <w:pStyle w:val="Footer"/>
      <w:jc w:val="both"/>
      <w:rPr>
        <w:rFonts w:ascii="Times New Roman" w:hAnsi="Times New Roman" w:cs="Times New Roman"/>
        <w:lang w:val="lv-LV"/>
      </w:rPr>
    </w:pPr>
    <w:r w:rsidRPr="00592523">
      <w:rPr>
        <w:rFonts w:ascii="Times New Roman" w:hAnsi="Times New Roman" w:cs="Times New Roman"/>
        <w:lang w:val="lv-LV"/>
      </w:rPr>
      <w:t>VMAnot_</w:t>
    </w:r>
    <w:r w:rsidR="00887BB2">
      <w:rPr>
        <w:rFonts w:ascii="Times New Roman" w:hAnsi="Times New Roman" w:cs="Times New Roman"/>
        <w:lang w:val="lv-LV"/>
      </w:rPr>
      <w:t>04</w:t>
    </w:r>
    <w:r>
      <w:rPr>
        <w:rFonts w:ascii="Times New Roman" w:hAnsi="Times New Roman" w:cs="Times New Roman"/>
        <w:lang w:val="lv-LV"/>
      </w:rPr>
      <w:t>1</w:t>
    </w:r>
    <w:r w:rsidR="00887BB2">
      <w:rPr>
        <w:rFonts w:ascii="Times New Roman" w:hAnsi="Times New Roman" w:cs="Times New Roman"/>
        <w:lang w:val="lv-LV"/>
      </w:rPr>
      <w:t>2</w:t>
    </w:r>
    <w:r w:rsidRPr="00592523">
      <w:rPr>
        <w:rFonts w:ascii="Times New Roman" w:hAnsi="Times New Roman" w:cs="Times New Roman"/>
        <w:lang w:val="lv-LV"/>
      </w:rPr>
      <w:t xml:space="preserve">13_Fsert_290; </w:t>
    </w:r>
    <w:r w:rsidRPr="00592523">
      <w:rPr>
        <w:rFonts w:ascii="Times New Roman" w:hAnsi="Times New Roman" w:cs="Times New Roman"/>
        <w:bCs/>
        <w:lang w:val="lv-LV"/>
      </w:rPr>
      <w:t>Ministru kabineta noteikumu projekta „Grozījumi Ministru kabineta 2010.gada 23.marta noteikumos Nr.290 „Farmaceitu profesionālās kvalifikācijas sertifikātu izsniegšanas, pārreģistrēšanas un anulēšanas kārtība</w:t>
    </w:r>
    <w:r w:rsidRPr="00592523">
      <w:rPr>
        <w:rFonts w:ascii="Times New Roman" w:hAnsi="Times New Roman" w:cs="Times New Roman"/>
        <w:lang w:val="lv-LV"/>
      </w:rPr>
      <w:t>””</w:t>
    </w:r>
    <w:r w:rsidRPr="00592523">
      <w:rPr>
        <w:rFonts w:ascii="Times New Roman" w:hAnsi="Times New Roman" w:cs="Times New Roman"/>
        <w:bCs/>
        <w:sz w:val="28"/>
        <w:szCs w:val="28"/>
        <w:lang w:val="lv-LV"/>
      </w:rPr>
      <w:t xml:space="preserve"> </w:t>
    </w:r>
    <w:r w:rsidRPr="00592523">
      <w:rPr>
        <w:rFonts w:ascii="Times New Roman" w:hAnsi="Times New Roman" w:cs="Times New Roman"/>
        <w:lang w:val="lv-LV"/>
      </w:rPr>
      <w:t>sākotnējās ietekmes novērtējuma ziņojums (</w:t>
    </w:r>
    <w:r w:rsidRPr="00592523">
      <w:rPr>
        <w:rFonts w:ascii="Times New Roman" w:hAnsi="Times New Roman" w:cs="Times New Roman"/>
        <w:bCs/>
        <w:lang w:val="lv-LV"/>
      </w:rPr>
      <w:t>anotācija)</w:t>
    </w:r>
  </w:p>
  <w:p w:rsidR="00CC5CF1" w:rsidRPr="009914FF" w:rsidRDefault="00CC5CF1" w:rsidP="009F4BE4">
    <w:pPr>
      <w:pStyle w:val="Footer"/>
      <w:jc w:val="both"/>
      <w:rPr>
        <w:lang w:val="lv-LV"/>
      </w:rPr>
    </w:pPr>
  </w:p>
  <w:p w:rsidR="00CC5CF1" w:rsidRPr="005A047F" w:rsidRDefault="00CC5CF1" w:rsidP="005A047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CF1" w:rsidRPr="009F4BE4" w:rsidRDefault="00CC5CF1" w:rsidP="009F4BE4">
    <w:pPr>
      <w:pStyle w:val="NormalWeb"/>
      <w:spacing w:before="0" w:after="0"/>
      <w:jc w:val="both"/>
      <w:rPr>
        <w:sz w:val="28"/>
        <w:szCs w:val="28"/>
      </w:rPr>
    </w:pPr>
    <w:r w:rsidRPr="00F602A2">
      <w:t>VMAnot_</w:t>
    </w:r>
    <w:r w:rsidR="00887BB2">
      <w:t>0412</w:t>
    </w:r>
    <w:r>
      <w:t>13</w:t>
    </w:r>
    <w:r w:rsidRPr="00F602A2">
      <w:t>_</w:t>
    </w:r>
    <w:r>
      <w:t xml:space="preserve">Fsert_290; </w:t>
    </w:r>
    <w:bookmarkStart w:id="2" w:name="OLE_LINK1"/>
    <w:bookmarkStart w:id="3" w:name="OLE_LINK2"/>
    <w:r w:rsidRPr="00F602A2">
      <w:rPr>
        <w:bCs/>
      </w:rPr>
      <w:t>Ministru kabineta noteikumu projekta </w:t>
    </w:r>
    <w:r>
      <w:rPr>
        <w:bCs/>
      </w:rPr>
      <w:t xml:space="preserve">„Grozījumi </w:t>
    </w:r>
    <w:r w:rsidRPr="0038711A">
      <w:rPr>
        <w:bCs/>
      </w:rPr>
      <w:t>Ministru kabineta 2010.gada 23.marta noteikumos Nr.290 „Farmaceitu profesionālās kvalifikācijas sertifikātu izsniegšanas, pārreģistrēšanas un anulēšanas kārtība</w:t>
    </w:r>
    <w:r w:rsidRPr="0038711A">
      <w:t>”</w:t>
    </w:r>
    <w:r>
      <w:t>”</w:t>
    </w:r>
    <w:r>
      <w:rPr>
        <w:bCs/>
        <w:sz w:val="28"/>
        <w:szCs w:val="28"/>
      </w:rPr>
      <w:t xml:space="preserve"> </w:t>
    </w:r>
    <w:r w:rsidRPr="00F602A2">
      <w:t>sākotnējās ietekmes novērtējuma ziņojums (</w:t>
    </w:r>
    <w:r w:rsidRPr="00F602A2">
      <w:rPr>
        <w:bCs/>
      </w:rPr>
      <w:t>anotācija)</w:t>
    </w:r>
  </w:p>
  <w:bookmarkEnd w:id="2"/>
  <w:bookmarkEnd w:id="3"/>
  <w:p w:rsidR="00CC5CF1" w:rsidRPr="009914FF" w:rsidRDefault="00CC5CF1" w:rsidP="009F4BE4">
    <w:pPr>
      <w:pStyle w:val="Footer"/>
      <w:jc w:val="both"/>
      <w:rPr>
        <w:rFonts w:ascii="Times New Roman" w:hAnsi="Times New Roman" w:cs="Times New Roman"/>
        <w:lang w:val="lv-LV"/>
      </w:rPr>
    </w:pPr>
  </w:p>
  <w:p w:rsidR="00CC5CF1" w:rsidRPr="009914FF" w:rsidRDefault="00CC5CF1" w:rsidP="009F4BE4">
    <w:pPr>
      <w:pStyle w:val="Footer"/>
      <w:jc w:val="both"/>
      <w:rPr>
        <w:lang w:val="lv-LV"/>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CF1" w:rsidRDefault="00CC5CF1" w:rsidP="00021083">
      <w:pPr>
        <w:spacing w:after="0" w:line="240" w:lineRule="auto"/>
      </w:pPr>
      <w:r>
        <w:separator/>
      </w:r>
    </w:p>
  </w:footnote>
  <w:footnote w:type="continuationSeparator" w:id="0">
    <w:p w:rsidR="00CC5CF1" w:rsidRDefault="00CC5CF1" w:rsidP="000210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94672"/>
      <w:docPartObj>
        <w:docPartGallery w:val="Page Numbers (Top of Page)"/>
        <w:docPartUnique/>
      </w:docPartObj>
    </w:sdtPr>
    <w:sdtContent>
      <w:p w:rsidR="00CC5CF1" w:rsidRDefault="005A592F">
        <w:pPr>
          <w:pStyle w:val="Header"/>
          <w:jc w:val="center"/>
        </w:pPr>
        <w:fldSimple w:instr=" PAGE   \* MERGEFORMAT ">
          <w:r w:rsidR="00887BB2">
            <w:rPr>
              <w:noProof/>
            </w:rPr>
            <w:t>5</w:t>
          </w:r>
        </w:fldSimple>
      </w:p>
    </w:sdtContent>
  </w:sdt>
  <w:p w:rsidR="00CC5CF1" w:rsidRDefault="00CC5CF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7558C"/>
    <w:multiLevelType w:val="hybridMultilevel"/>
    <w:tmpl w:val="588C75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125EED"/>
    <w:multiLevelType w:val="hybridMultilevel"/>
    <w:tmpl w:val="33D49E22"/>
    <w:lvl w:ilvl="0" w:tplc="5B7CFCF6">
      <w:start w:val="1"/>
      <w:numFmt w:val="decimal"/>
      <w:lvlText w:val="%1)"/>
      <w:lvlJc w:val="left"/>
      <w:pPr>
        <w:tabs>
          <w:tab w:val="num" w:pos="375"/>
        </w:tabs>
        <w:ind w:left="375" w:hanging="375"/>
      </w:pPr>
      <w:rPr>
        <w:rFonts w:hint="default"/>
      </w:r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
    <w:nsid w:val="71AD5149"/>
    <w:multiLevelType w:val="hybridMultilevel"/>
    <w:tmpl w:val="A6CEBE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40289"/>
  </w:hdrShapeDefaults>
  <w:footnotePr>
    <w:footnote w:id="-1"/>
    <w:footnote w:id="0"/>
  </w:footnotePr>
  <w:endnotePr>
    <w:endnote w:id="-1"/>
    <w:endnote w:id="0"/>
  </w:endnotePr>
  <w:compat/>
  <w:rsids>
    <w:rsidRoot w:val="00A43A49"/>
    <w:rsid w:val="00000798"/>
    <w:rsid w:val="0000263E"/>
    <w:rsid w:val="0000337D"/>
    <w:rsid w:val="00004FE5"/>
    <w:rsid w:val="000102AA"/>
    <w:rsid w:val="00017C17"/>
    <w:rsid w:val="000202B4"/>
    <w:rsid w:val="00021083"/>
    <w:rsid w:val="000349E6"/>
    <w:rsid w:val="00037B68"/>
    <w:rsid w:val="00041F0E"/>
    <w:rsid w:val="000467EA"/>
    <w:rsid w:val="00051F8C"/>
    <w:rsid w:val="00052837"/>
    <w:rsid w:val="0005532B"/>
    <w:rsid w:val="00061398"/>
    <w:rsid w:val="0007101D"/>
    <w:rsid w:val="00072AC0"/>
    <w:rsid w:val="00077B71"/>
    <w:rsid w:val="0008174A"/>
    <w:rsid w:val="00086544"/>
    <w:rsid w:val="00090F9D"/>
    <w:rsid w:val="00091773"/>
    <w:rsid w:val="0009505D"/>
    <w:rsid w:val="000A174F"/>
    <w:rsid w:val="000A1F5B"/>
    <w:rsid w:val="000A2ED2"/>
    <w:rsid w:val="000A5497"/>
    <w:rsid w:val="000B4410"/>
    <w:rsid w:val="000B47EE"/>
    <w:rsid w:val="000B544E"/>
    <w:rsid w:val="000B5D8F"/>
    <w:rsid w:val="000C4B9F"/>
    <w:rsid w:val="000C5A58"/>
    <w:rsid w:val="000E06CD"/>
    <w:rsid w:val="000E716F"/>
    <w:rsid w:val="000E7D19"/>
    <w:rsid w:val="00100A41"/>
    <w:rsid w:val="0010544B"/>
    <w:rsid w:val="001079A8"/>
    <w:rsid w:val="00112FD2"/>
    <w:rsid w:val="0011598D"/>
    <w:rsid w:val="00120229"/>
    <w:rsid w:val="001216A5"/>
    <w:rsid w:val="00132B59"/>
    <w:rsid w:val="001368B5"/>
    <w:rsid w:val="001469E9"/>
    <w:rsid w:val="0015259D"/>
    <w:rsid w:val="00154972"/>
    <w:rsid w:val="00162AC9"/>
    <w:rsid w:val="00163B06"/>
    <w:rsid w:val="0017102D"/>
    <w:rsid w:val="00180721"/>
    <w:rsid w:val="00191807"/>
    <w:rsid w:val="00193E4E"/>
    <w:rsid w:val="00194B04"/>
    <w:rsid w:val="001A1547"/>
    <w:rsid w:val="001A329C"/>
    <w:rsid w:val="001A6127"/>
    <w:rsid w:val="001A677B"/>
    <w:rsid w:val="001B6595"/>
    <w:rsid w:val="001B664A"/>
    <w:rsid w:val="001C0B87"/>
    <w:rsid w:val="001C1137"/>
    <w:rsid w:val="001D40BA"/>
    <w:rsid w:val="001E6E1F"/>
    <w:rsid w:val="001F03FC"/>
    <w:rsid w:val="001F2F3F"/>
    <w:rsid w:val="001F7090"/>
    <w:rsid w:val="00200B18"/>
    <w:rsid w:val="00200D93"/>
    <w:rsid w:val="00202AF8"/>
    <w:rsid w:val="00205D7B"/>
    <w:rsid w:val="00212D2E"/>
    <w:rsid w:val="00214D8D"/>
    <w:rsid w:val="002217E5"/>
    <w:rsid w:val="002231D7"/>
    <w:rsid w:val="00226D6C"/>
    <w:rsid w:val="00234DEC"/>
    <w:rsid w:val="002410EF"/>
    <w:rsid w:val="00243178"/>
    <w:rsid w:val="002437AD"/>
    <w:rsid w:val="00260484"/>
    <w:rsid w:val="00263632"/>
    <w:rsid w:val="00266A94"/>
    <w:rsid w:val="00267F21"/>
    <w:rsid w:val="00271A42"/>
    <w:rsid w:val="0027227C"/>
    <w:rsid w:val="00281717"/>
    <w:rsid w:val="00283320"/>
    <w:rsid w:val="002A23CF"/>
    <w:rsid w:val="002A6B47"/>
    <w:rsid w:val="002B306C"/>
    <w:rsid w:val="002B63A6"/>
    <w:rsid w:val="002B6AA5"/>
    <w:rsid w:val="002C1B53"/>
    <w:rsid w:val="002C47F2"/>
    <w:rsid w:val="002C60C7"/>
    <w:rsid w:val="002D1C94"/>
    <w:rsid w:val="002E2120"/>
    <w:rsid w:val="002E255B"/>
    <w:rsid w:val="002E28A2"/>
    <w:rsid w:val="002F3677"/>
    <w:rsid w:val="002F48D8"/>
    <w:rsid w:val="002F7416"/>
    <w:rsid w:val="0030204F"/>
    <w:rsid w:val="00323136"/>
    <w:rsid w:val="00324858"/>
    <w:rsid w:val="00326160"/>
    <w:rsid w:val="00335D8E"/>
    <w:rsid w:val="00357FEE"/>
    <w:rsid w:val="0036039E"/>
    <w:rsid w:val="00360FE2"/>
    <w:rsid w:val="0036778E"/>
    <w:rsid w:val="00372791"/>
    <w:rsid w:val="0037537C"/>
    <w:rsid w:val="0037601C"/>
    <w:rsid w:val="003760B3"/>
    <w:rsid w:val="00380F73"/>
    <w:rsid w:val="00384E01"/>
    <w:rsid w:val="0038512D"/>
    <w:rsid w:val="0038711A"/>
    <w:rsid w:val="0039004D"/>
    <w:rsid w:val="003906D7"/>
    <w:rsid w:val="00394CD8"/>
    <w:rsid w:val="0039644C"/>
    <w:rsid w:val="003A65FD"/>
    <w:rsid w:val="003A6A00"/>
    <w:rsid w:val="003B728A"/>
    <w:rsid w:val="003B788B"/>
    <w:rsid w:val="003C04AB"/>
    <w:rsid w:val="003C51F5"/>
    <w:rsid w:val="003C7153"/>
    <w:rsid w:val="003C787E"/>
    <w:rsid w:val="003E5E5F"/>
    <w:rsid w:val="003E624B"/>
    <w:rsid w:val="003E7E1D"/>
    <w:rsid w:val="003F4C69"/>
    <w:rsid w:val="003F582D"/>
    <w:rsid w:val="00431832"/>
    <w:rsid w:val="00431C8D"/>
    <w:rsid w:val="00432180"/>
    <w:rsid w:val="004354F5"/>
    <w:rsid w:val="0043662B"/>
    <w:rsid w:val="00436B02"/>
    <w:rsid w:val="00437BD7"/>
    <w:rsid w:val="004414E2"/>
    <w:rsid w:val="004503C5"/>
    <w:rsid w:val="00462B90"/>
    <w:rsid w:val="004630F3"/>
    <w:rsid w:val="00464003"/>
    <w:rsid w:val="004714AC"/>
    <w:rsid w:val="004764CD"/>
    <w:rsid w:val="00476DF4"/>
    <w:rsid w:val="00487C08"/>
    <w:rsid w:val="00495174"/>
    <w:rsid w:val="004A1854"/>
    <w:rsid w:val="004A2303"/>
    <w:rsid w:val="004B3C9F"/>
    <w:rsid w:val="004B5BFE"/>
    <w:rsid w:val="004C4EE6"/>
    <w:rsid w:val="004D0D35"/>
    <w:rsid w:val="004D34B2"/>
    <w:rsid w:val="004E4263"/>
    <w:rsid w:val="004E7EC8"/>
    <w:rsid w:val="004F32CB"/>
    <w:rsid w:val="005073AD"/>
    <w:rsid w:val="00522B21"/>
    <w:rsid w:val="00527A83"/>
    <w:rsid w:val="005362A7"/>
    <w:rsid w:val="0055494B"/>
    <w:rsid w:val="0055494C"/>
    <w:rsid w:val="005649CC"/>
    <w:rsid w:val="00566555"/>
    <w:rsid w:val="00577A53"/>
    <w:rsid w:val="005821D9"/>
    <w:rsid w:val="00592523"/>
    <w:rsid w:val="005A047F"/>
    <w:rsid w:val="005A285C"/>
    <w:rsid w:val="005A2EEA"/>
    <w:rsid w:val="005A477F"/>
    <w:rsid w:val="005A592F"/>
    <w:rsid w:val="005B5B62"/>
    <w:rsid w:val="005C0E47"/>
    <w:rsid w:val="005C7305"/>
    <w:rsid w:val="005E3293"/>
    <w:rsid w:val="005F1580"/>
    <w:rsid w:val="005F1CC7"/>
    <w:rsid w:val="005F6469"/>
    <w:rsid w:val="00605633"/>
    <w:rsid w:val="00611A41"/>
    <w:rsid w:val="00652236"/>
    <w:rsid w:val="0065499F"/>
    <w:rsid w:val="006619D1"/>
    <w:rsid w:val="006633DF"/>
    <w:rsid w:val="006649DA"/>
    <w:rsid w:val="00667653"/>
    <w:rsid w:val="00672617"/>
    <w:rsid w:val="006772CE"/>
    <w:rsid w:val="00681C72"/>
    <w:rsid w:val="0068591B"/>
    <w:rsid w:val="0069319E"/>
    <w:rsid w:val="0069555F"/>
    <w:rsid w:val="00696B92"/>
    <w:rsid w:val="006B07E2"/>
    <w:rsid w:val="006B2952"/>
    <w:rsid w:val="006C2FDF"/>
    <w:rsid w:val="006C37B5"/>
    <w:rsid w:val="006C42B0"/>
    <w:rsid w:val="006D021B"/>
    <w:rsid w:val="006D3F23"/>
    <w:rsid w:val="00707643"/>
    <w:rsid w:val="0071636E"/>
    <w:rsid w:val="0073029A"/>
    <w:rsid w:val="0074657F"/>
    <w:rsid w:val="0076095D"/>
    <w:rsid w:val="00762F5C"/>
    <w:rsid w:val="00767844"/>
    <w:rsid w:val="00770403"/>
    <w:rsid w:val="0077086D"/>
    <w:rsid w:val="00770A2C"/>
    <w:rsid w:val="007719C3"/>
    <w:rsid w:val="00773CFA"/>
    <w:rsid w:val="007744EF"/>
    <w:rsid w:val="00774FF1"/>
    <w:rsid w:val="00775D1E"/>
    <w:rsid w:val="007803FC"/>
    <w:rsid w:val="007907B8"/>
    <w:rsid w:val="00790D72"/>
    <w:rsid w:val="00796456"/>
    <w:rsid w:val="007A1830"/>
    <w:rsid w:val="007A4B05"/>
    <w:rsid w:val="007A54DD"/>
    <w:rsid w:val="007A7BA8"/>
    <w:rsid w:val="007B1616"/>
    <w:rsid w:val="007B2923"/>
    <w:rsid w:val="007B3EDF"/>
    <w:rsid w:val="007B5C70"/>
    <w:rsid w:val="007C629E"/>
    <w:rsid w:val="007C7317"/>
    <w:rsid w:val="007D1939"/>
    <w:rsid w:val="007D2DC6"/>
    <w:rsid w:val="007D36B5"/>
    <w:rsid w:val="007D5361"/>
    <w:rsid w:val="007F2465"/>
    <w:rsid w:val="00800356"/>
    <w:rsid w:val="0080276E"/>
    <w:rsid w:val="00803DB4"/>
    <w:rsid w:val="0080712C"/>
    <w:rsid w:val="00812381"/>
    <w:rsid w:val="00812C2F"/>
    <w:rsid w:val="00821121"/>
    <w:rsid w:val="00840CCC"/>
    <w:rsid w:val="00853DE0"/>
    <w:rsid w:val="00856FFA"/>
    <w:rsid w:val="0086116D"/>
    <w:rsid w:val="008638F1"/>
    <w:rsid w:val="00874925"/>
    <w:rsid w:val="00880ECE"/>
    <w:rsid w:val="0088423E"/>
    <w:rsid w:val="00887BB2"/>
    <w:rsid w:val="008A04E7"/>
    <w:rsid w:val="008A48FE"/>
    <w:rsid w:val="008B03B9"/>
    <w:rsid w:val="008C12DB"/>
    <w:rsid w:val="008C41F1"/>
    <w:rsid w:val="008E6F16"/>
    <w:rsid w:val="008F2C7F"/>
    <w:rsid w:val="0090486C"/>
    <w:rsid w:val="00904C94"/>
    <w:rsid w:val="00914F84"/>
    <w:rsid w:val="009151AA"/>
    <w:rsid w:val="00932B77"/>
    <w:rsid w:val="0093749A"/>
    <w:rsid w:val="009514AA"/>
    <w:rsid w:val="0095218C"/>
    <w:rsid w:val="0095781A"/>
    <w:rsid w:val="00961B65"/>
    <w:rsid w:val="009656D9"/>
    <w:rsid w:val="00965977"/>
    <w:rsid w:val="009669A5"/>
    <w:rsid w:val="0098157A"/>
    <w:rsid w:val="00990E77"/>
    <w:rsid w:val="009914FF"/>
    <w:rsid w:val="00997AF5"/>
    <w:rsid w:val="009A26FA"/>
    <w:rsid w:val="009A28D1"/>
    <w:rsid w:val="009A4976"/>
    <w:rsid w:val="009A51AF"/>
    <w:rsid w:val="009B277C"/>
    <w:rsid w:val="009B447A"/>
    <w:rsid w:val="009B465F"/>
    <w:rsid w:val="009C265A"/>
    <w:rsid w:val="009C321D"/>
    <w:rsid w:val="009D524E"/>
    <w:rsid w:val="009D6BA6"/>
    <w:rsid w:val="009E3A19"/>
    <w:rsid w:val="009E6636"/>
    <w:rsid w:val="009F3518"/>
    <w:rsid w:val="009F4BE4"/>
    <w:rsid w:val="00A03E1A"/>
    <w:rsid w:val="00A12601"/>
    <w:rsid w:val="00A13D19"/>
    <w:rsid w:val="00A24389"/>
    <w:rsid w:val="00A25DAE"/>
    <w:rsid w:val="00A322C3"/>
    <w:rsid w:val="00A33ECC"/>
    <w:rsid w:val="00A367F0"/>
    <w:rsid w:val="00A376C7"/>
    <w:rsid w:val="00A37CF9"/>
    <w:rsid w:val="00A43A49"/>
    <w:rsid w:val="00A477A6"/>
    <w:rsid w:val="00A500BD"/>
    <w:rsid w:val="00A510AD"/>
    <w:rsid w:val="00A52743"/>
    <w:rsid w:val="00A52CF6"/>
    <w:rsid w:val="00A755A8"/>
    <w:rsid w:val="00A83C14"/>
    <w:rsid w:val="00A86C34"/>
    <w:rsid w:val="00A919CD"/>
    <w:rsid w:val="00A93FE0"/>
    <w:rsid w:val="00AB0F7A"/>
    <w:rsid w:val="00AB1936"/>
    <w:rsid w:val="00AB1B92"/>
    <w:rsid w:val="00AB2840"/>
    <w:rsid w:val="00AB5177"/>
    <w:rsid w:val="00AB7C20"/>
    <w:rsid w:val="00AC32C8"/>
    <w:rsid w:val="00AC446E"/>
    <w:rsid w:val="00AC7587"/>
    <w:rsid w:val="00AD08D7"/>
    <w:rsid w:val="00AE3EC6"/>
    <w:rsid w:val="00AE5161"/>
    <w:rsid w:val="00AF10F1"/>
    <w:rsid w:val="00AF191D"/>
    <w:rsid w:val="00AF6D1E"/>
    <w:rsid w:val="00B0093B"/>
    <w:rsid w:val="00B0694B"/>
    <w:rsid w:val="00B07810"/>
    <w:rsid w:val="00B10130"/>
    <w:rsid w:val="00B11552"/>
    <w:rsid w:val="00B121A7"/>
    <w:rsid w:val="00B14C33"/>
    <w:rsid w:val="00B2521D"/>
    <w:rsid w:val="00B301C6"/>
    <w:rsid w:val="00B30855"/>
    <w:rsid w:val="00B323EA"/>
    <w:rsid w:val="00B335E3"/>
    <w:rsid w:val="00B62C1D"/>
    <w:rsid w:val="00B66E79"/>
    <w:rsid w:val="00B72B8C"/>
    <w:rsid w:val="00B77740"/>
    <w:rsid w:val="00B8187C"/>
    <w:rsid w:val="00B8395F"/>
    <w:rsid w:val="00B91902"/>
    <w:rsid w:val="00BA0609"/>
    <w:rsid w:val="00BB76F5"/>
    <w:rsid w:val="00BC2C24"/>
    <w:rsid w:val="00BD0954"/>
    <w:rsid w:val="00BE0E2C"/>
    <w:rsid w:val="00BE0EA5"/>
    <w:rsid w:val="00BE1F7D"/>
    <w:rsid w:val="00BF1CCF"/>
    <w:rsid w:val="00BF4658"/>
    <w:rsid w:val="00C004AA"/>
    <w:rsid w:val="00C125C8"/>
    <w:rsid w:val="00C1735D"/>
    <w:rsid w:val="00C173EA"/>
    <w:rsid w:val="00C1792E"/>
    <w:rsid w:val="00C273B0"/>
    <w:rsid w:val="00C40F75"/>
    <w:rsid w:val="00C430CE"/>
    <w:rsid w:val="00C50542"/>
    <w:rsid w:val="00C57403"/>
    <w:rsid w:val="00C82C34"/>
    <w:rsid w:val="00C85732"/>
    <w:rsid w:val="00C86AFB"/>
    <w:rsid w:val="00C954E3"/>
    <w:rsid w:val="00C97760"/>
    <w:rsid w:val="00CA6875"/>
    <w:rsid w:val="00CA7133"/>
    <w:rsid w:val="00CB73A3"/>
    <w:rsid w:val="00CC020D"/>
    <w:rsid w:val="00CC5CF1"/>
    <w:rsid w:val="00CD284F"/>
    <w:rsid w:val="00CE5622"/>
    <w:rsid w:val="00D00DBB"/>
    <w:rsid w:val="00D03168"/>
    <w:rsid w:val="00D03681"/>
    <w:rsid w:val="00D60263"/>
    <w:rsid w:val="00D65452"/>
    <w:rsid w:val="00D654F8"/>
    <w:rsid w:val="00D7512A"/>
    <w:rsid w:val="00D77AB4"/>
    <w:rsid w:val="00D842BD"/>
    <w:rsid w:val="00D86A14"/>
    <w:rsid w:val="00D87F3D"/>
    <w:rsid w:val="00D90BBB"/>
    <w:rsid w:val="00DA7D57"/>
    <w:rsid w:val="00DB0664"/>
    <w:rsid w:val="00DB7EC3"/>
    <w:rsid w:val="00DD3BE0"/>
    <w:rsid w:val="00DE2B02"/>
    <w:rsid w:val="00DF6A94"/>
    <w:rsid w:val="00E02748"/>
    <w:rsid w:val="00E11523"/>
    <w:rsid w:val="00E14FD1"/>
    <w:rsid w:val="00E30255"/>
    <w:rsid w:val="00E3491E"/>
    <w:rsid w:val="00E40F2A"/>
    <w:rsid w:val="00E444E1"/>
    <w:rsid w:val="00E46324"/>
    <w:rsid w:val="00E50CB1"/>
    <w:rsid w:val="00E521D6"/>
    <w:rsid w:val="00E52AF1"/>
    <w:rsid w:val="00E61592"/>
    <w:rsid w:val="00E65ACD"/>
    <w:rsid w:val="00E66380"/>
    <w:rsid w:val="00E86287"/>
    <w:rsid w:val="00EA141E"/>
    <w:rsid w:val="00EB0AE9"/>
    <w:rsid w:val="00EB6C62"/>
    <w:rsid w:val="00EC0B65"/>
    <w:rsid w:val="00EC3E0B"/>
    <w:rsid w:val="00ED022B"/>
    <w:rsid w:val="00ED0E67"/>
    <w:rsid w:val="00ED4A57"/>
    <w:rsid w:val="00EE365E"/>
    <w:rsid w:val="00EE37DA"/>
    <w:rsid w:val="00EE4C6C"/>
    <w:rsid w:val="00EF2659"/>
    <w:rsid w:val="00F077FD"/>
    <w:rsid w:val="00F3214A"/>
    <w:rsid w:val="00F326F6"/>
    <w:rsid w:val="00F32D67"/>
    <w:rsid w:val="00F3508D"/>
    <w:rsid w:val="00F451EF"/>
    <w:rsid w:val="00F465D8"/>
    <w:rsid w:val="00F503EF"/>
    <w:rsid w:val="00F602A2"/>
    <w:rsid w:val="00F61D0B"/>
    <w:rsid w:val="00F6297D"/>
    <w:rsid w:val="00F62C68"/>
    <w:rsid w:val="00F64F0D"/>
    <w:rsid w:val="00F65B6F"/>
    <w:rsid w:val="00F7076D"/>
    <w:rsid w:val="00F73D32"/>
    <w:rsid w:val="00F82A8B"/>
    <w:rsid w:val="00F92FBF"/>
    <w:rsid w:val="00FA1171"/>
    <w:rsid w:val="00FA2105"/>
    <w:rsid w:val="00FA3797"/>
    <w:rsid w:val="00FB2B63"/>
    <w:rsid w:val="00FC63E9"/>
    <w:rsid w:val="00FC7818"/>
    <w:rsid w:val="00FD01E0"/>
    <w:rsid w:val="00FD34E0"/>
    <w:rsid w:val="00FD4950"/>
    <w:rsid w:val="00FD4BA3"/>
    <w:rsid w:val="00FD7CB6"/>
    <w:rsid w:val="00FE3A97"/>
    <w:rsid w:val="00FE5F08"/>
    <w:rsid w:val="00FF23E9"/>
    <w:rsid w:val="00FF2FD4"/>
    <w:rsid w:val="00FF362C"/>
    <w:rsid w:val="00FF75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0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A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A43A49"/>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styleId="Header">
    <w:name w:val="header"/>
    <w:basedOn w:val="Normal"/>
    <w:link w:val="HeaderChar"/>
    <w:uiPriority w:val="99"/>
    <w:unhideWhenUsed/>
    <w:rsid w:val="000210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1083"/>
  </w:style>
  <w:style w:type="paragraph" w:styleId="Footer">
    <w:name w:val="footer"/>
    <w:basedOn w:val="Normal"/>
    <w:link w:val="FooterChar"/>
    <w:uiPriority w:val="99"/>
    <w:semiHidden/>
    <w:unhideWhenUsed/>
    <w:rsid w:val="0002108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21083"/>
  </w:style>
  <w:style w:type="paragraph" w:customStyle="1" w:styleId="naiskr">
    <w:name w:val="naiskr"/>
    <w:basedOn w:val="Normal"/>
    <w:rsid w:val="003C787E"/>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styleId="ListParagraph">
    <w:name w:val="List Paragraph"/>
    <w:basedOn w:val="Normal"/>
    <w:qFormat/>
    <w:rsid w:val="00271A42"/>
    <w:pPr>
      <w:ind w:left="720"/>
      <w:contextualSpacing/>
    </w:pPr>
    <w:rPr>
      <w:rFonts w:ascii="Calibri" w:eastAsia="Times New Roman" w:hAnsi="Calibri" w:cs="Times New Roman"/>
      <w:lang w:val="lv-LV"/>
    </w:rPr>
  </w:style>
  <w:style w:type="paragraph" w:styleId="NormalWeb">
    <w:name w:val="Normal (Web)"/>
    <w:basedOn w:val="Normal"/>
    <w:uiPriority w:val="99"/>
    <w:unhideWhenUsed/>
    <w:rsid w:val="00E14FD1"/>
    <w:pPr>
      <w:spacing w:before="75" w:after="75" w:line="240" w:lineRule="auto"/>
    </w:pPr>
    <w:rPr>
      <w:rFonts w:ascii="Times New Roman" w:eastAsia="Times New Roman" w:hAnsi="Times New Roman" w:cs="Times New Roman"/>
      <w:sz w:val="24"/>
      <w:szCs w:val="24"/>
      <w:lang w:val="lv-LV" w:eastAsia="lv-LV"/>
    </w:rPr>
  </w:style>
  <w:style w:type="paragraph" w:styleId="BodyText3">
    <w:name w:val="Body Text 3"/>
    <w:basedOn w:val="Normal"/>
    <w:link w:val="BodyText3Char"/>
    <w:rsid w:val="00F64F0D"/>
    <w:pPr>
      <w:spacing w:after="120" w:line="240" w:lineRule="auto"/>
    </w:pPr>
    <w:rPr>
      <w:rFonts w:ascii="Times New Roman" w:eastAsia="Times New Roman" w:hAnsi="Times New Roman" w:cs="Times New Roman"/>
      <w:sz w:val="16"/>
      <w:szCs w:val="16"/>
      <w:lang w:val="lv-LV" w:eastAsia="lv-LV"/>
    </w:rPr>
  </w:style>
  <w:style w:type="character" w:customStyle="1" w:styleId="BodyText3Char">
    <w:name w:val="Body Text 3 Char"/>
    <w:basedOn w:val="DefaultParagraphFont"/>
    <w:link w:val="BodyText3"/>
    <w:rsid w:val="00F64F0D"/>
    <w:rPr>
      <w:rFonts w:ascii="Times New Roman" w:eastAsia="Times New Roman" w:hAnsi="Times New Roman" w:cs="Times New Roman"/>
      <w:sz w:val="16"/>
      <w:szCs w:val="16"/>
      <w:lang w:val="lv-LV" w:eastAsia="lv-LV"/>
    </w:rPr>
  </w:style>
  <w:style w:type="paragraph" w:customStyle="1" w:styleId="naisnod">
    <w:name w:val="naisnod"/>
    <w:basedOn w:val="Normal"/>
    <w:rsid w:val="00F65B6F"/>
    <w:pPr>
      <w:spacing w:before="450" w:after="225" w:line="240" w:lineRule="auto"/>
      <w:jc w:val="center"/>
    </w:pPr>
    <w:rPr>
      <w:rFonts w:ascii="Times New Roman" w:eastAsia="Times New Roman" w:hAnsi="Times New Roman" w:cs="Times New Roman"/>
      <w:b/>
      <w:bCs/>
      <w:sz w:val="24"/>
      <w:szCs w:val="24"/>
      <w:lang w:val="lv-LV" w:eastAsia="lv-LV"/>
    </w:rPr>
  </w:style>
  <w:style w:type="character" w:styleId="Strong">
    <w:name w:val="Strong"/>
    <w:basedOn w:val="DefaultParagraphFont"/>
    <w:qFormat/>
    <w:rsid w:val="000C5A58"/>
    <w:rPr>
      <w:b/>
      <w:bCs/>
    </w:rPr>
  </w:style>
  <w:style w:type="paragraph" w:customStyle="1" w:styleId="naisf">
    <w:name w:val="naisf"/>
    <w:basedOn w:val="Normal"/>
    <w:rsid w:val="000C5A58"/>
    <w:pPr>
      <w:spacing w:before="75" w:after="75" w:line="240" w:lineRule="auto"/>
      <w:ind w:firstLine="375"/>
      <w:jc w:val="both"/>
    </w:pPr>
    <w:rPr>
      <w:rFonts w:ascii="Times New Roman" w:eastAsia="Times New Roman" w:hAnsi="Times New Roman" w:cs="Times New Roman"/>
      <w:sz w:val="24"/>
      <w:szCs w:val="24"/>
      <w:lang w:val="lv-LV" w:eastAsia="lv-LV"/>
    </w:rPr>
  </w:style>
  <w:style w:type="paragraph" w:customStyle="1" w:styleId="Default">
    <w:name w:val="Default"/>
    <w:rsid w:val="002B63A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0DBFD-008E-4813-A209-D91FF9AEE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883</TotalTime>
  <Pages>5</Pages>
  <Words>1228</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2010.gada 23.marta noteikumos Nr.290 „Farmaceitu profesionālās kvalifikācijas sertifikātu izsniegšanas, pārreģistrēšanas un anulēšanas kārtība”” sākotnējās ietekmes novērtējuma ziņojums (an</vt:lpstr>
    </vt:vector>
  </TitlesOfParts>
  <Company>Veselības ministrija</Company>
  <LinksUpToDate>false</LinksUpToDate>
  <CharactersWithSpaces>8212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2010.gada 23.marta noteikumos Nr.290 „Farmaceitu profesionālās kvalifikācijas sertifikātu izsniegšanas, pārreģistrēšanas un anulēšanas kārtība”” sākotnējās ietekmes novērtējuma ziņojums (anotācija)</dc:title>
  <dc:subject>Anotācija</dc:subject>
  <dc:creator>Silvija Riekstiņa</dc:creator>
  <cp:keywords/>
  <dc:description>Silvija.Riekstina@vm.gov.lv; 67876115</dc:description>
  <cp:lastModifiedBy>sriekstina</cp:lastModifiedBy>
  <cp:revision>26</cp:revision>
  <cp:lastPrinted>2013-10-21T05:37:00Z</cp:lastPrinted>
  <dcterms:created xsi:type="dcterms:W3CDTF">2013-05-13T07:37:00Z</dcterms:created>
  <dcterms:modified xsi:type="dcterms:W3CDTF">2013-12-04T13:03:00Z</dcterms:modified>
</cp:coreProperties>
</file>