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406213" w:rsidRDefault="00406213" w:rsidP="00AD3269">
      <w:pPr>
        <w:pStyle w:val="naislab"/>
        <w:spacing w:before="0" w:after="0"/>
        <w:jc w:val="center"/>
        <w:outlineLvl w:val="0"/>
        <w:rPr>
          <w:b/>
          <w:bCs/>
        </w:rPr>
      </w:pPr>
      <w:bookmarkStart w:id="0" w:name="OLE_LINK3"/>
      <w:bookmarkStart w:id="1" w:name="OLE_LINK4"/>
      <w:bookmarkStart w:id="2" w:name="OLE_LINK5"/>
      <w:bookmarkStart w:id="3" w:name="OLE_LINK1"/>
      <w:bookmarkStart w:id="4" w:name="OLE_LINK2"/>
      <w:bookmarkStart w:id="5" w:name="OLE_LINK6"/>
      <w:bookmarkStart w:id="6" w:name="OLE_LINK9"/>
      <w:bookmarkStart w:id="7" w:name="OLE_LINK10"/>
      <w:r w:rsidRPr="00406213">
        <w:rPr>
          <w:b/>
          <w:bCs/>
        </w:rPr>
        <w:t>Likumprojekta „Grozījumi likumā „Par tabakas izstrādājumu realizācijas, reklāmas un lietošanas ierobežošanu””</w:t>
      </w:r>
      <w:r>
        <w:rPr>
          <w:b/>
          <w:bCs/>
        </w:rPr>
        <w:t xml:space="preserve"> </w:t>
      </w:r>
      <w:bookmarkStart w:id="8" w:name="OLE_LINK7"/>
      <w:bookmarkStart w:id="9" w:name="OLE_LINK8"/>
      <w:r w:rsidRPr="004A0123">
        <w:rPr>
          <w:b/>
        </w:rPr>
        <w:t xml:space="preserve">sākotnējās ietekmes novērtējuma </w:t>
      </w:r>
      <w:smartTag w:uri="schemas-tilde-lv/tildestengine" w:element="veidnes">
        <w:smartTagPr>
          <w:attr w:name="id" w:val="-1"/>
          <w:attr w:name="baseform" w:val="ziņojums"/>
          <w:attr w:name="text" w:val="ziņojums"/>
        </w:smartTagPr>
        <w:r w:rsidRPr="004A0123">
          <w:rPr>
            <w:b/>
          </w:rPr>
          <w:t>ziņojums</w:t>
        </w:r>
      </w:smartTag>
      <w:r w:rsidRPr="004A0123">
        <w:rPr>
          <w:b/>
        </w:rPr>
        <w:t xml:space="preserve"> (</w:t>
      </w:r>
      <w:r w:rsidRPr="004A0123">
        <w:rPr>
          <w:b/>
          <w:bCs/>
          <w:color w:val="000000"/>
        </w:rPr>
        <w:t>anotācija)</w:t>
      </w:r>
      <w:bookmarkEnd w:id="0"/>
      <w:bookmarkEnd w:id="1"/>
      <w:bookmarkEnd w:id="2"/>
      <w:bookmarkEnd w:id="3"/>
      <w:bookmarkEnd w:id="4"/>
      <w:bookmarkEnd w:id="5"/>
      <w:bookmarkEnd w:id="8"/>
      <w:bookmarkEnd w:id="9"/>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290"/>
        <w:gridCol w:w="6885"/>
      </w:tblGrid>
      <w:tr w:rsidR="00852042" w:rsidRPr="00A253EB">
        <w:tc>
          <w:tcPr>
            <w:tcW w:w="9725" w:type="dxa"/>
            <w:gridSpan w:val="3"/>
            <w:vAlign w:val="center"/>
          </w:tcPr>
          <w:bookmarkEnd w:id="6"/>
          <w:bookmarkEnd w:id="7"/>
          <w:p w:rsidR="00852042" w:rsidRPr="00A253EB" w:rsidRDefault="00852042" w:rsidP="006C4607">
            <w:pPr>
              <w:pStyle w:val="naisnod"/>
              <w:spacing w:before="0" w:after="0"/>
            </w:pPr>
            <w:r w:rsidRPr="00A253EB">
              <w:t>I</w:t>
            </w:r>
            <w:r w:rsidR="000941C5" w:rsidRPr="00A253EB">
              <w:t>.</w:t>
            </w:r>
            <w:r w:rsidRPr="00A253EB">
              <w:t xml:space="preserve"> Tiesību akta </w:t>
            </w:r>
            <w:r w:rsidR="002E3FF4" w:rsidRPr="00A253EB">
              <w:t xml:space="preserve">projekta </w:t>
            </w:r>
            <w:r w:rsidRPr="00A253EB">
              <w:t>izstrādes nepieciešamība</w:t>
            </w:r>
          </w:p>
        </w:tc>
      </w:tr>
      <w:tr w:rsidR="00262E2B" w:rsidRPr="00A253EB" w:rsidTr="00EF6E18">
        <w:trPr>
          <w:trHeight w:val="630"/>
        </w:trPr>
        <w:tc>
          <w:tcPr>
            <w:tcW w:w="550" w:type="dxa"/>
          </w:tcPr>
          <w:p w:rsidR="00262E2B" w:rsidRPr="00A253EB" w:rsidRDefault="00262E2B" w:rsidP="006C4607">
            <w:pPr>
              <w:pStyle w:val="naiskr"/>
              <w:spacing w:before="0" w:after="0"/>
            </w:pPr>
            <w:r w:rsidRPr="00A253EB">
              <w:t>1.</w:t>
            </w:r>
          </w:p>
        </w:tc>
        <w:tc>
          <w:tcPr>
            <w:tcW w:w="2290" w:type="dxa"/>
          </w:tcPr>
          <w:p w:rsidR="00262E2B" w:rsidRPr="00A253EB" w:rsidRDefault="002D7F54" w:rsidP="006C4607">
            <w:pPr>
              <w:pStyle w:val="naiskr"/>
              <w:spacing w:before="0" w:after="0"/>
              <w:ind w:hanging="10"/>
            </w:pPr>
            <w:r w:rsidRPr="00A253EB">
              <w:t>Pamatojums</w:t>
            </w:r>
          </w:p>
        </w:tc>
        <w:tc>
          <w:tcPr>
            <w:tcW w:w="6885" w:type="dxa"/>
          </w:tcPr>
          <w:p w:rsidR="00DA408E" w:rsidRPr="00A253EB" w:rsidRDefault="00E312E2" w:rsidP="005D5247">
            <w:pPr>
              <w:pStyle w:val="naiskr"/>
              <w:ind w:left="57" w:right="57" w:hanging="5"/>
              <w:jc w:val="both"/>
            </w:pPr>
            <w:r w:rsidRPr="00A253EB">
              <w:t xml:space="preserve">Atbilstoši </w:t>
            </w:r>
            <w:r w:rsidR="00DA408E" w:rsidRPr="00A253EB">
              <w:t>Deklarācij</w:t>
            </w:r>
            <w:r w:rsidR="006D73F7" w:rsidRPr="00A253EB">
              <w:t>ā</w:t>
            </w:r>
            <w:r w:rsidR="00DA408E" w:rsidRPr="00A253EB">
              <w:t xml:space="preserve"> par Valda Dombrovska vadītā Ministru kabineta iecerēto dar</w:t>
            </w:r>
            <w:r w:rsidRPr="00A253EB">
              <w:t>bību noteikto uzdevumu izpildi veselības jomā ir paredzēts veicināt</w:t>
            </w:r>
            <w:r w:rsidR="00DA408E" w:rsidRPr="00A253EB">
              <w:t xml:space="preserve"> veselīga dzīvesveida </w:t>
            </w:r>
            <w:r w:rsidRPr="00A253EB">
              <w:t>popularizēšanu sabiedrībā.</w:t>
            </w:r>
          </w:p>
          <w:p w:rsidR="00262E2B" w:rsidRDefault="00442741" w:rsidP="005D5247">
            <w:pPr>
              <w:pStyle w:val="naiskr"/>
              <w:ind w:left="57" w:right="57" w:hanging="5"/>
              <w:jc w:val="both"/>
            </w:pPr>
            <w:r w:rsidRPr="00A253EB">
              <w:t>Sabiedrības veselības pamatnostād</w:t>
            </w:r>
            <w:r w:rsidR="00F9052F" w:rsidRPr="00A253EB">
              <w:t>ņu</w:t>
            </w:r>
            <w:r w:rsidRPr="00A253EB">
              <w:t xml:space="preserve"> 2011.–2017.gadam</w:t>
            </w:r>
            <w:r w:rsidR="004B7769" w:rsidRPr="00A253EB">
              <w:t xml:space="preserve"> (Ministru kabineta 2011.gada 5.oktobra rīkojums Nr.504)</w:t>
            </w:r>
            <w:r w:rsidRPr="00A253EB">
              <w:t xml:space="preserve"> </w:t>
            </w:r>
            <w:r w:rsidR="00F9052F" w:rsidRPr="00A253EB">
              <w:t>politikas  virsmērķis ir pagarināt Latvijas iedzīvotāju veselīgi nodzīvotos dzīves gadus un novērst priekšlaicīgu nāvi, saglabājot, uzlabojot un atjaunojot veselību.</w:t>
            </w:r>
            <w:r w:rsidR="000B1C8F" w:rsidRPr="00A253EB">
              <w:t xml:space="preserve"> Lai sasniegtu virsmērķi, nepieciešams</w:t>
            </w:r>
            <w:r w:rsidR="004B144F" w:rsidRPr="00A253EB">
              <w:t xml:space="preserve"> </w:t>
            </w:r>
            <w:r w:rsidR="000B1C8F" w:rsidRPr="00A253EB">
              <w:t xml:space="preserve">samazināt saslimstību un mirstību no neinfekcijas slimībām, mazinot riska faktoru negatīvo ietekmi uz veselību. </w:t>
            </w:r>
            <w:r w:rsidR="0098192E" w:rsidRPr="00A253EB">
              <w:t>Nepieciešams turpināt īstenot vienotu politiku tabakas izstrādājumu lietošanas samazināšanai sabiedrībā, ierobežojot reklāmu un pieejamību.</w:t>
            </w:r>
          </w:p>
          <w:p w:rsidR="004D18F0" w:rsidRPr="00A253EB" w:rsidRDefault="004D18F0" w:rsidP="004D18F0">
            <w:pPr>
              <w:pStyle w:val="naiskr"/>
              <w:ind w:left="57" w:right="57" w:hanging="5"/>
              <w:jc w:val="both"/>
            </w:pPr>
            <w:r w:rsidRPr="004D18F0">
              <w:t>Ministru kabineta 2012.gada 2</w:t>
            </w:r>
            <w:r>
              <w:t>1</w:t>
            </w:r>
            <w:r w:rsidRPr="004D18F0">
              <w:t>.februāra rīkojuma Nr.101 „</w:t>
            </w:r>
            <w:r w:rsidR="00D71193" w:rsidRPr="00D71193">
              <w:t>Par Slimību profilakses un kontroles centra izveidošanu un Veselības ministrijas un Zemkopības ministrijas padotībā esošo valsts pārvaldes iestāžu reorganizāciju</w:t>
            </w:r>
            <w:r w:rsidRPr="004D18F0">
              <w:t>” (tur</w:t>
            </w:r>
            <w:r>
              <w:t xml:space="preserve">pmāk – MK rīkojums) 1., 6. </w:t>
            </w:r>
            <w:r w:rsidRPr="004D18F0">
              <w:t>un 17.punkt</w:t>
            </w:r>
            <w:r>
              <w:t>s</w:t>
            </w:r>
            <w:r w:rsidRPr="004D18F0">
              <w:t>.</w:t>
            </w:r>
          </w:p>
        </w:tc>
      </w:tr>
      <w:tr w:rsidR="00262E2B" w:rsidRPr="00A253EB" w:rsidTr="00EF6E18">
        <w:trPr>
          <w:trHeight w:val="472"/>
        </w:trPr>
        <w:tc>
          <w:tcPr>
            <w:tcW w:w="550" w:type="dxa"/>
          </w:tcPr>
          <w:p w:rsidR="00262E2B" w:rsidRPr="00A253EB" w:rsidRDefault="00262E2B" w:rsidP="006C4607">
            <w:pPr>
              <w:pStyle w:val="naiskr"/>
              <w:spacing w:before="0" w:after="0"/>
            </w:pPr>
            <w:r w:rsidRPr="00A253EB">
              <w:t>2.</w:t>
            </w:r>
          </w:p>
        </w:tc>
        <w:tc>
          <w:tcPr>
            <w:tcW w:w="2290" w:type="dxa"/>
          </w:tcPr>
          <w:p w:rsidR="00262E2B" w:rsidRPr="00A253EB" w:rsidRDefault="00262E2B" w:rsidP="006C4607">
            <w:pPr>
              <w:pStyle w:val="naiskr"/>
              <w:tabs>
                <w:tab w:val="left" w:pos="170"/>
              </w:tabs>
              <w:spacing w:before="0" w:after="0"/>
            </w:pPr>
            <w:r w:rsidRPr="00A253EB">
              <w:t>Pašreizējā situācija</w:t>
            </w:r>
            <w:r w:rsidR="001F5CD6" w:rsidRPr="00A253EB">
              <w:t xml:space="preserve"> un problēmas</w:t>
            </w:r>
          </w:p>
        </w:tc>
        <w:tc>
          <w:tcPr>
            <w:tcW w:w="6885" w:type="dxa"/>
          </w:tcPr>
          <w:p w:rsidR="00F134C5" w:rsidRPr="00A253EB" w:rsidRDefault="00AE2CC1" w:rsidP="005D5247">
            <w:pPr>
              <w:pStyle w:val="naiskr"/>
              <w:spacing w:before="0" w:after="0"/>
              <w:ind w:left="57" w:right="57"/>
              <w:jc w:val="both"/>
              <w:rPr>
                <w:iCs/>
              </w:rPr>
            </w:pPr>
            <w:r w:rsidRPr="00A253EB">
              <w:rPr>
                <w:iCs/>
              </w:rPr>
              <w:t>Pa</w:t>
            </w:r>
            <w:r w:rsidR="006D73F7" w:rsidRPr="00A253EB">
              <w:rPr>
                <w:iCs/>
              </w:rPr>
              <w:t>š</w:t>
            </w:r>
            <w:r w:rsidRPr="00A253EB">
              <w:rPr>
                <w:iCs/>
              </w:rPr>
              <w:t xml:space="preserve">reiz likums „Par tabakas izstrādājumu realizācijas, reklāmas un lietošanas ierobežošanu” (turpmāk </w:t>
            </w:r>
            <w:r w:rsidRPr="00A253EB">
              <w:t>–</w:t>
            </w:r>
            <w:r w:rsidRPr="00A253EB">
              <w:rPr>
                <w:iCs/>
              </w:rPr>
              <w:t xml:space="preserve"> Likums) definē tabakas izstrādājumu reklāmu </w:t>
            </w:r>
            <w:r w:rsidR="006D73F7" w:rsidRPr="00A253EB">
              <w:rPr>
                <w:iCs/>
              </w:rPr>
              <w:t>šādi</w:t>
            </w:r>
            <w:r w:rsidRPr="00A253EB">
              <w:rPr>
                <w:iCs/>
              </w:rPr>
              <w:t xml:space="preserve"> – jebkurā veidā izplatīta informācija, tai skaitā komerciāls paziņojums (piemēram, iespieddarbi, plakāti, uzlīmes, reklāmas attēli uz sienām, radio un televīzijas raidījumi, klipi, kinofilmas un videofilmas), kuras mērķis ir tieši vai netieši veicināt tabakas izstrādājumu pirkšanu un patēriņu. </w:t>
            </w:r>
            <w:r w:rsidR="004C47FC" w:rsidRPr="00A253EB">
              <w:rPr>
                <w:iCs/>
              </w:rPr>
              <w:t xml:space="preserve"> </w:t>
            </w:r>
          </w:p>
          <w:p w:rsidR="00F65132" w:rsidRPr="00A253EB" w:rsidRDefault="004C47FC" w:rsidP="005D5247">
            <w:pPr>
              <w:pStyle w:val="naiskr"/>
              <w:spacing w:before="0" w:after="0"/>
              <w:ind w:left="57" w:right="57"/>
              <w:jc w:val="both"/>
              <w:rPr>
                <w:iCs/>
              </w:rPr>
            </w:pPr>
            <w:r w:rsidRPr="00A253EB">
              <w:rPr>
                <w:iCs/>
              </w:rPr>
              <w:t xml:space="preserve">Tabakas izstrādājumu reklāmas aizliegums stājās spēkā 2009.gada 1.aprīlī </w:t>
            </w:r>
            <w:r w:rsidR="004C477C" w:rsidRPr="00A253EB">
              <w:rPr>
                <w:iCs/>
              </w:rPr>
              <w:t>(2008.gada 3.aprīļa grozījumi</w:t>
            </w:r>
            <w:r w:rsidRPr="00A253EB">
              <w:rPr>
                <w:iCs/>
              </w:rPr>
              <w:t xml:space="preserve"> Likuma 8. un 9.pantā</w:t>
            </w:r>
            <w:r w:rsidR="004C477C" w:rsidRPr="00A253EB">
              <w:rPr>
                <w:iCs/>
              </w:rPr>
              <w:t>).</w:t>
            </w:r>
            <w:r w:rsidRPr="00A253EB">
              <w:rPr>
                <w:iCs/>
              </w:rPr>
              <w:t xml:space="preserve"> </w:t>
            </w:r>
          </w:p>
          <w:p w:rsidR="00F134C5" w:rsidRPr="00A253EB" w:rsidRDefault="004C47FC" w:rsidP="005D5247">
            <w:pPr>
              <w:pStyle w:val="naiskr"/>
              <w:spacing w:before="0" w:after="0"/>
              <w:ind w:left="57" w:right="57"/>
              <w:jc w:val="both"/>
              <w:rPr>
                <w:iCs/>
              </w:rPr>
            </w:pPr>
            <w:r w:rsidRPr="00A253EB">
              <w:rPr>
                <w:iCs/>
              </w:rPr>
              <w:t xml:space="preserve">Pēc minēto grozījumu spēkā stāšanās tabakas industrijas pārstāvji </w:t>
            </w:r>
            <w:r w:rsidR="009B7BE8" w:rsidRPr="00A253EB">
              <w:rPr>
                <w:iCs/>
              </w:rPr>
              <w:t>sāka veikt dažādas aktivitātes</w:t>
            </w:r>
            <w:r w:rsidR="008E5D22" w:rsidRPr="00A253EB">
              <w:rPr>
                <w:iCs/>
              </w:rPr>
              <w:t xml:space="preserve">, kas bija veiktas ar mērķi veicināt tabakas izstrādājumu pirkšanu un patēriņu, piemēram, cigarešu tirdzniecības stendos ar dažādām darbībām </w:t>
            </w:r>
            <w:r w:rsidR="00F134C5" w:rsidRPr="00A253EB">
              <w:rPr>
                <w:iCs/>
              </w:rPr>
              <w:t xml:space="preserve">tika </w:t>
            </w:r>
            <w:r w:rsidR="008E5D22" w:rsidRPr="00A253EB">
              <w:rPr>
                <w:iCs/>
              </w:rPr>
              <w:t>izceltas atsevišķas cigarešu paciņas</w:t>
            </w:r>
            <w:r w:rsidR="002032FD" w:rsidRPr="00A253EB">
              <w:rPr>
                <w:iCs/>
              </w:rPr>
              <w:t xml:space="preserve"> (krāsaina cenu zīme; lielāka cenu zīme kā citiem tabakas izstrādājumiem; dažādas krāsas; izmēri; izvietojums stāvus vai guļus, vai uz sāna; augstāk vai zemāk; dāvanu pievienošana)</w:t>
            </w:r>
            <w:r w:rsidR="008E5D22" w:rsidRPr="00A253EB">
              <w:rPr>
                <w:iCs/>
              </w:rPr>
              <w:t>.</w:t>
            </w:r>
            <w:r w:rsidR="00DE31C6" w:rsidRPr="00A253EB">
              <w:rPr>
                <w:iCs/>
              </w:rPr>
              <w:t xml:space="preserve"> Tabakas industrijas pārstāvji savas darbības nesaistīja ar tiešu vai netiešu tabakas izstrādājumu reklāmu.</w:t>
            </w:r>
            <w:r w:rsidR="00F134C5" w:rsidRPr="00A253EB">
              <w:rPr>
                <w:iCs/>
              </w:rPr>
              <w:t xml:space="preserve"> </w:t>
            </w:r>
          </w:p>
          <w:p w:rsidR="004D74BF" w:rsidRDefault="00F134C5" w:rsidP="005D5247">
            <w:pPr>
              <w:pStyle w:val="naiskr"/>
              <w:spacing w:before="0" w:after="0"/>
              <w:ind w:left="57" w:right="57"/>
              <w:jc w:val="both"/>
              <w:rPr>
                <w:iCs/>
              </w:rPr>
            </w:pPr>
            <w:r w:rsidRPr="00A253EB">
              <w:rPr>
                <w:iCs/>
              </w:rPr>
              <w:t>Patērētāju tiesību aizsardzības centrs, kas ir atbildīgs par tabakas izstrādājumu reklāmas aizlieguma kontroli, norādīja, ka Likumā minētā definīcija, jo īpaši lietotais termins „informācija” ir pārāk plašs un nekonkrēts, kas rada pamatu dažādai normas interpretācijai praksē.</w:t>
            </w:r>
          </w:p>
          <w:p w:rsidR="008E5D22" w:rsidRPr="00A253EB" w:rsidRDefault="004D74BF" w:rsidP="005D5247">
            <w:pPr>
              <w:pStyle w:val="naiskr"/>
              <w:spacing w:before="0" w:after="0"/>
              <w:ind w:left="57" w:right="57"/>
              <w:jc w:val="both"/>
              <w:rPr>
                <w:iCs/>
              </w:rPr>
            </w:pPr>
            <w:r>
              <w:rPr>
                <w:iCs/>
              </w:rPr>
              <w:t xml:space="preserve"> </w:t>
            </w:r>
            <w:r w:rsidR="00F134C5" w:rsidRPr="00A253EB">
              <w:rPr>
                <w:iCs/>
              </w:rPr>
              <w:t xml:space="preserve"> </w:t>
            </w:r>
            <w:r>
              <w:rPr>
                <w:iCs/>
              </w:rPr>
              <w:t xml:space="preserve">Savukārt </w:t>
            </w:r>
            <w:r w:rsidR="00F134C5" w:rsidRPr="00A253EB">
              <w:rPr>
                <w:iCs/>
              </w:rPr>
              <w:t xml:space="preserve">2010.gadā Ekonomikas ministrija bija sagatavojusi likumprojektu „Grozījumi likumā „Par tabakas izstrādājumu realizācijas, reklāmas un lietošanas ierobežošanu””, kas paredzēja </w:t>
            </w:r>
            <w:r w:rsidR="00E1421D" w:rsidRPr="00A253EB">
              <w:rPr>
                <w:iCs/>
              </w:rPr>
              <w:t>mainīt tabakas izstrādājumu definīciju un „pilnīgu” reklāmas aizliegumu nomainīt uz aizliegumu tabakas izstrādājumus reklamēt tikai pres</w:t>
            </w:r>
            <w:r w:rsidR="0025350A" w:rsidRPr="00A253EB">
              <w:rPr>
                <w:iCs/>
              </w:rPr>
              <w:t>ē un citos drukātajos izdevumos, kas būtībā atļautu veikt dažādas tabakas izstrādājumu reklamēšanas un tirdzni</w:t>
            </w:r>
            <w:r w:rsidR="00EE25BB" w:rsidRPr="00A253EB">
              <w:rPr>
                <w:iCs/>
              </w:rPr>
              <w:t>ecības veicināšanas aktivitātes, tādēļ</w:t>
            </w:r>
            <w:r w:rsidR="0025350A" w:rsidRPr="00A253EB">
              <w:rPr>
                <w:iCs/>
              </w:rPr>
              <w:t xml:space="preserve"> Veselības ministrija un Latvijas Ārstu biedrība kategoriski iebilda pret Ekonomikas ministrijas rosinātajiem </w:t>
            </w:r>
            <w:r w:rsidR="0025350A" w:rsidRPr="00A253EB">
              <w:rPr>
                <w:iCs/>
              </w:rPr>
              <w:lastRenderedPageBreak/>
              <w:t>grozījumiem Likumā.</w:t>
            </w:r>
          </w:p>
          <w:p w:rsidR="0066009B" w:rsidRDefault="00D54001" w:rsidP="0018214F">
            <w:pPr>
              <w:pStyle w:val="naiskr"/>
              <w:spacing w:before="0" w:after="0"/>
              <w:ind w:left="57" w:right="57"/>
              <w:jc w:val="both"/>
            </w:pPr>
            <w:r w:rsidRPr="00A253EB">
              <w:rPr>
                <w:iCs/>
              </w:rPr>
              <w:t xml:space="preserve">2011.gada 11.maija </w:t>
            </w:r>
            <w:r w:rsidR="0066009B" w:rsidRPr="00A253EB">
              <w:t>Smēķēšanas ier</w:t>
            </w:r>
            <w:r w:rsidRPr="00A253EB">
              <w:t>obežošanas valsts komisijas sēdē</w:t>
            </w:r>
            <w:r w:rsidR="00AF5F3B" w:rsidRPr="00A253EB">
              <w:t xml:space="preserve"> (protokols nr.1; 5.punkts)</w:t>
            </w:r>
            <w:r w:rsidRPr="00A253EB">
              <w:t xml:space="preserve"> </w:t>
            </w:r>
            <w:r w:rsidR="00355847" w:rsidRPr="00A253EB">
              <w:t>tika</w:t>
            </w:r>
            <w:r w:rsidRPr="00A253EB">
              <w:t xml:space="preserve"> iekļaut</w:t>
            </w:r>
            <w:r w:rsidR="00355847" w:rsidRPr="00A253EB">
              <w:t>s</w:t>
            </w:r>
            <w:r w:rsidRPr="00A253EB">
              <w:t xml:space="preserve"> jautājum</w:t>
            </w:r>
            <w:r w:rsidR="00355847" w:rsidRPr="00A253EB">
              <w:t>s</w:t>
            </w:r>
            <w:r w:rsidRPr="00A253EB">
              <w:t xml:space="preserve"> par </w:t>
            </w:r>
            <w:r w:rsidR="009E05C1" w:rsidRPr="00A253EB">
              <w:t>Smēķēšanas ierobežošanas valsts komisijas locekļu viedokļa formulēšan</w:t>
            </w:r>
            <w:r w:rsidR="00355847" w:rsidRPr="00A253EB">
              <w:t>u</w:t>
            </w:r>
            <w:r w:rsidR="009E05C1" w:rsidRPr="00A253EB">
              <w:t xml:space="preserve"> attiecībā uz SIA „Philip Morris Latvia” iesniegumu par tabakas izstrādājumu un cenas parādīšanu tirdzniecības vietās. </w:t>
            </w:r>
            <w:r w:rsidR="00AF5F3B" w:rsidRPr="00A253EB">
              <w:t>Diskusiju gaitā Patērētāju tiesību aizsardzības centrs norādīja, ka</w:t>
            </w:r>
            <w:r w:rsidR="00355847" w:rsidRPr="00A253EB">
              <w:t xml:space="preserve"> pa</w:t>
            </w:r>
            <w:r w:rsidR="006D73F7" w:rsidRPr="00A253EB">
              <w:t>š</w:t>
            </w:r>
            <w:r w:rsidR="00355847" w:rsidRPr="00A253EB">
              <w:t>reiz</w:t>
            </w:r>
            <w:r w:rsidR="00AF5F3B" w:rsidRPr="00A253EB">
              <w:t xml:space="preserve"> Likums skaidri nenosaka, ka tabakas izvietojums</w:t>
            </w:r>
            <w:r w:rsidR="008D788B">
              <w:t>, pielietojot patēriņu veicinošas aktivitātes,</w:t>
            </w:r>
            <w:r w:rsidR="00AF5F3B" w:rsidRPr="00A253EB">
              <w:t xml:space="preserve"> </w:t>
            </w:r>
            <w:r w:rsidR="00E12460" w:rsidRPr="00A253EB">
              <w:t xml:space="preserve">arī </w:t>
            </w:r>
            <w:r w:rsidR="00AF5F3B" w:rsidRPr="00A253EB">
              <w:t>ir reklāma.</w:t>
            </w:r>
            <w:r w:rsidR="001E5BE7" w:rsidRPr="00A253EB">
              <w:t xml:space="preserve"> Smēķēšanas ierobežošanas valsts komisija secin</w:t>
            </w:r>
            <w:r w:rsidR="007119CB" w:rsidRPr="00A253EB">
              <w:t>āj</w:t>
            </w:r>
            <w:r w:rsidR="001E5BE7" w:rsidRPr="00A253EB">
              <w:t>a, ka nepieciešams precizēt normatīvo aktu prasības, kas skaidri definētu tabakas izstrādājumu reklāmu (nosakot, ka tabakas izstrādājumu izvietojums</w:t>
            </w:r>
            <w:r w:rsidR="002945C2">
              <w:t>, pielietojot patēriņu veicinošas aktivitātes,</w:t>
            </w:r>
            <w:r w:rsidR="002945C2" w:rsidRPr="00A253EB">
              <w:t xml:space="preserve"> </w:t>
            </w:r>
            <w:r w:rsidR="001E5BE7" w:rsidRPr="00A253EB">
              <w:t xml:space="preserve"> </w:t>
            </w:r>
            <w:r w:rsidR="00113A74" w:rsidRPr="00A253EB">
              <w:t xml:space="preserve">arī </w:t>
            </w:r>
            <w:r w:rsidR="001E5BE7" w:rsidRPr="00A253EB">
              <w:t>ir reklāma</w:t>
            </w:r>
            <w:r w:rsidR="007119CB" w:rsidRPr="00A253EB">
              <w:t>).</w:t>
            </w:r>
          </w:p>
          <w:p w:rsidR="0006042F" w:rsidRPr="00A253EB" w:rsidRDefault="0006042F" w:rsidP="0018214F">
            <w:pPr>
              <w:pStyle w:val="naiskr"/>
              <w:spacing w:before="0" w:after="0"/>
              <w:ind w:left="57" w:right="57"/>
              <w:jc w:val="both"/>
            </w:pPr>
            <w:r w:rsidRPr="0006042F">
              <w:t>Pēc Patērētāju tiesību aizsardzības centra datiem 2010.gadā tika ierosinātas un izskatītas trīs administratīvās lietas saistībā ar tabakas izstrādājumu reklāmu. (Atkarību izraisošo vielu lietošanas izplatība un sekas Latvijā 2010.gadā. Tematiskais ziņojums; Nacionālais veselības dienests, 2011)</w:t>
            </w:r>
          </w:p>
          <w:p w:rsidR="0018214F" w:rsidRPr="00A253EB" w:rsidRDefault="0018214F" w:rsidP="0018214F">
            <w:pPr>
              <w:pStyle w:val="naiskr"/>
              <w:spacing w:before="0" w:after="0"/>
              <w:ind w:left="57" w:right="57"/>
              <w:jc w:val="both"/>
            </w:pPr>
            <w:r w:rsidRPr="00A253EB">
              <w:t xml:space="preserve">Pasaules Veselības organizācija un Pasaules </w:t>
            </w:r>
            <w:r w:rsidR="006D73F7" w:rsidRPr="00A253EB">
              <w:t>B</w:t>
            </w:r>
            <w:r w:rsidRPr="00A253EB">
              <w:t>anka ieteikušas valstīm aizliegt jebkura veida tabakas reklāmu un veicināšanu (Padomes 2002. gada 2. decembra Ieteikums par smēķēšanas profilaksi un iniciatīvām tabakas uzraudzības uzlabošanai (2003/54/EK)).</w:t>
            </w:r>
          </w:p>
          <w:p w:rsidR="000200F3" w:rsidRPr="00A253EB" w:rsidRDefault="000200F3" w:rsidP="0018214F">
            <w:pPr>
              <w:pStyle w:val="naiskr"/>
              <w:spacing w:before="0" w:after="0"/>
              <w:ind w:left="57" w:right="57"/>
              <w:jc w:val="both"/>
            </w:pPr>
          </w:p>
          <w:p w:rsidR="00560A42" w:rsidRPr="00A253EB" w:rsidRDefault="00560A42" w:rsidP="00503083">
            <w:pPr>
              <w:pStyle w:val="naiskr"/>
              <w:spacing w:before="0" w:after="0"/>
              <w:ind w:left="57" w:right="57"/>
              <w:jc w:val="both"/>
              <w:rPr>
                <w:iCs/>
              </w:rPr>
            </w:pPr>
            <w:r w:rsidRPr="00A253EB">
              <w:rPr>
                <w:iCs/>
              </w:rPr>
              <w:t>Pa</w:t>
            </w:r>
            <w:r w:rsidR="006D73F7" w:rsidRPr="00A253EB">
              <w:rPr>
                <w:iCs/>
              </w:rPr>
              <w:t>š</w:t>
            </w:r>
            <w:r w:rsidRPr="00A253EB">
              <w:rPr>
                <w:iCs/>
              </w:rPr>
              <w:t xml:space="preserve">reiz Likums nosaka aizliegumu smēķēt publiskās ēkās, būvēs un telpās, kā arī dzīvojamo māju kāpņu telpās, gaiteņos un citās koplietošanas telpās, bet nenosaka aizliegumu smēķēt uz balkoniem un lodžijām vai </w:t>
            </w:r>
            <w:r w:rsidR="00247960" w:rsidRPr="00A253EB">
              <w:rPr>
                <w:iCs/>
              </w:rPr>
              <w:t>pie ieejas izklaides vietās.</w:t>
            </w:r>
          </w:p>
          <w:p w:rsidR="000318D3" w:rsidRPr="00A253EB" w:rsidRDefault="00247960" w:rsidP="00503083">
            <w:pPr>
              <w:pStyle w:val="naiskr"/>
              <w:spacing w:before="0" w:after="0"/>
              <w:ind w:left="57" w:right="57"/>
              <w:jc w:val="both"/>
              <w:rPr>
                <w:iCs/>
              </w:rPr>
            </w:pPr>
            <w:r w:rsidRPr="00A253EB">
              <w:rPr>
                <w:iCs/>
              </w:rPr>
              <w:t>Katru gadu, iestājoties siltajam laikam, Vese</w:t>
            </w:r>
            <w:r w:rsidR="002B5855">
              <w:rPr>
                <w:iCs/>
              </w:rPr>
              <w:t>lības ministrija saņem vairākas</w:t>
            </w:r>
            <w:r w:rsidRPr="00A253EB">
              <w:rPr>
                <w:iCs/>
              </w:rPr>
              <w:t xml:space="preserve"> iedzīvotāju vēstules, kurās tiek lūgt</w:t>
            </w:r>
            <w:r w:rsidR="00C328E5" w:rsidRPr="00A253EB">
              <w:rPr>
                <w:iCs/>
              </w:rPr>
              <w:t>s</w:t>
            </w:r>
            <w:r w:rsidRPr="00A253EB">
              <w:rPr>
                <w:iCs/>
              </w:rPr>
              <w:t xml:space="preserve"> aizliegt smēķēt </w:t>
            </w:r>
            <w:r w:rsidR="00ED5465" w:rsidRPr="00A253EB">
              <w:rPr>
                <w:iCs/>
              </w:rPr>
              <w:t xml:space="preserve">uz balkoniem un </w:t>
            </w:r>
            <w:r w:rsidRPr="00A253EB">
              <w:rPr>
                <w:iCs/>
              </w:rPr>
              <w:t xml:space="preserve"> lodžijām.</w:t>
            </w:r>
            <w:r w:rsidR="00503083">
              <w:rPr>
                <w:iCs/>
              </w:rPr>
              <w:t xml:space="preserve"> </w:t>
            </w:r>
            <w:r w:rsidR="00503083" w:rsidRPr="00CD50B8">
              <w:rPr>
                <w:rStyle w:val="Strong"/>
                <w:b w:val="0"/>
              </w:rPr>
              <w:t>Ozolnieku novada dome ar</w:t>
            </w:r>
            <w:r w:rsidR="00503083">
              <w:rPr>
                <w:rStyle w:val="Strong"/>
              </w:rPr>
              <w:t xml:space="preserve"> </w:t>
            </w:r>
            <w:r w:rsidR="00503083">
              <w:t xml:space="preserve">2011.gada 11.oktobra sēdes lēmumu Nr.1 </w:t>
            </w:r>
            <w:r w:rsidR="00503083" w:rsidRPr="00503083">
              <w:t>(protokols Nr.11)</w:t>
            </w:r>
            <w:r w:rsidR="00503083">
              <w:t xml:space="preserve"> pieņēma</w:t>
            </w:r>
            <w:r w:rsidR="00503083">
              <w:rPr>
                <w:rStyle w:val="Strong"/>
              </w:rPr>
              <w:t xml:space="preserve"> </w:t>
            </w:r>
            <w:r w:rsidR="00503083" w:rsidRPr="00CD50B8">
              <w:rPr>
                <w:rStyle w:val="Strong"/>
                <w:b w:val="0"/>
              </w:rPr>
              <w:t xml:space="preserve">saistošos noteikumus </w:t>
            </w:r>
            <w:r w:rsidR="00030A3F">
              <w:rPr>
                <w:rStyle w:val="Strong"/>
                <w:b w:val="0"/>
              </w:rPr>
              <w:t>N</w:t>
            </w:r>
            <w:r w:rsidR="00503083" w:rsidRPr="00CD50B8">
              <w:rPr>
                <w:rStyle w:val="Strong"/>
                <w:b w:val="0"/>
              </w:rPr>
              <w:t xml:space="preserve">r.17/2011 </w:t>
            </w:r>
            <w:r w:rsidR="00030A3F">
              <w:rPr>
                <w:rStyle w:val="Strong"/>
                <w:b w:val="0"/>
              </w:rPr>
              <w:t>,,</w:t>
            </w:r>
            <w:r w:rsidR="00503083" w:rsidRPr="00CD50B8">
              <w:rPr>
                <w:rStyle w:val="Strong"/>
                <w:b w:val="0"/>
              </w:rPr>
              <w:t>Grozījumi saistošajos noteikumos 6/2010 „Ozolnieku novada sabiedriskās kārtības noteikumi”</w:t>
            </w:r>
            <w:r w:rsidR="00CD50B8">
              <w:rPr>
                <w:rStyle w:val="Strong"/>
                <w:b w:val="0"/>
              </w:rPr>
              <w:t>,</w:t>
            </w:r>
            <w:r w:rsidRPr="00CD50B8">
              <w:rPr>
                <w:b/>
                <w:iCs/>
              </w:rPr>
              <w:t xml:space="preserve"> </w:t>
            </w:r>
            <w:r w:rsidR="00503083">
              <w:rPr>
                <w:iCs/>
              </w:rPr>
              <w:t>kas paredz</w:t>
            </w:r>
            <w:r w:rsidR="00030A3F">
              <w:rPr>
                <w:iCs/>
              </w:rPr>
              <w:t>ēja</w:t>
            </w:r>
            <w:r w:rsidR="00844C66" w:rsidRPr="00A253EB">
              <w:rPr>
                <w:iCs/>
              </w:rPr>
              <w:t xml:space="preserve"> aizliegt smēķēšanu daudzdzīvokļu māju balkonos, lodžijās un pa atvērtu logu un tuvāk par 10 m no daudzdzīvokļu ēkas. </w:t>
            </w:r>
            <w:r w:rsidR="000318D3" w:rsidRPr="00A253EB">
              <w:rPr>
                <w:iCs/>
              </w:rPr>
              <w:t xml:space="preserve">Vides </w:t>
            </w:r>
            <w:r w:rsidR="006D73F7" w:rsidRPr="00A253EB">
              <w:rPr>
                <w:iCs/>
              </w:rPr>
              <w:t xml:space="preserve">aizsardzības </w:t>
            </w:r>
            <w:r w:rsidR="000318D3" w:rsidRPr="00A253EB">
              <w:rPr>
                <w:iCs/>
              </w:rPr>
              <w:t>un reģionālās attīstības ministrija</w:t>
            </w:r>
            <w:r w:rsidR="0019546A">
              <w:rPr>
                <w:iCs/>
              </w:rPr>
              <w:t xml:space="preserve"> (turpmāk-</w:t>
            </w:r>
            <w:r w:rsidR="004669D0">
              <w:rPr>
                <w:iCs/>
              </w:rPr>
              <w:t>VARAM)</w:t>
            </w:r>
            <w:r w:rsidR="000318D3" w:rsidRPr="00A253EB">
              <w:rPr>
                <w:iCs/>
              </w:rPr>
              <w:t xml:space="preserve"> sniedza negatīvu atzinumu par Ozolnieku novada domes grozījumiem saistošajos noteikumos, pamatojot</w:t>
            </w:r>
            <w:r w:rsidR="00070C44" w:rsidRPr="00A253EB">
              <w:rPr>
                <w:iCs/>
              </w:rPr>
              <w:t>ies uz to</w:t>
            </w:r>
            <w:r w:rsidR="000318D3" w:rsidRPr="00A253EB">
              <w:rPr>
                <w:iCs/>
              </w:rPr>
              <w:t>,</w:t>
            </w:r>
            <w:r w:rsidR="00070C44" w:rsidRPr="00A253EB">
              <w:rPr>
                <w:iCs/>
              </w:rPr>
              <w:t xml:space="preserve"> ka</w:t>
            </w:r>
            <w:r w:rsidR="000318D3" w:rsidRPr="00A253EB">
              <w:rPr>
                <w:iCs/>
              </w:rPr>
              <w:t xml:space="preserve"> </w:t>
            </w:r>
            <w:r w:rsidR="00070C44" w:rsidRPr="00A253EB">
              <w:t xml:space="preserve"> </w:t>
            </w:r>
            <w:r w:rsidR="003D7FFB">
              <w:rPr>
                <w:iCs/>
              </w:rPr>
              <w:t>Likums</w:t>
            </w:r>
            <w:r w:rsidR="00070C44" w:rsidRPr="00A253EB">
              <w:rPr>
                <w:iCs/>
              </w:rPr>
              <w:t xml:space="preserve"> </w:t>
            </w:r>
            <w:r w:rsidR="00F1049E">
              <w:rPr>
                <w:iCs/>
              </w:rPr>
              <w:t>nepilnvaro pašvaldību papildus noteikt</w:t>
            </w:r>
            <w:r w:rsidR="00070C44" w:rsidRPr="00A253EB">
              <w:rPr>
                <w:iCs/>
              </w:rPr>
              <w:t xml:space="preserve"> Likuma 11.pantā </w:t>
            </w:r>
            <w:r w:rsidR="00F1049E">
              <w:rPr>
                <w:iCs/>
              </w:rPr>
              <w:t>paredzētos</w:t>
            </w:r>
            <w:r w:rsidR="00C500BE" w:rsidRPr="00A253EB">
              <w:rPr>
                <w:iCs/>
              </w:rPr>
              <w:t xml:space="preserve"> smēķēšanas aizliegumus, bez tam likums „Par pašvaldībām” ir vispārīgais likums, savukārt likums „Par tabakas izstrādājumu realizācijas, reklāmas un lietošanas ierobežošanu” ir speciālais likums.</w:t>
            </w:r>
          </w:p>
          <w:p w:rsidR="00247960" w:rsidRPr="00A253EB" w:rsidRDefault="009D5950" w:rsidP="005D5247">
            <w:pPr>
              <w:pStyle w:val="naiskr"/>
              <w:spacing w:before="0" w:after="0"/>
              <w:ind w:left="57" w:right="57"/>
              <w:jc w:val="both"/>
            </w:pPr>
            <w:r>
              <w:rPr>
                <w:iCs/>
              </w:rPr>
              <w:t>2011.</w:t>
            </w:r>
            <w:r w:rsidR="00844C66" w:rsidRPr="00A253EB">
              <w:rPr>
                <w:iCs/>
              </w:rPr>
              <w:t xml:space="preserve">gada 20.oktobrī </w:t>
            </w:r>
            <w:r w:rsidR="00844C66" w:rsidRPr="00A253EB">
              <w:t>Smēķēšanas ierobežošanas valsts komisijas sēdē (protokols nr.2; 4.punkts) tika diskutēts par  Ozolnieku novada domes vēlm</w:t>
            </w:r>
            <w:r w:rsidR="006D73F7" w:rsidRPr="00A253EB">
              <w:t>i saistošajos noteikumos</w:t>
            </w:r>
            <w:r w:rsidR="00844C66" w:rsidRPr="00A253EB">
              <w:t xml:space="preserve"> noteikt aizliegumu smēķēt uz dzīvojamo ēku balkoniem un lodžijām. Smēķēšanas ierobežošanas valsts komisija konceptuāli atbalstīja Ozolnieku novada domes iniciatīvu sabiedriskās kārtības noteikumos aizliegt smēķēt daudzdzīvokļu māju balkonos un lodžijās. Smēķēšanas ierobežošanas valsts komisija atzina, ka tā ir valstiska mēroga problēma un aicināja</w:t>
            </w:r>
            <w:r w:rsidR="006D73F7" w:rsidRPr="00A253EB">
              <w:t xml:space="preserve"> Veselības ministriju</w:t>
            </w:r>
            <w:r w:rsidR="00747733">
              <w:t>,</w:t>
            </w:r>
            <w:r w:rsidR="006D73F7" w:rsidRPr="00A253EB">
              <w:t xml:space="preserve"> </w:t>
            </w:r>
            <w:r w:rsidR="000967E0">
              <w:t xml:space="preserve">VARAM </w:t>
            </w:r>
            <w:r w:rsidR="006D73F7" w:rsidRPr="00A253EB">
              <w:t>un Tieslietu ministriju</w:t>
            </w:r>
            <w:r w:rsidR="00844C66" w:rsidRPr="00A253EB">
              <w:t xml:space="preserve"> sagatavot priekšlikumus šī jautājuma risinājumam valstiskā līmenī.</w:t>
            </w:r>
          </w:p>
          <w:p w:rsidR="005E741B" w:rsidRPr="00A253EB" w:rsidRDefault="000967E0" w:rsidP="005D5247">
            <w:pPr>
              <w:pStyle w:val="naiskr"/>
              <w:spacing w:before="0" w:after="0"/>
              <w:ind w:left="57" w:right="57"/>
              <w:jc w:val="both"/>
            </w:pPr>
            <w:r>
              <w:rPr>
                <w:iCs/>
              </w:rPr>
              <w:lastRenderedPageBreak/>
              <w:t xml:space="preserve">VARAM </w:t>
            </w:r>
            <w:r w:rsidR="005E741B" w:rsidRPr="00A253EB">
              <w:rPr>
                <w:iCs/>
              </w:rPr>
              <w:t>ir lūgusi Veselības ministriju sagatavot nepieciešamos grozījumus Likumā.</w:t>
            </w:r>
          </w:p>
          <w:p w:rsidR="00262E2B" w:rsidRDefault="00867484" w:rsidP="005D5247">
            <w:pPr>
              <w:pStyle w:val="naiskr"/>
              <w:spacing w:before="0" w:after="0"/>
              <w:ind w:left="57" w:right="57"/>
              <w:jc w:val="both"/>
            </w:pPr>
            <w:r w:rsidRPr="00A253EB">
              <w:t xml:space="preserve">Latvijas Lielo pilsētu asociācija </w:t>
            </w:r>
            <w:r w:rsidR="00D65E6F" w:rsidRPr="00A253EB">
              <w:t xml:space="preserve"> norāda, ka regulāri tiek saņemtas iedzīvotāju sūdzības par trokšņošanu un smēķēšanu pie ieejas izklaides vietās, tāpēc Latvijas Lielo pilsētu asociācija </w:t>
            </w:r>
            <w:r w:rsidR="00BE504E" w:rsidRPr="00A253EB">
              <w:t>ir lūgusi pilnveidot tiesību normas, lai novērstu iedzīvotāju tiesību aizskārumu gadījumos, kad izklaides vietu apmeklētāji smēķē pie izklaides vietām.</w:t>
            </w:r>
          </w:p>
          <w:p w:rsidR="00E759F2" w:rsidRDefault="005C7383" w:rsidP="005C7383">
            <w:pPr>
              <w:pStyle w:val="naiskr"/>
              <w:spacing w:before="0" w:after="0"/>
              <w:ind w:left="57" w:right="57"/>
              <w:jc w:val="both"/>
            </w:pPr>
            <w:r>
              <w:t>Pēc</w:t>
            </w:r>
            <w:r w:rsidRPr="005C7383">
              <w:t xml:space="preserve"> Iekšlietu ministrijas Informācijas centra</w:t>
            </w:r>
            <w:r>
              <w:t xml:space="preserve"> </w:t>
            </w:r>
            <w:r w:rsidRPr="005C7383">
              <w:t>datiem</w:t>
            </w:r>
            <w:r w:rsidR="005748B1">
              <w:t xml:space="preserve"> p</w:t>
            </w:r>
            <w:r w:rsidR="00565ADF">
              <w:t>ar</w:t>
            </w:r>
            <w:r>
              <w:t xml:space="preserve"> </w:t>
            </w:r>
            <w:r w:rsidR="005748B1" w:rsidRPr="005748B1">
              <w:t>Latvijas Administratīvo pārkāpumu kodeksa 42.</w:t>
            </w:r>
            <w:r w:rsidR="005748B1" w:rsidRPr="005748B1">
              <w:rPr>
                <w:vertAlign w:val="superscript"/>
              </w:rPr>
              <w:t>1</w:t>
            </w:r>
            <w:r w:rsidR="005748B1" w:rsidRPr="005748B1">
              <w:t xml:space="preserve"> panta pirm</w:t>
            </w:r>
            <w:r w:rsidR="00E759F2">
              <w:t>o</w:t>
            </w:r>
            <w:r w:rsidR="005748B1">
              <w:t xml:space="preserve"> </w:t>
            </w:r>
            <w:r w:rsidR="00E759F2" w:rsidRPr="005748B1">
              <w:t>daļ</w:t>
            </w:r>
            <w:r w:rsidR="00E759F2">
              <w:t xml:space="preserve">u </w:t>
            </w:r>
            <w:r w:rsidR="005748B1">
              <w:t>(</w:t>
            </w:r>
            <w:r w:rsidR="005748B1" w:rsidRPr="005748B1">
              <w:t>par smēķēšanu neatļautās vietās</w:t>
            </w:r>
            <w:r w:rsidR="005748B1">
              <w:t>)</w:t>
            </w:r>
            <w:r w:rsidR="005748B1" w:rsidRPr="005748B1">
              <w:t xml:space="preserve"> un otr</w:t>
            </w:r>
            <w:r w:rsidR="00E759F2">
              <w:t>o</w:t>
            </w:r>
            <w:r w:rsidR="00E759F2" w:rsidRPr="005748B1">
              <w:t xml:space="preserve"> daļ</w:t>
            </w:r>
            <w:r w:rsidR="00E759F2">
              <w:t>u</w:t>
            </w:r>
            <w:r w:rsidR="005748B1">
              <w:t xml:space="preserve"> (</w:t>
            </w:r>
            <w:r w:rsidR="005748B1" w:rsidRPr="005748B1">
              <w:t>par likuma prasībām neatbilstošu telpu (vietu) ierādīšanu smēķēšanai</w:t>
            </w:r>
            <w:r w:rsidR="005748B1">
              <w:t>)</w:t>
            </w:r>
            <w:r w:rsidR="005748B1" w:rsidRPr="005748B1">
              <w:t xml:space="preserve"> Valsts policijas un republikas pilsētu un novadu pašvaldību policija</w:t>
            </w:r>
            <w:r w:rsidR="00E759F2">
              <w:t>:</w:t>
            </w:r>
            <w:r w:rsidR="005748B1">
              <w:t xml:space="preserve"> </w:t>
            </w:r>
          </w:p>
          <w:p w:rsidR="005748B1" w:rsidRDefault="005748B1" w:rsidP="00E759F2">
            <w:pPr>
              <w:pStyle w:val="naiskr"/>
              <w:numPr>
                <w:ilvl w:val="0"/>
                <w:numId w:val="20"/>
              </w:numPr>
              <w:spacing w:before="0" w:after="0"/>
              <w:ind w:right="57"/>
              <w:jc w:val="both"/>
            </w:pPr>
            <w:r>
              <w:t>200</w:t>
            </w:r>
            <w:r w:rsidR="00E759F2">
              <w:t>9</w:t>
            </w:r>
            <w:r>
              <w:t xml:space="preserve">.gadā sastādīja </w:t>
            </w:r>
            <w:r w:rsidR="00E759F2">
              <w:t>3351</w:t>
            </w:r>
            <w:r>
              <w:t xml:space="preserve"> protokolus (k</w:t>
            </w:r>
            <w:r w:rsidRPr="005748B1">
              <w:t>opējā piemērotā naudas soda summa</w:t>
            </w:r>
            <w:r w:rsidR="00E759F2">
              <w:t xml:space="preserve"> – 9284,5 Ls, kopējā samaksātā naudas soda summa – 4008,5 Ls</w:t>
            </w:r>
            <w:r>
              <w:t>)</w:t>
            </w:r>
            <w:r w:rsidR="00E759F2">
              <w:t>;</w:t>
            </w:r>
          </w:p>
          <w:p w:rsidR="00E759F2" w:rsidRDefault="00E759F2" w:rsidP="00E759F2">
            <w:pPr>
              <w:pStyle w:val="naiskr"/>
              <w:numPr>
                <w:ilvl w:val="0"/>
                <w:numId w:val="20"/>
              </w:numPr>
              <w:spacing w:before="0" w:after="0"/>
              <w:ind w:right="57"/>
              <w:jc w:val="both"/>
            </w:pPr>
            <w:r>
              <w:t>2010.gadā sastādīja 2386 protokolus (k</w:t>
            </w:r>
            <w:r w:rsidRPr="005748B1">
              <w:t>opējā piemērotā naudas soda summa</w:t>
            </w:r>
            <w:r>
              <w:t xml:space="preserve"> – 7520 Ls, kopējā samaksātā naudas soda summa – 3143 Ls);</w:t>
            </w:r>
          </w:p>
          <w:p w:rsidR="00E759F2" w:rsidRDefault="00E759F2" w:rsidP="00E759F2">
            <w:pPr>
              <w:pStyle w:val="naiskr"/>
              <w:numPr>
                <w:ilvl w:val="0"/>
                <w:numId w:val="20"/>
              </w:numPr>
              <w:spacing w:before="0" w:after="0"/>
              <w:ind w:right="57"/>
              <w:jc w:val="both"/>
            </w:pPr>
            <w:r>
              <w:t>2011.gadā sastādīja 1330 protokolus (k</w:t>
            </w:r>
            <w:r w:rsidRPr="005748B1">
              <w:t>opējā piemērotā naudas soda summa</w:t>
            </w:r>
            <w:r w:rsidR="00A06555">
              <w:t xml:space="preserve"> – 4344</w:t>
            </w:r>
            <w:r>
              <w:t xml:space="preserve"> Ls, kopējā sam</w:t>
            </w:r>
            <w:r w:rsidR="00A06555">
              <w:t>aksātā naudas soda summa – 1842</w:t>
            </w:r>
            <w:r>
              <w:t xml:space="preserve"> Ls).</w:t>
            </w:r>
          </w:p>
          <w:p w:rsidR="005C7383" w:rsidRDefault="00E759F2" w:rsidP="00E759F2">
            <w:pPr>
              <w:pStyle w:val="naiskr"/>
              <w:ind w:left="57" w:right="57"/>
              <w:jc w:val="both"/>
            </w:pPr>
            <w:r>
              <w:t xml:space="preserve">Tā kā pārkāpuma izdarīšanas vieta (gan objekts, gan adrese) nav obligāti ievadāmie rekvizīti informācijas sistēmā, tad pilnīgāka informācija par administratīvajiem pārkāpumiem, kas sastādīti par Likuma 11.pantā noteikto ierobežojumu pārkāpšanu </w:t>
            </w:r>
            <w:r w:rsidR="00565ADF">
              <w:t>nav pieejami</w:t>
            </w:r>
            <w:r>
              <w:t>.</w:t>
            </w:r>
          </w:p>
          <w:p w:rsidR="00AE6C98" w:rsidRDefault="00AE6C98" w:rsidP="00E759F2">
            <w:pPr>
              <w:pStyle w:val="naiskr"/>
              <w:ind w:left="57" w:right="57"/>
              <w:jc w:val="both"/>
            </w:pPr>
          </w:p>
          <w:p w:rsidR="00314385" w:rsidRPr="00F47E41" w:rsidRDefault="008E1447" w:rsidP="00314385">
            <w:pPr>
              <w:pStyle w:val="naiskr"/>
              <w:spacing w:before="0" w:after="0"/>
              <w:ind w:left="57" w:right="57"/>
              <w:jc w:val="both"/>
            </w:pPr>
            <w:r>
              <w:t xml:space="preserve"> Zemkopības ministrija </w:t>
            </w:r>
            <w:r w:rsidR="00AE6C98">
              <w:t xml:space="preserve">ir </w:t>
            </w:r>
            <w:r>
              <w:t xml:space="preserve">norādījusi uz Likumā </w:t>
            </w:r>
            <w:r w:rsidR="00B87EDD">
              <w:t>pastāvo</w:t>
            </w:r>
            <w:r>
              <w:t>šo un Latvijas apstākļos ne</w:t>
            </w:r>
            <w:r w:rsidR="00754900">
              <w:t>iz</w:t>
            </w:r>
            <w:r>
              <w:t>pildāmu normu par tabakas</w:t>
            </w:r>
            <w:r w:rsidR="00314385">
              <w:t xml:space="preserve"> audzēšanas licencēšanu Latvijā. </w:t>
            </w:r>
            <w:r w:rsidR="00314385" w:rsidRPr="00F47E41">
              <w:t xml:space="preserve">Saskaņā ar Likuma 4.pantu  </w:t>
            </w:r>
            <w:r w:rsidR="00314385">
              <w:t>Zemkopības ministrija</w:t>
            </w:r>
            <w:r w:rsidR="00314385" w:rsidRPr="00F47E41">
              <w:t xml:space="preserve"> nav izsniegusi ne</w:t>
            </w:r>
            <w:r w:rsidR="00754900">
              <w:t>vienu speciālu atļauju (licenci</w:t>
            </w:r>
            <w:r w:rsidR="00314385" w:rsidRPr="00F47E41">
              <w:t>)</w:t>
            </w:r>
            <w:r w:rsidR="00314385">
              <w:t xml:space="preserve"> tabakas audzētājiem</w:t>
            </w:r>
            <w:r w:rsidR="00754900">
              <w:t>, jo Latvijas agro</w:t>
            </w:r>
            <w:r w:rsidR="00314385" w:rsidRPr="00F47E41">
              <w:t>klimatiskie apstākļi nav piemēroti rūp</w:t>
            </w:r>
            <w:r w:rsidR="00A527BA">
              <w:t>nieciskai tabakas</w:t>
            </w:r>
            <w:r w:rsidR="00314385" w:rsidRPr="00F47E41">
              <w:t xml:space="preserve"> audzēšanai (atklātā laukā) un </w:t>
            </w:r>
            <w:r w:rsidR="00314385">
              <w:t xml:space="preserve">līdz ar to </w:t>
            </w:r>
            <w:r w:rsidR="00314385" w:rsidRPr="00F47E41">
              <w:t>nevar iegūt atbilstoši tabakas pārstrādes standartiem kvalitatīvu ražu</w:t>
            </w:r>
            <w:r w:rsidR="00314385">
              <w:t>.</w:t>
            </w:r>
            <w:r w:rsidR="00314385" w:rsidRPr="00F47E41">
              <w:t xml:space="preserve"> </w:t>
            </w:r>
            <w:r w:rsidR="00164E50">
              <w:t xml:space="preserve">Kopš  Likuma spēkā stāšanās brīža 1997.gadā un pat līdz šim brīdim Zemkopības ministrijā </w:t>
            </w:r>
            <w:r w:rsidR="00A527BA">
              <w:t xml:space="preserve">nav vērsusies neviena </w:t>
            </w:r>
            <w:r w:rsidR="00164E50">
              <w:t>juridiska persona, kas būtu lūgusi izsniegt licenci tabakas audzēšanai.</w:t>
            </w:r>
          </w:p>
          <w:p w:rsidR="00314385" w:rsidRPr="00F47E41" w:rsidRDefault="00314385" w:rsidP="00314385">
            <w:pPr>
              <w:jc w:val="both"/>
            </w:pPr>
            <w:r w:rsidRPr="00F47E41">
              <w:t>Padomes 2007.gada 22.oktobra Regula (EK) Nr.1234/2007, ar ko izveido lauksaimniecības tirgu kopīgu organizāciju un paredz īpašus noteikumus dažiem lauksaimniecības produktiem (Vienotā TKO regula)</w:t>
            </w:r>
            <w:r w:rsidR="00164E50">
              <w:t>,</w:t>
            </w:r>
            <w:r w:rsidRPr="00F47E41">
              <w:t xml:space="preserve"> </w:t>
            </w:r>
            <w:r>
              <w:t>neierobežo</w:t>
            </w:r>
            <w:r w:rsidRPr="00F47E41">
              <w:t xml:space="preserve"> tabakas audzēšanu un neparedz licences izsniegšanu tabakas audzētājiem Eiropas Savienībā. Līdz ar to</w:t>
            </w:r>
            <w:r w:rsidR="00164E50">
              <w:t xml:space="preserve"> Zemkopības ministrijas ieskatā</w:t>
            </w:r>
            <w:r w:rsidR="00A527BA">
              <w:t xml:space="preserve"> ir nepieciešams</w:t>
            </w:r>
            <w:r w:rsidRPr="00F47E41">
              <w:t xml:space="preserve"> svītrot šo</w:t>
            </w:r>
            <w:r w:rsidR="00A527BA">
              <w:t xml:space="preserve"> Likuma</w:t>
            </w:r>
            <w:r w:rsidRPr="00F47E41">
              <w:t xml:space="preserve"> no</w:t>
            </w:r>
            <w:r w:rsidR="00164E50">
              <w:t>rmu, jo pašreiz spēkā esošajai L</w:t>
            </w:r>
            <w:r w:rsidRPr="00F47E41">
              <w:t>ikuma normai ir stingrākas prasības nekā to paredz Eiropas Savienības tiesību akts.</w:t>
            </w:r>
          </w:p>
          <w:p w:rsidR="008E1447" w:rsidRDefault="008E1447" w:rsidP="005C7383">
            <w:pPr>
              <w:pStyle w:val="naiskr"/>
              <w:spacing w:before="0" w:after="0"/>
              <w:ind w:left="57" w:right="57"/>
              <w:jc w:val="both"/>
            </w:pPr>
            <w:r>
              <w:t xml:space="preserve"> </w:t>
            </w:r>
          </w:p>
          <w:p w:rsidR="004D18F0" w:rsidRDefault="004D18F0" w:rsidP="00091FBB">
            <w:pPr>
              <w:pStyle w:val="naiskr"/>
              <w:ind w:left="57" w:right="57"/>
              <w:jc w:val="both"/>
              <w:rPr>
                <w:iCs/>
              </w:rPr>
            </w:pPr>
            <w:r w:rsidRPr="004D18F0">
              <w:rPr>
                <w:iCs/>
              </w:rPr>
              <w:t>MK rīkojums</w:t>
            </w:r>
            <w:r w:rsidR="009031F2">
              <w:rPr>
                <w:iCs/>
                <w:color w:val="FF0000"/>
                <w:sz w:val="28"/>
              </w:rPr>
              <w:t xml:space="preserve"> </w:t>
            </w:r>
            <w:r w:rsidRPr="004D18F0">
              <w:rPr>
                <w:iCs/>
              </w:rPr>
              <w:t>paredz 2012.gada 1.aprīlī izveidot veselības ministra pakļautībā esošu tiešās pārvaldes iestādi „Slimību profilakses un kontroles centrs” (turpmāk - Slimību profilakses un kontroles centrs) un</w:t>
            </w:r>
            <w:r w:rsidR="00956FBA">
              <w:rPr>
                <w:iCs/>
              </w:rPr>
              <w:t>,</w:t>
            </w:r>
            <w:r w:rsidRPr="004D18F0">
              <w:rPr>
                <w:iCs/>
              </w:rPr>
              <w:t xml:space="preserve"> </w:t>
            </w:r>
            <w:r w:rsidR="00184C2A">
              <w:rPr>
                <w:iCs/>
              </w:rPr>
              <w:t>s</w:t>
            </w:r>
            <w:r w:rsidR="00184C2A" w:rsidRPr="004D18F0">
              <w:rPr>
                <w:iCs/>
              </w:rPr>
              <w:t>askaņā ar MK rīkojuma 6.</w:t>
            </w:r>
            <w:r w:rsidR="00184C2A">
              <w:rPr>
                <w:iCs/>
              </w:rPr>
              <w:t>2.apakš</w:t>
            </w:r>
            <w:r w:rsidR="00184C2A" w:rsidRPr="004D18F0">
              <w:rPr>
                <w:iCs/>
              </w:rPr>
              <w:t>punktu</w:t>
            </w:r>
            <w:r w:rsidR="00956FBA">
              <w:rPr>
                <w:iCs/>
              </w:rPr>
              <w:t>,</w:t>
            </w:r>
            <w:r w:rsidR="00184C2A" w:rsidRPr="004D18F0">
              <w:rPr>
                <w:iCs/>
              </w:rPr>
              <w:t xml:space="preserve"> </w:t>
            </w:r>
            <w:r w:rsidRPr="004D18F0">
              <w:rPr>
                <w:iCs/>
              </w:rPr>
              <w:t xml:space="preserve">nodot Veselības </w:t>
            </w:r>
            <w:r w:rsidR="00D9567B">
              <w:rPr>
                <w:iCs/>
              </w:rPr>
              <w:t>inspekcijas</w:t>
            </w:r>
            <w:r>
              <w:rPr>
                <w:iCs/>
              </w:rPr>
              <w:t xml:space="preserve"> pārvaldes uzdevumu</w:t>
            </w:r>
            <w:r w:rsidR="00091FBB">
              <w:rPr>
                <w:iCs/>
              </w:rPr>
              <w:t xml:space="preserve"> (</w:t>
            </w:r>
            <w:r w:rsidR="00091FBB" w:rsidRPr="004D18F0">
              <w:rPr>
                <w:iCs/>
              </w:rPr>
              <w:t xml:space="preserve">tabakas izstrādājumu sastāvdaļu </w:t>
            </w:r>
            <w:r w:rsidR="00091FBB" w:rsidRPr="004D18F0">
              <w:rPr>
                <w:iCs/>
              </w:rPr>
              <w:lastRenderedPageBreak/>
              <w:t>datu bāzes izveid</w:t>
            </w:r>
            <w:r w:rsidR="00956FBA">
              <w:rPr>
                <w:iCs/>
              </w:rPr>
              <w:t xml:space="preserve">ošana un uzturēšana) </w:t>
            </w:r>
            <w:r w:rsidRPr="004D18F0">
              <w:rPr>
                <w:iCs/>
              </w:rPr>
              <w:t>Slimību p</w:t>
            </w:r>
            <w:r w:rsidR="00184C2A">
              <w:rPr>
                <w:iCs/>
              </w:rPr>
              <w:t xml:space="preserve">rofilakses un </w:t>
            </w:r>
            <w:r w:rsidR="00F172C9">
              <w:rPr>
                <w:iCs/>
              </w:rPr>
              <w:t>kontroles centram.</w:t>
            </w:r>
          </w:p>
          <w:p w:rsidR="00056D25" w:rsidRDefault="00056D25" w:rsidP="00056D25">
            <w:pPr>
              <w:pStyle w:val="naiskr"/>
              <w:ind w:left="57" w:right="57"/>
              <w:jc w:val="both"/>
              <w:rPr>
                <w:iCs/>
              </w:rPr>
            </w:pPr>
            <w:r w:rsidRPr="00056D25">
              <w:rPr>
                <w:iCs/>
              </w:rPr>
              <w:t xml:space="preserve">Līdz ar to nepieciešams veikt </w:t>
            </w:r>
            <w:r>
              <w:rPr>
                <w:iCs/>
              </w:rPr>
              <w:t xml:space="preserve">attiecīgus </w:t>
            </w:r>
            <w:r w:rsidRPr="00056D25">
              <w:rPr>
                <w:iCs/>
              </w:rPr>
              <w:t xml:space="preserve">grozījumus </w:t>
            </w:r>
            <w:r>
              <w:rPr>
                <w:iCs/>
              </w:rPr>
              <w:t xml:space="preserve">Likumā, precizējot </w:t>
            </w:r>
            <w:r w:rsidRPr="00056D25">
              <w:rPr>
                <w:iCs/>
              </w:rPr>
              <w:t>7.</w:t>
            </w:r>
            <w:r w:rsidRPr="00056D25">
              <w:rPr>
                <w:iCs/>
                <w:vertAlign w:val="superscript"/>
              </w:rPr>
              <w:t>1</w:t>
            </w:r>
            <w:r>
              <w:rPr>
                <w:iCs/>
              </w:rPr>
              <w:t>pantu</w:t>
            </w:r>
            <w:r w:rsidRPr="00056D25">
              <w:rPr>
                <w:iCs/>
              </w:rPr>
              <w:t xml:space="preserve"> un </w:t>
            </w:r>
            <w:r>
              <w:rPr>
                <w:iCs/>
              </w:rPr>
              <w:t>nosakot, ka minēto uzdevumu</w:t>
            </w:r>
            <w:r w:rsidRPr="00056D25">
              <w:rPr>
                <w:iCs/>
              </w:rPr>
              <w:t xml:space="preserve">  turpmāk veiks  Slimību profilakses un kontroles centrs.</w:t>
            </w:r>
          </w:p>
          <w:p w:rsidR="002D2B5A" w:rsidRDefault="002D2B5A" w:rsidP="00056D25">
            <w:pPr>
              <w:pStyle w:val="naiskr"/>
              <w:ind w:left="57" w:right="57"/>
              <w:jc w:val="both"/>
              <w:rPr>
                <w:iCs/>
              </w:rPr>
            </w:pPr>
            <w:r w:rsidRPr="002D2B5A">
              <w:rPr>
                <w:iCs/>
              </w:rPr>
              <w:t>Pašreiz Likum</w:t>
            </w:r>
            <w:r>
              <w:rPr>
                <w:iCs/>
              </w:rPr>
              <w:t xml:space="preserve">a </w:t>
            </w:r>
            <w:r w:rsidRPr="00056D25">
              <w:rPr>
                <w:iCs/>
              </w:rPr>
              <w:t>7.</w:t>
            </w:r>
            <w:r w:rsidRPr="00056D25">
              <w:rPr>
                <w:iCs/>
                <w:vertAlign w:val="superscript"/>
              </w:rPr>
              <w:t>1</w:t>
            </w:r>
            <w:r>
              <w:rPr>
                <w:iCs/>
              </w:rPr>
              <w:t xml:space="preserve">pantā nav norādes, kā rīkoties ar apkopoto informāciju par tabakas izstrādājumiem, savukārt Eiropas Parlamenta un Padomes 2001.gada 5.jūnija direktīvas 2001/37/EK </w:t>
            </w:r>
            <w:r w:rsidRPr="00206892">
              <w:rPr>
                <w:i/>
                <w:iCs/>
              </w:rPr>
              <w:t>par dalībvalstu normatīvo un administratīvo aktu tuvināšanu attiecībā uz tabakas izstrādājumu ražošanu, noformēšanu un pārdošanu</w:t>
            </w:r>
            <w:r>
              <w:rPr>
                <w:iCs/>
              </w:rPr>
              <w:t xml:space="preserve"> </w:t>
            </w:r>
            <w:r w:rsidR="00206892">
              <w:rPr>
                <w:iCs/>
              </w:rPr>
              <w:t>6.panta 4.punkts nosaka, ka katru gadu dalībvalstis paziņo visus saskaņā ar šo pantu iesniegtos datus un informāciju Komisijai, kura to ņem vērā, sastādot ziņojumu, kas minēts 11.pantā.</w:t>
            </w:r>
          </w:p>
          <w:p w:rsidR="00206892" w:rsidRPr="00A253EB" w:rsidRDefault="00206892" w:rsidP="00206892">
            <w:pPr>
              <w:pStyle w:val="naiskr"/>
              <w:ind w:left="57" w:right="57"/>
              <w:jc w:val="both"/>
              <w:rPr>
                <w:iCs/>
              </w:rPr>
            </w:pPr>
            <w:r w:rsidRPr="00206892">
              <w:rPr>
                <w:iCs/>
              </w:rPr>
              <w:t xml:space="preserve">Līdz ar to nepieciešams </w:t>
            </w:r>
            <w:r>
              <w:rPr>
                <w:iCs/>
              </w:rPr>
              <w:t xml:space="preserve">papildināt </w:t>
            </w:r>
            <w:r w:rsidRPr="00206892">
              <w:rPr>
                <w:iCs/>
              </w:rPr>
              <w:t>7.</w:t>
            </w:r>
            <w:r w:rsidRPr="00206892">
              <w:rPr>
                <w:iCs/>
                <w:vertAlign w:val="superscript"/>
              </w:rPr>
              <w:t>1</w:t>
            </w:r>
            <w:r w:rsidRPr="00206892">
              <w:rPr>
                <w:iCs/>
              </w:rPr>
              <w:t>pantu</w:t>
            </w:r>
            <w:r w:rsidR="00A57B22">
              <w:rPr>
                <w:iCs/>
              </w:rPr>
              <w:t xml:space="preserve"> ar jaunu ceturto daļu</w:t>
            </w:r>
            <w:r w:rsidR="00F32DC2">
              <w:rPr>
                <w:iCs/>
              </w:rPr>
              <w:t>,</w:t>
            </w:r>
            <w:r>
              <w:rPr>
                <w:iCs/>
              </w:rPr>
              <w:t xml:space="preserve"> </w:t>
            </w:r>
            <w:r w:rsidRPr="00206892">
              <w:rPr>
                <w:iCs/>
              </w:rPr>
              <w:t>nosakot, ka Slimību profilakses un kontroles centrs</w:t>
            </w:r>
            <w:r>
              <w:rPr>
                <w:iCs/>
              </w:rPr>
              <w:t xml:space="preserve"> </w:t>
            </w:r>
            <w:r w:rsidRPr="00206892">
              <w:rPr>
                <w:iCs/>
              </w:rPr>
              <w:t>katru gadu paziņo visus iesniegtos datus un informāciju par tabakas izstrādājumiem Eiropas Komisijai</w:t>
            </w:r>
            <w:r>
              <w:rPr>
                <w:iCs/>
              </w:rPr>
              <w:t>.</w:t>
            </w:r>
          </w:p>
        </w:tc>
      </w:tr>
      <w:tr w:rsidR="00262E2B" w:rsidRPr="00A253EB" w:rsidTr="00E2481D">
        <w:trPr>
          <w:trHeight w:val="841"/>
        </w:trPr>
        <w:tc>
          <w:tcPr>
            <w:tcW w:w="550" w:type="dxa"/>
          </w:tcPr>
          <w:p w:rsidR="00262E2B" w:rsidRPr="00A253EB" w:rsidRDefault="00262E2B" w:rsidP="006C4607">
            <w:pPr>
              <w:pStyle w:val="naiskr"/>
              <w:spacing w:before="0" w:after="0"/>
            </w:pPr>
            <w:r w:rsidRPr="00A253EB">
              <w:lastRenderedPageBreak/>
              <w:t>3.</w:t>
            </w:r>
          </w:p>
        </w:tc>
        <w:tc>
          <w:tcPr>
            <w:tcW w:w="2290" w:type="dxa"/>
          </w:tcPr>
          <w:p w:rsidR="00262E2B" w:rsidRPr="00A253EB" w:rsidRDefault="00420870" w:rsidP="006C4607">
            <w:pPr>
              <w:pStyle w:val="naiskr"/>
              <w:spacing w:before="0" w:after="0"/>
            </w:pPr>
            <w:r w:rsidRPr="00A253EB">
              <w:t>S</w:t>
            </w:r>
            <w:r w:rsidR="000B69CF" w:rsidRPr="00A253EB">
              <w:t xml:space="preserve">aistītie </w:t>
            </w:r>
            <w:r w:rsidR="001A6AE4" w:rsidRPr="00A253EB">
              <w:t>politikas ietekmes novērtējumi</w:t>
            </w:r>
            <w:r w:rsidR="00CB0247" w:rsidRPr="00A253EB">
              <w:t xml:space="preserve"> un</w:t>
            </w:r>
            <w:r w:rsidR="001A6AE4" w:rsidRPr="00A253EB">
              <w:t xml:space="preserve"> </w:t>
            </w:r>
            <w:r w:rsidR="000B69CF" w:rsidRPr="00A253EB">
              <w:t>pētījumi</w:t>
            </w:r>
          </w:p>
        </w:tc>
        <w:tc>
          <w:tcPr>
            <w:tcW w:w="6885" w:type="dxa"/>
          </w:tcPr>
          <w:p w:rsidR="003F261F" w:rsidRPr="00A253EB" w:rsidRDefault="005A3D22" w:rsidP="00D02FFD">
            <w:pPr>
              <w:pStyle w:val="naiskr"/>
              <w:spacing w:before="0" w:after="0"/>
              <w:ind w:left="57" w:right="57"/>
              <w:jc w:val="both"/>
              <w:rPr>
                <w:iCs/>
              </w:rPr>
            </w:pPr>
            <w:r w:rsidRPr="00A253EB">
              <w:rPr>
                <w:iCs/>
              </w:rPr>
              <w:t>Pasaules Veselības organizācijas publicētajā ziņojumā par globālajiem veselības riskiem „</w:t>
            </w:r>
            <w:r w:rsidRPr="00A253EB">
              <w:rPr>
                <w:i/>
                <w:iCs/>
                <w:lang w:val="en-GB"/>
              </w:rPr>
              <w:t>Global Health risks. Mortality and burden of disease attributable to selected major risks</w:t>
            </w:r>
            <w:r w:rsidRPr="00A253EB">
              <w:rPr>
                <w:iCs/>
              </w:rPr>
              <w:t>”</w:t>
            </w:r>
            <w:r w:rsidRPr="00A253EB">
              <w:t xml:space="preserve"> </w:t>
            </w:r>
            <w:proofErr w:type="gramStart"/>
            <w:r w:rsidRPr="00A253EB">
              <w:rPr>
                <w:iCs/>
              </w:rPr>
              <w:t>aprakstīti  faktori</w:t>
            </w:r>
            <w:proofErr w:type="gramEnd"/>
            <w:r w:rsidRPr="00A253EB">
              <w:rPr>
                <w:iCs/>
              </w:rPr>
              <w:t>, k</w:t>
            </w:r>
            <w:r w:rsidR="009A39FE">
              <w:rPr>
                <w:iCs/>
              </w:rPr>
              <w:t xml:space="preserve">as ietekmē veselību. </w:t>
            </w:r>
            <w:r w:rsidRPr="00A253EB">
              <w:rPr>
                <w:iCs/>
              </w:rPr>
              <w:t>Astoņu ziņojumā uzskaitīto riska faktoru ietekmē (alkohola lietošana, augsts glikozes līmenis asinīs, tabakas lietošana, augsts asinsspiediens, augsts ķermeņa masas indekss, augsts holesterīna līmenis, nepietiekams augļu un dārzeņu patēriņš uzturā un mazkustīgs dzīvesveids) tiek izraisītas vairāk nekā 75% koronāro sirds slimību, kas ir galvenais nāves cēlonis pasaulē.</w:t>
            </w:r>
            <w:r w:rsidR="003F261F" w:rsidRPr="00A253EB">
              <w:rPr>
                <w:iCs/>
              </w:rPr>
              <w:t xml:space="preserve"> Tabaka ir viens no vadošajiem riska faktoriem, kas ir atbildīga par 5,1 miljon</w:t>
            </w:r>
            <w:r w:rsidR="00F1027C" w:rsidRPr="00A253EB">
              <w:rPr>
                <w:iCs/>
              </w:rPr>
              <w:t>iem</w:t>
            </w:r>
            <w:r w:rsidR="003F261F" w:rsidRPr="00A253EB">
              <w:rPr>
                <w:iCs/>
              </w:rPr>
              <w:t xml:space="preserve"> nāves gadījumu pasaulē (9% no visiem nāves gadījumiem). Viena no astoņām nāvēm pēc 30 gadu vecuma ir saistīta ar smēķēšanu.</w:t>
            </w:r>
          </w:p>
          <w:p w:rsidR="00472CB8" w:rsidRPr="00A253EB" w:rsidRDefault="005A3D22" w:rsidP="005D5247">
            <w:pPr>
              <w:pStyle w:val="naiskr"/>
              <w:spacing w:before="0" w:after="0"/>
              <w:ind w:left="57" w:right="57"/>
              <w:jc w:val="both"/>
              <w:rPr>
                <w:iCs/>
              </w:rPr>
            </w:pPr>
            <w:r w:rsidRPr="00A253EB">
              <w:rPr>
                <w:iCs/>
              </w:rPr>
              <w:t xml:space="preserve">http://www.who.int/healthinfo/global_burden_disease/ </w:t>
            </w:r>
            <w:proofErr w:type="spellStart"/>
            <w:r w:rsidRPr="00A253EB">
              <w:rPr>
                <w:iCs/>
              </w:rPr>
              <w:t>global_health_risks</w:t>
            </w:r>
            <w:proofErr w:type="spellEnd"/>
            <w:r w:rsidRPr="00A253EB">
              <w:rPr>
                <w:iCs/>
              </w:rPr>
              <w:t>/</w:t>
            </w:r>
            <w:proofErr w:type="spellStart"/>
            <w:r w:rsidRPr="00A253EB">
              <w:rPr>
                <w:iCs/>
              </w:rPr>
              <w:t>en</w:t>
            </w:r>
            <w:proofErr w:type="spellEnd"/>
            <w:r w:rsidRPr="00A253EB">
              <w:rPr>
                <w:iCs/>
              </w:rPr>
              <w:t>/index.html</w:t>
            </w:r>
          </w:p>
          <w:p w:rsidR="00BF0B8D" w:rsidRPr="00A253EB" w:rsidRDefault="00BF0B8D" w:rsidP="00D02FFD">
            <w:pPr>
              <w:pStyle w:val="naiskr"/>
              <w:spacing w:before="0" w:after="0"/>
              <w:ind w:left="57" w:right="57"/>
              <w:jc w:val="both"/>
              <w:rPr>
                <w:iCs/>
              </w:rPr>
            </w:pPr>
            <w:r w:rsidRPr="00A253EB">
              <w:rPr>
                <w:iCs/>
              </w:rPr>
              <w:t>Pasaules Veselī</w:t>
            </w:r>
            <w:r w:rsidR="00D02FFD">
              <w:rPr>
                <w:iCs/>
              </w:rPr>
              <w:t xml:space="preserve">bas organizācijas publikācijā „Aizsardzība pret pakļaušanu </w:t>
            </w:r>
            <w:r w:rsidRPr="00A253EB">
              <w:rPr>
                <w:iCs/>
              </w:rPr>
              <w:t xml:space="preserve">tabakas dūmu ietekmei. </w:t>
            </w:r>
            <w:r w:rsidRPr="00A253EB">
              <w:rPr>
                <w:iCs/>
              </w:rPr>
              <w:br/>
              <w:t>Politikas rekomendācijas” (</w:t>
            </w:r>
            <w:r w:rsidRPr="00A253EB">
              <w:rPr>
                <w:i/>
                <w:iCs/>
                <w:lang w:val="en-GB"/>
              </w:rPr>
              <w:t>Protection from Exposure to Second-hand Tobacco Smoke. Policy Recommendations</w:t>
            </w:r>
            <w:r w:rsidRPr="00A253EB">
              <w:rPr>
                <w:iCs/>
              </w:rPr>
              <w:t>) norādīta atsauce uz</w:t>
            </w:r>
            <w:r w:rsidRPr="00A253EB">
              <w:t xml:space="preserve"> </w:t>
            </w:r>
            <w:r w:rsidRPr="00A253EB">
              <w:rPr>
                <w:iCs/>
              </w:rPr>
              <w:t>pētījumu, kas liecina, ka vides tabakas dūmu koncentrācija ārpus telpām var sasniegt ievērojamu pakāpi – līdz pat iekštelpās novērotajam līmenim, atkarībā no izsmēķēto cigarešu skaita, blakus esošo sienu atrašanās vietas un laika apstākļiem, piemēram, vēja ātruma un virziena. Tomēr kopumā tabakas dūmu līmenis ārpus telpām ir zemāks nekā iekštelpās, kurās atļauts smēķēt.</w:t>
            </w:r>
          </w:p>
          <w:p w:rsidR="00D20FF4" w:rsidRPr="00A253EB" w:rsidRDefault="00B55812" w:rsidP="005D5247">
            <w:pPr>
              <w:pStyle w:val="naiskr"/>
              <w:spacing w:before="0" w:after="0"/>
              <w:ind w:left="57" w:right="57"/>
              <w:jc w:val="both"/>
              <w:rPr>
                <w:iCs/>
              </w:rPr>
            </w:pPr>
            <w:r w:rsidRPr="00A253EB">
              <w:rPr>
                <w:iCs/>
              </w:rPr>
              <w:t>http://whqlibdoc.who.int/publications/2007/9789241563413_eng.pdf</w:t>
            </w:r>
          </w:p>
        </w:tc>
      </w:tr>
      <w:tr w:rsidR="00262E2B" w:rsidRPr="00A253EB" w:rsidTr="00EF6E18">
        <w:trPr>
          <w:trHeight w:val="384"/>
        </w:trPr>
        <w:tc>
          <w:tcPr>
            <w:tcW w:w="550" w:type="dxa"/>
          </w:tcPr>
          <w:p w:rsidR="00262E2B" w:rsidRPr="00A253EB" w:rsidRDefault="00262E2B" w:rsidP="006C4607">
            <w:pPr>
              <w:pStyle w:val="naiskr"/>
              <w:spacing w:before="0" w:after="0"/>
            </w:pPr>
            <w:r w:rsidRPr="00A253EB">
              <w:t>4.</w:t>
            </w:r>
          </w:p>
        </w:tc>
        <w:tc>
          <w:tcPr>
            <w:tcW w:w="2290" w:type="dxa"/>
          </w:tcPr>
          <w:p w:rsidR="00262E2B" w:rsidRPr="00A253EB" w:rsidRDefault="000C790C" w:rsidP="006C4607">
            <w:pPr>
              <w:pStyle w:val="naiskr"/>
              <w:spacing w:before="0" w:after="0"/>
            </w:pPr>
            <w:r w:rsidRPr="00A253EB">
              <w:t>Tiesiskā r</w:t>
            </w:r>
            <w:r w:rsidR="00400032" w:rsidRPr="00A253EB">
              <w:t xml:space="preserve">egulējuma </w:t>
            </w:r>
            <w:r w:rsidR="00262E2B" w:rsidRPr="00A253EB">
              <w:t>mērķis un būtība</w:t>
            </w:r>
          </w:p>
        </w:tc>
        <w:tc>
          <w:tcPr>
            <w:tcW w:w="6885" w:type="dxa"/>
          </w:tcPr>
          <w:p w:rsidR="00303722" w:rsidRPr="00A253EB" w:rsidRDefault="00303722" w:rsidP="005D5247">
            <w:pPr>
              <w:pStyle w:val="naiskr"/>
              <w:spacing w:before="0" w:after="0"/>
              <w:ind w:left="57" w:right="57"/>
              <w:jc w:val="both"/>
              <w:rPr>
                <w:iCs/>
              </w:rPr>
            </w:pPr>
            <w:r w:rsidRPr="00A253EB">
              <w:rPr>
                <w:iCs/>
              </w:rPr>
              <w:t>Likumprojekta „Grozījumi likumā „Par tabakas izstrādājumu realizācijas, reklāmas un lietošanas ierobežošanu””</w:t>
            </w:r>
            <w:r w:rsidR="006D73F7" w:rsidRPr="00A253EB">
              <w:rPr>
                <w:iCs/>
              </w:rPr>
              <w:t xml:space="preserve"> (turpmāk </w:t>
            </w:r>
            <w:r w:rsidR="006D73F7" w:rsidRPr="00A253EB">
              <w:t>–</w:t>
            </w:r>
            <w:r w:rsidR="006D73F7" w:rsidRPr="00A253EB">
              <w:rPr>
                <w:iCs/>
              </w:rPr>
              <w:t xml:space="preserve"> Likumprojekts)</w:t>
            </w:r>
            <w:r w:rsidRPr="00A253EB">
              <w:rPr>
                <w:iCs/>
              </w:rPr>
              <w:t xml:space="preserve"> </w:t>
            </w:r>
            <w:r w:rsidR="001A50E6" w:rsidRPr="00A253EB">
              <w:rPr>
                <w:iCs/>
              </w:rPr>
              <w:t xml:space="preserve">izdošanas </w:t>
            </w:r>
            <w:r w:rsidRPr="00A253EB">
              <w:rPr>
                <w:iCs/>
              </w:rPr>
              <w:t>mērķis ir:</w:t>
            </w:r>
          </w:p>
          <w:p w:rsidR="00426A16" w:rsidRPr="00A253EB" w:rsidRDefault="00303722" w:rsidP="001A50E6">
            <w:pPr>
              <w:pStyle w:val="naiskr"/>
              <w:numPr>
                <w:ilvl w:val="0"/>
                <w:numId w:val="19"/>
              </w:numPr>
              <w:spacing w:before="0" w:after="0"/>
              <w:ind w:right="57"/>
              <w:jc w:val="both"/>
              <w:rPr>
                <w:iCs/>
              </w:rPr>
            </w:pPr>
            <w:r w:rsidRPr="00A253EB">
              <w:rPr>
                <w:iCs/>
              </w:rPr>
              <w:t>Precizēt</w:t>
            </w:r>
            <w:r w:rsidR="00426A16" w:rsidRPr="00A253EB">
              <w:t xml:space="preserve"> </w:t>
            </w:r>
            <w:r w:rsidR="00426A16" w:rsidRPr="00A253EB">
              <w:rPr>
                <w:iCs/>
              </w:rPr>
              <w:t xml:space="preserve">tabakas izstrādājumu reklāmas definīciju, lai neradītu </w:t>
            </w:r>
            <w:r w:rsidR="00426A16" w:rsidRPr="00A253EB">
              <w:t xml:space="preserve"> pamatu dažādai normas interpretācijai praksē, nosakot, ka arī </w:t>
            </w:r>
            <w:r w:rsidR="00426A16" w:rsidRPr="00A253EB">
              <w:rPr>
                <w:iCs/>
              </w:rPr>
              <w:t xml:space="preserve"> </w:t>
            </w:r>
            <w:r w:rsidR="006C36BB">
              <w:rPr>
                <w:iCs/>
              </w:rPr>
              <w:t>komunikācija</w:t>
            </w:r>
            <w:r w:rsidR="00426A16" w:rsidRPr="00A253EB">
              <w:rPr>
                <w:iCs/>
              </w:rPr>
              <w:t xml:space="preserve">, </w:t>
            </w:r>
            <w:r w:rsidR="00B925C4">
              <w:rPr>
                <w:iCs/>
              </w:rPr>
              <w:t xml:space="preserve">ieteikums, </w:t>
            </w:r>
            <w:r w:rsidR="00426A16" w:rsidRPr="00A253EB">
              <w:rPr>
                <w:iCs/>
              </w:rPr>
              <w:t>darbība un tabakas izstrādājumu izvietojums tirdzniecības vietās, pielietojot dažādus patēriņu veicinošus efektus, ir tabakas izstrādājumu reklāma.</w:t>
            </w:r>
          </w:p>
          <w:p w:rsidR="0077443C" w:rsidRPr="001D2549" w:rsidRDefault="00716F77" w:rsidP="001A50E6">
            <w:pPr>
              <w:pStyle w:val="naiskr"/>
              <w:numPr>
                <w:ilvl w:val="0"/>
                <w:numId w:val="19"/>
              </w:numPr>
              <w:spacing w:before="0" w:after="0"/>
              <w:ind w:right="57"/>
              <w:jc w:val="both"/>
              <w:rPr>
                <w:iCs/>
              </w:rPr>
            </w:pPr>
            <w:r w:rsidRPr="00A253EB">
              <w:rPr>
                <w:iCs/>
              </w:rPr>
              <w:lastRenderedPageBreak/>
              <w:t>Paredzēt pašvaldības domei tiesības izdot noteikumus, kuros ir noteikti papildus smēķēšanas aizliegumi vai ierobežojumi</w:t>
            </w:r>
            <w:r w:rsidR="00B169C8" w:rsidRPr="00A253EB">
              <w:rPr>
                <w:iCs/>
              </w:rPr>
              <w:t>, lai nepieciešamības gadījumā aizsargātu iedzīvotājus no pakļaušanas tabakas dūmu ietekmei</w:t>
            </w:r>
            <w:r w:rsidR="00E2384D" w:rsidRPr="00A253EB">
              <w:rPr>
                <w:iCs/>
              </w:rPr>
              <w:t xml:space="preserve">, piemēram, pašvaldības savos saistošajos noteikumos varētu paredzēt aizliegumu smēķēt </w:t>
            </w:r>
            <w:r w:rsidR="00E2384D" w:rsidRPr="00A253EB">
              <w:t>pie ieejām izklaides vietās, uz balkoniem, lodžijās</w:t>
            </w:r>
            <w:r w:rsidR="006C36BB">
              <w:t xml:space="preserve">, kā arī pašvaldības varētu pilnībā aizliegt smēķēt parkos, </w:t>
            </w:r>
            <w:r w:rsidR="002A464C">
              <w:t>skvēros un peldvietās, kuros paš</w:t>
            </w:r>
            <w:r w:rsidR="006C36BB">
              <w:t>reiz var būt vietas, kas speciāli ierādītas smēķēšanai</w:t>
            </w:r>
            <w:r w:rsidR="00E2384D" w:rsidRPr="00A253EB">
              <w:t>.</w:t>
            </w:r>
          </w:p>
          <w:p w:rsidR="001D2549" w:rsidRDefault="001D2549" w:rsidP="00841660">
            <w:pPr>
              <w:pStyle w:val="naiskr"/>
              <w:numPr>
                <w:ilvl w:val="0"/>
                <w:numId w:val="19"/>
              </w:numPr>
              <w:spacing w:before="0" w:after="0"/>
              <w:ind w:right="57"/>
              <w:jc w:val="both"/>
              <w:rPr>
                <w:iCs/>
              </w:rPr>
            </w:pPr>
            <w:r>
              <w:rPr>
                <w:iCs/>
              </w:rPr>
              <w:t>V</w:t>
            </w:r>
            <w:r w:rsidRPr="001D2549">
              <w:rPr>
                <w:iCs/>
              </w:rPr>
              <w:t xml:space="preserve">eikt </w:t>
            </w:r>
            <w:r w:rsidR="00837C2C">
              <w:rPr>
                <w:iCs/>
              </w:rPr>
              <w:t xml:space="preserve">tehnisku </w:t>
            </w:r>
            <w:r w:rsidRPr="001D2549">
              <w:rPr>
                <w:iCs/>
              </w:rPr>
              <w:t>grozī</w:t>
            </w:r>
            <w:r w:rsidR="00837C2C">
              <w:rPr>
                <w:iCs/>
              </w:rPr>
              <w:t>jumu</w:t>
            </w:r>
            <w:r>
              <w:rPr>
                <w:iCs/>
              </w:rPr>
              <w:t xml:space="preserve"> Likuma 7.</w:t>
            </w:r>
            <w:r w:rsidRPr="001D2549">
              <w:rPr>
                <w:iCs/>
                <w:vertAlign w:val="superscript"/>
              </w:rPr>
              <w:t>1</w:t>
            </w:r>
            <w:r>
              <w:rPr>
                <w:iCs/>
              </w:rPr>
              <w:t>pantā</w:t>
            </w:r>
            <w:r w:rsidRPr="001D2549">
              <w:rPr>
                <w:iCs/>
              </w:rPr>
              <w:t xml:space="preserve">, </w:t>
            </w:r>
            <w:r>
              <w:rPr>
                <w:iCs/>
              </w:rPr>
              <w:t xml:space="preserve"> </w:t>
            </w:r>
            <w:r w:rsidR="0022768E">
              <w:rPr>
                <w:iCs/>
              </w:rPr>
              <w:t>aizstājot vārdus „Veselības inspekcija” ar vārdiem „</w:t>
            </w:r>
            <w:r w:rsidR="0022768E" w:rsidRPr="001D2549">
              <w:rPr>
                <w:iCs/>
              </w:rPr>
              <w:t>Slimību profilakses un kontroles centrs</w:t>
            </w:r>
            <w:r w:rsidR="0022768E">
              <w:rPr>
                <w:iCs/>
              </w:rPr>
              <w:t>”, kā arī p</w:t>
            </w:r>
            <w:r w:rsidR="00D02CFE">
              <w:rPr>
                <w:iCs/>
              </w:rPr>
              <w:t>apildināt</w:t>
            </w:r>
            <w:r w:rsidR="0022768E">
              <w:rPr>
                <w:iCs/>
              </w:rPr>
              <w:t xml:space="preserve"> Likuma 7.</w:t>
            </w:r>
            <w:r w:rsidR="0022768E" w:rsidRPr="00837C2C">
              <w:rPr>
                <w:iCs/>
                <w:vertAlign w:val="superscript"/>
              </w:rPr>
              <w:t>1</w:t>
            </w:r>
            <w:r w:rsidR="00D02CFE">
              <w:rPr>
                <w:iCs/>
              </w:rPr>
              <w:t xml:space="preserve">pantu ar ceturto daļu nosakot, </w:t>
            </w:r>
            <w:r w:rsidR="0022768E">
              <w:rPr>
                <w:iCs/>
              </w:rPr>
              <w:t>ka</w:t>
            </w:r>
            <w:r w:rsidR="0022768E" w:rsidRPr="001D2549">
              <w:rPr>
                <w:iCs/>
              </w:rPr>
              <w:t xml:space="preserve">  </w:t>
            </w:r>
            <w:r w:rsidR="00D02CFE" w:rsidRPr="00B23B63">
              <w:rPr>
                <w:sz w:val="28"/>
                <w:szCs w:val="28"/>
              </w:rPr>
              <w:t xml:space="preserve"> </w:t>
            </w:r>
            <w:r w:rsidR="00D02CFE" w:rsidRPr="00D02CFE">
              <w:t>Slimību profilakses un kontroles centrs katru gadu paziņo visus iesniegtos datus un informāciju par tabakas izstrādājumiem Eiropas Komisijai</w:t>
            </w:r>
            <w:r w:rsidR="0022768E" w:rsidRPr="00D02CFE">
              <w:rPr>
                <w:iCs/>
              </w:rPr>
              <w:t>.</w:t>
            </w:r>
            <w:r w:rsidR="00FE6EC5">
              <w:rPr>
                <w:iCs/>
              </w:rPr>
              <w:t xml:space="preserve"> Tas ļaus izvairīties no pārpratumiem, kā Latvija (konkrēti kura iestāde)</w:t>
            </w:r>
            <w:r>
              <w:rPr>
                <w:iCs/>
              </w:rPr>
              <w:t xml:space="preserve"> </w:t>
            </w:r>
            <w:r w:rsidR="00FE6EC5">
              <w:rPr>
                <w:iCs/>
              </w:rPr>
              <w:t>informē Eiropas Komisiju.</w:t>
            </w:r>
          </w:p>
          <w:p w:rsidR="00E106A7" w:rsidRDefault="004F41FD" w:rsidP="004F41FD">
            <w:pPr>
              <w:pStyle w:val="naiskr"/>
              <w:numPr>
                <w:ilvl w:val="0"/>
                <w:numId w:val="19"/>
              </w:numPr>
              <w:spacing w:before="0" w:after="0"/>
              <w:ind w:right="57"/>
              <w:jc w:val="both"/>
              <w:rPr>
                <w:iCs/>
              </w:rPr>
            </w:pPr>
            <w:r>
              <w:rPr>
                <w:iCs/>
              </w:rPr>
              <w:t xml:space="preserve">No  Likuma  tiek  svītrots 4.pants, kas līdz šim noteica </w:t>
            </w:r>
            <w:r w:rsidR="009D7849">
              <w:rPr>
                <w:iCs/>
              </w:rPr>
              <w:t xml:space="preserve">nepamatotus </w:t>
            </w:r>
            <w:r>
              <w:rPr>
                <w:iCs/>
              </w:rPr>
              <w:t>tabakas audzēšanas ierobežojumus.</w:t>
            </w:r>
          </w:p>
          <w:p w:rsidR="000967E0" w:rsidRDefault="00DE0CC7" w:rsidP="004F41FD">
            <w:pPr>
              <w:pStyle w:val="naiskr"/>
              <w:numPr>
                <w:ilvl w:val="0"/>
                <w:numId w:val="19"/>
              </w:numPr>
              <w:spacing w:before="0" w:after="0"/>
              <w:ind w:right="57"/>
              <w:jc w:val="both"/>
              <w:rPr>
                <w:iCs/>
              </w:rPr>
            </w:pPr>
            <w:r>
              <w:rPr>
                <w:iCs/>
              </w:rPr>
              <w:t>Likumprojekts</w:t>
            </w:r>
            <w:r w:rsidR="000967E0">
              <w:rPr>
                <w:iCs/>
              </w:rPr>
              <w:t xml:space="preserve"> precizē uzraudzības ies</w:t>
            </w:r>
            <w:r w:rsidR="007066A2">
              <w:rPr>
                <w:iCs/>
              </w:rPr>
              <w:t>tāžu – pašvaldību policijas un V</w:t>
            </w:r>
            <w:r w:rsidR="000967E0">
              <w:rPr>
                <w:iCs/>
              </w:rPr>
              <w:t>alsts policijas kompetenci</w:t>
            </w:r>
            <w:r w:rsidR="007066A2">
              <w:rPr>
                <w:iCs/>
              </w:rPr>
              <w:t xml:space="preserve"> nosakot, ka  Valsts policija attiecībā uz pašvaldības domes izdotajiem papildus  saistošajiem noteikumiem par smēķēšanas aizliegumiem vai ierobežojumiem to administratīvajās teritorijās, </w:t>
            </w:r>
            <w:r w:rsidR="00EA6C93">
              <w:rPr>
                <w:iCs/>
              </w:rPr>
              <w:t xml:space="preserve">nekontrolē šo </w:t>
            </w:r>
            <w:r w:rsidR="000967E0">
              <w:rPr>
                <w:iCs/>
              </w:rPr>
              <w:t>L</w:t>
            </w:r>
            <w:r w:rsidR="00EA6C93">
              <w:rPr>
                <w:iCs/>
              </w:rPr>
              <w:t>ikuma normu ievērošanu</w:t>
            </w:r>
            <w:r w:rsidR="000967E0">
              <w:rPr>
                <w:iCs/>
              </w:rPr>
              <w:t>.</w:t>
            </w:r>
          </w:p>
          <w:p w:rsidR="00E106A7" w:rsidRDefault="00E106A7" w:rsidP="00320E97">
            <w:pPr>
              <w:pStyle w:val="naiskr"/>
              <w:spacing w:before="0" w:after="0"/>
              <w:ind w:right="57"/>
              <w:jc w:val="both"/>
            </w:pPr>
          </w:p>
          <w:p w:rsidR="00F81BB0" w:rsidRDefault="00F81BB0" w:rsidP="005D5247">
            <w:pPr>
              <w:pStyle w:val="naiskr"/>
              <w:spacing w:before="0" w:after="0"/>
              <w:ind w:left="57" w:right="57"/>
              <w:jc w:val="both"/>
            </w:pPr>
            <w:r w:rsidRPr="00F81BB0">
              <w:t>Likumprojekts neierobežo komersantu tiesības noteikt tabakas izstrādājuma cenu atbilstoši spēkā esošajiem tiesību aktiem</w:t>
            </w:r>
            <w:r w:rsidR="00157416">
              <w:t>, bet ierobežo komunikāciju, kas norāda par cenu izmaiņām, tādejādi mudinot pirkt tabakas izstrādājumus.</w:t>
            </w:r>
            <w:r w:rsidR="00923741">
              <w:t xml:space="preserve"> Tāpat Likumprojekts neierobežo tabakas izstrādājumu fizisko izvietojumu, izņemot kopā ar pirkšanu un patēriņu veicinošiem efektiem.</w:t>
            </w:r>
          </w:p>
          <w:p w:rsidR="00DA43BC" w:rsidRPr="00F81BB0" w:rsidRDefault="00DA43BC" w:rsidP="005D5247">
            <w:pPr>
              <w:pStyle w:val="naiskr"/>
              <w:spacing w:before="0" w:after="0"/>
              <w:ind w:left="57" w:right="57"/>
              <w:jc w:val="both"/>
              <w:rPr>
                <w:iCs/>
              </w:rPr>
            </w:pPr>
          </w:p>
          <w:p w:rsidR="000D1546" w:rsidRPr="00A253EB" w:rsidRDefault="00B4433E" w:rsidP="006D73F7">
            <w:pPr>
              <w:pStyle w:val="naiskr"/>
              <w:spacing w:before="0" w:after="0"/>
              <w:ind w:left="57" w:right="57"/>
              <w:jc w:val="both"/>
              <w:rPr>
                <w:iCs/>
              </w:rPr>
            </w:pPr>
            <w:r w:rsidRPr="00A253EB">
              <w:rPr>
                <w:iCs/>
              </w:rPr>
              <w:t xml:space="preserve">Šīs anotācijas I sadaļas 2.punktā minētās problēmas </w:t>
            </w:r>
            <w:r w:rsidR="006D73F7" w:rsidRPr="00A253EB">
              <w:rPr>
                <w:iCs/>
              </w:rPr>
              <w:t>L</w:t>
            </w:r>
            <w:r w:rsidRPr="00A253EB">
              <w:rPr>
                <w:iCs/>
              </w:rPr>
              <w:t xml:space="preserve">ikumprojekts atrisinās pilnībā. </w:t>
            </w:r>
            <w:r w:rsidR="000E249D" w:rsidRPr="00A253EB">
              <w:rPr>
                <w:iCs/>
              </w:rPr>
              <w:t>Turklāt Latvijas Administratīvo pārkāpumu kodeksa 42.</w:t>
            </w:r>
            <w:r w:rsidR="000E249D" w:rsidRPr="00A253EB">
              <w:rPr>
                <w:iCs/>
                <w:vertAlign w:val="superscript"/>
              </w:rPr>
              <w:t>1</w:t>
            </w:r>
            <w:r w:rsidR="000E249D" w:rsidRPr="00A253EB">
              <w:rPr>
                <w:iCs/>
              </w:rPr>
              <w:t xml:space="preserve"> panta (Smēķēšanas ierobežojumu neievērošana) pirmā daļa jau paredz administratīvo atbildību </w:t>
            </w:r>
            <w:r w:rsidR="000D1546" w:rsidRPr="00A253EB">
              <w:rPr>
                <w:iCs/>
              </w:rPr>
              <w:t xml:space="preserve">par smēķēšanu neatļautās vietās, savukārt, Latvijas Administratīvo pārkāpumu kodeksa </w:t>
            </w:r>
            <w:r w:rsidR="000D1546" w:rsidRPr="00A253EB">
              <w:t>166.</w:t>
            </w:r>
            <w:r w:rsidR="000D1546" w:rsidRPr="00A253EB">
              <w:rPr>
                <w:vertAlign w:val="superscript"/>
              </w:rPr>
              <w:t>13</w:t>
            </w:r>
            <w:r w:rsidR="000D1546" w:rsidRPr="00A253EB">
              <w:t xml:space="preserve"> panta (Reklāmas un komercprakses noteikumu pārkāpšana) otrā</w:t>
            </w:r>
            <w:r w:rsidR="000D1546" w:rsidRPr="00A253EB">
              <w:rPr>
                <w:iCs/>
              </w:rPr>
              <w:t xml:space="preserve"> daļa jau paredz administratīvo atbildību par</w:t>
            </w:r>
            <w:r w:rsidR="000D1546" w:rsidRPr="00A253EB">
              <w:t xml:space="preserve"> normatīvo aktu prasībām neatbilstošas reklāmas sniegšanu vai izplatīšanu. </w:t>
            </w:r>
          </w:p>
        </w:tc>
      </w:tr>
      <w:tr w:rsidR="00262E2B" w:rsidRPr="00A253EB" w:rsidTr="00EF6E18">
        <w:trPr>
          <w:trHeight w:val="476"/>
        </w:trPr>
        <w:tc>
          <w:tcPr>
            <w:tcW w:w="550" w:type="dxa"/>
          </w:tcPr>
          <w:p w:rsidR="00262E2B" w:rsidRPr="00A253EB" w:rsidRDefault="00262E2B" w:rsidP="006C4607">
            <w:pPr>
              <w:pStyle w:val="naiskr"/>
              <w:spacing w:before="0" w:after="0"/>
            </w:pPr>
            <w:r w:rsidRPr="00A253EB">
              <w:lastRenderedPageBreak/>
              <w:t>5.</w:t>
            </w:r>
          </w:p>
        </w:tc>
        <w:tc>
          <w:tcPr>
            <w:tcW w:w="2290" w:type="dxa"/>
          </w:tcPr>
          <w:p w:rsidR="00262E2B" w:rsidRPr="00A253EB" w:rsidRDefault="001A4066" w:rsidP="006C4607">
            <w:pPr>
              <w:pStyle w:val="naiskr"/>
              <w:spacing w:before="0" w:after="0"/>
            </w:pPr>
            <w:r w:rsidRPr="00A253EB">
              <w:t>Projekta i</w:t>
            </w:r>
            <w:r w:rsidR="00262E2B" w:rsidRPr="00A253EB">
              <w:t>zstrād</w:t>
            </w:r>
            <w:r w:rsidR="00420870" w:rsidRPr="00A253EB">
              <w:t xml:space="preserve">ē </w:t>
            </w:r>
            <w:r w:rsidR="00262E2B" w:rsidRPr="00A253EB">
              <w:t>iesaistītās institūcijas</w:t>
            </w:r>
          </w:p>
        </w:tc>
        <w:tc>
          <w:tcPr>
            <w:tcW w:w="6885" w:type="dxa"/>
          </w:tcPr>
          <w:p w:rsidR="00262E2B" w:rsidRPr="00A253EB" w:rsidRDefault="006D73F7" w:rsidP="00A31B2B">
            <w:pPr>
              <w:pStyle w:val="naiskr"/>
              <w:spacing w:before="0" w:after="0"/>
              <w:ind w:left="57" w:right="57"/>
              <w:jc w:val="both"/>
            </w:pPr>
            <w:r w:rsidRPr="00A253EB">
              <w:t>Smēķēšanas ierobežošanas valsts komisija</w:t>
            </w:r>
            <w:r w:rsidR="00A31B2B" w:rsidRPr="00A253EB">
              <w:t xml:space="preserve"> (2010.gada 2.marta Ministru kabineta rīkojums Nr.126 „Par Smēķēšanas ierobežošanas valsts komisiju”)</w:t>
            </w:r>
            <w:r w:rsidR="00AA317F" w:rsidRPr="00A253EB">
              <w:t xml:space="preserve">, Ekonomikas ministrija, Patērētāju tiesību aizsardzības centrs, </w:t>
            </w:r>
            <w:r w:rsidR="00EB4C4C" w:rsidRPr="00A253EB">
              <w:t xml:space="preserve"> Latvijas Lielo pilsētu asociācija</w:t>
            </w:r>
            <w:r w:rsidR="00EB4C4C">
              <w:t>.</w:t>
            </w:r>
          </w:p>
          <w:p w:rsidR="001230B3" w:rsidRPr="00A253EB" w:rsidRDefault="003B794F" w:rsidP="00A31B2B">
            <w:pPr>
              <w:pStyle w:val="naiskr"/>
              <w:spacing w:before="0" w:after="0"/>
              <w:ind w:left="57" w:right="57"/>
              <w:jc w:val="both"/>
            </w:pPr>
            <w:r w:rsidRPr="00A253EB">
              <w:t>Projekta izstrādē iesaistītās institūcijas kopumā atbalsta Likumprojekta tālāko virzību.</w:t>
            </w:r>
          </w:p>
        </w:tc>
      </w:tr>
      <w:tr w:rsidR="00262E2B" w:rsidRPr="00A253EB" w:rsidTr="00EF6E18">
        <w:trPr>
          <w:trHeight w:val="1340"/>
        </w:trPr>
        <w:tc>
          <w:tcPr>
            <w:tcW w:w="550" w:type="dxa"/>
          </w:tcPr>
          <w:p w:rsidR="00262E2B" w:rsidRPr="00A253EB" w:rsidRDefault="00262E2B" w:rsidP="006C4607">
            <w:pPr>
              <w:pStyle w:val="naiskr"/>
              <w:spacing w:before="0" w:after="0"/>
            </w:pPr>
            <w:r w:rsidRPr="00A253EB">
              <w:t>6.</w:t>
            </w:r>
          </w:p>
        </w:tc>
        <w:tc>
          <w:tcPr>
            <w:tcW w:w="2290" w:type="dxa"/>
          </w:tcPr>
          <w:p w:rsidR="00262E2B" w:rsidRPr="00A253EB" w:rsidRDefault="00BB7C94" w:rsidP="006C4607">
            <w:pPr>
              <w:pStyle w:val="naiskr"/>
              <w:spacing w:before="0" w:after="0"/>
              <w:rPr>
                <w:i/>
                <w:highlight w:val="yellow"/>
              </w:rPr>
            </w:pPr>
            <w:r w:rsidRPr="00A253EB">
              <w:t xml:space="preserve">Iemesli, kādēļ netika nodrošināta </w:t>
            </w:r>
            <w:r w:rsidR="00262E2B" w:rsidRPr="00A253EB">
              <w:t xml:space="preserve">sabiedrības </w:t>
            </w:r>
            <w:r w:rsidRPr="00A253EB">
              <w:t>līdzdalība</w:t>
            </w:r>
          </w:p>
        </w:tc>
        <w:tc>
          <w:tcPr>
            <w:tcW w:w="6885" w:type="dxa"/>
          </w:tcPr>
          <w:p w:rsidR="00D20FF4" w:rsidRPr="00A253EB" w:rsidRDefault="00DB092D" w:rsidP="005D5247">
            <w:pPr>
              <w:pStyle w:val="naiskr"/>
              <w:spacing w:before="0" w:after="0"/>
              <w:ind w:left="57" w:right="57"/>
            </w:pPr>
            <w:r w:rsidRPr="00A253EB">
              <w:t>Projekts šo jomu neskar</w:t>
            </w:r>
            <w:r w:rsidR="00761F83" w:rsidRPr="00A253EB">
              <w:rPr>
                <w:iCs/>
              </w:rPr>
              <w:t>.</w:t>
            </w:r>
          </w:p>
        </w:tc>
      </w:tr>
      <w:tr w:rsidR="00262E2B" w:rsidRPr="00A253EB" w:rsidTr="00EF6E18">
        <w:tc>
          <w:tcPr>
            <w:tcW w:w="550" w:type="dxa"/>
          </w:tcPr>
          <w:p w:rsidR="00262E2B" w:rsidRPr="00A253EB" w:rsidRDefault="00262E2B" w:rsidP="006C4607">
            <w:pPr>
              <w:pStyle w:val="naiskr"/>
              <w:spacing w:before="0" w:after="0"/>
            </w:pPr>
            <w:r w:rsidRPr="00A253EB">
              <w:t>7.</w:t>
            </w:r>
          </w:p>
        </w:tc>
        <w:tc>
          <w:tcPr>
            <w:tcW w:w="2290" w:type="dxa"/>
          </w:tcPr>
          <w:p w:rsidR="00262E2B" w:rsidRPr="00A253EB" w:rsidRDefault="00262E2B" w:rsidP="006C4607">
            <w:pPr>
              <w:pStyle w:val="naiskr"/>
              <w:spacing w:before="0" w:after="0"/>
            </w:pPr>
            <w:r w:rsidRPr="00A253EB">
              <w:t>Cita informācija</w:t>
            </w:r>
          </w:p>
        </w:tc>
        <w:tc>
          <w:tcPr>
            <w:tcW w:w="6885" w:type="dxa"/>
          </w:tcPr>
          <w:p w:rsidR="00262E2B" w:rsidRPr="00A253EB" w:rsidRDefault="00262E2B" w:rsidP="005D5247">
            <w:pPr>
              <w:pStyle w:val="naiskr"/>
              <w:spacing w:before="0" w:after="0"/>
              <w:ind w:left="57" w:right="57"/>
            </w:pPr>
            <w:r w:rsidRPr="00A253EB">
              <w:t>Nav</w:t>
            </w:r>
            <w:r w:rsidR="00B31C5A" w:rsidRPr="00A253EB">
              <w:t>.</w:t>
            </w:r>
          </w:p>
        </w:tc>
      </w:tr>
    </w:tbl>
    <w:p w:rsidR="00852042"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
        <w:gridCol w:w="1491"/>
        <w:gridCol w:w="7978"/>
      </w:tblGrid>
      <w:tr w:rsidR="0062298A" w:rsidRPr="00A253EB" w:rsidTr="0056014B">
        <w:tc>
          <w:tcPr>
            <w:tcW w:w="9758" w:type="dxa"/>
            <w:gridSpan w:val="3"/>
            <w:vAlign w:val="center"/>
          </w:tcPr>
          <w:p w:rsidR="0062298A" w:rsidRPr="00A253EB" w:rsidRDefault="0062298A" w:rsidP="006C4607">
            <w:pPr>
              <w:pStyle w:val="naisnod"/>
              <w:spacing w:before="0" w:after="0"/>
            </w:pPr>
            <w:r w:rsidRPr="00A253EB">
              <w:lastRenderedPageBreak/>
              <w:t>II</w:t>
            </w:r>
            <w:r w:rsidR="000941C5" w:rsidRPr="00A253EB">
              <w:t>.</w:t>
            </w:r>
            <w:r w:rsidRPr="00A253EB">
              <w:t xml:space="preserve"> Tiesību akta projekta ietekme uz sabiedrību</w:t>
            </w:r>
          </w:p>
        </w:tc>
      </w:tr>
      <w:tr w:rsidR="0062298A" w:rsidRPr="00A253EB" w:rsidTr="00087569">
        <w:trPr>
          <w:trHeight w:val="467"/>
        </w:trPr>
        <w:tc>
          <w:tcPr>
            <w:tcW w:w="289" w:type="dxa"/>
          </w:tcPr>
          <w:p w:rsidR="0062298A" w:rsidRPr="00A253EB" w:rsidRDefault="0062298A" w:rsidP="006C4607">
            <w:pPr>
              <w:pStyle w:val="naiskr"/>
              <w:spacing w:before="0" w:after="0"/>
            </w:pPr>
            <w:r w:rsidRPr="00A253EB">
              <w:t>1.</w:t>
            </w:r>
          </w:p>
        </w:tc>
        <w:tc>
          <w:tcPr>
            <w:tcW w:w="1491" w:type="dxa"/>
          </w:tcPr>
          <w:p w:rsidR="0062298A" w:rsidRPr="00A253EB" w:rsidRDefault="00C27A08" w:rsidP="006C4607">
            <w:pPr>
              <w:pStyle w:val="naiskr"/>
              <w:spacing w:before="0" w:after="0"/>
            </w:pPr>
            <w:r w:rsidRPr="00A253EB">
              <w:t>Sabiedrības mērķgrupa</w:t>
            </w:r>
          </w:p>
        </w:tc>
        <w:tc>
          <w:tcPr>
            <w:tcW w:w="7978" w:type="dxa"/>
          </w:tcPr>
          <w:p w:rsidR="005D5247" w:rsidRPr="00A253EB" w:rsidRDefault="009E12D7" w:rsidP="003A12E6">
            <w:pPr>
              <w:pStyle w:val="naiskr"/>
              <w:spacing w:before="0" w:after="0"/>
              <w:ind w:left="57" w:right="57" w:hanging="57"/>
              <w:jc w:val="both"/>
              <w:rPr>
                <w:iCs/>
              </w:rPr>
            </w:pPr>
            <w:r w:rsidRPr="00A253EB">
              <w:rPr>
                <w:iCs/>
              </w:rPr>
              <w:t> </w:t>
            </w:r>
            <w:r w:rsidR="005D5247" w:rsidRPr="00A253EB">
              <w:rPr>
                <w:iCs/>
              </w:rPr>
              <w:t>Likumprojekta tiesiskais regulējums ir attiecināms uz</w:t>
            </w:r>
            <w:r w:rsidR="00FA1082" w:rsidRPr="00A253EB">
              <w:rPr>
                <w:iCs/>
              </w:rPr>
              <w:t xml:space="preserve"> </w:t>
            </w:r>
            <w:r w:rsidR="00BC2CDC" w:rsidRPr="00A253EB">
              <w:rPr>
                <w:iCs/>
              </w:rPr>
              <w:t>šādām</w:t>
            </w:r>
            <w:r w:rsidR="00FA1082" w:rsidRPr="00A253EB">
              <w:rPr>
                <w:iCs/>
              </w:rPr>
              <w:t xml:space="preserve"> sabiedrības mērķgrupām</w:t>
            </w:r>
            <w:r w:rsidR="005D5247" w:rsidRPr="00A253EB">
              <w:rPr>
                <w:iCs/>
              </w:rPr>
              <w:t>:</w:t>
            </w:r>
          </w:p>
          <w:p w:rsidR="00C67029" w:rsidRPr="00A253EB" w:rsidRDefault="00061793" w:rsidP="00CE386B">
            <w:pPr>
              <w:pStyle w:val="naiskr"/>
              <w:numPr>
                <w:ilvl w:val="0"/>
                <w:numId w:val="17"/>
              </w:numPr>
              <w:spacing w:before="0" w:after="0"/>
              <w:ind w:right="57"/>
              <w:jc w:val="both"/>
              <w:rPr>
                <w:iCs/>
              </w:rPr>
            </w:pPr>
            <w:r w:rsidRPr="00A253EB">
              <w:rPr>
                <w:iCs/>
              </w:rPr>
              <w:t xml:space="preserve">Jebkurš sabiedrības </w:t>
            </w:r>
            <w:r w:rsidR="002F4C87" w:rsidRPr="00A253EB">
              <w:rPr>
                <w:iCs/>
              </w:rPr>
              <w:t>pārstāvis</w:t>
            </w:r>
            <w:r w:rsidRPr="00A253EB">
              <w:rPr>
                <w:iCs/>
              </w:rPr>
              <w:t xml:space="preserve"> (kas ir regulārs vai neregulārs smēķētājs; nepilngadīga persona vai jaunietis, kas tabakas izstrādājumus var iegādāties impulsīvi), kurš</w:t>
            </w:r>
            <w:r w:rsidR="00CE386B" w:rsidRPr="00A253EB">
              <w:rPr>
                <w:iCs/>
              </w:rPr>
              <w:t>,</w:t>
            </w:r>
            <w:r w:rsidRPr="00A253EB">
              <w:rPr>
                <w:iCs/>
              </w:rPr>
              <w:t xml:space="preserve"> iepērkoties mazumtirdzniecības veikalos</w:t>
            </w:r>
            <w:r w:rsidR="00CE386B" w:rsidRPr="00A253EB">
              <w:rPr>
                <w:iCs/>
              </w:rPr>
              <w:t>,</w:t>
            </w:r>
            <w:r w:rsidRPr="00A253EB">
              <w:rPr>
                <w:iCs/>
              </w:rPr>
              <w:t xml:space="preserve"> ir pakļauts tabakas izstrādājumu</w:t>
            </w:r>
            <w:r w:rsidR="00CE386B" w:rsidRPr="00A253EB">
              <w:rPr>
                <w:iCs/>
              </w:rPr>
              <w:t xml:space="preserve"> pirkšan</w:t>
            </w:r>
            <w:r w:rsidR="009E5BF3" w:rsidRPr="00A253EB">
              <w:rPr>
                <w:iCs/>
              </w:rPr>
              <w:t>u</w:t>
            </w:r>
            <w:r w:rsidR="00CE386B" w:rsidRPr="00A253EB">
              <w:rPr>
                <w:iCs/>
              </w:rPr>
              <w:t xml:space="preserve"> </w:t>
            </w:r>
            <w:r w:rsidRPr="00A253EB">
              <w:rPr>
                <w:iCs/>
              </w:rPr>
              <w:t>veicin</w:t>
            </w:r>
            <w:r w:rsidR="00CE386B" w:rsidRPr="00A253EB">
              <w:rPr>
                <w:iCs/>
              </w:rPr>
              <w:t>oš</w:t>
            </w:r>
            <w:r w:rsidR="006B42FF" w:rsidRPr="00A253EB">
              <w:rPr>
                <w:iCs/>
              </w:rPr>
              <w:t>ām darbībām</w:t>
            </w:r>
            <w:r w:rsidR="00CE386B" w:rsidRPr="00A253EB">
              <w:rPr>
                <w:iCs/>
              </w:rPr>
              <w:t>.</w:t>
            </w:r>
            <w:r w:rsidR="002F4C87" w:rsidRPr="00A253EB">
              <w:rPr>
                <w:iCs/>
              </w:rPr>
              <w:t xml:space="preserve"> </w:t>
            </w:r>
            <w:r w:rsidR="00C67029" w:rsidRPr="00A253EB">
              <w:rPr>
                <w:iCs/>
              </w:rPr>
              <w:t xml:space="preserve">Saskaņā ar </w:t>
            </w:r>
            <w:r w:rsidR="005C2E01" w:rsidRPr="00A253EB">
              <w:rPr>
                <w:iCs/>
              </w:rPr>
              <w:t>“Latvijas iedzīvotāju veselību ietekmējošo paradumu pētījumu, 2010” (FINBALT),</w:t>
            </w:r>
            <w:r w:rsidR="00C67029" w:rsidRPr="00A253EB">
              <w:t xml:space="preserve"> </w:t>
            </w:r>
            <w:r w:rsidR="005C2E01" w:rsidRPr="00A253EB">
              <w:rPr>
                <w:iCs/>
              </w:rPr>
              <w:t>k</w:t>
            </w:r>
            <w:r w:rsidR="00C67029" w:rsidRPr="00A253EB">
              <w:rPr>
                <w:iCs/>
              </w:rPr>
              <w:t>opumā katru dienu smēķē 33,7% respondentu (47,4% vīriešu un 20,7% sieviešu)</w:t>
            </w:r>
            <w:r w:rsidR="005C2E01" w:rsidRPr="00A253EB">
              <w:rPr>
                <w:iCs/>
              </w:rPr>
              <w:t>.</w:t>
            </w:r>
            <w:r w:rsidR="00C67029" w:rsidRPr="00A253EB">
              <w:rPr>
                <w:iCs/>
              </w:rPr>
              <w:t xml:space="preserve"> </w:t>
            </w:r>
          </w:p>
          <w:p w:rsidR="005C2E01" w:rsidRPr="00A253EB" w:rsidRDefault="005C2E01" w:rsidP="005C2E01">
            <w:pPr>
              <w:pStyle w:val="naiskr"/>
              <w:spacing w:before="0" w:after="0"/>
              <w:ind w:left="720" w:right="57"/>
              <w:jc w:val="both"/>
              <w:rPr>
                <w:iCs/>
              </w:rPr>
            </w:pPr>
            <w:r w:rsidRPr="00A253EB">
              <w:rPr>
                <w:iCs/>
              </w:rPr>
              <w:t>http://sabves.vec.gov.lv/Lists/Zinojumi/DispForm.aspx?ID=128&amp;doc=150</w:t>
            </w:r>
          </w:p>
          <w:p w:rsidR="002C20D8" w:rsidRPr="00A253EB" w:rsidRDefault="002F4C87" w:rsidP="002C20D8">
            <w:pPr>
              <w:pStyle w:val="naiskr"/>
              <w:numPr>
                <w:ilvl w:val="0"/>
                <w:numId w:val="17"/>
              </w:numPr>
              <w:spacing w:before="0" w:after="0"/>
              <w:ind w:right="57"/>
              <w:jc w:val="both"/>
              <w:rPr>
                <w:iCs/>
              </w:rPr>
            </w:pPr>
            <w:r w:rsidRPr="00A253EB">
              <w:rPr>
                <w:iCs/>
              </w:rPr>
              <w:t>Jebkurš sabiedrības pārstāvis</w:t>
            </w:r>
            <w:r w:rsidR="00BC2CDC" w:rsidRPr="00A253EB">
              <w:rPr>
                <w:iCs/>
              </w:rPr>
              <w:t>, kas ir pakļauts</w:t>
            </w:r>
            <w:r w:rsidRPr="00A253EB">
              <w:rPr>
                <w:iCs/>
              </w:rPr>
              <w:t xml:space="preserve"> pasīvajai smēķēšanai. Nav pieejama </w:t>
            </w:r>
            <w:r w:rsidR="002C20D8" w:rsidRPr="00A253EB">
              <w:rPr>
                <w:iCs/>
              </w:rPr>
              <w:t xml:space="preserve">precīza </w:t>
            </w:r>
            <w:r w:rsidRPr="00A253EB">
              <w:rPr>
                <w:iCs/>
              </w:rPr>
              <w:t>informācija par mērķgrupas aptuveno lielumu.</w:t>
            </w:r>
            <w:r w:rsidR="002C20D8" w:rsidRPr="00A253EB">
              <w:rPr>
                <w:iCs/>
              </w:rPr>
              <w:t xml:space="preserve"> Saskaņā ar “Latvijas iedzīvotāju veselību ietekmējošo paradumu pētījumu, 2010” (FINBALT),</w:t>
            </w:r>
            <w:r w:rsidR="002C20D8" w:rsidRPr="00A253EB">
              <w:t xml:space="preserve"> </w:t>
            </w:r>
            <w:r w:rsidR="002C20D8" w:rsidRPr="00A253EB">
              <w:rPr>
                <w:iCs/>
              </w:rPr>
              <w:t xml:space="preserve">51,1% vīriešu un 38,5% sieviešu atzīmējuši, ka ģimenē kāds smēķē citu cilvēku klātbūtnē. </w:t>
            </w:r>
          </w:p>
          <w:p w:rsidR="00CE386B" w:rsidRPr="00A253EB" w:rsidRDefault="002C20D8" w:rsidP="00E76B52">
            <w:pPr>
              <w:pStyle w:val="naiskr"/>
              <w:spacing w:before="0" w:after="0"/>
              <w:ind w:left="720" w:right="57"/>
              <w:jc w:val="both"/>
              <w:rPr>
                <w:iCs/>
              </w:rPr>
            </w:pPr>
            <w:r w:rsidRPr="00A253EB">
              <w:rPr>
                <w:iCs/>
              </w:rPr>
              <w:t>http://sabves.vec.gov.lv/Lists/Zinojumi/DispForm.aspx?ID=128&amp;doc=150</w:t>
            </w:r>
          </w:p>
          <w:p w:rsidR="002F4C87" w:rsidRPr="00A253EB" w:rsidRDefault="00A31256" w:rsidP="002F4C87">
            <w:pPr>
              <w:pStyle w:val="naiskr"/>
              <w:numPr>
                <w:ilvl w:val="0"/>
                <w:numId w:val="17"/>
              </w:numPr>
              <w:spacing w:before="0" w:after="0"/>
              <w:ind w:right="57"/>
              <w:jc w:val="both"/>
              <w:rPr>
                <w:iCs/>
              </w:rPr>
            </w:pPr>
            <w:r w:rsidRPr="00A253EB">
              <w:rPr>
                <w:iCs/>
              </w:rPr>
              <w:t>Jebkurš sabiedrības pārstāvis,</w:t>
            </w:r>
            <w:r w:rsidR="005E4577" w:rsidRPr="00A253EB">
              <w:rPr>
                <w:iCs/>
              </w:rPr>
              <w:t xml:space="preserve"> k</w:t>
            </w:r>
            <w:r w:rsidR="00BC2CDC" w:rsidRPr="00A253EB">
              <w:rPr>
                <w:iCs/>
              </w:rPr>
              <w:t>ura</w:t>
            </w:r>
            <w:r w:rsidRPr="00A253EB">
              <w:rPr>
                <w:iCs/>
              </w:rPr>
              <w:t>m</w:t>
            </w:r>
            <w:r w:rsidR="00F122B3" w:rsidRPr="00A253EB">
              <w:rPr>
                <w:iCs/>
              </w:rPr>
              <w:t xml:space="preserve"> būs jāievēro papildus smēķēšanas aizliegumi vai ierobežojumi, ja kāda pašvaldības dome izdos </w:t>
            </w:r>
            <w:r w:rsidR="00194BEB" w:rsidRPr="00A253EB">
              <w:rPr>
                <w:iCs/>
              </w:rPr>
              <w:t xml:space="preserve">attiecīgus </w:t>
            </w:r>
            <w:r w:rsidR="00F122B3" w:rsidRPr="00A253EB">
              <w:rPr>
                <w:iCs/>
              </w:rPr>
              <w:t>saistošos noteikumus.</w:t>
            </w:r>
            <w:r w:rsidR="00D12683" w:rsidRPr="00A253EB">
              <w:rPr>
                <w:iCs/>
              </w:rPr>
              <w:t xml:space="preserve"> Nav pieejama </w:t>
            </w:r>
            <w:r w:rsidR="00521A7C" w:rsidRPr="00A253EB">
              <w:rPr>
                <w:iCs/>
              </w:rPr>
              <w:t xml:space="preserve">precīza </w:t>
            </w:r>
            <w:r w:rsidR="00D12683" w:rsidRPr="00A253EB">
              <w:rPr>
                <w:iCs/>
              </w:rPr>
              <w:t>informācija par mērķgrupas aptuveno lielumu.</w:t>
            </w:r>
            <w:r w:rsidR="00521A7C" w:rsidRPr="00A253EB">
              <w:t xml:space="preserve"> Pēc presē pieejamās informācijas, piemēram,  </w:t>
            </w:r>
            <w:r w:rsidR="00521A7C" w:rsidRPr="00A253EB">
              <w:rPr>
                <w:iCs/>
              </w:rPr>
              <w:t>2011.gada tautas skaitīšanas provizoriskie dati liecina, ka Ozolnieku novadā dzīvo 9753 iedzīvotāji.</w:t>
            </w:r>
          </w:p>
          <w:p w:rsidR="00A31256" w:rsidRPr="00A253EB" w:rsidRDefault="00A31256" w:rsidP="00546C3E">
            <w:pPr>
              <w:pStyle w:val="naiskr"/>
              <w:numPr>
                <w:ilvl w:val="0"/>
                <w:numId w:val="17"/>
              </w:numPr>
              <w:spacing w:before="0" w:after="0"/>
              <w:ind w:right="57"/>
              <w:jc w:val="both"/>
              <w:rPr>
                <w:iCs/>
              </w:rPr>
            </w:pPr>
            <w:r w:rsidRPr="00A253EB">
              <w:rPr>
                <w:iCs/>
              </w:rPr>
              <w:t>Jebkurš sabiedrības pārstāvis, kas</w:t>
            </w:r>
            <w:r w:rsidR="00BC2CDC" w:rsidRPr="00A253EB">
              <w:rPr>
                <w:iCs/>
              </w:rPr>
              <w:t>,</w:t>
            </w:r>
            <w:r w:rsidRPr="00A253EB">
              <w:rPr>
                <w:iCs/>
              </w:rPr>
              <w:t xml:space="preserve"> apmeklējot izklaides pasākumus, smēķē</w:t>
            </w:r>
            <w:r w:rsidR="00153356">
              <w:rPr>
                <w:iCs/>
              </w:rPr>
              <w:t>s</w:t>
            </w:r>
            <w:r w:rsidRPr="00A253EB">
              <w:rPr>
                <w:iCs/>
              </w:rPr>
              <w:t xml:space="preserve"> pie ieejas </w:t>
            </w:r>
            <w:r w:rsidR="00153356">
              <w:rPr>
                <w:iCs/>
              </w:rPr>
              <w:t>izklaides vietā, ja pašvaldību dome izdos attiecīgus saistošos noteikumus.</w:t>
            </w:r>
            <w:r w:rsidR="00546C3E" w:rsidRPr="00A253EB">
              <w:rPr>
                <w:iCs/>
              </w:rPr>
              <w:t xml:space="preserve"> Nav pieejama informācija par mērķgrupas aptuveno lielumu.</w:t>
            </w:r>
          </w:p>
          <w:p w:rsidR="0042520D" w:rsidRPr="00A253EB" w:rsidRDefault="0042520D" w:rsidP="00546C3E">
            <w:pPr>
              <w:pStyle w:val="naiskr"/>
              <w:numPr>
                <w:ilvl w:val="0"/>
                <w:numId w:val="17"/>
              </w:numPr>
              <w:spacing w:before="0" w:after="0"/>
              <w:ind w:right="57"/>
              <w:jc w:val="both"/>
              <w:rPr>
                <w:iCs/>
              </w:rPr>
            </w:pPr>
            <w:r w:rsidRPr="00A253EB">
              <w:rPr>
                <w:iCs/>
              </w:rPr>
              <w:t>Patērētāju tiesību aizsardzības centra inspektori, kas veic kontroles tabakas izstrādājumu reklāmas aizlieguma jomā.</w:t>
            </w:r>
          </w:p>
          <w:p w:rsidR="0042520D" w:rsidRDefault="002037EF" w:rsidP="00546C3E">
            <w:pPr>
              <w:pStyle w:val="naiskr"/>
              <w:numPr>
                <w:ilvl w:val="0"/>
                <w:numId w:val="17"/>
              </w:numPr>
              <w:spacing w:before="0" w:after="0"/>
              <w:ind w:right="57"/>
              <w:jc w:val="both"/>
              <w:rPr>
                <w:iCs/>
              </w:rPr>
            </w:pPr>
            <w:r>
              <w:rPr>
                <w:iCs/>
              </w:rPr>
              <w:t>Pašvaldību policija</w:t>
            </w:r>
            <w:r w:rsidR="0042520D" w:rsidRPr="00A253EB">
              <w:rPr>
                <w:iCs/>
              </w:rPr>
              <w:t xml:space="preserve">, ja attiecīgā pašvaldība </w:t>
            </w:r>
            <w:r w:rsidR="005E1170" w:rsidRPr="00A253EB">
              <w:rPr>
                <w:iCs/>
              </w:rPr>
              <w:t>lems par papildu smēķēšanas aizliegumu vai ierobežojumu ieviešanu.</w:t>
            </w:r>
            <w:r w:rsidR="00BC2CDC" w:rsidRPr="00A253EB">
              <w:rPr>
                <w:iCs/>
              </w:rPr>
              <w:t xml:space="preserve"> Paš</w:t>
            </w:r>
            <w:r w:rsidR="00D1694E" w:rsidRPr="00A253EB">
              <w:rPr>
                <w:iCs/>
              </w:rPr>
              <w:t>reiz</w:t>
            </w:r>
            <w:r w:rsidR="00BC2CDC" w:rsidRPr="00A253EB">
              <w:rPr>
                <w:iCs/>
              </w:rPr>
              <w:t xml:space="preserve"> tikai</w:t>
            </w:r>
            <w:r w:rsidR="00D1694E" w:rsidRPr="00A253EB">
              <w:rPr>
                <w:iCs/>
              </w:rPr>
              <w:t xml:space="preserve"> Ozolnieku novada dome ir paudusi vēlmi aizliegt smēķēt uz balkoniem un lodžijām.</w:t>
            </w:r>
          </w:p>
          <w:p w:rsidR="004F65F7" w:rsidRDefault="00841660" w:rsidP="004F65F7">
            <w:pPr>
              <w:pStyle w:val="naiskr"/>
              <w:numPr>
                <w:ilvl w:val="0"/>
                <w:numId w:val="17"/>
              </w:numPr>
              <w:spacing w:before="0" w:after="0"/>
              <w:ind w:right="57"/>
              <w:jc w:val="both"/>
              <w:rPr>
                <w:iCs/>
              </w:rPr>
            </w:pPr>
            <w:r w:rsidRPr="00841660">
              <w:rPr>
                <w:iCs/>
              </w:rPr>
              <w:t>Slimību profilakses un kontroles centr</w:t>
            </w:r>
            <w:r>
              <w:rPr>
                <w:iCs/>
              </w:rPr>
              <w:t>a darbinieks/i, kas</w:t>
            </w:r>
            <w:r>
              <w:t xml:space="preserve"> </w:t>
            </w:r>
            <w:r w:rsidRPr="00841660">
              <w:rPr>
                <w:iCs/>
              </w:rPr>
              <w:t>apkopos informāciju par tabakas izstrādājumiem, kā arī informēs Eiropas Komisiju.</w:t>
            </w:r>
          </w:p>
          <w:p w:rsidR="004F65F7" w:rsidRPr="004F65F7" w:rsidRDefault="004F65F7" w:rsidP="004F65F7">
            <w:pPr>
              <w:pStyle w:val="naiskr"/>
              <w:numPr>
                <w:ilvl w:val="0"/>
                <w:numId w:val="17"/>
              </w:numPr>
              <w:spacing w:before="0" w:after="0"/>
              <w:ind w:right="57"/>
              <w:jc w:val="both"/>
              <w:rPr>
                <w:iCs/>
              </w:rPr>
            </w:pPr>
            <w:r w:rsidRPr="004F65F7">
              <w:rPr>
                <w:iCs/>
              </w:rPr>
              <w:t>Tabakas industrijas pārstāvji, kuri turpmāk informāciju par tabakas izstrādājumiem iesniegs Slimību profilakses un kontroles centram. Pēc Valsts ieņēmumu dienesta datiem 2011.gada deviņos mēnešos tabakas izstrādājumus patēriņam Latvijā nodeva 12 komersanti.</w:t>
            </w:r>
          </w:p>
          <w:p w:rsidR="004F65F7" w:rsidRDefault="00CC11C3" w:rsidP="004F65F7">
            <w:pPr>
              <w:pStyle w:val="naiskr"/>
              <w:spacing w:before="0" w:after="0"/>
              <w:ind w:left="720" w:right="57"/>
              <w:jc w:val="both"/>
              <w:rPr>
                <w:iCs/>
              </w:rPr>
            </w:pPr>
            <w:hyperlink r:id="rId8" w:history="1">
              <w:r w:rsidR="00B02CFE" w:rsidRPr="006610D0">
                <w:rPr>
                  <w:rStyle w:val="Hyperlink"/>
                  <w:iCs/>
                </w:rPr>
                <w:t>www.vid.gov.lv/getfile.aspx?sid=2990</w:t>
              </w:r>
            </w:hyperlink>
          </w:p>
          <w:p w:rsidR="00B02CFE" w:rsidRPr="00A253EB" w:rsidRDefault="00B02CFE" w:rsidP="00B02CFE">
            <w:pPr>
              <w:pStyle w:val="naiskr"/>
              <w:spacing w:before="0" w:after="0"/>
              <w:ind w:left="720" w:right="57"/>
              <w:jc w:val="both"/>
              <w:rPr>
                <w:iCs/>
              </w:rPr>
            </w:pPr>
          </w:p>
        </w:tc>
      </w:tr>
      <w:tr w:rsidR="0062298A" w:rsidRPr="00A253EB" w:rsidTr="00087569">
        <w:trPr>
          <w:trHeight w:val="523"/>
        </w:trPr>
        <w:tc>
          <w:tcPr>
            <w:tcW w:w="289" w:type="dxa"/>
          </w:tcPr>
          <w:p w:rsidR="0062298A" w:rsidRPr="00A253EB" w:rsidRDefault="0062298A" w:rsidP="006C4607">
            <w:pPr>
              <w:pStyle w:val="naiskr"/>
              <w:spacing w:before="0" w:after="0"/>
            </w:pPr>
            <w:r w:rsidRPr="00A253EB">
              <w:t>2.</w:t>
            </w:r>
          </w:p>
        </w:tc>
        <w:tc>
          <w:tcPr>
            <w:tcW w:w="1491" w:type="dxa"/>
          </w:tcPr>
          <w:p w:rsidR="00C1133D" w:rsidRPr="00A253EB" w:rsidRDefault="00C27A08" w:rsidP="006C4607">
            <w:pPr>
              <w:pStyle w:val="naiskr"/>
              <w:spacing w:before="0" w:after="0"/>
            </w:pPr>
            <w:r w:rsidRPr="00A253EB">
              <w:t>Citas sabiedrības grupas (bez mērķgrupas), kuras tiesiskais regulējums arī ietekmē vai varētu ietekmēt</w:t>
            </w:r>
          </w:p>
        </w:tc>
        <w:tc>
          <w:tcPr>
            <w:tcW w:w="7978" w:type="dxa"/>
          </w:tcPr>
          <w:p w:rsidR="001A2E12" w:rsidRPr="00A253EB" w:rsidRDefault="001A2E12" w:rsidP="001A2E12">
            <w:pPr>
              <w:pStyle w:val="naiskr"/>
              <w:spacing w:before="0" w:after="0"/>
              <w:ind w:left="57" w:right="57" w:hanging="57"/>
              <w:jc w:val="both"/>
              <w:rPr>
                <w:iCs/>
              </w:rPr>
            </w:pPr>
            <w:r w:rsidRPr="00A253EB">
              <w:rPr>
                <w:iCs/>
              </w:rPr>
              <w:t>Likumprojekta tiesiskais regulē</w:t>
            </w:r>
            <w:r w:rsidR="00BC2CDC" w:rsidRPr="00A253EB">
              <w:rPr>
                <w:iCs/>
              </w:rPr>
              <w:t>jums ir attiecināms uz šādām</w:t>
            </w:r>
            <w:r w:rsidRPr="00A253EB">
              <w:rPr>
                <w:iCs/>
              </w:rPr>
              <w:t xml:space="preserve"> citām sabiedrības grupām:</w:t>
            </w:r>
          </w:p>
          <w:p w:rsidR="00FC7025" w:rsidRPr="00A253EB" w:rsidRDefault="006B42FF" w:rsidP="00BC6033">
            <w:pPr>
              <w:pStyle w:val="naiskr"/>
              <w:numPr>
                <w:ilvl w:val="0"/>
                <w:numId w:val="18"/>
              </w:numPr>
              <w:spacing w:before="0" w:after="0"/>
              <w:ind w:right="57"/>
              <w:jc w:val="both"/>
              <w:rPr>
                <w:iCs/>
              </w:rPr>
            </w:pPr>
            <w:r w:rsidRPr="00A253EB">
              <w:rPr>
                <w:iCs/>
              </w:rPr>
              <w:t>Tabakas industrijas pārstāvji, kuri nevarēs izmantot dažād</w:t>
            </w:r>
            <w:r w:rsidR="00C45C18" w:rsidRPr="00A253EB">
              <w:rPr>
                <w:iCs/>
              </w:rPr>
              <w:t>a</w:t>
            </w:r>
            <w:r w:rsidRPr="00A253EB">
              <w:rPr>
                <w:iCs/>
              </w:rPr>
              <w:t>s tabakas izstrādājumu tirdzniecību veicinoš</w:t>
            </w:r>
            <w:r w:rsidR="00C45C18" w:rsidRPr="00A253EB">
              <w:rPr>
                <w:iCs/>
              </w:rPr>
              <w:t>a</w:t>
            </w:r>
            <w:r w:rsidRPr="00A253EB">
              <w:rPr>
                <w:iCs/>
              </w:rPr>
              <w:t>s darbības.</w:t>
            </w:r>
            <w:r w:rsidR="00473CB1" w:rsidRPr="00A253EB">
              <w:rPr>
                <w:iCs/>
              </w:rPr>
              <w:t xml:space="preserve"> </w:t>
            </w:r>
            <w:r w:rsidR="00FC7025" w:rsidRPr="00A253EB">
              <w:rPr>
                <w:iCs/>
              </w:rPr>
              <w:t>Pēc Valsts ieņēmumu dienesta datiem 2011.gada deviņos mēnešos tabakas izstrādājumus patēriņam Latvijā nodeva 12 komersanti.</w:t>
            </w:r>
          </w:p>
          <w:p w:rsidR="004F65F7" w:rsidRPr="00A253EB" w:rsidRDefault="00FC7025" w:rsidP="00BC6033">
            <w:pPr>
              <w:pStyle w:val="naiskr"/>
              <w:spacing w:before="0" w:after="0"/>
              <w:ind w:left="720" w:right="57"/>
              <w:jc w:val="both"/>
              <w:rPr>
                <w:iCs/>
              </w:rPr>
            </w:pPr>
            <w:r w:rsidRPr="00A253EB">
              <w:rPr>
                <w:iCs/>
              </w:rPr>
              <w:t>www.vid.gov.lv/getfile.aspx?sid=2990</w:t>
            </w:r>
          </w:p>
          <w:p w:rsidR="00373AE6" w:rsidRPr="00A253EB" w:rsidRDefault="00E53058" w:rsidP="00BC6033">
            <w:pPr>
              <w:pStyle w:val="naiskr"/>
              <w:numPr>
                <w:ilvl w:val="0"/>
                <w:numId w:val="18"/>
              </w:numPr>
              <w:spacing w:before="0" w:after="0"/>
              <w:ind w:right="57"/>
              <w:jc w:val="both"/>
              <w:rPr>
                <w:iCs/>
              </w:rPr>
            </w:pPr>
            <w:r w:rsidRPr="00A253EB">
              <w:rPr>
                <w:iCs/>
              </w:rPr>
              <w:t xml:space="preserve">Mazumtirdzniecības veikali, kuriem būs jāievēro Likumā </w:t>
            </w:r>
            <w:r w:rsidR="00AE113D" w:rsidRPr="00A253EB">
              <w:rPr>
                <w:iCs/>
              </w:rPr>
              <w:t>precizētais</w:t>
            </w:r>
            <w:r w:rsidRPr="00A253EB">
              <w:rPr>
                <w:iCs/>
              </w:rPr>
              <w:t xml:space="preserve"> tabakas izstrādājumu reklāmas aizliegums.</w:t>
            </w:r>
            <w:r w:rsidR="00E17F3B" w:rsidRPr="00A253EB">
              <w:rPr>
                <w:iCs/>
              </w:rPr>
              <w:t xml:space="preserve"> </w:t>
            </w:r>
            <w:r w:rsidR="00E20076" w:rsidRPr="00A253EB">
              <w:rPr>
                <w:iCs/>
              </w:rPr>
              <w:t>Pēc Valsts ieņēmumu dienesta datiem 2011.gada septembra beigās bija 3620 spēkā esošas licences tabakas izstrādājumu mazumtirdzniecībai.</w:t>
            </w:r>
            <w:r w:rsidR="00FC7025" w:rsidRPr="00A253EB">
              <w:rPr>
                <w:iCs/>
              </w:rPr>
              <w:t xml:space="preserve"> </w:t>
            </w:r>
            <w:r w:rsidR="00FC7025" w:rsidRPr="00A253EB">
              <w:rPr>
                <w:iCs/>
              </w:rPr>
              <w:lastRenderedPageBreak/>
              <w:t>www.vid.gov.lv/getfile.aspx?sid=2990</w:t>
            </w:r>
            <w:r w:rsidR="00BC6033" w:rsidRPr="00A253EB">
              <w:rPr>
                <w:iCs/>
              </w:rPr>
              <w:t xml:space="preserve"> </w:t>
            </w:r>
          </w:p>
          <w:p w:rsidR="004F65F7" w:rsidRDefault="00BC6033" w:rsidP="00E4360C">
            <w:pPr>
              <w:pStyle w:val="naiskr"/>
              <w:spacing w:before="0" w:after="0"/>
              <w:ind w:left="720" w:right="57"/>
              <w:jc w:val="both"/>
              <w:rPr>
                <w:iCs/>
              </w:rPr>
            </w:pPr>
            <w:r w:rsidRPr="00A253EB">
              <w:rPr>
                <w:iCs/>
              </w:rPr>
              <w:t>Pēc Patērētāju tiesību aizsardzības centra datiem</w:t>
            </w:r>
            <w:r w:rsidR="00DA7C01" w:rsidRPr="00A253EB">
              <w:rPr>
                <w:iCs/>
              </w:rPr>
              <w:t xml:space="preserve"> 2010.</w:t>
            </w:r>
            <w:r w:rsidRPr="00A253EB">
              <w:rPr>
                <w:iCs/>
              </w:rPr>
              <w:t>gadā tika ierosinātas un izskatītas trīs a</w:t>
            </w:r>
            <w:r w:rsidR="007A5DC4">
              <w:rPr>
                <w:iCs/>
              </w:rPr>
              <w:t>dministratīvo pārkāpumu</w:t>
            </w:r>
            <w:r w:rsidRPr="00A253EB">
              <w:rPr>
                <w:iCs/>
              </w:rPr>
              <w:t xml:space="preserve"> lietas saistībā ar tabakas izstrādājumu reklāmu. (Atkarību izraisošo vielu lietošanas izplatība un sekas Latvijā 2010.gadā. Tematiskais ziņojums; N</w:t>
            </w:r>
            <w:r w:rsidR="009531F6" w:rsidRPr="00A253EB">
              <w:rPr>
                <w:iCs/>
              </w:rPr>
              <w:t>acionālais veselības dienests</w:t>
            </w:r>
            <w:r w:rsidRPr="00A253EB">
              <w:rPr>
                <w:iCs/>
              </w:rPr>
              <w:t>, 2011)</w:t>
            </w:r>
            <w:r w:rsidR="00B02CFE">
              <w:rPr>
                <w:iCs/>
              </w:rPr>
              <w:t>.</w:t>
            </w:r>
          </w:p>
          <w:p w:rsidR="00B02CFE" w:rsidRPr="00E4360C" w:rsidRDefault="00153356" w:rsidP="008818C9">
            <w:pPr>
              <w:pStyle w:val="naiskr"/>
              <w:numPr>
                <w:ilvl w:val="0"/>
                <w:numId w:val="18"/>
              </w:numPr>
              <w:spacing w:before="0" w:after="0"/>
              <w:ind w:right="57"/>
              <w:jc w:val="both"/>
              <w:rPr>
                <w:iCs/>
              </w:rPr>
            </w:pPr>
            <w:r>
              <w:rPr>
                <w:iCs/>
              </w:rPr>
              <w:t>J</w:t>
            </w:r>
            <w:r w:rsidR="00B02CFE">
              <w:rPr>
                <w:iCs/>
              </w:rPr>
              <w:t xml:space="preserve">uridiskas  personas, kas vēlētos audzēt tabaku rūpnieciskiem mērķiem. </w:t>
            </w:r>
            <w:r w:rsidR="008818C9">
              <w:rPr>
                <w:iCs/>
              </w:rPr>
              <w:t xml:space="preserve"> </w:t>
            </w:r>
          </w:p>
        </w:tc>
      </w:tr>
      <w:tr w:rsidR="0062298A" w:rsidRPr="00A253EB" w:rsidTr="00087569">
        <w:trPr>
          <w:trHeight w:val="517"/>
        </w:trPr>
        <w:tc>
          <w:tcPr>
            <w:tcW w:w="289" w:type="dxa"/>
          </w:tcPr>
          <w:p w:rsidR="0062298A" w:rsidRPr="00A253EB" w:rsidRDefault="0062298A" w:rsidP="006C4607">
            <w:pPr>
              <w:pStyle w:val="naiskr"/>
              <w:spacing w:before="0" w:after="0"/>
            </w:pPr>
            <w:r w:rsidRPr="00A253EB">
              <w:lastRenderedPageBreak/>
              <w:t>3.</w:t>
            </w:r>
          </w:p>
        </w:tc>
        <w:tc>
          <w:tcPr>
            <w:tcW w:w="1491" w:type="dxa"/>
          </w:tcPr>
          <w:p w:rsidR="00C1133D" w:rsidRPr="00A253EB" w:rsidRDefault="000C790C" w:rsidP="006C4607">
            <w:pPr>
              <w:pStyle w:val="naiskr"/>
              <w:spacing w:before="0" w:after="0"/>
            </w:pPr>
            <w:r w:rsidRPr="00A253EB">
              <w:t>Tiesiskā r</w:t>
            </w:r>
            <w:r w:rsidR="003D21FF" w:rsidRPr="00A253EB">
              <w:t>egulējuma</w:t>
            </w:r>
            <w:r w:rsidR="00C27A08" w:rsidRPr="00A253EB">
              <w:t xml:space="preserve"> finansiālā ietekme</w:t>
            </w:r>
          </w:p>
        </w:tc>
        <w:tc>
          <w:tcPr>
            <w:tcW w:w="7978" w:type="dxa"/>
          </w:tcPr>
          <w:p w:rsidR="0062298A" w:rsidRPr="00A253EB" w:rsidRDefault="009B4B7F" w:rsidP="00B2539E">
            <w:pPr>
              <w:pStyle w:val="naiskr"/>
              <w:spacing w:before="0" w:after="0"/>
              <w:ind w:left="57" w:right="57"/>
              <w:jc w:val="both"/>
              <w:rPr>
                <w:iCs/>
              </w:rPr>
            </w:pPr>
            <w:r w:rsidRPr="00A253EB">
              <w:rPr>
                <w:iCs/>
              </w:rPr>
              <w:t>Likumprojektam ir finansiāla ietekme</w:t>
            </w:r>
            <w:r w:rsidR="00BC2CDC" w:rsidRPr="00A253EB">
              <w:rPr>
                <w:iCs/>
              </w:rPr>
              <w:t>, tomēr pašreiz nav pieejama informācija par katru sabiedrības mērķgrupu Latvijā</w:t>
            </w:r>
            <w:r w:rsidRPr="00A253EB">
              <w:rPr>
                <w:iCs/>
              </w:rPr>
              <w:t>.</w:t>
            </w:r>
          </w:p>
        </w:tc>
      </w:tr>
      <w:tr w:rsidR="00C27A08" w:rsidRPr="00A253EB" w:rsidTr="00087569">
        <w:trPr>
          <w:trHeight w:val="517"/>
        </w:trPr>
        <w:tc>
          <w:tcPr>
            <w:tcW w:w="289" w:type="dxa"/>
          </w:tcPr>
          <w:p w:rsidR="00C27A08" w:rsidRPr="00A253EB" w:rsidRDefault="00C27A08" w:rsidP="006C4607">
            <w:pPr>
              <w:pStyle w:val="naiskr"/>
              <w:spacing w:before="0" w:after="0"/>
            </w:pPr>
            <w:r w:rsidRPr="00A253EB">
              <w:t>4.</w:t>
            </w:r>
          </w:p>
        </w:tc>
        <w:tc>
          <w:tcPr>
            <w:tcW w:w="1491" w:type="dxa"/>
          </w:tcPr>
          <w:p w:rsidR="00C27A08" w:rsidRPr="00A253EB" w:rsidRDefault="00C27A08" w:rsidP="006C4607">
            <w:pPr>
              <w:pStyle w:val="naiskr"/>
              <w:spacing w:before="0" w:after="0"/>
            </w:pPr>
            <w:r w:rsidRPr="00A253EB">
              <w:t>Tiesiskā regulējuma nefinansiālā ietekme</w:t>
            </w:r>
          </w:p>
        </w:tc>
        <w:tc>
          <w:tcPr>
            <w:tcW w:w="7978" w:type="dxa"/>
          </w:tcPr>
          <w:p w:rsidR="00C27A08" w:rsidRPr="00A253EB" w:rsidRDefault="008D6172" w:rsidP="00320E97">
            <w:pPr>
              <w:pStyle w:val="naiskr"/>
              <w:spacing w:before="0" w:after="0"/>
              <w:ind w:left="57" w:right="57"/>
              <w:jc w:val="both"/>
              <w:rPr>
                <w:iCs/>
              </w:rPr>
            </w:pPr>
            <w:r w:rsidRPr="00A253EB">
              <w:rPr>
                <w:iCs/>
              </w:rPr>
              <w:t xml:space="preserve">Likumprojektam ir ietekme uz </w:t>
            </w:r>
            <w:r w:rsidR="004E6E07" w:rsidRPr="00A253EB">
              <w:rPr>
                <w:iCs/>
              </w:rPr>
              <w:t xml:space="preserve">veselību </w:t>
            </w:r>
            <w:r w:rsidRPr="00A253EB">
              <w:rPr>
                <w:iCs/>
              </w:rPr>
              <w:t>un</w:t>
            </w:r>
            <w:r w:rsidR="004E6E07" w:rsidRPr="00A253EB">
              <w:rPr>
                <w:iCs/>
              </w:rPr>
              <w:t xml:space="preserve"> vidi</w:t>
            </w:r>
            <w:r w:rsidRPr="00A253EB">
              <w:rPr>
                <w:iCs/>
              </w:rPr>
              <w:t>.</w:t>
            </w:r>
            <w:r w:rsidR="00320E97" w:rsidRPr="00A253EB">
              <w:rPr>
                <w:iCs/>
              </w:rPr>
              <w:t xml:space="preserve"> Visiem cilvēkiem ir tiesības uz augsta līmeņa veselības aizsardzību, un tie jāaizsargā pret tabakas dūmu iedarbību.</w:t>
            </w:r>
          </w:p>
          <w:p w:rsidR="00354394" w:rsidRPr="00A253EB" w:rsidRDefault="00080463" w:rsidP="003A12E6">
            <w:pPr>
              <w:pStyle w:val="naiskr"/>
              <w:spacing w:before="0" w:after="0"/>
              <w:ind w:left="57" w:right="57"/>
              <w:jc w:val="both"/>
              <w:rPr>
                <w:iCs/>
              </w:rPr>
            </w:pPr>
            <w:r w:rsidRPr="00A253EB">
              <w:rPr>
                <w:iCs/>
              </w:rPr>
              <w:t>S</w:t>
            </w:r>
            <w:r w:rsidR="00A36A48" w:rsidRPr="00A253EB">
              <w:rPr>
                <w:iCs/>
              </w:rPr>
              <w:t>mēķēšanas</w:t>
            </w:r>
            <w:r w:rsidRPr="00A253EB">
              <w:rPr>
                <w:iCs/>
              </w:rPr>
              <w:t xml:space="preserve"> (t.sk. pasīvās smēķēšanas)</w:t>
            </w:r>
            <w:r w:rsidR="00A36A48" w:rsidRPr="00A253EB">
              <w:rPr>
                <w:iCs/>
              </w:rPr>
              <w:t xml:space="preserve"> i</w:t>
            </w:r>
            <w:r w:rsidR="00354394" w:rsidRPr="00A253EB">
              <w:rPr>
                <w:iCs/>
              </w:rPr>
              <w:t>etekme uz veselību</w:t>
            </w:r>
            <w:r w:rsidR="005D5245" w:rsidRPr="00A253EB">
              <w:rPr>
                <w:iCs/>
              </w:rPr>
              <w:t xml:space="preserve"> un reklāmas ietekme uz smēķēšanu</w:t>
            </w:r>
            <w:r w:rsidR="00354394" w:rsidRPr="00A253EB">
              <w:rPr>
                <w:iCs/>
              </w:rPr>
              <w:t xml:space="preserve"> ir plaši aprakstīta dažādās Pasaules Veselības organizācijas publikācijās</w:t>
            </w:r>
            <w:r w:rsidR="00BA380B" w:rsidRPr="00A253EB">
              <w:rPr>
                <w:iCs/>
              </w:rPr>
              <w:t>, kā arī dažādās publikācijās par veselīgu dzīvesveidu</w:t>
            </w:r>
            <w:r w:rsidR="00B2399B" w:rsidRPr="00A253EB">
              <w:rPr>
                <w:iCs/>
              </w:rPr>
              <w:t xml:space="preserve"> un slimību profilaksi</w:t>
            </w:r>
            <w:r w:rsidR="00354394" w:rsidRPr="00A253EB">
              <w:rPr>
                <w:iCs/>
              </w:rPr>
              <w:t>.</w:t>
            </w:r>
          </w:p>
          <w:p w:rsidR="002E39EC" w:rsidRPr="00A253EB" w:rsidRDefault="00BE3D69" w:rsidP="003A12E6">
            <w:pPr>
              <w:pStyle w:val="naiskr"/>
              <w:spacing w:before="0" w:after="0"/>
              <w:ind w:left="57" w:right="57"/>
              <w:jc w:val="both"/>
            </w:pPr>
            <w:r w:rsidRPr="00A253EB">
              <w:t>Kā liecin</w:t>
            </w:r>
            <w:r w:rsidR="005B1711" w:rsidRPr="00A253EB">
              <w:t>a</w:t>
            </w:r>
            <w:r w:rsidR="00954A0F" w:rsidRPr="00A253EB">
              <w:t xml:space="preserve"> Pasaules Veselības organizācijas</w:t>
            </w:r>
            <w:r w:rsidRPr="00A253EB">
              <w:t xml:space="preserve"> dati, Krievijā un bijušās PSRS valstīs, trūkstošo reklāmas ierobežojumu rezultātā, sievietes ir pakļautas tabakas industrijas aktivitātēm, kā rezultātā smēķētāju īpatsvars pieaug. Tā, piemēram, Krievijas tirgū ir ap 100 dažādas sieviešu cigarešu markas, kuru reklāmas kampaņu rezultātā sieviešu smēķētāju īpatsvars palielinājies par 117%.</w:t>
            </w:r>
            <w:r w:rsidR="002E39EC" w:rsidRPr="00A253EB">
              <w:t xml:space="preserve"> </w:t>
            </w:r>
            <w:r w:rsidR="002E39EC" w:rsidRPr="00A253EB">
              <w:rPr>
                <w:iCs/>
              </w:rPr>
              <w:t>(Atkarību izraisošo vielu lietošanas izplatība un sekas Latvijā 2010.gadā. Tematiskais ziņojums</w:t>
            </w:r>
            <w:r w:rsidR="00FC711F" w:rsidRPr="00A253EB">
              <w:rPr>
                <w:iCs/>
              </w:rPr>
              <w:t>;</w:t>
            </w:r>
            <w:r w:rsidR="005348C0" w:rsidRPr="00A253EB">
              <w:rPr>
                <w:iCs/>
              </w:rPr>
              <w:t xml:space="preserve"> Nacionālais veselības dienests</w:t>
            </w:r>
            <w:r w:rsidR="002E39EC" w:rsidRPr="00A253EB">
              <w:rPr>
                <w:iCs/>
              </w:rPr>
              <w:t>, 2011)</w:t>
            </w:r>
            <w:r w:rsidR="00360275" w:rsidRPr="00A253EB">
              <w:t xml:space="preserve"> </w:t>
            </w:r>
          </w:p>
          <w:p w:rsidR="00060EEE" w:rsidRPr="00A253EB" w:rsidRDefault="005D5245" w:rsidP="003A12E6">
            <w:pPr>
              <w:pStyle w:val="naiskr"/>
              <w:spacing w:before="0" w:after="0"/>
              <w:ind w:left="57" w:right="57"/>
              <w:jc w:val="both"/>
              <w:rPr>
                <w:iCs/>
              </w:rPr>
            </w:pPr>
            <w:r w:rsidRPr="00A253EB">
              <w:t xml:space="preserve">Samazinot riska faktoru ietekmi, iespējams samazināt saslimšanas risku. </w:t>
            </w:r>
            <w:r w:rsidR="0003784B" w:rsidRPr="00A253EB">
              <w:t>S</w:t>
            </w:r>
            <w:r w:rsidRPr="00A253EB">
              <w:t xml:space="preserve">amazinoties smēķētāju īpatsvaram no 53% līdz 37%, mirstība no sirds išēmiskās slimības populācijā mazinājās attiecīgi par 10%. Smēķēšanas atmešana mazina mirstības risku no sirds asinsvadu slimībām vīriešiem 2,5 un sievietēm 2 reizes. </w:t>
            </w:r>
            <w:r w:rsidR="00360275" w:rsidRPr="00A253EB">
              <w:rPr>
                <w:iCs/>
              </w:rPr>
              <w:t>(Atkarību izraisošo vielu lietošanas izplatība un sekas Latvijā 2010.gadā. Tematiskais ziņojums</w:t>
            </w:r>
            <w:r w:rsidR="00FC711F" w:rsidRPr="00A253EB">
              <w:rPr>
                <w:iCs/>
              </w:rPr>
              <w:t>; Nacionālais veselības dienests</w:t>
            </w:r>
            <w:r w:rsidR="00360275" w:rsidRPr="00A253EB">
              <w:rPr>
                <w:iCs/>
              </w:rPr>
              <w:t>, 2011)</w:t>
            </w:r>
          </w:p>
          <w:p w:rsidR="00CC3C13" w:rsidRPr="00A253EB" w:rsidRDefault="005968D2" w:rsidP="001928A0">
            <w:pPr>
              <w:pStyle w:val="naiskr"/>
              <w:spacing w:before="0" w:after="0"/>
              <w:ind w:left="57" w:right="57"/>
              <w:jc w:val="both"/>
              <w:rPr>
                <w:iCs/>
              </w:rPr>
            </w:pPr>
            <w:r w:rsidRPr="00A253EB">
              <w:rPr>
                <w:iCs/>
              </w:rPr>
              <w:t xml:space="preserve">Ar Eiropas tabakas kontroles stratēģiju, ko </w:t>
            </w:r>
            <w:r w:rsidR="00D23AF7" w:rsidRPr="00A253EB">
              <w:rPr>
                <w:iCs/>
              </w:rPr>
              <w:t>2002.</w:t>
            </w:r>
            <w:r w:rsidRPr="00A253EB">
              <w:rPr>
                <w:iCs/>
              </w:rPr>
              <w:t xml:space="preserve">gada septembrī pieņēma Pasaules Veselības organizācijas Eiropas reģionālā komiteja, </w:t>
            </w:r>
            <w:r w:rsidR="00E1706C">
              <w:rPr>
                <w:iCs/>
              </w:rPr>
              <w:t>vides tabakas dūmi</w:t>
            </w:r>
            <w:r w:rsidR="00FA4D85">
              <w:rPr>
                <w:iCs/>
              </w:rPr>
              <w:t xml:space="preserve"> (tos dēvē arī par sekundārajiem tabakas dūmiem un pasīvo smēķēšanu)</w:t>
            </w:r>
            <w:r w:rsidRPr="00A253EB">
              <w:rPr>
                <w:iCs/>
              </w:rPr>
              <w:t xml:space="preserve"> tiek klasificēti kā kancerogēni.</w:t>
            </w:r>
          </w:p>
          <w:p w:rsidR="007868D9" w:rsidRPr="00A253EB" w:rsidRDefault="00694C9F" w:rsidP="00694C9F">
            <w:pPr>
              <w:pStyle w:val="naiskr"/>
              <w:spacing w:before="0" w:after="0"/>
              <w:ind w:left="57" w:right="57"/>
              <w:jc w:val="both"/>
              <w:rPr>
                <w:iCs/>
              </w:rPr>
            </w:pPr>
            <w:r w:rsidRPr="00A253EB">
              <w:rPr>
                <w:iCs/>
              </w:rPr>
              <w:t xml:space="preserve">Likumprojektam būs pozitīva ietekme uz </w:t>
            </w:r>
            <w:r w:rsidR="007868D9" w:rsidRPr="00A253EB">
              <w:rPr>
                <w:iCs/>
              </w:rPr>
              <w:t xml:space="preserve">sabiedrības </w:t>
            </w:r>
            <w:r w:rsidRPr="00A253EB">
              <w:rPr>
                <w:iCs/>
              </w:rPr>
              <w:t>veselības stāvokli, jo</w:t>
            </w:r>
            <w:r w:rsidR="007868D9" w:rsidRPr="00A253EB">
              <w:rPr>
                <w:iCs/>
              </w:rPr>
              <w:t xml:space="preserve"> sabiedrības pārstāvji netiks pakļauti dažādām tabakas industrijas netiešas reklāmas un patēriņu veicinošām aktivitātēm, kā arī pašvaldību domes, rūpējoties par savu iedzīvotāju veselību, varēs noteikt papildus smēķēšanas aizliegumus un ierobežojumus.</w:t>
            </w:r>
            <w:r w:rsidR="001D5A4D" w:rsidRPr="00A253EB">
              <w:rPr>
                <w:iCs/>
              </w:rPr>
              <w:t xml:space="preserve"> Kontrolējošajām institūcijām jau</w:t>
            </w:r>
            <w:r w:rsidR="00FA4D85">
              <w:rPr>
                <w:iCs/>
              </w:rPr>
              <w:t>ni pienākumi netiks uzlikti, jo</w:t>
            </w:r>
          </w:p>
          <w:p w:rsidR="00694C9F" w:rsidRPr="00A253EB" w:rsidRDefault="006775F8" w:rsidP="00694C9F">
            <w:pPr>
              <w:pStyle w:val="naiskr"/>
              <w:spacing w:before="0" w:after="0"/>
              <w:ind w:left="57" w:right="57"/>
              <w:jc w:val="both"/>
              <w:rPr>
                <w:iCs/>
              </w:rPr>
            </w:pPr>
            <w:r>
              <w:rPr>
                <w:iCs/>
              </w:rPr>
              <w:t>jau paš</w:t>
            </w:r>
            <w:r w:rsidR="001D5A4D" w:rsidRPr="00A253EB">
              <w:rPr>
                <w:iCs/>
              </w:rPr>
              <w:t>reiz tiek kontrolēta smēķēšanas ierobežojumu neievērošana un reklāmas un komercprakses noteikumu pārkāpšana.</w:t>
            </w:r>
          </w:p>
        </w:tc>
      </w:tr>
      <w:tr w:rsidR="0062298A" w:rsidRPr="00A253EB" w:rsidTr="00087569">
        <w:trPr>
          <w:trHeight w:val="531"/>
        </w:trPr>
        <w:tc>
          <w:tcPr>
            <w:tcW w:w="289" w:type="dxa"/>
          </w:tcPr>
          <w:p w:rsidR="0062298A" w:rsidRPr="00A253EB" w:rsidRDefault="00C27A08" w:rsidP="006C4607">
            <w:pPr>
              <w:pStyle w:val="naiskr"/>
              <w:spacing w:before="0" w:after="0"/>
            </w:pPr>
            <w:r w:rsidRPr="00A253EB">
              <w:t>5</w:t>
            </w:r>
            <w:r w:rsidR="0062298A" w:rsidRPr="00A253EB">
              <w:t>.</w:t>
            </w:r>
          </w:p>
        </w:tc>
        <w:tc>
          <w:tcPr>
            <w:tcW w:w="1491" w:type="dxa"/>
          </w:tcPr>
          <w:p w:rsidR="00C1133D" w:rsidRPr="00A253EB" w:rsidRDefault="00C1133D" w:rsidP="006C4607">
            <w:pPr>
              <w:pStyle w:val="naiskr"/>
              <w:spacing w:before="0" w:after="0"/>
            </w:pPr>
            <w:r w:rsidRPr="00A253EB">
              <w:t>Administratīv</w:t>
            </w:r>
            <w:r w:rsidR="00C27A08" w:rsidRPr="00A253EB">
              <w:t>ās</w:t>
            </w:r>
            <w:r w:rsidRPr="00A253EB">
              <w:t xml:space="preserve"> procedūr</w:t>
            </w:r>
            <w:r w:rsidR="00965897" w:rsidRPr="00A253EB">
              <w:t>a</w:t>
            </w:r>
            <w:r w:rsidRPr="00A253EB">
              <w:t xml:space="preserve">s </w:t>
            </w:r>
            <w:r w:rsidR="00C27A08" w:rsidRPr="00A253EB">
              <w:t>raksturojums</w:t>
            </w:r>
          </w:p>
        </w:tc>
        <w:tc>
          <w:tcPr>
            <w:tcW w:w="7978" w:type="dxa"/>
          </w:tcPr>
          <w:p w:rsidR="0062298A" w:rsidRPr="00A253EB" w:rsidRDefault="005B5287" w:rsidP="003A12E6">
            <w:pPr>
              <w:pStyle w:val="naiskr"/>
              <w:spacing w:before="0" w:after="0"/>
              <w:ind w:left="57" w:right="57"/>
              <w:jc w:val="both"/>
            </w:pPr>
            <w:r w:rsidRPr="00A253EB">
              <w:t>Projekts šo jomu neskar.</w:t>
            </w:r>
          </w:p>
        </w:tc>
      </w:tr>
      <w:tr w:rsidR="0062298A" w:rsidRPr="00A253EB" w:rsidTr="00087569">
        <w:trPr>
          <w:trHeight w:val="357"/>
        </w:trPr>
        <w:tc>
          <w:tcPr>
            <w:tcW w:w="289" w:type="dxa"/>
          </w:tcPr>
          <w:p w:rsidR="0062298A" w:rsidRPr="00A253EB" w:rsidRDefault="00C27A08" w:rsidP="006C4607">
            <w:pPr>
              <w:pStyle w:val="naiskr"/>
              <w:spacing w:before="0" w:after="0"/>
            </w:pPr>
            <w:r w:rsidRPr="00A253EB">
              <w:t>6</w:t>
            </w:r>
            <w:r w:rsidR="0062298A" w:rsidRPr="00A253EB">
              <w:t>.</w:t>
            </w:r>
          </w:p>
        </w:tc>
        <w:tc>
          <w:tcPr>
            <w:tcW w:w="1491" w:type="dxa"/>
          </w:tcPr>
          <w:p w:rsidR="00AE5066" w:rsidRPr="00A253EB" w:rsidRDefault="00C27A08" w:rsidP="006C4607">
            <w:pPr>
              <w:pStyle w:val="naiskr"/>
              <w:spacing w:before="0" w:after="0"/>
            </w:pPr>
            <w:r w:rsidRPr="00A253EB">
              <w:t xml:space="preserve">Administratīvo izmaksu </w:t>
            </w:r>
            <w:r w:rsidR="00502374" w:rsidRPr="00A253EB">
              <w:t xml:space="preserve">monetārs </w:t>
            </w:r>
            <w:r w:rsidRPr="00A253EB">
              <w:t>novērtējums</w:t>
            </w:r>
          </w:p>
        </w:tc>
        <w:tc>
          <w:tcPr>
            <w:tcW w:w="7978" w:type="dxa"/>
          </w:tcPr>
          <w:p w:rsidR="0062298A" w:rsidRPr="00A253EB" w:rsidRDefault="005B5287" w:rsidP="003A12E6">
            <w:pPr>
              <w:pStyle w:val="naiskr"/>
              <w:spacing w:before="0" w:after="0"/>
              <w:ind w:left="57" w:right="57"/>
              <w:jc w:val="both"/>
            </w:pPr>
            <w:r w:rsidRPr="00A253EB">
              <w:t>Projekts šo jomu neskar.</w:t>
            </w:r>
          </w:p>
        </w:tc>
      </w:tr>
      <w:tr w:rsidR="0062298A" w:rsidRPr="00A253EB" w:rsidTr="00087569">
        <w:tc>
          <w:tcPr>
            <w:tcW w:w="289" w:type="dxa"/>
          </w:tcPr>
          <w:p w:rsidR="0062298A" w:rsidRPr="00A253EB" w:rsidRDefault="00C27A08" w:rsidP="006C4607">
            <w:pPr>
              <w:pStyle w:val="naiskr"/>
              <w:spacing w:before="0" w:after="0"/>
            </w:pPr>
            <w:r w:rsidRPr="00A253EB">
              <w:t>7</w:t>
            </w:r>
            <w:r w:rsidR="0062298A" w:rsidRPr="00A253EB">
              <w:t>.</w:t>
            </w:r>
          </w:p>
        </w:tc>
        <w:tc>
          <w:tcPr>
            <w:tcW w:w="1491" w:type="dxa"/>
          </w:tcPr>
          <w:p w:rsidR="0062298A" w:rsidRPr="00A253EB" w:rsidRDefault="009E12D7" w:rsidP="00C869D4">
            <w:pPr>
              <w:pStyle w:val="naiskr"/>
              <w:spacing w:before="0" w:after="0"/>
            </w:pPr>
            <w:r w:rsidRPr="00A253EB">
              <w:t>Cita informācija</w:t>
            </w:r>
          </w:p>
        </w:tc>
        <w:tc>
          <w:tcPr>
            <w:tcW w:w="7978" w:type="dxa"/>
          </w:tcPr>
          <w:p w:rsidR="00C869D4" w:rsidRPr="00C04D9B" w:rsidRDefault="00E70727" w:rsidP="00AB2692">
            <w:pPr>
              <w:jc w:val="both"/>
              <w:rPr>
                <w:lang w:val="en-US" w:eastAsia="en-US"/>
              </w:rPr>
            </w:pPr>
            <w:r>
              <w:t xml:space="preserve"> Saskaņā  ar likumu ,,Par pašvaldībām” </w:t>
            </w:r>
            <w:r w:rsidR="002F747E">
              <w:t xml:space="preserve">tām jau šobrīd ir tiesības savās </w:t>
            </w:r>
            <w:r w:rsidR="00C869D4" w:rsidRPr="00C869D4">
              <w:rPr>
                <w:lang w:val="en-US" w:eastAsia="en-US"/>
              </w:rPr>
              <w:t>administratīv</w:t>
            </w:r>
            <w:r w:rsidR="00C04D9B">
              <w:rPr>
                <w:lang w:val="en-US" w:eastAsia="en-US"/>
              </w:rPr>
              <w:t>ajās teritorijā</w:t>
            </w:r>
            <w:r w:rsidR="00C869D4" w:rsidRPr="00C869D4">
              <w:rPr>
                <w:lang w:val="en-US" w:eastAsia="en-US"/>
              </w:rPr>
              <w:t xml:space="preserve">s iedzīvotāju interesēs brīvprātīgi realizēt savas iniciatīvas ikvienā jautājumā, </w:t>
            </w:r>
            <w:r w:rsidR="00C04D9B">
              <w:rPr>
                <w:lang w:val="en-US" w:eastAsia="en-US"/>
              </w:rPr>
              <w:t xml:space="preserve">kas </w:t>
            </w:r>
            <w:r w:rsidR="00C869D4" w:rsidRPr="00C869D4">
              <w:rPr>
                <w:lang w:val="en-US" w:eastAsia="en-US"/>
              </w:rPr>
              <w:t xml:space="preserve">nav Saeimas, Ministru kabineta, ministriju, citu </w:t>
            </w:r>
            <w:r w:rsidR="00C869D4" w:rsidRPr="00C869D4">
              <w:rPr>
                <w:lang w:val="en-US" w:eastAsia="en-US"/>
              </w:rPr>
              <w:lastRenderedPageBreak/>
              <w:t>valsts pārvaldes iestāžu, tiesas vai citu pašvaldību kompetencē vai arī ja šāda</w:t>
            </w:r>
            <w:r w:rsidR="00C04D9B">
              <w:rPr>
                <w:lang w:val="en-US" w:eastAsia="en-US"/>
              </w:rPr>
              <w:t xml:space="preserve"> darbība nav aizliegta ar likumu</w:t>
            </w:r>
            <w:r w:rsidR="00C869D4" w:rsidRPr="00C869D4">
              <w:rPr>
                <w:lang w:val="en-US" w:eastAsia="en-US"/>
              </w:rPr>
              <w:t>.</w:t>
            </w:r>
            <w:r w:rsidR="00C04D9B">
              <w:rPr>
                <w:lang w:val="en-US" w:eastAsia="en-US"/>
              </w:rPr>
              <w:t xml:space="preserve"> </w:t>
            </w:r>
            <w:r w:rsidR="00C869D4" w:rsidRPr="00C869D4">
              <w:t>Pildot savas funkcijas, pašvaldībām likumā noteiktajā kārtībā ir tiesības</w:t>
            </w:r>
            <w:r w:rsidR="00C04D9B">
              <w:t xml:space="preserve"> </w:t>
            </w:r>
            <w:r w:rsidR="00C869D4" w:rsidRPr="00C869D4">
              <w:t>izdod saistošus noteikumus.</w:t>
            </w:r>
          </w:p>
          <w:p w:rsidR="004669D0" w:rsidRPr="00C869D4" w:rsidRDefault="00AA1D0A" w:rsidP="00646DA7">
            <w:pPr>
              <w:jc w:val="both"/>
              <w:rPr>
                <w:lang w:val="en-US" w:eastAsia="en-US"/>
              </w:rPr>
            </w:pPr>
            <w:r>
              <w:rPr>
                <w:bCs/>
              </w:rPr>
              <w:t xml:space="preserve"> </w:t>
            </w:r>
            <w:r w:rsidR="00DF6450">
              <w:rPr>
                <w:bCs/>
              </w:rPr>
              <w:t xml:space="preserve">Tomēr </w:t>
            </w:r>
            <w:r w:rsidR="00DF6450">
              <w:t>p</w:t>
            </w:r>
            <w:r w:rsidR="004669D0">
              <w:t xml:space="preserve">ašvaldības nedrīkst pieņemt tādus </w:t>
            </w:r>
            <w:r w:rsidR="00DF6450">
              <w:t>saistošos</w:t>
            </w:r>
            <w:r w:rsidR="004669D0">
              <w:t xml:space="preserve"> noteikumus, kas ir pretrunā ar </w:t>
            </w:r>
            <w:r w:rsidR="00DF6450">
              <w:t>Latvijas Republikas S</w:t>
            </w:r>
            <w:r w:rsidR="004669D0">
              <w:t>atversmi. Lai tas nenotiktu, VARAM</w:t>
            </w:r>
            <w:r w:rsidR="00C276DF">
              <w:t xml:space="preserve"> </w:t>
            </w:r>
            <w:r w:rsidR="00DF6450">
              <w:t>i</w:t>
            </w:r>
            <w:r w:rsidR="00646DA7">
              <w:t xml:space="preserve">zvērtē pašvaldību </w:t>
            </w:r>
            <w:r w:rsidR="00DF6450">
              <w:t>sagatavoto saistošo noteikumu projektu atbilstību Satversmei un citu normatīvo aktu prasībām</w:t>
            </w:r>
            <w:r w:rsidR="00646DA7">
              <w:t xml:space="preserve"> un </w:t>
            </w:r>
            <w:r w:rsidR="00DF6450">
              <w:t xml:space="preserve">VARAM </w:t>
            </w:r>
            <w:r w:rsidR="00886CDF">
              <w:t>ir</w:t>
            </w:r>
            <w:r w:rsidR="00BB0773">
              <w:t xml:space="preserve"> </w:t>
            </w:r>
            <w:r w:rsidR="00646DA7">
              <w:t xml:space="preserve">tiesīga  </w:t>
            </w:r>
            <w:r w:rsidR="00B60E15">
              <w:t>apturēt noteikumu</w:t>
            </w:r>
            <w:r w:rsidR="004E4352">
              <w:t xml:space="preserve"> darbību</w:t>
            </w:r>
            <w:r w:rsidR="00646DA7">
              <w:t xml:space="preserve"> vai atcelt tos.</w:t>
            </w:r>
          </w:p>
          <w:p w:rsidR="008A3407" w:rsidRDefault="00C21AD8" w:rsidP="00C869D4">
            <w:pPr>
              <w:jc w:val="both"/>
              <w:rPr>
                <w:lang w:val="en-US" w:eastAsia="en-US"/>
              </w:rPr>
            </w:pPr>
            <w:r>
              <w:t xml:space="preserve"> </w:t>
            </w:r>
            <w:r w:rsidR="008A3407" w:rsidRPr="008A3407">
              <w:t>Pašvaldībām, izstrādājot</w:t>
            </w:r>
            <w:r w:rsidR="00E001B0">
              <w:t xml:space="preserve"> un pieņemot</w:t>
            </w:r>
            <w:r w:rsidR="008A3407" w:rsidRPr="008A3407">
              <w:t xml:space="preserve"> papildus smēķēšanas ierobežojumus savās teritorijās, ir </w:t>
            </w:r>
            <w:r w:rsidR="000C0BD5">
              <w:t xml:space="preserve">jāizanalizē un </w:t>
            </w:r>
            <w:r w:rsidR="008A3407" w:rsidRPr="008A3407">
              <w:t>jāņem</w:t>
            </w:r>
            <w:r w:rsidR="000C0BD5">
              <w:t xml:space="preserve"> </w:t>
            </w:r>
            <w:r w:rsidR="002D33E8">
              <w:t>vērā to atbilstība</w:t>
            </w:r>
            <w:r w:rsidR="008A3407" w:rsidRPr="008A3407">
              <w:t xml:space="preserve"> </w:t>
            </w:r>
            <w:bookmarkStart w:id="10" w:name="p96"/>
            <w:bookmarkEnd w:id="10"/>
            <w:r w:rsidR="000C0BD5">
              <w:t>Latvijas</w:t>
            </w:r>
            <w:r w:rsidR="00E001B0">
              <w:t xml:space="preserve"> R</w:t>
            </w:r>
            <w:r w:rsidR="000C0BD5">
              <w:t xml:space="preserve">epublikas </w:t>
            </w:r>
            <w:r w:rsidR="008A3407" w:rsidRPr="008A3407">
              <w:t xml:space="preserve">Satversmes </w:t>
            </w:r>
            <w:r w:rsidR="008A3407" w:rsidRPr="000C0BD5">
              <w:rPr>
                <w:bCs/>
                <w:lang w:val="en-US" w:eastAsia="en-US"/>
              </w:rPr>
              <w:t>96.</w:t>
            </w:r>
            <w:r w:rsidR="000C0BD5">
              <w:rPr>
                <w:lang w:val="en-US" w:eastAsia="en-US"/>
              </w:rPr>
              <w:t xml:space="preserve">pantam: </w:t>
            </w:r>
            <w:r w:rsidR="008A3407" w:rsidRPr="008A3407">
              <w:rPr>
                <w:lang w:val="en-US" w:eastAsia="en-US"/>
              </w:rPr>
              <w:t>Ikvienam ir tiesības uz privātās dz</w:t>
            </w:r>
            <w:r w:rsidR="00954DBB">
              <w:rPr>
                <w:lang w:val="en-US" w:eastAsia="en-US"/>
              </w:rPr>
              <w:t>īves, mājokļa un korespondence</w:t>
            </w:r>
            <w:r w:rsidR="00E575C2">
              <w:rPr>
                <w:lang w:val="en-US" w:eastAsia="en-US"/>
              </w:rPr>
              <w:t>s</w:t>
            </w:r>
            <w:r w:rsidR="00954DBB">
              <w:rPr>
                <w:lang w:val="en-US" w:eastAsia="en-US"/>
              </w:rPr>
              <w:t xml:space="preserve"> </w:t>
            </w:r>
            <w:r w:rsidR="008A3407" w:rsidRPr="008A3407">
              <w:rPr>
                <w:lang w:val="en-US" w:eastAsia="en-US"/>
              </w:rPr>
              <w:t>neaizskaramību.</w:t>
            </w:r>
          </w:p>
          <w:p w:rsidR="00D851CC" w:rsidRDefault="00D851CC" w:rsidP="00C869D4">
            <w:pPr>
              <w:jc w:val="both"/>
              <w:rPr>
                <w:lang w:val="en-US" w:eastAsia="en-US"/>
              </w:rPr>
            </w:pPr>
          </w:p>
          <w:p w:rsidR="0062298A" w:rsidRPr="00A253EB" w:rsidRDefault="00D851CC" w:rsidP="008106E1">
            <w:pPr>
              <w:jc w:val="both"/>
            </w:pPr>
            <w:r>
              <w:rPr>
                <w:bCs/>
              </w:rPr>
              <w:t xml:space="preserve"> </w:t>
            </w:r>
            <w:r w:rsidRPr="007639BE">
              <w:rPr>
                <w:bCs/>
              </w:rPr>
              <w:t>L</w:t>
            </w:r>
            <w:r w:rsidRPr="007639BE">
              <w:t>ikuma „Par policiju” 19.panta tr</w:t>
            </w:r>
            <w:r w:rsidR="008106E1">
              <w:t>ešajā daļā ir noteikts</w:t>
            </w:r>
            <w:r w:rsidRPr="007639BE">
              <w:t>, ja pašvaldība neveido savu policiju, pienākumus, kas noteikti 19.panta otrās daļas 1.-</w:t>
            </w:r>
            <w:r w:rsidR="008106E1">
              <w:t xml:space="preserve"> </w:t>
            </w:r>
            <w:r w:rsidRPr="007639BE">
              <w:t>4.punktā, izpilda Valsts policija. Līdz ar to, nosakot papildus smēķēšanas ierobežojumus pašvaldību teritorijās, kurās nav izveidota pašvaldības policija, Valsts policijai bū</w:t>
            </w:r>
            <w:r>
              <w:t>tu</w:t>
            </w:r>
            <w:r w:rsidRPr="007639BE">
              <w:t xml:space="preserve"> jānodrošina jaunas funkcijas </w:t>
            </w:r>
            <w:r w:rsidR="008106E1">
              <w:t>realizācija</w:t>
            </w:r>
            <w:r>
              <w:t>, kas attiecīgi prasītu</w:t>
            </w:r>
            <w:r w:rsidRPr="007639BE">
              <w:t xml:space="preserve"> papildus finanš</w:t>
            </w:r>
            <w:r>
              <w:t xml:space="preserve">u un cilvēkresursus. Ņemot vērā </w:t>
            </w:r>
            <w:r w:rsidRPr="007639BE">
              <w:t xml:space="preserve">ekonomisko situāciju valstī un Valsts policijas kapacitāti, </w:t>
            </w:r>
            <w:r>
              <w:t xml:space="preserve">Likumprojektā tiek noteikts, ka </w:t>
            </w:r>
            <w:r w:rsidRPr="007639BE">
              <w:t xml:space="preserve">Valsts policija </w:t>
            </w:r>
            <w:r>
              <w:t xml:space="preserve">neveic </w:t>
            </w:r>
            <w:r w:rsidR="00B51035">
              <w:t xml:space="preserve">pašvaldību izdoto saistošo noteikumu, attiecībā uz </w:t>
            </w:r>
            <w:r w:rsidR="008106E1">
              <w:t xml:space="preserve">papildus aizliegumiem vai ierobežojumiem </w:t>
            </w:r>
            <w:r w:rsidR="00B51035">
              <w:t xml:space="preserve">smēķēšanas ierobežojumiem, </w:t>
            </w:r>
            <w:r w:rsidR="008106E1">
              <w:t>uzraudzību un kontroli.</w:t>
            </w:r>
          </w:p>
        </w:tc>
      </w:tr>
    </w:tbl>
    <w:p w:rsidR="008C5649" w:rsidRPr="007C0F2C" w:rsidRDefault="008C5649" w:rsidP="006C4607">
      <w:pPr>
        <w:pStyle w:val="naisf"/>
        <w:spacing w:before="0" w:after="0"/>
      </w:pPr>
    </w:p>
    <w:tbl>
      <w:tblPr>
        <w:tblW w:w="9809"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9"/>
      </w:tblGrid>
      <w:tr w:rsidR="00124F12" w:rsidRPr="00A253EB" w:rsidTr="00E34667">
        <w:trPr>
          <w:trHeight w:val="262"/>
          <w:jc w:val="center"/>
        </w:trPr>
        <w:tc>
          <w:tcPr>
            <w:tcW w:w="9809" w:type="dxa"/>
          </w:tcPr>
          <w:p w:rsidR="00124F12" w:rsidRPr="00A253EB" w:rsidRDefault="00124F12" w:rsidP="006C4607">
            <w:pPr>
              <w:pStyle w:val="naisnod"/>
              <w:spacing w:before="0" w:after="0"/>
              <w:rPr>
                <w:i/>
              </w:rPr>
            </w:pPr>
            <w:r w:rsidRPr="00A253EB">
              <w:br w:type="page"/>
              <w:t>III</w:t>
            </w:r>
            <w:r w:rsidR="000941C5" w:rsidRPr="00A253EB">
              <w:t>.</w:t>
            </w:r>
            <w:r w:rsidRPr="00A253EB">
              <w:t xml:space="preserve"> Tiesību akta projekta ietekme uz valsts budžetu un pašvaldību budžetiem</w:t>
            </w:r>
          </w:p>
        </w:tc>
      </w:tr>
      <w:tr w:rsidR="00283B32" w:rsidRPr="00A253EB" w:rsidTr="00E34667">
        <w:trPr>
          <w:trHeight w:val="254"/>
          <w:jc w:val="center"/>
        </w:trPr>
        <w:tc>
          <w:tcPr>
            <w:tcW w:w="9809" w:type="dxa"/>
          </w:tcPr>
          <w:p w:rsidR="00283B32" w:rsidRPr="00A253EB" w:rsidRDefault="000145BA" w:rsidP="000145BA">
            <w:pPr>
              <w:pStyle w:val="naiskr"/>
              <w:tabs>
                <w:tab w:val="left" w:pos="2628"/>
              </w:tabs>
              <w:spacing w:before="0" w:after="0"/>
              <w:jc w:val="both"/>
              <w:rPr>
                <w:iCs/>
              </w:rPr>
            </w:pPr>
            <w:r w:rsidRPr="00A253EB">
              <w:rPr>
                <w:iCs/>
              </w:rPr>
              <w:t>Veselības ministrija uzskata, ka Likumprojekts</w:t>
            </w:r>
            <w:r w:rsidR="00283B32" w:rsidRPr="00A253EB">
              <w:rPr>
                <w:iCs/>
              </w:rPr>
              <w:t xml:space="preserve"> šo jomu neskar</w:t>
            </w:r>
            <w:r w:rsidRPr="00A253EB">
              <w:rPr>
                <w:iCs/>
              </w:rPr>
              <w:t xml:space="preserve">, tomēr </w:t>
            </w:r>
            <w:r w:rsidR="007F1169" w:rsidRPr="00A253EB">
              <w:rPr>
                <w:iCs/>
              </w:rPr>
              <w:t>Latvijas Lielo pilsētu asociācija pauž viedokli, ka pārkāpuma fiksēšana un pierādīšana, kā arī pārkāpēja identificēšana (attiecībā uz smēķēšanu uz balkoniem un lodžijām) var radīt būtiskas administratīvās izmaksas pašvaldībai.</w:t>
            </w:r>
          </w:p>
        </w:tc>
      </w:tr>
    </w:tbl>
    <w:p w:rsidR="00924023" w:rsidRPr="007C0F2C" w:rsidRDefault="00924023" w:rsidP="006C4607">
      <w:pPr>
        <w:pStyle w:val="naiskr"/>
        <w:tabs>
          <w:tab w:val="left" w:pos="2628"/>
        </w:tabs>
        <w:spacing w:before="0" w:after="0"/>
        <w:rPr>
          <w:i/>
          <w:sz w:val="22"/>
          <w:szCs w:val="22"/>
        </w:rPr>
      </w:pPr>
    </w:p>
    <w:tbl>
      <w:tblPr>
        <w:tblW w:w="9868"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8"/>
        <w:gridCol w:w="6182"/>
      </w:tblGrid>
      <w:tr w:rsidR="00924023" w:rsidRPr="00A253EB" w:rsidTr="00E34667">
        <w:trPr>
          <w:jc w:val="center"/>
        </w:trPr>
        <w:tc>
          <w:tcPr>
            <w:tcW w:w="9868" w:type="dxa"/>
            <w:gridSpan w:val="3"/>
          </w:tcPr>
          <w:p w:rsidR="00924023" w:rsidRPr="00A253EB" w:rsidRDefault="00924023" w:rsidP="00711F59">
            <w:pPr>
              <w:pStyle w:val="naisnod"/>
              <w:spacing w:before="0" w:after="0"/>
            </w:pPr>
            <w:r w:rsidRPr="00A253EB">
              <w:t>IV</w:t>
            </w:r>
            <w:r w:rsidR="000941C5" w:rsidRPr="00A253EB">
              <w:t>.</w:t>
            </w:r>
            <w:r w:rsidRPr="00A253EB">
              <w:t xml:space="preserve"> Tiesību akta projekta ietekme uz</w:t>
            </w:r>
            <w:r w:rsidR="005060A1" w:rsidRPr="00A253EB">
              <w:t xml:space="preserve"> </w:t>
            </w:r>
            <w:r w:rsidRPr="00A253EB">
              <w:t>spēkā esošo tiesību normu sistēmu</w:t>
            </w:r>
          </w:p>
        </w:tc>
      </w:tr>
      <w:tr w:rsidR="00924023" w:rsidRPr="00A253EB" w:rsidTr="00E34667">
        <w:trPr>
          <w:jc w:val="center"/>
        </w:trPr>
        <w:tc>
          <w:tcPr>
            <w:tcW w:w="568" w:type="dxa"/>
          </w:tcPr>
          <w:p w:rsidR="00924023" w:rsidRPr="00A253EB" w:rsidRDefault="00924023" w:rsidP="00711F59">
            <w:pPr>
              <w:pStyle w:val="naiskr"/>
              <w:tabs>
                <w:tab w:val="left" w:pos="2628"/>
              </w:tabs>
              <w:spacing w:before="0" w:after="0"/>
              <w:jc w:val="both"/>
              <w:rPr>
                <w:iCs/>
              </w:rPr>
            </w:pPr>
            <w:r w:rsidRPr="00A253EB">
              <w:rPr>
                <w:iCs/>
              </w:rPr>
              <w:t>1.</w:t>
            </w:r>
          </w:p>
        </w:tc>
        <w:tc>
          <w:tcPr>
            <w:tcW w:w="3118" w:type="dxa"/>
          </w:tcPr>
          <w:p w:rsidR="00924023" w:rsidRPr="00A253EB" w:rsidRDefault="00924023" w:rsidP="00711F59">
            <w:pPr>
              <w:pStyle w:val="naiskr"/>
              <w:tabs>
                <w:tab w:val="left" w:pos="2628"/>
              </w:tabs>
              <w:spacing w:before="0" w:after="0"/>
              <w:jc w:val="both"/>
              <w:rPr>
                <w:iCs/>
              </w:rPr>
            </w:pPr>
            <w:r w:rsidRPr="00A253EB">
              <w:t>Nepieciešamie saistītie tiesību akt</w:t>
            </w:r>
            <w:r w:rsidR="00DD1020" w:rsidRPr="00A253EB">
              <w:t>u</w:t>
            </w:r>
            <w:r w:rsidRPr="00A253EB">
              <w:t xml:space="preserve"> projekti</w:t>
            </w:r>
          </w:p>
        </w:tc>
        <w:tc>
          <w:tcPr>
            <w:tcW w:w="6182" w:type="dxa"/>
          </w:tcPr>
          <w:p w:rsidR="00BF5237" w:rsidRDefault="005333C7" w:rsidP="00BF5237">
            <w:pPr>
              <w:pStyle w:val="naiskr"/>
              <w:tabs>
                <w:tab w:val="left" w:pos="2628"/>
              </w:tabs>
              <w:spacing w:before="0" w:after="0"/>
              <w:jc w:val="both"/>
              <w:rPr>
                <w:iCs/>
              </w:rPr>
            </w:pPr>
            <w:r w:rsidRPr="00A253EB">
              <w:rPr>
                <w:iCs/>
              </w:rPr>
              <w:t xml:space="preserve">Ja kāda no pašvaldībām vēlēsies noteikt papildus smēķēšanas aizliegumus vai ierobežojumus, tad attiecīgajai pašvaldībai </w:t>
            </w:r>
            <w:r w:rsidR="00BF5237">
              <w:rPr>
                <w:iCs/>
              </w:rPr>
              <w:t>saskaņā  ar Likumprojektā noteikto, tiek deleģētas tiesības izdot pašvaldības saistošos noteikumu</w:t>
            </w:r>
            <w:r w:rsidR="00C0157A">
              <w:rPr>
                <w:iCs/>
              </w:rPr>
              <w:t>s</w:t>
            </w:r>
            <w:r w:rsidR="00BF5237">
              <w:rPr>
                <w:iCs/>
              </w:rPr>
              <w:t xml:space="preserve"> attiecībā uz smēķēšanas ierobežojumiem tās teritorijā.</w:t>
            </w:r>
          </w:p>
          <w:p w:rsidR="002C56F9" w:rsidRPr="00F55D31" w:rsidRDefault="002C56F9" w:rsidP="00BD0A06">
            <w:pPr>
              <w:pStyle w:val="naiskr"/>
              <w:tabs>
                <w:tab w:val="left" w:pos="2628"/>
              </w:tabs>
              <w:spacing w:before="0" w:after="0"/>
              <w:jc w:val="both"/>
              <w:rPr>
                <w:iCs/>
              </w:rPr>
            </w:pPr>
            <w:r w:rsidRPr="002C56F9">
              <w:rPr>
                <w:iCs/>
              </w:rPr>
              <w:t xml:space="preserve">Vienlaicīgi ar </w:t>
            </w:r>
            <w:r>
              <w:rPr>
                <w:iCs/>
              </w:rPr>
              <w:t>Likum</w:t>
            </w:r>
            <w:r w:rsidRPr="002C56F9">
              <w:rPr>
                <w:iCs/>
              </w:rPr>
              <w:t>projektu</w:t>
            </w:r>
            <w:r>
              <w:rPr>
                <w:iCs/>
              </w:rPr>
              <w:t xml:space="preserve"> </w:t>
            </w:r>
            <w:r w:rsidRPr="002C56F9">
              <w:rPr>
                <w:iCs/>
              </w:rPr>
              <w:t xml:space="preserve">Veselības ministrija </w:t>
            </w:r>
            <w:r>
              <w:rPr>
                <w:iCs/>
              </w:rPr>
              <w:t>ir izstrādājusi atbilstošu</w:t>
            </w:r>
            <w:r w:rsidRPr="002C56F9">
              <w:rPr>
                <w:iCs/>
              </w:rPr>
              <w:t xml:space="preserve"> Ministru kabineta noteikumu projekt</w:t>
            </w:r>
            <w:r>
              <w:rPr>
                <w:iCs/>
              </w:rPr>
              <w:t>u</w:t>
            </w:r>
            <w:r w:rsidRPr="002C56F9">
              <w:rPr>
                <w:iCs/>
              </w:rPr>
              <w:t xml:space="preserve"> „Grozījumi Ministru kabineta 2008.gada 5.februāra noteikumos Nr.76 „Veselības inspekcijas nolikums””</w:t>
            </w:r>
            <w:r>
              <w:rPr>
                <w:iCs/>
              </w:rPr>
              <w:t xml:space="preserve"> (</w:t>
            </w:r>
            <w:r w:rsidR="00552A8B">
              <w:rPr>
                <w:iCs/>
              </w:rPr>
              <w:t>01.03.2012. VSS-226</w:t>
            </w:r>
            <w:r>
              <w:rPr>
                <w:iCs/>
              </w:rPr>
              <w:t>)</w:t>
            </w:r>
            <w:r w:rsidR="000726D3">
              <w:rPr>
                <w:iCs/>
              </w:rPr>
              <w:t>,</w:t>
            </w:r>
            <w:r w:rsidR="00811383">
              <w:rPr>
                <w:iCs/>
              </w:rPr>
              <w:t xml:space="preserve"> </w:t>
            </w:r>
            <w:r w:rsidR="000726D3">
              <w:rPr>
                <w:iCs/>
              </w:rPr>
              <w:t>kas nodod</w:t>
            </w:r>
            <w:r w:rsidR="000726D3" w:rsidRPr="004D18F0">
              <w:rPr>
                <w:iCs/>
              </w:rPr>
              <w:t xml:space="preserve"> Veselības </w:t>
            </w:r>
            <w:r w:rsidR="000726D3">
              <w:rPr>
                <w:iCs/>
              </w:rPr>
              <w:t>inspekcijas pārvaldes uzdevumu</w:t>
            </w:r>
            <w:r w:rsidR="000726D3" w:rsidRPr="004D18F0">
              <w:rPr>
                <w:iCs/>
              </w:rPr>
              <w:t xml:space="preserve"> Slimību p</w:t>
            </w:r>
            <w:r w:rsidR="000726D3">
              <w:rPr>
                <w:iCs/>
              </w:rPr>
              <w:t>rofilakses un kontroles centram</w:t>
            </w:r>
            <w:r w:rsidR="00D41848">
              <w:rPr>
                <w:iCs/>
              </w:rPr>
              <w:t xml:space="preserve"> </w:t>
            </w:r>
            <w:r w:rsidR="000726D3">
              <w:rPr>
                <w:iCs/>
              </w:rPr>
              <w:t>-</w:t>
            </w:r>
            <w:r w:rsidR="000726D3" w:rsidRPr="004D18F0">
              <w:rPr>
                <w:iCs/>
              </w:rPr>
              <w:t xml:space="preserve"> tabakas izstrādājumu sastāvdaļu datu bāzes izveid</w:t>
            </w:r>
            <w:r w:rsidR="000726D3">
              <w:rPr>
                <w:iCs/>
              </w:rPr>
              <w:t>ošana un uzturēšana</w:t>
            </w:r>
            <w:r w:rsidR="000726D3" w:rsidRPr="004D18F0">
              <w:rPr>
                <w:iCs/>
              </w:rPr>
              <w:t>.</w:t>
            </w:r>
            <w:r w:rsidR="000726D3">
              <w:rPr>
                <w:iCs/>
              </w:rPr>
              <w:t xml:space="preserve"> </w:t>
            </w:r>
          </w:p>
        </w:tc>
      </w:tr>
      <w:tr w:rsidR="00924023" w:rsidRPr="00A253EB" w:rsidTr="00E34667">
        <w:trPr>
          <w:jc w:val="center"/>
        </w:trPr>
        <w:tc>
          <w:tcPr>
            <w:tcW w:w="568" w:type="dxa"/>
          </w:tcPr>
          <w:p w:rsidR="00924023" w:rsidRPr="00A253EB" w:rsidRDefault="00924023" w:rsidP="00711F59">
            <w:pPr>
              <w:pStyle w:val="naiskr"/>
              <w:tabs>
                <w:tab w:val="left" w:pos="2628"/>
              </w:tabs>
              <w:spacing w:before="0" w:after="0"/>
              <w:jc w:val="both"/>
              <w:rPr>
                <w:iCs/>
              </w:rPr>
            </w:pPr>
            <w:r w:rsidRPr="00A253EB">
              <w:rPr>
                <w:iCs/>
              </w:rPr>
              <w:t>2.</w:t>
            </w:r>
          </w:p>
        </w:tc>
        <w:tc>
          <w:tcPr>
            <w:tcW w:w="3118" w:type="dxa"/>
          </w:tcPr>
          <w:p w:rsidR="00924023" w:rsidRPr="00A253EB" w:rsidRDefault="00924023" w:rsidP="00711F59">
            <w:pPr>
              <w:pStyle w:val="naiskr"/>
              <w:tabs>
                <w:tab w:val="left" w:pos="2628"/>
              </w:tabs>
              <w:spacing w:before="0" w:after="0"/>
              <w:jc w:val="both"/>
              <w:rPr>
                <w:iCs/>
              </w:rPr>
            </w:pPr>
            <w:r w:rsidRPr="00A253EB">
              <w:t>Cita informācija</w:t>
            </w:r>
          </w:p>
        </w:tc>
        <w:tc>
          <w:tcPr>
            <w:tcW w:w="6182" w:type="dxa"/>
          </w:tcPr>
          <w:p w:rsidR="00924023" w:rsidRPr="00A253EB" w:rsidRDefault="00924023" w:rsidP="002A6E3A">
            <w:pPr>
              <w:pStyle w:val="naiskr"/>
              <w:spacing w:before="0" w:after="0"/>
              <w:jc w:val="both"/>
            </w:pPr>
            <w:r w:rsidRPr="00A253EB">
              <w:t>Nav</w:t>
            </w:r>
            <w:r w:rsidR="002A6E3A" w:rsidRPr="00A253EB">
              <w:t>.</w:t>
            </w:r>
          </w:p>
        </w:tc>
      </w:tr>
    </w:tbl>
    <w:p w:rsidR="00C31E36" w:rsidRDefault="00C31E36" w:rsidP="00C31E36">
      <w:pPr>
        <w:ind w:firstLine="720"/>
        <w:jc w:val="both"/>
        <w:rPr>
          <w:sz w:val="28"/>
          <w:szCs w:val="28"/>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710"/>
        <w:gridCol w:w="3118"/>
        <w:gridCol w:w="6096"/>
      </w:tblGrid>
      <w:tr w:rsidR="00F75A69" w:rsidRPr="00BA3C4F" w:rsidTr="00F75A69">
        <w:tc>
          <w:tcPr>
            <w:tcW w:w="9924" w:type="dxa"/>
            <w:gridSpan w:val="3"/>
            <w:tcBorders>
              <w:top w:val="outset" w:sz="6" w:space="0" w:color="auto"/>
              <w:left w:val="outset" w:sz="6" w:space="0" w:color="auto"/>
              <w:bottom w:val="outset" w:sz="6" w:space="0" w:color="auto"/>
              <w:right w:val="outset" w:sz="6" w:space="0" w:color="auto"/>
            </w:tcBorders>
            <w:vAlign w:val="center"/>
          </w:tcPr>
          <w:p w:rsidR="00F75A69" w:rsidRPr="00BA3C4F" w:rsidRDefault="00F75A69" w:rsidP="009E34CF">
            <w:pPr>
              <w:jc w:val="center"/>
              <w:rPr>
                <w:b/>
              </w:rPr>
            </w:pPr>
            <w:r w:rsidRPr="00BA3C4F">
              <w:rPr>
                <w:b/>
              </w:rPr>
              <w:t>V. Tiesību akta projekta atbilstība Latvijas Republikas starptautiskajām saistībām</w:t>
            </w:r>
          </w:p>
        </w:tc>
      </w:tr>
      <w:tr w:rsidR="00F75A69" w:rsidRPr="00BA3C4F" w:rsidTr="00F75A69">
        <w:tc>
          <w:tcPr>
            <w:tcW w:w="710" w:type="dxa"/>
            <w:tcBorders>
              <w:top w:val="outset" w:sz="6" w:space="0" w:color="auto"/>
              <w:left w:val="outset" w:sz="6" w:space="0" w:color="auto"/>
              <w:bottom w:val="outset" w:sz="6" w:space="0" w:color="auto"/>
              <w:right w:val="outset" w:sz="6" w:space="0" w:color="auto"/>
            </w:tcBorders>
          </w:tcPr>
          <w:p w:rsidR="00F75A69" w:rsidRPr="00BA3C4F" w:rsidRDefault="00F75A69" w:rsidP="009E34CF">
            <w:pPr>
              <w:ind w:left="57"/>
            </w:pPr>
            <w:r w:rsidRPr="00BA3C4F">
              <w:t>1.</w:t>
            </w:r>
          </w:p>
        </w:tc>
        <w:tc>
          <w:tcPr>
            <w:tcW w:w="3118" w:type="dxa"/>
            <w:tcBorders>
              <w:top w:val="outset" w:sz="6" w:space="0" w:color="auto"/>
              <w:left w:val="outset" w:sz="6" w:space="0" w:color="auto"/>
              <w:bottom w:val="outset" w:sz="6" w:space="0" w:color="auto"/>
              <w:right w:val="outset" w:sz="6" w:space="0" w:color="auto"/>
            </w:tcBorders>
          </w:tcPr>
          <w:p w:rsidR="00F75A69" w:rsidRPr="00BA3C4F" w:rsidRDefault="00F75A69" w:rsidP="009E34CF">
            <w:pPr>
              <w:ind w:left="57"/>
            </w:pPr>
            <w:r w:rsidRPr="00BA3C4F">
              <w:t>Saistības pret Eiropas Savienību</w:t>
            </w:r>
          </w:p>
        </w:tc>
        <w:tc>
          <w:tcPr>
            <w:tcW w:w="6096" w:type="dxa"/>
            <w:tcBorders>
              <w:top w:val="outset" w:sz="6" w:space="0" w:color="auto"/>
              <w:left w:val="outset" w:sz="6" w:space="0" w:color="auto"/>
              <w:bottom w:val="outset" w:sz="6" w:space="0" w:color="auto"/>
              <w:right w:val="outset" w:sz="6" w:space="0" w:color="auto"/>
            </w:tcBorders>
          </w:tcPr>
          <w:p w:rsidR="00F75A69" w:rsidRPr="00BA3C4F" w:rsidRDefault="00F75A69" w:rsidP="0080302A">
            <w:pPr>
              <w:ind w:left="57" w:right="114"/>
              <w:jc w:val="both"/>
            </w:pPr>
            <w:r>
              <w:t>Likumprojekts satur normu, kas izriet no šādas</w:t>
            </w:r>
            <w:r w:rsidRPr="00F75A69">
              <w:t xml:space="preserve"> direktīv</w:t>
            </w:r>
            <w:r>
              <w:t xml:space="preserve">as - </w:t>
            </w:r>
            <w:r w:rsidR="0080302A">
              <w:rPr>
                <w:iCs/>
              </w:rPr>
              <w:t xml:space="preserve">Eiropas Parlamenta un Padomes 2001.gada 5.jūnija direktīva 2001/37/EK </w:t>
            </w:r>
            <w:r w:rsidR="0080302A" w:rsidRPr="00206892">
              <w:rPr>
                <w:i/>
                <w:iCs/>
              </w:rPr>
              <w:t>par dalībvalstu normatīvo un administratīvo aktu tuvināšanu attiecībā uz tabakas izstrādājumu ražošanu, noformēšanu un pārdošanu</w:t>
            </w:r>
            <w:r w:rsidR="0080302A">
              <w:rPr>
                <w:i/>
                <w:iCs/>
              </w:rPr>
              <w:t>.</w:t>
            </w:r>
          </w:p>
        </w:tc>
      </w:tr>
      <w:tr w:rsidR="00F75A69" w:rsidRPr="00BA3C4F" w:rsidTr="00F75A69">
        <w:tc>
          <w:tcPr>
            <w:tcW w:w="710" w:type="dxa"/>
            <w:tcBorders>
              <w:top w:val="outset" w:sz="6" w:space="0" w:color="auto"/>
              <w:left w:val="outset" w:sz="6" w:space="0" w:color="auto"/>
              <w:bottom w:val="outset" w:sz="6" w:space="0" w:color="auto"/>
              <w:right w:val="outset" w:sz="6" w:space="0" w:color="auto"/>
            </w:tcBorders>
          </w:tcPr>
          <w:p w:rsidR="00F75A69" w:rsidRPr="00BA3C4F" w:rsidRDefault="00F75A69" w:rsidP="009E34CF">
            <w:pPr>
              <w:ind w:left="57"/>
            </w:pPr>
            <w:r w:rsidRPr="00BA3C4F">
              <w:t>2.</w:t>
            </w:r>
          </w:p>
        </w:tc>
        <w:tc>
          <w:tcPr>
            <w:tcW w:w="3118" w:type="dxa"/>
            <w:tcBorders>
              <w:top w:val="outset" w:sz="6" w:space="0" w:color="auto"/>
              <w:left w:val="outset" w:sz="6" w:space="0" w:color="auto"/>
              <w:bottom w:val="outset" w:sz="6" w:space="0" w:color="auto"/>
              <w:right w:val="outset" w:sz="6" w:space="0" w:color="auto"/>
            </w:tcBorders>
          </w:tcPr>
          <w:p w:rsidR="00F75A69" w:rsidRPr="00BA3C4F" w:rsidRDefault="00F75A69" w:rsidP="009E34CF">
            <w:pPr>
              <w:ind w:left="57"/>
            </w:pPr>
            <w:r w:rsidRPr="00BA3C4F">
              <w:t>Citas starptautiskās saistības</w:t>
            </w:r>
          </w:p>
        </w:tc>
        <w:tc>
          <w:tcPr>
            <w:tcW w:w="6096" w:type="dxa"/>
            <w:tcBorders>
              <w:top w:val="outset" w:sz="6" w:space="0" w:color="auto"/>
              <w:left w:val="outset" w:sz="6" w:space="0" w:color="auto"/>
              <w:bottom w:val="outset" w:sz="6" w:space="0" w:color="auto"/>
              <w:right w:val="outset" w:sz="6" w:space="0" w:color="auto"/>
            </w:tcBorders>
          </w:tcPr>
          <w:p w:rsidR="00F75A69" w:rsidRPr="00BA3C4F" w:rsidRDefault="00A60730" w:rsidP="009E34CF">
            <w:pPr>
              <w:ind w:left="57"/>
            </w:pPr>
            <w:r w:rsidRPr="00F90733">
              <w:t>Nav attiecināms.</w:t>
            </w:r>
          </w:p>
        </w:tc>
      </w:tr>
      <w:tr w:rsidR="00F75A69" w:rsidRPr="00BA3C4F" w:rsidTr="00F75A69">
        <w:tc>
          <w:tcPr>
            <w:tcW w:w="710" w:type="dxa"/>
            <w:tcBorders>
              <w:top w:val="outset" w:sz="6" w:space="0" w:color="auto"/>
              <w:left w:val="outset" w:sz="6" w:space="0" w:color="auto"/>
              <w:bottom w:val="outset" w:sz="6" w:space="0" w:color="auto"/>
              <w:right w:val="outset" w:sz="6" w:space="0" w:color="auto"/>
            </w:tcBorders>
          </w:tcPr>
          <w:p w:rsidR="00F75A69" w:rsidRPr="00BA3C4F" w:rsidRDefault="00F75A69" w:rsidP="009E34CF">
            <w:pPr>
              <w:ind w:left="57"/>
            </w:pPr>
            <w:r w:rsidRPr="00BA3C4F">
              <w:lastRenderedPageBreak/>
              <w:t>3.</w:t>
            </w:r>
          </w:p>
        </w:tc>
        <w:tc>
          <w:tcPr>
            <w:tcW w:w="3118" w:type="dxa"/>
            <w:tcBorders>
              <w:top w:val="outset" w:sz="6" w:space="0" w:color="auto"/>
              <w:left w:val="outset" w:sz="6" w:space="0" w:color="auto"/>
              <w:bottom w:val="outset" w:sz="6" w:space="0" w:color="auto"/>
              <w:right w:val="outset" w:sz="6" w:space="0" w:color="auto"/>
            </w:tcBorders>
          </w:tcPr>
          <w:p w:rsidR="00F75A69" w:rsidRPr="00BA3C4F" w:rsidRDefault="00F75A69" w:rsidP="009E34CF">
            <w:pPr>
              <w:ind w:left="57"/>
            </w:pPr>
            <w:r w:rsidRPr="00BA3C4F">
              <w:t>Cita informācija</w:t>
            </w:r>
          </w:p>
        </w:tc>
        <w:tc>
          <w:tcPr>
            <w:tcW w:w="6096" w:type="dxa"/>
            <w:tcBorders>
              <w:top w:val="outset" w:sz="6" w:space="0" w:color="auto"/>
              <w:left w:val="outset" w:sz="6" w:space="0" w:color="auto"/>
              <w:bottom w:val="outset" w:sz="6" w:space="0" w:color="auto"/>
              <w:right w:val="outset" w:sz="6" w:space="0" w:color="auto"/>
            </w:tcBorders>
          </w:tcPr>
          <w:p w:rsidR="00F75A69" w:rsidRPr="00BA3C4F" w:rsidRDefault="00A60730" w:rsidP="009E34CF">
            <w:pPr>
              <w:ind w:left="57"/>
            </w:pPr>
            <w:r w:rsidRPr="00F90733">
              <w:t>Nav.</w:t>
            </w:r>
          </w:p>
        </w:tc>
      </w:tr>
    </w:tbl>
    <w:p w:rsidR="00F75A69" w:rsidRDefault="00F75A69" w:rsidP="006C4607">
      <w:pPr>
        <w:pStyle w:val="naisf"/>
        <w:spacing w:before="0" w:after="0"/>
        <w:jc w:val="center"/>
        <w:rPr>
          <w:b/>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250"/>
        <w:gridCol w:w="1852"/>
        <w:gridCol w:w="2719"/>
        <w:gridCol w:w="3103"/>
      </w:tblGrid>
      <w:tr w:rsidR="00F75A69" w:rsidRPr="00BA3C4F" w:rsidTr="00F75A69">
        <w:trPr>
          <w:cantSplit/>
          <w:trHeight w:val="523"/>
        </w:trPr>
        <w:tc>
          <w:tcPr>
            <w:tcW w:w="9924" w:type="dxa"/>
            <w:gridSpan w:val="4"/>
            <w:tcBorders>
              <w:top w:val="outset" w:sz="6" w:space="0" w:color="auto"/>
              <w:left w:val="outset" w:sz="6" w:space="0" w:color="auto"/>
              <w:bottom w:val="outset" w:sz="6" w:space="0" w:color="auto"/>
              <w:right w:val="outset" w:sz="6" w:space="0" w:color="auto"/>
            </w:tcBorders>
            <w:vAlign w:val="center"/>
          </w:tcPr>
          <w:p w:rsidR="00F75A69" w:rsidRPr="00BA3C4F" w:rsidRDefault="00F75A69" w:rsidP="009E34CF">
            <w:pPr>
              <w:ind w:left="57"/>
              <w:jc w:val="center"/>
              <w:rPr>
                <w:b/>
              </w:rPr>
            </w:pPr>
            <w:r w:rsidRPr="00BA3C4F">
              <w:rPr>
                <w:b/>
              </w:rPr>
              <w:t>1.tabula</w:t>
            </w:r>
          </w:p>
          <w:p w:rsidR="00F75A69" w:rsidRPr="00BA3C4F" w:rsidRDefault="00F75A69" w:rsidP="009E34CF">
            <w:pPr>
              <w:ind w:left="57"/>
              <w:jc w:val="center"/>
            </w:pPr>
            <w:r w:rsidRPr="00BA3C4F">
              <w:rPr>
                <w:b/>
              </w:rPr>
              <w:t>Tiesību akta projekta atbilstība ES tiesību aktiem</w:t>
            </w:r>
          </w:p>
        </w:tc>
      </w:tr>
      <w:tr w:rsidR="00F75A69" w:rsidRPr="00BA3C4F" w:rsidTr="00F75A69">
        <w:trPr>
          <w:cantSplit/>
        </w:trPr>
        <w:tc>
          <w:tcPr>
            <w:tcW w:w="2250" w:type="dxa"/>
            <w:tcBorders>
              <w:top w:val="outset" w:sz="6" w:space="0" w:color="auto"/>
              <w:left w:val="outset" w:sz="6" w:space="0" w:color="auto"/>
              <w:bottom w:val="outset" w:sz="6" w:space="0" w:color="auto"/>
              <w:right w:val="outset" w:sz="6" w:space="0" w:color="auto"/>
            </w:tcBorders>
          </w:tcPr>
          <w:p w:rsidR="00F75A69" w:rsidRPr="00BA3C4F" w:rsidRDefault="00F75A69" w:rsidP="009E34CF">
            <w:pPr>
              <w:ind w:left="57"/>
            </w:pPr>
            <w:r>
              <w:t>Attiecīgā ES </w:t>
            </w:r>
            <w:r w:rsidRPr="00BA3C4F">
              <w:t>tiesību akta datums, numurs un nosaukums</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BA3C4F" w:rsidRDefault="00A144BA" w:rsidP="009E34CF">
            <w:pPr>
              <w:ind w:left="57"/>
            </w:pPr>
            <w:r>
              <w:rPr>
                <w:iCs/>
              </w:rPr>
              <w:t xml:space="preserve">Eiropas Parlamenta un Padomes 2001.gada 5.jūnija direktīva 2001/37/EK </w:t>
            </w:r>
            <w:r w:rsidRPr="00206892">
              <w:rPr>
                <w:i/>
                <w:iCs/>
              </w:rPr>
              <w:t>par dalībvalstu normatīvo un administratīvo aktu tuvināšanu attiecībā uz tabakas izstrādājumu ražošanu, noformēšanu un pārdošanu</w:t>
            </w:r>
            <w:r>
              <w:rPr>
                <w:i/>
                <w:iCs/>
              </w:rPr>
              <w:t>.</w:t>
            </w:r>
          </w:p>
        </w:tc>
      </w:tr>
      <w:tr w:rsidR="00F75A69" w:rsidRPr="00BA3C4F" w:rsidTr="00F75A69">
        <w:trPr>
          <w:cantSplit/>
        </w:trPr>
        <w:tc>
          <w:tcPr>
            <w:tcW w:w="2250" w:type="dxa"/>
            <w:tcBorders>
              <w:top w:val="outset" w:sz="6" w:space="0" w:color="auto"/>
              <w:left w:val="outset" w:sz="6" w:space="0" w:color="auto"/>
              <w:bottom w:val="outset" w:sz="6" w:space="0" w:color="auto"/>
              <w:right w:val="outset" w:sz="6" w:space="0" w:color="auto"/>
            </w:tcBorders>
            <w:vAlign w:val="center"/>
          </w:tcPr>
          <w:p w:rsidR="00F75A69" w:rsidRPr="00BA3C4F" w:rsidRDefault="00F75A69" w:rsidP="009E34CF">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F75A69" w:rsidRPr="00BA3C4F" w:rsidRDefault="00F75A69" w:rsidP="009E34CF">
            <w:pPr>
              <w:ind w:left="57"/>
              <w:jc w:val="center"/>
            </w:pPr>
            <w:r w:rsidRPr="00BA3C4F">
              <w:t>B</w:t>
            </w:r>
          </w:p>
        </w:tc>
        <w:tc>
          <w:tcPr>
            <w:tcW w:w="2719" w:type="dxa"/>
            <w:tcBorders>
              <w:top w:val="outset" w:sz="6" w:space="0" w:color="auto"/>
              <w:left w:val="outset" w:sz="6" w:space="0" w:color="auto"/>
              <w:bottom w:val="outset" w:sz="6" w:space="0" w:color="auto"/>
              <w:right w:val="outset" w:sz="6" w:space="0" w:color="auto"/>
            </w:tcBorders>
            <w:vAlign w:val="center"/>
          </w:tcPr>
          <w:p w:rsidR="00F75A69" w:rsidRPr="00BA3C4F" w:rsidRDefault="00F75A69" w:rsidP="009E34CF">
            <w:pPr>
              <w:ind w:left="57"/>
              <w:jc w:val="center"/>
            </w:pPr>
            <w:r w:rsidRPr="00BA3C4F">
              <w:t>C</w:t>
            </w:r>
          </w:p>
        </w:tc>
        <w:tc>
          <w:tcPr>
            <w:tcW w:w="3103" w:type="dxa"/>
            <w:tcBorders>
              <w:top w:val="outset" w:sz="6" w:space="0" w:color="auto"/>
              <w:left w:val="outset" w:sz="6" w:space="0" w:color="auto"/>
              <w:bottom w:val="outset" w:sz="6" w:space="0" w:color="auto"/>
              <w:right w:val="outset" w:sz="6" w:space="0" w:color="auto"/>
            </w:tcBorders>
            <w:vAlign w:val="center"/>
          </w:tcPr>
          <w:p w:rsidR="00F75A69" w:rsidRPr="00BA3C4F" w:rsidRDefault="00F75A69" w:rsidP="009E34CF">
            <w:pPr>
              <w:ind w:left="57"/>
              <w:jc w:val="center"/>
            </w:pPr>
            <w:r w:rsidRPr="00BA3C4F">
              <w:t>D</w:t>
            </w:r>
          </w:p>
        </w:tc>
      </w:tr>
      <w:tr w:rsidR="00F75A69" w:rsidRPr="00C932B6" w:rsidTr="00A144BA">
        <w:trPr>
          <w:cantSplit/>
          <w:trHeight w:val="1652"/>
        </w:trPr>
        <w:tc>
          <w:tcPr>
            <w:tcW w:w="2250" w:type="dxa"/>
            <w:tcBorders>
              <w:top w:val="outset" w:sz="6" w:space="0" w:color="auto"/>
              <w:left w:val="outset" w:sz="6" w:space="0" w:color="auto"/>
              <w:bottom w:val="outset" w:sz="6" w:space="0" w:color="auto"/>
              <w:right w:val="outset" w:sz="6" w:space="0" w:color="auto"/>
            </w:tcBorders>
          </w:tcPr>
          <w:p w:rsidR="00F75A69" w:rsidRPr="00C932B6" w:rsidRDefault="00F75A69" w:rsidP="00341291">
            <w:pPr>
              <w:ind w:left="57"/>
              <w:rPr>
                <w:spacing w:val="-3"/>
              </w:rPr>
            </w:pPr>
            <w:r>
              <w:rPr>
                <w:spacing w:val="-3"/>
              </w:rPr>
              <w:t>Attiecīgā ES </w:t>
            </w:r>
            <w:r w:rsidRPr="00C932B6">
              <w:rPr>
                <w:spacing w:val="-3"/>
              </w:rPr>
              <w:t>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F75A69" w:rsidRPr="00C932B6" w:rsidRDefault="00F75A69" w:rsidP="00341291">
            <w:pPr>
              <w:ind w:left="57"/>
              <w:rPr>
                <w:spacing w:val="-3"/>
              </w:rPr>
            </w:pPr>
            <w:r w:rsidRPr="00C932B6">
              <w:rPr>
                <w:spacing w:val="-3"/>
              </w:rPr>
              <w:t>Projekta vienība, kas pārņem vai ievieš katru šīs tabulas A ailē minēto ES tiesību akta vienību</w:t>
            </w:r>
          </w:p>
        </w:tc>
        <w:tc>
          <w:tcPr>
            <w:tcW w:w="2719" w:type="dxa"/>
            <w:tcBorders>
              <w:top w:val="outset" w:sz="6" w:space="0" w:color="auto"/>
              <w:left w:val="outset" w:sz="6" w:space="0" w:color="auto"/>
              <w:bottom w:val="outset" w:sz="6" w:space="0" w:color="auto"/>
              <w:right w:val="outset" w:sz="6" w:space="0" w:color="auto"/>
            </w:tcBorders>
          </w:tcPr>
          <w:p w:rsidR="00F75A69" w:rsidRPr="00C932B6" w:rsidRDefault="00F75A69" w:rsidP="00341291">
            <w:pPr>
              <w:ind w:left="57"/>
              <w:rPr>
                <w:spacing w:val="-3"/>
              </w:rPr>
            </w:pPr>
            <w:r w:rsidRPr="00C932B6">
              <w:rPr>
                <w:spacing w:val="-3"/>
              </w:rPr>
              <w:t>Informācija par to, va</w:t>
            </w:r>
            <w:r>
              <w:rPr>
                <w:spacing w:val="-3"/>
              </w:rPr>
              <w:t>i šīs tabulas A ailē minētās ES </w:t>
            </w:r>
            <w:r w:rsidRPr="00C932B6">
              <w:rPr>
                <w:spacing w:val="-3"/>
              </w:rPr>
              <w:t>tiesību akta vienības tiek pārņemtas vai ieviestas pilnībā vai daļēji</w:t>
            </w:r>
          </w:p>
        </w:tc>
        <w:tc>
          <w:tcPr>
            <w:tcW w:w="3103" w:type="dxa"/>
            <w:tcBorders>
              <w:top w:val="outset" w:sz="6" w:space="0" w:color="auto"/>
              <w:left w:val="outset" w:sz="6" w:space="0" w:color="auto"/>
              <w:bottom w:val="outset" w:sz="6" w:space="0" w:color="auto"/>
              <w:right w:val="outset" w:sz="6" w:space="0" w:color="auto"/>
            </w:tcBorders>
          </w:tcPr>
          <w:p w:rsidR="00F75A69" w:rsidRPr="00A144BA" w:rsidRDefault="00F75A69" w:rsidP="00341291">
            <w:pPr>
              <w:ind w:left="57"/>
            </w:pPr>
            <w:r w:rsidRPr="00C932B6">
              <w:rPr>
                <w:spacing w:val="-3"/>
              </w:rPr>
              <w:t xml:space="preserve">Informācija par to, vai šīs </w:t>
            </w:r>
            <w:r w:rsidRPr="00011110">
              <w:t>tabulas B ailē minētās projekta vienības paredz stingrākas prasības nek</w:t>
            </w:r>
            <w:r>
              <w:t>ā šīs tabulas A ailē minētās ES </w:t>
            </w:r>
            <w:r w:rsidRPr="00011110">
              <w:t>tiesību akta vienības</w:t>
            </w:r>
          </w:p>
        </w:tc>
      </w:tr>
      <w:tr w:rsidR="00F75A69" w:rsidRPr="00BA3C4F" w:rsidTr="00256D95">
        <w:trPr>
          <w:cantSplit/>
          <w:trHeight w:val="1350"/>
        </w:trPr>
        <w:tc>
          <w:tcPr>
            <w:tcW w:w="2250" w:type="dxa"/>
            <w:tcBorders>
              <w:top w:val="outset" w:sz="6" w:space="0" w:color="auto"/>
              <w:left w:val="outset" w:sz="6" w:space="0" w:color="auto"/>
              <w:bottom w:val="outset" w:sz="6" w:space="0" w:color="auto"/>
              <w:right w:val="outset" w:sz="6" w:space="0" w:color="auto"/>
            </w:tcBorders>
          </w:tcPr>
          <w:p w:rsidR="00F75A69" w:rsidRPr="00D71109" w:rsidRDefault="00341291" w:rsidP="00256D95">
            <w:pPr>
              <w:ind w:left="57"/>
              <w:jc w:val="both"/>
              <w:rPr>
                <w:spacing w:val="-2"/>
              </w:rPr>
            </w:pPr>
            <w:r w:rsidRPr="00341291">
              <w:rPr>
                <w:spacing w:val="-2"/>
              </w:rPr>
              <w:t>6.panta 4.punkts</w:t>
            </w:r>
          </w:p>
        </w:tc>
        <w:tc>
          <w:tcPr>
            <w:tcW w:w="1852" w:type="dxa"/>
            <w:tcBorders>
              <w:top w:val="outset" w:sz="6" w:space="0" w:color="auto"/>
              <w:left w:val="outset" w:sz="6" w:space="0" w:color="auto"/>
              <w:bottom w:val="outset" w:sz="6" w:space="0" w:color="auto"/>
              <w:right w:val="outset" w:sz="6" w:space="0" w:color="auto"/>
            </w:tcBorders>
          </w:tcPr>
          <w:p w:rsidR="00F75A69" w:rsidRPr="00D71109" w:rsidRDefault="00A57B22" w:rsidP="00256D95">
            <w:pPr>
              <w:ind w:left="57"/>
              <w:jc w:val="both"/>
              <w:rPr>
                <w:spacing w:val="-2"/>
              </w:rPr>
            </w:pPr>
            <w:r w:rsidRPr="00206892">
              <w:rPr>
                <w:iCs/>
              </w:rPr>
              <w:t>7.</w:t>
            </w:r>
            <w:r w:rsidRPr="00206892">
              <w:rPr>
                <w:iCs/>
                <w:vertAlign w:val="superscript"/>
              </w:rPr>
              <w:t>1</w:t>
            </w:r>
            <w:r w:rsidRPr="00206892">
              <w:rPr>
                <w:iCs/>
              </w:rPr>
              <w:t>pant</w:t>
            </w:r>
            <w:r>
              <w:rPr>
                <w:iCs/>
              </w:rPr>
              <w:t>a ceturtā daļa</w:t>
            </w:r>
          </w:p>
        </w:tc>
        <w:tc>
          <w:tcPr>
            <w:tcW w:w="2719" w:type="dxa"/>
            <w:tcBorders>
              <w:top w:val="outset" w:sz="6" w:space="0" w:color="auto"/>
              <w:left w:val="outset" w:sz="6" w:space="0" w:color="auto"/>
              <w:bottom w:val="outset" w:sz="6" w:space="0" w:color="auto"/>
              <w:right w:val="outset" w:sz="6" w:space="0" w:color="auto"/>
            </w:tcBorders>
          </w:tcPr>
          <w:p w:rsidR="0056014B" w:rsidRDefault="0056014B" w:rsidP="00256D95">
            <w:pPr>
              <w:ind w:left="57"/>
              <w:jc w:val="both"/>
              <w:rPr>
                <w:spacing w:val="-2"/>
              </w:rPr>
            </w:pPr>
            <w:r w:rsidRPr="0056014B">
              <w:rPr>
                <w:spacing w:val="-2"/>
              </w:rPr>
              <w:t>Direktīvas norma ieviesta pilnībā</w:t>
            </w:r>
            <w:r w:rsidR="00A144BA">
              <w:rPr>
                <w:spacing w:val="-2"/>
              </w:rPr>
              <w:t>.</w:t>
            </w:r>
            <w:r w:rsidRPr="0056014B">
              <w:rPr>
                <w:spacing w:val="-2"/>
              </w:rPr>
              <w:t xml:space="preserve"> </w:t>
            </w:r>
          </w:p>
          <w:p w:rsidR="00F75A69" w:rsidRPr="00D71109" w:rsidRDefault="002A12BC" w:rsidP="00256D95">
            <w:pPr>
              <w:ind w:left="57"/>
              <w:jc w:val="both"/>
              <w:rPr>
                <w:spacing w:val="-2"/>
              </w:rPr>
            </w:pPr>
            <w:r w:rsidRPr="004D18F0">
              <w:rPr>
                <w:iCs/>
              </w:rPr>
              <w:t>Slimību profilakses un kontroles centrs</w:t>
            </w:r>
            <w:r w:rsidRPr="00D71109">
              <w:rPr>
                <w:spacing w:val="-2"/>
              </w:rPr>
              <w:t xml:space="preserve"> </w:t>
            </w:r>
            <w:r>
              <w:rPr>
                <w:spacing w:val="-2"/>
              </w:rPr>
              <w:t>nodrošinās saistības izpildi pilnībā.</w:t>
            </w:r>
          </w:p>
        </w:tc>
        <w:tc>
          <w:tcPr>
            <w:tcW w:w="3103" w:type="dxa"/>
            <w:tcBorders>
              <w:top w:val="outset" w:sz="6" w:space="0" w:color="auto"/>
              <w:left w:val="outset" w:sz="6" w:space="0" w:color="auto"/>
              <w:bottom w:val="outset" w:sz="6" w:space="0" w:color="auto"/>
              <w:right w:val="outset" w:sz="6" w:space="0" w:color="auto"/>
            </w:tcBorders>
          </w:tcPr>
          <w:p w:rsidR="00F75A69" w:rsidRPr="00D71109" w:rsidRDefault="0056014B" w:rsidP="00256D95">
            <w:pPr>
              <w:ind w:left="57"/>
              <w:jc w:val="both"/>
              <w:rPr>
                <w:spacing w:val="-2"/>
              </w:rPr>
            </w:pPr>
            <w:r w:rsidRPr="0056014B">
              <w:rPr>
                <w:spacing w:val="-2"/>
              </w:rPr>
              <w:t>Stingrākas prasības neparedz</w:t>
            </w:r>
            <w:r w:rsidR="00A144BA">
              <w:rPr>
                <w:spacing w:val="-2"/>
              </w:rPr>
              <w:t>.</w:t>
            </w:r>
            <w:r w:rsidRPr="0056014B">
              <w:rPr>
                <w:spacing w:val="-2"/>
              </w:rPr>
              <w:t xml:space="preserve"> </w:t>
            </w:r>
          </w:p>
        </w:tc>
      </w:tr>
      <w:tr w:rsidR="00F75A69" w:rsidRPr="00BA3C4F" w:rsidTr="00F75A69">
        <w:trPr>
          <w:cantSplit/>
          <w:trHeight w:val="281"/>
        </w:trPr>
        <w:tc>
          <w:tcPr>
            <w:tcW w:w="2250" w:type="dxa"/>
            <w:tcBorders>
              <w:top w:val="outset" w:sz="6" w:space="0" w:color="auto"/>
              <w:left w:val="outset" w:sz="6" w:space="0" w:color="auto"/>
              <w:bottom w:val="outset" w:sz="6" w:space="0" w:color="auto"/>
              <w:right w:val="outset" w:sz="6" w:space="0" w:color="auto"/>
            </w:tcBorders>
          </w:tcPr>
          <w:p w:rsidR="00F75A69" w:rsidRPr="00D71109" w:rsidRDefault="00F75A69" w:rsidP="009E34CF">
            <w:pPr>
              <w:ind w:left="57"/>
              <w:rPr>
                <w:spacing w:val="-3"/>
              </w:rPr>
            </w:pPr>
            <w:r w:rsidRPr="00D71109">
              <w:rPr>
                <w:spacing w:val="-3"/>
              </w:rPr>
              <w:t>Kā ir izmantota ES tiesību aktā paredzētā rīcības brīvība dalībvalstij pārņemt vai ieviest noteiktas ES tiesību akta normas</w:t>
            </w:r>
            <w:r>
              <w:rPr>
                <w:spacing w:val="-3"/>
              </w:rPr>
              <w:t>?</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BA3C4F" w:rsidRDefault="00256D95" w:rsidP="009E34CF">
            <w:pPr>
              <w:ind w:left="57"/>
            </w:pPr>
            <w:r w:rsidRPr="00A21204">
              <w:rPr>
                <w:color w:val="2A2A2A"/>
              </w:rPr>
              <w:t>Projekts šo jomu neskar</w:t>
            </w:r>
            <w:r>
              <w:rPr>
                <w:color w:val="2A2A2A"/>
              </w:rPr>
              <w:t>.</w:t>
            </w:r>
          </w:p>
        </w:tc>
      </w:tr>
      <w:tr w:rsidR="00F75A69" w:rsidRPr="00BA3C4F" w:rsidTr="00F75A69">
        <w:trPr>
          <w:cantSplit/>
          <w:trHeight w:val="913"/>
        </w:trPr>
        <w:tc>
          <w:tcPr>
            <w:tcW w:w="2250" w:type="dxa"/>
            <w:tcBorders>
              <w:top w:val="outset" w:sz="6" w:space="0" w:color="auto"/>
              <w:left w:val="outset" w:sz="6" w:space="0" w:color="auto"/>
              <w:bottom w:val="outset" w:sz="6" w:space="0" w:color="auto"/>
              <w:right w:val="outset" w:sz="6" w:space="0" w:color="auto"/>
            </w:tcBorders>
          </w:tcPr>
          <w:p w:rsidR="00F75A69" w:rsidRPr="00D71109" w:rsidRDefault="00F75A69" w:rsidP="009E34CF">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BA3C4F" w:rsidRDefault="00256D95" w:rsidP="00256D95">
            <w:pPr>
              <w:ind w:left="57"/>
              <w:jc w:val="both"/>
            </w:pPr>
            <w:r>
              <w:rPr>
                <w:spacing w:val="-2"/>
              </w:rPr>
              <w:t>Latvijai nav saistību sniegt paziņojumu Eiropas Savienības institūcijām un dalībvalstīm.</w:t>
            </w:r>
          </w:p>
        </w:tc>
      </w:tr>
      <w:tr w:rsidR="00F75A69" w:rsidRPr="00BA3C4F" w:rsidTr="00256D95">
        <w:trPr>
          <w:cantSplit/>
          <w:trHeight w:val="263"/>
        </w:trPr>
        <w:tc>
          <w:tcPr>
            <w:tcW w:w="2250" w:type="dxa"/>
            <w:tcBorders>
              <w:top w:val="outset" w:sz="6" w:space="0" w:color="auto"/>
              <w:left w:val="outset" w:sz="6" w:space="0" w:color="auto"/>
              <w:bottom w:val="outset" w:sz="6" w:space="0" w:color="auto"/>
              <w:right w:val="outset" w:sz="6" w:space="0" w:color="auto"/>
            </w:tcBorders>
          </w:tcPr>
          <w:p w:rsidR="00F75A69" w:rsidRPr="00BA3C4F" w:rsidRDefault="00F75A69" w:rsidP="009E34CF">
            <w:pPr>
              <w:ind w:left="57"/>
            </w:pPr>
            <w:r w:rsidRPr="00BA3C4F">
              <w:t>Cita informācija</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BA3C4F" w:rsidRDefault="00014080" w:rsidP="005C3CAC">
            <w:pPr>
              <w:ind w:left="57" w:right="114"/>
              <w:jc w:val="both"/>
            </w:pPr>
            <w:r w:rsidRPr="00014080">
              <w:t>Pārējās Eiropas Parlamenta un Padomes 2001.gada 5.jūnija direktīva</w:t>
            </w:r>
            <w:r>
              <w:t>s</w:t>
            </w:r>
            <w:r w:rsidRPr="00014080">
              <w:t xml:space="preserve"> 2001/37/EK </w:t>
            </w:r>
            <w:r w:rsidRPr="00014080">
              <w:rPr>
                <w:i/>
              </w:rPr>
              <w:t>par dalībvalstu normatīvo un administratīvo aktu tuvināšanu attiecībā uz tabakas izstrādājumu ražošanu, noformēšanu un pārdošanu</w:t>
            </w:r>
            <w:r>
              <w:t xml:space="preserve"> </w:t>
            </w:r>
            <w:r w:rsidRPr="00014080">
              <w:t xml:space="preserve">normas </w:t>
            </w:r>
            <w:r>
              <w:t>jau tika</w:t>
            </w:r>
            <w:r w:rsidRPr="00014080">
              <w:t xml:space="preserve"> ieviestas ar grozījumiem </w:t>
            </w:r>
            <w:r>
              <w:t xml:space="preserve">Likumā, kas tika veikti </w:t>
            </w:r>
            <w:r w:rsidR="005C3CAC" w:rsidRPr="005C3CAC">
              <w:t>30.10.2003.</w:t>
            </w:r>
          </w:p>
        </w:tc>
      </w:tr>
    </w:tbl>
    <w:p w:rsidR="00F75A69" w:rsidRDefault="00F75A69" w:rsidP="006C4607">
      <w:pPr>
        <w:pStyle w:val="naisf"/>
        <w:spacing w:before="0" w:after="0"/>
        <w:jc w:val="center"/>
        <w:rPr>
          <w:b/>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924"/>
      </w:tblGrid>
      <w:tr w:rsidR="00110530" w:rsidRPr="00194421" w:rsidTr="00110530">
        <w:trPr>
          <w:trHeight w:val="20"/>
        </w:trPr>
        <w:tc>
          <w:tcPr>
            <w:tcW w:w="9924" w:type="dxa"/>
            <w:tcBorders>
              <w:top w:val="outset" w:sz="6" w:space="0" w:color="auto"/>
              <w:left w:val="outset" w:sz="6" w:space="0" w:color="auto"/>
              <w:bottom w:val="outset" w:sz="6" w:space="0" w:color="auto"/>
              <w:right w:val="outset" w:sz="6" w:space="0" w:color="auto"/>
            </w:tcBorders>
            <w:vAlign w:val="center"/>
          </w:tcPr>
          <w:p w:rsidR="00110530" w:rsidRPr="00194421" w:rsidRDefault="00110530" w:rsidP="00C36C3E">
            <w:pPr>
              <w:ind w:left="57"/>
              <w:jc w:val="center"/>
              <w:rPr>
                <w:b/>
              </w:rPr>
            </w:pPr>
            <w:r w:rsidRPr="00194421">
              <w:rPr>
                <w:b/>
              </w:rPr>
              <w:t>2.tabula</w:t>
            </w:r>
          </w:p>
          <w:p w:rsidR="00110530" w:rsidRPr="00194421" w:rsidRDefault="00110530" w:rsidP="00C36C3E">
            <w:pPr>
              <w:ind w:left="57"/>
              <w:jc w:val="center"/>
              <w:rPr>
                <w:b/>
              </w:rPr>
            </w:pPr>
            <w:r w:rsidRPr="00194421">
              <w:rPr>
                <w:b/>
              </w:rPr>
              <w:t>Ar tiesību akta projektu izpildītās vai uzņemtās saistības, kas izriet no starptautiskajiem tiesību aktiem vai starptautiskas institūcijas vai organizācijas dokumentiem</w:t>
            </w:r>
            <w:r>
              <w:rPr>
                <w:b/>
              </w:rPr>
              <w:t>.</w:t>
            </w:r>
          </w:p>
          <w:p w:rsidR="00110530" w:rsidRPr="00194421" w:rsidRDefault="00110530" w:rsidP="00C36C3E">
            <w:pPr>
              <w:ind w:left="57"/>
              <w:jc w:val="center"/>
              <w:rPr>
                <w:b/>
              </w:rPr>
            </w:pPr>
            <w:r w:rsidRPr="00194421">
              <w:rPr>
                <w:b/>
              </w:rPr>
              <w:t>Pasākumi šo saistību izpildei</w:t>
            </w:r>
          </w:p>
        </w:tc>
      </w:tr>
      <w:tr w:rsidR="00110530" w:rsidRPr="00194421" w:rsidTr="00110530">
        <w:trPr>
          <w:trHeight w:val="20"/>
        </w:trPr>
        <w:tc>
          <w:tcPr>
            <w:tcW w:w="9924" w:type="dxa"/>
            <w:tcBorders>
              <w:top w:val="outset" w:sz="6" w:space="0" w:color="auto"/>
              <w:left w:val="outset" w:sz="6" w:space="0" w:color="auto"/>
              <w:bottom w:val="outset" w:sz="6" w:space="0" w:color="auto"/>
              <w:right w:val="outset" w:sz="6" w:space="0" w:color="auto"/>
            </w:tcBorders>
            <w:vAlign w:val="center"/>
          </w:tcPr>
          <w:p w:rsidR="00110530" w:rsidRPr="00194421" w:rsidRDefault="008018F5" w:rsidP="008018F5">
            <w:pPr>
              <w:ind w:left="57"/>
              <w:jc w:val="center"/>
            </w:pPr>
            <w:r>
              <w:rPr>
                <w:iCs/>
              </w:rPr>
              <w:t>Projekts šo jomu neskar.</w:t>
            </w:r>
          </w:p>
        </w:tc>
      </w:tr>
    </w:tbl>
    <w:p w:rsidR="00110530" w:rsidRPr="007C0F2C" w:rsidRDefault="00110530" w:rsidP="006C4607">
      <w:pPr>
        <w:pStyle w:val="naisf"/>
        <w:spacing w:before="0" w:after="0"/>
        <w:jc w:val="center"/>
        <w:rPr>
          <w:b/>
        </w:rPr>
      </w:pPr>
    </w:p>
    <w:tbl>
      <w:tblPr>
        <w:tblW w:w="1000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7"/>
        <w:gridCol w:w="4412"/>
        <w:gridCol w:w="5228"/>
      </w:tblGrid>
      <w:tr w:rsidR="00277929" w:rsidRPr="00A253EB" w:rsidTr="00E34667">
        <w:trPr>
          <w:jc w:val="center"/>
        </w:trPr>
        <w:tc>
          <w:tcPr>
            <w:tcW w:w="10007" w:type="dxa"/>
            <w:gridSpan w:val="3"/>
          </w:tcPr>
          <w:p w:rsidR="00277929" w:rsidRPr="00A253EB" w:rsidRDefault="00277929" w:rsidP="007D099D">
            <w:pPr>
              <w:pStyle w:val="naisnod"/>
              <w:spacing w:before="0" w:after="0"/>
              <w:ind w:left="57" w:right="57"/>
            </w:pPr>
            <w:r w:rsidRPr="00A253EB">
              <w:t>VI</w:t>
            </w:r>
            <w:r w:rsidR="000941C5" w:rsidRPr="00A253EB">
              <w:t>.</w:t>
            </w:r>
            <w:r w:rsidRPr="00A253EB">
              <w:t xml:space="preserve"> Sabiedrības līdzdalība un šīs līdzdalības rezultāti</w:t>
            </w:r>
          </w:p>
        </w:tc>
      </w:tr>
      <w:tr w:rsidR="00183CC2" w:rsidRPr="00A253EB" w:rsidTr="00E34667">
        <w:trPr>
          <w:trHeight w:val="553"/>
          <w:jc w:val="center"/>
        </w:trPr>
        <w:tc>
          <w:tcPr>
            <w:tcW w:w="367" w:type="dxa"/>
          </w:tcPr>
          <w:p w:rsidR="00183CC2" w:rsidRPr="00A253EB" w:rsidRDefault="00183CC2" w:rsidP="007D099D">
            <w:pPr>
              <w:pStyle w:val="naiskr"/>
              <w:spacing w:before="0" w:after="0"/>
              <w:ind w:left="57" w:right="57"/>
              <w:rPr>
                <w:bCs/>
              </w:rPr>
            </w:pPr>
            <w:r w:rsidRPr="00A253EB">
              <w:rPr>
                <w:bCs/>
              </w:rPr>
              <w:t>1.</w:t>
            </w:r>
          </w:p>
        </w:tc>
        <w:tc>
          <w:tcPr>
            <w:tcW w:w="4412" w:type="dxa"/>
          </w:tcPr>
          <w:p w:rsidR="00183CC2" w:rsidRPr="00A253EB" w:rsidRDefault="00183CC2" w:rsidP="007D099D">
            <w:pPr>
              <w:pStyle w:val="naiskr"/>
              <w:tabs>
                <w:tab w:val="left" w:pos="170"/>
              </w:tabs>
              <w:spacing w:before="0" w:after="0"/>
              <w:ind w:left="57" w:right="57"/>
            </w:pPr>
            <w:r w:rsidRPr="00A253EB">
              <w:t>Sabiedrības informēšana par projekta izstrādes uzsākšanu</w:t>
            </w:r>
          </w:p>
        </w:tc>
        <w:tc>
          <w:tcPr>
            <w:tcW w:w="5228" w:type="dxa"/>
          </w:tcPr>
          <w:p w:rsidR="00183CC2" w:rsidRPr="00A253EB" w:rsidRDefault="00345ADB" w:rsidP="007D099D">
            <w:pPr>
              <w:pStyle w:val="naiskr"/>
              <w:spacing w:before="0" w:after="0"/>
              <w:ind w:left="57" w:right="57"/>
              <w:jc w:val="both"/>
            </w:pPr>
            <w:r w:rsidRPr="00A253EB">
              <w:t>Likumpr</w:t>
            </w:r>
            <w:r w:rsidR="00AC684E" w:rsidRPr="00A253EB">
              <w:t>ojekts tika</w:t>
            </w:r>
            <w:r w:rsidRPr="00A253EB">
              <w:t xml:space="preserve"> ievietots Veselības ministrijas mājaslapā </w:t>
            </w:r>
            <w:r w:rsidR="00AC684E" w:rsidRPr="00A253EB">
              <w:t>publiskai apspriešanai</w:t>
            </w:r>
            <w:r w:rsidR="00AA317F" w:rsidRPr="00A253EB">
              <w:t xml:space="preserve"> </w:t>
            </w:r>
            <w:r w:rsidR="00461F6F" w:rsidRPr="00A253EB">
              <w:t>no 2012.gada 12.janv</w:t>
            </w:r>
            <w:r w:rsidR="00AC684E" w:rsidRPr="00A253EB">
              <w:t>āra līdz 2012.gada 13.februārim</w:t>
            </w:r>
            <w:r w:rsidR="00F65694" w:rsidRPr="00A253EB">
              <w:t>.</w:t>
            </w:r>
          </w:p>
        </w:tc>
      </w:tr>
      <w:tr w:rsidR="00277929" w:rsidRPr="00A253EB" w:rsidTr="00E34667">
        <w:trPr>
          <w:trHeight w:val="339"/>
          <w:jc w:val="center"/>
        </w:trPr>
        <w:tc>
          <w:tcPr>
            <w:tcW w:w="367" w:type="dxa"/>
          </w:tcPr>
          <w:p w:rsidR="00277929" w:rsidRPr="00A253EB" w:rsidRDefault="00183CC2" w:rsidP="007D099D">
            <w:pPr>
              <w:pStyle w:val="naiskr"/>
              <w:spacing w:before="0" w:after="0"/>
              <w:ind w:left="57" w:right="57"/>
              <w:rPr>
                <w:bCs/>
              </w:rPr>
            </w:pPr>
            <w:r w:rsidRPr="00A253EB">
              <w:rPr>
                <w:bCs/>
              </w:rPr>
              <w:t>2</w:t>
            </w:r>
            <w:r w:rsidR="00277929" w:rsidRPr="00A253EB">
              <w:rPr>
                <w:bCs/>
              </w:rPr>
              <w:t>.</w:t>
            </w:r>
          </w:p>
        </w:tc>
        <w:tc>
          <w:tcPr>
            <w:tcW w:w="4412" w:type="dxa"/>
          </w:tcPr>
          <w:p w:rsidR="00277929" w:rsidRPr="00A253EB" w:rsidRDefault="00E179CD" w:rsidP="007D099D">
            <w:pPr>
              <w:pStyle w:val="naiskr"/>
              <w:spacing w:before="0" w:after="0"/>
              <w:ind w:left="57" w:right="57"/>
            </w:pPr>
            <w:r w:rsidRPr="00A253EB">
              <w:t>S</w:t>
            </w:r>
            <w:r w:rsidR="00DB073B" w:rsidRPr="00A253EB">
              <w:t>abiedrības</w:t>
            </w:r>
            <w:r w:rsidR="00B73166" w:rsidRPr="00A253EB">
              <w:t xml:space="preserve"> </w:t>
            </w:r>
            <w:r w:rsidR="00DB073B" w:rsidRPr="00A253EB">
              <w:t>līdzdalība</w:t>
            </w:r>
            <w:r w:rsidR="00B73166" w:rsidRPr="00A253EB">
              <w:t xml:space="preserve"> </w:t>
            </w:r>
            <w:r w:rsidR="00AB2B1A" w:rsidRPr="00A253EB">
              <w:t>projekta izstrādē</w:t>
            </w:r>
            <w:r w:rsidR="00DB073B" w:rsidRPr="00A253EB">
              <w:t xml:space="preserve"> </w:t>
            </w:r>
          </w:p>
        </w:tc>
        <w:tc>
          <w:tcPr>
            <w:tcW w:w="5228" w:type="dxa"/>
          </w:tcPr>
          <w:p w:rsidR="00293ADF" w:rsidRPr="00A253EB" w:rsidRDefault="00FA3CE4" w:rsidP="00BB5DBB">
            <w:pPr>
              <w:pStyle w:val="naiskr"/>
              <w:spacing w:before="0" w:after="0"/>
              <w:ind w:left="57" w:right="57"/>
              <w:jc w:val="both"/>
            </w:pPr>
            <w:r w:rsidRPr="00A253EB">
              <w:t>Konsultācijas L</w:t>
            </w:r>
            <w:r w:rsidR="00AA767E" w:rsidRPr="00A253EB">
              <w:t>ikumprojekta izstrādes laikā</w:t>
            </w:r>
            <w:r w:rsidR="00A61BD2" w:rsidRPr="00A253EB">
              <w:t xml:space="preserve"> (</w:t>
            </w:r>
            <w:r w:rsidRPr="00A253EB">
              <w:t>L</w:t>
            </w:r>
            <w:r w:rsidR="00A61BD2" w:rsidRPr="00A253EB">
              <w:t>ikumprojekts tika nosūtīts izvērtēšanai, kā arī iebildumu un priekšlikumu izteikšanai)</w:t>
            </w:r>
            <w:r w:rsidR="00AA767E" w:rsidRPr="00A253EB">
              <w:t xml:space="preserve"> ir notikušas ar </w:t>
            </w:r>
            <w:r w:rsidR="00A61BD2" w:rsidRPr="00A253EB">
              <w:t>Latvijas Lielo pilsētu asociāciju, Latvijas Ārstu biedrību, Tabakas un alkohola kontroles Latvijas nacionālo koalīciju, Ozolnieku novada pašvaldību.</w:t>
            </w:r>
            <w:r w:rsidR="00293ADF" w:rsidRPr="00A253EB">
              <w:t xml:space="preserve"> </w:t>
            </w:r>
          </w:p>
          <w:p w:rsidR="00277929" w:rsidRPr="00A253EB" w:rsidRDefault="00293ADF" w:rsidP="00BB5DBB">
            <w:pPr>
              <w:pStyle w:val="naiskr"/>
              <w:spacing w:before="0" w:after="0"/>
              <w:ind w:left="57" w:right="57"/>
              <w:jc w:val="both"/>
            </w:pPr>
            <w:r w:rsidRPr="00A253EB">
              <w:t xml:space="preserve">Konsultācijām tika izvēlēti tie sabiedrības pārstāvji, kuri līdz šim aktīvi ir darbojušies sabiedrības veselības </w:t>
            </w:r>
            <w:r w:rsidR="00FC70E0" w:rsidRPr="00A253EB">
              <w:t xml:space="preserve">saglabāšanas un </w:t>
            </w:r>
            <w:r w:rsidRPr="00A253EB">
              <w:t>uzlabošanas jomā,</w:t>
            </w:r>
            <w:r w:rsidR="00FC70E0" w:rsidRPr="00A253EB">
              <w:t xml:space="preserve"> kā arī</w:t>
            </w:r>
            <w:r w:rsidRPr="00A253EB">
              <w:t xml:space="preserve"> izteikuši priekšlikumus </w:t>
            </w:r>
            <w:r w:rsidR="00FC70E0" w:rsidRPr="00A253EB">
              <w:t xml:space="preserve">grozījumiem </w:t>
            </w:r>
            <w:r w:rsidR="003F1736" w:rsidRPr="00A253EB">
              <w:t>Likumā.</w:t>
            </w:r>
          </w:p>
        </w:tc>
      </w:tr>
      <w:tr w:rsidR="00277929" w:rsidRPr="00A253EB" w:rsidTr="00E34667">
        <w:trPr>
          <w:trHeight w:val="375"/>
          <w:jc w:val="center"/>
        </w:trPr>
        <w:tc>
          <w:tcPr>
            <w:tcW w:w="367" w:type="dxa"/>
          </w:tcPr>
          <w:p w:rsidR="00277929" w:rsidRPr="00A253EB" w:rsidRDefault="00183CC2" w:rsidP="007D099D">
            <w:pPr>
              <w:pStyle w:val="naiskr"/>
              <w:spacing w:before="0" w:after="0"/>
              <w:ind w:left="57" w:right="57"/>
              <w:rPr>
                <w:bCs/>
              </w:rPr>
            </w:pPr>
            <w:r w:rsidRPr="00A253EB">
              <w:rPr>
                <w:bCs/>
              </w:rPr>
              <w:t>3</w:t>
            </w:r>
            <w:r w:rsidR="00277929" w:rsidRPr="00A253EB">
              <w:rPr>
                <w:bCs/>
              </w:rPr>
              <w:t>.</w:t>
            </w:r>
          </w:p>
        </w:tc>
        <w:tc>
          <w:tcPr>
            <w:tcW w:w="4412" w:type="dxa"/>
          </w:tcPr>
          <w:p w:rsidR="00784422" w:rsidRPr="00A253EB" w:rsidRDefault="00DB78F0" w:rsidP="007D099D">
            <w:pPr>
              <w:pStyle w:val="naiskr"/>
              <w:spacing w:before="0" w:after="0"/>
              <w:ind w:left="57" w:right="57"/>
            </w:pPr>
            <w:r w:rsidRPr="00A253EB">
              <w:t xml:space="preserve">Sabiedrības līdzdalības rezultāti </w:t>
            </w:r>
          </w:p>
        </w:tc>
        <w:tc>
          <w:tcPr>
            <w:tcW w:w="5228" w:type="dxa"/>
          </w:tcPr>
          <w:p w:rsidR="00277929" w:rsidRPr="00A253EB" w:rsidRDefault="00367982" w:rsidP="00BB5DBB">
            <w:pPr>
              <w:pStyle w:val="naiskr"/>
              <w:spacing w:before="0" w:after="0"/>
              <w:ind w:left="57" w:right="57"/>
              <w:jc w:val="both"/>
            </w:pPr>
            <w:r w:rsidRPr="00A253EB">
              <w:t xml:space="preserve">Iebildumi vai priekšlikumi par </w:t>
            </w:r>
            <w:r w:rsidR="00BB5DBB" w:rsidRPr="00A253EB">
              <w:t>L</w:t>
            </w:r>
            <w:r w:rsidRPr="00A253EB">
              <w:t xml:space="preserve">ikumprojektu netika saņemti no </w:t>
            </w:r>
            <w:r w:rsidR="00A61BD2" w:rsidRPr="00A253EB">
              <w:t>Ozolnieku novada pašvaldība</w:t>
            </w:r>
            <w:r w:rsidRPr="00A253EB">
              <w:t>s</w:t>
            </w:r>
            <w:r w:rsidR="00A61BD2" w:rsidRPr="00A253EB">
              <w:t>, Latvijas Ārstu biedrība</w:t>
            </w:r>
            <w:r w:rsidR="00AB517D" w:rsidRPr="00A253EB">
              <w:t xml:space="preserve">s un </w:t>
            </w:r>
            <w:r w:rsidR="00A61BD2" w:rsidRPr="00A253EB">
              <w:t>Tabakas un alkohola kontroles Latvijas nacionālā</w:t>
            </w:r>
            <w:r w:rsidR="00AB517D" w:rsidRPr="00A253EB">
              <w:t>s</w:t>
            </w:r>
            <w:r w:rsidR="00A61BD2" w:rsidRPr="00A253EB">
              <w:t xml:space="preserve"> koalīcija</w:t>
            </w:r>
            <w:r w:rsidR="00AB517D" w:rsidRPr="00A253EB">
              <w:t>s</w:t>
            </w:r>
            <w:r w:rsidR="009542CA" w:rsidRPr="00A253EB">
              <w:t xml:space="preserve">, tādējādi ir uzskatāms, ka minētie sabiedrības pārstāvji atbalsta </w:t>
            </w:r>
            <w:r w:rsidR="00BB5DBB" w:rsidRPr="00A253EB">
              <w:t>L</w:t>
            </w:r>
            <w:r w:rsidR="009542CA" w:rsidRPr="00A253EB">
              <w:t>ikumprojektu Veselības ministrijas piedāvātajā redakcijā</w:t>
            </w:r>
            <w:r w:rsidR="00AB517D" w:rsidRPr="00A253EB">
              <w:t>.</w:t>
            </w:r>
          </w:p>
          <w:p w:rsidR="006A0D6D" w:rsidRPr="00A253EB" w:rsidRDefault="006C243A" w:rsidP="00BB5DBB">
            <w:pPr>
              <w:pStyle w:val="naiskr"/>
              <w:spacing w:before="0" w:after="0"/>
              <w:ind w:left="57" w:right="57"/>
              <w:jc w:val="both"/>
            </w:pPr>
            <w:r w:rsidRPr="00A253EB">
              <w:t xml:space="preserve">Latvijas Lielo pilsētu asociācija kopumā atbalstīja </w:t>
            </w:r>
            <w:r w:rsidR="00BB5DBB" w:rsidRPr="00A253EB">
              <w:t>L</w:t>
            </w:r>
            <w:r w:rsidRPr="00A253EB">
              <w:t xml:space="preserve">ikumprojektu. </w:t>
            </w:r>
          </w:p>
          <w:p w:rsidR="00EA0A0A" w:rsidRPr="00A253EB" w:rsidRDefault="006C243A" w:rsidP="00BB5DBB">
            <w:pPr>
              <w:pStyle w:val="naiskr"/>
              <w:spacing w:before="0" w:after="0"/>
              <w:ind w:left="57" w:right="57"/>
              <w:jc w:val="both"/>
            </w:pPr>
            <w:r w:rsidRPr="00A253EB">
              <w:t xml:space="preserve">Latvijas Lielo pilsētu asociācija piedāvāja precizēt terminu „tabakas izstrādājumu reklāma”, </w:t>
            </w:r>
            <w:r w:rsidR="006A0D6D" w:rsidRPr="00A253EB">
              <w:t>aizstājot vārdus „komerciāla komunikācija” ar vārdiem „komerciāls paziņojums”, vārdu „rekomendācija” aizstāt ar vārdu „ieteikums” un vārdu „darbība” aizstāt ar vārdu „akcija”.</w:t>
            </w:r>
            <w:r w:rsidR="00EA0A0A" w:rsidRPr="00A253EB">
              <w:t xml:space="preserve"> Latvijas Lielo pilsētu asociācija iesaka normu izteikt šādā redakcijā „7) tabakas izstrādājumu reklāma – jebkurā veidā izplatīts komerciāls paziņojums (piemēram, iespieddarbi, plakāti, uzlīmes, reklāmas attēli uz sienām, radio un televīzijas raidījumi, klipi, kinofilmas un videofilmas), ieteikums vai akcija, ar mērķi tieši vai netieši veicināt tabakas izstrādājumu pirkšanu un patēriņu, tai skaitā pielietojot dažādus patēriņu veicinošus efektus (piemēram, vārdus (saukļus), dizaina formas, attēlus, krāsu kombinācijas, gaismas un </w:t>
            </w:r>
            <w:r w:rsidR="00E95D79" w:rsidRPr="00A253EB">
              <w:t>skaņas efektus</w:t>
            </w:r>
            <w:r w:rsidR="00EA0A0A" w:rsidRPr="00A253EB">
              <w:t>)</w:t>
            </w:r>
            <w:r w:rsidR="00E95D79" w:rsidRPr="00A253EB">
              <w:t xml:space="preserve"> tabakas izstrādājumu izvietošanā tirdzniecības vietās;</w:t>
            </w:r>
            <w:r w:rsidR="00EA0A0A" w:rsidRPr="00A253EB">
              <w:t>”</w:t>
            </w:r>
            <w:r w:rsidR="00E95D79" w:rsidRPr="00A253EB">
              <w:t>.</w:t>
            </w:r>
          </w:p>
          <w:p w:rsidR="00AB517D" w:rsidRPr="00A253EB" w:rsidRDefault="00FB6009" w:rsidP="00BB5DBB">
            <w:pPr>
              <w:pStyle w:val="naiskr"/>
              <w:spacing w:before="0" w:after="0"/>
              <w:ind w:left="57" w:right="57"/>
              <w:jc w:val="both"/>
            </w:pPr>
            <w:r w:rsidRPr="00A253EB">
              <w:t>Veselības ministrija ir ņēmusi vērā minēto priekšlikumu attiecībā uz Latvijas Lielo p</w:t>
            </w:r>
            <w:r w:rsidR="00EF77FD">
              <w:t xml:space="preserve">ilsētu asociācijas piedāvāto vārdu </w:t>
            </w:r>
            <w:r w:rsidRPr="00A253EB">
              <w:t xml:space="preserve">„ieteikums”, bet nav ņēmusi vērā priekšlikumu – </w:t>
            </w:r>
            <w:r w:rsidR="00EF77FD" w:rsidRPr="00EF77FD">
              <w:t xml:space="preserve">vārdus „komerciāla komunikācija” </w:t>
            </w:r>
            <w:r w:rsidR="00EF77FD" w:rsidRPr="00A253EB">
              <w:t>aizstāt</w:t>
            </w:r>
            <w:r w:rsidR="00EF77FD" w:rsidRPr="00EF77FD">
              <w:t xml:space="preserve"> ar vārdiem „komerciāls paziņojums”</w:t>
            </w:r>
            <w:r w:rsidR="00EF77FD">
              <w:t xml:space="preserve"> un </w:t>
            </w:r>
            <w:r w:rsidRPr="00A253EB">
              <w:t xml:space="preserve">vārdu „darbība” aizstāt ar vārdu „akcija”, jo tabakas industrijas pārstāvji </w:t>
            </w:r>
            <w:r w:rsidR="00166F35" w:rsidRPr="00A253EB">
              <w:t xml:space="preserve">tieši </w:t>
            </w:r>
            <w:r w:rsidRPr="00A253EB">
              <w:t>veic dažādas darbības, kas netieši reklamē tabakas izstrādājumus un veicina to pirkšanu.</w:t>
            </w:r>
            <w:r w:rsidR="00EF77FD">
              <w:t xml:space="preserve"> Ekonomikas ministrijas un </w:t>
            </w:r>
            <w:r w:rsidR="00F1049E">
              <w:t>P</w:t>
            </w:r>
            <w:r w:rsidR="00EF77FD">
              <w:t xml:space="preserve">atērētāju tiesību aizsardzības centra </w:t>
            </w:r>
            <w:r w:rsidR="00EF77FD">
              <w:lastRenderedPageBreak/>
              <w:t>ieskatā termins „komunikācija” ir lietojams plašāk nekā termins „paziņojums”.</w:t>
            </w:r>
            <w:r w:rsidR="00166F35" w:rsidRPr="00A253EB">
              <w:t xml:space="preserve"> Bez tam Ekonomikas ministrijai un Patērētāju tiesību aizsardzības centram, saskaņā ar normatīvajos aktos noteikto kompetenci r</w:t>
            </w:r>
            <w:r w:rsidR="00EF77FD">
              <w:t xml:space="preserve">eklāmas uzraudzības jomā, nav </w:t>
            </w:r>
            <w:r w:rsidR="00166F35" w:rsidRPr="00A253EB">
              <w:t xml:space="preserve"> iebildumu attiecībā uz </w:t>
            </w:r>
            <w:r w:rsidR="00BB5DBB" w:rsidRPr="00A253EB">
              <w:t>L</w:t>
            </w:r>
            <w:r w:rsidR="00166F35" w:rsidRPr="00A253EB">
              <w:t xml:space="preserve">ikumprojekta </w:t>
            </w:r>
            <w:r w:rsidR="00C82D85" w:rsidRPr="00A253EB">
              <w:t>1.panta 7.punktu.</w:t>
            </w:r>
          </w:p>
          <w:p w:rsidR="00B373C9" w:rsidRDefault="00B373C9" w:rsidP="00105192">
            <w:pPr>
              <w:pStyle w:val="naiskr"/>
              <w:spacing w:before="0" w:after="0"/>
              <w:ind w:left="57" w:right="57"/>
              <w:jc w:val="both"/>
            </w:pPr>
            <w:r w:rsidRPr="00A253EB">
              <w:t xml:space="preserve">Latvijas Lielo pilsētu asociācija atbalsta iespēju pašvaldībām deleģēt tiesības lemt par attiecīgu saistošo noteikumu pieņemšanu, ar kuriem noteiktu papildus smēķēšanas ierobežojumus pašvaldības administratīvajā teritorijā, tomēr atzīmē, ka diskutabls </w:t>
            </w:r>
            <w:r w:rsidR="004736B8" w:rsidRPr="00A253EB">
              <w:t xml:space="preserve">ir </w:t>
            </w:r>
            <w:r w:rsidRPr="00A253EB">
              <w:t xml:space="preserve">jautājums par to, vai </w:t>
            </w:r>
            <w:r w:rsidR="00105192" w:rsidRPr="00A253EB">
              <w:t>L</w:t>
            </w:r>
            <w:r w:rsidRPr="00A253EB">
              <w:t>ikumprojekts spēs pilnībā atrisināt konstatētās problēmas.</w:t>
            </w:r>
          </w:p>
          <w:p w:rsidR="00FA74CB" w:rsidRDefault="00FA74CB" w:rsidP="00105192">
            <w:pPr>
              <w:pStyle w:val="naiskr"/>
              <w:spacing w:before="0" w:after="0"/>
              <w:ind w:left="57" w:right="57"/>
              <w:jc w:val="both"/>
            </w:pPr>
            <w:r>
              <w:t>Ozolnieku novada dome 2012.gada 1.marta vēstulē Nr.3-12/183 Veselības ministrijai norāda, ka tieša kontroles atbildība  par saistošo noteikumu izpildi tiks  uzticēta pašvaldības  policijai, kuras rīcībā  ir nepieciešamie tehniskie līdzekļi.</w:t>
            </w:r>
          </w:p>
          <w:p w:rsidR="004D048C" w:rsidRPr="00A253EB" w:rsidRDefault="004D048C" w:rsidP="00105192">
            <w:pPr>
              <w:pStyle w:val="naiskr"/>
              <w:spacing w:before="0" w:after="0"/>
              <w:ind w:left="57" w:right="57"/>
              <w:jc w:val="both"/>
            </w:pPr>
            <w:r>
              <w:t xml:space="preserve">Biedrība „Invalīdu tiesību aizsardzības centrs” </w:t>
            </w:r>
            <w:r w:rsidRPr="00052151">
              <w:t>atbalst</w:t>
            </w:r>
            <w:r>
              <w:t>a</w:t>
            </w:r>
            <w:r w:rsidRPr="00052151">
              <w:t xml:space="preserve"> Vese</w:t>
            </w:r>
            <w:r>
              <w:t>lības ministrijas izstrādātos papildu smēķēšanas aizliegumus.</w:t>
            </w:r>
          </w:p>
        </w:tc>
      </w:tr>
      <w:tr w:rsidR="00DE0B83" w:rsidRPr="00A253EB" w:rsidTr="00E34667">
        <w:trPr>
          <w:trHeight w:val="340"/>
          <w:jc w:val="center"/>
        </w:trPr>
        <w:tc>
          <w:tcPr>
            <w:tcW w:w="367" w:type="dxa"/>
          </w:tcPr>
          <w:p w:rsidR="00DE0B83" w:rsidRPr="00A253EB" w:rsidRDefault="00183CC2" w:rsidP="007D099D">
            <w:pPr>
              <w:pStyle w:val="naiskr"/>
              <w:spacing w:before="0" w:after="0"/>
              <w:ind w:left="57" w:right="57"/>
              <w:rPr>
                <w:bCs/>
              </w:rPr>
            </w:pPr>
            <w:r w:rsidRPr="00A253EB">
              <w:rPr>
                <w:bCs/>
              </w:rPr>
              <w:lastRenderedPageBreak/>
              <w:t>4</w:t>
            </w:r>
            <w:r w:rsidR="00DE0B83" w:rsidRPr="00A253EB">
              <w:rPr>
                <w:bCs/>
              </w:rPr>
              <w:t>.</w:t>
            </w:r>
          </w:p>
        </w:tc>
        <w:tc>
          <w:tcPr>
            <w:tcW w:w="4412" w:type="dxa"/>
          </w:tcPr>
          <w:p w:rsidR="00DE0B83" w:rsidRPr="00A253EB" w:rsidRDefault="00DE0B83" w:rsidP="007D099D">
            <w:pPr>
              <w:pStyle w:val="naiskr"/>
              <w:spacing w:before="0" w:after="0"/>
              <w:ind w:left="57" w:right="57"/>
            </w:pPr>
            <w:r w:rsidRPr="00A253EB">
              <w:t>Saeimas un ekspertu līdzdalība</w:t>
            </w:r>
          </w:p>
        </w:tc>
        <w:tc>
          <w:tcPr>
            <w:tcW w:w="5228" w:type="dxa"/>
          </w:tcPr>
          <w:p w:rsidR="00DE0B83" w:rsidRPr="00A253EB" w:rsidRDefault="0026519D" w:rsidP="007D099D">
            <w:pPr>
              <w:pStyle w:val="naiskr"/>
              <w:spacing w:before="0" w:after="0"/>
              <w:ind w:left="57" w:right="57"/>
              <w:jc w:val="both"/>
            </w:pPr>
            <w:r w:rsidRPr="00A253EB">
              <w:t xml:space="preserve">Konsultācijas ar </w:t>
            </w:r>
            <w:r w:rsidR="002B650D" w:rsidRPr="00A253EB">
              <w:t xml:space="preserve">Saeimas </w:t>
            </w:r>
            <w:r w:rsidR="00E02010" w:rsidRPr="00A253EB">
              <w:t xml:space="preserve">komisijām, apakškomisijām vai atsevišķiem </w:t>
            </w:r>
            <w:r w:rsidR="002B650D" w:rsidRPr="00A253EB">
              <w:t>deputātiem</w:t>
            </w:r>
            <w:r w:rsidR="00E02010" w:rsidRPr="00A253EB">
              <w:t xml:space="preserve">, kā arī </w:t>
            </w:r>
            <w:r w:rsidRPr="00A253EB">
              <w:t>ekspertiem netika veiktas</w:t>
            </w:r>
            <w:r w:rsidR="00863181" w:rsidRPr="00A253EB">
              <w:t>.</w:t>
            </w:r>
          </w:p>
        </w:tc>
      </w:tr>
      <w:tr w:rsidR="00277929" w:rsidRPr="00A253EB" w:rsidTr="00E34667">
        <w:trPr>
          <w:trHeight w:val="345"/>
          <w:jc w:val="center"/>
        </w:trPr>
        <w:tc>
          <w:tcPr>
            <w:tcW w:w="367" w:type="dxa"/>
          </w:tcPr>
          <w:p w:rsidR="00277929" w:rsidRPr="00A253EB" w:rsidRDefault="00183CC2" w:rsidP="007D099D">
            <w:pPr>
              <w:pStyle w:val="naiskr"/>
              <w:spacing w:before="0" w:after="0"/>
              <w:ind w:left="57" w:right="57"/>
              <w:rPr>
                <w:bCs/>
              </w:rPr>
            </w:pPr>
            <w:r w:rsidRPr="00A253EB">
              <w:rPr>
                <w:bCs/>
              </w:rPr>
              <w:t>5</w:t>
            </w:r>
            <w:r w:rsidR="00277929" w:rsidRPr="00A253EB">
              <w:rPr>
                <w:bCs/>
              </w:rPr>
              <w:t>.</w:t>
            </w:r>
          </w:p>
        </w:tc>
        <w:tc>
          <w:tcPr>
            <w:tcW w:w="4412" w:type="dxa"/>
          </w:tcPr>
          <w:p w:rsidR="002F78C8" w:rsidRPr="00A253EB" w:rsidRDefault="006C4607" w:rsidP="007D099D">
            <w:pPr>
              <w:pStyle w:val="naiskr"/>
              <w:spacing w:before="0" w:after="0"/>
              <w:ind w:left="57" w:right="57"/>
            </w:pPr>
            <w:r w:rsidRPr="00A253EB">
              <w:t>Cita informācija</w:t>
            </w:r>
          </w:p>
        </w:tc>
        <w:tc>
          <w:tcPr>
            <w:tcW w:w="5228" w:type="dxa"/>
          </w:tcPr>
          <w:p w:rsidR="00845811" w:rsidRPr="00A253EB" w:rsidRDefault="00BB0A82" w:rsidP="007D099D">
            <w:pPr>
              <w:pStyle w:val="naiskr"/>
              <w:spacing w:before="0" w:after="0"/>
              <w:ind w:left="57" w:right="57"/>
              <w:jc w:val="both"/>
            </w:pPr>
            <w:r w:rsidRPr="00A253EB">
              <w:t>Nav</w:t>
            </w:r>
            <w:r w:rsidR="00B9710C" w:rsidRPr="00A253EB">
              <w:t>.</w:t>
            </w:r>
          </w:p>
        </w:tc>
      </w:tr>
    </w:tbl>
    <w:p w:rsidR="0015060C" w:rsidRPr="007C0F2C" w:rsidRDefault="0015060C" w:rsidP="006C4607">
      <w:pPr>
        <w:pStyle w:val="naisf"/>
        <w:spacing w:before="0" w:after="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4450"/>
        <w:gridCol w:w="5048"/>
      </w:tblGrid>
      <w:tr w:rsidR="0023436E" w:rsidRPr="00A253EB" w:rsidTr="00D64334">
        <w:tc>
          <w:tcPr>
            <w:tcW w:w="9924" w:type="dxa"/>
            <w:gridSpan w:val="3"/>
            <w:tcBorders>
              <w:top w:val="single" w:sz="4" w:space="0" w:color="auto"/>
            </w:tcBorders>
          </w:tcPr>
          <w:p w:rsidR="0023436E" w:rsidRPr="00A253EB" w:rsidRDefault="0023436E" w:rsidP="007D099D">
            <w:pPr>
              <w:pStyle w:val="naisnod"/>
              <w:spacing w:before="0" w:after="0"/>
              <w:ind w:left="57" w:right="57"/>
            </w:pPr>
            <w:r w:rsidRPr="00A253EB">
              <w:t>VII</w:t>
            </w:r>
            <w:r w:rsidR="000941C5" w:rsidRPr="00A253EB">
              <w:t>.</w:t>
            </w:r>
            <w:r w:rsidRPr="00A253EB">
              <w:t xml:space="preserve"> Tiesību akta projekta izpildes nodrošināšana un tās ietekme uz institūcijām</w:t>
            </w:r>
          </w:p>
        </w:tc>
      </w:tr>
      <w:tr w:rsidR="0023436E" w:rsidRPr="00A253EB" w:rsidTr="00D64334">
        <w:trPr>
          <w:trHeight w:val="427"/>
        </w:trPr>
        <w:tc>
          <w:tcPr>
            <w:tcW w:w="426" w:type="dxa"/>
          </w:tcPr>
          <w:p w:rsidR="0023436E" w:rsidRPr="00A253EB" w:rsidRDefault="0023436E" w:rsidP="007D099D">
            <w:pPr>
              <w:pStyle w:val="naisnod"/>
              <w:spacing w:before="0" w:after="0"/>
              <w:ind w:left="57" w:right="57"/>
              <w:jc w:val="left"/>
              <w:rPr>
                <w:b w:val="0"/>
              </w:rPr>
            </w:pPr>
            <w:r w:rsidRPr="00A253EB">
              <w:rPr>
                <w:b w:val="0"/>
              </w:rPr>
              <w:t>1.</w:t>
            </w:r>
          </w:p>
        </w:tc>
        <w:tc>
          <w:tcPr>
            <w:tcW w:w="4450" w:type="dxa"/>
          </w:tcPr>
          <w:p w:rsidR="0023436E" w:rsidRPr="00A253EB" w:rsidRDefault="001A4066" w:rsidP="007D099D">
            <w:pPr>
              <w:pStyle w:val="naisf"/>
              <w:spacing w:before="0" w:after="0"/>
              <w:ind w:left="57" w:right="57" w:firstLine="0"/>
              <w:jc w:val="left"/>
            </w:pPr>
            <w:r w:rsidRPr="00A253EB">
              <w:t>P</w:t>
            </w:r>
            <w:r w:rsidR="0023436E" w:rsidRPr="00A253EB">
              <w:t xml:space="preserve">rojekta izpildē iesaistītās institūcijas </w:t>
            </w:r>
          </w:p>
        </w:tc>
        <w:tc>
          <w:tcPr>
            <w:tcW w:w="5048" w:type="dxa"/>
          </w:tcPr>
          <w:p w:rsidR="0023436E" w:rsidRPr="00A253EB" w:rsidRDefault="00402D5A" w:rsidP="00402D5A">
            <w:pPr>
              <w:pStyle w:val="naisnod"/>
              <w:spacing w:before="0" w:after="0"/>
              <w:ind w:left="57" w:right="57"/>
              <w:jc w:val="both"/>
              <w:rPr>
                <w:b w:val="0"/>
                <w:iCs/>
              </w:rPr>
            </w:pPr>
            <w:r w:rsidRPr="00A253EB">
              <w:rPr>
                <w:b w:val="0"/>
                <w:iCs/>
              </w:rPr>
              <w:t xml:space="preserve">Patērētāju tiesību aizsardzības centrs – attiecībā uz tabakas izstrādājumu reklāmas </w:t>
            </w:r>
            <w:r w:rsidR="008D30F4" w:rsidRPr="00A253EB">
              <w:rPr>
                <w:b w:val="0"/>
                <w:iCs/>
              </w:rPr>
              <w:t>noteikumu pārkāpumu.</w:t>
            </w:r>
          </w:p>
          <w:p w:rsidR="00402D5A" w:rsidRDefault="00DA1B75" w:rsidP="00572867">
            <w:pPr>
              <w:pStyle w:val="naisnod"/>
              <w:spacing w:before="0" w:after="0"/>
              <w:ind w:left="57" w:right="57"/>
              <w:jc w:val="both"/>
              <w:rPr>
                <w:b w:val="0"/>
                <w:iCs/>
              </w:rPr>
            </w:pPr>
            <w:r>
              <w:rPr>
                <w:b w:val="0"/>
                <w:iCs/>
              </w:rPr>
              <w:t>Pašvaldības</w:t>
            </w:r>
            <w:r w:rsidR="00402D5A" w:rsidRPr="00A253EB">
              <w:rPr>
                <w:b w:val="0"/>
                <w:iCs/>
              </w:rPr>
              <w:t xml:space="preserve"> policija – attiecībā uz </w:t>
            </w:r>
            <w:r w:rsidR="00DE5910">
              <w:rPr>
                <w:b w:val="0"/>
                <w:iCs/>
              </w:rPr>
              <w:t xml:space="preserve">papildus </w:t>
            </w:r>
            <w:r w:rsidR="00617655" w:rsidRPr="00A253EB">
              <w:rPr>
                <w:b w:val="0"/>
                <w:iCs/>
              </w:rPr>
              <w:t>smēķēšanas ierobežojumu neievērošanu.</w:t>
            </w:r>
          </w:p>
          <w:p w:rsidR="0096425A" w:rsidRPr="00A253EB" w:rsidRDefault="007D688E" w:rsidP="007D688E">
            <w:pPr>
              <w:pStyle w:val="naisnod"/>
              <w:spacing w:before="0" w:after="0"/>
              <w:ind w:left="57" w:right="57"/>
              <w:jc w:val="both"/>
              <w:rPr>
                <w:b w:val="0"/>
              </w:rPr>
            </w:pPr>
            <w:r w:rsidRPr="007D688E">
              <w:rPr>
                <w:b w:val="0"/>
              </w:rPr>
              <w:t>Slimību</w:t>
            </w:r>
            <w:r>
              <w:rPr>
                <w:b w:val="0"/>
              </w:rPr>
              <w:t xml:space="preserve"> profilakses un kontroles centrs </w:t>
            </w:r>
            <w:r w:rsidRPr="00A253EB">
              <w:rPr>
                <w:b w:val="0"/>
                <w:iCs/>
              </w:rPr>
              <w:t xml:space="preserve">– </w:t>
            </w:r>
            <w:r w:rsidRPr="007D688E">
              <w:rPr>
                <w:b w:val="0"/>
              </w:rPr>
              <w:t xml:space="preserve"> </w:t>
            </w:r>
            <w:r>
              <w:rPr>
                <w:b w:val="0"/>
              </w:rPr>
              <w:t>attiecībā uz informācijas apkopošanu</w:t>
            </w:r>
            <w:r w:rsidRPr="007D688E">
              <w:rPr>
                <w:b w:val="0"/>
              </w:rPr>
              <w:t xml:space="preserve"> par tabakas iz</w:t>
            </w:r>
            <w:r>
              <w:rPr>
                <w:b w:val="0"/>
              </w:rPr>
              <w:t xml:space="preserve">strādājumiem un </w:t>
            </w:r>
            <w:r w:rsidRPr="007D688E">
              <w:rPr>
                <w:b w:val="0"/>
              </w:rPr>
              <w:t>Eiropas Komisij</w:t>
            </w:r>
            <w:r>
              <w:rPr>
                <w:b w:val="0"/>
              </w:rPr>
              <w:t>as informēšanu.</w:t>
            </w:r>
          </w:p>
        </w:tc>
      </w:tr>
      <w:tr w:rsidR="0023436E" w:rsidRPr="00A253EB" w:rsidTr="00D64334">
        <w:trPr>
          <w:trHeight w:val="463"/>
        </w:trPr>
        <w:tc>
          <w:tcPr>
            <w:tcW w:w="426" w:type="dxa"/>
          </w:tcPr>
          <w:p w:rsidR="0023436E" w:rsidRPr="00A253EB" w:rsidRDefault="0023436E" w:rsidP="007D099D">
            <w:pPr>
              <w:pStyle w:val="naisnod"/>
              <w:spacing w:before="0" w:after="0"/>
              <w:ind w:left="57" w:right="57"/>
              <w:jc w:val="left"/>
              <w:rPr>
                <w:b w:val="0"/>
              </w:rPr>
            </w:pPr>
            <w:r w:rsidRPr="00A253EB">
              <w:rPr>
                <w:b w:val="0"/>
              </w:rPr>
              <w:t>2.</w:t>
            </w:r>
          </w:p>
        </w:tc>
        <w:tc>
          <w:tcPr>
            <w:tcW w:w="4450" w:type="dxa"/>
          </w:tcPr>
          <w:p w:rsidR="0023436E" w:rsidRPr="00A253EB" w:rsidRDefault="001A4066" w:rsidP="007D099D">
            <w:pPr>
              <w:pStyle w:val="naisf"/>
              <w:spacing w:before="0" w:after="0"/>
              <w:ind w:left="57" w:right="57" w:firstLine="0"/>
              <w:jc w:val="left"/>
            </w:pPr>
            <w:r w:rsidRPr="00A253EB">
              <w:t>Projekta i</w:t>
            </w:r>
            <w:r w:rsidR="0023436E" w:rsidRPr="00A253EB">
              <w:t xml:space="preserve">zpildes ietekme uz pārvaldes funkcijām </w:t>
            </w:r>
          </w:p>
        </w:tc>
        <w:tc>
          <w:tcPr>
            <w:tcW w:w="5048" w:type="dxa"/>
          </w:tcPr>
          <w:p w:rsidR="0023436E" w:rsidRPr="00A253EB" w:rsidRDefault="008A0D76" w:rsidP="00F65694">
            <w:pPr>
              <w:pStyle w:val="naisnod"/>
              <w:spacing w:before="0" w:after="0"/>
              <w:ind w:left="57" w:right="57"/>
              <w:jc w:val="both"/>
              <w:rPr>
                <w:b w:val="0"/>
              </w:rPr>
            </w:pPr>
            <w:r w:rsidRPr="00A253EB">
              <w:rPr>
                <w:b w:val="0"/>
                <w:iCs/>
              </w:rPr>
              <w:t>Patērētāju tiesību a</w:t>
            </w:r>
            <w:r w:rsidR="00DA1B75">
              <w:rPr>
                <w:b w:val="0"/>
                <w:iCs/>
              </w:rPr>
              <w:t>izsardzības centra un pašvaldības</w:t>
            </w:r>
            <w:r w:rsidRPr="00A253EB">
              <w:rPr>
                <w:b w:val="0"/>
                <w:iCs/>
              </w:rPr>
              <w:t xml:space="preserve"> policijas </w:t>
            </w:r>
            <w:r w:rsidRPr="00A253EB">
              <w:rPr>
                <w:b w:val="0"/>
              </w:rPr>
              <w:t xml:space="preserve">funkcijas nemainās, jo </w:t>
            </w:r>
            <w:r w:rsidR="00F65694" w:rsidRPr="00A253EB">
              <w:rPr>
                <w:b w:val="0"/>
              </w:rPr>
              <w:t>P</w:t>
            </w:r>
            <w:r w:rsidRPr="00A253EB">
              <w:rPr>
                <w:b w:val="0"/>
              </w:rPr>
              <w:t xml:space="preserve">atērētāju tiesību aizsardzības centrs jau kontrolē </w:t>
            </w:r>
            <w:r w:rsidRPr="00A253EB">
              <w:rPr>
                <w:b w:val="0"/>
                <w:iCs/>
              </w:rPr>
              <w:t>tabakas izstrādājumu reklāmas noteikumu pārkāpumus, savukārt, pašvaldību policija kontrolē smēķēšanas ierobežojumu neievērošanu</w:t>
            </w:r>
            <w:r w:rsidRPr="00A253EB">
              <w:rPr>
                <w:b w:val="0"/>
              </w:rPr>
              <w:t>.</w:t>
            </w:r>
          </w:p>
          <w:p w:rsidR="003027BA" w:rsidRDefault="00426E92" w:rsidP="00C7272B">
            <w:pPr>
              <w:pStyle w:val="naisnod"/>
              <w:spacing w:before="0" w:after="0"/>
              <w:ind w:left="57" w:right="57"/>
              <w:jc w:val="both"/>
              <w:rPr>
                <w:b w:val="0"/>
              </w:rPr>
            </w:pPr>
            <w:r w:rsidRPr="00A253EB">
              <w:rPr>
                <w:b w:val="0"/>
              </w:rPr>
              <w:t>Veselības ministrija Likumprojektā neparedz pašvaldīb</w:t>
            </w:r>
            <w:r w:rsidR="00C7272B" w:rsidRPr="00A253EB">
              <w:rPr>
                <w:b w:val="0"/>
              </w:rPr>
              <w:t>u</w:t>
            </w:r>
            <w:r w:rsidRPr="00A253EB">
              <w:rPr>
                <w:b w:val="0"/>
              </w:rPr>
              <w:t xml:space="preserve"> domēm jaunu </w:t>
            </w:r>
            <w:r w:rsidR="003938DD">
              <w:rPr>
                <w:b w:val="0"/>
              </w:rPr>
              <w:t xml:space="preserve">uzdevumu </w:t>
            </w:r>
            <w:r w:rsidRPr="00A253EB">
              <w:rPr>
                <w:b w:val="0"/>
              </w:rPr>
              <w:t>attiecībā uz papildus smēķēšanas aizliegumu noteikšanu, bet paredz tikai iespēju (tiesības) noteikt papildus smēķēšanas aizliegumus</w:t>
            </w:r>
            <w:r w:rsidR="00C7272B" w:rsidRPr="00A253EB">
              <w:rPr>
                <w:b w:val="0"/>
              </w:rPr>
              <w:t xml:space="preserve">, līdz ar to tikai pašvaldības domes kompetencē būs noteikt, vai papildus smēķēšanas aizliegumi ir nepieciešami un kādā veidā pašvaldība nodrošinās to efektīvu </w:t>
            </w:r>
            <w:r w:rsidR="00C7272B" w:rsidRPr="00A253EB">
              <w:rPr>
                <w:b w:val="0"/>
              </w:rPr>
              <w:lastRenderedPageBreak/>
              <w:t>kontroli</w:t>
            </w:r>
            <w:r w:rsidRPr="00A253EB">
              <w:rPr>
                <w:b w:val="0"/>
              </w:rPr>
              <w:t>.</w:t>
            </w:r>
          </w:p>
          <w:p w:rsidR="00AA1D0A" w:rsidRDefault="00AA1D0A" w:rsidP="00C7272B">
            <w:pPr>
              <w:pStyle w:val="naisnod"/>
              <w:spacing w:before="0" w:after="0"/>
              <w:ind w:left="57" w:right="57"/>
              <w:jc w:val="both"/>
              <w:rPr>
                <w:b w:val="0"/>
              </w:rPr>
            </w:pPr>
            <w:r>
              <w:rPr>
                <w:b w:val="0"/>
              </w:rPr>
              <w:t xml:space="preserve"> Valsts policijas funkcijas  nemainās, jo likumprojekts paredz, ka smēķēšanas ierobežošanas un uzraudzības jautājumos, valsts policija nekontrolē pašvaldības izdotos saistošos smēķēšanas ierobežojumus.</w:t>
            </w:r>
          </w:p>
          <w:p w:rsidR="00426E92" w:rsidRPr="00C40401" w:rsidRDefault="003027BA" w:rsidP="00C7272B">
            <w:pPr>
              <w:pStyle w:val="naisnod"/>
              <w:spacing w:before="0" w:after="0"/>
              <w:ind w:left="57" w:right="57"/>
              <w:jc w:val="both"/>
              <w:rPr>
                <w:b w:val="0"/>
              </w:rPr>
            </w:pPr>
            <w:r>
              <w:rPr>
                <w:b w:val="0"/>
              </w:rPr>
              <w:t>Piemēram</w:t>
            </w:r>
            <w:r w:rsidR="0061108D">
              <w:rPr>
                <w:b w:val="0"/>
              </w:rPr>
              <w:t>,</w:t>
            </w:r>
            <w:r>
              <w:rPr>
                <w:b w:val="0"/>
              </w:rPr>
              <w:t xml:space="preserve"> Ozolnieku novada dome </w:t>
            </w:r>
            <w:r w:rsidR="00C40401">
              <w:rPr>
                <w:b w:val="0"/>
              </w:rPr>
              <w:t xml:space="preserve">uzskata, ka tās pašvaldības policijas rīcībā ir visi tehniskie līdzekļi kontroles veikšanai, kā arī to, ka kontroli </w:t>
            </w:r>
            <w:r w:rsidR="00C40401" w:rsidRPr="00C40401">
              <w:rPr>
                <w:b w:val="0"/>
              </w:rPr>
              <w:t>palīdzēs nodroši</w:t>
            </w:r>
            <w:r w:rsidR="0061108D">
              <w:rPr>
                <w:b w:val="0"/>
              </w:rPr>
              <w:t>nāt daudzdzīvokļu māju sētnieki</w:t>
            </w:r>
            <w:r w:rsidR="00C40401" w:rsidRPr="00C40401">
              <w:rPr>
                <w:b w:val="0"/>
              </w:rPr>
              <w:t>, māju vecākie un pilnvarotās  personas.</w:t>
            </w:r>
            <w:r w:rsidR="00A61B60">
              <w:rPr>
                <w:b w:val="0"/>
              </w:rPr>
              <w:t xml:space="preserve"> 2012.gada 1.martā interneta profilā TVNET ir pieejama informācija, ka  Rēzeknes pašvaldība </w:t>
            </w:r>
            <w:r w:rsidR="003075FD">
              <w:rPr>
                <w:b w:val="0"/>
              </w:rPr>
              <w:t xml:space="preserve">arī </w:t>
            </w:r>
            <w:r w:rsidR="00A61B60">
              <w:rPr>
                <w:b w:val="0"/>
              </w:rPr>
              <w:t xml:space="preserve">vēlētos </w:t>
            </w:r>
            <w:r w:rsidR="003075FD">
              <w:rPr>
                <w:b w:val="0"/>
              </w:rPr>
              <w:t xml:space="preserve">rosināt </w:t>
            </w:r>
            <w:r w:rsidR="00DE5910">
              <w:rPr>
                <w:b w:val="0"/>
              </w:rPr>
              <w:t xml:space="preserve">papildus smēķēšanas </w:t>
            </w:r>
            <w:r w:rsidR="003075FD">
              <w:rPr>
                <w:b w:val="0"/>
              </w:rPr>
              <w:t>aizliegumus, ne tikai uz māju balkoniem, bet aizliegt smēķēt māju pagalmos, kuros  ierīkotas bērnu šūpoles  vai smilšu kastes</w:t>
            </w:r>
            <w:r w:rsidR="00DE5910">
              <w:rPr>
                <w:b w:val="0"/>
              </w:rPr>
              <w:t>,</w:t>
            </w:r>
            <w:r w:rsidR="003075FD">
              <w:rPr>
                <w:b w:val="0"/>
              </w:rPr>
              <w:t xml:space="preserve"> un tāpēc ir paredzēts sagatavot un izplatīt iedzīvotāju aptaujas anketas.</w:t>
            </w:r>
          </w:p>
          <w:p w:rsidR="00342B7F" w:rsidRPr="00D41848" w:rsidRDefault="00342B7F" w:rsidP="00D41848">
            <w:pPr>
              <w:pStyle w:val="naisnod"/>
              <w:spacing w:before="0" w:after="0"/>
              <w:ind w:left="57" w:right="57"/>
              <w:jc w:val="both"/>
              <w:rPr>
                <w:b w:val="0"/>
              </w:rPr>
            </w:pPr>
            <w:r w:rsidRPr="00C40401">
              <w:rPr>
                <w:b w:val="0"/>
              </w:rPr>
              <w:t>Attiecībā uz informācijas apkopošanu par</w:t>
            </w:r>
            <w:r w:rsidRPr="00342B7F">
              <w:rPr>
                <w:b w:val="0"/>
              </w:rPr>
              <w:t xml:space="preserve"> tabakas izstrādājumiem </w:t>
            </w:r>
            <w:r>
              <w:rPr>
                <w:b w:val="0"/>
              </w:rPr>
              <w:t>j</w:t>
            </w:r>
            <w:r w:rsidRPr="00342B7F">
              <w:rPr>
                <w:b w:val="0"/>
              </w:rPr>
              <w:t xml:space="preserve">aunas funkcijas </w:t>
            </w:r>
            <w:r>
              <w:rPr>
                <w:b w:val="0"/>
              </w:rPr>
              <w:t>valstī netiek noteikt</w:t>
            </w:r>
            <w:r w:rsidR="0061108D">
              <w:rPr>
                <w:b w:val="0"/>
              </w:rPr>
              <w:t>as. U</w:t>
            </w:r>
            <w:r w:rsidRPr="00D41848">
              <w:rPr>
                <w:b w:val="0"/>
              </w:rPr>
              <w:t>zdevumu</w:t>
            </w:r>
            <w:r w:rsidR="00D41848" w:rsidRPr="00D41848">
              <w:rPr>
                <w:b w:val="0"/>
              </w:rPr>
              <w:t xml:space="preserve"> </w:t>
            </w:r>
            <w:r w:rsidR="00D41848" w:rsidRPr="00D41848">
              <w:rPr>
                <w:b w:val="0"/>
                <w:iCs/>
              </w:rPr>
              <w:t xml:space="preserve">tabakas izstrādājumu sastāvdaļu datu bāzes izveidošana un uzturēšana </w:t>
            </w:r>
            <w:r w:rsidRPr="00D41848">
              <w:rPr>
                <w:b w:val="0"/>
              </w:rPr>
              <w:t xml:space="preserve"> no Veselības inspekcijas pārņem Slimību profilakses un kontroles centrs.</w:t>
            </w:r>
          </w:p>
          <w:p w:rsidR="00D41848" w:rsidRPr="00A253EB" w:rsidRDefault="00D41848" w:rsidP="00325055">
            <w:pPr>
              <w:pStyle w:val="naisnod"/>
              <w:spacing w:before="0" w:after="0"/>
              <w:ind w:left="57" w:right="57"/>
              <w:jc w:val="both"/>
              <w:rPr>
                <w:b w:val="0"/>
              </w:rPr>
            </w:pPr>
            <w:r>
              <w:rPr>
                <w:b w:val="0"/>
              </w:rPr>
              <w:t>Veselības inspekcijas funkcija tiek sašaurināta.</w:t>
            </w:r>
          </w:p>
        </w:tc>
      </w:tr>
      <w:tr w:rsidR="0023436E" w:rsidRPr="00A253EB" w:rsidTr="00D64334">
        <w:trPr>
          <w:trHeight w:val="725"/>
        </w:trPr>
        <w:tc>
          <w:tcPr>
            <w:tcW w:w="426" w:type="dxa"/>
          </w:tcPr>
          <w:p w:rsidR="0023436E" w:rsidRPr="00A253EB" w:rsidRDefault="0023436E" w:rsidP="007D099D">
            <w:pPr>
              <w:pStyle w:val="naisnod"/>
              <w:spacing w:before="0" w:after="0"/>
              <w:ind w:left="57" w:right="57"/>
              <w:jc w:val="left"/>
              <w:rPr>
                <w:b w:val="0"/>
              </w:rPr>
            </w:pPr>
            <w:r w:rsidRPr="00A253EB">
              <w:rPr>
                <w:b w:val="0"/>
              </w:rPr>
              <w:lastRenderedPageBreak/>
              <w:t>3.</w:t>
            </w:r>
          </w:p>
        </w:tc>
        <w:tc>
          <w:tcPr>
            <w:tcW w:w="4450" w:type="dxa"/>
          </w:tcPr>
          <w:p w:rsidR="0023436E" w:rsidRPr="00A253EB" w:rsidRDefault="001A4066" w:rsidP="007D099D">
            <w:pPr>
              <w:pStyle w:val="naisf"/>
              <w:spacing w:before="0" w:after="0"/>
              <w:ind w:left="57" w:right="57" w:firstLine="0"/>
              <w:jc w:val="left"/>
            </w:pPr>
            <w:r w:rsidRPr="00A253EB">
              <w:t>Projekta iz</w:t>
            </w:r>
            <w:r w:rsidR="0023436E" w:rsidRPr="00A253EB">
              <w:t>pildes ietekme uz pārvaldes institucionālo struktūru.</w:t>
            </w:r>
          </w:p>
          <w:p w:rsidR="0023436E" w:rsidRPr="00A253EB" w:rsidRDefault="006C4607" w:rsidP="007D099D">
            <w:pPr>
              <w:pStyle w:val="naisf"/>
              <w:spacing w:before="0" w:after="0"/>
              <w:ind w:left="57" w:right="57" w:firstLine="0"/>
              <w:jc w:val="left"/>
            </w:pPr>
            <w:r w:rsidRPr="00A253EB">
              <w:t>Jaunu institūciju izveide</w:t>
            </w:r>
          </w:p>
        </w:tc>
        <w:tc>
          <w:tcPr>
            <w:tcW w:w="5048" w:type="dxa"/>
          </w:tcPr>
          <w:p w:rsidR="0023436E" w:rsidRPr="00A253EB" w:rsidRDefault="00342B7F" w:rsidP="007D099D">
            <w:pPr>
              <w:pStyle w:val="naisnod"/>
              <w:spacing w:before="0" w:after="0"/>
              <w:ind w:left="57" w:right="57"/>
              <w:jc w:val="left"/>
              <w:rPr>
                <w:b w:val="0"/>
              </w:rPr>
            </w:pPr>
            <w:r>
              <w:rPr>
                <w:b w:val="0"/>
              </w:rPr>
              <w:t>Likump</w:t>
            </w:r>
            <w:r w:rsidRPr="00342B7F">
              <w:rPr>
                <w:b w:val="0"/>
              </w:rPr>
              <w:t>rojekts neparedz funkciju paplašināšanu</w:t>
            </w:r>
            <w:r w:rsidR="00FB71F6" w:rsidRPr="00A253EB">
              <w:rPr>
                <w:b w:val="0"/>
              </w:rPr>
              <w:t>.</w:t>
            </w:r>
          </w:p>
        </w:tc>
      </w:tr>
      <w:tr w:rsidR="0023436E" w:rsidRPr="00A253EB" w:rsidTr="00D64334">
        <w:trPr>
          <w:trHeight w:val="780"/>
        </w:trPr>
        <w:tc>
          <w:tcPr>
            <w:tcW w:w="426" w:type="dxa"/>
          </w:tcPr>
          <w:p w:rsidR="0023436E" w:rsidRPr="00A253EB" w:rsidRDefault="0023436E" w:rsidP="007D099D">
            <w:pPr>
              <w:pStyle w:val="naisnod"/>
              <w:spacing w:before="0" w:after="0"/>
              <w:ind w:left="57" w:right="57"/>
              <w:jc w:val="left"/>
              <w:rPr>
                <w:b w:val="0"/>
              </w:rPr>
            </w:pPr>
            <w:r w:rsidRPr="00A253EB">
              <w:rPr>
                <w:b w:val="0"/>
              </w:rPr>
              <w:t>4.</w:t>
            </w:r>
          </w:p>
        </w:tc>
        <w:tc>
          <w:tcPr>
            <w:tcW w:w="4450" w:type="dxa"/>
          </w:tcPr>
          <w:p w:rsidR="0023436E" w:rsidRPr="00A253EB" w:rsidRDefault="001A4066" w:rsidP="007D099D">
            <w:pPr>
              <w:pStyle w:val="naisf"/>
              <w:spacing w:before="0" w:after="0"/>
              <w:ind w:left="57" w:right="57" w:firstLine="0"/>
              <w:jc w:val="left"/>
            </w:pPr>
            <w:r w:rsidRPr="00A253EB">
              <w:t>Projekta i</w:t>
            </w:r>
            <w:r w:rsidR="0023436E" w:rsidRPr="00A253EB">
              <w:t>zpildes ietekme uz pārvaldes institucionālo struktūru.</w:t>
            </w:r>
          </w:p>
          <w:p w:rsidR="0023436E" w:rsidRPr="00A253EB" w:rsidRDefault="006C4607" w:rsidP="007D099D">
            <w:pPr>
              <w:pStyle w:val="naisf"/>
              <w:spacing w:before="0" w:after="0"/>
              <w:ind w:left="57" w:right="57" w:firstLine="0"/>
              <w:jc w:val="left"/>
            </w:pPr>
            <w:r w:rsidRPr="00A253EB">
              <w:t>Esošu institūciju likvidācija</w:t>
            </w:r>
          </w:p>
        </w:tc>
        <w:tc>
          <w:tcPr>
            <w:tcW w:w="5048" w:type="dxa"/>
          </w:tcPr>
          <w:p w:rsidR="0023436E" w:rsidRPr="00A253EB" w:rsidRDefault="00A83448" w:rsidP="007D099D">
            <w:pPr>
              <w:pStyle w:val="naisnod"/>
              <w:spacing w:before="0" w:after="0"/>
              <w:ind w:left="57" w:right="57"/>
              <w:jc w:val="left"/>
              <w:rPr>
                <w:b w:val="0"/>
              </w:rPr>
            </w:pPr>
            <w:r w:rsidRPr="00A253EB">
              <w:rPr>
                <w:b w:val="0"/>
              </w:rPr>
              <w:t>Projekts šo jomu neskar.</w:t>
            </w:r>
          </w:p>
        </w:tc>
      </w:tr>
      <w:tr w:rsidR="0023436E" w:rsidRPr="00A253EB" w:rsidTr="00D64334">
        <w:trPr>
          <w:trHeight w:val="703"/>
        </w:trPr>
        <w:tc>
          <w:tcPr>
            <w:tcW w:w="426" w:type="dxa"/>
          </w:tcPr>
          <w:p w:rsidR="0023436E" w:rsidRPr="00A253EB" w:rsidRDefault="0023436E" w:rsidP="007D099D">
            <w:pPr>
              <w:pStyle w:val="naisnod"/>
              <w:spacing w:before="0" w:after="0"/>
              <w:ind w:left="57" w:right="57"/>
              <w:jc w:val="left"/>
              <w:rPr>
                <w:b w:val="0"/>
              </w:rPr>
            </w:pPr>
            <w:r w:rsidRPr="00A253EB">
              <w:rPr>
                <w:b w:val="0"/>
              </w:rPr>
              <w:t>5.</w:t>
            </w:r>
          </w:p>
        </w:tc>
        <w:tc>
          <w:tcPr>
            <w:tcW w:w="4450" w:type="dxa"/>
          </w:tcPr>
          <w:p w:rsidR="0023436E" w:rsidRPr="00A253EB" w:rsidRDefault="001A4066" w:rsidP="007D099D">
            <w:pPr>
              <w:pStyle w:val="naisf"/>
              <w:spacing w:before="0" w:after="0"/>
              <w:ind w:left="57" w:right="57" w:firstLine="0"/>
              <w:jc w:val="left"/>
            </w:pPr>
            <w:r w:rsidRPr="00A253EB">
              <w:t>Projekta i</w:t>
            </w:r>
            <w:r w:rsidR="0023436E" w:rsidRPr="00A253EB">
              <w:t>zpildes ietekme uz pārvaldes institucionālo struktūru.</w:t>
            </w:r>
          </w:p>
          <w:p w:rsidR="0023436E" w:rsidRPr="00A253EB" w:rsidRDefault="0023436E" w:rsidP="007D099D">
            <w:pPr>
              <w:pStyle w:val="naisf"/>
              <w:spacing w:before="0" w:after="0"/>
              <w:ind w:left="57" w:right="57" w:firstLine="0"/>
              <w:jc w:val="left"/>
            </w:pPr>
            <w:r w:rsidRPr="00A253EB">
              <w:t>Esošu institūciju reorganizācija</w:t>
            </w:r>
          </w:p>
        </w:tc>
        <w:tc>
          <w:tcPr>
            <w:tcW w:w="5048" w:type="dxa"/>
          </w:tcPr>
          <w:p w:rsidR="0023436E" w:rsidRPr="00A253EB" w:rsidRDefault="009C04C0" w:rsidP="007D099D">
            <w:pPr>
              <w:pStyle w:val="naisnod"/>
              <w:spacing w:before="0" w:after="0"/>
              <w:ind w:left="57" w:right="57"/>
              <w:jc w:val="left"/>
              <w:rPr>
                <w:b w:val="0"/>
              </w:rPr>
            </w:pPr>
            <w:r w:rsidRPr="00A253EB">
              <w:rPr>
                <w:b w:val="0"/>
              </w:rPr>
              <w:t>Projekts šo jomu neskar.</w:t>
            </w:r>
          </w:p>
        </w:tc>
      </w:tr>
      <w:tr w:rsidR="0023436E" w:rsidRPr="00A253EB" w:rsidTr="00D64334">
        <w:trPr>
          <w:trHeight w:val="281"/>
        </w:trPr>
        <w:tc>
          <w:tcPr>
            <w:tcW w:w="426" w:type="dxa"/>
          </w:tcPr>
          <w:p w:rsidR="0023436E" w:rsidRPr="00A253EB" w:rsidRDefault="00F63DAC" w:rsidP="007D099D">
            <w:pPr>
              <w:pStyle w:val="naiskr"/>
              <w:spacing w:before="0" w:after="0"/>
              <w:ind w:left="57" w:right="57"/>
            </w:pPr>
            <w:r w:rsidRPr="00A253EB">
              <w:t>6</w:t>
            </w:r>
            <w:r w:rsidR="0023436E" w:rsidRPr="00A253EB">
              <w:t>.</w:t>
            </w:r>
          </w:p>
        </w:tc>
        <w:tc>
          <w:tcPr>
            <w:tcW w:w="4450" w:type="dxa"/>
          </w:tcPr>
          <w:p w:rsidR="0023436E" w:rsidRPr="00A253EB" w:rsidRDefault="006C4607" w:rsidP="007D099D">
            <w:pPr>
              <w:pStyle w:val="naiskr"/>
              <w:spacing w:before="0" w:after="0"/>
              <w:ind w:left="57" w:right="57"/>
            </w:pPr>
            <w:r w:rsidRPr="00A253EB">
              <w:t>Cita informācija</w:t>
            </w:r>
          </w:p>
        </w:tc>
        <w:tc>
          <w:tcPr>
            <w:tcW w:w="5048" w:type="dxa"/>
          </w:tcPr>
          <w:p w:rsidR="0023436E" w:rsidRPr="00A253EB" w:rsidRDefault="0023436E" w:rsidP="007D099D">
            <w:pPr>
              <w:pStyle w:val="naiskr"/>
              <w:spacing w:before="0" w:after="0"/>
              <w:ind w:left="57" w:right="57"/>
            </w:pPr>
            <w:r w:rsidRPr="00A253EB">
              <w:t>Nav</w:t>
            </w:r>
            <w:r w:rsidR="009C04C0" w:rsidRPr="00A253EB">
              <w:t>.</w:t>
            </w:r>
          </w:p>
        </w:tc>
      </w:tr>
    </w:tbl>
    <w:p w:rsidR="00CF5BDD" w:rsidRDefault="00CF5BDD" w:rsidP="00CF5BDD">
      <w:pPr>
        <w:pStyle w:val="naisf"/>
        <w:tabs>
          <w:tab w:val="left" w:pos="6804"/>
        </w:tabs>
        <w:spacing w:before="0" w:after="0"/>
        <w:ind w:firstLine="0"/>
        <w:rPr>
          <w:sz w:val="28"/>
          <w:szCs w:val="28"/>
        </w:rPr>
      </w:pPr>
    </w:p>
    <w:p w:rsidR="00CF5BDD" w:rsidRDefault="00CF5BDD" w:rsidP="00CF5BDD">
      <w:pPr>
        <w:pStyle w:val="naisf"/>
        <w:tabs>
          <w:tab w:val="left" w:pos="6804"/>
        </w:tabs>
        <w:spacing w:before="0" w:after="0"/>
        <w:ind w:firstLine="0"/>
        <w:rPr>
          <w:sz w:val="28"/>
          <w:szCs w:val="28"/>
        </w:rPr>
      </w:pPr>
    </w:p>
    <w:p w:rsidR="00CF5BDD" w:rsidRDefault="00CF5BDD" w:rsidP="00CF5BDD">
      <w:pPr>
        <w:pStyle w:val="naisf"/>
        <w:tabs>
          <w:tab w:val="left" w:pos="6804"/>
        </w:tabs>
        <w:spacing w:before="0" w:after="0"/>
        <w:ind w:firstLine="0"/>
        <w:rPr>
          <w:sz w:val="28"/>
          <w:szCs w:val="28"/>
        </w:rPr>
      </w:pPr>
    </w:p>
    <w:p w:rsidR="0015060C" w:rsidRDefault="00D64334" w:rsidP="0038682F">
      <w:pPr>
        <w:pStyle w:val="naisf"/>
        <w:tabs>
          <w:tab w:val="left" w:pos="6804"/>
        </w:tabs>
        <w:spacing w:before="0" w:after="0"/>
        <w:ind w:firstLine="0"/>
        <w:rPr>
          <w:sz w:val="28"/>
          <w:szCs w:val="28"/>
        </w:rPr>
      </w:pPr>
      <w:r>
        <w:rPr>
          <w:sz w:val="28"/>
          <w:szCs w:val="28"/>
        </w:rPr>
        <w:t>Veselības</w:t>
      </w:r>
      <w:r w:rsidR="0015060C" w:rsidRPr="007C0F2C">
        <w:rPr>
          <w:sz w:val="28"/>
          <w:szCs w:val="28"/>
        </w:rPr>
        <w:t xml:space="preserve"> ministr</w:t>
      </w:r>
      <w:r>
        <w:rPr>
          <w:sz w:val="28"/>
          <w:szCs w:val="28"/>
        </w:rPr>
        <w:t>e</w:t>
      </w:r>
      <w:r w:rsidR="00214094" w:rsidRPr="007C0F2C">
        <w:rPr>
          <w:sz w:val="28"/>
          <w:szCs w:val="28"/>
        </w:rPr>
        <w:tab/>
      </w:r>
      <w:r w:rsidR="00CF5BDD">
        <w:rPr>
          <w:sz w:val="28"/>
          <w:szCs w:val="28"/>
        </w:rPr>
        <w:t xml:space="preserve">               </w:t>
      </w:r>
      <w:r>
        <w:rPr>
          <w:sz w:val="28"/>
          <w:szCs w:val="28"/>
        </w:rPr>
        <w:t>I</w:t>
      </w:r>
      <w:r w:rsidR="00214094" w:rsidRPr="007C0F2C">
        <w:rPr>
          <w:sz w:val="28"/>
          <w:szCs w:val="28"/>
        </w:rPr>
        <w:t>.</w:t>
      </w:r>
      <w:r>
        <w:rPr>
          <w:sz w:val="28"/>
          <w:szCs w:val="28"/>
        </w:rPr>
        <w:t>Circene</w:t>
      </w:r>
    </w:p>
    <w:p w:rsidR="007E3552" w:rsidRDefault="007E3552" w:rsidP="00845811">
      <w:pPr>
        <w:pStyle w:val="naisf"/>
        <w:tabs>
          <w:tab w:val="left" w:pos="6804"/>
        </w:tabs>
        <w:spacing w:before="0" w:after="0"/>
        <w:ind w:firstLine="720"/>
        <w:rPr>
          <w:sz w:val="28"/>
          <w:szCs w:val="28"/>
        </w:rPr>
      </w:pPr>
    </w:p>
    <w:p w:rsidR="00D92782" w:rsidRDefault="00D92782" w:rsidP="00AA1D0A">
      <w:pPr>
        <w:pStyle w:val="naisf"/>
        <w:tabs>
          <w:tab w:val="left" w:pos="6804"/>
        </w:tabs>
        <w:spacing w:before="0" w:after="0"/>
        <w:ind w:firstLine="0"/>
        <w:rPr>
          <w:sz w:val="28"/>
          <w:szCs w:val="28"/>
        </w:rPr>
      </w:pPr>
    </w:p>
    <w:p w:rsidR="007E3552" w:rsidRDefault="002D6310" w:rsidP="007E3552">
      <w:pPr>
        <w:jc w:val="both"/>
        <w:rPr>
          <w:sz w:val="20"/>
          <w:szCs w:val="20"/>
        </w:rPr>
      </w:pPr>
      <w:r>
        <w:rPr>
          <w:sz w:val="20"/>
          <w:szCs w:val="20"/>
        </w:rPr>
        <w:t>0</w:t>
      </w:r>
      <w:r w:rsidR="009F727F">
        <w:rPr>
          <w:sz w:val="20"/>
          <w:szCs w:val="20"/>
        </w:rPr>
        <w:t>5</w:t>
      </w:r>
      <w:r w:rsidR="00E45894">
        <w:rPr>
          <w:sz w:val="20"/>
          <w:szCs w:val="20"/>
        </w:rPr>
        <w:t>.0</w:t>
      </w:r>
      <w:r>
        <w:rPr>
          <w:sz w:val="20"/>
          <w:szCs w:val="20"/>
        </w:rPr>
        <w:t>6</w:t>
      </w:r>
      <w:r w:rsidR="006F3E67">
        <w:rPr>
          <w:sz w:val="20"/>
          <w:szCs w:val="20"/>
        </w:rPr>
        <w:t>.2012.</w:t>
      </w:r>
      <w:r w:rsidR="007E3552">
        <w:rPr>
          <w:sz w:val="20"/>
          <w:szCs w:val="20"/>
        </w:rPr>
        <w:t xml:space="preserve"> 1</w:t>
      </w:r>
      <w:r w:rsidR="00A93F9A">
        <w:rPr>
          <w:sz w:val="20"/>
          <w:szCs w:val="20"/>
        </w:rPr>
        <w:t>0</w:t>
      </w:r>
      <w:r w:rsidR="007E3552">
        <w:rPr>
          <w:sz w:val="20"/>
          <w:szCs w:val="20"/>
        </w:rPr>
        <w:t>:</w:t>
      </w:r>
      <w:r w:rsidR="00A93F9A">
        <w:rPr>
          <w:sz w:val="20"/>
          <w:szCs w:val="20"/>
        </w:rPr>
        <w:t>34</w:t>
      </w:r>
    </w:p>
    <w:p w:rsidR="007E3552" w:rsidRPr="00F65694" w:rsidRDefault="005627AA" w:rsidP="007E3552">
      <w:pPr>
        <w:jc w:val="both"/>
        <w:rPr>
          <w:sz w:val="20"/>
          <w:szCs w:val="20"/>
        </w:rPr>
      </w:pPr>
      <w:r>
        <w:rPr>
          <w:sz w:val="20"/>
          <w:szCs w:val="20"/>
        </w:rPr>
        <w:t>3</w:t>
      </w:r>
      <w:r w:rsidR="00F65694" w:rsidRPr="00F65694">
        <w:rPr>
          <w:sz w:val="20"/>
          <w:szCs w:val="20"/>
        </w:rPr>
        <w:t xml:space="preserve"> </w:t>
      </w:r>
      <w:r w:rsidR="002D6310">
        <w:rPr>
          <w:sz w:val="20"/>
          <w:szCs w:val="20"/>
        </w:rPr>
        <w:t>956</w:t>
      </w:r>
    </w:p>
    <w:p w:rsidR="007E3552" w:rsidRPr="001B4236" w:rsidRDefault="0038682F" w:rsidP="007E3552">
      <w:pPr>
        <w:jc w:val="both"/>
        <w:rPr>
          <w:sz w:val="20"/>
          <w:szCs w:val="20"/>
        </w:rPr>
      </w:pPr>
      <w:r>
        <w:rPr>
          <w:sz w:val="20"/>
          <w:szCs w:val="20"/>
        </w:rPr>
        <w:t>A</w:t>
      </w:r>
      <w:r w:rsidR="007E3552">
        <w:rPr>
          <w:sz w:val="20"/>
          <w:szCs w:val="20"/>
        </w:rPr>
        <w:t>.</w:t>
      </w:r>
      <w:r>
        <w:rPr>
          <w:sz w:val="20"/>
          <w:szCs w:val="20"/>
        </w:rPr>
        <w:t>Egle</w:t>
      </w:r>
    </w:p>
    <w:p w:rsidR="007E3552" w:rsidRPr="007E3552" w:rsidRDefault="007E3552" w:rsidP="007E3552">
      <w:pPr>
        <w:jc w:val="both"/>
      </w:pPr>
      <w:r w:rsidRPr="001B4236">
        <w:rPr>
          <w:sz w:val="20"/>
          <w:szCs w:val="20"/>
        </w:rPr>
        <w:t>67</w:t>
      </w:r>
      <w:r w:rsidR="0038682F">
        <w:rPr>
          <w:sz w:val="20"/>
          <w:szCs w:val="20"/>
        </w:rPr>
        <w:t>876099</w:t>
      </w:r>
      <w:r w:rsidRPr="001B4236">
        <w:rPr>
          <w:sz w:val="20"/>
          <w:szCs w:val="20"/>
        </w:rPr>
        <w:t xml:space="preserve">, </w:t>
      </w:r>
      <w:r w:rsidR="0038682F">
        <w:rPr>
          <w:sz w:val="20"/>
          <w:szCs w:val="20"/>
        </w:rPr>
        <w:t>andris.egle</w:t>
      </w:r>
      <w:r w:rsidR="006F3E67">
        <w:rPr>
          <w:sz w:val="20"/>
          <w:szCs w:val="20"/>
        </w:rPr>
        <w:t>@v</w:t>
      </w:r>
      <w:r w:rsidRPr="001B4236">
        <w:rPr>
          <w:sz w:val="20"/>
          <w:szCs w:val="20"/>
        </w:rPr>
        <w:t>m.gov.lv</w:t>
      </w:r>
    </w:p>
    <w:sectPr w:rsidR="007E3552" w:rsidRPr="007E3552"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F9" w:rsidRDefault="00A11CF9">
      <w:r>
        <w:separator/>
      </w:r>
    </w:p>
  </w:endnote>
  <w:endnote w:type="continuationSeparator" w:id="0">
    <w:p w:rsidR="00A11CF9" w:rsidRDefault="00A11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F9" w:rsidRPr="007E3552" w:rsidRDefault="00A11CF9" w:rsidP="007E3552">
    <w:pPr>
      <w:rPr>
        <w:sz w:val="20"/>
        <w:szCs w:val="20"/>
      </w:rPr>
    </w:pPr>
    <w:r>
      <w:rPr>
        <w:sz w:val="20"/>
        <w:szCs w:val="20"/>
      </w:rPr>
      <w:t>V</w:t>
    </w:r>
    <w:r w:rsidRPr="00D852E8">
      <w:rPr>
        <w:sz w:val="20"/>
        <w:szCs w:val="20"/>
      </w:rPr>
      <w:t>MAnot_</w:t>
    </w:r>
    <w:r w:rsidR="00B1364E">
      <w:rPr>
        <w:sz w:val="20"/>
        <w:szCs w:val="20"/>
      </w:rPr>
      <w:t>0</w:t>
    </w:r>
    <w:r w:rsidR="009F727F">
      <w:rPr>
        <w:sz w:val="20"/>
        <w:szCs w:val="20"/>
      </w:rPr>
      <w:t>5</w:t>
    </w:r>
    <w:r w:rsidR="00B1364E">
      <w:rPr>
        <w:sz w:val="20"/>
        <w:szCs w:val="20"/>
      </w:rPr>
      <w:t>06</w:t>
    </w:r>
    <w:r>
      <w:rPr>
        <w:sz w:val="20"/>
        <w:szCs w:val="20"/>
      </w:rPr>
      <w:t>12_tab</w:t>
    </w:r>
    <w:r w:rsidRPr="00D852E8">
      <w:rPr>
        <w:sz w:val="20"/>
        <w:szCs w:val="20"/>
      </w:rPr>
      <w:t xml:space="preserve">; Likumprojekts „Grozījumi likumā „Par </w:t>
    </w:r>
    <w:r>
      <w:rPr>
        <w:sz w:val="20"/>
        <w:szCs w:val="20"/>
      </w:rPr>
      <w:t>tabakas izstrādājumu realizācijas, reklāmas un lietošanas ierobežošanu””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F9" w:rsidRPr="007E3552" w:rsidRDefault="00A11CF9" w:rsidP="007E3552">
    <w:pPr>
      <w:rPr>
        <w:sz w:val="20"/>
        <w:szCs w:val="20"/>
      </w:rPr>
    </w:pPr>
    <w:r>
      <w:rPr>
        <w:sz w:val="20"/>
        <w:szCs w:val="20"/>
      </w:rPr>
      <w:t>V</w:t>
    </w:r>
    <w:r w:rsidRPr="00D852E8">
      <w:rPr>
        <w:sz w:val="20"/>
        <w:szCs w:val="20"/>
      </w:rPr>
      <w:t>MAnot_</w:t>
    </w:r>
    <w:r w:rsidR="00B1364E">
      <w:rPr>
        <w:sz w:val="20"/>
        <w:szCs w:val="20"/>
      </w:rPr>
      <w:t>0</w:t>
    </w:r>
    <w:r w:rsidR="009F727F">
      <w:rPr>
        <w:sz w:val="20"/>
        <w:szCs w:val="20"/>
      </w:rPr>
      <w:t>5</w:t>
    </w:r>
    <w:r w:rsidR="00B1364E">
      <w:rPr>
        <w:sz w:val="20"/>
        <w:szCs w:val="20"/>
      </w:rPr>
      <w:t>06</w:t>
    </w:r>
    <w:r>
      <w:rPr>
        <w:sz w:val="20"/>
        <w:szCs w:val="20"/>
      </w:rPr>
      <w:t>12_tab</w:t>
    </w:r>
    <w:r w:rsidRPr="00D852E8">
      <w:rPr>
        <w:sz w:val="20"/>
        <w:szCs w:val="20"/>
      </w:rPr>
      <w:t xml:space="preserve">; Likumprojekts „Grozījumi likumā „Par </w:t>
    </w:r>
    <w:r>
      <w:rPr>
        <w:sz w:val="20"/>
        <w:szCs w:val="20"/>
      </w:rPr>
      <w:t>tabakas izstrādājumu realizācijas, reklāmas un lietošanas ierobežošanu””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F9" w:rsidRDefault="00A11CF9">
      <w:r>
        <w:separator/>
      </w:r>
    </w:p>
  </w:footnote>
  <w:footnote w:type="continuationSeparator" w:id="0">
    <w:p w:rsidR="00A11CF9" w:rsidRDefault="00A11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F9" w:rsidRDefault="00CC11C3" w:rsidP="003C449B">
    <w:pPr>
      <w:pStyle w:val="Header"/>
      <w:framePr w:wrap="around" w:vAnchor="text" w:hAnchor="margin" w:xAlign="center" w:y="1"/>
      <w:rPr>
        <w:rStyle w:val="PageNumber"/>
      </w:rPr>
    </w:pPr>
    <w:r>
      <w:rPr>
        <w:rStyle w:val="PageNumber"/>
      </w:rPr>
      <w:fldChar w:fldCharType="begin"/>
    </w:r>
    <w:r w:rsidR="00A11CF9">
      <w:rPr>
        <w:rStyle w:val="PageNumber"/>
      </w:rPr>
      <w:instrText xml:space="preserve">PAGE  </w:instrText>
    </w:r>
    <w:r>
      <w:rPr>
        <w:rStyle w:val="PageNumber"/>
      </w:rPr>
      <w:fldChar w:fldCharType="end"/>
    </w:r>
  </w:p>
  <w:p w:rsidR="00A11CF9" w:rsidRDefault="00A11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F9" w:rsidRDefault="00CC11C3" w:rsidP="003C449B">
    <w:pPr>
      <w:pStyle w:val="Header"/>
      <w:framePr w:wrap="around" w:vAnchor="text" w:hAnchor="margin" w:xAlign="center" w:y="1"/>
      <w:rPr>
        <w:rStyle w:val="PageNumber"/>
      </w:rPr>
    </w:pPr>
    <w:r>
      <w:rPr>
        <w:rStyle w:val="PageNumber"/>
      </w:rPr>
      <w:fldChar w:fldCharType="begin"/>
    </w:r>
    <w:r w:rsidR="00A11CF9">
      <w:rPr>
        <w:rStyle w:val="PageNumber"/>
      </w:rPr>
      <w:instrText xml:space="preserve">PAGE  </w:instrText>
    </w:r>
    <w:r>
      <w:rPr>
        <w:rStyle w:val="PageNumber"/>
      </w:rPr>
      <w:fldChar w:fldCharType="separate"/>
    </w:r>
    <w:r w:rsidR="00A93F9A">
      <w:rPr>
        <w:rStyle w:val="PageNumber"/>
        <w:noProof/>
      </w:rPr>
      <w:t>12</w:t>
    </w:r>
    <w:r>
      <w:rPr>
        <w:rStyle w:val="PageNumber"/>
      </w:rPr>
      <w:fldChar w:fldCharType="end"/>
    </w:r>
  </w:p>
  <w:p w:rsidR="00A11CF9" w:rsidRDefault="00A11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814DF4"/>
    <w:multiLevelType w:val="hybridMultilevel"/>
    <w:tmpl w:val="6268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A7927"/>
    <w:multiLevelType w:val="hybridMultilevel"/>
    <w:tmpl w:val="358A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23430B8"/>
    <w:multiLevelType w:val="hybridMultilevel"/>
    <w:tmpl w:val="C61E0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1B6FB9"/>
    <w:multiLevelType w:val="hybridMultilevel"/>
    <w:tmpl w:val="27F672FE"/>
    <w:lvl w:ilvl="0" w:tplc="817293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8513A44"/>
    <w:multiLevelType w:val="hybridMultilevel"/>
    <w:tmpl w:val="CB2E5242"/>
    <w:lvl w:ilvl="0" w:tplc="77546DC6">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8154A8"/>
    <w:multiLevelType w:val="hybridMultilevel"/>
    <w:tmpl w:val="DC66B3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75337080"/>
    <w:multiLevelType w:val="hybridMultilevel"/>
    <w:tmpl w:val="E4CA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1"/>
  </w:num>
  <w:num w:numId="5">
    <w:abstractNumId w:val="0"/>
  </w:num>
  <w:num w:numId="6">
    <w:abstractNumId w:val="13"/>
  </w:num>
  <w:num w:numId="7">
    <w:abstractNumId w:val="17"/>
  </w:num>
  <w:num w:numId="8">
    <w:abstractNumId w:val="10"/>
  </w:num>
  <w:num w:numId="9">
    <w:abstractNumId w:val="2"/>
  </w:num>
  <w:num w:numId="10">
    <w:abstractNumId w:val="11"/>
  </w:num>
  <w:num w:numId="11">
    <w:abstractNumId w:val="12"/>
  </w:num>
  <w:num w:numId="12">
    <w:abstractNumId w:val="14"/>
  </w:num>
  <w:num w:numId="13">
    <w:abstractNumId w:val="15"/>
  </w:num>
  <w:num w:numId="14">
    <w:abstractNumId w:val="7"/>
  </w:num>
  <w:num w:numId="15">
    <w:abstractNumId w:val="19"/>
  </w:num>
  <w:num w:numId="16">
    <w:abstractNumId w:val="9"/>
  </w:num>
  <w:num w:numId="17">
    <w:abstractNumId w:val="5"/>
  </w:num>
  <w:num w:numId="18">
    <w:abstractNumId w:val="4"/>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03D"/>
    <w:rsid w:val="00013FF4"/>
    <w:rsid w:val="00014080"/>
    <w:rsid w:val="000145BA"/>
    <w:rsid w:val="000200F3"/>
    <w:rsid w:val="00020FE1"/>
    <w:rsid w:val="00022E13"/>
    <w:rsid w:val="00030A3F"/>
    <w:rsid w:val="000318D3"/>
    <w:rsid w:val="00032388"/>
    <w:rsid w:val="00033122"/>
    <w:rsid w:val="0003430D"/>
    <w:rsid w:val="00035CE2"/>
    <w:rsid w:val="0003784B"/>
    <w:rsid w:val="00046B23"/>
    <w:rsid w:val="00052151"/>
    <w:rsid w:val="0005553B"/>
    <w:rsid w:val="00056D25"/>
    <w:rsid w:val="0006042F"/>
    <w:rsid w:val="000604D2"/>
    <w:rsid w:val="00060EEE"/>
    <w:rsid w:val="00061793"/>
    <w:rsid w:val="00063A9A"/>
    <w:rsid w:val="00070C44"/>
    <w:rsid w:val="000726D3"/>
    <w:rsid w:val="00080463"/>
    <w:rsid w:val="00087569"/>
    <w:rsid w:val="00087962"/>
    <w:rsid w:val="0009005E"/>
    <w:rsid w:val="00091FBB"/>
    <w:rsid w:val="000941C5"/>
    <w:rsid w:val="000967E0"/>
    <w:rsid w:val="000970EE"/>
    <w:rsid w:val="000A6451"/>
    <w:rsid w:val="000B064E"/>
    <w:rsid w:val="000B1C8F"/>
    <w:rsid w:val="000B69CF"/>
    <w:rsid w:val="000C0BD5"/>
    <w:rsid w:val="000C1005"/>
    <w:rsid w:val="000C790C"/>
    <w:rsid w:val="000D1546"/>
    <w:rsid w:val="000D22B4"/>
    <w:rsid w:val="000D781C"/>
    <w:rsid w:val="000E249D"/>
    <w:rsid w:val="000E35F1"/>
    <w:rsid w:val="000E5731"/>
    <w:rsid w:val="000E5BA9"/>
    <w:rsid w:val="000F061D"/>
    <w:rsid w:val="000F2B70"/>
    <w:rsid w:val="000F44A2"/>
    <w:rsid w:val="000F4794"/>
    <w:rsid w:val="00102389"/>
    <w:rsid w:val="00105192"/>
    <w:rsid w:val="00110530"/>
    <w:rsid w:val="001113C5"/>
    <w:rsid w:val="0011365D"/>
    <w:rsid w:val="00113A74"/>
    <w:rsid w:val="001230B3"/>
    <w:rsid w:val="00124F12"/>
    <w:rsid w:val="0014118E"/>
    <w:rsid w:val="00144E3A"/>
    <w:rsid w:val="0015060C"/>
    <w:rsid w:val="00150768"/>
    <w:rsid w:val="00153356"/>
    <w:rsid w:val="00156D64"/>
    <w:rsid w:val="00157416"/>
    <w:rsid w:val="0016018A"/>
    <w:rsid w:val="00161F0E"/>
    <w:rsid w:val="00164E50"/>
    <w:rsid w:val="00166F35"/>
    <w:rsid w:val="00170E2A"/>
    <w:rsid w:val="00175428"/>
    <w:rsid w:val="00175CCE"/>
    <w:rsid w:val="00177394"/>
    <w:rsid w:val="0018214F"/>
    <w:rsid w:val="00182C18"/>
    <w:rsid w:val="00183CC2"/>
    <w:rsid w:val="00184C2A"/>
    <w:rsid w:val="001900E4"/>
    <w:rsid w:val="00190F88"/>
    <w:rsid w:val="001928A0"/>
    <w:rsid w:val="00194BEB"/>
    <w:rsid w:val="0019546A"/>
    <w:rsid w:val="001A048C"/>
    <w:rsid w:val="001A2E12"/>
    <w:rsid w:val="001A4066"/>
    <w:rsid w:val="001A50E6"/>
    <w:rsid w:val="001A6AE4"/>
    <w:rsid w:val="001B01FD"/>
    <w:rsid w:val="001B0775"/>
    <w:rsid w:val="001B4A71"/>
    <w:rsid w:val="001B4A82"/>
    <w:rsid w:val="001B73F5"/>
    <w:rsid w:val="001D2549"/>
    <w:rsid w:val="001D5A4D"/>
    <w:rsid w:val="001D5B54"/>
    <w:rsid w:val="001E1DBF"/>
    <w:rsid w:val="001E4639"/>
    <w:rsid w:val="001E4A7D"/>
    <w:rsid w:val="001E5BE7"/>
    <w:rsid w:val="001F4209"/>
    <w:rsid w:val="001F43A8"/>
    <w:rsid w:val="001F4A4B"/>
    <w:rsid w:val="001F5CD6"/>
    <w:rsid w:val="002032FD"/>
    <w:rsid w:val="002037EF"/>
    <w:rsid w:val="00206892"/>
    <w:rsid w:val="0021263D"/>
    <w:rsid w:val="0021305B"/>
    <w:rsid w:val="00213F0C"/>
    <w:rsid w:val="00214094"/>
    <w:rsid w:val="0021592D"/>
    <w:rsid w:val="00217D61"/>
    <w:rsid w:val="00222D76"/>
    <w:rsid w:val="00223EB1"/>
    <w:rsid w:val="002267BD"/>
    <w:rsid w:val="00226E80"/>
    <w:rsid w:val="0022768E"/>
    <w:rsid w:val="00231344"/>
    <w:rsid w:val="0023436E"/>
    <w:rsid w:val="002347C0"/>
    <w:rsid w:val="00236A5C"/>
    <w:rsid w:val="00241A6C"/>
    <w:rsid w:val="00242D2B"/>
    <w:rsid w:val="00247960"/>
    <w:rsid w:val="0025350A"/>
    <w:rsid w:val="002546F9"/>
    <w:rsid w:val="00256D95"/>
    <w:rsid w:val="00262E2B"/>
    <w:rsid w:val="0026519D"/>
    <w:rsid w:val="0026583D"/>
    <w:rsid w:val="00265A01"/>
    <w:rsid w:val="00265C45"/>
    <w:rsid w:val="00270429"/>
    <w:rsid w:val="00270BC7"/>
    <w:rsid w:val="002723E9"/>
    <w:rsid w:val="00277929"/>
    <w:rsid w:val="00283B32"/>
    <w:rsid w:val="00283B82"/>
    <w:rsid w:val="002846E9"/>
    <w:rsid w:val="00284C34"/>
    <w:rsid w:val="0029066C"/>
    <w:rsid w:val="00293ADF"/>
    <w:rsid w:val="002945C2"/>
    <w:rsid w:val="0029733E"/>
    <w:rsid w:val="002A12BC"/>
    <w:rsid w:val="002A464C"/>
    <w:rsid w:val="002A6E3A"/>
    <w:rsid w:val="002B37DD"/>
    <w:rsid w:val="002B50DB"/>
    <w:rsid w:val="002B5855"/>
    <w:rsid w:val="002B650D"/>
    <w:rsid w:val="002C12AB"/>
    <w:rsid w:val="002C20D8"/>
    <w:rsid w:val="002C56F9"/>
    <w:rsid w:val="002C7CAC"/>
    <w:rsid w:val="002C7D4C"/>
    <w:rsid w:val="002D1B81"/>
    <w:rsid w:val="002D2B5A"/>
    <w:rsid w:val="002D3306"/>
    <w:rsid w:val="002D33E8"/>
    <w:rsid w:val="002D48AA"/>
    <w:rsid w:val="002D6310"/>
    <w:rsid w:val="002D7BAA"/>
    <w:rsid w:val="002D7F54"/>
    <w:rsid w:val="002E39EC"/>
    <w:rsid w:val="002E3FF4"/>
    <w:rsid w:val="002F11AC"/>
    <w:rsid w:val="002F2D51"/>
    <w:rsid w:val="002F4C87"/>
    <w:rsid w:val="002F69A3"/>
    <w:rsid w:val="002F747E"/>
    <w:rsid w:val="002F78C8"/>
    <w:rsid w:val="00301CF3"/>
    <w:rsid w:val="00302217"/>
    <w:rsid w:val="003023E9"/>
    <w:rsid w:val="003027BA"/>
    <w:rsid w:val="00303722"/>
    <w:rsid w:val="003075FD"/>
    <w:rsid w:val="00314385"/>
    <w:rsid w:val="00320E97"/>
    <w:rsid w:val="00325055"/>
    <w:rsid w:val="0032715C"/>
    <w:rsid w:val="00330920"/>
    <w:rsid w:val="00337CA5"/>
    <w:rsid w:val="00341291"/>
    <w:rsid w:val="00342B7F"/>
    <w:rsid w:val="00345ADB"/>
    <w:rsid w:val="00353490"/>
    <w:rsid w:val="00354394"/>
    <w:rsid w:val="00355847"/>
    <w:rsid w:val="00360275"/>
    <w:rsid w:val="00362478"/>
    <w:rsid w:val="00367982"/>
    <w:rsid w:val="003727DE"/>
    <w:rsid w:val="00373AE6"/>
    <w:rsid w:val="00375B25"/>
    <w:rsid w:val="0038132C"/>
    <w:rsid w:val="0038682F"/>
    <w:rsid w:val="00386A34"/>
    <w:rsid w:val="00386BDD"/>
    <w:rsid w:val="003938DD"/>
    <w:rsid w:val="00396542"/>
    <w:rsid w:val="0039685B"/>
    <w:rsid w:val="003A12E6"/>
    <w:rsid w:val="003A1730"/>
    <w:rsid w:val="003A31A6"/>
    <w:rsid w:val="003A7F0C"/>
    <w:rsid w:val="003A7F79"/>
    <w:rsid w:val="003B480F"/>
    <w:rsid w:val="003B6404"/>
    <w:rsid w:val="003B794F"/>
    <w:rsid w:val="003C3218"/>
    <w:rsid w:val="003C449B"/>
    <w:rsid w:val="003D21FF"/>
    <w:rsid w:val="003D4111"/>
    <w:rsid w:val="003D7E23"/>
    <w:rsid w:val="003D7FFB"/>
    <w:rsid w:val="003F0112"/>
    <w:rsid w:val="003F071A"/>
    <w:rsid w:val="003F127F"/>
    <w:rsid w:val="003F160B"/>
    <w:rsid w:val="003F1736"/>
    <w:rsid w:val="003F261F"/>
    <w:rsid w:val="003F2EF1"/>
    <w:rsid w:val="00400032"/>
    <w:rsid w:val="00400B5B"/>
    <w:rsid w:val="00402D5A"/>
    <w:rsid w:val="00405A00"/>
    <w:rsid w:val="00406213"/>
    <w:rsid w:val="00420870"/>
    <w:rsid w:val="004246FB"/>
    <w:rsid w:val="0042520D"/>
    <w:rsid w:val="00426A16"/>
    <w:rsid w:val="00426E92"/>
    <w:rsid w:val="00432D0C"/>
    <w:rsid w:val="0043791B"/>
    <w:rsid w:val="00441483"/>
    <w:rsid w:val="00441BCB"/>
    <w:rsid w:val="00442741"/>
    <w:rsid w:val="0045176A"/>
    <w:rsid w:val="00456332"/>
    <w:rsid w:val="00461826"/>
    <w:rsid w:val="00461F6F"/>
    <w:rsid w:val="004669D0"/>
    <w:rsid w:val="00472CB8"/>
    <w:rsid w:val="004736B8"/>
    <w:rsid w:val="00473CB1"/>
    <w:rsid w:val="004800F9"/>
    <w:rsid w:val="0049134A"/>
    <w:rsid w:val="00495E58"/>
    <w:rsid w:val="004A58CB"/>
    <w:rsid w:val="004B144F"/>
    <w:rsid w:val="004B1795"/>
    <w:rsid w:val="004B56DD"/>
    <w:rsid w:val="004B7769"/>
    <w:rsid w:val="004C020F"/>
    <w:rsid w:val="004C08BD"/>
    <w:rsid w:val="004C09D9"/>
    <w:rsid w:val="004C1AFD"/>
    <w:rsid w:val="004C477C"/>
    <w:rsid w:val="004C47FC"/>
    <w:rsid w:val="004C558B"/>
    <w:rsid w:val="004D048C"/>
    <w:rsid w:val="004D18F0"/>
    <w:rsid w:val="004D1922"/>
    <w:rsid w:val="004D74BF"/>
    <w:rsid w:val="004E4352"/>
    <w:rsid w:val="004E6E07"/>
    <w:rsid w:val="004F1F88"/>
    <w:rsid w:val="004F41FD"/>
    <w:rsid w:val="004F5F1B"/>
    <w:rsid w:val="004F65F7"/>
    <w:rsid w:val="004F6884"/>
    <w:rsid w:val="00502374"/>
    <w:rsid w:val="00503083"/>
    <w:rsid w:val="005060A1"/>
    <w:rsid w:val="00514E38"/>
    <w:rsid w:val="00516072"/>
    <w:rsid w:val="00521A7C"/>
    <w:rsid w:val="005230A9"/>
    <w:rsid w:val="005332EC"/>
    <w:rsid w:val="005333C7"/>
    <w:rsid w:val="00534418"/>
    <w:rsid w:val="005348C0"/>
    <w:rsid w:val="005353AB"/>
    <w:rsid w:val="00546C3E"/>
    <w:rsid w:val="00552A8B"/>
    <w:rsid w:val="005560BC"/>
    <w:rsid w:val="005573BE"/>
    <w:rsid w:val="0056014B"/>
    <w:rsid w:val="00560A42"/>
    <w:rsid w:val="005627AA"/>
    <w:rsid w:val="00564755"/>
    <w:rsid w:val="00565ADF"/>
    <w:rsid w:val="00572700"/>
    <w:rsid w:val="00572867"/>
    <w:rsid w:val="00573408"/>
    <w:rsid w:val="005748B1"/>
    <w:rsid w:val="0058040E"/>
    <w:rsid w:val="00580468"/>
    <w:rsid w:val="00582231"/>
    <w:rsid w:val="00583DDE"/>
    <w:rsid w:val="0058603B"/>
    <w:rsid w:val="0059431B"/>
    <w:rsid w:val="005968D2"/>
    <w:rsid w:val="00596CC8"/>
    <w:rsid w:val="005A01AF"/>
    <w:rsid w:val="005A39CC"/>
    <w:rsid w:val="005A3D22"/>
    <w:rsid w:val="005A7B8F"/>
    <w:rsid w:val="005B1711"/>
    <w:rsid w:val="005B4730"/>
    <w:rsid w:val="005B5287"/>
    <w:rsid w:val="005C24DD"/>
    <w:rsid w:val="005C2E01"/>
    <w:rsid w:val="005C3CAC"/>
    <w:rsid w:val="005C7383"/>
    <w:rsid w:val="005C7CDC"/>
    <w:rsid w:val="005D30F1"/>
    <w:rsid w:val="005D5245"/>
    <w:rsid w:val="005D5247"/>
    <w:rsid w:val="005E027F"/>
    <w:rsid w:val="005E05D7"/>
    <w:rsid w:val="005E1170"/>
    <w:rsid w:val="005E41E7"/>
    <w:rsid w:val="005E450F"/>
    <w:rsid w:val="005E4577"/>
    <w:rsid w:val="005E741B"/>
    <w:rsid w:val="005F1A3A"/>
    <w:rsid w:val="00600306"/>
    <w:rsid w:val="0061108D"/>
    <w:rsid w:val="00614881"/>
    <w:rsid w:val="00617655"/>
    <w:rsid w:val="0062298A"/>
    <w:rsid w:val="00626514"/>
    <w:rsid w:val="00626589"/>
    <w:rsid w:val="006339A0"/>
    <w:rsid w:val="006413A8"/>
    <w:rsid w:val="00642E56"/>
    <w:rsid w:val="00646DA7"/>
    <w:rsid w:val="00650294"/>
    <w:rsid w:val="00651E00"/>
    <w:rsid w:val="0066009B"/>
    <w:rsid w:val="00665863"/>
    <w:rsid w:val="00674572"/>
    <w:rsid w:val="006775F8"/>
    <w:rsid w:val="006819D1"/>
    <w:rsid w:val="00687763"/>
    <w:rsid w:val="00692B0D"/>
    <w:rsid w:val="00693E0E"/>
    <w:rsid w:val="00694C9F"/>
    <w:rsid w:val="00696A75"/>
    <w:rsid w:val="006A0D6D"/>
    <w:rsid w:val="006A1AE3"/>
    <w:rsid w:val="006A5E34"/>
    <w:rsid w:val="006B0401"/>
    <w:rsid w:val="006B40FE"/>
    <w:rsid w:val="006B42FF"/>
    <w:rsid w:val="006C243A"/>
    <w:rsid w:val="006C2747"/>
    <w:rsid w:val="006C30E1"/>
    <w:rsid w:val="006C36BB"/>
    <w:rsid w:val="006C4607"/>
    <w:rsid w:val="006C46F9"/>
    <w:rsid w:val="006D48F1"/>
    <w:rsid w:val="006D73F7"/>
    <w:rsid w:val="006E4463"/>
    <w:rsid w:val="006F18A3"/>
    <w:rsid w:val="006F3E67"/>
    <w:rsid w:val="006F433A"/>
    <w:rsid w:val="006F45BE"/>
    <w:rsid w:val="007004FC"/>
    <w:rsid w:val="00705F79"/>
    <w:rsid w:val="00706670"/>
    <w:rsid w:val="007066A2"/>
    <w:rsid w:val="0071124B"/>
    <w:rsid w:val="007119CB"/>
    <w:rsid w:val="00711F59"/>
    <w:rsid w:val="00716F77"/>
    <w:rsid w:val="00723270"/>
    <w:rsid w:val="00723888"/>
    <w:rsid w:val="0072417C"/>
    <w:rsid w:val="00734450"/>
    <w:rsid w:val="00745F67"/>
    <w:rsid w:val="00747733"/>
    <w:rsid w:val="0075039E"/>
    <w:rsid w:val="00752D9D"/>
    <w:rsid w:val="00754784"/>
    <w:rsid w:val="00754900"/>
    <w:rsid w:val="00757C6E"/>
    <w:rsid w:val="00761F83"/>
    <w:rsid w:val="00762BDA"/>
    <w:rsid w:val="0077443C"/>
    <w:rsid w:val="00775B71"/>
    <w:rsid w:val="0078037B"/>
    <w:rsid w:val="007805FD"/>
    <w:rsid w:val="00784422"/>
    <w:rsid w:val="007868D9"/>
    <w:rsid w:val="007A0759"/>
    <w:rsid w:val="007A5DC4"/>
    <w:rsid w:val="007B3B54"/>
    <w:rsid w:val="007B3FA0"/>
    <w:rsid w:val="007B5FCB"/>
    <w:rsid w:val="007C0F2C"/>
    <w:rsid w:val="007C2265"/>
    <w:rsid w:val="007C2BCC"/>
    <w:rsid w:val="007C3A01"/>
    <w:rsid w:val="007C4EF0"/>
    <w:rsid w:val="007D099D"/>
    <w:rsid w:val="007D688E"/>
    <w:rsid w:val="007E2664"/>
    <w:rsid w:val="007E3552"/>
    <w:rsid w:val="007E3ABF"/>
    <w:rsid w:val="007E5BFA"/>
    <w:rsid w:val="007E6689"/>
    <w:rsid w:val="007E731C"/>
    <w:rsid w:val="007F0A03"/>
    <w:rsid w:val="007F1169"/>
    <w:rsid w:val="008018F5"/>
    <w:rsid w:val="0080302A"/>
    <w:rsid w:val="00810040"/>
    <w:rsid w:val="008106E1"/>
    <w:rsid w:val="00811383"/>
    <w:rsid w:val="00816CFC"/>
    <w:rsid w:val="008174D8"/>
    <w:rsid w:val="0082023A"/>
    <w:rsid w:val="00821A7A"/>
    <w:rsid w:val="008253F8"/>
    <w:rsid w:val="008325E4"/>
    <w:rsid w:val="00832A2B"/>
    <w:rsid w:val="00837C2C"/>
    <w:rsid w:val="00841660"/>
    <w:rsid w:val="00844C66"/>
    <w:rsid w:val="00845811"/>
    <w:rsid w:val="00846994"/>
    <w:rsid w:val="00850451"/>
    <w:rsid w:val="0085165C"/>
    <w:rsid w:val="00852042"/>
    <w:rsid w:val="008534C9"/>
    <w:rsid w:val="008544D3"/>
    <w:rsid w:val="0085599D"/>
    <w:rsid w:val="00863181"/>
    <w:rsid w:val="00867484"/>
    <w:rsid w:val="0087510C"/>
    <w:rsid w:val="008814A8"/>
    <w:rsid w:val="008818C9"/>
    <w:rsid w:val="0088660F"/>
    <w:rsid w:val="00886CDF"/>
    <w:rsid w:val="008912BE"/>
    <w:rsid w:val="00895F26"/>
    <w:rsid w:val="008968D2"/>
    <w:rsid w:val="0089738E"/>
    <w:rsid w:val="008A0D76"/>
    <w:rsid w:val="008A3407"/>
    <w:rsid w:val="008B2A1E"/>
    <w:rsid w:val="008B5FDB"/>
    <w:rsid w:val="008C50F4"/>
    <w:rsid w:val="008C5649"/>
    <w:rsid w:val="008D30F4"/>
    <w:rsid w:val="008D6172"/>
    <w:rsid w:val="008D788B"/>
    <w:rsid w:val="008E1447"/>
    <w:rsid w:val="008E44A2"/>
    <w:rsid w:val="008E5D22"/>
    <w:rsid w:val="008E697D"/>
    <w:rsid w:val="009031F2"/>
    <w:rsid w:val="00903263"/>
    <w:rsid w:val="00906A21"/>
    <w:rsid w:val="009079C3"/>
    <w:rsid w:val="00910462"/>
    <w:rsid w:val="00911D17"/>
    <w:rsid w:val="00915AB1"/>
    <w:rsid w:val="00916F1F"/>
    <w:rsid w:val="00917532"/>
    <w:rsid w:val="009235BA"/>
    <w:rsid w:val="00923741"/>
    <w:rsid w:val="00924023"/>
    <w:rsid w:val="0092481F"/>
    <w:rsid w:val="00924CE2"/>
    <w:rsid w:val="00925B9F"/>
    <w:rsid w:val="00927ECC"/>
    <w:rsid w:val="00931AED"/>
    <w:rsid w:val="00934242"/>
    <w:rsid w:val="0094276A"/>
    <w:rsid w:val="009476A3"/>
    <w:rsid w:val="009531F6"/>
    <w:rsid w:val="0095334F"/>
    <w:rsid w:val="009542CA"/>
    <w:rsid w:val="00954A0F"/>
    <w:rsid w:val="00954DBB"/>
    <w:rsid w:val="00956FBA"/>
    <w:rsid w:val="00961C8A"/>
    <w:rsid w:val="0096425A"/>
    <w:rsid w:val="00965897"/>
    <w:rsid w:val="0096765C"/>
    <w:rsid w:val="009702D8"/>
    <w:rsid w:val="009727E4"/>
    <w:rsid w:val="00973A7E"/>
    <w:rsid w:val="0098192E"/>
    <w:rsid w:val="009934C5"/>
    <w:rsid w:val="00994667"/>
    <w:rsid w:val="00994C0F"/>
    <w:rsid w:val="00995BB8"/>
    <w:rsid w:val="009A39FE"/>
    <w:rsid w:val="009B158D"/>
    <w:rsid w:val="009B2097"/>
    <w:rsid w:val="009B22D7"/>
    <w:rsid w:val="009B4B7F"/>
    <w:rsid w:val="009B4E74"/>
    <w:rsid w:val="009B72ED"/>
    <w:rsid w:val="009B7BE8"/>
    <w:rsid w:val="009B7C37"/>
    <w:rsid w:val="009C04C0"/>
    <w:rsid w:val="009C552C"/>
    <w:rsid w:val="009C6A83"/>
    <w:rsid w:val="009C6DEB"/>
    <w:rsid w:val="009D5950"/>
    <w:rsid w:val="009D6504"/>
    <w:rsid w:val="009D7849"/>
    <w:rsid w:val="009E05C1"/>
    <w:rsid w:val="009E12D7"/>
    <w:rsid w:val="009E34CF"/>
    <w:rsid w:val="009E5BF3"/>
    <w:rsid w:val="009E661A"/>
    <w:rsid w:val="009F23E4"/>
    <w:rsid w:val="009F727F"/>
    <w:rsid w:val="00A06555"/>
    <w:rsid w:val="00A06781"/>
    <w:rsid w:val="00A074C3"/>
    <w:rsid w:val="00A11CF9"/>
    <w:rsid w:val="00A12598"/>
    <w:rsid w:val="00A13F91"/>
    <w:rsid w:val="00A144BA"/>
    <w:rsid w:val="00A1509C"/>
    <w:rsid w:val="00A249B9"/>
    <w:rsid w:val="00A24B03"/>
    <w:rsid w:val="00A253EB"/>
    <w:rsid w:val="00A31256"/>
    <w:rsid w:val="00A31B2B"/>
    <w:rsid w:val="00A322DC"/>
    <w:rsid w:val="00A34260"/>
    <w:rsid w:val="00A35DFA"/>
    <w:rsid w:val="00A36A48"/>
    <w:rsid w:val="00A4200A"/>
    <w:rsid w:val="00A46656"/>
    <w:rsid w:val="00A527BA"/>
    <w:rsid w:val="00A57B22"/>
    <w:rsid w:val="00A60730"/>
    <w:rsid w:val="00A61B60"/>
    <w:rsid w:val="00A61BD2"/>
    <w:rsid w:val="00A65E6C"/>
    <w:rsid w:val="00A67C65"/>
    <w:rsid w:val="00A70CFD"/>
    <w:rsid w:val="00A7146E"/>
    <w:rsid w:val="00A717FE"/>
    <w:rsid w:val="00A72A0B"/>
    <w:rsid w:val="00A81E42"/>
    <w:rsid w:val="00A83448"/>
    <w:rsid w:val="00A864FE"/>
    <w:rsid w:val="00A86F41"/>
    <w:rsid w:val="00A87D04"/>
    <w:rsid w:val="00A93859"/>
    <w:rsid w:val="00A93F9A"/>
    <w:rsid w:val="00A950C5"/>
    <w:rsid w:val="00AA056D"/>
    <w:rsid w:val="00AA1D0A"/>
    <w:rsid w:val="00AA1D25"/>
    <w:rsid w:val="00AA317F"/>
    <w:rsid w:val="00AA3EE8"/>
    <w:rsid w:val="00AA602D"/>
    <w:rsid w:val="00AA767E"/>
    <w:rsid w:val="00AB2692"/>
    <w:rsid w:val="00AB2B1A"/>
    <w:rsid w:val="00AB397F"/>
    <w:rsid w:val="00AB47B1"/>
    <w:rsid w:val="00AB517D"/>
    <w:rsid w:val="00AB5832"/>
    <w:rsid w:val="00AC0E89"/>
    <w:rsid w:val="00AC229D"/>
    <w:rsid w:val="00AC51F2"/>
    <w:rsid w:val="00AC5918"/>
    <w:rsid w:val="00AC684E"/>
    <w:rsid w:val="00AD009D"/>
    <w:rsid w:val="00AD3269"/>
    <w:rsid w:val="00AD478C"/>
    <w:rsid w:val="00AE113D"/>
    <w:rsid w:val="00AE13A1"/>
    <w:rsid w:val="00AE2CC1"/>
    <w:rsid w:val="00AE5066"/>
    <w:rsid w:val="00AE5E24"/>
    <w:rsid w:val="00AE61B7"/>
    <w:rsid w:val="00AE6C98"/>
    <w:rsid w:val="00AE6CBA"/>
    <w:rsid w:val="00AE79AD"/>
    <w:rsid w:val="00AF2A86"/>
    <w:rsid w:val="00AF35E4"/>
    <w:rsid w:val="00AF5CDE"/>
    <w:rsid w:val="00AF5F3B"/>
    <w:rsid w:val="00B00C26"/>
    <w:rsid w:val="00B02CFE"/>
    <w:rsid w:val="00B101E3"/>
    <w:rsid w:val="00B11A57"/>
    <w:rsid w:val="00B1364E"/>
    <w:rsid w:val="00B169C8"/>
    <w:rsid w:val="00B211C3"/>
    <w:rsid w:val="00B23183"/>
    <w:rsid w:val="00B2399B"/>
    <w:rsid w:val="00B2539E"/>
    <w:rsid w:val="00B25597"/>
    <w:rsid w:val="00B267B9"/>
    <w:rsid w:val="00B31C5A"/>
    <w:rsid w:val="00B33E09"/>
    <w:rsid w:val="00B358DD"/>
    <w:rsid w:val="00B373C9"/>
    <w:rsid w:val="00B419F1"/>
    <w:rsid w:val="00B4433E"/>
    <w:rsid w:val="00B50083"/>
    <w:rsid w:val="00B50708"/>
    <w:rsid w:val="00B50C68"/>
    <w:rsid w:val="00B51035"/>
    <w:rsid w:val="00B51293"/>
    <w:rsid w:val="00B52B1E"/>
    <w:rsid w:val="00B55481"/>
    <w:rsid w:val="00B55812"/>
    <w:rsid w:val="00B56C32"/>
    <w:rsid w:val="00B57ACF"/>
    <w:rsid w:val="00B60E15"/>
    <w:rsid w:val="00B64BB1"/>
    <w:rsid w:val="00B703D0"/>
    <w:rsid w:val="00B726B0"/>
    <w:rsid w:val="00B73166"/>
    <w:rsid w:val="00B82B18"/>
    <w:rsid w:val="00B8426C"/>
    <w:rsid w:val="00B87EDD"/>
    <w:rsid w:val="00B91B8D"/>
    <w:rsid w:val="00B925C4"/>
    <w:rsid w:val="00B94E90"/>
    <w:rsid w:val="00B9710C"/>
    <w:rsid w:val="00BA380B"/>
    <w:rsid w:val="00BA5325"/>
    <w:rsid w:val="00BA56CA"/>
    <w:rsid w:val="00BB0773"/>
    <w:rsid w:val="00BB0A82"/>
    <w:rsid w:val="00BB5DBB"/>
    <w:rsid w:val="00BB7C94"/>
    <w:rsid w:val="00BC0A9D"/>
    <w:rsid w:val="00BC2CDC"/>
    <w:rsid w:val="00BC6033"/>
    <w:rsid w:val="00BD0A06"/>
    <w:rsid w:val="00BE3D69"/>
    <w:rsid w:val="00BE504E"/>
    <w:rsid w:val="00BF0B8D"/>
    <w:rsid w:val="00BF40ED"/>
    <w:rsid w:val="00BF5237"/>
    <w:rsid w:val="00BF5BC2"/>
    <w:rsid w:val="00BF6F0E"/>
    <w:rsid w:val="00C0157A"/>
    <w:rsid w:val="00C04D9B"/>
    <w:rsid w:val="00C10473"/>
    <w:rsid w:val="00C105D2"/>
    <w:rsid w:val="00C1133D"/>
    <w:rsid w:val="00C17A70"/>
    <w:rsid w:val="00C21AD8"/>
    <w:rsid w:val="00C23960"/>
    <w:rsid w:val="00C247BE"/>
    <w:rsid w:val="00C276DF"/>
    <w:rsid w:val="00C27A08"/>
    <w:rsid w:val="00C31312"/>
    <w:rsid w:val="00C31E33"/>
    <w:rsid w:val="00C31E36"/>
    <w:rsid w:val="00C326C6"/>
    <w:rsid w:val="00C328E5"/>
    <w:rsid w:val="00C35295"/>
    <w:rsid w:val="00C36ADD"/>
    <w:rsid w:val="00C36C3E"/>
    <w:rsid w:val="00C36E74"/>
    <w:rsid w:val="00C40401"/>
    <w:rsid w:val="00C40595"/>
    <w:rsid w:val="00C41621"/>
    <w:rsid w:val="00C449FA"/>
    <w:rsid w:val="00C45C18"/>
    <w:rsid w:val="00C46F98"/>
    <w:rsid w:val="00C500BE"/>
    <w:rsid w:val="00C50888"/>
    <w:rsid w:val="00C5384F"/>
    <w:rsid w:val="00C56209"/>
    <w:rsid w:val="00C56964"/>
    <w:rsid w:val="00C64D6A"/>
    <w:rsid w:val="00C656D5"/>
    <w:rsid w:val="00C67029"/>
    <w:rsid w:val="00C67103"/>
    <w:rsid w:val="00C71BB9"/>
    <w:rsid w:val="00C7272B"/>
    <w:rsid w:val="00C82D85"/>
    <w:rsid w:val="00C869D4"/>
    <w:rsid w:val="00C94C28"/>
    <w:rsid w:val="00CA275E"/>
    <w:rsid w:val="00CB0247"/>
    <w:rsid w:val="00CB3440"/>
    <w:rsid w:val="00CB5F4E"/>
    <w:rsid w:val="00CC11C3"/>
    <w:rsid w:val="00CC1692"/>
    <w:rsid w:val="00CC3C13"/>
    <w:rsid w:val="00CD138B"/>
    <w:rsid w:val="00CD3E31"/>
    <w:rsid w:val="00CD50B8"/>
    <w:rsid w:val="00CD5362"/>
    <w:rsid w:val="00CD74A3"/>
    <w:rsid w:val="00CE0527"/>
    <w:rsid w:val="00CE386B"/>
    <w:rsid w:val="00CE3B2A"/>
    <w:rsid w:val="00CE5B23"/>
    <w:rsid w:val="00CF0B21"/>
    <w:rsid w:val="00CF5BDD"/>
    <w:rsid w:val="00CF70AD"/>
    <w:rsid w:val="00CF7729"/>
    <w:rsid w:val="00D00059"/>
    <w:rsid w:val="00D02CFE"/>
    <w:rsid w:val="00D02FFD"/>
    <w:rsid w:val="00D05D0C"/>
    <w:rsid w:val="00D07870"/>
    <w:rsid w:val="00D107FA"/>
    <w:rsid w:val="00D12275"/>
    <w:rsid w:val="00D12683"/>
    <w:rsid w:val="00D12766"/>
    <w:rsid w:val="00D1694E"/>
    <w:rsid w:val="00D20FF4"/>
    <w:rsid w:val="00D23AF7"/>
    <w:rsid w:val="00D24D2C"/>
    <w:rsid w:val="00D30A9E"/>
    <w:rsid w:val="00D35881"/>
    <w:rsid w:val="00D40331"/>
    <w:rsid w:val="00D41848"/>
    <w:rsid w:val="00D54001"/>
    <w:rsid w:val="00D56A33"/>
    <w:rsid w:val="00D64334"/>
    <w:rsid w:val="00D659DE"/>
    <w:rsid w:val="00D65E6F"/>
    <w:rsid w:val="00D71193"/>
    <w:rsid w:val="00D8087D"/>
    <w:rsid w:val="00D851CC"/>
    <w:rsid w:val="00D907FC"/>
    <w:rsid w:val="00D92782"/>
    <w:rsid w:val="00D9567B"/>
    <w:rsid w:val="00DA0887"/>
    <w:rsid w:val="00DA1B75"/>
    <w:rsid w:val="00DA408E"/>
    <w:rsid w:val="00DA43BC"/>
    <w:rsid w:val="00DA6438"/>
    <w:rsid w:val="00DA7C01"/>
    <w:rsid w:val="00DA7DA5"/>
    <w:rsid w:val="00DB073B"/>
    <w:rsid w:val="00DB092D"/>
    <w:rsid w:val="00DB78F0"/>
    <w:rsid w:val="00DC0CEA"/>
    <w:rsid w:val="00DC2E43"/>
    <w:rsid w:val="00DD095C"/>
    <w:rsid w:val="00DD1020"/>
    <w:rsid w:val="00DD1330"/>
    <w:rsid w:val="00DE0B83"/>
    <w:rsid w:val="00DE0CC7"/>
    <w:rsid w:val="00DE1A81"/>
    <w:rsid w:val="00DE1C13"/>
    <w:rsid w:val="00DE2317"/>
    <w:rsid w:val="00DE31C6"/>
    <w:rsid w:val="00DE4E10"/>
    <w:rsid w:val="00DE5910"/>
    <w:rsid w:val="00DF6450"/>
    <w:rsid w:val="00DF6861"/>
    <w:rsid w:val="00E001B0"/>
    <w:rsid w:val="00E02010"/>
    <w:rsid w:val="00E02ABF"/>
    <w:rsid w:val="00E106A7"/>
    <w:rsid w:val="00E12460"/>
    <w:rsid w:val="00E1421D"/>
    <w:rsid w:val="00E14995"/>
    <w:rsid w:val="00E15226"/>
    <w:rsid w:val="00E1683C"/>
    <w:rsid w:val="00E1706C"/>
    <w:rsid w:val="00E179CD"/>
    <w:rsid w:val="00E17F3B"/>
    <w:rsid w:val="00E20076"/>
    <w:rsid w:val="00E2384D"/>
    <w:rsid w:val="00E23E8D"/>
    <w:rsid w:val="00E2481D"/>
    <w:rsid w:val="00E312E2"/>
    <w:rsid w:val="00E34667"/>
    <w:rsid w:val="00E37907"/>
    <w:rsid w:val="00E37F98"/>
    <w:rsid w:val="00E4171E"/>
    <w:rsid w:val="00E4360C"/>
    <w:rsid w:val="00E45894"/>
    <w:rsid w:val="00E46559"/>
    <w:rsid w:val="00E53058"/>
    <w:rsid w:val="00E575C2"/>
    <w:rsid w:val="00E61C5D"/>
    <w:rsid w:val="00E6670C"/>
    <w:rsid w:val="00E701F2"/>
    <w:rsid w:val="00E70727"/>
    <w:rsid w:val="00E74C21"/>
    <w:rsid w:val="00E759F2"/>
    <w:rsid w:val="00E76B52"/>
    <w:rsid w:val="00E776E8"/>
    <w:rsid w:val="00E80679"/>
    <w:rsid w:val="00E86218"/>
    <w:rsid w:val="00E92C1F"/>
    <w:rsid w:val="00E95D4B"/>
    <w:rsid w:val="00E95D79"/>
    <w:rsid w:val="00EA0A0A"/>
    <w:rsid w:val="00EA6C93"/>
    <w:rsid w:val="00EB199F"/>
    <w:rsid w:val="00EB4C4C"/>
    <w:rsid w:val="00EC23F7"/>
    <w:rsid w:val="00EC4BD8"/>
    <w:rsid w:val="00EC63EB"/>
    <w:rsid w:val="00ED412F"/>
    <w:rsid w:val="00ED5465"/>
    <w:rsid w:val="00ED61BE"/>
    <w:rsid w:val="00EE25BB"/>
    <w:rsid w:val="00EF36B2"/>
    <w:rsid w:val="00EF6E18"/>
    <w:rsid w:val="00EF77FD"/>
    <w:rsid w:val="00F1027C"/>
    <w:rsid w:val="00F1049E"/>
    <w:rsid w:val="00F11EDC"/>
    <w:rsid w:val="00F122B3"/>
    <w:rsid w:val="00F1246B"/>
    <w:rsid w:val="00F134C5"/>
    <w:rsid w:val="00F172C9"/>
    <w:rsid w:val="00F201EC"/>
    <w:rsid w:val="00F2076D"/>
    <w:rsid w:val="00F208A9"/>
    <w:rsid w:val="00F30647"/>
    <w:rsid w:val="00F32DC2"/>
    <w:rsid w:val="00F41D75"/>
    <w:rsid w:val="00F5139D"/>
    <w:rsid w:val="00F55D31"/>
    <w:rsid w:val="00F63DAC"/>
    <w:rsid w:val="00F65132"/>
    <w:rsid w:val="00F65694"/>
    <w:rsid w:val="00F65DBD"/>
    <w:rsid w:val="00F70D3E"/>
    <w:rsid w:val="00F7454F"/>
    <w:rsid w:val="00F75A69"/>
    <w:rsid w:val="00F77988"/>
    <w:rsid w:val="00F77F48"/>
    <w:rsid w:val="00F81BB0"/>
    <w:rsid w:val="00F9052F"/>
    <w:rsid w:val="00FA00FE"/>
    <w:rsid w:val="00FA1082"/>
    <w:rsid w:val="00FA3CE4"/>
    <w:rsid w:val="00FA4D85"/>
    <w:rsid w:val="00FA74CB"/>
    <w:rsid w:val="00FB2FBE"/>
    <w:rsid w:val="00FB30F1"/>
    <w:rsid w:val="00FB53E7"/>
    <w:rsid w:val="00FB6009"/>
    <w:rsid w:val="00FB71F6"/>
    <w:rsid w:val="00FC7025"/>
    <w:rsid w:val="00FC70E0"/>
    <w:rsid w:val="00FC711F"/>
    <w:rsid w:val="00FD2A8A"/>
    <w:rsid w:val="00FD3E6F"/>
    <w:rsid w:val="00FD5599"/>
    <w:rsid w:val="00FE33F7"/>
    <w:rsid w:val="00FE6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styleId="Strong">
    <w:name w:val="Strong"/>
    <w:basedOn w:val="DefaultParagraphFont"/>
    <w:uiPriority w:val="22"/>
    <w:qFormat/>
    <w:rsid w:val="00503083"/>
    <w:rPr>
      <w:b/>
      <w:bCs/>
    </w:rPr>
  </w:style>
</w:styles>
</file>

<file path=word/webSettings.xml><?xml version="1.0" encoding="utf-8"?>
<w:webSettings xmlns:r="http://schemas.openxmlformats.org/officeDocument/2006/relationships" xmlns:w="http://schemas.openxmlformats.org/wordprocessingml/2006/main">
  <w:divs>
    <w:div w:id="1279684631">
      <w:bodyDiv w:val="1"/>
      <w:marLeft w:val="45"/>
      <w:marRight w:val="45"/>
      <w:marTop w:val="90"/>
      <w:marBottom w:val="90"/>
      <w:divBdr>
        <w:top w:val="none" w:sz="0" w:space="0" w:color="auto"/>
        <w:left w:val="none" w:sz="0" w:space="0" w:color="auto"/>
        <w:bottom w:val="none" w:sz="0" w:space="0" w:color="auto"/>
        <w:right w:val="none" w:sz="0" w:space="0" w:color="auto"/>
      </w:divBdr>
      <w:divsChild>
        <w:div w:id="189687217">
          <w:marLeft w:val="0"/>
          <w:marRight w:val="0"/>
          <w:marTop w:val="240"/>
          <w:marBottom w:val="0"/>
          <w:divBdr>
            <w:top w:val="none" w:sz="0" w:space="0" w:color="auto"/>
            <w:left w:val="none" w:sz="0" w:space="0" w:color="auto"/>
            <w:bottom w:val="none" w:sz="0" w:space="0" w:color="auto"/>
            <w:right w:val="none" w:sz="0" w:space="0" w:color="auto"/>
          </w:divBdr>
        </w:div>
      </w:divsChild>
    </w:div>
    <w:div w:id="1293944925">
      <w:bodyDiv w:val="1"/>
      <w:marLeft w:val="45"/>
      <w:marRight w:val="45"/>
      <w:marTop w:val="90"/>
      <w:marBottom w:val="90"/>
      <w:divBdr>
        <w:top w:val="none" w:sz="0" w:space="0" w:color="auto"/>
        <w:left w:val="none" w:sz="0" w:space="0" w:color="auto"/>
        <w:bottom w:val="none" w:sz="0" w:space="0" w:color="auto"/>
        <w:right w:val="none" w:sz="0" w:space="0" w:color="auto"/>
      </w:divBdr>
      <w:divsChild>
        <w:div w:id="1683429540">
          <w:marLeft w:val="0"/>
          <w:marRight w:val="0"/>
          <w:marTop w:val="240"/>
          <w:marBottom w:val="0"/>
          <w:divBdr>
            <w:top w:val="none" w:sz="0" w:space="0" w:color="auto"/>
            <w:left w:val="none" w:sz="0" w:space="0" w:color="auto"/>
            <w:bottom w:val="none" w:sz="0" w:space="0" w:color="auto"/>
            <w:right w:val="none" w:sz="0" w:space="0" w:color="auto"/>
          </w:divBdr>
        </w:div>
      </w:divsChild>
    </w:div>
    <w:div w:id="1501234041">
      <w:bodyDiv w:val="1"/>
      <w:marLeft w:val="45"/>
      <w:marRight w:val="45"/>
      <w:marTop w:val="90"/>
      <w:marBottom w:val="90"/>
      <w:divBdr>
        <w:top w:val="none" w:sz="0" w:space="0" w:color="auto"/>
        <w:left w:val="none" w:sz="0" w:space="0" w:color="auto"/>
        <w:bottom w:val="none" w:sz="0" w:space="0" w:color="auto"/>
        <w:right w:val="none" w:sz="0" w:space="0" w:color="auto"/>
      </w:divBdr>
      <w:divsChild>
        <w:div w:id="164157259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gov.lv/getfile.aspx?sid=29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8AE07-0CD1-4D13-ACA2-8864B6D9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12</Pages>
  <Words>3956</Words>
  <Characters>29116</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Likumprojekta „Grozījumi likumā „Par tabakas izstrādājumu realizācijas, reklāmas un lietošanas ierobežošanu”” sākotnējās ietekmes novērtējuma ziņojums (anotācija)</vt:lpstr>
    </vt:vector>
  </TitlesOfParts>
  <Company>Veselības ministrija</Company>
  <LinksUpToDate>false</LinksUpToDate>
  <CharactersWithSpaces>33006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tabakas izstrādājumu realizācijas, reklāmas un lietošanas ierobežošanu”” sākotnējās ietekmes novērtējuma ziņojums (anotācija)</dc:title>
  <dc:subject>Sākotnējās ietekmes novērtējuma ziņojums (anotācija)</dc:subject>
  <dc:creator>Andris Egle</dc:creator>
  <cp:keywords/>
  <dc:description/>
  <cp:lastModifiedBy>aegle</cp:lastModifiedBy>
  <cp:revision>140</cp:revision>
  <cp:lastPrinted>2012-03-12T09:07:00Z</cp:lastPrinted>
  <dcterms:created xsi:type="dcterms:W3CDTF">2012-03-09T07:21:00Z</dcterms:created>
  <dcterms:modified xsi:type="dcterms:W3CDTF">2012-06-05T07:34:00Z</dcterms:modified>
  <cp:category/>
</cp:coreProperties>
</file>