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1C" w:rsidRPr="00DC5875" w:rsidRDefault="0087311C" w:rsidP="00C829F4">
      <w:pPr>
        <w:pStyle w:val="naislab"/>
        <w:shd w:val="clear" w:color="auto" w:fill="FFFFFF"/>
        <w:spacing w:before="0" w:after="0"/>
        <w:jc w:val="center"/>
        <w:outlineLvl w:val="0"/>
        <w:rPr>
          <w:b/>
          <w:sz w:val="28"/>
          <w:szCs w:val="28"/>
        </w:rPr>
      </w:pPr>
      <w:r w:rsidRPr="00DC5875">
        <w:rPr>
          <w:b/>
          <w:sz w:val="28"/>
          <w:szCs w:val="28"/>
        </w:rPr>
        <w:t xml:space="preserve">Likumprojekta </w:t>
      </w:r>
    </w:p>
    <w:p w:rsidR="0087311C" w:rsidRPr="00DC5875" w:rsidRDefault="007F51BD" w:rsidP="00C829F4">
      <w:pPr>
        <w:pStyle w:val="naisvisr"/>
        <w:spacing w:before="0" w:after="0"/>
      </w:pPr>
      <w:r w:rsidRPr="00DC5875">
        <w:t>„Grozījums likumā „</w:t>
      </w:r>
      <w:hyperlink r:id="rId8" w:tgtFrame="_blank" w:history="1">
        <w:r w:rsidRPr="00DC5875">
          <w:t>Par iedzīvotāju ienākuma nodokli</w:t>
        </w:r>
      </w:hyperlink>
      <w:r w:rsidRPr="00DC5875">
        <w:t>”’</w:t>
      </w:r>
    </w:p>
    <w:p w:rsidR="0087311C" w:rsidRPr="00DC5875" w:rsidRDefault="0087311C" w:rsidP="00C829F4">
      <w:pPr>
        <w:pStyle w:val="naislab"/>
        <w:shd w:val="clear" w:color="auto" w:fill="FFFFFF"/>
        <w:spacing w:before="0" w:after="0"/>
        <w:jc w:val="center"/>
        <w:outlineLvl w:val="0"/>
        <w:rPr>
          <w:b/>
        </w:rPr>
      </w:pPr>
      <w:r w:rsidRPr="00DC5875">
        <w:rPr>
          <w:b/>
          <w:sz w:val="28"/>
          <w:szCs w:val="28"/>
        </w:rPr>
        <w:t>sākotnējās ietekmes novērtējuma ziņojums (anotācija)</w:t>
      </w:r>
    </w:p>
    <w:p w:rsidR="00D16EF3" w:rsidRPr="00DC5875" w:rsidRDefault="00D16EF3" w:rsidP="00C829F4">
      <w:pPr>
        <w:pStyle w:val="naislab"/>
        <w:shd w:val="clear" w:color="auto" w:fill="FFFFFF"/>
        <w:spacing w:before="0" w:after="0"/>
        <w:jc w:val="center"/>
        <w:outlineLvl w:val="0"/>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
        <w:gridCol w:w="3033"/>
        <w:gridCol w:w="5542"/>
      </w:tblGrid>
      <w:tr w:rsidR="0087311C" w:rsidRPr="008B32C2" w:rsidTr="008D11C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97CE9" w:rsidRPr="008B32C2" w:rsidRDefault="0087311C" w:rsidP="00C829F4">
            <w:pPr>
              <w:numPr>
                <w:ilvl w:val="0"/>
                <w:numId w:val="25"/>
              </w:numPr>
              <w:shd w:val="clear" w:color="auto" w:fill="FFFFFF"/>
              <w:jc w:val="center"/>
              <w:rPr>
                <w:b/>
                <w:bCs/>
                <w:sz w:val="28"/>
                <w:szCs w:val="28"/>
              </w:rPr>
            </w:pPr>
            <w:r w:rsidRPr="008B32C2">
              <w:rPr>
                <w:b/>
                <w:bCs/>
                <w:sz w:val="28"/>
                <w:szCs w:val="28"/>
              </w:rPr>
              <w:t>Tiesību akta projekta izstrādes nepieciešamība</w:t>
            </w:r>
          </w:p>
          <w:p w:rsidR="00FC32DF" w:rsidRPr="008B32C2" w:rsidRDefault="00FC32DF" w:rsidP="00C829F4">
            <w:pPr>
              <w:shd w:val="clear" w:color="auto" w:fill="FFFFFF"/>
              <w:ind w:left="840"/>
              <w:rPr>
                <w:b/>
                <w:bCs/>
                <w:sz w:val="28"/>
                <w:szCs w:val="28"/>
              </w:rPr>
            </w:pPr>
          </w:p>
        </w:tc>
      </w:tr>
      <w:tr w:rsidR="0087311C" w:rsidRPr="008B32C2" w:rsidTr="009C1D35">
        <w:trPr>
          <w:trHeight w:val="630"/>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1.</w:t>
            </w:r>
          </w:p>
        </w:tc>
        <w:tc>
          <w:tcPr>
            <w:tcW w:w="3033"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41"/>
              <w:rPr>
                <w:sz w:val="28"/>
                <w:szCs w:val="28"/>
              </w:rPr>
            </w:pPr>
            <w:r w:rsidRPr="008B32C2">
              <w:rPr>
                <w:sz w:val="28"/>
                <w:szCs w:val="28"/>
              </w:rPr>
              <w:t>Pamatojums</w:t>
            </w:r>
          </w:p>
        </w:tc>
        <w:tc>
          <w:tcPr>
            <w:tcW w:w="5542" w:type="dxa"/>
            <w:tcBorders>
              <w:top w:val="outset" w:sz="6" w:space="0" w:color="auto"/>
              <w:left w:val="outset" w:sz="6" w:space="0" w:color="auto"/>
              <w:bottom w:val="outset" w:sz="6" w:space="0" w:color="auto"/>
              <w:right w:val="outset" w:sz="6" w:space="0" w:color="auto"/>
            </w:tcBorders>
            <w:hideMark/>
          </w:tcPr>
          <w:p w:rsidR="004C64EA" w:rsidRPr="008B32C2" w:rsidRDefault="004C64EA" w:rsidP="004C64EA">
            <w:pPr>
              <w:pStyle w:val="naiskr"/>
              <w:spacing w:before="0" w:after="120"/>
              <w:jc w:val="both"/>
              <w:rPr>
                <w:sz w:val="28"/>
                <w:szCs w:val="28"/>
              </w:rPr>
            </w:pPr>
            <w:r w:rsidRPr="008B32C2">
              <w:rPr>
                <w:sz w:val="28"/>
                <w:szCs w:val="28"/>
              </w:rPr>
              <w:t>Ministru kabineta 2012.gada 16.februāra rīkojuma Nr.84 „Par Valdības rīcības plān</w:t>
            </w:r>
            <w:r w:rsidR="00B21EAE" w:rsidRPr="008B32C2">
              <w:rPr>
                <w:sz w:val="28"/>
                <w:szCs w:val="28"/>
              </w:rPr>
              <w:t>u</w:t>
            </w:r>
            <w:r w:rsidRPr="008B32C2">
              <w:rPr>
                <w:sz w:val="28"/>
                <w:szCs w:val="28"/>
              </w:rPr>
              <w:t xml:space="preserve"> Deklarācijas par Valda </w:t>
            </w:r>
            <w:proofErr w:type="spellStart"/>
            <w:r w:rsidRPr="008B32C2">
              <w:rPr>
                <w:sz w:val="28"/>
                <w:szCs w:val="28"/>
              </w:rPr>
              <w:t>Dombrovska</w:t>
            </w:r>
            <w:proofErr w:type="spellEnd"/>
            <w:r w:rsidRPr="008B32C2">
              <w:rPr>
                <w:sz w:val="28"/>
                <w:szCs w:val="28"/>
              </w:rPr>
              <w:t xml:space="preserve"> vadītā Ministru kabineta iecerēto darbību īstenošanai” rīcības plāna 18.1. un 18.2. apakšpunkts paredz izstrādāt un iesniegt apstiprināšanai Ministru kabinetā koncepciju par veselības apdrošināšanas sistēmas izveidi un izstrādāt nepieciešamos normatīvos aktus par veselības aprūpes finansēšanu un nodrošināt, ka veselības aprūpei atvēlētais finansējuma apjoms (procentos no IKP) tiek tuvināts Eiropas Savienības valstu vidējiem rādītājiem. Mērķa īstenošanai veselības aprūpes valsts budžets gadā tiek palielināts vismaz par 0,25% no IKP, sasniedzot rādītāju, ka veselības aprūpes valsts budžets ir 4,5% no IKP.</w:t>
            </w:r>
          </w:p>
          <w:p w:rsidR="004C64EA" w:rsidRPr="008B32C2" w:rsidRDefault="004C64EA" w:rsidP="004C64EA">
            <w:pPr>
              <w:pStyle w:val="naiskr"/>
              <w:spacing w:before="0" w:after="120"/>
              <w:jc w:val="both"/>
              <w:rPr>
                <w:color w:val="414142"/>
                <w:sz w:val="28"/>
                <w:szCs w:val="28"/>
              </w:rPr>
            </w:pPr>
            <w:r w:rsidRPr="008B32C2">
              <w:rPr>
                <w:sz w:val="28"/>
                <w:szCs w:val="28"/>
              </w:rPr>
              <w:t xml:space="preserve">Ar Ministru kabineta 2013.gada 10.maija rīkojuma Nr.192 „Par koncepcijas projektu par veselības aprūpes sistēmas finansēšanas modeli” 1.punktu ir noteikts -  </w:t>
            </w:r>
            <w:r w:rsidRPr="008B32C2">
              <w:rPr>
                <w:color w:val="414142"/>
                <w:sz w:val="28"/>
                <w:szCs w:val="28"/>
              </w:rPr>
              <w:t>atbalstīt veselības aprūpes sistēmas finansēšanas modeļa koncepcijas projektā (turpmāk - koncepcija) ietvertā 2.varianta risinājumu - noteikt veselības aprūpes pakalpojumu saņemšanu, pamatojoties uz valsts veselības obligāto apdrošināšanu un ieviešot valsts veselības apdrošināšanas obligātās iemaksas līdz 3,65 procentpunktu apmērā. Šā rīkojuma 3.punktā noteikto normatīvo aktu izstrādes procesā Finanšu ministrijai sniegt atbalstu Veselības ministrijai, veicot aprēķinus par valsts veselības apdrošināšanas obligāto iemaksu likmes apmēru un bāzi.</w:t>
            </w:r>
          </w:p>
          <w:p w:rsidR="004C64EA" w:rsidRPr="008B32C2" w:rsidRDefault="004C64EA" w:rsidP="004C64EA">
            <w:pPr>
              <w:pStyle w:val="naiskr"/>
              <w:spacing w:before="0" w:after="120"/>
              <w:jc w:val="both"/>
              <w:rPr>
                <w:sz w:val="28"/>
                <w:szCs w:val="28"/>
              </w:rPr>
            </w:pPr>
            <w:r w:rsidRPr="008B32C2">
              <w:rPr>
                <w:bCs/>
                <w:kern w:val="36"/>
                <w:sz w:val="28"/>
                <w:szCs w:val="28"/>
              </w:rPr>
              <w:t xml:space="preserve">Likumprojekts </w:t>
            </w:r>
            <w:r w:rsidRPr="008B32C2">
              <w:rPr>
                <w:sz w:val="28"/>
                <w:szCs w:val="28"/>
              </w:rPr>
              <w:t>„Grozījums likumā „</w:t>
            </w:r>
            <w:hyperlink r:id="rId9" w:tgtFrame="_blank" w:history="1">
              <w:r w:rsidRPr="008B32C2">
                <w:rPr>
                  <w:sz w:val="28"/>
                  <w:szCs w:val="28"/>
                </w:rPr>
                <w:t>Par iedzīvotāju ienākuma nodokli</w:t>
              </w:r>
            </w:hyperlink>
            <w:r w:rsidRPr="008B32C2">
              <w:rPr>
                <w:sz w:val="28"/>
                <w:szCs w:val="28"/>
              </w:rPr>
              <w:t>”’</w:t>
            </w:r>
            <w:r w:rsidRPr="008B32C2">
              <w:rPr>
                <w:b/>
                <w:sz w:val="28"/>
                <w:szCs w:val="28"/>
              </w:rPr>
              <w:t xml:space="preserve"> </w:t>
            </w:r>
            <w:r w:rsidRPr="008B32C2">
              <w:rPr>
                <w:bCs/>
                <w:kern w:val="36"/>
                <w:sz w:val="28"/>
                <w:szCs w:val="28"/>
              </w:rPr>
              <w:t>(turpmāk – likumprojekts)</w:t>
            </w:r>
            <w:r w:rsidRPr="008B32C2">
              <w:rPr>
                <w:sz w:val="28"/>
                <w:szCs w:val="28"/>
              </w:rPr>
              <w:t xml:space="preserve"> </w:t>
            </w:r>
            <w:r w:rsidRPr="008B32C2">
              <w:rPr>
                <w:bCs/>
                <w:kern w:val="36"/>
                <w:sz w:val="28"/>
                <w:szCs w:val="28"/>
              </w:rPr>
              <w:t xml:space="preserve"> un </w:t>
            </w:r>
            <w:r w:rsidR="00B21EAE" w:rsidRPr="008B32C2">
              <w:rPr>
                <w:bCs/>
                <w:kern w:val="36"/>
                <w:sz w:val="28"/>
                <w:szCs w:val="28"/>
              </w:rPr>
              <w:t>V</w:t>
            </w:r>
            <w:r w:rsidRPr="008B32C2">
              <w:rPr>
                <w:bCs/>
                <w:kern w:val="36"/>
                <w:sz w:val="28"/>
                <w:szCs w:val="28"/>
              </w:rPr>
              <w:t>eselī</w:t>
            </w:r>
            <w:r w:rsidR="00B21EAE" w:rsidRPr="008B32C2">
              <w:rPr>
                <w:bCs/>
                <w:kern w:val="36"/>
                <w:sz w:val="28"/>
                <w:szCs w:val="28"/>
              </w:rPr>
              <w:t>bas aprūpes finansēšanas likuma projekts</w:t>
            </w:r>
            <w:r w:rsidRPr="008B32C2">
              <w:rPr>
                <w:bCs/>
                <w:kern w:val="36"/>
                <w:sz w:val="28"/>
                <w:szCs w:val="28"/>
              </w:rPr>
              <w:t xml:space="preserve"> </w:t>
            </w:r>
            <w:r w:rsidRPr="008B32C2">
              <w:rPr>
                <w:sz w:val="28"/>
                <w:szCs w:val="28"/>
              </w:rPr>
              <w:t xml:space="preserve">izstrādāts saskaņā ar Ministru kabineta 2013.gada 10.maija </w:t>
            </w:r>
            <w:r w:rsidRPr="008B32C2">
              <w:rPr>
                <w:sz w:val="28"/>
                <w:szCs w:val="28"/>
              </w:rPr>
              <w:lastRenderedPageBreak/>
              <w:t>rīkojuma Nr.192 „Par koncepcijas projektu par veselības aprūpes sistēmas finansēšanas modeli” 1. un 3.punktu.</w:t>
            </w:r>
          </w:p>
          <w:p w:rsidR="00AD36D1" w:rsidRPr="008B32C2" w:rsidRDefault="004C64EA" w:rsidP="00EB4CCF">
            <w:pPr>
              <w:pStyle w:val="naiskr"/>
              <w:shd w:val="clear" w:color="auto" w:fill="FFFFFF"/>
              <w:spacing w:before="0" w:after="0"/>
              <w:ind w:left="126" w:right="79" w:firstLine="426"/>
              <w:jc w:val="both"/>
              <w:rPr>
                <w:sz w:val="28"/>
                <w:szCs w:val="28"/>
              </w:rPr>
            </w:pPr>
            <w:r w:rsidRPr="008B32C2">
              <w:rPr>
                <w:sz w:val="28"/>
                <w:szCs w:val="28"/>
              </w:rPr>
              <w:t>Normatīvo aktu projektu izstrādei</w:t>
            </w:r>
            <w:r w:rsidR="00435A9E" w:rsidRPr="008B32C2">
              <w:rPr>
                <w:sz w:val="28"/>
                <w:szCs w:val="28"/>
              </w:rPr>
              <w:t xml:space="preserve"> atbilstoši Ministru kabineta 2013.gada 10.maija rīkojuma Nr.192 „Par koncepcijas projektu par veselības aprūpes sistēmas finansēšanas modeli” 1. un 3.punktam, </w:t>
            </w:r>
            <w:r w:rsidRPr="008B32C2">
              <w:rPr>
                <w:sz w:val="28"/>
                <w:szCs w:val="28"/>
              </w:rPr>
              <w:t xml:space="preserve"> ar Ministru prezidenta 2013.gada 10.maija rīkojumu tika izveidota darba grupa, ietverot pārstāvjus no Valsts kancelejas, Veselības ministrijas, Finanšu ministrijas, Tieslietu ministrijas, Iekšlietu ministrijas, Labklājības ministrijas, Latvijas Ārstu biedrības, Latvijas Rūpniecības un tirdzniecības kameras, Latvijas Slimnīcu biedrības, Latvijas Darba devēju konfederācijas, Veselības aprūpes darba devēju asociācijas, Medicīnas tehnoloģiju piegādātāju asociācijas un Latvijas Pašvaldību savienības, kā arī pieaicināti pārstāvji no Valsts ieņēmumu dienesta.</w:t>
            </w:r>
            <w:r w:rsidR="00BC77CD" w:rsidRPr="008B32C2">
              <w:rPr>
                <w:sz w:val="28"/>
                <w:szCs w:val="28"/>
              </w:rPr>
              <w:t xml:space="preserve"> </w:t>
            </w:r>
          </w:p>
        </w:tc>
      </w:tr>
      <w:tr w:rsidR="0087311C" w:rsidRPr="008B32C2" w:rsidTr="009C1D35">
        <w:trPr>
          <w:trHeight w:val="472"/>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lastRenderedPageBreak/>
              <w:t> 2.</w:t>
            </w:r>
          </w:p>
        </w:tc>
        <w:tc>
          <w:tcPr>
            <w:tcW w:w="3033" w:type="dxa"/>
            <w:tcBorders>
              <w:top w:val="outset" w:sz="6" w:space="0" w:color="auto"/>
              <w:left w:val="outset" w:sz="6" w:space="0" w:color="auto"/>
              <w:bottom w:val="outset" w:sz="6" w:space="0" w:color="auto"/>
              <w:right w:val="outset" w:sz="6" w:space="0" w:color="auto"/>
            </w:tcBorders>
            <w:hideMark/>
          </w:tcPr>
          <w:p w:rsidR="0087311C" w:rsidRPr="008B32C2" w:rsidRDefault="0087311C" w:rsidP="008E7661">
            <w:pPr>
              <w:shd w:val="clear" w:color="auto" w:fill="FFFFFF"/>
              <w:ind w:left="41" w:hanging="41"/>
              <w:rPr>
                <w:sz w:val="28"/>
                <w:szCs w:val="28"/>
              </w:rPr>
            </w:pPr>
            <w:r w:rsidRPr="008B32C2">
              <w:rPr>
                <w:sz w:val="28"/>
                <w:szCs w:val="28"/>
              </w:rPr>
              <w:t> Pašreizējā situācija un problēmas</w:t>
            </w:r>
          </w:p>
        </w:tc>
        <w:tc>
          <w:tcPr>
            <w:tcW w:w="5542" w:type="dxa"/>
            <w:tcBorders>
              <w:top w:val="outset" w:sz="6" w:space="0" w:color="auto"/>
              <w:left w:val="outset" w:sz="6" w:space="0" w:color="auto"/>
              <w:bottom w:val="outset" w:sz="6" w:space="0" w:color="auto"/>
              <w:right w:val="outset" w:sz="6" w:space="0" w:color="auto"/>
            </w:tcBorders>
            <w:hideMark/>
          </w:tcPr>
          <w:p w:rsidR="005C3D13" w:rsidRPr="008B32C2" w:rsidRDefault="00BC77CD" w:rsidP="00B21EAE">
            <w:pPr>
              <w:pStyle w:val="naisvisr"/>
              <w:tabs>
                <w:tab w:val="left" w:pos="596"/>
              </w:tabs>
              <w:spacing w:before="0" w:after="0"/>
              <w:ind w:right="140" w:firstLine="581"/>
              <w:jc w:val="both"/>
              <w:rPr>
                <w:b w:val="0"/>
                <w:color w:val="414142"/>
              </w:rPr>
            </w:pPr>
            <w:r w:rsidRPr="008B32C2">
              <w:rPr>
                <w:b w:val="0"/>
                <w:color w:val="414142"/>
              </w:rPr>
              <w:t>Noteikt veselības aprūpes pakalpojumu saņemšanu, pamatojoties uz valsts veselības obligāto apdrošināšanu</w:t>
            </w:r>
            <w:r w:rsidR="00377A86" w:rsidRPr="008B32C2">
              <w:rPr>
                <w:b w:val="0"/>
                <w:color w:val="414142"/>
              </w:rPr>
              <w:t xml:space="preserve"> (turpmāk – valsts veselības apdrošināšana)</w:t>
            </w:r>
            <w:r w:rsidRPr="008B32C2">
              <w:rPr>
                <w:b w:val="0"/>
                <w:color w:val="414142"/>
              </w:rPr>
              <w:t xml:space="preserve"> un ieviešot valsts veselības apdrošināšanas obligātās iemaksas, nodalot tās no spēkā esošās iedzīvotāju ienākuma nodokļa likmes (atbilstoši koncepcijas 2.varianta risinājumam)</w:t>
            </w:r>
            <w:r w:rsidR="00B21EAE" w:rsidRPr="008B32C2">
              <w:rPr>
                <w:b w:val="0"/>
                <w:color w:val="414142"/>
              </w:rPr>
              <w:t>,</w:t>
            </w:r>
            <w:r w:rsidRPr="008B32C2">
              <w:rPr>
                <w:b w:val="0"/>
                <w:color w:val="414142"/>
              </w:rPr>
              <w:t xml:space="preserve"> var </w:t>
            </w:r>
            <w:r w:rsidR="00101697" w:rsidRPr="008B32C2">
              <w:rPr>
                <w:b w:val="0"/>
                <w:color w:val="414142"/>
              </w:rPr>
              <w:t>šādos veidos:</w:t>
            </w:r>
          </w:p>
          <w:p w:rsidR="00101697" w:rsidRPr="008B32C2" w:rsidRDefault="00101697" w:rsidP="00101697">
            <w:pPr>
              <w:pStyle w:val="naisvisr"/>
              <w:spacing w:before="0" w:after="0"/>
              <w:ind w:right="140"/>
              <w:jc w:val="both"/>
              <w:rPr>
                <w:b w:val="0"/>
                <w:color w:val="414142"/>
              </w:rPr>
            </w:pPr>
            <w:r w:rsidRPr="008B32C2">
              <w:rPr>
                <w:b w:val="0"/>
                <w:color w:val="414142"/>
              </w:rPr>
              <w:t>a) samazinot esošo iedzīvotāju ienākuma nodokļa likmi un attiecīgi ieviešot jaunu nodokli ar atbilstošu likmi;</w:t>
            </w:r>
          </w:p>
          <w:p w:rsidR="00101697" w:rsidRPr="008B32C2" w:rsidRDefault="00101697" w:rsidP="00101697">
            <w:pPr>
              <w:pStyle w:val="naisvisr"/>
              <w:spacing w:before="0" w:after="0"/>
              <w:ind w:right="140"/>
              <w:jc w:val="both"/>
              <w:rPr>
                <w:b w:val="0"/>
                <w:color w:val="414142"/>
              </w:rPr>
            </w:pPr>
            <w:r w:rsidRPr="008B32C2">
              <w:rPr>
                <w:b w:val="0"/>
              </w:rPr>
              <w:t xml:space="preserve">b) </w:t>
            </w:r>
            <w:r w:rsidRPr="008B32C2">
              <w:rPr>
                <w:b w:val="0"/>
                <w:color w:val="414142"/>
              </w:rPr>
              <w:t>valsts veselības apdrošināšanas obligātās iemaksas ietverot iedzīvotāja ienākuma nodoklī.</w:t>
            </w:r>
          </w:p>
          <w:p w:rsidR="00101697" w:rsidRPr="008B32C2" w:rsidRDefault="00101697" w:rsidP="00B21EAE">
            <w:pPr>
              <w:pStyle w:val="naisvisr"/>
              <w:spacing w:before="0" w:after="0"/>
              <w:ind w:right="140" w:firstLine="581"/>
              <w:jc w:val="both"/>
              <w:rPr>
                <w:b w:val="0"/>
                <w:color w:val="414142"/>
              </w:rPr>
            </w:pPr>
            <w:r w:rsidRPr="008B32C2">
              <w:rPr>
                <w:b w:val="0"/>
                <w:color w:val="414142"/>
              </w:rPr>
              <w:t xml:space="preserve">Tā kā jauna nodokļa ieviešana būtu saistīta ar būtisku palielinājumu izdevumos attiecībā uz nodokļa administrēšanu, administratīvā sloga palielinājumu nodokļa maksātājiem, kā arī papildus izdevumiem nodokļu maksātājiem (grāmatvedības sistēmu pārveide, papildus bankas pārskaitījumi </w:t>
            </w:r>
            <w:proofErr w:type="spellStart"/>
            <w:r w:rsidRPr="008B32C2">
              <w:rPr>
                <w:b w:val="0"/>
                <w:color w:val="414142"/>
              </w:rPr>
              <w:t>utml</w:t>
            </w:r>
            <w:proofErr w:type="spellEnd"/>
            <w:r w:rsidRPr="008B32C2">
              <w:rPr>
                <w:b w:val="0"/>
                <w:color w:val="414142"/>
              </w:rPr>
              <w:t xml:space="preserve">.), tad racionālāks risinājums ir valsts veselības </w:t>
            </w:r>
            <w:r w:rsidRPr="008B32C2">
              <w:rPr>
                <w:b w:val="0"/>
                <w:color w:val="414142"/>
              </w:rPr>
              <w:lastRenderedPageBreak/>
              <w:t>apdrošināšanas obligātās iemaksas ietvert iedzīvotāja ienākuma nodoklī un noteiktu daļu no nodokļa ieņēmumiem novirzīt valsts veselības apdrošināšanai.</w:t>
            </w:r>
          </w:p>
          <w:p w:rsidR="00101697" w:rsidRPr="008B32C2" w:rsidRDefault="00AA33F2" w:rsidP="00B21EAE">
            <w:pPr>
              <w:autoSpaceDE w:val="0"/>
              <w:autoSpaceDN w:val="0"/>
              <w:adjustRightInd w:val="0"/>
              <w:ind w:firstLine="581"/>
              <w:jc w:val="both"/>
              <w:rPr>
                <w:sz w:val="28"/>
                <w:szCs w:val="28"/>
                <w:lang w:eastAsia="en-US"/>
              </w:rPr>
            </w:pPr>
            <w:r w:rsidRPr="008B32C2">
              <w:rPr>
                <w:sz w:val="28"/>
                <w:szCs w:val="28"/>
                <w:lang w:eastAsia="en-US"/>
              </w:rPr>
              <w:t>Ar iedzīvotāju ienākuma nodokli</w:t>
            </w:r>
            <w:r w:rsidR="00101697" w:rsidRPr="008B32C2">
              <w:rPr>
                <w:sz w:val="28"/>
                <w:szCs w:val="28"/>
                <w:lang w:eastAsia="en-US"/>
              </w:rPr>
              <w:t xml:space="preserve"> (turpmāk — nodoklis) </w:t>
            </w:r>
            <w:r w:rsidRPr="008B32C2">
              <w:rPr>
                <w:sz w:val="28"/>
                <w:szCs w:val="28"/>
                <w:lang w:eastAsia="en-US"/>
              </w:rPr>
              <w:t>a</w:t>
            </w:r>
            <w:r w:rsidR="00101697" w:rsidRPr="008B32C2">
              <w:rPr>
                <w:sz w:val="28"/>
                <w:szCs w:val="28"/>
                <w:lang w:eastAsia="en-US"/>
              </w:rPr>
              <w:t>pliek fiziskās personas</w:t>
            </w:r>
            <w:r w:rsidRPr="008B32C2">
              <w:rPr>
                <w:sz w:val="28"/>
                <w:szCs w:val="28"/>
                <w:lang w:eastAsia="en-US"/>
              </w:rPr>
              <w:t xml:space="preserve"> </w:t>
            </w:r>
            <w:r w:rsidR="00101697" w:rsidRPr="008B32C2">
              <w:rPr>
                <w:sz w:val="28"/>
                <w:szCs w:val="28"/>
                <w:lang w:eastAsia="en-US"/>
              </w:rPr>
              <w:t>gūtos ienākumus, un tas sastāv no:</w:t>
            </w:r>
          </w:p>
          <w:p w:rsidR="00AA33F2" w:rsidRPr="008B32C2" w:rsidRDefault="00101697" w:rsidP="00AA33F2">
            <w:pPr>
              <w:autoSpaceDE w:val="0"/>
              <w:autoSpaceDN w:val="0"/>
              <w:adjustRightInd w:val="0"/>
              <w:jc w:val="both"/>
              <w:rPr>
                <w:sz w:val="28"/>
                <w:szCs w:val="28"/>
                <w:lang w:eastAsia="en-US"/>
              </w:rPr>
            </w:pPr>
            <w:r w:rsidRPr="008B32C2">
              <w:rPr>
                <w:sz w:val="28"/>
                <w:szCs w:val="28"/>
                <w:lang w:eastAsia="en-US"/>
              </w:rPr>
              <w:t>1) algas nodokļa, ko par darbinieka gūtajiem ienākumiem aprēķina un maksā darba devējs;</w:t>
            </w:r>
          </w:p>
          <w:p w:rsidR="00AA33F2" w:rsidRPr="008B32C2" w:rsidRDefault="00101697" w:rsidP="00AA33F2">
            <w:pPr>
              <w:autoSpaceDE w:val="0"/>
              <w:autoSpaceDN w:val="0"/>
              <w:adjustRightInd w:val="0"/>
              <w:jc w:val="both"/>
              <w:rPr>
                <w:sz w:val="28"/>
                <w:szCs w:val="28"/>
                <w:lang w:eastAsia="en-US"/>
              </w:rPr>
            </w:pPr>
            <w:r w:rsidRPr="008B32C2">
              <w:rPr>
                <w:sz w:val="28"/>
                <w:szCs w:val="28"/>
                <w:lang w:eastAsia="en-US"/>
              </w:rPr>
              <w:t>2) fiksētā ienākuma nodokļa par ieņēmumiem no saimnieciskās darbības;</w:t>
            </w:r>
          </w:p>
          <w:p w:rsidR="00101697" w:rsidRPr="008B32C2" w:rsidRDefault="00101697" w:rsidP="00AA33F2">
            <w:pPr>
              <w:autoSpaceDE w:val="0"/>
              <w:autoSpaceDN w:val="0"/>
              <w:adjustRightInd w:val="0"/>
              <w:jc w:val="both"/>
              <w:rPr>
                <w:sz w:val="28"/>
                <w:szCs w:val="28"/>
                <w:lang w:eastAsia="en-US"/>
              </w:rPr>
            </w:pPr>
            <w:r w:rsidRPr="008B32C2">
              <w:rPr>
                <w:sz w:val="28"/>
                <w:szCs w:val="28"/>
                <w:lang w:eastAsia="en-US"/>
              </w:rPr>
              <w:t>3) nodokļa par ienākumiem no saimnieciskās darbības, ja tie nav uzņēmumu ienākuma nodokļa</w:t>
            </w:r>
          </w:p>
          <w:p w:rsidR="00AA33F2" w:rsidRPr="008B32C2" w:rsidRDefault="00101697" w:rsidP="00AA33F2">
            <w:pPr>
              <w:autoSpaceDE w:val="0"/>
              <w:autoSpaceDN w:val="0"/>
              <w:adjustRightInd w:val="0"/>
              <w:jc w:val="both"/>
              <w:rPr>
                <w:sz w:val="28"/>
                <w:szCs w:val="28"/>
                <w:lang w:eastAsia="en-US"/>
              </w:rPr>
            </w:pPr>
            <w:r w:rsidRPr="008B32C2">
              <w:rPr>
                <w:sz w:val="28"/>
                <w:szCs w:val="28"/>
                <w:lang w:eastAsia="en-US"/>
              </w:rPr>
              <w:t>objekts, un nodokļa no citiem ienākuma avotiem;</w:t>
            </w:r>
          </w:p>
          <w:p w:rsidR="00AA33F2" w:rsidRPr="008B32C2" w:rsidRDefault="00101697" w:rsidP="00AA33F2">
            <w:pPr>
              <w:autoSpaceDE w:val="0"/>
              <w:autoSpaceDN w:val="0"/>
              <w:adjustRightInd w:val="0"/>
              <w:jc w:val="both"/>
              <w:rPr>
                <w:sz w:val="28"/>
                <w:szCs w:val="28"/>
                <w:lang w:eastAsia="en-US"/>
              </w:rPr>
            </w:pPr>
            <w:r w:rsidRPr="008B32C2">
              <w:rPr>
                <w:sz w:val="28"/>
                <w:szCs w:val="28"/>
                <w:lang w:eastAsia="en-US"/>
              </w:rPr>
              <w:t>4) nodokļa par ienākumu no kapitāla, tajā skaitā nodokļa no kapitāla pieauguma;</w:t>
            </w:r>
          </w:p>
          <w:p w:rsidR="00AA33F2" w:rsidRPr="008B32C2" w:rsidRDefault="00101697" w:rsidP="00AA33F2">
            <w:pPr>
              <w:autoSpaceDE w:val="0"/>
              <w:autoSpaceDN w:val="0"/>
              <w:adjustRightInd w:val="0"/>
              <w:jc w:val="both"/>
              <w:rPr>
                <w:sz w:val="28"/>
                <w:szCs w:val="28"/>
                <w:lang w:eastAsia="en-US"/>
              </w:rPr>
            </w:pPr>
            <w:r w:rsidRPr="008B32C2">
              <w:rPr>
                <w:sz w:val="28"/>
                <w:szCs w:val="28"/>
                <w:lang w:eastAsia="en-US"/>
              </w:rPr>
              <w:t>5) patentmaksas par atsevišķu veidu saimnieciskās darbības veikšanu;</w:t>
            </w:r>
          </w:p>
          <w:p w:rsidR="00101697" w:rsidRPr="008B32C2" w:rsidRDefault="00101697" w:rsidP="00AA33F2">
            <w:pPr>
              <w:autoSpaceDE w:val="0"/>
              <w:autoSpaceDN w:val="0"/>
              <w:adjustRightInd w:val="0"/>
              <w:jc w:val="both"/>
              <w:rPr>
                <w:sz w:val="28"/>
                <w:szCs w:val="28"/>
                <w:lang w:eastAsia="en-US"/>
              </w:rPr>
            </w:pPr>
            <w:r w:rsidRPr="008B32C2">
              <w:rPr>
                <w:sz w:val="28"/>
                <w:szCs w:val="28"/>
                <w:lang w:eastAsia="en-US"/>
              </w:rPr>
              <w:t xml:space="preserve">6) </w:t>
            </w:r>
            <w:proofErr w:type="spellStart"/>
            <w:r w:rsidRPr="008B32C2">
              <w:rPr>
                <w:sz w:val="28"/>
                <w:szCs w:val="28"/>
                <w:lang w:eastAsia="en-US"/>
              </w:rPr>
              <w:t>mikrouzņēmumu</w:t>
            </w:r>
            <w:proofErr w:type="spellEnd"/>
            <w:r w:rsidRPr="008B32C2">
              <w:rPr>
                <w:sz w:val="28"/>
                <w:szCs w:val="28"/>
                <w:lang w:eastAsia="en-US"/>
              </w:rPr>
              <w:t xml:space="preserve"> nodokļa daļas atbilstoši </w:t>
            </w:r>
            <w:proofErr w:type="spellStart"/>
            <w:r w:rsidRPr="008B32C2">
              <w:rPr>
                <w:sz w:val="28"/>
                <w:szCs w:val="28"/>
                <w:lang w:eastAsia="en-US"/>
              </w:rPr>
              <w:t>Mikrouzņēmumu</w:t>
            </w:r>
            <w:proofErr w:type="spellEnd"/>
            <w:r w:rsidRPr="008B32C2">
              <w:rPr>
                <w:sz w:val="28"/>
                <w:szCs w:val="28"/>
                <w:lang w:eastAsia="en-US"/>
              </w:rPr>
              <w:t xml:space="preserve"> nodokļa likumam.</w:t>
            </w:r>
          </w:p>
          <w:p w:rsidR="00AA33F2" w:rsidRPr="008B32C2" w:rsidRDefault="00AA33F2" w:rsidP="008B32C2">
            <w:pPr>
              <w:ind w:firstLine="720"/>
              <w:jc w:val="both"/>
              <w:rPr>
                <w:b/>
                <w:sz w:val="28"/>
                <w:szCs w:val="28"/>
              </w:rPr>
            </w:pPr>
          </w:p>
        </w:tc>
      </w:tr>
      <w:tr w:rsidR="0087311C" w:rsidRPr="008B32C2" w:rsidTr="009C1D35">
        <w:trPr>
          <w:trHeight w:val="903"/>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lastRenderedPageBreak/>
              <w:t>3.</w:t>
            </w:r>
          </w:p>
        </w:tc>
        <w:tc>
          <w:tcPr>
            <w:tcW w:w="3033" w:type="dxa"/>
            <w:tcBorders>
              <w:top w:val="outset" w:sz="6" w:space="0" w:color="auto"/>
              <w:left w:val="outset" w:sz="6" w:space="0" w:color="auto"/>
              <w:bottom w:val="outset" w:sz="6" w:space="0" w:color="auto"/>
              <w:right w:val="outset" w:sz="6" w:space="0" w:color="auto"/>
            </w:tcBorders>
            <w:hideMark/>
          </w:tcPr>
          <w:p w:rsidR="00656A15" w:rsidRPr="008B32C2" w:rsidRDefault="0087311C" w:rsidP="00461865">
            <w:pPr>
              <w:shd w:val="clear" w:color="auto" w:fill="FFFFFF"/>
              <w:ind w:left="41" w:hanging="41"/>
              <w:rPr>
                <w:sz w:val="28"/>
                <w:szCs w:val="28"/>
              </w:rPr>
            </w:pPr>
            <w:r w:rsidRPr="008B32C2">
              <w:rPr>
                <w:sz w:val="28"/>
                <w:szCs w:val="28"/>
              </w:rPr>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hideMark/>
          </w:tcPr>
          <w:p w:rsidR="0087311C" w:rsidRPr="008B32C2" w:rsidRDefault="009922E4" w:rsidP="005C3D13">
            <w:pPr>
              <w:shd w:val="clear" w:color="auto" w:fill="FFFFFF"/>
              <w:ind w:firstLine="552"/>
              <w:rPr>
                <w:sz w:val="28"/>
                <w:szCs w:val="28"/>
              </w:rPr>
            </w:pPr>
            <w:r w:rsidRPr="008B32C2">
              <w:rPr>
                <w:color w:val="414142"/>
                <w:sz w:val="28"/>
                <w:szCs w:val="28"/>
              </w:rPr>
              <w:t>Veselības aprūpes sistēmas finansēšanas modeļa koncepcija (http://polsis.mk.gov.lv/view.do?id=4326)</w:t>
            </w:r>
          </w:p>
        </w:tc>
      </w:tr>
      <w:tr w:rsidR="0087311C" w:rsidRPr="008B32C2" w:rsidTr="009C1D35">
        <w:trPr>
          <w:trHeight w:val="384"/>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u w:val="single"/>
              </w:rPr>
              <w:t> </w:t>
            </w:r>
            <w:r w:rsidRPr="008B32C2">
              <w:rPr>
                <w:sz w:val="28"/>
                <w:szCs w:val="28"/>
              </w:rPr>
              <w:t>4.</w:t>
            </w:r>
          </w:p>
        </w:tc>
        <w:tc>
          <w:tcPr>
            <w:tcW w:w="3033"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rPr>
              <w:t> Tiesiskā regulējuma mērķis un būtība</w:t>
            </w:r>
          </w:p>
        </w:tc>
        <w:tc>
          <w:tcPr>
            <w:tcW w:w="5542" w:type="dxa"/>
            <w:tcBorders>
              <w:top w:val="outset" w:sz="6" w:space="0" w:color="auto"/>
              <w:left w:val="outset" w:sz="6" w:space="0" w:color="auto"/>
              <w:bottom w:val="outset" w:sz="6" w:space="0" w:color="auto"/>
              <w:right w:val="outset" w:sz="6" w:space="0" w:color="auto"/>
            </w:tcBorders>
            <w:hideMark/>
          </w:tcPr>
          <w:p w:rsidR="005C3D13" w:rsidRPr="008B32C2" w:rsidRDefault="0087311C" w:rsidP="009F2F9F">
            <w:pPr>
              <w:pStyle w:val="naiskr"/>
              <w:shd w:val="clear" w:color="auto" w:fill="FFFFFF"/>
              <w:spacing w:before="0" w:after="0"/>
              <w:ind w:left="126" w:right="79" w:firstLine="426"/>
              <w:jc w:val="both"/>
              <w:rPr>
                <w:sz w:val="28"/>
                <w:szCs w:val="28"/>
              </w:rPr>
            </w:pPr>
            <w:r w:rsidRPr="008B32C2">
              <w:rPr>
                <w:sz w:val="28"/>
                <w:szCs w:val="28"/>
              </w:rPr>
              <w:t xml:space="preserve">Likumprojekts </w:t>
            </w:r>
            <w:r w:rsidR="00D34BC1" w:rsidRPr="008B32C2">
              <w:rPr>
                <w:sz w:val="28"/>
                <w:szCs w:val="28"/>
              </w:rPr>
              <w:t xml:space="preserve">nosaka, ka </w:t>
            </w:r>
            <w:r w:rsidR="009F2F9F">
              <w:rPr>
                <w:sz w:val="28"/>
                <w:szCs w:val="28"/>
              </w:rPr>
              <w:t xml:space="preserve">iedzīvotāju ienākuma nodoklis </w:t>
            </w:r>
            <w:r w:rsidR="00D34BC1" w:rsidRPr="008B32C2">
              <w:rPr>
                <w:sz w:val="28"/>
                <w:szCs w:val="28"/>
              </w:rPr>
              <w:t xml:space="preserve">ietver </w:t>
            </w:r>
            <w:r w:rsidR="00D34BC1" w:rsidRPr="008B32C2">
              <w:rPr>
                <w:color w:val="414142"/>
                <w:sz w:val="28"/>
                <w:szCs w:val="28"/>
              </w:rPr>
              <w:t>valsts veselības apdrošināšanas obligātās iemaksas</w:t>
            </w:r>
            <w:r w:rsidR="00D34BC1" w:rsidRPr="008B32C2">
              <w:rPr>
                <w:sz w:val="28"/>
                <w:szCs w:val="28"/>
              </w:rPr>
              <w:t xml:space="preserve"> saskaņā ar Vesel</w:t>
            </w:r>
            <w:r w:rsidR="00EB4CCF" w:rsidRPr="008B32C2">
              <w:rPr>
                <w:sz w:val="28"/>
                <w:szCs w:val="28"/>
              </w:rPr>
              <w:t>ības aprūpes finansēšanas likumu</w:t>
            </w:r>
            <w:r w:rsidR="00D34BC1" w:rsidRPr="008B32C2">
              <w:rPr>
                <w:sz w:val="28"/>
                <w:szCs w:val="28"/>
              </w:rPr>
              <w:t xml:space="preserve">. Attiecīgi </w:t>
            </w:r>
            <w:r w:rsidR="00EB4CCF" w:rsidRPr="008B32C2">
              <w:rPr>
                <w:sz w:val="28"/>
                <w:szCs w:val="28"/>
              </w:rPr>
              <w:t xml:space="preserve">šo nodokļu </w:t>
            </w:r>
            <w:r w:rsidR="00D34BC1" w:rsidRPr="008B32C2">
              <w:rPr>
                <w:sz w:val="28"/>
                <w:szCs w:val="28"/>
              </w:rPr>
              <w:t>maksātāji Veselības aprūpes finansēšanas likumā noteiktajā kārtībā iegū</w:t>
            </w:r>
            <w:r w:rsidR="00B21EAE" w:rsidRPr="008B32C2">
              <w:rPr>
                <w:sz w:val="28"/>
                <w:szCs w:val="28"/>
              </w:rPr>
              <w:t>s</w:t>
            </w:r>
            <w:r w:rsidR="00D34BC1" w:rsidRPr="008B32C2">
              <w:rPr>
                <w:sz w:val="28"/>
                <w:szCs w:val="28"/>
              </w:rPr>
              <w:t>t tiesības uz valsts veselības apdrošināšanas pakalpojumiem.</w:t>
            </w:r>
          </w:p>
        </w:tc>
      </w:tr>
      <w:tr w:rsidR="0087311C" w:rsidRPr="008B32C2" w:rsidTr="009C1D35">
        <w:trPr>
          <w:trHeight w:val="476"/>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u w:val="single"/>
              </w:rPr>
              <w:t> </w:t>
            </w:r>
            <w:r w:rsidRPr="008B32C2">
              <w:rPr>
                <w:sz w:val="28"/>
                <w:szCs w:val="28"/>
              </w:rPr>
              <w:t>5.</w:t>
            </w:r>
          </w:p>
        </w:tc>
        <w:tc>
          <w:tcPr>
            <w:tcW w:w="3033"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rPr>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hideMark/>
          </w:tcPr>
          <w:p w:rsidR="0087311C" w:rsidRPr="008B32C2" w:rsidRDefault="00377A86" w:rsidP="00377A86">
            <w:pPr>
              <w:pStyle w:val="naiskr"/>
              <w:shd w:val="clear" w:color="auto" w:fill="FFFFFF"/>
              <w:spacing w:before="0" w:after="0"/>
              <w:ind w:left="126" w:right="79" w:firstLine="426"/>
              <w:jc w:val="both"/>
              <w:rPr>
                <w:sz w:val="28"/>
                <w:szCs w:val="28"/>
              </w:rPr>
            </w:pPr>
            <w:r w:rsidRPr="008B32C2">
              <w:rPr>
                <w:sz w:val="28"/>
                <w:szCs w:val="28"/>
              </w:rPr>
              <w:t>Valsts kanceleja, Veselības ministrija, Finanšu ministrija, Tieslietu ministrijas, Iekšlietu ministrija, Labklājības ministrija, Latvijas Ārstu biedrība, Latvijas Rūpniecības un tirdzniecības kamera, Latvijas Slimnīcu biedrība, Latvijas Darba devēju konfederācija, Veselības aprūpes darba devēju asociācija, Medicīnas tehnoloģiju piegādātāju asociācija,  Latvijas Pašvaldību savienība un Valsts ieņēmumu dienests.</w:t>
            </w:r>
          </w:p>
        </w:tc>
      </w:tr>
      <w:tr w:rsidR="0087311C" w:rsidRPr="008B32C2" w:rsidTr="009C1D35">
        <w:trPr>
          <w:trHeight w:val="836"/>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u w:val="single"/>
              </w:rPr>
              <w:lastRenderedPageBreak/>
              <w:t> </w:t>
            </w:r>
            <w:r w:rsidRPr="008B32C2">
              <w:rPr>
                <w:sz w:val="28"/>
                <w:szCs w:val="28"/>
              </w:rPr>
              <w:t>6.</w:t>
            </w:r>
          </w:p>
        </w:tc>
        <w:tc>
          <w:tcPr>
            <w:tcW w:w="3033"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rPr>
              <w:t> 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hideMark/>
          </w:tcPr>
          <w:p w:rsidR="005C3D13" w:rsidRPr="008B32C2" w:rsidRDefault="00377A86" w:rsidP="00D34BC1">
            <w:pPr>
              <w:pStyle w:val="naiskr"/>
              <w:shd w:val="clear" w:color="auto" w:fill="FFFFFF"/>
              <w:spacing w:before="0" w:after="0"/>
              <w:ind w:left="126" w:right="79" w:firstLine="426"/>
              <w:jc w:val="both"/>
              <w:rPr>
                <w:sz w:val="28"/>
                <w:szCs w:val="28"/>
              </w:rPr>
            </w:pPr>
            <w:r w:rsidRPr="008B32C2">
              <w:rPr>
                <w:sz w:val="28"/>
                <w:szCs w:val="28"/>
              </w:rPr>
              <w:t xml:space="preserve">Nodrošināta sabiedrības līdzdalība ar dažādu nevalstisko organizāciju starpniecību. </w:t>
            </w:r>
          </w:p>
        </w:tc>
      </w:tr>
      <w:tr w:rsidR="0087311C" w:rsidRPr="008B32C2" w:rsidTr="009C1D35">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u w:val="single"/>
              </w:rPr>
              <w:t> </w:t>
            </w:r>
            <w:r w:rsidRPr="008B32C2">
              <w:rPr>
                <w:sz w:val="28"/>
                <w:szCs w:val="28"/>
              </w:rPr>
              <w:t>7.</w:t>
            </w:r>
          </w:p>
        </w:tc>
        <w:tc>
          <w:tcPr>
            <w:tcW w:w="3033" w:type="dxa"/>
            <w:tcBorders>
              <w:top w:val="outset" w:sz="6" w:space="0" w:color="auto"/>
              <w:left w:val="outset" w:sz="6" w:space="0" w:color="auto"/>
              <w:bottom w:val="outset" w:sz="6" w:space="0" w:color="auto"/>
              <w:right w:val="outset" w:sz="6" w:space="0" w:color="auto"/>
            </w:tcBorders>
            <w:hideMark/>
          </w:tcPr>
          <w:p w:rsidR="0087311C"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D34BC1">
            <w:pPr>
              <w:pStyle w:val="naiskr"/>
              <w:shd w:val="clear" w:color="auto" w:fill="FFFFFF"/>
              <w:spacing w:before="0" w:after="0"/>
              <w:ind w:left="126" w:right="79" w:firstLine="426"/>
              <w:jc w:val="both"/>
              <w:rPr>
                <w:sz w:val="28"/>
                <w:szCs w:val="28"/>
              </w:rPr>
            </w:pPr>
            <w:r w:rsidRPr="008B32C2">
              <w:rPr>
                <w:sz w:val="28"/>
                <w:szCs w:val="28"/>
              </w:rPr>
              <w:t>Nav</w:t>
            </w:r>
            <w:r w:rsidR="005C3D13" w:rsidRPr="008B32C2">
              <w:rPr>
                <w:sz w:val="28"/>
                <w:szCs w:val="28"/>
              </w:rPr>
              <w:t>.</w:t>
            </w:r>
          </w:p>
          <w:p w:rsidR="005C3D13" w:rsidRPr="008B32C2" w:rsidRDefault="005C3D13" w:rsidP="00D34BC1">
            <w:pPr>
              <w:pStyle w:val="naiskr"/>
              <w:shd w:val="clear" w:color="auto" w:fill="FFFFFF"/>
              <w:spacing w:before="0" w:after="0"/>
              <w:ind w:left="126" w:right="79" w:firstLine="426"/>
              <w:jc w:val="both"/>
              <w:rPr>
                <w:sz w:val="28"/>
                <w:szCs w:val="28"/>
              </w:rPr>
            </w:pPr>
          </w:p>
        </w:tc>
      </w:tr>
    </w:tbl>
    <w:p w:rsidR="00BD30F4" w:rsidRPr="008B32C2" w:rsidRDefault="0087311C" w:rsidP="00D34BC1">
      <w:pPr>
        <w:pStyle w:val="naiskr"/>
        <w:shd w:val="clear" w:color="auto" w:fill="FFFFFF"/>
        <w:spacing w:before="0" w:after="0"/>
        <w:ind w:left="126" w:right="79" w:firstLine="426"/>
        <w:jc w:val="both"/>
        <w:rPr>
          <w:sz w:val="28"/>
          <w:szCs w:val="28"/>
          <w:u w:val="single"/>
        </w:rPr>
      </w:pPr>
      <w:r w:rsidRPr="008B32C2">
        <w:rPr>
          <w:sz w:val="28"/>
          <w:szCs w:val="28"/>
          <w:u w:val="singl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4476"/>
        <w:gridCol w:w="4104"/>
      </w:tblGrid>
      <w:tr w:rsidR="0087311C" w:rsidRPr="008B32C2" w:rsidTr="008D11C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97CE9" w:rsidRPr="008B32C2" w:rsidRDefault="0087311C" w:rsidP="00DC5875">
            <w:pPr>
              <w:pStyle w:val="naiskr"/>
              <w:numPr>
                <w:ilvl w:val="0"/>
                <w:numId w:val="25"/>
              </w:numPr>
              <w:shd w:val="clear" w:color="auto" w:fill="FFFFFF"/>
              <w:spacing w:before="0" w:after="0"/>
              <w:ind w:right="79"/>
              <w:jc w:val="center"/>
              <w:rPr>
                <w:b/>
                <w:sz w:val="28"/>
                <w:szCs w:val="28"/>
              </w:rPr>
            </w:pPr>
            <w:r w:rsidRPr="008B32C2">
              <w:rPr>
                <w:b/>
                <w:sz w:val="28"/>
                <w:szCs w:val="28"/>
              </w:rPr>
              <w:t>Tiesību akta projekta ietekme uz sabiedrību</w:t>
            </w:r>
          </w:p>
          <w:p w:rsidR="00FC32DF" w:rsidRPr="008B32C2" w:rsidRDefault="00FC32DF" w:rsidP="00D34BC1">
            <w:pPr>
              <w:pStyle w:val="naiskr"/>
              <w:shd w:val="clear" w:color="auto" w:fill="FFFFFF"/>
              <w:spacing w:before="0" w:after="0"/>
              <w:ind w:left="126" w:right="79" w:firstLine="426"/>
              <w:jc w:val="both"/>
              <w:rPr>
                <w:sz w:val="28"/>
                <w:szCs w:val="28"/>
                <w:u w:val="single"/>
              </w:rPr>
            </w:pPr>
          </w:p>
        </w:tc>
      </w:tr>
      <w:tr w:rsidR="0087311C" w:rsidRPr="008B32C2" w:rsidTr="008D11C8">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1.</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Sabiedrības mērķgrupa</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1B2E94" w:rsidP="00EB4CCF">
            <w:pPr>
              <w:ind w:firstLine="815"/>
              <w:jc w:val="both"/>
              <w:rPr>
                <w:sz w:val="28"/>
                <w:szCs w:val="28"/>
              </w:rPr>
            </w:pPr>
            <w:r>
              <w:rPr>
                <w:sz w:val="28"/>
                <w:szCs w:val="28"/>
              </w:rPr>
              <w:t>A</w:t>
            </w:r>
            <w:r w:rsidRPr="00AB2480">
              <w:rPr>
                <w:sz w:val="28"/>
                <w:szCs w:val="28"/>
              </w:rPr>
              <w:t xml:space="preserve">ptver visus Latvijas iedzīvotājus. Atbilstoši Centrālās statistikas pārvaldes datu bāzei uz 2013.gada sākumu - 2023.8 </w:t>
            </w:r>
            <w:proofErr w:type="spellStart"/>
            <w:r w:rsidRPr="00AB2480">
              <w:rPr>
                <w:sz w:val="28"/>
                <w:szCs w:val="28"/>
              </w:rPr>
              <w:t>tkst</w:t>
            </w:r>
            <w:proofErr w:type="spellEnd"/>
            <w:r w:rsidRPr="00AB2480">
              <w:rPr>
                <w:sz w:val="28"/>
                <w:szCs w:val="28"/>
              </w:rPr>
              <w:t>.</w:t>
            </w:r>
            <w:r w:rsidRPr="00AB2480">
              <w:rPr>
                <w:sz w:val="23"/>
                <w:szCs w:val="23"/>
              </w:rPr>
              <w:t xml:space="preserve"> </w:t>
            </w:r>
            <w:r w:rsidRPr="00AB2480">
              <w:rPr>
                <w:sz w:val="28"/>
                <w:szCs w:val="28"/>
              </w:rPr>
              <w:t xml:space="preserve"> </w:t>
            </w:r>
          </w:p>
        </w:tc>
      </w:tr>
      <w:tr w:rsidR="0087311C" w:rsidRPr="008B32C2" w:rsidTr="008D11C8">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2.</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46"/>
              <w:rPr>
                <w:sz w:val="28"/>
                <w:szCs w:val="28"/>
              </w:rPr>
            </w:pPr>
            <w:r w:rsidRPr="008B32C2">
              <w:rPr>
                <w:sz w:val="28"/>
                <w:szCs w:val="28"/>
              </w:rPr>
              <w:t>Citas sabiedrības grupas (bez mērķgrupas), kuras tiesiskais regulējums arī ietekmē vai varētu ietekmēt</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0271E9" w:rsidP="00E64F14">
            <w:pPr>
              <w:ind w:firstLine="815"/>
              <w:rPr>
                <w:iCs/>
                <w:sz w:val="28"/>
                <w:szCs w:val="28"/>
              </w:rPr>
            </w:pPr>
            <w:r w:rsidRPr="008B32C2">
              <w:rPr>
                <w:iCs/>
                <w:sz w:val="28"/>
                <w:szCs w:val="28"/>
              </w:rPr>
              <w:t xml:space="preserve"> </w:t>
            </w:r>
            <w:r w:rsidR="0087311C" w:rsidRPr="008B32C2">
              <w:rPr>
                <w:iCs/>
                <w:sz w:val="28"/>
                <w:szCs w:val="28"/>
              </w:rPr>
              <w:t>Likumprojekts šo jomu neskar</w:t>
            </w:r>
            <w:r w:rsidR="0087311C" w:rsidRPr="008B32C2">
              <w:rPr>
                <w:bCs/>
                <w:iCs/>
                <w:sz w:val="28"/>
                <w:szCs w:val="28"/>
              </w:rPr>
              <w:t>.</w:t>
            </w:r>
          </w:p>
        </w:tc>
      </w:tr>
      <w:tr w:rsidR="0087311C" w:rsidRPr="008B32C2" w:rsidTr="008D11C8">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3.</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Tiesiskā regulējuma finansiālā ietekme</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377A86" w:rsidP="0072612E">
            <w:pPr>
              <w:shd w:val="clear" w:color="auto" w:fill="FFFFFF"/>
              <w:ind w:firstLine="815"/>
              <w:jc w:val="both"/>
              <w:rPr>
                <w:sz w:val="28"/>
                <w:szCs w:val="28"/>
              </w:rPr>
            </w:pPr>
            <w:r w:rsidRPr="008B32C2">
              <w:rPr>
                <w:sz w:val="28"/>
                <w:szCs w:val="28"/>
              </w:rPr>
              <w:t xml:space="preserve">Tiesiskā regulējuma finansiālā ietekme izriet no Veselības aprūpes finansēšanas likumā ietvertā regulējuma un </w:t>
            </w:r>
            <w:r w:rsidR="0072612E" w:rsidRPr="008B32C2">
              <w:rPr>
                <w:sz w:val="28"/>
                <w:szCs w:val="28"/>
              </w:rPr>
              <w:t>aprakstīta Veselības aprūpes finansēšanas likuma projekta anotācijā.</w:t>
            </w:r>
          </w:p>
        </w:tc>
      </w:tr>
      <w:tr w:rsidR="0087311C" w:rsidRPr="008B32C2" w:rsidTr="008D11C8">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4.</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Tiesiskā regulējuma nefinansiālā ietekme</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815"/>
              <w:rPr>
                <w:sz w:val="28"/>
                <w:szCs w:val="28"/>
              </w:rPr>
            </w:pPr>
            <w:r w:rsidRPr="008B32C2">
              <w:rPr>
                <w:sz w:val="28"/>
                <w:szCs w:val="28"/>
              </w:rPr>
              <w:t> </w:t>
            </w:r>
            <w:r w:rsidRPr="008B32C2">
              <w:rPr>
                <w:iCs/>
                <w:sz w:val="28"/>
                <w:szCs w:val="28"/>
              </w:rPr>
              <w:t>Likumprojekts šo jomu neskar</w:t>
            </w:r>
            <w:r w:rsidRPr="008B32C2">
              <w:rPr>
                <w:bCs/>
                <w:iCs/>
                <w:sz w:val="28"/>
                <w:szCs w:val="28"/>
              </w:rPr>
              <w:t>.</w:t>
            </w:r>
          </w:p>
        </w:tc>
      </w:tr>
      <w:tr w:rsidR="0087311C" w:rsidRPr="008B32C2" w:rsidTr="008D11C8">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5.</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Administratīvās procedūras raksturojums</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87311C" w:rsidP="0072612E">
            <w:pPr>
              <w:shd w:val="clear" w:color="auto" w:fill="FFFFFF"/>
              <w:ind w:firstLine="815"/>
              <w:rPr>
                <w:sz w:val="28"/>
                <w:szCs w:val="28"/>
              </w:rPr>
            </w:pPr>
            <w:r w:rsidRPr="008B32C2">
              <w:rPr>
                <w:sz w:val="28"/>
                <w:szCs w:val="28"/>
              </w:rPr>
              <w:t xml:space="preserve"> </w:t>
            </w:r>
            <w:r w:rsidRPr="008B32C2">
              <w:rPr>
                <w:iCs/>
                <w:sz w:val="28"/>
                <w:szCs w:val="28"/>
              </w:rPr>
              <w:t xml:space="preserve">Likumprojekts </w:t>
            </w:r>
            <w:r w:rsidR="0072612E" w:rsidRPr="008B32C2">
              <w:rPr>
                <w:iCs/>
                <w:sz w:val="28"/>
                <w:szCs w:val="28"/>
              </w:rPr>
              <w:t>nemaina nodokļa administrēšanas kārtību</w:t>
            </w:r>
            <w:r w:rsidRPr="008B32C2">
              <w:rPr>
                <w:bCs/>
                <w:iCs/>
                <w:sz w:val="28"/>
                <w:szCs w:val="28"/>
              </w:rPr>
              <w:t>.</w:t>
            </w:r>
          </w:p>
        </w:tc>
      </w:tr>
      <w:tr w:rsidR="0087311C" w:rsidRPr="008B32C2" w:rsidTr="008D11C8">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6.</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46"/>
              <w:rPr>
                <w:sz w:val="28"/>
                <w:szCs w:val="28"/>
              </w:rPr>
            </w:pPr>
            <w:r w:rsidRPr="008B32C2">
              <w:rPr>
                <w:sz w:val="28"/>
                <w:szCs w:val="28"/>
              </w:rPr>
              <w:t>Administratīvo izmaksu monetārs novērtējums</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41141F" w:rsidP="0072612E">
            <w:pPr>
              <w:shd w:val="clear" w:color="auto" w:fill="FFFFFF"/>
              <w:ind w:firstLine="815"/>
              <w:jc w:val="both"/>
              <w:rPr>
                <w:sz w:val="28"/>
                <w:szCs w:val="28"/>
              </w:rPr>
            </w:pPr>
            <w:r w:rsidRPr="008B32C2">
              <w:rPr>
                <w:sz w:val="28"/>
                <w:szCs w:val="28"/>
              </w:rPr>
              <w:t>Projekts šo jomu neskar</w:t>
            </w:r>
          </w:p>
        </w:tc>
      </w:tr>
      <w:tr w:rsidR="0087311C" w:rsidRPr="008B32C2" w:rsidTr="008D11C8">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7.</w:t>
            </w:r>
          </w:p>
        </w:tc>
        <w:tc>
          <w:tcPr>
            <w:tcW w:w="4476"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Cita informācija</w:t>
            </w:r>
          </w:p>
        </w:tc>
        <w:tc>
          <w:tcPr>
            <w:tcW w:w="4104"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815"/>
              <w:rPr>
                <w:sz w:val="28"/>
                <w:szCs w:val="28"/>
              </w:rPr>
            </w:pPr>
            <w:r w:rsidRPr="008B32C2">
              <w:rPr>
                <w:sz w:val="28"/>
                <w:szCs w:val="28"/>
              </w:rPr>
              <w:t> Nav.</w:t>
            </w:r>
          </w:p>
          <w:p w:rsidR="000271E9" w:rsidRPr="008B32C2" w:rsidRDefault="000271E9" w:rsidP="00E64F14">
            <w:pPr>
              <w:shd w:val="clear" w:color="auto" w:fill="FFFFFF"/>
              <w:ind w:firstLine="815"/>
              <w:rPr>
                <w:sz w:val="28"/>
                <w:szCs w:val="28"/>
              </w:rPr>
            </w:pPr>
          </w:p>
        </w:tc>
      </w:tr>
    </w:tbl>
    <w:p w:rsidR="00ED5A9F" w:rsidRPr="008B32C2" w:rsidRDefault="0087311C" w:rsidP="00C829F4">
      <w:pPr>
        <w:rPr>
          <w:i/>
          <w:iCs/>
          <w:sz w:val="28"/>
          <w:szCs w:val="28"/>
        </w:rPr>
      </w:pPr>
      <w:r w:rsidRPr="008B32C2">
        <w:rPr>
          <w:i/>
          <w:iCs/>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1"/>
      </w:tblGrid>
      <w:tr w:rsidR="0087311C" w:rsidRPr="008B32C2" w:rsidTr="008D11C8">
        <w:trPr>
          <w:trHeight w:val="357"/>
          <w:tblCellSpacing w:w="0" w:type="dxa"/>
        </w:trPr>
        <w:tc>
          <w:tcPr>
            <w:tcW w:w="9101" w:type="dxa"/>
            <w:tcBorders>
              <w:top w:val="outset" w:sz="6" w:space="0" w:color="auto"/>
              <w:left w:val="outset" w:sz="6" w:space="0" w:color="auto"/>
              <w:bottom w:val="outset" w:sz="6" w:space="0" w:color="auto"/>
              <w:right w:val="outset" w:sz="6" w:space="0" w:color="auto"/>
            </w:tcBorders>
          </w:tcPr>
          <w:p w:rsidR="00297CE9" w:rsidRPr="008B32C2" w:rsidRDefault="0087311C" w:rsidP="00C829F4">
            <w:pPr>
              <w:numPr>
                <w:ilvl w:val="0"/>
                <w:numId w:val="25"/>
              </w:numPr>
              <w:shd w:val="clear" w:color="auto" w:fill="FFFFFF"/>
              <w:jc w:val="center"/>
              <w:rPr>
                <w:b/>
                <w:bCs/>
                <w:sz w:val="28"/>
                <w:szCs w:val="28"/>
              </w:rPr>
            </w:pPr>
            <w:r w:rsidRPr="008B32C2">
              <w:rPr>
                <w:b/>
                <w:bCs/>
                <w:sz w:val="28"/>
                <w:szCs w:val="28"/>
              </w:rPr>
              <w:t>Tiesību akta projekta ietekme uz valsts budžetu un pašvaldību budžetiem</w:t>
            </w:r>
          </w:p>
          <w:p w:rsidR="00FC32DF" w:rsidRPr="008B32C2" w:rsidRDefault="00FC32DF" w:rsidP="00C829F4">
            <w:pPr>
              <w:shd w:val="clear" w:color="auto" w:fill="FFFFFF"/>
              <w:ind w:left="840"/>
              <w:rPr>
                <w:b/>
                <w:bCs/>
                <w:i/>
                <w:sz w:val="28"/>
                <w:szCs w:val="28"/>
              </w:rPr>
            </w:pPr>
          </w:p>
        </w:tc>
      </w:tr>
      <w:tr w:rsidR="0087311C" w:rsidRPr="008B32C2" w:rsidTr="008D11C8">
        <w:trPr>
          <w:tblCellSpacing w:w="0" w:type="dxa"/>
        </w:trPr>
        <w:tc>
          <w:tcPr>
            <w:tcW w:w="9101" w:type="dxa"/>
            <w:tcBorders>
              <w:top w:val="outset" w:sz="6" w:space="0" w:color="auto"/>
              <w:left w:val="outset" w:sz="6" w:space="0" w:color="auto"/>
              <w:bottom w:val="outset" w:sz="6" w:space="0" w:color="auto"/>
              <w:right w:val="outset" w:sz="6" w:space="0" w:color="auto"/>
            </w:tcBorders>
            <w:hideMark/>
          </w:tcPr>
          <w:p w:rsidR="0087311C" w:rsidRPr="008B32C2" w:rsidRDefault="0072612E" w:rsidP="00C829F4">
            <w:pPr>
              <w:shd w:val="clear" w:color="auto" w:fill="FFFFFF"/>
              <w:jc w:val="center"/>
              <w:rPr>
                <w:i/>
                <w:sz w:val="28"/>
                <w:szCs w:val="28"/>
              </w:rPr>
            </w:pPr>
            <w:r w:rsidRPr="008B32C2">
              <w:rPr>
                <w:sz w:val="28"/>
                <w:szCs w:val="28"/>
              </w:rPr>
              <w:t>Aprakstīta Veselības aprūpes finansēšanas likuma projekta anotācijā.</w:t>
            </w:r>
          </w:p>
        </w:tc>
      </w:tr>
    </w:tbl>
    <w:p w:rsidR="00BD30F4" w:rsidRPr="008B32C2" w:rsidRDefault="00BD30F4" w:rsidP="00C829F4">
      <w:pPr>
        <w:rPr>
          <w:i/>
          <w:i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3828"/>
        <w:gridCol w:w="4691"/>
      </w:tblGrid>
      <w:tr w:rsidR="0087311C" w:rsidRPr="008B32C2" w:rsidTr="008D11C8">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297CE9" w:rsidRPr="008B32C2" w:rsidRDefault="0087311C" w:rsidP="00C829F4">
            <w:pPr>
              <w:numPr>
                <w:ilvl w:val="0"/>
                <w:numId w:val="25"/>
              </w:numPr>
              <w:shd w:val="clear" w:color="auto" w:fill="FFFFFF"/>
              <w:jc w:val="center"/>
              <w:rPr>
                <w:b/>
                <w:bCs/>
                <w:sz w:val="28"/>
                <w:szCs w:val="28"/>
              </w:rPr>
            </w:pPr>
            <w:r w:rsidRPr="008B32C2">
              <w:rPr>
                <w:b/>
                <w:bCs/>
                <w:sz w:val="28"/>
                <w:szCs w:val="28"/>
              </w:rPr>
              <w:t>Tiesību akta projekta ietekme uz spēkā esošo tiesību normu sistēmu</w:t>
            </w:r>
          </w:p>
          <w:p w:rsidR="00FC32DF" w:rsidRPr="008B32C2" w:rsidRDefault="00FC32DF" w:rsidP="00C829F4">
            <w:pPr>
              <w:shd w:val="clear" w:color="auto" w:fill="FFFFFF"/>
              <w:ind w:left="840"/>
              <w:rPr>
                <w:b/>
                <w:bCs/>
                <w:sz w:val="28"/>
                <w:szCs w:val="28"/>
              </w:rPr>
            </w:pPr>
          </w:p>
        </w:tc>
      </w:tr>
      <w:tr w:rsidR="0087311C" w:rsidRPr="008B32C2" w:rsidTr="00AD36D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1.</w:t>
            </w:r>
          </w:p>
        </w:tc>
        <w:tc>
          <w:tcPr>
            <w:tcW w:w="3828" w:type="dxa"/>
            <w:tcBorders>
              <w:top w:val="outset" w:sz="6" w:space="0" w:color="auto"/>
              <w:left w:val="outset" w:sz="6" w:space="0" w:color="auto"/>
              <w:bottom w:val="outset" w:sz="6" w:space="0" w:color="auto"/>
              <w:right w:val="outset" w:sz="6" w:space="0" w:color="auto"/>
            </w:tcBorders>
            <w:hideMark/>
          </w:tcPr>
          <w:p w:rsidR="0087311C" w:rsidRPr="008B32C2" w:rsidRDefault="0087311C" w:rsidP="00AD36D1">
            <w:pPr>
              <w:shd w:val="clear" w:color="auto" w:fill="FFFFFF"/>
              <w:ind w:left="127" w:hanging="127"/>
              <w:rPr>
                <w:sz w:val="28"/>
                <w:szCs w:val="28"/>
              </w:rPr>
            </w:pPr>
            <w:r w:rsidRPr="008B32C2">
              <w:rPr>
                <w:sz w:val="28"/>
                <w:szCs w:val="28"/>
              </w:rPr>
              <w:t> Nepie</w:t>
            </w:r>
            <w:r w:rsidR="00461865" w:rsidRPr="008B32C2">
              <w:rPr>
                <w:sz w:val="28"/>
                <w:szCs w:val="28"/>
              </w:rPr>
              <w:t xml:space="preserve">ciešamie saistītie tiesību aktu </w:t>
            </w:r>
            <w:r w:rsidRPr="008B32C2">
              <w:rPr>
                <w:sz w:val="28"/>
                <w:szCs w:val="28"/>
              </w:rPr>
              <w:t>projekti</w:t>
            </w:r>
          </w:p>
        </w:tc>
        <w:tc>
          <w:tcPr>
            <w:tcW w:w="4691" w:type="dxa"/>
            <w:tcBorders>
              <w:top w:val="outset" w:sz="6" w:space="0" w:color="auto"/>
              <w:left w:val="outset" w:sz="6" w:space="0" w:color="auto"/>
              <w:bottom w:val="outset" w:sz="6" w:space="0" w:color="auto"/>
              <w:right w:val="outset" w:sz="6" w:space="0" w:color="auto"/>
            </w:tcBorders>
            <w:hideMark/>
          </w:tcPr>
          <w:p w:rsidR="0087311C" w:rsidRPr="008B32C2" w:rsidRDefault="00FC6B19" w:rsidP="00FC6B19">
            <w:pPr>
              <w:ind w:left="127" w:right="140" w:firstLine="566"/>
              <w:jc w:val="both"/>
              <w:rPr>
                <w:sz w:val="28"/>
                <w:szCs w:val="28"/>
              </w:rPr>
            </w:pPr>
            <w:r w:rsidRPr="008B32C2">
              <w:rPr>
                <w:sz w:val="28"/>
                <w:szCs w:val="28"/>
              </w:rPr>
              <w:t>Likumprojekts virzāms un apstiprināms līdztekus Veselības aprūpes finansēšanas likuma projektam.</w:t>
            </w:r>
          </w:p>
        </w:tc>
      </w:tr>
      <w:tr w:rsidR="0087311C" w:rsidRPr="008B32C2" w:rsidTr="00AD36D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lastRenderedPageBreak/>
              <w:t> 2.</w:t>
            </w:r>
          </w:p>
        </w:tc>
        <w:tc>
          <w:tcPr>
            <w:tcW w:w="3828"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Cita informācija</w:t>
            </w:r>
          </w:p>
        </w:tc>
        <w:tc>
          <w:tcPr>
            <w:tcW w:w="4691" w:type="dxa"/>
            <w:tcBorders>
              <w:top w:val="outset" w:sz="6" w:space="0" w:color="auto"/>
              <w:left w:val="outset" w:sz="6" w:space="0" w:color="auto"/>
              <w:bottom w:val="outset" w:sz="6" w:space="0" w:color="auto"/>
              <w:right w:val="outset" w:sz="6" w:space="0" w:color="auto"/>
            </w:tcBorders>
            <w:hideMark/>
          </w:tcPr>
          <w:p w:rsidR="00E64F14" w:rsidRPr="008B32C2" w:rsidRDefault="00FC6B19" w:rsidP="00FC6B19">
            <w:pPr>
              <w:shd w:val="clear" w:color="auto" w:fill="FFFFFF"/>
              <w:ind w:left="126" w:right="140" w:firstLine="567"/>
              <w:jc w:val="both"/>
              <w:rPr>
                <w:sz w:val="28"/>
                <w:szCs w:val="28"/>
              </w:rPr>
            </w:pPr>
            <w:r w:rsidRPr="008B32C2">
              <w:rPr>
                <w:sz w:val="28"/>
                <w:szCs w:val="28"/>
              </w:rPr>
              <w:t>Nav.</w:t>
            </w:r>
          </w:p>
        </w:tc>
      </w:tr>
    </w:tbl>
    <w:p w:rsidR="009E073A" w:rsidRPr="008B32C2" w:rsidRDefault="0087311C" w:rsidP="00C829F4">
      <w:pPr>
        <w:shd w:val="clear" w:color="auto" w:fill="FFFFFF"/>
        <w:rPr>
          <w:sz w:val="28"/>
          <w:szCs w:val="28"/>
        </w:rPr>
      </w:pPr>
      <w:r w:rsidRPr="008B32C2">
        <w:rPr>
          <w:sz w:val="28"/>
          <w:szCs w:val="28"/>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7311C" w:rsidRPr="008B32C2" w:rsidTr="00297CE9">
        <w:trPr>
          <w:tblCellSpacing w:w="0" w:type="dxa"/>
        </w:trPr>
        <w:tc>
          <w:tcPr>
            <w:tcW w:w="907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C829F4">
            <w:pPr>
              <w:numPr>
                <w:ilvl w:val="0"/>
                <w:numId w:val="25"/>
              </w:numPr>
              <w:jc w:val="center"/>
              <w:rPr>
                <w:b/>
                <w:bCs/>
                <w:sz w:val="28"/>
                <w:szCs w:val="28"/>
              </w:rPr>
            </w:pPr>
            <w:r w:rsidRPr="008B32C2">
              <w:rPr>
                <w:b/>
                <w:bCs/>
                <w:sz w:val="28"/>
                <w:szCs w:val="28"/>
              </w:rPr>
              <w:t>Tiesību akta projekta atbilstība Latvijas Republikas starptautiskajām saistībām</w:t>
            </w:r>
          </w:p>
          <w:p w:rsidR="00FC32DF" w:rsidRPr="008B32C2" w:rsidRDefault="00FC32DF" w:rsidP="00C829F4">
            <w:pPr>
              <w:ind w:left="840"/>
              <w:rPr>
                <w:b/>
                <w:bCs/>
                <w:i/>
                <w:sz w:val="28"/>
                <w:szCs w:val="28"/>
              </w:rPr>
            </w:pPr>
          </w:p>
        </w:tc>
      </w:tr>
      <w:tr w:rsidR="00297CE9" w:rsidRPr="008B32C2" w:rsidTr="00297CE9">
        <w:trPr>
          <w:tblCellSpacing w:w="0" w:type="dxa"/>
        </w:trPr>
        <w:tc>
          <w:tcPr>
            <w:tcW w:w="9072" w:type="dxa"/>
            <w:tcBorders>
              <w:top w:val="outset" w:sz="6" w:space="0" w:color="auto"/>
              <w:left w:val="outset" w:sz="6" w:space="0" w:color="auto"/>
              <w:bottom w:val="outset" w:sz="6" w:space="0" w:color="auto"/>
              <w:right w:val="outset" w:sz="6" w:space="0" w:color="auto"/>
            </w:tcBorders>
          </w:tcPr>
          <w:p w:rsidR="00297CE9" w:rsidRPr="008B32C2" w:rsidRDefault="00297CE9" w:rsidP="00C829F4">
            <w:pPr>
              <w:jc w:val="center"/>
              <w:rPr>
                <w:b/>
                <w:bCs/>
                <w:sz w:val="28"/>
                <w:szCs w:val="28"/>
              </w:rPr>
            </w:pPr>
            <w:r w:rsidRPr="008B32C2">
              <w:rPr>
                <w:i/>
                <w:iCs/>
                <w:sz w:val="28"/>
                <w:szCs w:val="28"/>
              </w:rPr>
              <w:t>Projekts šo jomu neskar</w:t>
            </w:r>
          </w:p>
        </w:tc>
      </w:tr>
    </w:tbl>
    <w:p w:rsidR="00ED5A9F" w:rsidRPr="008B32C2" w:rsidRDefault="0087311C" w:rsidP="00C829F4">
      <w:pPr>
        <w:ind w:firstLine="375"/>
        <w:jc w:val="both"/>
        <w:rPr>
          <w:sz w:val="28"/>
          <w:szCs w:val="28"/>
        </w:rPr>
      </w:pPr>
      <w:r w:rsidRPr="008B32C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3912"/>
        <w:gridCol w:w="4684"/>
      </w:tblGrid>
      <w:tr w:rsidR="0087311C" w:rsidRPr="008B32C2" w:rsidTr="008D11C8">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numPr>
                <w:ilvl w:val="0"/>
                <w:numId w:val="25"/>
              </w:numPr>
              <w:shd w:val="clear" w:color="auto" w:fill="FFFFFF"/>
              <w:jc w:val="center"/>
              <w:rPr>
                <w:b/>
                <w:bCs/>
                <w:sz w:val="28"/>
                <w:szCs w:val="28"/>
              </w:rPr>
            </w:pPr>
            <w:r w:rsidRPr="008B32C2">
              <w:rPr>
                <w:b/>
                <w:bCs/>
                <w:sz w:val="28"/>
                <w:szCs w:val="28"/>
              </w:rPr>
              <w:t>Sabiedrības līdzdalība un šīs līdzdalības rezultāti</w:t>
            </w:r>
          </w:p>
          <w:p w:rsidR="00FC32DF" w:rsidRPr="008B32C2" w:rsidRDefault="00FC32DF" w:rsidP="00C829F4">
            <w:pPr>
              <w:shd w:val="clear" w:color="auto" w:fill="FFFFFF"/>
              <w:ind w:left="840"/>
              <w:rPr>
                <w:sz w:val="28"/>
                <w:szCs w:val="28"/>
              </w:rPr>
            </w:pPr>
          </w:p>
        </w:tc>
      </w:tr>
      <w:tr w:rsidR="0087311C" w:rsidRPr="008B32C2" w:rsidTr="008D11C8">
        <w:trPr>
          <w:trHeight w:val="55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1.</w:t>
            </w:r>
          </w:p>
        </w:tc>
        <w:tc>
          <w:tcPr>
            <w:tcW w:w="391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DF5414">
            <w:pPr>
              <w:shd w:val="clear" w:color="auto" w:fill="FFFFFF"/>
              <w:ind w:left="62"/>
              <w:jc w:val="both"/>
              <w:rPr>
                <w:sz w:val="28"/>
                <w:szCs w:val="28"/>
              </w:rPr>
            </w:pPr>
            <w:r w:rsidRPr="008B32C2">
              <w:rPr>
                <w:sz w:val="28"/>
                <w:szCs w:val="28"/>
              </w:rPr>
              <w:t xml:space="preserve">Sabiedrības informēšana par projekta </w:t>
            </w:r>
            <w:r w:rsidR="00FB483D" w:rsidRPr="008B32C2">
              <w:rPr>
                <w:sz w:val="28"/>
                <w:szCs w:val="28"/>
              </w:rPr>
              <w:t xml:space="preserve"> </w:t>
            </w:r>
            <w:r w:rsidRPr="008B32C2">
              <w:rPr>
                <w:sz w:val="28"/>
                <w:szCs w:val="28"/>
              </w:rPr>
              <w:t>izstrādes uzsākšanu</w:t>
            </w:r>
          </w:p>
        </w:tc>
        <w:tc>
          <w:tcPr>
            <w:tcW w:w="4684" w:type="dxa"/>
            <w:tcBorders>
              <w:top w:val="outset" w:sz="6" w:space="0" w:color="auto"/>
              <w:left w:val="outset" w:sz="6" w:space="0" w:color="auto"/>
              <w:bottom w:val="outset" w:sz="6" w:space="0" w:color="auto"/>
              <w:right w:val="outset" w:sz="6" w:space="0" w:color="auto"/>
            </w:tcBorders>
            <w:hideMark/>
          </w:tcPr>
          <w:p w:rsidR="00E64F14" w:rsidRPr="008B32C2" w:rsidRDefault="00FC6B19" w:rsidP="00FC6B19">
            <w:pPr>
              <w:pStyle w:val="NormalWeb"/>
              <w:tabs>
                <w:tab w:val="left" w:pos="171"/>
              </w:tabs>
              <w:suppressAutoHyphens/>
              <w:spacing w:before="0" w:after="0"/>
              <w:ind w:left="119" w:right="140" w:firstLine="567"/>
              <w:jc w:val="both"/>
              <w:rPr>
                <w:sz w:val="28"/>
                <w:szCs w:val="28"/>
              </w:rPr>
            </w:pPr>
            <w:r w:rsidRPr="008B32C2">
              <w:rPr>
                <w:sz w:val="28"/>
                <w:szCs w:val="28"/>
              </w:rPr>
              <w:t>Likumprojekts izstrādāts darba grupā, kas izveidota ar Ministru prezidenta 2013.gada 10.maija rīkojumu, ietverot pārstāvjus no Valsts kancelejas, Veselības ministrijas, Finanšu ministrijas, Tieslietu ministrijas, Iekšlietu ministrijas, Labklājības ministrijas, Latvijas Ārstu biedrības, Latvijas Rūpniecības un tirdzniecības kameras, Latvijas Slimnīcu biedrības, Latvijas Darba devēju konfederācijas, Veselības aprūpes darba devēju asociācijas, Medicīnas tehnoloģiju piegādātāju asociācijas un Latvijas Pašvaldību savienības, kā arī pieaicināti pārstāvji no Valsts ieņēmumu dienesta. Likumprojekta izstrādē piedalījušies dažādu nevalstisko organizāciju pārstāvji.</w:t>
            </w:r>
          </w:p>
          <w:p w:rsidR="008B32C2" w:rsidRPr="008B32C2" w:rsidRDefault="008B32C2" w:rsidP="008B32C2">
            <w:pPr>
              <w:pStyle w:val="NormalWeb"/>
              <w:tabs>
                <w:tab w:val="left" w:pos="171"/>
              </w:tabs>
              <w:suppressAutoHyphens/>
              <w:spacing w:before="0" w:after="0"/>
              <w:ind w:left="119" w:right="140" w:firstLine="567"/>
              <w:jc w:val="both"/>
              <w:rPr>
                <w:bCs/>
                <w:sz w:val="28"/>
                <w:szCs w:val="28"/>
              </w:rPr>
            </w:pPr>
            <w:r w:rsidRPr="008B32C2">
              <w:rPr>
                <w:sz w:val="28"/>
                <w:szCs w:val="28"/>
              </w:rPr>
              <w:t>Notikusi likumprojekta publiskā apspriešana</w:t>
            </w:r>
            <w:r w:rsidR="001843AA">
              <w:rPr>
                <w:sz w:val="28"/>
                <w:szCs w:val="28"/>
              </w:rPr>
              <w:t xml:space="preserve"> (no 2013.gada 20.septembra)</w:t>
            </w:r>
            <w:r w:rsidRPr="008B32C2">
              <w:rPr>
                <w:sz w:val="28"/>
                <w:szCs w:val="28"/>
              </w:rPr>
              <w:t>. Pēc likumprojekta publiskās apspriešanas, likumprojektu saskaņojošo institūciju skaitā ietverta Latvijas nodokļu maksātāju tiesību asociācija. Citi viedokļi publiskās apspriešanas rezultātā nav saņemti.</w:t>
            </w:r>
          </w:p>
        </w:tc>
      </w:tr>
      <w:tr w:rsidR="0087311C" w:rsidRPr="008B32C2" w:rsidTr="008D11C8">
        <w:trPr>
          <w:trHeight w:val="339"/>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2.</w:t>
            </w:r>
          </w:p>
        </w:tc>
        <w:tc>
          <w:tcPr>
            <w:tcW w:w="391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DF5414">
            <w:pPr>
              <w:shd w:val="clear" w:color="auto" w:fill="FFFFFF"/>
              <w:jc w:val="both"/>
              <w:rPr>
                <w:sz w:val="28"/>
                <w:szCs w:val="28"/>
              </w:rPr>
            </w:pPr>
            <w:r w:rsidRPr="008B32C2">
              <w:rPr>
                <w:sz w:val="28"/>
                <w:szCs w:val="28"/>
              </w:rPr>
              <w:t> Sabiedrības līdzdalība projekta izstrādē</w:t>
            </w:r>
          </w:p>
        </w:tc>
        <w:tc>
          <w:tcPr>
            <w:tcW w:w="4684" w:type="dxa"/>
            <w:tcBorders>
              <w:top w:val="outset" w:sz="6" w:space="0" w:color="auto"/>
              <w:left w:val="outset" w:sz="6" w:space="0" w:color="auto"/>
              <w:bottom w:val="outset" w:sz="6" w:space="0" w:color="auto"/>
              <w:right w:val="outset" w:sz="6" w:space="0" w:color="auto"/>
            </w:tcBorders>
            <w:hideMark/>
          </w:tcPr>
          <w:p w:rsidR="00AD36D1" w:rsidRPr="008B32C2" w:rsidRDefault="00FC6B19" w:rsidP="00656A15">
            <w:pPr>
              <w:ind w:left="119" w:right="140" w:firstLine="567"/>
              <w:jc w:val="both"/>
              <w:rPr>
                <w:sz w:val="28"/>
                <w:szCs w:val="28"/>
                <w:u w:val="single"/>
                <w:lang w:eastAsia="en-US"/>
              </w:rPr>
            </w:pPr>
            <w:r w:rsidRPr="008B32C2">
              <w:rPr>
                <w:sz w:val="28"/>
                <w:szCs w:val="28"/>
              </w:rPr>
              <w:t>Nodrošināta sabiedrības līdzdalība ar dažādu nevalstisko organizāciju starpniecību.</w:t>
            </w:r>
          </w:p>
        </w:tc>
      </w:tr>
      <w:tr w:rsidR="0087311C" w:rsidRPr="008B32C2" w:rsidTr="008D11C8">
        <w:trPr>
          <w:trHeight w:val="375"/>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3.</w:t>
            </w:r>
          </w:p>
        </w:tc>
        <w:tc>
          <w:tcPr>
            <w:tcW w:w="391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DF5414">
            <w:pPr>
              <w:shd w:val="clear" w:color="auto" w:fill="FFFFFF"/>
              <w:jc w:val="both"/>
              <w:rPr>
                <w:sz w:val="28"/>
                <w:szCs w:val="28"/>
              </w:rPr>
            </w:pPr>
            <w:r w:rsidRPr="008B32C2">
              <w:rPr>
                <w:sz w:val="28"/>
                <w:szCs w:val="28"/>
              </w:rPr>
              <w:t> Sabiedrības līdzdalības rezultāti</w:t>
            </w:r>
          </w:p>
        </w:tc>
        <w:tc>
          <w:tcPr>
            <w:tcW w:w="4684" w:type="dxa"/>
            <w:tcBorders>
              <w:top w:val="outset" w:sz="6" w:space="0" w:color="auto"/>
              <w:left w:val="outset" w:sz="6" w:space="0" w:color="auto"/>
              <w:bottom w:val="outset" w:sz="6" w:space="0" w:color="auto"/>
              <w:right w:val="outset" w:sz="6" w:space="0" w:color="auto"/>
            </w:tcBorders>
            <w:hideMark/>
          </w:tcPr>
          <w:p w:rsidR="00ED3E0F" w:rsidRPr="008B32C2" w:rsidRDefault="00ED3E0F" w:rsidP="00ED3E0F">
            <w:pPr>
              <w:shd w:val="clear" w:color="auto" w:fill="FFFFFF"/>
              <w:ind w:left="119" w:right="140" w:firstLine="567"/>
              <w:jc w:val="both"/>
              <w:rPr>
                <w:sz w:val="28"/>
                <w:szCs w:val="28"/>
              </w:rPr>
            </w:pPr>
            <w:r w:rsidRPr="008B32C2">
              <w:rPr>
                <w:sz w:val="28"/>
                <w:szCs w:val="28"/>
              </w:rPr>
              <w:t>Likumprojekta izstrādes gaitā darba grupā lielākā daļa nevalstisko organizāciju viedokļu ņemti vērā.</w:t>
            </w:r>
          </w:p>
          <w:p w:rsidR="001518A6" w:rsidRPr="008B32C2" w:rsidRDefault="00ED3E0F" w:rsidP="00ED3E0F">
            <w:pPr>
              <w:shd w:val="clear" w:color="auto" w:fill="FFFFFF"/>
              <w:ind w:left="119" w:right="140" w:firstLine="567"/>
              <w:jc w:val="both"/>
              <w:rPr>
                <w:sz w:val="28"/>
                <w:szCs w:val="28"/>
              </w:rPr>
            </w:pPr>
            <w:r w:rsidRPr="008B32C2">
              <w:rPr>
                <w:sz w:val="28"/>
                <w:szCs w:val="28"/>
              </w:rPr>
              <w:t xml:space="preserve">Latvijas Pašvaldību savienība un </w:t>
            </w:r>
            <w:r w:rsidRPr="008B32C2">
              <w:rPr>
                <w:sz w:val="28"/>
                <w:szCs w:val="28"/>
              </w:rPr>
              <w:lastRenderedPageBreak/>
              <w:t>Latvijas Darba devēju konfederācija neatbalsta valsts veselības apdrošināšanas obligāto iemaksu sasaisti ar iedzīvotāju ienākumu nodokli.</w:t>
            </w:r>
          </w:p>
          <w:p w:rsidR="008B32C2" w:rsidRPr="008B32C2" w:rsidRDefault="008B32C2" w:rsidP="008B32C2">
            <w:pPr>
              <w:shd w:val="clear" w:color="auto" w:fill="FFFFFF"/>
              <w:ind w:left="119" w:right="140" w:firstLine="567"/>
              <w:jc w:val="both"/>
              <w:rPr>
                <w:iCs/>
                <w:sz w:val="28"/>
                <w:szCs w:val="28"/>
                <w:u w:val="single"/>
              </w:rPr>
            </w:pPr>
            <w:r w:rsidRPr="008B32C2">
              <w:rPr>
                <w:sz w:val="28"/>
                <w:szCs w:val="28"/>
              </w:rPr>
              <w:t>Publiskās apspriešanas rezultātā Latvijas nodokļu maksātāju tiesību asociācijas iebildums daļēji ņemti vērā.</w:t>
            </w:r>
          </w:p>
        </w:tc>
      </w:tr>
      <w:tr w:rsidR="0087311C" w:rsidRPr="008B32C2" w:rsidTr="008D11C8">
        <w:trPr>
          <w:trHeight w:val="397"/>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lastRenderedPageBreak/>
              <w:t> 4.</w:t>
            </w:r>
          </w:p>
        </w:tc>
        <w:tc>
          <w:tcPr>
            <w:tcW w:w="391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DF5414">
            <w:pPr>
              <w:shd w:val="clear" w:color="auto" w:fill="FFFFFF"/>
              <w:jc w:val="both"/>
              <w:rPr>
                <w:sz w:val="28"/>
                <w:szCs w:val="28"/>
              </w:rPr>
            </w:pPr>
            <w:r w:rsidRPr="008B32C2">
              <w:rPr>
                <w:sz w:val="28"/>
                <w:szCs w:val="28"/>
              </w:rPr>
              <w:t> Saeimas un ekspertu līdzdalība</w:t>
            </w:r>
          </w:p>
        </w:tc>
        <w:tc>
          <w:tcPr>
            <w:tcW w:w="4684"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686"/>
              <w:jc w:val="both"/>
              <w:rPr>
                <w:bCs/>
                <w:iCs/>
                <w:sz w:val="28"/>
                <w:szCs w:val="28"/>
              </w:rPr>
            </w:pPr>
            <w:r w:rsidRPr="008B32C2">
              <w:rPr>
                <w:iCs/>
                <w:sz w:val="28"/>
                <w:szCs w:val="28"/>
              </w:rPr>
              <w:t>Likumprojekts šo jomu neskar</w:t>
            </w:r>
            <w:r w:rsidRPr="008B32C2">
              <w:rPr>
                <w:bCs/>
                <w:iCs/>
                <w:sz w:val="28"/>
                <w:szCs w:val="28"/>
              </w:rPr>
              <w:t>.</w:t>
            </w:r>
          </w:p>
          <w:p w:rsidR="00AD36D1" w:rsidRPr="008B32C2" w:rsidRDefault="00AD36D1" w:rsidP="00C829F4">
            <w:pPr>
              <w:shd w:val="clear" w:color="auto" w:fill="FFFFFF"/>
              <w:jc w:val="both"/>
              <w:rPr>
                <w:sz w:val="28"/>
                <w:szCs w:val="28"/>
                <w:u w:val="single"/>
              </w:rPr>
            </w:pPr>
          </w:p>
        </w:tc>
      </w:tr>
      <w:tr w:rsidR="0087311C" w:rsidRPr="008B32C2" w:rsidTr="00656A15">
        <w:trPr>
          <w:trHeight w:val="266"/>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5.</w:t>
            </w:r>
          </w:p>
        </w:tc>
        <w:tc>
          <w:tcPr>
            <w:tcW w:w="3912" w:type="dxa"/>
            <w:tcBorders>
              <w:top w:val="outset" w:sz="6" w:space="0" w:color="auto"/>
              <w:left w:val="outset" w:sz="6" w:space="0" w:color="auto"/>
              <w:bottom w:val="outset" w:sz="6" w:space="0" w:color="auto"/>
              <w:right w:val="outset" w:sz="6" w:space="0" w:color="auto"/>
            </w:tcBorders>
            <w:hideMark/>
          </w:tcPr>
          <w:p w:rsidR="00297CE9" w:rsidRPr="008B32C2" w:rsidRDefault="0087311C" w:rsidP="00DF5414">
            <w:pPr>
              <w:shd w:val="clear" w:color="auto" w:fill="FFFFFF"/>
              <w:jc w:val="both"/>
              <w:rPr>
                <w:sz w:val="28"/>
                <w:szCs w:val="28"/>
              </w:rPr>
            </w:pPr>
            <w:r w:rsidRPr="008B32C2">
              <w:rPr>
                <w:sz w:val="28"/>
                <w:szCs w:val="28"/>
              </w:rPr>
              <w:t> Cita informācija</w:t>
            </w:r>
          </w:p>
        </w:tc>
        <w:tc>
          <w:tcPr>
            <w:tcW w:w="4684" w:type="dxa"/>
            <w:tcBorders>
              <w:top w:val="outset" w:sz="6" w:space="0" w:color="auto"/>
              <w:left w:val="outset" w:sz="6" w:space="0" w:color="auto"/>
              <w:bottom w:val="outset" w:sz="6" w:space="0" w:color="auto"/>
              <w:right w:val="outset" w:sz="6" w:space="0" w:color="auto"/>
            </w:tcBorders>
            <w:hideMark/>
          </w:tcPr>
          <w:p w:rsidR="0087311C" w:rsidRPr="008B32C2" w:rsidRDefault="009A535A" w:rsidP="00E64F14">
            <w:pPr>
              <w:shd w:val="clear" w:color="auto" w:fill="FFFFFF"/>
              <w:ind w:left="119" w:right="140" w:firstLine="567"/>
              <w:jc w:val="both"/>
              <w:rPr>
                <w:sz w:val="28"/>
                <w:szCs w:val="28"/>
              </w:rPr>
            </w:pPr>
            <w:r w:rsidRPr="008B32C2">
              <w:rPr>
                <w:sz w:val="28"/>
                <w:szCs w:val="28"/>
              </w:rPr>
              <w:t>Nav.</w:t>
            </w:r>
            <w:r w:rsidR="00E64F14" w:rsidRPr="008B32C2">
              <w:rPr>
                <w:iCs/>
                <w:sz w:val="28"/>
                <w:szCs w:val="28"/>
                <w:u w:val="single"/>
              </w:rPr>
              <w:t xml:space="preserve"> </w:t>
            </w:r>
          </w:p>
        </w:tc>
      </w:tr>
    </w:tbl>
    <w:p w:rsidR="00BD30F4" w:rsidRPr="008B32C2" w:rsidRDefault="00BD30F4" w:rsidP="00C829F4">
      <w:pPr>
        <w:shd w:val="clear" w:color="auto" w:fill="FFFFFF"/>
        <w:jc w:val="both"/>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
        <w:gridCol w:w="3931"/>
        <w:gridCol w:w="4664"/>
      </w:tblGrid>
      <w:tr w:rsidR="0087311C" w:rsidRPr="008B32C2" w:rsidTr="008D11C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97CE9" w:rsidRPr="008B32C2" w:rsidRDefault="0087311C" w:rsidP="00C829F4">
            <w:pPr>
              <w:numPr>
                <w:ilvl w:val="0"/>
                <w:numId w:val="25"/>
              </w:numPr>
              <w:shd w:val="clear" w:color="auto" w:fill="FFFFFF"/>
              <w:jc w:val="center"/>
              <w:rPr>
                <w:b/>
                <w:bCs/>
                <w:sz w:val="28"/>
                <w:szCs w:val="28"/>
              </w:rPr>
            </w:pPr>
            <w:r w:rsidRPr="008B32C2">
              <w:rPr>
                <w:b/>
                <w:bCs/>
                <w:sz w:val="28"/>
                <w:szCs w:val="28"/>
              </w:rPr>
              <w:t>Tiesību akta projekta izpildes nodrošināšana un tās ietekme uz institūcijām</w:t>
            </w:r>
          </w:p>
          <w:p w:rsidR="00FC32DF" w:rsidRPr="008B32C2" w:rsidRDefault="00FC32DF" w:rsidP="00C829F4">
            <w:pPr>
              <w:shd w:val="clear" w:color="auto" w:fill="FFFFFF"/>
              <w:ind w:left="840"/>
              <w:rPr>
                <w:b/>
                <w:bCs/>
                <w:sz w:val="28"/>
                <w:szCs w:val="28"/>
              </w:rPr>
            </w:pPr>
          </w:p>
        </w:tc>
      </w:tr>
      <w:tr w:rsidR="0087311C" w:rsidRPr="008B32C2" w:rsidTr="008D11C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1.</w:t>
            </w:r>
          </w:p>
        </w:tc>
        <w:tc>
          <w:tcPr>
            <w:tcW w:w="448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67"/>
              <w:jc w:val="both"/>
              <w:rPr>
                <w:sz w:val="28"/>
                <w:szCs w:val="28"/>
              </w:rPr>
            </w:pPr>
            <w:r w:rsidRPr="008B32C2">
              <w:rPr>
                <w:sz w:val="28"/>
                <w:szCs w:val="28"/>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87311C" w:rsidRPr="008B32C2" w:rsidRDefault="00A03323" w:rsidP="00E64F14">
            <w:pPr>
              <w:shd w:val="clear" w:color="auto" w:fill="FFFFFF"/>
              <w:ind w:left="111" w:right="140" w:firstLine="567"/>
              <w:jc w:val="both"/>
              <w:rPr>
                <w:sz w:val="28"/>
                <w:szCs w:val="28"/>
              </w:rPr>
            </w:pPr>
            <w:r w:rsidRPr="008B32C2">
              <w:rPr>
                <w:sz w:val="28"/>
                <w:szCs w:val="28"/>
              </w:rPr>
              <w:t xml:space="preserve">Veselības ministrija, Finanšu ministrija, </w:t>
            </w:r>
            <w:r w:rsidR="009A535A" w:rsidRPr="008B32C2">
              <w:rPr>
                <w:sz w:val="28"/>
                <w:szCs w:val="28"/>
              </w:rPr>
              <w:t>Valsts ieņēmumu dienests un Nacionālais veselības dienests.</w:t>
            </w:r>
          </w:p>
        </w:tc>
      </w:tr>
      <w:tr w:rsidR="0087311C" w:rsidRPr="008B32C2" w:rsidTr="008D11C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2.</w:t>
            </w:r>
          </w:p>
        </w:tc>
        <w:tc>
          <w:tcPr>
            <w:tcW w:w="448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67"/>
              <w:jc w:val="both"/>
              <w:rPr>
                <w:sz w:val="28"/>
                <w:szCs w:val="28"/>
              </w:rPr>
            </w:pPr>
            <w:r w:rsidRPr="008B32C2">
              <w:rPr>
                <w:sz w:val="28"/>
                <w:szCs w:val="28"/>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678"/>
              <w:rPr>
                <w:sz w:val="28"/>
                <w:szCs w:val="28"/>
              </w:rPr>
            </w:pPr>
            <w:r w:rsidRPr="008B32C2">
              <w:rPr>
                <w:iCs/>
                <w:sz w:val="28"/>
                <w:szCs w:val="28"/>
              </w:rPr>
              <w:t xml:space="preserve">Likumprojekts šo jomu </w:t>
            </w:r>
            <w:r w:rsidR="009A535A" w:rsidRPr="008B32C2">
              <w:rPr>
                <w:iCs/>
                <w:sz w:val="28"/>
                <w:szCs w:val="28"/>
              </w:rPr>
              <w:t xml:space="preserve">tieši </w:t>
            </w:r>
            <w:r w:rsidRPr="008B32C2">
              <w:rPr>
                <w:iCs/>
                <w:sz w:val="28"/>
                <w:szCs w:val="28"/>
              </w:rPr>
              <w:t>neskar.</w:t>
            </w:r>
          </w:p>
        </w:tc>
      </w:tr>
      <w:tr w:rsidR="0087311C" w:rsidRPr="008B32C2" w:rsidTr="008D11C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3.</w:t>
            </w:r>
          </w:p>
        </w:tc>
        <w:tc>
          <w:tcPr>
            <w:tcW w:w="448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67"/>
              <w:jc w:val="both"/>
              <w:rPr>
                <w:sz w:val="28"/>
                <w:szCs w:val="28"/>
              </w:rPr>
            </w:pPr>
            <w:r w:rsidRPr="008B32C2">
              <w:rPr>
                <w:sz w:val="28"/>
                <w:szCs w:val="28"/>
              </w:rPr>
              <w:t>Projekta izpildes ietekme uz pārvaldes institucionālo struktūru.</w:t>
            </w:r>
          </w:p>
          <w:p w:rsidR="0087311C" w:rsidRPr="008B32C2" w:rsidRDefault="0087311C" w:rsidP="00C829F4">
            <w:pPr>
              <w:shd w:val="clear" w:color="auto" w:fill="FFFFFF"/>
              <w:ind w:left="67"/>
              <w:jc w:val="both"/>
              <w:rPr>
                <w:sz w:val="28"/>
                <w:szCs w:val="28"/>
              </w:rPr>
            </w:pPr>
            <w:r w:rsidRPr="008B32C2">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678"/>
              <w:rPr>
                <w:sz w:val="28"/>
                <w:szCs w:val="28"/>
              </w:rPr>
            </w:pPr>
            <w:r w:rsidRPr="008B32C2">
              <w:rPr>
                <w:iCs/>
                <w:sz w:val="28"/>
                <w:szCs w:val="28"/>
              </w:rPr>
              <w:t>Likumprojekts šo jomu neskar.</w:t>
            </w:r>
          </w:p>
        </w:tc>
      </w:tr>
      <w:tr w:rsidR="0087311C" w:rsidRPr="008B32C2" w:rsidTr="008D11C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4.</w:t>
            </w:r>
          </w:p>
        </w:tc>
        <w:tc>
          <w:tcPr>
            <w:tcW w:w="448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67"/>
              <w:jc w:val="both"/>
              <w:rPr>
                <w:sz w:val="28"/>
                <w:szCs w:val="28"/>
              </w:rPr>
            </w:pPr>
            <w:r w:rsidRPr="008B32C2">
              <w:rPr>
                <w:sz w:val="28"/>
                <w:szCs w:val="28"/>
              </w:rPr>
              <w:t>Projekta izpildes ietekme uz pārvaldes institucionālo struktūru.</w:t>
            </w:r>
          </w:p>
          <w:p w:rsidR="0087311C" w:rsidRPr="008B32C2" w:rsidRDefault="0087311C" w:rsidP="00C829F4">
            <w:pPr>
              <w:shd w:val="clear" w:color="auto" w:fill="FFFFFF"/>
              <w:ind w:left="67"/>
              <w:jc w:val="both"/>
              <w:rPr>
                <w:sz w:val="28"/>
                <w:szCs w:val="28"/>
              </w:rPr>
            </w:pPr>
            <w:r w:rsidRPr="008B32C2">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678"/>
              <w:rPr>
                <w:sz w:val="28"/>
                <w:szCs w:val="28"/>
              </w:rPr>
            </w:pPr>
            <w:r w:rsidRPr="008B32C2">
              <w:rPr>
                <w:iCs/>
                <w:sz w:val="28"/>
                <w:szCs w:val="28"/>
              </w:rPr>
              <w:t>Likumprojekts šo jomu neskar.</w:t>
            </w:r>
          </w:p>
        </w:tc>
      </w:tr>
      <w:tr w:rsidR="0087311C" w:rsidRPr="008B32C2" w:rsidTr="008D11C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5.</w:t>
            </w:r>
          </w:p>
        </w:tc>
        <w:tc>
          <w:tcPr>
            <w:tcW w:w="448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67"/>
              <w:jc w:val="both"/>
              <w:rPr>
                <w:sz w:val="28"/>
                <w:szCs w:val="28"/>
              </w:rPr>
            </w:pPr>
            <w:r w:rsidRPr="008B32C2">
              <w:rPr>
                <w:sz w:val="28"/>
                <w:szCs w:val="28"/>
              </w:rPr>
              <w:t>Projekta izpildes ietekme uz pārvaldes institucionālo struktūru.</w:t>
            </w:r>
          </w:p>
          <w:p w:rsidR="0087311C" w:rsidRPr="008B32C2" w:rsidRDefault="0087311C" w:rsidP="00C829F4">
            <w:pPr>
              <w:shd w:val="clear" w:color="auto" w:fill="FFFFFF"/>
              <w:ind w:left="67"/>
              <w:jc w:val="both"/>
              <w:rPr>
                <w:sz w:val="28"/>
                <w:szCs w:val="28"/>
              </w:rPr>
            </w:pPr>
            <w:r w:rsidRPr="008B32C2">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678"/>
              <w:rPr>
                <w:sz w:val="28"/>
                <w:szCs w:val="28"/>
              </w:rPr>
            </w:pPr>
            <w:r w:rsidRPr="008B32C2">
              <w:rPr>
                <w:iCs/>
                <w:sz w:val="28"/>
                <w:szCs w:val="28"/>
              </w:rPr>
              <w:t>Likumprojekts šo jomu neskar.</w:t>
            </w:r>
          </w:p>
        </w:tc>
      </w:tr>
      <w:tr w:rsidR="0087311C" w:rsidRPr="008B32C2" w:rsidTr="00656A15">
        <w:trPr>
          <w:trHeight w:val="294"/>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rPr>
                <w:sz w:val="28"/>
                <w:szCs w:val="28"/>
              </w:rPr>
            </w:pPr>
            <w:r w:rsidRPr="008B32C2">
              <w:rPr>
                <w:sz w:val="28"/>
                <w:szCs w:val="28"/>
              </w:rPr>
              <w:t> 6.</w:t>
            </w:r>
          </w:p>
        </w:tc>
        <w:tc>
          <w:tcPr>
            <w:tcW w:w="4485" w:type="dxa"/>
            <w:tcBorders>
              <w:top w:val="outset" w:sz="6" w:space="0" w:color="auto"/>
              <w:left w:val="outset" w:sz="6" w:space="0" w:color="auto"/>
              <w:bottom w:val="outset" w:sz="6" w:space="0" w:color="auto"/>
              <w:right w:val="outset" w:sz="6" w:space="0" w:color="auto"/>
            </w:tcBorders>
            <w:hideMark/>
          </w:tcPr>
          <w:p w:rsidR="0087311C" w:rsidRPr="008B32C2" w:rsidRDefault="0087311C" w:rsidP="00C829F4">
            <w:pPr>
              <w:shd w:val="clear" w:color="auto" w:fill="FFFFFF"/>
              <w:ind w:left="67"/>
              <w:jc w:val="both"/>
              <w:rPr>
                <w:sz w:val="28"/>
                <w:szCs w:val="28"/>
              </w:rPr>
            </w:pPr>
            <w:r w:rsidRPr="008B32C2">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87311C" w:rsidRPr="008B32C2" w:rsidRDefault="0087311C" w:rsidP="00E64F14">
            <w:pPr>
              <w:shd w:val="clear" w:color="auto" w:fill="FFFFFF"/>
              <w:ind w:firstLine="678"/>
              <w:rPr>
                <w:sz w:val="28"/>
                <w:szCs w:val="28"/>
              </w:rPr>
            </w:pPr>
            <w:r w:rsidRPr="008B32C2">
              <w:rPr>
                <w:sz w:val="28"/>
                <w:szCs w:val="28"/>
              </w:rPr>
              <w:t>Nav</w:t>
            </w:r>
            <w:r w:rsidR="00BD30F4" w:rsidRPr="008B32C2">
              <w:rPr>
                <w:sz w:val="28"/>
                <w:szCs w:val="28"/>
              </w:rPr>
              <w:t>.</w:t>
            </w:r>
          </w:p>
          <w:p w:rsidR="00E64F14" w:rsidRPr="008B32C2" w:rsidRDefault="00E64F14" w:rsidP="00E64F14">
            <w:pPr>
              <w:shd w:val="clear" w:color="auto" w:fill="FFFFFF"/>
              <w:ind w:firstLine="678"/>
              <w:rPr>
                <w:sz w:val="28"/>
                <w:szCs w:val="28"/>
              </w:rPr>
            </w:pPr>
          </w:p>
        </w:tc>
      </w:tr>
    </w:tbl>
    <w:p w:rsidR="00BD30F4" w:rsidRPr="00DC5875" w:rsidRDefault="00BD30F4" w:rsidP="00C829F4">
      <w:pPr>
        <w:shd w:val="clear" w:color="auto" w:fill="FFFFFF"/>
        <w:jc w:val="both"/>
      </w:pPr>
    </w:p>
    <w:p w:rsidR="001843AA" w:rsidRPr="00016EDF" w:rsidRDefault="001843AA" w:rsidP="001843AA">
      <w:pPr>
        <w:autoSpaceDE w:val="0"/>
        <w:autoSpaceDN w:val="0"/>
        <w:adjustRightInd w:val="0"/>
        <w:rPr>
          <w:sz w:val="28"/>
          <w:szCs w:val="28"/>
        </w:rPr>
      </w:pPr>
      <w:r w:rsidRPr="00016EDF">
        <w:rPr>
          <w:sz w:val="28"/>
          <w:szCs w:val="28"/>
        </w:rPr>
        <w:t>Veselības ministra vietā</w:t>
      </w:r>
    </w:p>
    <w:p w:rsidR="00DC3707" w:rsidRPr="00DC5875" w:rsidRDefault="001843AA" w:rsidP="001843AA">
      <w:pPr>
        <w:jc w:val="both"/>
        <w:rPr>
          <w:sz w:val="28"/>
          <w:szCs w:val="28"/>
        </w:rPr>
      </w:pPr>
      <w:r w:rsidRPr="00016EDF">
        <w:rPr>
          <w:sz w:val="28"/>
          <w:szCs w:val="28"/>
        </w:rPr>
        <w:t>zemkopības ministre</w:t>
      </w:r>
      <w:r w:rsidRPr="00016EDF">
        <w:rPr>
          <w:sz w:val="28"/>
          <w:szCs w:val="28"/>
        </w:rPr>
        <w:tab/>
      </w:r>
      <w:r w:rsidRPr="00016EDF">
        <w:rPr>
          <w:sz w:val="28"/>
          <w:szCs w:val="28"/>
        </w:rPr>
        <w:tab/>
      </w:r>
      <w:r w:rsidRPr="00016EDF">
        <w:rPr>
          <w:sz w:val="28"/>
          <w:szCs w:val="28"/>
        </w:rPr>
        <w:tab/>
      </w:r>
      <w:r w:rsidRPr="00016EDF">
        <w:rPr>
          <w:sz w:val="28"/>
          <w:szCs w:val="28"/>
        </w:rPr>
        <w:tab/>
      </w:r>
      <w:r w:rsidRPr="00016EDF">
        <w:rPr>
          <w:sz w:val="28"/>
          <w:szCs w:val="28"/>
        </w:rPr>
        <w:tab/>
      </w:r>
      <w:r w:rsidRPr="00016EDF">
        <w:rPr>
          <w:sz w:val="28"/>
          <w:szCs w:val="28"/>
        </w:rPr>
        <w:tab/>
        <w:t>L.Straujuma</w:t>
      </w:r>
      <w:r w:rsidRPr="00016EDF">
        <w:rPr>
          <w:sz w:val="28"/>
          <w:szCs w:val="28"/>
        </w:rPr>
        <w:tab/>
      </w:r>
      <w:r w:rsidR="00DC3707" w:rsidRPr="00DC5875">
        <w:rPr>
          <w:sz w:val="28"/>
          <w:szCs w:val="28"/>
        </w:rPr>
        <w:tab/>
      </w:r>
      <w:r w:rsidR="00DC3707" w:rsidRPr="00DC5875">
        <w:rPr>
          <w:sz w:val="28"/>
          <w:szCs w:val="28"/>
        </w:rPr>
        <w:tab/>
      </w:r>
      <w:r w:rsidR="00DC3707" w:rsidRPr="00DC5875">
        <w:rPr>
          <w:sz w:val="28"/>
          <w:szCs w:val="28"/>
        </w:rPr>
        <w:tab/>
      </w:r>
      <w:r w:rsidR="00DC3707" w:rsidRPr="00DC5875">
        <w:rPr>
          <w:sz w:val="28"/>
          <w:szCs w:val="28"/>
        </w:rPr>
        <w:tab/>
      </w:r>
      <w:r w:rsidR="00DC3707" w:rsidRPr="00DC5875">
        <w:rPr>
          <w:sz w:val="28"/>
          <w:szCs w:val="28"/>
        </w:rPr>
        <w:tab/>
      </w:r>
      <w:r w:rsidR="00DC3707" w:rsidRPr="00DC5875">
        <w:rPr>
          <w:sz w:val="28"/>
          <w:szCs w:val="28"/>
        </w:rPr>
        <w:tab/>
        <w:t xml:space="preserve">    </w:t>
      </w:r>
    </w:p>
    <w:p w:rsidR="00DC3707" w:rsidRPr="00DC5875" w:rsidRDefault="00DC3707" w:rsidP="00DC3707">
      <w:pPr>
        <w:jc w:val="both"/>
        <w:rPr>
          <w:sz w:val="28"/>
          <w:szCs w:val="28"/>
        </w:rPr>
      </w:pPr>
    </w:p>
    <w:p w:rsidR="00DC3707" w:rsidRPr="00DC5875" w:rsidRDefault="00DC3707" w:rsidP="00DC3707">
      <w:pPr>
        <w:rPr>
          <w:sz w:val="20"/>
        </w:rPr>
      </w:pPr>
    </w:p>
    <w:p w:rsidR="00DC3707" w:rsidRPr="00DC5875" w:rsidRDefault="00DC3707" w:rsidP="00DC3707">
      <w:pPr>
        <w:rPr>
          <w:sz w:val="20"/>
        </w:rPr>
      </w:pPr>
    </w:p>
    <w:p w:rsidR="00DC3707" w:rsidRPr="00DC5875" w:rsidRDefault="009F2F9F" w:rsidP="00DC3707">
      <w:pPr>
        <w:rPr>
          <w:sz w:val="20"/>
        </w:rPr>
      </w:pPr>
      <w:r>
        <w:rPr>
          <w:sz w:val="20"/>
        </w:rPr>
        <w:t>1</w:t>
      </w:r>
      <w:r w:rsidR="001843AA">
        <w:rPr>
          <w:sz w:val="20"/>
        </w:rPr>
        <w:t>4</w:t>
      </w:r>
      <w:r w:rsidR="00DC3707" w:rsidRPr="00DC5875">
        <w:rPr>
          <w:sz w:val="20"/>
        </w:rPr>
        <w:t>.</w:t>
      </w:r>
      <w:r w:rsidR="001B2E94">
        <w:rPr>
          <w:sz w:val="20"/>
        </w:rPr>
        <w:t>1</w:t>
      </w:r>
      <w:r>
        <w:rPr>
          <w:sz w:val="20"/>
        </w:rPr>
        <w:t>1</w:t>
      </w:r>
      <w:r w:rsidR="00DC3707" w:rsidRPr="00DC5875">
        <w:rPr>
          <w:sz w:val="20"/>
        </w:rPr>
        <w:t>.2013. 1</w:t>
      </w:r>
      <w:r>
        <w:rPr>
          <w:sz w:val="20"/>
        </w:rPr>
        <w:t>4</w:t>
      </w:r>
      <w:r w:rsidR="00A03323" w:rsidRPr="00DC5875">
        <w:rPr>
          <w:sz w:val="20"/>
        </w:rPr>
        <w:t>:</w:t>
      </w:r>
      <w:r>
        <w:rPr>
          <w:sz w:val="20"/>
        </w:rPr>
        <w:t>5</w:t>
      </w:r>
      <w:r w:rsidR="001843AA">
        <w:rPr>
          <w:sz w:val="20"/>
        </w:rPr>
        <w:t>5</w:t>
      </w:r>
    </w:p>
    <w:p w:rsidR="00DC3707" w:rsidRPr="00DC5875" w:rsidRDefault="00A03323" w:rsidP="00DC3707">
      <w:pPr>
        <w:rPr>
          <w:sz w:val="20"/>
        </w:rPr>
      </w:pPr>
      <w:r w:rsidRPr="00DC5875">
        <w:rPr>
          <w:sz w:val="20"/>
        </w:rPr>
        <w:t>1</w:t>
      </w:r>
      <w:r w:rsidR="009F2F9F">
        <w:rPr>
          <w:sz w:val="20"/>
        </w:rPr>
        <w:t>0</w:t>
      </w:r>
      <w:r w:rsidR="001843AA">
        <w:rPr>
          <w:sz w:val="20"/>
        </w:rPr>
        <w:t>93</w:t>
      </w:r>
    </w:p>
    <w:p w:rsidR="00DC3707" w:rsidRPr="00DC5875" w:rsidRDefault="00DC3707" w:rsidP="00DC3707">
      <w:pPr>
        <w:rPr>
          <w:sz w:val="20"/>
        </w:rPr>
      </w:pPr>
      <w:r w:rsidRPr="00DC5875">
        <w:rPr>
          <w:sz w:val="20"/>
        </w:rPr>
        <w:t>Raimonds Osis</w:t>
      </w:r>
    </w:p>
    <w:p w:rsidR="00284633" w:rsidRPr="00DC5875" w:rsidRDefault="00DC3707" w:rsidP="00DC3707">
      <w:pPr>
        <w:shd w:val="clear" w:color="auto" w:fill="FFFFFF"/>
        <w:jc w:val="both"/>
        <w:rPr>
          <w:sz w:val="20"/>
          <w:szCs w:val="20"/>
        </w:rPr>
      </w:pPr>
      <w:bookmarkStart w:id="0" w:name="OLE_LINK10"/>
      <w:bookmarkStart w:id="1" w:name="OLE_LINK11"/>
      <w:r w:rsidRPr="00DC5875">
        <w:rPr>
          <w:sz w:val="20"/>
        </w:rPr>
        <w:t xml:space="preserve">67876063, </w:t>
      </w:r>
      <w:hyperlink r:id="rId10" w:history="1">
        <w:r w:rsidRPr="00DC5875">
          <w:rPr>
            <w:rStyle w:val="Hyperlink"/>
            <w:sz w:val="20"/>
          </w:rPr>
          <w:t>Raimonds.Osis@vm.gov.lv</w:t>
        </w:r>
      </w:hyperlink>
      <w:bookmarkEnd w:id="0"/>
      <w:bookmarkEnd w:id="1"/>
    </w:p>
    <w:sectPr w:rsidR="00284633" w:rsidRPr="00DC5875" w:rsidSect="002C411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C2" w:rsidRDefault="008B32C2">
      <w:r>
        <w:separator/>
      </w:r>
    </w:p>
  </w:endnote>
  <w:endnote w:type="continuationSeparator" w:id="0">
    <w:p w:rsidR="008B32C2" w:rsidRDefault="008B3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AA" w:rsidRDefault="00184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C2" w:rsidRPr="00A03323" w:rsidRDefault="008B32C2" w:rsidP="00A03323">
    <w:pPr>
      <w:pStyle w:val="naislab"/>
      <w:shd w:val="clear" w:color="auto" w:fill="FFFFFF"/>
      <w:spacing w:before="0" w:after="0"/>
      <w:jc w:val="both"/>
      <w:outlineLvl w:val="0"/>
      <w:rPr>
        <w:sz w:val="22"/>
        <w:szCs w:val="22"/>
      </w:rPr>
    </w:pPr>
    <w:r w:rsidRPr="00A03323">
      <w:rPr>
        <w:sz w:val="22"/>
        <w:szCs w:val="22"/>
      </w:rPr>
      <w:t>VMAnot_</w:t>
    </w:r>
    <w:r w:rsidR="009F2F9F">
      <w:rPr>
        <w:sz w:val="22"/>
        <w:szCs w:val="22"/>
      </w:rPr>
      <w:t>1</w:t>
    </w:r>
    <w:r w:rsidR="001843AA">
      <w:rPr>
        <w:sz w:val="22"/>
        <w:szCs w:val="22"/>
      </w:rPr>
      <w:t>4</w:t>
    </w:r>
    <w:r w:rsidR="009F2F9F">
      <w:rPr>
        <w:sz w:val="22"/>
        <w:szCs w:val="22"/>
      </w:rPr>
      <w:t>1113</w:t>
    </w:r>
    <w:r w:rsidRPr="00A03323">
      <w:rPr>
        <w:sz w:val="22"/>
        <w:szCs w:val="22"/>
      </w:rPr>
      <w:t>_IIENlik; Likumprojekta „Grozījums likumā „</w:t>
    </w:r>
    <w:hyperlink r:id="rId1" w:tgtFrame="_blank" w:history="1">
      <w:r w:rsidRPr="00A03323">
        <w:rPr>
          <w:sz w:val="22"/>
          <w:szCs w:val="22"/>
        </w:rPr>
        <w:t>Par iedzīvotāju ienākuma nodokli</w:t>
      </w:r>
    </w:hyperlink>
    <w:r w:rsidRPr="00A03323">
      <w:rPr>
        <w:sz w:val="22"/>
        <w:szCs w:val="22"/>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C2" w:rsidRPr="00A03323" w:rsidRDefault="008B32C2" w:rsidP="00A03323">
    <w:pPr>
      <w:pStyle w:val="naislab"/>
      <w:shd w:val="clear" w:color="auto" w:fill="FFFFFF"/>
      <w:spacing w:before="0" w:after="0"/>
      <w:jc w:val="both"/>
      <w:outlineLvl w:val="0"/>
      <w:rPr>
        <w:sz w:val="22"/>
        <w:szCs w:val="22"/>
      </w:rPr>
    </w:pPr>
    <w:r w:rsidRPr="00A03323">
      <w:rPr>
        <w:sz w:val="22"/>
        <w:szCs w:val="22"/>
      </w:rPr>
      <w:t>VMAnot_</w:t>
    </w:r>
    <w:r w:rsidR="009F2F9F">
      <w:rPr>
        <w:sz w:val="22"/>
        <w:szCs w:val="22"/>
      </w:rPr>
      <w:t>1</w:t>
    </w:r>
    <w:r w:rsidR="001843AA">
      <w:rPr>
        <w:sz w:val="22"/>
        <w:szCs w:val="22"/>
      </w:rPr>
      <w:t>4</w:t>
    </w:r>
    <w:r w:rsidR="009F2F9F">
      <w:rPr>
        <w:sz w:val="22"/>
        <w:szCs w:val="22"/>
      </w:rPr>
      <w:t>1113</w:t>
    </w:r>
    <w:r w:rsidRPr="00A03323">
      <w:rPr>
        <w:sz w:val="22"/>
        <w:szCs w:val="22"/>
      </w:rPr>
      <w:t>_IIENlik; Likumprojekta „Grozījums likumā „</w:t>
    </w:r>
    <w:hyperlink r:id="rId1" w:tgtFrame="_blank" w:history="1">
      <w:r w:rsidRPr="00A03323">
        <w:rPr>
          <w:sz w:val="22"/>
          <w:szCs w:val="22"/>
        </w:rPr>
        <w:t>Par iedzīvotāju ienākuma nodokli</w:t>
      </w:r>
    </w:hyperlink>
    <w:r w:rsidRPr="00A03323">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C2" w:rsidRDefault="008B32C2">
      <w:r>
        <w:separator/>
      </w:r>
    </w:p>
  </w:footnote>
  <w:footnote w:type="continuationSeparator" w:id="0">
    <w:p w:rsidR="008B32C2" w:rsidRDefault="008B3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C2" w:rsidRDefault="008A57BE" w:rsidP="003C449B">
    <w:pPr>
      <w:pStyle w:val="Header"/>
      <w:framePr w:wrap="around" w:vAnchor="text" w:hAnchor="margin" w:xAlign="center" w:y="1"/>
      <w:rPr>
        <w:rStyle w:val="PageNumber"/>
      </w:rPr>
    </w:pPr>
    <w:r>
      <w:rPr>
        <w:rStyle w:val="PageNumber"/>
      </w:rPr>
      <w:fldChar w:fldCharType="begin"/>
    </w:r>
    <w:r w:rsidR="008B32C2">
      <w:rPr>
        <w:rStyle w:val="PageNumber"/>
      </w:rPr>
      <w:instrText xml:space="preserve">PAGE  </w:instrText>
    </w:r>
    <w:r>
      <w:rPr>
        <w:rStyle w:val="PageNumber"/>
      </w:rPr>
      <w:fldChar w:fldCharType="end"/>
    </w:r>
  </w:p>
  <w:p w:rsidR="008B32C2" w:rsidRDefault="008B3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C2" w:rsidRDefault="008A57BE" w:rsidP="003C449B">
    <w:pPr>
      <w:pStyle w:val="Header"/>
      <w:framePr w:wrap="around" w:vAnchor="text" w:hAnchor="margin" w:xAlign="center" w:y="1"/>
      <w:rPr>
        <w:rStyle w:val="PageNumber"/>
      </w:rPr>
    </w:pPr>
    <w:r>
      <w:rPr>
        <w:rStyle w:val="PageNumber"/>
      </w:rPr>
      <w:fldChar w:fldCharType="begin"/>
    </w:r>
    <w:r w:rsidR="008B32C2">
      <w:rPr>
        <w:rStyle w:val="PageNumber"/>
      </w:rPr>
      <w:instrText xml:space="preserve">PAGE  </w:instrText>
    </w:r>
    <w:r>
      <w:rPr>
        <w:rStyle w:val="PageNumber"/>
      </w:rPr>
      <w:fldChar w:fldCharType="separate"/>
    </w:r>
    <w:r w:rsidR="001843AA">
      <w:rPr>
        <w:rStyle w:val="PageNumber"/>
        <w:noProof/>
      </w:rPr>
      <w:t>6</w:t>
    </w:r>
    <w:r>
      <w:rPr>
        <w:rStyle w:val="PageNumber"/>
      </w:rPr>
      <w:fldChar w:fldCharType="end"/>
    </w:r>
  </w:p>
  <w:p w:rsidR="008B32C2" w:rsidRDefault="008B3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AA" w:rsidRDefault="00184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578"/>
    <w:multiLevelType w:val="hybridMultilevel"/>
    <w:tmpl w:val="ED5442C4"/>
    <w:lvl w:ilvl="0" w:tplc="AC2C9656">
      <w:start w:val="2012"/>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22687"/>
    <w:multiLevelType w:val="hybridMultilevel"/>
    <w:tmpl w:val="F312921A"/>
    <w:lvl w:ilvl="0" w:tplc="C734CC74">
      <w:start w:val="1"/>
      <w:numFmt w:val="decimal"/>
      <w:lvlText w:val="%1)"/>
      <w:lvlJc w:val="left"/>
      <w:pPr>
        <w:ind w:left="576" w:hanging="45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7945CA"/>
    <w:multiLevelType w:val="hybridMultilevel"/>
    <w:tmpl w:val="CF1E459A"/>
    <w:lvl w:ilvl="0" w:tplc="B210B554">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1943B3"/>
    <w:multiLevelType w:val="hybridMultilevel"/>
    <w:tmpl w:val="714CD278"/>
    <w:lvl w:ilvl="0" w:tplc="98C43D98">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3FD736D"/>
    <w:multiLevelType w:val="hybridMultilevel"/>
    <w:tmpl w:val="FEEC37D4"/>
    <w:lvl w:ilvl="0" w:tplc="C9AEC89E">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0">
    <w:nsid w:val="47264FE0"/>
    <w:multiLevelType w:val="hybridMultilevel"/>
    <w:tmpl w:val="0BBCAA8E"/>
    <w:lvl w:ilvl="0" w:tplc="51E06BCC">
      <w:start w:val="1"/>
      <w:numFmt w:val="decimal"/>
      <w:lvlText w:val="%1)"/>
      <w:lvlJc w:val="left"/>
      <w:pPr>
        <w:ind w:left="912" w:hanging="360"/>
      </w:pPr>
      <w:rPr>
        <w:rFonts w:hint="default"/>
        <w:color w:val="414142"/>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F274F56"/>
    <w:multiLevelType w:val="hybridMultilevel"/>
    <w:tmpl w:val="3D5E977E"/>
    <w:lvl w:ilvl="0" w:tplc="933A8CD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CC41088"/>
    <w:multiLevelType w:val="hybridMultilevel"/>
    <w:tmpl w:val="CFC44E86"/>
    <w:lvl w:ilvl="0" w:tplc="25AA2DA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D41375"/>
    <w:multiLevelType w:val="hybridMultilevel"/>
    <w:tmpl w:val="7CB2386C"/>
    <w:lvl w:ilvl="0" w:tplc="D7E4EE9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2">
    <w:nsid w:val="6CE861C1"/>
    <w:multiLevelType w:val="hybridMultilevel"/>
    <w:tmpl w:val="8CE80B50"/>
    <w:lvl w:ilvl="0" w:tplc="E7FEA7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83CAD"/>
    <w:multiLevelType w:val="hybridMultilevel"/>
    <w:tmpl w:val="E774F8E2"/>
    <w:lvl w:ilvl="0" w:tplc="4BB030A8">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76525D7"/>
    <w:multiLevelType w:val="hybridMultilevel"/>
    <w:tmpl w:val="4AF29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85E7EE7"/>
    <w:multiLevelType w:val="hybridMultilevel"/>
    <w:tmpl w:val="3CDE5DC0"/>
    <w:lvl w:ilvl="0" w:tplc="A888D594">
      <w:start w:val="201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7EF70E8B"/>
    <w:multiLevelType w:val="hybridMultilevel"/>
    <w:tmpl w:val="A478FA3E"/>
    <w:lvl w:ilvl="0" w:tplc="1E7A924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7"/>
  </w:num>
  <w:num w:numId="2">
    <w:abstractNumId w:val="19"/>
  </w:num>
  <w:num w:numId="3">
    <w:abstractNumId w:val="5"/>
  </w:num>
  <w:num w:numId="4">
    <w:abstractNumId w:val="3"/>
  </w:num>
  <w:num w:numId="5">
    <w:abstractNumId w:val="1"/>
  </w:num>
  <w:num w:numId="6">
    <w:abstractNumId w:val="15"/>
  </w:num>
  <w:num w:numId="7">
    <w:abstractNumId w:val="20"/>
  </w:num>
  <w:num w:numId="8">
    <w:abstractNumId w:val="11"/>
  </w:num>
  <w:num w:numId="9">
    <w:abstractNumId w:val="4"/>
  </w:num>
  <w:num w:numId="10">
    <w:abstractNumId w:val="12"/>
  </w:num>
  <w:num w:numId="11">
    <w:abstractNumId w:val="13"/>
  </w:num>
  <w:num w:numId="12">
    <w:abstractNumId w:val="16"/>
  </w:num>
  <w:num w:numId="13">
    <w:abstractNumId w:val="18"/>
  </w:num>
  <w:num w:numId="14">
    <w:abstractNumId w:val="8"/>
  </w:num>
  <w:num w:numId="15">
    <w:abstractNumId w:val="25"/>
  </w:num>
  <w:num w:numId="16">
    <w:abstractNumId w:val="23"/>
  </w:num>
  <w:num w:numId="17">
    <w:abstractNumId w:val="26"/>
  </w:num>
  <w:num w:numId="18">
    <w:abstractNumId w:val="9"/>
  </w:num>
  <w:num w:numId="19">
    <w:abstractNumId w:val="6"/>
  </w:num>
  <w:num w:numId="20">
    <w:abstractNumId w:val="2"/>
  </w:num>
  <w:num w:numId="21">
    <w:abstractNumId w:val="17"/>
  </w:num>
  <w:num w:numId="22">
    <w:abstractNumId w:val="0"/>
  </w:num>
  <w:num w:numId="23">
    <w:abstractNumId w:val="22"/>
  </w:num>
  <w:num w:numId="24">
    <w:abstractNumId w:val="14"/>
  </w:num>
  <w:num w:numId="25">
    <w:abstractNumId w:val="21"/>
  </w:num>
  <w:num w:numId="26">
    <w:abstractNumId w:val="2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05E1"/>
    <w:rsid w:val="00011D24"/>
    <w:rsid w:val="00013FF4"/>
    <w:rsid w:val="00014E45"/>
    <w:rsid w:val="00017C75"/>
    <w:rsid w:val="0002041A"/>
    <w:rsid w:val="00020FE1"/>
    <w:rsid w:val="0002233C"/>
    <w:rsid w:val="00022E13"/>
    <w:rsid w:val="0002515F"/>
    <w:rsid w:val="000271E9"/>
    <w:rsid w:val="00027FBC"/>
    <w:rsid w:val="00032388"/>
    <w:rsid w:val="00035CE2"/>
    <w:rsid w:val="00043637"/>
    <w:rsid w:val="00043983"/>
    <w:rsid w:val="0005259D"/>
    <w:rsid w:val="00053265"/>
    <w:rsid w:val="000544FE"/>
    <w:rsid w:val="0005553B"/>
    <w:rsid w:val="00056489"/>
    <w:rsid w:val="000604D2"/>
    <w:rsid w:val="00067816"/>
    <w:rsid w:val="00071489"/>
    <w:rsid w:val="00074E95"/>
    <w:rsid w:val="00080567"/>
    <w:rsid w:val="00084BC2"/>
    <w:rsid w:val="0009005E"/>
    <w:rsid w:val="000941C5"/>
    <w:rsid w:val="000950DE"/>
    <w:rsid w:val="00095238"/>
    <w:rsid w:val="000A6451"/>
    <w:rsid w:val="000B064E"/>
    <w:rsid w:val="000B34D0"/>
    <w:rsid w:val="000B68D1"/>
    <w:rsid w:val="000B69CF"/>
    <w:rsid w:val="000C2A89"/>
    <w:rsid w:val="000C790C"/>
    <w:rsid w:val="000D2FFC"/>
    <w:rsid w:val="000E628C"/>
    <w:rsid w:val="000F061D"/>
    <w:rsid w:val="000F463A"/>
    <w:rsid w:val="000F4794"/>
    <w:rsid w:val="000F6950"/>
    <w:rsid w:val="00101697"/>
    <w:rsid w:val="0010697F"/>
    <w:rsid w:val="0010732C"/>
    <w:rsid w:val="00111708"/>
    <w:rsid w:val="00113B6B"/>
    <w:rsid w:val="00124F12"/>
    <w:rsid w:val="00127561"/>
    <w:rsid w:val="00131348"/>
    <w:rsid w:val="001358C1"/>
    <w:rsid w:val="00144A04"/>
    <w:rsid w:val="00144A14"/>
    <w:rsid w:val="00144E3A"/>
    <w:rsid w:val="0015060C"/>
    <w:rsid w:val="00150FD5"/>
    <w:rsid w:val="001518A6"/>
    <w:rsid w:val="00152DCF"/>
    <w:rsid w:val="00156ABA"/>
    <w:rsid w:val="0016018A"/>
    <w:rsid w:val="00161F0E"/>
    <w:rsid w:val="00170E2A"/>
    <w:rsid w:val="001753BB"/>
    <w:rsid w:val="00177394"/>
    <w:rsid w:val="00182C18"/>
    <w:rsid w:val="00183CC2"/>
    <w:rsid w:val="001843AA"/>
    <w:rsid w:val="0018570F"/>
    <w:rsid w:val="00187670"/>
    <w:rsid w:val="001900E4"/>
    <w:rsid w:val="00190F88"/>
    <w:rsid w:val="001A4066"/>
    <w:rsid w:val="001A63AE"/>
    <w:rsid w:val="001A6AE4"/>
    <w:rsid w:val="001B01FD"/>
    <w:rsid w:val="001B2E94"/>
    <w:rsid w:val="001B3BF0"/>
    <w:rsid w:val="001B4A71"/>
    <w:rsid w:val="001C6E20"/>
    <w:rsid w:val="001D5B54"/>
    <w:rsid w:val="001D5CB0"/>
    <w:rsid w:val="001E1DBF"/>
    <w:rsid w:val="001E201C"/>
    <w:rsid w:val="001E283D"/>
    <w:rsid w:val="001E4639"/>
    <w:rsid w:val="001E4A7D"/>
    <w:rsid w:val="001E7763"/>
    <w:rsid w:val="001F2D4C"/>
    <w:rsid w:val="001F4209"/>
    <w:rsid w:val="001F43A8"/>
    <w:rsid w:val="001F5CD6"/>
    <w:rsid w:val="00211420"/>
    <w:rsid w:val="0021263D"/>
    <w:rsid w:val="00213F0C"/>
    <w:rsid w:val="00214094"/>
    <w:rsid w:val="0021592D"/>
    <w:rsid w:val="002177A9"/>
    <w:rsid w:val="002220EE"/>
    <w:rsid w:val="00222D76"/>
    <w:rsid w:val="00223EB1"/>
    <w:rsid w:val="00225588"/>
    <w:rsid w:val="00231344"/>
    <w:rsid w:val="0023436E"/>
    <w:rsid w:val="002347C0"/>
    <w:rsid w:val="00241A6C"/>
    <w:rsid w:val="00242D2B"/>
    <w:rsid w:val="00247A27"/>
    <w:rsid w:val="00256AE4"/>
    <w:rsid w:val="00262E2B"/>
    <w:rsid w:val="00264A61"/>
    <w:rsid w:val="00270429"/>
    <w:rsid w:val="0027188F"/>
    <w:rsid w:val="002723E9"/>
    <w:rsid w:val="00272551"/>
    <w:rsid w:val="00276CCF"/>
    <w:rsid w:val="00277929"/>
    <w:rsid w:val="00281BC9"/>
    <w:rsid w:val="00282D16"/>
    <w:rsid w:val="00283B82"/>
    <w:rsid w:val="00284633"/>
    <w:rsid w:val="002846E9"/>
    <w:rsid w:val="00284C34"/>
    <w:rsid w:val="00290461"/>
    <w:rsid w:val="0029066C"/>
    <w:rsid w:val="00297CE9"/>
    <w:rsid w:val="002B207A"/>
    <w:rsid w:val="002B50DB"/>
    <w:rsid w:val="002C12AB"/>
    <w:rsid w:val="002C4111"/>
    <w:rsid w:val="002C7CAC"/>
    <w:rsid w:val="002D3306"/>
    <w:rsid w:val="002D48AA"/>
    <w:rsid w:val="002D7BAA"/>
    <w:rsid w:val="002D7F54"/>
    <w:rsid w:val="002E2073"/>
    <w:rsid w:val="002E3FF4"/>
    <w:rsid w:val="002F54B9"/>
    <w:rsid w:val="002F78C8"/>
    <w:rsid w:val="002F7C85"/>
    <w:rsid w:val="00301CF3"/>
    <w:rsid w:val="00304CF9"/>
    <w:rsid w:val="003135B8"/>
    <w:rsid w:val="003270F9"/>
    <w:rsid w:val="0032715C"/>
    <w:rsid w:val="00327EAB"/>
    <w:rsid w:val="003312CC"/>
    <w:rsid w:val="00337CA5"/>
    <w:rsid w:val="00341984"/>
    <w:rsid w:val="00357838"/>
    <w:rsid w:val="00362478"/>
    <w:rsid w:val="00363D91"/>
    <w:rsid w:val="00365F62"/>
    <w:rsid w:val="00370816"/>
    <w:rsid w:val="00375B25"/>
    <w:rsid w:val="00377A86"/>
    <w:rsid w:val="00377B1B"/>
    <w:rsid w:val="0038132C"/>
    <w:rsid w:val="00396542"/>
    <w:rsid w:val="0039685B"/>
    <w:rsid w:val="003A09C2"/>
    <w:rsid w:val="003A2B6B"/>
    <w:rsid w:val="003A31A6"/>
    <w:rsid w:val="003A7F0C"/>
    <w:rsid w:val="003A7F79"/>
    <w:rsid w:val="003B2FA6"/>
    <w:rsid w:val="003B6404"/>
    <w:rsid w:val="003C449B"/>
    <w:rsid w:val="003D21FF"/>
    <w:rsid w:val="003E0DBC"/>
    <w:rsid w:val="003E7A5F"/>
    <w:rsid w:val="003F0112"/>
    <w:rsid w:val="003F071A"/>
    <w:rsid w:val="003F160B"/>
    <w:rsid w:val="00400032"/>
    <w:rsid w:val="00400B5B"/>
    <w:rsid w:val="00405A00"/>
    <w:rsid w:val="00407477"/>
    <w:rsid w:val="0041141F"/>
    <w:rsid w:val="00420870"/>
    <w:rsid w:val="00422F47"/>
    <w:rsid w:val="0043130D"/>
    <w:rsid w:val="00432D0C"/>
    <w:rsid w:val="00433085"/>
    <w:rsid w:val="0043384D"/>
    <w:rsid w:val="00435A9E"/>
    <w:rsid w:val="0043791B"/>
    <w:rsid w:val="00441483"/>
    <w:rsid w:val="00441BCB"/>
    <w:rsid w:val="0044685A"/>
    <w:rsid w:val="0045176A"/>
    <w:rsid w:val="00456332"/>
    <w:rsid w:val="00461826"/>
    <w:rsid w:val="00461865"/>
    <w:rsid w:val="00473577"/>
    <w:rsid w:val="00475741"/>
    <w:rsid w:val="004800F9"/>
    <w:rsid w:val="00480452"/>
    <w:rsid w:val="00483D35"/>
    <w:rsid w:val="0049134A"/>
    <w:rsid w:val="004918D9"/>
    <w:rsid w:val="00495148"/>
    <w:rsid w:val="004A03F9"/>
    <w:rsid w:val="004A58CB"/>
    <w:rsid w:val="004B1795"/>
    <w:rsid w:val="004B4AC1"/>
    <w:rsid w:val="004B56DD"/>
    <w:rsid w:val="004C020F"/>
    <w:rsid w:val="004C1AFD"/>
    <w:rsid w:val="004C4CE7"/>
    <w:rsid w:val="004C537C"/>
    <w:rsid w:val="004C558B"/>
    <w:rsid w:val="004C64EA"/>
    <w:rsid w:val="004E15BB"/>
    <w:rsid w:val="004F1F88"/>
    <w:rsid w:val="004F5F1B"/>
    <w:rsid w:val="00502374"/>
    <w:rsid w:val="005060A1"/>
    <w:rsid w:val="00510A62"/>
    <w:rsid w:val="00516072"/>
    <w:rsid w:val="00522D89"/>
    <w:rsid w:val="005305D5"/>
    <w:rsid w:val="005332EC"/>
    <w:rsid w:val="00534418"/>
    <w:rsid w:val="005353AB"/>
    <w:rsid w:val="00535CBA"/>
    <w:rsid w:val="00546173"/>
    <w:rsid w:val="00552A32"/>
    <w:rsid w:val="005560BC"/>
    <w:rsid w:val="005573BE"/>
    <w:rsid w:val="00572700"/>
    <w:rsid w:val="00580468"/>
    <w:rsid w:val="00582231"/>
    <w:rsid w:val="00582960"/>
    <w:rsid w:val="005855A4"/>
    <w:rsid w:val="0058603B"/>
    <w:rsid w:val="0059431B"/>
    <w:rsid w:val="005963B7"/>
    <w:rsid w:val="00596563"/>
    <w:rsid w:val="005A39CC"/>
    <w:rsid w:val="005B06D1"/>
    <w:rsid w:val="005B07E2"/>
    <w:rsid w:val="005B4730"/>
    <w:rsid w:val="005C3D13"/>
    <w:rsid w:val="005C7B7B"/>
    <w:rsid w:val="005D02EE"/>
    <w:rsid w:val="005E05D7"/>
    <w:rsid w:val="005E41E7"/>
    <w:rsid w:val="005E450F"/>
    <w:rsid w:val="005F05F0"/>
    <w:rsid w:val="005F4851"/>
    <w:rsid w:val="00604C0F"/>
    <w:rsid w:val="00616A82"/>
    <w:rsid w:val="0062298A"/>
    <w:rsid w:val="00626514"/>
    <w:rsid w:val="00626589"/>
    <w:rsid w:val="006339A0"/>
    <w:rsid w:val="006413A8"/>
    <w:rsid w:val="00642E56"/>
    <w:rsid w:val="00646C35"/>
    <w:rsid w:val="00651E00"/>
    <w:rsid w:val="00654EE2"/>
    <w:rsid w:val="00656A15"/>
    <w:rsid w:val="006742E9"/>
    <w:rsid w:val="00674572"/>
    <w:rsid w:val="006773EB"/>
    <w:rsid w:val="00687763"/>
    <w:rsid w:val="00692B0D"/>
    <w:rsid w:val="00693E0E"/>
    <w:rsid w:val="00696972"/>
    <w:rsid w:val="006A1AE3"/>
    <w:rsid w:val="006A2585"/>
    <w:rsid w:val="006A7F48"/>
    <w:rsid w:val="006B2540"/>
    <w:rsid w:val="006C04B7"/>
    <w:rsid w:val="006C30E1"/>
    <w:rsid w:val="006C4057"/>
    <w:rsid w:val="006C4607"/>
    <w:rsid w:val="006D0C15"/>
    <w:rsid w:val="006D0F52"/>
    <w:rsid w:val="006D48F1"/>
    <w:rsid w:val="006D7908"/>
    <w:rsid w:val="006E2335"/>
    <w:rsid w:val="006E3F6A"/>
    <w:rsid w:val="006E4A58"/>
    <w:rsid w:val="006F45BE"/>
    <w:rsid w:val="007004FC"/>
    <w:rsid w:val="00706670"/>
    <w:rsid w:val="00710A0E"/>
    <w:rsid w:val="00711F59"/>
    <w:rsid w:val="00712A87"/>
    <w:rsid w:val="00712BF2"/>
    <w:rsid w:val="0072417C"/>
    <w:rsid w:val="0072612E"/>
    <w:rsid w:val="0072781D"/>
    <w:rsid w:val="00734450"/>
    <w:rsid w:val="00735E1D"/>
    <w:rsid w:val="0074144D"/>
    <w:rsid w:val="00745F67"/>
    <w:rsid w:val="0075039E"/>
    <w:rsid w:val="0075247D"/>
    <w:rsid w:val="00752D9D"/>
    <w:rsid w:val="00754784"/>
    <w:rsid w:val="00757B39"/>
    <w:rsid w:val="00757C6E"/>
    <w:rsid w:val="00762BDA"/>
    <w:rsid w:val="007671E8"/>
    <w:rsid w:val="007805FD"/>
    <w:rsid w:val="00781DEF"/>
    <w:rsid w:val="00784422"/>
    <w:rsid w:val="00785D24"/>
    <w:rsid w:val="00786366"/>
    <w:rsid w:val="007B11AE"/>
    <w:rsid w:val="007B12F1"/>
    <w:rsid w:val="007B3B54"/>
    <w:rsid w:val="007B3FA0"/>
    <w:rsid w:val="007C0F2C"/>
    <w:rsid w:val="007C2226"/>
    <w:rsid w:val="007C2BCC"/>
    <w:rsid w:val="007C4EF0"/>
    <w:rsid w:val="007D099D"/>
    <w:rsid w:val="007E0805"/>
    <w:rsid w:val="007E2664"/>
    <w:rsid w:val="007E3ABF"/>
    <w:rsid w:val="007E5BFA"/>
    <w:rsid w:val="007E6689"/>
    <w:rsid w:val="007E731C"/>
    <w:rsid w:val="007F0974"/>
    <w:rsid w:val="007F0A03"/>
    <w:rsid w:val="007F51BD"/>
    <w:rsid w:val="007F6E1D"/>
    <w:rsid w:val="00810040"/>
    <w:rsid w:val="00810DE8"/>
    <w:rsid w:val="0082023A"/>
    <w:rsid w:val="00821A7A"/>
    <w:rsid w:val="008253F8"/>
    <w:rsid w:val="00827299"/>
    <w:rsid w:val="00827DA9"/>
    <w:rsid w:val="008325E4"/>
    <w:rsid w:val="00832A2B"/>
    <w:rsid w:val="00832B18"/>
    <w:rsid w:val="00845178"/>
    <w:rsid w:val="00845811"/>
    <w:rsid w:val="00846994"/>
    <w:rsid w:val="00850451"/>
    <w:rsid w:val="00852042"/>
    <w:rsid w:val="0085239F"/>
    <w:rsid w:val="008534C9"/>
    <w:rsid w:val="0085599D"/>
    <w:rsid w:val="0086652E"/>
    <w:rsid w:val="0087311C"/>
    <w:rsid w:val="0087510C"/>
    <w:rsid w:val="008869B3"/>
    <w:rsid w:val="008968D2"/>
    <w:rsid w:val="0089738E"/>
    <w:rsid w:val="00897997"/>
    <w:rsid w:val="008A57BE"/>
    <w:rsid w:val="008B2AAF"/>
    <w:rsid w:val="008B32C2"/>
    <w:rsid w:val="008B5FDB"/>
    <w:rsid w:val="008B79B4"/>
    <w:rsid w:val="008C1A85"/>
    <w:rsid w:val="008C50F4"/>
    <w:rsid w:val="008C5649"/>
    <w:rsid w:val="008C7F1E"/>
    <w:rsid w:val="008D11C8"/>
    <w:rsid w:val="008D2489"/>
    <w:rsid w:val="008D64CC"/>
    <w:rsid w:val="008E44A2"/>
    <w:rsid w:val="008E697D"/>
    <w:rsid w:val="008E7661"/>
    <w:rsid w:val="00903263"/>
    <w:rsid w:val="00906A21"/>
    <w:rsid w:val="009079C3"/>
    <w:rsid w:val="00910462"/>
    <w:rsid w:val="0091201C"/>
    <w:rsid w:val="00915AB1"/>
    <w:rsid w:val="00917532"/>
    <w:rsid w:val="009178D7"/>
    <w:rsid w:val="009208F9"/>
    <w:rsid w:val="009235BA"/>
    <w:rsid w:val="00924023"/>
    <w:rsid w:val="00924CE2"/>
    <w:rsid w:val="00924F48"/>
    <w:rsid w:val="00925B9F"/>
    <w:rsid w:val="00931576"/>
    <w:rsid w:val="00931AED"/>
    <w:rsid w:val="0093716F"/>
    <w:rsid w:val="009476A3"/>
    <w:rsid w:val="0095334F"/>
    <w:rsid w:val="00953580"/>
    <w:rsid w:val="00955CCB"/>
    <w:rsid w:val="00956D9A"/>
    <w:rsid w:val="00962261"/>
    <w:rsid w:val="00965897"/>
    <w:rsid w:val="0096765C"/>
    <w:rsid w:val="009716E0"/>
    <w:rsid w:val="009727E4"/>
    <w:rsid w:val="00982127"/>
    <w:rsid w:val="009833AE"/>
    <w:rsid w:val="00983D30"/>
    <w:rsid w:val="009922E4"/>
    <w:rsid w:val="009934C5"/>
    <w:rsid w:val="00994C0F"/>
    <w:rsid w:val="0099755F"/>
    <w:rsid w:val="00997685"/>
    <w:rsid w:val="009A2554"/>
    <w:rsid w:val="009A535A"/>
    <w:rsid w:val="009A53D2"/>
    <w:rsid w:val="009A6F63"/>
    <w:rsid w:val="009B22D7"/>
    <w:rsid w:val="009B34E9"/>
    <w:rsid w:val="009B72ED"/>
    <w:rsid w:val="009C1D35"/>
    <w:rsid w:val="009C2A55"/>
    <w:rsid w:val="009C3080"/>
    <w:rsid w:val="009C6DEB"/>
    <w:rsid w:val="009D6504"/>
    <w:rsid w:val="009E073A"/>
    <w:rsid w:val="009E12D7"/>
    <w:rsid w:val="009E4186"/>
    <w:rsid w:val="009E5D38"/>
    <w:rsid w:val="009E661A"/>
    <w:rsid w:val="009F1C91"/>
    <w:rsid w:val="009F2F9F"/>
    <w:rsid w:val="00A03323"/>
    <w:rsid w:val="00A06781"/>
    <w:rsid w:val="00A074C3"/>
    <w:rsid w:val="00A10AC5"/>
    <w:rsid w:val="00A12946"/>
    <w:rsid w:val="00A1509C"/>
    <w:rsid w:val="00A249B9"/>
    <w:rsid w:val="00A267D3"/>
    <w:rsid w:val="00A34260"/>
    <w:rsid w:val="00A34B8F"/>
    <w:rsid w:val="00A364BC"/>
    <w:rsid w:val="00A40C59"/>
    <w:rsid w:val="00A47399"/>
    <w:rsid w:val="00A57FDD"/>
    <w:rsid w:val="00A62E7C"/>
    <w:rsid w:val="00A70CFD"/>
    <w:rsid w:val="00A72A0B"/>
    <w:rsid w:val="00A81E42"/>
    <w:rsid w:val="00A8457E"/>
    <w:rsid w:val="00A864FE"/>
    <w:rsid w:val="00A86F41"/>
    <w:rsid w:val="00A87D04"/>
    <w:rsid w:val="00A92212"/>
    <w:rsid w:val="00A92624"/>
    <w:rsid w:val="00A93B40"/>
    <w:rsid w:val="00A950C5"/>
    <w:rsid w:val="00A97D4E"/>
    <w:rsid w:val="00AA1D25"/>
    <w:rsid w:val="00AA2200"/>
    <w:rsid w:val="00AA33F2"/>
    <w:rsid w:val="00AB2B1A"/>
    <w:rsid w:val="00AB397F"/>
    <w:rsid w:val="00AB4887"/>
    <w:rsid w:val="00AB5832"/>
    <w:rsid w:val="00AC51F2"/>
    <w:rsid w:val="00AD3269"/>
    <w:rsid w:val="00AD36D1"/>
    <w:rsid w:val="00AE2B97"/>
    <w:rsid w:val="00AE5066"/>
    <w:rsid w:val="00AE5E24"/>
    <w:rsid w:val="00AE61B7"/>
    <w:rsid w:val="00AE6CBA"/>
    <w:rsid w:val="00AE79AD"/>
    <w:rsid w:val="00AF35E4"/>
    <w:rsid w:val="00AF5CDE"/>
    <w:rsid w:val="00B005C0"/>
    <w:rsid w:val="00B02B95"/>
    <w:rsid w:val="00B038A8"/>
    <w:rsid w:val="00B11A57"/>
    <w:rsid w:val="00B211C3"/>
    <w:rsid w:val="00B21EAE"/>
    <w:rsid w:val="00B25597"/>
    <w:rsid w:val="00B267B9"/>
    <w:rsid w:val="00B31446"/>
    <w:rsid w:val="00B33518"/>
    <w:rsid w:val="00B33E09"/>
    <w:rsid w:val="00B33E2A"/>
    <w:rsid w:val="00B35248"/>
    <w:rsid w:val="00B423F3"/>
    <w:rsid w:val="00B50708"/>
    <w:rsid w:val="00B50C68"/>
    <w:rsid w:val="00B51293"/>
    <w:rsid w:val="00B52B1E"/>
    <w:rsid w:val="00B55481"/>
    <w:rsid w:val="00B56C32"/>
    <w:rsid w:val="00B57ACF"/>
    <w:rsid w:val="00B6368D"/>
    <w:rsid w:val="00B64BB1"/>
    <w:rsid w:val="00B73166"/>
    <w:rsid w:val="00B8426C"/>
    <w:rsid w:val="00B91B8D"/>
    <w:rsid w:val="00B94E90"/>
    <w:rsid w:val="00BA3AE5"/>
    <w:rsid w:val="00BB0A82"/>
    <w:rsid w:val="00BB3294"/>
    <w:rsid w:val="00BB7C94"/>
    <w:rsid w:val="00BC0A9D"/>
    <w:rsid w:val="00BC1DE5"/>
    <w:rsid w:val="00BC5092"/>
    <w:rsid w:val="00BC73AE"/>
    <w:rsid w:val="00BC77CD"/>
    <w:rsid w:val="00BD30F4"/>
    <w:rsid w:val="00BE01B6"/>
    <w:rsid w:val="00BE4C5D"/>
    <w:rsid w:val="00BF40ED"/>
    <w:rsid w:val="00BF5BC2"/>
    <w:rsid w:val="00BF626E"/>
    <w:rsid w:val="00C10A92"/>
    <w:rsid w:val="00C1133D"/>
    <w:rsid w:val="00C176EA"/>
    <w:rsid w:val="00C27A08"/>
    <w:rsid w:val="00C31312"/>
    <w:rsid w:val="00C31E36"/>
    <w:rsid w:val="00C326C6"/>
    <w:rsid w:val="00C35295"/>
    <w:rsid w:val="00C364DB"/>
    <w:rsid w:val="00C36ADD"/>
    <w:rsid w:val="00C36E74"/>
    <w:rsid w:val="00C40595"/>
    <w:rsid w:val="00C41621"/>
    <w:rsid w:val="00C449FA"/>
    <w:rsid w:val="00C5384F"/>
    <w:rsid w:val="00C56964"/>
    <w:rsid w:val="00C56D08"/>
    <w:rsid w:val="00C656D5"/>
    <w:rsid w:val="00C65E17"/>
    <w:rsid w:val="00C67103"/>
    <w:rsid w:val="00C71BB9"/>
    <w:rsid w:val="00C7397B"/>
    <w:rsid w:val="00C7675B"/>
    <w:rsid w:val="00C829F4"/>
    <w:rsid w:val="00C83F77"/>
    <w:rsid w:val="00C9136B"/>
    <w:rsid w:val="00C949D6"/>
    <w:rsid w:val="00C94C28"/>
    <w:rsid w:val="00C95ADB"/>
    <w:rsid w:val="00CA6392"/>
    <w:rsid w:val="00CB0247"/>
    <w:rsid w:val="00CB3440"/>
    <w:rsid w:val="00CC14FE"/>
    <w:rsid w:val="00CC1692"/>
    <w:rsid w:val="00CD0C2E"/>
    <w:rsid w:val="00CD138B"/>
    <w:rsid w:val="00CD3E31"/>
    <w:rsid w:val="00CD74A3"/>
    <w:rsid w:val="00CE0527"/>
    <w:rsid w:val="00CE5B23"/>
    <w:rsid w:val="00CF17D4"/>
    <w:rsid w:val="00CF63F9"/>
    <w:rsid w:val="00CF70AD"/>
    <w:rsid w:val="00CF7729"/>
    <w:rsid w:val="00D00059"/>
    <w:rsid w:val="00D02398"/>
    <w:rsid w:val="00D0470C"/>
    <w:rsid w:val="00D107FA"/>
    <w:rsid w:val="00D11264"/>
    <w:rsid w:val="00D11CCA"/>
    <w:rsid w:val="00D12275"/>
    <w:rsid w:val="00D12347"/>
    <w:rsid w:val="00D12766"/>
    <w:rsid w:val="00D146F2"/>
    <w:rsid w:val="00D14782"/>
    <w:rsid w:val="00D15408"/>
    <w:rsid w:val="00D16EF3"/>
    <w:rsid w:val="00D20FF4"/>
    <w:rsid w:val="00D24D2C"/>
    <w:rsid w:val="00D31588"/>
    <w:rsid w:val="00D33A70"/>
    <w:rsid w:val="00D34BC1"/>
    <w:rsid w:val="00D354BE"/>
    <w:rsid w:val="00D35849"/>
    <w:rsid w:val="00D35881"/>
    <w:rsid w:val="00D40EB5"/>
    <w:rsid w:val="00D646AC"/>
    <w:rsid w:val="00D738B5"/>
    <w:rsid w:val="00D74A2F"/>
    <w:rsid w:val="00D821A6"/>
    <w:rsid w:val="00D87EBD"/>
    <w:rsid w:val="00DA12FC"/>
    <w:rsid w:val="00DA7DA5"/>
    <w:rsid w:val="00DB073B"/>
    <w:rsid w:val="00DB78F0"/>
    <w:rsid w:val="00DC070A"/>
    <w:rsid w:val="00DC0CEA"/>
    <w:rsid w:val="00DC2E43"/>
    <w:rsid w:val="00DC3707"/>
    <w:rsid w:val="00DC4AFA"/>
    <w:rsid w:val="00DC5875"/>
    <w:rsid w:val="00DD095C"/>
    <w:rsid w:val="00DD1020"/>
    <w:rsid w:val="00DD1330"/>
    <w:rsid w:val="00DE0B83"/>
    <w:rsid w:val="00DE1A81"/>
    <w:rsid w:val="00DE1C13"/>
    <w:rsid w:val="00DE4B6D"/>
    <w:rsid w:val="00DE4E10"/>
    <w:rsid w:val="00DE5D1A"/>
    <w:rsid w:val="00DE60DD"/>
    <w:rsid w:val="00DE74F6"/>
    <w:rsid w:val="00DF5414"/>
    <w:rsid w:val="00DF6DA7"/>
    <w:rsid w:val="00E0024F"/>
    <w:rsid w:val="00E02ABF"/>
    <w:rsid w:val="00E05F98"/>
    <w:rsid w:val="00E07CFF"/>
    <w:rsid w:val="00E14995"/>
    <w:rsid w:val="00E179CD"/>
    <w:rsid w:val="00E20321"/>
    <w:rsid w:val="00E209E7"/>
    <w:rsid w:val="00E213D4"/>
    <w:rsid w:val="00E23CA3"/>
    <w:rsid w:val="00E23E8D"/>
    <w:rsid w:val="00E31CF9"/>
    <w:rsid w:val="00E37F98"/>
    <w:rsid w:val="00E41B0C"/>
    <w:rsid w:val="00E4259C"/>
    <w:rsid w:val="00E4463D"/>
    <w:rsid w:val="00E46559"/>
    <w:rsid w:val="00E51CF3"/>
    <w:rsid w:val="00E555BB"/>
    <w:rsid w:val="00E61251"/>
    <w:rsid w:val="00E64F14"/>
    <w:rsid w:val="00E6670C"/>
    <w:rsid w:val="00E66E96"/>
    <w:rsid w:val="00E7255B"/>
    <w:rsid w:val="00E776E8"/>
    <w:rsid w:val="00E824C9"/>
    <w:rsid w:val="00E92902"/>
    <w:rsid w:val="00E92C1F"/>
    <w:rsid w:val="00E934AA"/>
    <w:rsid w:val="00E94C4C"/>
    <w:rsid w:val="00E95D4B"/>
    <w:rsid w:val="00E97427"/>
    <w:rsid w:val="00EA0A34"/>
    <w:rsid w:val="00EB199F"/>
    <w:rsid w:val="00EB4CCF"/>
    <w:rsid w:val="00EB732C"/>
    <w:rsid w:val="00EC17EC"/>
    <w:rsid w:val="00EC23F7"/>
    <w:rsid w:val="00EC4BD8"/>
    <w:rsid w:val="00EC63EB"/>
    <w:rsid w:val="00ED3E0F"/>
    <w:rsid w:val="00ED412F"/>
    <w:rsid w:val="00ED5A9F"/>
    <w:rsid w:val="00ED7A04"/>
    <w:rsid w:val="00ED7FE8"/>
    <w:rsid w:val="00EE52EA"/>
    <w:rsid w:val="00EF009A"/>
    <w:rsid w:val="00EF36B2"/>
    <w:rsid w:val="00F00473"/>
    <w:rsid w:val="00F055A6"/>
    <w:rsid w:val="00F102AD"/>
    <w:rsid w:val="00F1246B"/>
    <w:rsid w:val="00F158E6"/>
    <w:rsid w:val="00F201EC"/>
    <w:rsid w:val="00F208A9"/>
    <w:rsid w:val="00F21D87"/>
    <w:rsid w:val="00F3229C"/>
    <w:rsid w:val="00F32719"/>
    <w:rsid w:val="00F33042"/>
    <w:rsid w:val="00F3558F"/>
    <w:rsid w:val="00F357E1"/>
    <w:rsid w:val="00F360A8"/>
    <w:rsid w:val="00F37919"/>
    <w:rsid w:val="00F413C3"/>
    <w:rsid w:val="00F41D75"/>
    <w:rsid w:val="00F5139D"/>
    <w:rsid w:val="00F625C0"/>
    <w:rsid w:val="00F63DAC"/>
    <w:rsid w:val="00F66833"/>
    <w:rsid w:val="00F732B4"/>
    <w:rsid w:val="00F7454F"/>
    <w:rsid w:val="00F77988"/>
    <w:rsid w:val="00F77F48"/>
    <w:rsid w:val="00F82336"/>
    <w:rsid w:val="00F8629E"/>
    <w:rsid w:val="00FB30F1"/>
    <w:rsid w:val="00FB483D"/>
    <w:rsid w:val="00FB53E7"/>
    <w:rsid w:val="00FC32DF"/>
    <w:rsid w:val="00FC6B19"/>
    <w:rsid w:val="00FD2832"/>
    <w:rsid w:val="00FD2A8A"/>
    <w:rsid w:val="00FD66C3"/>
    <w:rsid w:val="00FE0E25"/>
    <w:rsid w:val="00FE554B"/>
    <w:rsid w:val="00FE7B62"/>
    <w:rsid w:val="00FF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2131">
    <w:name w:val="tv2131"/>
    <w:basedOn w:val="Normal"/>
    <w:rsid w:val="00150FD5"/>
    <w:pPr>
      <w:spacing w:before="240" w:line="360" w:lineRule="auto"/>
      <w:ind w:firstLine="300"/>
      <w:jc w:val="both"/>
    </w:pPr>
    <w:rPr>
      <w:rFonts w:ascii="Verdana" w:hAnsi="Verdana"/>
      <w:sz w:val="18"/>
      <w:szCs w:val="18"/>
    </w:rPr>
  </w:style>
  <w:style w:type="paragraph" w:customStyle="1" w:styleId="naisvisr">
    <w:name w:val="naisvisr"/>
    <w:basedOn w:val="Normal"/>
    <w:rsid w:val="009A6F63"/>
    <w:pPr>
      <w:spacing w:before="450" w:after="225"/>
      <w:jc w:val="center"/>
    </w:pPr>
    <w:rPr>
      <w:b/>
      <w:bCs/>
      <w:sz w:val="28"/>
      <w:szCs w:val="28"/>
    </w:rPr>
  </w:style>
  <w:style w:type="character" w:styleId="Strong">
    <w:name w:val="Strong"/>
    <w:uiPriority w:val="22"/>
    <w:qFormat/>
    <w:rsid w:val="009A6F63"/>
    <w:rPr>
      <w:b/>
      <w:bCs/>
    </w:rPr>
  </w:style>
  <w:style w:type="paragraph" w:customStyle="1" w:styleId="labojumupamats1">
    <w:name w:val="labojumu_pamats1"/>
    <w:basedOn w:val="Normal"/>
    <w:rsid w:val="00FC32DF"/>
    <w:pPr>
      <w:spacing w:before="45" w:line="360" w:lineRule="auto"/>
      <w:ind w:firstLine="300"/>
    </w:pPr>
    <w:rPr>
      <w:rFonts w:ascii="Verdana" w:hAnsi="Verdana"/>
      <w:i/>
      <w:iCs/>
      <w:sz w:val="17"/>
      <w:szCs w:val="17"/>
    </w:rPr>
  </w:style>
  <w:style w:type="paragraph" w:styleId="NormalWeb">
    <w:name w:val="Normal (Web)"/>
    <w:basedOn w:val="Normal"/>
    <w:uiPriority w:val="99"/>
    <w:unhideWhenUsed/>
    <w:rsid w:val="0005259D"/>
    <w:pPr>
      <w:spacing w:before="150" w:after="150"/>
      <w:ind w:left="675" w:right="525"/>
    </w:pPr>
    <w:rPr>
      <w:sz w:val="19"/>
      <w:szCs w:val="19"/>
    </w:rPr>
  </w:style>
</w:styles>
</file>

<file path=word/webSettings.xml><?xml version="1.0" encoding="utf-8"?>
<w:webSettings xmlns:r="http://schemas.openxmlformats.org/officeDocument/2006/relationships" xmlns:w="http://schemas.openxmlformats.org/wordprocessingml/2006/main">
  <w:divs>
    <w:div w:id="362440935">
      <w:bodyDiv w:val="1"/>
      <w:marLeft w:val="0"/>
      <w:marRight w:val="0"/>
      <w:marTop w:val="0"/>
      <w:marBottom w:val="0"/>
      <w:divBdr>
        <w:top w:val="none" w:sz="0" w:space="0" w:color="auto"/>
        <w:left w:val="none" w:sz="0" w:space="0" w:color="auto"/>
        <w:bottom w:val="none" w:sz="0" w:space="0" w:color="auto"/>
        <w:right w:val="none" w:sz="0" w:space="0" w:color="auto"/>
      </w:divBdr>
    </w:div>
    <w:div w:id="1276786005">
      <w:bodyDiv w:val="1"/>
      <w:marLeft w:val="45"/>
      <w:marRight w:val="45"/>
      <w:marTop w:val="90"/>
      <w:marBottom w:val="90"/>
      <w:divBdr>
        <w:top w:val="none" w:sz="0" w:space="0" w:color="auto"/>
        <w:left w:val="none" w:sz="0" w:space="0" w:color="auto"/>
        <w:bottom w:val="none" w:sz="0" w:space="0" w:color="auto"/>
        <w:right w:val="none" w:sz="0" w:space="0" w:color="auto"/>
      </w:divBdr>
      <w:divsChild>
        <w:div w:id="395052518">
          <w:marLeft w:val="0"/>
          <w:marRight w:val="0"/>
          <w:marTop w:val="0"/>
          <w:marBottom w:val="567"/>
          <w:divBdr>
            <w:top w:val="none" w:sz="0" w:space="0" w:color="auto"/>
            <w:left w:val="none" w:sz="0" w:space="0" w:color="auto"/>
            <w:bottom w:val="none" w:sz="0" w:space="0" w:color="auto"/>
            <w:right w:val="none" w:sz="0" w:space="0" w:color="auto"/>
          </w:divBdr>
        </w:div>
      </w:divsChild>
    </w:div>
    <w:div w:id="1412896891">
      <w:bodyDiv w:val="1"/>
      <w:marLeft w:val="0"/>
      <w:marRight w:val="0"/>
      <w:marTop w:val="0"/>
      <w:marBottom w:val="0"/>
      <w:divBdr>
        <w:top w:val="none" w:sz="0" w:space="0" w:color="auto"/>
        <w:left w:val="none" w:sz="0" w:space="0" w:color="auto"/>
        <w:bottom w:val="none" w:sz="0" w:space="0" w:color="auto"/>
        <w:right w:val="none" w:sz="0" w:space="0" w:color="auto"/>
      </w:divBdr>
    </w:div>
    <w:div w:id="1505894186">
      <w:bodyDiv w:val="1"/>
      <w:marLeft w:val="0"/>
      <w:marRight w:val="0"/>
      <w:marTop w:val="0"/>
      <w:marBottom w:val="0"/>
      <w:divBdr>
        <w:top w:val="none" w:sz="0" w:space="0" w:color="auto"/>
        <w:left w:val="none" w:sz="0" w:space="0" w:color="auto"/>
        <w:bottom w:val="none" w:sz="0" w:space="0" w:color="auto"/>
        <w:right w:val="none" w:sz="0" w:space="0" w:color="auto"/>
      </w:divBdr>
    </w:div>
    <w:div w:id="1713768130">
      <w:bodyDiv w:val="1"/>
      <w:marLeft w:val="0"/>
      <w:marRight w:val="0"/>
      <w:marTop w:val="0"/>
      <w:marBottom w:val="0"/>
      <w:divBdr>
        <w:top w:val="none" w:sz="0" w:space="0" w:color="auto"/>
        <w:left w:val="none" w:sz="0" w:space="0" w:color="auto"/>
        <w:bottom w:val="none" w:sz="0" w:space="0" w:color="auto"/>
        <w:right w:val="none" w:sz="0" w:space="0" w:color="auto"/>
      </w:divBdr>
    </w:div>
    <w:div w:id="1888296569">
      <w:bodyDiv w:val="1"/>
      <w:marLeft w:val="0"/>
      <w:marRight w:val="0"/>
      <w:marTop w:val="0"/>
      <w:marBottom w:val="0"/>
      <w:divBdr>
        <w:top w:val="none" w:sz="0" w:space="0" w:color="auto"/>
        <w:left w:val="none" w:sz="0" w:space="0" w:color="auto"/>
        <w:bottom w:val="none" w:sz="0" w:space="0" w:color="auto"/>
        <w:right w:val="none" w:sz="0" w:space="0" w:color="auto"/>
      </w:divBdr>
    </w:div>
    <w:div w:id="1961182230">
      <w:bodyDiv w:val="1"/>
      <w:marLeft w:val="45"/>
      <w:marRight w:val="45"/>
      <w:marTop w:val="90"/>
      <w:marBottom w:val="90"/>
      <w:divBdr>
        <w:top w:val="none" w:sz="0" w:space="0" w:color="auto"/>
        <w:left w:val="none" w:sz="0" w:space="0" w:color="auto"/>
        <w:bottom w:val="none" w:sz="0" w:space="0" w:color="auto"/>
        <w:right w:val="none" w:sz="0" w:space="0" w:color="auto"/>
      </w:divBdr>
      <w:divsChild>
        <w:div w:id="1651058734">
          <w:marLeft w:val="0"/>
          <w:marRight w:val="0"/>
          <w:marTop w:val="0"/>
          <w:marBottom w:val="567"/>
          <w:divBdr>
            <w:top w:val="none" w:sz="0" w:space="0" w:color="auto"/>
            <w:left w:val="none" w:sz="0" w:space="0" w:color="auto"/>
            <w:bottom w:val="none" w:sz="0" w:space="0" w:color="auto"/>
            <w:right w:val="none" w:sz="0" w:space="0" w:color="auto"/>
          </w:divBdr>
        </w:div>
      </w:divsChild>
    </w:div>
    <w:div w:id="2046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imonds.Osis@vm.gov.lv" TargetMode="External"/><Relationship Id="rId4" Type="http://schemas.openxmlformats.org/officeDocument/2006/relationships/settings" Target="settings.xml"/><Relationship Id="rId9" Type="http://schemas.openxmlformats.org/officeDocument/2006/relationships/hyperlink" Target="http://likumi.lv/doc.php?id=5688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5688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likumi.lv/doc.php?id=5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4166-2861-4537-B603-876CCABF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8572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Likumprojekta anotācija</vt:lpstr>
    </vt:vector>
  </TitlesOfParts>
  <Company>Veselības ministrija</Company>
  <LinksUpToDate>false</LinksUpToDate>
  <CharactersWithSpaces>9646</CharactersWithSpaces>
  <SharedDoc>false</SharedDoc>
  <HLinks>
    <vt:vector size="42" baseType="variant">
      <vt:variant>
        <vt:i4>7143517</vt:i4>
      </vt:variant>
      <vt:variant>
        <vt:i4>18</vt:i4>
      </vt:variant>
      <vt:variant>
        <vt:i4>0</vt:i4>
      </vt:variant>
      <vt:variant>
        <vt:i4>5</vt:i4>
      </vt:variant>
      <vt:variant>
        <vt:lpwstr>mailto:Elita.Skribnovska@em.gov.lv</vt:lpwstr>
      </vt:variant>
      <vt:variant>
        <vt:lpwstr/>
      </vt:variant>
      <vt:variant>
        <vt:i4>6946925</vt:i4>
      </vt:variant>
      <vt:variant>
        <vt:i4>15</vt:i4>
      </vt:variant>
      <vt:variant>
        <vt:i4>0</vt:i4>
      </vt:variant>
      <vt:variant>
        <vt:i4>5</vt:i4>
      </vt:variant>
      <vt:variant>
        <vt:lpwstr>http://pro.nais.lv/naiser/esdoc.cfm?esid=31999L0036</vt:lpwstr>
      </vt:variant>
      <vt:variant>
        <vt:lpwstr/>
      </vt:variant>
      <vt:variant>
        <vt:i4>6684777</vt:i4>
      </vt:variant>
      <vt:variant>
        <vt:i4>12</vt:i4>
      </vt:variant>
      <vt:variant>
        <vt:i4>0</vt:i4>
      </vt:variant>
      <vt:variant>
        <vt:i4>5</vt:i4>
      </vt:variant>
      <vt:variant>
        <vt:lpwstr>http://pro.nais.lv/naiser/esdoc.cfm?esid=31984L0527</vt:lpwstr>
      </vt:variant>
      <vt:variant>
        <vt:lpwstr/>
      </vt:variant>
      <vt:variant>
        <vt:i4>6684777</vt:i4>
      </vt:variant>
      <vt:variant>
        <vt:i4>9</vt:i4>
      </vt:variant>
      <vt:variant>
        <vt:i4>0</vt:i4>
      </vt:variant>
      <vt:variant>
        <vt:i4>5</vt:i4>
      </vt:variant>
      <vt:variant>
        <vt:lpwstr>http://pro.nais.lv/naiser/esdoc.cfm?esid=31984L0526</vt:lpwstr>
      </vt:variant>
      <vt:variant>
        <vt:lpwstr/>
      </vt:variant>
      <vt:variant>
        <vt:i4>6684777</vt:i4>
      </vt:variant>
      <vt:variant>
        <vt:i4>6</vt:i4>
      </vt:variant>
      <vt:variant>
        <vt:i4>0</vt:i4>
      </vt:variant>
      <vt:variant>
        <vt:i4>5</vt:i4>
      </vt:variant>
      <vt:variant>
        <vt:lpwstr>http://pro.nais.lv/naiser/esdoc.cfm?esid=31984L0525</vt:lpwstr>
      </vt:variant>
      <vt:variant>
        <vt:lpwstr/>
      </vt:variant>
      <vt:variant>
        <vt:i4>6291556</vt:i4>
      </vt:variant>
      <vt:variant>
        <vt:i4>3</vt:i4>
      </vt:variant>
      <vt:variant>
        <vt:i4>0</vt:i4>
      </vt:variant>
      <vt:variant>
        <vt:i4>5</vt:i4>
      </vt:variant>
      <vt:variant>
        <vt:lpwstr>http://pro.nais.lv/naiser/esdoc.cfm?esid=31976L0767</vt:lpwstr>
      </vt:variant>
      <vt:variant>
        <vt:lpwstr/>
      </vt:variant>
      <vt:variant>
        <vt:i4>6946918</vt:i4>
      </vt:variant>
      <vt:variant>
        <vt:i4>0</vt:i4>
      </vt:variant>
      <vt:variant>
        <vt:i4>0</vt:i4>
      </vt:variant>
      <vt:variant>
        <vt:i4>5</vt:i4>
      </vt:variant>
      <vt:variant>
        <vt:lpwstr>http://pro.nais.lv/naiser/esdoc.cfm?esid=32010L0035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subject>Likumprojekta „Grozījums likumā „Par iedzīvotāju ienākuma nodokli”’ sākotnējās ietekmes novērtējuma ziņojums (anotācija)</dc:subject>
  <dc:creator>Raimonds Osis</dc:creator>
  <dc:description>raimonds.osis@vm.gov.lv, tel.67876063</dc:description>
  <cp:lastModifiedBy>rosis</cp:lastModifiedBy>
  <cp:revision>2</cp:revision>
  <cp:lastPrinted>2013-04-22T07:09:00Z</cp:lastPrinted>
  <dcterms:created xsi:type="dcterms:W3CDTF">2013-11-14T12:55:00Z</dcterms:created>
  <dcterms:modified xsi:type="dcterms:W3CDTF">2013-11-14T12:55:00Z</dcterms:modified>
</cp:coreProperties>
</file>