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1B1" w:rsidRPr="00185897" w:rsidRDefault="00663130" w:rsidP="00025013">
      <w:pPr>
        <w:spacing w:after="0" w:line="240" w:lineRule="auto"/>
        <w:jc w:val="center"/>
        <w:rPr>
          <w:rFonts w:ascii="Times New Roman" w:hAnsi="Times New Roman" w:cs="Times New Roman"/>
          <w:sz w:val="28"/>
          <w:szCs w:val="28"/>
        </w:rPr>
      </w:pPr>
      <w:r w:rsidRPr="00185897">
        <w:rPr>
          <w:rFonts w:ascii="Times New Roman" w:hAnsi="Times New Roman" w:cs="Times New Roman"/>
          <w:sz w:val="28"/>
          <w:szCs w:val="28"/>
        </w:rPr>
        <w:t xml:space="preserve"> </w:t>
      </w:r>
      <w:r w:rsidR="008B0C2D" w:rsidRPr="00185897">
        <w:rPr>
          <w:rFonts w:ascii="Times New Roman" w:hAnsi="Times New Roman" w:cs="Times New Roman"/>
          <w:sz w:val="28"/>
          <w:szCs w:val="28"/>
        </w:rPr>
        <w:t xml:space="preserve"> </w:t>
      </w:r>
      <w:bookmarkStart w:id="0" w:name="OLE_LINK1"/>
      <w:bookmarkStart w:id="1" w:name="OLE_LINK2"/>
      <w:r w:rsidR="002E50CE" w:rsidRPr="00185897">
        <w:rPr>
          <w:rFonts w:ascii="Times New Roman" w:hAnsi="Times New Roman" w:cs="Times New Roman"/>
          <w:sz w:val="28"/>
          <w:szCs w:val="28"/>
        </w:rPr>
        <w:t>Ministru kabineta noteikumu</w:t>
      </w:r>
      <w:r w:rsidR="00185897" w:rsidRPr="00185897">
        <w:rPr>
          <w:rFonts w:ascii="Times New Roman" w:hAnsi="Times New Roman" w:cs="Times New Roman"/>
          <w:sz w:val="28"/>
          <w:szCs w:val="28"/>
        </w:rPr>
        <w:t xml:space="preserve"> projekta</w:t>
      </w:r>
    </w:p>
    <w:p w:rsidR="00A77FC8" w:rsidRDefault="008F0541" w:rsidP="00185897">
      <w:pPr>
        <w:spacing w:after="0" w:line="240" w:lineRule="auto"/>
        <w:jc w:val="center"/>
        <w:rPr>
          <w:rFonts w:ascii="Times New Roman" w:hAnsi="Times New Roman" w:cs="Times New Roman"/>
          <w:b/>
          <w:sz w:val="28"/>
          <w:szCs w:val="28"/>
        </w:rPr>
      </w:pPr>
      <w:r w:rsidRPr="00185897">
        <w:rPr>
          <w:rFonts w:ascii="Times New Roman" w:hAnsi="Times New Roman" w:cs="Times New Roman"/>
          <w:b/>
          <w:bCs/>
          <w:sz w:val="28"/>
          <w:szCs w:val="28"/>
        </w:rPr>
        <w:t>„</w:t>
      </w:r>
      <w:bookmarkEnd w:id="0"/>
      <w:bookmarkEnd w:id="1"/>
      <w:r w:rsidR="00185897" w:rsidRPr="00185897">
        <w:rPr>
          <w:rFonts w:ascii="Times New Roman" w:hAnsi="Times New Roman" w:cs="Times New Roman"/>
          <w:b/>
          <w:sz w:val="28"/>
          <w:szCs w:val="28"/>
        </w:rPr>
        <w:t>Grozījums Ministru kabineta 2012.gada 11.decembra noteikumos Nr.860 „</w:t>
      </w:r>
      <w:r w:rsidR="004F34A7" w:rsidRPr="00185897">
        <w:rPr>
          <w:rFonts w:ascii="Times New Roman" w:hAnsi="Times New Roman" w:cs="Times New Roman"/>
          <w:b/>
          <w:bCs/>
          <w:sz w:val="28"/>
          <w:szCs w:val="28"/>
        </w:rPr>
        <w:t xml:space="preserve">Slimību profilakses un kontroles centra </w:t>
      </w:r>
      <w:r w:rsidR="009B7708" w:rsidRPr="00185897">
        <w:rPr>
          <w:rFonts w:ascii="Times New Roman" w:hAnsi="Times New Roman" w:cs="Times New Roman"/>
          <w:b/>
          <w:sz w:val="28"/>
          <w:szCs w:val="28"/>
        </w:rPr>
        <w:t xml:space="preserve"> maksas pakalpojumu cenrādi</w:t>
      </w:r>
      <w:r w:rsidR="0054042E" w:rsidRPr="00185897">
        <w:rPr>
          <w:rFonts w:ascii="Times New Roman" w:hAnsi="Times New Roman" w:cs="Times New Roman"/>
          <w:b/>
          <w:sz w:val="28"/>
          <w:szCs w:val="28"/>
        </w:rPr>
        <w:t>s</w:t>
      </w:r>
      <w:r w:rsidR="00185897">
        <w:rPr>
          <w:rFonts w:ascii="Times New Roman" w:hAnsi="Times New Roman" w:cs="Times New Roman"/>
          <w:b/>
          <w:sz w:val="28"/>
          <w:szCs w:val="28"/>
        </w:rPr>
        <w:t xml:space="preserve">”” </w:t>
      </w:r>
      <w:r w:rsidR="00E8755F" w:rsidRPr="00185897">
        <w:rPr>
          <w:rFonts w:ascii="Times New Roman" w:hAnsi="Times New Roman" w:cs="Times New Roman"/>
          <w:sz w:val="28"/>
          <w:szCs w:val="28"/>
        </w:rPr>
        <w:t xml:space="preserve">sākotnējās </w:t>
      </w:r>
      <w:r w:rsidR="009501D0" w:rsidRPr="00185897">
        <w:rPr>
          <w:rFonts w:ascii="Times New Roman" w:hAnsi="Times New Roman" w:cs="Times New Roman"/>
          <w:sz w:val="28"/>
          <w:szCs w:val="28"/>
        </w:rPr>
        <w:t>(</w:t>
      </w:r>
      <w:proofErr w:type="spellStart"/>
      <w:r w:rsidR="009501D0" w:rsidRPr="00185897">
        <w:rPr>
          <w:rFonts w:ascii="Times New Roman" w:hAnsi="Times New Roman" w:cs="Times New Roman"/>
          <w:sz w:val="28"/>
          <w:szCs w:val="28"/>
        </w:rPr>
        <w:t>ex-ante</w:t>
      </w:r>
      <w:proofErr w:type="spellEnd"/>
      <w:r w:rsidR="009501D0" w:rsidRPr="00185897">
        <w:rPr>
          <w:rFonts w:ascii="Times New Roman" w:hAnsi="Times New Roman" w:cs="Times New Roman"/>
          <w:sz w:val="28"/>
          <w:szCs w:val="28"/>
        </w:rPr>
        <w:t xml:space="preserve">) </w:t>
      </w:r>
      <w:r w:rsidR="00E8755F" w:rsidRPr="00185897">
        <w:rPr>
          <w:rFonts w:ascii="Times New Roman" w:hAnsi="Times New Roman" w:cs="Times New Roman"/>
          <w:sz w:val="28"/>
          <w:szCs w:val="28"/>
        </w:rPr>
        <w:t>ietekmes novērtējuma ziņojum</w:t>
      </w:r>
      <w:r w:rsidRPr="00185897">
        <w:rPr>
          <w:rFonts w:ascii="Times New Roman" w:hAnsi="Times New Roman" w:cs="Times New Roman"/>
          <w:sz w:val="28"/>
          <w:szCs w:val="28"/>
        </w:rPr>
        <w:t>s</w:t>
      </w:r>
    </w:p>
    <w:p w:rsidR="001D4928" w:rsidRPr="00185897" w:rsidRDefault="00E8755F" w:rsidP="00185897">
      <w:pPr>
        <w:spacing w:after="0" w:line="240" w:lineRule="auto"/>
        <w:jc w:val="center"/>
        <w:rPr>
          <w:rFonts w:ascii="Times New Roman" w:hAnsi="Times New Roman" w:cs="Times New Roman"/>
          <w:b/>
          <w:sz w:val="28"/>
          <w:szCs w:val="28"/>
        </w:rPr>
      </w:pPr>
      <w:r w:rsidRPr="00185897">
        <w:rPr>
          <w:rFonts w:ascii="Times New Roman" w:hAnsi="Times New Roman" w:cs="Times New Roman"/>
          <w:i/>
          <w:sz w:val="28"/>
          <w:szCs w:val="28"/>
        </w:rPr>
        <w:t>(anotācija)</w:t>
      </w:r>
    </w:p>
    <w:p w:rsidR="001D4928" w:rsidRPr="001D4928" w:rsidRDefault="001D4928" w:rsidP="001D4928">
      <w:pPr>
        <w:spacing w:after="0" w:line="240" w:lineRule="auto"/>
        <w:jc w:val="center"/>
        <w:rPr>
          <w:rFonts w:ascii="Times New Roman" w:hAnsi="Times New Roman" w:cs="Times New Roman"/>
          <w:sz w:val="28"/>
          <w:szCs w:val="28"/>
        </w:rPr>
      </w:pPr>
    </w:p>
    <w:tbl>
      <w:tblPr>
        <w:tblW w:w="990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9"/>
        <w:gridCol w:w="4153"/>
        <w:gridCol w:w="5214"/>
      </w:tblGrid>
      <w:tr w:rsidR="001D4928" w:rsidRPr="00C74FCE" w:rsidTr="006E7CE8">
        <w:trPr>
          <w:tblCellSpacing w:w="0" w:type="dxa"/>
          <w:jc w:val="center"/>
        </w:trPr>
        <w:tc>
          <w:tcPr>
            <w:tcW w:w="9906" w:type="dxa"/>
            <w:gridSpan w:val="3"/>
            <w:tcBorders>
              <w:top w:val="outset" w:sz="6" w:space="0" w:color="auto"/>
              <w:left w:val="outset" w:sz="6" w:space="0" w:color="auto"/>
              <w:bottom w:val="outset" w:sz="6" w:space="0" w:color="auto"/>
              <w:right w:val="outset" w:sz="6" w:space="0" w:color="auto"/>
            </w:tcBorders>
            <w:vAlign w:val="center"/>
            <w:hideMark/>
          </w:tcPr>
          <w:p w:rsidR="001D4928" w:rsidRPr="00C74FCE" w:rsidRDefault="001D4928" w:rsidP="00A11DC2">
            <w:pPr>
              <w:spacing w:before="75" w:after="75" w:line="240" w:lineRule="auto"/>
              <w:jc w:val="center"/>
              <w:rPr>
                <w:rFonts w:ascii="Times New Roman" w:eastAsia="Times New Roman" w:hAnsi="Times New Roman" w:cs="Times New Roman"/>
                <w:sz w:val="24"/>
                <w:szCs w:val="24"/>
              </w:rPr>
            </w:pPr>
            <w:r w:rsidRPr="00C74FCE">
              <w:rPr>
                <w:rFonts w:ascii="Times New Roman" w:eastAsia="Times New Roman" w:hAnsi="Times New Roman" w:cs="Times New Roman"/>
                <w:b/>
                <w:bCs/>
                <w:sz w:val="24"/>
                <w:szCs w:val="24"/>
              </w:rPr>
              <w:t> I. Tiesību akta projekta izstrādes nepieciešamība</w:t>
            </w:r>
          </w:p>
        </w:tc>
      </w:tr>
      <w:tr w:rsidR="001D4928" w:rsidRPr="00C74FCE" w:rsidTr="006E7CE8">
        <w:trPr>
          <w:trHeight w:val="454"/>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1.</w:t>
            </w:r>
          </w:p>
        </w:tc>
        <w:tc>
          <w:tcPr>
            <w:tcW w:w="4153"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Pamatojums</w:t>
            </w:r>
          </w:p>
        </w:tc>
        <w:tc>
          <w:tcPr>
            <w:tcW w:w="5214" w:type="dxa"/>
            <w:tcBorders>
              <w:top w:val="outset" w:sz="6" w:space="0" w:color="auto"/>
              <w:left w:val="outset" w:sz="6" w:space="0" w:color="auto"/>
              <w:bottom w:val="outset" w:sz="6" w:space="0" w:color="auto"/>
              <w:right w:val="outset" w:sz="6" w:space="0" w:color="auto"/>
            </w:tcBorders>
            <w:hideMark/>
          </w:tcPr>
          <w:p w:rsidR="001D4928" w:rsidRPr="00C74FCE" w:rsidRDefault="001D4928" w:rsidP="00320E18">
            <w:pPr>
              <w:spacing w:after="0" w:line="240" w:lineRule="auto"/>
              <w:jc w:val="both"/>
              <w:rPr>
                <w:rFonts w:ascii="Times New Roman" w:hAnsi="Times New Roman" w:cs="Times New Roman"/>
                <w:sz w:val="24"/>
                <w:szCs w:val="24"/>
              </w:rPr>
            </w:pPr>
            <w:r w:rsidRPr="00C74FCE">
              <w:rPr>
                <w:rFonts w:ascii="Times New Roman" w:hAnsi="Times New Roman" w:cs="Times New Roman"/>
                <w:i/>
                <w:sz w:val="24"/>
                <w:szCs w:val="24"/>
              </w:rPr>
              <w:t xml:space="preserve">   </w:t>
            </w:r>
            <w:r w:rsidR="00320E18" w:rsidRPr="00C74FCE">
              <w:rPr>
                <w:rFonts w:ascii="Times New Roman" w:eastAsia="Calibri" w:hAnsi="Times New Roman" w:cs="Times New Roman"/>
                <w:sz w:val="24"/>
                <w:szCs w:val="24"/>
              </w:rPr>
              <w:t>Likuma par budžetu un finanšu vadību 5.panta devītā daļa.</w:t>
            </w:r>
          </w:p>
        </w:tc>
      </w:tr>
      <w:tr w:rsidR="001D4928" w:rsidRPr="00C74FCE" w:rsidTr="006E7CE8">
        <w:trPr>
          <w:trHeight w:val="472"/>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2.</w:t>
            </w:r>
          </w:p>
        </w:tc>
        <w:tc>
          <w:tcPr>
            <w:tcW w:w="4153"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Pašreizējā situācija un problēmas</w:t>
            </w:r>
          </w:p>
        </w:tc>
        <w:tc>
          <w:tcPr>
            <w:tcW w:w="5214" w:type="dxa"/>
            <w:tcBorders>
              <w:top w:val="outset" w:sz="6" w:space="0" w:color="auto"/>
              <w:left w:val="outset" w:sz="6" w:space="0" w:color="auto"/>
              <w:bottom w:val="outset" w:sz="6" w:space="0" w:color="auto"/>
              <w:right w:val="outset" w:sz="6" w:space="0" w:color="auto"/>
            </w:tcBorders>
            <w:hideMark/>
          </w:tcPr>
          <w:p w:rsidR="00EB7F8B" w:rsidRPr="00C74FCE" w:rsidRDefault="001D4928" w:rsidP="00320E18">
            <w:pPr>
              <w:spacing w:after="0" w:line="240" w:lineRule="auto"/>
              <w:jc w:val="both"/>
              <w:rPr>
                <w:rFonts w:ascii="Times New Roman" w:hAnsi="Times New Roman" w:cs="Times New Roman"/>
                <w:sz w:val="24"/>
                <w:szCs w:val="24"/>
              </w:rPr>
            </w:pPr>
            <w:r w:rsidRPr="00C74FCE">
              <w:rPr>
                <w:rFonts w:ascii="Times New Roman" w:eastAsia="Times New Roman" w:hAnsi="Times New Roman" w:cs="Times New Roman"/>
                <w:sz w:val="24"/>
                <w:szCs w:val="24"/>
              </w:rPr>
              <w:t xml:space="preserve">   </w:t>
            </w:r>
            <w:r w:rsidR="00A11DC2" w:rsidRPr="00C74FCE">
              <w:rPr>
                <w:rFonts w:ascii="Times New Roman" w:hAnsi="Times New Roman" w:cs="Times New Roman"/>
                <w:sz w:val="24"/>
                <w:szCs w:val="24"/>
              </w:rPr>
              <w:t>Saskaņā ar Ministru kabineta 2012.gada 21.februāra rīkojumu Nr.101 „Par Slimību profilakses un kontroles centra izveidošanu un Veselības ministrijas un Zemkopības ministrijas padotībā esošo valsts pā</w:t>
            </w:r>
            <w:r w:rsidR="00185897" w:rsidRPr="00C74FCE">
              <w:rPr>
                <w:rFonts w:ascii="Times New Roman" w:hAnsi="Times New Roman" w:cs="Times New Roman"/>
                <w:sz w:val="24"/>
                <w:szCs w:val="24"/>
              </w:rPr>
              <w:t xml:space="preserve">rvaldes iestāžu reorganizāciju” </w:t>
            </w:r>
            <w:r w:rsidR="00A11DC2" w:rsidRPr="00C74FCE">
              <w:rPr>
                <w:rFonts w:ascii="Times New Roman" w:hAnsi="Times New Roman" w:cs="Times New Roman"/>
                <w:sz w:val="24"/>
                <w:szCs w:val="24"/>
              </w:rPr>
              <w:t>notika funkciju  optimizēšana un līdzīgo funkciju centralizēšana (apvienošan</w:t>
            </w:r>
            <w:r w:rsidR="00185897" w:rsidRPr="00C74FCE">
              <w:rPr>
                <w:rFonts w:ascii="Times New Roman" w:hAnsi="Times New Roman" w:cs="Times New Roman"/>
                <w:sz w:val="24"/>
                <w:szCs w:val="24"/>
              </w:rPr>
              <w:t xml:space="preserve">a), kā rezultātā ar </w:t>
            </w:r>
            <w:r w:rsidR="00A11DC2" w:rsidRPr="00C74FCE">
              <w:rPr>
                <w:rFonts w:ascii="Times New Roman" w:hAnsi="Times New Roman" w:cs="Times New Roman"/>
                <w:sz w:val="24"/>
                <w:szCs w:val="24"/>
              </w:rPr>
              <w:t>2012.gada 1.aprīli tika izveidota veselības ministra pakļautībā esoša tiešās pārvaldes iestāde - Slimību p</w:t>
            </w:r>
            <w:r w:rsidR="00EB7F8B" w:rsidRPr="00C74FCE">
              <w:rPr>
                <w:rFonts w:ascii="Times New Roman" w:hAnsi="Times New Roman" w:cs="Times New Roman"/>
                <w:sz w:val="24"/>
                <w:szCs w:val="24"/>
              </w:rPr>
              <w:t>rofilakses un kontroles centrs</w:t>
            </w:r>
            <w:r w:rsidR="00A11DC2" w:rsidRPr="00C74FCE">
              <w:rPr>
                <w:rFonts w:ascii="Times New Roman" w:hAnsi="Times New Roman" w:cs="Times New Roman"/>
                <w:sz w:val="24"/>
                <w:szCs w:val="24"/>
              </w:rPr>
              <w:t xml:space="preserve">. Funkcijas un uzdevumi, kas saistīti ar sabiedrības veselību, slimību profilaksi un kontroli, kā arī epidemioloģisko drošību no </w:t>
            </w:r>
            <w:r w:rsidR="00185897" w:rsidRPr="00C74FCE">
              <w:rPr>
                <w:rFonts w:ascii="Times New Roman" w:hAnsi="Times New Roman" w:cs="Times New Roman"/>
                <w:sz w:val="24"/>
                <w:szCs w:val="24"/>
              </w:rPr>
              <w:t>valsts aģentūras „Latvijas Infektoloģijas centrs” (darbojās līdz 2012.gada 31.martam)</w:t>
            </w:r>
            <w:r w:rsidR="00A11DC2" w:rsidRPr="00C74FCE">
              <w:rPr>
                <w:rFonts w:ascii="Times New Roman" w:hAnsi="Times New Roman" w:cs="Times New Roman"/>
                <w:sz w:val="24"/>
                <w:szCs w:val="24"/>
              </w:rPr>
              <w:t xml:space="preserve"> tika nodotas </w:t>
            </w:r>
            <w:r w:rsidR="00EB7F8B" w:rsidRPr="00C74FCE">
              <w:rPr>
                <w:rFonts w:ascii="Times New Roman" w:hAnsi="Times New Roman" w:cs="Times New Roman"/>
                <w:sz w:val="24"/>
                <w:szCs w:val="24"/>
              </w:rPr>
              <w:t>Slimību profilakses un kontroles centram</w:t>
            </w:r>
            <w:r w:rsidR="00A11DC2" w:rsidRPr="00C74FCE">
              <w:rPr>
                <w:rFonts w:ascii="Times New Roman" w:hAnsi="Times New Roman" w:cs="Times New Roman"/>
                <w:sz w:val="24"/>
                <w:szCs w:val="24"/>
              </w:rPr>
              <w:t xml:space="preserve">. </w:t>
            </w:r>
            <w:r w:rsidR="00DE588D" w:rsidRPr="00C74FCE">
              <w:rPr>
                <w:rFonts w:ascii="Times New Roman" w:hAnsi="Times New Roman" w:cs="Times New Roman"/>
                <w:sz w:val="24"/>
                <w:szCs w:val="24"/>
              </w:rPr>
              <w:t>Lai jaunizveidotā iestāde turpinātu sniegt ar tās darbības jomu saistītos publiskos pakalpojumus, tika sagatavots Ministru kabineta noteikumu projekts „Slimību profilakses un kontroles centra maksas pakalpojumu cenrādis”, kurā tika paredzēts, ka maksas pakalpojums attiecībā uz lekciju, praktisko nodarbību, studiju prakses vadīšanu</w:t>
            </w:r>
            <w:r w:rsidR="003D5B43" w:rsidRPr="00C74FCE">
              <w:rPr>
                <w:rFonts w:ascii="Times New Roman" w:hAnsi="Times New Roman" w:cs="Times New Roman"/>
                <w:sz w:val="24"/>
                <w:szCs w:val="24"/>
              </w:rPr>
              <w:t xml:space="preserve">, kā arī datu atlasi un apstrādi un statistiskās informācijas sagatavošanu augstskolām ir maksas pakalpojums, bet bezmaksas pakalpojumi pieejami tikai valsts </w:t>
            </w:r>
            <w:r w:rsidR="00C74FCE" w:rsidRPr="00C74FCE">
              <w:rPr>
                <w:rFonts w:ascii="Times New Roman" w:hAnsi="Times New Roman" w:cs="Times New Roman"/>
                <w:sz w:val="24"/>
                <w:szCs w:val="24"/>
              </w:rPr>
              <w:t xml:space="preserve">un pašvaldību iestādēm. </w:t>
            </w:r>
            <w:r w:rsidR="00A11DC2" w:rsidRPr="00C74FCE">
              <w:rPr>
                <w:rFonts w:ascii="Times New Roman" w:hAnsi="Times New Roman" w:cs="Times New Roman"/>
                <w:sz w:val="24"/>
                <w:szCs w:val="24"/>
              </w:rPr>
              <w:t xml:space="preserve">Sagatavojot noteikumu projekta pielikumu, atrunājot piezīmi </w:t>
            </w:r>
            <w:r w:rsidR="00320E18" w:rsidRPr="00C74FCE">
              <w:rPr>
                <w:rFonts w:ascii="Times New Roman" w:hAnsi="Times New Roman" w:cs="Times New Roman"/>
                <w:sz w:val="24"/>
                <w:szCs w:val="24"/>
              </w:rPr>
              <w:t>par tām personām, kurām Slimību profilakses un kontroles cent</w:t>
            </w:r>
            <w:r w:rsidR="00C74FCE" w:rsidRPr="00C74FCE">
              <w:rPr>
                <w:rFonts w:ascii="Times New Roman" w:hAnsi="Times New Roman" w:cs="Times New Roman"/>
                <w:sz w:val="24"/>
                <w:szCs w:val="24"/>
              </w:rPr>
              <w:t>ra pakalpojumi ir sniedzami bez</w:t>
            </w:r>
            <w:r w:rsidR="00320E18" w:rsidRPr="00C74FCE">
              <w:rPr>
                <w:rFonts w:ascii="Times New Roman" w:hAnsi="Times New Roman" w:cs="Times New Roman"/>
                <w:sz w:val="24"/>
                <w:szCs w:val="24"/>
              </w:rPr>
              <w:t xml:space="preserve">maksas, </w:t>
            </w:r>
            <w:r w:rsidR="00A11DC2" w:rsidRPr="00C74FCE">
              <w:rPr>
                <w:rFonts w:ascii="Times New Roman" w:hAnsi="Times New Roman" w:cs="Times New Roman"/>
                <w:sz w:val="24"/>
                <w:szCs w:val="24"/>
              </w:rPr>
              <w:t xml:space="preserve">ir ieviesusies tehniska kļūda, </w:t>
            </w:r>
            <w:r w:rsidR="00A77FC8" w:rsidRPr="00C74FCE">
              <w:rPr>
                <w:rFonts w:ascii="Times New Roman" w:hAnsi="Times New Roman" w:cs="Times New Roman"/>
                <w:sz w:val="24"/>
                <w:szCs w:val="24"/>
              </w:rPr>
              <w:t xml:space="preserve">neprecizitāte, </w:t>
            </w:r>
            <w:r w:rsidR="00320E18" w:rsidRPr="00C74FCE">
              <w:rPr>
                <w:rFonts w:ascii="Times New Roman" w:hAnsi="Times New Roman" w:cs="Times New Roman"/>
                <w:sz w:val="24"/>
                <w:szCs w:val="24"/>
              </w:rPr>
              <w:t xml:space="preserve">nosakot, ka publiskām personām, t.sk. valsts un pašvaldību iestādēm, sniegtie pakalpojumi ir bezmaksas, kas ietver plašāku pakalpojuma saņēmēju </w:t>
            </w:r>
            <w:proofErr w:type="spellStart"/>
            <w:r w:rsidR="00320E18" w:rsidRPr="00C74FCE">
              <w:rPr>
                <w:rFonts w:ascii="Times New Roman" w:hAnsi="Times New Roman" w:cs="Times New Roman"/>
                <w:sz w:val="24"/>
                <w:szCs w:val="24"/>
              </w:rPr>
              <w:t>mērķgrupu</w:t>
            </w:r>
            <w:proofErr w:type="spellEnd"/>
            <w:r w:rsidR="00320E18" w:rsidRPr="00C74FCE">
              <w:rPr>
                <w:rFonts w:ascii="Times New Roman" w:hAnsi="Times New Roman" w:cs="Times New Roman"/>
                <w:sz w:val="24"/>
                <w:szCs w:val="24"/>
              </w:rPr>
              <w:t xml:space="preserve">, nekā tas sākotnēji tika paredzēts sagatavotajā noteikumu projektā, jo pie </w:t>
            </w:r>
            <w:r w:rsidR="00320E18" w:rsidRPr="00C74FCE">
              <w:rPr>
                <w:rFonts w:ascii="Times New Roman" w:hAnsi="Times New Roman" w:cs="Times New Roman"/>
                <w:sz w:val="24"/>
                <w:szCs w:val="24"/>
              </w:rPr>
              <w:lastRenderedPageBreak/>
              <w:t xml:space="preserve">publiskas personas pieder arī valsts augstskolas, kas ir publiskas atvasinātas personas, savukārt, tām Slimību profilakses un kontroles centrs pakalpojumus sniedz par maksu. </w:t>
            </w:r>
            <w:r w:rsidR="00590415" w:rsidRPr="00C74FCE">
              <w:rPr>
                <w:rFonts w:ascii="Times New Roman" w:hAnsi="Times New Roman" w:cs="Times New Roman"/>
                <w:sz w:val="24"/>
                <w:szCs w:val="24"/>
              </w:rPr>
              <w:t>Tādējādi ir nepieciešams</w:t>
            </w:r>
            <w:r w:rsidR="006D4181" w:rsidRPr="00C74FCE">
              <w:rPr>
                <w:rFonts w:ascii="Times New Roman" w:hAnsi="Times New Roman" w:cs="Times New Roman"/>
                <w:sz w:val="24"/>
                <w:szCs w:val="24"/>
              </w:rPr>
              <w:t xml:space="preserve"> labot tehniski radušos kļūdu, </w:t>
            </w:r>
            <w:r w:rsidR="00A77FC8" w:rsidRPr="00C74FCE">
              <w:rPr>
                <w:rFonts w:ascii="Times New Roman" w:hAnsi="Times New Roman" w:cs="Times New Roman"/>
                <w:sz w:val="24"/>
                <w:szCs w:val="24"/>
              </w:rPr>
              <w:t xml:space="preserve">neprecizitāti, </w:t>
            </w:r>
            <w:r w:rsidR="006D4181" w:rsidRPr="00C74FCE">
              <w:rPr>
                <w:rFonts w:ascii="Times New Roman" w:hAnsi="Times New Roman" w:cs="Times New Roman"/>
                <w:sz w:val="24"/>
                <w:szCs w:val="24"/>
              </w:rPr>
              <w:t xml:space="preserve">lai </w:t>
            </w:r>
            <w:r w:rsidR="00EB7F8B" w:rsidRPr="00C74FCE">
              <w:rPr>
                <w:rFonts w:ascii="Times New Roman" w:hAnsi="Times New Roman" w:cs="Times New Roman"/>
                <w:sz w:val="24"/>
                <w:szCs w:val="24"/>
              </w:rPr>
              <w:t xml:space="preserve">Slimību profilakses un kontroles centrs varētu iekasēt no </w:t>
            </w:r>
            <w:r w:rsidR="00320E18" w:rsidRPr="00C74FCE">
              <w:rPr>
                <w:rFonts w:ascii="Times New Roman" w:hAnsi="Times New Roman" w:cs="Times New Roman"/>
                <w:sz w:val="24"/>
                <w:szCs w:val="24"/>
              </w:rPr>
              <w:t>visām izglītības iestādēm</w:t>
            </w:r>
            <w:r w:rsidR="006D4181" w:rsidRPr="00C74FCE">
              <w:rPr>
                <w:rFonts w:ascii="Times New Roman" w:hAnsi="Times New Roman" w:cs="Times New Roman"/>
                <w:sz w:val="24"/>
                <w:szCs w:val="24"/>
              </w:rPr>
              <w:t xml:space="preserve"> samaksu par sniegtajiem pakalpojumiem</w:t>
            </w:r>
            <w:r w:rsidR="00C74FCE" w:rsidRPr="00C74FCE">
              <w:rPr>
                <w:rFonts w:ascii="Times New Roman" w:hAnsi="Times New Roman" w:cs="Times New Roman"/>
                <w:sz w:val="24"/>
                <w:szCs w:val="24"/>
              </w:rPr>
              <w:t>, piemērojot cenrādi.</w:t>
            </w:r>
          </w:p>
        </w:tc>
      </w:tr>
      <w:tr w:rsidR="001D4928" w:rsidRPr="00C74FCE" w:rsidTr="006E7CE8">
        <w:trPr>
          <w:trHeight w:val="685"/>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lastRenderedPageBreak/>
              <w:t> 3.</w:t>
            </w:r>
          </w:p>
        </w:tc>
        <w:tc>
          <w:tcPr>
            <w:tcW w:w="4153"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Saistītie politikas ietekmes novērtējumi un pētījumi</w:t>
            </w:r>
          </w:p>
        </w:tc>
        <w:tc>
          <w:tcPr>
            <w:tcW w:w="5214"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Calibri" w:hAnsi="Times New Roman" w:cs="Times New Roman"/>
                <w:sz w:val="24"/>
                <w:szCs w:val="24"/>
              </w:rPr>
              <w:t>Projekts šo jomu neskar.</w:t>
            </w:r>
          </w:p>
        </w:tc>
      </w:tr>
      <w:tr w:rsidR="001D4928" w:rsidRPr="00C74FCE" w:rsidTr="006E7CE8">
        <w:trPr>
          <w:trHeight w:val="309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4.</w:t>
            </w:r>
          </w:p>
        </w:tc>
        <w:tc>
          <w:tcPr>
            <w:tcW w:w="4153"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Tiesiskā regulējuma mērķis un būtība</w:t>
            </w:r>
          </w:p>
        </w:tc>
        <w:tc>
          <w:tcPr>
            <w:tcW w:w="5214" w:type="dxa"/>
            <w:tcBorders>
              <w:top w:val="outset" w:sz="6" w:space="0" w:color="auto"/>
              <w:left w:val="outset" w:sz="6" w:space="0" w:color="auto"/>
              <w:bottom w:val="outset" w:sz="6" w:space="0" w:color="auto"/>
              <w:right w:val="outset" w:sz="6" w:space="0" w:color="auto"/>
            </w:tcBorders>
            <w:hideMark/>
          </w:tcPr>
          <w:p w:rsidR="002A46C6" w:rsidRPr="00C74FCE" w:rsidRDefault="001D4928" w:rsidP="00AF094F">
            <w:pPr>
              <w:jc w:val="both"/>
              <w:rPr>
                <w:rFonts w:ascii="Times New Roman" w:hAnsi="Times New Roman" w:cs="Times New Roman"/>
                <w:sz w:val="24"/>
                <w:szCs w:val="24"/>
              </w:rPr>
            </w:pPr>
            <w:r w:rsidRPr="00C74FCE">
              <w:rPr>
                <w:rFonts w:ascii="Times New Roman" w:eastAsia="Times New Roman" w:hAnsi="Times New Roman" w:cs="Times New Roman"/>
                <w:sz w:val="24"/>
                <w:szCs w:val="24"/>
              </w:rPr>
              <w:t xml:space="preserve">   </w:t>
            </w:r>
            <w:r w:rsidR="00320E18" w:rsidRPr="00C74FCE">
              <w:rPr>
                <w:rFonts w:ascii="Times New Roman" w:eastAsia="Times New Roman" w:hAnsi="Times New Roman" w:cs="Times New Roman"/>
                <w:sz w:val="24"/>
                <w:szCs w:val="24"/>
              </w:rPr>
              <w:t xml:space="preserve">   </w:t>
            </w:r>
            <w:r w:rsidR="00320E18" w:rsidRPr="00C74FCE">
              <w:rPr>
                <w:rFonts w:ascii="Times New Roman" w:hAnsi="Times New Roman" w:cs="Times New Roman"/>
                <w:sz w:val="24"/>
                <w:szCs w:val="24"/>
              </w:rPr>
              <w:t>Ministru kabineta noteikumu „Grozījums Ministru kabineta 2012.gada 11.decembra noteikumos Nr.860 „Slimību profilakses un kontroles centra maksas pakalpojumu cenrādis”” projekts</w:t>
            </w:r>
            <w:r w:rsidR="00320E18" w:rsidRPr="00C74FCE">
              <w:rPr>
                <w:rFonts w:ascii="Times New Roman" w:hAnsi="Times New Roman" w:cs="Times New Roman"/>
                <w:b/>
                <w:bCs/>
                <w:sz w:val="24"/>
                <w:szCs w:val="24"/>
              </w:rPr>
              <w:t xml:space="preserve"> </w:t>
            </w:r>
            <w:r w:rsidR="00320E18" w:rsidRPr="00C74FCE">
              <w:rPr>
                <w:rFonts w:ascii="Times New Roman" w:hAnsi="Times New Roman" w:cs="Times New Roman"/>
                <w:sz w:val="24"/>
                <w:szCs w:val="24"/>
              </w:rPr>
              <w:t>paredz labot tehniski radušos neprecizitāti, izsakot citā redakcijā pielikuma 1.piezīmi, lai noteiktu, ka p</w:t>
            </w:r>
            <w:r w:rsidR="006E7CE8" w:rsidRPr="00C74FCE">
              <w:rPr>
                <w:rFonts w:ascii="Times New Roman" w:hAnsi="Times New Roman" w:cs="Times New Roman"/>
                <w:sz w:val="24"/>
                <w:szCs w:val="24"/>
              </w:rPr>
              <w:t>akalpojumus bez</w:t>
            </w:r>
            <w:r w:rsidR="00320E18" w:rsidRPr="00C74FCE">
              <w:rPr>
                <w:rFonts w:ascii="Times New Roman" w:hAnsi="Times New Roman" w:cs="Times New Roman"/>
                <w:sz w:val="24"/>
                <w:szCs w:val="24"/>
              </w:rPr>
              <w:t>maksas saņem tikai valsts tiešās pārvaldes iestādes un pašvaldību domes</w:t>
            </w:r>
            <w:r w:rsidR="00193201" w:rsidRPr="00C74FCE">
              <w:rPr>
                <w:rFonts w:ascii="Times New Roman" w:hAnsi="Times New Roman" w:cs="Times New Roman"/>
                <w:sz w:val="24"/>
                <w:szCs w:val="24"/>
              </w:rPr>
              <w:t>.</w:t>
            </w:r>
            <w:r w:rsidR="00AF094F" w:rsidRPr="00C74FCE">
              <w:rPr>
                <w:rFonts w:ascii="Times New Roman" w:hAnsi="Times New Roman" w:cs="Times New Roman"/>
                <w:sz w:val="24"/>
                <w:szCs w:val="24"/>
              </w:rPr>
              <w:t xml:space="preserve"> </w:t>
            </w:r>
            <w:r w:rsidR="006E7CE8" w:rsidRPr="00C74FCE">
              <w:rPr>
                <w:rFonts w:ascii="Times New Roman" w:hAnsi="Times New Roman" w:cs="Times New Roman"/>
                <w:sz w:val="24"/>
                <w:szCs w:val="24"/>
              </w:rPr>
              <w:t xml:space="preserve">Savukārt, maksas pakalpojumi tiks sniegti privātpersonai (fiziskai, juridiskai personai vai šādu personu apvienībai) un izglītības iestādēm. </w:t>
            </w:r>
            <w:r w:rsidR="00C541F4" w:rsidRPr="00C74FCE">
              <w:rPr>
                <w:rFonts w:ascii="Times New Roman" w:hAnsi="Times New Roman" w:cs="Times New Roman"/>
                <w:sz w:val="24"/>
                <w:szCs w:val="24"/>
              </w:rPr>
              <w:t xml:space="preserve">Ar izglītības iestādēm saskaņā ar Izglītības likuma 1.panta 7.punktu saprot </w:t>
            </w:r>
            <w:r w:rsidR="00AF094F" w:rsidRPr="00C74FCE">
              <w:rPr>
                <w:rFonts w:ascii="Times New Roman" w:hAnsi="Times New Roman" w:cs="Times New Roman"/>
                <w:sz w:val="24"/>
                <w:szCs w:val="24"/>
              </w:rPr>
              <w:t>valsts, pašvaldību vai citu juridisko vai fizisko personu dibināta iestāde, kuras uzdevums ir izglītības programmu īstenošana, vai komercsabiedrība, kuram izglītības programmu īstenošana ir viens no darbības veidiem. T</w:t>
            </w:r>
            <w:r w:rsidR="00C541F4" w:rsidRPr="00C74FCE">
              <w:rPr>
                <w:rFonts w:ascii="Times New Roman" w:hAnsi="Times New Roman" w:cs="Times New Roman"/>
                <w:sz w:val="24"/>
                <w:szCs w:val="24"/>
              </w:rPr>
              <w:t xml:space="preserve">ātad iekļauti visi iespējamie izglītības iestāžu veidi, tai skaitā, pašvaldību. </w:t>
            </w:r>
            <w:r w:rsidR="006D4181" w:rsidRPr="00C74FCE">
              <w:rPr>
                <w:rFonts w:ascii="Times New Roman" w:hAnsi="Times New Roman" w:cs="Times New Roman"/>
                <w:sz w:val="24"/>
                <w:szCs w:val="24"/>
              </w:rPr>
              <w:t>Noteikumu projekts pilnībā atrisinās anotācijas I sadaļas 2.punktā minēto problēmu, tiks novērsta tehniski radusies neprecizitāte.</w:t>
            </w:r>
          </w:p>
        </w:tc>
      </w:tr>
      <w:tr w:rsidR="001D4928" w:rsidRPr="00C74FCE" w:rsidTr="006E7CE8">
        <w:trPr>
          <w:trHeight w:val="476"/>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5.</w:t>
            </w:r>
          </w:p>
        </w:tc>
        <w:tc>
          <w:tcPr>
            <w:tcW w:w="4153"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Projekta izstrādē iesaistītās institūcijas</w:t>
            </w:r>
          </w:p>
        </w:tc>
        <w:tc>
          <w:tcPr>
            <w:tcW w:w="5214"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jc w:val="both"/>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Projekts šo jomu neskar.</w:t>
            </w:r>
            <w:r w:rsidRPr="00C74FCE">
              <w:rPr>
                <w:rFonts w:ascii="Times New Roman" w:hAnsi="Times New Roman" w:cs="Times New Roman"/>
                <w:sz w:val="24"/>
                <w:szCs w:val="24"/>
              </w:rPr>
              <w:t xml:space="preserve"> </w:t>
            </w:r>
          </w:p>
        </w:tc>
      </w:tr>
      <w:tr w:rsidR="001D4928" w:rsidRPr="00C74FCE" w:rsidTr="006E7CE8">
        <w:trPr>
          <w:trHeight w:val="688"/>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6.</w:t>
            </w:r>
          </w:p>
        </w:tc>
        <w:tc>
          <w:tcPr>
            <w:tcW w:w="4153"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Iemesli, kādēļ netika nodrošināta sabiedrības līdzdalība</w:t>
            </w:r>
          </w:p>
        </w:tc>
        <w:tc>
          <w:tcPr>
            <w:tcW w:w="5214" w:type="dxa"/>
            <w:tcBorders>
              <w:top w:val="outset" w:sz="6" w:space="0" w:color="auto"/>
              <w:left w:val="outset" w:sz="6" w:space="0" w:color="auto"/>
              <w:bottom w:val="outset" w:sz="6" w:space="0" w:color="auto"/>
              <w:right w:val="outset" w:sz="6" w:space="0" w:color="auto"/>
            </w:tcBorders>
            <w:hideMark/>
          </w:tcPr>
          <w:p w:rsidR="002A46C6" w:rsidRPr="00C74FCE" w:rsidRDefault="001D4928" w:rsidP="00A77FC8">
            <w:pPr>
              <w:jc w:val="both"/>
              <w:rPr>
                <w:rFonts w:ascii="Times New Roman" w:hAnsi="Times New Roman" w:cs="Times New Roman"/>
                <w:bCs/>
                <w:sz w:val="24"/>
                <w:szCs w:val="24"/>
              </w:rPr>
            </w:pPr>
            <w:r w:rsidRPr="00C74FCE">
              <w:rPr>
                <w:rFonts w:ascii="Times New Roman" w:hAnsi="Times New Roman" w:cs="Times New Roman"/>
                <w:bCs/>
                <w:sz w:val="24"/>
                <w:szCs w:val="24"/>
              </w:rPr>
              <w:t xml:space="preserve">  </w:t>
            </w:r>
            <w:r w:rsidR="00A77FC8" w:rsidRPr="00C74FCE">
              <w:rPr>
                <w:rFonts w:ascii="Times New Roman" w:hAnsi="Times New Roman" w:cs="Times New Roman"/>
                <w:sz w:val="24"/>
                <w:szCs w:val="24"/>
              </w:rPr>
              <w:t xml:space="preserve">Noteikumu projekts paredz tehniski radušās kļūdas labojumu (pielikuma pirmās piezīmes izteikšanu citā redakcijā), tādēļ sabiedrības līdzdalība netika </w:t>
            </w:r>
            <w:r w:rsidR="00A77FC8" w:rsidRPr="00C74FCE">
              <w:rPr>
                <w:rFonts w:ascii="Times New Roman" w:hAnsi="Times New Roman" w:cs="Times New Roman"/>
                <w:sz w:val="24"/>
                <w:szCs w:val="24"/>
              </w:rPr>
              <w:lastRenderedPageBreak/>
              <w:t>nodrošināta.</w:t>
            </w:r>
          </w:p>
        </w:tc>
      </w:tr>
      <w:tr w:rsidR="001D4928" w:rsidRPr="00C74FCE" w:rsidTr="006E7CE8">
        <w:trPr>
          <w:tblCellSpacing w:w="0" w:type="dxa"/>
          <w:jc w:val="center"/>
        </w:trPr>
        <w:tc>
          <w:tcPr>
            <w:tcW w:w="539"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lastRenderedPageBreak/>
              <w:t> 7.</w:t>
            </w:r>
          </w:p>
        </w:tc>
        <w:tc>
          <w:tcPr>
            <w:tcW w:w="4153"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11DC2">
            <w:pPr>
              <w:spacing w:before="75" w:after="75" w:line="240" w:lineRule="auto"/>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Cita informācija</w:t>
            </w:r>
          </w:p>
        </w:tc>
        <w:tc>
          <w:tcPr>
            <w:tcW w:w="5214" w:type="dxa"/>
            <w:tcBorders>
              <w:top w:val="outset" w:sz="6" w:space="0" w:color="auto"/>
              <w:left w:val="outset" w:sz="6" w:space="0" w:color="auto"/>
              <w:bottom w:val="outset" w:sz="6" w:space="0" w:color="auto"/>
              <w:right w:val="outset" w:sz="6" w:space="0" w:color="auto"/>
            </w:tcBorders>
            <w:hideMark/>
          </w:tcPr>
          <w:p w:rsidR="001D4928" w:rsidRPr="00C74FCE" w:rsidRDefault="001D4928" w:rsidP="00A77FC8">
            <w:pPr>
              <w:spacing w:before="75" w:after="75" w:line="240" w:lineRule="auto"/>
              <w:jc w:val="both"/>
              <w:rPr>
                <w:rFonts w:ascii="Times New Roman" w:eastAsia="Times New Roman" w:hAnsi="Times New Roman" w:cs="Times New Roman"/>
                <w:sz w:val="24"/>
                <w:szCs w:val="24"/>
              </w:rPr>
            </w:pPr>
            <w:r w:rsidRPr="00C74FCE">
              <w:rPr>
                <w:rFonts w:ascii="Times New Roman" w:eastAsia="Times New Roman" w:hAnsi="Times New Roman" w:cs="Times New Roman"/>
                <w:sz w:val="24"/>
                <w:szCs w:val="24"/>
              </w:rPr>
              <w:t xml:space="preserve">   </w:t>
            </w:r>
            <w:r w:rsidR="00A77FC8" w:rsidRPr="00C74FCE">
              <w:rPr>
                <w:rFonts w:ascii="Times New Roman" w:eastAsia="Times New Roman" w:hAnsi="Times New Roman" w:cs="Times New Roman"/>
                <w:sz w:val="24"/>
                <w:szCs w:val="24"/>
              </w:rPr>
              <w:t>Projekts šo jomu neskar.</w:t>
            </w:r>
          </w:p>
        </w:tc>
      </w:tr>
    </w:tbl>
    <w:p w:rsidR="00185897" w:rsidRDefault="00185897" w:rsidP="00185897">
      <w:pPr>
        <w:pStyle w:val="naisf"/>
        <w:spacing w:before="0" w:after="0"/>
        <w:ind w:firstLine="0"/>
        <w:rPr>
          <w:i/>
          <w:sz w:val="28"/>
          <w:szCs w:val="28"/>
        </w:rPr>
      </w:pPr>
    </w:p>
    <w:p w:rsidR="00185897" w:rsidRPr="00525AA4" w:rsidRDefault="00185897" w:rsidP="00185897">
      <w:pPr>
        <w:pStyle w:val="naisf"/>
        <w:spacing w:before="0" w:after="0"/>
        <w:jc w:val="center"/>
        <w:rPr>
          <w:i/>
          <w:sz w:val="28"/>
          <w:szCs w:val="28"/>
        </w:rPr>
      </w:pPr>
      <w:r w:rsidRPr="00525AA4">
        <w:rPr>
          <w:i/>
          <w:sz w:val="28"/>
          <w:szCs w:val="28"/>
        </w:rPr>
        <w:t xml:space="preserve">Anotācijas </w:t>
      </w:r>
      <w:r>
        <w:rPr>
          <w:i/>
          <w:sz w:val="28"/>
          <w:szCs w:val="28"/>
        </w:rPr>
        <w:t xml:space="preserve">II. - </w:t>
      </w:r>
      <w:r w:rsidRPr="00525AA4">
        <w:rPr>
          <w:i/>
          <w:sz w:val="28"/>
          <w:szCs w:val="28"/>
        </w:rPr>
        <w:t>VI. sadaļa – projekts šīs jomas neskar.</w:t>
      </w:r>
    </w:p>
    <w:p w:rsidR="00185897" w:rsidRPr="005E31B4" w:rsidRDefault="00185897" w:rsidP="00185897">
      <w:pPr>
        <w:pStyle w:val="naisf"/>
        <w:spacing w:before="0" w:after="0"/>
        <w:ind w:firstLine="0"/>
        <w:rPr>
          <w:i/>
          <w:sz w:val="28"/>
          <w:szCs w:val="28"/>
        </w:rPr>
      </w:pPr>
    </w:p>
    <w:tbl>
      <w:tblPr>
        <w:tblW w:w="9921" w:type="dxa"/>
        <w:jc w:val="center"/>
        <w:tblCellSpacing w:w="0" w:type="dxa"/>
        <w:tblInd w:w="-1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5"/>
        <w:gridCol w:w="2954"/>
        <w:gridCol w:w="6402"/>
      </w:tblGrid>
      <w:tr w:rsidR="004C6F0E" w:rsidRPr="00AA7CA8" w:rsidTr="00CB29AE">
        <w:trPr>
          <w:tblCellSpacing w:w="0" w:type="dxa"/>
          <w:jc w:val="center"/>
        </w:trPr>
        <w:tc>
          <w:tcPr>
            <w:tcW w:w="9921" w:type="dxa"/>
            <w:gridSpan w:val="3"/>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jc w:val="center"/>
              <w:rPr>
                <w:rFonts w:ascii="Times New Roman" w:eastAsia="Times New Roman" w:hAnsi="Times New Roman"/>
                <w:sz w:val="24"/>
                <w:szCs w:val="24"/>
              </w:rPr>
            </w:pPr>
            <w:r w:rsidRPr="00C80A77">
              <w:rPr>
                <w:rFonts w:ascii="Times New Roman" w:eastAsia="Times New Roman" w:hAnsi="Times New Roman"/>
                <w:b/>
                <w:bCs/>
                <w:sz w:val="24"/>
                <w:szCs w:val="24"/>
              </w:rPr>
              <w:t> VII. Tiesību akta projekta izpildes nodrošināšana un tās ietekme uz institūcijām</w:t>
            </w:r>
          </w:p>
        </w:tc>
      </w:tr>
      <w:tr w:rsidR="004C6F0E" w:rsidRPr="00AA7CA8" w:rsidTr="00CB29AE">
        <w:trPr>
          <w:trHeight w:val="427"/>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1.</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izpildē iesaistītās institūcijas</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2A3815">
            <w:pPr>
              <w:spacing w:before="75" w:after="75"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Noteikumu projekta izpildi nodrošinās </w:t>
            </w:r>
            <w:r w:rsidR="002A3815">
              <w:rPr>
                <w:rFonts w:ascii="Times New Roman" w:eastAsia="Times New Roman" w:hAnsi="Times New Roman" w:cs="Times New Roman"/>
                <w:sz w:val="24"/>
                <w:szCs w:val="24"/>
              </w:rPr>
              <w:t>Slimību profilakses un kontroles centrs</w:t>
            </w:r>
            <w:r>
              <w:rPr>
                <w:rFonts w:ascii="Times New Roman" w:eastAsia="Times New Roman" w:hAnsi="Times New Roman" w:cs="Times New Roman"/>
                <w:sz w:val="24"/>
                <w:szCs w:val="24"/>
              </w:rPr>
              <w:t>.</w:t>
            </w:r>
          </w:p>
        </w:tc>
      </w:tr>
      <w:tr w:rsidR="004C6F0E" w:rsidRPr="00C80A77" w:rsidTr="00CB29AE">
        <w:trPr>
          <w:trHeight w:val="46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2.</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funkcijām</w:t>
            </w:r>
          </w:p>
        </w:tc>
        <w:tc>
          <w:tcPr>
            <w:tcW w:w="6402" w:type="dxa"/>
            <w:tcBorders>
              <w:top w:val="outset" w:sz="6" w:space="0" w:color="auto"/>
              <w:left w:val="outset" w:sz="6" w:space="0" w:color="auto"/>
              <w:bottom w:val="outset" w:sz="6" w:space="0" w:color="auto"/>
              <w:right w:val="outset" w:sz="6" w:space="0" w:color="auto"/>
            </w:tcBorders>
            <w:hideMark/>
          </w:tcPr>
          <w:p w:rsidR="004C6F0E" w:rsidRPr="00EF1B34" w:rsidRDefault="00320E18" w:rsidP="00CB29AE">
            <w:pPr>
              <w:jc w:val="both"/>
              <w:rPr>
                <w:rFonts w:ascii="Times New Roman" w:hAnsi="Times New Roman" w:cs="Times New Roman"/>
                <w:sz w:val="24"/>
                <w:szCs w:val="24"/>
              </w:rPr>
            </w:pPr>
            <w:r w:rsidRPr="00C80A77">
              <w:rPr>
                <w:rFonts w:ascii="Times New Roman" w:hAnsi="Times New Roman" w:cs="Times New Roman"/>
              </w:rPr>
              <w:t>Projekts šo jomu neskar.</w:t>
            </w:r>
          </w:p>
        </w:tc>
      </w:tr>
      <w:tr w:rsidR="004C6F0E" w:rsidRPr="00C80A77" w:rsidTr="00CB29AE">
        <w:trPr>
          <w:trHeight w:val="725"/>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3.</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Jaunu institūciju izveide</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rPr>
            </w:pPr>
            <w:r w:rsidRPr="00C80A77">
              <w:rPr>
                <w:rFonts w:ascii="Times New Roman" w:eastAsia="Times New Roman" w:hAnsi="Times New Roman" w:cs="Times New Roman"/>
                <w:sz w:val="24"/>
                <w:szCs w:val="24"/>
              </w:rPr>
              <w:t> </w:t>
            </w:r>
            <w:r w:rsidRPr="00C80A77">
              <w:rPr>
                <w:rFonts w:ascii="Times New Roman" w:hAnsi="Times New Roman" w:cs="Times New Roman"/>
              </w:rPr>
              <w:t>Projekts šo jomu neskar.</w:t>
            </w:r>
          </w:p>
        </w:tc>
      </w:tr>
      <w:tr w:rsidR="004C6F0E" w:rsidRPr="00C80A77" w:rsidTr="00CB29AE">
        <w:trPr>
          <w:trHeight w:val="780"/>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4.</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Esošu institūciju likvidācija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rPr>
            </w:pPr>
            <w:r w:rsidRPr="00C80A77">
              <w:rPr>
                <w:rFonts w:ascii="Times New Roman" w:eastAsia="Times New Roman" w:hAnsi="Times New Roman" w:cs="Times New Roman"/>
                <w:sz w:val="24"/>
                <w:szCs w:val="24"/>
              </w:rPr>
              <w:t> </w:t>
            </w:r>
            <w:r w:rsidRPr="00C80A77">
              <w:rPr>
                <w:rFonts w:ascii="Times New Roman" w:hAnsi="Times New Roman" w:cs="Times New Roman"/>
              </w:rPr>
              <w:t>Projekts šo jomu neskar.</w:t>
            </w:r>
          </w:p>
        </w:tc>
      </w:tr>
      <w:tr w:rsidR="004C6F0E" w:rsidRPr="00C80A77" w:rsidTr="00CB29AE">
        <w:trPr>
          <w:trHeight w:val="703"/>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5.</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Projekta izpildes ietekme uz pārvaldes institucionālo struktūru.</w:t>
            </w:r>
          </w:p>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Esošu institūciju reorganizācija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cs="Times New Roman"/>
                <w:sz w:val="24"/>
                <w:szCs w:val="24"/>
              </w:rPr>
            </w:pPr>
            <w:r w:rsidRPr="00C80A77">
              <w:rPr>
                <w:rFonts w:ascii="Times New Roman" w:hAnsi="Times New Roman" w:cs="Times New Roman"/>
              </w:rPr>
              <w:t>Projekts šo jomu neskar.</w:t>
            </w:r>
          </w:p>
        </w:tc>
      </w:tr>
      <w:tr w:rsidR="004C6F0E" w:rsidRPr="00C80A77" w:rsidTr="00CB29AE">
        <w:trPr>
          <w:trHeight w:val="476"/>
          <w:tblCellSpacing w:w="0" w:type="dxa"/>
          <w:jc w:val="center"/>
        </w:trPr>
        <w:tc>
          <w:tcPr>
            <w:tcW w:w="565"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6.</w:t>
            </w:r>
          </w:p>
        </w:tc>
        <w:tc>
          <w:tcPr>
            <w:tcW w:w="2954"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Cita informācija</w:t>
            </w:r>
          </w:p>
        </w:tc>
        <w:tc>
          <w:tcPr>
            <w:tcW w:w="6402" w:type="dxa"/>
            <w:tcBorders>
              <w:top w:val="outset" w:sz="6" w:space="0" w:color="auto"/>
              <w:left w:val="outset" w:sz="6" w:space="0" w:color="auto"/>
              <w:bottom w:val="outset" w:sz="6" w:space="0" w:color="auto"/>
              <w:right w:val="outset" w:sz="6" w:space="0" w:color="auto"/>
            </w:tcBorders>
            <w:hideMark/>
          </w:tcPr>
          <w:p w:rsidR="004C6F0E" w:rsidRPr="00C80A77" w:rsidRDefault="004C6F0E" w:rsidP="00CB29AE">
            <w:pPr>
              <w:spacing w:before="75" w:after="75" w:line="240" w:lineRule="auto"/>
              <w:rPr>
                <w:rFonts w:ascii="Times New Roman" w:eastAsia="Times New Roman" w:hAnsi="Times New Roman"/>
                <w:sz w:val="24"/>
                <w:szCs w:val="24"/>
              </w:rPr>
            </w:pPr>
            <w:r w:rsidRPr="00C80A77">
              <w:rPr>
                <w:rFonts w:ascii="Times New Roman" w:eastAsia="Times New Roman" w:hAnsi="Times New Roman"/>
                <w:sz w:val="24"/>
                <w:szCs w:val="24"/>
              </w:rPr>
              <w:t> Nav</w:t>
            </w:r>
          </w:p>
        </w:tc>
      </w:tr>
    </w:tbl>
    <w:p w:rsidR="006D4181" w:rsidRDefault="006D4181" w:rsidP="0054042E">
      <w:pPr>
        <w:pStyle w:val="naisf"/>
        <w:spacing w:before="0" w:after="0"/>
        <w:ind w:firstLine="0"/>
        <w:jc w:val="center"/>
        <w:rPr>
          <w:color w:val="000000"/>
          <w:sz w:val="28"/>
          <w:szCs w:val="28"/>
        </w:rPr>
      </w:pPr>
    </w:p>
    <w:p w:rsidR="00A77FC8" w:rsidRDefault="00A77FC8" w:rsidP="00C74FCE">
      <w:pPr>
        <w:pStyle w:val="naisf"/>
        <w:spacing w:before="0" w:after="0"/>
        <w:ind w:firstLine="0"/>
        <w:rPr>
          <w:color w:val="000000"/>
          <w:sz w:val="28"/>
          <w:szCs w:val="28"/>
        </w:rPr>
      </w:pPr>
    </w:p>
    <w:p w:rsidR="0054042E" w:rsidRPr="007D7058" w:rsidRDefault="0054042E" w:rsidP="0054042E">
      <w:pPr>
        <w:pStyle w:val="naisf"/>
        <w:spacing w:before="0" w:after="0"/>
        <w:ind w:firstLine="0"/>
        <w:jc w:val="center"/>
        <w:rPr>
          <w:iCs/>
          <w:sz w:val="28"/>
          <w:szCs w:val="28"/>
        </w:rPr>
      </w:pPr>
      <w:r>
        <w:rPr>
          <w:color w:val="000000"/>
          <w:sz w:val="28"/>
          <w:szCs w:val="28"/>
        </w:rPr>
        <w:t xml:space="preserve">Veselības ministre                                                                         </w:t>
      </w:r>
      <w:proofErr w:type="spellStart"/>
      <w:r>
        <w:rPr>
          <w:color w:val="000000"/>
          <w:sz w:val="28"/>
          <w:szCs w:val="28"/>
        </w:rPr>
        <w:t>I.Circene</w:t>
      </w:r>
      <w:proofErr w:type="spellEnd"/>
    </w:p>
    <w:p w:rsidR="001D4928" w:rsidRDefault="001D4928" w:rsidP="0054042E">
      <w:pPr>
        <w:suppressAutoHyphens/>
        <w:spacing w:after="0" w:line="240" w:lineRule="auto"/>
        <w:rPr>
          <w:rFonts w:ascii="Times New Roman" w:hAnsi="Times New Roman" w:cs="Times New Roman"/>
          <w:sz w:val="24"/>
          <w:szCs w:val="24"/>
        </w:rPr>
      </w:pPr>
    </w:p>
    <w:p w:rsidR="006D4181" w:rsidRDefault="006D4181" w:rsidP="0054042E">
      <w:pPr>
        <w:suppressAutoHyphens/>
        <w:spacing w:after="0" w:line="240" w:lineRule="auto"/>
        <w:rPr>
          <w:rFonts w:ascii="Times New Roman" w:hAnsi="Times New Roman" w:cs="Times New Roman"/>
          <w:sz w:val="24"/>
          <w:szCs w:val="24"/>
        </w:rPr>
      </w:pPr>
    </w:p>
    <w:p w:rsidR="007406C0" w:rsidRDefault="007406C0" w:rsidP="005404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17.06.2013</w:t>
      </w:r>
      <w:r w:rsidR="00C74FCE">
        <w:rPr>
          <w:rFonts w:ascii="Times New Roman" w:hAnsi="Times New Roman" w:cs="Times New Roman"/>
          <w:sz w:val="24"/>
          <w:szCs w:val="24"/>
        </w:rPr>
        <w:t xml:space="preserve">     11:23</w:t>
      </w:r>
    </w:p>
    <w:p w:rsidR="0054042E" w:rsidRPr="001D4928" w:rsidRDefault="00C74FCE" w:rsidP="0054042E">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581</w:t>
      </w:r>
    </w:p>
    <w:p w:rsidR="0054042E" w:rsidRPr="00540000" w:rsidRDefault="0054042E" w:rsidP="0054042E">
      <w:pPr>
        <w:suppressAutoHyphens/>
        <w:spacing w:after="0" w:line="240" w:lineRule="auto"/>
        <w:rPr>
          <w:rFonts w:ascii="Times New Roman" w:hAnsi="Times New Roman" w:cs="Times New Roman"/>
          <w:sz w:val="24"/>
          <w:szCs w:val="24"/>
        </w:rPr>
      </w:pPr>
      <w:r w:rsidRPr="00540000">
        <w:rPr>
          <w:rFonts w:ascii="Times New Roman" w:hAnsi="Times New Roman" w:cs="Times New Roman"/>
          <w:sz w:val="24"/>
          <w:szCs w:val="24"/>
        </w:rPr>
        <w:t>Ž.Zvaigzne</w:t>
      </w:r>
    </w:p>
    <w:p w:rsidR="0054042E" w:rsidRPr="00540000" w:rsidRDefault="0054042E" w:rsidP="0054042E">
      <w:pPr>
        <w:suppressAutoHyphens/>
        <w:spacing w:after="0" w:line="240" w:lineRule="auto"/>
        <w:rPr>
          <w:rFonts w:ascii="Times New Roman" w:hAnsi="Times New Roman" w:cs="Times New Roman"/>
          <w:sz w:val="24"/>
          <w:szCs w:val="24"/>
        </w:rPr>
      </w:pPr>
      <w:r w:rsidRPr="00540000">
        <w:rPr>
          <w:rFonts w:ascii="Times New Roman" w:hAnsi="Times New Roman" w:cs="Times New Roman"/>
          <w:sz w:val="24"/>
          <w:szCs w:val="24"/>
        </w:rPr>
        <w:t>67876041, Zanete.Zvaigzne@vm.gov.lv</w:t>
      </w:r>
    </w:p>
    <w:p w:rsidR="000752B8" w:rsidRDefault="000752B8" w:rsidP="009501D0">
      <w:pPr>
        <w:pStyle w:val="naisf"/>
        <w:spacing w:before="0" w:after="0"/>
        <w:ind w:firstLine="0"/>
        <w:jc w:val="center"/>
        <w:rPr>
          <w:color w:val="000000"/>
          <w:sz w:val="28"/>
          <w:szCs w:val="28"/>
        </w:rPr>
      </w:pPr>
    </w:p>
    <w:sectPr w:rsidR="000752B8" w:rsidSect="008F0541">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B43" w:rsidRDefault="003D5B43" w:rsidP="00D176BF">
      <w:pPr>
        <w:spacing w:after="0" w:line="240" w:lineRule="auto"/>
      </w:pPr>
      <w:r>
        <w:separator/>
      </w:r>
    </w:p>
  </w:endnote>
  <w:endnote w:type="continuationSeparator" w:id="0">
    <w:p w:rsidR="003D5B43" w:rsidRDefault="003D5B43" w:rsidP="00D17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43" w:rsidRPr="00185897" w:rsidRDefault="003D5B43" w:rsidP="00185897">
    <w:pPr>
      <w:jc w:val="both"/>
      <w:rPr>
        <w:rFonts w:ascii="Times New Roman" w:hAnsi="Times New Roman" w:cs="Times New Roman"/>
      </w:rPr>
    </w:pPr>
    <w:r>
      <w:rPr>
        <w:rFonts w:ascii="Times New Roman" w:hAnsi="Times New Roman" w:cs="Times New Roman"/>
      </w:rPr>
      <w:t>VMAnot_1706</w:t>
    </w:r>
    <w:r w:rsidRPr="00185897">
      <w:rPr>
        <w:rFonts w:ascii="Times New Roman" w:hAnsi="Times New Roman" w:cs="Times New Roman"/>
      </w:rPr>
      <w:t xml:space="preserve">13_SPKC; </w:t>
    </w:r>
    <w:bookmarkStart w:id="2" w:name="OLE_LINK8"/>
    <w:bookmarkStart w:id="3" w:name="OLE_LINK9"/>
    <w:r w:rsidRPr="00185897">
      <w:rPr>
        <w:rFonts w:ascii="Times New Roman" w:hAnsi="Times New Roman" w:cs="Times New Roman"/>
      </w:rPr>
      <w:t>Ministru kabineta noteikumu „Grozījums Ministru kabineta 2012.gada 11.decembra noteikumos Nr.860 „Slimību profilakses un kontroles centra maksas pakalpojumu cenrādis”” projekta</w:t>
    </w:r>
    <w:r w:rsidRPr="00185897">
      <w:rPr>
        <w:rFonts w:ascii="Times New Roman" w:hAnsi="Times New Roman" w:cs="Times New Roman"/>
        <w:bCs/>
      </w:rPr>
      <w:t xml:space="preserve"> </w:t>
    </w:r>
    <w:r w:rsidRPr="00185897">
      <w:rPr>
        <w:rFonts w:ascii="Times New Roman" w:hAnsi="Times New Roman" w:cs="Times New Roman"/>
      </w:rPr>
      <w:t>sākotnējās (</w:t>
    </w:r>
    <w:proofErr w:type="spellStart"/>
    <w:r w:rsidRPr="00185897">
      <w:rPr>
        <w:rFonts w:ascii="Times New Roman" w:hAnsi="Times New Roman" w:cs="Times New Roman"/>
      </w:rPr>
      <w:t>ex-ante</w:t>
    </w:r>
    <w:proofErr w:type="spellEnd"/>
    <w:r w:rsidRPr="00185897">
      <w:rPr>
        <w:rFonts w:ascii="Times New Roman" w:hAnsi="Times New Roman" w:cs="Times New Roman"/>
      </w:rPr>
      <w:t>) ietekmes novērtējuma ziņojums (anotācija)</w:t>
    </w:r>
    <w:bookmarkEnd w:id="2"/>
    <w:bookmarkEnd w:id="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43" w:rsidRPr="00185897" w:rsidRDefault="003D5B43" w:rsidP="001D4928">
    <w:pPr>
      <w:jc w:val="both"/>
      <w:rPr>
        <w:rFonts w:ascii="Times New Roman" w:hAnsi="Times New Roman" w:cs="Times New Roman"/>
      </w:rPr>
    </w:pPr>
    <w:r>
      <w:rPr>
        <w:rFonts w:ascii="Times New Roman" w:hAnsi="Times New Roman" w:cs="Times New Roman"/>
      </w:rPr>
      <w:t>VMAnot_1706</w:t>
    </w:r>
    <w:r w:rsidRPr="00185897">
      <w:rPr>
        <w:rFonts w:ascii="Times New Roman" w:hAnsi="Times New Roman" w:cs="Times New Roman"/>
      </w:rPr>
      <w:t xml:space="preserve">13_SPKC; </w:t>
    </w:r>
    <w:bookmarkStart w:id="4" w:name="OLE_LINK3"/>
    <w:bookmarkStart w:id="5" w:name="OLE_LINK4"/>
    <w:r w:rsidRPr="00185897">
      <w:rPr>
        <w:rFonts w:ascii="Times New Roman" w:hAnsi="Times New Roman" w:cs="Times New Roman"/>
      </w:rPr>
      <w:t xml:space="preserve">Ministru kabineta noteikumu </w:t>
    </w:r>
    <w:bookmarkStart w:id="6" w:name="_Hlk243982562"/>
    <w:bookmarkStart w:id="7" w:name="OLE_LINK5"/>
    <w:bookmarkStart w:id="8" w:name="OLE_LINK6"/>
    <w:bookmarkStart w:id="9" w:name="OLE_LINK7"/>
    <w:bookmarkStart w:id="10" w:name="OLE_LINK14"/>
    <w:bookmarkStart w:id="11" w:name="OLE_LINK15"/>
    <w:bookmarkStart w:id="12" w:name="OLE_LINK18"/>
    <w:bookmarkStart w:id="13" w:name="OLE_LINK19"/>
    <w:bookmarkStart w:id="14" w:name="_Hlk303765041"/>
    <w:bookmarkStart w:id="15" w:name="OLE_LINK20"/>
    <w:bookmarkStart w:id="16" w:name="OLE_LINK21"/>
    <w:bookmarkStart w:id="17" w:name="_Hlk337649503"/>
    <w:bookmarkStart w:id="18" w:name="OLE_LINK22"/>
    <w:bookmarkStart w:id="19" w:name="OLE_LINK23"/>
    <w:bookmarkStart w:id="20" w:name="_Hlk339282498"/>
    <w:bookmarkStart w:id="21" w:name="OLE_LINK24"/>
    <w:bookmarkStart w:id="22" w:name="OLE_LINK25"/>
    <w:bookmarkStart w:id="23" w:name="_Hlk340495617"/>
    <w:bookmarkStart w:id="24" w:name="OLE_LINK28"/>
    <w:bookmarkStart w:id="25" w:name="OLE_LINK29"/>
    <w:bookmarkStart w:id="26" w:name="_Hlk354059799"/>
    <w:bookmarkStart w:id="27" w:name="OLE_LINK30"/>
    <w:bookmarkStart w:id="28" w:name="OLE_LINK31"/>
    <w:bookmarkStart w:id="29" w:name="_Hlk355256025"/>
    <w:bookmarkStart w:id="30" w:name="OLE_LINK32"/>
    <w:bookmarkStart w:id="31" w:name="OLE_LINK33"/>
    <w:bookmarkStart w:id="32" w:name="_Hlk356307045"/>
    <w:r w:rsidRPr="00185897">
      <w:rPr>
        <w:rFonts w:ascii="Times New Roman" w:hAnsi="Times New Roman" w:cs="Times New Roman"/>
      </w:rPr>
      <w:t>„Grozījums Ministru kabineta 2012.gada 11.decembra noteikumos Nr.860 „Slimību profilakses un kontroles centra maksas pakalpojumu cenrādis”” projekt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85897">
      <w:rPr>
        <w:rFonts w:ascii="Times New Roman" w:hAnsi="Times New Roman" w:cs="Times New Roman"/>
      </w:rPr>
      <w:t>a</w:t>
    </w:r>
    <w:r w:rsidRPr="00185897">
      <w:rPr>
        <w:rFonts w:ascii="Times New Roman" w:hAnsi="Times New Roman" w:cs="Times New Roman"/>
        <w:bCs/>
      </w:rPr>
      <w:t xml:space="preserve"> </w:t>
    </w:r>
    <w:r w:rsidRPr="00185897">
      <w:rPr>
        <w:rFonts w:ascii="Times New Roman" w:hAnsi="Times New Roman" w:cs="Times New Roman"/>
      </w:rPr>
      <w:t>sākotnējās (</w:t>
    </w:r>
    <w:proofErr w:type="spellStart"/>
    <w:r w:rsidRPr="00185897">
      <w:rPr>
        <w:rFonts w:ascii="Times New Roman" w:hAnsi="Times New Roman" w:cs="Times New Roman"/>
      </w:rPr>
      <w:t>ex-ante</w:t>
    </w:r>
    <w:proofErr w:type="spellEnd"/>
    <w:r w:rsidRPr="00185897">
      <w:rPr>
        <w:rFonts w:ascii="Times New Roman" w:hAnsi="Times New Roman" w:cs="Times New Roman"/>
      </w:rPr>
      <w:t>) ietekmes novērtējuma ziņojums (anotācija)</w:t>
    </w:r>
    <w:bookmarkEnd w:id="4"/>
    <w:bookmarkEnd w:id="5"/>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B43" w:rsidRDefault="003D5B43" w:rsidP="00D176BF">
      <w:pPr>
        <w:spacing w:after="0" w:line="240" w:lineRule="auto"/>
      </w:pPr>
      <w:r>
        <w:separator/>
      </w:r>
    </w:p>
  </w:footnote>
  <w:footnote w:type="continuationSeparator" w:id="0">
    <w:p w:rsidR="003D5B43" w:rsidRDefault="003D5B43" w:rsidP="00D17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5563"/>
      <w:docPartObj>
        <w:docPartGallery w:val="Page Numbers (Top of Page)"/>
        <w:docPartUnique/>
      </w:docPartObj>
    </w:sdtPr>
    <w:sdtContent>
      <w:p w:rsidR="003D5B43" w:rsidRDefault="003D5B43">
        <w:pPr>
          <w:pStyle w:val="Header"/>
          <w:jc w:val="center"/>
        </w:pPr>
        <w:r w:rsidRPr="008F0541">
          <w:rPr>
            <w:rFonts w:ascii="Times New Roman" w:hAnsi="Times New Roman" w:cs="Times New Roman"/>
          </w:rPr>
          <w:fldChar w:fldCharType="begin"/>
        </w:r>
        <w:r w:rsidRPr="008F0541">
          <w:rPr>
            <w:rFonts w:ascii="Times New Roman" w:hAnsi="Times New Roman" w:cs="Times New Roman"/>
          </w:rPr>
          <w:instrText xml:space="preserve"> PAGE   \* MERGEFORMAT </w:instrText>
        </w:r>
        <w:r w:rsidRPr="008F0541">
          <w:rPr>
            <w:rFonts w:ascii="Times New Roman" w:hAnsi="Times New Roman" w:cs="Times New Roman"/>
          </w:rPr>
          <w:fldChar w:fldCharType="separate"/>
        </w:r>
        <w:r w:rsidR="00C74FCE">
          <w:rPr>
            <w:rFonts w:ascii="Times New Roman" w:hAnsi="Times New Roman" w:cs="Times New Roman"/>
            <w:noProof/>
          </w:rPr>
          <w:t>3</w:t>
        </w:r>
        <w:r w:rsidRPr="008F0541">
          <w:rPr>
            <w:rFonts w:ascii="Times New Roman" w:hAnsi="Times New Roman" w:cs="Times New Roman"/>
          </w:rPr>
          <w:fldChar w:fldCharType="end"/>
        </w:r>
      </w:p>
    </w:sdtContent>
  </w:sdt>
  <w:p w:rsidR="003D5B43" w:rsidRDefault="003D5B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C3D"/>
    <w:multiLevelType w:val="hybridMultilevel"/>
    <w:tmpl w:val="323A441E"/>
    <w:lvl w:ilvl="0" w:tplc="D84C54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6758F"/>
    <w:multiLevelType w:val="hybridMultilevel"/>
    <w:tmpl w:val="C310F654"/>
    <w:lvl w:ilvl="0" w:tplc="D696CDCC">
      <w:start w:val="20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D36AB1"/>
    <w:multiLevelType w:val="hybridMultilevel"/>
    <w:tmpl w:val="9326B458"/>
    <w:lvl w:ilvl="0" w:tplc="6D16685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461AE"/>
    <w:multiLevelType w:val="hybridMultilevel"/>
    <w:tmpl w:val="E02C9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E17097"/>
    <w:multiLevelType w:val="hybridMultilevel"/>
    <w:tmpl w:val="09FC8008"/>
    <w:lvl w:ilvl="0" w:tplc="2EDABABA">
      <w:start w:val="20"/>
      <w:numFmt w:val="bullet"/>
      <w:lvlText w:val="-"/>
      <w:lvlJc w:val="left"/>
      <w:pPr>
        <w:ind w:left="420" w:hanging="360"/>
      </w:pPr>
      <w:rPr>
        <w:rFonts w:ascii="Times New Roman" w:eastAsia="Times New Roman" w:hAnsi="Times New Roman" w:hint="default"/>
      </w:rPr>
    </w:lvl>
    <w:lvl w:ilvl="1" w:tplc="04260003" w:tentative="1">
      <w:start w:val="1"/>
      <w:numFmt w:val="bullet"/>
      <w:lvlText w:val="o"/>
      <w:lvlJc w:val="left"/>
      <w:pPr>
        <w:ind w:left="1140" w:hanging="360"/>
      </w:pPr>
      <w:rPr>
        <w:rFonts w:ascii="Courier New" w:hAnsi="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
    <w:nsid w:val="26AD04AA"/>
    <w:multiLevelType w:val="hybridMultilevel"/>
    <w:tmpl w:val="A856889A"/>
    <w:lvl w:ilvl="0" w:tplc="DC1A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76106"/>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55A37"/>
    <w:multiLevelType w:val="hybridMultilevel"/>
    <w:tmpl w:val="89120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6C0D8F"/>
    <w:multiLevelType w:val="hybridMultilevel"/>
    <w:tmpl w:val="7EEC8FE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460A2C50"/>
    <w:multiLevelType w:val="multilevel"/>
    <w:tmpl w:val="24F07FC4"/>
    <w:lvl w:ilvl="0">
      <w:start w:val="1"/>
      <w:numFmt w:val="decimal"/>
      <w:lvlText w:val="%1."/>
      <w:lvlJc w:val="left"/>
      <w:pPr>
        <w:ind w:left="928" w:hanging="360"/>
      </w:pPr>
      <w:rPr>
        <w:rFonts w:hint="default"/>
        <w:sz w:val="28"/>
        <w:szCs w:val="28"/>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8854B72"/>
    <w:multiLevelType w:val="hybridMultilevel"/>
    <w:tmpl w:val="00669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D44A8"/>
    <w:multiLevelType w:val="hybridMultilevel"/>
    <w:tmpl w:val="194E1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E96CF0"/>
    <w:multiLevelType w:val="multilevel"/>
    <w:tmpl w:val="19C623BE"/>
    <w:lvl w:ilvl="0">
      <w:start w:val="1"/>
      <w:numFmt w:val="decimal"/>
      <w:lvlText w:val="%1."/>
      <w:lvlJc w:val="left"/>
      <w:pPr>
        <w:ind w:left="420" w:hanging="420"/>
      </w:pPr>
      <w:rPr>
        <w:rFonts w:hint="default"/>
      </w:rPr>
    </w:lvl>
    <w:lvl w:ilvl="1">
      <w:start w:val="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nsid w:val="557E110B"/>
    <w:multiLevelType w:val="hybridMultilevel"/>
    <w:tmpl w:val="E07C6E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D5651C"/>
    <w:multiLevelType w:val="hybridMultilevel"/>
    <w:tmpl w:val="278EDF6A"/>
    <w:lvl w:ilvl="0" w:tplc="F4EEE74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4A4A09"/>
    <w:multiLevelType w:val="hybridMultilevel"/>
    <w:tmpl w:val="491AD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1008FA"/>
    <w:multiLevelType w:val="multilevel"/>
    <w:tmpl w:val="2DB6F736"/>
    <w:lvl w:ilvl="0">
      <w:start w:val="45"/>
      <w:numFmt w:val="decimal"/>
      <w:lvlText w:val="%1"/>
      <w:lvlJc w:val="left"/>
      <w:pPr>
        <w:ind w:left="840" w:hanging="840"/>
      </w:pPr>
      <w:rPr>
        <w:rFonts w:hint="default"/>
      </w:rPr>
    </w:lvl>
    <w:lvl w:ilvl="1">
      <w:start w:val="2"/>
      <w:numFmt w:val="decimalZero"/>
      <w:lvlText w:val="%1.%2.0"/>
      <w:lvlJc w:val="left"/>
      <w:pPr>
        <w:ind w:left="1080" w:hanging="840"/>
      </w:pPr>
      <w:rPr>
        <w:rFonts w:hint="default"/>
      </w:rPr>
    </w:lvl>
    <w:lvl w:ilvl="2">
      <w:start w:val="1"/>
      <w:numFmt w:val="decimalZero"/>
      <w:lvlText w:val="%1.%2.%3"/>
      <w:lvlJc w:val="left"/>
      <w:pPr>
        <w:ind w:left="1320" w:hanging="840"/>
      </w:pPr>
      <w:rPr>
        <w:rFonts w:hint="default"/>
      </w:rPr>
    </w:lvl>
    <w:lvl w:ilvl="3">
      <w:start w:val="1"/>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nsid w:val="73DA4FEE"/>
    <w:multiLevelType w:val="hybridMultilevel"/>
    <w:tmpl w:val="6486F570"/>
    <w:lvl w:ilvl="0" w:tplc="C304EDF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1"/>
  </w:num>
  <w:num w:numId="5">
    <w:abstractNumId w:val="15"/>
  </w:num>
  <w:num w:numId="6">
    <w:abstractNumId w:val="17"/>
  </w:num>
  <w:num w:numId="7">
    <w:abstractNumId w:val="2"/>
  </w:num>
  <w:num w:numId="8">
    <w:abstractNumId w:val="10"/>
  </w:num>
  <w:num w:numId="9">
    <w:abstractNumId w:val="0"/>
  </w:num>
  <w:num w:numId="10">
    <w:abstractNumId w:val="1"/>
  </w:num>
  <w:num w:numId="11">
    <w:abstractNumId w:val="12"/>
  </w:num>
  <w:num w:numId="12">
    <w:abstractNumId w:val="9"/>
  </w:num>
  <w:num w:numId="13">
    <w:abstractNumId w:val="6"/>
  </w:num>
  <w:num w:numId="14">
    <w:abstractNumId w:val="13"/>
  </w:num>
  <w:num w:numId="15">
    <w:abstractNumId w:val="4"/>
  </w:num>
  <w:num w:numId="16">
    <w:abstractNumId w:val="16"/>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D176BF"/>
    <w:rsid w:val="00000362"/>
    <w:rsid w:val="00011728"/>
    <w:rsid w:val="000178DB"/>
    <w:rsid w:val="0002007C"/>
    <w:rsid w:val="000207FF"/>
    <w:rsid w:val="00020C0C"/>
    <w:rsid w:val="00025013"/>
    <w:rsid w:val="000253A5"/>
    <w:rsid w:val="0004227B"/>
    <w:rsid w:val="000528B6"/>
    <w:rsid w:val="00053897"/>
    <w:rsid w:val="00060E6A"/>
    <w:rsid w:val="00063230"/>
    <w:rsid w:val="00067F88"/>
    <w:rsid w:val="000752B8"/>
    <w:rsid w:val="00076727"/>
    <w:rsid w:val="00076978"/>
    <w:rsid w:val="000833C5"/>
    <w:rsid w:val="000834BE"/>
    <w:rsid w:val="000914ED"/>
    <w:rsid w:val="0009665A"/>
    <w:rsid w:val="0009784C"/>
    <w:rsid w:val="000B4965"/>
    <w:rsid w:val="000C5F3C"/>
    <w:rsid w:val="000C77C4"/>
    <w:rsid w:val="000D1549"/>
    <w:rsid w:val="000D469D"/>
    <w:rsid w:val="000E03FB"/>
    <w:rsid w:val="000F0009"/>
    <w:rsid w:val="000F08D1"/>
    <w:rsid w:val="000F12B2"/>
    <w:rsid w:val="000F53A1"/>
    <w:rsid w:val="00101CAA"/>
    <w:rsid w:val="001028CB"/>
    <w:rsid w:val="00104C96"/>
    <w:rsid w:val="0011335C"/>
    <w:rsid w:val="0011591E"/>
    <w:rsid w:val="001209A0"/>
    <w:rsid w:val="00135079"/>
    <w:rsid w:val="00142244"/>
    <w:rsid w:val="0014731E"/>
    <w:rsid w:val="00150589"/>
    <w:rsid w:val="00154FFB"/>
    <w:rsid w:val="00171B5A"/>
    <w:rsid w:val="0017506D"/>
    <w:rsid w:val="00176877"/>
    <w:rsid w:val="00185897"/>
    <w:rsid w:val="00191346"/>
    <w:rsid w:val="00193201"/>
    <w:rsid w:val="001941BF"/>
    <w:rsid w:val="001962D0"/>
    <w:rsid w:val="001A0BBA"/>
    <w:rsid w:val="001B05B2"/>
    <w:rsid w:val="001B141F"/>
    <w:rsid w:val="001B4C40"/>
    <w:rsid w:val="001B51C8"/>
    <w:rsid w:val="001C0BF7"/>
    <w:rsid w:val="001D4928"/>
    <w:rsid w:val="001D5605"/>
    <w:rsid w:val="001D59DA"/>
    <w:rsid w:val="001D5AE4"/>
    <w:rsid w:val="001D732D"/>
    <w:rsid w:val="001F33B8"/>
    <w:rsid w:val="002001A5"/>
    <w:rsid w:val="0021084F"/>
    <w:rsid w:val="00211D92"/>
    <w:rsid w:val="00222B6F"/>
    <w:rsid w:val="00227725"/>
    <w:rsid w:val="00235FE6"/>
    <w:rsid w:val="00241FCF"/>
    <w:rsid w:val="00245710"/>
    <w:rsid w:val="0025078C"/>
    <w:rsid w:val="00251BDC"/>
    <w:rsid w:val="0025543A"/>
    <w:rsid w:val="00260CE9"/>
    <w:rsid w:val="0026338C"/>
    <w:rsid w:val="002637E7"/>
    <w:rsid w:val="002639BD"/>
    <w:rsid w:val="00267BEC"/>
    <w:rsid w:val="002825B3"/>
    <w:rsid w:val="00282A0E"/>
    <w:rsid w:val="002864A5"/>
    <w:rsid w:val="00292F2A"/>
    <w:rsid w:val="002A3815"/>
    <w:rsid w:val="002A46C6"/>
    <w:rsid w:val="002A4881"/>
    <w:rsid w:val="002A51C6"/>
    <w:rsid w:val="002B4988"/>
    <w:rsid w:val="002E50CE"/>
    <w:rsid w:val="00306641"/>
    <w:rsid w:val="00312F06"/>
    <w:rsid w:val="003139BF"/>
    <w:rsid w:val="00314CA8"/>
    <w:rsid w:val="0031547E"/>
    <w:rsid w:val="0031647C"/>
    <w:rsid w:val="003203BC"/>
    <w:rsid w:val="00320E18"/>
    <w:rsid w:val="00324283"/>
    <w:rsid w:val="003274ED"/>
    <w:rsid w:val="00335F3F"/>
    <w:rsid w:val="00341F31"/>
    <w:rsid w:val="00345CFC"/>
    <w:rsid w:val="00352A66"/>
    <w:rsid w:val="00365E8B"/>
    <w:rsid w:val="0037236D"/>
    <w:rsid w:val="003735BD"/>
    <w:rsid w:val="0037510C"/>
    <w:rsid w:val="003775C6"/>
    <w:rsid w:val="0038278E"/>
    <w:rsid w:val="003838C5"/>
    <w:rsid w:val="00387B92"/>
    <w:rsid w:val="00392160"/>
    <w:rsid w:val="00396195"/>
    <w:rsid w:val="003A23F1"/>
    <w:rsid w:val="003A4781"/>
    <w:rsid w:val="003A50A7"/>
    <w:rsid w:val="003A5F34"/>
    <w:rsid w:val="003A6A1A"/>
    <w:rsid w:val="003B33B2"/>
    <w:rsid w:val="003B73DC"/>
    <w:rsid w:val="003C50C6"/>
    <w:rsid w:val="003D1D07"/>
    <w:rsid w:val="003D5B43"/>
    <w:rsid w:val="003E306E"/>
    <w:rsid w:val="003E4ED8"/>
    <w:rsid w:val="003F0001"/>
    <w:rsid w:val="003F0CA5"/>
    <w:rsid w:val="003F412B"/>
    <w:rsid w:val="003F4512"/>
    <w:rsid w:val="003F6650"/>
    <w:rsid w:val="004013E2"/>
    <w:rsid w:val="00406D82"/>
    <w:rsid w:val="00411537"/>
    <w:rsid w:val="004144CF"/>
    <w:rsid w:val="00417F29"/>
    <w:rsid w:val="004234B0"/>
    <w:rsid w:val="00425645"/>
    <w:rsid w:val="0042610B"/>
    <w:rsid w:val="00431D99"/>
    <w:rsid w:val="0045458F"/>
    <w:rsid w:val="00455411"/>
    <w:rsid w:val="0046030E"/>
    <w:rsid w:val="00460C11"/>
    <w:rsid w:val="004631F4"/>
    <w:rsid w:val="0046466C"/>
    <w:rsid w:val="00476CBE"/>
    <w:rsid w:val="00492D51"/>
    <w:rsid w:val="004A1BC5"/>
    <w:rsid w:val="004A4E32"/>
    <w:rsid w:val="004B405B"/>
    <w:rsid w:val="004B68DA"/>
    <w:rsid w:val="004C3A89"/>
    <w:rsid w:val="004C6F0E"/>
    <w:rsid w:val="004C7750"/>
    <w:rsid w:val="004E0EDB"/>
    <w:rsid w:val="004E32E7"/>
    <w:rsid w:val="004F34A7"/>
    <w:rsid w:val="005054CC"/>
    <w:rsid w:val="00520FCC"/>
    <w:rsid w:val="005265C4"/>
    <w:rsid w:val="0054042E"/>
    <w:rsid w:val="00540818"/>
    <w:rsid w:val="005411E1"/>
    <w:rsid w:val="0054168B"/>
    <w:rsid w:val="00545536"/>
    <w:rsid w:val="005506A0"/>
    <w:rsid w:val="005534FE"/>
    <w:rsid w:val="005557D8"/>
    <w:rsid w:val="005602A4"/>
    <w:rsid w:val="00561DD1"/>
    <w:rsid w:val="005651E9"/>
    <w:rsid w:val="005677C2"/>
    <w:rsid w:val="0057017B"/>
    <w:rsid w:val="00571A68"/>
    <w:rsid w:val="00573334"/>
    <w:rsid w:val="005866EF"/>
    <w:rsid w:val="005869DB"/>
    <w:rsid w:val="00590415"/>
    <w:rsid w:val="0059461C"/>
    <w:rsid w:val="005C3B8C"/>
    <w:rsid w:val="005D15E8"/>
    <w:rsid w:val="005D4AE6"/>
    <w:rsid w:val="005E31B4"/>
    <w:rsid w:val="005F5533"/>
    <w:rsid w:val="005F76A5"/>
    <w:rsid w:val="00605BE7"/>
    <w:rsid w:val="00611A72"/>
    <w:rsid w:val="00612C27"/>
    <w:rsid w:val="006230C6"/>
    <w:rsid w:val="006231AE"/>
    <w:rsid w:val="00636C85"/>
    <w:rsid w:val="00646059"/>
    <w:rsid w:val="00651E70"/>
    <w:rsid w:val="006528C4"/>
    <w:rsid w:val="006614D3"/>
    <w:rsid w:val="00663130"/>
    <w:rsid w:val="00663B03"/>
    <w:rsid w:val="0066508E"/>
    <w:rsid w:val="00666600"/>
    <w:rsid w:val="00675CEE"/>
    <w:rsid w:val="00675D97"/>
    <w:rsid w:val="00676BDA"/>
    <w:rsid w:val="00677602"/>
    <w:rsid w:val="00687C83"/>
    <w:rsid w:val="006938E5"/>
    <w:rsid w:val="00694649"/>
    <w:rsid w:val="006A467A"/>
    <w:rsid w:val="006A5353"/>
    <w:rsid w:val="006A7D54"/>
    <w:rsid w:val="006B1A03"/>
    <w:rsid w:val="006B2600"/>
    <w:rsid w:val="006B35FF"/>
    <w:rsid w:val="006B3A3F"/>
    <w:rsid w:val="006C126F"/>
    <w:rsid w:val="006C63FD"/>
    <w:rsid w:val="006C64C5"/>
    <w:rsid w:val="006C71B1"/>
    <w:rsid w:val="006D4181"/>
    <w:rsid w:val="006E0ADB"/>
    <w:rsid w:val="006E1B1F"/>
    <w:rsid w:val="006E2B85"/>
    <w:rsid w:val="006E49B0"/>
    <w:rsid w:val="006E5FD1"/>
    <w:rsid w:val="006E619B"/>
    <w:rsid w:val="006E7258"/>
    <w:rsid w:val="006E7CE8"/>
    <w:rsid w:val="006F40E3"/>
    <w:rsid w:val="007014D9"/>
    <w:rsid w:val="0070292C"/>
    <w:rsid w:val="00711B2F"/>
    <w:rsid w:val="007205B7"/>
    <w:rsid w:val="00722DC7"/>
    <w:rsid w:val="00724701"/>
    <w:rsid w:val="00726E72"/>
    <w:rsid w:val="007406C0"/>
    <w:rsid w:val="00741751"/>
    <w:rsid w:val="0075021F"/>
    <w:rsid w:val="0075091C"/>
    <w:rsid w:val="00753290"/>
    <w:rsid w:val="00760809"/>
    <w:rsid w:val="00766639"/>
    <w:rsid w:val="00766DC5"/>
    <w:rsid w:val="00772A6B"/>
    <w:rsid w:val="00772C22"/>
    <w:rsid w:val="00780206"/>
    <w:rsid w:val="00784A31"/>
    <w:rsid w:val="0078736E"/>
    <w:rsid w:val="00794128"/>
    <w:rsid w:val="007A3C0A"/>
    <w:rsid w:val="007A7F2E"/>
    <w:rsid w:val="007C16A4"/>
    <w:rsid w:val="007C6501"/>
    <w:rsid w:val="007D1667"/>
    <w:rsid w:val="007D7058"/>
    <w:rsid w:val="007E0C28"/>
    <w:rsid w:val="007E24D9"/>
    <w:rsid w:val="007E3E6A"/>
    <w:rsid w:val="007F41CE"/>
    <w:rsid w:val="00811A3F"/>
    <w:rsid w:val="008139E2"/>
    <w:rsid w:val="008143D2"/>
    <w:rsid w:val="00821980"/>
    <w:rsid w:val="00822B8C"/>
    <w:rsid w:val="00825ECD"/>
    <w:rsid w:val="008535C3"/>
    <w:rsid w:val="00865693"/>
    <w:rsid w:val="008671C0"/>
    <w:rsid w:val="0088018F"/>
    <w:rsid w:val="008946F9"/>
    <w:rsid w:val="008A3639"/>
    <w:rsid w:val="008B0C2D"/>
    <w:rsid w:val="008B224F"/>
    <w:rsid w:val="008B36C6"/>
    <w:rsid w:val="008C093F"/>
    <w:rsid w:val="008C0B8F"/>
    <w:rsid w:val="008C325D"/>
    <w:rsid w:val="008C5AC5"/>
    <w:rsid w:val="008E3D1F"/>
    <w:rsid w:val="008E3E63"/>
    <w:rsid w:val="008E7072"/>
    <w:rsid w:val="008F0541"/>
    <w:rsid w:val="008F62BB"/>
    <w:rsid w:val="009008AC"/>
    <w:rsid w:val="009014B3"/>
    <w:rsid w:val="00903B19"/>
    <w:rsid w:val="00904C68"/>
    <w:rsid w:val="00910EB6"/>
    <w:rsid w:val="00915468"/>
    <w:rsid w:val="00917AE4"/>
    <w:rsid w:val="009251FA"/>
    <w:rsid w:val="009253D0"/>
    <w:rsid w:val="00936F64"/>
    <w:rsid w:val="0093718E"/>
    <w:rsid w:val="00943978"/>
    <w:rsid w:val="009501D0"/>
    <w:rsid w:val="00953993"/>
    <w:rsid w:val="00964BD3"/>
    <w:rsid w:val="009654B0"/>
    <w:rsid w:val="0097354B"/>
    <w:rsid w:val="00992F12"/>
    <w:rsid w:val="009937C4"/>
    <w:rsid w:val="00996A24"/>
    <w:rsid w:val="009A25F8"/>
    <w:rsid w:val="009A269C"/>
    <w:rsid w:val="009A2AE8"/>
    <w:rsid w:val="009A2E44"/>
    <w:rsid w:val="009A2ECD"/>
    <w:rsid w:val="009A2F72"/>
    <w:rsid w:val="009A3914"/>
    <w:rsid w:val="009A75CC"/>
    <w:rsid w:val="009B24FF"/>
    <w:rsid w:val="009B48E2"/>
    <w:rsid w:val="009B656C"/>
    <w:rsid w:val="009B7708"/>
    <w:rsid w:val="009C299F"/>
    <w:rsid w:val="009D0297"/>
    <w:rsid w:val="009D31CB"/>
    <w:rsid w:val="009D451B"/>
    <w:rsid w:val="009E1CCA"/>
    <w:rsid w:val="009E1DC9"/>
    <w:rsid w:val="009E3562"/>
    <w:rsid w:val="009E6FBA"/>
    <w:rsid w:val="009F2D54"/>
    <w:rsid w:val="00A01DA9"/>
    <w:rsid w:val="00A11DC2"/>
    <w:rsid w:val="00A14F85"/>
    <w:rsid w:val="00A17681"/>
    <w:rsid w:val="00A226E5"/>
    <w:rsid w:val="00A22853"/>
    <w:rsid w:val="00A2298F"/>
    <w:rsid w:val="00A36BC2"/>
    <w:rsid w:val="00A47AD0"/>
    <w:rsid w:val="00A57CED"/>
    <w:rsid w:val="00A619FC"/>
    <w:rsid w:val="00A62C32"/>
    <w:rsid w:val="00A76594"/>
    <w:rsid w:val="00A77B33"/>
    <w:rsid w:val="00A77FC8"/>
    <w:rsid w:val="00A83D9E"/>
    <w:rsid w:val="00A858EB"/>
    <w:rsid w:val="00A90041"/>
    <w:rsid w:val="00A9062C"/>
    <w:rsid w:val="00A90A37"/>
    <w:rsid w:val="00A90B79"/>
    <w:rsid w:val="00A917BE"/>
    <w:rsid w:val="00A976A4"/>
    <w:rsid w:val="00AA1216"/>
    <w:rsid w:val="00AA536F"/>
    <w:rsid w:val="00AA6256"/>
    <w:rsid w:val="00AA7CA8"/>
    <w:rsid w:val="00AB0053"/>
    <w:rsid w:val="00AB06A4"/>
    <w:rsid w:val="00AB1850"/>
    <w:rsid w:val="00AB1D0C"/>
    <w:rsid w:val="00AC15D9"/>
    <w:rsid w:val="00AD23CD"/>
    <w:rsid w:val="00AD6B1B"/>
    <w:rsid w:val="00AE471D"/>
    <w:rsid w:val="00AF094F"/>
    <w:rsid w:val="00AF0A73"/>
    <w:rsid w:val="00AF1B69"/>
    <w:rsid w:val="00AF22E3"/>
    <w:rsid w:val="00B01999"/>
    <w:rsid w:val="00B02314"/>
    <w:rsid w:val="00B10414"/>
    <w:rsid w:val="00B107D0"/>
    <w:rsid w:val="00B20BC2"/>
    <w:rsid w:val="00B26EF6"/>
    <w:rsid w:val="00B2747A"/>
    <w:rsid w:val="00B35014"/>
    <w:rsid w:val="00B41505"/>
    <w:rsid w:val="00B51920"/>
    <w:rsid w:val="00B555F1"/>
    <w:rsid w:val="00B621B6"/>
    <w:rsid w:val="00B62ED7"/>
    <w:rsid w:val="00B64674"/>
    <w:rsid w:val="00B807E7"/>
    <w:rsid w:val="00B9431F"/>
    <w:rsid w:val="00B9753B"/>
    <w:rsid w:val="00BA2565"/>
    <w:rsid w:val="00BA30E3"/>
    <w:rsid w:val="00BB1494"/>
    <w:rsid w:val="00BB4AF8"/>
    <w:rsid w:val="00BC4DEC"/>
    <w:rsid w:val="00BC6D08"/>
    <w:rsid w:val="00BE2810"/>
    <w:rsid w:val="00BF2451"/>
    <w:rsid w:val="00C13395"/>
    <w:rsid w:val="00C135D0"/>
    <w:rsid w:val="00C27CC2"/>
    <w:rsid w:val="00C401D4"/>
    <w:rsid w:val="00C4647A"/>
    <w:rsid w:val="00C4720E"/>
    <w:rsid w:val="00C473DB"/>
    <w:rsid w:val="00C50A62"/>
    <w:rsid w:val="00C519B9"/>
    <w:rsid w:val="00C541F4"/>
    <w:rsid w:val="00C56CE1"/>
    <w:rsid w:val="00C56E67"/>
    <w:rsid w:val="00C624C4"/>
    <w:rsid w:val="00C64D79"/>
    <w:rsid w:val="00C71D38"/>
    <w:rsid w:val="00C74FCE"/>
    <w:rsid w:val="00C7638F"/>
    <w:rsid w:val="00C80A77"/>
    <w:rsid w:val="00C81F07"/>
    <w:rsid w:val="00C82C07"/>
    <w:rsid w:val="00C855DF"/>
    <w:rsid w:val="00C90053"/>
    <w:rsid w:val="00C9101B"/>
    <w:rsid w:val="00C94BA4"/>
    <w:rsid w:val="00C94FF8"/>
    <w:rsid w:val="00CA0A59"/>
    <w:rsid w:val="00CA3E1C"/>
    <w:rsid w:val="00CA444C"/>
    <w:rsid w:val="00CA6033"/>
    <w:rsid w:val="00CB207B"/>
    <w:rsid w:val="00CB29AE"/>
    <w:rsid w:val="00CB7934"/>
    <w:rsid w:val="00CD1F0F"/>
    <w:rsid w:val="00CD5BDB"/>
    <w:rsid w:val="00CE0648"/>
    <w:rsid w:val="00CE149F"/>
    <w:rsid w:val="00CE1F61"/>
    <w:rsid w:val="00CE37A3"/>
    <w:rsid w:val="00CE5A39"/>
    <w:rsid w:val="00CF6FA9"/>
    <w:rsid w:val="00CF7CAA"/>
    <w:rsid w:val="00D009BD"/>
    <w:rsid w:val="00D02021"/>
    <w:rsid w:val="00D0490D"/>
    <w:rsid w:val="00D110E9"/>
    <w:rsid w:val="00D176BF"/>
    <w:rsid w:val="00D23050"/>
    <w:rsid w:val="00D301EC"/>
    <w:rsid w:val="00D34275"/>
    <w:rsid w:val="00D34FB1"/>
    <w:rsid w:val="00D533D4"/>
    <w:rsid w:val="00D72EA4"/>
    <w:rsid w:val="00D77185"/>
    <w:rsid w:val="00D77995"/>
    <w:rsid w:val="00D847C1"/>
    <w:rsid w:val="00D904EA"/>
    <w:rsid w:val="00D908F7"/>
    <w:rsid w:val="00D913E3"/>
    <w:rsid w:val="00D92465"/>
    <w:rsid w:val="00D97DF6"/>
    <w:rsid w:val="00DA343B"/>
    <w:rsid w:val="00DA530D"/>
    <w:rsid w:val="00DA687D"/>
    <w:rsid w:val="00DC5CB2"/>
    <w:rsid w:val="00DD2C0A"/>
    <w:rsid w:val="00DD50D2"/>
    <w:rsid w:val="00DD5244"/>
    <w:rsid w:val="00DD561B"/>
    <w:rsid w:val="00DE588D"/>
    <w:rsid w:val="00DE5F34"/>
    <w:rsid w:val="00DF3A5B"/>
    <w:rsid w:val="00DF5AB3"/>
    <w:rsid w:val="00DF6D63"/>
    <w:rsid w:val="00DF78E2"/>
    <w:rsid w:val="00E01C8A"/>
    <w:rsid w:val="00E03159"/>
    <w:rsid w:val="00E411FA"/>
    <w:rsid w:val="00E46C79"/>
    <w:rsid w:val="00E47831"/>
    <w:rsid w:val="00E556DE"/>
    <w:rsid w:val="00E55925"/>
    <w:rsid w:val="00E57163"/>
    <w:rsid w:val="00E60065"/>
    <w:rsid w:val="00E60824"/>
    <w:rsid w:val="00E631DF"/>
    <w:rsid w:val="00E80D61"/>
    <w:rsid w:val="00E8692C"/>
    <w:rsid w:val="00E8755F"/>
    <w:rsid w:val="00E921DA"/>
    <w:rsid w:val="00E930F3"/>
    <w:rsid w:val="00E9665D"/>
    <w:rsid w:val="00EA6AF8"/>
    <w:rsid w:val="00EB17C9"/>
    <w:rsid w:val="00EB40E9"/>
    <w:rsid w:val="00EB4AD0"/>
    <w:rsid w:val="00EB7F8B"/>
    <w:rsid w:val="00EC07C2"/>
    <w:rsid w:val="00EC7079"/>
    <w:rsid w:val="00ED26BA"/>
    <w:rsid w:val="00ED2F20"/>
    <w:rsid w:val="00EF50BE"/>
    <w:rsid w:val="00F04828"/>
    <w:rsid w:val="00F12C9C"/>
    <w:rsid w:val="00F14078"/>
    <w:rsid w:val="00F14405"/>
    <w:rsid w:val="00F2749B"/>
    <w:rsid w:val="00F319E8"/>
    <w:rsid w:val="00F359DF"/>
    <w:rsid w:val="00F408B2"/>
    <w:rsid w:val="00F44DBB"/>
    <w:rsid w:val="00F6163C"/>
    <w:rsid w:val="00F63AD2"/>
    <w:rsid w:val="00F64741"/>
    <w:rsid w:val="00F70AF2"/>
    <w:rsid w:val="00F714F8"/>
    <w:rsid w:val="00F76510"/>
    <w:rsid w:val="00F77370"/>
    <w:rsid w:val="00F81A95"/>
    <w:rsid w:val="00F81B85"/>
    <w:rsid w:val="00F85632"/>
    <w:rsid w:val="00F90BB0"/>
    <w:rsid w:val="00F92DAB"/>
    <w:rsid w:val="00F9329C"/>
    <w:rsid w:val="00F94F58"/>
    <w:rsid w:val="00FB11D6"/>
    <w:rsid w:val="00FB5418"/>
    <w:rsid w:val="00FB5823"/>
    <w:rsid w:val="00FB5831"/>
    <w:rsid w:val="00FC0A93"/>
    <w:rsid w:val="00FD543A"/>
    <w:rsid w:val="00FD54E0"/>
    <w:rsid w:val="00FE58E6"/>
    <w:rsid w:val="00FE665B"/>
    <w:rsid w:val="00FF0B50"/>
    <w:rsid w:val="00FF301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4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6BF"/>
    <w:rPr>
      <w:color w:val="0000FF"/>
      <w:u w:val="single"/>
    </w:rPr>
  </w:style>
  <w:style w:type="character" w:styleId="FollowedHyperlink">
    <w:name w:val="FollowedHyperlink"/>
    <w:basedOn w:val="DefaultParagraphFont"/>
    <w:uiPriority w:val="99"/>
    <w:semiHidden/>
    <w:unhideWhenUsed/>
    <w:rsid w:val="00D176BF"/>
    <w:rPr>
      <w:color w:val="800080"/>
      <w:u w:val="single"/>
    </w:rPr>
  </w:style>
  <w:style w:type="paragraph" w:customStyle="1" w:styleId="h1">
    <w:name w:val="h1"/>
    <w:basedOn w:val="Normal"/>
    <w:rsid w:val="00D176BF"/>
    <w:pPr>
      <w:spacing w:after="150" w:line="240" w:lineRule="auto"/>
    </w:pPr>
    <w:rPr>
      <w:rFonts w:ascii="Times New Roman" w:eastAsia="Times New Roman" w:hAnsi="Times New Roman" w:cs="Times New Roman"/>
      <w:color w:val="306060"/>
      <w:sz w:val="31"/>
      <w:szCs w:val="31"/>
    </w:rPr>
  </w:style>
  <w:style w:type="paragraph" w:customStyle="1" w:styleId="h2">
    <w:name w:val="h2"/>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a">
    <w:name w:val="a"/>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
    <w:name w:val="b"/>
    <w:basedOn w:val="Normal"/>
    <w:rsid w:val="00D176BF"/>
    <w:pPr>
      <w:spacing w:before="75" w:after="75" w:line="240" w:lineRule="auto"/>
    </w:pPr>
    <w:rPr>
      <w:rFonts w:ascii="Times New Roman" w:eastAsia="Times New Roman" w:hAnsi="Times New Roman" w:cs="Times New Roman"/>
      <w:color w:val="306060"/>
      <w:sz w:val="24"/>
      <w:szCs w:val="24"/>
    </w:rPr>
  </w:style>
  <w:style w:type="paragraph" w:customStyle="1" w:styleId="body">
    <w:name w:val="body"/>
    <w:basedOn w:val="Normal"/>
    <w:rsid w:val="00D176BF"/>
    <w:pPr>
      <w:shd w:val="clear" w:color="auto" w:fill="C9E1DF"/>
      <w:spacing w:before="75" w:after="75" w:line="240" w:lineRule="auto"/>
    </w:pPr>
    <w:rPr>
      <w:rFonts w:ascii="Arial" w:eastAsia="Times New Roman" w:hAnsi="Arial" w:cs="Arial"/>
      <w:color w:val="333333"/>
      <w:sz w:val="24"/>
      <w:szCs w:val="24"/>
    </w:rPr>
  </w:style>
  <w:style w:type="paragraph" w:customStyle="1" w:styleId="bodyfont">
    <w:name w:val="bodyfont"/>
    <w:basedOn w:val="Normal"/>
    <w:rsid w:val="00D176BF"/>
    <w:pPr>
      <w:spacing w:before="75" w:after="75" w:line="240" w:lineRule="auto"/>
    </w:pPr>
    <w:rPr>
      <w:rFonts w:ascii="Arial" w:eastAsia="Times New Roman" w:hAnsi="Arial" w:cs="Arial"/>
      <w:sz w:val="24"/>
      <w:szCs w:val="24"/>
    </w:rPr>
  </w:style>
  <w:style w:type="paragraph" w:customStyle="1" w:styleId="button">
    <w:name w:val="button"/>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radio">
    <w:name w:val="radi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eadcol">
    <w:name w:val="headcol"/>
    <w:basedOn w:val="Normal"/>
    <w:rsid w:val="00D176BF"/>
    <w:pPr>
      <w:spacing w:before="75" w:after="75" w:line="240" w:lineRule="auto"/>
    </w:pPr>
    <w:rPr>
      <w:rFonts w:ascii="Times New Roman" w:eastAsia="Times New Roman" w:hAnsi="Times New Roman" w:cs="Times New Roman"/>
      <w:color w:val="F0F8F8"/>
      <w:sz w:val="24"/>
      <w:szCs w:val="24"/>
    </w:rPr>
  </w:style>
  <w:style w:type="paragraph" w:customStyle="1" w:styleId="titlecol">
    <w:name w:val="titlecol"/>
    <w:basedOn w:val="Normal"/>
    <w:rsid w:val="00D176BF"/>
    <w:pPr>
      <w:spacing w:before="75" w:after="75" w:line="240" w:lineRule="auto"/>
      <w:jc w:val="right"/>
    </w:pPr>
    <w:rPr>
      <w:rFonts w:ascii="Times New Roman" w:eastAsia="Times New Roman" w:hAnsi="Times New Roman" w:cs="Times New Roman"/>
      <w:b/>
      <w:bCs/>
      <w:sz w:val="24"/>
      <w:szCs w:val="24"/>
    </w:rPr>
  </w:style>
  <w:style w:type="paragraph" w:customStyle="1" w:styleId="th">
    <w:name w:val="th"/>
    <w:basedOn w:val="Normal"/>
    <w:rsid w:val="00D176BF"/>
    <w:pPr>
      <w:spacing w:before="75" w:after="75" w:line="240" w:lineRule="auto"/>
    </w:pPr>
    <w:rPr>
      <w:rFonts w:ascii="Times New Roman" w:eastAsia="Times New Roman" w:hAnsi="Times New Roman" w:cs="Times New Roman"/>
      <w:b/>
      <w:bCs/>
      <w:color w:val="333333"/>
      <w:sz w:val="24"/>
      <w:szCs w:val="24"/>
    </w:rPr>
  </w:style>
  <w:style w:type="paragraph" w:customStyle="1" w:styleId="thr">
    <w:name w:val="thr"/>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bdc">
    <w:name w:val="bdc"/>
    <w:basedOn w:val="Normal"/>
    <w:rsid w:val="00D176BF"/>
    <w:pPr>
      <w:spacing w:before="75" w:after="75" w:line="240" w:lineRule="auto"/>
    </w:pPr>
    <w:rPr>
      <w:rFonts w:ascii="Times New Roman" w:eastAsia="Times New Roman" w:hAnsi="Times New Roman" w:cs="Times New Roman"/>
      <w:b/>
      <w:bCs/>
      <w:sz w:val="24"/>
      <w:szCs w:val="24"/>
    </w:rPr>
  </w:style>
  <w:style w:type="paragraph" w:customStyle="1" w:styleId="input">
    <w:name w:val="input"/>
    <w:basedOn w:val="Normal"/>
    <w:rsid w:val="00D176BF"/>
    <w:pPr>
      <w:shd w:val="clear" w:color="auto" w:fill="F0F8F8"/>
      <w:spacing w:before="75" w:after="75" w:line="240" w:lineRule="auto"/>
    </w:pPr>
    <w:rPr>
      <w:rFonts w:ascii="Arial" w:eastAsia="Times New Roman" w:hAnsi="Arial" w:cs="Arial"/>
      <w:color w:val="333333"/>
      <w:sz w:val="24"/>
      <w:szCs w:val="24"/>
    </w:rPr>
  </w:style>
  <w:style w:type="paragraph" w:customStyle="1" w:styleId="select">
    <w:name w:val="select"/>
    <w:basedOn w:val="Normal"/>
    <w:rsid w:val="00D176BF"/>
    <w:pPr>
      <w:shd w:val="clear" w:color="auto" w:fill="F0F8F8"/>
      <w:spacing w:before="75" w:after="75" w:line="240" w:lineRule="auto"/>
    </w:pPr>
    <w:rPr>
      <w:rFonts w:ascii="Times New Roman" w:eastAsia="Times New Roman" w:hAnsi="Times New Roman" w:cs="Times New Roman"/>
      <w:color w:val="333333"/>
      <w:sz w:val="24"/>
      <w:szCs w:val="24"/>
    </w:rPr>
  </w:style>
  <w:style w:type="paragraph" w:customStyle="1" w:styleId="top1">
    <w:name w:val="top1"/>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logo">
    <w:name w:val="logo"/>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top2">
    <w:name w:val="top2"/>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hline">
    <w:name w:val="h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vline">
    <w:name w:val="vlin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zvabri">
    <w:name w:val="zvabri"/>
    <w:basedOn w:val="Normal"/>
    <w:rsid w:val="00D176BF"/>
    <w:pPr>
      <w:spacing w:before="75" w:after="75" w:line="240" w:lineRule="auto"/>
    </w:pPr>
    <w:rPr>
      <w:rFonts w:ascii="Times New Roman" w:eastAsia="Times New Roman" w:hAnsi="Times New Roman" w:cs="Times New Roman"/>
      <w:color w:val="FF0000"/>
      <w:sz w:val="24"/>
      <w:szCs w:val="24"/>
    </w:rPr>
  </w:style>
  <w:style w:type="paragraph" w:customStyle="1" w:styleId="mktable">
    <w:name w:val="mk_table"/>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regfields">
    <w:name w:val="regfields"/>
    <w:basedOn w:val="Normal"/>
    <w:rsid w:val="00D176BF"/>
    <w:pPr>
      <w:spacing w:before="75" w:after="75" w:line="240" w:lineRule="auto"/>
      <w:jc w:val="center"/>
    </w:pPr>
    <w:rPr>
      <w:rFonts w:ascii="Times New Roman" w:eastAsia="Times New Roman" w:hAnsi="Times New Roman" w:cs="Times New Roman"/>
      <w:sz w:val="24"/>
      <w:szCs w:val="24"/>
    </w:rPr>
  </w:style>
  <w:style w:type="paragraph" w:styleId="NormalWeb">
    <w:name w:val="Normal (Web)"/>
    <w:basedOn w:val="Normal"/>
    <w:link w:val="NormalWebChar"/>
    <w:unhideWhenUsed/>
    <w:rsid w:val="00D176BF"/>
    <w:pPr>
      <w:spacing w:before="75" w:after="75" w:line="240" w:lineRule="auto"/>
    </w:pPr>
    <w:rPr>
      <w:rFonts w:ascii="Times New Roman" w:eastAsia="Times New Roman" w:hAnsi="Times New Roman" w:cs="Times New Roman"/>
      <w:sz w:val="24"/>
      <w:szCs w:val="24"/>
    </w:rPr>
  </w:style>
  <w:style w:type="paragraph" w:customStyle="1" w:styleId="naisf">
    <w:name w:val="naisf"/>
    <w:basedOn w:val="Normal"/>
    <w:rsid w:val="00D176BF"/>
    <w:pPr>
      <w:spacing w:before="75" w:after="75" w:line="240" w:lineRule="auto"/>
      <w:ind w:firstLine="375"/>
      <w:jc w:val="both"/>
    </w:pPr>
    <w:rPr>
      <w:rFonts w:ascii="Times New Roman" w:eastAsia="Times New Roman" w:hAnsi="Times New Roman" w:cs="Times New Roman"/>
      <w:sz w:val="24"/>
      <w:szCs w:val="24"/>
    </w:rPr>
  </w:style>
  <w:style w:type="paragraph" w:customStyle="1" w:styleId="nais1">
    <w:name w:val="nais1"/>
    <w:basedOn w:val="Normal"/>
    <w:rsid w:val="00D176BF"/>
    <w:pPr>
      <w:spacing w:before="75" w:after="75" w:line="240" w:lineRule="auto"/>
      <w:ind w:left="450" w:firstLine="375"/>
      <w:jc w:val="both"/>
    </w:pPr>
    <w:rPr>
      <w:rFonts w:ascii="Times New Roman" w:eastAsia="Times New Roman" w:hAnsi="Times New Roman" w:cs="Times New Roman"/>
      <w:sz w:val="24"/>
      <w:szCs w:val="24"/>
    </w:rPr>
  </w:style>
  <w:style w:type="paragraph" w:customStyle="1" w:styleId="nais2">
    <w:name w:val="nais2"/>
    <w:basedOn w:val="Normal"/>
    <w:rsid w:val="00D176BF"/>
    <w:pPr>
      <w:spacing w:before="75" w:after="75" w:line="240" w:lineRule="auto"/>
      <w:ind w:left="900" w:firstLine="375"/>
      <w:jc w:val="both"/>
    </w:pPr>
    <w:rPr>
      <w:rFonts w:ascii="Times New Roman" w:eastAsia="Times New Roman" w:hAnsi="Times New Roman" w:cs="Times New Roman"/>
      <w:sz w:val="24"/>
      <w:szCs w:val="24"/>
    </w:rPr>
  </w:style>
  <w:style w:type="paragraph" w:customStyle="1" w:styleId="naispant">
    <w:name w:val="naispant"/>
    <w:basedOn w:val="Normal"/>
    <w:rsid w:val="00D176BF"/>
    <w:pPr>
      <w:spacing w:before="75" w:after="75" w:line="240" w:lineRule="auto"/>
      <w:ind w:left="375" w:firstLine="375"/>
      <w:jc w:val="both"/>
    </w:pPr>
    <w:rPr>
      <w:rFonts w:ascii="Times New Roman" w:eastAsia="Times New Roman" w:hAnsi="Times New Roman" w:cs="Times New Roman"/>
      <w:b/>
      <w:bCs/>
      <w:sz w:val="24"/>
      <w:szCs w:val="24"/>
    </w:rPr>
  </w:style>
  <w:style w:type="paragraph" w:customStyle="1" w:styleId="naisvisr">
    <w:name w:val="naisvisr"/>
    <w:basedOn w:val="Normal"/>
    <w:rsid w:val="00D176BF"/>
    <w:pPr>
      <w:spacing w:before="150" w:after="150" w:line="240" w:lineRule="auto"/>
      <w:jc w:val="center"/>
    </w:pPr>
    <w:rPr>
      <w:rFonts w:ascii="Times New Roman" w:eastAsia="Times New Roman" w:hAnsi="Times New Roman" w:cs="Times New Roman"/>
      <w:b/>
      <w:bCs/>
      <w:sz w:val="28"/>
      <w:szCs w:val="28"/>
    </w:rPr>
  </w:style>
  <w:style w:type="paragraph" w:customStyle="1" w:styleId="naisnod">
    <w:name w:val="naisnod"/>
    <w:basedOn w:val="Normal"/>
    <w:rsid w:val="00D176BF"/>
    <w:pPr>
      <w:spacing w:before="150" w:after="150" w:line="240" w:lineRule="auto"/>
      <w:jc w:val="center"/>
    </w:pPr>
    <w:rPr>
      <w:rFonts w:ascii="Times New Roman" w:eastAsia="Times New Roman" w:hAnsi="Times New Roman" w:cs="Times New Roman"/>
      <w:b/>
      <w:bCs/>
      <w:sz w:val="24"/>
      <w:szCs w:val="24"/>
    </w:rPr>
  </w:style>
  <w:style w:type="paragraph" w:customStyle="1" w:styleId="naislab">
    <w:name w:val="naislab"/>
    <w:basedOn w:val="Normal"/>
    <w:rsid w:val="00D176BF"/>
    <w:pPr>
      <w:spacing w:before="75" w:after="75" w:line="240" w:lineRule="auto"/>
      <w:jc w:val="right"/>
    </w:pPr>
    <w:rPr>
      <w:rFonts w:ascii="Times New Roman" w:eastAsia="Times New Roman" w:hAnsi="Times New Roman" w:cs="Times New Roman"/>
      <w:sz w:val="24"/>
      <w:szCs w:val="24"/>
    </w:rPr>
  </w:style>
  <w:style w:type="paragraph" w:customStyle="1" w:styleId="naiskr">
    <w:name w:val="naiskr"/>
    <w:basedOn w:val="Normal"/>
    <w:rsid w:val="00D176BF"/>
    <w:pPr>
      <w:spacing w:before="75" w:after="75" w:line="240" w:lineRule="auto"/>
    </w:pPr>
    <w:rPr>
      <w:rFonts w:ascii="Times New Roman" w:eastAsia="Times New Roman" w:hAnsi="Times New Roman" w:cs="Times New Roman"/>
      <w:sz w:val="24"/>
      <w:szCs w:val="24"/>
    </w:rPr>
  </w:style>
  <w:style w:type="paragraph" w:customStyle="1" w:styleId="naisc">
    <w:name w:val="naisc"/>
    <w:basedOn w:val="Normal"/>
    <w:rsid w:val="00D176BF"/>
    <w:pPr>
      <w:spacing w:before="75" w:after="75" w:line="240" w:lineRule="auto"/>
      <w:jc w:val="center"/>
    </w:pPr>
    <w:rPr>
      <w:rFonts w:ascii="Times New Roman" w:eastAsia="Times New Roman" w:hAnsi="Times New Roman" w:cs="Times New Roman"/>
      <w:sz w:val="24"/>
      <w:szCs w:val="24"/>
    </w:rPr>
  </w:style>
  <w:style w:type="paragraph" w:customStyle="1" w:styleId="naispie">
    <w:name w:val="naispie"/>
    <w:basedOn w:val="Normal"/>
    <w:rsid w:val="00D176BF"/>
    <w:pPr>
      <w:spacing w:before="75" w:after="75" w:line="240" w:lineRule="auto"/>
      <w:ind w:firstLine="375"/>
    </w:pPr>
    <w:rPr>
      <w:rFonts w:ascii="Times New Roman" w:eastAsia="Times New Roman" w:hAnsi="Times New Roman" w:cs="Times New Roman"/>
      <w:i/>
      <w:iCs/>
      <w:sz w:val="20"/>
      <w:szCs w:val="20"/>
    </w:rPr>
  </w:style>
  <w:style w:type="paragraph" w:styleId="BalloonText">
    <w:name w:val="Balloon Text"/>
    <w:basedOn w:val="Normal"/>
    <w:link w:val="BalloonTextChar"/>
    <w:uiPriority w:val="99"/>
    <w:semiHidden/>
    <w:unhideWhenUsed/>
    <w:rsid w:val="00D17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6BF"/>
    <w:rPr>
      <w:rFonts w:ascii="Tahoma" w:hAnsi="Tahoma" w:cs="Tahoma"/>
      <w:sz w:val="16"/>
      <w:szCs w:val="16"/>
    </w:rPr>
  </w:style>
  <w:style w:type="paragraph" w:styleId="Header">
    <w:name w:val="header"/>
    <w:basedOn w:val="Normal"/>
    <w:link w:val="HeaderChar"/>
    <w:uiPriority w:val="99"/>
    <w:unhideWhenUsed/>
    <w:rsid w:val="00D176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76BF"/>
  </w:style>
  <w:style w:type="paragraph" w:styleId="Footer">
    <w:name w:val="footer"/>
    <w:basedOn w:val="Normal"/>
    <w:link w:val="FooterChar"/>
    <w:uiPriority w:val="99"/>
    <w:unhideWhenUsed/>
    <w:rsid w:val="00D176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76BF"/>
  </w:style>
  <w:style w:type="paragraph" w:styleId="NoSpacing">
    <w:name w:val="No Spacing"/>
    <w:uiPriority w:val="1"/>
    <w:qFormat/>
    <w:rsid w:val="00FC0A93"/>
    <w:pPr>
      <w:spacing w:after="0" w:line="240" w:lineRule="auto"/>
    </w:pPr>
    <w:rPr>
      <w:rFonts w:ascii="Calibri" w:eastAsia="Calibri" w:hAnsi="Calibri" w:cs="Times New Roman"/>
    </w:rPr>
  </w:style>
  <w:style w:type="paragraph" w:customStyle="1" w:styleId="Default">
    <w:name w:val="Default"/>
    <w:rsid w:val="00FC0A93"/>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Paragraph">
    <w:name w:val="List Paragraph"/>
    <w:basedOn w:val="Normal"/>
    <w:uiPriority w:val="34"/>
    <w:qFormat/>
    <w:rsid w:val="00FC0A93"/>
    <w:pPr>
      <w:spacing w:after="0" w:line="240" w:lineRule="auto"/>
      <w:ind w:left="720"/>
    </w:pPr>
    <w:rPr>
      <w:rFonts w:ascii="Calibri" w:eastAsia="Calibri" w:hAnsi="Calibri" w:cs="Times New Roman"/>
    </w:rPr>
  </w:style>
  <w:style w:type="character" w:customStyle="1" w:styleId="NormalWebChar">
    <w:name w:val="Normal (Web) Char"/>
    <w:basedOn w:val="DefaultParagraphFont"/>
    <w:link w:val="NormalWeb"/>
    <w:rsid w:val="00FC0A93"/>
    <w:rPr>
      <w:rFonts w:ascii="Times New Roman" w:eastAsia="Times New Roman" w:hAnsi="Times New Roman" w:cs="Times New Roman"/>
      <w:sz w:val="24"/>
      <w:szCs w:val="24"/>
      <w:lang w:val="lv-LV" w:eastAsia="lv-LV"/>
    </w:rPr>
  </w:style>
  <w:style w:type="character" w:customStyle="1" w:styleId="apple-style-span">
    <w:name w:val="apple-style-span"/>
    <w:basedOn w:val="DefaultParagraphFont"/>
    <w:rsid w:val="00FC0A93"/>
  </w:style>
  <w:style w:type="paragraph" w:styleId="List2">
    <w:name w:val="List 2"/>
    <w:basedOn w:val="Normal"/>
    <w:rsid w:val="00651E70"/>
    <w:pPr>
      <w:spacing w:after="0" w:line="240" w:lineRule="auto"/>
      <w:ind w:left="566" w:hanging="283"/>
    </w:pPr>
    <w:rPr>
      <w:rFonts w:ascii="Times New Roman" w:eastAsia="Times New Roman" w:hAnsi="Times New Roman" w:cs="Times New Roman"/>
      <w:sz w:val="20"/>
      <w:szCs w:val="20"/>
    </w:rPr>
  </w:style>
  <w:style w:type="table" w:styleId="TableGrid">
    <w:name w:val="Table Grid"/>
    <w:basedOn w:val="TableNormal"/>
    <w:uiPriority w:val="59"/>
    <w:rsid w:val="00DA53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1">
    <w:name w:val="tv2131"/>
    <w:basedOn w:val="Normal"/>
    <w:rsid w:val="00D34FB1"/>
    <w:pPr>
      <w:spacing w:before="240" w:after="0" w:line="360" w:lineRule="auto"/>
      <w:ind w:firstLine="300"/>
      <w:jc w:val="both"/>
    </w:pPr>
    <w:rPr>
      <w:rFonts w:ascii="Verdana" w:eastAsia="Times New Roman" w:hAnsi="Verdana" w:cs="Times New Roman"/>
      <w:sz w:val="18"/>
      <w:szCs w:val="18"/>
    </w:rPr>
  </w:style>
  <w:style w:type="paragraph" w:customStyle="1" w:styleId="cipari">
    <w:name w:val="cipari"/>
    <w:basedOn w:val="Normal"/>
    <w:link w:val="cipariChar"/>
    <w:rsid w:val="00904C68"/>
    <w:pPr>
      <w:spacing w:after="120" w:line="240" w:lineRule="auto"/>
      <w:ind w:left="720" w:hanging="720"/>
      <w:jc w:val="both"/>
    </w:pPr>
    <w:rPr>
      <w:rFonts w:ascii="Times New Roman" w:eastAsia="Times New Roman" w:hAnsi="Times New Roman" w:cs="Times New Roman"/>
      <w:bCs/>
      <w:sz w:val="20"/>
      <w:szCs w:val="20"/>
    </w:rPr>
  </w:style>
  <w:style w:type="character" w:customStyle="1" w:styleId="cipariChar">
    <w:name w:val="cipari Char"/>
    <w:link w:val="cipari"/>
    <w:rsid w:val="00904C68"/>
    <w:rPr>
      <w:rFonts w:ascii="Times New Roman" w:eastAsia="Times New Roman" w:hAnsi="Times New Roman" w:cs="Times New Roman"/>
      <w:bCs/>
      <w:sz w:val="20"/>
      <w:szCs w:val="20"/>
      <w:lang w:val="lv-LV"/>
    </w:rPr>
  </w:style>
</w:styles>
</file>

<file path=word/webSettings.xml><?xml version="1.0" encoding="utf-8"?>
<w:webSettings xmlns:r="http://schemas.openxmlformats.org/officeDocument/2006/relationships" xmlns:w="http://schemas.openxmlformats.org/wordprocessingml/2006/main">
  <w:divs>
    <w:div w:id="135687583">
      <w:bodyDiv w:val="1"/>
      <w:marLeft w:val="0"/>
      <w:marRight w:val="0"/>
      <w:marTop w:val="0"/>
      <w:marBottom w:val="0"/>
      <w:divBdr>
        <w:top w:val="none" w:sz="0" w:space="0" w:color="auto"/>
        <w:left w:val="none" w:sz="0" w:space="0" w:color="auto"/>
        <w:bottom w:val="none" w:sz="0" w:space="0" w:color="auto"/>
        <w:right w:val="none" w:sz="0" w:space="0" w:color="auto"/>
      </w:divBdr>
    </w:div>
    <w:div w:id="150416457">
      <w:bodyDiv w:val="1"/>
      <w:marLeft w:val="0"/>
      <w:marRight w:val="0"/>
      <w:marTop w:val="0"/>
      <w:marBottom w:val="0"/>
      <w:divBdr>
        <w:top w:val="none" w:sz="0" w:space="0" w:color="auto"/>
        <w:left w:val="none" w:sz="0" w:space="0" w:color="auto"/>
        <w:bottom w:val="none" w:sz="0" w:space="0" w:color="auto"/>
        <w:right w:val="none" w:sz="0" w:space="0" w:color="auto"/>
      </w:divBdr>
    </w:div>
    <w:div w:id="233668333">
      <w:bodyDiv w:val="1"/>
      <w:marLeft w:val="0"/>
      <w:marRight w:val="0"/>
      <w:marTop w:val="0"/>
      <w:marBottom w:val="0"/>
      <w:divBdr>
        <w:top w:val="none" w:sz="0" w:space="0" w:color="auto"/>
        <w:left w:val="none" w:sz="0" w:space="0" w:color="auto"/>
        <w:bottom w:val="none" w:sz="0" w:space="0" w:color="auto"/>
        <w:right w:val="none" w:sz="0" w:space="0" w:color="auto"/>
      </w:divBdr>
    </w:div>
    <w:div w:id="812912530">
      <w:bodyDiv w:val="1"/>
      <w:marLeft w:val="45"/>
      <w:marRight w:val="45"/>
      <w:marTop w:val="90"/>
      <w:marBottom w:val="90"/>
      <w:divBdr>
        <w:top w:val="none" w:sz="0" w:space="0" w:color="auto"/>
        <w:left w:val="none" w:sz="0" w:space="0" w:color="auto"/>
        <w:bottom w:val="none" w:sz="0" w:space="0" w:color="auto"/>
        <w:right w:val="none" w:sz="0" w:space="0" w:color="auto"/>
      </w:divBdr>
      <w:divsChild>
        <w:div w:id="1185366565">
          <w:marLeft w:val="0"/>
          <w:marRight w:val="0"/>
          <w:marTop w:val="240"/>
          <w:marBottom w:val="0"/>
          <w:divBdr>
            <w:top w:val="none" w:sz="0" w:space="0" w:color="auto"/>
            <w:left w:val="none" w:sz="0" w:space="0" w:color="auto"/>
            <w:bottom w:val="none" w:sz="0" w:space="0" w:color="auto"/>
            <w:right w:val="none" w:sz="0" w:space="0" w:color="auto"/>
          </w:divBdr>
        </w:div>
      </w:divsChild>
    </w:div>
    <w:div w:id="867573067">
      <w:bodyDiv w:val="1"/>
      <w:marLeft w:val="0"/>
      <w:marRight w:val="0"/>
      <w:marTop w:val="0"/>
      <w:marBottom w:val="0"/>
      <w:divBdr>
        <w:top w:val="none" w:sz="0" w:space="0" w:color="auto"/>
        <w:left w:val="none" w:sz="0" w:space="0" w:color="auto"/>
        <w:bottom w:val="none" w:sz="0" w:space="0" w:color="auto"/>
        <w:right w:val="none" w:sz="0" w:space="0" w:color="auto"/>
      </w:divBdr>
    </w:div>
    <w:div w:id="1084840012">
      <w:bodyDiv w:val="1"/>
      <w:marLeft w:val="0"/>
      <w:marRight w:val="0"/>
      <w:marTop w:val="0"/>
      <w:marBottom w:val="0"/>
      <w:divBdr>
        <w:top w:val="none" w:sz="0" w:space="0" w:color="auto"/>
        <w:left w:val="none" w:sz="0" w:space="0" w:color="auto"/>
        <w:bottom w:val="none" w:sz="0" w:space="0" w:color="auto"/>
        <w:right w:val="none" w:sz="0" w:space="0" w:color="auto"/>
      </w:divBdr>
    </w:div>
    <w:div w:id="1117136026">
      <w:bodyDiv w:val="1"/>
      <w:marLeft w:val="0"/>
      <w:marRight w:val="0"/>
      <w:marTop w:val="0"/>
      <w:marBottom w:val="0"/>
      <w:divBdr>
        <w:top w:val="none" w:sz="0" w:space="0" w:color="auto"/>
        <w:left w:val="none" w:sz="0" w:space="0" w:color="auto"/>
        <w:bottom w:val="none" w:sz="0" w:space="0" w:color="auto"/>
        <w:right w:val="none" w:sz="0" w:space="0" w:color="auto"/>
      </w:divBdr>
    </w:div>
    <w:div w:id="1838493884">
      <w:bodyDiv w:val="1"/>
      <w:marLeft w:val="0"/>
      <w:marRight w:val="0"/>
      <w:marTop w:val="0"/>
      <w:marBottom w:val="0"/>
      <w:divBdr>
        <w:top w:val="none" w:sz="0" w:space="0" w:color="auto"/>
        <w:left w:val="none" w:sz="0" w:space="0" w:color="auto"/>
        <w:bottom w:val="none" w:sz="0" w:space="0" w:color="auto"/>
        <w:right w:val="none" w:sz="0" w:space="0" w:color="auto"/>
      </w:divBdr>
    </w:div>
    <w:div w:id="1894850230">
      <w:bodyDiv w:val="1"/>
      <w:marLeft w:val="0"/>
      <w:marRight w:val="0"/>
      <w:marTop w:val="0"/>
      <w:marBottom w:val="0"/>
      <w:divBdr>
        <w:top w:val="none" w:sz="0" w:space="0" w:color="auto"/>
        <w:left w:val="none" w:sz="0" w:space="0" w:color="auto"/>
        <w:bottom w:val="none" w:sz="0" w:space="0" w:color="auto"/>
        <w:right w:val="none" w:sz="0" w:space="0" w:color="auto"/>
      </w:divBdr>
    </w:div>
    <w:div w:id="1951929231">
      <w:bodyDiv w:val="1"/>
      <w:marLeft w:val="0"/>
      <w:marRight w:val="0"/>
      <w:marTop w:val="0"/>
      <w:marBottom w:val="0"/>
      <w:divBdr>
        <w:top w:val="none" w:sz="0" w:space="0" w:color="auto"/>
        <w:left w:val="none" w:sz="0" w:space="0" w:color="auto"/>
        <w:bottom w:val="none" w:sz="0" w:space="0" w:color="auto"/>
        <w:right w:val="none" w:sz="0" w:space="0" w:color="auto"/>
      </w:divBdr>
      <w:divsChild>
        <w:div w:id="1614627107">
          <w:marLeft w:val="0"/>
          <w:marRight w:val="0"/>
          <w:marTop w:val="0"/>
          <w:marBottom w:val="0"/>
          <w:divBdr>
            <w:top w:val="none" w:sz="0" w:space="0" w:color="auto"/>
            <w:left w:val="none" w:sz="0" w:space="0" w:color="auto"/>
            <w:bottom w:val="none" w:sz="0" w:space="0" w:color="auto"/>
            <w:right w:val="none" w:sz="0" w:space="0" w:color="auto"/>
          </w:divBdr>
        </w:div>
      </w:divsChild>
    </w:div>
    <w:div w:id="19674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3</Pages>
  <Words>600</Words>
  <Characters>4333</Characters>
  <Application>Microsoft Office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Ministru kabineta noteikumu „Grozījums Ministru kabineta 2012.gada 11.decembra noteikumos Nr.860 „Slimību profilakses un kontroles centra maksas pakalpojumu cenrādis”” projekta sākotnējās (ex-ante) ietekmes novērtējuma ziņojums (anotācija)</vt:lpstr>
    </vt:vector>
  </TitlesOfParts>
  <Company>Veselības ministrija</Company>
  <LinksUpToDate>false</LinksUpToDate>
  <CharactersWithSpaces>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„Grozījums Ministru kabineta 2012.gada 11.decembra noteikumos Nr.860 „Slimību profilakses un kontroles centra maksas pakalpojumu cenrādis”” projekta sākotnējās (ex-ante) ietekmes novērtējuma ziņojums (anotācija)</dc:title>
  <dc:subject>Anotācija</dc:subject>
  <dc:creator>Žanete Zvaigzne</dc:creator>
  <dc:description>Budžeta un investīciju departamenta Budžeta plānošanas nodaļa Žanete Zvaigzne, tel.67876041, zanete.zvaigzne@vm.gov.lv</dc:description>
  <cp:lastModifiedBy>zzvaigzne</cp:lastModifiedBy>
  <cp:revision>16</cp:revision>
  <cp:lastPrinted>2013-04-30T09:52:00Z</cp:lastPrinted>
  <dcterms:created xsi:type="dcterms:W3CDTF">2013-05-02T08:10:00Z</dcterms:created>
  <dcterms:modified xsi:type="dcterms:W3CDTF">2013-06-17T08:23:00Z</dcterms:modified>
</cp:coreProperties>
</file>