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6E" w:rsidRPr="000030B5" w:rsidRDefault="002E426E" w:rsidP="003E5D2E">
      <w:pPr>
        <w:spacing w:after="0" w:line="240" w:lineRule="auto"/>
        <w:jc w:val="center"/>
        <w:rPr>
          <w:rFonts w:ascii="Times New Roman" w:hAnsi="Times New Roman" w:cs="Times New Roman"/>
          <w:i/>
          <w:iCs/>
          <w:sz w:val="24"/>
          <w:szCs w:val="24"/>
          <w:lang w:val="lv-LV"/>
        </w:rPr>
      </w:pPr>
      <w:r w:rsidRPr="003E5D2E">
        <w:rPr>
          <w:rFonts w:ascii="Times New Roman" w:hAnsi="Times New Roman" w:cs="Times New Roman"/>
          <w:sz w:val="24"/>
          <w:szCs w:val="24"/>
          <w:lang w:val="lv-LV"/>
        </w:rPr>
        <w:t xml:space="preserve">  </w:t>
      </w:r>
      <w:bookmarkStart w:id="0" w:name="OLE_LINK1"/>
      <w:bookmarkStart w:id="1" w:name="OLE_LINK2"/>
      <w:r w:rsidR="003E5D2E" w:rsidRPr="000030B5">
        <w:rPr>
          <w:rFonts w:ascii="Times New Roman" w:hAnsi="Times New Roman" w:cs="Times New Roman"/>
          <w:b/>
          <w:bCs/>
          <w:sz w:val="24"/>
          <w:szCs w:val="24"/>
          <w:lang w:val="lv-LV"/>
        </w:rPr>
        <w:t>Ministru kabineta noteikumu projekta „</w:t>
      </w:r>
      <w:r w:rsidR="000030B5" w:rsidRPr="000030B5">
        <w:rPr>
          <w:rFonts w:ascii="Times New Roman" w:hAnsi="Times New Roman" w:cs="Times New Roman"/>
          <w:b/>
          <w:bCs/>
          <w:sz w:val="24"/>
          <w:szCs w:val="24"/>
          <w:lang w:val="lv-LV"/>
        </w:rPr>
        <w:t>Grozījumi Ministru kabineta 2010.gada 28.septembra noteikumos Nr. 910 "Noteikumi par ātrās reaģēšanas un medicīniskā atbalsta vienību izveidošanu, uzturēšanu, apmācīšanu, finansēšanu, sociālo garantiju noteikšanu un iesaistīšanos starptautiskās palīdzības sniegšanā"</w:t>
      </w:r>
      <w:r w:rsidR="003E5D2E" w:rsidRPr="000030B5">
        <w:rPr>
          <w:rFonts w:ascii="Times New Roman" w:hAnsi="Times New Roman" w:cs="Times New Roman"/>
          <w:b/>
          <w:bCs/>
          <w:sz w:val="24"/>
          <w:szCs w:val="24"/>
          <w:lang w:val="lv-LV"/>
        </w:rPr>
        <w:t>”</w:t>
      </w:r>
      <w:r w:rsidR="003E5D2E" w:rsidRPr="000030B5">
        <w:rPr>
          <w:rFonts w:ascii="Times New Roman" w:hAnsi="Times New Roman" w:cs="Times New Roman"/>
          <w:b/>
          <w:sz w:val="24"/>
          <w:szCs w:val="24"/>
          <w:lang w:val="lv-LV"/>
        </w:rPr>
        <w:t xml:space="preserve"> </w:t>
      </w:r>
      <w:bookmarkStart w:id="2" w:name="OLE_LINK17"/>
      <w:bookmarkStart w:id="3" w:name="OLE_LINK18"/>
      <w:r w:rsidR="003E5D2E" w:rsidRPr="000030B5">
        <w:rPr>
          <w:rFonts w:ascii="Times New Roman" w:hAnsi="Times New Roman" w:cs="Times New Roman"/>
          <w:b/>
          <w:sz w:val="24"/>
          <w:szCs w:val="24"/>
          <w:lang w:val="lv-LV"/>
        </w:rPr>
        <w:t>sākotnējās ietekmes novērtējuma ziņojums (anotācija)</w:t>
      </w:r>
      <w:bookmarkEnd w:id="0"/>
      <w:bookmarkEnd w:id="1"/>
      <w:bookmarkEnd w:id="2"/>
      <w:bookmarkEnd w:id="3"/>
      <w:r w:rsidRPr="000030B5">
        <w:rPr>
          <w:rFonts w:ascii="Times New Roman" w:hAnsi="Times New Roman" w:cs="Times New Roman"/>
          <w:i/>
          <w:iCs/>
          <w:sz w:val="24"/>
          <w:szCs w:val="24"/>
          <w:lang w:val="lv-LV"/>
        </w:rPr>
        <w:t xml:space="preserve"> </w:t>
      </w:r>
    </w:p>
    <w:p w:rsidR="002E426E" w:rsidRPr="000030B5" w:rsidRDefault="002E426E" w:rsidP="000752B8">
      <w:pPr>
        <w:spacing w:after="0" w:line="240" w:lineRule="auto"/>
        <w:jc w:val="center"/>
        <w:rPr>
          <w:rFonts w:ascii="Times New Roman" w:hAnsi="Times New Roman" w:cs="Times New Roman"/>
          <w:sz w:val="24"/>
          <w:szCs w:val="24"/>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1C403B" w:rsidRPr="009008AC" w:rsidTr="00716CAF">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1C403B" w:rsidRPr="009008AC" w:rsidRDefault="001C403B" w:rsidP="00716CAF">
            <w:pPr>
              <w:spacing w:before="75" w:after="75" w:line="240" w:lineRule="auto"/>
              <w:jc w:val="center"/>
              <w:rPr>
                <w:rFonts w:ascii="Times New Roman" w:hAnsi="Times New Roman" w:cs="Times New Roman"/>
                <w:sz w:val="24"/>
                <w:szCs w:val="24"/>
                <w:lang w:val="lv-LV" w:eastAsia="lv-LV"/>
              </w:rPr>
            </w:pPr>
            <w:r w:rsidRPr="009008AC">
              <w:rPr>
                <w:rFonts w:ascii="Times New Roman" w:hAnsi="Times New Roman" w:cs="Times New Roman"/>
                <w:b/>
                <w:bCs/>
                <w:sz w:val="24"/>
                <w:szCs w:val="24"/>
                <w:lang w:val="lv-LV" w:eastAsia="lv-LV"/>
              </w:rPr>
              <w:t> I. Tiesību akta projekta izstrādes nepieciešamība</w:t>
            </w:r>
          </w:p>
        </w:tc>
      </w:tr>
      <w:tr w:rsidR="001C403B" w:rsidRPr="00AA7CA8" w:rsidTr="00716CAF">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4D74D7" w:rsidRPr="00CB29AE" w:rsidRDefault="001C403B" w:rsidP="00222AE5">
            <w:pPr>
              <w:spacing w:after="120" w:line="240" w:lineRule="auto"/>
              <w:jc w:val="both"/>
              <w:rPr>
                <w:rFonts w:ascii="Times New Roman" w:hAnsi="Times New Roman" w:cs="Times New Roman"/>
                <w:sz w:val="24"/>
                <w:szCs w:val="24"/>
                <w:lang w:val="lv-LV"/>
              </w:rPr>
            </w:pPr>
            <w:r w:rsidRPr="00CB29AE">
              <w:rPr>
                <w:rFonts w:ascii="Times New Roman" w:hAnsi="Times New Roman" w:cs="Times New Roman"/>
                <w:i/>
                <w:sz w:val="24"/>
                <w:szCs w:val="24"/>
                <w:lang w:val="lv-LV"/>
              </w:rPr>
              <w:t xml:space="preserve"> </w:t>
            </w:r>
            <w:proofErr w:type="spellStart"/>
            <w:r w:rsidR="00716CAF" w:rsidRPr="00CB29AE">
              <w:rPr>
                <w:rFonts w:ascii="Times New Roman" w:hAnsi="Times New Roman"/>
                <w:i/>
                <w:sz w:val="24"/>
                <w:szCs w:val="24"/>
                <w:lang w:val="lv-LV"/>
              </w:rPr>
              <w:t>Euro</w:t>
            </w:r>
            <w:proofErr w:type="spellEnd"/>
            <w:r w:rsidR="00716CAF" w:rsidRPr="00CB29AE">
              <w:rPr>
                <w:rFonts w:ascii="Times New Roman" w:hAnsi="Times New Roman"/>
                <w:sz w:val="24"/>
                <w:szCs w:val="24"/>
                <w:lang w:val="lv-LV"/>
              </w:rPr>
              <w:t xml:space="preserve"> ieviešanas kārtības likuma 30.panta pirmā un ceturtā daļa.</w:t>
            </w:r>
            <w:r w:rsidR="00716CAF">
              <w:rPr>
                <w:rFonts w:ascii="Times New Roman" w:hAnsi="Times New Roman"/>
                <w:sz w:val="24"/>
                <w:szCs w:val="24"/>
                <w:lang w:val="lv-LV"/>
              </w:rPr>
              <w:t xml:space="preserve"> Ministru kabineta 2012.gada 27.jūnija rīkojuma Nr.282 „Par „Koncepciju par normatīvo aktu sakārtošanu saistībā ar eiro ieviešanu Latvijā”” 7.1.apakšpunkt</w:t>
            </w:r>
            <w:r w:rsidR="00736FF6">
              <w:rPr>
                <w:rFonts w:ascii="Times New Roman" w:hAnsi="Times New Roman"/>
                <w:sz w:val="24"/>
                <w:szCs w:val="24"/>
                <w:lang w:val="lv-LV"/>
              </w:rPr>
              <w:t>s</w:t>
            </w:r>
            <w:r w:rsidR="00716CAF">
              <w:rPr>
                <w:rFonts w:ascii="Times New Roman" w:hAnsi="Times New Roman"/>
                <w:sz w:val="24"/>
                <w:szCs w:val="24"/>
                <w:lang w:val="lv-LV"/>
              </w:rPr>
              <w:t xml:space="preserve"> un Latvijas Nacionālā</w:t>
            </w:r>
            <w:r w:rsidR="00716CAF" w:rsidRPr="00955B43">
              <w:rPr>
                <w:rFonts w:ascii="Times New Roman" w:hAnsi="Times New Roman"/>
                <w:i/>
                <w:sz w:val="24"/>
                <w:szCs w:val="24"/>
                <w:lang w:val="lv-LV"/>
              </w:rPr>
              <w:t xml:space="preserve"> </w:t>
            </w:r>
            <w:proofErr w:type="spellStart"/>
            <w:r w:rsidR="00716CAF" w:rsidRPr="00955B43">
              <w:rPr>
                <w:rFonts w:ascii="Times New Roman" w:hAnsi="Times New Roman"/>
                <w:i/>
                <w:sz w:val="24"/>
                <w:szCs w:val="24"/>
                <w:lang w:val="lv-LV"/>
              </w:rPr>
              <w:t>euro</w:t>
            </w:r>
            <w:proofErr w:type="spellEnd"/>
            <w:r w:rsidR="00716CAF">
              <w:rPr>
                <w:rFonts w:ascii="Times New Roman" w:hAnsi="Times New Roman"/>
                <w:sz w:val="24"/>
                <w:szCs w:val="24"/>
                <w:lang w:val="lv-LV"/>
              </w:rPr>
              <w:t xml:space="preserve"> ieviešanas </w:t>
            </w:r>
            <w:r w:rsidR="00716CAF" w:rsidRPr="004D74D7">
              <w:rPr>
                <w:rFonts w:ascii="Times New Roman" w:hAnsi="Times New Roman"/>
                <w:sz w:val="24"/>
                <w:szCs w:val="24"/>
                <w:lang w:val="lv-LV"/>
              </w:rPr>
              <w:t>plāna (apstiprināts ar Ministru kabineta 2013.gada 4.aprīļa rīkojumu Nr.136) 1.pielikuma J2.2.2 apakšpunkt</w:t>
            </w:r>
            <w:r w:rsidR="00736FF6" w:rsidRPr="004D74D7">
              <w:rPr>
                <w:rFonts w:ascii="Times New Roman" w:hAnsi="Times New Roman"/>
                <w:sz w:val="24"/>
                <w:szCs w:val="24"/>
                <w:lang w:val="lv-LV"/>
              </w:rPr>
              <w:t>s</w:t>
            </w:r>
            <w:r w:rsidR="00716CAF" w:rsidRPr="004D74D7">
              <w:rPr>
                <w:rFonts w:ascii="Times New Roman" w:hAnsi="Times New Roman"/>
                <w:sz w:val="24"/>
                <w:szCs w:val="24"/>
                <w:lang w:val="lv-LV"/>
              </w:rPr>
              <w:t>.</w:t>
            </w:r>
            <w:r w:rsidR="00736FF6" w:rsidRPr="004D74D7">
              <w:rPr>
                <w:rFonts w:ascii="Times New Roman" w:hAnsi="Times New Roman"/>
                <w:sz w:val="24"/>
                <w:szCs w:val="24"/>
                <w:lang w:val="lv-LV"/>
              </w:rPr>
              <w:t xml:space="preserve"> 2013.gada 29.maija Ministru kabineta rīkojums Nr. 212 </w:t>
            </w:r>
            <w:r w:rsidR="00736FF6" w:rsidRPr="004D74D7">
              <w:rPr>
                <w:rFonts w:ascii="Times New Roman" w:hAnsi="Times New Roman" w:cs="Times New Roman"/>
                <w:sz w:val="24"/>
                <w:szCs w:val="24"/>
                <w:lang w:val="lv-LV"/>
              </w:rPr>
              <w:t xml:space="preserve">„Par tiesību aktu grozījumu virzību saistībā ar </w:t>
            </w:r>
            <w:proofErr w:type="spellStart"/>
            <w:r w:rsidR="00736FF6" w:rsidRPr="004D74D7">
              <w:rPr>
                <w:rFonts w:ascii="Times New Roman" w:hAnsi="Times New Roman" w:cs="Times New Roman"/>
                <w:i/>
                <w:sz w:val="24"/>
                <w:szCs w:val="24"/>
                <w:lang w:val="lv-LV"/>
              </w:rPr>
              <w:t>euro</w:t>
            </w:r>
            <w:proofErr w:type="spellEnd"/>
            <w:r w:rsidR="00736FF6" w:rsidRPr="004D74D7">
              <w:rPr>
                <w:rFonts w:ascii="Times New Roman" w:hAnsi="Times New Roman" w:cs="Times New Roman"/>
                <w:sz w:val="24"/>
                <w:szCs w:val="24"/>
                <w:lang w:val="lv-LV"/>
              </w:rPr>
              <w:t xml:space="preserve"> ieviešanu Latvijā”.</w:t>
            </w:r>
            <w:r w:rsidR="004D74D7" w:rsidRPr="004D74D7">
              <w:rPr>
                <w:rFonts w:ascii="Times New Roman" w:hAnsi="Times New Roman" w:cs="Times New Roman"/>
                <w:sz w:val="24"/>
                <w:szCs w:val="24"/>
                <w:lang w:val="lv-LV"/>
              </w:rPr>
              <w:t xml:space="preserve"> Ministru kabineta 2013.gada 29.maija rīkojuma Nr.212 „Par tiesību aktu grozījumu virzību saistībā ar </w:t>
            </w:r>
            <w:proofErr w:type="spellStart"/>
            <w:r w:rsidR="004D74D7" w:rsidRPr="004D74D7">
              <w:rPr>
                <w:rFonts w:ascii="Times New Roman" w:hAnsi="Times New Roman" w:cs="Times New Roman"/>
                <w:i/>
                <w:sz w:val="24"/>
                <w:szCs w:val="24"/>
                <w:lang w:val="lv-LV"/>
              </w:rPr>
              <w:t>euro</w:t>
            </w:r>
            <w:proofErr w:type="spellEnd"/>
            <w:r w:rsidR="004D74D7" w:rsidRPr="004D74D7">
              <w:rPr>
                <w:rFonts w:ascii="Times New Roman" w:hAnsi="Times New Roman" w:cs="Times New Roman"/>
                <w:sz w:val="24"/>
                <w:szCs w:val="24"/>
                <w:lang w:val="lv-LV"/>
              </w:rPr>
              <w:t xml:space="preserve"> ieviešanu Latvijā” (prot.Nr.30, 52.§) 1.3. un 1.6.apakšpunkts.</w:t>
            </w:r>
            <w:r w:rsidR="004D74D7" w:rsidRPr="005B4D09">
              <w:rPr>
                <w:rFonts w:ascii="Times New Roman" w:hAnsi="Times New Roman" w:cs="Times New Roman"/>
                <w:sz w:val="24"/>
                <w:szCs w:val="24"/>
              </w:rPr>
              <w:t xml:space="preserve">  </w:t>
            </w:r>
            <w:r w:rsidR="004D74D7">
              <w:rPr>
                <w:rFonts w:ascii="Times New Roman" w:hAnsi="Times New Roman" w:cs="Times New Roman"/>
                <w:sz w:val="24"/>
                <w:szCs w:val="24"/>
              </w:rPr>
              <w:t xml:space="preserve">   </w:t>
            </w:r>
          </w:p>
        </w:tc>
      </w:tr>
      <w:tr w:rsidR="001C403B" w:rsidRPr="00AA7CA8" w:rsidTr="00716CAF">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1C403B" w:rsidRPr="006F6E32" w:rsidRDefault="00716CAF" w:rsidP="00222AE5">
            <w:pPr>
              <w:spacing w:after="120" w:line="240" w:lineRule="auto"/>
              <w:jc w:val="both"/>
              <w:rPr>
                <w:rFonts w:ascii="Times New Roman" w:hAnsi="Times New Roman" w:cs="Times New Roman"/>
                <w:sz w:val="24"/>
                <w:szCs w:val="24"/>
                <w:lang w:val="lv-LV"/>
              </w:rPr>
            </w:pPr>
            <w:r w:rsidRPr="006F6E32">
              <w:rPr>
                <w:rFonts w:ascii="Times New Roman" w:hAnsi="Times New Roman" w:cs="Times New Roman"/>
                <w:sz w:val="24"/>
                <w:szCs w:val="24"/>
                <w:lang w:val="lv-LV" w:eastAsia="lv-LV"/>
              </w:rPr>
              <w:t xml:space="preserve">Ņemot vērā, ka ar 2014.gada 1.janvāri Latvijā plānots ieviest </w:t>
            </w:r>
            <w:proofErr w:type="spellStart"/>
            <w:r w:rsidRPr="006F6E32">
              <w:rPr>
                <w:rFonts w:ascii="Times New Roman" w:hAnsi="Times New Roman" w:cs="Times New Roman"/>
                <w:i/>
                <w:sz w:val="24"/>
                <w:szCs w:val="24"/>
                <w:lang w:val="lv-LV" w:eastAsia="lv-LV"/>
              </w:rPr>
              <w:t>euro</w:t>
            </w:r>
            <w:proofErr w:type="spellEnd"/>
            <w:r w:rsidRPr="006F6E32">
              <w:rPr>
                <w:rFonts w:ascii="Times New Roman" w:hAnsi="Times New Roman" w:cs="Times New Roman"/>
                <w:sz w:val="24"/>
                <w:szCs w:val="24"/>
                <w:lang w:val="lv-LV" w:eastAsia="lv-LV"/>
              </w:rPr>
              <w:t xml:space="preserve">, ir nepieciešams izstrādāt Ministru kabineta noteikumu </w:t>
            </w:r>
            <w:r w:rsidR="003E5D2E" w:rsidRPr="006F6E32">
              <w:rPr>
                <w:rFonts w:ascii="Times New Roman" w:hAnsi="Times New Roman" w:cs="Times New Roman"/>
                <w:bCs/>
                <w:sz w:val="24"/>
                <w:szCs w:val="24"/>
                <w:lang w:val="lv-LV"/>
              </w:rPr>
              <w:t xml:space="preserve">„Grozījumi </w:t>
            </w:r>
            <w:r w:rsidR="006F6E32" w:rsidRPr="006F6E32">
              <w:rPr>
                <w:rFonts w:ascii="Times New Roman" w:hAnsi="Times New Roman" w:cs="Times New Roman"/>
                <w:sz w:val="24"/>
                <w:szCs w:val="24"/>
                <w:lang w:val="lv-LV"/>
              </w:rPr>
              <w:t>Ministru kabineta 2010.gada 28.septembra noteikumos Nr. 910 "Noteikumi par ātrās reaģēšanas un medicīniskā atbalsta vienību izveidošanu, uzturēšanu, apmācīšanu, finansēšanu, sociālo garantiju noteikšanu un iesaistīšanos starptautiskās palīdzības sniegšanā"</w:t>
            </w:r>
            <w:r w:rsidR="003E5D2E" w:rsidRPr="006F6E32">
              <w:rPr>
                <w:rFonts w:ascii="Times New Roman" w:hAnsi="Times New Roman" w:cs="Times New Roman"/>
                <w:bCs/>
                <w:sz w:val="24"/>
                <w:szCs w:val="24"/>
                <w:lang w:val="lv-LV"/>
              </w:rPr>
              <w:t>”</w:t>
            </w:r>
            <w:r w:rsidRPr="006F6E32">
              <w:rPr>
                <w:rFonts w:ascii="Times New Roman" w:hAnsi="Times New Roman" w:cs="Times New Roman"/>
                <w:sz w:val="24"/>
                <w:szCs w:val="24"/>
                <w:lang w:val="lv-LV" w:eastAsia="lv-LV"/>
              </w:rPr>
              <w:t xml:space="preserve"> projektu. Nepieciešams </w:t>
            </w:r>
            <w:r w:rsidRPr="006F6E32">
              <w:rPr>
                <w:rFonts w:ascii="Times New Roman" w:hAnsi="Times New Roman" w:cs="Times New Roman"/>
                <w:iCs/>
                <w:sz w:val="24"/>
                <w:szCs w:val="24"/>
                <w:lang w:val="lv-LV"/>
              </w:rPr>
              <w:t xml:space="preserve">nodrošināt tiesību akta pielāgošanu  </w:t>
            </w:r>
            <w:proofErr w:type="spellStart"/>
            <w:r w:rsidRPr="006F6E32">
              <w:rPr>
                <w:rFonts w:ascii="Times New Roman" w:hAnsi="Times New Roman" w:cs="Times New Roman"/>
                <w:i/>
                <w:iCs/>
                <w:sz w:val="24"/>
                <w:szCs w:val="24"/>
                <w:lang w:val="lv-LV"/>
              </w:rPr>
              <w:t>euro</w:t>
            </w:r>
            <w:proofErr w:type="spellEnd"/>
            <w:r w:rsidRPr="006F6E32">
              <w:rPr>
                <w:rFonts w:ascii="Times New Roman" w:hAnsi="Times New Roman" w:cs="Times New Roman"/>
                <w:iCs/>
                <w:sz w:val="24"/>
                <w:szCs w:val="24"/>
                <w:lang w:val="lv-LV"/>
              </w:rPr>
              <w:t xml:space="preserve"> ieviešanai.</w:t>
            </w:r>
          </w:p>
        </w:tc>
      </w:tr>
      <w:tr w:rsidR="001C403B" w:rsidRPr="009008AC" w:rsidTr="00716CAF">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1C403B" w:rsidRPr="00CB29AE" w:rsidRDefault="001C403B" w:rsidP="00716CAF">
            <w:pPr>
              <w:spacing w:before="75" w:after="75" w:line="240" w:lineRule="auto"/>
              <w:rPr>
                <w:rFonts w:ascii="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1C403B" w:rsidRPr="00AA7CA8" w:rsidTr="006B7C7F">
        <w:trPr>
          <w:trHeight w:val="1680"/>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4.</w:t>
            </w:r>
          </w:p>
          <w:p w:rsidR="006B7C7F" w:rsidRPr="009008AC" w:rsidRDefault="006B7C7F" w:rsidP="00716CAF">
            <w:pPr>
              <w:spacing w:before="75" w:after="75" w:line="240" w:lineRule="auto"/>
              <w:rPr>
                <w:rFonts w:ascii="Times New Roman" w:hAnsi="Times New Roman" w:cs="Times New Roman"/>
                <w:sz w:val="24"/>
                <w:szCs w:val="24"/>
                <w:lang w:val="lv-LV" w:eastAsia="lv-LV"/>
              </w:rPr>
            </w:pPr>
          </w:p>
        </w:tc>
        <w:tc>
          <w:tcPr>
            <w:tcW w:w="4153" w:type="dxa"/>
            <w:tcBorders>
              <w:top w:val="outset" w:sz="6" w:space="0" w:color="auto"/>
              <w:left w:val="outset" w:sz="6" w:space="0" w:color="auto"/>
              <w:bottom w:val="outset" w:sz="6" w:space="0" w:color="auto"/>
              <w:right w:val="outset" w:sz="6" w:space="0" w:color="auto"/>
            </w:tcBorders>
            <w:hideMark/>
          </w:tcPr>
          <w:p w:rsidR="001C403B"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Tiesiskā regulējuma mērķis un būtība</w:t>
            </w:r>
          </w:p>
          <w:p w:rsidR="006B7C7F" w:rsidRPr="009008AC" w:rsidRDefault="006B7C7F" w:rsidP="00716CAF">
            <w:pPr>
              <w:spacing w:before="75" w:after="75" w:line="240" w:lineRule="auto"/>
              <w:rPr>
                <w:rFonts w:ascii="Times New Roman" w:hAnsi="Times New Roman" w:cs="Times New Roman"/>
                <w:sz w:val="24"/>
                <w:szCs w:val="24"/>
                <w:lang w:val="lv-LV" w:eastAsia="lv-LV"/>
              </w:rPr>
            </w:pPr>
          </w:p>
        </w:tc>
        <w:tc>
          <w:tcPr>
            <w:tcW w:w="5246" w:type="dxa"/>
            <w:tcBorders>
              <w:top w:val="outset" w:sz="6" w:space="0" w:color="auto"/>
              <w:left w:val="outset" w:sz="6" w:space="0" w:color="auto"/>
              <w:bottom w:val="outset" w:sz="6" w:space="0" w:color="auto"/>
              <w:right w:val="outset" w:sz="6" w:space="0" w:color="auto"/>
            </w:tcBorders>
            <w:hideMark/>
          </w:tcPr>
          <w:p w:rsidR="001C403B" w:rsidRDefault="001C403B" w:rsidP="006B29BD">
            <w:pPr>
              <w:spacing w:after="120" w:line="240" w:lineRule="auto"/>
              <w:jc w:val="both"/>
              <w:rPr>
                <w:rFonts w:ascii="Times New Roman" w:hAnsi="Times New Roman" w:cs="Times New Roman"/>
                <w:sz w:val="24"/>
                <w:szCs w:val="24"/>
                <w:lang w:val="lv-LV" w:eastAsia="lv-LV"/>
              </w:rPr>
            </w:pPr>
            <w:r w:rsidRPr="009C41CE">
              <w:rPr>
                <w:rFonts w:ascii="Times New Roman" w:hAnsi="Times New Roman" w:cs="Times New Roman"/>
                <w:sz w:val="24"/>
                <w:szCs w:val="24"/>
                <w:lang w:val="lv-LV" w:eastAsia="lv-LV"/>
              </w:rPr>
              <w:t xml:space="preserve">   </w:t>
            </w:r>
            <w:r w:rsidR="00716CAF" w:rsidRPr="009C41CE">
              <w:rPr>
                <w:rFonts w:ascii="Times New Roman" w:hAnsi="Times New Roman" w:cs="Times New Roman"/>
                <w:sz w:val="24"/>
                <w:szCs w:val="24"/>
                <w:lang w:val="lv-LV" w:eastAsia="lv-LV"/>
              </w:rPr>
              <w:t xml:space="preserve">Šā projekta mērķis ir pielāgot </w:t>
            </w:r>
            <w:r w:rsidR="009C41CE" w:rsidRPr="009C41CE">
              <w:rPr>
                <w:rFonts w:ascii="Times New Roman" w:hAnsi="Times New Roman" w:cs="Times New Roman"/>
                <w:sz w:val="24"/>
                <w:szCs w:val="24"/>
                <w:lang w:val="lv-LV"/>
              </w:rPr>
              <w:t>Ministru kabineta 2010.gada 28.septembra noteikumus Nr. 910 "Noteikumi par ātrās reaģēšanas un medicīniskā atbalsta vienību izveidošanu, uzturēšanu, apmācīšanu, finansēšanu, sociālo garantiju noteikšanu un iesaistīšanos starptautiskās palīdzības sniegšanā"</w:t>
            </w:r>
            <w:r w:rsidR="00716CAF" w:rsidRPr="009C41CE">
              <w:rPr>
                <w:rFonts w:ascii="Times New Roman" w:hAnsi="Times New Roman" w:cs="Times New Roman"/>
                <w:sz w:val="24"/>
                <w:szCs w:val="24"/>
                <w:lang w:val="lv-LV" w:eastAsia="lv-LV"/>
              </w:rPr>
              <w:t xml:space="preserve"> </w:t>
            </w:r>
            <w:proofErr w:type="spellStart"/>
            <w:r w:rsidR="00716CAF" w:rsidRPr="009C41CE">
              <w:rPr>
                <w:rFonts w:ascii="Times New Roman" w:hAnsi="Times New Roman" w:cs="Times New Roman"/>
                <w:i/>
                <w:sz w:val="24"/>
                <w:szCs w:val="24"/>
                <w:lang w:val="lv-LV" w:eastAsia="lv-LV"/>
              </w:rPr>
              <w:t>euro</w:t>
            </w:r>
            <w:proofErr w:type="spellEnd"/>
            <w:r w:rsidR="00716CAF" w:rsidRPr="009C41CE">
              <w:rPr>
                <w:rFonts w:ascii="Times New Roman" w:hAnsi="Times New Roman" w:cs="Times New Roman"/>
                <w:sz w:val="24"/>
                <w:szCs w:val="24"/>
                <w:lang w:val="lv-LV" w:eastAsia="lv-LV"/>
              </w:rPr>
              <w:t xml:space="preserve"> ieviešanai, t.i., konvertēt </w:t>
            </w:r>
            <w:r w:rsidR="003E5D2E" w:rsidRPr="009C41CE">
              <w:rPr>
                <w:rFonts w:ascii="Times New Roman" w:hAnsi="Times New Roman" w:cs="Times New Roman"/>
                <w:bCs/>
                <w:sz w:val="24"/>
                <w:szCs w:val="24"/>
                <w:lang w:val="lv-LV"/>
              </w:rPr>
              <w:t>noteikumos norādītās</w:t>
            </w:r>
            <w:r w:rsidR="00716CAF" w:rsidRPr="009C41CE">
              <w:rPr>
                <w:rFonts w:ascii="Times New Roman" w:hAnsi="Times New Roman" w:cs="Times New Roman"/>
                <w:sz w:val="24"/>
                <w:szCs w:val="24"/>
                <w:lang w:val="lv-LV" w:eastAsia="lv-LV"/>
              </w:rPr>
              <w:t xml:space="preserve"> cenas no latiem uz </w:t>
            </w:r>
            <w:proofErr w:type="spellStart"/>
            <w:r w:rsidR="00716CAF" w:rsidRPr="009C41CE">
              <w:rPr>
                <w:rFonts w:ascii="Times New Roman" w:hAnsi="Times New Roman" w:cs="Times New Roman"/>
                <w:i/>
                <w:sz w:val="24"/>
                <w:szCs w:val="24"/>
                <w:lang w:val="lv-LV" w:eastAsia="lv-LV"/>
              </w:rPr>
              <w:t>euro</w:t>
            </w:r>
            <w:proofErr w:type="spellEnd"/>
            <w:r w:rsidR="00716CAF" w:rsidRPr="009C41CE">
              <w:rPr>
                <w:rFonts w:ascii="Times New Roman" w:hAnsi="Times New Roman" w:cs="Times New Roman"/>
                <w:sz w:val="24"/>
                <w:szCs w:val="24"/>
                <w:lang w:val="lv-LV" w:eastAsia="lv-LV"/>
              </w:rPr>
              <w:t xml:space="preserve"> atbilstoši </w:t>
            </w:r>
            <w:proofErr w:type="spellStart"/>
            <w:r w:rsidR="00716CAF" w:rsidRPr="009C41CE">
              <w:rPr>
                <w:rFonts w:ascii="Times New Roman" w:hAnsi="Times New Roman" w:cs="Times New Roman"/>
                <w:i/>
                <w:sz w:val="24"/>
                <w:szCs w:val="24"/>
                <w:lang w:val="lv-LV"/>
              </w:rPr>
              <w:t>Euro</w:t>
            </w:r>
            <w:proofErr w:type="spellEnd"/>
            <w:r w:rsidR="00716CAF" w:rsidRPr="009C41CE">
              <w:rPr>
                <w:rFonts w:ascii="Times New Roman" w:hAnsi="Times New Roman" w:cs="Times New Roman"/>
                <w:sz w:val="24"/>
                <w:szCs w:val="24"/>
                <w:lang w:val="lv-LV" w:eastAsia="lv-LV"/>
              </w:rPr>
              <w:t xml:space="preserve"> ieviešanas kārtības </w:t>
            </w:r>
            <w:r w:rsidR="00716CAF" w:rsidRPr="009C41CE">
              <w:rPr>
                <w:rFonts w:ascii="Times New Roman" w:hAnsi="Times New Roman" w:cs="Times New Roman"/>
                <w:sz w:val="24"/>
                <w:szCs w:val="24"/>
                <w:lang w:val="lv-LV" w:eastAsia="lv-LV"/>
              </w:rPr>
              <w:lastRenderedPageBreak/>
              <w:t xml:space="preserve">likuma 6.pantā atrunātajam principam, kas balstīts uz Eiropas Savienības Padomes noteikto valūtas maiņas kursu un matemātiskās noapaļošanas principiem. Grozītās tiesību normas </w:t>
            </w:r>
            <w:proofErr w:type="spellStart"/>
            <w:r w:rsidR="00716CAF" w:rsidRPr="009C41CE">
              <w:rPr>
                <w:rFonts w:ascii="Times New Roman" w:hAnsi="Times New Roman" w:cs="Times New Roman"/>
                <w:i/>
                <w:sz w:val="24"/>
                <w:szCs w:val="24"/>
                <w:lang w:val="lv-LV" w:eastAsia="lv-LV"/>
              </w:rPr>
              <w:t>euro</w:t>
            </w:r>
            <w:proofErr w:type="spellEnd"/>
            <w:r w:rsidR="00716CAF" w:rsidRPr="009C41CE">
              <w:rPr>
                <w:rFonts w:ascii="Times New Roman" w:hAnsi="Times New Roman" w:cs="Times New Roman"/>
                <w:sz w:val="24"/>
                <w:szCs w:val="24"/>
                <w:lang w:val="lv-LV" w:eastAsia="lv-LV"/>
              </w:rPr>
              <w:t xml:space="preserve"> valūtā nav personām nelabvēlīgākas par sākotnējo tiesību normu latos un nerada negatīvu ietekmi uz valsts budžetu.</w:t>
            </w:r>
          </w:p>
          <w:p w:rsidR="006B7C7F" w:rsidRPr="009C41CE" w:rsidRDefault="006B7C7F" w:rsidP="006B29BD">
            <w:pPr>
              <w:spacing w:after="120" w:line="240" w:lineRule="auto"/>
              <w:jc w:val="both"/>
              <w:rPr>
                <w:rFonts w:ascii="Times New Roman" w:hAnsi="Times New Roman" w:cs="Times New Roman"/>
                <w:sz w:val="24"/>
                <w:szCs w:val="24"/>
                <w:lang w:val="lv-LV" w:eastAsia="lv-LV"/>
              </w:rPr>
            </w:pPr>
            <w:r w:rsidRPr="00D00CBA">
              <w:rPr>
                <w:rFonts w:ascii="Times New Roman" w:hAnsi="Times New Roman" w:cs="Times New Roman"/>
                <w:sz w:val="24"/>
                <w:szCs w:val="24"/>
                <w:lang w:val="lv-LV"/>
              </w:rPr>
              <w:t>Šis projekts paredz aizstāt Noteikumos Nr.</w:t>
            </w:r>
            <w:r>
              <w:rPr>
                <w:rFonts w:ascii="Times New Roman" w:hAnsi="Times New Roman" w:cs="Times New Roman"/>
                <w:sz w:val="24"/>
                <w:szCs w:val="24"/>
                <w:lang w:val="lv-LV"/>
              </w:rPr>
              <w:t>910</w:t>
            </w:r>
            <w:r w:rsidRPr="00D00CBA">
              <w:rPr>
                <w:rFonts w:ascii="Times New Roman" w:hAnsi="Times New Roman" w:cs="Times New Roman"/>
                <w:sz w:val="24"/>
                <w:szCs w:val="24"/>
                <w:lang w:val="lv-LV"/>
              </w:rPr>
              <w:t xml:space="preserve"> latus ar </w:t>
            </w:r>
            <w:proofErr w:type="spellStart"/>
            <w:r w:rsidRPr="00D00CBA">
              <w:rPr>
                <w:rFonts w:ascii="Times New Roman" w:hAnsi="Times New Roman" w:cs="Times New Roman"/>
                <w:i/>
                <w:sz w:val="24"/>
                <w:szCs w:val="24"/>
                <w:lang w:val="lv-LV"/>
              </w:rPr>
              <w:t>euro</w:t>
            </w:r>
            <w:proofErr w:type="spellEnd"/>
            <w:r w:rsidRPr="00D00CBA">
              <w:rPr>
                <w:rFonts w:ascii="Times New Roman" w:hAnsi="Times New Roman" w:cs="Times New Roman"/>
                <w:sz w:val="24"/>
                <w:szCs w:val="24"/>
                <w:lang w:val="lv-LV"/>
              </w:rPr>
              <w:t xml:space="preserve"> atbilstoši </w:t>
            </w:r>
            <w:proofErr w:type="spellStart"/>
            <w:r w:rsidRPr="00D00CBA">
              <w:rPr>
                <w:rFonts w:ascii="Times New Roman" w:hAnsi="Times New Roman" w:cs="Times New Roman"/>
                <w:i/>
                <w:sz w:val="24"/>
                <w:szCs w:val="24"/>
                <w:lang w:val="lv-LV"/>
              </w:rPr>
              <w:t>Euro</w:t>
            </w:r>
            <w:proofErr w:type="spellEnd"/>
            <w:r w:rsidRPr="00D00CBA">
              <w:rPr>
                <w:rFonts w:ascii="Times New Roman" w:hAnsi="Times New Roman" w:cs="Times New Roman"/>
                <w:i/>
                <w:sz w:val="24"/>
                <w:szCs w:val="24"/>
                <w:lang w:val="lv-LV"/>
              </w:rPr>
              <w:t xml:space="preserve"> </w:t>
            </w:r>
            <w:r w:rsidRPr="00D00CBA">
              <w:rPr>
                <w:rFonts w:ascii="Times New Roman" w:hAnsi="Times New Roman" w:cs="Times New Roman"/>
                <w:sz w:val="24"/>
                <w:szCs w:val="24"/>
                <w:lang w:val="lv-LV"/>
              </w:rPr>
              <w:t xml:space="preserve">ieviešanas kārtības likuma 6.pantā </w:t>
            </w:r>
            <w:r w:rsidR="004016DD">
              <w:rPr>
                <w:rFonts w:ascii="Times New Roman" w:hAnsi="Times New Roman" w:cs="Times New Roman"/>
                <w:sz w:val="24"/>
                <w:szCs w:val="24"/>
                <w:lang w:val="lv-LV"/>
              </w:rPr>
              <w:t xml:space="preserve">un </w:t>
            </w:r>
            <w:r w:rsidR="004016DD" w:rsidRPr="00F067C2">
              <w:rPr>
                <w:rFonts w:ascii="Times New Roman" w:eastAsia="Calibri" w:hAnsi="Times New Roman" w:cs="Times New Roman"/>
                <w:sz w:val="24"/>
                <w:szCs w:val="24"/>
                <w:lang w:val="lv-LV" w:eastAsia="lv-LV"/>
              </w:rPr>
              <w:t>32.panta otrās daļas 2.punkt</w:t>
            </w:r>
            <w:r w:rsidR="004016DD">
              <w:rPr>
                <w:rFonts w:ascii="Times New Roman" w:eastAsia="Calibri" w:hAnsi="Times New Roman" w:cs="Times New Roman"/>
                <w:sz w:val="24"/>
                <w:szCs w:val="24"/>
                <w:lang w:val="lv-LV" w:eastAsia="lv-LV"/>
              </w:rPr>
              <w:t>ā</w:t>
            </w:r>
            <w:r w:rsidR="004016DD" w:rsidRPr="00D00CBA">
              <w:rPr>
                <w:rFonts w:ascii="Times New Roman" w:hAnsi="Times New Roman" w:cs="Times New Roman"/>
                <w:sz w:val="24"/>
                <w:szCs w:val="24"/>
                <w:lang w:val="lv-LV"/>
              </w:rPr>
              <w:t xml:space="preserve"> </w:t>
            </w:r>
            <w:r w:rsidRPr="00D00CBA">
              <w:rPr>
                <w:rFonts w:ascii="Times New Roman" w:hAnsi="Times New Roman" w:cs="Times New Roman"/>
                <w:sz w:val="24"/>
                <w:szCs w:val="24"/>
                <w:lang w:val="lv-LV"/>
              </w:rPr>
              <w:t>paredzētajiem principiem.</w:t>
            </w:r>
          </w:p>
          <w:p w:rsidR="003E575C" w:rsidRPr="003E575C" w:rsidRDefault="00F067C2" w:rsidP="006B29BD">
            <w:pPr>
              <w:spacing w:after="120" w:line="240" w:lineRule="auto"/>
              <w:jc w:val="both"/>
              <w:rPr>
                <w:rFonts w:ascii="Times New Roman" w:eastAsia="Calibri" w:hAnsi="Times New Roman" w:cs="Times New Roman"/>
                <w:sz w:val="24"/>
                <w:szCs w:val="24"/>
                <w:lang w:val="lv-LV" w:eastAsia="lv-LV"/>
              </w:rPr>
            </w:pPr>
            <w:r w:rsidRPr="009C41CE">
              <w:rPr>
                <w:rFonts w:ascii="Times New Roman" w:hAnsi="Times New Roman" w:cs="Times New Roman"/>
                <w:sz w:val="24"/>
                <w:szCs w:val="24"/>
                <w:lang w:val="lv-LV"/>
              </w:rPr>
              <w:t>Ministru kabineta 2</w:t>
            </w:r>
            <w:r>
              <w:rPr>
                <w:rFonts w:ascii="Times New Roman" w:hAnsi="Times New Roman" w:cs="Times New Roman"/>
                <w:sz w:val="24"/>
                <w:szCs w:val="24"/>
                <w:lang w:val="lv-LV"/>
              </w:rPr>
              <w:t>010.gada 28.septembra noteikumu</w:t>
            </w:r>
            <w:r w:rsidRPr="009C41CE">
              <w:rPr>
                <w:rFonts w:ascii="Times New Roman" w:hAnsi="Times New Roman" w:cs="Times New Roman"/>
                <w:sz w:val="24"/>
                <w:szCs w:val="24"/>
                <w:lang w:val="lv-LV"/>
              </w:rPr>
              <w:t xml:space="preserve"> Nr. 910 "Noteikumi par ātrās reaģēšanas un medicīniskā atbalsta vienību izveidošanu, uzturēšanu, apmācīšanu, finansēšanu, sociālo garantiju noteikšanu un iesaistīšanos starptautiskās palīdzības sniegšanā"</w:t>
            </w:r>
            <w:r>
              <w:rPr>
                <w:rFonts w:ascii="Times New Roman" w:hAnsi="Times New Roman" w:cs="Times New Roman"/>
                <w:sz w:val="24"/>
                <w:szCs w:val="24"/>
                <w:lang w:val="lv-LV"/>
              </w:rPr>
              <w:t xml:space="preserve"> </w:t>
            </w:r>
            <w:r w:rsidR="003E575C">
              <w:rPr>
                <w:rFonts w:ascii="Times New Roman" w:hAnsi="Times New Roman" w:cs="Times New Roman"/>
                <w:sz w:val="24"/>
                <w:szCs w:val="24"/>
                <w:lang w:val="lv-LV"/>
              </w:rPr>
              <w:t xml:space="preserve">14.2 apakšpunktā noteiktais limits </w:t>
            </w:r>
            <w:r w:rsidR="003E575C" w:rsidRPr="003E575C">
              <w:rPr>
                <w:rFonts w:ascii="Times New Roman" w:hAnsi="Times New Roman" w:cs="Times New Roman"/>
                <w:sz w:val="24"/>
                <w:szCs w:val="24"/>
                <w:lang w:val="lv-LV"/>
              </w:rPr>
              <w:t>dzīvības un veselības apdrošināšana</w:t>
            </w:r>
            <w:r w:rsidR="003E575C">
              <w:rPr>
                <w:rFonts w:ascii="Times New Roman" w:hAnsi="Times New Roman" w:cs="Times New Roman"/>
                <w:sz w:val="24"/>
                <w:szCs w:val="24"/>
                <w:lang w:val="lv-LV"/>
              </w:rPr>
              <w:t>i</w:t>
            </w:r>
            <w:r w:rsidR="003E575C" w:rsidRPr="003E575C">
              <w:rPr>
                <w:rFonts w:ascii="Times New Roman" w:hAnsi="Times New Roman" w:cs="Times New Roman"/>
                <w:sz w:val="24"/>
                <w:szCs w:val="24"/>
                <w:lang w:val="lv-LV"/>
              </w:rPr>
              <w:t xml:space="preserve">, nepārsniedzot 1800 latu gadā par katru vienības dalībnieku </w:t>
            </w:r>
            <w:r w:rsidR="003E575C">
              <w:rPr>
                <w:rFonts w:ascii="Times New Roman" w:hAnsi="Times New Roman" w:cs="Times New Roman"/>
                <w:sz w:val="24"/>
                <w:szCs w:val="24"/>
                <w:lang w:val="lv-LV"/>
              </w:rPr>
              <w:t xml:space="preserve">un </w:t>
            </w:r>
            <w:r>
              <w:rPr>
                <w:rFonts w:ascii="Times New Roman" w:hAnsi="Times New Roman" w:cs="Times New Roman"/>
                <w:sz w:val="24"/>
                <w:szCs w:val="24"/>
                <w:lang w:val="lv-LV"/>
              </w:rPr>
              <w:t xml:space="preserve">32.punktā noteiktā pabalsta summa 50 000 latu apmērā </w:t>
            </w:r>
            <w:r w:rsidRPr="00F067C2">
              <w:rPr>
                <w:rFonts w:ascii="Times New Roman" w:hAnsi="Times New Roman" w:cs="Times New Roman"/>
                <w:sz w:val="24"/>
                <w:szCs w:val="24"/>
                <w:lang w:val="lv-LV"/>
              </w:rPr>
              <w:t>Latvijas medicīniskā atbalsta vienības un Latvijas ātrās reaģēšanas vienības dalībnieka nāves gadījumā, piedaloties starptautiskās palīdzības sniegšanā</w:t>
            </w:r>
            <w:r>
              <w:rPr>
                <w:rFonts w:ascii="Times New Roman" w:hAnsi="Times New Roman" w:cs="Times New Roman"/>
                <w:sz w:val="24"/>
                <w:szCs w:val="24"/>
                <w:lang w:val="lv-LV"/>
              </w:rPr>
              <w:t xml:space="preserve">, </w:t>
            </w:r>
            <w:r w:rsidRPr="00F067C2">
              <w:rPr>
                <w:rFonts w:ascii="Times New Roman" w:hAnsi="Times New Roman" w:cs="Times New Roman"/>
                <w:sz w:val="24"/>
                <w:szCs w:val="24"/>
                <w:lang w:val="lv-LV"/>
              </w:rPr>
              <w:t>konvertēta,</w:t>
            </w:r>
            <w:r w:rsidRPr="00F067C2">
              <w:rPr>
                <w:rFonts w:ascii="Times New Roman" w:eastAsia="Calibri" w:hAnsi="Times New Roman" w:cs="Times New Roman"/>
                <w:sz w:val="24"/>
                <w:szCs w:val="24"/>
                <w:lang w:val="lv-LV" w:eastAsia="lv-LV"/>
              </w:rPr>
              <w:t xml:space="preserve"> ņemot</w:t>
            </w:r>
            <w:r w:rsidR="00F56A6C" w:rsidRPr="00F067C2">
              <w:rPr>
                <w:rFonts w:ascii="Times New Roman" w:eastAsia="Calibri" w:hAnsi="Times New Roman" w:cs="Times New Roman"/>
                <w:sz w:val="24"/>
                <w:szCs w:val="24"/>
                <w:lang w:val="lv-LV" w:eastAsia="lv-LV"/>
              </w:rPr>
              <w:t xml:space="preserve"> vērā, ka atbilstoši </w:t>
            </w:r>
            <w:proofErr w:type="spellStart"/>
            <w:r w:rsidR="00F56A6C" w:rsidRPr="00F067C2">
              <w:rPr>
                <w:rFonts w:ascii="Times New Roman" w:eastAsia="Calibri" w:hAnsi="Times New Roman" w:cs="Times New Roman"/>
                <w:i/>
                <w:sz w:val="24"/>
                <w:szCs w:val="24"/>
                <w:lang w:val="lv-LV" w:eastAsia="lv-LV"/>
              </w:rPr>
              <w:t>Euro</w:t>
            </w:r>
            <w:proofErr w:type="spellEnd"/>
            <w:r w:rsidR="00F56A6C" w:rsidRPr="00F067C2">
              <w:rPr>
                <w:rFonts w:ascii="Times New Roman" w:eastAsia="Calibri" w:hAnsi="Times New Roman" w:cs="Times New Roman"/>
                <w:sz w:val="24"/>
                <w:szCs w:val="24"/>
                <w:lang w:val="lv-LV" w:eastAsia="lv-LV"/>
              </w:rPr>
              <w:t xml:space="preserve"> ieviešanas kārtības likuma 32.panta otrās daļas 2.punktam tiesību normā skaitlisko vērtību, ar kuru tiek aizstāts lats, var noapaļot uz augšu vai leju ar precizitāti, kas nav mazāka par noapaļošanas precizitāti skaitliskajai vērtībai latos (ja tiek ievēroti šajā punktā norādītie nosacījumi). </w:t>
            </w:r>
            <w:r w:rsidR="003E575C">
              <w:rPr>
                <w:rFonts w:ascii="Times New Roman" w:eastAsia="Calibri" w:hAnsi="Times New Roman" w:cs="Times New Roman"/>
                <w:sz w:val="24"/>
                <w:szCs w:val="24"/>
                <w:lang w:val="lv-LV" w:eastAsia="lv-LV"/>
              </w:rPr>
              <w:t xml:space="preserve">14.2 apakšpunktā noteiktā summa „nepārsniedzot 1800 latus” konvertēta, noapaļojot iegūto </w:t>
            </w:r>
            <w:proofErr w:type="spellStart"/>
            <w:r w:rsidR="003E575C" w:rsidRPr="003E575C">
              <w:rPr>
                <w:rFonts w:ascii="Times New Roman" w:eastAsia="Calibri" w:hAnsi="Times New Roman" w:cs="Times New Roman"/>
                <w:i/>
                <w:sz w:val="24"/>
                <w:szCs w:val="24"/>
                <w:lang w:val="lv-LV" w:eastAsia="lv-LV"/>
              </w:rPr>
              <w:t>euro</w:t>
            </w:r>
            <w:proofErr w:type="spellEnd"/>
            <w:r w:rsidR="003E575C">
              <w:rPr>
                <w:rFonts w:ascii="Times New Roman" w:eastAsia="Calibri" w:hAnsi="Times New Roman" w:cs="Times New Roman"/>
                <w:sz w:val="24"/>
                <w:szCs w:val="24"/>
                <w:lang w:val="lv-LV" w:eastAsia="lv-LV"/>
              </w:rPr>
              <w:t xml:space="preserve"> vērtību </w:t>
            </w:r>
            <w:r w:rsidR="00392CF2">
              <w:rPr>
                <w:rFonts w:ascii="Times New Roman" w:eastAsia="Calibri" w:hAnsi="Times New Roman" w:cs="Times New Roman"/>
                <w:sz w:val="24"/>
                <w:szCs w:val="24"/>
                <w:lang w:val="lv-LV" w:eastAsia="lv-LV"/>
              </w:rPr>
              <w:t>uz augšu līdz</w:t>
            </w:r>
            <w:r w:rsidR="00CE423E" w:rsidRPr="009C41CE">
              <w:rPr>
                <w:rFonts w:ascii="Times New Roman" w:hAnsi="Times New Roman" w:cs="Times New Roman"/>
                <w:sz w:val="24"/>
                <w:szCs w:val="24"/>
                <w:lang w:val="lv-LV" w:eastAsia="lv-LV"/>
              </w:rPr>
              <w:t xml:space="preserve"> </w:t>
            </w:r>
            <w:r w:rsidR="003E575C">
              <w:rPr>
                <w:rFonts w:ascii="Times New Roman" w:eastAsia="Calibri" w:hAnsi="Times New Roman" w:cs="Times New Roman"/>
                <w:sz w:val="24"/>
                <w:szCs w:val="24"/>
                <w:lang w:val="lv-LV" w:eastAsia="lv-LV"/>
              </w:rPr>
              <w:t>vesel</w:t>
            </w:r>
            <w:r w:rsidR="00392CF2">
              <w:rPr>
                <w:rFonts w:ascii="Times New Roman" w:eastAsia="Calibri" w:hAnsi="Times New Roman" w:cs="Times New Roman"/>
                <w:sz w:val="24"/>
                <w:szCs w:val="24"/>
                <w:lang w:val="lv-LV" w:eastAsia="lv-LV"/>
              </w:rPr>
              <w:t>am</w:t>
            </w:r>
            <w:r w:rsidR="003E575C">
              <w:rPr>
                <w:rFonts w:ascii="Times New Roman" w:eastAsia="Calibri" w:hAnsi="Times New Roman" w:cs="Times New Roman"/>
                <w:sz w:val="24"/>
                <w:szCs w:val="24"/>
                <w:lang w:val="lv-LV" w:eastAsia="lv-LV"/>
              </w:rPr>
              <w:t xml:space="preserve"> skait</w:t>
            </w:r>
            <w:r w:rsidR="00392CF2">
              <w:rPr>
                <w:rFonts w:ascii="Times New Roman" w:eastAsia="Calibri" w:hAnsi="Times New Roman" w:cs="Times New Roman"/>
                <w:sz w:val="24"/>
                <w:szCs w:val="24"/>
                <w:lang w:val="lv-LV" w:eastAsia="lv-LV"/>
              </w:rPr>
              <w:t>lim</w:t>
            </w:r>
            <w:r w:rsidR="003E575C">
              <w:rPr>
                <w:rFonts w:ascii="Times New Roman" w:eastAsia="Calibri" w:hAnsi="Times New Roman" w:cs="Times New Roman"/>
                <w:sz w:val="24"/>
                <w:szCs w:val="24"/>
                <w:lang w:val="lv-LV" w:eastAsia="lv-LV"/>
              </w:rPr>
              <w:t>, t.i. „nepārsniedzot 256</w:t>
            </w:r>
            <w:r w:rsidR="00392CF2">
              <w:rPr>
                <w:rFonts w:ascii="Times New Roman" w:eastAsia="Calibri" w:hAnsi="Times New Roman" w:cs="Times New Roman"/>
                <w:sz w:val="24"/>
                <w:szCs w:val="24"/>
                <w:lang w:val="lv-LV" w:eastAsia="lv-LV"/>
              </w:rPr>
              <w:t>2</w:t>
            </w:r>
            <w:r w:rsidR="003E575C">
              <w:rPr>
                <w:rFonts w:ascii="Times New Roman" w:eastAsia="Calibri" w:hAnsi="Times New Roman" w:cs="Times New Roman"/>
                <w:sz w:val="24"/>
                <w:szCs w:val="24"/>
                <w:lang w:val="lv-LV" w:eastAsia="lv-LV"/>
              </w:rPr>
              <w:t xml:space="preserve"> </w:t>
            </w:r>
            <w:proofErr w:type="spellStart"/>
            <w:r w:rsidR="003E575C" w:rsidRPr="003E575C">
              <w:rPr>
                <w:rFonts w:ascii="Times New Roman" w:eastAsia="Calibri" w:hAnsi="Times New Roman" w:cs="Times New Roman"/>
                <w:i/>
                <w:sz w:val="24"/>
                <w:szCs w:val="24"/>
                <w:lang w:val="lv-LV" w:eastAsia="lv-LV"/>
              </w:rPr>
              <w:t>euro</w:t>
            </w:r>
            <w:proofErr w:type="spellEnd"/>
            <w:r w:rsidR="003E575C">
              <w:rPr>
                <w:rFonts w:ascii="Times New Roman" w:eastAsia="Calibri" w:hAnsi="Times New Roman" w:cs="Times New Roman"/>
                <w:i/>
                <w:sz w:val="24"/>
                <w:szCs w:val="24"/>
                <w:lang w:val="lv-LV" w:eastAsia="lv-LV"/>
              </w:rPr>
              <w:t>”</w:t>
            </w:r>
            <w:r w:rsidR="00392CF2">
              <w:rPr>
                <w:rFonts w:ascii="Times New Roman" w:eastAsia="Calibri" w:hAnsi="Times New Roman" w:cs="Times New Roman"/>
                <w:i/>
                <w:sz w:val="24"/>
                <w:szCs w:val="24"/>
                <w:lang w:val="lv-LV" w:eastAsia="lv-LV"/>
              </w:rPr>
              <w:t>,</w:t>
            </w:r>
            <w:r w:rsidR="00392CF2" w:rsidRPr="00F067C2">
              <w:rPr>
                <w:rFonts w:ascii="Times New Roman" w:eastAsia="Calibri" w:hAnsi="Times New Roman" w:cs="Times New Roman"/>
                <w:sz w:val="24"/>
                <w:szCs w:val="24"/>
                <w:lang w:val="lv-LV" w:eastAsia="lv-LV"/>
              </w:rPr>
              <w:t xml:space="preserve"> kas ir labvēlīgāks personai</w:t>
            </w:r>
            <w:r w:rsidR="003E575C">
              <w:rPr>
                <w:rFonts w:ascii="Times New Roman" w:eastAsia="Calibri" w:hAnsi="Times New Roman" w:cs="Times New Roman"/>
                <w:i/>
                <w:sz w:val="24"/>
                <w:szCs w:val="24"/>
                <w:lang w:val="lv-LV" w:eastAsia="lv-LV"/>
              </w:rPr>
              <w:t xml:space="preserve"> </w:t>
            </w:r>
            <w:r w:rsidR="00CE423E" w:rsidRPr="00CE423E">
              <w:rPr>
                <w:rFonts w:ascii="Times New Roman" w:eastAsia="Calibri" w:hAnsi="Times New Roman" w:cs="Times New Roman"/>
                <w:sz w:val="24"/>
                <w:szCs w:val="24"/>
                <w:lang w:val="lv-LV" w:eastAsia="lv-LV"/>
              </w:rPr>
              <w:t xml:space="preserve">(1800 : 0.702804 = 2561.169259 </w:t>
            </w:r>
            <w:proofErr w:type="spellStart"/>
            <w:r w:rsidR="00CE423E">
              <w:rPr>
                <w:rFonts w:ascii="Times New Roman" w:eastAsia="Calibri" w:hAnsi="Times New Roman" w:cs="Times New Roman"/>
                <w:i/>
                <w:sz w:val="24"/>
                <w:szCs w:val="24"/>
                <w:lang w:val="lv-LV" w:eastAsia="lv-LV"/>
              </w:rPr>
              <w:t>euro</w:t>
            </w:r>
            <w:proofErr w:type="spellEnd"/>
            <w:r w:rsidR="00CE423E" w:rsidRPr="00CE423E">
              <w:rPr>
                <w:rFonts w:ascii="Times New Roman" w:eastAsia="Calibri" w:hAnsi="Times New Roman" w:cs="Times New Roman"/>
                <w:sz w:val="24"/>
                <w:szCs w:val="24"/>
                <w:lang w:val="lv-LV" w:eastAsia="lv-LV"/>
              </w:rPr>
              <w:t>)</w:t>
            </w:r>
          </w:p>
          <w:p w:rsidR="00155ED9" w:rsidRDefault="00F56A6C" w:rsidP="006B29BD">
            <w:pPr>
              <w:spacing w:after="120" w:line="240" w:lineRule="auto"/>
              <w:jc w:val="both"/>
              <w:rPr>
                <w:rFonts w:ascii="Times New Roman" w:eastAsia="Calibri" w:hAnsi="Times New Roman" w:cs="Times New Roman"/>
                <w:sz w:val="24"/>
                <w:szCs w:val="24"/>
                <w:lang w:val="lv-LV" w:eastAsia="lv-LV"/>
              </w:rPr>
            </w:pPr>
            <w:r w:rsidRPr="00F067C2">
              <w:rPr>
                <w:rFonts w:ascii="Times New Roman" w:eastAsia="Calibri" w:hAnsi="Times New Roman" w:cs="Times New Roman"/>
                <w:sz w:val="24"/>
                <w:szCs w:val="24"/>
                <w:lang w:val="lv-LV" w:eastAsia="lv-LV"/>
              </w:rPr>
              <w:t>Ņe</w:t>
            </w:r>
            <w:r w:rsidR="00F067C2" w:rsidRPr="00F067C2">
              <w:rPr>
                <w:rFonts w:ascii="Times New Roman" w:eastAsia="Calibri" w:hAnsi="Times New Roman" w:cs="Times New Roman"/>
                <w:sz w:val="24"/>
                <w:szCs w:val="24"/>
                <w:lang w:val="lv-LV" w:eastAsia="lv-LV"/>
              </w:rPr>
              <w:t xml:space="preserve">mot vērā, ka </w:t>
            </w:r>
            <w:r w:rsidR="00392CF2">
              <w:rPr>
                <w:rFonts w:ascii="Times New Roman" w:eastAsia="Calibri" w:hAnsi="Times New Roman" w:cs="Times New Roman"/>
                <w:sz w:val="24"/>
                <w:szCs w:val="24"/>
                <w:lang w:val="lv-LV" w:eastAsia="lv-LV"/>
              </w:rPr>
              <w:t>32.punktā</w:t>
            </w:r>
            <w:r w:rsidR="00392CF2" w:rsidRPr="00F067C2">
              <w:rPr>
                <w:rFonts w:ascii="Times New Roman" w:eastAsia="Calibri" w:hAnsi="Times New Roman" w:cs="Times New Roman"/>
                <w:sz w:val="24"/>
                <w:szCs w:val="24"/>
                <w:lang w:val="lv-LV" w:eastAsia="lv-LV"/>
              </w:rPr>
              <w:t xml:space="preserve"> </w:t>
            </w:r>
            <w:r w:rsidR="00F067C2" w:rsidRPr="00F067C2">
              <w:rPr>
                <w:rFonts w:ascii="Times New Roman" w:eastAsia="Calibri" w:hAnsi="Times New Roman" w:cs="Times New Roman"/>
                <w:sz w:val="24"/>
                <w:szCs w:val="24"/>
                <w:lang w:val="lv-LV" w:eastAsia="lv-LV"/>
              </w:rPr>
              <w:t>vēsturiski vērtība ir izteikta</w:t>
            </w:r>
            <w:r w:rsidRPr="00F067C2">
              <w:rPr>
                <w:rFonts w:ascii="Times New Roman" w:eastAsia="Calibri" w:hAnsi="Times New Roman" w:cs="Times New Roman"/>
                <w:sz w:val="24"/>
                <w:szCs w:val="24"/>
                <w:lang w:val="lv-LV" w:eastAsia="lv-LV"/>
              </w:rPr>
              <w:t xml:space="preserve"> </w:t>
            </w:r>
            <w:r w:rsidR="009C41CE" w:rsidRPr="00F067C2">
              <w:rPr>
                <w:rFonts w:ascii="Times New Roman" w:eastAsia="Calibri" w:hAnsi="Times New Roman" w:cs="Times New Roman"/>
                <w:sz w:val="24"/>
                <w:szCs w:val="24"/>
                <w:lang w:val="lv-LV" w:eastAsia="lv-LV"/>
              </w:rPr>
              <w:t>desmit</w:t>
            </w:r>
            <w:r w:rsidRPr="00F067C2">
              <w:rPr>
                <w:rFonts w:ascii="Times New Roman" w:eastAsia="Calibri" w:hAnsi="Times New Roman" w:cs="Times New Roman"/>
                <w:sz w:val="24"/>
                <w:szCs w:val="24"/>
                <w:lang w:val="lv-LV" w:eastAsia="lv-LV"/>
              </w:rPr>
              <w:t>tūkstošos latu, attiecīgi paredzēts atbilstoš</w:t>
            </w:r>
            <w:r w:rsidR="00392CF2">
              <w:rPr>
                <w:rFonts w:ascii="Times New Roman" w:eastAsia="Calibri" w:hAnsi="Times New Roman" w:cs="Times New Roman"/>
                <w:sz w:val="24"/>
                <w:szCs w:val="24"/>
                <w:lang w:val="lv-LV" w:eastAsia="lv-LV"/>
              </w:rPr>
              <w:t>o</w:t>
            </w:r>
            <w:r w:rsidRPr="00F067C2">
              <w:rPr>
                <w:rFonts w:ascii="Times New Roman" w:eastAsia="Calibri" w:hAnsi="Times New Roman" w:cs="Times New Roman"/>
                <w:sz w:val="24"/>
                <w:szCs w:val="24"/>
                <w:lang w:val="lv-LV" w:eastAsia="lv-LV"/>
              </w:rPr>
              <w:t xml:space="preserve"> summ</w:t>
            </w:r>
            <w:r w:rsidR="00392CF2">
              <w:rPr>
                <w:rFonts w:ascii="Times New Roman" w:eastAsia="Calibri" w:hAnsi="Times New Roman" w:cs="Times New Roman"/>
                <w:sz w:val="24"/>
                <w:szCs w:val="24"/>
                <w:lang w:val="lv-LV" w:eastAsia="lv-LV"/>
              </w:rPr>
              <w:t>u</w:t>
            </w:r>
            <w:r w:rsidRPr="00F067C2">
              <w:rPr>
                <w:rFonts w:ascii="Times New Roman" w:eastAsia="Calibri" w:hAnsi="Times New Roman" w:cs="Times New Roman"/>
                <w:sz w:val="24"/>
                <w:szCs w:val="24"/>
                <w:lang w:val="lv-LV" w:eastAsia="lv-LV"/>
              </w:rPr>
              <w:t xml:space="preserve"> noapaļot </w:t>
            </w:r>
            <w:r w:rsidR="009C41CE" w:rsidRPr="00F067C2">
              <w:rPr>
                <w:rFonts w:ascii="Times New Roman" w:eastAsia="Calibri" w:hAnsi="Times New Roman" w:cs="Times New Roman"/>
                <w:sz w:val="24"/>
                <w:szCs w:val="24"/>
                <w:lang w:val="lv-LV" w:eastAsia="lv-LV"/>
              </w:rPr>
              <w:t>uz augšu</w:t>
            </w:r>
            <w:r w:rsidRPr="00F067C2">
              <w:rPr>
                <w:rFonts w:ascii="Times New Roman" w:eastAsia="Calibri" w:hAnsi="Times New Roman" w:cs="Times New Roman"/>
                <w:sz w:val="24"/>
                <w:szCs w:val="24"/>
                <w:lang w:val="lv-LV" w:eastAsia="lv-LV"/>
              </w:rPr>
              <w:t xml:space="preserve"> t.i. </w:t>
            </w:r>
            <w:r w:rsidR="009C41CE" w:rsidRPr="00F067C2">
              <w:rPr>
                <w:rFonts w:ascii="Times New Roman" w:eastAsia="Calibri" w:hAnsi="Times New Roman" w:cs="Times New Roman"/>
                <w:sz w:val="24"/>
                <w:szCs w:val="24"/>
                <w:lang w:val="lv-LV" w:eastAsia="lv-LV"/>
              </w:rPr>
              <w:t>71 1</w:t>
            </w:r>
            <w:r w:rsidR="00392CF2">
              <w:rPr>
                <w:rFonts w:ascii="Times New Roman" w:eastAsia="Calibri" w:hAnsi="Times New Roman" w:cs="Times New Roman"/>
                <w:sz w:val="24"/>
                <w:szCs w:val="24"/>
                <w:lang w:val="lv-LV" w:eastAsia="lv-LV"/>
              </w:rPr>
              <w:t>45</w:t>
            </w:r>
            <w:r w:rsidRPr="00F067C2">
              <w:rPr>
                <w:rFonts w:ascii="Times New Roman" w:eastAsia="Calibri" w:hAnsi="Times New Roman" w:cs="Times New Roman"/>
                <w:sz w:val="24"/>
                <w:szCs w:val="24"/>
                <w:lang w:val="lv-LV" w:eastAsia="lv-LV"/>
              </w:rPr>
              <w:t xml:space="preserve"> </w:t>
            </w:r>
            <w:proofErr w:type="spellStart"/>
            <w:r w:rsidRPr="00F067C2">
              <w:rPr>
                <w:rFonts w:ascii="Times New Roman" w:eastAsia="Calibri" w:hAnsi="Times New Roman" w:cs="Times New Roman"/>
                <w:i/>
                <w:sz w:val="24"/>
                <w:szCs w:val="24"/>
                <w:lang w:val="lv-LV" w:eastAsia="lv-LV"/>
              </w:rPr>
              <w:t>euro</w:t>
            </w:r>
            <w:proofErr w:type="spellEnd"/>
            <w:r w:rsidRPr="00F067C2">
              <w:rPr>
                <w:rFonts w:ascii="Times New Roman" w:eastAsia="Calibri" w:hAnsi="Times New Roman" w:cs="Times New Roman"/>
                <w:sz w:val="24"/>
                <w:szCs w:val="24"/>
                <w:lang w:val="lv-LV" w:eastAsia="lv-LV"/>
              </w:rPr>
              <w:t xml:space="preserve">, </w:t>
            </w:r>
            <w:r w:rsidR="009C41CE" w:rsidRPr="00F067C2">
              <w:rPr>
                <w:rFonts w:ascii="Times New Roman" w:eastAsia="Calibri" w:hAnsi="Times New Roman" w:cs="Times New Roman"/>
                <w:sz w:val="24"/>
                <w:szCs w:val="24"/>
                <w:lang w:val="lv-LV" w:eastAsia="lv-LV"/>
              </w:rPr>
              <w:t>kas ir labvēlīgāks personai</w:t>
            </w:r>
            <w:r w:rsidRPr="00F067C2">
              <w:rPr>
                <w:rFonts w:ascii="Times New Roman" w:eastAsia="Calibri" w:hAnsi="Times New Roman" w:cs="Times New Roman"/>
                <w:sz w:val="24"/>
                <w:szCs w:val="24"/>
                <w:lang w:val="lv-LV" w:eastAsia="lv-LV"/>
              </w:rPr>
              <w:t xml:space="preserve"> (</w:t>
            </w:r>
            <w:r w:rsidR="009C41CE" w:rsidRPr="00F067C2">
              <w:rPr>
                <w:rFonts w:ascii="Times New Roman" w:eastAsia="Calibri" w:hAnsi="Times New Roman" w:cs="Times New Roman"/>
                <w:sz w:val="24"/>
                <w:szCs w:val="24"/>
                <w:lang w:val="lv-LV" w:eastAsia="lv-LV"/>
              </w:rPr>
              <w:t>50 000</w:t>
            </w:r>
            <w:r w:rsidRPr="00F067C2">
              <w:rPr>
                <w:rFonts w:ascii="Times New Roman" w:eastAsia="Calibri" w:hAnsi="Times New Roman" w:cs="Times New Roman"/>
                <w:sz w:val="24"/>
                <w:szCs w:val="24"/>
                <w:lang w:val="lv-LV" w:eastAsia="lv-LV"/>
              </w:rPr>
              <w:t xml:space="preserve"> : 0,702804 = </w:t>
            </w:r>
            <w:r w:rsidR="009C41CE" w:rsidRPr="00F067C2">
              <w:rPr>
                <w:rFonts w:ascii="Times New Roman" w:eastAsia="Calibri" w:hAnsi="Times New Roman" w:cs="Times New Roman"/>
                <w:sz w:val="24"/>
                <w:szCs w:val="24"/>
                <w:lang w:val="lv-LV" w:eastAsia="lv-LV"/>
              </w:rPr>
              <w:t>71 143.590532</w:t>
            </w:r>
            <w:r w:rsidRPr="00F067C2">
              <w:rPr>
                <w:rFonts w:ascii="Times New Roman" w:eastAsia="Calibri" w:hAnsi="Times New Roman" w:cs="Times New Roman"/>
                <w:sz w:val="24"/>
                <w:szCs w:val="24"/>
                <w:lang w:val="lv-LV" w:eastAsia="lv-LV"/>
              </w:rPr>
              <w:t xml:space="preserve"> </w:t>
            </w:r>
            <w:proofErr w:type="spellStart"/>
            <w:r w:rsidRPr="005D6540">
              <w:rPr>
                <w:rFonts w:ascii="Times New Roman" w:eastAsia="Calibri" w:hAnsi="Times New Roman" w:cs="Times New Roman"/>
                <w:i/>
                <w:sz w:val="24"/>
                <w:szCs w:val="24"/>
                <w:lang w:val="lv-LV" w:eastAsia="lv-LV"/>
              </w:rPr>
              <w:t>euro</w:t>
            </w:r>
            <w:proofErr w:type="spellEnd"/>
            <w:r w:rsidRPr="00F067C2">
              <w:rPr>
                <w:rFonts w:ascii="Times New Roman" w:eastAsia="Calibri" w:hAnsi="Times New Roman" w:cs="Times New Roman"/>
                <w:sz w:val="24"/>
                <w:szCs w:val="24"/>
                <w:lang w:val="lv-LV" w:eastAsia="lv-LV"/>
              </w:rPr>
              <w:t xml:space="preserve"> ).</w:t>
            </w:r>
            <w:r w:rsidR="00155ED9">
              <w:rPr>
                <w:rFonts w:ascii="Times New Roman" w:eastAsia="Calibri" w:hAnsi="Times New Roman" w:cs="Times New Roman"/>
                <w:sz w:val="24"/>
                <w:szCs w:val="24"/>
                <w:lang w:val="lv-LV" w:eastAsia="lv-LV"/>
              </w:rPr>
              <w:t xml:space="preserve"> </w:t>
            </w:r>
            <w:r w:rsidR="00C82DAD">
              <w:rPr>
                <w:rFonts w:ascii="Times New Roman" w:eastAsia="Calibri" w:hAnsi="Times New Roman" w:cs="Times New Roman"/>
                <w:sz w:val="24"/>
                <w:szCs w:val="24"/>
                <w:lang w:val="lv-LV" w:eastAsia="lv-LV"/>
              </w:rPr>
              <w:t xml:space="preserve">Finanšu ministrijas izstrādātajā likumprojektā „Grozījumi Valsts un pašvaldību institūciju amatpersonu un darbinieku atlīdzības likumā” (VSS-754, protokols Nr.23., 34.§) arī summa 50 000 konvertēta 71 145 </w:t>
            </w:r>
            <w:proofErr w:type="spellStart"/>
            <w:r w:rsidR="00C82DAD">
              <w:rPr>
                <w:rFonts w:ascii="Times New Roman" w:eastAsia="Calibri" w:hAnsi="Times New Roman" w:cs="Times New Roman"/>
                <w:sz w:val="24"/>
                <w:szCs w:val="24"/>
                <w:lang w:val="lv-LV" w:eastAsia="lv-LV"/>
              </w:rPr>
              <w:t>euro</w:t>
            </w:r>
            <w:proofErr w:type="spellEnd"/>
            <w:r w:rsidR="00C82DAD">
              <w:rPr>
                <w:rFonts w:ascii="Times New Roman" w:eastAsia="Calibri" w:hAnsi="Times New Roman" w:cs="Times New Roman"/>
                <w:sz w:val="24"/>
                <w:szCs w:val="24"/>
                <w:lang w:val="lv-LV" w:eastAsia="lv-LV"/>
              </w:rPr>
              <w:t>.</w:t>
            </w:r>
          </w:p>
          <w:p w:rsidR="00E91E79" w:rsidRDefault="00392CF2" w:rsidP="006B29BD">
            <w:pPr>
              <w:spacing w:after="120" w:line="240" w:lineRule="auto"/>
              <w:jc w:val="both"/>
              <w:rPr>
                <w:rFonts w:ascii="Times New Roman" w:hAnsi="Times New Roman" w:cs="Times New Roman"/>
                <w:bCs/>
                <w:sz w:val="24"/>
                <w:szCs w:val="24"/>
                <w:lang w:val="lv-LV"/>
              </w:rPr>
            </w:pPr>
            <w:r w:rsidRPr="00F067C2">
              <w:rPr>
                <w:rFonts w:ascii="Times New Roman" w:eastAsia="Calibri" w:hAnsi="Times New Roman" w:cs="Times New Roman"/>
                <w:sz w:val="24"/>
                <w:szCs w:val="24"/>
                <w:lang w:val="lv-LV" w:eastAsia="lv-LV"/>
              </w:rPr>
              <w:t xml:space="preserve">Grozītās tiesiskās normas nav nelabvēlīgākas </w:t>
            </w:r>
            <w:r w:rsidRPr="00F067C2">
              <w:rPr>
                <w:rFonts w:ascii="Times New Roman" w:eastAsia="Calibri" w:hAnsi="Times New Roman" w:cs="Times New Roman"/>
                <w:sz w:val="24"/>
                <w:szCs w:val="24"/>
                <w:lang w:val="lv-LV" w:eastAsia="lv-LV"/>
              </w:rPr>
              <w:lastRenderedPageBreak/>
              <w:t>personai, kā sākotnējās tiesiskās normas, kas bija izteiktas latos. Noteikumu projektā paredzētajām normām nav vērā ņemamas negatīvas ietekmes uz valsts budžetu.</w:t>
            </w:r>
          </w:p>
          <w:p w:rsidR="006B7C7F" w:rsidRDefault="006B7C7F" w:rsidP="006B29BD">
            <w:pPr>
              <w:spacing w:after="120" w:line="240" w:lineRule="auto"/>
              <w:jc w:val="both"/>
              <w:rPr>
                <w:rFonts w:ascii="Times New Roman" w:hAnsi="Times New Roman" w:cs="Times New Roman"/>
                <w:sz w:val="24"/>
                <w:szCs w:val="24"/>
                <w:lang w:val="lv-LV" w:eastAsia="lv-LV"/>
              </w:rPr>
            </w:pPr>
            <w:r w:rsidRPr="00837C1D">
              <w:rPr>
                <w:rFonts w:ascii="Times New Roman" w:hAnsi="Times New Roman" w:cs="Times New Roman"/>
                <w:sz w:val="24"/>
                <w:szCs w:val="24"/>
                <w:lang w:val="lv-LV" w:eastAsia="lv-LV"/>
              </w:rPr>
              <w:t xml:space="preserve">Noteikumi stājas spēkā </w:t>
            </w:r>
            <w:proofErr w:type="spellStart"/>
            <w:r w:rsidRPr="00837C1D">
              <w:rPr>
                <w:rFonts w:ascii="Times New Roman" w:hAnsi="Times New Roman" w:cs="Times New Roman"/>
                <w:i/>
                <w:sz w:val="24"/>
                <w:szCs w:val="24"/>
                <w:lang w:val="lv-LV" w:eastAsia="lv-LV"/>
              </w:rPr>
              <w:t>euro</w:t>
            </w:r>
            <w:proofErr w:type="spellEnd"/>
            <w:r w:rsidRPr="00837C1D">
              <w:rPr>
                <w:rFonts w:ascii="Times New Roman" w:hAnsi="Times New Roman" w:cs="Times New Roman"/>
                <w:sz w:val="24"/>
                <w:szCs w:val="24"/>
                <w:lang w:val="lv-LV" w:eastAsia="lv-LV"/>
              </w:rPr>
              <w:t xml:space="preserve"> ieviešanas dienā.</w:t>
            </w:r>
          </w:p>
          <w:p w:rsidR="006B7C7F" w:rsidRPr="006B7C7F" w:rsidRDefault="006B7C7F" w:rsidP="00222AE5">
            <w:pPr>
              <w:spacing w:after="120" w:line="24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Ar noteikumu projekta pieņemšanu pilnībā tiks atrisināta anotācijas I sadaļas 2.punktā minētā problēma.</w:t>
            </w:r>
          </w:p>
        </w:tc>
      </w:tr>
      <w:tr w:rsidR="001C403B" w:rsidRPr="00F359DF" w:rsidTr="00716CAF">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1C403B" w:rsidRPr="00C624C4" w:rsidRDefault="001C403B" w:rsidP="00716CAF">
            <w:pPr>
              <w:spacing w:before="75" w:after="75" w:line="240" w:lineRule="auto"/>
              <w:jc w:val="both"/>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w:t>
            </w:r>
            <w:r>
              <w:rPr>
                <w:rFonts w:ascii="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1C403B" w:rsidRPr="00AA7CA8" w:rsidTr="00716CAF">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E91E79" w:rsidRPr="001B141F" w:rsidRDefault="001C403B" w:rsidP="00222AE5">
            <w:pPr>
              <w:spacing w:after="12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w:t>
            </w:r>
            <w:r w:rsidR="00716CAF">
              <w:rPr>
                <w:rFonts w:ascii="Times New Roman" w:hAnsi="Times New Roman"/>
                <w:bCs/>
                <w:sz w:val="24"/>
                <w:szCs w:val="24"/>
                <w:lang w:val="lv-LV"/>
              </w:rPr>
              <w:t xml:space="preserve">Sabiedrības līdzdalība netika nodrošināta, jo noteikumu projekts ir tehnisks projekts, ka paredz tikai cenu konvertāciju no latiem uz </w:t>
            </w:r>
            <w:proofErr w:type="spellStart"/>
            <w:r w:rsidR="00716CAF" w:rsidRPr="00480DA3">
              <w:rPr>
                <w:rFonts w:ascii="Times New Roman" w:hAnsi="Times New Roman"/>
                <w:bCs/>
                <w:i/>
                <w:sz w:val="24"/>
                <w:szCs w:val="24"/>
                <w:lang w:val="lv-LV"/>
              </w:rPr>
              <w:t>euro</w:t>
            </w:r>
            <w:proofErr w:type="spellEnd"/>
            <w:r w:rsidR="00716CAF">
              <w:rPr>
                <w:rFonts w:ascii="Times New Roman" w:hAnsi="Times New Roman"/>
                <w:bCs/>
                <w:sz w:val="24"/>
                <w:szCs w:val="24"/>
                <w:lang w:val="lv-LV"/>
              </w:rPr>
              <w:t xml:space="preserve">, nekādi citi grozījumi </w:t>
            </w:r>
            <w:r w:rsidR="00FC0E87">
              <w:rPr>
                <w:rFonts w:ascii="Times New Roman" w:hAnsi="Times New Roman"/>
                <w:bCs/>
                <w:sz w:val="24"/>
                <w:szCs w:val="24"/>
                <w:lang w:val="lv-LV"/>
              </w:rPr>
              <w:t>noteikumu projektā</w:t>
            </w:r>
            <w:r w:rsidR="00716CAF">
              <w:rPr>
                <w:rFonts w:ascii="Times New Roman" w:hAnsi="Times New Roman"/>
                <w:bCs/>
                <w:sz w:val="24"/>
                <w:szCs w:val="24"/>
                <w:lang w:val="lv-LV"/>
              </w:rPr>
              <w:t xml:space="preserve"> nav paredzēti. Projekts nemaina pastāvošo tiesisko regulējumu pēc būtības.</w:t>
            </w:r>
          </w:p>
        </w:tc>
      </w:tr>
      <w:tr w:rsidR="001C403B" w:rsidRPr="009008AC" w:rsidTr="00716CAF">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E91E79" w:rsidRPr="006F6E32" w:rsidRDefault="00716CAF" w:rsidP="004D74D7">
            <w:pPr>
              <w:spacing w:after="120" w:line="240" w:lineRule="auto"/>
              <w:jc w:val="both"/>
              <w:rPr>
                <w:rFonts w:ascii="Times New Roman" w:hAnsi="Times New Roman" w:cs="Times New Roman"/>
                <w:sz w:val="24"/>
                <w:szCs w:val="24"/>
                <w:lang w:val="lv-LV" w:eastAsia="lv-LV"/>
              </w:rPr>
            </w:pPr>
            <w:r w:rsidRPr="006F6E32">
              <w:rPr>
                <w:rFonts w:ascii="Times New Roman" w:hAnsi="Times New Roman" w:cs="Times New Roman"/>
                <w:sz w:val="24"/>
                <w:szCs w:val="24"/>
                <w:lang w:val="lv-LV" w:eastAsia="lv-LV"/>
              </w:rPr>
              <w:t xml:space="preserve">   Saskaņā ar </w:t>
            </w:r>
            <w:proofErr w:type="spellStart"/>
            <w:r w:rsidRPr="006F6E32">
              <w:rPr>
                <w:rFonts w:ascii="Times New Roman" w:hAnsi="Times New Roman" w:cs="Times New Roman"/>
                <w:i/>
                <w:sz w:val="24"/>
                <w:szCs w:val="24"/>
                <w:lang w:val="lv-LV" w:eastAsia="lv-LV"/>
              </w:rPr>
              <w:t>Euro</w:t>
            </w:r>
            <w:proofErr w:type="spellEnd"/>
            <w:r w:rsidRPr="006F6E32">
              <w:rPr>
                <w:rFonts w:ascii="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sidRPr="006F6E32">
              <w:rPr>
                <w:rFonts w:ascii="Times New Roman" w:hAnsi="Times New Roman" w:cs="Times New Roman"/>
                <w:i/>
                <w:sz w:val="24"/>
                <w:szCs w:val="24"/>
                <w:lang w:val="lv-LV" w:eastAsia="lv-LV"/>
              </w:rPr>
              <w:t>euro</w:t>
            </w:r>
            <w:proofErr w:type="spellEnd"/>
            <w:r w:rsidRPr="006F6E32">
              <w:rPr>
                <w:rFonts w:ascii="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w:t>
            </w:r>
          </w:p>
        </w:tc>
      </w:tr>
    </w:tbl>
    <w:p w:rsidR="001C403B" w:rsidRPr="00D176BF" w:rsidRDefault="001C403B" w:rsidP="00ED2F20">
      <w:pPr>
        <w:spacing w:before="75" w:after="75" w:line="240" w:lineRule="auto"/>
        <w:jc w:val="both"/>
        <w:rPr>
          <w:rFonts w:ascii="Times New Roman" w:hAnsi="Times New Roman" w:cs="Times New Roman"/>
          <w:sz w:val="24"/>
          <w:szCs w:val="24"/>
          <w:lang w:val="lv-LV" w:eastAsia="lv-LV"/>
        </w:rPr>
      </w:pPr>
    </w:p>
    <w:tbl>
      <w:tblPr>
        <w:tblW w:w="99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2E426E" w:rsidRPr="00CF30F9" w:rsidTr="001C403B">
        <w:trPr>
          <w:trHeight w:val="652"/>
          <w:jc w:val="center"/>
        </w:trPr>
        <w:tc>
          <w:tcPr>
            <w:tcW w:w="9953" w:type="dxa"/>
            <w:gridSpan w:val="6"/>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nod"/>
              <w:spacing w:before="0" w:after="0"/>
              <w:rPr>
                <w:i/>
                <w:iCs/>
              </w:rPr>
            </w:pPr>
            <w:r w:rsidRPr="005E31B4">
              <w:br w:type="page"/>
            </w:r>
            <w:r w:rsidRPr="00CF30F9">
              <w:t>III. Tiesību akta projekta ietekme uz valsts budžetu un pašvaldību budžetiem</w:t>
            </w:r>
          </w:p>
        </w:tc>
      </w:tr>
      <w:tr w:rsidR="002E426E" w:rsidRPr="00CF30F9" w:rsidTr="001C403B">
        <w:trPr>
          <w:jc w:val="center"/>
        </w:trPr>
        <w:tc>
          <w:tcPr>
            <w:tcW w:w="2812" w:type="dxa"/>
            <w:vMerge w:val="restart"/>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rPr>
            </w:pPr>
            <w:r w:rsidRPr="00CF30F9">
              <w:rPr>
                <w:b/>
                <w:bCs/>
              </w:rPr>
              <w:t>Rādītāji</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rPr>
            </w:pPr>
            <w:r w:rsidRPr="00CF30F9">
              <w:rPr>
                <w:b/>
                <w:bCs/>
              </w:rPr>
              <w:t>2013. gads</w:t>
            </w:r>
          </w:p>
        </w:tc>
        <w:tc>
          <w:tcPr>
            <w:tcW w:w="4457" w:type="dxa"/>
            <w:gridSpan w:val="3"/>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t xml:space="preserve">Turpmākie trīs gadi (tūkst. </w:t>
            </w:r>
            <w:proofErr w:type="spellStart"/>
            <w:r w:rsidRPr="00CF30F9">
              <w:rPr>
                <w:i/>
                <w:iCs/>
              </w:rPr>
              <w:t>euro</w:t>
            </w:r>
            <w:proofErr w:type="spellEnd"/>
            <w:r w:rsidRPr="00CF30F9">
              <w:t>)</w:t>
            </w:r>
          </w:p>
        </w:tc>
      </w:tr>
      <w:tr w:rsidR="002E426E" w:rsidRPr="00CF30F9" w:rsidTr="001C403B">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rPr>
                <w:b/>
                <w:bCs/>
              </w:rPr>
              <w:t>2014. gads</w:t>
            </w:r>
          </w:p>
        </w:tc>
        <w:tc>
          <w:tcPr>
            <w:tcW w:w="1355"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rPr>
                <w:b/>
                <w:bCs/>
              </w:rPr>
              <w:t>2015. gads</w:t>
            </w:r>
          </w:p>
        </w:tc>
        <w:tc>
          <w:tcPr>
            <w:tcW w:w="1748"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rPr>
                <w:b/>
                <w:bCs/>
              </w:rPr>
              <w:t>2016. gads</w:t>
            </w:r>
          </w:p>
        </w:tc>
      </w:tr>
      <w:tr w:rsidR="002E426E" w:rsidRPr="00CF30F9" w:rsidTr="001C403B">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p>
        </w:tc>
        <w:tc>
          <w:tcPr>
            <w:tcW w:w="1330"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t>Izmaiņas, salīdzinot ar kārtējo 2013. gadu</w:t>
            </w:r>
          </w:p>
        </w:tc>
        <w:tc>
          <w:tcPr>
            <w:tcW w:w="1355"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t>Izmaiņas, salīdzinot ar kārtējo 2013. gadu</w:t>
            </w:r>
          </w:p>
        </w:tc>
        <w:tc>
          <w:tcPr>
            <w:tcW w:w="1748"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b/>
                <w:bCs/>
                <w:i/>
                <w:iCs/>
              </w:rPr>
            </w:pPr>
            <w:r w:rsidRPr="00CF30F9">
              <w:t>Izmaiņas, salīdzinot ar kārtējo 2013. gadu</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pPr>
            <w:r w:rsidRPr="00CF30F9">
              <w:t>1</w:t>
            </w:r>
          </w:p>
        </w:tc>
        <w:tc>
          <w:tcPr>
            <w:tcW w:w="1330"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pPr>
            <w:r w:rsidRPr="00CF30F9">
              <w:t>2</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pPr>
            <w:r w:rsidRPr="00CF30F9">
              <w:t>3</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pPr>
            <w:r w:rsidRPr="00CF30F9">
              <w:t>4</w:t>
            </w:r>
          </w:p>
        </w:tc>
        <w:tc>
          <w:tcPr>
            <w:tcW w:w="1355"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pPr>
            <w:r w:rsidRPr="00CF30F9">
              <w:t>5</w:t>
            </w:r>
          </w:p>
        </w:tc>
        <w:tc>
          <w:tcPr>
            <w:tcW w:w="1748" w:type="dxa"/>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pPr>
            <w:r w:rsidRPr="00CF30F9">
              <w:t>6</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i/>
                <w:iCs/>
              </w:rPr>
            </w:pPr>
            <w:r w:rsidRPr="00CF30F9">
              <w:t>1. Budžeta ieņēmumi:</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i/>
                <w:iCs/>
              </w:rPr>
            </w:pPr>
            <w:r w:rsidRPr="00CF30F9">
              <w:t>1.1. valsts pamatbudžets, tai skaitā ieņēmumi no maksas pakalpojumiem un citi pašu ieņēmumi</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i/>
                <w:iCs/>
              </w:rPr>
            </w:pPr>
            <w:r w:rsidRPr="00CF30F9">
              <w:t xml:space="preserve">1.2. valsts speciālais </w:t>
            </w:r>
            <w:r w:rsidRPr="00CF30F9">
              <w:lastRenderedPageBreak/>
              <w:t>budžets</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lastRenderedPageBreak/>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i/>
                <w:iCs/>
              </w:rPr>
            </w:pPr>
            <w:r w:rsidRPr="00CF30F9">
              <w:lastRenderedPageBreak/>
              <w:t>1.3. pašvaldību budžets</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2. Budžeta izdevumi:</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2.1. valsts pamatbudžets</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2.2. valsts speciālais budžets</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 xml:space="preserve">2.3. pašvaldību budžets </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3. Finansiālā ietekme:</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3.1. valsts pamatbudžets</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3.2. speciālais budžets</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 xml:space="preserve">3.3. pašvaldību budžets </w:t>
            </w:r>
          </w:p>
        </w:tc>
        <w:tc>
          <w:tcPr>
            <w:tcW w:w="1330"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vMerge w:val="restart"/>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4. Finanšu līdzekļi papildu izde</w:t>
            </w:r>
            <w:r w:rsidRPr="00CF30F9">
              <w:rPr>
                <w:rFonts w:ascii="Times New Roman" w:hAnsi="Times New Roman" w:cs="Times New Roman"/>
                <w:sz w:val="24"/>
                <w:szCs w:val="24"/>
                <w:lang w:val="lv-LV"/>
              </w:rPr>
              <w:softHyphen/>
              <w:t>vumu finansēšanai (kompensējošu izdevumu samazinājumu norāda ar "+" zīmi)</w:t>
            </w:r>
          </w:p>
        </w:tc>
        <w:tc>
          <w:tcPr>
            <w:tcW w:w="1330" w:type="dxa"/>
            <w:vMerge w:val="restart"/>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jc w:val="center"/>
              <w:rPr>
                <w:i/>
                <w:iCs/>
              </w:rPr>
            </w:pPr>
            <w:r w:rsidRPr="00CF30F9">
              <w:t>X</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r>
      <w:tr w:rsidR="002E426E" w:rsidRPr="00CF30F9" w:rsidTr="001C403B">
        <w:trPr>
          <w:jc w:val="center"/>
        </w:trPr>
        <w:tc>
          <w:tcPr>
            <w:tcW w:w="2812" w:type="dxa"/>
            <w:vMerge/>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p>
        </w:tc>
        <w:tc>
          <w:tcPr>
            <w:tcW w:w="1330" w:type="dxa"/>
            <w:vMerge/>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vMerge/>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p>
        </w:tc>
        <w:tc>
          <w:tcPr>
            <w:tcW w:w="1330" w:type="dxa"/>
            <w:vMerge/>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5. Precizēta finansiālā ietekme:</w:t>
            </w:r>
          </w:p>
        </w:tc>
        <w:tc>
          <w:tcPr>
            <w:tcW w:w="1330" w:type="dxa"/>
            <w:vMerge w:val="restart"/>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jc w:val="center"/>
              <w:rPr>
                <w:i/>
                <w:iCs/>
              </w:rPr>
            </w:pPr>
            <w:r w:rsidRPr="00CF30F9">
              <w:t>X</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r w:rsidRPr="00CF30F9">
              <w:rPr>
                <w:b/>
                <w:bCs/>
                <w:i/>
                <w:iCs/>
              </w:rPr>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5.1. valsts pamatbudžets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5.2. speciālais 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 xml:space="preserve">5.3. pašvaldību budžets </w:t>
            </w:r>
          </w:p>
        </w:tc>
        <w:tc>
          <w:tcPr>
            <w:tcW w:w="1330" w:type="dxa"/>
            <w:vMerge/>
            <w:tcBorders>
              <w:top w:val="single" w:sz="4" w:space="0" w:color="auto"/>
              <w:left w:val="single" w:sz="4" w:space="0" w:color="auto"/>
              <w:bottom w:val="single" w:sz="4" w:space="0" w:color="auto"/>
              <w:right w:val="single" w:sz="4" w:space="0" w:color="auto"/>
            </w:tcBorders>
            <w:vAlign w:val="center"/>
          </w:tcPr>
          <w:p w:rsidR="002E426E" w:rsidRPr="00CF30F9"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4"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355"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c>
          <w:tcPr>
            <w:tcW w:w="1748"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pPr>
            <w:r w:rsidRPr="00CF30F9">
              <w:t>0</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6. Detalizēts ieņēmumu un izdevu</w:t>
            </w:r>
            <w:r w:rsidRPr="00CF30F9">
              <w:rPr>
                <w:rFonts w:ascii="Times New Roman" w:hAnsi="Times New Roman" w:cs="Times New Roman"/>
                <w:sz w:val="24"/>
                <w:szCs w:val="24"/>
                <w:lang w:val="lv-LV"/>
              </w:rPr>
              <w:softHyphen/>
              <w:t>mu aprēķins (ja nepieciešams, detalizētu ieņēmumu un izdevumu aprēķinu var pievienot anotācijas pielikumā):</w:t>
            </w:r>
          </w:p>
        </w:tc>
        <w:tc>
          <w:tcPr>
            <w:tcW w:w="7141" w:type="dxa"/>
            <w:gridSpan w:val="5"/>
            <w:vMerge w:val="restart"/>
            <w:tcBorders>
              <w:top w:val="single" w:sz="4" w:space="0" w:color="auto"/>
              <w:left w:val="single" w:sz="4" w:space="0" w:color="auto"/>
              <w:bottom w:val="single" w:sz="4" w:space="0" w:color="auto"/>
              <w:right w:val="single" w:sz="4" w:space="0" w:color="auto"/>
            </w:tcBorders>
          </w:tcPr>
          <w:p w:rsidR="002E426E" w:rsidRPr="00CF30F9" w:rsidRDefault="002E426E" w:rsidP="00F83200">
            <w:pPr>
              <w:pStyle w:val="naisf"/>
              <w:spacing w:before="0" w:after="120"/>
              <w:ind w:firstLine="0"/>
            </w:pPr>
            <w:r w:rsidRPr="00CF30F9">
              <w:t xml:space="preserve">Noteikumu projekts neparedz </w:t>
            </w:r>
            <w:r w:rsidR="00F83200">
              <w:t>ieņēmumu vai  izdevumu samazinājumu/</w:t>
            </w:r>
            <w:r w:rsidRPr="00CF30F9">
              <w:t>palielinājumu. Noteikumu projekts tiks īstenots, nemainot attiecīgā budžeta programmās/apakšprogrammās finansējuma sadalījumu pa ieņēmumu, izdevumu vai finansēšanas klasifikācijas kodiem.</w:t>
            </w:r>
            <w:r w:rsidRPr="00CF30F9">
              <w:rPr>
                <w:i/>
                <w:iCs/>
              </w:rPr>
              <w:t xml:space="preserve"> </w:t>
            </w: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6.1. detalizēts ieņēmumu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p>
        </w:tc>
      </w:tr>
      <w:tr w:rsidR="002E426E" w:rsidRPr="00CF30F9"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6.2. detalizēts izdevumu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0"/>
              <w:rPr>
                <w:b/>
                <w:bCs/>
                <w:i/>
                <w:iCs/>
              </w:rPr>
            </w:pP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CF30F9" w:rsidRDefault="002E426E" w:rsidP="00766DC5">
            <w:pPr>
              <w:spacing w:after="0" w:line="240" w:lineRule="auto"/>
              <w:jc w:val="both"/>
              <w:rPr>
                <w:rFonts w:ascii="Times New Roman" w:hAnsi="Times New Roman" w:cs="Times New Roman"/>
                <w:sz w:val="24"/>
                <w:szCs w:val="24"/>
                <w:lang w:val="lv-LV"/>
              </w:rPr>
            </w:pPr>
            <w:r w:rsidRPr="00CF30F9">
              <w:rPr>
                <w:rFonts w:ascii="Times New Roman" w:hAnsi="Times New Roman" w:cs="Times New Roman"/>
                <w:sz w:val="24"/>
                <w:szCs w:val="24"/>
                <w:lang w:val="lv-LV"/>
              </w:rPr>
              <w:t>7. Cita informācija</w:t>
            </w:r>
          </w:p>
        </w:tc>
        <w:tc>
          <w:tcPr>
            <w:tcW w:w="7141" w:type="dxa"/>
            <w:gridSpan w:val="5"/>
            <w:tcBorders>
              <w:top w:val="single" w:sz="4" w:space="0" w:color="auto"/>
              <w:left w:val="single" w:sz="4" w:space="0" w:color="auto"/>
              <w:bottom w:val="single" w:sz="4" w:space="0" w:color="auto"/>
              <w:right w:val="single" w:sz="4" w:space="0" w:color="auto"/>
            </w:tcBorders>
          </w:tcPr>
          <w:p w:rsidR="002E426E" w:rsidRPr="00CF30F9" w:rsidRDefault="002E426E" w:rsidP="00766DC5">
            <w:pPr>
              <w:pStyle w:val="naisf"/>
              <w:spacing w:before="0" w:after="0"/>
              <w:ind w:firstLine="356"/>
            </w:pPr>
            <w:r w:rsidRPr="00CF30F9">
              <w:t>Nav</w:t>
            </w:r>
          </w:p>
        </w:tc>
      </w:tr>
    </w:tbl>
    <w:p w:rsidR="002E426E" w:rsidRPr="005E31B4" w:rsidRDefault="002E426E" w:rsidP="000752B8">
      <w:pPr>
        <w:pStyle w:val="naisf"/>
        <w:spacing w:before="0" w:after="0"/>
        <w:ind w:firstLine="0"/>
        <w:rPr>
          <w:sz w:val="28"/>
          <w:szCs w:val="28"/>
        </w:rPr>
      </w:pPr>
    </w:p>
    <w:p w:rsidR="002E426E" w:rsidRDefault="006E6E1A" w:rsidP="005E31B4">
      <w:pPr>
        <w:pStyle w:val="naisf"/>
        <w:spacing w:before="0" w:after="0"/>
        <w:ind w:firstLine="0"/>
        <w:jc w:val="center"/>
        <w:rPr>
          <w:i/>
          <w:iCs/>
          <w:sz w:val="28"/>
          <w:szCs w:val="28"/>
        </w:rPr>
      </w:pPr>
      <w:r>
        <w:rPr>
          <w:i/>
          <w:sz w:val="28"/>
          <w:szCs w:val="28"/>
        </w:rPr>
        <w:t>Anotācijas II, IV - VI</w:t>
      </w:r>
      <w:r w:rsidRPr="005E31B4">
        <w:rPr>
          <w:i/>
          <w:sz w:val="28"/>
          <w:szCs w:val="28"/>
        </w:rPr>
        <w:t xml:space="preserve"> sadaļa – projekts šīs jomas neskar.</w:t>
      </w:r>
    </w:p>
    <w:p w:rsidR="001C403B" w:rsidRPr="005E31B4" w:rsidRDefault="001C403B" w:rsidP="005E31B4">
      <w:pPr>
        <w:pStyle w:val="naisf"/>
        <w:spacing w:before="0" w:after="0"/>
        <w:ind w:firstLine="0"/>
        <w:jc w:val="center"/>
        <w:rPr>
          <w:i/>
          <w:iCs/>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1C403B" w:rsidRPr="00AA7CA8" w:rsidTr="00716CAF">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jc w:val="center"/>
              <w:rPr>
                <w:rFonts w:ascii="Times New Roman" w:hAnsi="Times New Roman"/>
                <w:sz w:val="24"/>
                <w:szCs w:val="24"/>
                <w:lang w:val="lv-LV" w:eastAsia="lv-LV"/>
              </w:rPr>
            </w:pPr>
            <w:r w:rsidRPr="00C80A77">
              <w:rPr>
                <w:rFonts w:ascii="Times New Roman" w:hAnsi="Times New Roman"/>
                <w:b/>
                <w:bCs/>
                <w:sz w:val="24"/>
                <w:szCs w:val="24"/>
                <w:lang w:val="lv-LV" w:eastAsia="lv-LV"/>
              </w:rPr>
              <w:t> VII. Tiesību akta projekta izpildes nodrošināšana un tās ietekme uz institūcijām</w:t>
            </w:r>
          </w:p>
        </w:tc>
      </w:tr>
      <w:tr w:rsidR="001C403B" w:rsidRPr="00AA7CA8" w:rsidTr="00716CAF">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1C403B" w:rsidRPr="006F6E32" w:rsidRDefault="006F6E32" w:rsidP="003E5D2E">
            <w:pPr>
              <w:spacing w:before="75" w:after="75" w:line="240" w:lineRule="auto"/>
              <w:jc w:val="both"/>
              <w:rPr>
                <w:rFonts w:ascii="Times New Roman" w:hAnsi="Times New Roman" w:cs="Times New Roman"/>
                <w:sz w:val="24"/>
                <w:szCs w:val="24"/>
                <w:lang w:val="lv-LV" w:eastAsia="lv-LV"/>
              </w:rPr>
            </w:pPr>
            <w:r w:rsidRPr="006F6E32">
              <w:rPr>
                <w:rFonts w:ascii="Times New Roman" w:hAnsi="Times New Roman" w:cs="Times New Roman"/>
                <w:sz w:val="24"/>
                <w:szCs w:val="24"/>
                <w:lang w:val="lv-LV"/>
              </w:rPr>
              <w:t>Valsts ugunsdzēsības un glābšanas dienests un Neatliekamās medicīniskās palīdzības dienests</w:t>
            </w:r>
          </w:p>
        </w:tc>
      </w:tr>
      <w:tr w:rsidR="001C403B" w:rsidRPr="00C80A77" w:rsidTr="00716CAF">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1C403B" w:rsidRPr="00480DA3" w:rsidRDefault="006F6E32" w:rsidP="00716CAF">
            <w:pPr>
              <w:jc w:val="both"/>
              <w:rPr>
                <w:rFonts w:ascii="Times New Roman" w:hAnsi="Times New Roman" w:cs="Times New Roman"/>
                <w:sz w:val="24"/>
                <w:szCs w:val="24"/>
                <w:lang w:val="lv-LV"/>
              </w:rPr>
            </w:pPr>
            <w:r w:rsidRPr="006F6E32">
              <w:rPr>
                <w:rFonts w:ascii="Times New Roman" w:hAnsi="Times New Roman" w:cs="Times New Roman"/>
                <w:sz w:val="24"/>
                <w:szCs w:val="24"/>
                <w:lang w:val="lv-LV"/>
              </w:rPr>
              <w:t>Valsts ugunsdzēsības un glābšanas dienests un Neatliekamās medicīniskās palīdzības dienests</w:t>
            </w:r>
            <w:r w:rsidR="00031ACD" w:rsidRPr="00AA7631">
              <w:rPr>
                <w:rFonts w:ascii="Times New Roman" w:hAnsi="Times New Roman"/>
                <w:color w:val="000000"/>
                <w:sz w:val="24"/>
                <w:szCs w:val="24"/>
                <w:lang w:val="lv-LV" w:eastAsia="lv-LV"/>
              </w:rPr>
              <w:t xml:space="preserve"> noteikumu projekta izpildi nodrošinās esošo funkciju ietvaros.</w:t>
            </w:r>
          </w:p>
        </w:tc>
      </w:tr>
      <w:tr w:rsidR="001C403B" w:rsidRPr="00C80A77" w:rsidTr="00716CAF">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lastRenderedPageBreak/>
              <w:t> 3.</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izpildes ietekme uz pārvaldes institucionālo struktūru.</w:t>
            </w:r>
          </w:p>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1C403B" w:rsidRPr="00480DA3" w:rsidRDefault="001C403B" w:rsidP="00716CAF">
            <w:pPr>
              <w:spacing w:before="75" w:after="75" w:line="240" w:lineRule="auto"/>
              <w:rPr>
                <w:rFonts w:ascii="Times New Roman" w:hAnsi="Times New Roman" w:cs="Times New Roman"/>
                <w:sz w:val="24"/>
                <w:szCs w:val="24"/>
                <w:lang w:val="lv-LV" w:eastAsia="lv-LV"/>
              </w:rPr>
            </w:pPr>
            <w:r w:rsidRPr="00480DA3">
              <w:rPr>
                <w:rFonts w:ascii="Times New Roman" w:hAnsi="Times New Roman" w:cs="Times New Roman"/>
                <w:sz w:val="24"/>
                <w:szCs w:val="24"/>
                <w:lang w:val="lv-LV" w:eastAsia="lv-LV"/>
              </w:rPr>
              <w:t> </w:t>
            </w:r>
            <w:r w:rsidRPr="00480DA3">
              <w:rPr>
                <w:rFonts w:ascii="Times New Roman" w:hAnsi="Times New Roman" w:cs="Times New Roman"/>
                <w:sz w:val="24"/>
                <w:szCs w:val="24"/>
                <w:lang w:val="lv-LV"/>
              </w:rPr>
              <w:t>Projekts šo jomu neskar.</w:t>
            </w:r>
          </w:p>
        </w:tc>
      </w:tr>
      <w:tr w:rsidR="001C403B" w:rsidRPr="00C80A77" w:rsidTr="00716CAF">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izpildes ietekme uz pārvaldes institucionālo struktūru.</w:t>
            </w:r>
          </w:p>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1C403B" w:rsidRPr="00480DA3" w:rsidRDefault="001C403B" w:rsidP="00716CAF">
            <w:pPr>
              <w:spacing w:before="75" w:after="75" w:line="240" w:lineRule="auto"/>
              <w:rPr>
                <w:rFonts w:ascii="Times New Roman" w:hAnsi="Times New Roman" w:cs="Times New Roman"/>
                <w:sz w:val="24"/>
                <w:szCs w:val="24"/>
                <w:lang w:val="lv-LV" w:eastAsia="lv-LV"/>
              </w:rPr>
            </w:pPr>
            <w:r w:rsidRPr="00480DA3">
              <w:rPr>
                <w:rFonts w:ascii="Times New Roman" w:hAnsi="Times New Roman" w:cs="Times New Roman"/>
                <w:sz w:val="24"/>
                <w:szCs w:val="24"/>
                <w:lang w:val="lv-LV" w:eastAsia="lv-LV"/>
              </w:rPr>
              <w:t> </w:t>
            </w:r>
            <w:r w:rsidRPr="00480DA3">
              <w:rPr>
                <w:rFonts w:ascii="Times New Roman" w:hAnsi="Times New Roman" w:cs="Times New Roman"/>
                <w:sz w:val="24"/>
                <w:szCs w:val="24"/>
                <w:lang w:val="lv-LV"/>
              </w:rPr>
              <w:t>Projekts šo jomu neskar.</w:t>
            </w:r>
          </w:p>
        </w:tc>
      </w:tr>
      <w:tr w:rsidR="001C403B" w:rsidRPr="00C80A77" w:rsidTr="00716CAF">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izpildes ietekme uz pārvaldes institucionālo struktūru.</w:t>
            </w:r>
          </w:p>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1C403B" w:rsidRPr="00480DA3" w:rsidRDefault="001C403B" w:rsidP="00716CAF">
            <w:pPr>
              <w:spacing w:before="75" w:after="75" w:line="240" w:lineRule="auto"/>
              <w:rPr>
                <w:rFonts w:ascii="Times New Roman" w:hAnsi="Times New Roman" w:cs="Times New Roman"/>
                <w:sz w:val="24"/>
                <w:szCs w:val="24"/>
                <w:lang w:val="lv-LV" w:eastAsia="lv-LV"/>
              </w:rPr>
            </w:pPr>
            <w:r w:rsidRPr="00480DA3">
              <w:rPr>
                <w:rFonts w:ascii="Times New Roman" w:hAnsi="Times New Roman" w:cs="Times New Roman"/>
                <w:sz w:val="24"/>
                <w:szCs w:val="24"/>
                <w:lang w:val="lv-LV"/>
              </w:rPr>
              <w:t>Projekts šo jomu neskar.</w:t>
            </w:r>
          </w:p>
        </w:tc>
      </w:tr>
      <w:tr w:rsidR="001C403B" w:rsidRPr="00C80A77" w:rsidTr="00716CAF">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Nav</w:t>
            </w:r>
          </w:p>
        </w:tc>
      </w:tr>
    </w:tbl>
    <w:p w:rsidR="002E426E" w:rsidRDefault="002E426E" w:rsidP="005E31B4">
      <w:pPr>
        <w:pStyle w:val="naisf"/>
        <w:spacing w:before="0" w:after="0"/>
        <w:ind w:firstLine="0"/>
        <w:jc w:val="center"/>
        <w:rPr>
          <w:i/>
          <w:iCs/>
          <w:sz w:val="28"/>
          <w:szCs w:val="28"/>
        </w:rPr>
      </w:pPr>
    </w:p>
    <w:p w:rsidR="00E91E79" w:rsidRPr="005E31B4" w:rsidRDefault="00E91E79" w:rsidP="005E31B4">
      <w:pPr>
        <w:pStyle w:val="naisf"/>
        <w:spacing w:before="0" w:after="0"/>
        <w:ind w:firstLine="0"/>
        <w:jc w:val="center"/>
        <w:rPr>
          <w:i/>
          <w:iCs/>
          <w:sz w:val="28"/>
          <w:szCs w:val="28"/>
        </w:rPr>
      </w:pPr>
    </w:p>
    <w:p w:rsidR="006E6E1A" w:rsidRPr="007D7058" w:rsidRDefault="006E6E1A" w:rsidP="006E6E1A">
      <w:pPr>
        <w:pStyle w:val="naisf"/>
        <w:spacing w:before="0" w:after="0"/>
        <w:ind w:firstLine="0"/>
        <w:jc w:val="center"/>
        <w:rPr>
          <w:iCs/>
          <w:sz w:val="28"/>
          <w:szCs w:val="28"/>
        </w:rPr>
      </w:pPr>
      <w:r>
        <w:rPr>
          <w:color w:val="000000"/>
          <w:sz w:val="28"/>
          <w:szCs w:val="28"/>
        </w:rPr>
        <w:t>Veselības ministre                                                                         I.Circene</w:t>
      </w:r>
    </w:p>
    <w:p w:rsidR="006E6E1A" w:rsidRDefault="006E6E1A" w:rsidP="006E6E1A">
      <w:pPr>
        <w:suppressAutoHyphens/>
        <w:spacing w:after="0" w:line="240" w:lineRule="auto"/>
        <w:rPr>
          <w:rFonts w:ascii="Times New Roman" w:hAnsi="Times New Roman"/>
          <w:sz w:val="24"/>
          <w:szCs w:val="24"/>
          <w:lang w:val="lv-LV"/>
        </w:rPr>
      </w:pPr>
    </w:p>
    <w:p w:rsidR="006E6E1A" w:rsidRDefault="006E6E1A" w:rsidP="006E6E1A">
      <w:pPr>
        <w:suppressAutoHyphens/>
        <w:spacing w:after="0" w:line="240" w:lineRule="auto"/>
        <w:rPr>
          <w:rFonts w:ascii="Times New Roman" w:hAnsi="Times New Roman"/>
          <w:lang w:val="lv-LV"/>
        </w:rPr>
      </w:pPr>
    </w:p>
    <w:p w:rsidR="006E6E1A" w:rsidRDefault="006E6E1A" w:rsidP="006E6E1A">
      <w:pPr>
        <w:suppressAutoHyphens/>
        <w:spacing w:after="0" w:line="240" w:lineRule="auto"/>
        <w:rPr>
          <w:rFonts w:ascii="Times New Roman" w:hAnsi="Times New Roman"/>
          <w:lang w:val="lv-LV"/>
        </w:rPr>
      </w:pPr>
    </w:p>
    <w:p w:rsidR="006E6E1A" w:rsidRDefault="006E6E1A" w:rsidP="006E6E1A">
      <w:pPr>
        <w:suppressAutoHyphens/>
        <w:spacing w:after="0" w:line="240" w:lineRule="auto"/>
        <w:rPr>
          <w:rFonts w:ascii="Times New Roman" w:hAnsi="Times New Roman"/>
          <w:lang w:val="lv-LV"/>
        </w:rPr>
      </w:pPr>
    </w:p>
    <w:p w:rsidR="004D74D7" w:rsidRDefault="004D74D7" w:rsidP="006E6E1A">
      <w:pPr>
        <w:suppressAutoHyphens/>
        <w:spacing w:after="0" w:line="240" w:lineRule="auto"/>
        <w:rPr>
          <w:rFonts w:ascii="Times New Roman" w:hAnsi="Times New Roman"/>
          <w:sz w:val="24"/>
          <w:szCs w:val="24"/>
          <w:lang w:val="lv-LV"/>
        </w:rPr>
      </w:pPr>
      <w:r>
        <w:rPr>
          <w:rFonts w:ascii="Times New Roman" w:hAnsi="Times New Roman"/>
          <w:sz w:val="24"/>
          <w:szCs w:val="24"/>
          <w:lang w:val="lv-LV"/>
        </w:rPr>
        <w:t xml:space="preserve">25.07.2013    </w:t>
      </w:r>
      <w:r w:rsidR="00C82DAD">
        <w:rPr>
          <w:rFonts w:ascii="Times New Roman" w:hAnsi="Times New Roman"/>
          <w:sz w:val="24"/>
          <w:szCs w:val="24"/>
          <w:lang w:val="lv-LV"/>
        </w:rPr>
        <w:t xml:space="preserve"> 16:19</w:t>
      </w:r>
    </w:p>
    <w:p w:rsidR="006E6E1A" w:rsidRPr="00540000" w:rsidRDefault="00C82DAD" w:rsidP="006E6E1A">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1048</w:t>
      </w:r>
    </w:p>
    <w:p w:rsidR="004D74D7" w:rsidRPr="00540000" w:rsidRDefault="004D74D7" w:rsidP="004D74D7">
      <w:pPr>
        <w:suppressAutoHyphens/>
        <w:spacing w:after="0" w:line="240" w:lineRule="auto"/>
        <w:rPr>
          <w:rFonts w:ascii="Times New Roman" w:hAnsi="Times New Roman" w:cs="Times New Roman"/>
          <w:sz w:val="24"/>
          <w:szCs w:val="24"/>
        </w:rPr>
      </w:pPr>
      <w:proofErr w:type="spellStart"/>
      <w:r w:rsidRPr="00540000">
        <w:rPr>
          <w:rFonts w:ascii="Times New Roman" w:hAnsi="Times New Roman" w:cs="Times New Roman"/>
          <w:sz w:val="24"/>
          <w:szCs w:val="24"/>
        </w:rPr>
        <w:t>Ž.Zvaigzne</w:t>
      </w:r>
      <w:proofErr w:type="spellEnd"/>
    </w:p>
    <w:p w:rsidR="004D74D7" w:rsidRPr="00314041" w:rsidRDefault="004D74D7" w:rsidP="004D74D7">
      <w:pPr>
        <w:suppressAutoHyphens/>
        <w:spacing w:after="0" w:line="240" w:lineRule="auto"/>
        <w:rPr>
          <w:rFonts w:ascii="Times New Roman" w:hAnsi="Times New Roman" w:cs="Times New Roman"/>
          <w:sz w:val="24"/>
          <w:szCs w:val="24"/>
        </w:rPr>
      </w:pPr>
      <w:r w:rsidRPr="00540000">
        <w:rPr>
          <w:rFonts w:ascii="Times New Roman" w:hAnsi="Times New Roman" w:cs="Times New Roman"/>
          <w:sz w:val="24"/>
          <w:szCs w:val="24"/>
        </w:rPr>
        <w:t>678</w:t>
      </w:r>
      <w:r>
        <w:rPr>
          <w:rFonts w:ascii="Times New Roman" w:hAnsi="Times New Roman" w:cs="Times New Roman"/>
          <w:sz w:val="24"/>
          <w:szCs w:val="24"/>
        </w:rPr>
        <w:t>76041, Zanete.Zvaigzne@vm.gov.lv</w:t>
      </w:r>
    </w:p>
    <w:p w:rsidR="002E426E" w:rsidRDefault="002E426E" w:rsidP="004D74D7">
      <w:pPr>
        <w:suppressAutoHyphens/>
        <w:spacing w:after="0" w:line="240" w:lineRule="auto"/>
        <w:rPr>
          <w:color w:val="000000"/>
          <w:sz w:val="28"/>
          <w:szCs w:val="28"/>
        </w:rPr>
      </w:pPr>
    </w:p>
    <w:sectPr w:rsidR="002E426E"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F2" w:rsidRDefault="00392CF2" w:rsidP="00D176BF">
      <w:pPr>
        <w:spacing w:after="0" w:line="240" w:lineRule="auto"/>
      </w:pPr>
      <w:r>
        <w:separator/>
      </w:r>
    </w:p>
  </w:endnote>
  <w:endnote w:type="continuationSeparator" w:id="0">
    <w:p w:rsidR="00392CF2" w:rsidRDefault="00392CF2"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F2" w:rsidRDefault="00392CF2" w:rsidP="00480DA3">
    <w:pPr>
      <w:pStyle w:val="Footer"/>
      <w:rPr>
        <w:rFonts w:ascii="Times New Roman" w:hAnsi="Times New Roman" w:cs="Times New Roman"/>
      </w:rPr>
    </w:pPr>
  </w:p>
  <w:p w:rsidR="00392CF2" w:rsidRPr="00A1267D" w:rsidRDefault="00392CF2" w:rsidP="00A1267D">
    <w:pPr>
      <w:pStyle w:val="Footer"/>
      <w:jc w:val="both"/>
      <w:rPr>
        <w:rFonts w:ascii="Times New Roman" w:hAnsi="Times New Roman" w:cs="Times New Roman"/>
        <w:lang w:val="lv-LV"/>
      </w:rPr>
    </w:pPr>
    <w:bookmarkStart w:id="4" w:name="OLE_LINK3"/>
    <w:bookmarkStart w:id="5" w:name="OLE_LINK4"/>
    <w:r w:rsidRPr="00A1267D">
      <w:rPr>
        <w:rFonts w:ascii="Times New Roman" w:hAnsi="Times New Roman" w:cs="Times New Roman"/>
        <w:lang w:val="lv-LV"/>
      </w:rPr>
      <w:t>VManot_</w:t>
    </w:r>
    <w:r w:rsidR="00A1267D" w:rsidRPr="00A1267D">
      <w:rPr>
        <w:rFonts w:ascii="Times New Roman" w:hAnsi="Times New Roman" w:cs="Times New Roman"/>
        <w:lang w:val="lv-LV"/>
      </w:rPr>
      <w:t>2507</w:t>
    </w:r>
    <w:r w:rsidRPr="00A1267D">
      <w:rPr>
        <w:rFonts w:ascii="Times New Roman" w:hAnsi="Times New Roman" w:cs="Times New Roman"/>
        <w:lang w:val="lv-LV"/>
      </w:rPr>
      <w:t>13_not910;</w:t>
    </w:r>
    <w:r w:rsidRPr="00A1267D">
      <w:rPr>
        <w:rFonts w:ascii="Times New Roman" w:hAnsi="Times New Roman" w:cs="Times New Roman"/>
        <w:noProof/>
        <w:lang w:val="lv-LV"/>
      </w:rPr>
      <w:t xml:space="preserve"> </w:t>
    </w:r>
    <w:bookmarkStart w:id="6" w:name="OLE_LINK7"/>
    <w:bookmarkStart w:id="7" w:name="OLE_LINK8"/>
    <w:r w:rsidRPr="00A1267D">
      <w:rPr>
        <w:rFonts w:ascii="Times New Roman" w:hAnsi="Times New Roman" w:cs="Times New Roman"/>
        <w:lang w:val="lv-LV"/>
      </w:rPr>
      <w:t>Ministru kabineta noteikumu projekta „</w:t>
    </w:r>
    <w:bookmarkStart w:id="8" w:name="OLE_LINK5"/>
    <w:bookmarkStart w:id="9" w:name="OLE_LINK6"/>
    <w:r w:rsidRPr="00A1267D">
      <w:rPr>
        <w:rFonts w:ascii="Times New Roman" w:hAnsi="Times New Roman" w:cs="Times New Roman"/>
        <w:lang w:val="lv-LV"/>
      </w:rPr>
      <w:t>Grozījumi Ministru kabineta 2010.gada 28.septembra noteikumos Nr. 910 "Noteikumi par ātrās reaģēšanas un medicīniskā atbalsta vienību izveidošanu, uzturēšanu, apmācīšanu, finansēšanu, sociālo garantiju noteikšanu un iesaistīšanos starptautiskās palīdzības sniegšanā"</w:t>
    </w:r>
    <w:bookmarkEnd w:id="8"/>
    <w:bookmarkEnd w:id="9"/>
    <w:r w:rsidRPr="00A1267D">
      <w:rPr>
        <w:rFonts w:ascii="Times New Roman" w:hAnsi="Times New Roman" w:cs="Times New Roman"/>
        <w:lang w:val="lv-LV"/>
      </w:rPr>
      <w:t>” sākotnējās ietekmes novērtējuma ziņojums (anotācija)</w:t>
    </w:r>
    <w:bookmarkEnd w:id="4"/>
    <w:bookmarkEnd w:id="5"/>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F2" w:rsidRDefault="00392CF2" w:rsidP="00480DA3">
    <w:pPr>
      <w:pStyle w:val="Footer"/>
      <w:rPr>
        <w:rFonts w:ascii="Times New Roman" w:hAnsi="Times New Roman" w:cs="Times New Roman"/>
      </w:rPr>
    </w:pPr>
  </w:p>
  <w:p w:rsidR="00392CF2" w:rsidRPr="00A1267D" w:rsidRDefault="00392CF2" w:rsidP="00A1267D">
    <w:pPr>
      <w:pStyle w:val="Footer"/>
      <w:jc w:val="both"/>
      <w:rPr>
        <w:rFonts w:ascii="Times New Roman" w:hAnsi="Times New Roman" w:cs="Times New Roman"/>
        <w:lang w:val="lv-LV"/>
      </w:rPr>
    </w:pPr>
    <w:r w:rsidRPr="00A1267D">
      <w:rPr>
        <w:rFonts w:ascii="Times New Roman" w:hAnsi="Times New Roman" w:cs="Times New Roman"/>
        <w:lang w:val="lv-LV"/>
      </w:rPr>
      <w:t>VManot_</w:t>
    </w:r>
    <w:r w:rsidR="00A1267D" w:rsidRPr="00A1267D">
      <w:rPr>
        <w:rFonts w:ascii="Times New Roman" w:hAnsi="Times New Roman" w:cs="Times New Roman"/>
        <w:lang w:val="lv-LV"/>
      </w:rPr>
      <w:t>2507</w:t>
    </w:r>
    <w:r w:rsidRPr="00A1267D">
      <w:rPr>
        <w:rFonts w:ascii="Times New Roman" w:hAnsi="Times New Roman" w:cs="Times New Roman"/>
        <w:lang w:val="lv-LV"/>
      </w:rPr>
      <w:t>13_not910;</w:t>
    </w:r>
    <w:r w:rsidRPr="00A1267D">
      <w:rPr>
        <w:rFonts w:ascii="Times New Roman" w:hAnsi="Times New Roman" w:cs="Times New Roman"/>
        <w:noProof/>
        <w:lang w:val="lv-LV"/>
      </w:rPr>
      <w:t xml:space="preserve"> </w:t>
    </w:r>
    <w:r w:rsidRPr="00A1267D">
      <w:rPr>
        <w:rFonts w:ascii="Times New Roman" w:hAnsi="Times New Roman" w:cs="Times New Roman"/>
        <w:lang w:val="lv-LV"/>
      </w:rPr>
      <w:t>Ministru kabineta noteikumu projekta „Grozījumi Ministru kabineta 2010.gada 28.septembra noteikumos Nr. 910 "Noteikumi par ātrās reaģēšanas un medicīniskā atbalsta vienību izveidošanu, uzturēšanu, apmācīšanu, finansēšanu, sociālo garantiju noteikšanu un iesaistīšanos starptautiskās palīdzības sniegšanā"” sākotnējās ietekmes novērtējuma ziņojums (anotācija)</w:t>
    </w:r>
  </w:p>
  <w:p w:rsidR="00392CF2" w:rsidRPr="00C80A77" w:rsidRDefault="00392CF2">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F2" w:rsidRDefault="00392CF2" w:rsidP="00D176BF">
      <w:pPr>
        <w:spacing w:after="0" w:line="240" w:lineRule="auto"/>
      </w:pPr>
      <w:r>
        <w:separator/>
      </w:r>
    </w:p>
  </w:footnote>
  <w:footnote w:type="continuationSeparator" w:id="0">
    <w:p w:rsidR="00392CF2" w:rsidRDefault="00392CF2"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F2" w:rsidRDefault="008D3353">
    <w:pPr>
      <w:pStyle w:val="Header"/>
      <w:jc w:val="center"/>
    </w:pPr>
    <w:r w:rsidRPr="008F0541">
      <w:rPr>
        <w:rFonts w:ascii="Times New Roman" w:hAnsi="Times New Roman" w:cs="Times New Roman"/>
      </w:rPr>
      <w:fldChar w:fldCharType="begin"/>
    </w:r>
    <w:r w:rsidR="00392CF2"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C82DAD">
      <w:rPr>
        <w:rFonts w:ascii="Times New Roman" w:hAnsi="Times New Roman" w:cs="Times New Roman"/>
        <w:noProof/>
      </w:rPr>
      <w:t>5</w:t>
    </w:r>
    <w:r w:rsidRPr="008F0541">
      <w:rPr>
        <w:rFonts w:ascii="Times New Roman" w:hAnsi="Times New Roman" w:cs="Times New Roman"/>
      </w:rPr>
      <w:fldChar w:fldCharType="end"/>
    </w:r>
  </w:p>
  <w:p w:rsidR="00392CF2" w:rsidRDefault="00392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176BF"/>
    <w:rsid w:val="00000362"/>
    <w:rsid w:val="000005F6"/>
    <w:rsid w:val="000030B5"/>
    <w:rsid w:val="00011728"/>
    <w:rsid w:val="000178DB"/>
    <w:rsid w:val="0002007C"/>
    <w:rsid w:val="00020C0C"/>
    <w:rsid w:val="00025013"/>
    <w:rsid w:val="000253A5"/>
    <w:rsid w:val="00031ACD"/>
    <w:rsid w:val="0004227B"/>
    <w:rsid w:val="000528B6"/>
    <w:rsid w:val="00053897"/>
    <w:rsid w:val="00060E6A"/>
    <w:rsid w:val="00063230"/>
    <w:rsid w:val="00064F32"/>
    <w:rsid w:val="00067F88"/>
    <w:rsid w:val="000752B8"/>
    <w:rsid w:val="00076727"/>
    <w:rsid w:val="00076978"/>
    <w:rsid w:val="000833C5"/>
    <w:rsid w:val="000834BE"/>
    <w:rsid w:val="000914ED"/>
    <w:rsid w:val="00093F20"/>
    <w:rsid w:val="000940C1"/>
    <w:rsid w:val="0009665A"/>
    <w:rsid w:val="0009733D"/>
    <w:rsid w:val="0009784C"/>
    <w:rsid w:val="000C5F3C"/>
    <w:rsid w:val="000C77C4"/>
    <w:rsid w:val="000D1549"/>
    <w:rsid w:val="000D469D"/>
    <w:rsid w:val="000E03FB"/>
    <w:rsid w:val="000F0009"/>
    <w:rsid w:val="000F08D1"/>
    <w:rsid w:val="000F12B2"/>
    <w:rsid w:val="000F53A1"/>
    <w:rsid w:val="00101CAA"/>
    <w:rsid w:val="00101D2D"/>
    <w:rsid w:val="001028CB"/>
    <w:rsid w:val="00104C96"/>
    <w:rsid w:val="0011335C"/>
    <w:rsid w:val="0011591E"/>
    <w:rsid w:val="00135079"/>
    <w:rsid w:val="00142244"/>
    <w:rsid w:val="0014731E"/>
    <w:rsid w:val="00150589"/>
    <w:rsid w:val="001543E8"/>
    <w:rsid w:val="00154FFB"/>
    <w:rsid w:val="00155ED9"/>
    <w:rsid w:val="00171B5A"/>
    <w:rsid w:val="0017506D"/>
    <w:rsid w:val="00176877"/>
    <w:rsid w:val="00191346"/>
    <w:rsid w:val="001941BF"/>
    <w:rsid w:val="001962D0"/>
    <w:rsid w:val="001A0BBA"/>
    <w:rsid w:val="001B05B2"/>
    <w:rsid w:val="001B141F"/>
    <w:rsid w:val="001B4C40"/>
    <w:rsid w:val="001B51C8"/>
    <w:rsid w:val="001C0BF7"/>
    <w:rsid w:val="001C298A"/>
    <w:rsid w:val="001C403B"/>
    <w:rsid w:val="001D5605"/>
    <w:rsid w:val="001D59DA"/>
    <w:rsid w:val="001D732D"/>
    <w:rsid w:val="001F33B8"/>
    <w:rsid w:val="002001A5"/>
    <w:rsid w:val="0021084F"/>
    <w:rsid w:val="00211D92"/>
    <w:rsid w:val="00222AE5"/>
    <w:rsid w:val="00222B6F"/>
    <w:rsid w:val="00227725"/>
    <w:rsid w:val="00235FE6"/>
    <w:rsid w:val="00241FCF"/>
    <w:rsid w:val="00245710"/>
    <w:rsid w:val="0025078C"/>
    <w:rsid w:val="00251BDC"/>
    <w:rsid w:val="0025543A"/>
    <w:rsid w:val="0026338C"/>
    <w:rsid w:val="002637E7"/>
    <w:rsid w:val="002639BD"/>
    <w:rsid w:val="00267BEC"/>
    <w:rsid w:val="002825B3"/>
    <w:rsid w:val="00282A0E"/>
    <w:rsid w:val="002864A5"/>
    <w:rsid w:val="00292F2A"/>
    <w:rsid w:val="002A266A"/>
    <w:rsid w:val="002A4881"/>
    <w:rsid w:val="002A51C6"/>
    <w:rsid w:val="002A5446"/>
    <w:rsid w:val="002B4988"/>
    <w:rsid w:val="002C5D32"/>
    <w:rsid w:val="002E426E"/>
    <w:rsid w:val="002E50CE"/>
    <w:rsid w:val="00306641"/>
    <w:rsid w:val="00312F06"/>
    <w:rsid w:val="003139BF"/>
    <w:rsid w:val="0031547E"/>
    <w:rsid w:val="0031647C"/>
    <w:rsid w:val="003203BC"/>
    <w:rsid w:val="00324283"/>
    <w:rsid w:val="003274ED"/>
    <w:rsid w:val="00335F3F"/>
    <w:rsid w:val="00341F31"/>
    <w:rsid w:val="00345CFC"/>
    <w:rsid w:val="003522E1"/>
    <w:rsid w:val="00352A66"/>
    <w:rsid w:val="00365E8B"/>
    <w:rsid w:val="0037236D"/>
    <w:rsid w:val="003735BD"/>
    <w:rsid w:val="0037510C"/>
    <w:rsid w:val="003775C6"/>
    <w:rsid w:val="0038278E"/>
    <w:rsid w:val="003838C5"/>
    <w:rsid w:val="00387B92"/>
    <w:rsid w:val="00392160"/>
    <w:rsid w:val="00392CF2"/>
    <w:rsid w:val="00396195"/>
    <w:rsid w:val="003A23F1"/>
    <w:rsid w:val="003A27D3"/>
    <w:rsid w:val="003A4781"/>
    <w:rsid w:val="003A50A7"/>
    <w:rsid w:val="003A5F34"/>
    <w:rsid w:val="003A6A1A"/>
    <w:rsid w:val="003B0A2B"/>
    <w:rsid w:val="003B33B2"/>
    <w:rsid w:val="003B73DC"/>
    <w:rsid w:val="003C50C6"/>
    <w:rsid w:val="003D1D07"/>
    <w:rsid w:val="003E306E"/>
    <w:rsid w:val="003E34ED"/>
    <w:rsid w:val="003E4ED8"/>
    <w:rsid w:val="003E575C"/>
    <w:rsid w:val="003E5D2E"/>
    <w:rsid w:val="003F0001"/>
    <w:rsid w:val="003F0CA5"/>
    <w:rsid w:val="003F412B"/>
    <w:rsid w:val="003F4512"/>
    <w:rsid w:val="003F6650"/>
    <w:rsid w:val="004013E2"/>
    <w:rsid w:val="004016DD"/>
    <w:rsid w:val="00406D82"/>
    <w:rsid w:val="00411537"/>
    <w:rsid w:val="004125D1"/>
    <w:rsid w:val="004144CF"/>
    <w:rsid w:val="00417F29"/>
    <w:rsid w:val="004234B0"/>
    <w:rsid w:val="00425645"/>
    <w:rsid w:val="0042610B"/>
    <w:rsid w:val="00431D99"/>
    <w:rsid w:val="0045458F"/>
    <w:rsid w:val="00455411"/>
    <w:rsid w:val="0046030E"/>
    <w:rsid w:val="00460C11"/>
    <w:rsid w:val="004631F4"/>
    <w:rsid w:val="0046466C"/>
    <w:rsid w:val="00476CBE"/>
    <w:rsid w:val="00480DA3"/>
    <w:rsid w:val="00492D51"/>
    <w:rsid w:val="004A1BC5"/>
    <w:rsid w:val="004A2DC2"/>
    <w:rsid w:val="004A4E32"/>
    <w:rsid w:val="004B405B"/>
    <w:rsid w:val="004B68DA"/>
    <w:rsid w:val="004C3A89"/>
    <w:rsid w:val="004D74D7"/>
    <w:rsid w:val="004E0EDB"/>
    <w:rsid w:val="004E32E7"/>
    <w:rsid w:val="005054CC"/>
    <w:rsid w:val="00522302"/>
    <w:rsid w:val="005265C4"/>
    <w:rsid w:val="00540818"/>
    <w:rsid w:val="005411E1"/>
    <w:rsid w:val="0054168B"/>
    <w:rsid w:val="0054471A"/>
    <w:rsid w:val="00545536"/>
    <w:rsid w:val="005506A0"/>
    <w:rsid w:val="005534FE"/>
    <w:rsid w:val="005557D8"/>
    <w:rsid w:val="005602A4"/>
    <w:rsid w:val="00561DD1"/>
    <w:rsid w:val="005651E9"/>
    <w:rsid w:val="005677C2"/>
    <w:rsid w:val="0057017B"/>
    <w:rsid w:val="00571A68"/>
    <w:rsid w:val="005866EF"/>
    <w:rsid w:val="0059461C"/>
    <w:rsid w:val="005C3B8C"/>
    <w:rsid w:val="005C565C"/>
    <w:rsid w:val="005D15E8"/>
    <w:rsid w:val="005D4AE6"/>
    <w:rsid w:val="005D6540"/>
    <w:rsid w:val="005E31B4"/>
    <w:rsid w:val="005F5533"/>
    <w:rsid w:val="005F76A5"/>
    <w:rsid w:val="00605BE7"/>
    <w:rsid w:val="00611A72"/>
    <w:rsid w:val="006230C6"/>
    <w:rsid w:val="00632615"/>
    <w:rsid w:val="00636C85"/>
    <w:rsid w:val="00646059"/>
    <w:rsid w:val="00650A61"/>
    <w:rsid w:val="00651E70"/>
    <w:rsid w:val="006528C4"/>
    <w:rsid w:val="006614D3"/>
    <w:rsid w:val="00663130"/>
    <w:rsid w:val="00663B03"/>
    <w:rsid w:val="0066508E"/>
    <w:rsid w:val="00666600"/>
    <w:rsid w:val="00675CEE"/>
    <w:rsid w:val="00675D97"/>
    <w:rsid w:val="00676BDA"/>
    <w:rsid w:val="00677602"/>
    <w:rsid w:val="00694649"/>
    <w:rsid w:val="006A467A"/>
    <w:rsid w:val="006A5353"/>
    <w:rsid w:val="006A7D54"/>
    <w:rsid w:val="006B1A03"/>
    <w:rsid w:val="006B2600"/>
    <w:rsid w:val="006B29BD"/>
    <w:rsid w:val="006B35FF"/>
    <w:rsid w:val="006B7C7F"/>
    <w:rsid w:val="006C126F"/>
    <w:rsid w:val="006C63FD"/>
    <w:rsid w:val="006C64C5"/>
    <w:rsid w:val="006C71B1"/>
    <w:rsid w:val="006E0ADB"/>
    <w:rsid w:val="006E1B1F"/>
    <w:rsid w:val="006E49B0"/>
    <w:rsid w:val="006E5FD1"/>
    <w:rsid w:val="006E619B"/>
    <w:rsid w:val="006E6E1A"/>
    <w:rsid w:val="006E7258"/>
    <w:rsid w:val="006F40E3"/>
    <w:rsid w:val="006F6E32"/>
    <w:rsid w:val="007014D9"/>
    <w:rsid w:val="0070292C"/>
    <w:rsid w:val="00711B2F"/>
    <w:rsid w:val="00716CAF"/>
    <w:rsid w:val="007205B7"/>
    <w:rsid w:val="00722DC7"/>
    <w:rsid w:val="007232DB"/>
    <w:rsid w:val="00724701"/>
    <w:rsid w:val="00726E72"/>
    <w:rsid w:val="00736FF6"/>
    <w:rsid w:val="00741751"/>
    <w:rsid w:val="0075021F"/>
    <w:rsid w:val="0075091C"/>
    <w:rsid w:val="00753290"/>
    <w:rsid w:val="00760809"/>
    <w:rsid w:val="00766639"/>
    <w:rsid w:val="00766DC5"/>
    <w:rsid w:val="00772A6B"/>
    <w:rsid w:val="00772C22"/>
    <w:rsid w:val="00780206"/>
    <w:rsid w:val="0078736E"/>
    <w:rsid w:val="00794128"/>
    <w:rsid w:val="007A3C0A"/>
    <w:rsid w:val="007A7F2E"/>
    <w:rsid w:val="007C16A4"/>
    <w:rsid w:val="007C6501"/>
    <w:rsid w:val="007D1667"/>
    <w:rsid w:val="007D7058"/>
    <w:rsid w:val="007E0C28"/>
    <w:rsid w:val="007E24D9"/>
    <w:rsid w:val="007E3E6A"/>
    <w:rsid w:val="007F41CE"/>
    <w:rsid w:val="00811A3F"/>
    <w:rsid w:val="008139E2"/>
    <w:rsid w:val="008143D2"/>
    <w:rsid w:val="00821980"/>
    <w:rsid w:val="00822B8C"/>
    <w:rsid w:val="00825ECD"/>
    <w:rsid w:val="008535C3"/>
    <w:rsid w:val="00865693"/>
    <w:rsid w:val="008671C0"/>
    <w:rsid w:val="0088018F"/>
    <w:rsid w:val="008946F9"/>
    <w:rsid w:val="008A3639"/>
    <w:rsid w:val="008B0C2D"/>
    <w:rsid w:val="008B224F"/>
    <w:rsid w:val="008B36C6"/>
    <w:rsid w:val="008C093F"/>
    <w:rsid w:val="008C0B8F"/>
    <w:rsid w:val="008C325D"/>
    <w:rsid w:val="008C5AC5"/>
    <w:rsid w:val="008D3353"/>
    <w:rsid w:val="008D5CEE"/>
    <w:rsid w:val="008E3D1F"/>
    <w:rsid w:val="008E3E63"/>
    <w:rsid w:val="008E6147"/>
    <w:rsid w:val="008E7072"/>
    <w:rsid w:val="008F0541"/>
    <w:rsid w:val="008F20FD"/>
    <w:rsid w:val="008F62BB"/>
    <w:rsid w:val="009008AC"/>
    <w:rsid w:val="00903B19"/>
    <w:rsid w:val="00904C68"/>
    <w:rsid w:val="00910EB6"/>
    <w:rsid w:val="00915468"/>
    <w:rsid w:val="009251FA"/>
    <w:rsid w:val="009253D0"/>
    <w:rsid w:val="00925688"/>
    <w:rsid w:val="00936F64"/>
    <w:rsid w:val="0093718E"/>
    <w:rsid w:val="00943978"/>
    <w:rsid w:val="009501D0"/>
    <w:rsid w:val="00953993"/>
    <w:rsid w:val="00960A25"/>
    <w:rsid w:val="00964BD3"/>
    <w:rsid w:val="0097354B"/>
    <w:rsid w:val="00992F12"/>
    <w:rsid w:val="009937C4"/>
    <w:rsid w:val="00996A24"/>
    <w:rsid w:val="009A25F8"/>
    <w:rsid w:val="009A269C"/>
    <w:rsid w:val="009A2AE8"/>
    <w:rsid w:val="009A2E44"/>
    <w:rsid w:val="009A2ECD"/>
    <w:rsid w:val="009A2F72"/>
    <w:rsid w:val="009A3914"/>
    <w:rsid w:val="009A75CC"/>
    <w:rsid w:val="009B24FF"/>
    <w:rsid w:val="009B48E2"/>
    <w:rsid w:val="009B656C"/>
    <w:rsid w:val="009B7708"/>
    <w:rsid w:val="009C299F"/>
    <w:rsid w:val="009C41CE"/>
    <w:rsid w:val="009D31CB"/>
    <w:rsid w:val="009D451B"/>
    <w:rsid w:val="009D7D54"/>
    <w:rsid w:val="009E1CCA"/>
    <w:rsid w:val="009E1DC9"/>
    <w:rsid w:val="009E3562"/>
    <w:rsid w:val="009E6FBA"/>
    <w:rsid w:val="009E733A"/>
    <w:rsid w:val="009F2D54"/>
    <w:rsid w:val="00A01DA9"/>
    <w:rsid w:val="00A1267D"/>
    <w:rsid w:val="00A14F85"/>
    <w:rsid w:val="00A154E6"/>
    <w:rsid w:val="00A1716D"/>
    <w:rsid w:val="00A17681"/>
    <w:rsid w:val="00A226E5"/>
    <w:rsid w:val="00A22853"/>
    <w:rsid w:val="00A2298F"/>
    <w:rsid w:val="00A33967"/>
    <w:rsid w:val="00A36BC2"/>
    <w:rsid w:val="00A47AD0"/>
    <w:rsid w:val="00A57CED"/>
    <w:rsid w:val="00A619FC"/>
    <w:rsid w:val="00A62C32"/>
    <w:rsid w:val="00A76594"/>
    <w:rsid w:val="00A77B33"/>
    <w:rsid w:val="00A83D9E"/>
    <w:rsid w:val="00A858EB"/>
    <w:rsid w:val="00A90041"/>
    <w:rsid w:val="00A9062C"/>
    <w:rsid w:val="00A90A37"/>
    <w:rsid w:val="00A90B79"/>
    <w:rsid w:val="00A917BE"/>
    <w:rsid w:val="00A95465"/>
    <w:rsid w:val="00AA1216"/>
    <w:rsid w:val="00AA536F"/>
    <w:rsid w:val="00AA6256"/>
    <w:rsid w:val="00AA7CA8"/>
    <w:rsid w:val="00AB0053"/>
    <w:rsid w:val="00AB1850"/>
    <w:rsid w:val="00AB1D0C"/>
    <w:rsid w:val="00AC15D9"/>
    <w:rsid w:val="00AD23CD"/>
    <w:rsid w:val="00AD6B1B"/>
    <w:rsid w:val="00AE471D"/>
    <w:rsid w:val="00AF0A73"/>
    <w:rsid w:val="00AF1B69"/>
    <w:rsid w:val="00AF22E3"/>
    <w:rsid w:val="00B01999"/>
    <w:rsid w:val="00B02314"/>
    <w:rsid w:val="00B10414"/>
    <w:rsid w:val="00B107D0"/>
    <w:rsid w:val="00B20BC2"/>
    <w:rsid w:val="00B26EF6"/>
    <w:rsid w:val="00B35014"/>
    <w:rsid w:val="00B41505"/>
    <w:rsid w:val="00B51920"/>
    <w:rsid w:val="00B555F1"/>
    <w:rsid w:val="00B621B6"/>
    <w:rsid w:val="00B62ED7"/>
    <w:rsid w:val="00B64674"/>
    <w:rsid w:val="00B807E7"/>
    <w:rsid w:val="00B82A52"/>
    <w:rsid w:val="00B9753B"/>
    <w:rsid w:val="00BA2565"/>
    <w:rsid w:val="00BA30E3"/>
    <w:rsid w:val="00BB1494"/>
    <w:rsid w:val="00BB4AF8"/>
    <w:rsid w:val="00BC6D08"/>
    <w:rsid w:val="00BE2810"/>
    <w:rsid w:val="00BF2451"/>
    <w:rsid w:val="00C13395"/>
    <w:rsid w:val="00C135D0"/>
    <w:rsid w:val="00C27CC2"/>
    <w:rsid w:val="00C4647A"/>
    <w:rsid w:val="00C4720E"/>
    <w:rsid w:val="00C473DB"/>
    <w:rsid w:val="00C50A62"/>
    <w:rsid w:val="00C519B9"/>
    <w:rsid w:val="00C56CE1"/>
    <w:rsid w:val="00C56E67"/>
    <w:rsid w:val="00C624C4"/>
    <w:rsid w:val="00C64D79"/>
    <w:rsid w:val="00C71D38"/>
    <w:rsid w:val="00C72FA3"/>
    <w:rsid w:val="00C7638F"/>
    <w:rsid w:val="00C80A77"/>
    <w:rsid w:val="00C81F07"/>
    <w:rsid w:val="00C82C07"/>
    <w:rsid w:val="00C82DAD"/>
    <w:rsid w:val="00C855DF"/>
    <w:rsid w:val="00C90053"/>
    <w:rsid w:val="00C9101B"/>
    <w:rsid w:val="00C94BA4"/>
    <w:rsid w:val="00C94FF8"/>
    <w:rsid w:val="00CA0A59"/>
    <w:rsid w:val="00CA1AF8"/>
    <w:rsid w:val="00CA3E1C"/>
    <w:rsid w:val="00CA444C"/>
    <w:rsid w:val="00CA6033"/>
    <w:rsid w:val="00CB207B"/>
    <w:rsid w:val="00CD1F0F"/>
    <w:rsid w:val="00CD5BDB"/>
    <w:rsid w:val="00CE0648"/>
    <w:rsid w:val="00CE149F"/>
    <w:rsid w:val="00CE1F61"/>
    <w:rsid w:val="00CE37A3"/>
    <w:rsid w:val="00CE423E"/>
    <w:rsid w:val="00CE5A39"/>
    <w:rsid w:val="00CF30F9"/>
    <w:rsid w:val="00CF6FA9"/>
    <w:rsid w:val="00CF7CAA"/>
    <w:rsid w:val="00D02021"/>
    <w:rsid w:val="00D0490D"/>
    <w:rsid w:val="00D110E9"/>
    <w:rsid w:val="00D176BF"/>
    <w:rsid w:val="00D23050"/>
    <w:rsid w:val="00D301EC"/>
    <w:rsid w:val="00D34275"/>
    <w:rsid w:val="00D34FB1"/>
    <w:rsid w:val="00D4100E"/>
    <w:rsid w:val="00D72EA4"/>
    <w:rsid w:val="00D77185"/>
    <w:rsid w:val="00D77995"/>
    <w:rsid w:val="00D82D23"/>
    <w:rsid w:val="00D847C1"/>
    <w:rsid w:val="00D904EA"/>
    <w:rsid w:val="00D908F7"/>
    <w:rsid w:val="00D913E3"/>
    <w:rsid w:val="00D92465"/>
    <w:rsid w:val="00D92BBE"/>
    <w:rsid w:val="00D93782"/>
    <w:rsid w:val="00D97DF6"/>
    <w:rsid w:val="00DA343B"/>
    <w:rsid w:val="00DA530D"/>
    <w:rsid w:val="00DA687D"/>
    <w:rsid w:val="00DB44D4"/>
    <w:rsid w:val="00DC0F2B"/>
    <w:rsid w:val="00DC5CB2"/>
    <w:rsid w:val="00DD2C0A"/>
    <w:rsid w:val="00DD50D2"/>
    <w:rsid w:val="00DD5244"/>
    <w:rsid w:val="00DF095D"/>
    <w:rsid w:val="00DF417E"/>
    <w:rsid w:val="00DF5AB3"/>
    <w:rsid w:val="00DF6D63"/>
    <w:rsid w:val="00DF78E2"/>
    <w:rsid w:val="00E01C8A"/>
    <w:rsid w:val="00E03159"/>
    <w:rsid w:val="00E337FB"/>
    <w:rsid w:val="00E411FA"/>
    <w:rsid w:val="00E46C79"/>
    <w:rsid w:val="00E47831"/>
    <w:rsid w:val="00E556DE"/>
    <w:rsid w:val="00E57163"/>
    <w:rsid w:val="00E60065"/>
    <w:rsid w:val="00E60824"/>
    <w:rsid w:val="00E631DF"/>
    <w:rsid w:val="00E80D61"/>
    <w:rsid w:val="00E8692C"/>
    <w:rsid w:val="00E8755F"/>
    <w:rsid w:val="00E91E79"/>
    <w:rsid w:val="00E921DA"/>
    <w:rsid w:val="00E930F3"/>
    <w:rsid w:val="00E9665D"/>
    <w:rsid w:val="00EB3667"/>
    <w:rsid w:val="00EB40E9"/>
    <w:rsid w:val="00EB4AD0"/>
    <w:rsid w:val="00EC07C2"/>
    <w:rsid w:val="00EC2CC8"/>
    <w:rsid w:val="00EC5BDA"/>
    <w:rsid w:val="00EC7079"/>
    <w:rsid w:val="00ED26BA"/>
    <w:rsid w:val="00ED2F20"/>
    <w:rsid w:val="00EE7103"/>
    <w:rsid w:val="00EF50BE"/>
    <w:rsid w:val="00F04828"/>
    <w:rsid w:val="00F067C2"/>
    <w:rsid w:val="00F12C9C"/>
    <w:rsid w:val="00F14405"/>
    <w:rsid w:val="00F319E8"/>
    <w:rsid w:val="00F359DF"/>
    <w:rsid w:val="00F408B2"/>
    <w:rsid w:val="00F44DBB"/>
    <w:rsid w:val="00F56A6C"/>
    <w:rsid w:val="00F6163C"/>
    <w:rsid w:val="00F63AD2"/>
    <w:rsid w:val="00F70407"/>
    <w:rsid w:val="00F70AF2"/>
    <w:rsid w:val="00F714F8"/>
    <w:rsid w:val="00F76510"/>
    <w:rsid w:val="00F77370"/>
    <w:rsid w:val="00F81788"/>
    <w:rsid w:val="00F81A95"/>
    <w:rsid w:val="00F81B85"/>
    <w:rsid w:val="00F83200"/>
    <w:rsid w:val="00F84588"/>
    <w:rsid w:val="00F85632"/>
    <w:rsid w:val="00F90BB0"/>
    <w:rsid w:val="00F92828"/>
    <w:rsid w:val="00F92DAB"/>
    <w:rsid w:val="00F9329C"/>
    <w:rsid w:val="00F94F58"/>
    <w:rsid w:val="00FB11D6"/>
    <w:rsid w:val="00FB5418"/>
    <w:rsid w:val="00FB5823"/>
    <w:rsid w:val="00FB5831"/>
    <w:rsid w:val="00FC0A93"/>
    <w:rsid w:val="00FC0E87"/>
    <w:rsid w:val="00FC1E20"/>
    <w:rsid w:val="00FD543A"/>
    <w:rsid w:val="00FD54E0"/>
    <w:rsid w:val="00FE1ED7"/>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2"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065"/>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76BF"/>
    <w:rPr>
      <w:rFonts w:cs="Times New Roman"/>
      <w:color w:val="0000FF"/>
      <w:u w:val="single"/>
    </w:rPr>
  </w:style>
  <w:style w:type="character" w:styleId="FollowedHyperlink">
    <w:name w:val="FollowedHyperlink"/>
    <w:basedOn w:val="DefaultParagraphFont"/>
    <w:semiHidden/>
    <w:rsid w:val="00D176BF"/>
    <w:rPr>
      <w:rFonts w:cs="Times New Roman"/>
      <w:color w:val="800080"/>
      <w:u w:val="single"/>
    </w:rPr>
  </w:style>
  <w:style w:type="paragraph" w:customStyle="1" w:styleId="h1">
    <w:name w:val="h1"/>
    <w:basedOn w:val="Normal"/>
    <w:rsid w:val="00D176BF"/>
    <w:pPr>
      <w:spacing w:after="150" w:line="240" w:lineRule="auto"/>
    </w:pPr>
    <w:rPr>
      <w:rFonts w:ascii="Times New Roman" w:eastAsia="Calibri"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Calibri"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Calibri"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Calibri"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Calibri"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Calibri"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Calibri"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Calibri"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Calibri"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Calibri"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Calibri"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Calibri"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Calibri"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Calibri"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Calibri"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Calibri" w:hAnsi="Times New Roman" w:cs="Times New Roman"/>
      <w:sz w:val="24"/>
      <w:szCs w:val="24"/>
      <w:lang w:val="lv-LV" w:eastAsia="lv-LV"/>
    </w:rPr>
  </w:style>
  <w:style w:type="paragraph" w:styleId="NormalWeb">
    <w:name w:val="Normal (Web)"/>
    <w:basedOn w:val="Normal"/>
    <w:link w:val="NormalWebChar"/>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Calibri"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Calibri"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Calibri"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Calibri"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Calibri"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Calibri"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Calibri"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Calibri"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Calibri" w:hAnsi="Times New Roman" w:cs="Times New Roman"/>
      <w:i/>
      <w:iCs/>
      <w:sz w:val="20"/>
      <w:szCs w:val="20"/>
      <w:lang w:val="lv-LV" w:eastAsia="lv-LV"/>
    </w:rPr>
  </w:style>
  <w:style w:type="paragraph" w:styleId="BalloonText">
    <w:name w:val="Balloon Text"/>
    <w:basedOn w:val="Normal"/>
    <w:link w:val="BalloonTextChar"/>
    <w:semiHidden/>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176BF"/>
    <w:rPr>
      <w:rFonts w:ascii="Tahoma" w:hAnsi="Tahoma" w:cs="Tahoma"/>
      <w:sz w:val="16"/>
      <w:szCs w:val="16"/>
    </w:rPr>
  </w:style>
  <w:style w:type="paragraph" w:styleId="Header">
    <w:name w:val="header"/>
    <w:basedOn w:val="Normal"/>
    <w:link w:val="HeaderChar"/>
    <w:rsid w:val="00D176BF"/>
    <w:pPr>
      <w:tabs>
        <w:tab w:val="center" w:pos="4153"/>
        <w:tab w:val="right" w:pos="8306"/>
      </w:tabs>
      <w:spacing w:after="0" w:line="240" w:lineRule="auto"/>
    </w:pPr>
  </w:style>
  <w:style w:type="character" w:customStyle="1" w:styleId="HeaderChar">
    <w:name w:val="Header Char"/>
    <w:basedOn w:val="DefaultParagraphFont"/>
    <w:link w:val="Header"/>
    <w:locked/>
    <w:rsid w:val="00D176BF"/>
    <w:rPr>
      <w:rFonts w:cs="Times New Roman"/>
    </w:rPr>
  </w:style>
  <w:style w:type="paragraph" w:styleId="Footer">
    <w:name w:val="footer"/>
    <w:basedOn w:val="Normal"/>
    <w:link w:val="FooterChar"/>
    <w:rsid w:val="00D176BF"/>
    <w:pPr>
      <w:tabs>
        <w:tab w:val="center" w:pos="4153"/>
        <w:tab w:val="right" w:pos="8306"/>
      </w:tabs>
      <w:spacing w:after="0" w:line="240" w:lineRule="auto"/>
    </w:pPr>
  </w:style>
  <w:style w:type="character" w:customStyle="1" w:styleId="FooterChar">
    <w:name w:val="Footer Char"/>
    <w:basedOn w:val="DefaultParagraphFont"/>
    <w:link w:val="Footer"/>
    <w:locked/>
    <w:rsid w:val="00D176BF"/>
    <w:rPr>
      <w:rFonts w:cs="Times New Roman"/>
    </w:rPr>
  </w:style>
  <w:style w:type="paragraph" w:styleId="NoSpacing">
    <w:name w:val="No Spacing"/>
    <w:qFormat/>
    <w:rsid w:val="00FC0A93"/>
    <w:rPr>
      <w:rFonts w:eastAsia="Times New Roman" w:cs="Calibri"/>
      <w:sz w:val="22"/>
      <w:szCs w:val="22"/>
    </w:rPr>
  </w:style>
  <w:style w:type="paragraph" w:customStyle="1" w:styleId="Default">
    <w:name w:val="Default"/>
    <w:rsid w:val="00FC0A93"/>
    <w:pPr>
      <w:autoSpaceDE w:val="0"/>
      <w:autoSpaceDN w:val="0"/>
      <w:adjustRightInd w:val="0"/>
    </w:pPr>
    <w:rPr>
      <w:rFonts w:ascii="EUAlbertina" w:eastAsia="Times New Roman" w:hAnsi="EUAlbertina" w:cs="EUAlbertina"/>
      <w:color w:val="000000"/>
      <w:sz w:val="24"/>
      <w:szCs w:val="24"/>
      <w:lang w:val="lv-LV" w:eastAsia="lv-LV"/>
    </w:rPr>
  </w:style>
  <w:style w:type="paragraph" w:styleId="ListParagraph">
    <w:name w:val="List Paragraph"/>
    <w:basedOn w:val="Normal"/>
    <w:qFormat/>
    <w:rsid w:val="00FC0A93"/>
    <w:pPr>
      <w:spacing w:after="0" w:line="240" w:lineRule="auto"/>
      <w:ind w:left="720"/>
    </w:pPr>
    <w:rPr>
      <w:lang w:val="lv-LV" w:eastAsia="lv-LV"/>
    </w:rPr>
  </w:style>
  <w:style w:type="character" w:customStyle="1" w:styleId="NormalWebChar">
    <w:name w:val="Normal (Web) Char"/>
    <w:basedOn w:val="DefaultParagraphFont"/>
    <w:link w:val="NormalWeb"/>
    <w:locked/>
    <w:rsid w:val="00FC0A93"/>
    <w:rPr>
      <w:rFonts w:ascii="Times New Roman" w:hAnsi="Times New Roman" w:cs="Times New Roman"/>
      <w:sz w:val="24"/>
      <w:szCs w:val="24"/>
      <w:lang w:val="lv-LV" w:eastAsia="lv-LV"/>
    </w:rPr>
  </w:style>
  <w:style w:type="character" w:customStyle="1" w:styleId="apple-style-span">
    <w:name w:val="apple-style-span"/>
    <w:basedOn w:val="DefaultParagraphFont"/>
    <w:rsid w:val="00FC0A93"/>
    <w:rPr>
      <w:rFonts w:cs="Times New Roman"/>
    </w:rPr>
  </w:style>
  <w:style w:type="paragraph" w:styleId="List2">
    <w:name w:val="List 2"/>
    <w:basedOn w:val="Normal"/>
    <w:rsid w:val="00651E70"/>
    <w:pPr>
      <w:spacing w:after="0" w:line="240" w:lineRule="auto"/>
      <w:ind w:left="566" w:hanging="283"/>
    </w:pPr>
    <w:rPr>
      <w:rFonts w:ascii="Times New Roman" w:eastAsia="Calibri" w:hAnsi="Times New Roman" w:cs="Times New Roman"/>
      <w:sz w:val="20"/>
      <w:szCs w:val="20"/>
    </w:rPr>
  </w:style>
  <w:style w:type="table" w:styleId="TableGrid">
    <w:name w:val="Table Grid"/>
    <w:basedOn w:val="TableNormal"/>
    <w:rsid w:val="00DA530D"/>
    <w:rPr>
      <w:rFonts w:eastAsia="Times New Roman" w:cs="Calibri"/>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Calibri" w:hAnsi="Verdana" w:cs="Verdana"/>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hAnsi="Times New Roman" w:cs="Times New Roman"/>
      <w:sz w:val="20"/>
      <w:szCs w:val="20"/>
      <w:lang w:val="lv-LV" w:eastAsia="lv-LV"/>
    </w:rPr>
  </w:style>
  <w:style w:type="character" w:customStyle="1" w:styleId="cipariChar">
    <w:name w:val="cipari Char"/>
    <w:link w:val="cipari"/>
    <w:locked/>
    <w:rsid w:val="00904C68"/>
    <w:rPr>
      <w:rFonts w:ascii="Times New Roman" w:hAnsi="Times New Roman"/>
      <w:sz w:val="20"/>
      <w:lang w:val="lv-LV"/>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45"/>
      <w:marRight w:val="45"/>
      <w:marTop w:val="90"/>
      <w:marBottom w:val="90"/>
      <w:divBdr>
        <w:top w:val="none" w:sz="0" w:space="0" w:color="auto"/>
        <w:left w:val="none" w:sz="0" w:space="0" w:color="auto"/>
        <w:bottom w:val="none" w:sz="0" w:space="0" w:color="auto"/>
        <w:right w:val="none" w:sz="0" w:space="0" w:color="auto"/>
      </w:divBdr>
      <w:divsChild>
        <w:div w:id="8">
          <w:marLeft w:val="0"/>
          <w:marRight w:val="0"/>
          <w:marTop w:val="24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1048</Words>
  <Characters>7025</Characters>
  <Application>Microsoft Office Word</Application>
  <DocSecurity>0</DocSecurity>
  <Lines>369</Lines>
  <Paragraphs>218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28.septembra noteikumos Nr. 910 "Noteikumi par ātrās reaģēšanas un medicīniskā atbalsta vienību izveidošanu, uzturēšanu, apmācīšanu, finansēšanu, sociālo garantiju noteikšanu un i</vt:lpstr>
    </vt:vector>
  </TitlesOfParts>
  <Company>Veselības ministrija</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28.septembra noteikumos Nr. 910 "Noteikumi par ātrās reaģēšanas un medicīniskā atbalsta vienību izveidošanu, uzturēšanu, apmācīšanu, finansēšanu, sociālo garantiju noteikšanu un iesaistīšanos starptautiskās palīdzības sniegšanā"” sākotnējās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6</cp:revision>
  <cp:lastPrinted>2013-04-19T11:09:00Z</cp:lastPrinted>
  <dcterms:created xsi:type="dcterms:W3CDTF">2013-07-25T12:47:00Z</dcterms:created>
  <dcterms:modified xsi:type="dcterms:W3CDTF">2013-07-25T13:19:00Z</dcterms:modified>
</cp:coreProperties>
</file>