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AD" w:rsidRDefault="005073AD" w:rsidP="002F55A8">
      <w:pPr>
        <w:pStyle w:val="naisc"/>
        <w:spacing w:before="0" w:beforeAutospacing="0" w:after="120" w:afterAutospacing="0"/>
        <w:rPr>
          <w:b/>
          <w:bCs/>
        </w:rPr>
      </w:pPr>
    </w:p>
    <w:p w:rsidR="00A43A49" w:rsidRPr="007803FC" w:rsidRDefault="00A43A49" w:rsidP="00A43A49">
      <w:pPr>
        <w:pStyle w:val="naisc"/>
        <w:spacing w:before="0" w:beforeAutospacing="0" w:after="120" w:afterAutospacing="0"/>
        <w:jc w:val="center"/>
        <w:rPr>
          <w:b/>
        </w:rPr>
      </w:pPr>
      <w:r w:rsidRPr="007803FC">
        <w:rPr>
          <w:b/>
          <w:bCs/>
        </w:rPr>
        <w:t>Ministru kabineta noteikumu projekta</w:t>
      </w:r>
    </w:p>
    <w:p w:rsidR="00A43A49" w:rsidRPr="002F55A8" w:rsidRDefault="00A43A49" w:rsidP="002F55A8">
      <w:pPr>
        <w:pStyle w:val="NormalWeb"/>
        <w:jc w:val="center"/>
        <w:rPr>
          <w:b/>
        </w:rPr>
      </w:pPr>
      <w:r w:rsidRPr="007803FC">
        <w:rPr>
          <w:b/>
        </w:rPr>
        <w:t>”</w:t>
      </w:r>
      <w:bookmarkStart w:id="0" w:name="OLE_LINK1"/>
      <w:bookmarkStart w:id="1" w:name="OLE_LINK2"/>
      <w:r w:rsidR="00372791">
        <w:rPr>
          <w:b/>
          <w:bCs/>
        </w:rPr>
        <w:t xml:space="preserve"> Grozījumi</w:t>
      </w:r>
      <w:r w:rsidR="003B788B">
        <w:rPr>
          <w:b/>
          <w:bCs/>
        </w:rPr>
        <w:t xml:space="preserve"> </w:t>
      </w:r>
      <w:r w:rsidR="00E14FD1" w:rsidRPr="007803FC">
        <w:rPr>
          <w:b/>
          <w:bCs/>
        </w:rPr>
        <w:t>Ministru kabineta 200</w:t>
      </w:r>
      <w:r w:rsidR="003B788B">
        <w:rPr>
          <w:b/>
          <w:bCs/>
        </w:rPr>
        <w:t>5</w:t>
      </w:r>
      <w:r w:rsidR="00E14FD1" w:rsidRPr="007803FC">
        <w:rPr>
          <w:b/>
          <w:bCs/>
        </w:rPr>
        <w:t xml:space="preserve">.gada </w:t>
      </w:r>
      <w:r w:rsidR="003B788B">
        <w:rPr>
          <w:b/>
          <w:bCs/>
        </w:rPr>
        <w:t>25.oktobra</w:t>
      </w:r>
      <w:r w:rsidR="00E14FD1" w:rsidRPr="007803FC">
        <w:rPr>
          <w:b/>
          <w:bCs/>
        </w:rPr>
        <w:t xml:space="preserve"> noteikumos Nr.</w:t>
      </w:r>
      <w:r w:rsidR="003B788B">
        <w:rPr>
          <w:b/>
          <w:bCs/>
        </w:rPr>
        <w:t>803</w:t>
      </w:r>
      <w:r w:rsidR="00E14FD1" w:rsidRPr="007803FC">
        <w:rPr>
          <w:b/>
          <w:bCs/>
        </w:rPr>
        <w:t xml:space="preserve"> „</w:t>
      </w:r>
      <w:r w:rsidR="003B788B">
        <w:rPr>
          <w:b/>
          <w:bCs/>
        </w:rPr>
        <w:t>Noteikumi par zāļu cenu veidošanas principiem””</w:t>
      </w:r>
      <w:bookmarkEnd w:id="0"/>
      <w:bookmarkEnd w:id="1"/>
      <w:r w:rsidR="002F55A8">
        <w:rPr>
          <w:b/>
          <w:bCs/>
        </w:rPr>
        <w:t xml:space="preserve"> </w:t>
      </w:r>
      <w:r w:rsidRPr="007803FC">
        <w:rPr>
          <w:b/>
          <w:bCs/>
        </w:rPr>
        <w:t>sākotnējās ietekmes novērtējuma ziņojums (anotācija)</w:t>
      </w:r>
      <w:r w:rsidRPr="007803FC">
        <w:t>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4150"/>
        <w:gridCol w:w="4775"/>
      </w:tblGrid>
      <w:tr w:rsidR="00A43A49" w:rsidRPr="007803FC" w:rsidTr="00077B71">
        <w:trPr>
          <w:tblCellSpacing w:w="0" w:type="dxa"/>
        </w:trPr>
        <w:tc>
          <w:tcPr>
            <w:tcW w:w="9465" w:type="dxa"/>
            <w:gridSpan w:val="3"/>
            <w:tcBorders>
              <w:top w:val="outset" w:sz="6" w:space="0" w:color="auto"/>
              <w:left w:val="outset" w:sz="6" w:space="0" w:color="auto"/>
              <w:bottom w:val="outset" w:sz="6" w:space="0" w:color="auto"/>
              <w:right w:val="outset" w:sz="6" w:space="0" w:color="auto"/>
            </w:tcBorders>
            <w:vAlign w:val="center"/>
            <w:hideMark/>
          </w:tcPr>
          <w:p w:rsidR="00A43A49" w:rsidRPr="007803FC" w:rsidRDefault="00A43A49" w:rsidP="00021083">
            <w:pPr>
              <w:spacing w:before="75" w:after="75" w:line="240" w:lineRule="auto"/>
              <w:jc w:val="center"/>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b/>
                <w:bCs/>
                <w:sz w:val="24"/>
                <w:szCs w:val="24"/>
                <w:lang w:val="lv-LV" w:eastAsia="lv-LV"/>
              </w:rPr>
              <w:t> I. Tiesību akta projekta izstrādes nepieciešamība</w:t>
            </w:r>
          </w:p>
        </w:tc>
      </w:tr>
      <w:tr w:rsidR="00A43A49" w:rsidRPr="007803FC" w:rsidTr="00077B71">
        <w:trPr>
          <w:trHeight w:val="630"/>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1.</w:t>
            </w:r>
          </w:p>
        </w:tc>
        <w:tc>
          <w:tcPr>
            <w:tcW w:w="4150" w:type="dxa"/>
            <w:tcBorders>
              <w:top w:val="outset" w:sz="6" w:space="0" w:color="auto"/>
              <w:left w:val="outset" w:sz="6" w:space="0" w:color="auto"/>
              <w:bottom w:val="outset" w:sz="6" w:space="0" w:color="auto"/>
              <w:right w:val="outset" w:sz="6" w:space="0" w:color="auto"/>
            </w:tcBorders>
            <w:hideMark/>
          </w:tcPr>
          <w:p w:rsidR="00A43A49" w:rsidRPr="007803FC" w:rsidRDefault="00A43A49" w:rsidP="00A43A49">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Pamatojums</w:t>
            </w:r>
          </w:p>
        </w:tc>
        <w:tc>
          <w:tcPr>
            <w:tcW w:w="4775" w:type="dxa"/>
            <w:tcBorders>
              <w:top w:val="outset" w:sz="6" w:space="0" w:color="auto"/>
              <w:left w:val="outset" w:sz="6" w:space="0" w:color="auto"/>
              <w:bottom w:val="outset" w:sz="6" w:space="0" w:color="auto"/>
              <w:right w:val="outset" w:sz="6" w:space="0" w:color="auto"/>
            </w:tcBorders>
            <w:hideMark/>
          </w:tcPr>
          <w:p w:rsidR="002F55A8" w:rsidRPr="002F55A8" w:rsidRDefault="00B323EA" w:rsidP="00FD4BA3">
            <w:pPr>
              <w:spacing w:after="0" w:line="240" w:lineRule="auto"/>
              <w:jc w:val="both"/>
              <w:rPr>
                <w:rFonts w:ascii="Times New Roman" w:hAnsi="Times New Roman" w:cs="Times New Roman"/>
                <w:bCs/>
                <w:kern w:val="36"/>
                <w:sz w:val="24"/>
                <w:szCs w:val="24"/>
              </w:rPr>
            </w:pPr>
            <w:r w:rsidRPr="0030204F">
              <w:rPr>
                <w:rFonts w:ascii="Times New Roman" w:hAnsi="Times New Roman" w:cs="Times New Roman"/>
                <w:bCs/>
                <w:sz w:val="24"/>
                <w:szCs w:val="24"/>
                <w:lang w:val="lv-LV"/>
              </w:rPr>
              <w:t>Deklarācija</w:t>
            </w:r>
            <w:r w:rsidR="00FD4BA3" w:rsidRPr="0030204F">
              <w:rPr>
                <w:rFonts w:ascii="Times New Roman" w:hAnsi="Times New Roman" w:cs="Times New Roman"/>
                <w:bCs/>
                <w:sz w:val="24"/>
                <w:szCs w:val="24"/>
                <w:lang w:val="lv-LV"/>
              </w:rPr>
              <w:t>s</w:t>
            </w:r>
            <w:r w:rsidRPr="0030204F">
              <w:rPr>
                <w:rFonts w:ascii="Times New Roman" w:hAnsi="Times New Roman" w:cs="Times New Roman"/>
                <w:bCs/>
                <w:sz w:val="24"/>
                <w:szCs w:val="24"/>
                <w:lang w:val="lv-LV"/>
              </w:rPr>
              <w:t xml:space="preserve"> par Valda </w:t>
            </w:r>
            <w:proofErr w:type="spellStart"/>
            <w:r w:rsidRPr="0030204F">
              <w:rPr>
                <w:rFonts w:ascii="Times New Roman" w:hAnsi="Times New Roman" w:cs="Times New Roman"/>
                <w:bCs/>
                <w:sz w:val="24"/>
                <w:szCs w:val="24"/>
                <w:lang w:val="lv-LV"/>
              </w:rPr>
              <w:t>Dombrovska</w:t>
            </w:r>
            <w:proofErr w:type="spellEnd"/>
            <w:r w:rsidRPr="0030204F">
              <w:rPr>
                <w:rFonts w:ascii="Times New Roman" w:hAnsi="Times New Roman" w:cs="Times New Roman"/>
                <w:bCs/>
                <w:sz w:val="24"/>
                <w:szCs w:val="24"/>
                <w:lang w:val="lv-LV"/>
              </w:rPr>
              <w:t xml:space="preserve"> vadītā Ministru kabineta iecerēto darbību</w:t>
            </w:r>
            <w:r w:rsidR="00FD4BA3" w:rsidRPr="0030204F">
              <w:rPr>
                <w:rFonts w:ascii="Times New Roman" w:hAnsi="Times New Roman" w:cs="Times New Roman"/>
                <w:bCs/>
                <w:sz w:val="24"/>
                <w:szCs w:val="24"/>
                <w:lang w:val="lv-LV"/>
              </w:rPr>
              <w:t xml:space="preserve"> </w:t>
            </w:r>
            <w:r w:rsidR="00FD4BA3" w:rsidRPr="0030204F">
              <w:rPr>
                <w:rFonts w:ascii="Times New Roman" w:eastAsia="Calibri" w:hAnsi="Times New Roman" w:cs="Times New Roman"/>
                <w:bCs/>
                <w:sz w:val="24"/>
                <w:szCs w:val="24"/>
              </w:rPr>
              <w:t>10.sadaļas ”</w:t>
            </w:r>
            <w:proofErr w:type="spellStart"/>
            <w:r w:rsidR="00FD4BA3" w:rsidRPr="0030204F">
              <w:rPr>
                <w:rFonts w:ascii="Times New Roman" w:eastAsia="Calibri" w:hAnsi="Times New Roman" w:cs="Times New Roman"/>
                <w:bCs/>
                <w:sz w:val="24"/>
                <w:szCs w:val="24"/>
              </w:rPr>
              <w:t>Veselības</w:t>
            </w:r>
            <w:proofErr w:type="spellEnd"/>
            <w:r w:rsidR="00FD4BA3" w:rsidRPr="0030204F">
              <w:rPr>
                <w:rFonts w:ascii="Times New Roman" w:eastAsia="Calibri" w:hAnsi="Times New Roman" w:cs="Times New Roman"/>
                <w:bCs/>
                <w:sz w:val="24"/>
                <w:szCs w:val="24"/>
              </w:rPr>
              <w:t xml:space="preserve"> </w:t>
            </w:r>
            <w:proofErr w:type="spellStart"/>
            <w:r w:rsidR="00FD4BA3" w:rsidRPr="0030204F">
              <w:rPr>
                <w:rFonts w:ascii="Times New Roman" w:eastAsia="Calibri" w:hAnsi="Times New Roman" w:cs="Times New Roman"/>
                <w:bCs/>
                <w:sz w:val="24"/>
                <w:szCs w:val="24"/>
              </w:rPr>
              <w:t>aprūpe</w:t>
            </w:r>
            <w:proofErr w:type="spellEnd"/>
            <w:r w:rsidR="00FD4BA3" w:rsidRPr="0030204F">
              <w:rPr>
                <w:rFonts w:ascii="Times New Roman" w:eastAsia="Calibri" w:hAnsi="Times New Roman" w:cs="Times New Roman"/>
                <w:bCs/>
                <w:sz w:val="24"/>
                <w:szCs w:val="24"/>
              </w:rPr>
              <w:t>”</w:t>
            </w:r>
            <w:r w:rsidR="00FD4BA3" w:rsidRPr="0030204F">
              <w:rPr>
                <w:rFonts w:ascii="Times New Roman" w:eastAsia="Calibri" w:hAnsi="Times New Roman" w:cs="Times New Roman"/>
                <w:sz w:val="24"/>
                <w:szCs w:val="24"/>
              </w:rPr>
              <w:t xml:space="preserve"> </w:t>
            </w:r>
            <w:r w:rsidR="00FD4BA3" w:rsidRPr="0030204F">
              <w:rPr>
                <w:rFonts w:ascii="Times New Roman" w:eastAsia="Calibri" w:hAnsi="Times New Roman" w:cs="Times New Roman"/>
                <w:bCs/>
                <w:kern w:val="36"/>
                <w:sz w:val="24"/>
                <w:szCs w:val="24"/>
              </w:rPr>
              <w:t>11.apakšpunkt</w:t>
            </w:r>
            <w:r w:rsidR="00FD4BA3" w:rsidRPr="0030204F">
              <w:rPr>
                <w:rFonts w:ascii="Times New Roman" w:hAnsi="Times New Roman" w:cs="Times New Roman"/>
                <w:bCs/>
                <w:kern w:val="36"/>
                <w:sz w:val="24"/>
                <w:szCs w:val="24"/>
              </w:rPr>
              <w:t>s</w:t>
            </w:r>
            <w:r w:rsidR="00CA7133" w:rsidRPr="0030204F">
              <w:rPr>
                <w:rFonts w:ascii="Times New Roman" w:hAnsi="Times New Roman" w:cs="Times New Roman"/>
                <w:bCs/>
                <w:kern w:val="36"/>
                <w:sz w:val="24"/>
                <w:szCs w:val="24"/>
              </w:rPr>
              <w:t>.</w:t>
            </w:r>
          </w:p>
        </w:tc>
      </w:tr>
      <w:tr w:rsidR="00A43A49" w:rsidRPr="007803FC" w:rsidTr="00077B71">
        <w:trPr>
          <w:trHeight w:val="472"/>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2.</w:t>
            </w:r>
          </w:p>
        </w:tc>
        <w:tc>
          <w:tcPr>
            <w:tcW w:w="4150"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Pašreizējā situācija un problēmas</w:t>
            </w:r>
          </w:p>
        </w:tc>
        <w:tc>
          <w:tcPr>
            <w:tcW w:w="4775" w:type="dxa"/>
            <w:tcBorders>
              <w:top w:val="outset" w:sz="6" w:space="0" w:color="auto"/>
              <w:left w:val="outset" w:sz="6" w:space="0" w:color="auto"/>
              <w:bottom w:val="outset" w:sz="6" w:space="0" w:color="auto"/>
              <w:right w:val="outset" w:sz="6" w:space="0" w:color="auto"/>
            </w:tcBorders>
            <w:hideMark/>
          </w:tcPr>
          <w:p w:rsidR="00A52743" w:rsidRDefault="00072AC0" w:rsidP="002B6AA5">
            <w:pPr>
              <w:pStyle w:val="naiskr"/>
              <w:spacing w:before="0" w:beforeAutospacing="0" w:after="0" w:afterAutospacing="0"/>
              <w:jc w:val="both"/>
            </w:pPr>
            <w:r w:rsidRPr="00A510AD">
              <w:t xml:space="preserve"> </w:t>
            </w:r>
            <w:r w:rsidR="004A1854" w:rsidRPr="00A510AD">
              <w:t xml:space="preserve">Saskaņā ar </w:t>
            </w:r>
            <w:r w:rsidR="004A1854" w:rsidRPr="00A510AD">
              <w:rPr>
                <w:bCs/>
              </w:rPr>
              <w:t>Ministru kabineta 25.oktobra noteikumiem Nr.803 „Noteikumi par zāļu cenu veidošanas principiem”” (turpmāk tekstā – MK Noteikumi Nr.803)</w:t>
            </w:r>
            <w:r w:rsidR="004A1854" w:rsidRPr="00A510AD">
              <w:t xml:space="preserve"> Zāļu valsts aģentūra uztur datu bāzi par zāļu ražotāju attiecīgo zāļu realizācijas cenām Latvijā. Zāļu ražotāja deklarētā cena ir par pamatu zāļu lieltirgotavu un aptieku maksimāli pieļaujamo zāļu cenu veidošanai.</w:t>
            </w:r>
          </w:p>
          <w:p w:rsidR="003C7153" w:rsidRDefault="003C7153" w:rsidP="002B6AA5">
            <w:pPr>
              <w:pStyle w:val="naiskr"/>
              <w:spacing w:before="0" w:beforeAutospacing="0" w:after="0" w:afterAutospacing="0"/>
              <w:jc w:val="both"/>
              <w:rPr>
                <w:bCs/>
              </w:rPr>
            </w:pPr>
            <w:r>
              <w:t xml:space="preserve">Tomēr daudzos gadījumos šī zāļu ražotāja </w:t>
            </w:r>
            <w:r w:rsidR="00260484">
              <w:rPr>
                <w:bCs/>
              </w:rPr>
              <w:t xml:space="preserve">paziņotā cena Zāļu valsts aģentūrai nav faktiskā cena, jo no tās vēl tiek dotas </w:t>
            </w:r>
            <w:r w:rsidR="00F077FD">
              <w:rPr>
                <w:bCs/>
              </w:rPr>
              <w:t>atlaides zāļu vairumtirgotājiem.</w:t>
            </w:r>
            <w:r w:rsidR="00260484">
              <w:rPr>
                <w:bCs/>
              </w:rPr>
              <w:t xml:space="preserve"> Aptiekas savukārt saņem atlaides no zāļu lieltirgotavām, bet uzcenojumu piemēro tuvu maksimālajam, </w:t>
            </w:r>
            <w:r w:rsidR="000A2ED2">
              <w:rPr>
                <w:bCs/>
              </w:rPr>
              <w:t>līdz ar to zāļu cenu samazinājums nenonāk līdz gala patērētājam (pacientam).</w:t>
            </w:r>
          </w:p>
          <w:p w:rsidR="000A2ED2" w:rsidRDefault="000A2ED2" w:rsidP="000A2ED2">
            <w:pPr>
              <w:pStyle w:val="naiskr"/>
              <w:spacing w:before="0" w:beforeAutospacing="0" w:after="0" w:afterAutospacing="0"/>
              <w:jc w:val="both"/>
              <w:rPr>
                <w:bCs/>
              </w:rPr>
            </w:pPr>
            <w:r>
              <w:rPr>
                <w:bCs/>
              </w:rPr>
              <w:t xml:space="preserve">Tāpat </w:t>
            </w:r>
            <w:r w:rsidRPr="00A510AD">
              <w:rPr>
                <w:bCs/>
              </w:rPr>
              <w:t>MK Noteikum</w:t>
            </w:r>
            <w:r>
              <w:rPr>
                <w:bCs/>
              </w:rPr>
              <w:t xml:space="preserve">os </w:t>
            </w:r>
            <w:r w:rsidRPr="00A510AD">
              <w:rPr>
                <w:bCs/>
              </w:rPr>
              <w:t>Nr.803</w:t>
            </w:r>
            <w:r>
              <w:rPr>
                <w:bCs/>
              </w:rPr>
              <w:t xml:space="preserve"> netiek reglamentēta</w:t>
            </w:r>
            <w:r w:rsidRPr="00A510AD">
              <w:rPr>
                <w:bCs/>
              </w:rPr>
              <w:t xml:space="preserve"> </w:t>
            </w:r>
            <w:r>
              <w:rPr>
                <w:bCs/>
              </w:rPr>
              <w:t>zāļu p</w:t>
            </w:r>
            <w:r w:rsidR="00372791">
              <w:rPr>
                <w:bCs/>
              </w:rPr>
              <w:t>aralēlā izplatīt</w:t>
            </w:r>
            <w:r w:rsidR="0086116D">
              <w:rPr>
                <w:bCs/>
              </w:rPr>
              <w:t>ā</w:t>
            </w:r>
            <w:r w:rsidR="00372791">
              <w:rPr>
                <w:bCs/>
              </w:rPr>
              <w:t>ja un paralēlā importētāja</w:t>
            </w:r>
            <w:r w:rsidR="00FE3A97">
              <w:rPr>
                <w:bCs/>
              </w:rPr>
              <w:t xml:space="preserve"> cenas veidošana</w:t>
            </w:r>
            <w:r w:rsidR="00372791">
              <w:rPr>
                <w:bCs/>
              </w:rPr>
              <w:t xml:space="preserve"> </w:t>
            </w:r>
            <w:r>
              <w:rPr>
                <w:bCs/>
              </w:rPr>
              <w:t>un uzraudzība</w:t>
            </w:r>
            <w:r w:rsidR="00EE37DA">
              <w:rPr>
                <w:bCs/>
              </w:rPr>
              <w:t xml:space="preserve">. </w:t>
            </w:r>
            <w:r w:rsidR="009B447A">
              <w:rPr>
                <w:bCs/>
              </w:rPr>
              <w:t xml:space="preserve">Paralēlais izplatītājs un paralēlais importētājs </w:t>
            </w:r>
            <w:r w:rsidR="00202AF8">
              <w:rPr>
                <w:bCs/>
              </w:rPr>
              <w:t>nav šo zāļu ražotājs un</w:t>
            </w:r>
            <w:r w:rsidR="009B447A">
              <w:rPr>
                <w:bCs/>
              </w:rPr>
              <w:t xml:space="preserve"> šobrīd deklarē </w:t>
            </w:r>
            <w:r w:rsidR="00EE37DA">
              <w:rPr>
                <w:bCs/>
              </w:rPr>
              <w:t xml:space="preserve">Zāļu valsts aģentūrai </w:t>
            </w:r>
            <w:r w:rsidR="009B447A">
              <w:rPr>
                <w:bCs/>
              </w:rPr>
              <w:t>zāļu realiz</w:t>
            </w:r>
            <w:r w:rsidR="00EE37DA">
              <w:rPr>
                <w:bCs/>
              </w:rPr>
              <w:t>ācijas cenu, nevis iegādes cenu.</w:t>
            </w:r>
            <w:r w:rsidR="009B447A">
              <w:rPr>
                <w:bCs/>
              </w:rPr>
              <w:t xml:space="preserve"> </w:t>
            </w:r>
            <w:r w:rsidR="00FE3A97">
              <w:rPr>
                <w:bCs/>
              </w:rPr>
              <w:t xml:space="preserve">Nepieciešams </w:t>
            </w:r>
            <w:r w:rsidR="00F65B6F">
              <w:rPr>
                <w:bCs/>
              </w:rPr>
              <w:t>precizēt</w:t>
            </w:r>
            <w:r w:rsidR="00FE3A97">
              <w:rPr>
                <w:bCs/>
              </w:rPr>
              <w:t xml:space="preserve"> </w:t>
            </w:r>
            <w:r w:rsidR="00FE3A97" w:rsidRPr="00A510AD">
              <w:rPr>
                <w:bCs/>
              </w:rPr>
              <w:t>MK Noteikum</w:t>
            </w:r>
            <w:r w:rsidR="00FE3A97">
              <w:rPr>
                <w:bCs/>
              </w:rPr>
              <w:t>u</w:t>
            </w:r>
            <w:r w:rsidR="00FE3A97" w:rsidRPr="00A510AD">
              <w:rPr>
                <w:bCs/>
              </w:rPr>
              <w:t xml:space="preserve"> Nr.803</w:t>
            </w:r>
            <w:r w:rsidR="00FE3A97">
              <w:rPr>
                <w:bCs/>
              </w:rPr>
              <w:t xml:space="preserve"> normas</w:t>
            </w:r>
            <w:r w:rsidR="00202AF8">
              <w:rPr>
                <w:bCs/>
              </w:rPr>
              <w:t xml:space="preserve"> arī </w:t>
            </w:r>
            <w:r w:rsidR="00FE3A97">
              <w:rPr>
                <w:bCs/>
              </w:rPr>
              <w:t>attiecībā uz nereģistrētu zāļu cenu veidošanu.</w:t>
            </w:r>
            <w:r w:rsidR="006D7B80">
              <w:rPr>
                <w:bCs/>
              </w:rPr>
              <w:t xml:space="preserve"> Nereģistrētu zāļu </w:t>
            </w:r>
            <w:r w:rsidR="006D7B80" w:rsidRPr="006016F3">
              <w:rPr>
                <w:bCs/>
              </w:rPr>
              <w:t>lieltirgotavas cenas</w:t>
            </w:r>
            <w:r w:rsidR="006D7B80">
              <w:rPr>
                <w:bCs/>
              </w:rPr>
              <w:t xml:space="preserve"> veidošanā jāpiemēro noteikumu 1.pielikumā atbilstošie korekcijas koeficienti un summas, bet nereģistrētu zāļu aptiekas cenas veidošan</w:t>
            </w:r>
            <w:r w:rsidR="00AC7C98">
              <w:rPr>
                <w:bCs/>
              </w:rPr>
              <w:t>ā</w:t>
            </w:r>
            <w:r w:rsidR="006D7B80">
              <w:rPr>
                <w:bCs/>
              </w:rPr>
              <w:t xml:space="preserve"> – 2.pielikumam atbilstošie korekcijas koeficienti un korekcijas summas.  </w:t>
            </w:r>
          </w:p>
          <w:p w:rsidR="002F55A8" w:rsidRPr="002F55A8" w:rsidRDefault="00A510AD" w:rsidP="00EE37DA">
            <w:pPr>
              <w:pStyle w:val="naiskr"/>
              <w:spacing w:before="0" w:beforeAutospacing="0" w:after="0" w:afterAutospacing="0"/>
              <w:jc w:val="both"/>
              <w:rPr>
                <w:bCs/>
              </w:rPr>
            </w:pPr>
            <w:r>
              <w:rPr>
                <w:bCs/>
              </w:rPr>
              <w:t>Lai</w:t>
            </w:r>
            <w:r w:rsidR="00CA7133" w:rsidRPr="00A510AD">
              <w:rPr>
                <w:bCs/>
              </w:rPr>
              <w:t xml:space="preserve"> </w:t>
            </w:r>
            <w:r w:rsidRPr="00A510AD">
              <w:rPr>
                <w:bCs/>
              </w:rPr>
              <w:t>nodrošinātu zāļu cenu</w:t>
            </w:r>
            <w:r>
              <w:rPr>
                <w:bCs/>
              </w:rPr>
              <w:t xml:space="preserve"> </w:t>
            </w:r>
            <w:r w:rsidRPr="00A510AD">
              <w:rPr>
                <w:bCs/>
              </w:rPr>
              <w:t>veidošanas procesa caurs</w:t>
            </w:r>
            <w:r>
              <w:rPr>
                <w:bCs/>
              </w:rPr>
              <w:t>pīdīgumu</w:t>
            </w:r>
            <w:r w:rsidR="000A2ED2">
              <w:rPr>
                <w:bCs/>
              </w:rPr>
              <w:t xml:space="preserve"> un no ražotājiem vai vairumtirgotājiem saņemto </w:t>
            </w:r>
            <w:r w:rsidR="00EE37DA">
              <w:rPr>
                <w:bCs/>
              </w:rPr>
              <w:t>atlaižu</w:t>
            </w:r>
            <w:r w:rsidR="000A2ED2">
              <w:rPr>
                <w:bCs/>
              </w:rPr>
              <w:t xml:space="preserve"> nonākšanu līdz gala patērētājam, kā arī </w:t>
            </w:r>
            <w:r w:rsidR="0086116D">
              <w:rPr>
                <w:bCs/>
              </w:rPr>
              <w:t xml:space="preserve">visiem tirgus </w:t>
            </w:r>
            <w:r w:rsidR="0086116D">
              <w:rPr>
                <w:bCs/>
              </w:rPr>
              <w:lastRenderedPageBreak/>
              <w:t>dalībniekiem piemērotu vienādus cenu veidošanas principus</w:t>
            </w:r>
            <w:r>
              <w:rPr>
                <w:bCs/>
              </w:rPr>
              <w:t xml:space="preserve">, </w:t>
            </w:r>
            <w:r w:rsidRPr="00A510AD">
              <w:t>nepieciešams veikt grozījumu</w:t>
            </w:r>
            <w:r w:rsidR="000A2ED2">
              <w:t>s</w:t>
            </w:r>
            <w:r w:rsidRPr="00A510AD">
              <w:rPr>
                <w:bCs/>
              </w:rPr>
              <w:t xml:space="preserve"> MK Noteikumos Nr.803</w:t>
            </w:r>
            <w:r>
              <w:rPr>
                <w:bCs/>
              </w:rPr>
              <w:t>.</w:t>
            </w:r>
          </w:p>
        </w:tc>
      </w:tr>
      <w:tr w:rsidR="00A43A49" w:rsidRPr="007803FC" w:rsidTr="00077B71">
        <w:trPr>
          <w:trHeight w:val="615"/>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lastRenderedPageBreak/>
              <w:t> 3.</w:t>
            </w:r>
          </w:p>
        </w:tc>
        <w:tc>
          <w:tcPr>
            <w:tcW w:w="4150"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Saistītie politikas ietekmes novērtējumi un pētījumi</w:t>
            </w:r>
          </w:p>
        </w:tc>
        <w:tc>
          <w:tcPr>
            <w:tcW w:w="4775" w:type="dxa"/>
            <w:tcBorders>
              <w:top w:val="outset" w:sz="6" w:space="0" w:color="auto"/>
              <w:left w:val="outset" w:sz="6" w:space="0" w:color="auto"/>
              <w:bottom w:val="outset" w:sz="6" w:space="0" w:color="auto"/>
              <w:right w:val="outset" w:sz="6" w:space="0" w:color="auto"/>
            </w:tcBorders>
            <w:hideMark/>
          </w:tcPr>
          <w:p w:rsidR="00A43A49" w:rsidRPr="007803FC" w:rsidRDefault="0030204F" w:rsidP="0030204F">
            <w:pPr>
              <w:spacing w:before="75" w:after="75"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Konkurences padomes 2010.gada Zāļu izplatīšanas tirgus uzraudzības ziņojums (pieejams Konkurences padomes interneta vietnē</w:t>
            </w:r>
            <w:r w:rsidR="00F65B6F">
              <w:rPr>
                <w:rFonts w:ascii="Times New Roman" w:eastAsia="Times New Roman" w:hAnsi="Times New Roman" w:cs="Times New Roman"/>
                <w:sz w:val="24"/>
                <w:szCs w:val="24"/>
                <w:lang w:val="lv-LV" w:eastAsia="lv-LV"/>
              </w:rPr>
              <w:t xml:space="preserve"> www.kp.gov.lv</w:t>
            </w:r>
            <w:r>
              <w:rPr>
                <w:rFonts w:ascii="Times New Roman" w:eastAsia="Times New Roman" w:hAnsi="Times New Roman" w:cs="Times New Roman"/>
                <w:sz w:val="24"/>
                <w:szCs w:val="24"/>
                <w:lang w:val="lv-LV" w:eastAsia="lv-LV"/>
              </w:rPr>
              <w:t>).</w:t>
            </w:r>
          </w:p>
        </w:tc>
      </w:tr>
      <w:tr w:rsidR="00A43A49" w:rsidRPr="00FD4BA3" w:rsidTr="00077B71">
        <w:trPr>
          <w:trHeight w:val="384"/>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4.</w:t>
            </w:r>
          </w:p>
        </w:tc>
        <w:tc>
          <w:tcPr>
            <w:tcW w:w="4150"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Tiesiskā regulējuma mērķis un būtība</w:t>
            </w:r>
          </w:p>
        </w:tc>
        <w:tc>
          <w:tcPr>
            <w:tcW w:w="4775" w:type="dxa"/>
            <w:tcBorders>
              <w:top w:val="outset" w:sz="6" w:space="0" w:color="auto"/>
              <w:left w:val="outset" w:sz="6" w:space="0" w:color="auto"/>
              <w:bottom w:val="outset" w:sz="6" w:space="0" w:color="auto"/>
              <w:right w:val="outset" w:sz="6" w:space="0" w:color="auto"/>
            </w:tcBorders>
            <w:hideMark/>
          </w:tcPr>
          <w:p w:rsidR="009E3A19" w:rsidRDefault="009D6BA6" w:rsidP="009E3A19">
            <w:pPr>
              <w:pStyle w:val="NormalWeb"/>
              <w:jc w:val="both"/>
            </w:pPr>
            <w:r w:rsidRPr="00FD4BA3">
              <w:t>Noteikumu projekts</w:t>
            </w:r>
            <w:r w:rsidR="00037B68" w:rsidRPr="00FD4BA3">
              <w:t xml:space="preserve"> ”</w:t>
            </w:r>
            <w:r w:rsidR="00F65B6F">
              <w:rPr>
                <w:bCs/>
              </w:rPr>
              <w:t>Grozījumi</w:t>
            </w:r>
            <w:r w:rsidR="00037B68" w:rsidRPr="00FD4BA3">
              <w:rPr>
                <w:bCs/>
              </w:rPr>
              <w:t xml:space="preserve"> Ministru kabineta</w:t>
            </w:r>
            <w:r w:rsidR="00FD4BA3" w:rsidRPr="00FD4BA3">
              <w:rPr>
                <w:bCs/>
              </w:rPr>
              <w:t xml:space="preserve"> 25.oktobra noteikumos Nr.803 „Noteikumi par zāļu cenu veidošanas principiem””</w:t>
            </w:r>
            <w:r w:rsidR="00335D8E">
              <w:rPr>
                <w:bCs/>
              </w:rPr>
              <w:t xml:space="preserve"> </w:t>
            </w:r>
            <w:r w:rsidR="00C004AA">
              <w:rPr>
                <w:bCs/>
              </w:rPr>
              <w:t>(turpmāk – noteikumu projekts)</w:t>
            </w:r>
            <w:r w:rsidR="0086116D">
              <w:t>:</w:t>
            </w:r>
          </w:p>
          <w:p w:rsidR="006B07E2" w:rsidRPr="00F65B6F" w:rsidRDefault="00F65B6F" w:rsidP="004354F5">
            <w:pPr>
              <w:pStyle w:val="NormalWeb"/>
              <w:spacing w:before="0" w:after="0"/>
              <w:jc w:val="both"/>
            </w:pPr>
            <w:r>
              <w:t>1) precizē</w:t>
            </w:r>
            <w:r w:rsidR="00FE3A97">
              <w:t xml:space="preserve">, </w:t>
            </w:r>
            <w:r>
              <w:t xml:space="preserve">ka </w:t>
            </w:r>
            <w:r w:rsidR="006B07E2" w:rsidRPr="00A510AD">
              <w:rPr>
                <w:bCs/>
              </w:rPr>
              <w:t>MK Noteikum</w:t>
            </w:r>
            <w:r>
              <w:rPr>
                <w:bCs/>
              </w:rPr>
              <w:t>i</w:t>
            </w:r>
            <w:r w:rsidR="006B07E2" w:rsidRPr="00A510AD">
              <w:rPr>
                <w:bCs/>
              </w:rPr>
              <w:t xml:space="preserve"> Nr.803</w:t>
            </w:r>
            <w:r w:rsidR="006B07E2">
              <w:rPr>
                <w:bCs/>
              </w:rPr>
              <w:t xml:space="preserve"> </w:t>
            </w:r>
            <w:r w:rsidRPr="00F65B6F">
              <w:t>nosaka zāļu, tajā skaitā paralēli izplatāmo, paralēli</w:t>
            </w:r>
            <w:r>
              <w:t xml:space="preserve"> importēto un nereģistrēto zāļu,</w:t>
            </w:r>
            <w:r w:rsidRPr="00F65B6F">
              <w:t xml:space="preserve"> (izņemot veterinārās z</w:t>
            </w:r>
            <w:r>
              <w:t xml:space="preserve">āles) cenu veidošanas principus </w:t>
            </w:r>
            <w:r w:rsidR="006B07E2">
              <w:rPr>
                <w:bCs/>
              </w:rPr>
              <w:t>(notei</w:t>
            </w:r>
            <w:r w:rsidR="00256819">
              <w:rPr>
                <w:bCs/>
              </w:rPr>
              <w:t>kumu projekta 1.</w:t>
            </w:r>
            <w:r>
              <w:rPr>
                <w:bCs/>
              </w:rPr>
              <w:t>punkts)</w:t>
            </w:r>
            <w:r w:rsidR="006B07E2">
              <w:rPr>
                <w:bCs/>
              </w:rPr>
              <w:t>;</w:t>
            </w:r>
          </w:p>
          <w:p w:rsidR="0086116D" w:rsidRDefault="006B07E2" w:rsidP="009E3A19">
            <w:pPr>
              <w:pStyle w:val="NormalWeb"/>
              <w:jc w:val="both"/>
            </w:pPr>
            <w:r>
              <w:t>2</w:t>
            </w:r>
            <w:r w:rsidR="006D021B">
              <w:t>)</w:t>
            </w:r>
            <w:r w:rsidR="00CD284F">
              <w:t xml:space="preserve"> </w:t>
            </w:r>
            <w:r w:rsidR="00965977">
              <w:t>papildin</w:t>
            </w:r>
            <w:r w:rsidR="00F65B6F">
              <w:t>a</w:t>
            </w:r>
            <w:r w:rsidR="00965977">
              <w:t xml:space="preserve"> noteikumus ar</w:t>
            </w:r>
            <w:r w:rsidR="00CD284F">
              <w:t xml:space="preserve"> </w:t>
            </w:r>
            <w:r w:rsidR="00965977">
              <w:t>norm</w:t>
            </w:r>
            <w:r w:rsidR="00707643">
              <w:t>ām</w:t>
            </w:r>
            <w:r w:rsidR="004354F5">
              <w:t xml:space="preserve"> un precizē esošās</w:t>
            </w:r>
            <w:r w:rsidR="00965977">
              <w:t xml:space="preserve"> par </w:t>
            </w:r>
            <w:r w:rsidR="00FE3A97">
              <w:t xml:space="preserve">paralēli izplatīto, </w:t>
            </w:r>
            <w:r w:rsidR="00202AF8">
              <w:t>paralēli importēto</w:t>
            </w:r>
            <w:r w:rsidR="00FE3A97">
              <w:t xml:space="preserve"> un nereģistrēto zāļu </w:t>
            </w:r>
            <w:r w:rsidR="00CD284F">
              <w:t>cenu veidoša</w:t>
            </w:r>
            <w:r w:rsidR="00965977">
              <w:t>nu</w:t>
            </w:r>
            <w:r w:rsidR="00EE37DA">
              <w:t>,</w:t>
            </w:r>
            <w:r w:rsidR="00965977">
              <w:t xml:space="preserve"> </w:t>
            </w:r>
            <w:r w:rsidR="00CD284F">
              <w:t>lai visiem zāļu tirgus dalībniekiem piemērotu vienādus cenu veidošanas principus</w:t>
            </w:r>
            <w:r w:rsidR="006D7B80">
              <w:t>.</w:t>
            </w:r>
            <w:r w:rsidR="00CD284F">
              <w:t xml:space="preserve"> (noteikumu projekta </w:t>
            </w:r>
            <w:r w:rsidR="00E30255">
              <w:t>(</w:t>
            </w:r>
            <w:r w:rsidR="00F65B6F">
              <w:t>3</w:t>
            </w:r>
            <w:r w:rsidR="006016F3">
              <w:t>. un</w:t>
            </w:r>
            <w:r>
              <w:t xml:space="preserve"> </w:t>
            </w:r>
            <w:r w:rsidR="00F65B6F">
              <w:t>4</w:t>
            </w:r>
            <w:r w:rsidR="00CD284F">
              <w:t>.</w:t>
            </w:r>
            <w:r w:rsidR="006016F3">
              <w:t>punkts);</w:t>
            </w:r>
            <w:r w:rsidR="00CD284F">
              <w:t xml:space="preserve"> </w:t>
            </w:r>
          </w:p>
          <w:p w:rsidR="00965977" w:rsidRDefault="004354F5" w:rsidP="009E3A19">
            <w:pPr>
              <w:pStyle w:val="NormalWeb"/>
              <w:jc w:val="both"/>
            </w:pPr>
            <w:r>
              <w:t>3</w:t>
            </w:r>
            <w:r w:rsidR="00CD284F">
              <w:t>)</w:t>
            </w:r>
            <w:r w:rsidR="00965977">
              <w:t xml:space="preserve"> </w:t>
            </w:r>
            <w:r>
              <w:t>nosaka</w:t>
            </w:r>
            <w:r w:rsidR="00E30255">
              <w:t xml:space="preserve"> zāļu paralēlā importētāja u</w:t>
            </w:r>
            <w:r w:rsidR="000B544E">
              <w:t>n paralēlā izplatītāja pienākumus</w:t>
            </w:r>
            <w:r w:rsidR="00E30255">
              <w:t xml:space="preserve"> par paralēli izplatīto un paralēli importēto zāļu iegādes cenas deklarēšanu Zāļu valsts aģentūrā</w:t>
            </w:r>
            <w:r>
              <w:t xml:space="preserve"> </w:t>
            </w:r>
            <w:r w:rsidR="00462B90">
              <w:t>(noteikumu projekta</w:t>
            </w:r>
            <w:r w:rsidR="00256819">
              <w:t xml:space="preserve"> </w:t>
            </w:r>
            <w:r w:rsidR="00462B90">
              <w:t>2.</w:t>
            </w:r>
            <w:r w:rsidR="00256819">
              <w:t xml:space="preserve"> </w:t>
            </w:r>
            <w:r w:rsidR="00462B90">
              <w:t>punkts</w:t>
            </w:r>
            <w:r w:rsidR="00965977">
              <w:t>);</w:t>
            </w:r>
          </w:p>
          <w:p w:rsidR="00202AF8" w:rsidRDefault="004354F5" w:rsidP="00202AF8">
            <w:pPr>
              <w:pStyle w:val="NormalWeb"/>
              <w:jc w:val="both"/>
            </w:pPr>
            <w:r>
              <w:t>4</w:t>
            </w:r>
            <w:r w:rsidR="00965977">
              <w:t xml:space="preserve">) </w:t>
            </w:r>
            <w:r w:rsidR="00462B90">
              <w:t>precizē</w:t>
            </w:r>
            <w:r w:rsidR="00E30255">
              <w:t xml:space="preserve"> visu zāļu tirgus dalībnieku pienākum</w:t>
            </w:r>
            <w:r w:rsidR="000B544E">
              <w:t>us, lai nodrošinātu efektīvāku  Veselības inspekcijas darbību zāļu cenu veidošanas procesa uzraudzībā</w:t>
            </w:r>
            <w:r w:rsidR="00462B90">
              <w:t xml:space="preserve"> (noteikumu projekta 5</w:t>
            </w:r>
            <w:r w:rsidR="0008174A">
              <w:t>.</w:t>
            </w:r>
            <w:r w:rsidR="00256819">
              <w:t xml:space="preserve"> </w:t>
            </w:r>
            <w:r w:rsidR="0008174A">
              <w:t>punkts)</w:t>
            </w:r>
            <w:r w:rsidR="000B544E">
              <w:t>;</w:t>
            </w:r>
          </w:p>
          <w:p w:rsidR="00E30255" w:rsidRDefault="004354F5" w:rsidP="00202AF8">
            <w:pPr>
              <w:pStyle w:val="NormalWeb"/>
              <w:jc w:val="both"/>
            </w:pPr>
            <w:r>
              <w:t>5</w:t>
            </w:r>
            <w:r w:rsidR="000B544E">
              <w:t xml:space="preserve">) </w:t>
            </w:r>
            <w:r w:rsidR="00462B90">
              <w:t>reglamentē</w:t>
            </w:r>
            <w:r w:rsidR="0008174A">
              <w:t xml:space="preserve"> rīcību gadījum</w:t>
            </w:r>
            <w:r w:rsidR="00EE37DA">
              <w:t>o</w:t>
            </w:r>
            <w:r w:rsidR="0008174A">
              <w:t xml:space="preserve">s, ja kāds no zāļu tirgus dalībniekiem </w:t>
            </w:r>
            <w:r w:rsidR="00707643">
              <w:t>pārdod</w:t>
            </w:r>
            <w:r w:rsidR="0008174A">
              <w:t xml:space="preserve"> </w:t>
            </w:r>
            <w:r w:rsidR="00EE37DA">
              <w:t>zāles</w:t>
            </w:r>
            <w:r w:rsidR="00707643">
              <w:t>, piemērojot atlaides no deklarētās cenas</w:t>
            </w:r>
            <w:r w:rsidR="00EE37DA">
              <w:t xml:space="preserve"> </w:t>
            </w:r>
            <w:r w:rsidR="0008174A">
              <w:t>vai</w:t>
            </w:r>
            <w:r w:rsidR="00707643">
              <w:t xml:space="preserve"> saskaņā ar šiem noteikumiem veidotās</w:t>
            </w:r>
            <w:r w:rsidR="0008174A">
              <w:t xml:space="preserve"> </w:t>
            </w:r>
            <w:r w:rsidR="00707643">
              <w:t>zāļu lieltirgotavas cenas (t.sk. paralēlā izplatītāja vai paralēlā importētāja cenas), lai</w:t>
            </w:r>
            <w:r w:rsidR="00F077FD">
              <w:t xml:space="preserve"> nodrošinātu, ka cenas samazinājums sasniedz </w:t>
            </w:r>
            <w:r w:rsidR="00707643">
              <w:t xml:space="preserve">gala </w:t>
            </w:r>
            <w:r w:rsidR="00F077FD">
              <w:t>patērētā</w:t>
            </w:r>
            <w:r w:rsidR="00707643">
              <w:t>ju</w:t>
            </w:r>
            <w:r w:rsidR="006B07E2">
              <w:t xml:space="preserve"> (noteikum</w:t>
            </w:r>
            <w:r w:rsidR="00462B90">
              <w:t>u projekta 6</w:t>
            </w:r>
            <w:r w:rsidR="0008174A">
              <w:t>.</w:t>
            </w:r>
            <w:r w:rsidR="00256819">
              <w:t xml:space="preserve"> punkts);</w:t>
            </w:r>
            <w:r w:rsidR="000B544E">
              <w:t xml:space="preserve"> </w:t>
            </w:r>
          </w:p>
          <w:p w:rsidR="004354F5" w:rsidRDefault="004354F5" w:rsidP="00202AF8">
            <w:pPr>
              <w:pStyle w:val="NormalWeb"/>
              <w:jc w:val="both"/>
            </w:pPr>
            <w:r>
              <w:t xml:space="preserve">6) </w:t>
            </w:r>
            <w:r w:rsidR="00A2411B">
              <w:t>p</w:t>
            </w:r>
            <w:r>
              <w:t>recizē Zāļu valsts aģentūras pienākumus attiecībā uz informācijas iekļaušanu datu bāzē sas</w:t>
            </w:r>
            <w:r w:rsidR="00A2411B">
              <w:t xml:space="preserve">kaņā ar </w:t>
            </w:r>
            <w:r w:rsidR="00256819" w:rsidRPr="00A510AD">
              <w:rPr>
                <w:bCs/>
              </w:rPr>
              <w:t>MK Noteikum</w:t>
            </w:r>
            <w:r w:rsidR="00256819">
              <w:rPr>
                <w:bCs/>
              </w:rPr>
              <w:t>u</w:t>
            </w:r>
            <w:r w:rsidR="00256819" w:rsidRPr="00A510AD">
              <w:rPr>
                <w:bCs/>
              </w:rPr>
              <w:t xml:space="preserve"> Nr.803</w:t>
            </w:r>
            <w:r w:rsidR="00A2411B">
              <w:t xml:space="preserve"> 7.un 8.punktu</w:t>
            </w:r>
            <w:r w:rsidR="00D36109">
              <w:t xml:space="preserve"> </w:t>
            </w:r>
            <w:r w:rsidR="000C1311">
              <w:lastRenderedPageBreak/>
              <w:t xml:space="preserve">un attiecībā uz zāļu maksimāli pieļaujamo aptiekas cenu publiskošanu </w:t>
            </w:r>
            <w:r w:rsidR="00D36109">
              <w:t>(noteikumu projekta 7.</w:t>
            </w:r>
            <w:r w:rsidR="000C1311">
              <w:t xml:space="preserve"> un 8.</w:t>
            </w:r>
            <w:r w:rsidR="00D36109">
              <w:t>punkts)</w:t>
            </w:r>
            <w:r w:rsidR="00A2411B">
              <w:t>;</w:t>
            </w:r>
          </w:p>
          <w:p w:rsidR="006016F3" w:rsidRDefault="006016F3" w:rsidP="00202AF8">
            <w:pPr>
              <w:pStyle w:val="NormalWeb"/>
              <w:jc w:val="both"/>
            </w:pPr>
            <w:r>
              <w:t xml:space="preserve">7) </w:t>
            </w:r>
            <w:r w:rsidR="00E94311">
              <w:t>precizē,</w:t>
            </w:r>
            <w:r w:rsidR="00A2411B">
              <w:t xml:space="preserve"> ka noteikumu 1.pielikumā </w:t>
            </w:r>
            <w:r w:rsidR="00E94311">
              <w:t>norādītos korekcijas koeficientus un korekcijas summas izmanto arī zāļu paralēlā izplatītāja un paralēlā importētāja cenas veidošanā, kā arī nereģistrētu zāļu</w:t>
            </w:r>
            <w:r w:rsidR="008374FC">
              <w:t xml:space="preserve"> lieltirgotavas cenas veidošanā</w:t>
            </w:r>
            <w:r w:rsidR="00E94311">
              <w:t>. Aptiekas zāļu</w:t>
            </w:r>
            <w:r w:rsidR="00EF2DBD">
              <w:t xml:space="preserve"> cenas veidošanā</w:t>
            </w:r>
            <w:r w:rsidR="008374FC">
              <w:t>, tajā skaitā nereģistrētu zāļu,</w:t>
            </w:r>
            <w:r w:rsidR="00E94311">
              <w:t xml:space="preserve"> </w:t>
            </w:r>
            <w:r w:rsidR="008374FC">
              <w:t>piemēro</w:t>
            </w:r>
            <w:r w:rsidR="00E94311">
              <w:t xml:space="preserve"> </w:t>
            </w:r>
            <w:r w:rsidR="008374FC">
              <w:t>korekcijas koeficientus un korekcijas summas saskaņā ar 2.pielikumu</w:t>
            </w:r>
            <w:r w:rsidR="00256819">
              <w:t>, tāpēc iekļauts precizējums „izņemot aptiekas”</w:t>
            </w:r>
            <w:r w:rsidR="00E94311">
              <w:t xml:space="preserve"> </w:t>
            </w:r>
            <w:r w:rsidR="00A2411B">
              <w:t>(</w:t>
            </w:r>
            <w:r w:rsidR="000C1311">
              <w:t>9</w:t>
            </w:r>
            <w:r w:rsidR="00A2411B">
              <w:t xml:space="preserve">. un </w:t>
            </w:r>
            <w:r w:rsidR="000C1311">
              <w:t>10</w:t>
            </w:r>
            <w:r w:rsidR="00A2411B">
              <w:t>. punkts).</w:t>
            </w:r>
          </w:p>
          <w:p w:rsidR="002F55A8" w:rsidRPr="00FD4BA3" w:rsidRDefault="00CA7133" w:rsidP="009E3A19">
            <w:pPr>
              <w:pStyle w:val="NormalWeb"/>
              <w:jc w:val="both"/>
            </w:pPr>
            <w:r>
              <w:t xml:space="preserve">Paredzams, ka noteikumu projekts </w:t>
            </w:r>
            <w:r w:rsidRPr="007A6BFC">
              <w:t>anotācijas</w:t>
            </w:r>
            <w:r>
              <w:t xml:space="preserve"> I sadaļas</w:t>
            </w:r>
            <w:r w:rsidRPr="007A6BFC">
              <w:t xml:space="preserve"> 2.punktā minētās problēmas atrisinās </w:t>
            </w:r>
            <w:r>
              <w:t>pilnībā</w:t>
            </w:r>
            <w:r w:rsidRPr="007A6BFC">
              <w:t>.</w:t>
            </w:r>
          </w:p>
        </w:tc>
      </w:tr>
      <w:tr w:rsidR="00A43A49" w:rsidRPr="007803FC" w:rsidTr="00077B71">
        <w:trPr>
          <w:trHeight w:val="476"/>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lastRenderedPageBreak/>
              <w:t> 5.</w:t>
            </w:r>
          </w:p>
        </w:tc>
        <w:tc>
          <w:tcPr>
            <w:tcW w:w="4150"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Projekta izstrādē iesaistītās institūcijas</w:t>
            </w:r>
          </w:p>
        </w:tc>
        <w:tc>
          <w:tcPr>
            <w:tcW w:w="4775" w:type="dxa"/>
            <w:tcBorders>
              <w:top w:val="outset" w:sz="6" w:space="0" w:color="auto"/>
              <w:left w:val="outset" w:sz="6" w:space="0" w:color="auto"/>
              <w:bottom w:val="outset" w:sz="6" w:space="0" w:color="auto"/>
              <w:right w:val="outset" w:sz="6" w:space="0" w:color="auto"/>
            </w:tcBorders>
            <w:hideMark/>
          </w:tcPr>
          <w:p w:rsidR="00A43A49" w:rsidRDefault="00A43A49" w:rsidP="005A047F">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w:t>
            </w:r>
            <w:r w:rsidR="003B788B">
              <w:rPr>
                <w:rFonts w:ascii="Times New Roman" w:eastAsia="Times New Roman" w:hAnsi="Times New Roman" w:cs="Times New Roman"/>
                <w:sz w:val="24"/>
                <w:szCs w:val="24"/>
                <w:lang w:val="lv-LV" w:eastAsia="lv-LV"/>
              </w:rPr>
              <w:t>Zāļu valsts aģentūra</w:t>
            </w:r>
          </w:p>
          <w:p w:rsidR="00E3491E" w:rsidRDefault="009E3A19" w:rsidP="00E46324">
            <w:pPr>
              <w:spacing w:before="75" w:after="75"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Veselības inspekcija</w:t>
            </w:r>
          </w:p>
          <w:p w:rsidR="00CD284F" w:rsidRPr="007803FC" w:rsidRDefault="00CD284F" w:rsidP="00E46324">
            <w:pPr>
              <w:spacing w:before="75" w:after="75"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Konkurences padome</w:t>
            </w:r>
          </w:p>
        </w:tc>
      </w:tr>
      <w:tr w:rsidR="00A43A49" w:rsidRPr="007803FC" w:rsidTr="002F55A8">
        <w:trPr>
          <w:trHeight w:val="705"/>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6.</w:t>
            </w:r>
          </w:p>
        </w:tc>
        <w:tc>
          <w:tcPr>
            <w:tcW w:w="4150"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Iemesli, kādēļ netika nodrošināta sabiedrības līdzdalība</w:t>
            </w:r>
          </w:p>
        </w:tc>
        <w:tc>
          <w:tcPr>
            <w:tcW w:w="4775" w:type="dxa"/>
            <w:tcBorders>
              <w:top w:val="outset" w:sz="6" w:space="0" w:color="auto"/>
              <w:left w:val="outset" w:sz="6" w:space="0" w:color="auto"/>
              <w:bottom w:val="outset" w:sz="6" w:space="0" w:color="auto"/>
              <w:right w:val="outset" w:sz="6" w:space="0" w:color="auto"/>
            </w:tcBorders>
            <w:hideMark/>
          </w:tcPr>
          <w:p w:rsidR="00A43A49" w:rsidRPr="007803FC" w:rsidRDefault="0030204F" w:rsidP="00CE69CD">
            <w:pPr>
              <w:spacing w:before="75" w:after="75"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Skat. anotācijas VI </w:t>
            </w:r>
            <w:r w:rsidR="00CE69CD">
              <w:rPr>
                <w:rFonts w:ascii="Times New Roman" w:eastAsia="Times New Roman" w:hAnsi="Times New Roman" w:cs="Times New Roman"/>
                <w:sz w:val="24"/>
                <w:szCs w:val="24"/>
                <w:lang w:val="lv-LV" w:eastAsia="lv-LV"/>
              </w:rPr>
              <w:t>sa</w:t>
            </w:r>
            <w:r>
              <w:rPr>
                <w:rFonts w:ascii="Times New Roman" w:eastAsia="Times New Roman" w:hAnsi="Times New Roman" w:cs="Times New Roman"/>
                <w:sz w:val="24"/>
                <w:szCs w:val="24"/>
                <w:lang w:val="lv-LV" w:eastAsia="lv-LV"/>
              </w:rPr>
              <w:t>daļu</w:t>
            </w:r>
          </w:p>
        </w:tc>
      </w:tr>
      <w:tr w:rsidR="00A43A49" w:rsidRPr="007803FC" w:rsidTr="00077B71">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7.</w:t>
            </w:r>
          </w:p>
        </w:tc>
        <w:tc>
          <w:tcPr>
            <w:tcW w:w="4150"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Cita informācija</w:t>
            </w:r>
          </w:p>
        </w:tc>
        <w:tc>
          <w:tcPr>
            <w:tcW w:w="4775" w:type="dxa"/>
            <w:tcBorders>
              <w:top w:val="outset" w:sz="6" w:space="0" w:color="auto"/>
              <w:left w:val="outset" w:sz="6" w:space="0" w:color="auto"/>
              <w:bottom w:val="outset" w:sz="6" w:space="0" w:color="auto"/>
              <w:right w:val="outset" w:sz="6" w:space="0" w:color="auto"/>
            </w:tcBorders>
            <w:hideMark/>
          </w:tcPr>
          <w:p w:rsidR="00A43A49" w:rsidRPr="007803FC" w:rsidRDefault="00A43A49" w:rsidP="0030204F">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Nav</w:t>
            </w:r>
            <w:r w:rsidR="002D1C94" w:rsidRPr="007803FC">
              <w:rPr>
                <w:rFonts w:ascii="Times New Roman" w:eastAsia="Times New Roman" w:hAnsi="Times New Roman" w:cs="Times New Roman"/>
                <w:sz w:val="24"/>
                <w:szCs w:val="24"/>
                <w:lang w:val="lv-LV" w:eastAsia="lv-LV"/>
              </w:rPr>
              <w:t xml:space="preserve"> </w:t>
            </w:r>
          </w:p>
        </w:tc>
      </w:tr>
    </w:tbl>
    <w:p w:rsidR="00A43A49" w:rsidRPr="007803FC" w:rsidRDefault="00A43A49" w:rsidP="00A43A49">
      <w:pPr>
        <w:spacing w:before="75" w:after="75" w:line="240" w:lineRule="auto"/>
        <w:ind w:firstLine="375"/>
        <w:jc w:val="both"/>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3"/>
        <w:gridCol w:w="4162"/>
        <w:gridCol w:w="4695"/>
      </w:tblGrid>
      <w:tr w:rsidR="00A43A49" w:rsidRPr="007803FC" w:rsidTr="000C4B9F">
        <w:trPr>
          <w:tblCellSpacing w:w="0" w:type="dxa"/>
        </w:trPr>
        <w:tc>
          <w:tcPr>
            <w:tcW w:w="9390" w:type="dxa"/>
            <w:gridSpan w:val="3"/>
            <w:tcBorders>
              <w:top w:val="outset" w:sz="6" w:space="0" w:color="auto"/>
              <w:left w:val="outset" w:sz="6" w:space="0" w:color="auto"/>
              <w:bottom w:val="outset" w:sz="6" w:space="0" w:color="auto"/>
              <w:right w:val="outset" w:sz="6" w:space="0" w:color="auto"/>
            </w:tcBorders>
            <w:vAlign w:val="center"/>
            <w:hideMark/>
          </w:tcPr>
          <w:p w:rsidR="00A43A49" w:rsidRPr="007803FC" w:rsidRDefault="00A43A49" w:rsidP="00021083">
            <w:pPr>
              <w:spacing w:before="150" w:after="150" w:line="240" w:lineRule="auto"/>
              <w:jc w:val="center"/>
              <w:rPr>
                <w:rFonts w:ascii="Times New Roman" w:eastAsia="Times New Roman" w:hAnsi="Times New Roman" w:cs="Times New Roman"/>
                <w:b/>
                <w:bCs/>
                <w:sz w:val="24"/>
                <w:szCs w:val="24"/>
                <w:lang w:val="lv-LV" w:eastAsia="lv-LV"/>
              </w:rPr>
            </w:pPr>
            <w:r w:rsidRPr="007803FC">
              <w:rPr>
                <w:rFonts w:ascii="Times New Roman" w:eastAsia="Times New Roman" w:hAnsi="Times New Roman" w:cs="Times New Roman"/>
                <w:b/>
                <w:bCs/>
                <w:sz w:val="24"/>
                <w:szCs w:val="24"/>
                <w:lang w:val="lv-LV" w:eastAsia="lv-LV"/>
              </w:rPr>
              <w:t> II. Tiesību akta projekta ietekme uz sabiedrību</w:t>
            </w:r>
          </w:p>
        </w:tc>
      </w:tr>
      <w:tr w:rsidR="00A43A49" w:rsidRPr="007803FC" w:rsidTr="000C4B9F">
        <w:trPr>
          <w:trHeight w:val="467"/>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1.</w:t>
            </w:r>
          </w:p>
        </w:tc>
        <w:tc>
          <w:tcPr>
            <w:tcW w:w="4162"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xml:space="preserve"> Sabiedrības </w:t>
            </w:r>
            <w:proofErr w:type="spellStart"/>
            <w:r w:rsidRPr="007803FC">
              <w:rPr>
                <w:rFonts w:ascii="Times New Roman" w:eastAsia="Times New Roman" w:hAnsi="Times New Roman" w:cs="Times New Roman"/>
                <w:sz w:val="24"/>
                <w:szCs w:val="24"/>
                <w:lang w:val="lv-LV" w:eastAsia="lv-LV"/>
              </w:rPr>
              <w:t>mērķgrupa</w:t>
            </w:r>
            <w:proofErr w:type="spellEnd"/>
          </w:p>
        </w:tc>
        <w:tc>
          <w:tcPr>
            <w:tcW w:w="4695" w:type="dxa"/>
            <w:tcBorders>
              <w:top w:val="outset" w:sz="6" w:space="0" w:color="auto"/>
              <w:left w:val="outset" w:sz="6" w:space="0" w:color="auto"/>
              <w:bottom w:val="outset" w:sz="6" w:space="0" w:color="auto"/>
              <w:right w:val="outset" w:sz="6" w:space="0" w:color="auto"/>
            </w:tcBorders>
            <w:hideMark/>
          </w:tcPr>
          <w:p w:rsidR="00EB6C62" w:rsidRDefault="00FD4BA3" w:rsidP="003B788B">
            <w:pPr>
              <w:spacing w:before="75" w:after="75"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1) </w:t>
            </w:r>
            <w:r w:rsidR="003B788B">
              <w:rPr>
                <w:rFonts w:ascii="Times New Roman" w:eastAsia="Times New Roman" w:hAnsi="Times New Roman" w:cs="Times New Roman"/>
                <w:sz w:val="24"/>
                <w:szCs w:val="24"/>
                <w:lang w:val="lv-LV" w:eastAsia="lv-LV"/>
              </w:rPr>
              <w:t xml:space="preserve">Zāļu ražotājfirmas, kuras reģistrē zāles un izplata Latvijā – </w:t>
            </w:r>
            <w:r w:rsidR="0036778E">
              <w:rPr>
                <w:rFonts w:ascii="Times New Roman" w:eastAsia="Times New Roman" w:hAnsi="Times New Roman" w:cs="Times New Roman"/>
                <w:sz w:val="24"/>
                <w:szCs w:val="24"/>
                <w:lang w:val="lv-LV" w:eastAsia="lv-LV"/>
              </w:rPr>
              <w:t xml:space="preserve">121 zāļu reģistrācijas apliecības turētājs (tajā skaitā </w:t>
            </w:r>
            <w:r w:rsidR="006C37B5">
              <w:rPr>
                <w:rFonts w:ascii="Times New Roman" w:eastAsia="Times New Roman" w:hAnsi="Times New Roman" w:cs="Times New Roman"/>
                <w:sz w:val="24"/>
                <w:szCs w:val="24"/>
                <w:lang w:val="lv-LV" w:eastAsia="lv-LV"/>
              </w:rPr>
              <w:t>29 vietējās zāļu ražotājfirmas</w:t>
            </w:r>
            <w:r w:rsidR="0036778E">
              <w:rPr>
                <w:rFonts w:ascii="Times New Roman" w:eastAsia="Times New Roman" w:hAnsi="Times New Roman" w:cs="Times New Roman"/>
                <w:sz w:val="24"/>
                <w:szCs w:val="24"/>
                <w:lang w:val="lv-LV" w:eastAsia="lv-LV"/>
              </w:rPr>
              <w:t>).</w:t>
            </w:r>
            <w:r w:rsidR="006C37B5">
              <w:rPr>
                <w:rFonts w:ascii="Times New Roman" w:eastAsia="Times New Roman" w:hAnsi="Times New Roman" w:cs="Times New Roman"/>
                <w:sz w:val="24"/>
                <w:szCs w:val="24"/>
                <w:lang w:val="lv-LV" w:eastAsia="lv-LV"/>
              </w:rPr>
              <w:t xml:space="preserve"> </w:t>
            </w:r>
          </w:p>
          <w:p w:rsidR="003B788B" w:rsidRDefault="00FD4BA3" w:rsidP="003B788B">
            <w:pPr>
              <w:spacing w:before="75" w:after="75"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2) </w:t>
            </w:r>
            <w:r w:rsidR="003B788B">
              <w:rPr>
                <w:rFonts w:ascii="Times New Roman" w:eastAsia="Times New Roman" w:hAnsi="Times New Roman" w:cs="Times New Roman"/>
                <w:sz w:val="24"/>
                <w:szCs w:val="24"/>
                <w:lang w:val="lv-LV" w:eastAsia="lv-LV"/>
              </w:rPr>
              <w:t>Zāļu vairumtirgotāji,</w:t>
            </w:r>
            <w:r w:rsidR="0086116D">
              <w:rPr>
                <w:rFonts w:ascii="Times New Roman" w:eastAsia="Times New Roman" w:hAnsi="Times New Roman" w:cs="Times New Roman"/>
                <w:sz w:val="24"/>
                <w:szCs w:val="24"/>
                <w:lang w:val="lv-LV" w:eastAsia="lv-LV"/>
              </w:rPr>
              <w:t xml:space="preserve"> tajā skaitā zāļu paralēlie importētāji un paralēlie izplatītāji,</w:t>
            </w:r>
            <w:r w:rsidR="003B788B">
              <w:rPr>
                <w:rFonts w:ascii="Times New Roman" w:eastAsia="Times New Roman" w:hAnsi="Times New Roman" w:cs="Times New Roman"/>
                <w:sz w:val="24"/>
                <w:szCs w:val="24"/>
                <w:lang w:val="lv-LV" w:eastAsia="lv-LV"/>
              </w:rPr>
              <w:t xml:space="preserve"> kuriem ir licences (atļaujas) zāļu lieltirgotavu darbībai </w:t>
            </w:r>
            <w:r w:rsidR="006C37B5">
              <w:rPr>
                <w:rFonts w:ascii="Times New Roman" w:eastAsia="Times New Roman" w:hAnsi="Times New Roman" w:cs="Times New Roman"/>
                <w:sz w:val="24"/>
                <w:szCs w:val="24"/>
                <w:lang w:val="lv-LV" w:eastAsia="lv-LV"/>
              </w:rPr>
              <w:t>–</w:t>
            </w:r>
            <w:r w:rsidR="003B788B">
              <w:rPr>
                <w:rFonts w:ascii="Times New Roman" w:eastAsia="Times New Roman" w:hAnsi="Times New Roman" w:cs="Times New Roman"/>
                <w:sz w:val="24"/>
                <w:szCs w:val="24"/>
                <w:lang w:val="lv-LV" w:eastAsia="lv-LV"/>
              </w:rPr>
              <w:t xml:space="preserve"> </w:t>
            </w:r>
            <w:r w:rsidR="006C37B5">
              <w:rPr>
                <w:rFonts w:ascii="Times New Roman" w:eastAsia="Times New Roman" w:hAnsi="Times New Roman" w:cs="Times New Roman"/>
                <w:sz w:val="24"/>
                <w:szCs w:val="24"/>
                <w:lang w:val="lv-LV" w:eastAsia="lv-LV"/>
              </w:rPr>
              <w:t>48</w:t>
            </w:r>
            <w:r w:rsidR="00CE69CD">
              <w:rPr>
                <w:rFonts w:ascii="Times New Roman" w:eastAsia="Times New Roman" w:hAnsi="Times New Roman" w:cs="Times New Roman"/>
                <w:sz w:val="24"/>
                <w:szCs w:val="24"/>
                <w:lang w:val="lv-LV" w:eastAsia="lv-LV"/>
              </w:rPr>
              <w:t>.</w:t>
            </w:r>
          </w:p>
          <w:p w:rsidR="001A329C" w:rsidRPr="00EB6C62" w:rsidRDefault="00FD4BA3" w:rsidP="001A329C">
            <w:pPr>
              <w:spacing w:before="75" w:after="75"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3) </w:t>
            </w:r>
            <w:r w:rsidR="006C37B5">
              <w:rPr>
                <w:rFonts w:ascii="Times New Roman" w:eastAsia="Times New Roman" w:hAnsi="Times New Roman" w:cs="Times New Roman"/>
                <w:sz w:val="24"/>
                <w:szCs w:val="24"/>
                <w:lang w:val="lv-LV" w:eastAsia="lv-LV"/>
              </w:rPr>
              <w:t xml:space="preserve">Vispārējā (atvērta) tipa aptiekas </w:t>
            </w:r>
            <w:r w:rsidR="00462B90">
              <w:rPr>
                <w:rFonts w:ascii="Times New Roman" w:eastAsia="Times New Roman" w:hAnsi="Times New Roman" w:cs="Times New Roman"/>
                <w:sz w:val="24"/>
                <w:szCs w:val="24"/>
                <w:lang w:val="lv-LV" w:eastAsia="lv-LV"/>
              </w:rPr>
              <w:t>–</w:t>
            </w:r>
            <w:r w:rsidR="006C37B5">
              <w:rPr>
                <w:rFonts w:ascii="Times New Roman" w:eastAsia="Times New Roman" w:hAnsi="Times New Roman" w:cs="Times New Roman"/>
                <w:sz w:val="24"/>
                <w:szCs w:val="24"/>
                <w:lang w:val="lv-LV" w:eastAsia="lv-LV"/>
              </w:rPr>
              <w:t xml:space="preserve"> 801</w:t>
            </w:r>
            <w:r w:rsidR="00CE69CD">
              <w:rPr>
                <w:rFonts w:ascii="Times New Roman" w:eastAsia="Times New Roman" w:hAnsi="Times New Roman" w:cs="Times New Roman"/>
                <w:sz w:val="24"/>
                <w:szCs w:val="24"/>
                <w:lang w:val="lv-LV" w:eastAsia="lv-LV"/>
              </w:rPr>
              <w:t>.</w:t>
            </w:r>
          </w:p>
        </w:tc>
      </w:tr>
      <w:tr w:rsidR="00A43A49" w:rsidRPr="007803FC" w:rsidTr="000C4B9F">
        <w:trPr>
          <w:trHeight w:val="523"/>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2.</w:t>
            </w:r>
          </w:p>
        </w:tc>
        <w:tc>
          <w:tcPr>
            <w:tcW w:w="4162"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xml:space="preserve"> Citas sabiedrības grupas (bez </w:t>
            </w:r>
            <w:proofErr w:type="spellStart"/>
            <w:r w:rsidRPr="007803FC">
              <w:rPr>
                <w:rFonts w:ascii="Times New Roman" w:eastAsia="Times New Roman" w:hAnsi="Times New Roman" w:cs="Times New Roman"/>
                <w:sz w:val="24"/>
                <w:szCs w:val="24"/>
                <w:lang w:val="lv-LV" w:eastAsia="lv-LV"/>
              </w:rPr>
              <w:t>mērķgrupas</w:t>
            </w:r>
            <w:proofErr w:type="spellEnd"/>
            <w:r w:rsidRPr="007803FC">
              <w:rPr>
                <w:rFonts w:ascii="Times New Roman" w:eastAsia="Times New Roman" w:hAnsi="Times New Roman" w:cs="Times New Roman"/>
                <w:sz w:val="24"/>
                <w:szCs w:val="24"/>
                <w:lang w:val="lv-LV" w:eastAsia="lv-LV"/>
              </w:rPr>
              <w:t>), kuras tiesiskais regulējums arī ietekmē vai varētu ietekmēt</w:t>
            </w:r>
          </w:p>
        </w:tc>
        <w:tc>
          <w:tcPr>
            <w:tcW w:w="4695" w:type="dxa"/>
            <w:tcBorders>
              <w:top w:val="outset" w:sz="6" w:space="0" w:color="auto"/>
              <w:left w:val="outset" w:sz="6" w:space="0" w:color="auto"/>
              <w:bottom w:val="outset" w:sz="6" w:space="0" w:color="auto"/>
              <w:right w:val="outset" w:sz="6" w:space="0" w:color="auto"/>
            </w:tcBorders>
            <w:hideMark/>
          </w:tcPr>
          <w:p w:rsidR="00A43A49" w:rsidRPr="007803FC" w:rsidRDefault="00A52743" w:rsidP="006772CE">
            <w:pPr>
              <w:spacing w:before="75" w:after="75"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Jebkurš sabiedrība</w:t>
            </w:r>
            <w:r w:rsidR="006D021B">
              <w:rPr>
                <w:rFonts w:ascii="Times New Roman" w:eastAsia="Times New Roman" w:hAnsi="Times New Roman" w:cs="Times New Roman"/>
                <w:sz w:val="24"/>
                <w:szCs w:val="24"/>
                <w:lang w:val="lv-LV" w:eastAsia="lv-LV"/>
              </w:rPr>
              <w:t>s indivīds, kurš lieto zāles un</w:t>
            </w:r>
            <w:r w:rsidR="006772CE">
              <w:rPr>
                <w:rFonts w:ascii="Times New Roman" w:eastAsia="Times New Roman" w:hAnsi="Times New Roman" w:cs="Times New Roman"/>
                <w:sz w:val="24"/>
                <w:szCs w:val="24"/>
                <w:lang w:val="lv-LV" w:eastAsia="lv-LV"/>
              </w:rPr>
              <w:t xml:space="preserve"> ieinteresēts </w:t>
            </w:r>
            <w:r w:rsidR="003C7153">
              <w:rPr>
                <w:rFonts w:ascii="Times New Roman" w:eastAsia="Times New Roman" w:hAnsi="Times New Roman" w:cs="Times New Roman"/>
                <w:sz w:val="24"/>
                <w:szCs w:val="24"/>
                <w:lang w:val="lv-LV" w:eastAsia="lv-LV"/>
              </w:rPr>
              <w:t xml:space="preserve">zāļu cenu veidošanas </w:t>
            </w:r>
            <w:r w:rsidR="006772CE">
              <w:rPr>
                <w:rFonts w:ascii="Times New Roman" w:eastAsia="Times New Roman" w:hAnsi="Times New Roman" w:cs="Times New Roman"/>
                <w:sz w:val="24"/>
                <w:szCs w:val="24"/>
                <w:lang w:val="lv-LV" w:eastAsia="lv-LV"/>
              </w:rPr>
              <w:t>procesa caurspīdīgumā</w:t>
            </w:r>
            <w:r w:rsidR="003C7153">
              <w:rPr>
                <w:rFonts w:ascii="Times New Roman" w:eastAsia="Times New Roman" w:hAnsi="Times New Roman" w:cs="Times New Roman"/>
                <w:sz w:val="24"/>
                <w:szCs w:val="24"/>
                <w:lang w:val="lv-LV" w:eastAsia="lv-LV"/>
              </w:rPr>
              <w:t xml:space="preserve"> un zāļu cenu samazinājum</w:t>
            </w:r>
            <w:r w:rsidR="006772CE">
              <w:rPr>
                <w:rFonts w:ascii="Times New Roman" w:eastAsia="Times New Roman" w:hAnsi="Times New Roman" w:cs="Times New Roman"/>
                <w:sz w:val="24"/>
                <w:szCs w:val="24"/>
                <w:lang w:val="lv-LV" w:eastAsia="lv-LV"/>
              </w:rPr>
              <w:t>ā</w:t>
            </w:r>
            <w:r w:rsidR="003C7153">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 xml:space="preserve"> </w:t>
            </w:r>
          </w:p>
        </w:tc>
      </w:tr>
      <w:tr w:rsidR="00A43A49" w:rsidRPr="007803FC" w:rsidTr="000C4B9F">
        <w:trPr>
          <w:trHeight w:val="517"/>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3.</w:t>
            </w:r>
          </w:p>
        </w:tc>
        <w:tc>
          <w:tcPr>
            <w:tcW w:w="4162"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Tiesiskā regulējuma finansiālā ietekme</w:t>
            </w:r>
          </w:p>
        </w:tc>
        <w:tc>
          <w:tcPr>
            <w:tcW w:w="4695" w:type="dxa"/>
            <w:tcBorders>
              <w:top w:val="outset" w:sz="6" w:space="0" w:color="auto"/>
              <w:left w:val="outset" w:sz="6" w:space="0" w:color="auto"/>
              <w:bottom w:val="outset" w:sz="6" w:space="0" w:color="auto"/>
              <w:right w:val="outset" w:sz="6" w:space="0" w:color="auto"/>
            </w:tcBorders>
            <w:hideMark/>
          </w:tcPr>
          <w:p w:rsidR="00A43A49" w:rsidRPr="007803FC" w:rsidRDefault="002410EF" w:rsidP="001B1495">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xml:space="preserve"> </w:t>
            </w:r>
            <w:r w:rsidR="003053DA">
              <w:rPr>
                <w:rFonts w:ascii="Times New Roman" w:eastAsia="Times New Roman" w:hAnsi="Times New Roman" w:cs="Times New Roman"/>
                <w:sz w:val="24"/>
                <w:szCs w:val="24"/>
                <w:lang w:val="lv-LV" w:eastAsia="lv-LV"/>
              </w:rPr>
              <w:t>Pacientiem</w:t>
            </w:r>
            <w:r w:rsidR="001B1495">
              <w:rPr>
                <w:rFonts w:ascii="Times New Roman" w:eastAsia="Times New Roman" w:hAnsi="Times New Roman" w:cs="Times New Roman"/>
                <w:sz w:val="24"/>
                <w:szCs w:val="24"/>
                <w:lang w:val="lv-LV" w:eastAsia="lv-LV"/>
              </w:rPr>
              <w:t xml:space="preserve"> būs iespēja iegādāties lētākas zāles,</w:t>
            </w:r>
            <w:r w:rsidR="003053DA">
              <w:rPr>
                <w:rFonts w:ascii="Times New Roman" w:eastAsia="Times New Roman" w:hAnsi="Times New Roman" w:cs="Times New Roman"/>
                <w:sz w:val="24"/>
                <w:szCs w:val="24"/>
                <w:lang w:val="lv-LV" w:eastAsia="lv-LV"/>
              </w:rPr>
              <w:t xml:space="preserve"> uzlabosies nepieciešamo zāļu pieejamība, jo </w:t>
            </w:r>
            <w:r w:rsidR="001B1495">
              <w:rPr>
                <w:rFonts w:ascii="Times New Roman" w:eastAsia="Times New Roman" w:hAnsi="Times New Roman" w:cs="Times New Roman"/>
                <w:sz w:val="24"/>
                <w:szCs w:val="24"/>
                <w:lang w:val="lv-LV" w:eastAsia="lv-LV"/>
              </w:rPr>
              <w:lastRenderedPageBreak/>
              <w:t xml:space="preserve">zāļu ražotāju dotās atlaides nonāks pie gala patērētājiem. </w:t>
            </w:r>
          </w:p>
        </w:tc>
      </w:tr>
      <w:tr w:rsidR="00A43A49" w:rsidRPr="007803FC" w:rsidTr="000C4B9F">
        <w:trPr>
          <w:trHeight w:val="517"/>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lastRenderedPageBreak/>
              <w:t> 4.</w:t>
            </w:r>
          </w:p>
        </w:tc>
        <w:tc>
          <w:tcPr>
            <w:tcW w:w="4162"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Tiesiskā regulējuma nefinansiālā ietekme</w:t>
            </w:r>
          </w:p>
        </w:tc>
        <w:tc>
          <w:tcPr>
            <w:tcW w:w="4695" w:type="dxa"/>
            <w:tcBorders>
              <w:top w:val="outset" w:sz="6" w:space="0" w:color="auto"/>
              <w:left w:val="outset" w:sz="6" w:space="0" w:color="auto"/>
              <w:bottom w:val="outset" w:sz="6" w:space="0" w:color="auto"/>
              <w:right w:val="outset" w:sz="6" w:space="0" w:color="auto"/>
            </w:tcBorders>
            <w:hideMark/>
          </w:tcPr>
          <w:p w:rsidR="00091773" w:rsidRPr="006772CE" w:rsidRDefault="001A677B" w:rsidP="006772CE">
            <w:pPr>
              <w:spacing w:before="75" w:after="75" w:line="240" w:lineRule="auto"/>
              <w:rPr>
                <w:rFonts w:ascii="Times New Roman" w:eastAsia="Times New Roman" w:hAnsi="Times New Roman" w:cs="Times New Roman"/>
                <w:sz w:val="24"/>
                <w:szCs w:val="24"/>
                <w:lang w:val="lv-LV" w:eastAsia="lv-LV"/>
              </w:rPr>
            </w:pPr>
            <w:r w:rsidRPr="006772CE">
              <w:rPr>
                <w:rFonts w:ascii="Times New Roman" w:eastAsia="Times New Roman" w:hAnsi="Times New Roman" w:cs="Times New Roman"/>
                <w:sz w:val="24"/>
                <w:szCs w:val="24"/>
                <w:lang w:val="lv-LV" w:eastAsia="lv-LV"/>
              </w:rPr>
              <w:t>Cenu veidošanas process ir caurskatām</w:t>
            </w:r>
            <w:r w:rsidR="006772CE" w:rsidRPr="006772CE">
              <w:rPr>
                <w:rFonts w:ascii="Times New Roman" w:eastAsia="Times New Roman" w:hAnsi="Times New Roman" w:cs="Times New Roman"/>
                <w:sz w:val="24"/>
                <w:szCs w:val="24"/>
                <w:lang w:val="lv-LV" w:eastAsia="lv-LV"/>
              </w:rPr>
              <w:t>āk</w:t>
            </w:r>
            <w:r w:rsidRPr="006772CE">
              <w:rPr>
                <w:rFonts w:ascii="Times New Roman" w:eastAsia="Times New Roman" w:hAnsi="Times New Roman" w:cs="Times New Roman"/>
                <w:sz w:val="24"/>
                <w:szCs w:val="24"/>
                <w:lang w:val="lv-LV" w:eastAsia="lv-LV"/>
              </w:rPr>
              <w:t>s.</w:t>
            </w:r>
            <w:r w:rsidR="006772CE" w:rsidRPr="006772CE">
              <w:rPr>
                <w:rFonts w:ascii="Times New Roman" w:hAnsi="Times New Roman" w:cs="Times New Roman"/>
                <w:bCs/>
                <w:sz w:val="24"/>
                <w:szCs w:val="24"/>
                <w:lang w:val="lv-LV"/>
              </w:rPr>
              <w:t xml:space="preserve"> Veselības inspekcijai ļaus efektīvāk uzraudzīt noteikumu ievērošanu.</w:t>
            </w:r>
          </w:p>
        </w:tc>
      </w:tr>
      <w:tr w:rsidR="00A43A49" w:rsidRPr="007803FC" w:rsidTr="000C4B9F">
        <w:trPr>
          <w:trHeight w:val="531"/>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5.</w:t>
            </w:r>
          </w:p>
        </w:tc>
        <w:tc>
          <w:tcPr>
            <w:tcW w:w="4162"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Administratīvās procedūras raksturojums</w:t>
            </w:r>
          </w:p>
        </w:tc>
        <w:tc>
          <w:tcPr>
            <w:tcW w:w="4695" w:type="dxa"/>
            <w:tcBorders>
              <w:top w:val="outset" w:sz="6" w:space="0" w:color="auto"/>
              <w:left w:val="outset" w:sz="6" w:space="0" w:color="auto"/>
              <w:bottom w:val="outset" w:sz="6" w:space="0" w:color="auto"/>
              <w:right w:val="outset" w:sz="6" w:space="0" w:color="auto"/>
            </w:tcBorders>
            <w:hideMark/>
          </w:tcPr>
          <w:p w:rsidR="00A43A49" w:rsidRPr="007803FC" w:rsidRDefault="0030204F" w:rsidP="001A677B">
            <w:pPr>
              <w:spacing w:before="75" w:after="75"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Projekts šo jomu neskar</w:t>
            </w:r>
          </w:p>
        </w:tc>
      </w:tr>
      <w:tr w:rsidR="00A43A49" w:rsidRPr="007803FC" w:rsidTr="000C4B9F">
        <w:trPr>
          <w:trHeight w:val="357"/>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6.</w:t>
            </w:r>
          </w:p>
        </w:tc>
        <w:tc>
          <w:tcPr>
            <w:tcW w:w="4162"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Administratīvo izmaksu monetārs novērtējums</w:t>
            </w:r>
          </w:p>
        </w:tc>
        <w:tc>
          <w:tcPr>
            <w:tcW w:w="4695" w:type="dxa"/>
            <w:tcBorders>
              <w:top w:val="outset" w:sz="6" w:space="0" w:color="auto"/>
              <w:left w:val="outset" w:sz="6" w:space="0" w:color="auto"/>
              <w:bottom w:val="outset" w:sz="6" w:space="0" w:color="auto"/>
              <w:right w:val="outset" w:sz="6" w:space="0" w:color="auto"/>
            </w:tcBorders>
            <w:hideMark/>
          </w:tcPr>
          <w:p w:rsidR="00A43A49" w:rsidRPr="007803FC" w:rsidRDefault="0030204F" w:rsidP="00021083">
            <w:pPr>
              <w:spacing w:before="75" w:after="75"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Projekts šo jomu neskar</w:t>
            </w:r>
          </w:p>
        </w:tc>
      </w:tr>
      <w:tr w:rsidR="00A43A49" w:rsidRPr="007803FC" w:rsidTr="000C4B9F">
        <w:trPr>
          <w:tblCellSpacing w:w="0" w:type="dxa"/>
        </w:trPr>
        <w:tc>
          <w:tcPr>
            <w:tcW w:w="533"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7.</w:t>
            </w:r>
          </w:p>
        </w:tc>
        <w:tc>
          <w:tcPr>
            <w:tcW w:w="4162"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Cita informācija</w:t>
            </w:r>
          </w:p>
        </w:tc>
        <w:tc>
          <w:tcPr>
            <w:tcW w:w="4695" w:type="dxa"/>
            <w:tcBorders>
              <w:top w:val="outset" w:sz="6" w:space="0" w:color="auto"/>
              <w:left w:val="outset" w:sz="6" w:space="0" w:color="auto"/>
              <w:bottom w:val="outset" w:sz="6" w:space="0" w:color="auto"/>
              <w:right w:val="outset" w:sz="6" w:space="0" w:color="auto"/>
            </w:tcBorders>
            <w:hideMark/>
          </w:tcPr>
          <w:p w:rsidR="00A43A49" w:rsidRPr="007803FC" w:rsidRDefault="00A43A49" w:rsidP="003C787E">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w:t>
            </w:r>
            <w:r w:rsidR="003C787E" w:rsidRPr="007803FC">
              <w:rPr>
                <w:rFonts w:ascii="Times New Roman" w:eastAsia="Times New Roman" w:hAnsi="Times New Roman" w:cs="Times New Roman"/>
                <w:sz w:val="24"/>
                <w:szCs w:val="24"/>
                <w:lang w:val="lv-LV" w:eastAsia="lv-LV"/>
              </w:rPr>
              <w:t>Nav</w:t>
            </w:r>
          </w:p>
        </w:tc>
      </w:tr>
    </w:tbl>
    <w:p w:rsidR="00A43A49" w:rsidRPr="007803FC" w:rsidRDefault="00A43A49" w:rsidP="002B306C">
      <w:pPr>
        <w:spacing w:before="75" w:after="75" w:line="240" w:lineRule="auto"/>
        <w:ind w:firstLine="375"/>
        <w:jc w:val="both"/>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w:t>
      </w:r>
    </w:p>
    <w:p w:rsidR="00271A42" w:rsidRPr="007803FC" w:rsidRDefault="00271A42" w:rsidP="00271A42">
      <w:pPr>
        <w:pStyle w:val="ListParagraph"/>
        <w:spacing w:after="0" w:line="240" w:lineRule="auto"/>
        <w:ind w:left="0"/>
        <w:jc w:val="center"/>
        <w:rPr>
          <w:rFonts w:ascii="Times New Roman" w:hAnsi="Times New Roman"/>
          <w:i/>
          <w:sz w:val="24"/>
          <w:szCs w:val="24"/>
        </w:rPr>
      </w:pPr>
      <w:r w:rsidRPr="007803FC">
        <w:rPr>
          <w:rFonts w:ascii="Times New Roman" w:hAnsi="Times New Roman"/>
          <w:b/>
          <w:sz w:val="24"/>
          <w:szCs w:val="24"/>
        </w:rPr>
        <w:t xml:space="preserve">Anotācijas III, IV un V sadaļa </w:t>
      </w:r>
      <w:r w:rsidRPr="007803FC">
        <w:rPr>
          <w:rFonts w:ascii="Times New Roman" w:hAnsi="Times New Roman"/>
          <w:i/>
          <w:sz w:val="24"/>
          <w:szCs w:val="24"/>
        </w:rPr>
        <w:t xml:space="preserve">– </w:t>
      </w:r>
      <w:r w:rsidR="0030204F">
        <w:rPr>
          <w:rFonts w:ascii="Times New Roman" w:hAnsi="Times New Roman"/>
          <w:sz w:val="24"/>
          <w:szCs w:val="24"/>
          <w:lang w:eastAsia="lv-LV"/>
        </w:rPr>
        <w:t>Projekts šo jomu neskar</w:t>
      </w:r>
    </w:p>
    <w:p w:rsidR="00A43A49" w:rsidRPr="007803FC" w:rsidRDefault="00A43A49" w:rsidP="00A43A49">
      <w:pPr>
        <w:spacing w:before="75" w:after="75" w:line="240" w:lineRule="auto"/>
        <w:jc w:val="center"/>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b/>
          <w:bCs/>
          <w:sz w:val="24"/>
          <w:szCs w:val="24"/>
          <w:lang w:val="lv-LV"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5"/>
        <w:gridCol w:w="4029"/>
        <w:gridCol w:w="4741"/>
      </w:tblGrid>
      <w:tr w:rsidR="00A43A49" w:rsidRPr="007803FC" w:rsidTr="00283320">
        <w:trPr>
          <w:tblCellSpacing w:w="0" w:type="dxa"/>
        </w:trPr>
        <w:tc>
          <w:tcPr>
            <w:tcW w:w="9285" w:type="dxa"/>
            <w:gridSpan w:val="3"/>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jc w:val="center"/>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b/>
                <w:bCs/>
                <w:sz w:val="24"/>
                <w:szCs w:val="24"/>
                <w:lang w:val="lv-LV" w:eastAsia="lv-LV"/>
              </w:rPr>
              <w:t> VI. Sabiedrības līdzdalība un šīs līdzdalības rezultāti</w:t>
            </w:r>
          </w:p>
        </w:tc>
      </w:tr>
      <w:tr w:rsidR="00A43A49" w:rsidRPr="007803FC" w:rsidTr="002F55A8">
        <w:trPr>
          <w:trHeight w:val="553"/>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1.</w:t>
            </w:r>
          </w:p>
        </w:tc>
        <w:tc>
          <w:tcPr>
            <w:tcW w:w="4029"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Sabiedrības informēšana par projekta izstrādes uzsākšanu</w:t>
            </w:r>
          </w:p>
        </w:tc>
        <w:tc>
          <w:tcPr>
            <w:tcW w:w="4741" w:type="dxa"/>
            <w:tcBorders>
              <w:top w:val="outset" w:sz="6" w:space="0" w:color="auto"/>
              <w:left w:val="outset" w:sz="6" w:space="0" w:color="auto"/>
              <w:bottom w:val="outset" w:sz="6" w:space="0" w:color="auto"/>
              <w:right w:val="outset" w:sz="6" w:space="0" w:color="auto"/>
            </w:tcBorders>
            <w:hideMark/>
          </w:tcPr>
          <w:p w:rsidR="00A43A49" w:rsidRPr="007803FC" w:rsidRDefault="009E3A19" w:rsidP="002F55A8">
            <w:pPr>
              <w:spacing w:before="240" w:after="75"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Noteikumu projekts nosūtīts</w:t>
            </w:r>
            <w:r w:rsidR="001A677B">
              <w:rPr>
                <w:rFonts w:ascii="Times New Roman" w:eastAsia="Times New Roman" w:hAnsi="Times New Roman" w:cs="Times New Roman"/>
                <w:sz w:val="24"/>
                <w:szCs w:val="24"/>
                <w:lang w:val="lv-LV" w:eastAsia="lv-LV"/>
              </w:rPr>
              <w:t xml:space="preserve"> Farmācij</w:t>
            </w:r>
            <w:r>
              <w:rPr>
                <w:rFonts w:ascii="Times New Roman" w:eastAsia="Times New Roman" w:hAnsi="Times New Roman" w:cs="Times New Roman"/>
                <w:sz w:val="24"/>
                <w:szCs w:val="24"/>
                <w:lang w:val="lv-LV" w:eastAsia="lv-LV"/>
              </w:rPr>
              <w:t>as jomas konsultatīvās padomes locekļiem</w:t>
            </w:r>
            <w:r w:rsidR="00335D8E">
              <w:rPr>
                <w:rFonts w:ascii="Times New Roman" w:eastAsia="Times New Roman" w:hAnsi="Times New Roman" w:cs="Times New Roman"/>
                <w:sz w:val="24"/>
                <w:szCs w:val="24"/>
                <w:lang w:val="lv-LV" w:eastAsia="lv-LV"/>
              </w:rPr>
              <w:t xml:space="preserve"> </w:t>
            </w:r>
            <w:r w:rsidR="000E06CD">
              <w:rPr>
                <w:rFonts w:ascii="Times New Roman" w:eastAsia="Times New Roman" w:hAnsi="Times New Roman" w:cs="Times New Roman"/>
                <w:sz w:val="24"/>
                <w:szCs w:val="24"/>
                <w:lang w:val="lv-LV" w:eastAsia="lv-LV"/>
              </w:rPr>
              <w:t xml:space="preserve">26.05.2011. </w:t>
            </w:r>
            <w:r w:rsidR="006B498F">
              <w:rPr>
                <w:rFonts w:ascii="Times New Roman" w:eastAsia="Times New Roman" w:hAnsi="Times New Roman" w:cs="Times New Roman"/>
                <w:sz w:val="24"/>
                <w:szCs w:val="24"/>
                <w:lang w:val="lv-LV" w:eastAsia="lv-LV"/>
              </w:rPr>
              <w:t xml:space="preserve">un 29.07.2011. (precizēts) </w:t>
            </w:r>
            <w:r w:rsidR="000E06CD">
              <w:rPr>
                <w:rFonts w:ascii="Times New Roman" w:eastAsia="Times New Roman" w:hAnsi="Times New Roman" w:cs="Times New Roman"/>
                <w:sz w:val="24"/>
                <w:szCs w:val="24"/>
                <w:lang w:val="lv-LV" w:eastAsia="lv-LV"/>
              </w:rPr>
              <w:t>viedokļu sniegšanai.</w:t>
            </w:r>
          </w:p>
        </w:tc>
      </w:tr>
      <w:tr w:rsidR="00A43A49" w:rsidRPr="007803FC" w:rsidTr="00283320">
        <w:trPr>
          <w:trHeight w:val="339"/>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2.</w:t>
            </w:r>
          </w:p>
        </w:tc>
        <w:tc>
          <w:tcPr>
            <w:tcW w:w="4029"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Sabiedrības līdzdalība projekta izstrādē</w:t>
            </w:r>
          </w:p>
        </w:tc>
        <w:tc>
          <w:tcPr>
            <w:tcW w:w="4741" w:type="dxa"/>
            <w:tcBorders>
              <w:top w:val="outset" w:sz="6" w:space="0" w:color="auto"/>
              <w:left w:val="outset" w:sz="6" w:space="0" w:color="auto"/>
              <w:bottom w:val="outset" w:sz="6" w:space="0" w:color="auto"/>
              <w:right w:val="outset" w:sz="6" w:space="0" w:color="auto"/>
            </w:tcBorders>
            <w:hideMark/>
          </w:tcPr>
          <w:p w:rsidR="002F55A8" w:rsidRPr="007803FC" w:rsidRDefault="000E06CD" w:rsidP="00611A41">
            <w:pPr>
              <w:spacing w:before="75" w:after="75"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Saņemti viedokļi un priekšlikumi no Starptautisko inovatīvo farmaceitisko firmu asociācijas</w:t>
            </w:r>
            <w:r w:rsidR="0093749A">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xml:space="preserve">(SIFFA), </w:t>
            </w:r>
            <w:r w:rsidR="0093749A">
              <w:rPr>
                <w:rFonts w:ascii="Times New Roman" w:eastAsia="Times New Roman" w:hAnsi="Times New Roman" w:cs="Times New Roman"/>
                <w:sz w:val="24"/>
                <w:szCs w:val="24"/>
                <w:lang w:val="lv-LV" w:eastAsia="lv-LV"/>
              </w:rPr>
              <w:t xml:space="preserve">Latvijas </w:t>
            </w:r>
            <w:proofErr w:type="spellStart"/>
            <w:r w:rsidR="0093749A">
              <w:rPr>
                <w:rFonts w:ascii="Times New Roman" w:eastAsia="Times New Roman" w:hAnsi="Times New Roman" w:cs="Times New Roman"/>
                <w:sz w:val="24"/>
                <w:szCs w:val="24"/>
                <w:lang w:val="lv-LV" w:eastAsia="lv-LV"/>
              </w:rPr>
              <w:t>Patentbrīvo</w:t>
            </w:r>
            <w:proofErr w:type="spellEnd"/>
            <w:r w:rsidR="0093749A">
              <w:rPr>
                <w:rFonts w:ascii="Times New Roman" w:eastAsia="Times New Roman" w:hAnsi="Times New Roman" w:cs="Times New Roman"/>
                <w:sz w:val="24"/>
                <w:szCs w:val="24"/>
                <w:lang w:val="lv-LV" w:eastAsia="lv-LV"/>
              </w:rPr>
              <w:t xml:space="preserve"> medikamentu asociācijas (LPMA), Latvijas Zāļu lieltirgotāju asociācijas (LZLA), Aptieku Īpašnieku asociācijas (AĪA),</w:t>
            </w:r>
            <w:r w:rsidR="003C51F5">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Aptieku biedrības (AB), Aptieku Attīstības biedrības (AAB) un Latvijas Ārstu biedrības (LĀB).</w:t>
            </w:r>
          </w:p>
        </w:tc>
      </w:tr>
      <w:tr w:rsidR="00A43A49" w:rsidRPr="00283320" w:rsidTr="00283320">
        <w:trPr>
          <w:trHeight w:val="375"/>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A43A49" w:rsidRPr="00283320" w:rsidRDefault="00A43A49" w:rsidP="00021083">
            <w:pPr>
              <w:spacing w:before="75" w:after="75" w:line="240" w:lineRule="auto"/>
              <w:rPr>
                <w:rFonts w:ascii="Times New Roman" w:eastAsia="Times New Roman" w:hAnsi="Times New Roman" w:cs="Times New Roman"/>
                <w:sz w:val="24"/>
                <w:szCs w:val="24"/>
                <w:lang w:val="lv-LV" w:eastAsia="lv-LV"/>
              </w:rPr>
            </w:pPr>
            <w:r w:rsidRPr="00283320">
              <w:rPr>
                <w:rFonts w:ascii="Times New Roman" w:eastAsia="Times New Roman" w:hAnsi="Times New Roman" w:cs="Times New Roman"/>
                <w:sz w:val="24"/>
                <w:szCs w:val="24"/>
                <w:lang w:val="lv-LV" w:eastAsia="lv-LV"/>
              </w:rPr>
              <w:t> 3.</w:t>
            </w:r>
          </w:p>
        </w:tc>
        <w:tc>
          <w:tcPr>
            <w:tcW w:w="4029" w:type="dxa"/>
            <w:tcBorders>
              <w:top w:val="outset" w:sz="6" w:space="0" w:color="auto"/>
              <w:left w:val="outset" w:sz="6" w:space="0" w:color="auto"/>
              <w:bottom w:val="outset" w:sz="6" w:space="0" w:color="auto"/>
              <w:right w:val="outset" w:sz="6" w:space="0" w:color="auto"/>
            </w:tcBorders>
            <w:hideMark/>
          </w:tcPr>
          <w:p w:rsidR="00A43A49" w:rsidRPr="00283320" w:rsidRDefault="00A43A49" w:rsidP="00021083">
            <w:pPr>
              <w:spacing w:before="75" w:after="75" w:line="240" w:lineRule="auto"/>
              <w:rPr>
                <w:rFonts w:ascii="Times New Roman" w:eastAsia="Times New Roman" w:hAnsi="Times New Roman" w:cs="Times New Roman"/>
                <w:sz w:val="24"/>
                <w:szCs w:val="24"/>
                <w:lang w:val="lv-LV" w:eastAsia="lv-LV"/>
              </w:rPr>
            </w:pPr>
            <w:r w:rsidRPr="00283320">
              <w:rPr>
                <w:rFonts w:ascii="Times New Roman" w:eastAsia="Times New Roman" w:hAnsi="Times New Roman" w:cs="Times New Roman"/>
                <w:sz w:val="24"/>
                <w:szCs w:val="24"/>
                <w:lang w:val="lv-LV" w:eastAsia="lv-LV"/>
              </w:rPr>
              <w:t> Sabiedrības līdzdalības rezultāti</w:t>
            </w:r>
          </w:p>
        </w:tc>
        <w:tc>
          <w:tcPr>
            <w:tcW w:w="4741" w:type="dxa"/>
            <w:tcBorders>
              <w:top w:val="outset" w:sz="6" w:space="0" w:color="auto"/>
              <w:left w:val="outset" w:sz="6" w:space="0" w:color="auto"/>
              <w:bottom w:val="outset" w:sz="6" w:space="0" w:color="auto"/>
              <w:right w:val="outset" w:sz="6" w:space="0" w:color="auto"/>
            </w:tcBorders>
            <w:hideMark/>
          </w:tcPr>
          <w:p w:rsidR="003F1A03" w:rsidRDefault="00B16678" w:rsidP="00144A5C">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SIFFA, LPMA </w:t>
            </w:r>
            <w:r w:rsidR="007177A1">
              <w:rPr>
                <w:rFonts w:ascii="Times New Roman" w:eastAsia="Times New Roman" w:hAnsi="Times New Roman" w:cs="Times New Roman"/>
                <w:sz w:val="24"/>
                <w:szCs w:val="24"/>
                <w:lang w:val="lv-LV" w:eastAsia="lv-LV"/>
              </w:rPr>
              <w:t>(23.03.2011. Nr.200-11/06)</w:t>
            </w:r>
            <w:r w:rsidR="003F1A03">
              <w:rPr>
                <w:rFonts w:ascii="Times New Roman" w:eastAsia="Times New Roman" w:hAnsi="Times New Roman" w:cs="Times New Roman"/>
                <w:sz w:val="24"/>
                <w:szCs w:val="24"/>
                <w:lang w:val="lv-LV" w:eastAsia="lv-LV"/>
              </w:rPr>
              <w:t xml:space="preserve"> pret zāļu ražotāju un zāļu lieltirgotavu realizācijas cenu publiskošanu Zāļu valsts aģentūras interneta vietnē, pamatojot, ka tas ir pretrunā ar Komerclikumu un Informācijas atklātības likumu. </w:t>
            </w:r>
            <w:r w:rsidR="003F1A03" w:rsidRPr="00054291">
              <w:rPr>
                <w:rFonts w:ascii="Times New Roman" w:eastAsia="Times New Roman" w:hAnsi="Times New Roman" w:cs="Times New Roman"/>
                <w:b/>
                <w:sz w:val="24"/>
                <w:szCs w:val="24"/>
                <w:lang w:val="lv-LV" w:eastAsia="lv-LV"/>
              </w:rPr>
              <w:t>Iebildumi tika ņemti vērā.</w:t>
            </w:r>
          </w:p>
          <w:p w:rsidR="00B16678" w:rsidRDefault="003F1A03" w:rsidP="00144A5C">
            <w:pPr>
              <w:pStyle w:val="NormalWeb"/>
              <w:spacing w:before="0" w:after="0"/>
              <w:jc w:val="both"/>
            </w:pPr>
            <w:r>
              <w:t xml:space="preserve">SIFFA, LPMA, LZLA, AĪA, AB un AAB iebilda pret noteikumu projektā iestrādāto </w:t>
            </w:r>
            <w:r w:rsidR="008B66F4">
              <w:t>18¹.punktu, kas paredzēja,</w:t>
            </w:r>
            <w:r w:rsidR="00A154BF">
              <w:t xml:space="preserve"> ka,</w:t>
            </w:r>
            <w:r w:rsidR="008B66F4">
              <w:t xml:space="preserve"> </w:t>
            </w:r>
            <w:r>
              <w:t>j</w:t>
            </w:r>
            <w:r w:rsidRPr="00B14FEE">
              <w:t>a zāļu r</w:t>
            </w:r>
            <w:r w:rsidR="00895264">
              <w:t>ažotāja vai zāļu lieltirgotavas</w:t>
            </w:r>
            <w:r w:rsidRPr="00B14FEE">
              <w:t xml:space="preserve"> sadarbības nosacījumi paredz piešķirt apjoma atlaides, zāļu ražotājs vai </w:t>
            </w:r>
            <w:r>
              <w:t>lieltirgotava</w:t>
            </w:r>
            <w:r w:rsidRPr="00B14FEE">
              <w:t xml:space="preserve"> šo atlaižu perioda beigās</w:t>
            </w:r>
            <w:r>
              <w:t>, bet ne retāk kā reizi gadā,</w:t>
            </w:r>
            <w:r w:rsidRPr="00B14FEE">
              <w:t xml:space="preserve"> 50% no apjoma atlaižu summas pārskaita Veselības norēķinu centram </w:t>
            </w:r>
            <w:r w:rsidRPr="00B14FEE">
              <w:lastRenderedPageBreak/>
              <w:t>zāļu iegādes kompensācijas sistēmas budžetā.</w:t>
            </w:r>
            <w:r w:rsidR="00E041B5">
              <w:t xml:space="preserve"> </w:t>
            </w:r>
            <w:r w:rsidR="008B66F4">
              <w:t>LZLA</w:t>
            </w:r>
            <w:r w:rsidR="00895264">
              <w:t xml:space="preserve"> un AĪA (09.06.2011 Nr.0906/2011) </w:t>
            </w:r>
            <w:r w:rsidR="008B66F4">
              <w:t xml:space="preserve">vienlaikus ir norādījusi, ka ievērojot vienlīdzības principu, pienākums dalīties atlaidēs ar valsti būtu jānosaka arī aptiekām, kuras saņem apjoma atlaides no zāļu lieltirgotavām. </w:t>
            </w:r>
            <w:r w:rsidR="008B66F4" w:rsidRPr="00054291">
              <w:rPr>
                <w:b/>
              </w:rPr>
              <w:t>Iebildumi tika ņemti vērā</w:t>
            </w:r>
            <w:r w:rsidR="008B66F4">
              <w:t xml:space="preserve"> un šī norma precizēta, cenu samazinājumu (atlaides) iestrādājot cenu veidošanas formulā, ievērojot vi</w:t>
            </w:r>
            <w:r w:rsidR="00A154BF">
              <w:t>enlīdzības principu</w:t>
            </w:r>
            <w:r w:rsidR="008B66F4">
              <w:t xml:space="preserve"> un Konkurences padomes</w:t>
            </w:r>
            <w:r w:rsidR="00A36ED5">
              <w:t xml:space="preserve"> norādījumus, ka </w:t>
            </w:r>
            <w:r w:rsidR="00BA64F2">
              <w:t>„</w:t>
            </w:r>
            <w:r w:rsidR="00A36ED5">
              <w:t xml:space="preserve">joprojām nav rasts risinājums, </w:t>
            </w:r>
            <w:r w:rsidR="00BA64F2">
              <w:t>lai patiešām nodrošinātu no ražotājiem vai lieltirgotājiem saņemto ieguvumu nonākšanu līdz gala pircējiem”.</w:t>
            </w:r>
          </w:p>
          <w:p w:rsidR="003C7153" w:rsidRDefault="008C12DB" w:rsidP="00144A5C">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LĀB</w:t>
            </w:r>
            <w:r w:rsidR="007177A1">
              <w:rPr>
                <w:rFonts w:ascii="Times New Roman" w:eastAsia="Times New Roman" w:hAnsi="Times New Roman" w:cs="Times New Roman"/>
                <w:sz w:val="24"/>
                <w:szCs w:val="24"/>
                <w:lang w:val="lv-LV" w:eastAsia="lv-LV"/>
              </w:rPr>
              <w:t xml:space="preserve"> (01.04.2011. Nr.01-97.1-105)</w:t>
            </w:r>
            <w:r w:rsidR="009E3A19">
              <w:rPr>
                <w:rFonts w:ascii="Times New Roman" w:eastAsia="Times New Roman" w:hAnsi="Times New Roman" w:cs="Times New Roman"/>
                <w:sz w:val="24"/>
                <w:szCs w:val="24"/>
                <w:lang w:val="lv-LV" w:eastAsia="lv-LV"/>
              </w:rPr>
              <w:t xml:space="preserve"> atbalsta </w:t>
            </w:r>
            <w:r>
              <w:rPr>
                <w:rFonts w:ascii="Times New Roman" w:eastAsia="Times New Roman" w:hAnsi="Times New Roman" w:cs="Times New Roman"/>
                <w:sz w:val="24"/>
                <w:szCs w:val="24"/>
                <w:lang w:val="lv-LV" w:eastAsia="lv-LV"/>
              </w:rPr>
              <w:t xml:space="preserve">grozījumus </w:t>
            </w:r>
            <w:r w:rsidRPr="00A510AD">
              <w:rPr>
                <w:rFonts w:ascii="Times New Roman" w:hAnsi="Times New Roman" w:cs="Times New Roman"/>
                <w:bCs/>
                <w:sz w:val="24"/>
                <w:szCs w:val="24"/>
                <w:lang w:val="lv-LV"/>
              </w:rPr>
              <w:t>MK Noteikumos Nr.803</w:t>
            </w:r>
            <w:r>
              <w:rPr>
                <w:rFonts w:ascii="Times New Roman" w:hAnsi="Times New Roman" w:cs="Times New Roman"/>
                <w:bCs/>
                <w:sz w:val="24"/>
                <w:szCs w:val="24"/>
                <w:lang w:val="lv-LV"/>
              </w:rPr>
              <w:t xml:space="preserve"> un</w:t>
            </w:r>
            <w:r w:rsidR="0093749A">
              <w:rPr>
                <w:rFonts w:ascii="Times New Roman" w:hAnsi="Times New Roman" w:cs="Times New Roman"/>
                <w:bCs/>
                <w:sz w:val="24"/>
                <w:szCs w:val="24"/>
                <w:lang w:val="lv-LV"/>
              </w:rPr>
              <w:t xml:space="preserve"> </w:t>
            </w:r>
            <w:r w:rsidR="00A154BF">
              <w:rPr>
                <w:rFonts w:ascii="Times New Roman" w:eastAsia="Times New Roman" w:hAnsi="Times New Roman" w:cs="Times New Roman"/>
                <w:sz w:val="24"/>
                <w:szCs w:val="24"/>
                <w:lang w:val="lv-LV" w:eastAsia="lv-LV"/>
              </w:rPr>
              <w:t>Konkurences padomes Ziņojuma</w:t>
            </w:r>
            <w:r w:rsidR="009E3A19">
              <w:rPr>
                <w:rFonts w:ascii="Times New Roman" w:eastAsia="Times New Roman" w:hAnsi="Times New Roman" w:cs="Times New Roman"/>
                <w:sz w:val="24"/>
                <w:szCs w:val="24"/>
                <w:lang w:val="lv-LV" w:eastAsia="lv-LV"/>
              </w:rPr>
              <w:t xml:space="preserve"> par zāļu izplatīšanas tirgus </w:t>
            </w:r>
            <w:r w:rsidR="00A154BF">
              <w:rPr>
                <w:rFonts w:ascii="Times New Roman" w:eastAsia="Times New Roman" w:hAnsi="Times New Roman" w:cs="Times New Roman"/>
                <w:sz w:val="24"/>
                <w:szCs w:val="24"/>
                <w:lang w:val="lv-LV" w:eastAsia="lv-LV"/>
              </w:rPr>
              <w:t>uzraudzību secinājumos</w:t>
            </w:r>
            <w:r>
              <w:rPr>
                <w:rFonts w:ascii="Times New Roman" w:eastAsia="Times New Roman" w:hAnsi="Times New Roman" w:cs="Times New Roman"/>
                <w:sz w:val="24"/>
                <w:szCs w:val="24"/>
                <w:lang w:val="lv-LV" w:eastAsia="lv-LV"/>
              </w:rPr>
              <w:t xml:space="preserve"> </w:t>
            </w:r>
            <w:r w:rsidR="00A154BF">
              <w:rPr>
                <w:rFonts w:ascii="Times New Roman" w:eastAsia="Times New Roman" w:hAnsi="Times New Roman" w:cs="Times New Roman"/>
                <w:sz w:val="24"/>
                <w:szCs w:val="24"/>
                <w:lang w:val="lv-LV" w:eastAsia="lv-LV"/>
              </w:rPr>
              <w:t>ieteikto</w:t>
            </w:r>
            <w:r w:rsidR="009E3A19">
              <w:rPr>
                <w:rFonts w:ascii="Times New Roman" w:eastAsia="Times New Roman" w:hAnsi="Times New Roman" w:cs="Times New Roman"/>
                <w:sz w:val="24"/>
                <w:szCs w:val="24"/>
                <w:lang w:val="lv-LV" w:eastAsia="lv-LV"/>
              </w:rPr>
              <w:t xml:space="preserve"> </w:t>
            </w:r>
            <w:r w:rsidR="003C7153">
              <w:rPr>
                <w:rFonts w:ascii="Times New Roman" w:eastAsia="Times New Roman" w:hAnsi="Times New Roman" w:cs="Times New Roman"/>
                <w:sz w:val="24"/>
                <w:szCs w:val="24"/>
                <w:lang w:val="lv-LV" w:eastAsia="lv-LV"/>
              </w:rPr>
              <w:t>aizliegumu piemērot atlaides, kuras</w:t>
            </w:r>
            <w:r>
              <w:rPr>
                <w:rFonts w:ascii="Times New Roman" w:eastAsia="Times New Roman" w:hAnsi="Times New Roman" w:cs="Times New Roman"/>
                <w:sz w:val="24"/>
                <w:szCs w:val="24"/>
                <w:lang w:val="lv-LV" w:eastAsia="lv-LV"/>
              </w:rPr>
              <w:t xml:space="preserve"> netiek ietvertas pavadzīmēs</w:t>
            </w:r>
            <w:r w:rsidR="00A154BF">
              <w:rPr>
                <w:rFonts w:ascii="Times New Roman" w:eastAsia="Times New Roman" w:hAnsi="Times New Roman" w:cs="Times New Roman"/>
                <w:sz w:val="24"/>
                <w:szCs w:val="24"/>
                <w:lang w:val="lv-LV" w:eastAsia="lv-LV"/>
              </w:rPr>
              <w:t xml:space="preserve"> un</w:t>
            </w:r>
            <w:r>
              <w:rPr>
                <w:rFonts w:ascii="Times New Roman" w:eastAsia="Times New Roman" w:hAnsi="Times New Roman" w:cs="Times New Roman"/>
                <w:sz w:val="24"/>
                <w:szCs w:val="24"/>
                <w:lang w:val="lv-LV" w:eastAsia="lv-LV"/>
              </w:rPr>
              <w:t xml:space="preserve"> </w:t>
            </w:r>
            <w:r w:rsidR="003C7153">
              <w:rPr>
                <w:rFonts w:ascii="Times New Roman" w:eastAsia="Times New Roman" w:hAnsi="Times New Roman" w:cs="Times New Roman"/>
                <w:sz w:val="24"/>
                <w:szCs w:val="24"/>
                <w:lang w:val="lv-LV" w:eastAsia="lv-LV"/>
              </w:rPr>
              <w:t>nenonāk līdz patērētājam.</w:t>
            </w:r>
          </w:p>
          <w:p w:rsidR="007177A1" w:rsidRDefault="0093749A" w:rsidP="007177A1">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sz w:val="24"/>
                <w:szCs w:val="24"/>
                <w:lang w:val="lv-LV" w:eastAsia="lv-LV"/>
              </w:rPr>
              <w:t>SIFFA</w:t>
            </w:r>
            <w:r w:rsidR="00054291">
              <w:rPr>
                <w:rFonts w:ascii="Times New Roman" w:eastAsia="Times New Roman" w:hAnsi="Times New Roman" w:cs="Times New Roman"/>
                <w:sz w:val="24"/>
                <w:szCs w:val="24"/>
                <w:lang w:val="lv-LV" w:eastAsia="lv-LV"/>
              </w:rPr>
              <w:t xml:space="preserve"> </w:t>
            </w:r>
            <w:r w:rsidR="007177A1">
              <w:rPr>
                <w:rFonts w:ascii="Times New Roman" w:eastAsia="Times New Roman" w:hAnsi="Times New Roman" w:cs="Times New Roman"/>
                <w:sz w:val="24"/>
                <w:szCs w:val="24"/>
                <w:lang w:val="lv-LV" w:eastAsia="lv-LV"/>
              </w:rPr>
              <w:t xml:space="preserve">(09.06.2011.Nr.200-11/100 </w:t>
            </w:r>
            <w:r w:rsidR="00054291">
              <w:rPr>
                <w:rFonts w:ascii="Times New Roman" w:eastAsia="Times New Roman" w:hAnsi="Times New Roman" w:cs="Times New Roman"/>
                <w:sz w:val="24"/>
                <w:szCs w:val="24"/>
                <w:lang w:val="lv-LV" w:eastAsia="lv-LV"/>
              </w:rPr>
              <w:t xml:space="preserve">(arī </w:t>
            </w:r>
            <w:r w:rsidR="00D5166E">
              <w:rPr>
                <w:rFonts w:ascii="Times New Roman" w:eastAsia="Times New Roman" w:hAnsi="Times New Roman" w:cs="Times New Roman"/>
                <w:sz w:val="24"/>
                <w:szCs w:val="24"/>
                <w:lang w:val="lv-LV" w:eastAsia="lv-LV"/>
              </w:rPr>
              <w:t>LPMA</w:t>
            </w:r>
            <w:r w:rsidR="00054291">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 xml:space="preserve"> </w:t>
            </w:r>
            <w:r w:rsidR="00E65ACD">
              <w:rPr>
                <w:rFonts w:ascii="Times New Roman" w:eastAsia="Times New Roman" w:hAnsi="Times New Roman" w:cs="Times New Roman"/>
                <w:sz w:val="24"/>
                <w:szCs w:val="24"/>
                <w:lang w:val="lv-LV" w:eastAsia="lv-LV"/>
              </w:rPr>
              <w:t>ir sniegu</w:t>
            </w:r>
            <w:r w:rsidR="00D5166E">
              <w:rPr>
                <w:rFonts w:ascii="Times New Roman" w:eastAsia="Times New Roman" w:hAnsi="Times New Roman" w:cs="Times New Roman"/>
                <w:sz w:val="24"/>
                <w:szCs w:val="24"/>
                <w:lang w:val="lv-LV" w:eastAsia="lv-LV"/>
              </w:rPr>
              <w:t>šas</w:t>
            </w:r>
            <w:r w:rsidR="00E65ACD">
              <w:rPr>
                <w:rFonts w:ascii="Times New Roman" w:eastAsia="Times New Roman" w:hAnsi="Times New Roman" w:cs="Times New Roman"/>
                <w:sz w:val="24"/>
                <w:szCs w:val="24"/>
                <w:lang w:val="lv-LV" w:eastAsia="lv-LV"/>
              </w:rPr>
              <w:t xml:space="preserve"> priekšliku</w:t>
            </w:r>
            <w:r w:rsidR="00A154BF">
              <w:rPr>
                <w:rFonts w:ascii="Times New Roman" w:eastAsia="Times New Roman" w:hAnsi="Times New Roman" w:cs="Times New Roman"/>
                <w:sz w:val="24"/>
                <w:szCs w:val="24"/>
                <w:lang w:val="lv-LV" w:eastAsia="lv-LV"/>
              </w:rPr>
              <w:t>mus</w:t>
            </w:r>
            <w:r w:rsidR="006D021B">
              <w:rPr>
                <w:rFonts w:ascii="Times New Roman" w:eastAsia="Times New Roman" w:hAnsi="Times New Roman" w:cs="Times New Roman"/>
                <w:sz w:val="24"/>
                <w:szCs w:val="24"/>
                <w:lang w:val="lv-LV" w:eastAsia="lv-LV"/>
              </w:rPr>
              <w:t xml:space="preserve"> iekļaut noteikumu projektā precizējumus attiecībā uz paralēli izplatīto un paralēli importēto </w:t>
            </w:r>
            <w:r w:rsidR="000C1311">
              <w:rPr>
                <w:rFonts w:ascii="Times New Roman" w:eastAsia="Times New Roman" w:hAnsi="Times New Roman" w:cs="Times New Roman"/>
                <w:sz w:val="24"/>
                <w:szCs w:val="24"/>
                <w:lang w:val="lv-LV" w:eastAsia="lv-LV"/>
              </w:rPr>
              <w:t xml:space="preserve">zāļu cenu </w:t>
            </w:r>
            <w:r w:rsidR="00AB344D">
              <w:rPr>
                <w:rFonts w:ascii="Times New Roman" w:eastAsia="Times New Roman" w:hAnsi="Times New Roman" w:cs="Times New Roman"/>
                <w:sz w:val="24"/>
                <w:szCs w:val="24"/>
                <w:lang w:val="lv-LV" w:eastAsia="lv-LV"/>
              </w:rPr>
              <w:t xml:space="preserve">veidošanas principiem, </w:t>
            </w:r>
            <w:r w:rsidR="00AB344D" w:rsidRPr="00054291">
              <w:rPr>
                <w:rFonts w:ascii="Times New Roman" w:eastAsia="Times New Roman" w:hAnsi="Times New Roman" w:cs="Times New Roman"/>
                <w:b/>
                <w:sz w:val="24"/>
                <w:szCs w:val="24"/>
                <w:lang w:val="lv-LV" w:eastAsia="lv-LV"/>
              </w:rPr>
              <w:t>kas ņemti</w:t>
            </w:r>
            <w:r w:rsidR="000C1311" w:rsidRPr="00054291">
              <w:rPr>
                <w:rFonts w:ascii="Times New Roman" w:eastAsia="Times New Roman" w:hAnsi="Times New Roman" w:cs="Times New Roman"/>
                <w:b/>
                <w:sz w:val="24"/>
                <w:szCs w:val="24"/>
                <w:lang w:val="lv-LV" w:eastAsia="lv-LV"/>
              </w:rPr>
              <w:t xml:space="preserve"> vērā.</w:t>
            </w:r>
          </w:p>
          <w:p w:rsidR="007177A1" w:rsidRPr="007177A1" w:rsidRDefault="00054291" w:rsidP="007177A1">
            <w:pPr>
              <w:spacing w:after="0" w:line="240" w:lineRule="auto"/>
              <w:jc w:val="both"/>
              <w:rPr>
                <w:rFonts w:ascii="Times New Roman" w:eastAsia="Times New Roman" w:hAnsi="Times New Roman" w:cs="Times New Roman"/>
                <w:b/>
                <w:sz w:val="24"/>
                <w:szCs w:val="24"/>
                <w:lang w:val="lv-LV" w:eastAsia="lv-LV"/>
              </w:rPr>
            </w:pPr>
            <w:r w:rsidRPr="00054291">
              <w:rPr>
                <w:rFonts w:ascii="Times New Roman" w:eastAsia="Times New Roman" w:hAnsi="Times New Roman" w:cs="Times New Roman"/>
                <w:sz w:val="24"/>
                <w:szCs w:val="24"/>
                <w:lang w:val="lv-LV" w:eastAsia="lv-LV"/>
              </w:rPr>
              <w:t>LPMA</w:t>
            </w:r>
            <w:r w:rsidR="007177A1">
              <w:rPr>
                <w:rFonts w:ascii="Times New Roman" w:eastAsia="Times New Roman" w:hAnsi="Times New Roman" w:cs="Times New Roman"/>
                <w:sz w:val="24"/>
                <w:szCs w:val="24"/>
                <w:lang w:val="lv-LV" w:eastAsia="lv-LV"/>
              </w:rPr>
              <w:t xml:space="preserve"> </w:t>
            </w:r>
            <w:r w:rsidR="00A154BF">
              <w:rPr>
                <w:rFonts w:ascii="Times New Roman" w:eastAsia="Times New Roman" w:hAnsi="Times New Roman" w:cs="Times New Roman"/>
                <w:sz w:val="24"/>
                <w:szCs w:val="24"/>
                <w:lang w:val="lv-LV" w:eastAsia="lv-LV"/>
              </w:rPr>
              <w:t>(</w:t>
            </w:r>
            <w:r w:rsidR="007177A1">
              <w:rPr>
                <w:rFonts w:ascii="Times New Roman" w:eastAsia="Times New Roman" w:hAnsi="Times New Roman" w:cs="Times New Roman"/>
                <w:sz w:val="24"/>
                <w:szCs w:val="24"/>
                <w:lang w:val="lv-LV" w:eastAsia="lv-LV"/>
              </w:rPr>
              <w:t>09.06.2011</w:t>
            </w:r>
            <w:r w:rsidR="00A154BF">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 xml:space="preserve"> ir sniegusi priekšlikumu iekļaut noteikumu projektā zāļu cenu veidošanas un uzraudzības mehānismu arī nereģistrētu zāļu realizācijas gadījumā, </w:t>
            </w:r>
            <w:r w:rsidRPr="00054291">
              <w:rPr>
                <w:rFonts w:ascii="Times New Roman" w:eastAsia="Times New Roman" w:hAnsi="Times New Roman" w:cs="Times New Roman"/>
                <w:b/>
                <w:sz w:val="24"/>
                <w:szCs w:val="24"/>
                <w:lang w:val="lv-LV" w:eastAsia="lv-LV"/>
              </w:rPr>
              <w:t>kas ņemti vērā.</w:t>
            </w:r>
          </w:p>
          <w:p w:rsidR="00BA64F2" w:rsidRPr="000175B1" w:rsidRDefault="00BA64F2" w:rsidP="00144A5C">
            <w:pPr>
              <w:spacing w:after="0" w:line="240" w:lineRule="auto"/>
              <w:jc w:val="both"/>
              <w:rPr>
                <w:rFonts w:ascii="Times New Roman" w:hAnsi="Times New Roman" w:cs="Times New Roman"/>
                <w:b/>
                <w:sz w:val="24"/>
                <w:szCs w:val="24"/>
                <w:lang w:val="lv-LV"/>
              </w:rPr>
            </w:pPr>
            <w:r w:rsidRPr="00A154BF">
              <w:rPr>
                <w:rFonts w:ascii="Times New Roman" w:eastAsia="Times New Roman" w:hAnsi="Times New Roman" w:cs="Times New Roman"/>
                <w:sz w:val="24"/>
                <w:szCs w:val="24"/>
                <w:lang w:val="lv-LV" w:eastAsia="lv-LV"/>
              </w:rPr>
              <w:t xml:space="preserve">SIFFA (18.08.2011. Nr.200-11/18) ir sniegusi precizējumus </w:t>
            </w:r>
            <w:r w:rsidR="00020F57">
              <w:rPr>
                <w:rFonts w:ascii="Times New Roman" w:eastAsia="Times New Roman" w:hAnsi="Times New Roman" w:cs="Times New Roman"/>
                <w:sz w:val="24"/>
                <w:szCs w:val="24"/>
                <w:lang w:val="lv-LV" w:eastAsia="lv-LV"/>
              </w:rPr>
              <w:t xml:space="preserve">18. un </w:t>
            </w:r>
            <w:r w:rsidRPr="00A154BF">
              <w:rPr>
                <w:rFonts w:ascii="Times New Roman" w:hAnsi="Times New Roman" w:cs="Times New Roman"/>
                <w:sz w:val="24"/>
                <w:szCs w:val="24"/>
              </w:rPr>
              <w:t xml:space="preserve">18¹.punkta </w:t>
            </w:r>
            <w:r w:rsidRPr="00A154BF">
              <w:rPr>
                <w:rFonts w:ascii="Times New Roman" w:hAnsi="Times New Roman" w:cs="Times New Roman"/>
                <w:sz w:val="24"/>
                <w:szCs w:val="24"/>
                <w:lang w:val="lv-LV"/>
              </w:rPr>
              <w:t xml:space="preserve">redakcijai, norādot, ka </w:t>
            </w:r>
            <w:r w:rsidR="00020F57">
              <w:rPr>
                <w:rFonts w:ascii="Times New Roman" w:hAnsi="Times New Roman" w:cs="Times New Roman"/>
                <w:sz w:val="24"/>
                <w:szCs w:val="24"/>
                <w:lang w:val="lv-LV"/>
              </w:rPr>
              <w:t>18</w:t>
            </w:r>
            <w:r w:rsidR="00020F57" w:rsidRPr="00A154BF">
              <w:rPr>
                <w:rFonts w:ascii="Times New Roman" w:hAnsi="Times New Roman" w:cs="Times New Roman"/>
                <w:sz w:val="24"/>
                <w:szCs w:val="24"/>
              </w:rPr>
              <w:t>¹</w:t>
            </w:r>
            <w:r w:rsidR="00020F57">
              <w:rPr>
                <w:rFonts w:ascii="Times New Roman" w:hAnsi="Times New Roman" w:cs="Times New Roman"/>
                <w:sz w:val="24"/>
                <w:szCs w:val="24"/>
              </w:rPr>
              <w:t>.punktā</w:t>
            </w:r>
            <w:r w:rsidR="00020F57" w:rsidRPr="00020F57">
              <w:rPr>
                <w:rFonts w:ascii="Times New Roman" w:hAnsi="Times New Roman" w:cs="Times New Roman"/>
                <w:sz w:val="24"/>
                <w:szCs w:val="24"/>
                <w:lang w:val="lv-LV"/>
              </w:rPr>
              <w:t xml:space="preserve"> iekļautā norma</w:t>
            </w:r>
            <w:r w:rsidRPr="00020F57">
              <w:rPr>
                <w:rFonts w:ascii="Times New Roman" w:hAnsi="Times New Roman" w:cs="Times New Roman"/>
                <w:sz w:val="24"/>
                <w:szCs w:val="24"/>
                <w:lang w:val="lv-LV"/>
              </w:rPr>
              <w:t xml:space="preserve"> ir tiesiski pamatota un atbilst noteikumu mērķim –</w:t>
            </w:r>
            <w:r w:rsidRPr="00A154BF">
              <w:rPr>
                <w:rFonts w:ascii="Times New Roman" w:hAnsi="Times New Roman" w:cs="Times New Roman"/>
                <w:sz w:val="24"/>
                <w:szCs w:val="24"/>
                <w:lang w:val="lv-LV"/>
              </w:rPr>
              <w:t xml:space="preserve"> nodrošināt zāļu cenu veidošanas procesa caurspīdīgumu, padarot tās finansiāli pieejamākas lielākai sabiedrības daļ</w:t>
            </w:r>
            <w:r w:rsidR="00054291" w:rsidRPr="00A154BF">
              <w:rPr>
                <w:rFonts w:ascii="Times New Roman" w:hAnsi="Times New Roman" w:cs="Times New Roman"/>
                <w:sz w:val="24"/>
                <w:szCs w:val="24"/>
                <w:lang w:val="lv-LV"/>
              </w:rPr>
              <w:t>ai, kā arī norādījum</w:t>
            </w:r>
            <w:r w:rsidR="00A154BF">
              <w:rPr>
                <w:rFonts w:ascii="Times New Roman" w:hAnsi="Times New Roman" w:cs="Times New Roman"/>
                <w:sz w:val="24"/>
                <w:szCs w:val="24"/>
                <w:lang w:val="lv-LV"/>
              </w:rPr>
              <w:t xml:space="preserve">u, ka </w:t>
            </w:r>
            <w:r w:rsidR="00054291" w:rsidRPr="00A154BF">
              <w:rPr>
                <w:rFonts w:ascii="Times New Roman" w:hAnsi="Times New Roman" w:cs="Times New Roman"/>
                <w:sz w:val="24"/>
                <w:szCs w:val="24"/>
                <w:lang w:val="lv-LV"/>
              </w:rPr>
              <w:t>samazinātās cenas</w:t>
            </w:r>
            <w:r w:rsidRPr="00A154BF">
              <w:rPr>
                <w:rFonts w:ascii="Times New Roman" w:hAnsi="Times New Roman" w:cs="Times New Roman"/>
                <w:sz w:val="24"/>
                <w:szCs w:val="24"/>
                <w:lang w:val="lv-LV"/>
              </w:rPr>
              <w:t xml:space="preserve"> </w:t>
            </w:r>
            <w:r w:rsidR="00054291" w:rsidRPr="00A154BF">
              <w:rPr>
                <w:rFonts w:ascii="Times New Roman" w:hAnsi="Times New Roman" w:cs="Times New Roman"/>
                <w:sz w:val="24"/>
                <w:szCs w:val="24"/>
                <w:lang w:val="lv-LV"/>
              </w:rPr>
              <w:t>izmantošan</w:t>
            </w:r>
            <w:r w:rsidR="00A154BF">
              <w:rPr>
                <w:rFonts w:ascii="Times New Roman" w:hAnsi="Times New Roman" w:cs="Times New Roman"/>
                <w:sz w:val="24"/>
                <w:szCs w:val="24"/>
                <w:lang w:val="lv-LV"/>
              </w:rPr>
              <w:t>a</w:t>
            </w:r>
            <w:r w:rsidR="00054291" w:rsidRPr="00A154BF">
              <w:rPr>
                <w:rFonts w:ascii="Times New Roman" w:hAnsi="Times New Roman" w:cs="Times New Roman"/>
                <w:sz w:val="24"/>
                <w:szCs w:val="24"/>
                <w:lang w:val="lv-LV"/>
              </w:rPr>
              <w:t xml:space="preserve"> attiecinā</w:t>
            </w:r>
            <w:r w:rsidR="00A154BF">
              <w:rPr>
                <w:rFonts w:ascii="Times New Roman" w:hAnsi="Times New Roman" w:cs="Times New Roman"/>
                <w:sz w:val="24"/>
                <w:szCs w:val="24"/>
                <w:lang w:val="lv-LV"/>
              </w:rPr>
              <w:t>ma</w:t>
            </w:r>
            <w:r w:rsidR="00054291" w:rsidRPr="00A154BF">
              <w:rPr>
                <w:rFonts w:ascii="Times New Roman" w:hAnsi="Times New Roman" w:cs="Times New Roman"/>
                <w:sz w:val="24"/>
                <w:szCs w:val="24"/>
                <w:lang w:val="lv-LV"/>
              </w:rPr>
              <w:t xml:space="preserve"> uz visām zāļu lieltirgotavām un aptiekām, kuras iepērk konkrētās zāles. </w:t>
            </w:r>
            <w:r w:rsidR="000175B1" w:rsidRPr="000175B1">
              <w:rPr>
                <w:rFonts w:ascii="Times New Roman" w:hAnsi="Times New Roman" w:cs="Times New Roman"/>
                <w:b/>
                <w:sz w:val="24"/>
                <w:szCs w:val="24"/>
                <w:lang w:val="lv-LV"/>
              </w:rPr>
              <w:t>Panākta vienošanās par precizēto redakciju.</w:t>
            </w:r>
          </w:p>
          <w:p w:rsidR="007177A1" w:rsidRPr="00A95D44" w:rsidRDefault="007177A1" w:rsidP="00144A5C">
            <w:pPr>
              <w:spacing w:after="0" w:line="240" w:lineRule="auto"/>
              <w:jc w:val="both"/>
              <w:rPr>
                <w:rFonts w:ascii="Times New Roman" w:eastAsia="Times New Roman" w:hAnsi="Times New Roman" w:cs="Times New Roman"/>
                <w:sz w:val="24"/>
                <w:szCs w:val="24"/>
                <w:lang w:val="lv-LV" w:eastAsia="lv-LV"/>
              </w:rPr>
            </w:pPr>
            <w:r w:rsidRPr="00A95D44">
              <w:rPr>
                <w:rFonts w:ascii="Times New Roman" w:hAnsi="Times New Roman" w:cs="Times New Roman"/>
                <w:sz w:val="24"/>
                <w:szCs w:val="24"/>
                <w:lang w:val="lv-LV"/>
              </w:rPr>
              <w:t xml:space="preserve">AAB </w:t>
            </w:r>
            <w:r w:rsidR="00087A3A" w:rsidRPr="00A95D44">
              <w:rPr>
                <w:rFonts w:ascii="Times New Roman" w:hAnsi="Times New Roman" w:cs="Times New Roman"/>
                <w:sz w:val="24"/>
                <w:szCs w:val="24"/>
                <w:lang w:val="lv-LV"/>
              </w:rPr>
              <w:t xml:space="preserve">(08.09.2011.Nr.L-08.08.2011-02) izteikusi pateicību par projekta gaitā vērā ņemtajiem ierosinājumiem, kā arī vēlētos noteikuma projektā iekļautās normas vēlreiz apspriest, taču konkrētus iebildumus vai precizējumus nav </w:t>
            </w:r>
            <w:r w:rsidR="00087A3A" w:rsidRPr="00A95D44">
              <w:rPr>
                <w:rFonts w:ascii="Times New Roman" w:hAnsi="Times New Roman" w:cs="Times New Roman"/>
                <w:sz w:val="24"/>
                <w:szCs w:val="24"/>
                <w:lang w:val="lv-LV"/>
              </w:rPr>
              <w:lastRenderedPageBreak/>
              <w:t>sniegusi.</w:t>
            </w:r>
          </w:p>
          <w:p w:rsidR="00144A5C" w:rsidRDefault="00CE69CD" w:rsidP="00144A5C">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LZLA </w:t>
            </w:r>
            <w:r w:rsidR="00895264">
              <w:rPr>
                <w:rFonts w:ascii="Times New Roman" w:eastAsia="Times New Roman" w:hAnsi="Times New Roman" w:cs="Times New Roman"/>
                <w:sz w:val="24"/>
                <w:szCs w:val="24"/>
                <w:lang w:val="lv-LV" w:eastAsia="lv-LV"/>
              </w:rPr>
              <w:t xml:space="preserve">(02.08.2011. un 11.08.2011.) </w:t>
            </w:r>
            <w:r>
              <w:rPr>
                <w:rFonts w:ascii="Times New Roman" w:eastAsia="Times New Roman" w:hAnsi="Times New Roman" w:cs="Times New Roman"/>
                <w:sz w:val="24"/>
                <w:szCs w:val="24"/>
                <w:lang w:val="lv-LV" w:eastAsia="lv-LV"/>
              </w:rPr>
              <w:t xml:space="preserve">neatbalsta </w:t>
            </w:r>
            <w:r w:rsidR="00B22712">
              <w:rPr>
                <w:rFonts w:ascii="Times New Roman" w:eastAsia="Times New Roman" w:hAnsi="Times New Roman" w:cs="Times New Roman"/>
                <w:sz w:val="24"/>
                <w:szCs w:val="24"/>
                <w:lang w:val="lv-LV" w:eastAsia="lv-LV"/>
              </w:rPr>
              <w:t xml:space="preserve">noteikumu projektā iekļauto principu, </w:t>
            </w:r>
            <w:r w:rsidR="00487ADF">
              <w:rPr>
                <w:rFonts w:ascii="Times New Roman" w:eastAsia="Times New Roman" w:hAnsi="Times New Roman" w:cs="Times New Roman"/>
                <w:sz w:val="24"/>
                <w:szCs w:val="24"/>
                <w:lang w:val="lv-LV" w:eastAsia="lv-LV"/>
              </w:rPr>
              <w:t>ka zāļu ražotāju vai zāļu lieltirgotāju cenu samazin</w:t>
            </w:r>
            <w:r w:rsidR="00F13860">
              <w:rPr>
                <w:rFonts w:ascii="Times New Roman" w:eastAsia="Times New Roman" w:hAnsi="Times New Roman" w:cs="Times New Roman"/>
                <w:sz w:val="24"/>
                <w:szCs w:val="24"/>
                <w:lang w:val="lv-LV" w:eastAsia="lv-LV"/>
              </w:rPr>
              <w:t>ājums nonāk pie gala patērētāja, jo atlaides no zāļu ražotāja līdz šim ir bijis galvenais veids, kā zāļu lieltirgotavām un aptiekā</w:t>
            </w:r>
            <w:r w:rsidR="00144A5C">
              <w:rPr>
                <w:rFonts w:ascii="Times New Roman" w:eastAsia="Times New Roman" w:hAnsi="Times New Roman" w:cs="Times New Roman"/>
                <w:sz w:val="24"/>
                <w:szCs w:val="24"/>
                <w:lang w:val="lv-LV" w:eastAsia="lv-LV"/>
              </w:rPr>
              <w:t xml:space="preserve">m kompensēt pieaugušās izmaksas apstākļos, kad ar administratīvām metodēm tiek samazināti zāļu </w:t>
            </w:r>
            <w:r w:rsidR="00A154BF">
              <w:rPr>
                <w:rFonts w:ascii="Times New Roman" w:eastAsia="Times New Roman" w:hAnsi="Times New Roman" w:cs="Times New Roman"/>
                <w:sz w:val="24"/>
                <w:szCs w:val="24"/>
                <w:lang w:val="lv-LV" w:eastAsia="lv-LV"/>
              </w:rPr>
              <w:t>uz</w:t>
            </w:r>
            <w:r w:rsidR="00144A5C">
              <w:rPr>
                <w:rFonts w:ascii="Times New Roman" w:eastAsia="Times New Roman" w:hAnsi="Times New Roman" w:cs="Times New Roman"/>
                <w:sz w:val="24"/>
                <w:szCs w:val="24"/>
                <w:lang w:val="lv-LV" w:eastAsia="lv-LV"/>
              </w:rPr>
              <w:t xml:space="preserve">cenojumi. </w:t>
            </w:r>
            <w:r w:rsidR="000423F7">
              <w:rPr>
                <w:rFonts w:ascii="Times New Roman" w:eastAsia="Times New Roman" w:hAnsi="Times New Roman" w:cs="Times New Roman"/>
                <w:sz w:val="24"/>
                <w:szCs w:val="24"/>
                <w:lang w:val="lv-LV" w:eastAsia="lv-LV"/>
              </w:rPr>
              <w:t>LZLA norāda, ka kaut arī saprotama ir Veselības ministrijas vēlme palīdzēt pacientiem iegādāties zāles pēc iespējas lētāk, nedrīkst aizmirst, ka gan zāļu lieltirgotavas, gan aptiekas tomēr darbojas pēc ekonomikas pamatprincipiem kā jebkurš cits uzņēmums, un ja uzņēmuma ienākumi ar administratīvām metodēm tiek samazināti līdz tādam līmenim, ka uzņēmējdarbība kļūst nerentabla, tas noved pie nerentablas uzņēmējdarbības izbeigšanas.</w:t>
            </w:r>
          </w:p>
          <w:p w:rsidR="002F55A8" w:rsidRDefault="00F13860" w:rsidP="00144A5C">
            <w:pPr>
              <w:spacing w:after="0" w:line="240" w:lineRule="auto"/>
              <w:jc w:val="both"/>
              <w:rPr>
                <w:rFonts w:ascii="Times New Roman" w:hAnsi="Times New Roman" w:cs="Times New Roman"/>
                <w:bCs/>
                <w:color w:val="000000"/>
                <w:sz w:val="24"/>
                <w:szCs w:val="24"/>
              </w:rPr>
            </w:pPr>
            <w:proofErr w:type="spellStart"/>
            <w:r w:rsidRPr="00144A5C">
              <w:rPr>
                <w:rFonts w:ascii="Times New Roman" w:hAnsi="Times New Roman" w:cs="Times New Roman"/>
                <w:sz w:val="24"/>
                <w:szCs w:val="24"/>
              </w:rPr>
              <w:t>Veselības</w:t>
            </w:r>
            <w:proofErr w:type="spellEnd"/>
            <w:r w:rsidRPr="00144A5C">
              <w:rPr>
                <w:rFonts w:ascii="Times New Roman" w:hAnsi="Times New Roman" w:cs="Times New Roman"/>
                <w:sz w:val="24"/>
                <w:szCs w:val="24"/>
              </w:rPr>
              <w:t xml:space="preserve"> </w:t>
            </w:r>
            <w:proofErr w:type="spellStart"/>
            <w:r w:rsidRPr="00144A5C">
              <w:rPr>
                <w:rFonts w:ascii="Times New Roman" w:hAnsi="Times New Roman" w:cs="Times New Roman"/>
                <w:sz w:val="24"/>
                <w:szCs w:val="24"/>
              </w:rPr>
              <w:t>ministrija</w:t>
            </w:r>
            <w:proofErr w:type="spellEnd"/>
            <w:r w:rsidR="00AB344D" w:rsidRPr="00144A5C">
              <w:rPr>
                <w:rFonts w:ascii="Times New Roman" w:hAnsi="Times New Roman" w:cs="Times New Roman"/>
                <w:sz w:val="24"/>
                <w:szCs w:val="24"/>
              </w:rPr>
              <w:t xml:space="preserve"> LZLA </w:t>
            </w:r>
            <w:proofErr w:type="spellStart"/>
            <w:r w:rsidR="00AB344D" w:rsidRPr="00144A5C">
              <w:rPr>
                <w:rFonts w:ascii="Times New Roman" w:hAnsi="Times New Roman" w:cs="Times New Roman"/>
                <w:sz w:val="24"/>
                <w:szCs w:val="24"/>
              </w:rPr>
              <w:t>iebildumus</w:t>
            </w:r>
            <w:proofErr w:type="spellEnd"/>
            <w:r w:rsidR="00AB344D" w:rsidRPr="00144A5C">
              <w:rPr>
                <w:rFonts w:ascii="Times New Roman" w:hAnsi="Times New Roman" w:cs="Times New Roman"/>
                <w:sz w:val="24"/>
                <w:szCs w:val="24"/>
              </w:rPr>
              <w:t xml:space="preserve"> </w:t>
            </w:r>
            <w:proofErr w:type="spellStart"/>
            <w:r w:rsidR="00AB344D" w:rsidRPr="00144A5C">
              <w:rPr>
                <w:rFonts w:ascii="Times New Roman" w:hAnsi="Times New Roman" w:cs="Times New Roman"/>
                <w:b/>
                <w:sz w:val="24"/>
                <w:szCs w:val="24"/>
              </w:rPr>
              <w:t>nav</w:t>
            </w:r>
            <w:proofErr w:type="spellEnd"/>
            <w:r w:rsidR="00AB344D" w:rsidRPr="00144A5C">
              <w:rPr>
                <w:rFonts w:ascii="Times New Roman" w:hAnsi="Times New Roman" w:cs="Times New Roman"/>
                <w:b/>
                <w:sz w:val="24"/>
                <w:szCs w:val="24"/>
              </w:rPr>
              <w:t xml:space="preserve"> </w:t>
            </w:r>
            <w:proofErr w:type="spellStart"/>
            <w:r w:rsidR="00AB344D" w:rsidRPr="00144A5C">
              <w:rPr>
                <w:rFonts w:ascii="Times New Roman" w:hAnsi="Times New Roman" w:cs="Times New Roman"/>
                <w:b/>
                <w:sz w:val="24"/>
                <w:szCs w:val="24"/>
              </w:rPr>
              <w:t>ņēmusi</w:t>
            </w:r>
            <w:proofErr w:type="spellEnd"/>
            <w:r w:rsidR="00AB344D" w:rsidRPr="00144A5C">
              <w:rPr>
                <w:rFonts w:ascii="Times New Roman" w:hAnsi="Times New Roman" w:cs="Times New Roman"/>
                <w:b/>
                <w:sz w:val="24"/>
                <w:szCs w:val="24"/>
              </w:rPr>
              <w:t xml:space="preserve"> </w:t>
            </w:r>
            <w:proofErr w:type="spellStart"/>
            <w:r w:rsidR="00AB344D" w:rsidRPr="00144A5C">
              <w:rPr>
                <w:rFonts w:ascii="Times New Roman" w:hAnsi="Times New Roman" w:cs="Times New Roman"/>
                <w:b/>
                <w:sz w:val="24"/>
                <w:szCs w:val="24"/>
              </w:rPr>
              <w:t>vērā</w:t>
            </w:r>
            <w:proofErr w:type="spellEnd"/>
            <w:r w:rsidR="00AB344D" w:rsidRPr="00144A5C">
              <w:rPr>
                <w:rFonts w:ascii="Times New Roman" w:hAnsi="Times New Roman" w:cs="Times New Roman"/>
                <w:b/>
                <w:sz w:val="24"/>
                <w:szCs w:val="24"/>
              </w:rPr>
              <w:t>,</w:t>
            </w:r>
            <w:r w:rsidR="00AB344D" w:rsidRPr="00144A5C">
              <w:rPr>
                <w:rFonts w:ascii="Times New Roman" w:hAnsi="Times New Roman" w:cs="Times New Roman"/>
                <w:sz w:val="24"/>
                <w:szCs w:val="24"/>
              </w:rPr>
              <w:t xml:space="preserve"> </w:t>
            </w:r>
            <w:proofErr w:type="spellStart"/>
            <w:r w:rsidR="00AB344D" w:rsidRPr="00144A5C">
              <w:rPr>
                <w:rFonts w:ascii="Times New Roman" w:hAnsi="Times New Roman" w:cs="Times New Roman"/>
                <w:sz w:val="24"/>
                <w:szCs w:val="24"/>
              </w:rPr>
              <w:t>jo</w:t>
            </w:r>
            <w:proofErr w:type="spellEnd"/>
            <w:r w:rsidR="00AB344D" w:rsidRPr="00144A5C">
              <w:rPr>
                <w:rFonts w:ascii="Times New Roman" w:hAnsi="Times New Roman" w:cs="Times New Roman"/>
                <w:sz w:val="24"/>
                <w:szCs w:val="24"/>
              </w:rPr>
              <w:t xml:space="preserve"> </w:t>
            </w:r>
            <w:proofErr w:type="spellStart"/>
            <w:r w:rsidR="00A8392C" w:rsidRPr="00144A5C">
              <w:rPr>
                <w:rFonts w:ascii="Times New Roman" w:hAnsi="Times New Roman" w:cs="Times New Roman"/>
                <w:sz w:val="24"/>
                <w:szCs w:val="24"/>
              </w:rPr>
              <w:t>noteikumu</w:t>
            </w:r>
            <w:proofErr w:type="spellEnd"/>
            <w:r w:rsidR="00A8392C" w:rsidRPr="00144A5C">
              <w:rPr>
                <w:rFonts w:ascii="Times New Roman" w:hAnsi="Times New Roman" w:cs="Times New Roman"/>
                <w:sz w:val="24"/>
                <w:szCs w:val="24"/>
              </w:rPr>
              <w:t xml:space="preserve"> </w:t>
            </w:r>
            <w:proofErr w:type="spellStart"/>
            <w:r w:rsidR="00A8392C" w:rsidRPr="00144A5C">
              <w:rPr>
                <w:rFonts w:ascii="Times New Roman" w:hAnsi="Times New Roman" w:cs="Times New Roman"/>
                <w:sz w:val="24"/>
                <w:szCs w:val="24"/>
              </w:rPr>
              <w:t>projekta</w:t>
            </w:r>
            <w:proofErr w:type="spellEnd"/>
            <w:r w:rsidR="00A8392C" w:rsidRPr="00144A5C">
              <w:rPr>
                <w:rFonts w:ascii="Times New Roman" w:hAnsi="Times New Roman" w:cs="Times New Roman"/>
                <w:sz w:val="24"/>
                <w:szCs w:val="24"/>
              </w:rPr>
              <w:t xml:space="preserve"> </w:t>
            </w:r>
            <w:proofErr w:type="spellStart"/>
            <w:r w:rsidR="00A8392C" w:rsidRPr="00144A5C">
              <w:rPr>
                <w:rFonts w:ascii="Times New Roman" w:hAnsi="Times New Roman" w:cs="Times New Roman"/>
                <w:sz w:val="24"/>
                <w:szCs w:val="24"/>
              </w:rPr>
              <w:t>izstrādes</w:t>
            </w:r>
            <w:proofErr w:type="spellEnd"/>
            <w:r w:rsidR="00A8392C" w:rsidRPr="00144A5C">
              <w:rPr>
                <w:rFonts w:ascii="Times New Roman" w:hAnsi="Times New Roman" w:cs="Times New Roman"/>
                <w:sz w:val="24"/>
                <w:szCs w:val="24"/>
              </w:rPr>
              <w:t xml:space="preserve"> </w:t>
            </w:r>
            <w:proofErr w:type="spellStart"/>
            <w:r w:rsidR="00A8392C" w:rsidRPr="00144A5C">
              <w:rPr>
                <w:rFonts w:ascii="Times New Roman" w:hAnsi="Times New Roman" w:cs="Times New Roman"/>
                <w:sz w:val="24"/>
                <w:szCs w:val="24"/>
              </w:rPr>
              <w:t>mērķis</w:t>
            </w:r>
            <w:proofErr w:type="spellEnd"/>
            <w:r w:rsidR="00A8392C" w:rsidRPr="00144A5C">
              <w:rPr>
                <w:rFonts w:ascii="Times New Roman" w:hAnsi="Times New Roman" w:cs="Times New Roman"/>
                <w:sz w:val="24"/>
                <w:szCs w:val="24"/>
              </w:rPr>
              <w:t xml:space="preserve"> </w:t>
            </w:r>
            <w:proofErr w:type="spellStart"/>
            <w:r w:rsidR="00A8392C" w:rsidRPr="00144A5C">
              <w:rPr>
                <w:rFonts w:ascii="Times New Roman" w:hAnsi="Times New Roman" w:cs="Times New Roman"/>
                <w:sz w:val="24"/>
                <w:szCs w:val="24"/>
              </w:rPr>
              <w:t>ir</w:t>
            </w:r>
            <w:proofErr w:type="spellEnd"/>
            <w:r w:rsidR="00487ADF" w:rsidRPr="00144A5C">
              <w:rPr>
                <w:rFonts w:ascii="Times New Roman" w:hAnsi="Times New Roman" w:cs="Times New Roman"/>
                <w:sz w:val="24"/>
                <w:szCs w:val="24"/>
              </w:rPr>
              <w:t xml:space="preserve"> </w:t>
            </w:r>
            <w:proofErr w:type="spellStart"/>
            <w:r w:rsidR="00A8392C" w:rsidRPr="00144A5C">
              <w:rPr>
                <w:rFonts w:ascii="Times New Roman" w:hAnsi="Times New Roman" w:cs="Times New Roman"/>
                <w:bCs/>
                <w:color w:val="000000"/>
                <w:sz w:val="24"/>
                <w:szCs w:val="24"/>
              </w:rPr>
              <w:t>Deklarācijas</w:t>
            </w:r>
            <w:proofErr w:type="spellEnd"/>
            <w:r w:rsidR="00A8392C" w:rsidRPr="00144A5C">
              <w:rPr>
                <w:rFonts w:ascii="Times New Roman" w:hAnsi="Times New Roman" w:cs="Times New Roman"/>
                <w:bCs/>
                <w:color w:val="000000"/>
                <w:sz w:val="24"/>
                <w:szCs w:val="24"/>
              </w:rPr>
              <w:t xml:space="preserve"> par </w:t>
            </w:r>
            <w:proofErr w:type="spellStart"/>
            <w:r w:rsidR="00A8392C" w:rsidRPr="00144A5C">
              <w:rPr>
                <w:rFonts w:ascii="Times New Roman" w:hAnsi="Times New Roman" w:cs="Times New Roman"/>
                <w:bCs/>
                <w:color w:val="000000"/>
                <w:sz w:val="24"/>
                <w:szCs w:val="24"/>
              </w:rPr>
              <w:t>Valda</w:t>
            </w:r>
            <w:proofErr w:type="spellEnd"/>
            <w:r w:rsidR="00A8392C" w:rsidRPr="00144A5C">
              <w:rPr>
                <w:rFonts w:ascii="Times New Roman" w:hAnsi="Times New Roman" w:cs="Times New Roman"/>
                <w:bCs/>
                <w:color w:val="000000"/>
                <w:sz w:val="24"/>
                <w:szCs w:val="24"/>
              </w:rPr>
              <w:t xml:space="preserve"> </w:t>
            </w:r>
            <w:proofErr w:type="spellStart"/>
            <w:r w:rsidR="00A8392C" w:rsidRPr="00144A5C">
              <w:rPr>
                <w:rFonts w:ascii="Times New Roman" w:hAnsi="Times New Roman" w:cs="Times New Roman"/>
                <w:bCs/>
                <w:color w:val="000000"/>
                <w:sz w:val="24"/>
                <w:szCs w:val="24"/>
              </w:rPr>
              <w:t>Dombrovska</w:t>
            </w:r>
            <w:proofErr w:type="spellEnd"/>
            <w:r w:rsidR="00A8392C" w:rsidRPr="00144A5C">
              <w:rPr>
                <w:rFonts w:ascii="Times New Roman" w:hAnsi="Times New Roman" w:cs="Times New Roman"/>
                <w:bCs/>
                <w:color w:val="000000"/>
                <w:sz w:val="24"/>
                <w:szCs w:val="24"/>
              </w:rPr>
              <w:t xml:space="preserve"> </w:t>
            </w:r>
            <w:proofErr w:type="spellStart"/>
            <w:r w:rsidR="00A8392C" w:rsidRPr="00144A5C">
              <w:rPr>
                <w:rFonts w:ascii="Times New Roman" w:hAnsi="Times New Roman" w:cs="Times New Roman"/>
                <w:bCs/>
                <w:color w:val="000000"/>
                <w:sz w:val="24"/>
                <w:szCs w:val="24"/>
              </w:rPr>
              <w:t>vadītā</w:t>
            </w:r>
            <w:proofErr w:type="spellEnd"/>
            <w:r w:rsidR="00A8392C" w:rsidRPr="00144A5C">
              <w:rPr>
                <w:rFonts w:ascii="Times New Roman" w:hAnsi="Times New Roman" w:cs="Times New Roman"/>
                <w:bCs/>
                <w:color w:val="000000"/>
                <w:sz w:val="24"/>
                <w:szCs w:val="24"/>
              </w:rPr>
              <w:t xml:space="preserve"> </w:t>
            </w:r>
            <w:proofErr w:type="spellStart"/>
            <w:r w:rsidR="00A8392C" w:rsidRPr="00144A5C">
              <w:rPr>
                <w:rFonts w:ascii="Times New Roman" w:hAnsi="Times New Roman" w:cs="Times New Roman"/>
                <w:bCs/>
                <w:color w:val="000000"/>
                <w:sz w:val="24"/>
                <w:szCs w:val="24"/>
              </w:rPr>
              <w:t>Ministru</w:t>
            </w:r>
            <w:proofErr w:type="spellEnd"/>
            <w:r w:rsidR="00A8392C" w:rsidRPr="00144A5C">
              <w:rPr>
                <w:rFonts w:ascii="Times New Roman" w:hAnsi="Times New Roman" w:cs="Times New Roman"/>
                <w:bCs/>
                <w:color w:val="000000"/>
                <w:sz w:val="24"/>
                <w:szCs w:val="24"/>
              </w:rPr>
              <w:t xml:space="preserve"> </w:t>
            </w:r>
            <w:proofErr w:type="spellStart"/>
            <w:r w:rsidR="00A8392C" w:rsidRPr="00144A5C">
              <w:rPr>
                <w:rFonts w:ascii="Times New Roman" w:hAnsi="Times New Roman" w:cs="Times New Roman"/>
                <w:bCs/>
                <w:color w:val="000000"/>
                <w:sz w:val="24"/>
                <w:szCs w:val="24"/>
              </w:rPr>
              <w:t>kabineta</w:t>
            </w:r>
            <w:proofErr w:type="spellEnd"/>
            <w:r w:rsidR="00A8392C" w:rsidRPr="00144A5C">
              <w:rPr>
                <w:rFonts w:ascii="Times New Roman" w:hAnsi="Times New Roman" w:cs="Times New Roman"/>
                <w:bCs/>
                <w:color w:val="000000"/>
                <w:sz w:val="24"/>
                <w:szCs w:val="24"/>
              </w:rPr>
              <w:t xml:space="preserve"> </w:t>
            </w:r>
            <w:proofErr w:type="spellStart"/>
            <w:r w:rsidR="00A8392C" w:rsidRPr="00144A5C">
              <w:rPr>
                <w:rFonts w:ascii="Times New Roman" w:hAnsi="Times New Roman" w:cs="Times New Roman"/>
                <w:bCs/>
                <w:color w:val="000000"/>
                <w:sz w:val="24"/>
                <w:szCs w:val="24"/>
              </w:rPr>
              <w:t>darbību</w:t>
            </w:r>
            <w:proofErr w:type="spellEnd"/>
            <w:r w:rsidR="00A8392C" w:rsidRPr="00144A5C">
              <w:rPr>
                <w:rFonts w:ascii="Times New Roman" w:hAnsi="Times New Roman" w:cs="Times New Roman"/>
                <w:bCs/>
                <w:color w:val="000000"/>
                <w:sz w:val="24"/>
                <w:szCs w:val="24"/>
              </w:rPr>
              <w:t xml:space="preserve"> 10.11.apakšpunktā </w:t>
            </w:r>
            <w:proofErr w:type="spellStart"/>
            <w:r w:rsidR="00A8392C" w:rsidRPr="00144A5C">
              <w:rPr>
                <w:rFonts w:ascii="Times New Roman" w:hAnsi="Times New Roman" w:cs="Times New Roman"/>
                <w:bCs/>
                <w:color w:val="000000"/>
                <w:sz w:val="24"/>
                <w:szCs w:val="24"/>
              </w:rPr>
              <w:t>noteiktais</w:t>
            </w:r>
            <w:proofErr w:type="spellEnd"/>
            <w:r w:rsidR="00A8392C" w:rsidRPr="00144A5C">
              <w:rPr>
                <w:rFonts w:ascii="Times New Roman" w:hAnsi="Times New Roman" w:cs="Times New Roman"/>
                <w:bCs/>
                <w:color w:val="000000"/>
                <w:sz w:val="24"/>
                <w:szCs w:val="24"/>
              </w:rPr>
              <w:t xml:space="preserve"> - ierobežot medikamentu cenu kāpumu, lai aizstāvētu pacientu intere</w:t>
            </w:r>
            <w:r w:rsidR="006F072D" w:rsidRPr="00144A5C">
              <w:rPr>
                <w:rFonts w:ascii="Times New Roman" w:hAnsi="Times New Roman" w:cs="Times New Roman"/>
                <w:bCs/>
                <w:color w:val="000000"/>
                <w:sz w:val="24"/>
                <w:szCs w:val="24"/>
              </w:rPr>
              <w:t>ses</w:t>
            </w:r>
            <w:r w:rsidR="00A8392C" w:rsidRPr="00144A5C">
              <w:rPr>
                <w:rFonts w:ascii="Times New Roman" w:hAnsi="Times New Roman" w:cs="Times New Roman"/>
                <w:bCs/>
                <w:color w:val="000000"/>
                <w:sz w:val="24"/>
                <w:szCs w:val="24"/>
              </w:rPr>
              <w:t>.</w:t>
            </w:r>
            <w:r w:rsidR="006F072D" w:rsidRPr="00144A5C">
              <w:rPr>
                <w:rFonts w:ascii="Times New Roman" w:hAnsi="Times New Roman" w:cs="Times New Roman"/>
                <w:bCs/>
                <w:color w:val="000000"/>
                <w:sz w:val="24"/>
                <w:szCs w:val="24"/>
              </w:rPr>
              <w:t xml:space="preserve"> </w:t>
            </w:r>
          </w:p>
          <w:p w:rsidR="000423F7" w:rsidRPr="00A154BF" w:rsidRDefault="000423F7" w:rsidP="00A154BF">
            <w:pPr>
              <w:spacing w:after="0" w:line="240" w:lineRule="auto"/>
              <w:jc w:val="both"/>
              <w:rPr>
                <w:rFonts w:ascii="Times New Roman" w:hAnsi="Times New Roman" w:cs="Times New Roman"/>
                <w:b/>
                <w:bCs/>
                <w:color w:val="000000"/>
                <w:sz w:val="24"/>
                <w:szCs w:val="24"/>
                <w:lang w:val="lv-LV"/>
              </w:rPr>
            </w:pPr>
            <w:r w:rsidRPr="00A154BF">
              <w:rPr>
                <w:rFonts w:ascii="Times New Roman" w:hAnsi="Times New Roman" w:cs="Times New Roman"/>
                <w:b/>
                <w:bCs/>
                <w:color w:val="000000"/>
                <w:sz w:val="24"/>
                <w:szCs w:val="24"/>
                <w:lang w:val="lv-LV"/>
              </w:rPr>
              <w:t xml:space="preserve">Bez tam, </w:t>
            </w:r>
            <w:r w:rsidRPr="00A154BF">
              <w:rPr>
                <w:rFonts w:ascii="Times New Roman" w:hAnsi="Times New Roman" w:cs="Times New Roman"/>
                <w:b/>
                <w:bCs/>
                <w:sz w:val="24"/>
                <w:szCs w:val="24"/>
                <w:lang w:val="lv-LV"/>
              </w:rPr>
              <w:t xml:space="preserve">MK Noteikumu Nr.803 izpratnē Veselības ministrija nav mazinājusi </w:t>
            </w:r>
            <w:r w:rsidR="00A154BF" w:rsidRPr="00A154BF">
              <w:rPr>
                <w:rFonts w:ascii="Times New Roman" w:hAnsi="Times New Roman" w:cs="Times New Roman"/>
                <w:b/>
                <w:bCs/>
                <w:sz w:val="24"/>
                <w:szCs w:val="24"/>
                <w:lang w:val="lv-LV"/>
              </w:rPr>
              <w:t>uz</w:t>
            </w:r>
            <w:r w:rsidRPr="00A154BF">
              <w:rPr>
                <w:rFonts w:ascii="Times New Roman" w:hAnsi="Times New Roman" w:cs="Times New Roman"/>
                <w:b/>
                <w:bCs/>
                <w:sz w:val="24"/>
                <w:szCs w:val="24"/>
                <w:lang w:val="lv-LV"/>
              </w:rPr>
              <w:t>cenojumus zāļu lieltirgotavām un aptiekām ne ar administratīv</w:t>
            </w:r>
            <w:r w:rsidR="00D84C51" w:rsidRPr="00A154BF">
              <w:rPr>
                <w:rFonts w:ascii="Times New Roman" w:hAnsi="Times New Roman" w:cs="Times New Roman"/>
                <w:b/>
                <w:bCs/>
                <w:sz w:val="24"/>
                <w:szCs w:val="24"/>
                <w:lang w:val="lv-LV"/>
              </w:rPr>
              <w:t>ām</w:t>
            </w:r>
            <w:r w:rsidRPr="00A154BF">
              <w:rPr>
                <w:rFonts w:ascii="Times New Roman" w:hAnsi="Times New Roman" w:cs="Times New Roman"/>
                <w:b/>
                <w:bCs/>
                <w:sz w:val="24"/>
                <w:szCs w:val="24"/>
                <w:lang w:val="lv-LV"/>
              </w:rPr>
              <w:t>, ne citādām metodēm.</w:t>
            </w:r>
          </w:p>
        </w:tc>
      </w:tr>
      <w:tr w:rsidR="00A43A49" w:rsidRPr="00283320" w:rsidTr="00283320">
        <w:trPr>
          <w:trHeight w:val="397"/>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A43A49" w:rsidRPr="00283320" w:rsidRDefault="00A43A49" w:rsidP="00021083">
            <w:pPr>
              <w:spacing w:before="75" w:after="75" w:line="240" w:lineRule="auto"/>
              <w:rPr>
                <w:rFonts w:ascii="Times New Roman" w:eastAsia="Times New Roman" w:hAnsi="Times New Roman" w:cs="Times New Roman"/>
                <w:sz w:val="24"/>
                <w:szCs w:val="24"/>
                <w:lang w:val="lv-LV" w:eastAsia="lv-LV"/>
              </w:rPr>
            </w:pPr>
            <w:r w:rsidRPr="00283320">
              <w:rPr>
                <w:rFonts w:ascii="Times New Roman" w:eastAsia="Times New Roman" w:hAnsi="Times New Roman" w:cs="Times New Roman"/>
                <w:sz w:val="24"/>
                <w:szCs w:val="24"/>
                <w:lang w:val="lv-LV" w:eastAsia="lv-LV"/>
              </w:rPr>
              <w:lastRenderedPageBreak/>
              <w:t> 4.</w:t>
            </w:r>
          </w:p>
        </w:tc>
        <w:tc>
          <w:tcPr>
            <w:tcW w:w="4029" w:type="dxa"/>
            <w:tcBorders>
              <w:top w:val="outset" w:sz="6" w:space="0" w:color="auto"/>
              <w:left w:val="outset" w:sz="6" w:space="0" w:color="auto"/>
              <w:bottom w:val="outset" w:sz="6" w:space="0" w:color="auto"/>
              <w:right w:val="outset" w:sz="6" w:space="0" w:color="auto"/>
            </w:tcBorders>
            <w:hideMark/>
          </w:tcPr>
          <w:p w:rsidR="00A43A49" w:rsidRPr="00283320" w:rsidRDefault="00A43A49" w:rsidP="00021083">
            <w:pPr>
              <w:spacing w:before="75" w:after="75" w:line="240" w:lineRule="auto"/>
              <w:rPr>
                <w:rFonts w:ascii="Times New Roman" w:eastAsia="Times New Roman" w:hAnsi="Times New Roman" w:cs="Times New Roman"/>
                <w:sz w:val="24"/>
                <w:szCs w:val="24"/>
                <w:lang w:val="lv-LV" w:eastAsia="lv-LV"/>
              </w:rPr>
            </w:pPr>
            <w:r w:rsidRPr="00283320">
              <w:rPr>
                <w:rFonts w:ascii="Times New Roman" w:eastAsia="Times New Roman" w:hAnsi="Times New Roman" w:cs="Times New Roman"/>
                <w:sz w:val="24"/>
                <w:szCs w:val="24"/>
                <w:lang w:val="lv-LV" w:eastAsia="lv-LV"/>
              </w:rPr>
              <w:t> Saeimas un ekspertu līdzdalība</w:t>
            </w:r>
          </w:p>
        </w:tc>
        <w:tc>
          <w:tcPr>
            <w:tcW w:w="4741" w:type="dxa"/>
            <w:tcBorders>
              <w:top w:val="outset" w:sz="6" w:space="0" w:color="auto"/>
              <w:left w:val="outset" w:sz="6" w:space="0" w:color="auto"/>
              <w:bottom w:val="outset" w:sz="6" w:space="0" w:color="auto"/>
              <w:right w:val="outset" w:sz="6" w:space="0" w:color="auto"/>
            </w:tcBorders>
            <w:hideMark/>
          </w:tcPr>
          <w:p w:rsidR="00A43A49" w:rsidRPr="00283320" w:rsidRDefault="0030204F" w:rsidP="00271A42">
            <w:pPr>
              <w:spacing w:before="75" w:after="75"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Projekts šo jomu neskar</w:t>
            </w:r>
          </w:p>
        </w:tc>
      </w:tr>
      <w:tr w:rsidR="00A43A49" w:rsidRPr="00283320" w:rsidTr="00283320">
        <w:trPr>
          <w:trHeight w:val="597"/>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A43A49" w:rsidRPr="00283320" w:rsidRDefault="00A43A49" w:rsidP="00021083">
            <w:pPr>
              <w:spacing w:before="75" w:after="75" w:line="240" w:lineRule="auto"/>
              <w:rPr>
                <w:rFonts w:ascii="Times New Roman" w:eastAsia="Times New Roman" w:hAnsi="Times New Roman" w:cs="Times New Roman"/>
                <w:sz w:val="24"/>
                <w:szCs w:val="24"/>
                <w:lang w:val="lv-LV" w:eastAsia="lv-LV"/>
              </w:rPr>
            </w:pPr>
            <w:r w:rsidRPr="00283320">
              <w:rPr>
                <w:rFonts w:ascii="Times New Roman" w:eastAsia="Times New Roman" w:hAnsi="Times New Roman" w:cs="Times New Roman"/>
                <w:sz w:val="24"/>
                <w:szCs w:val="24"/>
                <w:lang w:val="lv-LV" w:eastAsia="lv-LV"/>
              </w:rPr>
              <w:t> 5.</w:t>
            </w:r>
          </w:p>
        </w:tc>
        <w:tc>
          <w:tcPr>
            <w:tcW w:w="4029" w:type="dxa"/>
            <w:tcBorders>
              <w:top w:val="outset" w:sz="6" w:space="0" w:color="auto"/>
              <w:left w:val="outset" w:sz="6" w:space="0" w:color="auto"/>
              <w:bottom w:val="outset" w:sz="6" w:space="0" w:color="auto"/>
              <w:right w:val="outset" w:sz="6" w:space="0" w:color="auto"/>
            </w:tcBorders>
            <w:hideMark/>
          </w:tcPr>
          <w:p w:rsidR="00A43A49" w:rsidRPr="00283320" w:rsidRDefault="00A43A49" w:rsidP="00021083">
            <w:pPr>
              <w:spacing w:before="75" w:after="75" w:line="240" w:lineRule="auto"/>
              <w:rPr>
                <w:rFonts w:ascii="Times New Roman" w:eastAsia="Times New Roman" w:hAnsi="Times New Roman" w:cs="Times New Roman"/>
                <w:sz w:val="24"/>
                <w:szCs w:val="24"/>
                <w:lang w:val="lv-LV" w:eastAsia="lv-LV"/>
              </w:rPr>
            </w:pPr>
            <w:r w:rsidRPr="00283320">
              <w:rPr>
                <w:rFonts w:ascii="Times New Roman" w:eastAsia="Times New Roman" w:hAnsi="Times New Roman" w:cs="Times New Roman"/>
                <w:sz w:val="24"/>
                <w:szCs w:val="24"/>
                <w:lang w:val="lv-LV" w:eastAsia="lv-LV"/>
              </w:rPr>
              <w:t> Cita informācija</w:t>
            </w:r>
          </w:p>
        </w:tc>
        <w:tc>
          <w:tcPr>
            <w:tcW w:w="4741" w:type="dxa"/>
            <w:tcBorders>
              <w:top w:val="outset" w:sz="6" w:space="0" w:color="auto"/>
              <w:left w:val="outset" w:sz="6" w:space="0" w:color="auto"/>
              <w:bottom w:val="outset" w:sz="6" w:space="0" w:color="auto"/>
              <w:right w:val="outset" w:sz="6" w:space="0" w:color="auto"/>
            </w:tcBorders>
            <w:hideMark/>
          </w:tcPr>
          <w:p w:rsidR="00A43A49" w:rsidRPr="00283320" w:rsidRDefault="00271A42" w:rsidP="00021083">
            <w:pPr>
              <w:spacing w:before="75" w:after="75" w:line="240" w:lineRule="auto"/>
              <w:rPr>
                <w:rFonts w:ascii="Times New Roman" w:eastAsia="Times New Roman" w:hAnsi="Times New Roman" w:cs="Times New Roman"/>
                <w:sz w:val="24"/>
                <w:szCs w:val="24"/>
                <w:lang w:val="lv-LV" w:eastAsia="lv-LV"/>
              </w:rPr>
            </w:pPr>
            <w:r w:rsidRPr="00283320">
              <w:rPr>
                <w:rFonts w:ascii="Times New Roman" w:eastAsia="Times New Roman" w:hAnsi="Times New Roman" w:cs="Times New Roman"/>
                <w:sz w:val="24"/>
                <w:szCs w:val="24"/>
                <w:lang w:val="lv-LV" w:eastAsia="lv-LV"/>
              </w:rPr>
              <w:t>Na</w:t>
            </w:r>
            <w:r w:rsidR="002F55A8">
              <w:rPr>
                <w:rFonts w:ascii="Times New Roman" w:eastAsia="Times New Roman" w:hAnsi="Times New Roman" w:cs="Times New Roman"/>
                <w:sz w:val="24"/>
                <w:szCs w:val="24"/>
                <w:lang w:val="lv-LV" w:eastAsia="lv-LV"/>
              </w:rPr>
              <w:t>v</w:t>
            </w:r>
          </w:p>
        </w:tc>
      </w:tr>
    </w:tbl>
    <w:p w:rsidR="00A43A49" w:rsidRPr="00283320" w:rsidRDefault="00A43A49" w:rsidP="00A43A49">
      <w:pPr>
        <w:spacing w:before="75" w:after="75" w:line="240" w:lineRule="auto"/>
        <w:ind w:firstLine="375"/>
        <w:jc w:val="both"/>
        <w:rPr>
          <w:rFonts w:ascii="Times New Roman" w:eastAsia="Times New Roman" w:hAnsi="Times New Roman" w:cs="Times New Roman"/>
          <w:sz w:val="24"/>
          <w:szCs w:val="24"/>
          <w:lang w:val="lv-LV" w:eastAsia="lv-LV"/>
        </w:rPr>
      </w:pPr>
      <w:r w:rsidRPr="00283320">
        <w:rPr>
          <w:rFonts w:ascii="Times New Roman" w:eastAsia="Times New Roman" w:hAnsi="Times New Roman" w:cs="Times New Roman"/>
          <w:sz w:val="24"/>
          <w:szCs w:val="24"/>
          <w:lang w:val="lv-LV"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5"/>
        <w:gridCol w:w="4058"/>
        <w:gridCol w:w="4817"/>
      </w:tblGrid>
      <w:tr w:rsidR="00A43A49" w:rsidRPr="00283320" w:rsidTr="00021083">
        <w:trPr>
          <w:tblCellSpacing w:w="0" w:type="dxa"/>
        </w:trPr>
        <w:tc>
          <w:tcPr>
            <w:tcW w:w="10440" w:type="dxa"/>
            <w:gridSpan w:val="3"/>
            <w:tcBorders>
              <w:top w:val="outset" w:sz="6" w:space="0" w:color="auto"/>
              <w:left w:val="outset" w:sz="6" w:space="0" w:color="auto"/>
              <w:bottom w:val="outset" w:sz="6" w:space="0" w:color="auto"/>
              <w:right w:val="outset" w:sz="6" w:space="0" w:color="auto"/>
            </w:tcBorders>
            <w:hideMark/>
          </w:tcPr>
          <w:p w:rsidR="00A43A49" w:rsidRPr="00283320" w:rsidRDefault="00A43A49" w:rsidP="00021083">
            <w:pPr>
              <w:spacing w:before="75" w:after="75" w:line="240" w:lineRule="auto"/>
              <w:jc w:val="center"/>
              <w:rPr>
                <w:rFonts w:ascii="Times New Roman" w:eastAsia="Times New Roman" w:hAnsi="Times New Roman" w:cs="Times New Roman"/>
                <w:sz w:val="24"/>
                <w:szCs w:val="24"/>
                <w:lang w:val="lv-LV" w:eastAsia="lv-LV"/>
              </w:rPr>
            </w:pPr>
            <w:r w:rsidRPr="00283320">
              <w:rPr>
                <w:rFonts w:ascii="Times New Roman" w:eastAsia="Times New Roman" w:hAnsi="Times New Roman" w:cs="Times New Roman"/>
                <w:b/>
                <w:bCs/>
                <w:sz w:val="24"/>
                <w:szCs w:val="24"/>
                <w:lang w:val="lv-LV" w:eastAsia="lv-LV"/>
              </w:rPr>
              <w:t> VII. Tiesību akta projekta izpildes nodrošināšana un tās ietekme uz institūcijām</w:t>
            </w:r>
          </w:p>
        </w:tc>
      </w:tr>
      <w:tr w:rsidR="007D1939" w:rsidRPr="007803FC" w:rsidTr="00021083">
        <w:trPr>
          <w:trHeight w:val="42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1.</w:t>
            </w:r>
          </w:p>
        </w:tc>
        <w:tc>
          <w:tcPr>
            <w:tcW w:w="4485"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Projekta izpildē iesaistītās institūcijas</w:t>
            </w:r>
          </w:p>
        </w:tc>
        <w:tc>
          <w:tcPr>
            <w:tcW w:w="5400" w:type="dxa"/>
            <w:tcBorders>
              <w:top w:val="outset" w:sz="6" w:space="0" w:color="auto"/>
              <w:left w:val="outset" w:sz="6" w:space="0" w:color="auto"/>
              <w:bottom w:val="outset" w:sz="6" w:space="0" w:color="auto"/>
              <w:right w:val="outset" w:sz="6" w:space="0" w:color="auto"/>
            </w:tcBorders>
            <w:hideMark/>
          </w:tcPr>
          <w:p w:rsidR="00E3491E" w:rsidRPr="007803FC" w:rsidRDefault="001A677B" w:rsidP="008A04E7">
            <w:pPr>
              <w:spacing w:before="75" w:after="75"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Zāļu valsts aģentūra</w:t>
            </w:r>
          </w:p>
          <w:p w:rsidR="000E06CD" w:rsidRPr="007803FC" w:rsidRDefault="000E06CD" w:rsidP="00A24389">
            <w:pPr>
              <w:spacing w:before="75" w:after="75"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Veselības inspekcija</w:t>
            </w:r>
          </w:p>
        </w:tc>
      </w:tr>
      <w:tr w:rsidR="007D1939" w:rsidRPr="00335D8E" w:rsidTr="00021083">
        <w:trPr>
          <w:trHeight w:val="46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2.</w:t>
            </w:r>
          </w:p>
        </w:tc>
        <w:tc>
          <w:tcPr>
            <w:tcW w:w="4485"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Projekta izpildes ietekme uz pārvaldes funkcijām</w:t>
            </w:r>
          </w:p>
        </w:tc>
        <w:tc>
          <w:tcPr>
            <w:tcW w:w="5400" w:type="dxa"/>
            <w:tcBorders>
              <w:top w:val="outset" w:sz="6" w:space="0" w:color="auto"/>
              <w:left w:val="outset" w:sz="6" w:space="0" w:color="auto"/>
              <w:bottom w:val="outset" w:sz="6" w:space="0" w:color="auto"/>
              <w:right w:val="outset" w:sz="6" w:space="0" w:color="auto"/>
            </w:tcBorders>
            <w:hideMark/>
          </w:tcPr>
          <w:p w:rsidR="0076095D" w:rsidRPr="00335D8E" w:rsidRDefault="00335D8E" w:rsidP="00462B90">
            <w:pPr>
              <w:spacing w:before="75" w:after="75" w:line="240" w:lineRule="auto"/>
              <w:jc w:val="both"/>
              <w:rPr>
                <w:rFonts w:ascii="Times New Roman" w:hAnsi="Times New Roman" w:cs="Times New Roman"/>
                <w:sz w:val="24"/>
                <w:szCs w:val="24"/>
                <w:lang w:val="lv-LV"/>
              </w:rPr>
            </w:pPr>
            <w:r w:rsidRPr="00335D8E">
              <w:rPr>
                <w:rFonts w:ascii="Times New Roman" w:hAnsi="Times New Roman" w:cs="Times New Roman"/>
                <w:sz w:val="24"/>
                <w:szCs w:val="24"/>
                <w:lang w:val="lv-LV"/>
              </w:rPr>
              <w:t xml:space="preserve"> </w:t>
            </w:r>
            <w:r w:rsidR="00462B90">
              <w:rPr>
                <w:rFonts w:ascii="Times New Roman" w:hAnsi="Times New Roman" w:cs="Times New Roman"/>
                <w:sz w:val="24"/>
                <w:szCs w:val="24"/>
                <w:lang w:val="lv-LV"/>
              </w:rPr>
              <w:t>Veselības inspekcijas c</w:t>
            </w:r>
            <w:r w:rsidR="000E06CD">
              <w:rPr>
                <w:rFonts w:ascii="Times New Roman" w:hAnsi="Times New Roman" w:cs="Times New Roman"/>
                <w:sz w:val="24"/>
                <w:szCs w:val="24"/>
                <w:lang w:val="lv-LV"/>
              </w:rPr>
              <w:t xml:space="preserve">enu veidošanas procesa uzraudzības </w:t>
            </w:r>
            <w:r w:rsidR="008C12DB">
              <w:rPr>
                <w:rFonts w:ascii="Times New Roman" w:hAnsi="Times New Roman" w:cs="Times New Roman"/>
                <w:sz w:val="24"/>
                <w:szCs w:val="24"/>
                <w:lang w:val="lv-LV"/>
              </w:rPr>
              <w:t>efektīvāka izpilde</w:t>
            </w:r>
            <w:r w:rsidR="00462B90">
              <w:rPr>
                <w:rFonts w:ascii="Times New Roman" w:hAnsi="Times New Roman" w:cs="Times New Roman"/>
                <w:sz w:val="24"/>
                <w:szCs w:val="24"/>
                <w:lang w:val="lv-LV"/>
              </w:rPr>
              <w:t xml:space="preserve"> esošo funkciju ietvaros.</w:t>
            </w:r>
          </w:p>
        </w:tc>
      </w:tr>
      <w:tr w:rsidR="007D1939" w:rsidRPr="007803FC" w:rsidTr="00021083">
        <w:trPr>
          <w:trHeight w:val="725"/>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lastRenderedPageBreak/>
              <w:t> 3.</w:t>
            </w:r>
          </w:p>
        </w:tc>
        <w:tc>
          <w:tcPr>
            <w:tcW w:w="4485"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Projekta izpildes ietekme uz pārvaldes institucionālo struktūru.</w:t>
            </w:r>
          </w:p>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Jaunu institūciju izveide</w:t>
            </w:r>
          </w:p>
        </w:tc>
        <w:tc>
          <w:tcPr>
            <w:tcW w:w="5400" w:type="dxa"/>
            <w:tcBorders>
              <w:top w:val="outset" w:sz="6" w:space="0" w:color="auto"/>
              <w:left w:val="outset" w:sz="6" w:space="0" w:color="auto"/>
              <w:bottom w:val="outset" w:sz="6" w:space="0" w:color="auto"/>
              <w:right w:val="outset" w:sz="6" w:space="0" w:color="auto"/>
            </w:tcBorders>
            <w:hideMark/>
          </w:tcPr>
          <w:p w:rsidR="00A43A49" w:rsidRPr="007803FC" w:rsidRDefault="0030204F" w:rsidP="00FA1171">
            <w:pPr>
              <w:spacing w:before="75" w:after="75"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Projekts šo jomu neskar</w:t>
            </w:r>
          </w:p>
        </w:tc>
      </w:tr>
      <w:tr w:rsidR="007D1939" w:rsidRPr="007803FC" w:rsidTr="00021083">
        <w:trPr>
          <w:trHeight w:val="780"/>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4.</w:t>
            </w:r>
          </w:p>
        </w:tc>
        <w:tc>
          <w:tcPr>
            <w:tcW w:w="4485"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Projekta izpildes ietekme uz pārvaldes institucionālo struktūru.</w:t>
            </w:r>
          </w:p>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Esošu institūciju likvidācija</w:t>
            </w:r>
          </w:p>
        </w:tc>
        <w:tc>
          <w:tcPr>
            <w:tcW w:w="5400" w:type="dxa"/>
            <w:tcBorders>
              <w:top w:val="outset" w:sz="6" w:space="0" w:color="auto"/>
              <w:left w:val="outset" w:sz="6" w:space="0" w:color="auto"/>
              <w:bottom w:val="outset" w:sz="6" w:space="0" w:color="auto"/>
              <w:right w:val="outset" w:sz="6" w:space="0" w:color="auto"/>
            </w:tcBorders>
            <w:hideMark/>
          </w:tcPr>
          <w:p w:rsidR="00A43A49" w:rsidRPr="007803FC" w:rsidRDefault="000102AA" w:rsidP="00021083">
            <w:pPr>
              <w:spacing w:before="75" w:after="75"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Projekts šo jomu neskar</w:t>
            </w:r>
          </w:p>
        </w:tc>
      </w:tr>
      <w:tr w:rsidR="007D1939" w:rsidRPr="007803FC" w:rsidTr="00021083">
        <w:trPr>
          <w:trHeight w:val="70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5.</w:t>
            </w:r>
          </w:p>
        </w:tc>
        <w:tc>
          <w:tcPr>
            <w:tcW w:w="4485"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Projekta izpildes ietekme uz pārvaldes institucionālo struktūru.</w:t>
            </w:r>
          </w:p>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Esošu institūciju reorganizācija</w:t>
            </w:r>
          </w:p>
        </w:tc>
        <w:tc>
          <w:tcPr>
            <w:tcW w:w="5400" w:type="dxa"/>
            <w:tcBorders>
              <w:top w:val="outset" w:sz="6" w:space="0" w:color="auto"/>
              <w:left w:val="outset" w:sz="6" w:space="0" w:color="auto"/>
              <w:bottom w:val="outset" w:sz="6" w:space="0" w:color="auto"/>
              <w:right w:val="outset" w:sz="6" w:space="0" w:color="auto"/>
            </w:tcBorders>
            <w:hideMark/>
          </w:tcPr>
          <w:p w:rsidR="00A43A49" w:rsidRPr="007803FC" w:rsidRDefault="000102AA" w:rsidP="00021083">
            <w:pPr>
              <w:spacing w:before="75" w:after="75"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Projekts šo jomu neskar</w:t>
            </w:r>
          </w:p>
        </w:tc>
      </w:tr>
      <w:tr w:rsidR="007D1939" w:rsidRPr="007803FC" w:rsidTr="00021083">
        <w:trPr>
          <w:trHeight w:val="476"/>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6.</w:t>
            </w:r>
          </w:p>
        </w:tc>
        <w:tc>
          <w:tcPr>
            <w:tcW w:w="4485" w:type="dxa"/>
            <w:tcBorders>
              <w:top w:val="outset" w:sz="6" w:space="0" w:color="auto"/>
              <w:left w:val="outset" w:sz="6" w:space="0" w:color="auto"/>
              <w:bottom w:val="outset" w:sz="6" w:space="0" w:color="auto"/>
              <w:right w:val="outset" w:sz="6" w:space="0" w:color="auto"/>
            </w:tcBorders>
            <w:hideMark/>
          </w:tcPr>
          <w:p w:rsidR="00A43A49" w:rsidRPr="007803FC" w:rsidRDefault="00A43A4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Cita informācija</w:t>
            </w:r>
          </w:p>
        </w:tc>
        <w:tc>
          <w:tcPr>
            <w:tcW w:w="5400" w:type="dxa"/>
            <w:tcBorders>
              <w:top w:val="outset" w:sz="6" w:space="0" w:color="auto"/>
              <w:left w:val="outset" w:sz="6" w:space="0" w:color="auto"/>
              <w:bottom w:val="outset" w:sz="6" w:space="0" w:color="auto"/>
              <w:right w:val="outset" w:sz="6" w:space="0" w:color="auto"/>
            </w:tcBorders>
            <w:hideMark/>
          </w:tcPr>
          <w:p w:rsidR="00A43A49" w:rsidRPr="007803FC" w:rsidRDefault="00A24389" w:rsidP="00021083">
            <w:pPr>
              <w:spacing w:before="75" w:after="75" w:line="240" w:lineRule="auto"/>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Nav</w:t>
            </w:r>
          </w:p>
        </w:tc>
      </w:tr>
    </w:tbl>
    <w:p w:rsidR="00A43A49" w:rsidRPr="007803FC" w:rsidRDefault="00A43A49" w:rsidP="00D77AB4">
      <w:pPr>
        <w:spacing w:before="75" w:after="75" w:line="240" w:lineRule="auto"/>
        <w:ind w:firstLine="375"/>
        <w:jc w:val="both"/>
        <w:rPr>
          <w:rFonts w:ascii="Times New Roman" w:eastAsia="Times New Roman" w:hAnsi="Times New Roman" w:cs="Times New Roman"/>
          <w:sz w:val="24"/>
          <w:szCs w:val="24"/>
          <w:lang w:val="lv-LV" w:eastAsia="lv-LV"/>
        </w:rPr>
      </w:pPr>
      <w:r w:rsidRPr="007803FC">
        <w:rPr>
          <w:rFonts w:ascii="Times New Roman" w:eastAsia="Times New Roman" w:hAnsi="Times New Roman" w:cs="Times New Roman"/>
          <w:sz w:val="24"/>
          <w:szCs w:val="24"/>
          <w:lang w:val="lv-LV" w:eastAsia="lv-LV"/>
        </w:rPr>
        <w:t> </w:t>
      </w:r>
    </w:p>
    <w:p w:rsidR="00123E0C" w:rsidRDefault="00123E0C" w:rsidP="002F55A8">
      <w:pPr>
        <w:spacing w:before="75" w:after="75"/>
        <w:jc w:val="both"/>
        <w:rPr>
          <w:rFonts w:ascii="Times New Roman" w:hAnsi="Times New Roman" w:cs="Times New Roman"/>
          <w:sz w:val="28"/>
          <w:szCs w:val="28"/>
        </w:rPr>
      </w:pPr>
    </w:p>
    <w:p w:rsidR="002D1C94" w:rsidRPr="002F55A8" w:rsidRDefault="0095781A" w:rsidP="002F55A8">
      <w:pPr>
        <w:spacing w:before="75" w:after="75"/>
        <w:jc w:val="both"/>
        <w:rPr>
          <w:rFonts w:ascii="Times New Roman" w:hAnsi="Times New Roman" w:cs="Times New Roman"/>
          <w:sz w:val="28"/>
          <w:szCs w:val="28"/>
        </w:rPr>
      </w:pPr>
      <w:proofErr w:type="spellStart"/>
      <w:r w:rsidRPr="000102AA">
        <w:rPr>
          <w:rFonts w:ascii="Times New Roman" w:hAnsi="Times New Roman" w:cs="Times New Roman"/>
          <w:sz w:val="28"/>
          <w:szCs w:val="28"/>
        </w:rPr>
        <w:t>V</w:t>
      </w:r>
      <w:r w:rsidR="002D1C94" w:rsidRPr="000102AA">
        <w:rPr>
          <w:rFonts w:ascii="Times New Roman" w:hAnsi="Times New Roman" w:cs="Times New Roman"/>
          <w:sz w:val="28"/>
          <w:szCs w:val="28"/>
        </w:rPr>
        <w:t>eselības</w:t>
      </w:r>
      <w:proofErr w:type="spellEnd"/>
      <w:r w:rsidR="002D1C94" w:rsidRPr="000102AA">
        <w:rPr>
          <w:rFonts w:ascii="Times New Roman" w:hAnsi="Times New Roman" w:cs="Times New Roman"/>
          <w:sz w:val="28"/>
          <w:szCs w:val="28"/>
        </w:rPr>
        <w:t xml:space="preserve"> </w:t>
      </w:r>
      <w:proofErr w:type="spellStart"/>
      <w:r w:rsidR="002D1C94" w:rsidRPr="000102AA">
        <w:rPr>
          <w:rFonts w:ascii="Times New Roman" w:hAnsi="Times New Roman" w:cs="Times New Roman"/>
          <w:sz w:val="28"/>
          <w:szCs w:val="28"/>
        </w:rPr>
        <w:t>ministr</w:t>
      </w:r>
      <w:r w:rsidRPr="000102AA">
        <w:rPr>
          <w:rFonts w:ascii="Times New Roman" w:hAnsi="Times New Roman" w:cs="Times New Roman"/>
          <w:sz w:val="28"/>
          <w:szCs w:val="28"/>
        </w:rPr>
        <w:t>s</w:t>
      </w:r>
      <w:proofErr w:type="spellEnd"/>
      <w:r w:rsidR="002D1C94" w:rsidRPr="000102AA">
        <w:rPr>
          <w:rFonts w:ascii="Times New Roman" w:hAnsi="Times New Roman" w:cs="Times New Roman"/>
          <w:sz w:val="28"/>
          <w:szCs w:val="28"/>
        </w:rPr>
        <w:tab/>
      </w:r>
      <w:r w:rsidR="002D1C94" w:rsidRPr="000102AA">
        <w:rPr>
          <w:rFonts w:ascii="Times New Roman" w:hAnsi="Times New Roman" w:cs="Times New Roman"/>
          <w:sz w:val="28"/>
          <w:szCs w:val="28"/>
        </w:rPr>
        <w:tab/>
      </w:r>
      <w:r w:rsidR="002D1C94" w:rsidRPr="000102AA">
        <w:rPr>
          <w:rFonts w:ascii="Times New Roman" w:hAnsi="Times New Roman" w:cs="Times New Roman"/>
          <w:sz w:val="28"/>
          <w:szCs w:val="28"/>
        </w:rPr>
        <w:tab/>
      </w:r>
      <w:r w:rsidRPr="000102AA">
        <w:rPr>
          <w:rFonts w:ascii="Times New Roman" w:hAnsi="Times New Roman" w:cs="Times New Roman"/>
          <w:sz w:val="28"/>
          <w:szCs w:val="28"/>
        </w:rPr>
        <w:tab/>
      </w:r>
      <w:r w:rsidRPr="000102AA">
        <w:rPr>
          <w:rFonts w:ascii="Times New Roman" w:hAnsi="Times New Roman" w:cs="Times New Roman"/>
          <w:sz w:val="28"/>
          <w:szCs w:val="28"/>
        </w:rPr>
        <w:tab/>
      </w:r>
      <w:r w:rsidRPr="000102AA">
        <w:rPr>
          <w:rFonts w:ascii="Times New Roman" w:hAnsi="Times New Roman" w:cs="Times New Roman"/>
          <w:sz w:val="28"/>
          <w:szCs w:val="28"/>
        </w:rPr>
        <w:tab/>
      </w:r>
      <w:r w:rsidR="00C004AA" w:rsidRPr="000102AA">
        <w:rPr>
          <w:rFonts w:ascii="Times New Roman" w:hAnsi="Times New Roman" w:cs="Times New Roman"/>
          <w:sz w:val="28"/>
          <w:szCs w:val="28"/>
        </w:rPr>
        <w:tab/>
      </w:r>
      <w:proofErr w:type="spellStart"/>
      <w:r w:rsidR="0000263E" w:rsidRPr="000102AA">
        <w:rPr>
          <w:rFonts w:ascii="Times New Roman" w:hAnsi="Times New Roman" w:cs="Times New Roman"/>
          <w:sz w:val="28"/>
          <w:szCs w:val="28"/>
        </w:rPr>
        <w:t>J.Bārzdiņš</w:t>
      </w:r>
      <w:proofErr w:type="spellEnd"/>
    </w:p>
    <w:p w:rsidR="002F55A8" w:rsidRDefault="002F55A8" w:rsidP="00D77AB4">
      <w:pPr>
        <w:spacing w:after="0" w:line="240" w:lineRule="auto"/>
        <w:rPr>
          <w:rFonts w:ascii="Times New Roman" w:hAnsi="Times New Roman" w:cs="Times New Roman"/>
          <w:lang w:val="lv-LV"/>
        </w:rPr>
      </w:pPr>
    </w:p>
    <w:p w:rsidR="002F55A8" w:rsidRDefault="002F55A8" w:rsidP="00D77AB4">
      <w:pPr>
        <w:spacing w:after="0" w:line="240" w:lineRule="auto"/>
        <w:rPr>
          <w:rFonts w:ascii="Times New Roman" w:hAnsi="Times New Roman" w:cs="Times New Roman"/>
          <w:lang w:val="lv-LV"/>
        </w:rPr>
      </w:pPr>
    </w:p>
    <w:p w:rsidR="00123E0C" w:rsidRDefault="00123E0C" w:rsidP="00D77AB4">
      <w:pPr>
        <w:spacing w:after="0" w:line="240" w:lineRule="auto"/>
        <w:rPr>
          <w:rFonts w:ascii="Times New Roman" w:hAnsi="Times New Roman" w:cs="Times New Roman"/>
          <w:lang w:val="lv-LV"/>
        </w:rPr>
      </w:pPr>
    </w:p>
    <w:p w:rsidR="00123E0C" w:rsidRDefault="00123E0C" w:rsidP="00D77AB4">
      <w:pPr>
        <w:spacing w:after="0" w:line="240" w:lineRule="auto"/>
        <w:rPr>
          <w:rFonts w:ascii="Times New Roman" w:hAnsi="Times New Roman" w:cs="Times New Roman"/>
          <w:lang w:val="lv-LV"/>
        </w:rPr>
      </w:pPr>
    </w:p>
    <w:p w:rsidR="00123E0C" w:rsidRDefault="00123E0C" w:rsidP="00D77AB4">
      <w:pPr>
        <w:spacing w:after="0" w:line="240" w:lineRule="auto"/>
        <w:rPr>
          <w:rFonts w:ascii="Times New Roman" w:hAnsi="Times New Roman" w:cs="Times New Roman"/>
          <w:lang w:val="lv-LV"/>
        </w:rPr>
      </w:pPr>
    </w:p>
    <w:p w:rsidR="00D77AB4" w:rsidRPr="002F55A8" w:rsidRDefault="00020F57" w:rsidP="00D77AB4">
      <w:pPr>
        <w:spacing w:after="0" w:line="240" w:lineRule="auto"/>
        <w:rPr>
          <w:rFonts w:ascii="Times New Roman" w:hAnsi="Times New Roman" w:cs="Times New Roman"/>
          <w:lang w:val="lv-LV"/>
        </w:rPr>
      </w:pPr>
      <w:r>
        <w:rPr>
          <w:rFonts w:ascii="Times New Roman" w:hAnsi="Times New Roman" w:cs="Times New Roman"/>
          <w:lang w:val="lv-LV"/>
        </w:rPr>
        <w:t>31</w:t>
      </w:r>
      <w:r w:rsidR="00681A83" w:rsidRPr="002F55A8">
        <w:rPr>
          <w:rFonts w:ascii="Times New Roman" w:hAnsi="Times New Roman" w:cs="Times New Roman"/>
          <w:lang w:val="lv-LV"/>
        </w:rPr>
        <w:t>.08</w:t>
      </w:r>
      <w:r w:rsidR="001A677B" w:rsidRPr="002F55A8">
        <w:rPr>
          <w:rFonts w:ascii="Times New Roman" w:hAnsi="Times New Roman" w:cs="Times New Roman"/>
          <w:lang w:val="lv-LV"/>
        </w:rPr>
        <w:t xml:space="preserve">.2011. </w:t>
      </w:r>
      <w:r w:rsidR="00123E0C">
        <w:rPr>
          <w:rFonts w:ascii="Times New Roman" w:hAnsi="Times New Roman" w:cs="Times New Roman"/>
          <w:lang w:val="lv-LV"/>
        </w:rPr>
        <w:t>09:24</w:t>
      </w:r>
    </w:p>
    <w:p w:rsidR="00D77AB4" w:rsidRPr="002F55A8" w:rsidRDefault="002F55A8" w:rsidP="00D77AB4">
      <w:pPr>
        <w:spacing w:after="0" w:line="240" w:lineRule="auto"/>
        <w:rPr>
          <w:rFonts w:ascii="Times New Roman" w:hAnsi="Times New Roman" w:cs="Times New Roman"/>
          <w:lang w:val="lv-LV"/>
        </w:rPr>
      </w:pPr>
      <w:r w:rsidRPr="002F55A8">
        <w:rPr>
          <w:rFonts w:ascii="Times New Roman" w:hAnsi="Times New Roman" w:cs="Times New Roman"/>
          <w:lang w:val="lv-LV"/>
        </w:rPr>
        <w:t>1</w:t>
      </w:r>
      <w:r w:rsidR="00087A3A">
        <w:rPr>
          <w:rFonts w:ascii="Times New Roman" w:hAnsi="Times New Roman" w:cs="Times New Roman"/>
          <w:lang w:val="lv-LV"/>
        </w:rPr>
        <w:t>3</w:t>
      </w:r>
      <w:r w:rsidR="00020F57">
        <w:rPr>
          <w:rFonts w:ascii="Times New Roman" w:hAnsi="Times New Roman" w:cs="Times New Roman"/>
          <w:lang w:val="lv-LV"/>
        </w:rPr>
        <w:t>93</w:t>
      </w:r>
    </w:p>
    <w:p w:rsidR="00D77AB4" w:rsidRPr="002F55A8" w:rsidRDefault="00D77AB4" w:rsidP="00D77AB4">
      <w:pPr>
        <w:spacing w:after="0" w:line="240" w:lineRule="auto"/>
        <w:rPr>
          <w:rFonts w:ascii="Times New Roman" w:hAnsi="Times New Roman" w:cs="Times New Roman"/>
          <w:lang w:val="lv-LV"/>
        </w:rPr>
      </w:pPr>
      <w:r w:rsidRPr="002F55A8">
        <w:rPr>
          <w:rFonts w:ascii="Times New Roman" w:hAnsi="Times New Roman" w:cs="Times New Roman"/>
          <w:lang w:val="lv-LV"/>
        </w:rPr>
        <w:t>S.Riekstiņa</w:t>
      </w:r>
    </w:p>
    <w:p w:rsidR="00D77AB4" w:rsidRPr="002F55A8" w:rsidRDefault="00D77AB4" w:rsidP="00D77AB4">
      <w:pPr>
        <w:spacing w:after="0" w:line="240" w:lineRule="auto"/>
        <w:rPr>
          <w:rFonts w:ascii="Times New Roman" w:hAnsi="Times New Roman" w:cs="Times New Roman"/>
          <w:lang w:val="lv-LV"/>
        </w:rPr>
      </w:pPr>
      <w:r w:rsidRPr="002F55A8">
        <w:rPr>
          <w:rFonts w:ascii="Times New Roman" w:hAnsi="Times New Roman" w:cs="Times New Roman"/>
          <w:lang w:val="lv-LV"/>
        </w:rPr>
        <w:t>67876115, Silvija.Riekstina@vm.gov.lv</w:t>
      </w:r>
    </w:p>
    <w:p w:rsidR="00B11552" w:rsidRPr="007803FC" w:rsidRDefault="00B11552">
      <w:pPr>
        <w:rPr>
          <w:rFonts w:ascii="Times New Roman" w:hAnsi="Times New Roman" w:cs="Times New Roman"/>
          <w:sz w:val="24"/>
          <w:szCs w:val="24"/>
          <w:lang w:val="lv-LV"/>
        </w:rPr>
      </w:pPr>
    </w:p>
    <w:sectPr w:rsidR="00B11552" w:rsidRPr="007803FC" w:rsidSect="00BE0E2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495" w:rsidRDefault="001B1495" w:rsidP="00021083">
      <w:pPr>
        <w:spacing w:after="0" w:line="240" w:lineRule="auto"/>
      </w:pPr>
      <w:r>
        <w:separator/>
      </w:r>
    </w:p>
  </w:endnote>
  <w:endnote w:type="continuationSeparator" w:id="0">
    <w:p w:rsidR="001B1495" w:rsidRDefault="001B1495" w:rsidP="00021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95" w:rsidRPr="005A047F" w:rsidRDefault="001B1495" w:rsidP="001A677B">
    <w:pPr>
      <w:pStyle w:val="NormalWeb"/>
      <w:rPr>
        <w:sz w:val="22"/>
        <w:szCs w:val="22"/>
      </w:rPr>
    </w:pPr>
    <w:r w:rsidRPr="005A047F">
      <w:rPr>
        <w:sz w:val="22"/>
        <w:szCs w:val="22"/>
      </w:rPr>
      <w:t>VMAnot_</w:t>
    </w:r>
    <w:r w:rsidR="00020F57">
      <w:rPr>
        <w:sz w:val="22"/>
        <w:szCs w:val="22"/>
      </w:rPr>
      <w:t>31</w:t>
    </w:r>
    <w:r>
      <w:rPr>
        <w:sz w:val="22"/>
        <w:szCs w:val="22"/>
      </w:rPr>
      <w:t>0811_cenas</w:t>
    </w:r>
    <w:r w:rsidRPr="005A047F">
      <w:rPr>
        <w:sz w:val="22"/>
        <w:szCs w:val="22"/>
      </w:rPr>
      <w:t xml:space="preserve">; </w:t>
    </w:r>
    <w:r>
      <w:rPr>
        <w:sz w:val="22"/>
        <w:szCs w:val="22"/>
      </w:rPr>
      <w:t xml:space="preserve">Anotācija par </w:t>
    </w:r>
    <w:r w:rsidRPr="005A047F">
      <w:rPr>
        <w:sz w:val="22"/>
        <w:szCs w:val="22"/>
      </w:rPr>
      <w:t>Ministru kabineta noteikumu</w:t>
    </w:r>
    <w:r>
      <w:rPr>
        <w:sz w:val="22"/>
        <w:szCs w:val="22"/>
      </w:rPr>
      <w:t xml:space="preserve">  projektu </w:t>
    </w:r>
    <w:r w:rsidRPr="005A047F">
      <w:rPr>
        <w:sz w:val="22"/>
        <w:szCs w:val="22"/>
      </w:rPr>
      <w:t>”</w:t>
    </w:r>
    <w:r w:rsidRPr="005A047F">
      <w:rPr>
        <w:bCs/>
        <w:sz w:val="22"/>
        <w:szCs w:val="22"/>
      </w:rPr>
      <w:t>Grozījum</w:t>
    </w:r>
    <w:r>
      <w:rPr>
        <w:bCs/>
        <w:sz w:val="22"/>
        <w:szCs w:val="22"/>
      </w:rPr>
      <w:t>i</w:t>
    </w:r>
    <w:r w:rsidRPr="005A047F">
      <w:rPr>
        <w:bCs/>
        <w:sz w:val="22"/>
        <w:szCs w:val="22"/>
      </w:rPr>
      <w:t xml:space="preserve"> Ministru kabineta 200</w:t>
    </w:r>
    <w:r>
      <w:rPr>
        <w:bCs/>
        <w:sz w:val="22"/>
        <w:szCs w:val="22"/>
      </w:rPr>
      <w:t>5</w:t>
    </w:r>
    <w:r w:rsidRPr="005A047F">
      <w:rPr>
        <w:bCs/>
        <w:sz w:val="22"/>
        <w:szCs w:val="22"/>
      </w:rPr>
      <w:t xml:space="preserve">.gada </w:t>
    </w:r>
    <w:r>
      <w:rPr>
        <w:bCs/>
        <w:sz w:val="22"/>
        <w:szCs w:val="22"/>
      </w:rPr>
      <w:t>25.oktobra</w:t>
    </w:r>
    <w:r w:rsidRPr="005A047F">
      <w:rPr>
        <w:bCs/>
        <w:sz w:val="22"/>
        <w:szCs w:val="22"/>
      </w:rPr>
      <w:t xml:space="preserve"> noteikumos Nr.</w:t>
    </w:r>
    <w:r>
      <w:rPr>
        <w:bCs/>
        <w:sz w:val="22"/>
        <w:szCs w:val="22"/>
      </w:rPr>
      <w:t>803</w:t>
    </w:r>
    <w:r w:rsidRPr="005A047F">
      <w:rPr>
        <w:bCs/>
        <w:sz w:val="22"/>
        <w:szCs w:val="22"/>
      </w:rPr>
      <w:t xml:space="preserve"> „</w:t>
    </w:r>
    <w:r>
      <w:rPr>
        <w:bCs/>
        <w:sz w:val="22"/>
        <w:szCs w:val="22"/>
      </w:rPr>
      <w:t>Noteikumi par zāļu cenu veidošanas principiem””</w:t>
    </w:r>
  </w:p>
  <w:p w:rsidR="001B1495" w:rsidRPr="005A047F" w:rsidRDefault="001B1495" w:rsidP="005A04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95" w:rsidRPr="005A047F" w:rsidRDefault="001B1495" w:rsidP="005A047F">
    <w:pPr>
      <w:pStyle w:val="NormalWeb"/>
      <w:rPr>
        <w:sz w:val="22"/>
        <w:szCs w:val="22"/>
      </w:rPr>
    </w:pPr>
    <w:r w:rsidRPr="005A047F">
      <w:rPr>
        <w:sz w:val="22"/>
        <w:szCs w:val="22"/>
      </w:rPr>
      <w:t>VMAnot_</w:t>
    </w:r>
    <w:r w:rsidR="00123E0C">
      <w:rPr>
        <w:sz w:val="22"/>
        <w:szCs w:val="22"/>
      </w:rPr>
      <w:t>3</w:t>
    </w:r>
    <w:r w:rsidR="00020F57">
      <w:rPr>
        <w:sz w:val="22"/>
        <w:szCs w:val="22"/>
      </w:rPr>
      <w:t>1</w:t>
    </w:r>
    <w:r>
      <w:rPr>
        <w:sz w:val="22"/>
        <w:szCs w:val="22"/>
      </w:rPr>
      <w:t>0811_cenas</w:t>
    </w:r>
    <w:r w:rsidRPr="005A047F">
      <w:rPr>
        <w:sz w:val="22"/>
        <w:szCs w:val="22"/>
      </w:rPr>
      <w:t xml:space="preserve">; </w:t>
    </w:r>
    <w:r>
      <w:rPr>
        <w:sz w:val="22"/>
        <w:szCs w:val="22"/>
      </w:rPr>
      <w:t xml:space="preserve">Anotācija par </w:t>
    </w:r>
    <w:r w:rsidRPr="005A047F">
      <w:rPr>
        <w:sz w:val="22"/>
        <w:szCs w:val="22"/>
      </w:rPr>
      <w:t>Ministru kabineta noteikumu</w:t>
    </w:r>
    <w:r>
      <w:rPr>
        <w:sz w:val="22"/>
        <w:szCs w:val="22"/>
      </w:rPr>
      <w:t xml:space="preserve">  projektu </w:t>
    </w:r>
    <w:r w:rsidRPr="005A047F">
      <w:rPr>
        <w:sz w:val="22"/>
        <w:szCs w:val="22"/>
      </w:rPr>
      <w:t>”</w:t>
    </w:r>
    <w:r w:rsidRPr="005A047F">
      <w:rPr>
        <w:bCs/>
        <w:sz w:val="22"/>
        <w:szCs w:val="22"/>
      </w:rPr>
      <w:t>Grozījum</w:t>
    </w:r>
    <w:r>
      <w:rPr>
        <w:bCs/>
        <w:sz w:val="22"/>
        <w:szCs w:val="22"/>
      </w:rPr>
      <w:t>i</w:t>
    </w:r>
    <w:r w:rsidRPr="005A047F">
      <w:rPr>
        <w:bCs/>
        <w:sz w:val="22"/>
        <w:szCs w:val="22"/>
      </w:rPr>
      <w:t xml:space="preserve"> Ministru kabineta 200</w:t>
    </w:r>
    <w:r>
      <w:rPr>
        <w:bCs/>
        <w:sz w:val="22"/>
        <w:szCs w:val="22"/>
      </w:rPr>
      <w:t>5</w:t>
    </w:r>
    <w:r w:rsidRPr="005A047F">
      <w:rPr>
        <w:bCs/>
        <w:sz w:val="22"/>
        <w:szCs w:val="22"/>
      </w:rPr>
      <w:t xml:space="preserve">.gada </w:t>
    </w:r>
    <w:r>
      <w:rPr>
        <w:bCs/>
        <w:sz w:val="22"/>
        <w:szCs w:val="22"/>
      </w:rPr>
      <w:t>25.oktobra</w:t>
    </w:r>
    <w:r w:rsidRPr="005A047F">
      <w:rPr>
        <w:bCs/>
        <w:sz w:val="22"/>
        <w:szCs w:val="22"/>
      </w:rPr>
      <w:t xml:space="preserve"> noteikumos Nr.</w:t>
    </w:r>
    <w:r>
      <w:rPr>
        <w:bCs/>
        <w:sz w:val="22"/>
        <w:szCs w:val="22"/>
      </w:rPr>
      <w:t>803</w:t>
    </w:r>
    <w:r w:rsidRPr="005A047F">
      <w:rPr>
        <w:bCs/>
        <w:sz w:val="22"/>
        <w:szCs w:val="22"/>
      </w:rPr>
      <w:t xml:space="preserve"> „</w:t>
    </w:r>
    <w:r>
      <w:rPr>
        <w:bCs/>
        <w:sz w:val="22"/>
        <w:szCs w:val="22"/>
      </w:rPr>
      <w:t>Noteikumi par zāļu cenu veidošanas principiem””</w:t>
    </w:r>
  </w:p>
  <w:p w:rsidR="001B1495" w:rsidRPr="009914FF" w:rsidRDefault="001B1495" w:rsidP="005A047F">
    <w:pPr>
      <w:pStyle w:val="Footer"/>
      <w:rPr>
        <w:rFonts w:ascii="Times New Roman" w:hAnsi="Times New Roman" w:cs="Times New Roman"/>
        <w:lang w:val="lv-LV"/>
      </w:rPr>
    </w:pPr>
  </w:p>
  <w:p w:rsidR="001B1495" w:rsidRPr="009914FF" w:rsidRDefault="001B1495">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495" w:rsidRDefault="001B1495" w:rsidP="00021083">
      <w:pPr>
        <w:spacing w:after="0" w:line="240" w:lineRule="auto"/>
      </w:pPr>
      <w:r>
        <w:separator/>
      </w:r>
    </w:p>
  </w:footnote>
  <w:footnote w:type="continuationSeparator" w:id="0">
    <w:p w:rsidR="001B1495" w:rsidRDefault="001B1495" w:rsidP="000210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4672"/>
      <w:docPartObj>
        <w:docPartGallery w:val="Page Numbers (Top of Page)"/>
        <w:docPartUnique/>
      </w:docPartObj>
    </w:sdtPr>
    <w:sdtContent>
      <w:p w:rsidR="001B1495" w:rsidRDefault="00216846">
        <w:pPr>
          <w:pStyle w:val="Header"/>
          <w:jc w:val="center"/>
        </w:pPr>
        <w:fldSimple w:instr=" PAGE   \* MERGEFORMAT ">
          <w:r w:rsidR="00BC0B21">
            <w:rPr>
              <w:noProof/>
            </w:rPr>
            <w:t>7</w:t>
          </w:r>
        </w:fldSimple>
      </w:p>
    </w:sdtContent>
  </w:sdt>
  <w:p w:rsidR="001B1495" w:rsidRDefault="001B14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558C"/>
    <w:multiLevelType w:val="hybridMultilevel"/>
    <w:tmpl w:val="588C7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25EED"/>
    <w:multiLevelType w:val="hybridMultilevel"/>
    <w:tmpl w:val="33D49E22"/>
    <w:lvl w:ilvl="0" w:tplc="5B7CFCF6">
      <w:start w:val="1"/>
      <w:numFmt w:val="decimal"/>
      <w:lvlText w:val="%1)"/>
      <w:lvlJc w:val="left"/>
      <w:pPr>
        <w:tabs>
          <w:tab w:val="num" w:pos="375"/>
        </w:tabs>
        <w:ind w:left="375" w:hanging="375"/>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rsids>
    <w:rsidRoot w:val="00A43A49"/>
    <w:rsid w:val="00000798"/>
    <w:rsid w:val="0000263E"/>
    <w:rsid w:val="0000337D"/>
    <w:rsid w:val="000102AA"/>
    <w:rsid w:val="000175B1"/>
    <w:rsid w:val="00017C17"/>
    <w:rsid w:val="000202B4"/>
    <w:rsid w:val="00020F57"/>
    <w:rsid w:val="00021083"/>
    <w:rsid w:val="000349E6"/>
    <w:rsid w:val="00037B68"/>
    <w:rsid w:val="000423F7"/>
    <w:rsid w:val="000467EA"/>
    <w:rsid w:val="00051F8C"/>
    <w:rsid w:val="00052837"/>
    <w:rsid w:val="00054291"/>
    <w:rsid w:val="00061398"/>
    <w:rsid w:val="0007101D"/>
    <w:rsid w:val="00072AC0"/>
    <w:rsid w:val="00077B71"/>
    <w:rsid w:val="0008174A"/>
    <w:rsid w:val="00087A3A"/>
    <w:rsid w:val="00090F9D"/>
    <w:rsid w:val="00091773"/>
    <w:rsid w:val="0009505D"/>
    <w:rsid w:val="000A174F"/>
    <w:rsid w:val="000A1F5B"/>
    <w:rsid w:val="000A2ED2"/>
    <w:rsid w:val="000A5497"/>
    <w:rsid w:val="000B4410"/>
    <w:rsid w:val="000B47EE"/>
    <w:rsid w:val="000B544E"/>
    <w:rsid w:val="000B5D8F"/>
    <w:rsid w:val="000C1311"/>
    <w:rsid w:val="000C4B9F"/>
    <w:rsid w:val="000E06CD"/>
    <w:rsid w:val="000E716F"/>
    <w:rsid w:val="00100A41"/>
    <w:rsid w:val="0010544B"/>
    <w:rsid w:val="001079A8"/>
    <w:rsid w:val="00112FD2"/>
    <w:rsid w:val="0011598D"/>
    <w:rsid w:val="00120229"/>
    <w:rsid w:val="001216A5"/>
    <w:rsid w:val="00123E0C"/>
    <w:rsid w:val="00132B59"/>
    <w:rsid w:val="00144A5C"/>
    <w:rsid w:val="0015259D"/>
    <w:rsid w:val="00160ED2"/>
    <w:rsid w:val="00162AC9"/>
    <w:rsid w:val="00163B06"/>
    <w:rsid w:val="0017102D"/>
    <w:rsid w:val="00180721"/>
    <w:rsid w:val="00191807"/>
    <w:rsid w:val="00193E4E"/>
    <w:rsid w:val="00194B04"/>
    <w:rsid w:val="001A1547"/>
    <w:rsid w:val="001A329C"/>
    <w:rsid w:val="001A677B"/>
    <w:rsid w:val="001B1495"/>
    <w:rsid w:val="001B6595"/>
    <w:rsid w:val="001B664A"/>
    <w:rsid w:val="001C1137"/>
    <w:rsid w:val="001E6E1F"/>
    <w:rsid w:val="001F03FC"/>
    <w:rsid w:val="001F2F3F"/>
    <w:rsid w:val="00200D93"/>
    <w:rsid w:val="00202AF8"/>
    <w:rsid w:val="00213416"/>
    <w:rsid w:val="00216846"/>
    <w:rsid w:val="002217E5"/>
    <w:rsid w:val="00226D6C"/>
    <w:rsid w:val="00234DEC"/>
    <w:rsid w:val="0023678F"/>
    <w:rsid w:val="002410EF"/>
    <w:rsid w:val="002437AD"/>
    <w:rsid w:val="00256819"/>
    <w:rsid w:val="00260484"/>
    <w:rsid w:val="002618E1"/>
    <w:rsid w:val="00263632"/>
    <w:rsid w:val="00267F21"/>
    <w:rsid w:val="00271A42"/>
    <w:rsid w:val="0027227C"/>
    <w:rsid w:val="002820E3"/>
    <w:rsid w:val="00283320"/>
    <w:rsid w:val="002A23CF"/>
    <w:rsid w:val="002A6B47"/>
    <w:rsid w:val="002B306C"/>
    <w:rsid w:val="002B6AA5"/>
    <w:rsid w:val="002C1B53"/>
    <w:rsid w:val="002C47F2"/>
    <w:rsid w:val="002C60C7"/>
    <w:rsid w:val="002D1C94"/>
    <w:rsid w:val="002E2120"/>
    <w:rsid w:val="002E255B"/>
    <w:rsid w:val="002F48D8"/>
    <w:rsid w:val="002F55A8"/>
    <w:rsid w:val="002F7416"/>
    <w:rsid w:val="0030204F"/>
    <w:rsid w:val="003053DA"/>
    <w:rsid w:val="00323136"/>
    <w:rsid w:val="00324858"/>
    <w:rsid w:val="00326160"/>
    <w:rsid w:val="00335D8E"/>
    <w:rsid w:val="0036039E"/>
    <w:rsid w:val="00360FE2"/>
    <w:rsid w:val="0036778E"/>
    <w:rsid w:val="00372791"/>
    <w:rsid w:val="0037537C"/>
    <w:rsid w:val="0037601C"/>
    <w:rsid w:val="003760B3"/>
    <w:rsid w:val="00380F73"/>
    <w:rsid w:val="00384E01"/>
    <w:rsid w:val="0039004D"/>
    <w:rsid w:val="003906D7"/>
    <w:rsid w:val="00394CD8"/>
    <w:rsid w:val="0039644C"/>
    <w:rsid w:val="003A6A00"/>
    <w:rsid w:val="003B728A"/>
    <w:rsid w:val="003B788B"/>
    <w:rsid w:val="003C51F5"/>
    <w:rsid w:val="003C7153"/>
    <w:rsid w:val="003C787E"/>
    <w:rsid w:val="003E5E5F"/>
    <w:rsid w:val="003E624B"/>
    <w:rsid w:val="003E7E1D"/>
    <w:rsid w:val="003F1A03"/>
    <w:rsid w:val="003F4C69"/>
    <w:rsid w:val="00431832"/>
    <w:rsid w:val="00431C8D"/>
    <w:rsid w:val="004354F5"/>
    <w:rsid w:val="0043662B"/>
    <w:rsid w:val="00436B02"/>
    <w:rsid w:val="00437BD7"/>
    <w:rsid w:val="004414E2"/>
    <w:rsid w:val="00462B90"/>
    <w:rsid w:val="00464003"/>
    <w:rsid w:val="004714AC"/>
    <w:rsid w:val="00484901"/>
    <w:rsid w:val="004879AE"/>
    <w:rsid w:val="00487ADF"/>
    <w:rsid w:val="00495174"/>
    <w:rsid w:val="004A1854"/>
    <w:rsid w:val="004A4C5D"/>
    <w:rsid w:val="004B3690"/>
    <w:rsid w:val="004B3C9F"/>
    <w:rsid w:val="004B5BFE"/>
    <w:rsid w:val="004B78E0"/>
    <w:rsid w:val="004C4EE6"/>
    <w:rsid w:val="004D0D35"/>
    <w:rsid w:val="004E4263"/>
    <w:rsid w:val="004F32CB"/>
    <w:rsid w:val="004F4443"/>
    <w:rsid w:val="005073AD"/>
    <w:rsid w:val="00522B21"/>
    <w:rsid w:val="00527A83"/>
    <w:rsid w:val="005362A7"/>
    <w:rsid w:val="005649CC"/>
    <w:rsid w:val="00566555"/>
    <w:rsid w:val="00577A53"/>
    <w:rsid w:val="005821D9"/>
    <w:rsid w:val="005A047F"/>
    <w:rsid w:val="005A0A55"/>
    <w:rsid w:val="005A285C"/>
    <w:rsid w:val="005A2EEA"/>
    <w:rsid w:val="005A477F"/>
    <w:rsid w:val="005F1580"/>
    <w:rsid w:val="006016F3"/>
    <w:rsid w:val="00605633"/>
    <w:rsid w:val="00611A41"/>
    <w:rsid w:val="00652236"/>
    <w:rsid w:val="0065499F"/>
    <w:rsid w:val="006619D1"/>
    <w:rsid w:val="006633DF"/>
    <w:rsid w:val="00667653"/>
    <w:rsid w:val="00672617"/>
    <w:rsid w:val="006772CE"/>
    <w:rsid w:val="00681A83"/>
    <w:rsid w:val="0068591B"/>
    <w:rsid w:val="0069319E"/>
    <w:rsid w:val="00696B92"/>
    <w:rsid w:val="006B07E2"/>
    <w:rsid w:val="006B2952"/>
    <w:rsid w:val="006B498F"/>
    <w:rsid w:val="006C37B5"/>
    <w:rsid w:val="006C42B0"/>
    <w:rsid w:val="006D021B"/>
    <w:rsid w:val="006D7B80"/>
    <w:rsid w:val="006F072D"/>
    <w:rsid w:val="00707643"/>
    <w:rsid w:val="00711A10"/>
    <w:rsid w:val="007177A1"/>
    <w:rsid w:val="00735D25"/>
    <w:rsid w:val="0074657F"/>
    <w:rsid w:val="0076095D"/>
    <w:rsid w:val="00762F5C"/>
    <w:rsid w:val="00767844"/>
    <w:rsid w:val="007719C3"/>
    <w:rsid w:val="00773CFA"/>
    <w:rsid w:val="007744EF"/>
    <w:rsid w:val="00775D1E"/>
    <w:rsid w:val="007803FC"/>
    <w:rsid w:val="00785BB9"/>
    <w:rsid w:val="00796456"/>
    <w:rsid w:val="007A1830"/>
    <w:rsid w:val="007A7BA8"/>
    <w:rsid w:val="007B1616"/>
    <w:rsid w:val="007B2923"/>
    <w:rsid w:val="007B3EDF"/>
    <w:rsid w:val="007B5C70"/>
    <w:rsid w:val="007C629E"/>
    <w:rsid w:val="007C7317"/>
    <w:rsid w:val="007D1939"/>
    <w:rsid w:val="007D2DC6"/>
    <w:rsid w:val="007D5361"/>
    <w:rsid w:val="007F2465"/>
    <w:rsid w:val="0080276E"/>
    <w:rsid w:val="00803DB4"/>
    <w:rsid w:val="00812C2F"/>
    <w:rsid w:val="00813F35"/>
    <w:rsid w:val="00821121"/>
    <w:rsid w:val="008374FC"/>
    <w:rsid w:val="00840CCC"/>
    <w:rsid w:val="0086116D"/>
    <w:rsid w:val="008638F1"/>
    <w:rsid w:val="00874925"/>
    <w:rsid w:val="00895264"/>
    <w:rsid w:val="008A04E7"/>
    <w:rsid w:val="008A48FE"/>
    <w:rsid w:val="008B66F4"/>
    <w:rsid w:val="008C12DB"/>
    <w:rsid w:val="008F2C7F"/>
    <w:rsid w:val="0090486C"/>
    <w:rsid w:val="00904C94"/>
    <w:rsid w:val="009151AA"/>
    <w:rsid w:val="00932B77"/>
    <w:rsid w:val="0093749A"/>
    <w:rsid w:val="009514AA"/>
    <w:rsid w:val="0095781A"/>
    <w:rsid w:val="00961B65"/>
    <w:rsid w:val="009656D9"/>
    <w:rsid w:val="00965977"/>
    <w:rsid w:val="009669A5"/>
    <w:rsid w:val="009914FF"/>
    <w:rsid w:val="00997AF5"/>
    <w:rsid w:val="009A26FA"/>
    <w:rsid w:val="009A28D1"/>
    <w:rsid w:val="009A4976"/>
    <w:rsid w:val="009A51AF"/>
    <w:rsid w:val="009B277C"/>
    <w:rsid w:val="009B447A"/>
    <w:rsid w:val="009D524E"/>
    <w:rsid w:val="009D6BA6"/>
    <w:rsid w:val="009E3A19"/>
    <w:rsid w:val="009E6636"/>
    <w:rsid w:val="009F3518"/>
    <w:rsid w:val="00A03E1A"/>
    <w:rsid w:val="00A12601"/>
    <w:rsid w:val="00A13D19"/>
    <w:rsid w:val="00A154BF"/>
    <w:rsid w:val="00A2411B"/>
    <w:rsid w:val="00A24389"/>
    <w:rsid w:val="00A25DAE"/>
    <w:rsid w:val="00A367F0"/>
    <w:rsid w:val="00A36ED5"/>
    <w:rsid w:val="00A376C7"/>
    <w:rsid w:val="00A43A49"/>
    <w:rsid w:val="00A500BD"/>
    <w:rsid w:val="00A510AD"/>
    <w:rsid w:val="00A52743"/>
    <w:rsid w:val="00A52CF6"/>
    <w:rsid w:val="00A755A8"/>
    <w:rsid w:val="00A8392C"/>
    <w:rsid w:val="00A83C14"/>
    <w:rsid w:val="00A919CD"/>
    <w:rsid w:val="00A93FE0"/>
    <w:rsid w:val="00A95D44"/>
    <w:rsid w:val="00AB0F7A"/>
    <w:rsid w:val="00AB1936"/>
    <w:rsid w:val="00AB1B92"/>
    <w:rsid w:val="00AB2840"/>
    <w:rsid w:val="00AB344D"/>
    <w:rsid w:val="00AB5177"/>
    <w:rsid w:val="00AB7C20"/>
    <w:rsid w:val="00AC32C8"/>
    <w:rsid w:val="00AC7587"/>
    <w:rsid w:val="00AC7C98"/>
    <w:rsid w:val="00AE05D6"/>
    <w:rsid w:val="00AE3EC6"/>
    <w:rsid w:val="00B07810"/>
    <w:rsid w:val="00B11552"/>
    <w:rsid w:val="00B121A7"/>
    <w:rsid w:val="00B14C33"/>
    <w:rsid w:val="00B16678"/>
    <w:rsid w:val="00B22712"/>
    <w:rsid w:val="00B2521D"/>
    <w:rsid w:val="00B323EA"/>
    <w:rsid w:val="00B335E3"/>
    <w:rsid w:val="00B62C1D"/>
    <w:rsid w:val="00B72B8C"/>
    <w:rsid w:val="00B77740"/>
    <w:rsid w:val="00B8187C"/>
    <w:rsid w:val="00B91902"/>
    <w:rsid w:val="00BA0609"/>
    <w:rsid w:val="00BA1211"/>
    <w:rsid w:val="00BA64F2"/>
    <w:rsid w:val="00BC0B21"/>
    <w:rsid w:val="00BC2C24"/>
    <w:rsid w:val="00BD0954"/>
    <w:rsid w:val="00BE0E2C"/>
    <w:rsid w:val="00BF1CCF"/>
    <w:rsid w:val="00BF4658"/>
    <w:rsid w:val="00C004AA"/>
    <w:rsid w:val="00C125C8"/>
    <w:rsid w:val="00C1792E"/>
    <w:rsid w:val="00C26325"/>
    <w:rsid w:val="00C273B0"/>
    <w:rsid w:val="00C40F75"/>
    <w:rsid w:val="00C430CE"/>
    <w:rsid w:val="00C50542"/>
    <w:rsid w:val="00C8473D"/>
    <w:rsid w:val="00C86AFB"/>
    <w:rsid w:val="00C954E3"/>
    <w:rsid w:val="00C97760"/>
    <w:rsid w:val="00CA3B4E"/>
    <w:rsid w:val="00CA7133"/>
    <w:rsid w:val="00CC020D"/>
    <w:rsid w:val="00CD284F"/>
    <w:rsid w:val="00CE5622"/>
    <w:rsid w:val="00CE69CD"/>
    <w:rsid w:val="00D00EF6"/>
    <w:rsid w:val="00D36109"/>
    <w:rsid w:val="00D5166E"/>
    <w:rsid w:val="00D60263"/>
    <w:rsid w:val="00D65452"/>
    <w:rsid w:val="00D654F8"/>
    <w:rsid w:val="00D7512A"/>
    <w:rsid w:val="00D77AB4"/>
    <w:rsid w:val="00D84C51"/>
    <w:rsid w:val="00D86A14"/>
    <w:rsid w:val="00D90BBB"/>
    <w:rsid w:val="00DA7D57"/>
    <w:rsid w:val="00DB0664"/>
    <w:rsid w:val="00DB7EC3"/>
    <w:rsid w:val="00DD3BE0"/>
    <w:rsid w:val="00DE2B02"/>
    <w:rsid w:val="00DF6A94"/>
    <w:rsid w:val="00E041B5"/>
    <w:rsid w:val="00E11523"/>
    <w:rsid w:val="00E14FD1"/>
    <w:rsid w:val="00E30255"/>
    <w:rsid w:val="00E3491E"/>
    <w:rsid w:val="00E40F2A"/>
    <w:rsid w:val="00E444E1"/>
    <w:rsid w:val="00E46324"/>
    <w:rsid w:val="00E52AF1"/>
    <w:rsid w:val="00E61592"/>
    <w:rsid w:val="00E65ACD"/>
    <w:rsid w:val="00E66380"/>
    <w:rsid w:val="00E85218"/>
    <w:rsid w:val="00E94311"/>
    <w:rsid w:val="00EB0AE9"/>
    <w:rsid w:val="00EB6C62"/>
    <w:rsid w:val="00EC0B65"/>
    <w:rsid w:val="00EC3E0B"/>
    <w:rsid w:val="00ED4A57"/>
    <w:rsid w:val="00EE365E"/>
    <w:rsid w:val="00EE37DA"/>
    <w:rsid w:val="00EE4C6C"/>
    <w:rsid w:val="00EF2659"/>
    <w:rsid w:val="00EF2DBD"/>
    <w:rsid w:val="00F077FD"/>
    <w:rsid w:val="00F13860"/>
    <w:rsid w:val="00F326F6"/>
    <w:rsid w:val="00F451EF"/>
    <w:rsid w:val="00F465D8"/>
    <w:rsid w:val="00F503EF"/>
    <w:rsid w:val="00F61D0B"/>
    <w:rsid w:val="00F6297D"/>
    <w:rsid w:val="00F64F0D"/>
    <w:rsid w:val="00F65B6F"/>
    <w:rsid w:val="00F7076D"/>
    <w:rsid w:val="00F73D32"/>
    <w:rsid w:val="00F82A8B"/>
    <w:rsid w:val="00FA1171"/>
    <w:rsid w:val="00FA2105"/>
    <w:rsid w:val="00FB2B63"/>
    <w:rsid w:val="00FC7818"/>
    <w:rsid w:val="00FD01E0"/>
    <w:rsid w:val="00FD34E0"/>
    <w:rsid w:val="00FD4950"/>
    <w:rsid w:val="00FD4BA3"/>
    <w:rsid w:val="00FE3A97"/>
    <w:rsid w:val="00FE5F08"/>
    <w:rsid w:val="00FF23E9"/>
    <w:rsid w:val="00FF2FD4"/>
    <w:rsid w:val="00FF362C"/>
    <w:rsid w:val="00FF7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A43A4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021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083"/>
  </w:style>
  <w:style w:type="paragraph" w:styleId="Footer">
    <w:name w:val="footer"/>
    <w:basedOn w:val="Normal"/>
    <w:link w:val="FooterChar"/>
    <w:uiPriority w:val="99"/>
    <w:semiHidden/>
    <w:unhideWhenUsed/>
    <w:rsid w:val="000210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1083"/>
  </w:style>
  <w:style w:type="paragraph" w:customStyle="1" w:styleId="naiskr">
    <w:name w:val="naiskr"/>
    <w:basedOn w:val="Normal"/>
    <w:rsid w:val="003C787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qFormat/>
    <w:rsid w:val="00271A42"/>
    <w:pPr>
      <w:ind w:left="720"/>
      <w:contextualSpacing/>
    </w:pPr>
    <w:rPr>
      <w:rFonts w:ascii="Calibri" w:eastAsia="Times New Roman" w:hAnsi="Calibri" w:cs="Times New Roman"/>
      <w:lang w:val="lv-LV"/>
    </w:rPr>
  </w:style>
  <w:style w:type="paragraph" w:styleId="NormalWeb">
    <w:name w:val="Normal (Web)"/>
    <w:basedOn w:val="Normal"/>
    <w:unhideWhenUsed/>
    <w:rsid w:val="00E14FD1"/>
    <w:pPr>
      <w:spacing w:before="75" w:after="75" w:line="240" w:lineRule="auto"/>
    </w:pPr>
    <w:rPr>
      <w:rFonts w:ascii="Times New Roman" w:eastAsia="Times New Roman" w:hAnsi="Times New Roman" w:cs="Times New Roman"/>
      <w:sz w:val="24"/>
      <w:szCs w:val="24"/>
      <w:lang w:val="lv-LV" w:eastAsia="lv-LV"/>
    </w:rPr>
  </w:style>
  <w:style w:type="paragraph" w:styleId="BodyText3">
    <w:name w:val="Body Text 3"/>
    <w:basedOn w:val="Normal"/>
    <w:link w:val="BodyText3Char"/>
    <w:rsid w:val="00F64F0D"/>
    <w:pPr>
      <w:spacing w:after="120" w:line="240" w:lineRule="auto"/>
    </w:pPr>
    <w:rPr>
      <w:rFonts w:ascii="Times New Roman" w:eastAsia="Times New Roman" w:hAnsi="Times New Roman" w:cs="Times New Roman"/>
      <w:sz w:val="16"/>
      <w:szCs w:val="16"/>
      <w:lang w:val="lv-LV" w:eastAsia="lv-LV"/>
    </w:rPr>
  </w:style>
  <w:style w:type="character" w:customStyle="1" w:styleId="BodyText3Char">
    <w:name w:val="Body Text 3 Char"/>
    <w:basedOn w:val="DefaultParagraphFont"/>
    <w:link w:val="BodyText3"/>
    <w:rsid w:val="00F64F0D"/>
    <w:rPr>
      <w:rFonts w:ascii="Times New Roman" w:eastAsia="Times New Roman" w:hAnsi="Times New Roman" w:cs="Times New Roman"/>
      <w:sz w:val="16"/>
      <w:szCs w:val="16"/>
      <w:lang w:val="lv-LV" w:eastAsia="lv-LV"/>
    </w:rPr>
  </w:style>
  <w:style w:type="paragraph" w:customStyle="1" w:styleId="naisnod">
    <w:name w:val="naisnod"/>
    <w:basedOn w:val="Normal"/>
    <w:rsid w:val="00F65B6F"/>
    <w:pPr>
      <w:spacing w:before="450" w:after="225" w:line="240" w:lineRule="auto"/>
      <w:jc w:val="center"/>
    </w:pPr>
    <w:rPr>
      <w:rFonts w:ascii="Times New Roman" w:eastAsia="Times New Roman" w:hAnsi="Times New Roman" w:cs="Times New Roman"/>
      <w:b/>
      <w:bCs/>
      <w:sz w:val="24"/>
      <w:szCs w:val="24"/>
      <w:lang w:val="lv-LV"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873A8-2666-4176-B82F-39B6E2AA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7</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Anotācija par Ministru kabineta noteikumu projektu ”Grozījumi Ministru kabineta 2005.gada 25.oktobra noteikumos Nr.803 „Noteikumi par zāļu cenu veidošanas principiem””</vt:lpstr>
    </vt:vector>
  </TitlesOfParts>
  <Company>Veselības ministrija</Company>
  <LinksUpToDate>false</LinksUpToDate>
  <CharactersWithSpaces>11288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par Ministru kabineta noteikumu projektu ”Grozījumi Ministru kabineta 2005.gada 25.oktobra noteikumos Nr.803 „Noteikumi par zāļu cenu veidošanas principiem””</dc:title>
  <dc:subject>Anotācija</dc:subject>
  <dc:creator>Silvija Riekstiņa</dc:creator>
  <cp:keywords/>
  <dc:description>Silvija.Riekstina@vm.gov.lv; tālr.: 67876115 fakss: 67876071</dc:description>
  <cp:lastModifiedBy>sriekstina</cp:lastModifiedBy>
  <cp:revision>49</cp:revision>
  <cp:lastPrinted>2011-08-31T06:24:00Z</cp:lastPrinted>
  <dcterms:created xsi:type="dcterms:W3CDTF">2011-03-14T13:04:00Z</dcterms:created>
  <dcterms:modified xsi:type="dcterms:W3CDTF">2011-08-31T06:24:00Z</dcterms:modified>
</cp:coreProperties>
</file>