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35" w:rsidRPr="00F13E15" w:rsidRDefault="00125E35" w:rsidP="00656B97">
      <w:pPr>
        <w:pStyle w:val="NoSpacing"/>
        <w:jc w:val="right"/>
        <w:rPr>
          <w:rFonts w:ascii="Times New Roman" w:hAnsi="Times New Roman"/>
          <w:sz w:val="28"/>
          <w:szCs w:val="28"/>
        </w:rPr>
      </w:pPr>
      <w:r w:rsidRPr="00F13E15">
        <w:rPr>
          <w:rFonts w:ascii="Times New Roman" w:hAnsi="Times New Roman"/>
          <w:sz w:val="28"/>
          <w:szCs w:val="28"/>
        </w:rPr>
        <w:t>PROJEKTS</w:t>
      </w:r>
    </w:p>
    <w:p w:rsidR="00125E35" w:rsidRPr="00F13E15" w:rsidRDefault="00125E35" w:rsidP="00656B97">
      <w:pPr>
        <w:pStyle w:val="NoSpacing"/>
        <w:rPr>
          <w:rFonts w:ascii="Times New Roman" w:hAnsi="Times New Roman"/>
          <w:sz w:val="28"/>
          <w:szCs w:val="28"/>
        </w:rPr>
      </w:pPr>
    </w:p>
    <w:p w:rsidR="00125E35" w:rsidRPr="00F13E15" w:rsidRDefault="00125E35" w:rsidP="00125E35">
      <w:pPr>
        <w:pStyle w:val="NoSpacing"/>
        <w:jc w:val="center"/>
        <w:rPr>
          <w:rFonts w:ascii="Times New Roman" w:hAnsi="Times New Roman"/>
          <w:sz w:val="28"/>
          <w:szCs w:val="28"/>
        </w:rPr>
      </w:pPr>
      <w:r w:rsidRPr="00F13E15">
        <w:rPr>
          <w:rFonts w:ascii="Times New Roman" w:hAnsi="Times New Roman"/>
          <w:sz w:val="28"/>
          <w:szCs w:val="28"/>
        </w:rPr>
        <w:t>LATVIJAS REPUBLIKAS MINISTRU KABINETS</w:t>
      </w:r>
    </w:p>
    <w:p w:rsidR="00125E35" w:rsidRPr="00F13E15" w:rsidRDefault="00125E35" w:rsidP="00125E35">
      <w:pPr>
        <w:pStyle w:val="NoSpacing"/>
        <w:rPr>
          <w:rFonts w:ascii="Times New Roman" w:hAnsi="Times New Roman"/>
          <w:sz w:val="28"/>
          <w:szCs w:val="28"/>
        </w:rPr>
      </w:pPr>
    </w:p>
    <w:p w:rsidR="00125E35" w:rsidRPr="00F13E15" w:rsidRDefault="00125E35" w:rsidP="00125E35">
      <w:pPr>
        <w:pStyle w:val="NoSpacing"/>
        <w:rPr>
          <w:rFonts w:ascii="Times New Roman" w:hAnsi="Times New Roman"/>
          <w:sz w:val="28"/>
          <w:szCs w:val="28"/>
        </w:rPr>
      </w:pPr>
    </w:p>
    <w:p w:rsidR="00125E35" w:rsidRPr="00F13E15" w:rsidRDefault="00125E35" w:rsidP="00125E35">
      <w:pPr>
        <w:tabs>
          <w:tab w:val="left" w:pos="6840"/>
          <w:tab w:val="right" w:pos="9000"/>
        </w:tabs>
        <w:rPr>
          <w:rFonts w:ascii="Times New Roman" w:hAnsi="Times New Roman"/>
          <w:sz w:val="28"/>
          <w:szCs w:val="28"/>
        </w:rPr>
      </w:pPr>
      <w:r w:rsidRPr="00F13E15">
        <w:rPr>
          <w:rFonts w:ascii="Times New Roman" w:hAnsi="Times New Roman"/>
          <w:sz w:val="28"/>
          <w:szCs w:val="28"/>
        </w:rPr>
        <w:t>201</w:t>
      </w:r>
      <w:r w:rsidR="00C24DBC" w:rsidRPr="00F13E15">
        <w:rPr>
          <w:rFonts w:ascii="Times New Roman" w:hAnsi="Times New Roman"/>
          <w:sz w:val="28"/>
          <w:szCs w:val="28"/>
        </w:rPr>
        <w:t>3</w:t>
      </w:r>
      <w:r w:rsidRPr="00F13E15">
        <w:rPr>
          <w:rFonts w:ascii="Times New Roman" w:hAnsi="Times New Roman"/>
          <w:sz w:val="28"/>
          <w:szCs w:val="28"/>
        </w:rPr>
        <w:t>.gada</w:t>
      </w:r>
      <w:r w:rsidRPr="00F13E15">
        <w:rPr>
          <w:rFonts w:ascii="Times New Roman" w:hAnsi="Times New Roman"/>
          <w:sz w:val="28"/>
          <w:szCs w:val="28"/>
        </w:rPr>
        <w:tab/>
        <w:t>Noteikumi Nr.</w:t>
      </w:r>
    </w:p>
    <w:p w:rsidR="00125E35" w:rsidRPr="00F13E15" w:rsidRDefault="00125E35" w:rsidP="00135713">
      <w:pPr>
        <w:pStyle w:val="NoSpacing"/>
        <w:rPr>
          <w:rFonts w:ascii="Times New Roman" w:hAnsi="Times New Roman"/>
          <w:sz w:val="28"/>
          <w:szCs w:val="28"/>
        </w:rPr>
      </w:pPr>
      <w:r w:rsidRPr="00F13E15">
        <w:rPr>
          <w:rFonts w:ascii="Times New Roman" w:hAnsi="Times New Roman"/>
          <w:sz w:val="28"/>
          <w:szCs w:val="28"/>
        </w:rPr>
        <w:t>Rīgā</w:t>
      </w:r>
      <w:r w:rsidRPr="00F13E15">
        <w:rPr>
          <w:rFonts w:ascii="Times New Roman" w:hAnsi="Times New Roman"/>
          <w:sz w:val="28"/>
          <w:szCs w:val="28"/>
        </w:rPr>
        <w:tab/>
      </w:r>
      <w:r w:rsidR="00135713" w:rsidRPr="00F13E15">
        <w:rPr>
          <w:rFonts w:ascii="Times New Roman" w:hAnsi="Times New Roman"/>
          <w:sz w:val="28"/>
          <w:szCs w:val="28"/>
        </w:rPr>
        <w:tab/>
      </w:r>
      <w:r w:rsidR="00135713" w:rsidRPr="00F13E15">
        <w:rPr>
          <w:rFonts w:ascii="Times New Roman" w:hAnsi="Times New Roman"/>
          <w:sz w:val="28"/>
          <w:szCs w:val="28"/>
        </w:rPr>
        <w:tab/>
      </w:r>
      <w:r w:rsidR="00135713" w:rsidRPr="00F13E15">
        <w:rPr>
          <w:rFonts w:ascii="Times New Roman" w:hAnsi="Times New Roman"/>
          <w:sz w:val="28"/>
          <w:szCs w:val="28"/>
        </w:rPr>
        <w:tab/>
      </w:r>
      <w:r w:rsidR="00135713" w:rsidRPr="00F13E15">
        <w:rPr>
          <w:rFonts w:ascii="Times New Roman" w:hAnsi="Times New Roman"/>
          <w:sz w:val="28"/>
          <w:szCs w:val="28"/>
        </w:rPr>
        <w:tab/>
      </w:r>
      <w:r w:rsidR="00135713" w:rsidRPr="00F13E15">
        <w:rPr>
          <w:rFonts w:ascii="Times New Roman" w:hAnsi="Times New Roman"/>
          <w:sz w:val="28"/>
          <w:szCs w:val="28"/>
        </w:rPr>
        <w:tab/>
      </w:r>
      <w:r w:rsidR="00135713" w:rsidRPr="00F13E15">
        <w:rPr>
          <w:rFonts w:ascii="Times New Roman" w:hAnsi="Times New Roman"/>
          <w:sz w:val="28"/>
          <w:szCs w:val="28"/>
        </w:rPr>
        <w:tab/>
      </w:r>
      <w:r w:rsidR="00135713" w:rsidRPr="00F13E15">
        <w:rPr>
          <w:rFonts w:ascii="Times New Roman" w:hAnsi="Times New Roman"/>
          <w:sz w:val="28"/>
          <w:szCs w:val="28"/>
        </w:rPr>
        <w:tab/>
      </w:r>
      <w:r w:rsidR="00135713" w:rsidRPr="00F13E15">
        <w:rPr>
          <w:rFonts w:ascii="Times New Roman" w:hAnsi="Times New Roman"/>
          <w:sz w:val="28"/>
          <w:szCs w:val="28"/>
        </w:rPr>
        <w:tab/>
      </w:r>
      <w:r w:rsidRPr="00F13E15">
        <w:rPr>
          <w:rFonts w:ascii="Times New Roman" w:hAnsi="Times New Roman"/>
          <w:sz w:val="28"/>
          <w:szCs w:val="28"/>
        </w:rPr>
        <w:t>(prot. Nr.            .§)</w:t>
      </w:r>
    </w:p>
    <w:p w:rsidR="00125E35" w:rsidRPr="00F13E15" w:rsidRDefault="00125E35" w:rsidP="00135713">
      <w:pPr>
        <w:pStyle w:val="NoSpacing"/>
        <w:rPr>
          <w:rFonts w:ascii="Times New Roman" w:hAnsi="Times New Roman"/>
          <w:sz w:val="28"/>
          <w:szCs w:val="28"/>
        </w:rPr>
      </w:pPr>
    </w:p>
    <w:p w:rsidR="00C25AC4" w:rsidRPr="00F13E15" w:rsidRDefault="00C25AC4" w:rsidP="00135713">
      <w:pPr>
        <w:pStyle w:val="NoSpacing"/>
        <w:rPr>
          <w:rFonts w:ascii="Times New Roman" w:hAnsi="Times New Roman"/>
          <w:sz w:val="28"/>
          <w:szCs w:val="28"/>
        </w:rPr>
      </w:pPr>
    </w:p>
    <w:p w:rsidR="001C0ED3" w:rsidRPr="00F13E15" w:rsidRDefault="00873870" w:rsidP="001C0ED3">
      <w:pPr>
        <w:spacing w:after="0" w:line="240" w:lineRule="auto"/>
        <w:jc w:val="center"/>
        <w:rPr>
          <w:rFonts w:ascii="Times New Roman" w:hAnsi="Times New Roman"/>
          <w:b/>
          <w:sz w:val="28"/>
          <w:szCs w:val="28"/>
        </w:rPr>
      </w:pPr>
      <w:r w:rsidRPr="00F13E15">
        <w:rPr>
          <w:rFonts w:ascii="Times New Roman" w:hAnsi="Times New Roman"/>
          <w:b/>
          <w:sz w:val="28"/>
          <w:szCs w:val="28"/>
        </w:rPr>
        <w:t>Grozījumi Ministru kabineta 2006.gada 9.maija</w:t>
      </w:r>
      <w:r w:rsidR="001C0ED3" w:rsidRPr="00F13E15">
        <w:rPr>
          <w:rFonts w:ascii="Times New Roman" w:hAnsi="Times New Roman"/>
          <w:b/>
          <w:sz w:val="28"/>
          <w:szCs w:val="28"/>
        </w:rPr>
        <w:t xml:space="preserve"> </w:t>
      </w:r>
      <w:r w:rsidRPr="00F13E15">
        <w:rPr>
          <w:rFonts w:ascii="Times New Roman" w:hAnsi="Times New Roman"/>
          <w:b/>
          <w:sz w:val="28"/>
          <w:szCs w:val="28"/>
        </w:rPr>
        <w:t xml:space="preserve">noteikumos Nr.376 </w:t>
      </w:r>
    </w:p>
    <w:p w:rsidR="00BA643F" w:rsidRPr="00F13E15" w:rsidRDefault="00125E35" w:rsidP="001C0ED3">
      <w:pPr>
        <w:spacing w:after="0" w:line="240" w:lineRule="auto"/>
        <w:jc w:val="center"/>
        <w:rPr>
          <w:rFonts w:ascii="Times New Roman" w:hAnsi="Times New Roman"/>
          <w:b/>
          <w:sz w:val="28"/>
          <w:szCs w:val="28"/>
        </w:rPr>
      </w:pPr>
      <w:r w:rsidRPr="00F13E15">
        <w:rPr>
          <w:rFonts w:ascii="Times New Roman" w:hAnsi="Times New Roman"/>
          <w:b/>
          <w:sz w:val="28"/>
          <w:szCs w:val="28"/>
        </w:rPr>
        <w:t>”</w:t>
      </w:r>
      <w:r w:rsidR="00873870" w:rsidRPr="00F13E15">
        <w:rPr>
          <w:rFonts w:ascii="Times New Roman" w:hAnsi="Times New Roman"/>
          <w:b/>
          <w:sz w:val="28"/>
          <w:szCs w:val="28"/>
        </w:rPr>
        <w:t>Zāļu reģistrēšanas kārtība”</w:t>
      </w:r>
    </w:p>
    <w:p w:rsidR="00C25AC4" w:rsidRPr="00F13E15" w:rsidRDefault="00C25AC4" w:rsidP="00B65C37">
      <w:pPr>
        <w:spacing w:after="0" w:line="240" w:lineRule="auto"/>
        <w:jc w:val="center"/>
        <w:rPr>
          <w:rFonts w:ascii="Times New Roman" w:hAnsi="Times New Roman"/>
          <w:b/>
          <w:sz w:val="28"/>
          <w:szCs w:val="28"/>
        </w:rPr>
      </w:pPr>
    </w:p>
    <w:p w:rsidR="00810ABE" w:rsidRPr="00F13E15" w:rsidRDefault="00810ABE" w:rsidP="001C0ED3">
      <w:pPr>
        <w:spacing w:after="0" w:line="240" w:lineRule="auto"/>
        <w:jc w:val="right"/>
        <w:rPr>
          <w:rFonts w:ascii="Times New Roman" w:hAnsi="Times New Roman"/>
          <w:sz w:val="28"/>
          <w:szCs w:val="28"/>
        </w:rPr>
      </w:pPr>
    </w:p>
    <w:p w:rsidR="001C0ED3" w:rsidRPr="00F13E15" w:rsidRDefault="003774FB" w:rsidP="001C0ED3">
      <w:pPr>
        <w:spacing w:after="0" w:line="240" w:lineRule="auto"/>
        <w:jc w:val="right"/>
        <w:rPr>
          <w:rFonts w:ascii="Times New Roman" w:hAnsi="Times New Roman"/>
          <w:sz w:val="28"/>
          <w:szCs w:val="28"/>
        </w:rPr>
      </w:pPr>
      <w:r w:rsidRPr="00F13E15">
        <w:rPr>
          <w:rFonts w:ascii="Times New Roman" w:hAnsi="Times New Roman"/>
          <w:sz w:val="28"/>
          <w:szCs w:val="28"/>
        </w:rPr>
        <w:t>Izdoti saskaņā ar Farmācijas</w:t>
      </w:r>
    </w:p>
    <w:p w:rsidR="001C0ED3" w:rsidRPr="00F13E15" w:rsidRDefault="001C0ED3" w:rsidP="001C0ED3">
      <w:pPr>
        <w:spacing w:after="0" w:line="240" w:lineRule="auto"/>
        <w:jc w:val="right"/>
        <w:rPr>
          <w:rFonts w:ascii="Times New Roman" w:hAnsi="Times New Roman"/>
          <w:sz w:val="28"/>
          <w:szCs w:val="28"/>
        </w:rPr>
      </w:pPr>
      <w:r w:rsidRPr="00F13E15">
        <w:rPr>
          <w:rFonts w:ascii="Times New Roman" w:hAnsi="Times New Roman"/>
          <w:sz w:val="28"/>
          <w:szCs w:val="28"/>
        </w:rPr>
        <w:t>likuma 5.panta 3.punktu</w:t>
      </w:r>
    </w:p>
    <w:p w:rsidR="00873870" w:rsidRPr="00F13E15" w:rsidRDefault="00873870" w:rsidP="0000489D">
      <w:pPr>
        <w:pStyle w:val="NoSpacing"/>
        <w:rPr>
          <w:rFonts w:ascii="Times New Roman" w:hAnsi="Times New Roman"/>
          <w:sz w:val="28"/>
          <w:szCs w:val="28"/>
        </w:rPr>
      </w:pPr>
    </w:p>
    <w:p w:rsidR="00273F60" w:rsidRPr="00F13E15" w:rsidRDefault="00273F60" w:rsidP="0000489D">
      <w:pPr>
        <w:pStyle w:val="NoSpacing"/>
        <w:rPr>
          <w:rFonts w:ascii="Times New Roman" w:hAnsi="Times New Roman"/>
          <w:sz w:val="28"/>
          <w:szCs w:val="28"/>
        </w:rPr>
      </w:pPr>
    </w:p>
    <w:p w:rsidR="00C25AC4" w:rsidRPr="00F13E15" w:rsidRDefault="0097615F" w:rsidP="002F3997">
      <w:pPr>
        <w:pStyle w:val="NoSpacing"/>
        <w:ind w:firstLine="851"/>
        <w:jc w:val="both"/>
        <w:rPr>
          <w:rFonts w:ascii="Times New Roman" w:hAnsi="Times New Roman"/>
          <w:sz w:val="28"/>
          <w:szCs w:val="28"/>
        </w:rPr>
      </w:pPr>
      <w:r w:rsidRPr="00F13E15">
        <w:rPr>
          <w:rFonts w:ascii="Times New Roman" w:hAnsi="Times New Roman"/>
          <w:sz w:val="28"/>
          <w:szCs w:val="28"/>
        </w:rPr>
        <w:t>Izdarīt Ministru kabineta 2006.</w:t>
      </w:r>
      <w:r w:rsidR="00D97A06" w:rsidRPr="00F13E15">
        <w:rPr>
          <w:rFonts w:ascii="Times New Roman" w:hAnsi="Times New Roman"/>
          <w:sz w:val="28"/>
          <w:szCs w:val="28"/>
        </w:rPr>
        <w:t>gada 9.maija noteikumos Nr.376 ”</w:t>
      </w:r>
      <w:r w:rsidRPr="00F13E15">
        <w:rPr>
          <w:rFonts w:ascii="Times New Roman" w:hAnsi="Times New Roman"/>
          <w:sz w:val="28"/>
          <w:szCs w:val="28"/>
        </w:rPr>
        <w:t>Zāļu reģistrēšanas kārtība” (L</w:t>
      </w:r>
      <w:r w:rsidR="007275ED" w:rsidRPr="00F13E15">
        <w:rPr>
          <w:rFonts w:ascii="Times New Roman" w:hAnsi="Times New Roman"/>
          <w:sz w:val="28"/>
          <w:szCs w:val="28"/>
        </w:rPr>
        <w:t>atvijas Vēstnesis, 2007, 137.nr., 2008, 117.nr., 2009, 178.nr., 2010, 80.nr.</w:t>
      </w:r>
      <w:r w:rsidR="00FE71A3" w:rsidRPr="00F13E15">
        <w:rPr>
          <w:rFonts w:ascii="Times New Roman" w:hAnsi="Times New Roman"/>
          <w:sz w:val="28"/>
          <w:szCs w:val="28"/>
        </w:rPr>
        <w:t>,</w:t>
      </w:r>
      <w:r w:rsidR="00D95460" w:rsidRPr="00F13E15">
        <w:rPr>
          <w:rFonts w:ascii="Times New Roman" w:hAnsi="Times New Roman"/>
          <w:sz w:val="28"/>
          <w:szCs w:val="28"/>
        </w:rPr>
        <w:t xml:space="preserve"> </w:t>
      </w:r>
      <w:r w:rsidR="00FE71A3" w:rsidRPr="00F13E15">
        <w:rPr>
          <w:rFonts w:ascii="Times New Roman" w:hAnsi="Times New Roman"/>
          <w:sz w:val="28"/>
          <w:szCs w:val="28"/>
        </w:rPr>
        <w:t>105.nr.,174.nr., 2011, 81. nr.</w:t>
      </w:r>
      <w:r w:rsidRPr="00F13E15">
        <w:rPr>
          <w:rFonts w:ascii="Times New Roman" w:hAnsi="Times New Roman"/>
          <w:sz w:val="28"/>
          <w:szCs w:val="28"/>
        </w:rPr>
        <w:t>) šādus grozījumus:</w:t>
      </w:r>
    </w:p>
    <w:p w:rsidR="002E369B" w:rsidRPr="00F13E15" w:rsidRDefault="002E369B" w:rsidP="002E369B">
      <w:pPr>
        <w:pStyle w:val="NoSpacing"/>
        <w:ind w:firstLine="851"/>
        <w:jc w:val="both"/>
        <w:rPr>
          <w:rFonts w:ascii="Times New Roman" w:hAnsi="Times New Roman"/>
          <w:sz w:val="28"/>
          <w:szCs w:val="28"/>
        </w:rPr>
      </w:pPr>
    </w:p>
    <w:p w:rsidR="002E369B" w:rsidRPr="00F13E15" w:rsidRDefault="000B7111" w:rsidP="002E369B">
      <w:pPr>
        <w:pStyle w:val="NoSpacing"/>
        <w:ind w:firstLine="851"/>
        <w:jc w:val="both"/>
        <w:rPr>
          <w:rFonts w:ascii="Times New Roman" w:hAnsi="Times New Roman"/>
          <w:sz w:val="28"/>
          <w:szCs w:val="28"/>
        </w:rPr>
      </w:pPr>
      <w:r w:rsidRPr="00F13E15">
        <w:rPr>
          <w:rFonts w:ascii="Times New Roman" w:hAnsi="Times New Roman"/>
          <w:sz w:val="28"/>
          <w:szCs w:val="28"/>
        </w:rPr>
        <w:t>1. Aizstāt visā tekstā (izņemot 45.2.apakšpunktu) vārdu ”drošība” (attiecīgā locījumā) ar vārdu ”drošums” (attiecīgā locījumā).</w:t>
      </w:r>
    </w:p>
    <w:p w:rsidR="00B66B1E" w:rsidRPr="00F13E15" w:rsidRDefault="00B66B1E" w:rsidP="005D615D">
      <w:pPr>
        <w:pStyle w:val="NoSpacing"/>
        <w:jc w:val="both"/>
        <w:rPr>
          <w:rFonts w:ascii="Times New Roman" w:hAnsi="Times New Roman"/>
          <w:sz w:val="28"/>
          <w:szCs w:val="28"/>
        </w:rPr>
      </w:pPr>
    </w:p>
    <w:p w:rsidR="00756B28" w:rsidRPr="00F13E15" w:rsidRDefault="008E671B" w:rsidP="002F3997">
      <w:pPr>
        <w:pStyle w:val="NoSpacing"/>
        <w:ind w:firstLine="851"/>
        <w:jc w:val="both"/>
        <w:rPr>
          <w:rFonts w:ascii="Times New Roman" w:hAnsi="Times New Roman"/>
          <w:sz w:val="28"/>
          <w:szCs w:val="28"/>
        </w:rPr>
      </w:pPr>
      <w:bookmarkStart w:id="0" w:name="p10"/>
      <w:bookmarkEnd w:id="0"/>
      <w:r w:rsidRPr="00F13E15">
        <w:rPr>
          <w:rFonts w:ascii="Times New Roman" w:hAnsi="Times New Roman"/>
          <w:sz w:val="28"/>
          <w:szCs w:val="28"/>
        </w:rPr>
        <w:t>2. </w:t>
      </w:r>
      <w:r w:rsidR="00756B28" w:rsidRPr="00F13E15">
        <w:rPr>
          <w:rFonts w:ascii="Times New Roman" w:hAnsi="Times New Roman"/>
          <w:sz w:val="28"/>
          <w:szCs w:val="28"/>
        </w:rPr>
        <w:t xml:space="preserve">Svītrot </w:t>
      </w:r>
      <w:r w:rsidR="0000144E" w:rsidRPr="00F13E15">
        <w:rPr>
          <w:rFonts w:ascii="Times New Roman" w:hAnsi="Times New Roman"/>
          <w:sz w:val="28"/>
          <w:szCs w:val="28"/>
        </w:rPr>
        <w:t>visā tekstā</w:t>
      </w:r>
      <w:r w:rsidR="007F09E6" w:rsidRPr="00F13E15">
        <w:rPr>
          <w:rFonts w:ascii="Times New Roman" w:hAnsi="Times New Roman"/>
          <w:sz w:val="28"/>
          <w:szCs w:val="28"/>
        </w:rPr>
        <w:t xml:space="preserve"> (izņemot 15.</w:t>
      </w:r>
      <w:r w:rsidR="007F09E6" w:rsidRPr="00F13E15">
        <w:rPr>
          <w:rFonts w:ascii="Times New Roman" w:hAnsi="Times New Roman"/>
          <w:sz w:val="28"/>
          <w:szCs w:val="28"/>
          <w:vertAlign w:val="superscript"/>
        </w:rPr>
        <w:t>1</w:t>
      </w:r>
      <w:r w:rsidR="007F09E6" w:rsidRPr="00F13E15">
        <w:rPr>
          <w:rFonts w:ascii="Times New Roman" w:hAnsi="Times New Roman"/>
          <w:sz w:val="28"/>
          <w:szCs w:val="28"/>
        </w:rPr>
        <w:t xml:space="preserve">punktu) </w:t>
      </w:r>
      <w:r w:rsidR="0000144E" w:rsidRPr="00F13E15">
        <w:rPr>
          <w:rFonts w:ascii="Times New Roman" w:hAnsi="Times New Roman"/>
          <w:sz w:val="28"/>
          <w:szCs w:val="28"/>
        </w:rPr>
        <w:t>vārdus ”</w:t>
      </w:r>
      <w:r w:rsidR="00016526" w:rsidRPr="00F13E15">
        <w:rPr>
          <w:rFonts w:ascii="Times New Roman" w:hAnsi="Times New Roman"/>
          <w:sz w:val="28"/>
          <w:szCs w:val="28"/>
        </w:rPr>
        <w:t>(http://www.zva.gov.lv)”.</w:t>
      </w:r>
    </w:p>
    <w:p w:rsidR="00756B28" w:rsidRPr="00F13E15" w:rsidRDefault="00756B28" w:rsidP="002F3997">
      <w:pPr>
        <w:pStyle w:val="NoSpacing"/>
        <w:ind w:firstLine="851"/>
        <w:jc w:val="both"/>
        <w:rPr>
          <w:rFonts w:ascii="Times New Roman" w:hAnsi="Times New Roman"/>
          <w:sz w:val="28"/>
          <w:szCs w:val="28"/>
        </w:rPr>
      </w:pPr>
    </w:p>
    <w:p w:rsidR="00C2320B"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3</w:t>
      </w:r>
      <w:r w:rsidR="00B05B26" w:rsidRPr="00F13E15">
        <w:rPr>
          <w:rFonts w:ascii="Times New Roman" w:hAnsi="Times New Roman"/>
          <w:sz w:val="28"/>
          <w:szCs w:val="28"/>
        </w:rPr>
        <w:t>. </w:t>
      </w:r>
      <w:r w:rsidR="00C2320B" w:rsidRPr="00F13E15">
        <w:rPr>
          <w:rFonts w:ascii="Times New Roman" w:hAnsi="Times New Roman"/>
          <w:sz w:val="28"/>
          <w:szCs w:val="28"/>
        </w:rPr>
        <w:t>Izteikt 10.punkta otro teikumu šādā redakcijā:</w:t>
      </w:r>
    </w:p>
    <w:p w:rsidR="00694000" w:rsidRPr="00F13E15" w:rsidRDefault="00C2320B" w:rsidP="00851122">
      <w:pPr>
        <w:pStyle w:val="NoSpacing"/>
        <w:ind w:firstLine="851"/>
        <w:jc w:val="both"/>
        <w:rPr>
          <w:rFonts w:ascii="Times New Roman" w:hAnsi="Times New Roman"/>
          <w:sz w:val="28"/>
          <w:szCs w:val="28"/>
        </w:rPr>
      </w:pPr>
      <w:r w:rsidRPr="00F13E15">
        <w:rPr>
          <w:rFonts w:ascii="Times New Roman" w:hAnsi="Times New Roman"/>
          <w:sz w:val="28"/>
          <w:szCs w:val="28"/>
        </w:rPr>
        <w:t>”</w:t>
      </w:r>
      <w:r w:rsidR="00F23CE3" w:rsidRPr="00F13E15">
        <w:rPr>
          <w:rFonts w:ascii="Times New Roman" w:hAnsi="Times New Roman"/>
          <w:sz w:val="28"/>
          <w:szCs w:val="28"/>
        </w:rPr>
        <w:t>Kad</w:t>
      </w:r>
      <w:r w:rsidR="00694000" w:rsidRPr="00F13E15">
        <w:rPr>
          <w:rFonts w:ascii="Times New Roman" w:hAnsi="Times New Roman"/>
          <w:sz w:val="28"/>
          <w:szCs w:val="28"/>
        </w:rPr>
        <w:t xml:space="preserve"> zāles </w:t>
      </w:r>
      <w:r w:rsidR="00926382" w:rsidRPr="00F13E15">
        <w:rPr>
          <w:rFonts w:ascii="Times New Roman" w:hAnsi="Times New Roman"/>
          <w:sz w:val="28"/>
          <w:szCs w:val="28"/>
        </w:rPr>
        <w:t>ir vienu reizi pārreģistrētas, z</w:t>
      </w:r>
      <w:r w:rsidR="00694000" w:rsidRPr="00F13E15">
        <w:rPr>
          <w:rFonts w:ascii="Times New Roman" w:hAnsi="Times New Roman"/>
          <w:sz w:val="28"/>
          <w:szCs w:val="28"/>
        </w:rPr>
        <w:t xml:space="preserve">āļu </w:t>
      </w:r>
      <w:r w:rsidR="00926382" w:rsidRPr="00F13E15">
        <w:rPr>
          <w:rFonts w:ascii="Times New Roman" w:hAnsi="Times New Roman"/>
          <w:sz w:val="28"/>
          <w:szCs w:val="28"/>
        </w:rPr>
        <w:t>reģistrācija</w:t>
      </w:r>
      <w:r w:rsidR="00694000" w:rsidRPr="00F13E15">
        <w:rPr>
          <w:rFonts w:ascii="Times New Roman" w:hAnsi="Times New Roman"/>
          <w:sz w:val="28"/>
          <w:szCs w:val="28"/>
        </w:rPr>
        <w:t xml:space="preserve"> </w:t>
      </w:r>
      <w:r w:rsidR="00F23CE3" w:rsidRPr="00F13E15">
        <w:rPr>
          <w:rFonts w:ascii="Times New Roman" w:hAnsi="Times New Roman"/>
          <w:sz w:val="28"/>
          <w:szCs w:val="28"/>
        </w:rPr>
        <w:t xml:space="preserve">ir spēkā </w:t>
      </w:r>
      <w:r w:rsidR="001E3D02" w:rsidRPr="00F13E15">
        <w:rPr>
          <w:rFonts w:ascii="Times New Roman" w:hAnsi="Times New Roman"/>
          <w:sz w:val="28"/>
          <w:szCs w:val="28"/>
        </w:rPr>
        <w:t>uz neierobežotu laika periodu (ko norāda zāļu reģistrācijas apliecībā</w:t>
      </w:r>
      <w:r w:rsidR="00926382" w:rsidRPr="00F13E15">
        <w:rPr>
          <w:rFonts w:ascii="Times New Roman" w:hAnsi="Times New Roman"/>
          <w:sz w:val="28"/>
          <w:szCs w:val="28"/>
        </w:rPr>
        <w:t>)</w:t>
      </w:r>
      <w:r w:rsidR="001E3D02" w:rsidRPr="00F13E15">
        <w:rPr>
          <w:rFonts w:ascii="Times New Roman" w:hAnsi="Times New Roman"/>
          <w:sz w:val="28"/>
          <w:szCs w:val="28"/>
        </w:rPr>
        <w:t xml:space="preserve">, izņemot gadījumu, ja Zāļu valsts aģentūra </w:t>
      </w:r>
      <w:r w:rsidR="00041E50" w:rsidRPr="00F13E15">
        <w:rPr>
          <w:rFonts w:ascii="Times New Roman" w:hAnsi="Times New Roman"/>
          <w:sz w:val="28"/>
          <w:szCs w:val="28"/>
        </w:rPr>
        <w:t xml:space="preserve">pamatotu farmakovigilances apsvērumu dēļ, </w:t>
      </w:r>
      <w:r w:rsidR="009A7462" w:rsidRPr="00F13E15">
        <w:rPr>
          <w:rFonts w:ascii="Times New Roman" w:hAnsi="Times New Roman"/>
          <w:sz w:val="28"/>
          <w:szCs w:val="28"/>
        </w:rPr>
        <w:t>kas</w:t>
      </w:r>
      <w:r w:rsidR="001C28C7" w:rsidRPr="00F13E15">
        <w:rPr>
          <w:rFonts w:ascii="Times New Roman" w:hAnsi="Times New Roman"/>
          <w:sz w:val="28"/>
          <w:szCs w:val="28"/>
        </w:rPr>
        <w:t xml:space="preserve"> izriet no normatīvajiem aktiem par farmakovigilanci</w:t>
      </w:r>
      <w:r w:rsidR="00383E0E" w:rsidRPr="00F13E15">
        <w:rPr>
          <w:rFonts w:ascii="Times New Roman" w:hAnsi="Times New Roman"/>
          <w:sz w:val="28"/>
          <w:szCs w:val="28"/>
        </w:rPr>
        <w:t xml:space="preserve"> un šiem noteikumiem</w:t>
      </w:r>
      <w:r w:rsidR="001C28C7" w:rsidRPr="00F13E15">
        <w:rPr>
          <w:rFonts w:ascii="Times New Roman" w:hAnsi="Times New Roman"/>
          <w:sz w:val="28"/>
          <w:szCs w:val="28"/>
        </w:rPr>
        <w:t>, tajā skaitā,</w:t>
      </w:r>
      <w:r w:rsidR="00041E50" w:rsidRPr="00F13E15">
        <w:rPr>
          <w:rFonts w:ascii="Times New Roman" w:hAnsi="Times New Roman"/>
          <w:sz w:val="28"/>
          <w:szCs w:val="28"/>
        </w:rPr>
        <w:t xml:space="preserve"> attiec</w:t>
      </w:r>
      <w:r w:rsidR="001C28C7" w:rsidRPr="00F13E15">
        <w:rPr>
          <w:rFonts w:ascii="Times New Roman" w:hAnsi="Times New Roman"/>
          <w:sz w:val="28"/>
          <w:szCs w:val="28"/>
        </w:rPr>
        <w:t xml:space="preserve">īgo zāļu iedarbībai </w:t>
      </w:r>
      <w:r w:rsidR="00B8690C" w:rsidRPr="00F13E15">
        <w:rPr>
          <w:rFonts w:ascii="Times New Roman" w:hAnsi="Times New Roman"/>
          <w:sz w:val="28"/>
          <w:szCs w:val="28"/>
        </w:rPr>
        <w:t>pakļauto nepietiekamo</w:t>
      </w:r>
      <w:r w:rsidR="00041E50" w:rsidRPr="00F13E15">
        <w:rPr>
          <w:rFonts w:ascii="Times New Roman" w:hAnsi="Times New Roman"/>
          <w:sz w:val="28"/>
          <w:szCs w:val="28"/>
        </w:rPr>
        <w:t xml:space="preserve"> pacientu skaitu, </w:t>
      </w:r>
      <w:r w:rsidR="00694000" w:rsidRPr="00F13E15">
        <w:rPr>
          <w:rFonts w:ascii="Times New Roman" w:hAnsi="Times New Roman"/>
          <w:sz w:val="28"/>
          <w:szCs w:val="28"/>
        </w:rPr>
        <w:t xml:space="preserve">pieņem </w:t>
      </w:r>
      <w:r w:rsidR="00E41CC1" w:rsidRPr="00F13E15">
        <w:rPr>
          <w:rFonts w:ascii="Times New Roman" w:hAnsi="Times New Roman"/>
          <w:sz w:val="28"/>
          <w:szCs w:val="28"/>
        </w:rPr>
        <w:t xml:space="preserve">lēmumu par zāļu pārreģistrāciju </w:t>
      </w:r>
      <w:r w:rsidR="00694000" w:rsidRPr="00F13E15">
        <w:rPr>
          <w:rFonts w:ascii="Times New Roman" w:hAnsi="Times New Roman"/>
          <w:sz w:val="28"/>
          <w:szCs w:val="28"/>
        </w:rPr>
        <w:t>atkārtoti uz pieciem gadiem.</w:t>
      </w:r>
      <w:r w:rsidR="00851122" w:rsidRPr="00F13E15">
        <w:rPr>
          <w:rFonts w:ascii="Times New Roman" w:hAnsi="Times New Roman"/>
          <w:sz w:val="28"/>
          <w:szCs w:val="28"/>
        </w:rPr>
        <w:t>”.</w:t>
      </w:r>
    </w:p>
    <w:p w:rsidR="008D2CBC" w:rsidRPr="00F13E15" w:rsidRDefault="008D2CBC" w:rsidP="002F3997">
      <w:pPr>
        <w:pStyle w:val="NoSpacing"/>
        <w:ind w:firstLine="851"/>
        <w:jc w:val="both"/>
        <w:rPr>
          <w:rFonts w:ascii="Times New Roman" w:hAnsi="Times New Roman"/>
          <w:sz w:val="28"/>
          <w:szCs w:val="28"/>
        </w:rPr>
      </w:pPr>
    </w:p>
    <w:p w:rsidR="00BE2B26" w:rsidRPr="00F13E15" w:rsidRDefault="008E671B" w:rsidP="00BE2B26">
      <w:pPr>
        <w:pStyle w:val="NoSpacing"/>
        <w:ind w:firstLine="851"/>
        <w:jc w:val="both"/>
        <w:rPr>
          <w:rFonts w:ascii="Times New Roman" w:hAnsi="Times New Roman"/>
          <w:sz w:val="28"/>
          <w:szCs w:val="28"/>
        </w:rPr>
      </w:pPr>
      <w:r w:rsidRPr="00F13E15">
        <w:rPr>
          <w:rFonts w:ascii="Times New Roman" w:hAnsi="Times New Roman"/>
          <w:sz w:val="28"/>
          <w:szCs w:val="28"/>
        </w:rPr>
        <w:t>4. </w:t>
      </w:r>
      <w:r w:rsidR="00BE2B26" w:rsidRPr="00F13E15">
        <w:rPr>
          <w:rFonts w:ascii="Times New Roman" w:hAnsi="Times New Roman"/>
          <w:sz w:val="28"/>
          <w:szCs w:val="28"/>
        </w:rPr>
        <w:t>Svītrot</w:t>
      </w:r>
      <w:r w:rsidR="001E3053" w:rsidRPr="00F13E15">
        <w:rPr>
          <w:rFonts w:ascii="Times New Roman" w:hAnsi="Times New Roman"/>
          <w:sz w:val="28"/>
          <w:szCs w:val="28"/>
        </w:rPr>
        <w:t xml:space="preserve"> 15.</w:t>
      </w:r>
      <w:r w:rsidR="001E3053" w:rsidRPr="00F13E15">
        <w:rPr>
          <w:rFonts w:ascii="Times New Roman" w:hAnsi="Times New Roman"/>
          <w:sz w:val="28"/>
          <w:szCs w:val="28"/>
          <w:vertAlign w:val="superscript"/>
        </w:rPr>
        <w:t>1</w:t>
      </w:r>
      <w:r w:rsidR="001E3053" w:rsidRPr="00F13E15">
        <w:rPr>
          <w:rFonts w:ascii="Times New Roman" w:hAnsi="Times New Roman"/>
          <w:sz w:val="28"/>
          <w:szCs w:val="28"/>
        </w:rPr>
        <w:t>punktā vārdus ”</w:t>
      </w:r>
      <w:r w:rsidR="007F09E6" w:rsidRPr="00F13E15">
        <w:rPr>
          <w:rFonts w:ascii="Times New Roman" w:hAnsi="Times New Roman"/>
          <w:sz w:val="28"/>
          <w:szCs w:val="28"/>
        </w:rPr>
        <w:t>(</w:t>
      </w:r>
      <w:r w:rsidR="009342DE">
        <w:rPr>
          <w:rFonts w:ascii="Times New Roman" w:hAnsi="Times New Roman"/>
          <w:sz w:val="28"/>
          <w:szCs w:val="28"/>
        </w:rPr>
        <w:t>http://www.zva.gov.lv) (turpmāk – </w:t>
      </w:r>
      <w:r w:rsidR="007F09E6" w:rsidRPr="00F13E15">
        <w:rPr>
          <w:rFonts w:ascii="Times New Roman" w:hAnsi="Times New Roman"/>
          <w:sz w:val="28"/>
          <w:szCs w:val="28"/>
        </w:rPr>
        <w:t>tīmekļa vietne (</w:t>
      </w:r>
      <w:hyperlink r:id="rId8" w:history="1">
        <w:r w:rsidR="00BE2B26" w:rsidRPr="00F13E15">
          <w:rPr>
            <w:rStyle w:val="Hyperlink"/>
            <w:rFonts w:ascii="Times New Roman" w:hAnsi="Times New Roman"/>
            <w:color w:val="auto"/>
            <w:sz w:val="28"/>
            <w:szCs w:val="28"/>
          </w:rPr>
          <w:t>http://www.zva.gov.lv))</w:t>
        </w:r>
      </w:hyperlink>
      <w:r w:rsidR="00BE2B26" w:rsidRPr="00F13E15">
        <w:rPr>
          <w:rFonts w:ascii="Times New Roman" w:hAnsi="Times New Roman"/>
          <w:sz w:val="28"/>
          <w:szCs w:val="28"/>
        </w:rPr>
        <w:t>”.</w:t>
      </w:r>
    </w:p>
    <w:p w:rsidR="007F09E6" w:rsidRPr="00F13E15" w:rsidRDefault="007F09E6" w:rsidP="00BE2B26">
      <w:pPr>
        <w:pStyle w:val="NoSpacing"/>
        <w:ind w:firstLine="851"/>
        <w:jc w:val="both"/>
        <w:rPr>
          <w:rFonts w:ascii="Times New Roman" w:hAnsi="Times New Roman"/>
          <w:sz w:val="28"/>
          <w:szCs w:val="28"/>
        </w:rPr>
      </w:pPr>
      <w:r w:rsidRPr="00F13E15">
        <w:rPr>
          <w:rFonts w:ascii="Times New Roman" w:hAnsi="Times New Roman"/>
          <w:sz w:val="28"/>
          <w:szCs w:val="28"/>
        </w:rPr>
        <w:t xml:space="preserve"> </w:t>
      </w:r>
    </w:p>
    <w:p w:rsidR="00322EC8"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5</w:t>
      </w:r>
      <w:r w:rsidR="00B05B26" w:rsidRPr="00F13E15">
        <w:rPr>
          <w:rFonts w:ascii="Times New Roman" w:hAnsi="Times New Roman"/>
          <w:sz w:val="28"/>
          <w:szCs w:val="28"/>
        </w:rPr>
        <w:t>. </w:t>
      </w:r>
      <w:r w:rsidR="003F62AA" w:rsidRPr="00F13E15">
        <w:rPr>
          <w:rFonts w:ascii="Times New Roman" w:hAnsi="Times New Roman"/>
          <w:sz w:val="28"/>
          <w:szCs w:val="28"/>
        </w:rPr>
        <w:t>A</w:t>
      </w:r>
      <w:r w:rsidR="007A4EAE" w:rsidRPr="00F13E15">
        <w:rPr>
          <w:rFonts w:ascii="Times New Roman" w:hAnsi="Times New Roman"/>
          <w:sz w:val="28"/>
          <w:szCs w:val="28"/>
        </w:rPr>
        <w:t xml:space="preserve">izstāt 17.6.apakšpunktā vārdus ”nevēlamās blakusparādības (blaknes)” ar vārdiem </w:t>
      </w:r>
      <w:r w:rsidR="00B5294F" w:rsidRPr="00F13E15">
        <w:rPr>
          <w:rFonts w:ascii="Times New Roman" w:hAnsi="Times New Roman"/>
          <w:sz w:val="28"/>
          <w:szCs w:val="28"/>
        </w:rPr>
        <w:t>”</w:t>
      </w:r>
      <w:r w:rsidR="007A4EAE" w:rsidRPr="00F13E15">
        <w:rPr>
          <w:rFonts w:ascii="Times New Roman" w:hAnsi="Times New Roman"/>
          <w:sz w:val="28"/>
          <w:szCs w:val="28"/>
        </w:rPr>
        <w:t>zāļu lietošanas izraisītas blakusparādības (tu</w:t>
      </w:r>
      <w:r w:rsidR="004F3E4C" w:rsidRPr="00F13E15">
        <w:rPr>
          <w:rFonts w:ascii="Times New Roman" w:hAnsi="Times New Roman"/>
          <w:sz w:val="28"/>
          <w:szCs w:val="28"/>
        </w:rPr>
        <w:t>rpmāk – zāļu blakusparādības)”.</w:t>
      </w:r>
    </w:p>
    <w:p w:rsidR="009559EF" w:rsidRPr="00F13E15" w:rsidRDefault="009559EF" w:rsidP="007B62C1">
      <w:pPr>
        <w:pStyle w:val="NoSpacing"/>
        <w:jc w:val="both"/>
        <w:rPr>
          <w:rFonts w:ascii="Times New Roman" w:hAnsi="Times New Roman"/>
          <w:sz w:val="28"/>
          <w:szCs w:val="28"/>
        </w:rPr>
      </w:pPr>
    </w:p>
    <w:p w:rsidR="00C25AC4"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lastRenderedPageBreak/>
        <w:t>6</w:t>
      </w:r>
      <w:r w:rsidR="00B05B26" w:rsidRPr="00F13E15">
        <w:rPr>
          <w:rFonts w:ascii="Times New Roman" w:hAnsi="Times New Roman"/>
          <w:sz w:val="28"/>
          <w:szCs w:val="28"/>
        </w:rPr>
        <w:t>. </w:t>
      </w:r>
      <w:r w:rsidR="003F62AA" w:rsidRPr="00F13E15">
        <w:rPr>
          <w:rFonts w:ascii="Times New Roman" w:hAnsi="Times New Roman"/>
          <w:sz w:val="28"/>
          <w:szCs w:val="28"/>
        </w:rPr>
        <w:t>I</w:t>
      </w:r>
      <w:r w:rsidR="007275ED" w:rsidRPr="00F13E15">
        <w:rPr>
          <w:rFonts w:ascii="Times New Roman" w:hAnsi="Times New Roman"/>
          <w:sz w:val="28"/>
          <w:szCs w:val="28"/>
        </w:rPr>
        <w:t>zteikt 17.11.apakšpunktu šādā redakcijā:</w:t>
      </w:r>
    </w:p>
    <w:p w:rsidR="004831E4" w:rsidRPr="00F13E15" w:rsidRDefault="00DA6438" w:rsidP="002F3997">
      <w:pPr>
        <w:pStyle w:val="NoSpacing"/>
        <w:ind w:firstLine="851"/>
        <w:jc w:val="both"/>
        <w:rPr>
          <w:rFonts w:ascii="Times New Roman" w:hAnsi="Times New Roman"/>
          <w:sz w:val="28"/>
          <w:szCs w:val="28"/>
          <w:lang w:eastAsia="lv-LV"/>
        </w:rPr>
      </w:pPr>
      <w:r w:rsidRPr="00F13E15">
        <w:rPr>
          <w:rFonts w:ascii="Times New Roman" w:hAnsi="Times New Roman"/>
          <w:sz w:val="28"/>
          <w:szCs w:val="28"/>
        </w:rPr>
        <w:t>”17.11. </w:t>
      </w:r>
      <w:r w:rsidR="00844B1A" w:rsidRPr="00F13E15">
        <w:rPr>
          <w:rFonts w:ascii="Times New Roman" w:hAnsi="Times New Roman"/>
          <w:sz w:val="28"/>
          <w:szCs w:val="28"/>
        </w:rPr>
        <w:t>kopsavi</w:t>
      </w:r>
      <w:r w:rsidR="009E5DD7" w:rsidRPr="00F13E15">
        <w:rPr>
          <w:rFonts w:ascii="Times New Roman" w:hAnsi="Times New Roman"/>
          <w:sz w:val="28"/>
          <w:szCs w:val="28"/>
        </w:rPr>
        <w:t xml:space="preserve">lkums par reģistrācijas </w:t>
      </w:r>
      <w:r w:rsidR="00420A9F" w:rsidRPr="00F13E15">
        <w:rPr>
          <w:rFonts w:ascii="Times New Roman" w:hAnsi="Times New Roman"/>
          <w:sz w:val="28"/>
          <w:szCs w:val="28"/>
        </w:rPr>
        <w:t>iesniedzēja</w:t>
      </w:r>
      <w:r w:rsidR="00844B1A" w:rsidRPr="00F13E15">
        <w:rPr>
          <w:rFonts w:ascii="Times New Roman" w:hAnsi="Times New Roman"/>
          <w:sz w:val="28"/>
          <w:szCs w:val="28"/>
        </w:rPr>
        <w:t xml:space="preserve"> farmakovigilances sistēmu</w:t>
      </w:r>
      <w:r w:rsidR="008A788B" w:rsidRPr="00F13E15">
        <w:rPr>
          <w:rFonts w:ascii="Times New Roman" w:hAnsi="Times New Roman"/>
          <w:sz w:val="28"/>
          <w:szCs w:val="28"/>
        </w:rPr>
        <w:t xml:space="preserve">, </w:t>
      </w:r>
      <w:r w:rsidR="008A030D" w:rsidRPr="00F13E15">
        <w:rPr>
          <w:rFonts w:ascii="Times New Roman" w:hAnsi="Times New Roman"/>
          <w:sz w:val="28"/>
          <w:szCs w:val="28"/>
        </w:rPr>
        <w:t>kas minēta normatī</w:t>
      </w:r>
      <w:r w:rsidR="00523432" w:rsidRPr="00F13E15">
        <w:rPr>
          <w:rFonts w:ascii="Times New Roman" w:hAnsi="Times New Roman"/>
          <w:sz w:val="28"/>
          <w:szCs w:val="28"/>
        </w:rPr>
        <w:t>vajos</w:t>
      </w:r>
      <w:r w:rsidR="00376229" w:rsidRPr="00F13E15">
        <w:rPr>
          <w:rFonts w:ascii="Times New Roman" w:hAnsi="Times New Roman"/>
          <w:sz w:val="28"/>
          <w:szCs w:val="28"/>
        </w:rPr>
        <w:t xml:space="preserve"> aktos par farm</w:t>
      </w:r>
      <w:r w:rsidR="008A788B" w:rsidRPr="00F13E15">
        <w:rPr>
          <w:rFonts w:ascii="Times New Roman" w:hAnsi="Times New Roman"/>
          <w:sz w:val="28"/>
          <w:szCs w:val="28"/>
        </w:rPr>
        <w:t>akovigilances kārtību</w:t>
      </w:r>
      <w:r w:rsidR="003B34F9" w:rsidRPr="00F13E15">
        <w:rPr>
          <w:rFonts w:ascii="Times New Roman" w:hAnsi="Times New Roman"/>
          <w:sz w:val="28"/>
          <w:szCs w:val="28"/>
        </w:rPr>
        <w:t xml:space="preserve"> (turpmāk – </w:t>
      </w:r>
      <w:r w:rsidR="00B7048D" w:rsidRPr="00F13E15">
        <w:rPr>
          <w:rFonts w:ascii="Times New Roman" w:hAnsi="Times New Roman"/>
          <w:sz w:val="28"/>
          <w:szCs w:val="28"/>
        </w:rPr>
        <w:t>farmakovigilances si</w:t>
      </w:r>
      <w:r w:rsidR="00000137" w:rsidRPr="00F13E15">
        <w:rPr>
          <w:rFonts w:ascii="Times New Roman" w:hAnsi="Times New Roman"/>
          <w:sz w:val="28"/>
          <w:szCs w:val="28"/>
        </w:rPr>
        <w:t>s</w:t>
      </w:r>
      <w:r w:rsidR="00B7048D" w:rsidRPr="00F13E15">
        <w:rPr>
          <w:rFonts w:ascii="Times New Roman" w:hAnsi="Times New Roman"/>
          <w:sz w:val="28"/>
          <w:szCs w:val="28"/>
        </w:rPr>
        <w:t>tēma),</w:t>
      </w:r>
      <w:r w:rsidR="00F53280" w:rsidRPr="00F13E15">
        <w:rPr>
          <w:rFonts w:ascii="Times New Roman" w:hAnsi="Times New Roman"/>
          <w:sz w:val="28"/>
          <w:szCs w:val="28"/>
        </w:rPr>
        <w:t xml:space="preserve"> kas ietver</w:t>
      </w:r>
      <w:r w:rsidR="004831E4" w:rsidRPr="00F13E15">
        <w:rPr>
          <w:rFonts w:ascii="Times New Roman" w:hAnsi="Times New Roman"/>
          <w:sz w:val="28"/>
          <w:szCs w:val="28"/>
        </w:rPr>
        <w:t>:</w:t>
      </w:r>
    </w:p>
    <w:p w:rsidR="00181CEC" w:rsidRPr="00F13E15" w:rsidRDefault="004831E4" w:rsidP="002F3997">
      <w:pPr>
        <w:pStyle w:val="NoSpacing"/>
        <w:ind w:firstLine="851"/>
        <w:jc w:val="both"/>
        <w:rPr>
          <w:rFonts w:ascii="Times New Roman" w:hAnsi="Times New Roman"/>
          <w:sz w:val="28"/>
          <w:szCs w:val="28"/>
        </w:rPr>
      </w:pPr>
      <w:r w:rsidRPr="00F13E15">
        <w:rPr>
          <w:rFonts w:ascii="Times New Roman" w:hAnsi="Times New Roman"/>
          <w:sz w:val="28"/>
          <w:szCs w:val="28"/>
        </w:rPr>
        <w:t>17.11.1.</w:t>
      </w:r>
      <w:r w:rsidR="001E3536" w:rsidRPr="00F13E15">
        <w:rPr>
          <w:rFonts w:ascii="Times New Roman" w:hAnsi="Times New Roman"/>
          <w:sz w:val="28"/>
          <w:szCs w:val="28"/>
        </w:rPr>
        <w:t> </w:t>
      </w:r>
      <w:r w:rsidR="00181CEC" w:rsidRPr="00F13E15">
        <w:rPr>
          <w:rFonts w:ascii="Times New Roman" w:hAnsi="Times New Roman"/>
          <w:sz w:val="28"/>
          <w:szCs w:val="28"/>
        </w:rPr>
        <w:t>pierād</w:t>
      </w:r>
      <w:r w:rsidR="00F53280" w:rsidRPr="00F13E15">
        <w:rPr>
          <w:rFonts w:ascii="Times New Roman" w:hAnsi="Times New Roman"/>
          <w:sz w:val="28"/>
          <w:szCs w:val="28"/>
        </w:rPr>
        <w:t>ījumu</w:t>
      </w:r>
      <w:r w:rsidR="00420A9F" w:rsidRPr="00F13E15">
        <w:rPr>
          <w:rFonts w:ascii="Times New Roman" w:hAnsi="Times New Roman"/>
          <w:sz w:val="28"/>
          <w:szCs w:val="28"/>
        </w:rPr>
        <w:t xml:space="preserve"> tam</w:t>
      </w:r>
      <w:r w:rsidR="001E3536" w:rsidRPr="00F13E15">
        <w:rPr>
          <w:rFonts w:ascii="Times New Roman" w:hAnsi="Times New Roman"/>
          <w:sz w:val="28"/>
          <w:szCs w:val="28"/>
        </w:rPr>
        <w:t xml:space="preserve">, ka reģistrācijas </w:t>
      </w:r>
      <w:r w:rsidR="00FC2B13" w:rsidRPr="00F13E15">
        <w:rPr>
          <w:rFonts w:ascii="Times New Roman" w:hAnsi="Times New Roman"/>
          <w:sz w:val="28"/>
          <w:szCs w:val="28"/>
        </w:rPr>
        <w:t>iesniedzēja</w:t>
      </w:r>
      <w:r w:rsidR="001E3536" w:rsidRPr="00F13E15">
        <w:rPr>
          <w:rFonts w:ascii="Times New Roman" w:hAnsi="Times New Roman"/>
          <w:sz w:val="28"/>
          <w:szCs w:val="28"/>
        </w:rPr>
        <w:t xml:space="preserve"> rīcībā ir </w:t>
      </w:r>
      <w:r w:rsidR="00390C9A" w:rsidRPr="00F13E15">
        <w:rPr>
          <w:rFonts w:ascii="Times New Roman" w:hAnsi="Times New Roman"/>
          <w:sz w:val="28"/>
          <w:szCs w:val="28"/>
        </w:rPr>
        <w:t xml:space="preserve">par farmakovigilanci atbildīga atbilstoši </w:t>
      </w:r>
      <w:r w:rsidR="001E3536" w:rsidRPr="00F13E15">
        <w:rPr>
          <w:rFonts w:ascii="Times New Roman" w:hAnsi="Times New Roman"/>
          <w:sz w:val="28"/>
          <w:szCs w:val="28"/>
        </w:rPr>
        <w:t>kvalificēta persona</w:t>
      </w:r>
      <w:r w:rsidR="00420A9F" w:rsidRPr="00F13E15">
        <w:rPr>
          <w:rFonts w:ascii="Times New Roman" w:hAnsi="Times New Roman"/>
          <w:sz w:val="28"/>
          <w:szCs w:val="28"/>
        </w:rPr>
        <w:t>, kura atbild par farmakovigilanci</w:t>
      </w:r>
      <w:r w:rsidR="003424E5" w:rsidRPr="00F13E15">
        <w:rPr>
          <w:rFonts w:ascii="Times New Roman" w:hAnsi="Times New Roman"/>
          <w:sz w:val="28"/>
          <w:szCs w:val="28"/>
        </w:rPr>
        <w:t xml:space="preserve">, un ir </w:t>
      </w:r>
      <w:r w:rsidR="00420A9F" w:rsidRPr="00F13E15">
        <w:rPr>
          <w:rFonts w:ascii="Times New Roman" w:hAnsi="Times New Roman"/>
          <w:sz w:val="28"/>
          <w:szCs w:val="28"/>
        </w:rPr>
        <w:t xml:space="preserve">norādīta </w:t>
      </w:r>
      <w:r w:rsidR="003278AA" w:rsidRPr="00F13E15">
        <w:rPr>
          <w:rFonts w:ascii="Times New Roman" w:hAnsi="Times New Roman"/>
          <w:sz w:val="28"/>
          <w:szCs w:val="28"/>
        </w:rPr>
        <w:t xml:space="preserve">Eiropas </w:t>
      </w:r>
      <w:r w:rsidR="00D66590" w:rsidRPr="00F13E15">
        <w:rPr>
          <w:rFonts w:ascii="Times New Roman" w:hAnsi="Times New Roman"/>
          <w:sz w:val="28"/>
          <w:szCs w:val="28"/>
        </w:rPr>
        <w:t>Ekonomikas zonas</w:t>
      </w:r>
      <w:r w:rsidR="0039776F" w:rsidRPr="00F13E15">
        <w:rPr>
          <w:rFonts w:ascii="Times New Roman" w:hAnsi="Times New Roman"/>
          <w:sz w:val="28"/>
          <w:szCs w:val="28"/>
        </w:rPr>
        <w:t xml:space="preserve"> dalībvalsts</w:t>
      </w:r>
      <w:r w:rsidR="001E3536" w:rsidRPr="00F13E15">
        <w:rPr>
          <w:rFonts w:ascii="Times New Roman" w:hAnsi="Times New Roman"/>
          <w:sz w:val="28"/>
          <w:szCs w:val="28"/>
        </w:rPr>
        <w:t xml:space="preserve">, kurā </w:t>
      </w:r>
      <w:r w:rsidR="003424E5" w:rsidRPr="00F13E15">
        <w:rPr>
          <w:rFonts w:ascii="Times New Roman" w:hAnsi="Times New Roman"/>
          <w:sz w:val="28"/>
          <w:szCs w:val="28"/>
        </w:rPr>
        <w:t xml:space="preserve">šī </w:t>
      </w:r>
      <w:r w:rsidR="001E3536" w:rsidRPr="00F13E15">
        <w:rPr>
          <w:rFonts w:ascii="Times New Roman" w:hAnsi="Times New Roman"/>
          <w:sz w:val="28"/>
          <w:szCs w:val="28"/>
        </w:rPr>
        <w:t xml:space="preserve">kvalificētā persona uzturas un </w:t>
      </w:r>
      <w:r w:rsidR="0010718F" w:rsidRPr="00F13E15">
        <w:rPr>
          <w:rFonts w:ascii="Times New Roman" w:hAnsi="Times New Roman"/>
          <w:sz w:val="28"/>
          <w:szCs w:val="28"/>
        </w:rPr>
        <w:t>izpilda</w:t>
      </w:r>
      <w:r w:rsidR="00662564" w:rsidRPr="00F13E15">
        <w:rPr>
          <w:rFonts w:ascii="Times New Roman" w:hAnsi="Times New Roman"/>
          <w:sz w:val="28"/>
          <w:szCs w:val="28"/>
        </w:rPr>
        <w:t xml:space="preserve"> savus uzdevumus un viņas </w:t>
      </w:r>
      <w:r w:rsidR="001E3536" w:rsidRPr="00F13E15">
        <w:rPr>
          <w:rFonts w:ascii="Times New Roman" w:hAnsi="Times New Roman"/>
          <w:sz w:val="28"/>
          <w:szCs w:val="28"/>
        </w:rPr>
        <w:t>kontaktinformācija;</w:t>
      </w:r>
    </w:p>
    <w:p w:rsidR="00181CEC" w:rsidRPr="00F13E15" w:rsidRDefault="00181CEC" w:rsidP="002F3997">
      <w:pPr>
        <w:pStyle w:val="NoSpacing"/>
        <w:ind w:firstLine="851"/>
        <w:jc w:val="both"/>
        <w:rPr>
          <w:rFonts w:ascii="Times New Roman" w:hAnsi="Times New Roman"/>
          <w:sz w:val="28"/>
          <w:szCs w:val="28"/>
        </w:rPr>
      </w:pPr>
      <w:r w:rsidRPr="00F13E15">
        <w:rPr>
          <w:rFonts w:ascii="Times New Roman" w:hAnsi="Times New Roman"/>
          <w:sz w:val="28"/>
          <w:szCs w:val="28"/>
        </w:rPr>
        <w:t>17.1</w:t>
      </w:r>
      <w:r w:rsidR="00662564" w:rsidRPr="00F13E15">
        <w:rPr>
          <w:rFonts w:ascii="Times New Roman" w:hAnsi="Times New Roman"/>
          <w:sz w:val="28"/>
          <w:szCs w:val="28"/>
        </w:rPr>
        <w:t>1.2</w:t>
      </w:r>
      <w:r w:rsidRPr="00F13E15">
        <w:rPr>
          <w:rFonts w:ascii="Times New Roman" w:hAnsi="Times New Roman"/>
          <w:sz w:val="28"/>
          <w:szCs w:val="28"/>
        </w:rPr>
        <w:t>. </w:t>
      </w:r>
      <w:r w:rsidR="001E3536" w:rsidRPr="00F13E15">
        <w:rPr>
          <w:rFonts w:ascii="Times New Roman" w:hAnsi="Times New Roman"/>
          <w:sz w:val="28"/>
          <w:szCs w:val="28"/>
        </w:rPr>
        <w:t xml:space="preserve">reģistrācijas </w:t>
      </w:r>
      <w:r w:rsidR="001B4060" w:rsidRPr="00F13E15">
        <w:rPr>
          <w:rFonts w:ascii="Times New Roman" w:hAnsi="Times New Roman"/>
          <w:sz w:val="28"/>
          <w:szCs w:val="28"/>
        </w:rPr>
        <w:t>iesniedzēja</w:t>
      </w:r>
      <w:r w:rsidR="00F53280" w:rsidRPr="00F13E15">
        <w:rPr>
          <w:rFonts w:ascii="Times New Roman" w:hAnsi="Times New Roman"/>
          <w:sz w:val="28"/>
          <w:szCs w:val="28"/>
        </w:rPr>
        <w:t xml:space="preserve"> parakstītu</w:t>
      </w:r>
      <w:r w:rsidR="001E3536" w:rsidRPr="00F13E15">
        <w:rPr>
          <w:rFonts w:ascii="Times New Roman" w:hAnsi="Times New Roman"/>
          <w:sz w:val="28"/>
          <w:szCs w:val="28"/>
        </w:rPr>
        <w:t xml:space="preserve"> ap</w:t>
      </w:r>
      <w:r w:rsidR="00F53280" w:rsidRPr="00F13E15">
        <w:rPr>
          <w:rFonts w:ascii="Times New Roman" w:hAnsi="Times New Roman"/>
          <w:sz w:val="28"/>
          <w:szCs w:val="28"/>
        </w:rPr>
        <w:t>liecinājumu</w:t>
      </w:r>
      <w:r w:rsidR="001E3536" w:rsidRPr="00F13E15">
        <w:rPr>
          <w:rFonts w:ascii="Times New Roman" w:hAnsi="Times New Roman"/>
          <w:sz w:val="28"/>
          <w:szCs w:val="28"/>
        </w:rPr>
        <w:t xml:space="preserve"> par to, ka </w:t>
      </w:r>
      <w:r w:rsidR="008F6E1A" w:rsidRPr="00F13E15">
        <w:rPr>
          <w:rFonts w:ascii="Times New Roman" w:hAnsi="Times New Roman"/>
          <w:sz w:val="28"/>
          <w:szCs w:val="28"/>
        </w:rPr>
        <w:t>viņa</w:t>
      </w:r>
      <w:r w:rsidR="00000137" w:rsidRPr="00F13E15">
        <w:rPr>
          <w:rFonts w:ascii="Times New Roman" w:hAnsi="Times New Roman"/>
          <w:sz w:val="28"/>
          <w:szCs w:val="28"/>
        </w:rPr>
        <w:t>m</w:t>
      </w:r>
      <w:r w:rsidR="001E3536" w:rsidRPr="00F13E15">
        <w:rPr>
          <w:rFonts w:ascii="Times New Roman" w:hAnsi="Times New Roman"/>
          <w:sz w:val="28"/>
          <w:szCs w:val="28"/>
        </w:rPr>
        <w:t xml:space="preserve"> ir nepieciešamie līdzekļi farmakovigilances uzdevumu veikšanai</w:t>
      </w:r>
      <w:r w:rsidR="00B72823" w:rsidRPr="00F13E15">
        <w:rPr>
          <w:rFonts w:ascii="Times New Roman" w:hAnsi="Times New Roman"/>
          <w:sz w:val="28"/>
          <w:szCs w:val="28"/>
        </w:rPr>
        <w:t>;</w:t>
      </w:r>
    </w:p>
    <w:p w:rsidR="00C36A41" w:rsidRPr="00F13E15" w:rsidRDefault="00662564" w:rsidP="002F3997">
      <w:pPr>
        <w:pStyle w:val="NoSpacing"/>
        <w:ind w:firstLine="851"/>
        <w:jc w:val="both"/>
        <w:rPr>
          <w:rFonts w:ascii="Times New Roman" w:hAnsi="Times New Roman"/>
          <w:sz w:val="28"/>
          <w:szCs w:val="28"/>
        </w:rPr>
      </w:pPr>
      <w:r w:rsidRPr="00F13E15">
        <w:rPr>
          <w:rFonts w:ascii="Times New Roman" w:hAnsi="Times New Roman"/>
          <w:sz w:val="28"/>
          <w:szCs w:val="28"/>
        </w:rPr>
        <w:t>17.11.3</w:t>
      </w:r>
      <w:r w:rsidR="004B0E8D" w:rsidRPr="00F13E15">
        <w:rPr>
          <w:rFonts w:ascii="Times New Roman" w:hAnsi="Times New Roman"/>
          <w:sz w:val="28"/>
          <w:szCs w:val="28"/>
        </w:rPr>
        <w:t> </w:t>
      </w:r>
      <w:r w:rsidR="006446CC" w:rsidRPr="00F13E15">
        <w:rPr>
          <w:rFonts w:ascii="Times New Roman" w:hAnsi="Times New Roman"/>
          <w:sz w:val="28"/>
          <w:szCs w:val="28"/>
        </w:rPr>
        <w:t>vietas norādi</w:t>
      </w:r>
      <w:r w:rsidR="00115960" w:rsidRPr="00F13E15">
        <w:rPr>
          <w:rFonts w:ascii="Times New Roman" w:hAnsi="Times New Roman"/>
          <w:sz w:val="28"/>
          <w:szCs w:val="28"/>
        </w:rPr>
        <w:t xml:space="preserve">, kur </w:t>
      </w:r>
      <w:r w:rsidR="00C243BC" w:rsidRPr="00F13E15">
        <w:rPr>
          <w:rFonts w:ascii="Times New Roman" w:hAnsi="Times New Roman"/>
          <w:sz w:val="28"/>
          <w:szCs w:val="28"/>
        </w:rPr>
        <w:t xml:space="preserve">uzglabā </w:t>
      </w:r>
      <w:r w:rsidR="001E3536" w:rsidRPr="00F13E15">
        <w:rPr>
          <w:rFonts w:ascii="Times New Roman" w:hAnsi="Times New Roman"/>
          <w:sz w:val="28"/>
          <w:szCs w:val="28"/>
        </w:rPr>
        <w:t>farma</w:t>
      </w:r>
      <w:r w:rsidR="00FA584B" w:rsidRPr="00F13E15">
        <w:rPr>
          <w:rFonts w:ascii="Times New Roman" w:hAnsi="Times New Roman"/>
          <w:sz w:val="28"/>
          <w:szCs w:val="28"/>
        </w:rPr>
        <w:t>kovigilances sistēmas pamatlie</w:t>
      </w:r>
      <w:r w:rsidR="00C243BC" w:rsidRPr="00F13E15">
        <w:rPr>
          <w:rFonts w:ascii="Times New Roman" w:hAnsi="Times New Roman"/>
          <w:sz w:val="28"/>
          <w:szCs w:val="28"/>
        </w:rPr>
        <w:t>tu</w:t>
      </w:r>
      <w:r w:rsidR="005F6213" w:rsidRPr="00F13E15">
        <w:rPr>
          <w:rFonts w:ascii="Times New Roman" w:hAnsi="Times New Roman"/>
          <w:sz w:val="28"/>
          <w:szCs w:val="28"/>
        </w:rPr>
        <w:t xml:space="preserve"> par zālēm,</w:t>
      </w:r>
      <w:r w:rsidR="00C44D78" w:rsidRPr="00F13E15">
        <w:rPr>
          <w:rFonts w:ascii="Times New Roman" w:hAnsi="Times New Roman"/>
          <w:sz w:val="28"/>
          <w:szCs w:val="28"/>
        </w:rPr>
        <w:t xml:space="preserve"> </w:t>
      </w:r>
      <w:r w:rsidR="00AC13C9" w:rsidRPr="00F13E15">
        <w:rPr>
          <w:rFonts w:ascii="Times New Roman" w:hAnsi="Times New Roman"/>
          <w:sz w:val="28"/>
          <w:szCs w:val="28"/>
        </w:rPr>
        <w:t xml:space="preserve">kas </w:t>
      </w:r>
      <w:r w:rsidR="00156FC8" w:rsidRPr="00F13E15">
        <w:rPr>
          <w:rFonts w:ascii="Times New Roman" w:hAnsi="Times New Roman"/>
          <w:sz w:val="28"/>
          <w:szCs w:val="28"/>
        </w:rPr>
        <w:t xml:space="preserve">ir atbilstoša </w:t>
      </w:r>
      <w:r w:rsidR="00AC13C9" w:rsidRPr="00F13E15">
        <w:rPr>
          <w:rFonts w:ascii="Times New Roman" w:hAnsi="Times New Roman"/>
          <w:sz w:val="28"/>
          <w:szCs w:val="28"/>
        </w:rPr>
        <w:t>normatīvajos akto</w:t>
      </w:r>
      <w:r w:rsidR="005600E3" w:rsidRPr="00F13E15">
        <w:rPr>
          <w:rFonts w:ascii="Times New Roman" w:hAnsi="Times New Roman"/>
          <w:sz w:val="28"/>
          <w:szCs w:val="28"/>
        </w:rPr>
        <w:t>s par farmakovigilances kārtību</w:t>
      </w:r>
      <w:r w:rsidR="00233082" w:rsidRPr="00F13E15">
        <w:rPr>
          <w:rFonts w:ascii="Times New Roman" w:hAnsi="Times New Roman"/>
          <w:sz w:val="28"/>
          <w:szCs w:val="28"/>
        </w:rPr>
        <w:t xml:space="preserve"> noteiktajām prasībām</w:t>
      </w:r>
      <w:r w:rsidR="004B0E8D" w:rsidRPr="00F13E15">
        <w:rPr>
          <w:rFonts w:ascii="Times New Roman" w:hAnsi="Times New Roman"/>
          <w:sz w:val="28"/>
          <w:szCs w:val="28"/>
        </w:rPr>
        <w:t xml:space="preserve"> (turpmāk − </w:t>
      </w:r>
      <w:r w:rsidR="00192B0B" w:rsidRPr="00F13E15">
        <w:rPr>
          <w:rFonts w:ascii="Times New Roman" w:hAnsi="Times New Roman"/>
          <w:sz w:val="28"/>
          <w:szCs w:val="28"/>
        </w:rPr>
        <w:t>farmakovigilances sistēmas pamatlieta</w:t>
      </w:r>
      <w:r w:rsidR="005208B7" w:rsidRPr="00F13E15">
        <w:rPr>
          <w:rFonts w:ascii="Times New Roman" w:hAnsi="Times New Roman"/>
          <w:sz w:val="28"/>
          <w:szCs w:val="28"/>
        </w:rPr>
        <w:t>)</w:t>
      </w:r>
      <w:r w:rsidR="00C36A41" w:rsidRPr="00F13E15">
        <w:rPr>
          <w:rFonts w:ascii="Times New Roman" w:hAnsi="Times New Roman"/>
          <w:sz w:val="28"/>
          <w:szCs w:val="28"/>
        </w:rPr>
        <w:t>.</w:t>
      </w:r>
      <w:r w:rsidR="00471EC0" w:rsidRPr="00F13E15">
        <w:rPr>
          <w:rFonts w:ascii="Times New Roman" w:hAnsi="Times New Roman"/>
          <w:sz w:val="28"/>
          <w:szCs w:val="28"/>
        </w:rPr>
        <w:t>”</w:t>
      </w:r>
      <w:r w:rsidR="004F3E4C" w:rsidRPr="00F13E15">
        <w:rPr>
          <w:rFonts w:ascii="Times New Roman" w:hAnsi="Times New Roman"/>
          <w:sz w:val="28"/>
          <w:szCs w:val="28"/>
        </w:rPr>
        <w:t>.</w:t>
      </w:r>
    </w:p>
    <w:p w:rsidR="00825E87" w:rsidRPr="00F13E15" w:rsidRDefault="00825E87" w:rsidP="002F3997">
      <w:pPr>
        <w:pStyle w:val="NoSpacing"/>
        <w:ind w:firstLine="851"/>
        <w:jc w:val="both"/>
        <w:rPr>
          <w:rFonts w:ascii="Times New Roman" w:hAnsi="Times New Roman"/>
          <w:sz w:val="28"/>
          <w:szCs w:val="28"/>
        </w:rPr>
      </w:pPr>
    </w:p>
    <w:p w:rsidR="00376229"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7</w:t>
      </w:r>
      <w:r w:rsidR="00B05B26" w:rsidRPr="00F13E15">
        <w:rPr>
          <w:rFonts w:ascii="Times New Roman" w:hAnsi="Times New Roman"/>
          <w:sz w:val="28"/>
          <w:szCs w:val="28"/>
        </w:rPr>
        <w:t>. </w:t>
      </w:r>
      <w:r w:rsidR="003F62AA" w:rsidRPr="00F13E15">
        <w:rPr>
          <w:rFonts w:ascii="Times New Roman" w:hAnsi="Times New Roman"/>
          <w:sz w:val="28"/>
          <w:szCs w:val="28"/>
        </w:rPr>
        <w:t>P</w:t>
      </w:r>
      <w:r w:rsidR="00376229" w:rsidRPr="00F13E15">
        <w:rPr>
          <w:rFonts w:ascii="Times New Roman" w:hAnsi="Times New Roman"/>
          <w:sz w:val="28"/>
          <w:szCs w:val="28"/>
        </w:rPr>
        <w:t xml:space="preserve">apildināt </w:t>
      </w:r>
      <w:r w:rsidR="005707EC">
        <w:rPr>
          <w:rFonts w:ascii="Times New Roman" w:hAnsi="Times New Roman"/>
          <w:sz w:val="28"/>
          <w:szCs w:val="28"/>
        </w:rPr>
        <w:t xml:space="preserve">noteikumus </w:t>
      </w:r>
      <w:r w:rsidR="00376229" w:rsidRPr="00F13E15">
        <w:rPr>
          <w:rFonts w:ascii="Times New Roman" w:hAnsi="Times New Roman"/>
          <w:sz w:val="28"/>
          <w:szCs w:val="28"/>
        </w:rPr>
        <w:t>ar 17.11.</w:t>
      </w:r>
      <w:r w:rsidR="00376229" w:rsidRPr="00F13E15">
        <w:rPr>
          <w:rFonts w:ascii="Times New Roman" w:hAnsi="Times New Roman"/>
          <w:sz w:val="28"/>
          <w:szCs w:val="28"/>
          <w:vertAlign w:val="superscript"/>
        </w:rPr>
        <w:t>1</w:t>
      </w:r>
      <w:r w:rsidR="00376229" w:rsidRPr="00F13E15">
        <w:rPr>
          <w:rFonts w:ascii="Times New Roman" w:hAnsi="Times New Roman"/>
          <w:sz w:val="28"/>
          <w:szCs w:val="28"/>
        </w:rPr>
        <w:t>apakšpunktu šādā redakcijā:</w:t>
      </w:r>
    </w:p>
    <w:p w:rsidR="00B05B26" w:rsidRPr="00F13E15" w:rsidRDefault="00C36A41" w:rsidP="002F3997">
      <w:pPr>
        <w:pStyle w:val="NoSpacing"/>
        <w:ind w:firstLine="851"/>
        <w:jc w:val="both"/>
        <w:rPr>
          <w:rFonts w:ascii="Times New Roman" w:hAnsi="Times New Roman"/>
          <w:sz w:val="28"/>
          <w:szCs w:val="28"/>
        </w:rPr>
      </w:pPr>
      <w:r w:rsidRPr="00F13E15">
        <w:rPr>
          <w:rFonts w:ascii="Times New Roman" w:hAnsi="Times New Roman"/>
          <w:sz w:val="28"/>
          <w:szCs w:val="28"/>
        </w:rPr>
        <w:t>”17.11.</w:t>
      </w:r>
      <w:r w:rsidRPr="00F13E15">
        <w:rPr>
          <w:rFonts w:ascii="Times New Roman" w:hAnsi="Times New Roman"/>
          <w:sz w:val="28"/>
          <w:szCs w:val="28"/>
          <w:vertAlign w:val="superscript"/>
        </w:rPr>
        <w:t>1</w:t>
      </w:r>
      <w:r w:rsidR="004B0E8D" w:rsidRPr="009342DE">
        <w:rPr>
          <w:rFonts w:ascii="Times New Roman" w:hAnsi="Times New Roman"/>
          <w:sz w:val="28"/>
          <w:szCs w:val="28"/>
        </w:rPr>
        <w:t> </w:t>
      </w:r>
      <w:r w:rsidR="0051789C" w:rsidRPr="00F13E15">
        <w:rPr>
          <w:rFonts w:ascii="Times New Roman" w:hAnsi="Times New Roman"/>
          <w:sz w:val="28"/>
          <w:szCs w:val="28"/>
        </w:rPr>
        <w:t>riska pārvaldības sistēmas aprakstošs riska pārvaldības plāns</w:t>
      </w:r>
      <w:r w:rsidR="00156FC8" w:rsidRPr="00F13E15">
        <w:rPr>
          <w:rFonts w:ascii="Times New Roman" w:hAnsi="Times New Roman"/>
          <w:sz w:val="28"/>
          <w:szCs w:val="28"/>
        </w:rPr>
        <w:t>, atbilstošs</w:t>
      </w:r>
      <w:r w:rsidR="00751628" w:rsidRPr="00F13E15">
        <w:rPr>
          <w:rFonts w:ascii="Times New Roman" w:hAnsi="Times New Roman"/>
          <w:sz w:val="28"/>
          <w:szCs w:val="28"/>
        </w:rPr>
        <w:t xml:space="preserve"> normatīvajiem aktiem par farmakovigilances kārtību</w:t>
      </w:r>
      <w:r w:rsidR="003B128D" w:rsidRPr="00F13E15">
        <w:rPr>
          <w:rFonts w:ascii="Times New Roman" w:hAnsi="Times New Roman"/>
          <w:sz w:val="28"/>
          <w:szCs w:val="28"/>
        </w:rPr>
        <w:t xml:space="preserve"> </w:t>
      </w:r>
      <w:r w:rsidR="00F54808" w:rsidRPr="00F13E15">
        <w:rPr>
          <w:rFonts w:ascii="Times New Roman" w:hAnsi="Times New Roman"/>
          <w:sz w:val="28"/>
          <w:szCs w:val="28"/>
        </w:rPr>
        <w:t>(turpmāk – riska pārvaldības plāns)</w:t>
      </w:r>
      <w:r w:rsidR="000252C7" w:rsidRPr="00F13E15">
        <w:rPr>
          <w:rFonts w:ascii="Times New Roman" w:hAnsi="Times New Roman"/>
          <w:sz w:val="28"/>
          <w:szCs w:val="28"/>
        </w:rPr>
        <w:t>,</w:t>
      </w:r>
      <w:r w:rsidR="00F54808" w:rsidRPr="00F13E15">
        <w:rPr>
          <w:rFonts w:ascii="Times New Roman" w:hAnsi="Times New Roman"/>
          <w:sz w:val="28"/>
          <w:szCs w:val="28"/>
        </w:rPr>
        <w:t xml:space="preserve"> </w:t>
      </w:r>
      <w:r w:rsidR="00523432" w:rsidRPr="00F13E15">
        <w:rPr>
          <w:rFonts w:ascii="Times New Roman" w:hAnsi="Times New Roman"/>
          <w:sz w:val="28"/>
          <w:szCs w:val="28"/>
        </w:rPr>
        <w:t>kuru reģistrācijas iesniedzējs ieviesīs saistībā ar attiecīgajām zālēm, un tā kopsavilkums.</w:t>
      </w:r>
      <w:r w:rsidR="00CC1D4A" w:rsidRPr="00F13E15">
        <w:rPr>
          <w:rFonts w:ascii="Times New Roman" w:hAnsi="Times New Roman"/>
          <w:sz w:val="28"/>
          <w:szCs w:val="28"/>
        </w:rPr>
        <w:t xml:space="preserve"> </w:t>
      </w:r>
      <w:r w:rsidR="00523432" w:rsidRPr="00F13E15">
        <w:rPr>
          <w:rFonts w:ascii="Times New Roman" w:hAnsi="Times New Roman"/>
          <w:sz w:val="28"/>
          <w:szCs w:val="28"/>
        </w:rPr>
        <w:t>Riska pārvaldības sistēma ir samērīga ar apzināto risku un potenciālo risku, ko izraisa zāles, un ar nepieciešamību pēc</w:t>
      </w:r>
      <w:r w:rsidR="00AD25A2" w:rsidRPr="00F13E15">
        <w:rPr>
          <w:rFonts w:ascii="Times New Roman" w:hAnsi="Times New Roman"/>
          <w:sz w:val="28"/>
          <w:szCs w:val="28"/>
        </w:rPr>
        <w:t xml:space="preserve"> </w:t>
      </w:r>
      <w:r w:rsidR="00D0001E" w:rsidRPr="00F13E15">
        <w:rPr>
          <w:rFonts w:ascii="Times New Roman" w:hAnsi="Times New Roman"/>
          <w:sz w:val="28"/>
          <w:szCs w:val="28"/>
        </w:rPr>
        <w:t xml:space="preserve">datiem par </w:t>
      </w:r>
      <w:r w:rsidR="00FD38C5" w:rsidRPr="00F13E15">
        <w:rPr>
          <w:rFonts w:ascii="Times New Roman" w:hAnsi="Times New Roman"/>
          <w:sz w:val="28"/>
          <w:szCs w:val="28"/>
        </w:rPr>
        <w:t xml:space="preserve">zāļu </w:t>
      </w:r>
      <w:r w:rsidR="00D0001E" w:rsidRPr="00F13E15">
        <w:rPr>
          <w:rFonts w:ascii="Times New Roman" w:hAnsi="Times New Roman"/>
          <w:sz w:val="28"/>
          <w:szCs w:val="28"/>
        </w:rPr>
        <w:t>drošumu pēc reģistrācijas</w:t>
      </w:r>
      <w:r w:rsidR="00AD25A2" w:rsidRPr="00F13E15">
        <w:rPr>
          <w:rFonts w:ascii="Times New Roman" w:hAnsi="Times New Roman"/>
          <w:sz w:val="28"/>
          <w:szCs w:val="28"/>
        </w:rPr>
        <w:t>;</w:t>
      </w:r>
      <w:r w:rsidR="006F1A20" w:rsidRPr="00F13E15">
        <w:rPr>
          <w:rFonts w:ascii="Times New Roman" w:hAnsi="Times New Roman"/>
          <w:sz w:val="28"/>
          <w:szCs w:val="28"/>
        </w:rPr>
        <w:t>”</w:t>
      </w:r>
      <w:r w:rsidR="00DA5623">
        <w:rPr>
          <w:rFonts w:ascii="Times New Roman" w:hAnsi="Times New Roman"/>
          <w:sz w:val="28"/>
          <w:szCs w:val="28"/>
        </w:rPr>
        <w:t>.</w:t>
      </w:r>
    </w:p>
    <w:p w:rsidR="00D04C48" w:rsidRPr="00F13E15" w:rsidRDefault="00D04C48" w:rsidP="002F3997">
      <w:pPr>
        <w:pStyle w:val="NoSpacing"/>
        <w:ind w:firstLine="851"/>
        <w:jc w:val="both"/>
        <w:rPr>
          <w:rFonts w:ascii="Times New Roman" w:hAnsi="Times New Roman"/>
          <w:sz w:val="28"/>
          <w:szCs w:val="28"/>
        </w:rPr>
      </w:pPr>
    </w:p>
    <w:p w:rsidR="00CB60DC"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8</w:t>
      </w:r>
      <w:r w:rsidR="00B05B26" w:rsidRPr="00F13E15">
        <w:rPr>
          <w:rFonts w:ascii="Times New Roman" w:hAnsi="Times New Roman"/>
          <w:sz w:val="28"/>
          <w:szCs w:val="28"/>
        </w:rPr>
        <w:t>. </w:t>
      </w:r>
      <w:r w:rsidR="003F62AA" w:rsidRPr="00F13E15">
        <w:rPr>
          <w:rFonts w:ascii="Times New Roman" w:hAnsi="Times New Roman"/>
          <w:sz w:val="28"/>
          <w:szCs w:val="28"/>
        </w:rPr>
        <w:t>P</w:t>
      </w:r>
      <w:r w:rsidR="00CB60DC" w:rsidRPr="00F13E15">
        <w:rPr>
          <w:rFonts w:ascii="Times New Roman" w:hAnsi="Times New Roman"/>
          <w:sz w:val="28"/>
          <w:szCs w:val="28"/>
        </w:rPr>
        <w:t xml:space="preserve">apildināt </w:t>
      </w:r>
      <w:r w:rsidR="005C24FE">
        <w:rPr>
          <w:rFonts w:ascii="Times New Roman" w:hAnsi="Times New Roman"/>
          <w:sz w:val="28"/>
          <w:szCs w:val="28"/>
        </w:rPr>
        <w:t xml:space="preserve">noteikumus </w:t>
      </w:r>
      <w:r w:rsidR="00CB60DC" w:rsidRPr="00F13E15">
        <w:rPr>
          <w:rFonts w:ascii="Times New Roman" w:hAnsi="Times New Roman"/>
          <w:sz w:val="28"/>
          <w:szCs w:val="28"/>
        </w:rPr>
        <w:t>ar 17.17.</w:t>
      </w:r>
      <w:r w:rsidR="00CB60DC" w:rsidRPr="00F13E15">
        <w:rPr>
          <w:rFonts w:ascii="Times New Roman" w:hAnsi="Times New Roman"/>
          <w:sz w:val="28"/>
          <w:szCs w:val="28"/>
          <w:vertAlign w:val="superscript"/>
        </w:rPr>
        <w:t>1</w:t>
      </w:r>
      <w:r w:rsidR="00CB60DC" w:rsidRPr="00F13E15">
        <w:rPr>
          <w:rFonts w:ascii="Times New Roman" w:hAnsi="Times New Roman"/>
          <w:sz w:val="28"/>
          <w:szCs w:val="28"/>
        </w:rPr>
        <w:t>apakšpunktu šādā redakcijā:</w:t>
      </w:r>
    </w:p>
    <w:p w:rsidR="00F12766" w:rsidRPr="00F13E15" w:rsidRDefault="00CF7C77" w:rsidP="002F3997">
      <w:pPr>
        <w:pStyle w:val="NoSpacing"/>
        <w:ind w:firstLine="851"/>
        <w:jc w:val="both"/>
        <w:rPr>
          <w:rFonts w:ascii="Times New Roman" w:hAnsi="Times New Roman"/>
          <w:sz w:val="28"/>
          <w:szCs w:val="28"/>
        </w:rPr>
      </w:pPr>
      <w:r w:rsidRPr="00F13E15">
        <w:rPr>
          <w:rFonts w:ascii="Times New Roman" w:hAnsi="Times New Roman"/>
          <w:sz w:val="28"/>
          <w:szCs w:val="28"/>
        </w:rPr>
        <w:t>”</w:t>
      </w:r>
      <w:r w:rsidR="00CB60DC" w:rsidRPr="00F13E15">
        <w:rPr>
          <w:rFonts w:ascii="Times New Roman" w:hAnsi="Times New Roman"/>
          <w:sz w:val="28"/>
          <w:szCs w:val="28"/>
        </w:rPr>
        <w:t>17.17</w:t>
      </w:r>
      <w:r w:rsidR="00EC3C9A" w:rsidRPr="00F13E15">
        <w:rPr>
          <w:rFonts w:ascii="Times New Roman" w:hAnsi="Times New Roman"/>
          <w:sz w:val="28"/>
          <w:szCs w:val="28"/>
          <w:vertAlign w:val="superscript"/>
        </w:rPr>
        <w:t>1</w:t>
      </w:r>
      <w:r w:rsidR="00CB60DC" w:rsidRPr="00F13E15">
        <w:rPr>
          <w:rFonts w:ascii="Times New Roman" w:hAnsi="Times New Roman"/>
          <w:sz w:val="28"/>
          <w:szCs w:val="28"/>
        </w:rPr>
        <w:t>. </w:t>
      </w:r>
      <w:r w:rsidR="00B01E32" w:rsidRPr="00F13E15">
        <w:rPr>
          <w:rFonts w:ascii="Times New Roman" w:hAnsi="Times New Roman"/>
          <w:sz w:val="28"/>
          <w:szCs w:val="28"/>
        </w:rPr>
        <w:t xml:space="preserve">kopsavilkums par drošuma datiem, </w:t>
      </w:r>
      <w:r w:rsidR="005E0E57" w:rsidRPr="00F13E15">
        <w:rPr>
          <w:rFonts w:ascii="Times New Roman" w:hAnsi="Times New Roman"/>
          <w:sz w:val="28"/>
          <w:szCs w:val="28"/>
        </w:rPr>
        <w:t>tajā skaitā</w:t>
      </w:r>
      <w:r w:rsidR="00B01E32" w:rsidRPr="00F13E15">
        <w:rPr>
          <w:rFonts w:ascii="Times New Roman" w:hAnsi="Times New Roman"/>
          <w:sz w:val="28"/>
          <w:szCs w:val="28"/>
        </w:rPr>
        <w:t xml:space="preserve"> datiem, kas iek</w:t>
      </w:r>
      <w:r w:rsidR="00D326D1" w:rsidRPr="00F13E15">
        <w:rPr>
          <w:rFonts w:ascii="Times New Roman" w:hAnsi="Times New Roman"/>
          <w:sz w:val="28"/>
          <w:szCs w:val="28"/>
        </w:rPr>
        <w:t>ļauti</w:t>
      </w:r>
      <w:r w:rsidR="007B008C" w:rsidRPr="00F13E15">
        <w:rPr>
          <w:rFonts w:ascii="Times New Roman" w:hAnsi="Times New Roman"/>
          <w:sz w:val="28"/>
          <w:szCs w:val="28"/>
        </w:rPr>
        <w:t xml:space="preserve"> normatīvajos aktos par farmakovigilances kārtību minētajos periodiski atjaunināmajos drošuma ziņojumos </w:t>
      </w:r>
      <w:r w:rsidR="00B437FC" w:rsidRPr="00F13E15">
        <w:rPr>
          <w:rFonts w:ascii="Times New Roman" w:hAnsi="Times New Roman"/>
          <w:sz w:val="28"/>
          <w:szCs w:val="28"/>
        </w:rPr>
        <w:t>(turpmāk</w:t>
      </w:r>
      <w:r w:rsidR="0012287B" w:rsidRPr="00F13E15">
        <w:rPr>
          <w:rFonts w:ascii="Times New Roman" w:hAnsi="Times New Roman"/>
          <w:sz w:val="28"/>
          <w:szCs w:val="28"/>
        </w:rPr>
        <w:t> </w:t>
      </w:r>
      <w:r w:rsidR="00B437FC" w:rsidRPr="00F13E15">
        <w:rPr>
          <w:rFonts w:ascii="Times New Roman" w:hAnsi="Times New Roman"/>
          <w:sz w:val="28"/>
          <w:szCs w:val="28"/>
        </w:rPr>
        <w:t>− </w:t>
      </w:r>
      <w:r w:rsidR="00F12766" w:rsidRPr="00F13E15">
        <w:rPr>
          <w:rFonts w:ascii="Times New Roman" w:hAnsi="Times New Roman"/>
          <w:sz w:val="28"/>
          <w:szCs w:val="28"/>
        </w:rPr>
        <w:t>periodiskais ziņojums</w:t>
      </w:r>
      <w:r w:rsidR="00135713" w:rsidRPr="00F13E15">
        <w:rPr>
          <w:rFonts w:ascii="Times New Roman" w:hAnsi="Times New Roman"/>
          <w:sz w:val="28"/>
          <w:szCs w:val="28"/>
        </w:rPr>
        <w:t xml:space="preserve">), </w:t>
      </w:r>
      <w:r w:rsidR="00EC3C9A" w:rsidRPr="00F13E15">
        <w:rPr>
          <w:rFonts w:ascii="Times New Roman" w:hAnsi="Times New Roman"/>
          <w:sz w:val="28"/>
          <w:szCs w:val="28"/>
        </w:rPr>
        <w:t>ja tādi</w:t>
      </w:r>
      <w:r w:rsidR="00B01E32" w:rsidRPr="00F13E15">
        <w:rPr>
          <w:rFonts w:ascii="Times New Roman" w:hAnsi="Times New Roman"/>
          <w:sz w:val="28"/>
          <w:szCs w:val="28"/>
        </w:rPr>
        <w:t xml:space="preserve"> </w:t>
      </w:r>
      <w:r w:rsidR="005E0E57" w:rsidRPr="00F13E15">
        <w:rPr>
          <w:rFonts w:ascii="Times New Roman" w:hAnsi="Times New Roman"/>
          <w:sz w:val="28"/>
          <w:szCs w:val="28"/>
        </w:rPr>
        <w:t xml:space="preserve">ir </w:t>
      </w:r>
      <w:r w:rsidR="00B01E32" w:rsidRPr="00F13E15">
        <w:rPr>
          <w:rFonts w:ascii="Times New Roman" w:hAnsi="Times New Roman"/>
          <w:sz w:val="28"/>
          <w:szCs w:val="28"/>
        </w:rPr>
        <w:t>pieejam</w:t>
      </w:r>
      <w:r w:rsidR="00EC3C9A" w:rsidRPr="00F13E15">
        <w:rPr>
          <w:rFonts w:ascii="Times New Roman" w:hAnsi="Times New Roman"/>
          <w:sz w:val="28"/>
          <w:szCs w:val="28"/>
        </w:rPr>
        <w:t>i</w:t>
      </w:r>
      <w:r w:rsidR="00B01E32" w:rsidRPr="00F13E15">
        <w:rPr>
          <w:rFonts w:ascii="Times New Roman" w:hAnsi="Times New Roman"/>
          <w:sz w:val="28"/>
          <w:szCs w:val="28"/>
        </w:rPr>
        <w:t>, un ziņojumos</w:t>
      </w:r>
      <w:r w:rsidR="00D326D1" w:rsidRPr="00F13E15">
        <w:rPr>
          <w:rFonts w:ascii="Times New Roman" w:hAnsi="Times New Roman"/>
          <w:sz w:val="28"/>
          <w:szCs w:val="28"/>
        </w:rPr>
        <w:t xml:space="preserve"> par iespējamām </w:t>
      </w:r>
      <w:r w:rsidR="0078049E" w:rsidRPr="00F13E15">
        <w:rPr>
          <w:rFonts w:ascii="Times New Roman" w:hAnsi="Times New Roman"/>
          <w:sz w:val="28"/>
          <w:szCs w:val="28"/>
        </w:rPr>
        <w:t xml:space="preserve">zāļu </w:t>
      </w:r>
      <w:r w:rsidR="00D326D1" w:rsidRPr="00F13E15">
        <w:rPr>
          <w:rFonts w:ascii="Times New Roman" w:hAnsi="Times New Roman"/>
          <w:sz w:val="28"/>
          <w:szCs w:val="28"/>
        </w:rPr>
        <w:t>blakusparādībām</w:t>
      </w:r>
      <w:r w:rsidR="004F3E4C" w:rsidRPr="00F13E15">
        <w:rPr>
          <w:rFonts w:ascii="Times New Roman" w:hAnsi="Times New Roman"/>
          <w:sz w:val="28"/>
          <w:szCs w:val="28"/>
        </w:rPr>
        <w:t>.”.</w:t>
      </w:r>
    </w:p>
    <w:p w:rsidR="00D04C48" w:rsidRPr="00F13E15" w:rsidRDefault="00D04C48" w:rsidP="002F3997">
      <w:pPr>
        <w:pStyle w:val="NoSpacing"/>
        <w:ind w:firstLine="851"/>
        <w:jc w:val="both"/>
        <w:rPr>
          <w:rFonts w:ascii="Times New Roman" w:hAnsi="Times New Roman"/>
          <w:sz w:val="28"/>
          <w:szCs w:val="28"/>
        </w:rPr>
      </w:pPr>
    </w:p>
    <w:p w:rsidR="00BC7F40"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9</w:t>
      </w:r>
      <w:r w:rsidR="00B05B26" w:rsidRPr="00F13E15">
        <w:rPr>
          <w:rFonts w:ascii="Times New Roman" w:hAnsi="Times New Roman"/>
          <w:sz w:val="28"/>
          <w:szCs w:val="28"/>
        </w:rPr>
        <w:t>. </w:t>
      </w:r>
      <w:r w:rsidR="00A60F62" w:rsidRPr="00F13E15">
        <w:rPr>
          <w:rFonts w:ascii="Times New Roman" w:hAnsi="Times New Roman"/>
          <w:sz w:val="28"/>
          <w:szCs w:val="28"/>
        </w:rPr>
        <w:t>Izteikt</w:t>
      </w:r>
      <w:r w:rsidR="00B07205" w:rsidRPr="00F13E15">
        <w:rPr>
          <w:rFonts w:ascii="Times New Roman" w:hAnsi="Times New Roman"/>
          <w:sz w:val="28"/>
          <w:szCs w:val="28"/>
        </w:rPr>
        <w:t xml:space="preserve"> </w:t>
      </w:r>
      <w:r w:rsidR="00F17B80" w:rsidRPr="00F13E15">
        <w:rPr>
          <w:rFonts w:ascii="Times New Roman" w:hAnsi="Times New Roman"/>
          <w:sz w:val="28"/>
          <w:szCs w:val="28"/>
        </w:rPr>
        <w:t>17.18</w:t>
      </w:r>
      <w:r w:rsidR="00142738" w:rsidRPr="00F13E15">
        <w:rPr>
          <w:rFonts w:ascii="Times New Roman" w:hAnsi="Times New Roman"/>
          <w:sz w:val="28"/>
          <w:szCs w:val="28"/>
        </w:rPr>
        <w:t>.apakšpunkt</w:t>
      </w:r>
      <w:r w:rsidR="00745C2F" w:rsidRPr="00F13E15">
        <w:rPr>
          <w:rFonts w:ascii="Times New Roman" w:hAnsi="Times New Roman"/>
          <w:sz w:val="28"/>
          <w:szCs w:val="28"/>
        </w:rPr>
        <w:t>a pirm</w:t>
      </w:r>
      <w:r w:rsidR="00A60F62" w:rsidRPr="00F13E15">
        <w:rPr>
          <w:rFonts w:ascii="Times New Roman" w:hAnsi="Times New Roman"/>
          <w:sz w:val="28"/>
          <w:szCs w:val="28"/>
        </w:rPr>
        <w:t>o</w:t>
      </w:r>
      <w:r w:rsidR="00745C2F" w:rsidRPr="00F13E15">
        <w:rPr>
          <w:rFonts w:ascii="Times New Roman" w:hAnsi="Times New Roman"/>
          <w:sz w:val="28"/>
          <w:szCs w:val="28"/>
        </w:rPr>
        <w:t xml:space="preserve"> teikum</w:t>
      </w:r>
      <w:r w:rsidR="00A60F62" w:rsidRPr="00F13E15">
        <w:rPr>
          <w:rFonts w:ascii="Times New Roman" w:hAnsi="Times New Roman"/>
          <w:sz w:val="28"/>
          <w:szCs w:val="28"/>
        </w:rPr>
        <w:t>u šādā redakcijā</w:t>
      </w:r>
      <w:r w:rsidR="00BC7F40">
        <w:rPr>
          <w:rFonts w:ascii="Times New Roman" w:hAnsi="Times New Roman"/>
          <w:sz w:val="28"/>
          <w:szCs w:val="28"/>
        </w:rPr>
        <w:t>:</w:t>
      </w:r>
    </w:p>
    <w:p w:rsidR="00142738" w:rsidRPr="00F13E15" w:rsidRDefault="00F12CB1" w:rsidP="002F3997">
      <w:pPr>
        <w:pStyle w:val="NoSpacing"/>
        <w:ind w:firstLine="851"/>
        <w:jc w:val="both"/>
        <w:rPr>
          <w:rFonts w:ascii="Times New Roman" w:hAnsi="Times New Roman"/>
          <w:sz w:val="28"/>
          <w:szCs w:val="28"/>
        </w:rPr>
      </w:pPr>
      <w:r w:rsidRPr="00F13E15">
        <w:rPr>
          <w:rFonts w:ascii="Times New Roman" w:hAnsi="Times New Roman"/>
          <w:sz w:val="28"/>
          <w:szCs w:val="28"/>
        </w:rPr>
        <w:t xml:space="preserve"> </w:t>
      </w:r>
      <w:r w:rsidR="007549A6" w:rsidRPr="00F13E15">
        <w:rPr>
          <w:rFonts w:ascii="Times New Roman" w:hAnsi="Times New Roman"/>
          <w:sz w:val="28"/>
          <w:szCs w:val="28"/>
        </w:rPr>
        <w:t>”</w:t>
      </w:r>
      <w:r w:rsidR="00BC7F40">
        <w:rPr>
          <w:rFonts w:ascii="Times New Roman" w:hAnsi="Times New Roman"/>
          <w:sz w:val="28"/>
          <w:szCs w:val="28"/>
        </w:rPr>
        <w:t>d</w:t>
      </w:r>
      <w:r w:rsidR="004E2B40" w:rsidRPr="00F13E15">
        <w:rPr>
          <w:rFonts w:ascii="Times New Roman" w:hAnsi="Times New Roman"/>
          <w:sz w:val="28"/>
          <w:szCs w:val="28"/>
        </w:rPr>
        <w:t>etalizēta</w:t>
      </w:r>
      <w:r w:rsidR="004F3E4C" w:rsidRPr="00F13E15">
        <w:rPr>
          <w:rFonts w:ascii="Times New Roman" w:hAnsi="Times New Roman"/>
          <w:sz w:val="28"/>
          <w:szCs w:val="28"/>
        </w:rPr>
        <w:t xml:space="preserve"> informācija</w:t>
      </w:r>
      <w:r w:rsidR="00A60F62" w:rsidRPr="00F13E15">
        <w:rPr>
          <w:rFonts w:ascii="Times New Roman" w:hAnsi="Times New Roman"/>
          <w:sz w:val="28"/>
          <w:szCs w:val="28"/>
        </w:rPr>
        <w:t xml:space="preserve"> par </w:t>
      </w:r>
      <w:r w:rsidR="004E2B40" w:rsidRPr="00F13E15">
        <w:rPr>
          <w:rFonts w:ascii="Times New Roman" w:hAnsi="Times New Roman"/>
          <w:sz w:val="28"/>
          <w:szCs w:val="28"/>
        </w:rPr>
        <w:t>jebkura lēmuma</w:t>
      </w:r>
      <w:r w:rsidR="00A60F62" w:rsidRPr="00F13E15">
        <w:rPr>
          <w:rFonts w:ascii="Times New Roman" w:hAnsi="Times New Roman"/>
          <w:sz w:val="28"/>
          <w:szCs w:val="28"/>
        </w:rPr>
        <w:t>, ar kuru Eiropas Ekonomikas zonas valstī vai trešajā valstī ir saņemts atteikums par atļaujas piešķiršanu</w:t>
      </w:r>
      <w:r w:rsidR="004E2B40" w:rsidRPr="00F13E15">
        <w:rPr>
          <w:rFonts w:ascii="Times New Roman" w:hAnsi="Times New Roman"/>
          <w:sz w:val="28"/>
          <w:szCs w:val="28"/>
        </w:rPr>
        <w:t>,</w:t>
      </w:r>
      <w:r w:rsidR="00A60F62" w:rsidRPr="00F13E15">
        <w:rPr>
          <w:rFonts w:ascii="Times New Roman" w:hAnsi="Times New Roman"/>
          <w:sz w:val="28"/>
          <w:szCs w:val="28"/>
        </w:rPr>
        <w:t xml:space="preserve"> un šāda lēmuma pamatojums.</w:t>
      </w:r>
      <w:r w:rsidR="004F3E4C" w:rsidRPr="00F13E15">
        <w:rPr>
          <w:rFonts w:ascii="Times New Roman" w:hAnsi="Times New Roman"/>
          <w:sz w:val="28"/>
          <w:szCs w:val="28"/>
        </w:rPr>
        <w:t>”.</w:t>
      </w:r>
    </w:p>
    <w:p w:rsidR="00142738" w:rsidRPr="00F13E15" w:rsidRDefault="00142738" w:rsidP="002F3997">
      <w:pPr>
        <w:pStyle w:val="NoSpacing"/>
        <w:ind w:firstLine="851"/>
        <w:jc w:val="both"/>
        <w:rPr>
          <w:rFonts w:ascii="Times New Roman" w:hAnsi="Times New Roman"/>
          <w:sz w:val="28"/>
          <w:szCs w:val="28"/>
        </w:rPr>
      </w:pPr>
    </w:p>
    <w:p w:rsidR="00C12547" w:rsidRPr="00F13E15" w:rsidRDefault="008E671B" w:rsidP="00C12547">
      <w:pPr>
        <w:pStyle w:val="NoSpacing"/>
        <w:ind w:firstLine="851"/>
        <w:jc w:val="both"/>
        <w:rPr>
          <w:rFonts w:ascii="Times New Roman" w:hAnsi="Times New Roman"/>
          <w:sz w:val="28"/>
          <w:szCs w:val="28"/>
        </w:rPr>
      </w:pPr>
      <w:r w:rsidRPr="00F13E15">
        <w:rPr>
          <w:rFonts w:ascii="Times New Roman" w:hAnsi="Times New Roman"/>
          <w:sz w:val="28"/>
          <w:szCs w:val="28"/>
        </w:rPr>
        <w:t>10</w:t>
      </w:r>
      <w:r w:rsidR="00B05B26" w:rsidRPr="00F13E15">
        <w:rPr>
          <w:rFonts w:ascii="Times New Roman" w:hAnsi="Times New Roman"/>
          <w:sz w:val="28"/>
          <w:szCs w:val="28"/>
        </w:rPr>
        <w:t>. </w:t>
      </w:r>
      <w:r w:rsidR="003F62AA" w:rsidRPr="00F13E15">
        <w:rPr>
          <w:rFonts w:ascii="Times New Roman" w:hAnsi="Times New Roman"/>
          <w:sz w:val="28"/>
          <w:szCs w:val="28"/>
        </w:rPr>
        <w:t>S</w:t>
      </w:r>
      <w:r w:rsidR="00F13990" w:rsidRPr="00F13E15">
        <w:rPr>
          <w:rFonts w:ascii="Times New Roman" w:hAnsi="Times New Roman"/>
          <w:sz w:val="28"/>
          <w:szCs w:val="28"/>
        </w:rPr>
        <w:t>vīt</w:t>
      </w:r>
      <w:r w:rsidR="006222DE" w:rsidRPr="00F13E15">
        <w:rPr>
          <w:rFonts w:ascii="Times New Roman" w:hAnsi="Times New Roman"/>
          <w:sz w:val="28"/>
          <w:szCs w:val="28"/>
        </w:rPr>
        <w:t xml:space="preserve">rot </w:t>
      </w:r>
      <w:r w:rsidR="00692959" w:rsidRPr="00F13E15">
        <w:rPr>
          <w:rFonts w:ascii="Times New Roman" w:hAnsi="Times New Roman"/>
          <w:sz w:val="28"/>
          <w:szCs w:val="28"/>
        </w:rPr>
        <w:t>17.20.apakšpunktu</w:t>
      </w:r>
      <w:r w:rsidR="004F3E4C" w:rsidRPr="00F13E15">
        <w:rPr>
          <w:rFonts w:ascii="Times New Roman" w:hAnsi="Times New Roman"/>
          <w:sz w:val="28"/>
          <w:szCs w:val="28"/>
        </w:rPr>
        <w:t>.</w:t>
      </w:r>
    </w:p>
    <w:p w:rsidR="00874BE0" w:rsidRPr="00F13E15" w:rsidRDefault="00874BE0" w:rsidP="002F3997">
      <w:pPr>
        <w:pStyle w:val="NoSpacing"/>
        <w:ind w:firstLine="851"/>
        <w:jc w:val="both"/>
        <w:rPr>
          <w:rFonts w:ascii="Times New Roman" w:hAnsi="Times New Roman"/>
          <w:sz w:val="28"/>
          <w:szCs w:val="28"/>
        </w:rPr>
      </w:pPr>
    </w:p>
    <w:p w:rsidR="00F72662"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11</w:t>
      </w:r>
      <w:r w:rsidR="00B05B26" w:rsidRPr="00F13E15">
        <w:rPr>
          <w:rFonts w:ascii="Times New Roman" w:hAnsi="Times New Roman"/>
          <w:sz w:val="28"/>
          <w:szCs w:val="28"/>
        </w:rPr>
        <w:t>. </w:t>
      </w:r>
      <w:r w:rsidR="003F62AA" w:rsidRPr="00F13E15">
        <w:rPr>
          <w:rFonts w:ascii="Times New Roman" w:hAnsi="Times New Roman"/>
          <w:sz w:val="28"/>
          <w:szCs w:val="28"/>
        </w:rPr>
        <w:t>P</w:t>
      </w:r>
      <w:r w:rsidR="00F13990" w:rsidRPr="00F13E15">
        <w:rPr>
          <w:rFonts w:ascii="Times New Roman" w:hAnsi="Times New Roman"/>
          <w:sz w:val="28"/>
          <w:szCs w:val="28"/>
        </w:rPr>
        <w:t xml:space="preserve">apildināt </w:t>
      </w:r>
      <w:r w:rsidR="00A85030">
        <w:rPr>
          <w:rFonts w:ascii="Times New Roman" w:hAnsi="Times New Roman"/>
          <w:sz w:val="28"/>
          <w:szCs w:val="28"/>
        </w:rPr>
        <w:t xml:space="preserve">noteikumus </w:t>
      </w:r>
      <w:r w:rsidR="00F13990" w:rsidRPr="00F13E15">
        <w:rPr>
          <w:rFonts w:ascii="Times New Roman" w:hAnsi="Times New Roman"/>
          <w:sz w:val="28"/>
          <w:szCs w:val="28"/>
        </w:rPr>
        <w:t>ar 17.</w:t>
      </w:r>
      <w:r w:rsidR="00562C24" w:rsidRPr="00F13E15">
        <w:rPr>
          <w:rFonts w:ascii="Times New Roman" w:hAnsi="Times New Roman"/>
          <w:sz w:val="28"/>
          <w:szCs w:val="28"/>
          <w:vertAlign w:val="superscript"/>
        </w:rPr>
        <w:t>3</w:t>
      </w:r>
      <w:r w:rsidR="00F13990" w:rsidRPr="00F13E15">
        <w:rPr>
          <w:rFonts w:ascii="Times New Roman" w:hAnsi="Times New Roman"/>
          <w:sz w:val="28"/>
          <w:szCs w:val="28"/>
        </w:rPr>
        <w:t>punktu šādā redakcijā:</w:t>
      </w:r>
    </w:p>
    <w:p w:rsidR="00536DE4" w:rsidRPr="00F13E15" w:rsidRDefault="00DA6438" w:rsidP="00536DE4">
      <w:pPr>
        <w:pStyle w:val="NoSpacing"/>
        <w:ind w:firstLine="851"/>
        <w:jc w:val="both"/>
        <w:rPr>
          <w:rFonts w:ascii="Times New Roman" w:hAnsi="Times New Roman"/>
          <w:sz w:val="28"/>
          <w:szCs w:val="28"/>
        </w:rPr>
      </w:pPr>
      <w:r w:rsidRPr="00F13E15">
        <w:rPr>
          <w:rFonts w:ascii="Times New Roman" w:hAnsi="Times New Roman"/>
          <w:sz w:val="28"/>
          <w:szCs w:val="28"/>
          <w:lang w:eastAsia="lv-LV"/>
        </w:rPr>
        <w:t>”</w:t>
      </w:r>
      <w:r w:rsidR="000C562C" w:rsidRPr="00F13E15">
        <w:rPr>
          <w:rFonts w:ascii="Times New Roman" w:hAnsi="Times New Roman"/>
          <w:sz w:val="28"/>
          <w:szCs w:val="28"/>
        </w:rPr>
        <w:t>17.</w:t>
      </w:r>
      <w:r w:rsidR="000C562C" w:rsidRPr="00F13E15">
        <w:rPr>
          <w:rFonts w:ascii="Times New Roman" w:hAnsi="Times New Roman"/>
          <w:sz w:val="28"/>
          <w:szCs w:val="28"/>
          <w:vertAlign w:val="superscript"/>
        </w:rPr>
        <w:t>3 </w:t>
      </w:r>
      <w:r w:rsidR="008A788B" w:rsidRPr="00F13E15">
        <w:rPr>
          <w:rFonts w:ascii="Times New Roman" w:hAnsi="Times New Roman"/>
          <w:sz w:val="28"/>
          <w:szCs w:val="28"/>
          <w:lang w:eastAsia="lv-LV"/>
        </w:rPr>
        <w:t>Šo noteikumu 17.punktā</w:t>
      </w:r>
      <w:r w:rsidR="00EB0273" w:rsidRPr="00F13E15">
        <w:rPr>
          <w:rFonts w:ascii="Times New Roman" w:hAnsi="Times New Roman"/>
          <w:sz w:val="28"/>
          <w:szCs w:val="28"/>
          <w:lang w:eastAsia="lv-LV"/>
        </w:rPr>
        <w:t xml:space="preserve"> </w:t>
      </w:r>
      <w:r w:rsidR="0047792C" w:rsidRPr="00F13E15">
        <w:rPr>
          <w:rFonts w:ascii="Times New Roman" w:hAnsi="Times New Roman"/>
          <w:sz w:val="28"/>
          <w:szCs w:val="28"/>
          <w:lang w:eastAsia="lv-LV"/>
        </w:rPr>
        <w:t>minētos</w:t>
      </w:r>
      <w:r w:rsidRPr="00F13E15">
        <w:rPr>
          <w:rFonts w:ascii="Times New Roman" w:hAnsi="Times New Roman"/>
          <w:sz w:val="28"/>
          <w:szCs w:val="28"/>
          <w:lang w:eastAsia="lv-LV"/>
        </w:rPr>
        <w:t> d</w:t>
      </w:r>
      <w:r w:rsidR="00F72662" w:rsidRPr="00F13E15">
        <w:rPr>
          <w:rFonts w:ascii="Times New Roman" w:hAnsi="Times New Roman"/>
          <w:sz w:val="28"/>
          <w:szCs w:val="28"/>
        </w:rPr>
        <w:t>atus a</w:t>
      </w:r>
      <w:r w:rsidR="00B81350" w:rsidRPr="00F13E15">
        <w:rPr>
          <w:rFonts w:ascii="Times New Roman" w:hAnsi="Times New Roman"/>
          <w:sz w:val="28"/>
          <w:szCs w:val="28"/>
        </w:rPr>
        <w:t>tjaunina</w:t>
      </w:r>
      <w:r w:rsidR="00562C24" w:rsidRPr="00F13E15">
        <w:rPr>
          <w:rFonts w:ascii="Times New Roman" w:hAnsi="Times New Roman"/>
          <w:sz w:val="28"/>
          <w:szCs w:val="28"/>
        </w:rPr>
        <w:t xml:space="preserve"> gadījumos</w:t>
      </w:r>
      <w:r w:rsidR="00B81350" w:rsidRPr="00F13E15">
        <w:rPr>
          <w:rFonts w:ascii="Times New Roman" w:hAnsi="Times New Roman"/>
          <w:sz w:val="28"/>
          <w:szCs w:val="28"/>
        </w:rPr>
        <w:t xml:space="preserve">, kad </w:t>
      </w:r>
      <w:r w:rsidR="007914BE" w:rsidRPr="00F13E15">
        <w:rPr>
          <w:rFonts w:ascii="Times New Roman" w:hAnsi="Times New Roman"/>
          <w:sz w:val="28"/>
          <w:szCs w:val="28"/>
        </w:rPr>
        <w:t>nepieciešams veikt izmaiņas</w:t>
      </w:r>
      <w:r w:rsidR="003F748F">
        <w:rPr>
          <w:rFonts w:ascii="Times New Roman" w:hAnsi="Times New Roman"/>
          <w:sz w:val="28"/>
          <w:szCs w:val="28"/>
        </w:rPr>
        <w:t>.</w:t>
      </w:r>
      <w:r w:rsidR="004F3E4C" w:rsidRPr="00F13E15">
        <w:rPr>
          <w:rFonts w:ascii="Times New Roman" w:hAnsi="Times New Roman"/>
          <w:sz w:val="28"/>
          <w:szCs w:val="28"/>
        </w:rPr>
        <w:t>”.</w:t>
      </w:r>
    </w:p>
    <w:p w:rsidR="003E00CA" w:rsidRPr="00F13E15" w:rsidRDefault="003E00CA" w:rsidP="00EB0273">
      <w:pPr>
        <w:pStyle w:val="NoSpacing"/>
        <w:jc w:val="both"/>
        <w:rPr>
          <w:rFonts w:ascii="Times New Roman" w:hAnsi="Times New Roman"/>
          <w:sz w:val="28"/>
          <w:szCs w:val="28"/>
          <w:lang w:eastAsia="lv-LV"/>
        </w:rPr>
      </w:pPr>
    </w:p>
    <w:p w:rsidR="00CB508C" w:rsidRPr="00F13E15" w:rsidRDefault="008E671B" w:rsidP="002F3997">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12</w:t>
      </w:r>
      <w:r w:rsidR="00D26F73" w:rsidRPr="00F13E15">
        <w:rPr>
          <w:rFonts w:ascii="Times New Roman" w:hAnsi="Times New Roman"/>
          <w:sz w:val="28"/>
          <w:szCs w:val="28"/>
          <w:lang w:eastAsia="lv-LV"/>
        </w:rPr>
        <w:t xml:space="preserve">. Papildināt </w:t>
      </w:r>
      <w:r w:rsidR="00A85030">
        <w:rPr>
          <w:rFonts w:ascii="Times New Roman" w:hAnsi="Times New Roman"/>
          <w:sz w:val="28"/>
          <w:szCs w:val="28"/>
          <w:lang w:eastAsia="lv-LV"/>
        </w:rPr>
        <w:t xml:space="preserve">noteikumus </w:t>
      </w:r>
      <w:r w:rsidR="00D26F73" w:rsidRPr="00F13E15">
        <w:rPr>
          <w:rFonts w:ascii="Times New Roman" w:hAnsi="Times New Roman"/>
          <w:sz w:val="28"/>
          <w:szCs w:val="28"/>
          <w:lang w:eastAsia="lv-LV"/>
        </w:rPr>
        <w:t>ar 21.</w:t>
      </w:r>
      <w:r w:rsidR="00D26F73" w:rsidRPr="00F13E15">
        <w:rPr>
          <w:rFonts w:ascii="Times New Roman" w:hAnsi="Times New Roman"/>
          <w:sz w:val="28"/>
          <w:szCs w:val="28"/>
          <w:vertAlign w:val="superscript"/>
          <w:lang w:eastAsia="lv-LV"/>
        </w:rPr>
        <w:t>2</w:t>
      </w:r>
      <w:r w:rsidR="00D26F73" w:rsidRPr="00F13E15">
        <w:rPr>
          <w:rFonts w:ascii="Times New Roman" w:hAnsi="Times New Roman"/>
          <w:sz w:val="28"/>
          <w:szCs w:val="28"/>
          <w:lang w:eastAsia="lv-LV"/>
        </w:rPr>
        <w:t>punktu šādā redakcijā:</w:t>
      </w:r>
    </w:p>
    <w:p w:rsidR="001876D6" w:rsidRPr="00F13E15" w:rsidRDefault="00D26F73" w:rsidP="001876D6">
      <w:pPr>
        <w:pStyle w:val="NoSpacing"/>
        <w:ind w:firstLine="851"/>
        <w:jc w:val="both"/>
        <w:rPr>
          <w:rFonts w:ascii="Times New Roman" w:hAnsi="Times New Roman"/>
          <w:sz w:val="28"/>
          <w:szCs w:val="28"/>
        </w:rPr>
      </w:pPr>
      <w:r w:rsidRPr="00F13E15">
        <w:rPr>
          <w:rFonts w:ascii="Times New Roman" w:hAnsi="Times New Roman"/>
          <w:sz w:val="28"/>
          <w:szCs w:val="28"/>
        </w:rPr>
        <w:t>”</w:t>
      </w:r>
      <w:r w:rsidRPr="00F13E15">
        <w:rPr>
          <w:rFonts w:ascii="Times New Roman" w:hAnsi="Times New Roman"/>
          <w:iCs/>
          <w:sz w:val="28"/>
          <w:szCs w:val="28"/>
        </w:rPr>
        <w:t>21.</w:t>
      </w:r>
      <w:r w:rsidRPr="00F13E15">
        <w:rPr>
          <w:rFonts w:ascii="Times New Roman" w:hAnsi="Times New Roman"/>
          <w:iCs/>
          <w:sz w:val="28"/>
          <w:szCs w:val="28"/>
          <w:vertAlign w:val="superscript"/>
        </w:rPr>
        <w:t>2</w:t>
      </w:r>
      <w:r w:rsidRPr="00F13E15">
        <w:rPr>
          <w:rFonts w:ascii="Times New Roman" w:hAnsi="Times New Roman"/>
          <w:iCs/>
          <w:sz w:val="28"/>
          <w:szCs w:val="28"/>
        </w:rPr>
        <w:t> Papildus šo noteikumu 21. un 21.</w:t>
      </w:r>
      <w:r w:rsidRPr="00F13E15">
        <w:rPr>
          <w:rFonts w:ascii="Times New Roman" w:hAnsi="Times New Roman"/>
          <w:iCs/>
          <w:sz w:val="28"/>
          <w:szCs w:val="28"/>
          <w:vertAlign w:val="superscript"/>
        </w:rPr>
        <w:t>1</w:t>
      </w:r>
      <w:r w:rsidRPr="00F13E15">
        <w:rPr>
          <w:rFonts w:ascii="Times New Roman" w:hAnsi="Times New Roman"/>
          <w:iCs/>
          <w:sz w:val="28"/>
          <w:szCs w:val="28"/>
        </w:rPr>
        <w:t>punktā minētajai informācijai zāļu aprakstā</w:t>
      </w:r>
      <w:r w:rsidR="0081691B" w:rsidRPr="00F13E15">
        <w:rPr>
          <w:rFonts w:ascii="Times New Roman" w:hAnsi="Times New Roman"/>
          <w:iCs/>
          <w:sz w:val="28"/>
          <w:szCs w:val="28"/>
        </w:rPr>
        <w:t xml:space="preserve"> </w:t>
      </w:r>
      <w:r w:rsidR="001876D6" w:rsidRPr="00F13E15">
        <w:rPr>
          <w:rFonts w:ascii="Times New Roman" w:hAnsi="Times New Roman"/>
          <w:iCs/>
          <w:sz w:val="28"/>
          <w:szCs w:val="28"/>
        </w:rPr>
        <w:t xml:space="preserve">zālēm </w:t>
      </w:r>
      <w:r w:rsidR="00D06ECE" w:rsidRPr="00F13E15">
        <w:rPr>
          <w:rFonts w:ascii="Times New Roman" w:hAnsi="Times New Roman"/>
          <w:sz w:val="28"/>
          <w:szCs w:val="28"/>
        </w:rPr>
        <w:t xml:space="preserve">norāda </w:t>
      </w:r>
      <w:r w:rsidR="00A662B4" w:rsidRPr="00F13E15">
        <w:rPr>
          <w:rFonts w:ascii="Times New Roman" w:hAnsi="Times New Roman"/>
          <w:sz w:val="28"/>
          <w:szCs w:val="28"/>
        </w:rPr>
        <w:t>šādu informāciju</w:t>
      </w:r>
      <w:r w:rsidR="001876D6" w:rsidRPr="00F13E15">
        <w:rPr>
          <w:rFonts w:ascii="Times New Roman" w:hAnsi="Times New Roman"/>
          <w:sz w:val="28"/>
          <w:szCs w:val="28"/>
        </w:rPr>
        <w:t>:</w:t>
      </w:r>
    </w:p>
    <w:p w:rsidR="00853E90" w:rsidRDefault="00A662B4" w:rsidP="00012BCF">
      <w:pPr>
        <w:pStyle w:val="NoSpacing"/>
        <w:ind w:firstLine="851"/>
        <w:jc w:val="both"/>
        <w:rPr>
          <w:rFonts w:ascii="Times New Roman" w:hAnsi="Times New Roman"/>
          <w:sz w:val="28"/>
          <w:szCs w:val="28"/>
        </w:rPr>
      </w:pPr>
      <w:r w:rsidRPr="00F13E15">
        <w:rPr>
          <w:rFonts w:ascii="Times New Roman" w:hAnsi="Times New Roman"/>
          <w:iCs/>
          <w:sz w:val="28"/>
          <w:szCs w:val="28"/>
        </w:rPr>
        <w:lastRenderedPageBreak/>
        <w:t>21.</w:t>
      </w:r>
      <w:r w:rsidRPr="00F13E15">
        <w:rPr>
          <w:rFonts w:ascii="Times New Roman" w:hAnsi="Times New Roman"/>
          <w:iCs/>
          <w:sz w:val="28"/>
          <w:szCs w:val="28"/>
          <w:vertAlign w:val="superscript"/>
        </w:rPr>
        <w:t>2</w:t>
      </w:r>
      <w:r w:rsidRPr="00F13E15">
        <w:rPr>
          <w:rFonts w:ascii="Times New Roman" w:hAnsi="Times New Roman"/>
          <w:iCs/>
          <w:sz w:val="28"/>
          <w:szCs w:val="28"/>
        </w:rPr>
        <w:t>1. </w:t>
      </w:r>
      <w:r w:rsidR="00853E90">
        <w:rPr>
          <w:rFonts w:ascii="Times New Roman" w:hAnsi="Times New Roman"/>
          <w:iCs/>
          <w:sz w:val="28"/>
          <w:szCs w:val="28"/>
        </w:rPr>
        <w:t xml:space="preserve">zālēm, </w:t>
      </w:r>
      <w:r w:rsidR="00FD2718" w:rsidRPr="00F13E15">
        <w:rPr>
          <w:rFonts w:ascii="Times New Roman" w:hAnsi="Times New Roman"/>
          <w:sz w:val="28"/>
          <w:szCs w:val="28"/>
          <w:lang w:eastAsia="lv-LV"/>
        </w:rPr>
        <w:t>kurām nepieciešama papildus uzraudzība,</w:t>
      </w:r>
      <w:r w:rsidR="00FD2718" w:rsidRPr="00F13E15">
        <w:rPr>
          <w:rFonts w:ascii="Times New Roman" w:hAnsi="Times New Roman"/>
          <w:iCs/>
          <w:sz w:val="28"/>
          <w:szCs w:val="28"/>
        </w:rPr>
        <w:t xml:space="preserve"> un kuras ir iekļautas R</w:t>
      </w:r>
      <w:r w:rsidR="00FD2718" w:rsidRPr="00F13E15">
        <w:rPr>
          <w:rFonts w:ascii="Times New Roman" w:hAnsi="Times New Roman"/>
          <w:sz w:val="28"/>
          <w:szCs w:val="28"/>
          <w:lang w:eastAsia="lv-LV"/>
        </w:rPr>
        <w:t xml:space="preserve">egulas (EK) Nr.726/2004 23.pantā minētajā sarakstā, pievieno norādi “Šīs zāles tiek papildus uzraudzītas”, pirms tās norādot Regulas (EK) Nr.726/2004 23.pantā minēto un </w:t>
      </w:r>
      <w:r w:rsidR="00FD2718" w:rsidRPr="00F13E15">
        <w:rPr>
          <w:rFonts w:ascii="Times New Roman" w:hAnsi="Times New Roman"/>
          <w:sz w:val="28"/>
          <w:szCs w:val="28"/>
        </w:rPr>
        <w:t xml:space="preserve">Eiropas Komisijas 2013.gada 7.marta īstenošanas regulā Nr.198/2013 </w:t>
      </w:r>
      <w:r w:rsidR="00FD2718" w:rsidRPr="00F13E15">
        <w:rPr>
          <w:rFonts w:ascii="Times New Roman" w:hAnsi="Times New Roman"/>
          <w:bCs/>
          <w:sz w:val="28"/>
          <w:szCs w:val="28"/>
        </w:rPr>
        <w:t>par simbola izvēli tādu cilvēkiem paredzētu zāļu identificēšanai,</w:t>
      </w:r>
      <w:r w:rsidR="00554EE0" w:rsidRPr="00F13E15">
        <w:rPr>
          <w:rFonts w:ascii="Times New Roman" w:hAnsi="Times New Roman"/>
          <w:bCs/>
          <w:sz w:val="28"/>
          <w:szCs w:val="28"/>
        </w:rPr>
        <w:t xml:space="preserve"> kurām paredzēta papildu uzraudzība,</w:t>
      </w:r>
      <w:r w:rsidR="00FD2718" w:rsidRPr="00F13E15">
        <w:rPr>
          <w:rFonts w:ascii="Times New Roman" w:hAnsi="Times New Roman"/>
          <w:bCs/>
          <w:sz w:val="28"/>
          <w:szCs w:val="28"/>
        </w:rPr>
        <w:t xml:space="preserve"> </w:t>
      </w:r>
      <w:r w:rsidR="00564873" w:rsidRPr="00F13E15">
        <w:rPr>
          <w:rFonts w:ascii="Times New Roman" w:hAnsi="Times New Roman"/>
          <w:bCs/>
          <w:sz w:val="28"/>
          <w:szCs w:val="28"/>
        </w:rPr>
        <w:t xml:space="preserve">(turpmāk – Īstenošanas regula Nr.198/2013) </w:t>
      </w:r>
      <w:r w:rsidR="00FD2718" w:rsidRPr="00F13E15">
        <w:rPr>
          <w:rFonts w:ascii="Times New Roman" w:hAnsi="Times New Roman"/>
          <w:sz w:val="28"/>
          <w:szCs w:val="28"/>
        </w:rPr>
        <w:t xml:space="preserve">apstiprināto </w:t>
      </w:r>
      <w:r w:rsidR="00FD2718" w:rsidRPr="00F13E15">
        <w:rPr>
          <w:rFonts w:ascii="Times New Roman" w:hAnsi="Times New Roman"/>
          <w:sz w:val="28"/>
          <w:szCs w:val="28"/>
          <w:lang w:eastAsia="lv-LV"/>
        </w:rPr>
        <w:t xml:space="preserve">melno simbolu, kas identificē zāles, un </w:t>
      </w:r>
      <w:r w:rsidR="00FD2718" w:rsidRPr="00F13E15">
        <w:rPr>
          <w:rFonts w:ascii="Times New Roman" w:hAnsi="Times New Roman"/>
          <w:sz w:val="28"/>
          <w:szCs w:val="28"/>
        </w:rPr>
        <w:t>kam seko attiecīgs standartizēts paskaidrojošs teikums</w:t>
      </w:r>
      <w:r w:rsidR="00853E90">
        <w:rPr>
          <w:rFonts w:ascii="Times New Roman" w:hAnsi="Times New Roman"/>
          <w:sz w:val="28"/>
          <w:szCs w:val="28"/>
        </w:rPr>
        <w:t>;</w:t>
      </w:r>
    </w:p>
    <w:p w:rsidR="0035388D" w:rsidRPr="00F13E15" w:rsidRDefault="001876D6" w:rsidP="00012BCF">
      <w:pPr>
        <w:pStyle w:val="NoSpacing"/>
        <w:ind w:firstLine="851"/>
        <w:jc w:val="both"/>
        <w:rPr>
          <w:rFonts w:ascii="Times New Roman" w:hAnsi="Times New Roman"/>
          <w:sz w:val="28"/>
          <w:szCs w:val="28"/>
          <w:lang w:val="en-US"/>
        </w:rPr>
      </w:pPr>
      <w:r w:rsidRPr="00F13E15">
        <w:rPr>
          <w:rFonts w:ascii="Times New Roman" w:hAnsi="Times New Roman"/>
          <w:iCs/>
          <w:sz w:val="28"/>
          <w:szCs w:val="28"/>
        </w:rPr>
        <w:t>21.</w:t>
      </w:r>
      <w:r w:rsidRPr="00F13E15">
        <w:rPr>
          <w:rFonts w:ascii="Times New Roman" w:hAnsi="Times New Roman"/>
          <w:iCs/>
          <w:sz w:val="28"/>
          <w:szCs w:val="28"/>
          <w:vertAlign w:val="superscript"/>
        </w:rPr>
        <w:t>2</w:t>
      </w:r>
      <w:r w:rsidRPr="00F13E15">
        <w:rPr>
          <w:rFonts w:ascii="Times New Roman" w:hAnsi="Times New Roman"/>
          <w:iCs/>
          <w:sz w:val="28"/>
          <w:szCs w:val="28"/>
        </w:rPr>
        <w:t xml:space="preserve">2. visām </w:t>
      </w:r>
      <w:r w:rsidR="00012BCF" w:rsidRPr="00F13E15">
        <w:rPr>
          <w:rFonts w:ascii="Times New Roman" w:hAnsi="Times New Roman"/>
          <w:iCs/>
          <w:sz w:val="28"/>
          <w:szCs w:val="28"/>
        </w:rPr>
        <w:t xml:space="preserve">zālēm informāciju, </w:t>
      </w:r>
      <w:r w:rsidR="00D06ECE" w:rsidRPr="00F13E15">
        <w:rPr>
          <w:rFonts w:ascii="Times New Roman" w:hAnsi="Times New Roman"/>
          <w:sz w:val="28"/>
          <w:szCs w:val="28"/>
        </w:rPr>
        <w:t xml:space="preserve">kas skaidri aicina visus </w:t>
      </w:r>
      <w:r w:rsidR="00BA4CF3" w:rsidRPr="00F13E15">
        <w:rPr>
          <w:rFonts w:ascii="Times New Roman" w:hAnsi="Times New Roman"/>
          <w:sz w:val="28"/>
          <w:szCs w:val="28"/>
        </w:rPr>
        <w:t>veselības aprūpes speciālistus </w:t>
      </w:r>
      <w:r w:rsidR="00A97CF6" w:rsidRPr="00F13E15">
        <w:rPr>
          <w:rFonts w:ascii="Times New Roman" w:hAnsi="Times New Roman"/>
          <w:sz w:val="28"/>
          <w:szCs w:val="28"/>
        </w:rPr>
        <w:t>–</w:t>
      </w:r>
      <w:r w:rsidR="00BA4CF3" w:rsidRPr="00F13E15">
        <w:rPr>
          <w:rFonts w:ascii="Times New Roman" w:hAnsi="Times New Roman"/>
          <w:sz w:val="28"/>
          <w:szCs w:val="28"/>
        </w:rPr>
        <w:t> </w:t>
      </w:r>
      <w:r w:rsidR="00A97CF6" w:rsidRPr="00F13E15">
        <w:rPr>
          <w:rFonts w:ascii="Times New Roman" w:hAnsi="Times New Roman"/>
          <w:sz w:val="28"/>
          <w:szCs w:val="28"/>
        </w:rPr>
        <w:t>ārstniecības personas</w:t>
      </w:r>
      <w:r w:rsidR="00BA4CF3" w:rsidRPr="00F13E15">
        <w:rPr>
          <w:rFonts w:ascii="Times New Roman" w:hAnsi="Times New Roman"/>
          <w:sz w:val="28"/>
          <w:szCs w:val="28"/>
        </w:rPr>
        <w:t xml:space="preserve"> vai farmaceitus </w:t>
      </w:r>
      <w:r w:rsidR="00D06ECE" w:rsidRPr="00F13E15">
        <w:rPr>
          <w:rFonts w:ascii="Times New Roman" w:hAnsi="Times New Roman"/>
          <w:sz w:val="28"/>
          <w:szCs w:val="28"/>
        </w:rPr>
        <w:t>par jebkādām iespējamām blakusparādībām ziņot tieši nepastarpinātās ziņošanas sistēmā Zāļu valsts aģentūrai, norādot iespējamos ziņošanas veidus saskaņā ar normatīvajiem aktiem par farmakovigilances kārtību.”.</w:t>
      </w:r>
    </w:p>
    <w:p w:rsidR="00D427F2" w:rsidRPr="00F13E15" w:rsidRDefault="00D427F2" w:rsidP="00192B0B">
      <w:pPr>
        <w:pStyle w:val="NoSpacing"/>
        <w:jc w:val="both"/>
        <w:rPr>
          <w:rFonts w:ascii="Times New Roman" w:hAnsi="Times New Roman"/>
          <w:sz w:val="28"/>
          <w:szCs w:val="28"/>
        </w:rPr>
      </w:pPr>
    </w:p>
    <w:p w:rsidR="009305CD" w:rsidRPr="00F13E15" w:rsidRDefault="00617447" w:rsidP="009305CD">
      <w:pPr>
        <w:pStyle w:val="NoSpacing"/>
        <w:ind w:firstLine="851"/>
        <w:jc w:val="both"/>
        <w:rPr>
          <w:rFonts w:ascii="Times New Roman" w:hAnsi="Times New Roman"/>
          <w:sz w:val="28"/>
          <w:szCs w:val="28"/>
        </w:rPr>
      </w:pPr>
      <w:r w:rsidRPr="00F13E15">
        <w:rPr>
          <w:rFonts w:ascii="Times New Roman" w:hAnsi="Times New Roman"/>
          <w:sz w:val="28"/>
          <w:szCs w:val="28"/>
        </w:rPr>
        <w:t>1</w:t>
      </w:r>
      <w:r w:rsidR="008E671B" w:rsidRPr="00F13E15">
        <w:rPr>
          <w:rFonts w:ascii="Times New Roman" w:hAnsi="Times New Roman"/>
          <w:sz w:val="28"/>
          <w:szCs w:val="28"/>
        </w:rPr>
        <w:t>3</w:t>
      </w:r>
      <w:r w:rsidR="00B05B26" w:rsidRPr="00F13E15">
        <w:rPr>
          <w:rFonts w:ascii="Times New Roman" w:hAnsi="Times New Roman"/>
          <w:sz w:val="28"/>
          <w:szCs w:val="28"/>
        </w:rPr>
        <w:t>. </w:t>
      </w:r>
      <w:r w:rsidR="003F62AA" w:rsidRPr="00F13E15">
        <w:rPr>
          <w:rFonts w:ascii="Times New Roman" w:hAnsi="Times New Roman"/>
          <w:sz w:val="28"/>
          <w:szCs w:val="28"/>
        </w:rPr>
        <w:t>A</w:t>
      </w:r>
      <w:r w:rsidR="00B05B26" w:rsidRPr="00F13E15">
        <w:rPr>
          <w:rFonts w:ascii="Times New Roman" w:hAnsi="Times New Roman"/>
          <w:sz w:val="28"/>
          <w:szCs w:val="28"/>
        </w:rPr>
        <w:t xml:space="preserve">izstāt </w:t>
      </w:r>
      <w:r w:rsidR="006E1B1A" w:rsidRPr="00F13E15">
        <w:rPr>
          <w:rFonts w:ascii="Times New Roman" w:hAnsi="Times New Roman"/>
          <w:sz w:val="28"/>
          <w:szCs w:val="28"/>
        </w:rPr>
        <w:t>82.6.apakšpunkta ievaddaļas pirmajā teikumā</w:t>
      </w:r>
      <w:r w:rsidR="009305CD" w:rsidRPr="00F13E15">
        <w:rPr>
          <w:rFonts w:ascii="Times New Roman" w:hAnsi="Times New Roman"/>
          <w:sz w:val="28"/>
          <w:szCs w:val="28"/>
        </w:rPr>
        <w:t xml:space="preserve"> vārdus ”nevēlamām blakusparādībām” ar vārd</w:t>
      </w:r>
      <w:r w:rsidR="006E1B1A" w:rsidRPr="00F13E15">
        <w:rPr>
          <w:rFonts w:ascii="Times New Roman" w:hAnsi="Times New Roman"/>
          <w:sz w:val="28"/>
          <w:szCs w:val="28"/>
        </w:rPr>
        <w:t>iem</w:t>
      </w:r>
      <w:r w:rsidR="009305CD" w:rsidRPr="00F13E15">
        <w:rPr>
          <w:rFonts w:ascii="Times New Roman" w:hAnsi="Times New Roman"/>
          <w:sz w:val="28"/>
          <w:szCs w:val="28"/>
        </w:rPr>
        <w:t xml:space="preserve"> ”</w:t>
      </w:r>
      <w:r w:rsidR="004F3E4C" w:rsidRPr="00F13E15">
        <w:rPr>
          <w:rFonts w:ascii="Times New Roman" w:hAnsi="Times New Roman"/>
          <w:sz w:val="28"/>
          <w:szCs w:val="28"/>
        </w:rPr>
        <w:t>farmakovigilances kārtību”.</w:t>
      </w:r>
    </w:p>
    <w:p w:rsidR="00597463" w:rsidRPr="00F13E15" w:rsidRDefault="00597463" w:rsidP="00337DA4">
      <w:pPr>
        <w:pStyle w:val="NoSpacing"/>
        <w:ind w:firstLine="851"/>
        <w:jc w:val="both"/>
        <w:rPr>
          <w:rFonts w:ascii="Times New Roman" w:hAnsi="Times New Roman"/>
          <w:sz w:val="28"/>
          <w:szCs w:val="28"/>
        </w:rPr>
      </w:pPr>
    </w:p>
    <w:p w:rsidR="00337DA4" w:rsidRPr="00F13E15" w:rsidRDefault="008E671B" w:rsidP="00337DA4">
      <w:pPr>
        <w:pStyle w:val="NoSpacing"/>
        <w:ind w:firstLine="851"/>
        <w:jc w:val="both"/>
        <w:rPr>
          <w:rFonts w:ascii="Times New Roman" w:hAnsi="Times New Roman"/>
          <w:sz w:val="28"/>
          <w:szCs w:val="28"/>
        </w:rPr>
      </w:pPr>
      <w:r w:rsidRPr="00F13E15">
        <w:rPr>
          <w:rFonts w:ascii="Times New Roman" w:hAnsi="Times New Roman"/>
          <w:sz w:val="28"/>
          <w:szCs w:val="28"/>
        </w:rPr>
        <w:t>14</w:t>
      </w:r>
      <w:r w:rsidR="00B05B26" w:rsidRPr="00F13E15">
        <w:rPr>
          <w:rFonts w:ascii="Times New Roman" w:hAnsi="Times New Roman"/>
          <w:sz w:val="28"/>
          <w:szCs w:val="28"/>
        </w:rPr>
        <w:t>. </w:t>
      </w:r>
      <w:r w:rsidR="003F62AA" w:rsidRPr="00F13E15">
        <w:rPr>
          <w:rFonts w:ascii="Times New Roman" w:hAnsi="Times New Roman"/>
          <w:sz w:val="28"/>
          <w:szCs w:val="28"/>
        </w:rPr>
        <w:t>A</w:t>
      </w:r>
      <w:r w:rsidR="00337DA4" w:rsidRPr="00F13E15">
        <w:rPr>
          <w:rFonts w:ascii="Times New Roman" w:hAnsi="Times New Roman"/>
          <w:sz w:val="28"/>
          <w:szCs w:val="28"/>
        </w:rPr>
        <w:t>izstāt 82.6.1.apakšpunkt</w:t>
      </w:r>
      <w:r w:rsidR="006E1B1A" w:rsidRPr="00F13E15">
        <w:rPr>
          <w:rFonts w:ascii="Times New Roman" w:hAnsi="Times New Roman"/>
          <w:sz w:val="28"/>
          <w:szCs w:val="28"/>
        </w:rPr>
        <w:t>a pirmajā teikumā</w:t>
      </w:r>
      <w:r w:rsidR="00337DA4" w:rsidRPr="00F13E15">
        <w:rPr>
          <w:rFonts w:ascii="Times New Roman" w:hAnsi="Times New Roman"/>
          <w:sz w:val="28"/>
          <w:szCs w:val="28"/>
        </w:rPr>
        <w:t xml:space="preserve"> vārdus ”zāļu blakusparādību pārraudzības” ar vārd</w:t>
      </w:r>
      <w:r w:rsidR="006E1B1A" w:rsidRPr="00F13E15">
        <w:rPr>
          <w:rFonts w:ascii="Times New Roman" w:hAnsi="Times New Roman"/>
          <w:sz w:val="28"/>
          <w:szCs w:val="28"/>
        </w:rPr>
        <w:t>u</w:t>
      </w:r>
      <w:r w:rsidR="004F3E4C" w:rsidRPr="00F13E15">
        <w:rPr>
          <w:rFonts w:ascii="Times New Roman" w:hAnsi="Times New Roman"/>
          <w:sz w:val="28"/>
          <w:szCs w:val="28"/>
        </w:rPr>
        <w:t xml:space="preserve"> ”farmakovigilances”.</w:t>
      </w:r>
    </w:p>
    <w:p w:rsidR="00337DA4" w:rsidRPr="00F13E15" w:rsidRDefault="00337DA4" w:rsidP="00FD2CE4">
      <w:pPr>
        <w:pStyle w:val="NoSpacing"/>
        <w:jc w:val="both"/>
        <w:rPr>
          <w:rFonts w:ascii="Times New Roman" w:hAnsi="Times New Roman"/>
          <w:sz w:val="28"/>
          <w:szCs w:val="28"/>
        </w:rPr>
      </w:pPr>
    </w:p>
    <w:p w:rsidR="00B81350"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15</w:t>
      </w:r>
      <w:r w:rsidR="00B05B26" w:rsidRPr="00F13E15">
        <w:rPr>
          <w:rFonts w:ascii="Times New Roman" w:hAnsi="Times New Roman"/>
          <w:sz w:val="28"/>
          <w:szCs w:val="28"/>
        </w:rPr>
        <w:t>. </w:t>
      </w:r>
      <w:r w:rsidR="003F62AA" w:rsidRPr="00F13E15">
        <w:rPr>
          <w:rFonts w:ascii="Times New Roman" w:hAnsi="Times New Roman"/>
          <w:sz w:val="28"/>
          <w:szCs w:val="28"/>
        </w:rPr>
        <w:t>I</w:t>
      </w:r>
      <w:r w:rsidR="00DF7B9F" w:rsidRPr="00F13E15">
        <w:rPr>
          <w:rFonts w:ascii="Times New Roman" w:hAnsi="Times New Roman"/>
          <w:sz w:val="28"/>
          <w:szCs w:val="28"/>
        </w:rPr>
        <w:t>zteikt 84</w:t>
      </w:r>
      <w:r w:rsidR="00B81350" w:rsidRPr="00F13E15">
        <w:rPr>
          <w:rFonts w:ascii="Times New Roman" w:hAnsi="Times New Roman"/>
          <w:sz w:val="28"/>
          <w:szCs w:val="28"/>
        </w:rPr>
        <w:t>.2.2.</w:t>
      </w:r>
      <w:r w:rsidR="005F1F7F" w:rsidRPr="00F13E15">
        <w:rPr>
          <w:rFonts w:ascii="Times New Roman" w:hAnsi="Times New Roman"/>
          <w:sz w:val="28"/>
          <w:szCs w:val="28"/>
        </w:rPr>
        <w:t>apakšpunktu šādā redakcijā:</w:t>
      </w:r>
    </w:p>
    <w:p w:rsidR="00B81350" w:rsidRPr="00F13E15" w:rsidRDefault="00B81350" w:rsidP="002F3997">
      <w:pPr>
        <w:pStyle w:val="NoSpacing"/>
        <w:ind w:firstLine="851"/>
        <w:jc w:val="both"/>
        <w:rPr>
          <w:rFonts w:ascii="Times New Roman" w:hAnsi="Times New Roman"/>
          <w:sz w:val="28"/>
          <w:szCs w:val="28"/>
        </w:rPr>
      </w:pPr>
      <w:r w:rsidRPr="00F13E15">
        <w:rPr>
          <w:rFonts w:ascii="Times New Roman" w:hAnsi="Times New Roman"/>
          <w:sz w:val="28"/>
          <w:szCs w:val="28"/>
        </w:rPr>
        <w:t>”</w:t>
      </w:r>
      <w:r w:rsidR="008F220D" w:rsidRPr="00F13E15">
        <w:rPr>
          <w:rFonts w:ascii="Times New Roman" w:hAnsi="Times New Roman"/>
          <w:sz w:val="28"/>
          <w:szCs w:val="28"/>
        </w:rPr>
        <w:t>84.2.2. </w:t>
      </w:r>
      <w:r w:rsidR="005F1F7F" w:rsidRPr="00F13E15">
        <w:rPr>
          <w:rFonts w:ascii="Times New Roman" w:hAnsi="Times New Roman"/>
          <w:sz w:val="28"/>
          <w:szCs w:val="28"/>
        </w:rPr>
        <w:t>datu no</w:t>
      </w:r>
      <w:r w:rsidR="0037139A" w:rsidRPr="00F13E15">
        <w:rPr>
          <w:rFonts w:ascii="Times New Roman" w:hAnsi="Times New Roman"/>
          <w:sz w:val="28"/>
          <w:szCs w:val="28"/>
        </w:rPr>
        <w:t>vērtējums, kas sniegt</w:t>
      </w:r>
      <w:r w:rsidR="00B30A37" w:rsidRPr="00F13E15">
        <w:rPr>
          <w:rFonts w:ascii="Times New Roman" w:hAnsi="Times New Roman"/>
          <w:sz w:val="28"/>
          <w:szCs w:val="28"/>
        </w:rPr>
        <w:t>s</w:t>
      </w:r>
      <w:r w:rsidR="0037139A" w:rsidRPr="00F13E15">
        <w:rPr>
          <w:rFonts w:ascii="Times New Roman" w:hAnsi="Times New Roman"/>
          <w:sz w:val="28"/>
          <w:szCs w:val="28"/>
        </w:rPr>
        <w:t xml:space="preserve"> ziņojumā</w:t>
      </w:r>
      <w:r w:rsidR="005F1F7F" w:rsidRPr="00F13E15">
        <w:rPr>
          <w:rFonts w:ascii="Times New Roman" w:hAnsi="Times New Roman"/>
          <w:sz w:val="28"/>
          <w:szCs w:val="28"/>
        </w:rPr>
        <w:t xml:space="preserve"> par iespējamām blakusparādī</w:t>
      </w:r>
      <w:r w:rsidR="00800A3A" w:rsidRPr="00F13E15">
        <w:rPr>
          <w:rFonts w:ascii="Times New Roman" w:hAnsi="Times New Roman"/>
          <w:sz w:val="28"/>
          <w:szCs w:val="28"/>
        </w:rPr>
        <w:t xml:space="preserve">bām un </w:t>
      </w:r>
      <w:r w:rsidR="0037139A" w:rsidRPr="00F13E15">
        <w:rPr>
          <w:rFonts w:ascii="Times New Roman" w:hAnsi="Times New Roman"/>
          <w:sz w:val="28"/>
          <w:szCs w:val="28"/>
        </w:rPr>
        <w:t>periodiskajā ziņojumā</w:t>
      </w:r>
      <w:r w:rsidR="00EC69B1" w:rsidRPr="00F13E15">
        <w:rPr>
          <w:rFonts w:ascii="Times New Roman" w:hAnsi="Times New Roman"/>
          <w:sz w:val="28"/>
          <w:szCs w:val="28"/>
        </w:rPr>
        <w:t xml:space="preserve">, </w:t>
      </w:r>
      <w:r w:rsidR="00CD2F26" w:rsidRPr="00F13E15">
        <w:rPr>
          <w:rFonts w:ascii="Times New Roman" w:hAnsi="Times New Roman"/>
          <w:sz w:val="28"/>
          <w:szCs w:val="28"/>
        </w:rPr>
        <w:t xml:space="preserve">un, ja nepieciešams, </w:t>
      </w:r>
      <w:r w:rsidR="00756379" w:rsidRPr="00F13E15">
        <w:rPr>
          <w:rFonts w:ascii="Times New Roman" w:hAnsi="Times New Roman"/>
          <w:sz w:val="28"/>
          <w:szCs w:val="28"/>
        </w:rPr>
        <w:t>kopsavilkum</w:t>
      </w:r>
      <w:r w:rsidR="00837253" w:rsidRPr="00F13E15">
        <w:rPr>
          <w:rFonts w:ascii="Times New Roman" w:hAnsi="Times New Roman"/>
          <w:sz w:val="28"/>
          <w:szCs w:val="28"/>
        </w:rPr>
        <w:t>s</w:t>
      </w:r>
      <w:r w:rsidR="00756379" w:rsidRPr="00F13E15">
        <w:rPr>
          <w:rFonts w:ascii="Times New Roman" w:hAnsi="Times New Roman"/>
          <w:sz w:val="28"/>
          <w:szCs w:val="28"/>
        </w:rPr>
        <w:t xml:space="preserve"> par visiem kopš reģist</w:t>
      </w:r>
      <w:r w:rsidR="00C12547" w:rsidRPr="00F13E15">
        <w:rPr>
          <w:rFonts w:ascii="Times New Roman" w:hAnsi="Times New Roman"/>
          <w:sz w:val="28"/>
          <w:szCs w:val="28"/>
        </w:rPr>
        <w:t>rācijas iesniegtajiem periodiskajiem</w:t>
      </w:r>
      <w:r w:rsidR="00756379" w:rsidRPr="00F13E15">
        <w:rPr>
          <w:rFonts w:ascii="Times New Roman" w:hAnsi="Times New Roman"/>
          <w:sz w:val="28"/>
          <w:szCs w:val="28"/>
        </w:rPr>
        <w:t xml:space="preserve"> ziņojumiem, </w:t>
      </w:r>
      <w:r w:rsidR="00800A3A" w:rsidRPr="00F13E15">
        <w:rPr>
          <w:rFonts w:ascii="Times New Roman" w:hAnsi="Times New Roman"/>
          <w:sz w:val="28"/>
          <w:szCs w:val="28"/>
        </w:rPr>
        <w:t>kā arī</w:t>
      </w:r>
      <w:r w:rsidR="008F3E76" w:rsidRPr="00F13E15">
        <w:rPr>
          <w:rFonts w:ascii="Times New Roman" w:hAnsi="Times New Roman"/>
          <w:sz w:val="28"/>
          <w:szCs w:val="28"/>
        </w:rPr>
        <w:t xml:space="preserve"> informācij</w:t>
      </w:r>
      <w:r w:rsidR="00837253" w:rsidRPr="00F13E15">
        <w:rPr>
          <w:rFonts w:ascii="Times New Roman" w:hAnsi="Times New Roman"/>
          <w:sz w:val="28"/>
          <w:szCs w:val="28"/>
        </w:rPr>
        <w:t>a</w:t>
      </w:r>
      <w:r w:rsidR="008F3E76" w:rsidRPr="00F13E15">
        <w:rPr>
          <w:rFonts w:ascii="Times New Roman" w:hAnsi="Times New Roman"/>
          <w:sz w:val="28"/>
          <w:szCs w:val="28"/>
        </w:rPr>
        <w:t xml:space="preserve"> par visām izmaiņām, kuras veiktas kopš reģistrācijas piešķiršanas</w:t>
      </w:r>
      <w:r w:rsidR="004F3E4C" w:rsidRPr="00F13E15">
        <w:rPr>
          <w:rFonts w:ascii="Times New Roman" w:hAnsi="Times New Roman"/>
          <w:sz w:val="28"/>
          <w:szCs w:val="28"/>
        </w:rPr>
        <w:t>”.</w:t>
      </w:r>
    </w:p>
    <w:p w:rsidR="00825E87" w:rsidRPr="00F13E15" w:rsidRDefault="00825E87" w:rsidP="002F3997">
      <w:pPr>
        <w:pStyle w:val="NoSpacing"/>
        <w:ind w:firstLine="851"/>
        <w:jc w:val="both"/>
        <w:rPr>
          <w:rFonts w:ascii="Times New Roman" w:hAnsi="Times New Roman"/>
          <w:sz w:val="28"/>
          <w:szCs w:val="28"/>
        </w:rPr>
      </w:pPr>
    </w:p>
    <w:p w:rsidR="00B81350"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16</w:t>
      </w:r>
      <w:r w:rsidR="00B05B26" w:rsidRPr="00F13E15">
        <w:rPr>
          <w:rFonts w:ascii="Times New Roman" w:hAnsi="Times New Roman"/>
          <w:sz w:val="28"/>
          <w:szCs w:val="28"/>
        </w:rPr>
        <w:t>. </w:t>
      </w:r>
      <w:r w:rsidR="003F62AA" w:rsidRPr="00F13E15">
        <w:rPr>
          <w:rFonts w:ascii="Times New Roman" w:hAnsi="Times New Roman"/>
          <w:sz w:val="28"/>
          <w:szCs w:val="28"/>
        </w:rPr>
        <w:t>A</w:t>
      </w:r>
      <w:r w:rsidR="005F1F7F" w:rsidRPr="00F13E15">
        <w:rPr>
          <w:rFonts w:ascii="Times New Roman" w:hAnsi="Times New Roman"/>
          <w:sz w:val="28"/>
          <w:szCs w:val="28"/>
        </w:rPr>
        <w:t>iz</w:t>
      </w:r>
      <w:r w:rsidR="006E1B1A" w:rsidRPr="00F13E15">
        <w:rPr>
          <w:rFonts w:ascii="Times New Roman" w:hAnsi="Times New Roman"/>
          <w:sz w:val="28"/>
          <w:szCs w:val="28"/>
        </w:rPr>
        <w:t>stāt</w:t>
      </w:r>
      <w:r w:rsidR="005F1F7F" w:rsidRPr="00F13E15">
        <w:rPr>
          <w:rFonts w:ascii="Times New Roman" w:hAnsi="Times New Roman"/>
          <w:sz w:val="28"/>
          <w:szCs w:val="28"/>
        </w:rPr>
        <w:t xml:space="preserve"> 84.</w:t>
      </w:r>
      <w:r w:rsidR="005F1F7F" w:rsidRPr="00F13E15">
        <w:rPr>
          <w:rFonts w:ascii="Times New Roman" w:hAnsi="Times New Roman"/>
          <w:sz w:val="28"/>
          <w:szCs w:val="28"/>
          <w:vertAlign w:val="superscript"/>
        </w:rPr>
        <w:t>1</w:t>
      </w:r>
      <w:r w:rsidR="005F1F7F" w:rsidRPr="00F13E15">
        <w:rPr>
          <w:rFonts w:ascii="Times New Roman" w:hAnsi="Times New Roman"/>
          <w:sz w:val="28"/>
          <w:szCs w:val="28"/>
        </w:rPr>
        <w:t>punktā v</w:t>
      </w:r>
      <w:r w:rsidR="00B81350" w:rsidRPr="00F13E15">
        <w:rPr>
          <w:rFonts w:ascii="Times New Roman" w:hAnsi="Times New Roman"/>
          <w:sz w:val="28"/>
          <w:szCs w:val="28"/>
        </w:rPr>
        <w:t>ārdu ”</w:t>
      </w:r>
      <w:r w:rsidR="00DB5A6A" w:rsidRPr="00F13E15">
        <w:rPr>
          <w:rFonts w:ascii="Times New Roman" w:hAnsi="Times New Roman"/>
          <w:sz w:val="28"/>
          <w:szCs w:val="28"/>
        </w:rPr>
        <w:t>sešu</w:t>
      </w:r>
      <w:r w:rsidR="00B81350" w:rsidRPr="00F13E15">
        <w:rPr>
          <w:rFonts w:ascii="Times New Roman" w:hAnsi="Times New Roman"/>
          <w:sz w:val="28"/>
          <w:szCs w:val="28"/>
        </w:rPr>
        <w:t>s” ar vārdu ”</w:t>
      </w:r>
      <w:r w:rsidR="00DB5A6A" w:rsidRPr="00F13E15">
        <w:rPr>
          <w:rFonts w:ascii="Times New Roman" w:hAnsi="Times New Roman"/>
          <w:sz w:val="28"/>
          <w:szCs w:val="28"/>
        </w:rPr>
        <w:t>deviņus”</w:t>
      </w:r>
      <w:r w:rsidR="004F3E4C" w:rsidRPr="00F13E15">
        <w:rPr>
          <w:rFonts w:ascii="Times New Roman" w:hAnsi="Times New Roman"/>
          <w:sz w:val="28"/>
          <w:szCs w:val="28"/>
        </w:rPr>
        <w:t>.</w:t>
      </w:r>
    </w:p>
    <w:p w:rsidR="001B5360" w:rsidRPr="00F13E15" w:rsidRDefault="001B5360" w:rsidP="001B5360">
      <w:pPr>
        <w:pStyle w:val="NoSpacing"/>
        <w:jc w:val="both"/>
        <w:rPr>
          <w:rFonts w:ascii="Times New Roman" w:hAnsi="Times New Roman"/>
          <w:sz w:val="28"/>
          <w:szCs w:val="28"/>
        </w:rPr>
      </w:pPr>
    </w:p>
    <w:p w:rsidR="00BA6EE8" w:rsidRPr="00F13E15" w:rsidRDefault="008E671B" w:rsidP="00BC2FBE">
      <w:pPr>
        <w:pStyle w:val="NoSpacing"/>
        <w:ind w:firstLine="851"/>
        <w:jc w:val="both"/>
        <w:rPr>
          <w:rFonts w:ascii="Times New Roman" w:hAnsi="Times New Roman"/>
          <w:sz w:val="28"/>
          <w:szCs w:val="28"/>
        </w:rPr>
      </w:pPr>
      <w:r w:rsidRPr="00F13E15">
        <w:rPr>
          <w:rFonts w:ascii="Times New Roman" w:hAnsi="Times New Roman"/>
          <w:sz w:val="28"/>
          <w:szCs w:val="28"/>
        </w:rPr>
        <w:t>17</w:t>
      </w:r>
      <w:r w:rsidR="008247BA" w:rsidRPr="00F13E15">
        <w:rPr>
          <w:rFonts w:ascii="Times New Roman" w:hAnsi="Times New Roman"/>
          <w:sz w:val="28"/>
          <w:szCs w:val="28"/>
        </w:rPr>
        <w:t>. </w:t>
      </w:r>
      <w:r w:rsidR="00BA6EE8" w:rsidRPr="00F13E15">
        <w:rPr>
          <w:rFonts w:ascii="Times New Roman" w:hAnsi="Times New Roman"/>
          <w:sz w:val="28"/>
          <w:szCs w:val="28"/>
        </w:rPr>
        <w:t>Aizst</w:t>
      </w:r>
      <w:r w:rsidR="00BC2FBE" w:rsidRPr="00F13E15">
        <w:rPr>
          <w:rFonts w:ascii="Times New Roman" w:hAnsi="Times New Roman"/>
          <w:sz w:val="28"/>
          <w:szCs w:val="28"/>
        </w:rPr>
        <w:t>āt 85.punktā vārdu ”uzraudzības”</w:t>
      </w:r>
      <w:r w:rsidR="008F1ACB" w:rsidRPr="00F13E15">
        <w:rPr>
          <w:rFonts w:ascii="Times New Roman" w:hAnsi="Times New Roman"/>
          <w:sz w:val="28"/>
          <w:szCs w:val="28"/>
        </w:rPr>
        <w:t xml:space="preserve"> ar vārdu </w:t>
      </w:r>
      <w:r w:rsidR="004F6FAA">
        <w:rPr>
          <w:rFonts w:ascii="Times New Roman" w:hAnsi="Times New Roman"/>
          <w:sz w:val="28"/>
          <w:szCs w:val="28"/>
        </w:rPr>
        <w:t>”</w:t>
      </w:r>
      <w:r w:rsidR="00BC2FBE" w:rsidRPr="00F13E15">
        <w:rPr>
          <w:rFonts w:ascii="Times New Roman" w:hAnsi="Times New Roman"/>
          <w:sz w:val="28"/>
          <w:szCs w:val="28"/>
        </w:rPr>
        <w:t xml:space="preserve">uzturēšanas” un </w:t>
      </w:r>
      <w:r w:rsidR="00BA6EE8" w:rsidRPr="00F13E15">
        <w:rPr>
          <w:rFonts w:ascii="Times New Roman" w:hAnsi="Times New Roman"/>
          <w:sz w:val="28"/>
          <w:szCs w:val="28"/>
        </w:rPr>
        <w:t xml:space="preserve">vārdus </w:t>
      </w:r>
      <w:r w:rsidR="008F1ACB" w:rsidRPr="00F13E15">
        <w:rPr>
          <w:rFonts w:ascii="Times New Roman" w:hAnsi="Times New Roman"/>
          <w:sz w:val="28"/>
          <w:szCs w:val="28"/>
        </w:rPr>
        <w:t xml:space="preserve">un skaitļus </w:t>
      </w:r>
      <w:r w:rsidR="00BC2FBE" w:rsidRPr="00F13E15">
        <w:rPr>
          <w:rFonts w:ascii="Times New Roman" w:hAnsi="Times New Roman"/>
          <w:sz w:val="28"/>
          <w:szCs w:val="28"/>
        </w:rPr>
        <w:t>”</w:t>
      </w:r>
      <w:r w:rsidR="00BA6EE8" w:rsidRPr="00F13E15">
        <w:rPr>
          <w:rFonts w:ascii="Times New Roman" w:hAnsi="Times New Roman"/>
          <w:sz w:val="28"/>
          <w:szCs w:val="28"/>
        </w:rPr>
        <w:t>saskaņā ar Ministru kabineta 2006.gad</w:t>
      </w:r>
      <w:r w:rsidR="00D3671B">
        <w:rPr>
          <w:rFonts w:ascii="Times New Roman" w:hAnsi="Times New Roman"/>
          <w:sz w:val="28"/>
          <w:szCs w:val="28"/>
        </w:rPr>
        <w:t>a 17.janvāra noteikumiem Nr.61 ”</w:t>
      </w:r>
      <w:r w:rsidR="00BA6EE8" w:rsidRPr="00F13E15">
        <w:rPr>
          <w:rFonts w:ascii="Times New Roman" w:hAnsi="Times New Roman"/>
          <w:sz w:val="28"/>
          <w:szCs w:val="28"/>
        </w:rPr>
        <w:t>Noteikumi par Zāļu valsts aģentūras publ</w:t>
      </w:r>
      <w:r w:rsidR="00BC2FBE" w:rsidRPr="00F13E15">
        <w:rPr>
          <w:rFonts w:ascii="Times New Roman" w:hAnsi="Times New Roman"/>
          <w:sz w:val="28"/>
          <w:szCs w:val="28"/>
        </w:rPr>
        <w:t>isko maksas pakalpojumu cenrādi</w:t>
      </w:r>
      <w:r w:rsidR="00D3671B">
        <w:rPr>
          <w:rFonts w:ascii="Times New Roman" w:hAnsi="Times New Roman"/>
          <w:sz w:val="28"/>
          <w:szCs w:val="28"/>
        </w:rPr>
        <w:t>”</w:t>
      </w:r>
      <w:r w:rsidR="00BA6EE8" w:rsidRPr="00F13E15">
        <w:rPr>
          <w:rFonts w:ascii="Times New Roman" w:hAnsi="Times New Roman"/>
          <w:sz w:val="28"/>
          <w:szCs w:val="28"/>
        </w:rPr>
        <w:t xml:space="preserve"> </w:t>
      </w:r>
      <w:r w:rsidR="00BC2FBE" w:rsidRPr="00F13E15">
        <w:rPr>
          <w:rFonts w:ascii="Times New Roman" w:hAnsi="Times New Roman"/>
          <w:sz w:val="28"/>
          <w:szCs w:val="28"/>
        </w:rPr>
        <w:t xml:space="preserve">ar vārdiem </w:t>
      </w:r>
      <w:r w:rsidR="008F1ACB" w:rsidRPr="00F13E15">
        <w:rPr>
          <w:rFonts w:ascii="Times New Roman" w:hAnsi="Times New Roman"/>
          <w:sz w:val="28"/>
          <w:szCs w:val="28"/>
        </w:rPr>
        <w:t xml:space="preserve">un skaitļiem </w:t>
      </w:r>
      <w:r w:rsidR="00BC2FBE" w:rsidRPr="00F13E15">
        <w:rPr>
          <w:rFonts w:ascii="Times New Roman" w:hAnsi="Times New Roman"/>
          <w:sz w:val="28"/>
          <w:szCs w:val="28"/>
        </w:rPr>
        <w:t>”</w:t>
      </w:r>
      <w:r w:rsidR="00BA6EE8" w:rsidRPr="00F13E15">
        <w:rPr>
          <w:rFonts w:ascii="Times New Roman" w:hAnsi="Times New Roman"/>
          <w:sz w:val="28"/>
          <w:szCs w:val="28"/>
        </w:rPr>
        <w:t xml:space="preserve">saskaņā ar </w:t>
      </w:r>
      <w:r w:rsidR="00E32C3E" w:rsidRPr="00F13E15">
        <w:rPr>
          <w:rFonts w:ascii="Times New Roman" w:hAnsi="Times New Roman"/>
          <w:sz w:val="28"/>
          <w:szCs w:val="28"/>
        </w:rPr>
        <w:t xml:space="preserve">normatīvajiem aktiem par </w:t>
      </w:r>
      <w:r w:rsidR="00BA6EE8" w:rsidRPr="00F13E15">
        <w:rPr>
          <w:rFonts w:ascii="Times New Roman" w:hAnsi="Times New Roman"/>
          <w:sz w:val="28"/>
          <w:szCs w:val="28"/>
        </w:rPr>
        <w:t>Zāļu valsts aģentūr</w:t>
      </w:r>
      <w:r w:rsidR="00BC2FBE" w:rsidRPr="00F13E15">
        <w:rPr>
          <w:rFonts w:ascii="Times New Roman" w:hAnsi="Times New Roman"/>
          <w:sz w:val="28"/>
          <w:szCs w:val="28"/>
        </w:rPr>
        <w:t>as maksas pakalpojumu cenrādi”.</w:t>
      </w:r>
    </w:p>
    <w:p w:rsidR="00BA6EE8" w:rsidRPr="00F13E15" w:rsidRDefault="00BA6EE8" w:rsidP="001B5360">
      <w:pPr>
        <w:pStyle w:val="NoSpacing"/>
        <w:ind w:firstLine="851"/>
        <w:jc w:val="both"/>
        <w:rPr>
          <w:rFonts w:ascii="Times New Roman" w:hAnsi="Times New Roman"/>
          <w:sz w:val="28"/>
          <w:szCs w:val="28"/>
        </w:rPr>
      </w:pPr>
    </w:p>
    <w:p w:rsidR="001B5360" w:rsidRPr="00F13E15" w:rsidRDefault="008E671B" w:rsidP="001B5360">
      <w:pPr>
        <w:pStyle w:val="NoSpacing"/>
        <w:ind w:firstLine="851"/>
        <w:jc w:val="both"/>
        <w:rPr>
          <w:rFonts w:ascii="Times New Roman" w:hAnsi="Times New Roman"/>
          <w:sz w:val="28"/>
          <w:szCs w:val="28"/>
        </w:rPr>
      </w:pPr>
      <w:r w:rsidRPr="00F13E15">
        <w:rPr>
          <w:rFonts w:ascii="Times New Roman" w:hAnsi="Times New Roman"/>
          <w:sz w:val="28"/>
          <w:szCs w:val="28"/>
        </w:rPr>
        <w:t>18</w:t>
      </w:r>
      <w:r w:rsidR="0065299E" w:rsidRPr="00F13E15">
        <w:rPr>
          <w:rFonts w:ascii="Times New Roman" w:hAnsi="Times New Roman"/>
          <w:sz w:val="28"/>
          <w:szCs w:val="28"/>
        </w:rPr>
        <w:t>. </w:t>
      </w:r>
      <w:r w:rsidR="001B5360" w:rsidRPr="00F13E15">
        <w:rPr>
          <w:rFonts w:ascii="Times New Roman" w:hAnsi="Times New Roman"/>
          <w:sz w:val="28"/>
          <w:szCs w:val="28"/>
        </w:rPr>
        <w:t>Svītrot 85.</w:t>
      </w:r>
      <w:r w:rsidR="00CB4C98" w:rsidRPr="00F13E15">
        <w:rPr>
          <w:rFonts w:ascii="Times New Roman" w:hAnsi="Times New Roman"/>
          <w:sz w:val="28"/>
          <w:szCs w:val="28"/>
          <w:vertAlign w:val="superscript"/>
        </w:rPr>
        <w:t>1</w:t>
      </w:r>
      <w:r w:rsidR="00CB4C98" w:rsidRPr="00F13E15">
        <w:rPr>
          <w:rFonts w:ascii="Times New Roman" w:hAnsi="Times New Roman"/>
          <w:sz w:val="28"/>
          <w:szCs w:val="28"/>
        </w:rPr>
        <w:t>, 85.</w:t>
      </w:r>
      <w:r w:rsidR="00CB4C98" w:rsidRPr="00F13E15">
        <w:rPr>
          <w:rFonts w:ascii="Times New Roman" w:hAnsi="Times New Roman"/>
          <w:sz w:val="28"/>
          <w:szCs w:val="28"/>
          <w:vertAlign w:val="superscript"/>
        </w:rPr>
        <w:t>2</w:t>
      </w:r>
      <w:r w:rsidR="009342DE">
        <w:rPr>
          <w:rFonts w:ascii="Times New Roman" w:hAnsi="Times New Roman"/>
          <w:sz w:val="28"/>
          <w:szCs w:val="28"/>
        </w:rPr>
        <w:t xml:space="preserve">, </w:t>
      </w:r>
      <w:r w:rsidR="00CB4C98" w:rsidRPr="00F13E15">
        <w:rPr>
          <w:rFonts w:ascii="Times New Roman" w:hAnsi="Times New Roman"/>
          <w:sz w:val="28"/>
          <w:szCs w:val="28"/>
        </w:rPr>
        <w:t>85.</w:t>
      </w:r>
      <w:r w:rsidR="00CB4C98" w:rsidRPr="00F13E15">
        <w:rPr>
          <w:rFonts w:ascii="Times New Roman" w:hAnsi="Times New Roman"/>
          <w:sz w:val="28"/>
          <w:szCs w:val="28"/>
          <w:vertAlign w:val="superscript"/>
        </w:rPr>
        <w:t>3</w:t>
      </w:r>
      <w:r w:rsidR="009342DE">
        <w:rPr>
          <w:rFonts w:ascii="Times New Roman" w:hAnsi="Times New Roman"/>
          <w:sz w:val="28"/>
          <w:szCs w:val="28"/>
        </w:rPr>
        <w:t xml:space="preserve">, </w:t>
      </w:r>
      <w:r w:rsidR="00CB4C98" w:rsidRPr="00F13E15">
        <w:rPr>
          <w:rFonts w:ascii="Times New Roman" w:hAnsi="Times New Roman"/>
          <w:sz w:val="28"/>
          <w:szCs w:val="28"/>
        </w:rPr>
        <w:t>85.</w:t>
      </w:r>
      <w:r w:rsidR="00CB4C98" w:rsidRPr="00F13E15">
        <w:rPr>
          <w:rFonts w:ascii="Times New Roman" w:hAnsi="Times New Roman"/>
          <w:sz w:val="28"/>
          <w:szCs w:val="28"/>
          <w:vertAlign w:val="superscript"/>
        </w:rPr>
        <w:t>4</w:t>
      </w:r>
      <w:r w:rsidR="009342DE">
        <w:rPr>
          <w:rFonts w:ascii="Times New Roman" w:hAnsi="Times New Roman"/>
          <w:sz w:val="28"/>
          <w:szCs w:val="28"/>
        </w:rPr>
        <w:t xml:space="preserve"> un </w:t>
      </w:r>
      <w:r w:rsidR="00CB4C98" w:rsidRPr="00F13E15">
        <w:rPr>
          <w:rFonts w:ascii="Times New Roman" w:hAnsi="Times New Roman"/>
          <w:sz w:val="28"/>
          <w:szCs w:val="28"/>
        </w:rPr>
        <w:t>85.</w:t>
      </w:r>
      <w:r w:rsidR="00CB4C98" w:rsidRPr="00F13E15">
        <w:rPr>
          <w:rFonts w:ascii="Times New Roman" w:hAnsi="Times New Roman"/>
          <w:sz w:val="28"/>
          <w:szCs w:val="28"/>
          <w:vertAlign w:val="superscript"/>
        </w:rPr>
        <w:t>5</w:t>
      </w:r>
      <w:r w:rsidR="001B5360" w:rsidRPr="00F13E15">
        <w:rPr>
          <w:rFonts w:ascii="Times New Roman" w:hAnsi="Times New Roman"/>
          <w:sz w:val="28"/>
          <w:szCs w:val="28"/>
        </w:rPr>
        <w:t>punktu.</w:t>
      </w:r>
    </w:p>
    <w:p w:rsidR="00CB4C98" w:rsidRPr="00F13E15" w:rsidRDefault="00CB4C98" w:rsidP="009E6300">
      <w:pPr>
        <w:pStyle w:val="NoSpacing"/>
        <w:jc w:val="both"/>
        <w:rPr>
          <w:rFonts w:ascii="Times New Roman" w:hAnsi="Times New Roman"/>
          <w:sz w:val="28"/>
          <w:szCs w:val="28"/>
        </w:rPr>
      </w:pPr>
    </w:p>
    <w:p w:rsidR="00CB4C98" w:rsidRPr="00F13E15" w:rsidRDefault="008E671B" w:rsidP="00CB4C98">
      <w:pPr>
        <w:pStyle w:val="NoSpacing"/>
        <w:ind w:firstLine="851"/>
        <w:jc w:val="both"/>
        <w:rPr>
          <w:rFonts w:ascii="Times New Roman" w:hAnsi="Times New Roman"/>
          <w:sz w:val="28"/>
          <w:szCs w:val="28"/>
        </w:rPr>
      </w:pPr>
      <w:r w:rsidRPr="00F13E15">
        <w:rPr>
          <w:rFonts w:ascii="Times New Roman" w:hAnsi="Times New Roman"/>
          <w:sz w:val="28"/>
          <w:szCs w:val="28"/>
        </w:rPr>
        <w:t>19</w:t>
      </w:r>
      <w:r w:rsidR="008247BA" w:rsidRPr="00F13E15">
        <w:rPr>
          <w:rFonts w:ascii="Times New Roman" w:hAnsi="Times New Roman"/>
          <w:sz w:val="28"/>
          <w:szCs w:val="28"/>
        </w:rPr>
        <w:t>. </w:t>
      </w:r>
      <w:r w:rsidR="00CB4C98" w:rsidRPr="00F13E15">
        <w:rPr>
          <w:rFonts w:ascii="Times New Roman" w:hAnsi="Times New Roman"/>
          <w:sz w:val="28"/>
          <w:szCs w:val="28"/>
        </w:rPr>
        <w:t>Svītrot 85.</w:t>
      </w:r>
      <w:r w:rsidR="00CB4C98" w:rsidRPr="00F13E15">
        <w:rPr>
          <w:rFonts w:ascii="Times New Roman" w:hAnsi="Times New Roman"/>
          <w:sz w:val="28"/>
          <w:szCs w:val="28"/>
          <w:vertAlign w:val="superscript"/>
        </w:rPr>
        <w:t xml:space="preserve">7 </w:t>
      </w:r>
      <w:r w:rsidR="00CB4C98" w:rsidRPr="00F13E15">
        <w:rPr>
          <w:rFonts w:ascii="Times New Roman" w:hAnsi="Times New Roman"/>
          <w:sz w:val="28"/>
          <w:szCs w:val="28"/>
        </w:rPr>
        <w:t>punktu.</w:t>
      </w:r>
    </w:p>
    <w:p w:rsidR="001B5360" w:rsidRPr="00F13E15" w:rsidRDefault="001B5360" w:rsidP="002F3997">
      <w:pPr>
        <w:pStyle w:val="NoSpacing"/>
        <w:ind w:firstLine="851"/>
        <w:jc w:val="both"/>
        <w:rPr>
          <w:rFonts w:ascii="Times New Roman" w:hAnsi="Times New Roman"/>
          <w:sz w:val="28"/>
          <w:szCs w:val="28"/>
        </w:rPr>
      </w:pPr>
    </w:p>
    <w:p w:rsidR="00F807B2"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20</w:t>
      </w:r>
      <w:r w:rsidR="00B05B26" w:rsidRPr="00F13E15">
        <w:rPr>
          <w:rFonts w:ascii="Times New Roman" w:hAnsi="Times New Roman"/>
          <w:sz w:val="28"/>
          <w:szCs w:val="28"/>
        </w:rPr>
        <w:t>. </w:t>
      </w:r>
      <w:r w:rsidR="003F62AA" w:rsidRPr="00F13E15">
        <w:rPr>
          <w:rFonts w:ascii="Times New Roman" w:hAnsi="Times New Roman"/>
          <w:sz w:val="28"/>
          <w:szCs w:val="28"/>
        </w:rPr>
        <w:t>I</w:t>
      </w:r>
      <w:r w:rsidR="00F807B2" w:rsidRPr="00F13E15">
        <w:rPr>
          <w:rFonts w:ascii="Times New Roman" w:hAnsi="Times New Roman"/>
          <w:sz w:val="28"/>
          <w:szCs w:val="28"/>
        </w:rPr>
        <w:t>zteikt 89.3.</w:t>
      </w:r>
      <w:r w:rsidR="00A650C0" w:rsidRPr="00F13E15">
        <w:rPr>
          <w:rFonts w:ascii="Times New Roman" w:hAnsi="Times New Roman"/>
          <w:sz w:val="28"/>
          <w:szCs w:val="28"/>
        </w:rPr>
        <w:t xml:space="preserve"> un 89.4.</w:t>
      </w:r>
      <w:r w:rsidR="00F807B2" w:rsidRPr="00F13E15">
        <w:rPr>
          <w:rFonts w:ascii="Times New Roman" w:hAnsi="Times New Roman"/>
          <w:sz w:val="28"/>
          <w:szCs w:val="28"/>
        </w:rPr>
        <w:t>apakšpunkt</w:t>
      </w:r>
      <w:r w:rsidR="00BF313A" w:rsidRPr="00F13E15">
        <w:rPr>
          <w:rFonts w:ascii="Times New Roman" w:hAnsi="Times New Roman"/>
          <w:sz w:val="28"/>
          <w:szCs w:val="28"/>
        </w:rPr>
        <w:t>u</w:t>
      </w:r>
      <w:r w:rsidR="00F807B2" w:rsidRPr="00F13E15">
        <w:rPr>
          <w:rFonts w:ascii="Times New Roman" w:hAnsi="Times New Roman"/>
          <w:sz w:val="28"/>
          <w:szCs w:val="28"/>
        </w:rPr>
        <w:t xml:space="preserve"> šādā redakcijā:</w:t>
      </w:r>
    </w:p>
    <w:p w:rsidR="00B51C79" w:rsidRPr="00F13E15" w:rsidRDefault="00F807B2" w:rsidP="002F3997">
      <w:pPr>
        <w:pStyle w:val="NoSpacing"/>
        <w:ind w:firstLine="851"/>
        <w:jc w:val="both"/>
        <w:rPr>
          <w:rFonts w:ascii="Times New Roman" w:hAnsi="Times New Roman"/>
          <w:sz w:val="28"/>
          <w:szCs w:val="28"/>
        </w:rPr>
      </w:pPr>
      <w:r w:rsidRPr="00F13E15">
        <w:rPr>
          <w:rFonts w:ascii="Times New Roman" w:hAnsi="Times New Roman"/>
          <w:sz w:val="28"/>
          <w:szCs w:val="28"/>
        </w:rPr>
        <w:t>”</w:t>
      </w:r>
      <w:r w:rsidR="00F76A09" w:rsidRPr="00F13E15">
        <w:rPr>
          <w:rFonts w:ascii="Times New Roman" w:hAnsi="Times New Roman"/>
          <w:sz w:val="28"/>
          <w:szCs w:val="28"/>
        </w:rPr>
        <w:t>89.3.</w:t>
      </w:r>
      <w:r w:rsidRPr="00F13E15">
        <w:rPr>
          <w:rFonts w:ascii="Times New Roman" w:hAnsi="Times New Roman"/>
          <w:sz w:val="28"/>
          <w:szCs w:val="28"/>
        </w:rPr>
        <w:t> </w:t>
      </w:r>
      <w:r w:rsidR="00F76A09" w:rsidRPr="00F13E15">
        <w:rPr>
          <w:rFonts w:ascii="Times New Roman" w:hAnsi="Times New Roman"/>
          <w:sz w:val="28"/>
          <w:szCs w:val="28"/>
        </w:rPr>
        <w:t xml:space="preserve">izstrādā novērtējuma ziņojumu un </w:t>
      </w:r>
      <w:r w:rsidR="000851DD" w:rsidRPr="00F13E15">
        <w:rPr>
          <w:rFonts w:ascii="Times New Roman" w:hAnsi="Times New Roman"/>
          <w:sz w:val="28"/>
          <w:szCs w:val="28"/>
        </w:rPr>
        <w:t>komentē</w:t>
      </w:r>
      <w:r w:rsidR="00F76A09" w:rsidRPr="00F13E15">
        <w:rPr>
          <w:rFonts w:ascii="Times New Roman" w:hAnsi="Times New Roman"/>
          <w:sz w:val="28"/>
          <w:szCs w:val="28"/>
        </w:rPr>
        <w:t xml:space="preserve"> attiecīgo zāļu</w:t>
      </w:r>
      <w:r w:rsidR="007B5624" w:rsidRPr="00F13E15">
        <w:rPr>
          <w:rFonts w:ascii="Times New Roman" w:hAnsi="Times New Roman"/>
          <w:sz w:val="28"/>
          <w:szCs w:val="28"/>
        </w:rPr>
        <w:t xml:space="preserve"> reģistrācijas dokumentācijā</w:t>
      </w:r>
      <w:r w:rsidR="00F76A09" w:rsidRPr="00F13E15">
        <w:rPr>
          <w:rFonts w:ascii="Times New Roman" w:hAnsi="Times New Roman"/>
          <w:sz w:val="28"/>
          <w:szCs w:val="28"/>
        </w:rPr>
        <w:t xml:space="preserve"> farmaceitisko, </w:t>
      </w:r>
      <w:r w:rsidR="009702A8" w:rsidRPr="00F13E15">
        <w:rPr>
          <w:rFonts w:ascii="Times New Roman" w:hAnsi="Times New Roman"/>
          <w:sz w:val="28"/>
          <w:szCs w:val="28"/>
        </w:rPr>
        <w:t>neklīnisk</w:t>
      </w:r>
      <w:r w:rsidR="00831B20" w:rsidRPr="00F13E15">
        <w:rPr>
          <w:rFonts w:ascii="Times New Roman" w:hAnsi="Times New Roman"/>
          <w:sz w:val="28"/>
          <w:szCs w:val="28"/>
        </w:rPr>
        <w:t>o</w:t>
      </w:r>
      <w:r w:rsidR="00F76A09" w:rsidRPr="00F13E15">
        <w:rPr>
          <w:rFonts w:ascii="Times New Roman" w:hAnsi="Times New Roman"/>
          <w:sz w:val="28"/>
          <w:szCs w:val="28"/>
        </w:rPr>
        <w:t xml:space="preserve"> test</w:t>
      </w:r>
      <w:r w:rsidR="00831B20" w:rsidRPr="00F13E15">
        <w:rPr>
          <w:rFonts w:ascii="Times New Roman" w:hAnsi="Times New Roman"/>
          <w:sz w:val="28"/>
          <w:szCs w:val="28"/>
        </w:rPr>
        <w:t>u</w:t>
      </w:r>
      <w:r w:rsidR="000851DD" w:rsidRPr="00F13E15">
        <w:rPr>
          <w:rFonts w:ascii="Times New Roman" w:hAnsi="Times New Roman"/>
          <w:sz w:val="28"/>
          <w:szCs w:val="28"/>
        </w:rPr>
        <w:t xml:space="preserve"> un klīniskās izpētes rezultātu</w:t>
      </w:r>
      <w:r w:rsidR="00831B20" w:rsidRPr="00F13E15">
        <w:rPr>
          <w:rFonts w:ascii="Times New Roman" w:hAnsi="Times New Roman"/>
          <w:sz w:val="28"/>
          <w:szCs w:val="28"/>
        </w:rPr>
        <w:t>s</w:t>
      </w:r>
      <w:r w:rsidR="00F76A09" w:rsidRPr="00F13E15">
        <w:rPr>
          <w:rFonts w:ascii="Times New Roman" w:hAnsi="Times New Roman"/>
          <w:sz w:val="28"/>
          <w:szCs w:val="28"/>
        </w:rPr>
        <w:t>, riska pārvaldības un farmakovigilances sistēmu</w:t>
      </w:r>
      <w:r w:rsidR="000851DD" w:rsidRPr="00F13E15">
        <w:rPr>
          <w:rFonts w:ascii="Times New Roman" w:hAnsi="Times New Roman"/>
          <w:sz w:val="28"/>
          <w:szCs w:val="28"/>
        </w:rPr>
        <w:t xml:space="preserve">, un sagatavo </w:t>
      </w:r>
      <w:r w:rsidR="00D14FC5" w:rsidRPr="00F13E15">
        <w:rPr>
          <w:rFonts w:ascii="Times New Roman" w:hAnsi="Times New Roman"/>
          <w:sz w:val="28"/>
          <w:szCs w:val="28"/>
        </w:rPr>
        <w:t>publisko novērtējuma ziņojumu</w:t>
      </w:r>
      <w:r w:rsidR="00F76A09" w:rsidRPr="00F13E15">
        <w:rPr>
          <w:rFonts w:ascii="Times New Roman" w:hAnsi="Times New Roman"/>
          <w:sz w:val="28"/>
          <w:szCs w:val="28"/>
        </w:rPr>
        <w:t xml:space="preserve">. </w:t>
      </w:r>
      <w:r w:rsidR="00B37A5C" w:rsidRPr="00F13E15">
        <w:rPr>
          <w:rFonts w:ascii="Times New Roman" w:hAnsi="Times New Roman"/>
          <w:sz w:val="28"/>
          <w:szCs w:val="28"/>
        </w:rPr>
        <w:t xml:space="preserve">Novērtējuma ziņojumu atjauno, ja kļūst zināma jauna </w:t>
      </w:r>
      <w:r w:rsidR="00B37A5C" w:rsidRPr="00F13E15">
        <w:rPr>
          <w:rFonts w:ascii="Times New Roman" w:hAnsi="Times New Roman"/>
          <w:sz w:val="28"/>
          <w:szCs w:val="28"/>
        </w:rPr>
        <w:lastRenderedPageBreak/>
        <w:t>informācija, kura ir svarīga attiecīgo zāļu kvalitātes, drošuma vai efektivitātes novērtēšanai</w:t>
      </w:r>
      <w:r w:rsidR="002A35C1">
        <w:rPr>
          <w:rFonts w:ascii="Times New Roman" w:hAnsi="Times New Roman"/>
          <w:sz w:val="28"/>
          <w:szCs w:val="28"/>
        </w:rPr>
        <w:t xml:space="preserve">. </w:t>
      </w:r>
      <w:r w:rsidR="00B37A5C" w:rsidRPr="00F13E15">
        <w:rPr>
          <w:rFonts w:ascii="Times New Roman" w:hAnsi="Times New Roman"/>
          <w:sz w:val="28"/>
          <w:szCs w:val="28"/>
        </w:rPr>
        <w:t>Nov</w:t>
      </w:r>
      <w:r w:rsidR="00341A65" w:rsidRPr="00F13E15">
        <w:rPr>
          <w:rFonts w:ascii="Times New Roman" w:hAnsi="Times New Roman"/>
          <w:sz w:val="28"/>
          <w:szCs w:val="28"/>
        </w:rPr>
        <w:t>ērtējuma ziņojuma</w:t>
      </w:r>
      <w:r w:rsidR="00B37A5C" w:rsidRPr="00F13E15">
        <w:rPr>
          <w:rFonts w:ascii="Times New Roman" w:hAnsi="Times New Roman"/>
          <w:sz w:val="28"/>
          <w:szCs w:val="28"/>
        </w:rPr>
        <w:t xml:space="preserve"> </w:t>
      </w:r>
      <w:r w:rsidR="00341A65" w:rsidRPr="00F13E15">
        <w:rPr>
          <w:rFonts w:ascii="Times New Roman" w:hAnsi="Times New Roman"/>
          <w:sz w:val="28"/>
          <w:szCs w:val="28"/>
        </w:rPr>
        <w:t>izstrāde nav attiecināma uz</w:t>
      </w:r>
      <w:r w:rsidR="009C160D" w:rsidRPr="00F13E15">
        <w:rPr>
          <w:rFonts w:ascii="Times New Roman" w:hAnsi="Times New Roman"/>
          <w:sz w:val="28"/>
          <w:szCs w:val="28"/>
        </w:rPr>
        <w:t xml:space="preserve"> </w:t>
      </w:r>
      <w:r w:rsidR="00F76A09" w:rsidRPr="00F13E15">
        <w:rPr>
          <w:rFonts w:ascii="Times New Roman" w:hAnsi="Times New Roman"/>
          <w:sz w:val="28"/>
          <w:szCs w:val="28"/>
        </w:rPr>
        <w:t>homeopātiskajām, antropozofajām un augu izcelsmes zālēm, kuras reģistrētas vienkār</w:t>
      </w:r>
      <w:r w:rsidR="003370B7" w:rsidRPr="00F13E15">
        <w:rPr>
          <w:rFonts w:ascii="Times New Roman" w:hAnsi="Times New Roman"/>
          <w:sz w:val="28"/>
          <w:szCs w:val="28"/>
        </w:rPr>
        <w:t>š</w:t>
      </w:r>
      <w:r w:rsidR="00BF313A" w:rsidRPr="00F13E15">
        <w:rPr>
          <w:rFonts w:ascii="Times New Roman" w:hAnsi="Times New Roman"/>
          <w:sz w:val="28"/>
          <w:szCs w:val="28"/>
        </w:rPr>
        <w:t>otajā reģistrācijas procedūrā</w:t>
      </w:r>
      <w:r w:rsidR="00A650C0" w:rsidRPr="00F13E15">
        <w:rPr>
          <w:rFonts w:ascii="Times New Roman" w:hAnsi="Times New Roman"/>
          <w:sz w:val="28"/>
          <w:szCs w:val="28"/>
        </w:rPr>
        <w:t>;</w:t>
      </w:r>
    </w:p>
    <w:p w:rsidR="00A650C0" w:rsidRPr="00F13E15" w:rsidRDefault="00A650C0" w:rsidP="00A650C0">
      <w:pPr>
        <w:pStyle w:val="NoSpacing"/>
        <w:ind w:firstLine="851"/>
        <w:jc w:val="both"/>
        <w:rPr>
          <w:rFonts w:ascii="Times New Roman" w:hAnsi="Times New Roman"/>
          <w:sz w:val="28"/>
          <w:szCs w:val="28"/>
        </w:rPr>
      </w:pPr>
      <w:r w:rsidRPr="00F13E15">
        <w:rPr>
          <w:rFonts w:ascii="Times New Roman" w:hAnsi="Times New Roman"/>
          <w:sz w:val="28"/>
          <w:szCs w:val="28"/>
        </w:rPr>
        <w:t>89.4</w:t>
      </w:r>
      <w:r w:rsidR="00856B17" w:rsidRPr="00F13E15">
        <w:rPr>
          <w:rFonts w:ascii="Times New Roman" w:hAnsi="Times New Roman"/>
          <w:sz w:val="28"/>
          <w:szCs w:val="28"/>
        </w:rPr>
        <w:t>. </w:t>
      </w:r>
      <w:r w:rsidR="00856B17" w:rsidRPr="00F13E15">
        <w:rPr>
          <w:rStyle w:val="Strong"/>
          <w:rFonts w:ascii="Times New Roman" w:hAnsi="Times New Roman"/>
          <w:b w:val="0"/>
          <w:sz w:val="28"/>
          <w:szCs w:val="28"/>
        </w:rPr>
        <w:t>sagatavo publisko novērtējuma ziņojumu</w:t>
      </w:r>
      <w:r w:rsidR="00856B17" w:rsidRPr="00F13E15">
        <w:rPr>
          <w:rFonts w:ascii="Times New Roman" w:hAnsi="Times New Roman"/>
          <w:sz w:val="28"/>
          <w:szCs w:val="28"/>
        </w:rPr>
        <w:t>, kuru nekavējoties pu</w:t>
      </w:r>
      <w:r w:rsidR="008C6980" w:rsidRPr="00F13E15">
        <w:rPr>
          <w:rFonts w:ascii="Times New Roman" w:hAnsi="Times New Roman"/>
          <w:sz w:val="28"/>
          <w:szCs w:val="28"/>
        </w:rPr>
        <w:t xml:space="preserve">blisko aģentūras tīmekļa vietnē </w:t>
      </w:r>
      <w:r w:rsidR="00856B17" w:rsidRPr="00F13E15">
        <w:rPr>
          <w:rFonts w:ascii="Times New Roman" w:hAnsi="Times New Roman"/>
          <w:sz w:val="28"/>
          <w:szCs w:val="28"/>
        </w:rPr>
        <w:t>pēc tam, kad no novērtējuma ziņojuma svītrota komerciāla informācija</w:t>
      </w:r>
      <w:r w:rsidR="008C6980" w:rsidRPr="00F13E15">
        <w:rPr>
          <w:rFonts w:ascii="Times New Roman" w:hAnsi="Times New Roman"/>
          <w:sz w:val="28"/>
          <w:szCs w:val="28"/>
        </w:rPr>
        <w:t xml:space="preserve"> </w:t>
      </w:r>
      <w:r w:rsidR="00856B17" w:rsidRPr="00F13E15">
        <w:rPr>
          <w:rFonts w:ascii="Times New Roman" w:hAnsi="Times New Roman"/>
          <w:sz w:val="28"/>
          <w:szCs w:val="28"/>
        </w:rPr>
        <w:t>(sadarbībā ar zāļu reģistrācijas īpašnieku, kuru zāļu reģistrācijas īpašnieks klasificējis kā ierobežotas pieejamības informāciju</w:t>
      </w:r>
      <w:r w:rsidR="00890A44" w:rsidRPr="00F13E15">
        <w:rPr>
          <w:rFonts w:ascii="Times New Roman" w:hAnsi="Times New Roman"/>
          <w:sz w:val="28"/>
          <w:szCs w:val="28"/>
        </w:rPr>
        <w:t>)</w:t>
      </w:r>
      <w:r w:rsidR="00856B17" w:rsidRPr="00F13E15">
        <w:rPr>
          <w:rFonts w:ascii="Times New Roman" w:hAnsi="Times New Roman"/>
          <w:sz w:val="28"/>
          <w:szCs w:val="28"/>
        </w:rPr>
        <w:t>.</w:t>
      </w:r>
      <w:r w:rsidR="00890A44" w:rsidRPr="00F13E15">
        <w:rPr>
          <w:rFonts w:ascii="Times New Roman" w:hAnsi="Times New Roman"/>
          <w:sz w:val="28"/>
          <w:szCs w:val="28"/>
        </w:rPr>
        <w:t xml:space="preserve"> </w:t>
      </w:r>
      <w:r w:rsidRPr="00F13E15">
        <w:rPr>
          <w:rFonts w:ascii="Times New Roman" w:hAnsi="Times New Roman"/>
          <w:sz w:val="28"/>
          <w:szCs w:val="28"/>
        </w:rPr>
        <w:t>Katru iesniegto indikāciju pamato atsevišķi</w:t>
      </w:r>
      <w:r w:rsidR="009910CB" w:rsidRPr="00F13E15">
        <w:rPr>
          <w:rFonts w:ascii="Times New Roman" w:hAnsi="Times New Roman"/>
          <w:sz w:val="28"/>
          <w:szCs w:val="28"/>
        </w:rPr>
        <w:t>.</w:t>
      </w:r>
      <w:r w:rsidR="007B5624" w:rsidRPr="00F13E15">
        <w:rPr>
          <w:rFonts w:ascii="Times New Roman" w:hAnsi="Times New Roman"/>
          <w:sz w:val="28"/>
          <w:szCs w:val="28"/>
        </w:rPr>
        <w:t xml:space="preserve"> Publiskajā novērtējuma ziņojumā ir iekļauts sabiedrībai saprotami uzrakstīts kopsavilkums, kurā iekļauj sadaļu, kas attiecas uz zāļu lietošanas nosacījumiem.</w:t>
      </w:r>
      <w:r w:rsidRPr="00F13E15">
        <w:rPr>
          <w:rFonts w:ascii="Times New Roman" w:hAnsi="Times New Roman"/>
          <w:sz w:val="28"/>
          <w:szCs w:val="28"/>
        </w:rPr>
        <w:t>”.</w:t>
      </w:r>
    </w:p>
    <w:p w:rsidR="008A6E0B" w:rsidRDefault="008A6E0B" w:rsidP="002F3997">
      <w:pPr>
        <w:pStyle w:val="NoSpacing"/>
        <w:ind w:firstLine="851"/>
        <w:jc w:val="both"/>
        <w:rPr>
          <w:rFonts w:ascii="Times New Roman" w:hAnsi="Times New Roman"/>
          <w:sz w:val="28"/>
          <w:szCs w:val="28"/>
        </w:rPr>
      </w:pPr>
    </w:p>
    <w:p w:rsidR="000E1AB1"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21</w:t>
      </w:r>
      <w:r w:rsidR="00B05B26" w:rsidRPr="00F13E15">
        <w:rPr>
          <w:rFonts w:ascii="Times New Roman" w:hAnsi="Times New Roman"/>
          <w:sz w:val="28"/>
          <w:szCs w:val="28"/>
        </w:rPr>
        <w:t>. </w:t>
      </w:r>
      <w:r w:rsidR="003F62AA" w:rsidRPr="00F13E15">
        <w:rPr>
          <w:rFonts w:ascii="Times New Roman" w:hAnsi="Times New Roman"/>
          <w:sz w:val="28"/>
          <w:szCs w:val="28"/>
        </w:rPr>
        <w:t>P</w:t>
      </w:r>
      <w:r w:rsidR="000E1AB1" w:rsidRPr="00F13E15">
        <w:rPr>
          <w:rFonts w:ascii="Times New Roman" w:hAnsi="Times New Roman"/>
          <w:sz w:val="28"/>
          <w:szCs w:val="28"/>
        </w:rPr>
        <w:t xml:space="preserve">apildināt </w:t>
      </w:r>
      <w:r w:rsidR="006102A2">
        <w:rPr>
          <w:rFonts w:ascii="Times New Roman" w:hAnsi="Times New Roman"/>
          <w:sz w:val="28"/>
          <w:szCs w:val="28"/>
        </w:rPr>
        <w:t xml:space="preserve">noteikumus </w:t>
      </w:r>
      <w:r w:rsidR="000E1AB1" w:rsidRPr="00F13E15">
        <w:rPr>
          <w:rFonts w:ascii="Times New Roman" w:hAnsi="Times New Roman"/>
          <w:sz w:val="28"/>
          <w:szCs w:val="28"/>
        </w:rPr>
        <w:t>ar 89</w:t>
      </w:r>
      <w:r w:rsidR="00BB4A4E" w:rsidRPr="00F13E15">
        <w:rPr>
          <w:rFonts w:ascii="Times New Roman" w:hAnsi="Times New Roman"/>
          <w:sz w:val="28"/>
          <w:szCs w:val="28"/>
        </w:rPr>
        <w:t>.</w:t>
      </w:r>
      <w:r w:rsidR="00BB4A4E" w:rsidRPr="00F13E15">
        <w:rPr>
          <w:rFonts w:ascii="Times New Roman" w:hAnsi="Times New Roman"/>
          <w:sz w:val="28"/>
          <w:szCs w:val="28"/>
          <w:vertAlign w:val="superscript"/>
        </w:rPr>
        <w:t>1</w:t>
      </w:r>
      <w:r w:rsidR="003C3220" w:rsidRPr="00F13E15">
        <w:rPr>
          <w:rFonts w:ascii="Times New Roman" w:hAnsi="Times New Roman"/>
          <w:sz w:val="28"/>
          <w:szCs w:val="28"/>
        </w:rPr>
        <w:t xml:space="preserve"> </w:t>
      </w:r>
      <w:r w:rsidR="00A72412" w:rsidRPr="00F13E15">
        <w:rPr>
          <w:rFonts w:ascii="Times New Roman" w:hAnsi="Times New Roman"/>
          <w:sz w:val="28"/>
          <w:szCs w:val="28"/>
        </w:rPr>
        <w:t>un 89.</w:t>
      </w:r>
      <w:r w:rsidR="003C3220" w:rsidRPr="00F13E15">
        <w:rPr>
          <w:rFonts w:ascii="Times New Roman" w:hAnsi="Times New Roman"/>
          <w:sz w:val="28"/>
          <w:szCs w:val="28"/>
          <w:vertAlign w:val="superscript"/>
        </w:rPr>
        <w:t>2</w:t>
      </w:r>
      <w:r w:rsidR="000E1AB1" w:rsidRPr="00F13E15">
        <w:rPr>
          <w:rFonts w:ascii="Times New Roman" w:hAnsi="Times New Roman"/>
          <w:sz w:val="28"/>
          <w:szCs w:val="28"/>
        </w:rPr>
        <w:t>punktu šādā redakcijā:</w:t>
      </w:r>
    </w:p>
    <w:p w:rsidR="000E1AB1" w:rsidRPr="00F13E15" w:rsidRDefault="00BB4A4E" w:rsidP="002F3997">
      <w:pPr>
        <w:pStyle w:val="NoSpacing"/>
        <w:ind w:firstLine="851"/>
        <w:jc w:val="both"/>
        <w:rPr>
          <w:rFonts w:ascii="Times New Roman" w:hAnsi="Times New Roman"/>
          <w:sz w:val="28"/>
          <w:szCs w:val="28"/>
        </w:rPr>
      </w:pPr>
      <w:r w:rsidRPr="00F13E15">
        <w:rPr>
          <w:rFonts w:ascii="Times New Roman" w:hAnsi="Times New Roman"/>
          <w:iCs/>
          <w:sz w:val="28"/>
          <w:szCs w:val="28"/>
        </w:rPr>
        <w:t>”89.</w:t>
      </w:r>
      <w:r w:rsidR="006F70E1" w:rsidRPr="00F13E15">
        <w:rPr>
          <w:rFonts w:ascii="Times New Roman" w:hAnsi="Times New Roman"/>
          <w:iCs/>
          <w:sz w:val="28"/>
          <w:szCs w:val="28"/>
          <w:vertAlign w:val="superscript"/>
        </w:rPr>
        <w:t>1</w:t>
      </w:r>
      <w:r w:rsidR="00136E0C" w:rsidRPr="00F13E15">
        <w:rPr>
          <w:rFonts w:ascii="Times New Roman" w:hAnsi="Times New Roman"/>
          <w:iCs/>
          <w:sz w:val="28"/>
          <w:szCs w:val="28"/>
        </w:rPr>
        <w:t> </w:t>
      </w:r>
      <w:r w:rsidRPr="00F13E15">
        <w:rPr>
          <w:rFonts w:ascii="Times New Roman" w:hAnsi="Times New Roman"/>
          <w:iCs/>
          <w:sz w:val="28"/>
          <w:szCs w:val="28"/>
        </w:rPr>
        <w:t xml:space="preserve">Papildus šo noteikumu </w:t>
      </w:r>
      <w:r w:rsidR="008C31C8" w:rsidRPr="00F13E15">
        <w:rPr>
          <w:rFonts w:ascii="Times New Roman" w:hAnsi="Times New Roman"/>
          <w:iCs/>
          <w:sz w:val="28"/>
          <w:szCs w:val="28"/>
        </w:rPr>
        <w:t xml:space="preserve">86.punktā noteiktajam, </w:t>
      </w:r>
      <w:r w:rsidRPr="00F13E15">
        <w:rPr>
          <w:rFonts w:ascii="Times New Roman" w:hAnsi="Times New Roman"/>
          <w:iCs/>
          <w:sz w:val="28"/>
          <w:szCs w:val="28"/>
        </w:rPr>
        <w:t xml:space="preserve">Zāļu valsts aģentūra </w:t>
      </w:r>
      <w:r w:rsidR="00BA02AE" w:rsidRPr="00F13E15">
        <w:rPr>
          <w:rFonts w:ascii="Times New Roman" w:hAnsi="Times New Roman"/>
          <w:sz w:val="28"/>
          <w:szCs w:val="28"/>
        </w:rPr>
        <w:t xml:space="preserve">saistībā ar farmakovigilanci </w:t>
      </w:r>
      <w:r w:rsidR="00251753" w:rsidRPr="00F13E15">
        <w:rPr>
          <w:rFonts w:ascii="Times New Roman" w:hAnsi="Times New Roman"/>
          <w:sz w:val="28"/>
          <w:szCs w:val="28"/>
        </w:rPr>
        <w:t>ir tiesīga</w:t>
      </w:r>
      <w:r w:rsidR="004F33B8" w:rsidRPr="00F13E15">
        <w:rPr>
          <w:rFonts w:ascii="Times New Roman" w:hAnsi="Times New Roman"/>
          <w:sz w:val="28"/>
          <w:szCs w:val="28"/>
        </w:rPr>
        <w:t xml:space="preserve"> </w:t>
      </w:r>
      <w:r w:rsidR="00251753" w:rsidRPr="00F13E15">
        <w:rPr>
          <w:rFonts w:ascii="Times New Roman" w:hAnsi="Times New Roman"/>
          <w:sz w:val="28"/>
          <w:szCs w:val="28"/>
        </w:rPr>
        <w:t>zāles reģistrēt</w:t>
      </w:r>
      <w:r w:rsidR="00890965" w:rsidRPr="00F13E15">
        <w:rPr>
          <w:rFonts w:ascii="Times New Roman" w:hAnsi="Times New Roman"/>
          <w:sz w:val="28"/>
          <w:szCs w:val="28"/>
        </w:rPr>
        <w:t xml:space="preserve"> </w:t>
      </w:r>
      <w:r w:rsidR="00B03AB6" w:rsidRPr="00F13E15">
        <w:rPr>
          <w:rFonts w:ascii="Times New Roman" w:hAnsi="Times New Roman"/>
          <w:sz w:val="28"/>
          <w:szCs w:val="28"/>
        </w:rPr>
        <w:t>ar nosacījumu</w:t>
      </w:r>
      <w:r w:rsidR="002C2B0C" w:rsidRPr="00F13E15">
        <w:rPr>
          <w:rFonts w:ascii="Times New Roman" w:hAnsi="Times New Roman"/>
          <w:sz w:val="28"/>
          <w:szCs w:val="28"/>
        </w:rPr>
        <w:t>, uzliekot</w:t>
      </w:r>
      <w:r w:rsidR="00B03AB6" w:rsidRPr="00F13E15">
        <w:rPr>
          <w:rFonts w:ascii="Times New Roman" w:hAnsi="Times New Roman"/>
          <w:sz w:val="28"/>
          <w:szCs w:val="28"/>
        </w:rPr>
        <w:t xml:space="preserve"> </w:t>
      </w:r>
      <w:r w:rsidR="008C4356" w:rsidRPr="00F13E15">
        <w:rPr>
          <w:rFonts w:ascii="Times New Roman" w:hAnsi="Times New Roman"/>
          <w:sz w:val="28"/>
          <w:szCs w:val="28"/>
        </w:rPr>
        <w:t>reģistrācijas īpašniekam pienākumu</w:t>
      </w:r>
      <w:r w:rsidR="001271A2" w:rsidRPr="00F13E15">
        <w:rPr>
          <w:rFonts w:ascii="Times New Roman" w:hAnsi="Times New Roman"/>
          <w:sz w:val="28"/>
          <w:szCs w:val="28"/>
        </w:rPr>
        <w:t>:</w:t>
      </w:r>
    </w:p>
    <w:p w:rsidR="00B81350" w:rsidRPr="00F13E15" w:rsidRDefault="00B81350" w:rsidP="002F3997">
      <w:pPr>
        <w:pStyle w:val="NoSpacing"/>
        <w:ind w:firstLine="851"/>
        <w:jc w:val="both"/>
        <w:rPr>
          <w:rFonts w:ascii="Times New Roman" w:hAnsi="Times New Roman"/>
          <w:sz w:val="28"/>
          <w:szCs w:val="28"/>
        </w:rPr>
      </w:pPr>
      <w:r w:rsidRPr="00F13E15">
        <w:rPr>
          <w:rFonts w:ascii="Times New Roman" w:hAnsi="Times New Roman"/>
          <w:sz w:val="28"/>
          <w:szCs w:val="28"/>
        </w:rPr>
        <w:t>8</w:t>
      </w:r>
      <w:r w:rsidR="008C31C8" w:rsidRPr="00F13E15">
        <w:rPr>
          <w:rFonts w:ascii="Times New Roman" w:hAnsi="Times New Roman"/>
          <w:sz w:val="28"/>
          <w:szCs w:val="28"/>
        </w:rPr>
        <w:t>9.</w:t>
      </w:r>
      <w:r w:rsidR="006F70E1" w:rsidRPr="00F13E15">
        <w:rPr>
          <w:rFonts w:ascii="Times New Roman" w:hAnsi="Times New Roman"/>
          <w:sz w:val="28"/>
          <w:szCs w:val="28"/>
          <w:vertAlign w:val="superscript"/>
        </w:rPr>
        <w:t>1</w:t>
      </w:r>
      <w:r w:rsidR="00451BB3" w:rsidRPr="00F13E15">
        <w:rPr>
          <w:rFonts w:ascii="Times New Roman" w:hAnsi="Times New Roman"/>
          <w:sz w:val="28"/>
          <w:szCs w:val="28"/>
        </w:rPr>
        <w:t>1. </w:t>
      </w:r>
      <w:r w:rsidR="008C4356" w:rsidRPr="00F13E15">
        <w:rPr>
          <w:rFonts w:ascii="Times New Roman" w:hAnsi="Times New Roman"/>
          <w:sz w:val="28"/>
          <w:szCs w:val="28"/>
        </w:rPr>
        <w:t>izpildīt</w:t>
      </w:r>
      <w:r w:rsidR="008E7424" w:rsidRPr="00F13E15">
        <w:rPr>
          <w:rFonts w:ascii="Times New Roman" w:hAnsi="Times New Roman"/>
          <w:sz w:val="28"/>
          <w:szCs w:val="28"/>
        </w:rPr>
        <w:t xml:space="preserve"> </w:t>
      </w:r>
      <w:r w:rsidR="000E1AB1" w:rsidRPr="00F13E15">
        <w:rPr>
          <w:rFonts w:ascii="Times New Roman" w:hAnsi="Times New Roman"/>
          <w:sz w:val="28"/>
          <w:szCs w:val="28"/>
        </w:rPr>
        <w:t>konkrēt</w:t>
      </w:r>
      <w:r w:rsidR="002C2B0C" w:rsidRPr="00F13E15">
        <w:rPr>
          <w:rFonts w:ascii="Times New Roman" w:hAnsi="Times New Roman"/>
          <w:sz w:val="28"/>
          <w:szCs w:val="28"/>
        </w:rPr>
        <w:t xml:space="preserve">u </w:t>
      </w:r>
      <w:r w:rsidR="000E1AB1" w:rsidRPr="00F13E15">
        <w:rPr>
          <w:rFonts w:ascii="Times New Roman" w:hAnsi="Times New Roman"/>
          <w:sz w:val="28"/>
          <w:szCs w:val="28"/>
        </w:rPr>
        <w:t>pasākum</w:t>
      </w:r>
      <w:r w:rsidR="002C2B0C" w:rsidRPr="00F13E15">
        <w:rPr>
          <w:rFonts w:ascii="Times New Roman" w:hAnsi="Times New Roman"/>
          <w:sz w:val="28"/>
          <w:szCs w:val="28"/>
        </w:rPr>
        <w:t>u</w:t>
      </w:r>
      <w:r w:rsidR="000E1AB1" w:rsidRPr="00F13E15">
        <w:rPr>
          <w:rFonts w:ascii="Times New Roman" w:hAnsi="Times New Roman"/>
          <w:sz w:val="28"/>
          <w:szCs w:val="28"/>
        </w:rPr>
        <w:t>, lai nodroš</w:t>
      </w:r>
      <w:r w:rsidR="00AD0893" w:rsidRPr="00F13E15">
        <w:rPr>
          <w:rFonts w:ascii="Times New Roman" w:hAnsi="Times New Roman"/>
          <w:sz w:val="28"/>
          <w:szCs w:val="28"/>
        </w:rPr>
        <w:t>in</w:t>
      </w:r>
      <w:r w:rsidR="000E1AB1" w:rsidRPr="00F13E15">
        <w:rPr>
          <w:rFonts w:ascii="Times New Roman" w:hAnsi="Times New Roman"/>
          <w:sz w:val="28"/>
          <w:szCs w:val="28"/>
        </w:rPr>
        <w:t xml:space="preserve">ātu </w:t>
      </w:r>
      <w:r w:rsidR="00BA02AE" w:rsidRPr="00F13E15">
        <w:rPr>
          <w:rFonts w:ascii="Times New Roman" w:hAnsi="Times New Roman"/>
          <w:sz w:val="28"/>
          <w:szCs w:val="28"/>
        </w:rPr>
        <w:t xml:space="preserve">to </w:t>
      </w:r>
      <w:r w:rsidR="00741BF2" w:rsidRPr="00F13E15">
        <w:rPr>
          <w:rFonts w:ascii="Times New Roman" w:hAnsi="Times New Roman"/>
          <w:sz w:val="28"/>
          <w:szCs w:val="28"/>
        </w:rPr>
        <w:t>zāļu drošu lietojumu, kur</w:t>
      </w:r>
      <w:r w:rsidR="00BA02AE" w:rsidRPr="00F13E15">
        <w:rPr>
          <w:rFonts w:ascii="Times New Roman" w:hAnsi="Times New Roman"/>
          <w:sz w:val="28"/>
          <w:szCs w:val="28"/>
        </w:rPr>
        <w:t>a</w:t>
      </w:r>
      <w:r w:rsidR="00741BF2" w:rsidRPr="00F13E15">
        <w:rPr>
          <w:rFonts w:ascii="Times New Roman" w:hAnsi="Times New Roman"/>
          <w:sz w:val="28"/>
          <w:szCs w:val="28"/>
        </w:rPr>
        <w:t xml:space="preserve">s </w:t>
      </w:r>
      <w:r w:rsidR="00C0480C" w:rsidRPr="00F13E15">
        <w:rPr>
          <w:rFonts w:ascii="Times New Roman" w:hAnsi="Times New Roman"/>
          <w:sz w:val="28"/>
          <w:szCs w:val="28"/>
        </w:rPr>
        <w:t xml:space="preserve">reģistrācijas iesniedzējs </w:t>
      </w:r>
      <w:r w:rsidR="000E1AB1" w:rsidRPr="00F13E15">
        <w:rPr>
          <w:rFonts w:ascii="Times New Roman" w:hAnsi="Times New Roman"/>
          <w:sz w:val="28"/>
          <w:szCs w:val="28"/>
        </w:rPr>
        <w:t>iekļauj riska pārvaldības sistēmā;</w:t>
      </w:r>
    </w:p>
    <w:p w:rsidR="00B81350" w:rsidRPr="00F13E15" w:rsidRDefault="008C31C8" w:rsidP="002F3997">
      <w:pPr>
        <w:pStyle w:val="NoSpacing"/>
        <w:ind w:firstLine="851"/>
        <w:jc w:val="both"/>
        <w:rPr>
          <w:rFonts w:ascii="Times New Roman" w:hAnsi="Times New Roman"/>
          <w:sz w:val="28"/>
          <w:szCs w:val="28"/>
        </w:rPr>
      </w:pPr>
      <w:r w:rsidRPr="00F13E15">
        <w:rPr>
          <w:rFonts w:ascii="Times New Roman" w:hAnsi="Times New Roman"/>
          <w:sz w:val="28"/>
          <w:szCs w:val="28"/>
        </w:rPr>
        <w:t>89.</w:t>
      </w:r>
      <w:r w:rsidR="006F70E1" w:rsidRPr="00F13E15">
        <w:rPr>
          <w:rFonts w:ascii="Times New Roman" w:hAnsi="Times New Roman"/>
          <w:sz w:val="28"/>
          <w:szCs w:val="28"/>
          <w:vertAlign w:val="superscript"/>
        </w:rPr>
        <w:t>1</w:t>
      </w:r>
      <w:r w:rsidR="00DB5A6A" w:rsidRPr="00F13E15">
        <w:rPr>
          <w:rFonts w:ascii="Times New Roman" w:hAnsi="Times New Roman"/>
          <w:sz w:val="28"/>
          <w:szCs w:val="28"/>
        </w:rPr>
        <w:t>2.</w:t>
      </w:r>
      <w:r w:rsidR="00B81350" w:rsidRPr="00F13E15">
        <w:rPr>
          <w:rFonts w:ascii="Times New Roman" w:hAnsi="Times New Roman"/>
          <w:sz w:val="28"/>
          <w:szCs w:val="28"/>
        </w:rPr>
        <w:t> </w:t>
      </w:r>
      <w:r w:rsidR="008C4356" w:rsidRPr="00F13E15">
        <w:rPr>
          <w:rFonts w:ascii="Times New Roman" w:hAnsi="Times New Roman"/>
          <w:sz w:val="28"/>
          <w:szCs w:val="28"/>
        </w:rPr>
        <w:t>izpildīt</w:t>
      </w:r>
      <w:r w:rsidR="007D4B81" w:rsidRPr="00F13E15">
        <w:rPr>
          <w:rFonts w:ascii="Times New Roman" w:hAnsi="Times New Roman"/>
          <w:sz w:val="28"/>
          <w:szCs w:val="28"/>
        </w:rPr>
        <w:t xml:space="preserve"> </w:t>
      </w:r>
      <w:r w:rsidR="000E1AB1" w:rsidRPr="00F13E15">
        <w:rPr>
          <w:rFonts w:ascii="Times New Roman" w:hAnsi="Times New Roman"/>
          <w:sz w:val="28"/>
          <w:szCs w:val="28"/>
        </w:rPr>
        <w:t>pēcr</w:t>
      </w:r>
      <w:r w:rsidR="007D4B81" w:rsidRPr="00F13E15">
        <w:rPr>
          <w:rFonts w:ascii="Times New Roman" w:hAnsi="Times New Roman"/>
          <w:sz w:val="28"/>
          <w:szCs w:val="28"/>
        </w:rPr>
        <w:t>eģistrācijas drošuma pētījum</w:t>
      </w:r>
      <w:r w:rsidR="002C2B0C" w:rsidRPr="00F13E15">
        <w:rPr>
          <w:rFonts w:ascii="Times New Roman" w:hAnsi="Times New Roman"/>
          <w:sz w:val="28"/>
          <w:szCs w:val="28"/>
        </w:rPr>
        <w:t>u</w:t>
      </w:r>
      <w:r w:rsidR="00B20D8F" w:rsidRPr="00F13E15">
        <w:rPr>
          <w:rFonts w:ascii="Times New Roman" w:hAnsi="Times New Roman"/>
          <w:sz w:val="28"/>
          <w:szCs w:val="28"/>
        </w:rPr>
        <w:t xml:space="preserve"> zālēm</w:t>
      </w:r>
      <w:r w:rsidR="00B515E6" w:rsidRPr="00F13E15">
        <w:rPr>
          <w:rFonts w:ascii="Times New Roman" w:hAnsi="Times New Roman"/>
          <w:sz w:val="28"/>
          <w:szCs w:val="28"/>
        </w:rPr>
        <w:t xml:space="preserve"> </w:t>
      </w:r>
      <w:r w:rsidR="00E461DD" w:rsidRPr="00F13E15">
        <w:rPr>
          <w:rFonts w:ascii="Times New Roman" w:hAnsi="Times New Roman"/>
          <w:sz w:val="28"/>
          <w:szCs w:val="28"/>
        </w:rPr>
        <w:t xml:space="preserve">saskaņā ar </w:t>
      </w:r>
      <w:r w:rsidR="00B515E6" w:rsidRPr="00F13E15">
        <w:rPr>
          <w:rFonts w:ascii="Times New Roman" w:hAnsi="Times New Roman"/>
          <w:sz w:val="28"/>
          <w:szCs w:val="28"/>
        </w:rPr>
        <w:t>normatīvajiem aktiem par farmakovigilances kārtību</w:t>
      </w:r>
      <w:r w:rsidR="00B81350" w:rsidRPr="00F13E15">
        <w:rPr>
          <w:rFonts w:ascii="Times New Roman" w:hAnsi="Times New Roman"/>
          <w:sz w:val="28"/>
          <w:szCs w:val="28"/>
        </w:rPr>
        <w:t>;</w:t>
      </w:r>
    </w:p>
    <w:p w:rsidR="00B81350" w:rsidRPr="00F13E15" w:rsidRDefault="008C31C8" w:rsidP="002F3997">
      <w:pPr>
        <w:pStyle w:val="NoSpacing"/>
        <w:ind w:firstLine="851"/>
        <w:jc w:val="both"/>
        <w:rPr>
          <w:rFonts w:ascii="Times New Roman" w:hAnsi="Times New Roman"/>
          <w:sz w:val="28"/>
          <w:szCs w:val="28"/>
        </w:rPr>
      </w:pPr>
      <w:r w:rsidRPr="00F13E15">
        <w:rPr>
          <w:rFonts w:ascii="Times New Roman" w:hAnsi="Times New Roman"/>
          <w:sz w:val="28"/>
          <w:szCs w:val="28"/>
        </w:rPr>
        <w:t>89.</w:t>
      </w:r>
      <w:r w:rsidR="006F70E1" w:rsidRPr="00F13E15">
        <w:rPr>
          <w:rFonts w:ascii="Times New Roman" w:hAnsi="Times New Roman"/>
          <w:sz w:val="28"/>
          <w:szCs w:val="28"/>
          <w:vertAlign w:val="superscript"/>
        </w:rPr>
        <w:t>1</w:t>
      </w:r>
      <w:r w:rsidR="00B81350" w:rsidRPr="00F13E15">
        <w:rPr>
          <w:rFonts w:ascii="Times New Roman" w:hAnsi="Times New Roman"/>
          <w:sz w:val="28"/>
          <w:szCs w:val="28"/>
        </w:rPr>
        <w:t>3.</w:t>
      </w:r>
      <w:r w:rsidR="008C4356" w:rsidRPr="00F13E15">
        <w:rPr>
          <w:rFonts w:ascii="Times New Roman" w:hAnsi="Times New Roman"/>
          <w:sz w:val="28"/>
          <w:szCs w:val="28"/>
        </w:rPr>
        <w:t> reģistrē</w:t>
      </w:r>
      <w:r w:rsidR="002C2B0C" w:rsidRPr="00F13E15">
        <w:rPr>
          <w:rFonts w:ascii="Times New Roman" w:hAnsi="Times New Roman"/>
          <w:sz w:val="28"/>
          <w:szCs w:val="28"/>
        </w:rPr>
        <w:t>t</w:t>
      </w:r>
      <w:r w:rsidR="00AD0893" w:rsidRPr="00F13E15">
        <w:rPr>
          <w:rFonts w:ascii="Times New Roman" w:hAnsi="Times New Roman"/>
          <w:sz w:val="28"/>
          <w:szCs w:val="28"/>
        </w:rPr>
        <w:t xml:space="preserve"> iespējamās</w:t>
      </w:r>
      <w:r w:rsidR="000E1AB1" w:rsidRPr="00F13E15">
        <w:rPr>
          <w:rFonts w:ascii="Times New Roman" w:hAnsi="Times New Roman"/>
          <w:sz w:val="28"/>
          <w:szCs w:val="28"/>
        </w:rPr>
        <w:t xml:space="preserve"> </w:t>
      </w:r>
      <w:r w:rsidR="0084120C" w:rsidRPr="00F13E15">
        <w:rPr>
          <w:rFonts w:ascii="Times New Roman" w:hAnsi="Times New Roman"/>
          <w:sz w:val="28"/>
          <w:szCs w:val="28"/>
        </w:rPr>
        <w:t xml:space="preserve">zāļu </w:t>
      </w:r>
      <w:r w:rsidR="000E1AB1" w:rsidRPr="00F13E15">
        <w:rPr>
          <w:rFonts w:ascii="Times New Roman" w:hAnsi="Times New Roman"/>
          <w:sz w:val="28"/>
          <w:szCs w:val="28"/>
        </w:rPr>
        <w:t>blakusp</w:t>
      </w:r>
      <w:r w:rsidR="00A27824" w:rsidRPr="00F13E15">
        <w:rPr>
          <w:rFonts w:ascii="Times New Roman" w:hAnsi="Times New Roman"/>
          <w:sz w:val="28"/>
          <w:szCs w:val="28"/>
        </w:rPr>
        <w:t>arādības vai</w:t>
      </w:r>
      <w:r w:rsidR="007D4B81" w:rsidRPr="00F13E15">
        <w:rPr>
          <w:rFonts w:ascii="Times New Roman" w:hAnsi="Times New Roman"/>
          <w:sz w:val="28"/>
          <w:szCs w:val="28"/>
        </w:rPr>
        <w:t xml:space="preserve"> par tām ziņo</w:t>
      </w:r>
      <w:r w:rsidR="002C2B0C" w:rsidRPr="00F13E15">
        <w:rPr>
          <w:rFonts w:ascii="Times New Roman" w:hAnsi="Times New Roman"/>
          <w:sz w:val="28"/>
          <w:szCs w:val="28"/>
        </w:rPr>
        <w:t>t</w:t>
      </w:r>
      <w:r w:rsidR="00A27824" w:rsidRPr="00F13E15">
        <w:rPr>
          <w:rFonts w:ascii="Times New Roman" w:hAnsi="Times New Roman"/>
          <w:sz w:val="28"/>
          <w:szCs w:val="28"/>
        </w:rPr>
        <w:t xml:space="preserve">, </w:t>
      </w:r>
      <w:r w:rsidR="00A42DED" w:rsidRPr="00F13E15">
        <w:rPr>
          <w:rFonts w:ascii="Times New Roman" w:hAnsi="Times New Roman"/>
          <w:sz w:val="28"/>
          <w:szCs w:val="28"/>
        </w:rPr>
        <w:t xml:space="preserve">ja </w:t>
      </w:r>
      <w:r w:rsidR="007D4B81" w:rsidRPr="00F13E15">
        <w:rPr>
          <w:rFonts w:ascii="Times New Roman" w:hAnsi="Times New Roman"/>
          <w:sz w:val="28"/>
          <w:szCs w:val="28"/>
        </w:rPr>
        <w:t>uzliktais pienākums</w:t>
      </w:r>
      <w:r w:rsidR="00A42DED" w:rsidRPr="00F13E15">
        <w:rPr>
          <w:rFonts w:ascii="Times New Roman" w:hAnsi="Times New Roman"/>
          <w:sz w:val="28"/>
          <w:szCs w:val="28"/>
        </w:rPr>
        <w:t xml:space="preserve"> </w:t>
      </w:r>
      <w:r w:rsidR="007D4B81" w:rsidRPr="00F13E15">
        <w:rPr>
          <w:rFonts w:ascii="Times New Roman" w:hAnsi="Times New Roman"/>
          <w:sz w:val="28"/>
          <w:szCs w:val="28"/>
        </w:rPr>
        <w:t>ir stingrāks</w:t>
      </w:r>
      <w:r w:rsidR="000E1AB1" w:rsidRPr="00F13E15">
        <w:rPr>
          <w:rFonts w:ascii="Times New Roman" w:hAnsi="Times New Roman"/>
          <w:sz w:val="28"/>
          <w:szCs w:val="28"/>
        </w:rPr>
        <w:t xml:space="preserve"> </w:t>
      </w:r>
      <w:r w:rsidR="007D4B81" w:rsidRPr="00F13E15">
        <w:rPr>
          <w:rFonts w:ascii="Times New Roman" w:hAnsi="Times New Roman"/>
          <w:sz w:val="28"/>
          <w:szCs w:val="28"/>
        </w:rPr>
        <w:t>nekā normatīvajos aktos</w:t>
      </w:r>
      <w:r w:rsidR="00CF646E" w:rsidRPr="00F13E15">
        <w:rPr>
          <w:rFonts w:ascii="Times New Roman" w:hAnsi="Times New Roman"/>
          <w:sz w:val="28"/>
          <w:szCs w:val="28"/>
        </w:rPr>
        <w:t xml:space="preserve"> par </w:t>
      </w:r>
      <w:r w:rsidR="00DB5A6A" w:rsidRPr="00F13E15">
        <w:rPr>
          <w:rFonts w:ascii="Times New Roman" w:hAnsi="Times New Roman"/>
          <w:sz w:val="28"/>
          <w:szCs w:val="28"/>
        </w:rPr>
        <w:t>f</w:t>
      </w:r>
      <w:r w:rsidR="00AD0893" w:rsidRPr="00F13E15">
        <w:rPr>
          <w:rFonts w:ascii="Times New Roman" w:hAnsi="Times New Roman"/>
          <w:sz w:val="28"/>
          <w:szCs w:val="28"/>
        </w:rPr>
        <w:t xml:space="preserve">armakovigilances </w:t>
      </w:r>
      <w:r w:rsidR="00651314" w:rsidRPr="00F13E15">
        <w:rPr>
          <w:rFonts w:ascii="Times New Roman" w:hAnsi="Times New Roman"/>
          <w:sz w:val="28"/>
          <w:szCs w:val="28"/>
        </w:rPr>
        <w:t>kārtību</w:t>
      </w:r>
      <w:r w:rsidR="007D4B81" w:rsidRPr="00F13E15">
        <w:rPr>
          <w:rFonts w:ascii="Times New Roman" w:hAnsi="Times New Roman"/>
          <w:sz w:val="28"/>
          <w:szCs w:val="28"/>
        </w:rPr>
        <w:t xml:space="preserve"> noteiktās </w:t>
      </w:r>
      <w:r w:rsidR="00D2498F" w:rsidRPr="00F13E15">
        <w:rPr>
          <w:rFonts w:ascii="Times New Roman" w:hAnsi="Times New Roman"/>
          <w:sz w:val="28"/>
          <w:szCs w:val="28"/>
        </w:rPr>
        <w:t>prasības</w:t>
      </w:r>
      <w:r w:rsidR="00B81350" w:rsidRPr="00F13E15">
        <w:rPr>
          <w:rFonts w:ascii="Times New Roman" w:hAnsi="Times New Roman"/>
          <w:sz w:val="28"/>
          <w:szCs w:val="28"/>
        </w:rPr>
        <w:t>;</w:t>
      </w:r>
    </w:p>
    <w:p w:rsidR="00B81350" w:rsidRPr="00F13E15" w:rsidRDefault="008C31C8" w:rsidP="002F3997">
      <w:pPr>
        <w:pStyle w:val="NoSpacing"/>
        <w:ind w:firstLine="851"/>
        <w:jc w:val="both"/>
        <w:rPr>
          <w:rFonts w:ascii="Times New Roman" w:hAnsi="Times New Roman"/>
          <w:sz w:val="28"/>
          <w:szCs w:val="28"/>
        </w:rPr>
      </w:pPr>
      <w:r w:rsidRPr="00F13E15">
        <w:rPr>
          <w:rFonts w:ascii="Times New Roman" w:hAnsi="Times New Roman"/>
          <w:sz w:val="28"/>
          <w:szCs w:val="28"/>
        </w:rPr>
        <w:t>89.</w:t>
      </w:r>
      <w:r w:rsidR="006F70E1" w:rsidRPr="00F13E15">
        <w:rPr>
          <w:rFonts w:ascii="Times New Roman" w:hAnsi="Times New Roman"/>
          <w:sz w:val="28"/>
          <w:szCs w:val="28"/>
          <w:vertAlign w:val="superscript"/>
        </w:rPr>
        <w:t>1</w:t>
      </w:r>
      <w:r w:rsidR="00B81350" w:rsidRPr="00F13E15">
        <w:rPr>
          <w:rFonts w:ascii="Times New Roman" w:hAnsi="Times New Roman"/>
          <w:sz w:val="28"/>
          <w:szCs w:val="28"/>
        </w:rPr>
        <w:t>4.</w:t>
      </w:r>
      <w:r w:rsidR="008E7424" w:rsidRPr="00F13E15">
        <w:rPr>
          <w:rFonts w:ascii="Times New Roman" w:hAnsi="Times New Roman"/>
          <w:sz w:val="28"/>
          <w:szCs w:val="28"/>
        </w:rPr>
        <w:t> </w:t>
      </w:r>
      <w:r w:rsidR="008C602A" w:rsidRPr="00F13E15">
        <w:rPr>
          <w:rFonts w:ascii="Times New Roman" w:hAnsi="Times New Roman"/>
          <w:sz w:val="28"/>
          <w:szCs w:val="28"/>
        </w:rPr>
        <w:t>izpi</w:t>
      </w:r>
      <w:r w:rsidR="008C4356" w:rsidRPr="00F13E15">
        <w:rPr>
          <w:rFonts w:ascii="Times New Roman" w:hAnsi="Times New Roman"/>
          <w:sz w:val="28"/>
          <w:szCs w:val="28"/>
        </w:rPr>
        <w:t>ldīt</w:t>
      </w:r>
      <w:r w:rsidR="00757268" w:rsidRPr="00F13E15">
        <w:rPr>
          <w:rFonts w:ascii="Times New Roman" w:hAnsi="Times New Roman"/>
          <w:sz w:val="28"/>
          <w:szCs w:val="28"/>
        </w:rPr>
        <w:t>, pamatojoties uz zāļu drošu un efektīvu lietošanu,</w:t>
      </w:r>
      <w:r w:rsidR="008C602A" w:rsidRPr="00F13E15">
        <w:rPr>
          <w:rFonts w:ascii="Times New Roman" w:hAnsi="Times New Roman"/>
          <w:sz w:val="28"/>
          <w:szCs w:val="28"/>
        </w:rPr>
        <w:t xml:space="preserve"> </w:t>
      </w:r>
      <w:r w:rsidR="008C4356" w:rsidRPr="00F13E15">
        <w:rPr>
          <w:rFonts w:ascii="Times New Roman" w:hAnsi="Times New Roman"/>
          <w:sz w:val="28"/>
          <w:szCs w:val="28"/>
        </w:rPr>
        <w:t>jebkuru</w:t>
      </w:r>
      <w:r w:rsidR="004A3FBD" w:rsidRPr="00F13E15">
        <w:rPr>
          <w:rFonts w:ascii="Times New Roman" w:hAnsi="Times New Roman"/>
          <w:sz w:val="28"/>
          <w:szCs w:val="28"/>
        </w:rPr>
        <w:t xml:space="preserve"> </w:t>
      </w:r>
      <w:r w:rsidR="00757268" w:rsidRPr="00F13E15">
        <w:rPr>
          <w:rFonts w:ascii="Times New Roman" w:hAnsi="Times New Roman"/>
          <w:sz w:val="28"/>
          <w:szCs w:val="28"/>
        </w:rPr>
        <w:t xml:space="preserve">ieteikto </w:t>
      </w:r>
      <w:r w:rsidR="004A3FBD" w:rsidRPr="00F13E15">
        <w:rPr>
          <w:rFonts w:ascii="Times New Roman" w:hAnsi="Times New Roman"/>
          <w:sz w:val="28"/>
          <w:szCs w:val="28"/>
        </w:rPr>
        <w:t>nosacījum</w:t>
      </w:r>
      <w:r w:rsidR="008C4356" w:rsidRPr="00F13E15">
        <w:rPr>
          <w:rFonts w:ascii="Times New Roman" w:hAnsi="Times New Roman"/>
          <w:sz w:val="28"/>
          <w:szCs w:val="28"/>
        </w:rPr>
        <w:t>u vai ierobežojumu</w:t>
      </w:r>
      <w:r w:rsidR="00B81350" w:rsidRPr="00F13E15">
        <w:rPr>
          <w:rFonts w:ascii="Times New Roman" w:hAnsi="Times New Roman"/>
          <w:sz w:val="28"/>
          <w:szCs w:val="28"/>
        </w:rPr>
        <w:t>;</w:t>
      </w:r>
    </w:p>
    <w:p w:rsidR="00B81350" w:rsidRPr="00F13E15" w:rsidRDefault="008C31C8" w:rsidP="002F3997">
      <w:pPr>
        <w:pStyle w:val="NoSpacing"/>
        <w:ind w:firstLine="851"/>
        <w:jc w:val="both"/>
        <w:rPr>
          <w:rFonts w:ascii="Times New Roman" w:hAnsi="Times New Roman"/>
          <w:sz w:val="28"/>
          <w:szCs w:val="28"/>
        </w:rPr>
      </w:pPr>
      <w:r w:rsidRPr="00F13E15">
        <w:rPr>
          <w:rFonts w:ascii="Times New Roman" w:hAnsi="Times New Roman"/>
          <w:sz w:val="28"/>
          <w:szCs w:val="28"/>
        </w:rPr>
        <w:t>89.</w:t>
      </w:r>
      <w:r w:rsidR="006F70E1" w:rsidRPr="00F13E15">
        <w:rPr>
          <w:rFonts w:ascii="Times New Roman" w:hAnsi="Times New Roman"/>
          <w:sz w:val="28"/>
          <w:szCs w:val="28"/>
          <w:vertAlign w:val="superscript"/>
        </w:rPr>
        <w:t>1</w:t>
      </w:r>
      <w:r w:rsidR="00D27842" w:rsidRPr="00F13E15">
        <w:rPr>
          <w:rFonts w:ascii="Times New Roman" w:hAnsi="Times New Roman"/>
          <w:sz w:val="28"/>
          <w:szCs w:val="28"/>
        </w:rPr>
        <w:t>5.</w:t>
      </w:r>
      <w:r w:rsidR="00B81350" w:rsidRPr="00F13E15">
        <w:rPr>
          <w:rFonts w:ascii="Times New Roman" w:hAnsi="Times New Roman"/>
          <w:sz w:val="28"/>
          <w:szCs w:val="28"/>
        </w:rPr>
        <w:t> </w:t>
      </w:r>
      <w:r w:rsidR="00037C0D" w:rsidRPr="00F13E15">
        <w:rPr>
          <w:rFonts w:ascii="Times New Roman" w:hAnsi="Times New Roman"/>
          <w:sz w:val="28"/>
          <w:szCs w:val="28"/>
        </w:rPr>
        <w:t xml:space="preserve">nodrošināt </w:t>
      </w:r>
      <w:r w:rsidR="00AD0893" w:rsidRPr="00F13E15">
        <w:rPr>
          <w:rFonts w:ascii="Times New Roman" w:hAnsi="Times New Roman"/>
          <w:sz w:val="28"/>
          <w:szCs w:val="28"/>
        </w:rPr>
        <w:t>atbilstoš</w:t>
      </w:r>
      <w:r w:rsidR="008E7424" w:rsidRPr="00F13E15">
        <w:rPr>
          <w:rFonts w:ascii="Times New Roman" w:hAnsi="Times New Roman"/>
          <w:sz w:val="28"/>
          <w:szCs w:val="28"/>
        </w:rPr>
        <w:t>a</w:t>
      </w:r>
      <w:r w:rsidR="00037C0D" w:rsidRPr="00F13E15">
        <w:rPr>
          <w:rFonts w:ascii="Times New Roman" w:hAnsi="Times New Roman"/>
          <w:sz w:val="28"/>
          <w:szCs w:val="28"/>
        </w:rPr>
        <w:t>s</w:t>
      </w:r>
      <w:r w:rsidR="00AD0893" w:rsidRPr="00F13E15">
        <w:rPr>
          <w:rFonts w:ascii="Times New Roman" w:hAnsi="Times New Roman"/>
          <w:sz w:val="28"/>
          <w:szCs w:val="28"/>
        </w:rPr>
        <w:t xml:space="preserve"> </w:t>
      </w:r>
      <w:r w:rsidR="00B81350" w:rsidRPr="00F13E15">
        <w:rPr>
          <w:rFonts w:ascii="Times New Roman" w:hAnsi="Times New Roman"/>
          <w:sz w:val="28"/>
          <w:szCs w:val="28"/>
        </w:rPr>
        <w:t>farmakovigilances sistēma</w:t>
      </w:r>
      <w:r w:rsidR="00B35D31" w:rsidRPr="00F13E15">
        <w:rPr>
          <w:rFonts w:ascii="Times New Roman" w:hAnsi="Times New Roman"/>
          <w:sz w:val="28"/>
          <w:szCs w:val="28"/>
        </w:rPr>
        <w:t>s</w:t>
      </w:r>
      <w:r w:rsidR="00037C0D" w:rsidRPr="00F13E15">
        <w:rPr>
          <w:rFonts w:ascii="Times New Roman" w:hAnsi="Times New Roman"/>
          <w:sz w:val="28"/>
          <w:szCs w:val="28"/>
        </w:rPr>
        <w:t xml:space="preserve"> esību</w:t>
      </w:r>
      <w:r w:rsidR="00B81350" w:rsidRPr="00F13E15">
        <w:rPr>
          <w:rFonts w:ascii="Times New Roman" w:hAnsi="Times New Roman"/>
          <w:sz w:val="28"/>
          <w:szCs w:val="28"/>
        </w:rPr>
        <w:t>;</w:t>
      </w:r>
    </w:p>
    <w:p w:rsidR="008F220D" w:rsidRPr="00F13E15" w:rsidRDefault="008C31C8" w:rsidP="0069654E">
      <w:pPr>
        <w:pStyle w:val="NoSpacing"/>
        <w:ind w:firstLine="851"/>
        <w:jc w:val="both"/>
        <w:rPr>
          <w:rFonts w:ascii="Times New Roman" w:hAnsi="Times New Roman"/>
          <w:sz w:val="28"/>
          <w:szCs w:val="28"/>
        </w:rPr>
      </w:pPr>
      <w:r w:rsidRPr="00F13E15">
        <w:rPr>
          <w:rFonts w:ascii="Times New Roman" w:hAnsi="Times New Roman"/>
          <w:sz w:val="28"/>
          <w:szCs w:val="28"/>
        </w:rPr>
        <w:t>89.</w:t>
      </w:r>
      <w:r w:rsidR="006F70E1" w:rsidRPr="00F13E15">
        <w:rPr>
          <w:rFonts w:ascii="Times New Roman" w:hAnsi="Times New Roman"/>
          <w:sz w:val="28"/>
          <w:szCs w:val="28"/>
          <w:vertAlign w:val="superscript"/>
        </w:rPr>
        <w:t>1</w:t>
      </w:r>
      <w:r w:rsidR="00B81350" w:rsidRPr="00F13E15">
        <w:rPr>
          <w:rFonts w:ascii="Times New Roman" w:hAnsi="Times New Roman"/>
          <w:sz w:val="28"/>
          <w:szCs w:val="28"/>
        </w:rPr>
        <w:t>6. </w:t>
      </w:r>
      <w:r w:rsidR="00983655" w:rsidRPr="00F13E15">
        <w:rPr>
          <w:rFonts w:ascii="Times New Roman" w:hAnsi="Times New Roman"/>
          <w:sz w:val="28"/>
          <w:szCs w:val="28"/>
        </w:rPr>
        <w:t xml:space="preserve">izpildīt pēcreģistrācijas efektivitātes pētījumu zālēm, </w:t>
      </w:r>
      <w:r w:rsidR="00383986" w:rsidRPr="00F13E15">
        <w:rPr>
          <w:rFonts w:ascii="Times New Roman" w:hAnsi="Times New Roman"/>
          <w:sz w:val="28"/>
          <w:szCs w:val="28"/>
        </w:rPr>
        <w:t xml:space="preserve">ja ir identificētas problēmas saistībā ar zāļu efektivitāti, kuras iespējams risināt tikai pēc zāļu </w:t>
      </w:r>
      <w:r w:rsidR="00983655" w:rsidRPr="00F13E15">
        <w:rPr>
          <w:rFonts w:ascii="Times New Roman" w:hAnsi="Times New Roman"/>
          <w:sz w:val="28"/>
          <w:szCs w:val="28"/>
        </w:rPr>
        <w:t>izplatīšanas uzsākšanas</w:t>
      </w:r>
      <w:r w:rsidR="008F220D" w:rsidRPr="00F13E15">
        <w:rPr>
          <w:rFonts w:ascii="Times New Roman" w:hAnsi="Times New Roman"/>
          <w:sz w:val="28"/>
          <w:szCs w:val="28"/>
        </w:rPr>
        <w:t>;</w:t>
      </w:r>
    </w:p>
    <w:p w:rsidR="00383335" w:rsidRPr="00F13E15" w:rsidRDefault="00383335" w:rsidP="0069654E">
      <w:pPr>
        <w:pStyle w:val="NoSpacing"/>
        <w:ind w:firstLine="851"/>
        <w:jc w:val="both"/>
        <w:rPr>
          <w:rFonts w:ascii="Times New Roman" w:hAnsi="Times New Roman"/>
          <w:sz w:val="28"/>
          <w:szCs w:val="28"/>
        </w:rPr>
      </w:pPr>
      <w:r w:rsidRPr="00F13E15">
        <w:rPr>
          <w:rFonts w:ascii="Times New Roman" w:hAnsi="Times New Roman"/>
          <w:sz w:val="28"/>
          <w:szCs w:val="28"/>
        </w:rPr>
        <w:t>89.</w:t>
      </w:r>
      <w:r w:rsidRPr="00F13E15">
        <w:rPr>
          <w:rFonts w:ascii="Times New Roman" w:hAnsi="Times New Roman"/>
          <w:sz w:val="28"/>
          <w:szCs w:val="28"/>
          <w:vertAlign w:val="superscript"/>
        </w:rPr>
        <w:t>1</w:t>
      </w:r>
      <w:r w:rsidR="001B393C" w:rsidRPr="00F13E15">
        <w:rPr>
          <w:rFonts w:ascii="Times New Roman" w:hAnsi="Times New Roman"/>
          <w:sz w:val="28"/>
          <w:szCs w:val="28"/>
        </w:rPr>
        <w:t>7</w:t>
      </w:r>
      <w:r w:rsidRPr="00F13E15">
        <w:rPr>
          <w:rFonts w:ascii="Times New Roman" w:hAnsi="Times New Roman"/>
          <w:sz w:val="28"/>
          <w:szCs w:val="28"/>
        </w:rPr>
        <w:t>. </w:t>
      </w:r>
      <w:r w:rsidRPr="00F13E15">
        <w:rPr>
          <w:rFonts w:ascii="Times New Roman" w:hAnsi="Times New Roman"/>
          <w:iCs/>
          <w:sz w:val="28"/>
          <w:szCs w:val="28"/>
        </w:rPr>
        <w:t>iesniegt periodisko ziņojumu</w:t>
      </w:r>
      <w:r w:rsidR="00C43C8B" w:rsidRPr="00F13E15">
        <w:rPr>
          <w:rFonts w:ascii="Times New Roman" w:hAnsi="Times New Roman"/>
          <w:iCs/>
          <w:sz w:val="28"/>
          <w:szCs w:val="28"/>
        </w:rPr>
        <w:t xml:space="preserve">, ievērojot </w:t>
      </w:r>
      <w:r w:rsidR="00562167" w:rsidRPr="00F13E15">
        <w:rPr>
          <w:rFonts w:ascii="Times New Roman" w:hAnsi="Times New Roman"/>
          <w:iCs/>
          <w:sz w:val="28"/>
          <w:szCs w:val="28"/>
        </w:rPr>
        <w:t xml:space="preserve">lēmumā par zāļu reģistrāciju </w:t>
      </w:r>
      <w:r w:rsidR="00C43C8B" w:rsidRPr="00F13E15">
        <w:rPr>
          <w:rFonts w:ascii="Times New Roman" w:hAnsi="Times New Roman"/>
          <w:iCs/>
          <w:sz w:val="28"/>
          <w:szCs w:val="28"/>
        </w:rPr>
        <w:t xml:space="preserve">noteikto </w:t>
      </w:r>
      <w:r w:rsidR="000B7111" w:rsidRPr="00F13E15">
        <w:rPr>
          <w:rFonts w:ascii="Times New Roman" w:hAnsi="Times New Roman"/>
          <w:iCs/>
          <w:sz w:val="28"/>
          <w:szCs w:val="28"/>
        </w:rPr>
        <w:t>periodiskā ziņojuma iesniegšanas biežumu un datumu.</w:t>
      </w:r>
    </w:p>
    <w:p w:rsidR="00A72412" w:rsidRPr="00F13E15" w:rsidRDefault="00BD669D" w:rsidP="002F3997">
      <w:pPr>
        <w:pStyle w:val="NoSpacing"/>
        <w:ind w:firstLine="851"/>
        <w:jc w:val="both"/>
        <w:rPr>
          <w:rFonts w:ascii="Times New Roman" w:hAnsi="Times New Roman"/>
          <w:sz w:val="28"/>
          <w:szCs w:val="28"/>
        </w:rPr>
      </w:pPr>
      <w:r w:rsidRPr="00F13E15">
        <w:rPr>
          <w:rFonts w:ascii="Times New Roman" w:hAnsi="Times New Roman"/>
          <w:sz w:val="28"/>
          <w:szCs w:val="28"/>
        </w:rPr>
        <w:t>89.</w:t>
      </w:r>
      <w:r w:rsidRPr="00F13E15">
        <w:rPr>
          <w:rFonts w:ascii="Times New Roman" w:hAnsi="Times New Roman"/>
          <w:sz w:val="28"/>
          <w:szCs w:val="28"/>
          <w:vertAlign w:val="superscript"/>
        </w:rPr>
        <w:t>2</w:t>
      </w:r>
      <w:r w:rsidR="00A72412" w:rsidRPr="00F13E15">
        <w:rPr>
          <w:rFonts w:ascii="Times New Roman" w:hAnsi="Times New Roman"/>
          <w:sz w:val="28"/>
          <w:szCs w:val="28"/>
        </w:rPr>
        <w:t> </w:t>
      </w:r>
      <w:r w:rsidR="00AE7B57" w:rsidRPr="00F13E15">
        <w:rPr>
          <w:rFonts w:ascii="Times New Roman" w:hAnsi="Times New Roman"/>
          <w:sz w:val="28"/>
          <w:szCs w:val="28"/>
        </w:rPr>
        <w:t>Š</w:t>
      </w:r>
      <w:r w:rsidR="00B03AB6" w:rsidRPr="00F13E15">
        <w:rPr>
          <w:rFonts w:ascii="Times New Roman" w:hAnsi="Times New Roman"/>
          <w:sz w:val="28"/>
          <w:szCs w:val="28"/>
        </w:rPr>
        <w:t xml:space="preserve">o noteikumu </w:t>
      </w:r>
      <w:r w:rsidR="00B03AB6" w:rsidRPr="00F13E15">
        <w:rPr>
          <w:rFonts w:ascii="Times New Roman" w:hAnsi="Times New Roman"/>
          <w:iCs/>
          <w:sz w:val="28"/>
          <w:szCs w:val="28"/>
        </w:rPr>
        <w:t>89.</w:t>
      </w:r>
      <w:r w:rsidR="00B03AB6" w:rsidRPr="00F13E15">
        <w:rPr>
          <w:rFonts w:ascii="Times New Roman" w:hAnsi="Times New Roman"/>
          <w:iCs/>
          <w:sz w:val="28"/>
          <w:szCs w:val="28"/>
          <w:vertAlign w:val="superscript"/>
        </w:rPr>
        <w:t>1</w:t>
      </w:r>
      <w:r w:rsidR="00B03AB6" w:rsidRPr="00F13E15">
        <w:rPr>
          <w:rFonts w:ascii="Times New Roman" w:hAnsi="Times New Roman"/>
          <w:iCs/>
          <w:sz w:val="28"/>
          <w:szCs w:val="28"/>
        </w:rPr>
        <w:t xml:space="preserve">punktā minēto uzlikto pienākumu </w:t>
      </w:r>
      <w:r w:rsidR="00AE7B57" w:rsidRPr="00F13E15">
        <w:rPr>
          <w:rFonts w:ascii="Times New Roman" w:hAnsi="Times New Roman"/>
          <w:sz w:val="28"/>
          <w:szCs w:val="28"/>
        </w:rPr>
        <w:t>Zāļu valsts aģentūra norāda</w:t>
      </w:r>
      <w:r w:rsidR="005C1257" w:rsidRPr="00F13E15">
        <w:rPr>
          <w:rFonts w:ascii="Times New Roman" w:hAnsi="Times New Roman"/>
          <w:sz w:val="28"/>
          <w:szCs w:val="28"/>
        </w:rPr>
        <w:t xml:space="preserve"> kā nosacījumu </w:t>
      </w:r>
      <w:r w:rsidR="008A04C9" w:rsidRPr="00F13E15">
        <w:rPr>
          <w:rFonts w:ascii="Times New Roman" w:hAnsi="Times New Roman"/>
          <w:sz w:val="28"/>
          <w:szCs w:val="28"/>
        </w:rPr>
        <w:t xml:space="preserve">lēmumā par zāļu reģistrāciju </w:t>
      </w:r>
      <w:r w:rsidR="00B03AB6" w:rsidRPr="00F13E15">
        <w:rPr>
          <w:rFonts w:ascii="Times New Roman" w:hAnsi="Times New Roman"/>
          <w:sz w:val="28"/>
          <w:szCs w:val="28"/>
        </w:rPr>
        <w:t>un</w:t>
      </w:r>
      <w:r w:rsidR="00574336" w:rsidRPr="00F13E15">
        <w:rPr>
          <w:rFonts w:ascii="Times New Roman" w:hAnsi="Times New Roman"/>
          <w:sz w:val="28"/>
          <w:szCs w:val="28"/>
        </w:rPr>
        <w:t>, ja nepieciešams,</w:t>
      </w:r>
      <w:r w:rsidR="008871E5" w:rsidRPr="00F13E15">
        <w:rPr>
          <w:rFonts w:ascii="Times New Roman" w:hAnsi="Times New Roman"/>
          <w:sz w:val="28"/>
          <w:szCs w:val="28"/>
        </w:rPr>
        <w:t xml:space="preserve"> norāda </w:t>
      </w:r>
      <w:r w:rsidR="00B03AB6" w:rsidRPr="00F13E15">
        <w:rPr>
          <w:rFonts w:ascii="Times New Roman" w:hAnsi="Times New Roman"/>
          <w:sz w:val="28"/>
          <w:szCs w:val="28"/>
        </w:rPr>
        <w:t xml:space="preserve">tā </w:t>
      </w:r>
      <w:r w:rsidR="001271A2" w:rsidRPr="00F13E15">
        <w:rPr>
          <w:rFonts w:ascii="Times New Roman" w:hAnsi="Times New Roman"/>
          <w:sz w:val="28"/>
          <w:szCs w:val="28"/>
        </w:rPr>
        <w:t>izpildes termiņu</w:t>
      </w:r>
      <w:r w:rsidR="008871E5" w:rsidRPr="00F13E15">
        <w:rPr>
          <w:rFonts w:ascii="Times New Roman" w:hAnsi="Times New Roman"/>
          <w:sz w:val="28"/>
          <w:szCs w:val="28"/>
        </w:rPr>
        <w:t>.</w:t>
      </w:r>
      <w:r w:rsidR="004F3E4C" w:rsidRPr="00F13E15">
        <w:rPr>
          <w:rFonts w:ascii="Times New Roman" w:hAnsi="Times New Roman"/>
          <w:iCs/>
          <w:sz w:val="28"/>
          <w:szCs w:val="28"/>
        </w:rPr>
        <w:t>”.</w:t>
      </w:r>
    </w:p>
    <w:p w:rsidR="00254B30" w:rsidRPr="00F13E15" w:rsidRDefault="00254B30" w:rsidP="002F3997">
      <w:pPr>
        <w:pStyle w:val="NoSpacing"/>
        <w:ind w:firstLine="851"/>
        <w:jc w:val="both"/>
        <w:rPr>
          <w:rFonts w:ascii="Times New Roman" w:hAnsi="Times New Roman"/>
          <w:sz w:val="28"/>
          <w:szCs w:val="28"/>
        </w:rPr>
      </w:pPr>
    </w:p>
    <w:p w:rsidR="006C394E"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22</w:t>
      </w:r>
      <w:r w:rsidR="00B05B26" w:rsidRPr="00F13E15">
        <w:rPr>
          <w:rFonts w:ascii="Times New Roman" w:hAnsi="Times New Roman"/>
          <w:sz w:val="28"/>
          <w:szCs w:val="28"/>
        </w:rPr>
        <w:t>. </w:t>
      </w:r>
      <w:r w:rsidR="003F62AA" w:rsidRPr="00F13E15">
        <w:rPr>
          <w:rFonts w:ascii="Times New Roman" w:hAnsi="Times New Roman"/>
          <w:sz w:val="28"/>
          <w:szCs w:val="28"/>
        </w:rPr>
        <w:t>I</w:t>
      </w:r>
      <w:r w:rsidR="006C394E" w:rsidRPr="00F13E15">
        <w:rPr>
          <w:rFonts w:ascii="Times New Roman" w:hAnsi="Times New Roman"/>
          <w:sz w:val="28"/>
          <w:szCs w:val="28"/>
        </w:rPr>
        <w:t>zteikt</w:t>
      </w:r>
      <w:r w:rsidR="001C11F8" w:rsidRPr="00F13E15">
        <w:rPr>
          <w:rFonts w:ascii="Times New Roman" w:hAnsi="Times New Roman"/>
          <w:sz w:val="28"/>
          <w:szCs w:val="28"/>
        </w:rPr>
        <w:t xml:space="preserve"> </w:t>
      </w:r>
      <w:r w:rsidR="00610882" w:rsidRPr="00F13E15">
        <w:rPr>
          <w:rFonts w:ascii="Times New Roman" w:hAnsi="Times New Roman"/>
          <w:sz w:val="28"/>
          <w:szCs w:val="28"/>
        </w:rPr>
        <w:t xml:space="preserve">90.punktu </w:t>
      </w:r>
      <w:r w:rsidR="006C394E" w:rsidRPr="00F13E15">
        <w:rPr>
          <w:rFonts w:ascii="Times New Roman" w:hAnsi="Times New Roman"/>
          <w:sz w:val="28"/>
          <w:szCs w:val="28"/>
        </w:rPr>
        <w:t>šādā redakcijā:</w:t>
      </w:r>
    </w:p>
    <w:p w:rsidR="00BF57B7" w:rsidRPr="00F13E15" w:rsidRDefault="006C394E" w:rsidP="00A0181C">
      <w:pPr>
        <w:pStyle w:val="NoSpacing"/>
        <w:ind w:firstLine="851"/>
        <w:jc w:val="both"/>
        <w:rPr>
          <w:rFonts w:ascii="Times New Roman" w:hAnsi="Times New Roman"/>
          <w:sz w:val="28"/>
          <w:szCs w:val="28"/>
        </w:rPr>
      </w:pPr>
      <w:r w:rsidRPr="00F13E15">
        <w:rPr>
          <w:rFonts w:ascii="Times New Roman" w:hAnsi="Times New Roman"/>
          <w:sz w:val="28"/>
          <w:szCs w:val="28"/>
        </w:rPr>
        <w:t>”</w:t>
      </w:r>
      <w:bookmarkStart w:id="1" w:name="p90"/>
      <w:bookmarkEnd w:id="1"/>
      <w:r w:rsidR="00CD2F26" w:rsidRPr="00F13E15">
        <w:rPr>
          <w:rFonts w:ascii="Times New Roman" w:hAnsi="Times New Roman"/>
          <w:sz w:val="28"/>
          <w:szCs w:val="28"/>
        </w:rPr>
        <w:t>90. </w:t>
      </w:r>
      <w:r w:rsidR="00BF57B7" w:rsidRPr="00F13E15">
        <w:rPr>
          <w:rFonts w:ascii="Times New Roman" w:hAnsi="Times New Roman"/>
          <w:sz w:val="28"/>
          <w:szCs w:val="28"/>
        </w:rPr>
        <w:t>Zāļu valsts aģentūra ir tiesīga izņēmuma gadījumos pēc konsultācijām ar reģistrācijas iesnieguma iesniedzēju</w:t>
      </w:r>
      <w:r w:rsidR="001352EB" w:rsidRPr="00F13E15">
        <w:rPr>
          <w:rFonts w:ascii="Times New Roman" w:hAnsi="Times New Roman"/>
          <w:sz w:val="28"/>
          <w:szCs w:val="28"/>
        </w:rPr>
        <w:t xml:space="preserve"> </w:t>
      </w:r>
      <w:r w:rsidR="00E84007" w:rsidRPr="00F13E15">
        <w:rPr>
          <w:rFonts w:ascii="Times New Roman" w:hAnsi="Times New Roman"/>
          <w:sz w:val="28"/>
          <w:szCs w:val="28"/>
        </w:rPr>
        <w:t>zāles</w:t>
      </w:r>
      <w:r w:rsidR="00BF57B7" w:rsidRPr="00F13E15">
        <w:rPr>
          <w:rFonts w:ascii="Times New Roman" w:hAnsi="Times New Roman"/>
          <w:sz w:val="28"/>
          <w:szCs w:val="28"/>
        </w:rPr>
        <w:t xml:space="preserve"> </w:t>
      </w:r>
      <w:r w:rsidR="00E84007" w:rsidRPr="00F13E15">
        <w:rPr>
          <w:rFonts w:ascii="Times New Roman" w:hAnsi="Times New Roman"/>
          <w:sz w:val="28"/>
          <w:szCs w:val="28"/>
        </w:rPr>
        <w:t xml:space="preserve">reģistrēt </w:t>
      </w:r>
      <w:r w:rsidR="00045FBA" w:rsidRPr="00F13E15">
        <w:rPr>
          <w:rFonts w:ascii="Times New Roman" w:hAnsi="Times New Roman"/>
          <w:sz w:val="28"/>
          <w:szCs w:val="28"/>
        </w:rPr>
        <w:t>ar nosacījumu</w:t>
      </w:r>
      <w:r w:rsidR="00343FEC" w:rsidRPr="00F13E15">
        <w:rPr>
          <w:rFonts w:ascii="Times New Roman" w:hAnsi="Times New Roman"/>
          <w:sz w:val="28"/>
          <w:szCs w:val="28"/>
        </w:rPr>
        <w:t xml:space="preserve">, </w:t>
      </w:r>
      <w:r w:rsidR="00185087" w:rsidRPr="00F13E15">
        <w:rPr>
          <w:rFonts w:ascii="Times New Roman" w:hAnsi="Times New Roman"/>
          <w:sz w:val="28"/>
          <w:szCs w:val="28"/>
        </w:rPr>
        <w:t xml:space="preserve">norādot </w:t>
      </w:r>
      <w:r w:rsidR="002C2B0C" w:rsidRPr="00F13E15">
        <w:rPr>
          <w:rFonts w:ascii="Times New Roman" w:hAnsi="Times New Roman"/>
          <w:sz w:val="28"/>
          <w:szCs w:val="28"/>
        </w:rPr>
        <w:t>lēmumā</w:t>
      </w:r>
      <w:r w:rsidR="00185087" w:rsidRPr="00F13E15">
        <w:rPr>
          <w:rFonts w:ascii="Times New Roman" w:hAnsi="Times New Roman"/>
          <w:sz w:val="28"/>
          <w:szCs w:val="28"/>
        </w:rPr>
        <w:t xml:space="preserve"> </w:t>
      </w:r>
      <w:r w:rsidR="00366FAF" w:rsidRPr="00F13E15">
        <w:rPr>
          <w:rFonts w:ascii="Times New Roman" w:hAnsi="Times New Roman"/>
          <w:sz w:val="28"/>
          <w:szCs w:val="28"/>
        </w:rPr>
        <w:t>reģistrācijas īpašniekam</w:t>
      </w:r>
      <w:r w:rsidR="00A20144" w:rsidRPr="00F13E15">
        <w:rPr>
          <w:rFonts w:ascii="Times New Roman" w:hAnsi="Times New Roman"/>
          <w:sz w:val="28"/>
          <w:szCs w:val="28"/>
        </w:rPr>
        <w:t xml:space="preserve"> </w:t>
      </w:r>
      <w:r w:rsidR="006B12C6" w:rsidRPr="00F13E15">
        <w:rPr>
          <w:rFonts w:ascii="Times New Roman" w:hAnsi="Times New Roman"/>
          <w:sz w:val="28"/>
          <w:szCs w:val="28"/>
        </w:rPr>
        <w:t>uzlikto</w:t>
      </w:r>
      <w:r w:rsidR="00185087" w:rsidRPr="00F13E15">
        <w:rPr>
          <w:rFonts w:ascii="Times New Roman" w:hAnsi="Times New Roman"/>
          <w:sz w:val="28"/>
          <w:szCs w:val="28"/>
        </w:rPr>
        <w:t xml:space="preserve"> </w:t>
      </w:r>
      <w:r w:rsidR="0079758C" w:rsidRPr="00F13E15">
        <w:rPr>
          <w:rFonts w:ascii="Times New Roman" w:hAnsi="Times New Roman"/>
          <w:sz w:val="28"/>
          <w:szCs w:val="28"/>
        </w:rPr>
        <w:t>pienākumu</w:t>
      </w:r>
      <w:r w:rsidR="00A20144" w:rsidRPr="00F13E15">
        <w:rPr>
          <w:rFonts w:ascii="Times New Roman" w:hAnsi="Times New Roman"/>
          <w:sz w:val="28"/>
          <w:szCs w:val="28"/>
        </w:rPr>
        <w:t xml:space="preserve">, </w:t>
      </w:r>
      <w:r w:rsidR="00C64C77" w:rsidRPr="00F13E15">
        <w:rPr>
          <w:rFonts w:ascii="Times New Roman" w:hAnsi="Times New Roman"/>
          <w:sz w:val="28"/>
          <w:szCs w:val="28"/>
        </w:rPr>
        <w:t>īpaši attiecībā uz zāļu drošumu</w:t>
      </w:r>
      <w:r w:rsidR="00BA02AE" w:rsidRPr="00F13E15">
        <w:rPr>
          <w:rFonts w:ascii="Times New Roman" w:hAnsi="Times New Roman"/>
          <w:sz w:val="28"/>
          <w:szCs w:val="28"/>
        </w:rPr>
        <w:t>,</w:t>
      </w:r>
      <w:r w:rsidR="00A20144" w:rsidRPr="00F13E15">
        <w:rPr>
          <w:rFonts w:ascii="Times New Roman" w:hAnsi="Times New Roman"/>
          <w:sz w:val="28"/>
          <w:szCs w:val="28"/>
        </w:rPr>
        <w:t xml:space="preserve"> </w:t>
      </w:r>
      <w:r w:rsidR="00BF57B7" w:rsidRPr="00F13E15">
        <w:rPr>
          <w:rFonts w:ascii="Times New Roman" w:hAnsi="Times New Roman"/>
          <w:sz w:val="28"/>
          <w:szCs w:val="28"/>
        </w:rPr>
        <w:t>paziņo</w:t>
      </w:r>
      <w:r w:rsidR="00A20144" w:rsidRPr="00F13E15">
        <w:rPr>
          <w:rFonts w:ascii="Times New Roman" w:hAnsi="Times New Roman"/>
          <w:sz w:val="28"/>
          <w:szCs w:val="28"/>
        </w:rPr>
        <w:t>šanu</w:t>
      </w:r>
      <w:r w:rsidR="00BF57B7" w:rsidRPr="00F13E15">
        <w:rPr>
          <w:rFonts w:ascii="Times New Roman" w:hAnsi="Times New Roman"/>
          <w:sz w:val="28"/>
          <w:szCs w:val="28"/>
        </w:rPr>
        <w:t xml:space="preserve"> </w:t>
      </w:r>
      <w:r w:rsidR="00A20144" w:rsidRPr="00F13E15">
        <w:rPr>
          <w:rFonts w:ascii="Times New Roman" w:hAnsi="Times New Roman"/>
          <w:sz w:val="28"/>
          <w:szCs w:val="28"/>
        </w:rPr>
        <w:t>Zāļu valsts aģentūrai</w:t>
      </w:r>
      <w:r w:rsidR="00BF57B7" w:rsidRPr="00F13E15">
        <w:rPr>
          <w:rFonts w:ascii="Times New Roman" w:hAnsi="Times New Roman"/>
          <w:sz w:val="28"/>
          <w:szCs w:val="28"/>
        </w:rPr>
        <w:t xml:space="preserve"> par jebkuru ar zāļu lietošanu saistīto starpgadījumu</w:t>
      </w:r>
      <w:r w:rsidR="00A20144" w:rsidRPr="00F13E15">
        <w:rPr>
          <w:rFonts w:ascii="Times New Roman" w:hAnsi="Times New Roman"/>
          <w:sz w:val="28"/>
          <w:szCs w:val="28"/>
        </w:rPr>
        <w:t xml:space="preserve"> un </w:t>
      </w:r>
      <w:r w:rsidR="00605795" w:rsidRPr="00F13E15">
        <w:rPr>
          <w:rFonts w:ascii="Times New Roman" w:hAnsi="Times New Roman"/>
          <w:sz w:val="28"/>
          <w:szCs w:val="28"/>
        </w:rPr>
        <w:t xml:space="preserve">par </w:t>
      </w:r>
      <w:r w:rsidR="0079163A" w:rsidRPr="00F13E15">
        <w:rPr>
          <w:rFonts w:ascii="Times New Roman" w:hAnsi="Times New Roman"/>
          <w:sz w:val="28"/>
          <w:szCs w:val="28"/>
        </w:rPr>
        <w:t>izpild</w:t>
      </w:r>
      <w:r w:rsidR="00605795" w:rsidRPr="00F13E15">
        <w:rPr>
          <w:rFonts w:ascii="Times New Roman" w:hAnsi="Times New Roman"/>
          <w:sz w:val="28"/>
          <w:szCs w:val="28"/>
        </w:rPr>
        <w:t>āmām</w:t>
      </w:r>
      <w:r w:rsidR="0079163A" w:rsidRPr="00F13E15">
        <w:rPr>
          <w:rFonts w:ascii="Times New Roman" w:hAnsi="Times New Roman"/>
          <w:sz w:val="28"/>
          <w:szCs w:val="28"/>
        </w:rPr>
        <w:t xml:space="preserve"> </w:t>
      </w:r>
      <w:r w:rsidR="00605795" w:rsidRPr="00F13E15">
        <w:rPr>
          <w:rFonts w:ascii="Times New Roman" w:hAnsi="Times New Roman"/>
          <w:sz w:val="28"/>
          <w:szCs w:val="28"/>
        </w:rPr>
        <w:t>darbībām.</w:t>
      </w:r>
      <w:r w:rsidR="00D46EA4" w:rsidRPr="00F13E15">
        <w:rPr>
          <w:rFonts w:ascii="Times New Roman" w:hAnsi="Times New Roman"/>
          <w:sz w:val="28"/>
          <w:szCs w:val="28"/>
        </w:rPr>
        <w:t xml:space="preserve"> Šādā</w:t>
      </w:r>
      <w:r w:rsidR="00EC5C0A" w:rsidRPr="00F13E15">
        <w:rPr>
          <w:rFonts w:ascii="Times New Roman" w:hAnsi="Times New Roman"/>
          <w:sz w:val="28"/>
          <w:szCs w:val="28"/>
        </w:rPr>
        <w:t xml:space="preserve"> gadījumā</w:t>
      </w:r>
      <w:r w:rsidR="00A0181C" w:rsidRPr="00F13E15">
        <w:rPr>
          <w:rFonts w:ascii="Times New Roman" w:hAnsi="Times New Roman"/>
          <w:sz w:val="28"/>
          <w:szCs w:val="28"/>
        </w:rPr>
        <w:t xml:space="preserve"> </w:t>
      </w:r>
      <w:r w:rsidR="003B7831" w:rsidRPr="00F13E15">
        <w:rPr>
          <w:rFonts w:ascii="Times New Roman" w:hAnsi="Times New Roman"/>
          <w:sz w:val="28"/>
          <w:szCs w:val="28"/>
        </w:rPr>
        <w:t>zāles var reģistrēt</w:t>
      </w:r>
      <w:r w:rsidR="003B7831" w:rsidRPr="00F13E15">
        <w:rPr>
          <w:rFonts w:ascii="Times New Roman" w:hAnsi="Times New Roman"/>
          <w:sz w:val="28"/>
          <w:szCs w:val="28"/>
          <w:lang w:eastAsia="lv-LV"/>
        </w:rPr>
        <w:t xml:space="preserve"> </w:t>
      </w:r>
      <w:r w:rsidR="00343FEC" w:rsidRPr="00F13E15">
        <w:rPr>
          <w:rFonts w:ascii="Times New Roman" w:hAnsi="Times New Roman"/>
          <w:sz w:val="28"/>
          <w:szCs w:val="28"/>
          <w:lang w:eastAsia="lv-LV"/>
        </w:rPr>
        <w:t>tikai tad, j</w:t>
      </w:r>
      <w:r w:rsidR="00D46EA4" w:rsidRPr="00F13E15">
        <w:rPr>
          <w:rFonts w:ascii="Times New Roman" w:hAnsi="Times New Roman"/>
          <w:sz w:val="28"/>
          <w:szCs w:val="28"/>
          <w:lang w:eastAsia="lv-LV"/>
        </w:rPr>
        <w:t xml:space="preserve">a </w:t>
      </w:r>
      <w:r w:rsidR="00BF57B7" w:rsidRPr="00F13E15">
        <w:rPr>
          <w:rFonts w:ascii="Times New Roman" w:hAnsi="Times New Roman"/>
          <w:sz w:val="28"/>
          <w:szCs w:val="28"/>
          <w:lang w:eastAsia="lv-LV"/>
        </w:rPr>
        <w:t xml:space="preserve">iesnieguma iesniedzējs var pierādīt, ka </w:t>
      </w:r>
      <w:r w:rsidR="00905822" w:rsidRPr="00F13E15">
        <w:rPr>
          <w:rFonts w:ascii="Times New Roman" w:hAnsi="Times New Roman"/>
          <w:sz w:val="28"/>
          <w:szCs w:val="28"/>
        </w:rPr>
        <w:t>objektīvu un pārbaudāmu iemeslu dēļ</w:t>
      </w:r>
      <w:r w:rsidR="00905822" w:rsidRPr="00F13E15">
        <w:rPr>
          <w:rFonts w:ascii="Times New Roman" w:hAnsi="Times New Roman"/>
          <w:sz w:val="28"/>
          <w:szCs w:val="28"/>
          <w:lang w:eastAsia="lv-LV"/>
        </w:rPr>
        <w:t xml:space="preserve"> </w:t>
      </w:r>
      <w:r w:rsidR="00BF57B7" w:rsidRPr="00F13E15">
        <w:rPr>
          <w:rFonts w:ascii="Times New Roman" w:hAnsi="Times New Roman"/>
          <w:sz w:val="28"/>
          <w:szCs w:val="28"/>
          <w:lang w:eastAsia="lv-LV"/>
        </w:rPr>
        <w:t xml:space="preserve">nespēj sniegt visaptverošus datus par efektivitāti un </w:t>
      </w:r>
      <w:r w:rsidR="00217572" w:rsidRPr="00F13E15">
        <w:rPr>
          <w:rFonts w:ascii="Times New Roman" w:hAnsi="Times New Roman"/>
          <w:sz w:val="28"/>
          <w:szCs w:val="28"/>
          <w:lang w:eastAsia="lv-LV"/>
        </w:rPr>
        <w:lastRenderedPageBreak/>
        <w:t>drošumu</w:t>
      </w:r>
      <w:r w:rsidR="00BF57B7" w:rsidRPr="00F13E15">
        <w:rPr>
          <w:rFonts w:ascii="Times New Roman" w:hAnsi="Times New Roman"/>
          <w:sz w:val="28"/>
          <w:szCs w:val="28"/>
          <w:lang w:eastAsia="lv-LV"/>
        </w:rPr>
        <w:t xml:space="preserve"> pareizas lietošanas apstākļos, </w:t>
      </w:r>
      <w:r w:rsidR="00C271EC" w:rsidRPr="00F13E15">
        <w:rPr>
          <w:rFonts w:ascii="Times New Roman" w:hAnsi="Times New Roman"/>
          <w:sz w:val="28"/>
          <w:szCs w:val="28"/>
          <w:lang w:eastAsia="lv-LV"/>
        </w:rPr>
        <w:t>un tas ir pamato</w:t>
      </w:r>
      <w:r w:rsidR="00C8308D" w:rsidRPr="00F13E15">
        <w:rPr>
          <w:rFonts w:ascii="Times New Roman" w:hAnsi="Times New Roman"/>
          <w:sz w:val="28"/>
          <w:szCs w:val="28"/>
          <w:lang w:eastAsia="lv-LV"/>
        </w:rPr>
        <w:t>t</w:t>
      </w:r>
      <w:r w:rsidR="00C271EC" w:rsidRPr="00F13E15">
        <w:rPr>
          <w:rFonts w:ascii="Times New Roman" w:hAnsi="Times New Roman"/>
          <w:sz w:val="28"/>
          <w:szCs w:val="28"/>
          <w:lang w:eastAsia="lv-LV"/>
        </w:rPr>
        <w:t xml:space="preserve">s ar </w:t>
      </w:r>
      <w:r w:rsidR="00623D22" w:rsidRPr="00F13E15">
        <w:rPr>
          <w:rFonts w:ascii="Times New Roman" w:hAnsi="Times New Roman"/>
          <w:sz w:val="28"/>
          <w:szCs w:val="28"/>
          <w:lang w:eastAsia="lv-LV"/>
        </w:rPr>
        <w:t xml:space="preserve">kādu no </w:t>
      </w:r>
      <w:r w:rsidR="00C271EC" w:rsidRPr="00F13E15">
        <w:rPr>
          <w:rFonts w:ascii="Times New Roman" w:hAnsi="Times New Roman"/>
          <w:sz w:val="28"/>
          <w:szCs w:val="28"/>
          <w:lang w:eastAsia="lv-LV"/>
        </w:rPr>
        <w:t>šādiem iemesliem</w:t>
      </w:r>
      <w:r w:rsidR="00825E87" w:rsidRPr="00F13E15">
        <w:rPr>
          <w:rFonts w:ascii="Times New Roman" w:hAnsi="Times New Roman"/>
          <w:sz w:val="28"/>
          <w:szCs w:val="28"/>
          <w:lang w:eastAsia="lv-LV"/>
        </w:rPr>
        <w:t>:</w:t>
      </w:r>
    </w:p>
    <w:p w:rsidR="00BF57B7" w:rsidRPr="00F13E15" w:rsidRDefault="00A0181C" w:rsidP="002F3997">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90.</w:t>
      </w:r>
      <w:r w:rsidR="00CD2F26" w:rsidRPr="00F13E15">
        <w:rPr>
          <w:rFonts w:ascii="Times New Roman" w:hAnsi="Times New Roman"/>
          <w:sz w:val="28"/>
          <w:szCs w:val="28"/>
          <w:lang w:eastAsia="lv-LV"/>
        </w:rPr>
        <w:t>1. </w:t>
      </w:r>
      <w:r w:rsidR="00BF57B7" w:rsidRPr="00F13E15">
        <w:rPr>
          <w:rFonts w:ascii="Times New Roman" w:hAnsi="Times New Roman"/>
          <w:sz w:val="28"/>
          <w:szCs w:val="28"/>
          <w:lang w:eastAsia="lv-LV"/>
        </w:rPr>
        <w:t xml:space="preserve">indikācijas, kam attiecīgās zāles ir paredzētas, sastopamas tik reti, ka  iesnieguma iesniedzējs </w:t>
      </w:r>
      <w:r w:rsidR="004E2B40" w:rsidRPr="00F13E15">
        <w:rPr>
          <w:rFonts w:ascii="Times New Roman" w:hAnsi="Times New Roman"/>
          <w:sz w:val="28"/>
          <w:szCs w:val="28"/>
          <w:lang w:eastAsia="lv-LV"/>
        </w:rPr>
        <w:t xml:space="preserve">nevar </w:t>
      </w:r>
      <w:r w:rsidR="00BF57B7" w:rsidRPr="00F13E15">
        <w:rPr>
          <w:rFonts w:ascii="Times New Roman" w:hAnsi="Times New Roman"/>
          <w:sz w:val="28"/>
          <w:szCs w:val="28"/>
          <w:lang w:eastAsia="lv-LV"/>
        </w:rPr>
        <w:t>snie</w:t>
      </w:r>
      <w:r w:rsidR="00825E87" w:rsidRPr="00F13E15">
        <w:rPr>
          <w:rFonts w:ascii="Times New Roman" w:hAnsi="Times New Roman"/>
          <w:sz w:val="28"/>
          <w:szCs w:val="28"/>
          <w:lang w:eastAsia="lv-LV"/>
        </w:rPr>
        <w:t>gt visaptverošus pierādījumus;</w:t>
      </w:r>
    </w:p>
    <w:p w:rsidR="00BF57B7" w:rsidRPr="00F13E15" w:rsidRDefault="00A0181C" w:rsidP="002F3997">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90.</w:t>
      </w:r>
      <w:r w:rsidR="00CD2F26" w:rsidRPr="00F13E15">
        <w:rPr>
          <w:rFonts w:ascii="Times New Roman" w:hAnsi="Times New Roman"/>
          <w:sz w:val="28"/>
          <w:szCs w:val="28"/>
          <w:lang w:eastAsia="lv-LV"/>
        </w:rPr>
        <w:t>2. </w:t>
      </w:r>
      <w:r w:rsidR="00BF57B7" w:rsidRPr="00F13E15">
        <w:rPr>
          <w:rFonts w:ascii="Times New Roman" w:hAnsi="Times New Roman"/>
          <w:sz w:val="28"/>
          <w:szCs w:val="28"/>
          <w:lang w:eastAsia="lv-LV"/>
        </w:rPr>
        <w:t>visaptverošu informāciju nevar sniegt līdz šim uzkr</w:t>
      </w:r>
      <w:r w:rsidR="00825E87" w:rsidRPr="00F13E15">
        <w:rPr>
          <w:rFonts w:ascii="Times New Roman" w:hAnsi="Times New Roman"/>
          <w:sz w:val="28"/>
          <w:szCs w:val="28"/>
          <w:lang w:eastAsia="lv-LV"/>
        </w:rPr>
        <w:t xml:space="preserve">ātās </w:t>
      </w:r>
      <w:r w:rsidR="004E2B40" w:rsidRPr="00F13E15">
        <w:rPr>
          <w:rFonts w:ascii="Times New Roman" w:hAnsi="Times New Roman"/>
          <w:sz w:val="28"/>
          <w:szCs w:val="28"/>
          <w:lang w:eastAsia="lv-LV"/>
        </w:rPr>
        <w:t xml:space="preserve">nepietiekamās </w:t>
      </w:r>
      <w:r w:rsidR="00825E87" w:rsidRPr="00F13E15">
        <w:rPr>
          <w:rFonts w:ascii="Times New Roman" w:hAnsi="Times New Roman"/>
          <w:sz w:val="28"/>
          <w:szCs w:val="28"/>
          <w:lang w:eastAsia="lv-LV"/>
        </w:rPr>
        <w:t>zinātniskās pieredzes dēļ;</w:t>
      </w:r>
    </w:p>
    <w:p w:rsidR="00BF57B7" w:rsidRPr="00F13E15" w:rsidRDefault="00A0181C" w:rsidP="002F3997">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90.</w:t>
      </w:r>
      <w:r w:rsidR="00CD2F26" w:rsidRPr="00F13E15">
        <w:rPr>
          <w:rFonts w:ascii="Times New Roman" w:hAnsi="Times New Roman"/>
          <w:sz w:val="28"/>
          <w:szCs w:val="28"/>
          <w:lang w:eastAsia="lv-LV"/>
        </w:rPr>
        <w:t>3. </w:t>
      </w:r>
      <w:r w:rsidR="00BF57B7" w:rsidRPr="00F13E15">
        <w:rPr>
          <w:rFonts w:ascii="Times New Roman" w:hAnsi="Times New Roman"/>
          <w:sz w:val="28"/>
          <w:szCs w:val="28"/>
          <w:lang w:eastAsia="lv-LV"/>
        </w:rPr>
        <w:t>šādas informācijas vākšana būtu pretrunā ar vispārpieņemti</w:t>
      </w:r>
      <w:r w:rsidR="00BF48CB" w:rsidRPr="00F13E15">
        <w:rPr>
          <w:rFonts w:ascii="Times New Roman" w:hAnsi="Times New Roman"/>
          <w:sz w:val="28"/>
          <w:szCs w:val="28"/>
          <w:lang w:eastAsia="lv-LV"/>
        </w:rPr>
        <w:t>em medicīnas ētikas principiem.</w:t>
      </w:r>
      <w:r w:rsidR="00655A8D" w:rsidRPr="00F13E15">
        <w:rPr>
          <w:rFonts w:ascii="Times New Roman" w:hAnsi="Times New Roman"/>
          <w:sz w:val="28"/>
          <w:szCs w:val="28"/>
          <w:lang w:eastAsia="lv-LV"/>
        </w:rPr>
        <w:t>”.</w:t>
      </w:r>
    </w:p>
    <w:p w:rsidR="009A4A79" w:rsidRPr="00F13E15" w:rsidRDefault="00862C64" w:rsidP="002F3997">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 xml:space="preserve"> </w:t>
      </w:r>
    </w:p>
    <w:p w:rsidR="009C0924" w:rsidRPr="00F13E15" w:rsidRDefault="008E671B" w:rsidP="002F3997">
      <w:pPr>
        <w:pStyle w:val="NoSpacing"/>
        <w:ind w:firstLine="851"/>
        <w:jc w:val="both"/>
        <w:rPr>
          <w:rFonts w:ascii="Times New Roman" w:hAnsi="Times New Roman"/>
          <w:sz w:val="28"/>
          <w:szCs w:val="28"/>
          <w:lang w:eastAsia="lv-LV"/>
        </w:rPr>
      </w:pPr>
      <w:r w:rsidRPr="00F13E15">
        <w:rPr>
          <w:rFonts w:ascii="Times New Roman" w:hAnsi="Times New Roman"/>
          <w:sz w:val="28"/>
          <w:szCs w:val="28"/>
        </w:rPr>
        <w:t>23</w:t>
      </w:r>
      <w:r w:rsidR="00B05B26" w:rsidRPr="00F13E15">
        <w:rPr>
          <w:rFonts w:ascii="Times New Roman" w:hAnsi="Times New Roman"/>
          <w:sz w:val="28"/>
          <w:szCs w:val="28"/>
        </w:rPr>
        <w:t>. </w:t>
      </w:r>
      <w:r w:rsidR="003F62AA" w:rsidRPr="00F13E15">
        <w:rPr>
          <w:rFonts w:ascii="Times New Roman" w:hAnsi="Times New Roman"/>
          <w:sz w:val="28"/>
          <w:szCs w:val="28"/>
        </w:rPr>
        <w:t>P</w:t>
      </w:r>
      <w:r w:rsidR="00455A81" w:rsidRPr="00F13E15">
        <w:rPr>
          <w:rFonts w:ascii="Times New Roman" w:hAnsi="Times New Roman"/>
          <w:sz w:val="28"/>
          <w:szCs w:val="28"/>
        </w:rPr>
        <w:t xml:space="preserve">apildināt </w:t>
      </w:r>
      <w:r w:rsidR="00A85030">
        <w:rPr>
          <w:rFonts w:ascii="Times New Roman" w:hAnsi="Times New Roman"/>
          <w:sz w:val="28"/>
          <w:szCs w:val="28"/>
        </w:rPr>
        <w:t xml:space="preserve">noteikumus </w:t>
      </w:r>
      <w:r w:rsidR="00455A81" w:rsidRPr="00F13E15">
        <w:rPr>
          <w:rFonts w:ascii="Times New Roman" w:hAnsi="Times New Roman"/>
          <w:sz w:val="28"/>
          <w:szCs w:val="28"/>
        </w:rPr>
        <w:t xml:space="preserve">ar </w:t>
      </w:r>
      <w:r w:rsidR="00B973EE" w:rsidRPr="00F13E15">
        <w:rPr>
          <w:rFonts w:ascii="Times New Roman" w:hAnsi="Times New Roman"/>
          <w:sz w:val="28"/>
          <w:szCs w:val="28"/>
        </w:rPr>
        <w:t>90.</w:t>
      </w:r>
      <w:r w:rsidR="00B973EE" w:rsidRPr="00F13E15">
        <w:rPr>
          <w:rFonts w:ascii="Times New Roman" w:hAnsi="Times New Roman"/>
          <w:sz w:val="28"/>
          <w:szCs w:val="28"/>
          <w:vertAlign w:val="superscript"/>
        </w:rPr>
        <w:t>1</w:t>
      </w:r>
      <w:r w:rsidR="00B973EE" w:rsidRPr="00F13E15">
        <w:rPr>
          <w:rFonts w:ascii="Times New Roman" w:hAnsi="Times New Roman"/>
          <w:sz w:val="28"/>
          <w:szCs w:val="28"/>
        </w:rPr>
        <w:t xml:space="preserve">, </w:t>
      </w:r>
      <w:r w:rsidR="00455A81" w:rsidRPr="00F13E15">
        <w:rPr>
          <w:rFonts w:ascii="Times New Roman" w:hAnsi="Times New Roman"/>
          <w:sz w:val="28"/>
          <w:szCs w:val="28"/>
        </w:rPr>
        <w:t>90.</w:t>
      </w:r>
      <w:r w:rsidR="00B973EE" w:rsidRPr="00F13E15">
        <w:rPr>
          <w:rFonts w:ascii="Times New Roman" w:hAnsi="Times New Roman"/>
          <w:sz w:val="28"/>
          <w:szCs w:val="28"/>
          <w:vertAlign w:val="superscript"/>
        </w:rPr>
        <w:t>2</w:t>
      </w:r>
      <w:r w:rsidR="008825FB" w:rsidRPr="00F13E15">
        <w:rPr>
          <w:rFonts w:ascii="Times New Roman" w:hAnsi="Times New Roman"/>
          <w:sz w:val="28"/>
          <w:szCs w:val="28"/>
        </w:rPr>
        <w:t xml:space="preserve">, </w:t>
      </w:r>
      <w:r w:rsidR="001018F6" w:rsidRPr="00F13E15">
        <w:rPr>
          <w:rFonts w:ascii="Times New Roman" w:hAnsi="Times New Roman"/>
          <w:sz w:val="28"/>
          <w:szCs w:val="28"/>
        </w:rPr>
        <w:t>90.</w:t>
      </w:r>
      <w:r w:rsidR="00B973EE" w:rsidRPr="00F13E15">
        <w:rPr>
          <w:rFonts w:ascii="Times New Roman" w:hAnsi="Times New Roman"/>
          <w:sz w:val="28"/>
          <w:szCs w:val="28"/>
          <w:vertAlign w:val="superscript"/>
        </w:rPr>
        <w:t>3</w:t>
      </w:r>
      <w:r w:rsidR="0052744E" w:rsidRPr="00F13E15">
        <w:rPr>
          <w:rFonts w:ascii="Times New Roman" w:hAnsi="Times New Roman"/>
          <w:sz w:val="28"/>
          <w:szCs w:val="28"/>
        </w:rPr>
        <w:t xml:space="preserve">, </w:t>
      </w:r>
      <w:r w:rsidR="008825FB" w:rsidRPr="00F13E15">
        <w:rPr>
          <w:rFonts w:ascii="Times New Roman" w:hAnsi="Times New Roman"/>
          <w:sz w:val="28"/>
          <w:szCs w:val="28"/>
        </w:rPr>
        <w:t>90.</w:t>
      </w:r>
      <w:r w:rsidR="00B973EE" w:rsidRPr="00F13E15">
        <w:rPr>
          <w:rFonts w:ascii="Times New Roman" w:hAnsi="Times New Roman"/>
          <w:sz w:val="28"/>
          <w:szCs w:val="28"/>
          <w:vertAlign w:val="superscript"/>
        </w:rPr>
        <w:t>4</w:t>
      </w:r>
      <w:r w:rsidR="00242E77" w:rsidRPr="00F13E15">
        <w:rPr>
          <w:rFonts w:ascii="Times New Roman" w:hAnsi="Times New Roman"/>
          <w:sz w:val="28"/>
          <w:szCs w:val="28"/>
        </w:rPr>
        <w:t>,</w:t>
      </w:r>
      <w:r w:rsidR="00801EB9" w:rsidRPr="00F13E15">
        <w:rPr>
          <w:rFonts w:ascii="Times New Roman" w:hAnsi="Times New Roman"/>
          <w:sz w:val="28"/>
          <w:szCs w:val="28"/>
        </w:rPr>
        <w:t xml:space="preserve"> </w:t>
      </w:r>
      <w:r w:rsidR="000F2654" w:rsidRPr="00F13E15">
        <w:rPr>
          <w:rFonts w:ascii="Times New Roman" w:hAnsi="Times New Roman"/>
          <w:sz w:val="28"/>
          <w:szCs w:val="28"/>
        </w:rPr>
        <w:t>90.</w:t>
      </w:r>
      <w:r w:rsidR="00B973EE" w:rsidRPr="00F13E15">
        <w:rPr>
          <w:rFonts w:ascii="Times New Roman" w:hAnsi="Times New Roman"/>
          <w:sz w:val="28"/>
          <w:szCs w:val="28"/>
          <w:vertAlign w:val="superscript"/>
        </w:rPr>
        <w:t>5</w:t>
      </w:r>
      <w:r w:rsidR="00655A8D" w:rsidRPr="00F13E15">
        <w:rPr>
          <w:rFonts w:ascii="Times New Roman" w:hAnsi="Times New Roman"/>
          <w:sz w:val="28"/>
          <w:szCs w:val="28"/>
        </w:rPr>
        <w:t>,</w:t>
      </w:r>
      <w:r w:rsidR="00D5457F" w:rsidRPr="00F13E15">
        <w:rPr>
          <w:rFonts w:ascii="Times New Roman" w:hAnsi="Times New Roman"/>
          <w:sz w:val="28"/>
          <w:szCs w:val="28"/>
        </w:rPr>
        <w:t xml:space="preserve"> </w:t>
      </w:r>
      <w:r w:rsidR="00655A8D" w:rsidRPr="00F13E15">
        <w:rPr>
          <w:rFonts w:ascii="Times New Roman" w:hAnsi="Times New Roman"/>
          <w:sz w:val="28"/>
          <w:szCs w:val="28"/>
        </w:rPr>
        <w:t>90.</w:t>
      </w:r>
      <w:r w:rsidR="00655A8D" w:rsidRPr="00F13E15">
        <w:rPr>
          <w:rFonts w:ascii="Times New Roman" w:hAnsi="Times New Roman"/>
          <w:sz w:val="28"/>
          <w:szCs w:val="28"/>
          <w:vertAlign w:val="superscript"/>
        </w:rPr>
        <w:t>6</w:t>
      </w:r>
      <w:r w:rsidR="00DD745F" w:rsidRPr="00F13E15">
        <w:rPr>
          <w:rFonts w:ascii="Times New Roman" w:hAnsi="Times New Roman"/>
          <w:sz w:val="28"/>
          <w:szCs w:val="28"/>
        </w:rPr>
        <w:t xml:space="preserve">, </w:t>
      </w:r>
      <w:r w:rsidR="00D5457F" w:rsidRPr="00F13E15">
        <w:rPr>
          <w:rFonts w:ascii="Times New Roman" w:hAnsi="Times New Roman"/>
          <w:sz w:val="28"/>
          <w:szCs w:val="28"/>
        </w:rPr>
        <w:t>90.</w:t>
      </w:r>
      <w:r w:rsidR="00D5457F" w:rsidRPr="00F13E15">
        <w:rPr>
          <w:rFonts w:ascii="Times New Roman" w:hAnsi="Times New Roman"/>
          <w:sz w:val="28"/>
          <w:szCs w:val="28"/>
          <w:vertAlign w:val="superscript"/>
        </w:rPr>
        <w:t>7</w:t>
      </w:r>
      <w:r w:rsidR="000B1024" w:rsidRPr="00F13E15">
        <w:rPr>
          <w:rFonts w:ascii="Times New Roman" w:hAnsi="Times New Roman"/>
          <w:sz w:val="28"/>
          <w:szCs w:val="28"/>
        </w:rPr>
        <w:t xml:space="preserve">, </w:t>
      </w:r>
      <w:r w:rsidR="00174810" w:rsidRPr="00F13E15">
        <w:rPr>
          <w:rFonts w:ascii="Times New Roman" w:hAnsi="Times New Roman"/>
          <w:sz w:val="28"/>
          <w:szCs w:val="28"/>
        </w:rPr>
        <w:t>90.</w:t>
      </w:r>
      <w:r w:rsidR="00B7497D" w:rsidRPr="00F13E15">
        <w:rPr>
          <w:rFonts w:ascii="Times New Roman" w:hAnsi="Times New Roman"/>
          <w:sz w:val="28"/>
          <w:szCs w:val="28"/>
          <w:vertAlign w:val="superscript"/>
        </w:rPr>
        <w:t>8</w:t>
      </w:r>
      <w:r w:rsidR="000B1024" w:rsidRPr="00F13E15">
        <w:rPr>
          <w:rFonts w:ascii="Times New Roman" w:hAnsi="Times New Roman"/>
          <w:sz w:val="28"/>
          <w:szCs w:val="28"/>
          <w:vertAlign w:val="superscript"/>
        </w:rPr>
        <w:t xml:space="preserve"> </w:t>
      </w:r>
      <w:r w:rsidR="000B1024" w:rsidRPr="00F13E15">
        <w:rPr>
          <w:rFonts w:ascii="Times New Roman" w:hAnsi="Times New Roman"/>
          <w:sz w:val="28"/>
          <w:szCs w:val="28"/>
        </w:rPr>
        <w:t>un 90.</w:t>
      </w:r>
      <w:r w:rsidR="000B1024" w:rsidRPr="00F13E15">
        <w:rPr>
          <w:rFonts w:ascii="Times New Roman" w:hAnsi="Times New Roman"/>
          <w:sz w:val="28"/>
          <w:szCs w:val="28"/>
          <w:vertAlign w:val="superscript"/>
        </w:rPr>
        <w:t>9</w:t>
      </w:r>
      <w:r w:rsidR="00801EB9" w:rsidRPr="00F13E15">
        <w:rPr>
          <w:rFonts w:ascii="Times New Roman" w:hAnsi="Times New Roman"/>
          <w:sz w:val="28"/>
          <w:szCs w:val="28"/>
        </w:rPr>
        <w:t xml:space="preserve">punktu </w:t>
      </w:r>
      <w:r w:rsidR="00455A81" w:rsidRPr="00F13E15">
        <w:rPr>
          <w:rFonts w:ascii="Times New Roman" w:hAnsi="Times New Roman"/>
          <w:sz w:val="28"/>
          <w:szCs w:val="28"/>
        </w:rPr>
        <w:t>šādā redakcijā:</w:t>
      </w:r>
    </w:p>
    <w:p w:rsidR="00655A8D" w:rsidRPr="00F13E15" w:rsidRDefault="009C0924" w:rsidP="00655A8D">
      <w:pPr>
        <w:pStyle w:val="NoSpacing"/>
        <w:ind w:firstLine="851"/>
        <w:jc w:val="both"/>
        <w:rPr>
          <w:rFonts w:ascii="Times New Roman" w:hAnsi="Times New Roman"/>
          <w:sz w:val="28"/>
          <w:szCs w:val="28"/>
          <w:lang w:eastAsia="lv-LV"/>
        </w:rPr>
      </w:pPr>
      <w:r w:rsidRPr="00F13E15">
        <w:rPr>
          <w:rFonts w:ascii="Times New Roman" w:hAnsi="Times New Roman"/>
          <w:sz w:val="28"/>
          <w:szCs w:val="28"/>
        </w:rPr>
        <w:t>”</w:t>
      </w:r>
      <w:r w:rsidR="00655A8D" w:rsidRPr="00F13E15">
        <w:rPr>
          <w:rFonts w:ascii="Times New Roman" w:hAnsi="Times New Roman"/>
          <w:sz w:val="28"/>
          <w:szCs w:val="28"/>
          <w:lang w:eastAsia="lv-LV"/>
        </w:rPr>
        <w:t>90.</w:t>
      </w:r>
      <w:r w:rsidR="00655A8D" w:rsidRPr="00F13E15">
        <w:rPr>
          <w:rFonts w:ascii="Times New Roman" w:hAnsi="Times New Roman"/>
          <w:sz w:val="28"/>
          <w:szCs w:val="28"/>
          <w:vertAlign w:val="superscript"/>
          <w:lang w:eastAsia="lv-LV"/>
        </w:rPr>
        <w:t>1</w:t>
      </w:r>
      <w:r w:rsidR="00655A8D" w:rsidRPr="009342DE">
        <w:rPr>
          <w:rFonts w:ascii="Times New Roman" w:hAnsi="Times New Roman"/>
          <w:sz w:val="28"/>
          <w:szCs w:val="28"/>
          <w:lang w:eastAsia="lv-LV"/>
        </w:rPr>
        <w:t> </w:t>
      </w:r>
      <w:r w:rsidR="00655A8D" w:rsidRPr="00F13E15">
        <w:rPr>
          <w:rFonts w:ascii="Times New Roman" w:hAnsi="Times New Roman"/>
          <w:sz w:val="28"/>
          <w:szCs w:val="28"/>
          <w:lang w:eastAsia="lv-LV"/>
        </w:rPr>
        <w:t>Šo noteikumu 90.punktā minētie pienākumi var iekļaut šādas prasības:</w:t>
      </w:r>
    </w:p>
    <w:p w:rsidR="00655A8D" w:rsidRPr="00F13E15" w:rsidRDefault="00655A8D" w:rsidP="00655A8D">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90.</w:t>
      </w:r>
      <w:r w:rsidR="00EB02E1" w:rsidRPr="00F13E15">
        <w:rPr>
          <w:rFonts w:ascii="Times New Roman" w:hAnsi="Times New Roman"/>
          <w:sz w:val="28"/>
          <w:szCs w:val="28"/>
          <w:vertAlign w:val="superscript"/>
          <w:lang w:eastAsia="lv-LV"/>
        </w:rPr>
        <w:t>1</w:t>
      </w:r>
      <w:r w:rsidRPr="00F13E15">
        <w:rPr>
          <w:rFonts w:ascii="Times New Roman" w:hAnsi="Times New Roman"/>
          <w:sz w:val="28"/>
          <w:szCs w:val="28"/>
          <w:lang w:eastAsia="lv-LV"/>
        </w:rPr>
        <w:t>1. Zāļu valsts aģentūras noteiktajā laikā reģistrācijas iesniedzējs pabeidz pētījumu programmu, kuras rezultāti būs atkārtota ieguvumu un riska novērtējuma pamatā;</w:t>
      </w:r>
    </w:p>
    <w:p w:rsidR="0001204A" w:rsidRPr="00F13E15" w:rsidRDefault="00655A8D" w:rsidP="0001204A">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90.</w:t>
      </w:r>
      <w:r w:rsidR="00EB02E1" w:rsidRPr="00F13E15">
        <w:rPr>
          <w:rFonts w:ascii="Times New Roman" w:hAnsi="Times New Roman"/>
          <w:sz w:val="28"/>
          <w:szCs w:val="28"/>
          <w:vertAlign w:val="superscript"/>
          <w:lang w:eastAsia="lv-LV"/>
        </w:rPr>
        <w:t>1</w:t>
      </w:r>
      <w:r w:rsidRPr="00F13E15">
        <w:rPr>
          <w:rFonts w:ascii="Times New Roman" w:hAnsi="Times New Roman"/>
          <w:sz w:val="28"/>
          <w:szCs w:val="28"/>
          <w:lang w:eastAsia="lv-LV"/>
        </w:rPr>
        <w:t>2. attiecīgās zāles izplata pret recepti, dažos gadījumos tās var lietot tikai stingrā medicīniskā uzraudzībā, ja nepieciešams, tikai stacionārā ārstniecības iestādē un attiecībā uz radiofarmaceitisku preparātu − pilnvarotas personas uzraudzībā;</w:t>
      </w:r>
    </w:p>
    <w:p w:rsidR="00655A8D" w:rsidRPr="00F13E15" w:rsidRDefault="00655A8D" w:rsidP="0001204A">
      <w:pPr>
        <w:pStyle w:val="NoSpacing"/>
        <w:ind w:firstLine="851"/>
        <w:jc w:val="both"/>
        <w:rPr>
          <w:rFonts w:ascii="Times New Roman" w:hAnsi="Times New Roman"/>
          <w:sz w:val="28"/>
          <w:szCs w:val="28"/>
          <w:lang w:eastAsia="lv-LV"/>
        </w:rPr>
      </w:pPr>
      <w:r w:rsidRPr="00F13E15">
        <w:rPr>
          <w:rFonts w:ascii="Times New Roman" w:hAnsi="Times New Roman"/>
          <w:sz w:val="28"/>
          <w:szCs w:val="28"/>
          <w:lang w:eastAsia="lv-LV"/>
        </w:rPr>
        <w:t>90.</w:t>
      </w:r>
      <w:r w:rsidR="00EB02E1" w:rsidRPr="00F13E15">
        <w:rPr>
          <w:rFonts w:ascii="Times New Roman" w:hAnsi="Times New Roman"/>
          <w:sz w:val="28"/>
          <w:szCs w:val="28"/>
          <w:vertAlign w:val="superscript"/>
          <w:lang w:eastAsia="lv-LV"/>
        </w:rPr>
        <w:t>1</w:t>
      </w:r>
      <w:r w:rsidRPr="00F13E15">
        <w:rPr>
          <w:rFonts w:ascii="Times New Roman" w:hAnsi="Times New Roman"/>
          <w:sz w:val="28"/>
          <w:szCs w:val="28"/>
          <w:lang w:eastAsia="lv-LV"/>
        </w:rPr>
        <w:t>3. lietošanas instrukcija un medicīniskā informācija vērš ārstniecības personas uzmanību uz to, ka par attiecīgajām zālēm pi</w:t>
      </w:r>
      <w:r w:rsidR="002B6226" w:rsidRPr="00F13E15">
        <w:rPr>
          <w:rFonts w:ascii="Times New Roman" w:hAnsi="Times New Roman"/>
          <w:sz w:val="28"/>
          <w:szCs w:val="28"/>
          <w:lang w:eastAsia="lv-LV"/>
        </w:rPr>
        <w:t>eejamie dati vēl nav pietiekami.</w:t>
      </w:r>
    </w:p>
    <w:p w:rsidR="009521BB" w:rsidRPr="00F13E15" w:rsidRDefault="00A67E9C" w:rsidP="009521BB">
      <w:pPr>
        <w:pStyle w:val="NoSpacing"/>
        <w:ind w:firstLine="851"/>
        <w:jc w:val="both"/>
        <w:rPr>
          <w:rFonts w:ascii="Times New Roman" w:hAnsi="Times New Roman"/>
          <w:iCs/>
          <w:sz w:val="28"/>
          <w:szCs w:val="28"/>
        </w:rPr>
      </w:pPr>
      <w:r w:rsidRPr="00F13E15">
        <w:rPr>
          <w:rFonts w:ascii="Times New Roman" w:hAnsi="Times New Roman"/>
          <w:sz w:val="28"/>
          <w:szCs w:val="28"/>
        </w:rPr>
        <w:t>90.</w:t>
      </w:r>
      <w:r w:rsidRPr="00F13E15">
        <w:rPr>
          <w:rFonts w:ascii="Times New Roman" w:hAnsi="Times New Roman"/>
          <w:sz w:val="28"/>
          <w:szCs w:val="28"/>
          <w:vertAlign w:val="superscript"/>
        </w:rPr>
        <w:t>2</w:t>
      </w:r>
      <w:r w:rsidRPr="009342DE">
        <w:rPr>
          <w:rFonts w:ascii="Times New Roman" w:hAnsi="Times New Roman"/>
          <w:sz w:val="28"/>
          <w:szCs w:val="28"/>
        </w:rPr>
        <w:t> </w:t>
      </w:r>
      <w:r w:rsidR="00A927DB" w:rsidRPr="00F13E15">
        <w:rPr>
          <w:rFonts w:ascii="Times New Roman" w:hAnsi="Times New Roman"/>
          <w:iCs/>
          <w:sz w:val="28"/>
          <w:szCs w:val="28"/>
        </w:rPr>
        <w:t>Ja zāles ir reģistrētas ar nosacījumu saskaņā ar š</w:t>
      </w:r>
      <w:r w:rsidR="009521BB" w:rsidRPr="00F13E15">
        <w:rPr>
          <w:rFonts w:ascii="Times New Roman" w:hAnsi="Times New Roman"/>
          <w:iCs/>
          <w:sz w:val="28"/>
          <w:szCs w:val="28"/>
        </w:rPr>
        <w:t>o noteikumu 90.</w:t>
      </w:r>
      <w:r w:rsidR="00A927DB" w:rsidRPr="00F13E15">
        <w:rPr>
          <w:rFonts w:ascii="Times New Roman" w:hAnsi="Times New Roman"/>
          <w:iCs/>
          <w:sz w:val="28"/>
          <w:szCs w:val="28"/>
        </w:rPr>
        <w:t>punktu, reģistrācijas īpašnieka pienākums ir i</w:t>
      </w:r>
      <w:r w:rsidR="009521BB" w:rsidRPr="00F13E15">
        <w:rPr>
          <w:rFonts w:ascii="Times New Roman" w:hAnsi="Times New Roman"/>
          <w:iCs/>
          <w:sz w:val="28"/>
          <w:szCs w:val="28"/>
        </w:rPr>
        <w:t>esniegt p</w:t>
      </w:r>
      <w:r w:rsidR="00562167" w:rsidRPr="00F13E15">
        <w:rPr>
          <w:rFonts w:ascii="Times New Roman" w:hAnsi="Times New Roman"/>
          <w:iCs/>
          <w:sz w:val="28"/>
          <w:szCs w:val="28"/>
        </w:rPr>
        <w:t xml:space="preserve">eriodiskos ziņojumus, ievērojot lēmumā par zāļu reģistrāciju </w:t>
      </w:r>
      <w:r w:rsidR="009521BB" w:rsidRPr="00F13E15">
        <w:rPr>
          <w:rFonts w:ascii="Times New Roman" w:hAnsi="Times New Roman"/>
          <w:iCs/>
          <w:sz w:val="28"/>
          <w:szCs w:val="28"/>
        </w:rPr>
        <w:t>noteikto periodisko ziņojumu iesniegšanas biežumu un datumu.</w:t>
      </w:r>
    </w:p>
    <w:p w:rsidR="00B973EE" w:rsidRPr="00F13E15" w:rsidRDefault="00B973EE" w:rsidP="002F3997">
      <w:pPr>
        <w:pStyle w:val="NoSpacing"/>
        <w:ind w:firstLine="851"/>
        <w:jc w:val="both"/>
        <w:rPr>
          <w:rFonts w:ascii="Times New Roman" w:hAnsi="Times New Roman"/>
          <w:sz w:val="28"/>
          <w:szCs w:val="28"/>
          <w:vertAlign w:val="superscript"/>
        </w:rPr>
      </w:pPr>
      <w:r w:rsidRPr="00F13E15">
        <w:rPr>
          <w:rFonts w:ascii="Times New Roman" w:hAnsi="Times New Roman"/>
          <w:sz w:val="28"/>
          <w:szCs w:val="28"/>
        </w:rPr>
        <w:t>90.</w:t>
      </w:r>
      <w:r w:rsidR="00A67E9C" w:rsidRPr="00F13E15">
        <w:rPr>
          <w:rFonts w:ascii="Times New Roman" w:hAnsi="Times New Roman"/>
          <w:sz w:val="28"/>
          <w:szCs w:val="28"/>
          <w:vertAlign w:val="superscript"/>
        </w:rPr>
        <w:t>3</w:t>
      </w:r>
      <w:r w:rsidRPr="009342DE">
        <w:rPr>
          <w:rFonts w:ascii="Times New Roman" w:hAnsi="Times New Roman"/>
          <w:sz w:val="28"/>
          <w:szCs w:val="28"/>
        </w:rPr>
        <w:t> </w:t>
      </w:r>
      <w:r w:rsidRPr="00F13E15">
        <w:rPr>
          <w:rFonts w:ascii="Times New Roman" w:hAnsi="Times New Roman"/>
          <w:sz w:val="28"/>
          <w:szCs w:val="28"/>
        </w:rPr>
        <w:t>Reģistrācijas turpināšanās ir saistīta ar ikgadēju šo noteikumu 90.punktā minēto nosacījumu pārvērtēšanu.</w:t>
      </w:r>
    </w:p>
    <w:p w:rsidR="009C0924" w:rsidRPr="00F13E15" w:rsidRDefault="009C0924" w:rsidP="002F3997">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4</w:t>
      </w:r>
      <w:r w:rsidR="00B973EE" w:rsidRPr="00F13E15">
        <w:rPr>
          <w:rFonts w:ascii="Times New Roman" w:hAnsi="Times New Roman"/>
          <w:sz w:val="28"/>
          <w:szCs w:val="28"/>
        </w:rPr>
        <w:t> </w:t>
      </w:r>
      <w:r w:rsidR="007E2053" w:rsidRPr="00F13E15">
        <w:rPr>
          <w:rFonts w:ascii="Times New Roman" w:hAnsi="Times New Roman"/>
          <w:sz w:val="28"/>
          <w:szCs w:val="28"/>
        </w:rPr>
        <w:t xml:space="preserve">Zāļu valsts aģentūra </w:t>
      </w:r>
      <w:r w:rsidR="003A16D0" w:rsidRPr="00F13E15">
        <w:rPr>
          <w:rFonts w:ascii="Times New Roman" w:hAnsi="Times New Roman"/>
          <w:sz w:val="28"/>
          <w:szCs w:val="28"/>
        </w:rPr>
        <w:t xml:space="preserve">saistībā ar farmakovigilanci </w:t>
      </w:r>
      <w:r w:rsidR="001839CC" w:rsidRPr="00F13E15">
        <w:rPr>
          <w:rFonts w:ascii="Times New Roman" w:hAnsi="Times New Roman"/>
          <w:sz w:val="28"/>
          <w:szCs w:val="28"/>
        </w:rPr>
        <w:t xml:space="preserve">pēc zāļu reģistrācijas </w:t>
      </w:r>
      <w:r w:rsidRPr="00F13E15">
        <w:rPr>
          <w:rFonts w:ascii="Times New Roman" w:hAnsi="Times New Roman"/>
          <w:sz w:val="28"/>
          <w:szCs w:val="28"/>
        </w:rPr>
        <w:t xml:space="preserve">ir tiesīga </w:t>
      </w:r>
      <w:r w:rsidR="007E2053" w:rsidRPr="00F13E15">
        <w:rPr>
          <w:rFonts w:ascii="Times New Roman" w:hAnsi="Times New Roman"/>
          <w:sz w:val="28"/>
          <w:szCs w:val="28"/>
        </w:rPr>
        <w:t xml:space="preserve">uzlikt </w:t>
      </w:r>
      <w:r w:rsidRPr="00F13E15">
        <w:rPr>
          <w:rFonts w:ascii="Times New Roman" w:hAnsi="Times New Roman"/>
          <w:sz w:val="28"/>
          <w:szCs w:val="28"/>
        </w:rPr>
        <w:t>reģistrācijas īpašniekam</w:t>
      </w:r>
      <w:r w:rsidR="001749FB" w:rsidRPr="00F13E15">
        <w:rPr>
          <w:rFonts w:ascii="Times New Roman" w:hAnsi="Times New Roman"/>
          <w:sz w:val="28"/>
          <w:szCs w:val="28"/>
        </w:rPr>
        <w:t xml:space="preserve"> </w:t>
      </w:r>
      <w:r w:rsidR="000956FA" w:rsidRPr="00F13E15">
        <w:rPr>
          <w:rFonts w:ascii="Times New Roman" w:hAnsi="Times New Roman"/>
          <w:sz w:val="28"/>
          <w:szCs w:val="28"/>
        </w:rPr>
        <w:t>pienākumu</w:t>
      </w:r>
      <w:r w:rsidR="00015A8C" w:rsidRPr="00F13E15">
        <w:rPr>
          <w:rFonts w:ascii="Times New Roman" w:hAnsi="Times New Roman"/>
          <w:sz w:val="28"/>
          <w:szCs w:val="28"/>
        </w:rPr>
        <w:t>:</w:t>
      </w:r>
    </w:p>
    <w:p w:rsidR="009C0924" w:rsidRPr="00F13E15" w:rsidRDefault="009C0924" w:rsidP="002F3997">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4</w:t>
      </w:r>
      <w:r w:rsidR="00B973EE" w:rsidRPr="00F13E15">
        <w:rPr>
          <w:rFonts w:ascii="Times New Roman" w:hAnsi="Times New Roman"/>
          <w:sz w:val="28"/>
          <w:szCs w:val="28"/>
        </w:rPr>
        <w:t>1</w:t>
      </w:r>
      <w:r w:rsidR="000E2FD1" w:rsidRPr="00F13E15">
        <w:rPr>
          <w:rFonts w:ascii="Times New Roman" w:hAnsi="Times New Roman"/>
          <w:sz w:val="28"/>
          <w:szCs w:val="28"/>
        </w:rPr>
        <w:t>. </w:t>
      </w:r>
      <w:r w:rsidR="000C7FAF" w:rsidRPr="00F13E15">
        <w:rPr>
          <w:rFonts w:ascii="Times New Roman" w:hAnsi="Times New Roman"/>
          <w:sz w:val="28"/>
          <w:szCs w:val="28"/>
        </w:rPr>
        <w:t xml:space="preserve">izpildīt </w:t>
      </w:r>
      <w:r w:rsidR="00533414" w:rsidRPr="00F13E15">
        <w:rPr>
          <w:rFonts w:ascii="Times New Roman" w:hAnsi="Times New Roman"/>
          <w:sz w:val="28"/>
          <w:szCs w:val="28"/>
        </w:rPr>
        <w:t xml:space="preserve">pēcreģistrācijas </w:t>
      </w:r>
      <w:r w:rsidRPr="00F13E15">
        <w:rPr>
          <w:rFonts w:ascii="Times New Roman" w:hAnsi="Times New Roman"/>
          <w:sz w:val="28"/>
          <w:szCs w:val="28"/>
        </w:rPr>
        <w:t>drošuma pētījumu</w:t>
      </w:r>
      <w:r w:rsidR="00463F35" w:rsidRPr="00F13E15">
        <w:rPr>
          <w:rFonts w:ascii="Times New Roman" w:hAnsi="Times New Roman"/>
          <w:sz w:val="28"/>
          <w:szCs w:val="28"/>
        </w:rPr>
        <w:t xml:space="preserve"> zālēm</w:t>
      </w:r>
      <w:r w:rsidR="00B515E6" w:rsidRPr="00F13E15">
        <w:rPr>
          <w:rFonts w:ascii="Times New Roman" w:hAnsi="Times New Roman"/>
          <w:sz w:val="28"/>
          <w:szCs w:val="28"/>
        </w:rPr>
        <w:t xml:space="preserve"> </w:t>
      </w:r>
      <w:r w:rsidR="0062152C" w:rsidRPr="00F13E15">
        <w:rPr>
          <w:rFonts w:ascii="Times New Roman" w:hAnsi="Times New Roman"/>
          <w:sz w:val="28"/>
          <w:szCs w:val="28"/>
        </w:rPr>
        <w:t xml:space="preserve">atbilstoši normatīvajiem aktiem par farmakovigilances kārtību, </w:t>
      </w:r>
      <w:r w:rsidRPr="00F13E15">
        <w:rPr>
          <w:rFonts w:ascii="Times New Roman" w:hAnsi="Times New Roman"/>
          <w:sz w:val="28"/>
          <w:szCs w:val="28"/>
        </w:rPr>
        <w:t xml:space="preserve">ja </w:t>
      </w:r>
      <w:r w:rsidR="00016075" w:rsidRPr="00F13E15">
        <w:rPr>
          <w:rFonts w:ascii="Times New Roman" w:hAnsi="Times New Roman"/>
          <w:sz w:val="28"/>
          <w:szCs w:val="28"/>
        </w:rPr>
        <w:t>reģistrēto</w:t>
      </w:r>
      <w:r w:rsidRPr="00F13E15">
        <w:rPr>
          <w:rFonts w:ascii="Times New Roman" w:hAnsi="Times New Roman"/>
          <w:sz w:val="28"/>
          <w:szCs w:val="28"/>
        </w:rPr>
        <w:t xml:space="preserve"> zāļu radītais risks rada pamatotas bažas par zāļu drošumu. Ja bažas </w:t>
      </w:r>
      <w:r w:rsidR="008D05E2" w:rsidRPr="00F13E15">
        <w:rPr>
          <w:rFonts w:ascii="Times New Roman" w:hAnsi="Times New Roman"/>
          <w:sz w:val="28"/>
          <w:szCs w:val="28"/>
        </w:rPr>
        <w:t xml:space="preserve">par zāļu drošumu </w:t>
      </w:r>
      <w:r w:rsidRPr="00F13E15">
        <w:rPr>
          <w:rFonts w:ascii="Times New Roman" w:hAnsi="Times New Roman"/>
          <w:sz w:val="28"/>
          <w:szCs w:val="28"/>
        </w:rPr>
        <w:t xml:space="preserve">attiecas uz vairāk nekā vienām zālēm, Zāļu valsts aģentūra pēc apspriešanās ar Eiropas Zāļu aģentūras Farmakovigilances riska vērtēšanas komiteju </w:t>
      </w:r>
      <w:r w:rsidR="00417957" w:rsidRPr="00F13E15">
        <w:rPr>
          <w:rFonts w:ascii="Times New Roman" w:hAnsi="Times New Roman"/>
          <w:sz w:val="28"/>
          <w:szCs w:val="28"/>
        </w:rPr>
        <w:t xml:space="preserve">(turpmāk – Farmakovigilances riska vērtēšanas komiteja) </w:t>
      </w:r>
      <w:r w:rsidR="004E246E" w:rsidRPr="00F13E15">
        <w:rPr>
          <w:rFonts w:ascii="Times New Roman" w:hAnsi="Times New Roman"/>
          <w:sz w:val="28"/>
          <w:szCs w:val="28"/>
        </w:rPr>
        <w:t>iesaka</w:t>
      </w:r>
      <w:r w:rsidRPr="00F13E15">
        <w:rPr>
          <w:rFonts w:ascii="Times New Roman" w:hAnsi="Times New Roman"/>
          <w:sz w:val="28"/>
          <w:szCs w:val="28"/>
        </w:rPr>
        <w:t xml:space="preserve"> </w:t>
      </w:r>
      <w:r w:rsidR="004E246E" w:rsidRPr="00F13E15">
        <w:rPr>
          <w:rFonts w:ascii="Times New Roman" w:hAnsi="Times New Roman"/>
          <w:sz w:val="28"/>
          <w:szCs w:val="28"/>
        </w:rPr>
        <w:t>attiecīgo zāļu reģistrācijas īpašniekiem</w:t>
      </w:r>
      <w:r w:rsidRPr="00F13E15">
        <w:rPr>
          <w:rFonts w:ascii="Times New Roman" w:hAnsi="Times New Roman"/>
          <w:sz w:val="28"/>
          <w:szCs w:val="28"/>
        </w:rPr>
        <w:t xml:space="preserve"> </w:t>
      </w:r>
      <w:r w:rsidR="004E246E" w:rsidRPr="00F13E15">
        <w:rPr>
          <w:rFonts w:ascii="Times New Roman" w:hAnsi="Times New Roman"/>
          <w:sz w:val="28"/>
          <w:szCs w:val="28"/>
        </w:rPr>
        <w:t>izpildīt</w:t>
      </w:r>
      <w:r w:rsidRPr="00F13E15">
        <w:rPr>
          <w:rFonts w:ascii="Times New Roman" w:hAnsi="Times New Roman"/>
          <w:sz w:val="28"/>
          <w:szCs w:val="28"/>
        </w:rPr>
        <w:t xml:space="preserve"> kopīgu pēcreģistrācijas drošuma pētījumu;</w:t>
      </w:r>
    </w:p>
    <w:p w:rsidR="009C0924" w:rsidRPr="00F13E15" w:rsidRDefault="009C0924" w:rsidP="002F3997">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4</w:t>
      </w:r>
      <w:r w:rsidR="009E6F9D" w:rsidRPr="00F13E15">
        <w:rPr>
          <w:rFonts w:ascii="Times New Roman" w:hAnsi="Times New Roman"/>
          <w:sz w:val="28"/>
          <w:szCs w:val="28"/>
        </w:rPr>
        <w:t>2.</w:t>
      </w:r>
      <w:r w:rsidR="000E2FD1" w:rsidRPr="00F13E15">
        <w:rPr>
          <w:rFonts w:ascii="Times New Roman" w:hAnsi="Times New Roman"/>
          <w:sz w:val="28"/>
          <w:szCs w:val="28"/>
        </w:rPr>
        <w:t> </w:t>
      </w:r>
      <w:r w:rsidR="000C7FAF" w:rsidRPr="00F13E15">
        <w:rPr>
          <w:rFonts w:ascii="Times New Roman" w:hAnsi="Times New Roman"/>
          <w:sz w:val="28"/>
          <w:szCs w:val="28"/>
        </w:rPr>
        <w:t xml:space="preserve">izpildīt </w:t>
      </w:r>
      <w:r w:rsidR="00533414" w:rsidRPr="00F13E15">
        <w:rPr>
          <w:rFonts w:ascii="Times New Roman" w:hAnsi="Times New Roman"/>
          <w:sz w:val="28"/>
          <w:szCs w:val="28"/>
        </w:rPr>
        <w:t xml:space="preserve">pēcreģistrācijas </w:t>
      </w:r>
      <w:r w:rsidRPr="00F13E15">
        <w:rPr>
          <w:rFonts w:ascii="Times New Roman" w:hAnsi="Times New Roman"/>
          <w:sz w:val="28"/>
          <w:szCs w:val="28"/>
        </w:rPr>
        <w:t>efektivitātes pētījumu</w:t>
      </w:r>
      <w:r w:rsidR="004B2C94" w:rsidRPr="00F13E15">
        <w:rPr>
          <w:rFonts w:ascii="Times New Roman" w:hAnsi="Times New Roman"/>
          <w:sz w:val="28"/>
          <w:szCs w:val="28"/>
        </w:rPr>
        <w:t xml:space="preserve"> zālēm</w:t>
      </w:r>
      <w:r w:rsidRPr="00F13E15">
        <w:rPr>
          <w:rFonts w:ascii="Times New Roman" w:hAnsi="Times New Roman"/>
          <w:sz w:val="28"/>
          <w:szCs w:val="28"/>
        </w:rPr>
        <w:t>, ja izpratne par slimību vai klīniskā metodoloģija norāda, ka iepriekšējie efektivitātes novērtējumi varētu būt būtiski pārskatāmi</w:t>
      </w:r>
      <w:r w:rsidR="00F92D22" w:rsidRPr="00F13E15">
        <w:rPr>
          <w:rFonts w:ascii="Times New Roman" w:hAnsi="Times New Roman"/>
          <w:sz w:val="28"/>
          <w:szCs w:val="28"/>
        </w:rPr>
        <w:t>.</w:t>
      </w:r>
    </w:p>
    <w:p w:rsidR="005156CA" w:rsidRPr="00F13E15" w:rsidRDefault="00710344" w:rsidP="00702F91">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5</w:t>
      </w:r>
      <w:r w:rsidR="00B973EE" w:rsidRPr="00F13E15">
        <w:rPr>
          <w:rFonts w:ascii="Times New Roman" w:hAnsi="Times New Roman"/>
          <w:sz w:val="28"/>
          <w:szCs w:val="28"/>
        </w:rPr>
        <w:t> </w:t>
      </w:r>
      <w:r w:rsidR="002573F3" w:rsidRPr="00F13E15">
        <w:rPr>
          <w:rFonts w:ascii="Times New Roman" w:hAnsi="Times New Roman"/>
          <w:sz w:val="28"/>
          <w:szCs w:val="28"/>
        </w:rPr>
        <w:t xml:space="preserve">Zāļu valsts aģentūra, </w:t>
      </w:r>
      <w:r w:rsidR="00871A32" w:rsidRPr="00F13E15">
        <w:rPr>
          <w:rFonts w:ascii="Times New Roman" w:hAnsi="Times New Roman"/>
          <w:sz w:val="28"/>
          <w:szCs w:val="28"/>
        </w:rPr>
        <w:t>argumentēti</w:t>
      </w:r>
      <w:r w:rsidR="002573F3" w:rsidRPr="00F13E15">
        <w:rPr>
          <w:rFonts w:ascii="Times New Roman" w:hAnsi="Times New Roman"/>
          <w:sz w:val="28"/>
          <w:szCs w:val="28"/>
        </w:rPr>
        <w:t xml:space="preserve"> pamatojot, rakstiski informē reģistrācijas īpašnieku par lēmuma projektu uzlikt pienākumu izpildīt šo </w:t>
      </w:r>
      <w:r w:rsidR="002573F3" w:rsidRPr="00F13E15">
        <w:rPr>
          <w:rFonts w:ascii="Times New Roman" w:hAnsi="Times New Roman"/>
          <w:sz w:val="28"/>
          <w:szCs w:val="28"/>
        </w:rPr>
        <w:lastRenderedPageBreak/>
        <w:t>noteikumu 90.</w:t>
      </w:r>
      <w:r w:rsidR="00262B53" w:rsidRPr="00F13E15">
        <w:rPr>
          <w:rFonts w:ascii="Times New Roman" w:hAnsi="Times New Roman"/>
          <w:sz w:val="28"/>
          <w:szCs w:val="28"/>
          <w:vertAlign w:val="superscript"/>
        </w:rPr>
        <w:t>4</w:t>
      </w:r>
      <w:r w:rsidR="002573F3" w:rsidRPr="00F13E15">
        <w:rPr>
          <w:rFonts w:ascii="Times New Roman" w:hAnsi="Times New Roman"/>
          <w:sz w:val="28"/>
          <w:szCs w:val="28"/>
        </w:rPr>
        <w:t>punktā minētos drošuma vai efektivitātes pētījumus zālēm, norādot pētījuma mērķus un pētījuma izpildes un iesniegšanas termiņus.</w:t>
      </w:r>
    </w:p>
    <w:p w:rsidR="00702F91" w:rsidRPr="00F13E15" w:rsidRDefault="00455A81" w:rsidP="00702F91">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6</w:t>
      </w:r>
      <w:r w:rsidR="009E4B37" w:rsidRPr="00F13E15">
        <w:rPr>
          <w:rFonts w:ascii="Times New Roman" w:hAnsi="Times New Roman"/>
          <w:sz w:val="28"/>
          <w:szCs w:val="28"/>
        </w:rPr>
        <w:t> </w:t>
      </w:r>
      <w:r w:rsidR="00702F91" w:rsidRPr="00F13E15">
        <w:rPr>
          <w:rFonts w:ascii="Times New Roman" w:hAnsi="Times New Roman"/>
          <w:sz w:val="28"/>
          <w:szCs w:val="28"/>
        </w:rPr>
        <w:t>R</w:t>
      </w:r>
      <w:r w:rsidR="00D45D68" w:rsidRPr="00F13E15">
        <w:rPr>
          <w:rFonts w:ascii="Times New Roman" w:hAnsi="Times New Roman"/>
          <w:sz w:val="28"/>
          <w:szCs w:val="28"/>
        </w:rPr>
        <w:t>eģistrācijas īpašnieks ir tiesīgs 30 dien</w:t>
      </w:r>
      <w:r w:rsidR="00702F91" w:rsidRPr="00F13E15">
        <w:rPr>
          <w:rFonts w:ascii="Times New Roman" w:hAnsi="Times New Roman"/>
          <w:sz w:val="28"/>
          <w:szCs w:val="28"/>
        </w:rPr>
        <w:t>u laik</w:t>
      </w:r>
      <w:r w:rsidR="0028072D" w:rsidRPr="00F13E15">
        <w:rPr>
          <w:rFonts w:ascii="Times New Roman" w:hAnsi="Times New Roman"/>
          <w:sz w:val="28"/>
          <w:szCs w:val="28"/>
        </w:rPr>
        <w:t>ā</w:t>
      </w:r>
      <w:r w:rsidR="00D45D68" w:rsidRPr="00F13E15">
        <w:rPr>
          <w:rFonts w:ascii="Times New Roman" w:hAnsi="Times New Roman"/>
          <w:sz w:val="28"/>
          <w:szCs w:val="28"/>
        </w:rPr>
        <w:t xml:space="preserve"> pēc šo noteikumu </w:t>
      </w:r>
      <w:r w:rsidR="00361051" w:rsidRPr="00F13E15">
        <w:rPr>
          <w:rFonts w:ascii="Times New Roman" w:hAnsi="Times New Roman"/>
          <w:sz w:val="28"/>
          <w:szCs w:val="28"/>
        </w:rPr>
        <w:t>90.</w:t>
      </w:r>
      <w:r w:rsidR="00262B53" w:rsidRPr="00F13E15">
        <w:rPr>
          <w:rFonts w:ascii="Times New Roman" w:hAnsi="Times New Roman"/>
          <w:sz w:val="28"/>
          <w:szCs w:val="28"/>
          <w:vertAlign w:val="superscript"/>
        </w:rPr>
        <w:t>5</w:t>
      </w:r>
      <w:r w:rsidR="00361051" w:rsidRPr="00F13E15">
        <w:rPr>
          <w:rFonts w:ascii="Times New Roman" w:hAnsi="Times New Roman"/>
          <w:sz w:val="28"/>
          <w:szCs w:val="28"/>
        </w:rPr>
        <w:t xml:space="preserve">punktā </w:t>
      </w:r>
      <w:r w:rsidR="00D45D68" w:rsidRPr="00F13E15">
        <w:rPr>
          <w:rFonts w:ascii="Times New Roman" w:hAnsi="Times New Roman"/>
          <w:sz w:val="28"/>
          <w:szCs w:val="28"/>
        </w:rPr>
        <w:t xml:space="preserve">minētā rakstiskā paziņojuma saņemšanas pieprasīt </w:t>
      </w:r>
      <w:r w:rsidR="0028072D" w:rsidRPr="00F13E15">
        <w:rPr>
          <w:rFonts w:ascii="Times New Roman" w:hAnsi="Times New Roman"/>
          <w:sz w:val="28"/>
          <w:szCs w:val="28"/>
        </w:rPr>
        <w:t xml:space="preserve">Zāļu valsts aģentūrai </w:t>
      </w:r>
      <w:r w:rsidR="00D45D68" w:rsidRPr="00F13E15">
        <w:rPr>
          <w:rFonts w:ascii="Times New Roman" w:hAnsi="Times New Roman"/>
          <w:sz w:val="28"/>
          <w:szCs w:val="28"/>
        </w:rPr>
        <w:t xml:space="preserve">pieņemt rakstiskus </w:t>
      </w:r>
      <w:r w:rsidR="0028072D" w:rsidRPr="00F13E15">
        <w:rPr>
          <w:rFonts w:ascii="Times New Roman" w:hAnsi="Times New Roman"/>
          <w:sz w:val="28"/>
          <w:szCs w:val="28"/>
        </w:rPr>
        <w:t>paskaidrojumus</w:t>
      </w:r>
      <w:r w:rsidR="00D45D68" w:rsidRPr="00F13E15">
        <w:rPr>
          <w:rFonts w:ascii="Times New Roman" w:hAnsi="Times New Roman"/>
          <w:sz w:val="28"/>
          <w:szCs w:val="28"/>
        </w:rPr>
        <w:t xml:space="preserve"> par</w:t>
      </w:r>
      <w:r w:rsidR="002573F3" w:rsidRPr="00F13E15">
        <w:rPr>
          <w:rFonts w:ascii="Times New Roman" w:hAnsi="Times New Roman"/>
          <w:sz w:val="28"/>
          <w:szCs w:val="28"/>
        </w:rPr>
        <w:t xml:space="preserve"> lēmuma projektu</w:t>
      </w:r>
      <w:r w:rsidR="00F9701D">
        <w:rPr>
          <w:rFonts w:ascii="Times New Roman" w:hAnsi="Times New Roman"/>
          <w:sz w:val="28"/>
          <w:szCs w:val="28"/>
        </w:rPr>
        <w:t xml:space="preserve"> </w:t>
      </w:r>
      <w:r w:rsidR="00D45D68" w:rsidRPr="00F13E15">
        <w:rPr>
          <w:rFonts w:ascii="Times New Roman" w:hAnsi="Times New Roman"/>
          <w:sz w:val="28"/>
          <w:szCs w:val="28"/>
        </w:rPr>
        <w:t>un Zāļu valsts aģentūra nosaka to iesniegšanu termiņu.</w:t>
      </w:r>
    </w:p>
    <w:p w:rsidR="00487836" w:rsidRPr="00F13E15" w:rsidRDefault="001018F6" w:rsidP="002F3997">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7</w:t>
      </w:r>
      <w:r w:rsidR="00974C8C" w:rsidRPr="00F13E15">
        <w:rPr>
          <w:rFonts w:ascii="Times New Roman" w:hAnsi="Times New Roman"/>
          <w:sz w:val="28"/>
          <w:szCs w:val="28"/>
          <w:vertAlign w:val="superscript"/>
        </w:rPr>
        <w:t> </w:t>
      </w:r>
      <w:r w:rsidR="002573F3" w:rsidRPr="00F13E15">
        <w:rPr>
          <w:rFonts w:ascii="Times New Roman" w:hAnsi="Times New Roman"/>
          <w:sz w:val="28"/>
          <w:szCs w:val="28"/>
        </w:rPr>
        <w:t xml:space="preserve">Pamatojoties uz reģistrācijas īpašnieka iesniegtajiem rakstiskajiem paskaidrojumiem, </w:t>
      </w:r>
      <w:r w:rsidR="00ED6D16" w:rsidRPr="00F13E15">
        <w:rPr>
          <w:rFonts w:ascii="Times New Roman" w:hAnsi="Times New Roman"/>
          <w:sz w:val="28"/>
          <w:szCs w:val="28"/>
        </w:rPr>
        <w:t>Zāļu valsts aģentūra</w:t>
      </w:r>
      <w:r w:rsidR="009227E3" w:rsidRPr="00F13E15">
        <w:rPr>
          <w:rFonts w:ascii="Times New Roman" w:hAnsi="Times New Roman"/>
          <w:sz w:val="28"/>
          <w:szCs w:val="28"/>
        </w:rPr>
        <w:t xml:space="preserve"> </w:t>
      </w:r>
      <w:r w:rsidR="008F414D" w:rsidRPr="00F13E15">
        <w:rPr>
          <w:rFonts w:ascii="Times New Roman" w:hAnsi="Times New Roman"/>
          <w:sz w:val="28"/>
          <w:szCs w:val="28"/>
        </w:rPr>
        <w:t xml:space="preserve">pieņem </w:t>
      </w:r>
      <w:r w:rsidR="002573F3" w:rsidRPr="00F13E15">
        <w:rPr>
          <w:rFonts w:ascii="Times New Roman" w:hAnsi="Times New Roman"/>
          <w:sz w:val="28"/>
          <w:szCs w:val="28"/>
        </w:rPr>
        <w:t xml:space="preserve">vai nepieņem </w:t>
      </w:r>
      <w:r w:rsidR="008F414D" w:rsidRPr="00F13E15">
        <w:rPr>
          <w:rFonts w:ascii="Times New Roman" w:hAnsi="Times New Roman"/>
          <w:sz w:val="28"/>
          <w:szCs w:val="28"/>
        </w:rPr>
        <w:t xml:space="preserve">lēmumu </w:t>
      </w:r>
      <w:r w:rsidR="002573F3" w:rsidRPr="00F13E15">
        <w:rPr>
          <w:rFonts w:ascii="Times New Roman" w:hAnsi="Times New Roman"/>
          <w:sz w:val="28"/>
          <w:szCs w:val="28"/>
        </w:rPr>
        <w:t xml:space="preserve">uzlikt </w:t>
      </w:r>
      <w:r w:rsidR="009227E3" w:rsidRPr="00F13E15">
        <w:rPr>
          <w:rFonts w:ascii="Times New Roman" w:hAnsi="Times New Roman"/>
          <w:sz w:val="28"/>
          <w:szCs w:val="28"/>
        </w:rPr>
        <w:t>reģistrācijas īpašniekam pienākumu</w:t>
      </w:r>
      <w:r w:rsidR="002573F3" w:rsidRPr="00F13E15">
        <w:rPr>
          <w:rFonts w:ascii="Times New Roman" w:hAnsi="Times New Roman"/>
          <w:sz w:val="28"/>
          <w:szCs w:val="28"/>
        </w:rPr>
        <w:t xml:space="preserve"> izpildīt šo noteikumu 90.</w:t>
      </w:r>
      <w:r w:rsidR="001C4779" w:rsidRPr="00F13E15">
        <w:rPr>
          <w:rFonts w:ascii="Times New Roman" w:hAnsi="Times New Roman"/>
          <w:sz w:val="28"/>
          <w:szCs w:val="28"/>
          <w:vertAlign w:val="superscript"/>
        </w:rPr>
        <w:t>4</w:t>
      </w:r>
      <w:r w:rsidR="002573F3" w:rsidRPr="00F13E15">
        <w:rPr>
          <w:rFonts w:ascii="Times New Roman" w:hAnsi="Times New Roman"/>
          <w:sz w:val="28"/>
          <w:szCs w:val="28"/>
        </w:rPr>
        <w:t>punktā minētos drošuma vai efektivitātes pētījumus zālēm.</w:t>
      </w:r>
      <w:r w:rsidR="009E722B" w:rsidRPr="00F13E15">
        <w:rPr>
          <w:rFonts w:ascii="Times New Roman" w:hAnsi="Times New Roman"/>
          <w:sz w:val="28"/>
          <w:szCs w:val="28"/>
        </w:rPr>
        <w:t xml:space="preserve"> </w:t>
      </w:r>
      <w:r w:rsidR="002573F3" w:rsidRPr="00F13E15">
        <w:rPr>
          <w:rFonts w:ascii="Times New Roman" w:hAnsi="Times New Roman"/>
          <w:sz w:val="28"/>
          <w:szCs w:val="28"/>
        </w:rPr>
        <w:t>Ja Zāļu valsts aģ</w:t>
      </w:r>
      <w:r w:rsidR="00B9665A" w:rsidRPr="00F13E15">
        <w:rPr>
          <w:rFonts w:ascii="Times New Roman" w:hAnsi="Times New Roman"/>
          <w:sz w:val="28"/>
          <w:szCs w:val="28"/>
        </w:rPr>
        <w:t xml:space="preserve">entūra pieņem lēmumu uzlikt reģistrācijas īpašniekam pienākumu, Zāļu valsts aģentūra </w:t>
      </w:r>
      <w:r w:rsidR="001E0442" w:rsidRPr="00F13E15">
        <w:rPr>
          <w:rFonts w:ascii="Times New Roman" w:hAnsi="Times New Roman"/>
          <w:sz w:val="28"/>
          <w:szCs w:val="28"/>
        </w:rPr>
        <w:t>groza reģistrāciju</w:t>
      </w:r>
      <w:r w:rsidR="00B9665A" w:rsidRPr="00F13E15">
        <w:rPr>
          <w:rFonts w:ascii="Times New Roman" w:hAnsi="Times New Roman"/>
          <w:sz w:val="28"/>
          <w:szCs w:val="28"/>
        </w:rPr>
        <w:t>, lai iekļautu pienākumu kā reģistrācijas nosacījumu</w:t>
      </w:r>
      <w:r w:rsidR="00E703FF" w:rsidRPr="00F13E15">
        <w:rPr>
          <w:rFonts w:ascii="Times New Roman" w:hAnsi="Times New Roman"/>
          <w:sz w:val="28"/>
          <w:szCs w:val="28"/>
        </w:rPr>
        <w:t>.</w:t>
      </w:r>
    </w:p>
    <w:p w:rsidR="00FC27DE" w:rsidRPr="00F13E15" w:rsidRDefault="00487836" w:rsidP="002F3997">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8</w:t>
      </w:r>
      <w:r w:rsidRPr="009342DE">
        <w:rPr>
          <w:rFonts w:ascii="Times New Roman" w:hAnsi="Times New Roman"/>
          <w:sz w:val="28"/>
          <w:szCs w:val="28"/>
        </w:rPr>
        <w:t> </w:t>
      </w:r>
      <w:r w:rsidRPr="00F13E15">
        <w:rPr>
          <w:rFonts w:ascii="Times New Roman" w:hAnsi="Times New Roman"/>
          <w:sz w:val="28"/>
          <w:szCs w:val="28"/>
        </w:rPr>
        <w:t xml:space="preserve">Reģistrācijas īpašnieks </w:t>
      </w:r>
      <w:r w:rsidR="00991626" w:rsidRPr="00F13E15">
        <w:rPr>
          <w:rFonts w:ascii="Times New Roman" w:hAnsi="Times New Roman"/>
          <w:sz w:val="28"/>
          <w:szCs w:val="28"/>
        </w:rPr>
        <w:t>riska pārvaldības sistēmā</w:t>
      </w:r>
      <w:r w:rsidRPr="00F13E15">
        <w:rPr>
          <w:rFonts w:ascii="Times New Roman" w:hAnsi="Times New Roman"/>
          <w:sz w:val="28"/>
          <w:szCs w:val="28"/>
        </w:rPr>
        <w:t xml:space="preserve"> iekļauj </w:t>
      </w:r>
      <w:r w:rsidR="00ED6D16" w:rsidRPr="00F13E15">
        <w:rPr>
          <w:rFonts w:ascii="Times New Roman" w:hAnsi="Times New Roman"/>
          <w:sz w:val="28"/>
          <w:szCs w:val="28"/>
        </w:rPr>
        <w:t xml:space="preserve">visus </w:t>
      </w:r>
      <w:r w:rsidR="00BB3761" w:rsidRPr="00F13E15">
        <w:rPr>
          <w:rFonts w:ascii="Times New Roman" w:hAnsi="Times New Roman"/>
          <w:sz w:val="28"/>
          <w:szCs w:val="28"/>
        </w:rPr>
        <w:t>viņa</w:t>
      </w:r>
      <w:r w:rsidR="00991626" w:rsidRPr="00F13E15">
        <w:rPr>
          <w:rFonts w:ascii="Times New Roman" w:hAnsi="Times New Roman"/>
          <w:sz w:val="28"/>
          <w:szCs w:val="28"/>
        </w:rPr>
        <w:t>m</w:t>
      </w:r>
      <w:r w:rsidR="00BB3761" w:rsidRPr="00F13E15">
        <w:rPr>
          <w:rFonts w:ascii="Times New Roman" w:hAnsi="Times New Roman"/>
          <w:sz w:val="28"/>
          <w:szCs w:val="28"/>
        </w:rPr>
        <w:t xml:space="preserve"> uzliktos </w:t>
      </w:r>
      <w:r w:rsidR="00340F77" w:rsidRPr="00F13E15">
        <w:rPr>
          <w:rFonts w:ascii="Times New Roman" w:hAnsi="Times New Roman"/>
          <w:sz w:val="28"/>
          <w:szCs w:val="28"/>
        </w:rPr>
        <w:t>šo noteikumu 89.</w:t>
      </w:r>
      <w:r w:rsidR="00340F77" w:rsidRPr="00F13E15">
        <w:rPr>
          <w:rFonts w:ascii="Times New Roman" w:hAnsi="Times New Roman"/>
          <w:sz w:val="28"/>
          <w:szCs w:val="28"/>
          <w:vertAlign w:val="superscript"/>
        </w:rPr>
        <w:t>1</w:t>
      </w:r>
      <w:r w:rsidR="00340F77" w:rsidRPr="00F13E15">
        <w:rPr>
          <w:rFonts w:ascii="Times New Roman" w:hAnsi="Times New Roman"/>
          <w:sz w:val="28"/>
          <w:szCs w:val="28"/>
        </w:rPr>
        <w:t>, 90. un 90.</w:t>
      </w:r>
      <w:r w:rsidR="00340F77" w:rsidRPr="00F13E15">
        <w:rPr>
          <w:rFonts w:ascii="Times New Roman" w:hAnsi="Times New Roman"/>
          <w:sz w:val="28"/>
          <w:szCs w:val="28"/>
          <w:vertAlign w:val="superscript"/>
        </w:rPr>
        <w:t>1</w:t>
      </w:r>
      <w:r w:rsidR="00340F77" w:rsidRPr="00F13E15">
        <w:rPr>
          <w:rFonts w:ascii="Times New Roman" w:hAnsi="Times New Roman"/>
          <w:sz w:val="28"/>
          <w:szCs w:val="28"/>
        </w:rPr>
        <w:t xml:space="preserve">punktā minētos </w:t>
      </w:r>
      <w:r w:rsidR="00BB3761" w:rsidRPr="00F13E15">
        <w:rPr>
          <w:rFonts w:ascii="Times New Roman" w:hAnsi="Times New Roman"/>
          <w:sz w:val="28"/>
          <w:szCs w:val="28"/>
        </w:rPr>
        <w:t>pienākumus</w:t>
      </w:r>
      <w:r w:rsidR="00340F77" w:rsidRPr="00F13E15">
        <w:rPr>
          <w:rFonts w:ascii="Times New Roman" w:hAnsi="Times New Roman"/>
          <w:sz w:val="28"/>
          <w:szCs w:val="28"/>
        </w:rPr>
        <w:t xml:space="preserve"> </w:t>
      </w:r>
      <w:r w:rsidR="00991626" w:rsidRPr="00F13E15">
        <w:rPr>
          <w:rFonts w:ascii="Times New Roman" w:hAnsi="Times New Roman"/>
          <w:sz w:val="28"/>
          <w:szCs w:val="28"/>
        </w:rPr>
        <w:t>un attiecīgi atjauno riska pārvaldības sistēmu</w:t>
      </w:r>
      <w:r w:rsidR="00FC27DE" w:rsidRPr="00F13E15">
        <w:rPr>
          <w:rFonts w:ascii="Times New Roman" w:hAnsi="Times New Roman"/>
          <w:sz w:val="28"/>
          <w:szCs w:val="28"/>
        </w:rPr>
        <w:t>.</w:t>
      </w:r>
    </w:p>
    <w:p w:rsidR="00713E5B" w:rsidRPr="00F13E15" w:rsidRDefault="00FC27DE" w:rsidP="002F3997">
      <w:pPr>
        <w:pStyle w:val="NoSpacing"/>
        <w:ind w:firstLine="851"/>
        <w:jc w:val="both"/>
        <w:rPr>
          <w:rFonts w:ascii="Times New Roman" w:hAnsi="Times New Roman"/>
          <w:sz w:val="28"/>
          <w:szCs w:val="28"/>
        </w:rPr>
      </w:pPr>
      <w:r w:rsidRPr="00F13E15">
        <w:rPr>
          <w:rFonts w:ascii="Times New Roman" w:hAnsi="Times New Roman"/>
          <w:sz w:val="28"/>
          <w:szCs w:val="28"/>
        </w:rPr>
        <w:t>90.</w:t>
      </w:r>
      <w:r w:rsidR="001C4779" w:rsidRPr="00F13E15">
        <w:rPr>
          <w:rFonts w:ascii="Times New Roman" w:hAnsi="Times New Roman"/>
          <w:sz w:val="28"/>
          <w:szCs w:val="28"/>
          <w:vertAlign w:val="superscript"/>
        </w:rPr>
        <w:t>9</w:t>
      </w:r>
      <w:r w:rsidRPr="009342DE">
        <w:rPr>
          <w:rFonts w:ascii="Times New Roman" w:hAnsi="Times New Roman"/>
          <w:sz w:val="28"/>
          <w:szCs w:val="28"/>
        </w:rPr>
        <w:t> </w:t>
      </w:r>
      <w:r w:rsidRPr="00F13E15">
        <w:rPr>
          <w:rFonts w:ascii="Times New Roman" w:hAnsi="Times New Roman"/>
          <w:sz w:val="28"/>
          <w:szCs w:val="28"/>
        </w:rPr>
        <w:t xml:space="preserve">Reģistrācijas īpašnieks uztur </w:t>
      </w:r>
      <w:r w:rsidRPr="00F13E15">
        <w:rPr>
          <w:rFonts w:ascii="Times New Roman" w:hAnsi="Times New Roman"/>
          <w:iCs/>
          <w:sz w:val="28"/>
          <w:szCs w:val="28"/>
        </w:rPr>
        <w:t>farmakovigilances sistēmas pamatlietu un nodrošina pēcreģistrācijas drošuma pētījumus saskaņā ar normatīvajiem aktiem par farmakovigilances kārtību.</w:t>
      </w:r>
      <w:r w:rsidR="004F3E4C" w:rsidRPr="00F13E15">
        <w:rPr>
          <w:rFonts w:ascii="Times New Roman" w:hAnsi="Times New Roman"/>
          <w:sz w:val="28"/>
          <w:szCs w:val="28"/>
        </w:rPr>
        <w:t>”.</w:t>
      </w:r>
    </w:p>
    <w:p w:rsidR="00267500" w:rsidRPr="00F13E15" w:rsidRDefault="00267500" w:rsidP="002F3997">
      <w:pPr>
        <w:pStyle w:val="NoSpacing"/>
        <w:ind w:firstLine="851"/>
        <w:jc w:val="both"/>
        <w:rPr>
          <w:rFonts w:ascii="Times New Roman" w:hAnsi="Times New Roman"/>
          <w:sz w:val="28"/>
          <w:szCs w:val="28"/>
        </w:rPr>
      </w:pPr>
    </w:p>
    <w:p w:rsidR="00842C53"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24</w:t>
      </w:r>
      <w:r w:rsidR="00B05B26" w:rsidRPr="00F13E15">
        <w:rPr>
          <w:rFonts w:ascii="Times New Roman" w:hAnsi="Times New Roman"/>
          <w:sz w:val="28"/>
          <w:szCs w:val="28"/>
        </w:rPr>
        <w:t>. </w:t>
      </w:r>
      <w:r w:rsidR="003F62AA" w:rsidRPr="00F13E15">
        <w:rPr>
          <w:rFonts w:ascii="Times New Roman" w:hAnsi="Times New Roman"/>
          <w:sz w:val="28"/>
          <w:szCs w:val="28"/>
        </w:rPr>
        <w:t>A</w:t>
      </w:r>
      <w:r w:rsidR="00842C53" w:rsidRPr="00F13E15">
        <w:rPr>
          <w:rFonts w:ascii="Times New Roman" w:hAnsi="Times New Roman"/>
          <w:sz w:val="28"/>
          <w:szCs w:val="28"/>
        </w:rPr>
        <w:t xml:space="preserve">izstāt 91.1.apakšpunktā vārdus un skaitli ”šo noteikumu </w:t>
      </w:r>
      <w:hyperlink r:id="rId9" w:anchor="p90" w:history="1">
        <w:r w:rsidR="00842C53" w:rsidRPr="00F13E15">
          <w:rPr>
            <w:rStyle w:val="Hyperlink"/>
            <w:rFonts w:ascii="Times New Roman" w:hAnsi="Times New Roman"/>
            <w:color w:val="auto"/>
            <w:sz w:val="28"/>
            <w:szCs w:val="28"/>
          </w:rPr>
          <w:t>90.punktā</w:t>
        </w:r>
      </w:hyperlink>
      <w:r w:rsidR="00842C53" w:rsidRPr="00F13E15">
        <w:rPr>
          <w:rFonts w:ascii="Times New Roman" w:hAnsi="Times New Roman"/>
          <w:sz w:val="28"/>
          <w:szCs w:val="28"/>
        </w:rPr>
        <w:t xml:space="preserve"> minēto nosacījumu sar</w:t>
      </w:r>
      <w:r w:rsidR="00B05036" w:rsidRPr="00F13E15">
        <w:rPr>
          <w:rFonts w:ascii="Times New Roman" w:hAnsi="Times New Roman"/>
          <w:sz w:val="28"/>
          <w:szCs w:val="28"/>
        </w:rPr>
        <w:t xml:space="preserve">akstu” ar vārdiem un skaitļiem </w:t>
      </w:r>
      <w:r w:rsidR="00842C53" w:rsidRPr="00F13E15">
        <w:rPr>
          <w:rFonts w:ascii="Times New Roman" w:hAnsi="Times New Roman"/>
          <w:sz w:val="28"/>
          <w:szCs w:val="28"/>
        </w:rPr>
        <w:t xml:space="preserve">”reģistrācijas </w:t>
      </w:r>
      <w:r w:rsidR="001E237C" w:rsidRPr="00F13E15">
        <w:rPr>
          <w:rFonts w:ascii="Times New Roman" w:hAnsi="Times New Roman"/>
          <w:sz w:val="28"/>
          <w:szCs w:val="28"/>
        </w:rPr>
        <w:t>īpašniekam uzliktos</w:t>
      </w:r>
      <w:r w:rsidR="00842C53" w:rsidRPr="00F13E15">
        <w:rPr>
          <w:rFonts w:ascii="Times New Roman" w:hAnsi="Times New Roman"/>
          <w:sz w:val="28"/>
          <w:szCs w:val="28"/>
        </w:rPr>
        <w:t xml:space="preserve"> pienākumus, kas</w:t>
      </w:r>
      <w:r w:rsidR="001E237C" w:rsidRPr="00F13E15">
        <w:rPr>
          <w:rFonts w:ascii="Times New Roman" w:hAnsi="Times New Roman"/>
          <w:sz w:val="28"/>
          <w:szCs w:val="28"/>
        </w:rPr>
        <w:t xml:space="preserve"> </w:t>
      </w:r>
      <w:r w:rsidR="00842C53" w:rsidRPr="00F13E15">
        <w:rPr>
          <w:rFonts w:ascii="Times New Roman" w:hAnsi="Times New Roman"/>
          <w:sz w:val="28"/>
          <w:szCs w:val="28"/>
        </w:rPr>
        <w:t>noteikti saistībā ar šo noteikumu 89.</w:t>
      </w:r>
      <w:r w:rsidR="00014E4F" w:rsidRPr="00F13E15">
        <w:rPr>
          <w:rFonts w:ascii="Times New Roman" w:hAnsi="Times New Roman"/>
          <w:sz w:val="28"/>
          <w:szCs w:val="28"/>
          <w:vertAlign w:val="superscript"/>
        </w:rPr>
        <w:t>1</w:t>
      </w:r>
      <w:r w:rsidR="00842C53" w:rsidRPr="00F13E15">
        <w:rPr>
          <w:rFonts w:ascii="Times New Roman" w:hAnsi="Times New Roman"/>
          <w:sz w:val="28"/>
          <w:szCs w:val="28"/>
        </w:rPr>
        <w:t>, 90. un 90.</w:t>
      </w:r>
      <w:r w:rsidR="00842C53" w:rsidRPr="00F13E15">
        <w:rPr>
          <w:rFonts w:ascii="Times New Roman" w:hAnsi="Times New Roman"/>
          <w:sz w:val="28"/>
          <w:szCs w:val="28"/>
          <w:vertAlign w:val="superscript"/>
        </w:rPr>
        <w:t>1</w:t>
      </w:r>
      <w:r w:rsidR="004F3E4C" w:rsidRPr="00F13E15">
        <w:rPr>
          <w:rFonts w:ascii="Times New Roman" w:hAnsi="Times New Roman"/>
          <w:sz w:val="28"/>
          <w:szCs w:val="28"/>
        </w:rPr>
        <w:t>punktu”.</w:t>
      </w:r>
    </w:p>
    <w:p w:rsidR="00ED6845" w:rsidRPr="00F13E15" w:rsidRDefault="00ED6845" w:rsidP="002F3997">
      <w:pPr>
        <w:pStyle w:val="NoSpacing"/>
        <w:ind w:firstLine="851"/>
        <w:jc w:val="both"/>
        <w:rPr>
          <w:rFonts w:ascii="Times New Roman" w:hAnsi="Times New Roman"/>
          <w:iCs/>
          <w:sz w:val="28"/>
          <w:szCs w:val="28"/>
        </w:rPr>
      </w:pPr>
    </w:p>
    <w:p w:rsidR="00D639F1" w:rsidRPr="00F13E15" w:rsidRDefault="00617447" w:rsidP="002F3997">
      <w:pPr>
        <w:pStyle w:val="NoSpacing"/>
        <w:ind w:firstLine="851"/>
        <w:jc w:val="both"/>
        <w:rPr>
          <w:rFonts w:ascii="Times New Roman" w:hAnsi="Times New Roman"/>
          <w:sz w:val="28"/>
          <w:szCs w:val="28"/>
        </w:rPr>
      </w:pPr>
      <w:r w:rsidRPr="00F13E15">
        <w:rPr>
          <w:rFonts w:ascii="Times New Roman" w:hAnsi="Times New Roman"/>
          <w:sz w:val="28"/>
          <w:szCs w:val="28"/>
        </w:rPr>
        <w:t>2</w:t>
      </w:r>
      <w:r w:rsidR="008E671B" w:rsidRPr="00F13E15">
        <w:rPr>
          <w:rFonts w:ascii="Times New Roman" w:hAnsi="Times New Roman"/>
          <w:sz w:val="28"/>
          <w:szCs w:val="28"/>
        </w:rPr>
        <w:t>5</w:t>
      </w:r>
      <w:r w:rsidR="00B05B26" w:rsidRPr="00F13E15">
        <w:rPr>
          <w:rFonts w:ascii="Times New Roman" w:hAnsi="Times New Roman"/>
          <w:sz w:val="28"/>
          <w:szCs w:val="28"/>
        </w:rPr>
        <w:t>. </w:t>
      </w:r>
      <w:r w:rsidR="003F62AA" w:rsidRPr="00F13E15">
        <w:rPr>
          <w:rFonts w:ascii="Times New Roman" w:hAnsi="Times New Roman"/>
          <w:sz w:val="28"/>
          <w:szCs w:val="28"/>
        </w:rPr>
        <w:t>I</w:t>
      </w:r>
      <w:r w:rsidR="00D639F1" w:rsidRPr="00F13E15">
        <w:rPr>
          <w:rFonts w:ascii="Times New Roman" w:hAnsi="Times New Roman"/>
          <w:sz w:val="28"/>
          <w:szCs w:val="28"/>
        </w:rPr>
        <w:t>zteikt 91.3.apakšpunktu šādā redakcijā:</w:t>
      </w:r>
    </w:p>
    <w:p w:rsidR="00FA5F0F" w:rsidRPr="00F13E15" w:rsidRDefault="00D639F1" w:rsidP="00FA5F0F">
      <w:pPr>
        <w:pStyle w:val="NoSpacing"/>
        <w:ind w:firstLine="851"/>
        <w:jc w:val="both"/>
        <w:rPr>
          <w:rFonts w:ascii="Times New Roman" w:hAnsi="Times New Roman"/>
          <w:sz w:val="28"/>
          <w:szCs w:val="28"/>
        </w:rPr>
      </w:pPr>
      <w:r w:rsidRPr="00F13E15">
        <w:rPr>
          <w:rFonts w:ascii="Times New Roman" w:hAnsi="Times New Roman"/>
          <w:sz w:val="28"/>
          <w:szCs w:val="28"/>
        </w:rPr>
        <w:t>”91.3. l</w:t>
      </w:r>
      <w:r w:rsidR="00844A90" w:rsidRPr="00F13E15">
        <w:rPr>
          <w:rFonts w:ascii="Times New Roman" w:hAnsi="Times New Roman"/>
          <w:sz w:val="28"/>
          <w:szCs w:val="28"/>
        </w:rPr>
        <w:t xml:space="preserve">ai </w:t>
      </w:r>
      <w:r w:rsidR="002827D7" w:rsidRPr="00F13E15">
        <w:rPr>
          <w:rFonts w:ascii="Times New Roman" w:hAnsi="Times New Roman"/>
          <w:sz w:val="28"/>
          <w:szCs w:val="28"/>
        </w:rPr>
        <w:t xml:space="preserve">nodrošinātu </w:t>
      </w:r>
      <w:r w:rsidR="00844A90" w:rsidRPr="00F13E15">
        <w:rPr>
          <w:rFonts w:ascii="Times New Roman" w:hAnsi="Times New Roman"/>
          <w:sz w:val="28"/>
          <w:szCs w:val="28"/>
        </w:rPr>
        <w:t>riska un ieguvum</w:t>
      </w:r>
      <w:r w:rsidR="0091307D" w:rsidRPr="00F13E15">
        <w:rPr>
          <w:rFonts w:ascii="Times New Roman" w:hAnsi="Times New Roman"/>
          <w:sz w:val="28"/>
          <w:szCs w:val="28"/>
        </w:rPr>
        <w:t xml:space="preserve">a līdzsvara </w:t>
      </w:r>
      <w:r w:rsidR="00844A90" w:rsidRPr="00F13E15">
        <w:rPr>
          <w:rFonts w:ascii="Times New Roman" w:hAnsi="Times New Roman"/>
          <w:sz w:val="28"/>
          <w:szCs w:val="28"/>
        </w:rPr>
        <w:t>regulār</w:t>
      </w:r>
      <w:r w:rsidR="002827D7" w:rsidRPr="00F13E15">
        <w:rPr>
          <w:rFonts w:ascii="Times New Roman" w:hAnsi="Times New Roman"/>
          <w:sz w:val="28"/>
          <w:szCs w:val="28"/>
        </w:rPr>
        <w:t>u izvērtēšanu,</w:t>
      </w:r>
      <w:r w:rsidR="00844A90" w:rsidRPr="00F13E15">
        <w:rPr>
          <w:rFonts w:ascii="Times New Roman" w:hAnsi="Times New Roman"/>
          <w:sz w:val="28"/>
          <w:szCs w:val="28"/>
        </w:rPr>
        <w:t xml:space="preserve"> ir tiesīga </w:t>
      </w:r>
      <w:r w:rsidR="00141313" w:rsidRPr="00F13E15">
        <w:rPr>
          <w:rFonts w:ascii="Times New Roman" w:hAnsi="Times New Roman"/>
          <w:sz w:val="28"/>
          <w:szCs w:val="28"/>
        </w:rPr>
        <w:t xml:space="preserve">jebkurā laikā </w:t>
      </w:r>
      <w:r w:rsidR="00844A90" w:rsidRPr="00F13E15">
        <w:rPr>
          <w:rFonts w:ascii="Times New Roman" w:hAnsi="Times New Roman"/>
          <w:sz w:val="28"/>
          <w:szCs w:val="28"/>
        </w:rPr>
        <w:t>pieprasīt</w:t>
      </w:r>
      <w:r w:rsidR="00E868EE" w:rsidRPr="00F13E15">
        <w:rPr>
          <w:rFonts w:ascii="Times New Roman" w:hAnsi="Times New Roman"/>
          <w:sz w:val="28"/>
          <w:szCs w:val="28"/>
        </w:rPr>
        <w:t xml:space="preserve"> </w:t>
      </w:r>
      <w:r w:rsidR="00844A90" w:rsidRPr="00F13E15">
        <w:rPr>
          <w:rFonts w:ascii="Times New Roman" w:hAnsi="Times New Roman"/>
          <w:sz w:val="28"/>
          <w:szCs w:val="28"/>
        </w:rPr>
        <w:t>reģistrācijas īpašniekam</w:t>
      </w:r>
      <w:r w:rsidRPr="00F13E15">
        <w:rPr>
          <w:rFonts w:ascii="Times New Roman" w:hAnsi="Times New Roman"/>
          <w:sz w:val="28"/>
          <w:szCs w:val="28"/>
        </w:rPr>
        <w:t xml:space="preserve"> iesniegt Zāļu valsts aģentūrai datus, kuri pierāda, ka riska un ieguvu</w:t>
      </w:r>
      <w:r w:rsidR="00C80BCC" w:rsidRPr="00F13E15">
        <w:rPr>
          <w:rFonts w:ascii="Times New Roman" w:hAnsi="Times New Roman"/>
          <w:sz w:val="28"/>
          <w:szCs w:val="28"/>
        </w:rPr>
        <w:t xml:space="preserve">mu </w:t>
      </w:r>
      <w:r w:rsidR="0091307D" w:rsidRPr="00F13E15">
        <w:rPr>
          <w:rFonts w:ascii="Times New Roman" w:hAnsi="Times New Roman"/>
          <w:sz w:val="28"/>
          <w:szCs w:val="28"/>
        </w:rPr>
        <w:t>līdzsvars</w:t>
      </w:r>
      <w:r w:rsidR="00C80BCC" w:rsidRPr="00F13E15">
        <w:rPr>
          <w:rFonts w:ascii="Times New Roman" w:hAnsi="Times New Roman"/>
          <w:sz w:val="28"/>
          <w:szCs w:val="28"/>
        </w:rPr>
        <w:t xml:space="preserve"> joprojām ir labvēlīgs.</w:t>
      </w:r>
      <w:r w:rsidR="004F3E4C" w:rsidRPr="00F13E15">
        <w:rPr>
          <w:rFonts w:ascii="Times New Roman" w:hAnsi="Times New Roman"/>
          <w:sz w:val="28"/>
          <w:szCs w:val="28"/>
        </w:rPr>
        <w:t>”.</w:t>
      </w:r>
    </w:p>
    <w:p w:rsidR="00FA5F0F" w:rsidRPr="00F13E15" w:rsidRDefault="00FA5F0F" w:rsidP="00FA5F0F">
      <w:pPr>
        <w:pStyle w:val="NoSpacing"/>
        <w:ind w:firstLine="851"/>
        <w:jc w:val="both"/>
        <w:rPr>
          <w:rFonts w:ascii="Times New Roman" w:hAnsi="Times New Roman"/>
          <w:sz w:val="28"/>
          <w:szCs w:val="28"/>
        </w:rPr>
      </w:pPr>
    </w:p>
    <w:p w:rsidR="00FA5F0F" w:rsidRPr="00F13E15" w:rsidRDefault="008E671B" w:rsidP="00FA5F0F">
      <w:pPr>
        <w:pStyle w:val="NoSpacing"/>
        <w:ind w:firstLine="851"/>
        <w:jc w:val="both"/>
        <w:rPr>
          <w:rFonts w:ascii="Times New Roman" w:hAnsi="Times New Roman"/>
          <w:sz w:val="28"/>
          <w:szCs w:val="28"/>
        </w:rPr>
      </w:pPr>
      <w:r w:rsidRPr="00F13E15">
        <w:rPr>
          <w:rFonts w:ascii="Times New Roman" w:hAnsi="Times New Roman"/>
          <w:sz w:val="28"/>
          <w:szCs w:val="28"/>
        </w:rPr>
        <w:t>26</w:t>
      </w:r>
      <w:r w:rsidR="00B05B26" w:rsidRPr="00F13E15">
        <w:rPr>
          <w:rFonts w:ascii="Times New Roman" w:hAnsi="Times New Roman"/>
          <w:sz w:val="28"/>
          <w:szCs w:val="28"/>
        </w:rPr>
        <w:t>. </w:t>
      </w:r>
      <w:r w:rsidR="003F62AA" w:rsidRPr="00F13E15">
        <w:rPr>
          <w:rFonts w:ascii="Times New Roman" w:hAnsi="Times New Roman"/>
          <w:sz w:val="28"/>
          <w:szCs w:val="28"/>
        </w:rPr>
        <w:t>P</w:t>
      </w:r>
      <w:r w:rsidR="000B2235" w:rsidRPr="00F13E15">
        <w:rPr>
          <w:rFonts w:ascii="Times New Roman" w:hAnsi="Times New Roman"/>
          <w:sz w:val="28"/>
          <w:szCs w:val="28"/>
        </w:rPr>
        <w:t xml:space="preserve">apildināt </w:t>
      </w:r>
      <w:r w:rsidR="007518CA" w:rsidRPr="00F13E15">
        <w:rPr>
          <w:rFonts w:ascii="Times New Roman" w:hAnsi="Times New Roman"/>
          <w:sz w:val="28"/>
          <w:szCs w:val="28"/>
        </w:rPr>
        <w:t xml:space="preserve">noteikumus </w:t>
      </w:r>
      <w:r w:rsidR="000B2235" w:rsidRPr="00F13E15">
        <w:rPr>
          <w:rFonts w:ascii="Times New Roman" w:hAnsi="Times New Roman"/>
          <w:sz w:val="28"/>
          <w:szCs w:val="28"/>
        </w:rPr>
        <w:t>ar 91.4.</w:t>
      </w:r>
      <w:r w:rsidR="00806377" w:rsidRPr="00F13E15">
        <w:rPr>
          <w:rFonts w:ascii="Times New Roman" w:hAnsi="Times New Roman"/>
          <w:sz w:val="28"/>
          <w:szCs w:val="28"/>
        </w:rPr>
        <w:t>, 91.5.</w:t>
      </w:r>
      <w:r w:rsidR="00D3159B" w:rsidRPr="00F13E15">
        <w:rPr>
          <w:rFonts w:ascii="Times New Roman" w:hAnsi="Times New Roman"/>
          <w:sz w:val="28"/>
          <w:szCs w:val="28"/>
        </w:rPr>
        <w:t xml:space="preserve"> un </w:t>
      </w:r>
      <w:r w:rsidR="00AB64E5" w:rsidRPr="00F13E15">
        <w:rPr>
          <w:rFonts w:ascii="Times New Roman" w:hAnsi="Times New Roman"/>
          <w:sz w:val="28"/>
          <w:szCs w:val="28"/>
        </w:rPr>
        <w:t>91.6</w:t>
      </w:r>
      <w:r w:rsidR="00D3159B" w:rsidRPr="00F13E15">
        <w:rPr>
          <w:rFonts w:ascii="Times New Roman" w:hAnsi="Times New Roman"/>
          <w:sz w:val="28"/>
          <w:szCs w:val="28"/>
        </w:rPr>
        <w:t>.</w:t>
      </w:r>
      <w:r w:rsidR="000B2235" w:rsidRPr="00F13E15">
        <w:rPr>
          <w:rFonts w:ascii="Times New Roman" w:hAnsi="Times New Roman"/>
          <w:sz w:val="28"/>
          <w:szCs w:val="28"/>
        </w:rPr>
        <w:t>apakšpunktu</w:t>
      </w:r>
      <w:r w:rsidR="00A303E9" w:rsidRPr="00F13E15">
        <w:rPr>
          <w:rFonts w:ascii="Times New Roman" w:hAnsi="Times New Roman"/>
          <w:sz w:val="28"/>
          <w:szCs w:val="28"/>
        </w:rPr>
        <w:t xml:space="preserve"> </w:t>
      </w:r>
      <w:r w:rsidR="000B2235" w:rsidRPr="00F13E15">
        <w:rPr>
          <w:rFonts w:ascii="Times New Roman" w:hAnsi="Times New Roman"/>
          <w:sz w:val="28"/>
          <w:szCs w:val="28"/>
        </w:rPr>
        <w:t>šādā redakcijā:</w:t>
      </w:r>
    </w:p>
    <w:p w:rsidR="00FA5F0F" w:rsidRPr="00F13E15" w:rsidRDefault="000B7111" w:rsidP="00FA5F0F">
      <w:pPr>
        <w:pStyle w:val="NoSpacing"/>
        <w:ind w:firstLine="851"/>
        <w:jc w:val="both"/>
        <w:rPr>
          <w:rFonts w:ascii="Times New Roman" w:hAnsi="Times New Roman"/>
          <w:sz w:val="28"/>
          <w:szCs w:val="28"/>
        </w:rPr>
      </w:pPr>
      <w:r w:rsidRPr="00F13E15">
        <w:rPr>
          <w:rFonts w:ascii="Times New Roman" w:hAnsi="Times New Roman"/>
          <w:sz w:val="28"/>
          <w:szCs w:val="28"/>
        </w:rPr>
        <w:t xml:space="preserve">”91.4. lēmumā par zāļu reģistrāciju norāda, cik bieži reģistrācijas īpašnieks iesniedz </w:t>
      </w:r>
      <w:r w:rsidR="00900D1A" w:rsidRPr="00F13E15">
        <w:rPr>
          <w:rFonts w:ascii="Times New Roman" w:hAnsi="Times New Roman"/>
          <w:sz w:val="28"/>
          <w:szCs w:val="28"/>
        </w:rPr>
        <w:t xml:space="preserve">šo </w:t>
      </w:r>
      <w:r w:rsidRPr="00F13E15">
        <w:rPr>
          <w:rFonts w:ascii="Times New Roman" w:hAnsi="Times New Roman"/>
          <w:sz w:val="28"/>
          <w:szCs w:val="28"/>
        </w:rPr>
        <w:t>periodisko ziņojumu</w:t>
      </w:r>
      <w:r w:rsidR="00B013A1" w:rsidRPr="00F13E15">
        <w:rPr>
          <w:rFonts w:ascii="Times New Roman" w:hAnsi="Times New Roman"/>
          <w:sz w:val="28"/>
          <w:szCs w:val="28"/>
        </w:rPr>
        <w:t>. Periodiskā ziņojuma iesniegšanas dienas sāk rēķināt no lēmuma spēkā stāšanās dienas</w:t>
      </w:r>
      <w:r w:rsidRPr="00F13E15">
        <w:rPr>
          <w:rFonts w:ascii="Times New Roman" w:hAnsi="Times New Roman"/>
          <w:sz w:val="28"/>
          <w:szCs w:val="28"/>
        </w:rPr>
        <w:t>;</w:t>
      </w:r>
    </w:p>
    <w:p w:rsidR="00806377" w:rsidRPr="00F13E15" w:rsidRDefault="00FD628F" w:rsidP="00FA5F0F">
      <w:pPr>
        <w:pStyle w:val="NoSpacing"/>
        <w:ind w:firstLine="851"/>
        <w:jc w:val="both"/>
        <w:rPr>
          <w:rFonts w:ascii="Times New Roman" w:hAnsi="Times New Roman"/>
          <w:sz w:val="28"/>
          <w:szCs w:val="28"/>
        </w:rPr>
      </w:pPr>
      <w:r w:rsidRPr="00F13E15">
        <w:rPr>
          <w:rFonts w:ascii="Times New Roman" w:hAnsi="Times New Roman"/>
          <w:sz w:val="28"/>
          <w:szCs w:val="28"/>
        </w:rPr>
        <w:t>91.5</w:t>
      </w:r>
      <w:r w:rsidR="000B2235" w:rsidRPr="00F13E15">
        <w:rPr>
          <w:rFonts w:ascii="Times New Roman" w:hAnsi="Times New Roman"/>
          <w:sz w:val="28"/>
          <w:szCs w:val="28"/>
        </w:rPr>
        <w:t>.</w:t>
      </w:r>
      <w:r w:rsidR="0042403D" w:rsidRPr="00F13E15">
        <w:rPr>
          <w:rFonts w:ascii="Times New Roman" w:hAnsi="Times New Roman"/>
          <w:sz w:val="28"/>
          <w:szCs w:val="28"/>
        </w:rPr>
        <w:t> </w:t>
      </w:r>
      <w:r w:rsidR="00C80BCC" w:rsidRPr="00F13E15">
        <w:rPr>
          <w:rFonts w:ascii="Times New Roman" w:hAnsi="Times New Roman"/>
          <w:sz w:val="28"/>
          <w:szCs w:val="28"/>
        </w:rPr>
        <w:t xml:space="preserve">ir tiesīga </w:t>
      </w:r>
      <w:r w:rsidR="00496F5D" w:rsidRPr="00F13E15">
        <w:rPr>
          <w:rFonts w:ascii="Times New Roman" w:hAnsi="Times New Roman"/>
          <w:sz w:val="28"/>
          <w:szCs w:val="28"/>
        </w:rPr>
        <w:t>reģistrācijas īpašniekam  </w:t>
      </w:r>
      <w:r w:rsidR="00BC68DF" w:rsidRPr="00F13E15">
        <w:rPr>
          <w:rFonts w:ascii="Times New Roman" w:hAnsi="Times New Roman"/>
          <w:sz w:val="28"/>
          <w:szCs w:val="28"/>
        </w:rPr>
        <w:t xml:space="preserve">jebkurā laikā pieprasīt </w:t>
      </w:r>
      <w:r w:rsidR="00496F5D" w:rsidRPr="00F13E15">
        <w:rPr>
          <w:rFonts w:ascii="Times New Roman" w:hAnsi="Times New Roman"/>
          <w:sz w:val="28"/>
          <w:szCs w:val="28"/>
        </w:rPr>
        <w:t>iesniegt farmakovigilan</w:t>
      </w:r>
      <w:r w:rsidR="00BE16AF" w:rsidRPr="00F13E15">
        <w:rPr>
          <w:rFonts w:ascii="Times New Roman" w:hAnsi="Times New Roman"/>
          <w:sz w:val="28"/>
          <w:szCs w:val="28"/>
        </w:rPr>
        <w:t>ces sistēmas pamatlieta</w:t>
      </w:r>
      <w:r w:rsidR="002827D7" w:rsidRPr="00F13E15">
        <w:rPr>
          <w:rFonts w:ascii="Times New Roman" w:hAnsi="Times New Roman"/>
          <w:sz w:val="28"/>
          <w:szCs w:val="28"/>
        </w:rPr>
        <w:t>s kopiju</w:t>
      </w:r>
      <w:r w:rsidR="00AB64E5" w:rsidRPr="00F13E15">
        <w:rPr>
          <w:rFonts w:ascii="Times New Roman" w:hAnsi="Times New Roman"/>
          <w:sz w:val="28"/>
          <w:szCs w:val="28"/>
        </w:rPr>
        <w:t>;</w:t>
      </w:r>
    </w:p>
    <w:p w:rsidR="00B4518D" w:rsidRPr="00F13E15" w:rsidRDefault="003617B8" w:rsidP="002F3997">
      <w:pPr>
        <w:pStyle w:val="NoSpacing"/>
        <w:ind w:firstLine="851"/>
        <w:jc w:val="both"/>
        <w:rPr>
          <w:rFonts w:ascii="Times New Roman" w:hAnsi="Times New Roman"/>
          <w:sz w:val="28"/>
          <w:szCs w:val="28"/>
        </w:rPr>
      </w:pPr>
      <w:r w:rsidRPr="00F13E15">
        <w:rPr>
          <w:rFonts w:ascii="Times New Roman" w:hAnsi="Times New Roman"/>
          <w:sz w:val="28"/>
          <w:szCs w:val="28"/>
        </w:rPr>
        <w:t>91.6</w:t>
      </w:r>
      <w:r w:rsidR="00806377" w:rsidRPr="00F13E15">
        <w:rPr>
          <w:rFonts w:ascii="Times New Roman" w:hAnsi="Times New Roman"/>
          <w:sz w:val="28"/>
          <w:szCs w:val="28"/>
        </w:rPr>
        <w:t>. </w:t>
      </w:r>
      <w:r w:rsidR="00AB64E5" w:rsidRPr="00F13E15">
        <w:rPr>
          <w:rFonts w:ascii="Times New Roman" w:hAnsi="Times New Roman"/>
          <w:sz w:val="28"/>
          <w:szCs w:val="28"/>
        </w:rPr>
        <w:t>ir tiesīga uzl</w:t>
      </w:r>
      <w:r w:rsidR="00806377" w:rsidRPr="00F13E15">
        <w:rPr>
          <w:rFonts w:ascii="Times New Roman" w:hAnsi="Times New Roman"/>
          <w:sz w:val="28"/>
          <w:szCs w:val="28"/>
        </w:rPr>
        <w:t xml:space="preserve">ikt reģistrācijas īpašniekam </w:t>
      </w:r>
      <w:r w:rsidR="00EE0A8D" w:rsidRPr="00F13E15">
        <w:rPr>
          <w:rFonts w:ascii="Times New Roman" w:hAnsi="Times New Roman"/>
          <w:sz w:val="28"/>
          <w:szCs w:val="28"/>
        </w:rPr>
        <w:t xml:space="preserve">pienākumu </w:t>
      </w:r>
      <w:r w:rsidR="00806377" w:rsidRPr="00F13E15">
        <w:rPr>
          <w:rFonts w:ascii="Times New Roman" w:hAnsi="Times New Roman"/>
          <w:sz w:val="28"/>
          <w:szCs w:val="28"/>
        </w:rPr>
        <w:t>nodrošināt riska pārvaldības sistēmas</w:t>
      </w:r>
      <w:r w:rsidR="00BC7C4E" w:rsidRPr="00F13E15">
        <w:rPr>
          <w:rFonts w:ascii="Times New Roman" w:hAnsi="Times New Roman"/>
          <w:sz w:val="28"/>
          <w:szCs w:val="28"/>
        </w:rPr>
        <w:t xml:space="preserve"> darbību par katrām zālēm</w:t>
      </w:r>
      <w:r w:rsidR="0034525C" w:rsidRPr="00F13E15">
        <w:rPr>
          <w:rFonts w:ascii="Times New Roman" w:hAnsi="Times New Roman"/>
          <w:sz w:val="28"/>
          <w:szCs w:val="28"/>
        </w:rPr>
        <w:t>, ja ir bažas</w:t>
      </w:r>
      <w:r w:rsidR="002827D7" w:rsidRPr="00F13E15">
        <w:rPr>
          <w:rFonts w:ascii="Times New Roman" w:hAnsi="Times New Roman"/>
          <w:sz w:val="28"/>
          <w:szCs w:val="28"/>
        </w:rPr>
        <w:t xml:space="preserve"> par riskiem, kas ietekmē riska un </w:t>
      </w:r>
      <w:r w:rsidR="0034525C" w:rsidRPr="00F13E15">
        <w:rPr>
          <w:rFonts w:ascii="Times New Roman" w:hAnsi="Times New Roman"/>
          <w:sz w:val="28"/>
          <w:szCs w:val="28"/>
        </w:rPr>
        <w:t xml:space="preserve">ieguvuma </w:t>
      </w:r>
      <w:r w:rsidR="007C3D3E" w:rsidRPr="00F13E15">
        <w:rPr>
          <w:rFonts w:ascii="Times New Roman" w:hAnsi="Times New Roman"/>
          <w:sz w:val="28"/>
          <w:szCs w:val="28"/>
        </w:rPr>
        <w:t>līdzsvaru</w:t>
      </w:r>
      <w:r w:rsidR="0034525C" w:rsidRPr="00F13E15">
        <w:rPr>
          <w:rFonts w:ascii="Times New Roman" w:hAnsi="Times New Roman"/>
          <w:sz w:val="28"/>
          <w:szCs w:val="28"/>
        </w:rPr>
        <w:t xml:space="preserve"> </w:t>
      </w:r>
      <w:r w:rsidR="007E11DB" w:rsidRPr="00F13E15">
        <w:rPr>
          <w:rFonts w:ascii="Times New Roman" w:hAnsi="Times New Roman"/>
          <w:sz w:val="28"/>
          <w:szCs w:val="28"/>
        </w:rPr>
        <w:t>reģistrētajām</w:t>
      </w:r>
      <w:r w:rsidR="00F961FF" w:rsidRPr="00F13E15">
        <w:rPr>
          <w:rFonts w:ascii="Times New Roman" w:hAnsi="Times New Roman"/>
          <w:sz w:val="28"/>
          <w:szCs w:val="28"/>
        </w:rPr>
        <w:t xml:space="preserve"> zālēm.</w:t>
      </w:r>
      <w:r w:rsidR="00806377" w:rsidRPr="00F13E15">
        <w:rPr>
          <w:rFonts w:ascii="Times New Roman" w:hAnsi="Times New Roman"/>
          <w:sz w:val="28"/>
          <w:szCs w:val="28"/>
        </w:rPr>
        <w:t xml:space="preserve"> </w:t>
      </w:r>
      <w:r w:rsidR="00546AEE" w:rsidRPr="00F13E15">
        <w:rPr>
          <w:rFonts w:ascii="Times New Roman" w:hAnsi="Times New Roman"/>
          <w:sz w:val="28"/>
          <w:szCs w:val="28"/>
        </w:rPr>
        <w:t xml:space="preserve">Šajā gadījumā </w:t>
      </w:r>
      <w:r w:rsidR="00806377" w:rsidRPr="00F13E15">
        <w:rPr>
          <w:rFonts w:ascii="Times New Roman" w:hAnsi="Times New Roman"/>
          <w:sz w:val="28"/>
          <w:szCs w:val="28"/>
        </w:rPr>
        <w:t>Zāļu valsts aģentūra</w:t>
      </w:r>
      <w:r w:rsidR="00B4518D" w:rsidRPr="00F13E15">
        <w:rPr>
          <w:rFonts w:ascii="Times New Roman" w:hAnsi="Times New Roman"/>
          <w:sz w:val="28"/>
          <w:szCs w:val="28"/>
        </w:rPr>
        <w:t>:</w:t>
      </w:r>
    </w:p>
    <w:p w:rsidR="00B4518D" w:rsidRPr="00F13E15" w:rsidRDefault="003617B8" w:rsidP="002F3997">
      <w:pPr>
        <w:pStyle w:val="NoSpacing"/>
        <w:ind w:firstLine="851"/>
        <w:jc w:val="both"/>
        <w:rPr>
          <w:rFonts w:ascii="Times New Roman" w:hAnsi="Times New Roman"/>
          <w:sz w:val="28"/>
          <w:szCs w:val="28"/>
        </w:rPr>
      </w:pPr>
      <w:r w:rsidRPr="00F13E15">
        <w:rPr>
          <w:rFonts w:ascii="Times New Roman" w:hAnsi="Times New Roman"/>
          <w:sz w:val="28"/>
          <w:szCs w:val="28"/>
        </w:rPr>
        <w:lastRenderedPageBreak/>
        <w:t>91.6</w:t>
      </w:r>
      <w:r w:rsidR="00B4518D" w:rsidRPr="00F13E15">
        <w:rPr>
          <w:rFonts w:ascii="Times New Roman" w:hAnsi="Times New Roman"/>
          <w:sz w:val="28"/>
          <w:szCs w:val="28"/>
        </w:rPr>
        <w:t>.1.</w:t>
      </w:r>
      <w:r w:rsidR="004B4DC9" w:rsidRPr="00F13E15">
        <w:rPr>
          <w:rFonts w:ascii="Times New Roman" w:hAnsi="Times New Roman"/>
          <w:sz w:val="28"/>
          <w:szCs w:val="28"/>
        </w:rPr>
        <w:t> </w:t>
      </w:r>
      <w:r w:rsidR="009E1D2D" w:rsidRPr="00F13E15">
        <w:rPr>
          <w:rFonts w:ascii="Times New Roman" w:hAnsi="Times New Roman"/>
          <w:sz w:val="28"/>
          <w:szCs w:val="28"/>
        </w:rPr>
        <w:t>uzliek</w:t>
      </w:r>
      <w:r w:rsidR="00806377" w:rsidRPr="00F13E15">
        <w:rPr>
          <w:rFonts w:ascii="Times New Roman" w:hAnsi="Times New Roman"/>
          <w:sz w:val="28"/>
          <w:szCs w:val="28"/>
        </w:rPr>
        <w:t xml:space="preserve"> reģistrācijas īpašniekam </w:t>
      </w:r>
      <w:r w:rsidR="00546AEE" w:rsidRPr="00F13E15">
        <w:rPr>
          <w:rFonts w:ascii="Times New Roman" w:hAnsi="Times New Roman"/>
          <w:sz w:val="28"/>
          <w:szCs w:val="28"/>
        </w:rPr>
        <w:t xml:space="preserve">pienākumu </w:t>
      </w:r>
      <w:r w:rsidR="00806377" w:rsidRPr="00F13E15">
        <w:rPr>
          <w:rFonts w:ascii="Times New Roman" w:hAnsi="Times New Roman"/>
          <w:sz w:val="28"/>
          <w:szCs w:val="28"/>
        </w:rPr>
        <w:t xml:space="preserve">iesniegt </w:t>
      </w:r>
      <w:r w:rsidR="00BA213F" w:rsidRPr="00F13E15">
        <w:rPr>
          <w:rFonts w:ascii="Times New Roman" w:hAnsi="Times New Roman"/>
          <w:sz w:val="28"/>
          <w:szCs w:val="28"/>
        </w:rPr>
        <w:t xml:space="preserve">detalizēti izklāstītu </w:t>
      </w:r>
      <w:r w:rsidR="00C908B7" w:rsidRPr="00F13E15">
        <w:rPr>
          <w:rFonts w:ascii="Times New Roman" w:hAnsi="Times New Roman"/>
          <w:sz w:val="28"/>
          <w:szCs w:val="28"/>
        </w:rPr>
        <w:t xml:space="preserve">aprakstu </w:t>
      </w:r>
      <w:r w:rsidR="00F64083" w:rsidRPr="00F13E15">
        <w:rPr>
          <w:rFonts w:ascii="Times New Roman" w:hAnsi="Times New Roman"/>
          <w:sz w:val="28"/>
          <w:szCs w:val="28"/>
        </w:rPr>
        <w:t>par riska pārvaldības sistēmu</w:t>
      </w:r>
      <w:r w:rsidR="00806377" w:rsidRPr="00F13E15">
        <w:rPr>
          <w:rFonts w:ascii="Times New Roman" w:hAnsi="Times New Roman"/>
          <w:sz w:val="28"/>
          <w:szCs w:val="28"/>
        </w:rPr>
        <w:t xml:space="preserve">, kuru </w:t>
      </w:r>
      <w:r w:rsidR="007E11DB" w:rsidRPr="00F13E15">
        <w:rPr>
          <w:rFonts w:ascii="Times New Roman" w:hAnsi="Times New Roman"/>
          <w:sz w:val="28"/>
          <w:szCs w:val="28"/>
        </w:rPr>
        <w:t xml:space="preserve">tas </w:t>
      </w:r>
      <w:r w:rsidR="00806377" w:rsidRPr="00F13E15">
        <w:rPr>
          <w:rFonts w:ascii="Times New Roman" w:hAnsi="Times New Roman"/>
          <w:sz w:val="28"/>
          <w:szCs w:val="28"/>
        </w:rPr>
        <w:t xml:space="preserve">paredz izveidot </w:t>
      </w:r>
      <w:r w:rsidR="00B4518D" w:rsidRPr="00F13E15">
        <w:rPr>
          <w:rFonts w:ascii="Times New Roman" w:hAnsi="Times New Roman"/>
          <w:sz w:val="28"/>
          <w:szCs w:val="28"/>
        </w:rPr>
        <w:t>saistībā ar attiecīgajām zālēm;</w:t>
      </w:r>
    </w:p>
    <w:p w:rsidR="00806377" w:rsidRPr="00F13E15" w:rsidRDefault="003617B8" w:rsidP="002F3997">
      <w:pPr>
        <w:pStyle w:val="NoSpacing"/>
        <w:ind w:firstLine="851"/>
        <w:jc w:val="both"/>
        <w:rPr>
          <w:rFonts w:ascii="Times New Roman" w:hAnsi="Times New Roman"/>
          <w:sz w:val="28"/>
          <w:szCs w:val="28"/>
        </w:rPr>
      </w:pPr>
      <w:r w:rsidRPr="00F13E15">
        <w:rPr>
          <w:rFonts w:ascii="Times New Roman" w:hAnsi="Times New Roman"/>
          <w:sz w:val="28"/>
          <w:szCs w:val="28"/>
        </w:rPr>
        <w:t>91.6</w:t>
      </w:r>
      <w:r w:rsidR="00B4518D" w:rsidRPr="00F13E15">
        <w:rPr>
          <w:rFonts w:ascii="Times New Roman" w:hAnsi="Times New Roman"/>
          <w:sz w:val="28"/>
          <w:szCs w:val="28"/>
        </w:rPr>
        <w:t>.2. </w:t>
      </w:r>
      <w:r w:rsidR="00FE0D80" w:rsidRPr="00F13E15">
        <w:rPr>
          <w:rFonts w:ascii="Times New Roman" w:hAnsi="Times New Roman"/>
          <w:sz w:val="28"/>
          <w:szCs w:val="28"/>
        </w:rPr>
        <w:t xml:space="preserve">pienācīgi pamatojot, rakstiski paziņo </w:t>
      </w:r>
      <w:r w:rsidR="001940C9" w:rsidRPr="00F13E15">
        <w:rPr>
          <w:rFonts w:ascii="Times New Roman" w:hAnsi="Times New Roman"/>
          <w:sz w:val="28"/>
          <w:szCs w:val="28"/>
        </w:rPr>
        <w:t>reģistrācijas īpašniek</w:t>
      </w:r>
      <w:r w:rsidR="002D0007">
        <w:rPr>
          <w:rFonts w:ascii="Times New Roman" w:hAnsi="Times New Roman"/>
          <w:sz w:val="28"/>
          <w:szCs w:val="28"/>
        </w:rPr>
        <w:t>am</w:t>
      </w:r>
      <w:r w:rsidR="00D76C11" w:rsidRPr="00F13E15">
        <w:rPr>
          <w:rFonts w:ascii="Times New Roman" w:hAnsi="Times New Roman"/>
          <w:sz w:val="28"/>
          <w:szCs w:val="28"/>
        </w:rPr>
        <w:t xml:space="preserve"> </w:t>
      </w:r>
      <w:r w:rsidR="00FE0D80" w:rsidRPr="00F13E15">
        <w:rPr>
          <w:rFonts w:ascii="Times New Roman" w:hAnsi="Times New Roman"/>
          <w:sz w:val="28"/>
          <w:szCs w:val="28"/>
        </w:rPr>
        <w:t xml:space="preserve">par lēmuma projektu uzlikt pienākumu, </w:t>
      </w:r>
      <w:r w:rsidR="00F7172D" w:rsidRPr="00F13E15">
        <w:rPr>
          <w:rFonts w:ascii="Times New Roman" w:hAnsi="Times New Roman"/>
          <w:sz w:val="28"/>
          <w:szCs w:val="28"/>
        </w:rPr>
        <w:t>norād</w:t>
      </w:r>
      <w:r w:rsidR="00FE0D80" w:rsidRPr="00F13E15">
        <w:rPr>
          <w:rFonts w:ascii="Times New Roman" w:hAnsi="Times New Roman"/>
          <w:sz w:val="28"/>
          <w:szCs w:val="28"/>
        </w:rPr>
        <w:t>ot</w:t>
      </w:r>
      <w:r w:rsidR="00806377" w:rsidRPr="00F13E15">
        <w:rPr>
          <w:rFonts w:ascii="Times New Roman" w:hAnsi="Times New Roman"/>
          <w:sz w:val="28"/>
          <w:szCs w:val="28"/>
        </w:rPr>
        <w:t xml:space="preserve"> riska pārvaldības sistēmas </w:t>
      </w:r>
      <w:r w:rsidR="00BA213F" w:rsidRPr="00F13E15">
        <w:rPr>
          <w:rFonts w:ascii="Times New Roman" w:hAnsi="Times New Roman"/>
          <w:sz w:val="28"/>
          <w:szCs w:val="28"/>
        </w:rPr>
        <w:t xml:space="preserve">detalizēti izklāstītā </w:t>
      </w:r>
      <w:r w:rsidR="00806377" w:rsidRPr="00F13E15">
        <w:rPr>
          <w:rFonts w:ascii="Times New Roman" w:hAnsi="Times New Roman"/>
          <w:sz w:val="28"/>
          <w:szCs w:val="28"/>
        </w:rPr>
        <w:t>apraksta iesniegšanas termiņu;</w:t>
      </w:r>
    </w:p>
    <w:p w:rsidR="00F30CAC" w:rsidRPr="00F13E15" w:rsidRDefault="003617B8" w:rsidP="002F3997">
      <w:pPr>
        <w:pStyle w:val="NoSpacing"/>
        <w:ind w:firstLine="851"/>
        <w:jc w:val="both"/>
        <w:rPr>
          <w:rFonts w:ascii="Times New Roman" w:hAnsi="Times New Roman"/>
          <w:sz w:val="28"/>
          <w:szCs w:val="28"/>
        </w:rPr>
      </w:pPr>
      <w:r w:rsidRPr="009726E9">
        <w:rPr>
          <w:rFonts w:ascii="Times New Roman" w:hAnsi="Times New Roman"/>
          <w:sz w:val="28"/>
          <w:szCs w:val="28"/>
        </w:rPr>
        <w:t>91.</w:t>
      </w:r>
      <w:r w:rsidR="00F30CAC" w:rsidRPr="009726E9">
        <w:rPr>
          <w:rFonts w:ascii="Times New Roman" w:hAnsi="Times New Roman"/>
          <w:sz w:val="28"/>
          <w:szCs w:val="28"/>
        </w:rPr>
        <w:t>6</w:t>
      </w:r>
      <w:r w:rsidR="0023402A" w:rsidRPr="009726E9">
        <w:rPr>
          <w:rFonts w:ascii="Times New Roman" w:hAnsi="Times New Roman"/>
          <w:sz w:val="28"/>
          <w:szCs w:val="28"/>
        </w:rPr>
        <w:t>.</w:t>
      </w:r>
      <w:r w:rsidR="00F30CAC" w:rsidRPr="009726E9">
        <w:rPr>
          <w:rFonts w:ascii="Times New Roman" w:hAnsi="Times New Roman"/>
          <w:sz w:val="28"/>
          <w:szCs w:val="28"/>
        </w:rPr>
        <w:t>3.</w:t>
      </w:r>
      <w:r w:rsidR="00B43713" w:rsidRPr="009726E9">
        <w:rPr>
          <w:rFonts w:ascii="Times New Roman" w:hAnsi="Times New Roman"/>
          <w:sz w:val="28"/>
          <w:szCs w:val="28"/>
        </w:rPr>
        <w:t> </w:t>
      </w:r>
      <w:r w:rsidR="00F30CAC" w:rsidRPr="009726E9">
        <w:rPr>
          <w:rFonts w:ascii="Times New Roman" w:hAnsi="Times New Roman"/>
          <w:sz w:val="28"/>
          <w:szCs w:val="28"/>
        </w:rPr>
        <w:t xml:space="preserve">dod reģistrācijas īpašniekam iespēju iesniegt rakstiskus </w:t>
      </w:r>
      <w:r w:rsidR="002827D7" w:rsidRPr="009726E9">
        <w:rPr>
          <w:rFonts w:ascii="Times New Roman" w:hAnsi="Times New Roman"/>
          <w:sz w:val="28"/>
          <w:szCs w:val="28"/>
        </w:rPr>
        <w:t>paskaidrojumus</w:t>
      </w:r>
      <w:r w:rsidR="00F30CAC" w:rsidRPr="009726E9">
        <w:rPr>
          <w:rFonts w:ascii="Times New Roman" w:hAnsi="Times New Roman"/>
          <w:sz w:val="28"/>
          <w:szCs w:val="28"/>
        </w:rPr>
        <w:t xml:space="preserve"> tās norādī</w:t>
      </w:r>
      <w:r w:rsidR="00E26366" w:rsidRPr="009726E9">
        <w:rPr>
          <w:rFonts w:ascii="Times New Roman" w:hAnsi="Times New Roman"/>
          <w:sz w:val="28"/>
          <w:szCs w:val="28"/>
        </w:rPr>
        <w:t xml:space="preserve">tajā termiņā, ja reģistrācijas </w:t>
      </w:r>
      <w:r w:rsidR="00F30CAC" w:rsidRPr="009726E9">
        <w:rPr>
          <w:rFonts w:ascii="Times New Roman" w:hAnsi="Times New Roman"/>
          <w:sz w:val="28"/>
          <w:szCs w:val="28"/>
        </w:rPr>
        <w:t>īpašnieks to pieprasa ne vēlāk kā 30 dienu laikā pēc</w:t>
      </w:r>
      <w:r w:rsidR="00FE0D80" w:rsidRPr="009726E9">
        <w:rPr>
          <w:rFonts w:ascii="Times New Roman" w:hAnsi="Times New Roman"/>
          <w:sz w:val="28"/>
          <w:szCs w:val="28"/>
        </w:rPr>
        <w:t xml:space="preserve"> </w:t>
      </w:r>
      <w:r w:rsidR="00F30CAC" w:rsidRPr="009726E9">
        <w:rPr>
          <w:rFonts w:ascii="Times New Roman" w:hAnsi="Times New Roman"/>
          <w:sz w:val="28"/>
          <w:szCs w:val="28"/>
        </w:rPr>
        <w:t>rakstiskā paziņojuma saņemšanas;</w:t>
      </w:r>
    </w:p>
    <w:p w:rsidR="003C1761" w:rsidRPr="00F13E15" w:rsidRDefault="00F30CAC" w:rsidP="002F3997">
      <w:pPr>
        <w:pStyle w:val="NoSpacing"/>
        <w:ind w:firstLine="851"/>
        <w:jc w:val="both"/>
        <w:rPr>
          <w:rFonts w:ascii="Times New Roman" w:hAnsi="Times New Roman"/>
          <w:sz w:val="28"/>
          <w:szCs w:val="28"/>
        </w:rPr>
      </w:pPr>
      <w:r w:rsidRPr="00F13E15">
        <w:rPr>
          <w:rFonts w:ascii="Times New Roman" w:hAnsi="Times New Roman"/>
          <w:iCs/>
          <w:sz w:val="28"/>
          <w:szCs w:val="28"/>
        </w:rPr>
        <w:t>91.6.4. </w:t>
      </w:r>
      <w:r w:rsidR="00806377" w:rsidRPr="00F13E15">
        <w:rPr>
          <w:rFonts w:ascii="Times New Roman" w:hAnsi="Times New Roman"/>
          <w:sz w:val="28"/>
          <w:szCs w:val="28"/>
        </w:rPr>
        <w:t xml:space="preserve">pamatojoties uz reģistrācijas īpašnieka iesniegtajiem rakstiskajiem </w:t>
      </w:r>
      <w:r w:rsidR="00371094" w:rsidRPr="00F13E15">
        <w:rPr>
          <w:rFonts w:ascii="Times New Roman" w:hAnsi="Times New Roman"/>
          <w:sz w:val="28"/>
          <w:szCs w:val="28"/>
        </w:rPr>
        <w:t>paskaidrojumiem</w:t>
      </w:r>
      <w:r w:rsidR="00806377" w:rsidRPr="00F13E15">
        <w:rPr>
          <w:rFonts w:ascii="Times New Roman" w:hAnsi="Times New Roman"/>
          <w:sz w:val="28"/>
          <w:szCs w:val="28"/>
        </w:rPr>
        <w:t xml:space="preserve">, </w:t>
      </w:r>
      <w:r w:rsidR="00D04573" w:rsidRPr="00F13E15">
        <w:rPr>
          <w:rFonts w:ascii="Times New Roman" w:hAnsi="Times New Roman"/>
          <w:sz w:val="28"/>
          <w:szCs w:val="28"/>
        </w:rPr>
        <w:t>pieņem</w:t>
      </w:r>
      <w:r w:rsidR="00FE0D80" w:rsidRPr="00F13E15">
        <w:rPr>
          <w:rFonts w:ascii="Times New Roman" w:hAnsi="Times New Roman"/>
          <w:sz w:val="28"/>
          <w:szCs w:val="28"/>
        </w:rPr>
        <w:t xml:space="preserve"> vai nepieņem</w:t>
      </w:r>
      <w:r w:rsidR="00D04573" w:rsidRPr="00F13E15">
        <w:rPr>
          <w:rFonts w:ascii="Times New Roman" w:hAnsi="Times New Roman"/>
          <w:sz w:val="28"/>
          <w:szCs w:val="28"/>
        </w:rPr>
        <w:t xml:space="preserve"> lēmumu </w:t>
      </w:r>
      <w:r w:rsidR="009E722B" w:rsidRPr="00F13E15">
        <w:rPr>
          <w:rFonts w:ascii="Times New Roman" w:hAnsi="Times New Roman"/>
          <w:sz w:val="28"/>
          <w:szCs w:val="28"/>
        </w:rPr>
        <w:t xml:space="preserve">zāļu reģistrācijas īpašniekam </w:t>
      </w:r>
      <w:r w:rsidR="00E94822" w:rsidRPr="00F13E15">
        <w:rPr>
          <w:rFonts w:ascii="Times New Roman" w:hAnsi="Times New Roman"/>
          <w:sz w:val="28"/>
          <w:szCs w:val="28"/>
        </w:rPr>
        <w:t xml:space="preserve">uzlikt </w:t>
      </w:r>
      <w:r w:rsidR="00806377" w:rsidRPr="00F13E15">
        <w:rPr>
          <w:rFonts w:ascii="Times New Roman" w:hAnsi="Times New Roman"/>
          <w:sz w:val="28"/>
          <w:szCs w:val="28"/>
        </w:rPr>
        <w:t>pienākumu</w:t>
      </w:r>
      <w:r w:rsidR="00FE0D80" w:rsidRPr="00F13E15">
        <w:rPr>
          <w:rFonts w:ascii="Times New Roman" w:hAnsi="Times New Roman"/>
          <w:sz w:val="28"/>
          <w:szCs w:val="28"/>
        </w:rPr>
        <w:t>.</w:t>
      </w:r>
      <w:r w:rsidR="00354958" w:rsidRPr="00F13E15">
        <w:rPr>
          <w:rFonts w:ascii="Times New Roman" w:hAnsi="Times New Roman"/>
          <w:sz w:val="28"/>
          <w:szCs w:val="28"/>
        </w:rPr>
        <w:t xml:space="preserve"> Ja Zāļu valsts aģentūra pieņem lēmumu uzlikt reģistrācijas īpašniekam pienākumu, Zāļu valsts aģentūra groza reģistrāciju, lai kā reģistrācijas nosacījumu</w:t>
      </w:r>
      <w:r w:rsidR="00BB5190" w:rsidRPr="00F13E15">
        <w:rPr>
          <w:rFonts w:ascii="Times New Roman" w:hAnsi="Times New Roman"/>
          <w:sz w:val="28"/>
          <w:szCs w:val="28"/>
        </w:rPr>
        <w:t xml:space="preserve"> iekļautu riska pārvaldības sistēmas pasākumus</w:t>
      </w:r>
      <w:r w:rsidR="005A0C60" w:rsidRPr="00F13E15">
        <w:rPr>
          <w:rFonts w:ascii="Times New Roman" w:hAnsi="Times New Roman"/>
          <w:sz w:val="28"/>
          <w:szCs w:val="28"/>
        </w:rPr>
        <w:t xml:space="preserve"> kā minēts šo noteikumu</w:t>
      </w:r>
      <w:r w:rsidR="00354958" w:rsidRPr="00F13E15">
        <w:rPr>
          <w:rFonts w:ascii="Times New Roman" w:hAnsi="Times New Roman"/>
          <w:sz w:val="28"/>
          <w:szCs w:val="28"/>
        </w:rPr>
        <w:t xml:space="preserve"> </w:t>
      </w:r>
      <w:r w:rsidR="00F4486C" w:rsidRPr="00F13E15">
        <w:rPr>
          <w:rFonts w:ascii="Times New Roman" w:hAnsi="Times New Roman"/>
          <w:sz w:val="28"/>
          <w:szCs w:val="28"/>
        </w:rPr>
        <w:t>89.</w:t>
      </w:r>
      <w:r w:rsidR="00F4486C" w:rsidRPr="00F13E15">
        <w:rPr>
          <w:rFonts w:ascii="Times New Roman" w:hAnsi="Times New Roman"/>
          <w:sz w:val="28"/>
          <w:szCs w:val="28"/>
          <w:vertAlign w:val="superscript"/>
        </w:rPr>
        <w:t>1</w:t>
      </w:r>
      <w:r w:rsidR="00F4486C" w:rsidRPr="00F13E15">
        <w:rPr>
          <w:rFonts w:ascii="Times New Roman" w:hAnsi="Times New Roman"/>
          <w:sz w:val="28"/>
          <w:szCs w:val="28"/>
        </w:rPr>
        <w:t>1.apakšpunktā.</w:t>
      </w:r>
      <w:r w:rsidR="00D86953" w:rsidRPr="00F13E15">
        <w:rPr>
          <w:rFonts w:ascii="Times New Roman" w:hAnsi="Times New Roman"/>
          <w:sz w:val="28"/>
          <w:szCs w:val="28"/>
        </w:rPr>
        <w:t>”.</w:t>
      </w:r>
    </w:p>
    <w:p w:rsidR="00D663B3" w:rsidRPr="00F13E15" w:rsidRDefault="00D663B3" w:rsidP="002F3997">
      <w:pPr>
        <w:pStyle w:val="NoSpacing"/>
        <w:ind w:firstLine="851"/>
        <w:jc w:val="both"/>
        <w:rPr>
          <w:rFonts w:ascii="Times New Roman" w:hAnsi="Times New Roman"/>
          <w:sz w:val="28"/>
          <w:szCs w:val="28"/>
        </w:rPr>
      </w:pPr>
    </w:p>
    <w:p w:rsidR="00BD367A" w:rsidRPr="00F13E15" w:rsidRDefault="008E671B" w:rsidP="00BD367A">
      <w:pPr>
        <w:pStyle w:val="NoSpacing"/>
        <w:ind w:firstLine="851"/>
        <w:jc w:val="both"/>
        <w:rPr>
          <w:rFonts w:ascii="Times New Roman" w:hAnsi="Times New Roman"/>
          <w:sz w:val="28"/>
          <w:szCs w:val="28"/>
        </w:rPr>
      </w:pPr>
      <w:r w:rsidRPr="00F13E15">
        <w:rPr>
          <w:rFonts w:ascii="Times New Roman" w:hAnsi="Times New Roman"/>
          <w:sz w:val="28"/>
          <w:szCs w:val="28"/>
        </w:rPr>
        <w:t>27</w:t>
      </w:r>
      <w:r w:rsidR="00BD367A" w:rsidRPr="00F13E15">
        <w:rPr>
          <w:rFonts w:ascii="Times New Roman" w:hAnsi="Times New Roman"/>
          <w:sz w:val="28"/>
          <w:szCs w:val="28"/>
        </w:rPr>
        <w:t>. Papildināt noteikumus ar 91.</w:t>
      </w:r>
      <w:r w:rsidR="00BD367A" w:rsidRPr="00F13E15">
        <w:rPr>
          <w:rFonts w:ascii="Times New Roman" w:hAnsi="Times New Roman"/>
          <w:sz w:val="28"/>
          <w:szCs w:val="28"/>
          <w:vertAlign w:val="superscript"/>
        </w:rPr>
        <w:t>1</w:t>
      </w:r>
      <w:r w:rsidR="00BD367A" w:rsidRPr="00F13E15">
        <w:rPr>
          <w:rFonts w:ascii="Times New Roman" w:hAnsi="Times New Roman"/>
          <w:sz w:val="28"/>
          <w:szCs w:val="28"/>
        </w:rPr>
        <w:t>, 91.</w:t>
      </w:r>
      <w:r w:rsidR="00BD367A" w:rsidRPr="00F13E15">
        <w:rPr>
          <w:rFonts w:ascii="Times New Roman" w:hAnsi="Times New Roman"/>
          <w:sz w:val="28"/>
          <w:szCs w:val="28"/>
          <w:vertAlign w:val="superscript"/>
        </w:rPr>
        <w:t>2</w:t>
      </w:r>
      <w:r w:rsidR="003F2266" w:rsidRPr="00F13E15">
        <w:rPr>
          <w:rFonts w:ascii="Times New Roman" w:hAnsi="Times New Roman"/>
          <w:sz w:val="28"/>
          <w:szCs w:val="28"/>
        </w:rPr>
        <w:t>,</w:t>
      </w:r>
      <w:r w:rsidR="00B44AA4" w:rsidRPr="00F13E15">
        <w:rPr>
          <w:rFonts w:ascii="Times New Roman" w:hAnsi="Times New Roman"/>
          <w:sz w:val="28"/>
          <w:szCs w:val="28"/>
        </w:rPr>
        <w:t xml:space="preserve"> </w:t>
      </w:r>
      <w:r w:rsidR="00BD367A" w:rsidRPr="00F13E15">
        <w:rPr>
          <w:rFonts w:ascii="Times New Roman" w:hAnsi="Times New Roman"/>
          <w:sz w:val="28"/>
          <w:szCs w:val="28"/>
        </w:rPr>
        <w:t>91.</w:t>
      </w:r>
      <w:r w:rsidR="00BD367A" w:rsidRPr="00F13E15">
        <w:rPr>
          <w:rFonts w:ascii="Times New Roman" w:hAnsi="Times New Roman"/>
          <w:sz w:val="28"/>
          <w:szCs w:val="28"/>
          <w:vertAlign w:val="superscript"/>
        </w:rPr>
        <w:t>3</w:t>
      </w:r>
      <w:r w:rsidR="003F2266" w:rsidRPr="00F13E15">
        <w:rPr>
          <w:rFonts w:ascii="Times New Roman" w:hAnsi="Times New Roman"/>
          <w:sz w:val="28"/>
          <w:szCs w:val="28"/>
        </w:rPr>
        <w:t>,</w:t>
      </w:r>
      <w:r w:rsidR="00856B17" w:rsidRPr="00F13E15">
        <w:rPr>
          <w:rFonts w:ascii="Times New Roman" w:hAnsi="Times New Roman"/>
          <w:sz w:val="28"/>
          <w:szCs w:val="28"/>
          <w:vertAlign w:val="superscript"/>
        </w:rPr>
        <w:t xml:space="preserve"> </w:t>
      </w:r>
      <w:r w:rsidR="00B44AA4" w:rsidRPr="00F13E15">
        <w:rPr>
          <w:rFonts w:ascii="Times New Roman" w:hAnsi="Times New Roman"/>
          <w:sz w:val="28"/>
          <w:szCs w:val="28"/>
        </w:rPr>
        <w:t>91.</w:t>
      </w:r>
      <w:r w:rsidR="00B44AA4" w:rsidRPr="00F13E15">
        <w:rPr>
          <w:rFonts w:ascii="Times New Roman" w:hAnsi="Times New Roman"/>
          <w:sz w:val="28"/>
          <w:szCs w:val="28"/>
          <w:vertAlign w:val="superscript"/>
        </w:rPr>
        <w:t>4</w:t>
      </w:r>
      <w:r w:rsidR="00856B17" w:rsidRPr="00F13E15">
        <w:rPr>
          <w:rFonts w:ascii="Times New Roman" w:hAnsi="Times New Roman"/>
          <w:sz w:val="28"/>
          <w:szCs w:val="28"/>
        </w:rPr>
        <w:t xml:space="preserve">, </w:t>
      </w:r>
      <w:r w:rsidR="003F2266" w:rsidRPr="00F13E15">
        <w:rPr>
          <w:rFonts w:ascii="Times New Roman" w:hAnsi="Times New Roman"/>
          <w:sz w:val="28"/>
          <w:szCs w:val="28"/>
        </w:rPr>
        <w:t>91.</w:t>
      </w:r>
      <w:r w:rsidR="003F2266" w:rsidRPr="00F13E15">
        <w:rPr>
          <w:rFonts w:ascii="Times New Roman" w:hAnsi="Times New Roman"/>
          <w:sz w:val="28"/>
          <w:szCs w:val="28"/>
          <w:vertAlign w:val="superscript"/>
        </w:rPr>
        <w:t>5</w:t>
      </w:r>
      <w:r w:rsidR="003F2266" w:rsidRPr="00F13E15">
        <w:rPr>
          <w:rFonts w:ascii="Times New Roman" w:hAnsi="Times New Roman"/>
          <w:sz w:val="28"/>
          <w:szCs w:val="28"/>
        </w:rPr>
        <w:t>, 91.</w:t>
      </w:r>
      <w:r w:rsidR="003F2266" w:rsidRPr="00F13E15">
        <w:rPr>
          <w:rFonts w:ascii="Times New Roman" w:hAnsi="Times New Roman"/>
          <w:sz w:val="28"/>
          <w:szCs w:val="28"/>
          <w:vertAlign w:val="superscript"/>
        </w:rPr>
        <w:t>6</w:t>
      </w:r>
      <w:r w:rsidR="003F2266" w:rsidRPr="00F13E15">
        <w:rPr>
          <w:rFonts w:ascii="Times New Roman" w:hAnsi="Times New Roman"/>
          <w:sz w:val="28"/>
          <w:szCs w:val="28"/>
        </w:rPr>
        <w:t>, 91.</w:t>
      </w:r>
      <w:r w:rsidR="003F2266" w:rsidRPr="00F13E15">
        <w:rPr>
          <w:rFonts w:ascii="Times New Roman" w:hAnsi="Times New Roman"/>
          <w:sz w:val="28"/>
          <w:szCs w:val="28"/>
          <w:vertAlign w:val="superscript"/>
        </w:rPr>
        <w:t>7</w:t>
      </w:r>
      <w:r w:rsidR="00F3471B" w:rsidRPr="00F13E15">
        <w:rPr>
          <w:rFonts w:ascii="Times New Roman" w:hAnsi="Times New Roman"/>
          <w:sz w:val="28"/>
          <w:szCs w:val="28"/>
        </w:rPr>
        <w:t xml:space="preserve"> </w:t>
      </w:r>
      <w:r w:rsidR="003F2266" w:rsidRPr="00F13E15">
        <w:rPr>
          <w:rFonts w:ascii="Times New Roman" w:hAnsi="Times New Roman"/>
          <w:sz w:val="28"/>
          <w:szCs w:val="28"/>
        </w:rPr>
        <w:t>un 91.</w:t>
      </w:r>
      <w:r w:rsidR="003F2266" w:rsidRPr="00F13E15">
        <w:rPr>
          <w:rFonts w:ascii="Times New Roman" w:hAnsi="Times New Roman"/>
          <w:sz w:val="28"/>
          <w:szCs w:val="28"/>
          <w:vertAlign w:val="superscript"/>
        </w:rPr>
        <w:t>8</w:t>
      </w:r>
      <w:r w:rsidR="00BD367A" w:rsidRPr="00F13E15">
        <w:rPr>
          <w:rFonts w:ascii="Times New Roman" w:hAnsi="Times New Roman"/>
          <w:sz w:val="28"/>
          <w:szCs w:val="28"/>
        </w:rPr>
        <w:t>punktu šādā redakcijā:</w:t>
      </w:r>
    </w:p>
    <w:p w:rsidR="00BD367A" w:rsidRPr="00F13E15" w:rsidRDefault="00BD367A" w:rsidP="00BD367A">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1 </w:t>
      </w:r>
      <w:r w:rsidRPr="00F13E15">
        <w:rPr>
          <w:rFonts w:ascii="Times New Roman" w:hAnsi="Times New Roman"/>
          <w:sz w:val="28"/>
          <w:szCs w:val="28"/>
        </w:rPr>
        <w:t xml:space="preserve">Zāļu reģistrācijas īpašnieks periodiskos ziņojumus iesniedz Zāļu valsts aģentūrai nekavējoties pēc </w:t>
      </w:r>
      <w:r w:rsidR="004E5456" w:rsidRPr="00F13E15">
        <w:rPr>
          <w:rFonts w:ascii="Times New Roman" w:hAnsi="Times New Roman"/>
          <w:sz w:val="28"/>
          <w:szCs w:val="28"/>
        </w:rPr>
        <w:t xml:space="preserve">pamatota </w:t>
      </w:r>
      <w:r w:rsidRPr="00F13E15">
        <w:rPr>
          <w:rFonts w:ascii="Times New Roman" w:hAnsi="Times New Roman"/>
          <w:sz w:val="28"/>
          <w:szCs w:val="28"/>
        </w:rPr>
        <w:t>pieprasījuma vai saskaņā ar šādu kārtību:</w:t>
      </w:r>
    </w:p>
    <w:p w:rsidR="00BD367A" w:rsidRPr="00F13E15" w:rsidRDefault="00BD367A" w:rsidP="00BD367A">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1</w:t>
      </w:r>
      <w:r w:rsidRPr="00F13E15">
        <w:rPr>
          <w:rFonts w:ascii="Times New Roman" w:hAnsi="Times New Roman"/>
          <w:sz w:val="28"/>
          <w:szCs w:val="28"/>
        </w:rPr>
        <w:t>1. ja zāles vēl nav laistas tirgū – ne retāk kā vienu reizi sešos mēnešos pēc atļaujas piešķiršanas un līdz to laišanai tirgū;</w:t>
      </w:r>
    </w:p>
    <w:p w:rsidR="00BD367A" w:rsidRPr="00F13E15" w:rsidRDefault="00BD367A" w:rsidP="00BD367A">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1</w:t>
      </w:r>
      <w:r w:rsidRPr="00F13E15">
        <w:rPr>
          <w:rFonts w:ascii="Times New Roman" w:hAnsi="Times New Roman"/>
          <w:sz w:val="28"/>
          <w:szCs w:val="28"/>
        </w:rPr>
        <w:t>2. ja zāles ir laistas tirgū:</w:t>
      </w:r>
    </w:p>
    <w:p w:rsidR="00BD367A" w:rsidRPr="00F13E15" w:rsidRDefault="00BD367A" w:rsidP="00BD367A">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1</w:t>
      </w:r>
      <w:r w:rsidRPr="00F13E15">
        <w:rPr>
          <w:rFonts w:ascii="Times New Roman" w:hAnsi="Times New Roman"/>
          <w:sz w:val="28"/>
          <w:szCs w:val="28"/>
        </w:rPr>
        <w:t>2.1. pirmajos divos gados pēc sākotnējās laišanas tirgū ne retāk kā vienu reizi sešos mēnešos;</w:t>
      </w:r>
    </w:p>
    <w:p w:rsidR="00D81C70" w:rsidRPr="00F13E15" w:rsidRDefault="00BD367A" w:rsidP="00CB006F">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1</w:t>
      </w:r>
      <w:r w:rsidRPr="00F13E15">
        <w:rPr>
          <w:rFonts w:ascii="Times New Roman" w:hAnsi="Times New Roman"/>
          <w:sz w:val="28"/>
          <w:szCs w:val="28"/>
        </w:rPr>
        <w:t>2.2. nākamajos divos gados reizi gadā un pēc tam ik pēc trim gadiem.</w:t>
      </w:r>
    </w:p>
    <w:p w:rsidR="00251B46" w:rsidRPr="00F13E15" w:rsidRDefault="00422FB5" w:rsidP="00251B46">
      <w:pPr>
        <w:pStyle w:val="NoSpacing"/>
        <w:ind w:firstLine="851"/>
        <w:jc w:val="both"/>
        <w:rPr>
          <w:rFonts w:ascii="Times New Roman" w:hAnsi="Times New Roman"/>
          <w:color w:val="000000"/>
          <w:sz w:val="28"/>
          <w:szCs w:val="28"/>
          <w:lang w:val="en-US"/>
        </w:rPr>
      </w:pPr>
      <w:r w:rsidRPr="00F13E15">
        <w:rPr>
          <w:rFonts w:ascii="Times New Roman" w:hAnsi="Times New Roman"/>
          <w:sz w:val="28"/>
          <w:szCs w:val="28"/>
        </w:rPr>
        <w:t>91.</w:t>
      </w:r>
      <w:r w:rsidRPr="00F13E15">
        <w:rPr>
          <w:rFonts w:ascii="Times New Roman" w:hAnsi="Times New Roman"/>
          <w:sz w:val="28"/>
          <w:szCs w:val="28"/>
          <w:vertAlign w:val="superscript"/>
        </w:rPr>
        <w:t>2</w:t>
      </w:r>
      <w:r w:rsidRPr="00F13E15">
        <w:rPr>
          <w:rFonts w:ascii="Times New Roman" w:hAnsi="Times New Roman"/>
          <w:sz w:val="28"/>
          <w:szCs w:val="28"/>
        </w:rPr>
        <w:t> Ja zāles</w:t>
      </w:r>
      <w:r w:rsidR="00FE0297" w:rsidRPr="00F13E15">
        <w:rPr>
          <w:rFonts w:ascii="Times New Roman" w:hAnsi="Times New Roman"/>
          <w:sz w:val="28"/>
          <w:szCs w:val="28"/>
        </w:rPr>
        <w:t>, kurām piešķir atšķirīgas zāļu reģistrācijas apliecības</w:t>
      </w:r>
      <w:r w:rsidR="00F844E6" w:rsidRPr="00F13E15">
        <w:rPr>
          <w:rFonts w:ascii="Times New Roman" w:hAnsi="Times New Roman"/>
          <w:sz w:val="28"/>
          <w:szCs w:val="28"/>
        </w:rPr>
        <w:t>,</w:t>
      </w:r>
      <w:r w:rsidRPr="00F13E15">
        <w:rPr>
          <w:rFonts w:ascii="Times New Roman" w:hAnsi="Times New Roman"/>
          <w:sz w:val="28"/>
          <w:szCs w:val="28"/>
        </w:rPr>
        <w:t xml:space="preserve"> satur vienu un to pašu aktīvo vielu vai vienu un </w:t>
      </w:r>
      <w:r w:rsidR="00F225B5" w:rsidRPr="00F13E15">
        <w:rPr>
          <w:rFonts w:ascii="Times New Roman" w:hAnsi="Times New Roman"/>
          <w:sz w:val="28"/>
          <w:szCs w:val="28"/>
        </w:rPr>
        <w:t xml:space="preserve">to pašu </w:t>
      </w:r>
      <w:r w:rsidRPr="00F13E15">
        <w:rPr>
          <w:rFonts w:ascii="Times New Roman" w:hAnsi="Times New Roman"/>
          <w:sz w:val="28"/>
          <w:szCs w:val="28"/>
        </w:rPr>
        <w:t>aktīvo vielu salikumu, periodisko</w:t>
      </w:r>
      <w:r w:rsidR="00CA6F85" w:rsidRPr="00F13E15">
        <w:rPr>
          <w:rFonts w:ascii="Times New Roman" w:hAnsi="Times New Roman"/>
          <w:sz w:val="28"/>
          <w:szCs w:val="28"/>
        </w:rPr>
        <w:t xml:space="preserve"> ziņojumu iesniegšanas biežum</w:t>
      </w:r>
      <w:r w:rsidR="00F844E6" w:rsidRPr="00F13E15">
        <w:rPr>
          <w:rFonts w:ascii="Times New Roman" w:hAnsi="Times New Roman"/>
          <w:sz w:val="28"/>
          <w:szCs w:val="28"/>
        </w:rPr>
        <w:t>u</w:t>
      </w:r>
      <w:r w:rsidR="00CA6F85" w:rsidRPr="00F13E15">
        <w:rPr>
          <w:rFonts w:ascii="Times New Roman" w:hAnsi="Times New Roman"/>
          <w:sz w:val="28"/>
          <w:szCs w:val="28"/>
        </w:rPr>
        <w:t xml:space="preserve"> un datum</w:t>
      </w:r>
      <w:r w:rsidR="00E660B4" w:rsidRPr="00F13E15">
        <w:rPr>
          <w:rFonts w:ascii="Times New Roman" w:hAnsi="Times New Roman"/>
          <w:sz w:val="28"/>
          <w:szCs w:val="28"/>
        </w:rPr>
        <w:t>us</w:t>
      </w:r>
      <w:r w:rsidR="0051197D" w:rsidRPr="00F13E15">
        <w:rPr>
          <w:rFonts w:ascii="Times New Roman" w:hAnsi="Times New Roman"/>
          <w:sz w:val="28"/>
          <w:szCs w:val="28"/>
        </w:rPr>
        <w:t xml:space="preserve"> </w:t>
      </w:r>
      <w:r w:rsidRPr="00F13E15">
        <w:rPr>
          <w:rFonts w:ascii="Times New Roman" w:hAnsi="Times New Roman"/>
          <w:sz w:val="28"/>
          <w:szCs w:val="28"/>
        </w:rPr>
        <w:t>var mainīt</w:t>
      </w:r>
      <w:r w:rsidR="00CA6F85" w:rsidRPr="00F13E15">
        <w:rPr>
          <w:rFonts w:ascii="Times New Roman" w:hAnsi="Times New Roman"/>
          <w:sz w:val="28"/>
          <w:szCs w:val="28"/>
        </w:rPr>
        <w:t xml:space="preserve"> </w:t>
      </w:r>
      <w:r w:rsidRPr="00F13E15">
        <w:rPr>
          <w:rFonts w:ascii="Times New Roman" w:hAnsi="Times New Roman"/>
          <w:sz w:val="28"/>
          <w:szCs w:val="28"/>
        </w:rPr>
        <w:t xml:space="preserve">un </w:t>
      </w:r>
      <w:r w:rsidR="00CA6F85" w:rsidRPr="00F13E15">
        <w:rPr>
          <w:rFonts w:ascii="Times New Roman" w:hAnsi="Times New Roman"/>
          <w:sz w:val="28"/>
          <w:szCs w:val="28"/>
        </w:rPr>
        <w:t>saskaņot</w:t>
      </w:r>
      <w:r w:rsidRPr="00F13E15">
        <w:rPr>
          <w:rFonts w:ascii="Times New Roman" w:hAnsi="Times New Roman"/>
          <w:sz w:val="28"/>
          <w:szCs w:val="28"/>
        </w:rPr>
        <w:t xml:space="preserve">, </w:t>
      </w:r>
      <w:r w:rsidR="0064018C" w:rsidRPr="00F13E15">
        <w:rPr>
          <w:rFonts w:ascii="Times New Roman" w:hAnsi="Times New Roman"/>
          <w:sz w:val="28"/>
          <w:szCs w:val="28"/>
        </w:rPr>
        <w:t xml:space="preserve">ko nosaka šo noteikumu 104.punktā minētā Zāļu komiteja vai šo noteikumu 101.2.apakšpunktā minētā Koordinācijas grupa, saskaņā ar šo </w:t>
      </w:r>
      <w:r w:rsidR="00F45721" w:rsidRPr="00F13E15">
        <w:rPr>
          <w:rFonts w:ascii="Times New Roman" w:hAnsi="Times New Roman"/>
          <w:sz w:val="28"/>
          <w:szCs w:val="28"/>
        </w:rPr>
        <w:t>91.</w:t>
      </w:r>
      <w:r w:rsidR="00F45721" w:rsidRPr="00F13E15">
        <w:rPr>
          <w:rFonts w:ascii="Times New Roman" w:hAnsi="Times New Roman"/>
          <w:sz w:val="28"/>
          <w:szCs w:val="28"/>
          <w:vertAlign w:val="superscript"/>
        </w:rPr>
        <w:t>5</w:t>
      </w:r>
      <w:r w:rsidR="0064018C" w:rsidRPr="00F13E15">
        <w:rPr>
          <w:rFonts w:ascii="Times New Roman" w:hAnsi="Times New Roman"/>
          <w:sz w:val="28"/>
          <w:szCs w:val="28"/>
        </w:rPr>
        <w:t>punktu</w:t>
      </w:r>
      <w:r w:rsidR="00E660B4" w:rsidRPr="00F13E15">
        <w:rPr>
          <w:rFonts w:ascii="Times New Roman" w:hAnsi="Times New Roman"/>
          <w:sz w:val="28"/>
          <w:szCs w:val="28"/>
        </w:rPr>
        <w:t xml:space="preserve">, </w:t>
      </w:r>
      <w:r w:rsidRPr="00F13E15">
        <w:rPr>
          <w:rFonts w:ascii="Times New Roman" w:hAnsi="Times New Roman"/>
          <w:sz w:val="28"/>
          <w:szCs w:val="28"/>
        </w:rPr>
        <w:t>lai sekmēt</w:t>
      </w:r>
      <w:r w:rsidR="00CA6F85" w:rsidRPr="00F13E15">
        <w:rPr>
          <w:rFonts w:ascii="Times New Roman" w:hAnsi="Times New Roman"/>
          <w:sz w:val="28"/>
          <w:szCs w:val="28"/>
        </w:rPr>
        <w:t>u</w:t>
      </w:r>
      <w:r w:rsidRPr="00F13E15">
        <w:rPr>
          <w:rFonts w:ascii="Times New Roman" w:hAnsi="Times New Roman"/>
          <w:sz w:val="28"/>
          <w:szCs w:val="28"/>
        </w:rPr>
        <w:t xml:space="preserve"> </w:t>
      </w:r>
      <w:r w:rsidR="00CA6F85" w:rsidRPr="00F13E15">
        <w:rPr>
          <w:rFonts w:ascii="Times New Roman" w:hAnsi="Times New Roman"/>
          <w:sz w:val="28"/>
          <w:szCs w:val="28"/>
        </w:rPr>
        <w:t>vienotu</w:t>
      </w:r>
      <w:r w:rsidRPr="00F13E15">
        <w:rPr>
          <w:rFonts w:ascii="Times New Roman" w:hAnsi="Times New Roman"/>
          <w:sz w:val="28"/>
          <w:szCs w:val="28"/>
        </w:rPr>
        <w:t xml:space="preserve"> novērtējumu </w:t>
      </w:r>
      <w:r w:rsidR="00E755D0" w:rsidRPr="00F13E15">
        <w:rPr>
          <w:rFonts w:ascii="Times New Roman" w:hAnsi="Times New Roman"/>
          <w:sz w:val="28"/>
          <w:szCs w:val="28"/>
        </w:rPr>
        <w:t xml:space="preserve">attiecībā uz periodiskajiem ziņojumiem </w:t>
      </w:r>
      <w:r w:rsidR="0064018C" w:rsidRPr="00F13E15">
        <w:rPr>
          <w:rFonts w:ascii="Times New Roman" w:hAnsi="Times New Roman"/>
          <w:sz w:val="28"/>
          <w:szCs w:val="28"/>
        </w:rPr>
        <w:t xml:space="preserve">darba dalīšanas procedūrā, </w:t>
      </w:r>
      <w:r w:rsidRPr="00F13E15">
        <w:rPr>
          <w:rFonts w:ascii="Times New Roman" w:hAnsi="Times New Roman"/>
          <w:sz w:val="28"/>
          <w:szCs w:val="28"/>
        </w:rPr>
        <w:t xml:space="preserve">un </w:t>
      </w:r>
      <w:r w:rsidR="0064018C" w:rsidRPr="00F13E15">
        <w:rPr>
          <w:rFonts w:ascii="Times New Roman" w:hAnsi="Times New Roman"/>
          <w:sz w:val="28"/>
          <w:szCs w:val="28"/>
        </w:rPr>
        <w:t xml:space="preserve">lai </w:t>
      </w:r>
      <w:r w:rsidRPr="00F13E15">
        <w:rPr>
          <w:rFonts w:ascii="Times New Roman" w:hAnsi="Times New Roman"/>
          <w:sz w:val="28"/>
          <w:szCs w:val="28"/>
        </w:rPr>
        <w:t xml:space="preserve">noteiktu </w:t>
      </w:r>
      <w:r w:rsidR="00CA6F85" w:rsidRPr="00F13E15">
        <w:rPr>
          <w:rFonts w:ascii="Times New Roman" w:hAnsi="Times New Roman"/>
          <w:sz w:val="28"/>
          <w:szCs w:val="28"/>
        </w:rPr>
        <w:t>Eiropas Savienībā atsauces datumu</w:t>
      </w:r>
      <w:r w:rsidRPr="00F13E15">
        <w:rPr>
          <w:rFonts w:ascii="Times New Roman" w:hAnsi="Times New Roman"/>
          <w:sz w:val="28"/>
          <w:szCs w:val="28"/>
        </w:rPr>
        <w:t>, pēc kura aprēķina periodisko ziņojumu iesniegšanas datumus</w:t>
      </w:r>
      <w:r w:rsidR="00CA6F85" w:rsidRPr="00F13E15">
        <w:rPr>
          <w:rFonts w:ascii="Times New Roman" w:hAnsi="Times New Roman"/>
          <w:sz w:val="28"/>
          <w:szCs w:val="28"/>
        </w:rPr>
        <w:t>,</w:t>
      </w:r>
      <w:r w:rsidRPr="00F13E15">
        <w:rPr>
          <w:rFonts w:ascii="Times New Roman" w:hAnsi="Times New Roman"/>
          <w:sz w:val="28"/>
          <w:szCs w:val="28"/>
        </w:rPr>
        <w:t xml:space="preserve"> (turpmāk – Eiropas Savienības </w:t>
      </w:r>
      <w:r w:rsidR="0064018C" w:rsidRPr="00F13E15">
        <w:rPr>
          <w:rFonts w:ascii="Times New Roman" w:hAnsi="Times New Roman"/>
          <w:sz w:val="28"/>
          <w:szCs w:val="28"/>
        </w:rPr>
        <w:t>termiņš</w:t>
      </w:r>
      <w:r w:rsidRPr="00F13E15">
        <w:rPr>
          <w:rFonts w:ascii="Times New Roman" w:hAnsi="Times New Roman"/>
          <w:sz w:val="28"/>
          <w:szCs w:val="28"/>
        </w:rPr>
        <w:t>)</w:t>
      </w:r>
      <w:r w:rsidR="0064018C" w:rsidRPr="00F13E15">
        <w:rPr>
          <w:rFonts w:ascii="Times New Roman" w:hAnsi="Times New Roman"/>
          <w:sz w:val="28"/>
          <w:szCs w:val="28"/>
        </w:rPr>
        <w:t>. Eiropas Savienības termiņš</w:t>
      </w:r>
      <w:r w:rsidR="009726E9">
        <w:rPr>
          <w:rFonts w:ascii="Times New Roman" w:hAnsi="Times New Roman"/>
          <w:sz w:val="28"/>
          <w:szCs w:val="28"/>
        </w:rPr>
        <w:t xml:space="preserve"> ir</w:t>
      </w:r>
      <w:r w:rsidR="00856B17" w:rsidRPr="00F13E15">
        <w:rPr>
          <w:rFonts w:ascii="Times New Roman" w:hAnsi="Times New Roman"/>
          <w:color w:val="000000"/>
          <w:sz w:val="28"/>
          <w:szCs w:val="28"/>
          <w:lang w:val="en-US"/>
        </w:rPr>
        <w:t>:</w:t>
      </w:r>
    </w:p>
    <w:p w:rsidR="00251B46" w:rsidRPr="00F13E15" w:rsidRDefault="00856B17" w:rsidP="00251B46">
      <w:pPr>
        <w:pStyle w:val="NoSpacing"/>
        <w:ind w:firstLine="851"/>
        <w:jc w:val="both"/>
        <w:rPr>
          <w:rFonts w:ascii="Times New Roman" w:hAnsi="Times New Roman"/>
          <w:color w:val="000000"/>
          <w:sz w:val="28"/>
          <w:szCs w:val="28"/>
        </w:rPr>
      </w:pPr>
      <w:r w:rsidRPr="00F13E15">
        <w:rPr>
          <w:rFonts w:ascii="Times New Roman" w:hAnsi="Times New Roman"/>
          <w:color w:val="000000"/>
          <w:sz w:val="28"/>
          <w:szCs w:val="28"/>
        </w:rPr>
        <w:t>91.</w:t>
      </w:r>
      <w:r w:rsidRPr="00F13E15">
        <w:rPr>
          <w:rFonts w:ascii="Times New Roman" w:hAnsi="Times New Roman"/>
          <w:color w:val="000000"/>
          <w:sz w:val="28"/>
          <w:szCs w:val="28"/>
          <w:vertAlign w:val="superscript"/>
        </w:rPr>
        <w:t>2</w:t>
      </w:r>
      <w:r w:rsidR="00251B46" w:rsidRPr="00F13E15">
        <w:rPr>
          <w:rFonts w:ascii="Times New Roman" w:hAnsi="Times New Roman"/>
          <w:color w:val="000000"/>
          <w:sz w:val="28"/>
          <w:szCs w:val="28"/>
        </w:rPr>
        <w:t>1. </w:t>
      </w:r>
      <w:r w:rsidR="009726E9">
        <w:rPr>
          <w:rFonts w:ascii="Times New Roman" w:hAnsi="Times New Roman"/>
          <w:color w:val="000000"/>
          <w:sz w:val="28"/>
          <w:szCs w:val="28"/>
        </w:rPr>
        <w:t xml:space="preserve">ir </w:t>
      </w:r>
      <w:r w:rsidRPr="00F13E15">
        <w:rPr>
          <w:rFonts w:ascii="Times New Roman" w:hAnsi="Times New Roman"/>
          <w:color w:val="000000"/>
          <w:sz w:val="28"/>
          <w:szCs w:val="28"/>
        </w:rPr>
        <w:t xml:space="preserve">datums, kad Eiropas Savienībā zālēm, kuras satur minēto aktīvo vielu vai minēto aktīvo vielu salikumu, </w:t>
      </w:r>
      <w:r w:rsidR="009726E9">
        <w:rPr>
          <w:rFonts w:ascii="Times New Roman" w:hAnsi="Times New Roman"/>
          <w:color w:val="000000"/>
          <w:sz w:val="28"/>
          <w:szCs w:val="28"/>
        </w:rPr>
        <w:t xml:space="preserve">ir </w:t>
      </w:r>
      <w:r w:rsidRPr="00F13E15">
        <w:rPr>
          <w:rFonts w:ascii="Times New Roman" w:hAnsi="Times New Roman"/>
          <w:color w:val="000000"/>
          <w:sz w:val="28"/>
          <w:szCs w:val="28"/>
        </w:rPr>
        <w:t>piešķirta pir</w:t>
      </w:r>
      <w:r w:rsidR="00251B46" w:rsidRPr="00F13E15">
        <w:rPr>
          <w:rFonts w:ascii="Times New Roman" w:hAnsi="Times New Roman"/>
          <w:color w:val="000000"/>
          <w:sz w:val="28"/>
          <w:szCs w:val="28"/>
        </w:rPr>
        <w:t>mā reģistrācijas apliecība, vai</w:t>
      </w:r>
    </w:p>
    <w:p w:rsidR="00856B17" w:rsidRPr="00F13E15" w:rsidRDefault="00856B17" w:rsidP="00251B46">
      <w:pPr>
        <w:pStyle w:val="NoSpacing"/>
        <w:ind w:firstLine="851"/>
        <w:jc w:val="both"/>
        <w:rPr>
          <w:rFonts w:ascii="Times New Roman" w:hAnsi="Times New Roman"/>
          <w:sz w:val="28"/>
          <w:szCs w:val="28"/>
        </w:rPr>
      </w:pPr>
      <w:r w:rsidRPr="00F13E15">
        <w:rPr>
          <w:rFonts w:ascii="Times New Roman" w:hAnsi="Times New Roman"/>
          <w:color w:val="000000"/>
          <w:sz w:val="28"/>
          <w:szCs w:val="28"/>
        </w:rPr>
        <w:t>91.</w:t>
      </w:r>
      <w:r w:rsidRPr="00F13E15">
        <w:rPr>
          <w:rFonts w:ascii="Times New Roman" w:hAnsi="Times New Roman"/>
          <w:color w:val="000000"/>
          <w:sz w:val="28"/>
          <w:szCs w:val="28"/>
          <w:vertAlign w:val="superscript"/>
        </w:rPr>
        <w:t>2</w:t>
      </w:r>
      <w:r w:rsidR="00251B46" w:rsidRPr="00F13E15">
        <w:rPr>
          <w:rFonts w:ascii="Times New Roman" w:hAnsi="Times New Roman"/>
          <w:color w:val="000000"/>
          <w:sz w:val="28"/>
          <w:szCs w:val="28"/>
        </w:rPr>
        <w:t>2. </w:t>
      </w:r>
      <w:r w:rsidRPr="00F13E15">
        <w:rPr>
          <w:rFonts w:ascii="Times New Roman" w:hAnsi="Times New Roman"/>
          <w:color w:val="000000"/>
          <w:sz w:val="28"/>
          <w:szCs w:val="28"/>
        </w:rPr>
        <w:t>ag</w:t>
      </w:r>
      <w:r w:rsidR="00206135" w:rsidRPr="00F13E15">
        <w:rPr>
          <w:rFonts w:ascii="Times New Roman" w:hAnsi="Times New Roman"/>
          <w:color w:val="000000"/>
          <w:sz w:val="28"/>
          <w:szCs w:val="28"/>
        </w:rPr>
        <w:t xml:space="preserve">rākais zināmais datums, kad ir </w:t>
      </w:r>
      <w:r w:rsidRPr="00F13E15">
        <w:rPr>
          <w:rFonts w:ascii="Times New Roman" w:hAnsi="Times New Roman"/>
          <w:color w:val="000000"/>
          <w:sz w:val="28"/>
          <w:szCs w:val="28"/>
        </w:rPr>
        <w:t>piešķirtas reģistrācijas apliecības zālēm, kuras satur minēto aktīvo vielu vai minēto aktīvo vielu salikumu</w:t>
      </w:r>
      <w:r w:rsidR="009726E9">
        <w:rPr>
          <w:rFonts w:ascii="Times New Roman" w:hAnsi="Times New Roman"/>
          <w:color w:val="000000"/>
          <w:sz w:val="28"/>
          <w:szCs w:val="28"/>
        </w:rPr>
        <w:t xml:space="preserve">, </w:t>
      </w:r>
      <w:r w:rsidR="009726E9" w:rsidRPr="00F13E15">
        <w:rPr>
          <w:rFonts w:ascii="Times New Roman" w:hAnsi="Times New Roman"/>
          <w:color w:val="000000"/>
          <w:sz w:val="28"/>
          <w:szCs w:val="28"/>
        </w:rPr>
        <w:t>ja nevar noskaidrot šo noteikumu 91.</w:t>
      </w:r>
      <w:r w:rsidR="009726E9" w:rsidRPr="00F13E15">
        <w:rPr>
          <w:rFonts w:ascii="Times New Roman" w:hAnsi="Times New Roman"/>
          <w:color w:val="000000"/>
          <w:sz w:val="28"/>
          <w:szCs w:val="28"/>
          <w:vertAlign w:val="superscript"/>
        </w:rPr>
        <w:t>2</w:t>
      </w:r>
      <w:r w:rsidR="009726E9" w:rsidRPr="00F13E15">
        <w:rPr>
          <w:rFonts w:ascii="Times New Roman" w:hAnsi="Times New Roman"/>
          <w:color w:val="000000"/>
          <w:sz w:val="28"/>
          <w:szCs w:val="28"/>
        </w:rPr>
        <w:t>1.apakšpunktā minēto datumu</w:t>
      </w:r>
      <w:r w:rsidR="009726E9">
        <w:rPr>
          <w:rFonts w:ascii="Times New Roman" w:hAnsi="Times New Roman"/>
          <w:color w:val="000000"/>
          <w:sz w:val="28"/>
          <w:szCs w:val="28"/>
        </w:rPr>
        <w:t>;</w:t>
      </w:r>
    </w:p>
    <w:p w:rsidR="00BD367A" w:rsidRPr="00F13E15" w:rsidRDefault="00BD367A" w:rsidP="00BD367A">
      <w:pPr>
        <w:pStyle w:val="NoSpacing"/>
        <w:ind w:firstLine="851"/>
        <w:jc w:val="both"/>
        <w:rPr>
          <w:rFonts w:ascii="Times New Roman" w:hAnsi="Times New Roman"/>
          <w:sz w:val="28"/>
          <w:szCs w:val="28"/>
        </w:rPr>
      </w:pPr>
      <w:r w:rsidRPr="00F13E15">
        <w:rPr>
          <w:rFonts w:ascii="Times New Roman" w:hAnsi="Times New Roman"/>
          <w:sz w:val="28"/>
          <w:szCs w:val="28"/>
          <w:lang w:eastAsia="lv-LV"/>
        </w:rPr>
        <w:lastRenderedPageBreak/>
        <w:t>91.</w:t>
      </w:r>
      <w:r w:rsidRPr="00F13E15">
        <w:rPr>
          <w:rFonts w:ascii="Times New Roman" w:hAnsi="Times New Roman"/>
          <w:sz w:val="28"/>
          <w:szCs w:val="28"/>
          <w:vertAlign w:val="superscript"/>
          <w:lang w:eastAsia="lv-LV"/>
        </w:rPr>
        <w:t>3</w:t>
      </w:r>
      <w:r w:rsidRPr="00F13E15">
        <w:rPr>
          <w:rFonts w:ascii="Times New Roman" w:hAnsi="Times New Roman"/>
          <w:sz w:val="28"/>
          <w:szCs w:val="28"/>
          <w:lang w:eastAsia="lv-LV"/>
        </w:rPr>
        <w:t xml:space="preserve"> Periodiskos ziņojumus medicīnā plaši lietotām zālēm, ģenēriskām zālēm, homeopātiskām zālēm, kuras reģistrētas vienkāršotajā procedūrā, </w:t>
      </w:r>
      <w:r w:rsidR="00B401C4">
        <w:rPr>
          <w:rFonts w:ascii="Times New Roman" w:hAnsi="Times New Roman"/>
          <w:sz w:val="28"/>
          <w:szCs w:val="28"/>
          <w:lang w:eastAsia="lv-LV"/>
        </w:rPr>
        <w:t xml:space="preserve">un </w:t>
      </w:r>
      <w:r w:rsidRPr="00F13E15">
        <w:rPr>
          <w:rFonts w:ascii="Times New Roman" w:hAnsi="Times New Roman"/>
          <w:sz w:val="28"/>
          <w:szCs w:val="28"/>
          <w:lang w:eastAsia="lv-LV"/>
        </w:rPr>
        <w:t xml:space="preserve">tradicionāli lietotām augu izcelsmes zālēm reģistrācijas </w:t>
      </w:r>
      <w:r w:rsidRPr="00F13E15">
        <w:rPr>
          <w:rFonts w:ascii="Times New Roman" w:hAnsi="Times New Roman"/>
          <w:sz w:val="28"/>
          <w:szCs w:val="28"/>
        </w:rPr>
        <w:t>īpašnieki iesniedz</w:t>
      </w:r>
      <w:r w:rsidR="00E34A6F" w:rsidRPr="00F13E15">
        <w:rPr>
          <w:rFonts w:ascii="Times New Roman" w:hAnsi="Times New Roman"/>
          <w:sz w:val="28"/>
          <w:szCs w:val="28"/>
        </w:rPr>
        <w:t xml:space="preserve"> šā</w:t>
      </w:r>
      <w:r w:rsidR="00937BAB" w:rsidRPr="00F13E15">
        <w:rPr>
          <w:rFonts w:ascii="Times New Roman" w:hAnsi="Times New Roman"/>
          <w:sz w:val="28"/>
          <w:szCs w:val="28"/>
        </w:rPr>
        <w:t>dos gadījumos</w:t>
      </w:r>
      <w:r w:rsidRPr="00F13E15">
        <w:rPr>
          <w:rFonts w:ascii="Times New Roman" w:hAnsi="Times New Roman"/>
          <w:sz w:val="28"/>
          <w:szCs w:val="28"/>
        </w:rPr>
        <w:t>:</w:t>
      </w:r>
    </w:p>
    <w:p w:rsidR="00BD367A" w:rsidRPr="00F13E15" w:rsidRDefault="00BD367A" w:rsidP="00BD367A">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lang w:eastAsia="lv-LV"/>
        </w:rPr>
        <w:t>3</w:t>
      </w:r>
      <w:r w:rsidRPr="00F13E15">
        <w:rPr>
          <w:rFonts w:ascii="Times New Roman" w:hAnsi="Times New Roman"/>
          <w:sz w:val="28"/>
          <w:szCs w:val="28"/>
        </w:rPr>
        <w:t>1. ja lēmumā par zāļu reģistrāciju tāds pienākums ir izvirzīts kā reģistrācijas nosacījums, kas minēts šo noteikumu 89.</w:t>
      </w:r>
      <w:r w:rsidRPr="00F13E15">
        <w:rPr>
          <w:rFonts w:ascii="Times New Roman" w:hAnsi="Times New Roman"/>
          <w:sz w:val="28"/>
          <w:szCs w:val="28"/>
          <w:vertAlign w:val="superscript"/>
        </w:rPr>
        <w:t xml:space="preserve">1 </w:t>
      </w:r>
      <w:r w:rsidRPr="00F13E15">
        <w:rPr>
          <w:rFonts w:ascii="Times New Roman" w:hAnsi="Times New Roman"/>
          <w:sz w:val="28"/>
          <w:szCs w:val="28"/>
        </w:rPr>
        <w:t>un 90.punktā;</w:t>
      </w:r>
    </w:p>
    <w:p w:rsidR="00B44AA4" w:rsidRPr="00F13E15" w:rsidRDefault="00D85B9D" w:rsidP="00F07712">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lang w:eastAsia="lv-LV"/>
        </w:rPr>
        <w:t>3</w:t>
      </w:r>
      <w:r w:rsidRPr="00F13E15">
        <w:rPr>
          <w:rFonts w:ascii="Times New Roman" w:hAnsi="Times New Roman"/>
          <w:sz w:val="28"/>
          <w:szCs w:val="28"/>
        </w:rPr>
        <w:t>2</w:t>
      </w:r>
      <w:r w:rsidR="00A54643" w:rsidRPr="00F13E15">
        <w:rPr>
          <w:rFonts w:ascii="Times New Roman" w:hAnsi="Times New Roman"/>
          <w:sz w:val="28"/>
          <w:szCs w:val="28"/>
        </w:rPr>
        <w:t>. </w:t>
      </w:r>
      <w:r w:rsidRPr="00F13E15">
        <w:rPr>
          <w:rFonts w:ascii="Times New Roman" w:hAnsi="Times New Roman"/>
          <w:sz w:val="28"/>
          <w:szCs w:val="28"/>
        </w:rPr>
        <w:t>pēc Zāļu valsts aģentūras pamatota pieprasījuma, ja ir konstatētas problēmas, kas saistītas ar farmakovigilances datiem</w:t>
      </w:r>
      <w:r w:rsidR="00937BAB" w:rsidRPr="00F13E15">
        <w:rPr>
          <w:rFonts w:ascii="Times New Roman" w:hAnsi="Times New Roman"/>
          <w:sz w:val="28"/>
          <w:szCs w:val="28"/>
        </w:rPr>
        <w:t>,</w:t>
      </w:r>
      <w:r w:rsidRPr="00F13E15">
        <w:rPr>
          <w:rFonts w:ascii="Times New Roman" w:hAnsi="Times New Roman"/>
          <w:sz w:val="28"/>
          <w:szCs w:val="28"/>
        </w:rPr>
        <w:t xml:space="preserve"> vai ja trūkst periodisko ziņojumu saistībā ar aktīvo vielu pēc zāļu reģistrācijas</w:t>
      </w:r>
      <w:r w:rsidR="00937BAB" w:rsidRPr="00F13E15">
        <w:rPr>
          <w:rFonts w:ascii="Times New Roman" w:hAnsi="Times New Roman"/>
          <w:sz w:val="28"/>
          <w:szCs w:val="28"/>
        </w:rPr>
        <w:t xml:space="preserve">. </w:t>
      </w:r>
      <w:r w:rsidR="00856B17" w:rsidRPr="00F13E15">
        <w:rPr>
          <w:rFonts w:ascii="Times New Roman" w:hAnsi="Times New Roman"/>
          <w:sz w:val="28"/>
          <w:szCs w:val="28"/>
        </w:rPr>
        <w:t>Novērtējuma ziņojumus par prasītajiem periodiskajiem ziņojumiem</w:t>
      </w:r>
      <w:r w:rsidR="00A54643" w:rsidRPr="00F13E15">
        <w:rPr>
          <w:rFonts w:ascii="Times New Roman" w:hAnsi="Times New Roman"/>
          <w:sz w:val="28"/>
          <w:szCs w:val="28"/>
        </w:rPr>
        <w:t xml:space="preserve"> </w:t>
      </w:r>
      <w:r w:rsidR="00937BAB" w:rsidRPr="00F13E15">
        <w:rPr>
          <w:rFonts w:ascii="Times New Roman" w:hAnsi="Times New Roman"/>
          <w:sz w:val="28"/>
          <w:szCs w:val="28"/>
        </w:rPr>
        <w:t>iesniedz</w:t>
      </w:r>
      <w:r w:rsidR="00856B17" w:rsidRPr="00F13E15">
        <w:rPr>
          <w:rFonts w:ascii="Times New Roman" w:hAnsi="Times New Roman"/>
          <w:sz w:val="28"/>
          <w:szCs w:val="28"/>
        </w:rPr>
        <w:t xml:space="preserve"> </w:t>
      </w:r>
      <w:r w:rsidR="00937BAB" w:rsidRPr="00F13E15">
        <w:rPr>
          <w:rFonts w:ascii="Times New Roman" w:hAnsi="Times New Roman"/>
          <w:sz w:val="28"/>
          <w:szCs w:val="28"/>
        </w:rPr>
        <w:t>Farmakovigilances riska vērtēšanas komitejai</w:t>
      </w:r>
      <w:r w:rsidR="00856B17" w:rsidRPr="00F13E15">
        <w:rPr>
          <w:rFonts w:ascii="Times New Roman" w:hAnsi="Times New Roman"/>
          <w:sz w:val="28"/>
          <w:szCs w:val="28"/>
        </w:rPr>
        <w:t>, kas apsver, vai ir vajadzī</w:t>
      </w:r>
      <w:r w:rsidR="00EA3BBD" w:rsidRPr="00F13E15">
        <w:rPr>
          <w:rFonts w:ascii="Times New Roman" w:hAnsi="Times New Roman"/>
          <w:sz w:val="28"/>
          <w:szCs w:val="28"/>
        </w:rPr>
        <w:t>gs</w:t>
      </w:r>
      <w:r w:rsidR="00937BAB" w:rsidRPr="00F13E15">
        <w:rPr>
          <w:rFonts w:ascii="Times New Roman" w:hAnsi="Times New Roman"/>
          <w:sz w:val="28"/>
          <w:szCs w:val="28"/>
        </w:rPr>
        <w:t xml:space="preserve"> </w:t>
      </w:r>
      <w:r w:rsidR="00D807E8" w:rsidRPr="00F13E15">
        <w:rPr>
          <w:rFonts w:ascii="Times New Roman" w:hAnsi="Times New Roman"/>
          <w:sz w:val="28"/>
          <w:szCs w:val="28"/>
        </w:rPr>
        <w:t>šo noteikumu 91.</w:t>
      </w:r>
      <w:r w:rsidR="00D807E8" w:rsidRPr="00F13E15">
        <w:rPr>
          <w:rFonts w:ascii="Times New Roman" w:hAnsi="Times New Roman"/>
          <w:sz w:val="28"/>
          <w:szCs w:val="28"/>
          <w:vertAlign w:val="superscript"/>
        </w:rPr>
        <w:t>2</w:t>
      </w:r>
      <w:r w:rsidR="00D807E8" w:rsidRPr="00F13E15">
        <w:rPr>
          <w:rFonts w:ascii="Times New Roman" w:hAnsi="Times New Roman"/>
          <w:sz w:val="28"/>
          <w:szCs w:val="28"/>
        </w:rPr>
        <w:t xml:space="preserve">punktā minētais </w:t>
      </w:r>
      <w:r w:rsidR="00937BAB" w:rsidRPr="00F13E15">
        <w:rPr>
          <w:rFonts w:ascii="Times New Roman" w:hAnsi="Times New Roman"/>
          <w:sz w:val="28"/>
          <w:szCs w:val="28"/>
        </w:rPr>
        <w:t>vienotais</w:t>
      </w:r>
      <w:r w:rsidR="00830689" w:rsidRPr="00F13E15">
        <w:rPr>
          <w:rFonts w:ascii="Times New Roman" w:hAnsi="Times New Roman"/>
          <w:sz w:val="28"/>
          <w:szCs w:val="28"/>
        </w:rPr>
        <w:t xml:space="preserve"> novērtējums </w:t>
      </w:r>
      <w:r w:rsidR="00B57070" w:rsidRPr="00F13E15">
        <w:rPr>
          <w:rFonts w:ascii="Times New Roman" w:hAnsi="Times New Roman"/>
          <w:sz w:val="28"/>
          <w:szCs w:val="28"/>
        </w:rPr>
        <w:t xml:space="preserve">attiecībā uz </w:t>
      </w:r>
      <w:r w:rsidR="00830689" w:rsidRPr="00F13E15">
        <w:rPr>
          <w:rFonts w:ascii="Times New Roman" w:hAnsi="Times New Roman"/>
          <w:sz w:val="28"/>
          <w:szCs w:val="28"/>
        </w:rPr>
        <w:t>periodiskajiem ziņojumie</w:t>
      </w:r>
      <w:r w:rsidR="00206135" w:rsidRPr="00F13E15">
        <w:rPr>
          <w:rFonts w:ascii="Times New Roman" w:hAnsi="Times New Roman"/>
          <w:sz w:val="28"/>
          <w:szCs w:val="28"/>
        </w:rPr>
        <w:t>m</w:t>
      </w:r>
      <w:r w:rsidR="0057443F" w:rsidRPr="00F13E15">
        <w:rPr>
          <w:rFonts w:ascii="Times New Roman" w:hAnsi="Times New Roman"/>
          <w:sz w:val="28"/>
          <w:szCs w:val="28"/>
        </w:rPr>
        <w:t>,</w:t>
      </w:r>
      <w:r w:rsidR="00856B17" w:rsidRPr="00F13E15">
        <w:rPr>
          <w:rFonts w:ascii="Times New Roman" w:hAnsi="Times New Roman"/>
          <w:sz w:val="28"/>
          <w:szCs w:val="28"/>
        </w:rPr>
        <w:t xml:space="preserve"> </w:t>
      </w:r>
      <w:r w:rsidR="00F07712" w:rsidRPr="00F13E15">
        <w:rPr>
          <w:rFonts w:ascii="Times New Roman" w:hAnsi="Times New Roman"/>
          <w:sz w:val="28"/>
          <w:szCs w:val="28"/>
        </w:rPr>
        <w:t>un informē K</w:t>
      </w:r>
      <w:r w:rsidR="00856B17" w:rsidRPr="00F13E15">
        <w:rPr>
          <w:rFonts w:ascii="Times New Roman" w:hAnsi="Times New Roman"/>
          <w:sz w:val="28"/>
          <w:szCs w:val="28"/>
        </w:rPr>
        <w:t xml:space="preserve">oordinācijas grupu vai </w:t>
      </w:r>
      <w:r w:rsidR="00F07712" w:rsidRPr="00F13E15">
        <w:rPr>
          <w:rFonts w:ascii="Times New Roman" w:hAnsi="Times New Roman"/>
          <w:sz w:val="28"/>
          <w:szCs w:val="28"/>
        </w:rPr>
        <w:t>Z</w:t>
      </w:r>
      <w:r w:rsidR="00856B17" w:rsidRPr="00F13E15">
        <w:rPr>
          <w:rFonts w:ascii="Times New Roman" w:hAnsi="Times New Roman"/>
          <w:sz w:val="28"/>
          <w:szCs w:val="28"/>
        </w:rPr>
        <w:t xml:space="preserve">āļu komiteju, lai piemērotu </w:t>
      </w:r>
      <w:r w:rsidR="003D77D8" w:rsidRPr="00F13E15">
        <w:rPr>
          <w:rFonts w:ascii="Times New Roman" w:hAnsi="Times New Roman"/>
          <w:sz w:val="28"/>
          <w:szCs w:val="28"/>
        </w:rPr>
        <w:t xml:space="preserve">šo noteikumu </w:t>
      </w:r>
      <w:r w:rsidR="00267089" w:rsidRPr="00F13E15">
        <w:rPr>
          <w:rFonts w:ascii="Times New Roman" w:hAnsi="Times New Roman"/>
          <w:sz w:val="28"/>
          <w:szCs w:val="28"/>
        </w:rPr>
        <w:t>91.</w:t>
      </w:r>
      <w:r w:rsidR="00267089" w:rsidRPr="00F13E15">
        <w:rPr>
          <w:rFonts w:ascii="Times New Roman" w:hAnsi="Times New Roman"/>
          <w:sz w:val="28"/>
          <w:szCs w:val="28"/>
          <w:vertAlign w:val="superscript"/>
        </w:rPr>
        <w:t>5</w:t>
      </w:r>
      <w:r w:rsidR="003D77D8" w:rsidRPr="00F13E15">
        <w:rPr>
          <w:rFonts w:ascii="Times New Roman" w:hAnsi="Times New Roman"/>
          <w:sz w:val="28"/>
          <w:szCs w:val="28"/>
        </w:rPr>
        <w:t>punktā minēto kārtību vai</w:t>
      </w:r>
      <w:r w:rsidR="00A54643" w:rsidRPr="00F13E15">
        <w:rPr>
          <w:rFonts w:ascii="Times New Roman" w:hAnsi="Times New Roman"/>
          <w:sz w:val="28"/>
          <w:szCs w:val="28"/>
        </w:rPr>
        <w:t xml:space="preserve"> normatīvajos aktos par farmakovigilanci noteikto kārtību.</w:t>
      </w:r>
    </w:p>
    <w:p w:rsidR="00BD367A" w:rsidRPr="00F13E15" w:rsidRDefault="00B44AA4" w:rsidP="00F07712">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4</w:t>
      </w:r>
      <w:r w:rsidRPr="00F13E15">
        <w:rPr>
          <w:rFonts w:ascii="Times New Roman" w:hAnsi="Times New Roman"/>
          <w:sz w:val="28"/>
          <w:szCs w:val="28"/>
        </w:rPr>
        <w:t xml:space="preserve"> Zāļu reģistrācijas īpašnieks iesniedz Zāļu valsts aģentūrai </w:t>
      </w:r>
      <w:r w:rsidR="003F52AC" w:rsidRPr="00F13E15">
        <w:rPr>
          <w:rFonts w:ascii="Times New Roman" w:hAnsi="Times New Roman"/>
          <w:sz w:val="28"/>
          <w:szCs w:val="28"/>
        </w:rPr>
        <w:t>iesniegumu izmaiņu apstiprināšanai reģistrācijas dokumentācijā pēc tam, kad Eiropas Zāļu aģentūra ir pub</w:t>
      </w:r>
      <w:r w:rsidR="000565A3" w:rsidRPr="00F13E15">
        <w:rPr>
          <w:rFonts w:ascii="Times New Roman" w:hAnsi="Times New Roman"/>
          <w:sz w:val="28"/>
          <w:szCs w:val="28"/>
        </w:rPr>
        <w:t>l</w:t>
      </w:r>
      <w:r w:rsidR="003F52AC" w:rsidRPr="00F13E15">
        <w:rPr>
          <w:rFonts w:ascii="Times New Roman" w:hAnsi="Times New Roman"/>
          <w:sz w:val="28"/>
          <w:szCs w:val="28"/>
        </w:rPr>
        <w:t xml:space="preserve">icējusi šo noteikumu </w:t>
      </w:r>
      <w:r w:rsidR="00F5546E" w:rsidRPr="00F13E15">
        <w:rPr>
          <w:rFonts w:ascii="Times New Roman" w:hAnsi="Times New Roman"/>
          <w:sz w:val="28"/>
          <w:szCs w:val="28"/>
        </w:rPr>
        <w:t>91.</w:t>
      </w:r>
      <w:r w:rsidR="00F5546E" w:rsidRPr="00F13E15">
        <w:rPr>
          <w:rFonts w:ascii="Times New Roman" w:hAnsi="Times New Roman"/>
          <w:sz w:val="28"/>
          <w:szCs w:val="28"/>
          <w:vertAlign w:val="superscript"/>
        </w:rPr>
        <w:t>8</w:t>
      </w:r>
      <w:r w:rsidR="003F52AC" w:rsidRPr="00F13E15">
        <w:rPr>
          <w:rFonts w:ascii="Times New Roman" w:hAnsi="Times New Roman"/>
          <w:sz w:val="28"/>
          <w:szCs w:val="28"/>
        </w:rPr>
        <w:t>punktā minēto informāciju</w:t>
      </w:r>
      <w:r w:rsidR="009318F5" w:rsidRPr="00F13E15">
        <w:rPr>
          <w:rFonts w:ascii="Times New Roman" w:hAnsi="Times New Roman"/>
          <w:sz w:val="28"/>
          <w:szCs w:val="28"/>
        </w:rPr>
        <w:t>.</w:t>
      </w:r>
    </w:p>
    <w:p w:rsidR="009318F5" w:rsidRPr="00F13E15" w:rsidRDefault="00C51ADE" w:rsidP="009318F5">
      <w:pPr>
        <w:pStyle w:val="NoSpacing"/>
        <w:ind w:firstLine="851"/>
        <w:jc w:val="both"/>
        <w:rPr>
          <w:rFonts w:ascii="Times New Roman" w:hAnsi="Times New Roman"/>
          <w:sz w:val="28"/>
          <w:szCs w:val="28"/>
        </w:rPr>
      </w:pPr>
      <w:r w:rsidRPr="00F13E15">
        <w:rPr>
          <w:rFonts w:ascii="Times New Roman" w:eastAsia="Times New Roman" w:hAnsi="Times New Roman"/>
          <w:sz w:val="28"/>
          <w:szCs w:val="28"/>
          <w:lang w:eastAsia="lv-LV"/>
        </w:rPr>
        <w:t>91.</w:t>
      </w:r>
      <w:r w:rsidRPr="00F13E15">
        <w:rPr>
          <w:rFonts w:ascii="Times New Roman" w:eastAsia="Times New Roman" w:hAnsi="Times New Roman"/>
          <w:sz w:val="28"/>
          <w:szCs w:val="28"/>
          <w:vertAlign w:val="superscript"/>
          <w:lang w:eastAsia="lv-LV"/>
        </w:rPr>
        <w:t>5</w:t>
      </w:r>
      <w:r w:rsidR="009318F5" w:rsidRPr="00F13E15">
        <w:rPr>
          <w:rFonts w:ascii="Times New Roman" w:eastAsia="Times New Roman" w:hAnsi="Times New Roman"/>
          <w:sz w:val="28"/>
          <w:szCs w:val="28"/>
          <w:lang w:eastAsia="lv-LV"/>
        </w:rPr>
        <w:t> </w:t>
      </w:r>
      <w:r w:rsidR="000A597B">
        <w:rPr>
          <w:rFonts w:ascii="Times New Roman" w:hAnsi="Times New Roman"/>
          <w:sz w:val="28"/>
          <w:szCs w:val="28"/>
        </w:rPr>
        <w:t>P</w:t>
      </w:r>
      <w:r w:rsidR="009318F5" w:rsidRPr="00F13E15">
        <w:rPr>
          <w:rFonts w:ascii="Times New Roman" w:hAnsi="Times New Roman"/>
          <w:sz w:val="28"/>
          <w:szCs w:val="28"/>
        </w:rPr>
        <w:t>eriodisko ziņojumu iesniegšanas saskaņoto biežumu un Eiropas Savienības termiņu, kas minēts šo noteikumu 91.</w:t>
      </w:r>
      <w:r w:rsidR="009318F5" w:rsidRPr="00F13E15">
        <w:rPr>
          <w:rFonts w:ascii="Times New Roman" w:hAnsi="Times New Roman"/>
          <w:sz w:val="28"/>
          <w:szCs w:val="28"/>
          <w:vertAlign w:val="superscript"/>
        </w:rPr>
        <w:t>2</w:t>
      </w:r>
      <w:r w:rsidR="009318F5" w:rsidRPr="00F13E15">
        <w:rPr>
          <w:rFonts w:ascii="Times New Roman" w:hAnsi="Times New Roman"/>
          <w:sz w:val="28"/>
          <w:szCs w:val="28"/>
        </w:rPr>
        <w:t>punktā, var noteikt pēc konsultācijām ar Farmakovigilances riska vērtēšanas komiteju:</w:t>
      </w:r>
    </w:p>
    <w:p w:rsidR="009318F5" w:rsidRPr="00F13E15" w:rsidRDefault="00C51ADE" w:rsidP="009318F5">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5</w:t>
      </w:r>
      <w:r w:rsidR="009318F5" w:rsidRPr="00F13E15">
        <w:rPr>
          <w:rFonts w:ascii="Times New Roman" w:hAnsi="Times New Roman"/>
          <w:sz w:val="28"/>
          <w:szCs w:val="28"/>
        </w:rPr>
        <w:t>1. Zāļu komiteja, ja vismaz viena tirdzniecības atļauja zālēm, kuras satur attiecīgo aktīvo vielu, ir piešķirta saskaņā ar Re</w:t>
      </w:r>
      <w:r w:rsidR="00EF108F" w:rsidRPr="00F13E15">
        <w:rPr>
          <w:rFonts w:ascii="Times New Roman" w:hAnsi="Times New Roman"/>
          <w:sz w:val="28"/>
          <w:szCs w:val="28"/>
        </w:rPr>
        <w:t>gulas Nr.726/2004 II sadaļas 1.</w:t>
      </w:r>
      <w:r w:rsidR="009318F5" w:rsidRPr="00F13E15">
        <w:rPr>
          <w:rFonts w:ascii="Times New Roman" w:hAnsi="Times New Roman"/>
          <w:sz w:val="28"/>
          <w:szCs w:val="28"/>
        </w:rPr>
        <w:t>nodaļā paredzēto centralizēto procedūru vai</w:t>
      </w:r>
    </w:p>
    <w:p w:rsidR="00C51ADE" w:rsidRPr="00F13E15" w:rsidRDefault="00C51ADE" w:rsidP="009318F5">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5</w:t>
      </w:r>
      <w:r w:rsidR="00B35BDF" w:rsidRPr="00F13E15">
        <w:rPr>
          <w:rFonts w:ascii="Times New Roman" w:hAnsi="Times New Roman"/>
          <w:sz w:val="28"/>
          <w:szCs w:val="28"/>
        </w:rPr>
        <w:t>2</w:t>
      </w:r>
      <w:r w:rsidR="009318F5" w:rsidRPr="00F13E15">
        <w:rPr>
          <w:rFonts w:ascii="Times New Roman" w:hAnsi="Times New Roman"/>
          <w:sz w:val="28"/>
          <w:szCs w:val="28"/>
        </w:rPr>
        <w:t>. Koordinācijas grupa pārējos gadījumos, kas nav minēti šo</w:t>
      </w:r>
      <w:r w:rsidRPr="00F13E15">
        <w:rPr>
          <w:rFonts w:ascii="Times New Roman" w:hAnsi="Times New Roman"/>
          <w:sz w:val="28"/>
          <w:szCs w:val="28"/>
        </w:rPr>
        <w:t xml:space="preserve"> noteikumu </w:t>
      </w:r>
      <w:r w:rsidR="00B35BDF" w:rsidRPr="00F13E15">
        <w:rPr>
          <w:rFonts w:ascii="Times New Roman" w:hAnsi="Times New Roman"/>
          <w:sz w:val="28"/>
          <w:szCs w:val="28"/>
        </w:rPr>
        <w:t>91</w:t>
      </w:r>
      <w:r w:rsidR="00B35BDF" w:rsidRPr="00F13E15">
        <w:rPr>
          <w:rFonts w:ascii="Times New Roman" w:hAnsi="Times New Roman"/>
          <w:sz w:val="28"/>
          <w:szCs w:val="28"/>
          <w:vertAlign w:val="superscript"/>
        </w:rPr>
        <w:t>5</w:t>
      </w:r>
      <w:r w:rsidR="000A597B">
        <w:rPr>
          <w:rFonts w:ascii="Times New Roman" w:hAnsi="Times New Roman"/>
          <w:sz w:val="28"/>
          <w:szCs w:val="28"/>
        </w:rPr>
        <w:t>.1.apakšpunktā.</w:t>
      </w:r>
    </w:p>
    <w:p w:rsidR="00856B17" w:rsidRPr="00F13E15" w:rsidRDefault="00C51ADE" w:rsidP="00856B17">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6</w:t>
      </w:r>
      <w:r w:rsidR="009318F5" w:rsidRPr="00F13E15">
        <w:rPr>
          <w:rFonts w:ascii="Times New Roman" w:hAnsi="Times New Roman"/>
          <w:sz w:val="28"/>
          <w:szCs w:val="28"/>
        </w:rPr>
        <w:t> </w:t>
      </w:r>
      <w:r w:rsidR="009318F5" w:rsidRPr="00F13E15">
        <w:rPr>
          <w:rFonts w:ascii="Times New Roman" w:eastAsia="Times New Roman" w:hAnsi="Times New Roman"/>
          <w:sz w:val="28"/>
          <w:szCs w:val="28"/>
          <w:lang w:eastAsia="lv-LV"/>
        </w:rPr>
        <w:t xml:space="preserve">zāļu reģistrācijas īpašnieks ir tiesīgs iesniegt Zāļu komitejā vai Koordinācijas grupā rakstiski pienācīgi pamatotu iesniegumu, lai noteiktu šo noteikumu </w:t>
      </w:r>
      <w:r w:rsidR="009318F5" w:rsidRPr="00F13E15">
        <w:rPr>
          <w:rFonts w:ascii="Times New Roman" w:hAnsi="Times New Roman"/>
          <w:sz w:val="28"/>
          <w:szCs w:val="28"/>
        </w:rPr>
        <w:t>91.</w:t>
      </w:r>
      <w:r w:rsidR="009318F5" w:rsidRPr="00F13E15">
        <w:rPr>
          <w:rFonts w:ascii="Times New Roman" w:hAnsi="Times New Roman"/>
          <w:sz w:val="28"/>
          <w:szCs w:val="28"/>
          <w:vertAlign w:val="superscript"/>
        </w:rPr>
        <w:t>2</w:t>
      </w:r>
      <w:r w:rsidR="009318F5" w:rsidRPr="00F13E15">
        <w:rPr>
          <w:rFonts w:ascii="Times New Roman" w:hAnsi="Times New Roman"/>
          <w:sz w:val="28"/>
          <w:szCs w:val="28"/>
        </w:rPr>
        <w:t>punktā minēto Eiropas Savienības termiņu vai mainītu periodisko ziņojumu iesniegšanas biežumu saistībā ar sabiedrības veselību vai ar mērķi izvairīties no divkārša novērtējuma vai p</w:t>
      </w:r>
      <w:r w:rsidR="001F1D68">
        <w:rPr>
          <w:rFonts w:ascii="Times New Roman" w:hAnsi="Times New Roman"/>
          <w:sz w:val="28"/>
          <w:szCs w:val="28"/>
        </w:rPr>
        <w:t>anākt starptautisku saskaņošanu.</w:t>
      </w:r>
    </w:p>
    <w:p w:rsidR="00856B17" w:rsidRPr="00F13E15" w:rsidRDefault="00C51ADE" w:rsidP="00856B17">
      <w:pPr>
        <w:pStyle w:val="NoSpacing"/>
        <w:ind w:firstLine="851"/>
        <w:jc w:val="both"/>
        <w:rPr>
          <w:rFonts w:ascii="Times New Roman" w:hAnsi="Times New Roman"/>
          <w:sz w:val="28"/>
          <w:szCs w:val="28"/>
        </w:rPr>
      </w:pPr>
      <w:r w:rsidRPr="00F13E15">
        <w:rPr>
          <w:rFonts w:ascii="Times New Roman" w:hAnsi="Times New Roman"/>
          <w:sz w:val="28"/>
          <w:szCs w:val="28"/>
        </w:rPr>
        <w:t>91.</w:t>
      </w:r>
      <w:r w:rsidRPr="00F13E15">
        <w:rPr>
          <w:rFonts w:ascii="Times New Roman" w:hAnsi="Times New Roman"/>
          <w:sz w:val="28"/>
          <w:szCs w:val="28"/>
          <w:vertAlign w:val="superscript"/>
        </w:rPr>
        <w:t>7</w:t>
      </w:r>
      <w:r w:rsidR="009318F5" w:rsidRPr="00F13E15">
        <w:rPr>
          <w:rFonts w:ascii="Times New Roman" w:hAnsi="Times New Roman"/>
          <w:sz w:val="28"/>
          <w:szCs w:val="28"/>
        </w:rPr>
        <w:t> </w:t>
      </w:r>
      <w:r w:rsidR="009318F5" w:rsidRPr="00F13E15">
        <w:rPr>
          <w:rFonts w:ascii="Times New Roman" w:hAnsi="Times New Roman"/>
          <w:color w:val="000000"/>
          <w:sz w:val="28"/>
          <w:szCs w:val="28"/>
        </w:rPr>
        <w:t xml:space="preserve">Zāļu komiteja vai Koordinācijas grupa pēc apspriešanās ar </w:t>
      </w:r>
      <w:r w:rsidR="009318F5" w:rsidRPr="00F13E15">
        <w:rPr>
          <w:rFonts w:ascii="Times New Roman" w:hAnsi="Times New Roman"/>
          <w:sz w:val="28"/>
          <w:szCs w:val="28"/>
        </w:rPr>
        <w:t>Farmakovigilances riska vērtēšanas komiteju</w:t>
      </w:r>
      <w:r w:rsidR="009318F5" w:rsidRPr="00F13E15">
        <w:rPr>
          <w:rFonts w:ascii="Times New Roman" w:hAnsi="Times New Roman"/>
          <w:color w:val="000000"/>
          <w:sz w:val="28"/>
          <w:szCs w:val="28"/>
        </w:rPr>
        <w:t xml:space="preserve"> šo noteikumu </w:t>
      </w:r>
      <w:r w:rsidR="00790ADF" w:rsidRPr="00F13E15">
        <w:rPr>
          <w:rFonts w:ascii="Times New Roman" w:hAnsi="Times New Roman"/>
          <w:color w:val="000000"/>
          <w:sz w:val="28"/>
          <w:szCs w:val="28"/>
        </w:rPr>
        <w:t>91.</w:t>
      </w:r>
      <w:r w:rsidR="00790ADF" w:rsidRPr="00F13E15">
        <w:rPr>
          <w:rFonts w:ascii="Times New Roman" w:hAnsi="Times New Roman"/>
          <w:color w:val="000000"/>
          <w:sz w:val="28"/>
          <w:szCs w:val="28"/>
          <w:vertAlign w:val="superscript"/>
        </w:rPr>
        <w:t>6</w:t>
      </w:r>
      <w:r w:rsidR="009318F5" w:rsidRPr="00F13E15">
        <w:rPr>
          <w:rFonts w:ascii="Times New Roman" w:hAnsi="Times New Roman"/>
          <w:color w:val="000000"/>
          <w:sz w:val="28"/>
          <w:szCs w:val="28"/>
        </w:rPr>
        <w:t>punktā minētos iesniegumus apstiprina, vai iesniegumu noraida.</w:t>
      </w:r>
    </w:p>
    <w:p w:rsidR="00F3471B" w:rsidRPr="00F13E15" w:rsidRDefault="00C51ADE" w:rsidP="00F3471B">
      <w:pPr>
        <w:pStyle w:val="NoSpacing"/>
        <w:ind w:firstLine="851"/>
        <w:jc w:val="both"/>
        <w:rPr>
          <w:rFonts w:ascii="Times New Roman" w:hAnsi="Times New Roman"/>
          <w:sz w:val="28"/>
          <w:szCs w:val="28"/>
        </w:rPr>
      </w:pPr>
      <w:r w:rsidRPr="009342DE">
        <w:rPr>
          <w:rFonts w:ascii="Times New Roman" w:hAnsi="Times New Roman"/>
          <w:sz w:val="28"/>
          <w:szCs w:val="28"/>
        </w:rPr>
        <w:t>91.</w:t>
      </w:r>
      <w:r w:rsidRPr="009342DE">
        <w:rPr>
          <w:rFonts w:ascii="Times New Roman" w:hAnsi="Times New Roman"/>
          <w:sz w:val="28"/>
          <w:szCs w:val="28"/>
          <w:vertAlign w:val="superscript"/>
        </w:rPr>
        <w:t>8</w:t>
      </w:r>
      <w:r w:rsidR="009318F5" w:rsidRPr="009342DE">
        <w:rPr>
          <w:rFonts w:ascii="Times New Roman" w:hAnsi="Times New Roman"/>
          <w:sz w:val="28"/>
          <w:szCs w:val="28"/>
        </w:rPr>
        <w:t> </w:t>
      </w:r>
      <w:r w:rsidR="0082577A">
        <w:rPr>
          <w:rFonts w:ascii="Times New Roman" w:hAnsi="Times New Roman"/>
          <w:sz w:val="28"/>
          <w:szCs w:val="28"/>
        </w:rPr>
        <w:t>P</w:t>
      </w:r>
      <w:r w:rsidR="009318F5" w:rsidRPr="009342DE">
        <w:rPr>
          <w:rFonts w:ascii="Times New Roman" w:hAnsi="Times New Roman"/>
          <w:sz w:val="28"/>
          <w:szCs w:val="28"/>
        </w:rPr>
        <w:t>eriodisko ziņojumu iesniegšanas saskaņoto biežumu un Eiropas Savienības termiņu, kā arī izmaiņas tajos</w:t>
      </w:r>
      <w:r w:rsidR="0082577A">
        <w:rPr>
          <w:rFonts w:ascii="Times New Roman" w:hAnsi="Times New Roman"/>
          <w:sz w:val="28"/>
          <w:szCs w:val="28"/>
        </w:rPr>
        <w:t xml:space="preserve"> ir publiskojusi </w:t>
      </w:r>
      <w:r w:rsidR="0082577A" w:rsidRPr="009342DE">
        <w:rPr>
          <w:rFonts w:ascii="Times New Roman" w:hAnsi="Times New Roman"/>
          <w:sz w:val="28"/>
          <w:szCs w:val="28"/>
        </w:rPr>
        <w:t>Eiropas Zāļu aģentūra</w:t>
      </w:r>
      <w:r w:rsidR="0082577A">
        <w:rPr>
          <w:rFonts w:ascii="Times New Roman" w:hAnsi="Times New Roman"/>
          <w:sz w:val="28"/>
          <w:szCs w:val="28"/>
        </w:rPr>
        <w:t>.</w:t>
      </w:r>
      <w:r w:rsidR="009318F5" w:rsidRPr="009342DE">
        <w:rPr>
          <w:rFonts w:ascii="Times New Roman" w:hAnsi="Times New Roman"/>
          <w:color w:val="000000"/>
          <w:sz w:val="28"/>
          <w:szCs w:val="28"/>
        </w:rPr>
        <w:t>”.</w:t>
      </w:r>
    </w:p>
    <w:p w:rsidR="00F3471B" w:rsidRPr="00F13E15" w:rsidRDefault="00F3471B" w:rsidP="00F3471B">
      <w:pPr>
        <w:pStyle w:val="NoSpacing"/>
        <w:ind w:firstLine="851"/>
        <w:jc w:val="both"/>
        <w:rPr>
          <w:rFonts w:ascii="Times New Roman" w:hAnsi="Times New Roman"/>
          <w:sz w:val="28"/>
          <w:szCs w:val="28"/>
        </w:rPr>
      </w:pPr>
    </w:p>
    <w:p w:rsidR="00856B17" w:rsidRPr="00F13E15" w:rsidRDefault="008E671B" w:rsidP="00F3471B">
      <w:pPr>
        <w:pStyle w:val="NoSpacing"/>
        <w:ind w:firstLine="851"/>
        <w:jc w:val="both"/>
        <w:rPr>
          <w:rFonts w:ascii="Times New Roman" w:hAnsi="Times New Roman"/>
          <w:sz w:val="28"/>
          <w:szCs w:val="28"/>
        </w:rPr>
      </w:pPr>
      <w:r w:rsidRPr="00F13E15">
        <w:rPr>
          <w:rFonts w:ascii="Times New Roman" w:hAnsi="Times New Roman"/>
          <w:sz w:val="28"/>
          <w:szCs w:val="28"/>
        </w:rPr>
        <w:t>28</w:t>
      </w:r>
      <w:r w:rsidR="00242387" w:rsidRPr="00F13E15">
        <w:rPr>
          <w:rFonts w:ascii="Times New Roman" w:hAnsi="Times New Roman"/>
          <w:sz w:val="28"/>
          <w:szCs w:val="28"/>
        </w:rPr>
        <w:t>. Izteikt 101.2.apakšpunktu šādā redakcijā:</w:t>
      </w:r>
    </w:p>
    <w:p w:rsidR="00242387" w:rsidRPr="00F13E15" w:rsidRDefault="00242387" w:rsidP="00242387">
      <w:pPr>
        <w:pStyle w:val="NoSpacing"/>
        <w:ind w:firstLine="851"/>
        <w:jc w:val="both"/>
        <w:rPr>
          <w:rFonts w:ascii="Times New Roman" w:hAnsi="Times New Roman"/>
          <w:sz w:val="28"/>
          <w:szCs w:val="28"/>
        </w:rPr>
      </w:pPr>
      <w:r w:rsidRPr="00F13E15">
        <w:rPr>
          <w:rFonts w:ascii="Times New Roman" w:hAnsi="Times New Roman"/>
          <w:sz w:val="28"/>
          <w:szCs w:val="28"/>
          <w:lang w:eastAsia="lv-LV"/>
        </w:rPr>
        <w:t>”</w:t>
      </w:r>
      <w:r w:rsidRPr="00F13E15">
        <w:rPr>
          <w:rFonts w:ascii="Times New Roman" w:hAnsi="Times New Roman"/>
          <w:sz w:val="28"/>
          <w:szCs w:val="28"/>
        </w:rPr>
        <w:t>101.2. jautājumus, par kuriem nav panākta vienošanās, iesniedz izskatīšanai Eiropas Zāļu aģentūras Koordinācijas grupai (turpmāk − Koordinācijas grupa).”.</w:t>
      </w:r>
    </w:p>
    <w:p w:rsidR="003C1761" w:rsidRPr="00F13E15" w:rsidRDefault="003C1761" w:rsidP="002F3997">
      <w:pPr>
        <w:pStyle w:val="NoSpacing"/>
        <w:ind w:firstLine="851"/>
        <w:jc w:val="both"/>
        <w:rPr>
          <w:rFonts w:ascii="Times New Roman" w:hAnsi="Times New Roman"/>
          <w:sz w:val="28"/>
          <w:szCs w:val="28"/>
        </w:rPr>
      </w:pPr>
    </w:p>
    <w:p w:rsidR="0022539B" w:rsidRPr="00F13E15" w:rsidRDefault="008E671B" w:rsidP="002F3997">
      <w:pPr>
        <w:pStyle w:val="NoSpacing"/>
        <w:ind w:firstLine="851"/>
        <w:jc w:val="both"/>
        <w:rPr>
          <w:rFonts w:ascii="Times New Roman" w:hAnsi="Times New Roman"/>
          <w:iCs/>
          <w:sz w:val="28"/>
          <w:szCs w:val="28"/>
        </w:rPr>
      </w:pPr>
      <w:r w:rsidRPr="00F13E15">
        <w:rPr>
          <w:rFonts w:ascii="Times New Roman" w:hAnsi="Times New Roman"/>
          <w:sz w:val="28"/>
          <w:szCs w:val="28"/>
        </w:rPr>
        <w:t>29</w:t>
      </w:r>
      <w:r w:rsidR="00B05B26" w:rsidRPr="00F13E15">
        <w:rPr>
          <w:rFonts w:ascii="Times New Roman" w:hAnsi="Times New Roman"/>
          <w:sz w:val="28"/>
          <w:szCs w:val="28"/>
        </w:rPr>
        <w:t>. </w:t>
      </w:r>
      <w:r w:rsidR="003F62AA" w:rsidRPr="00F13E15">
        <w:rPr>
          <w:rFonts w:ascii="Times New Roman" w:hAnsi="Times New Roman"/>
          <w:sz w:val="28"/>
          <w:szCs w:val="28"/>
        </w:rPr>
        <w:t>I</w:t>
      </w:r>
      <w:r w:rsidR="00AE442E" w:rsidRPr="00F13E15">
        <w:rPr>
          <w:rFonts w:ascii="Times New Roman" w:hAnsi="Times New Roman"/>
          <w:sz w:val="28"/>
          <w:szCs w:val="28"/>
        </w:rPr>
        <w:t>zteikt 107.punkta ievaddaļu</w:t>
      </w:r>
      <w:r w:rsidR="0022539B" w:rsidRPr="00F13E15">
        <w:rPr>
          <w:rFonts w:ascii="Times New Roman" w:hAnsi="Times New Roman"/>
          <w:sz w:val="28"/>
          <w:szCs w:val="28"/>
        </w:rPr>
        <w:t xml:space="preserve"> šādā redakcijā:</w:t>
      </w:r>
    </w:p>
    <w:p w:rsidR="00C25AC4" w:rsidRPr="00F13E15" w:rsidRDefault="00AE442E" w:rsidP="002F3997">
      <w:pPr>
        <w:pStyle w:val="NoSpacing"/>
        <w:ind w:firstLine="851"/>
        <w:jc w:val="both"/>
        <w:rPr>
          <w:rFonts w:ascii="Times New Roman" w:hAnsi="Times New Roman"/>
          <w:sz w:val="28"/>
          <w:szCs w:val="28"/>
        </w:rPr>
      </w:pPr>
      <w:r w:rsidRPr="00F13E15">
        <w:rPr>
          <w:rFonts w:ascii="Times New Roman" w:hAnsi="Times New Roman"/>
          <w:sz w:val="28"/>
          <w:szCs w:val="28"/>
        </w:rPr>
        <w:t>”</w:t>
      </w:r>
      <w:r w:rsidR="008634E2" w:rsidRPr="00F13E15">
        <w:rPr>
          <w:rFonts w:ascii="Times New Roman" w:hAnsi="Times New Roman"/>
          <w:sz w:val="28"/>
          <w:szCs w:val="28"/>
        </w:rPr>
        <w:t>10</w:t>
      </w:r>
      <w:r w:rsidRPr="00F13E15">
        <w:rPr>
          <w:rFonts w:ascii="Times New Roman" w:hAnsi="Times New Roman"/>
          <w:sz w:val="28"/>
          <w:szCs w:val="28"/>
        </w:rPr>
        <w:t>7. </w:t>
      </w:r>
      <w:r w:rsidR="002236A4" w:rsidRPr="00F13E15">
        <w:rPr>
          <w:rFonts w:ascii="Times New Roman" w:hAnsi="Times New Roman"/>
          <w:sz w:val="28"/>
          <w:szCs w:val="28"/>
        </w:rPr>
        <w:t>G</w:t>
      </w:r>
      <w:r w:rsidR="00367510" w:rsidRPr="00F13E15">
        <w:rPr>
          <w:rFonts w:ascii="Times New Roman" w:hAnsi="Times New Roman"/>
          <w:sz w:val="28"/>
          <w:szCs w:val="28"/>
        </w:rPr>
        <w:t xml:space="preserve">adījumos, </w:t>
      </w:r>
      <w:r w:rsidR="002236A4" w:rsidRPr="00F13E15">
        <w:rPr>
          <w:rFonts w:ascii="Times New Roman" w:hAnsi="Times New Roman"/>
          <w:sz w:val="28"/>
          <w:szCs w:val="28"/>
        </w:rPr>
        <w:t xml:space="preserve">kad </w:t>
      </w:r>
      <w:r w:rsidR="002117CD" w:rsidRPr="00F13E15">
        <w:rPr>
          <w:rFonts w:ascii="Times New Roman" w:hAnsi="Times New Roman"/>
          <w:sz w:val="28"/>
          <w:szCs w:val="28"/>
        </w:rPr>
        <w:t>ir skartas</w:t>
      </w:r>
      <w:r w:rsidR="00367510" w:rsidRPr="00F13E15">
        <w:rPr>
          <w:rFonts w:ascii="Times New Roman" w:hAnsi="Times New Roman"/>
          <w:sz w:val="28"/>
          <w:szCs w:val="28"/>
        </w:rPr>
        <w:t xml:space="preserve"> Eiropas </w:t>
      </w:r>
      <w:r w:rsidR="00AE10CB" w:rsidRPr="00F13E15">
        <w:rPr>
          <w:rFonts w:ascii="Times New Roman" w:hAnsi="Times New Roman"/>
          <w:sz w:val="28"/>
          <w:szCs w:val="28"/>
        </w:rPr>
        <w:t>Savienības</w:t>
      </w:r>
      <w:r w:rsidR="00367510" w:rsidRPr="00F13E15">
        <w:rPr>
          <w:rFonts w:ascii="Times New Roman" w:hAnsi="Times New Roman"/>
          <w:sz w:val="28"/>
          <w:szCs w:val="28"/>
        </w:rPr>
        <w:t xml:space="preserve"> intereses,</w:t>
      </w:r>
      <w:r w:rsidR="00794B11" w:rsidRPr="00F13E15">
        <w:rPr>
          <w:rFonts w:ascii="Times New Roman" w:hAnsi="Times New Roman"/>
          <w:sz w:val="28"/>
          <w:szCs w:val="28"/>
        </w:rPr>
        <w:t xml:space="preserve"> </w:t>
      </w:r>
      <w:r w:rsidR="00D169AF" w:rsidRPr="00F13E15">
        <w:rPr>
          <w:rFonts w:ascii="Times New Roman" w:hAnsi="Times New Roman"/>
          <w:sz w:val="28"/>
          <w:szCs w:val="28"/>
        </w:rPr>
        <w:t>Zāļu valsts aģentūra, reģistrācijas iesnieguma iesniedzējs vai reģistrācijas īpašnieks ir tiesīgs vērsties ar jautājumu</w:t>
      </w:r>
      <w:r w:rsidR="004902A1" w:rsidRPr="00F13E15">
        <w:rPr>
          <w:rFonts w:ascii="Times New Roman" w:hAnsi="Times New Roman"/>
          <w:sz w:val="28"/>
          <w:szCs w:val="28"/>
        </w:rPr>
        <w:t xml:space="preserve"> Zāļu komitejā,</w:t>
      </w:r>
      <w:r w:rsidR="00D169AF" w:rsidRPr="00F13E15">
        <w:rPr>
          <w:rFonts w:ascii="Times New Roman" w:hAnsi="Times New Roman"/>
          <w:sz w:val="28"/>
          <w:szCs w:val="28"/>
        </w:rPr>
        <w:t xml:space="preserve"> </w:t>
      </w:r>
      <w:r w:rsidR="00794B11" w:rsidRPr="00F13E15">
        <w:rPr>
          <w:rFonts w:ascii="Times New Roman" w:hAnsi="Times New Roman"/>
          <w:sz w:val="28"/>
          <w:szCs w:val="28"/>
        </w:rPr>
        <w:t>pirm</w:t>
      </w:r>
      <w:r w:rsidR="00367510" w:rsidRPr="00F13E15">
        <w:rPr>
          <w:rFonts w:ascii="Times New Roman" w:hAnsi="Times New Roman"/>
          <w:sz w:val="28"/>
          <w:szCs w:val="28"/>
        </w:rPr>
        <w:t xml:space="preserve">s </w:t>
      </w:r>
      <w:r w:rsidR="00112974" w:rsidRPr="00F13E15">
        <w:rPr>
          <w:rFonts w:ascii="Times New Roman" w:hAnsi="Times New Roman"/>
          <w:sz w:val="28"/>
          <w:szCs w:val="28"/>
        </w:rPr>
        <w:t>tiek pieņemts lēmums</w:t>
      </w:r>
      <w:r w:rsidR="00794B11" w:rsidRPr="00F13E15">
        <w:rPr>
          <w:rFonts w:ascii="Times New Roman" w:hAnsi="Times New Roman"/>
          <w:sz w:val="28"/>
          <w:szCs w:val="28"/>
        </w:rPr>
        <w:t xml:space="preserve"> par reģistrācijas iesniegumu, reģistrācijas apturēšanu, reģistrācijas anulēšanu un jebkurām citām izmaiņām </w:t>
      </w:r>
      <w:r w:rsidR="00AD2E26" w:rsidRPr="00F13E15">
        <w:rPr>
          <w:rFonts w:ascii="Times New Roman" w:hAnsi="Times New Roman"/>
          <w:sz w:val="28"/>
          <w:szCs w:val="28"/>
        </w:rPr>
        <w:t xml:space="preserve">saistībā ar </w:t>
      </w:r>
      <w:r w:rsidR="00F3799C" w:rsidRPr="00F13E15">
        <w:rPr>
          <w:rFonts w:ascii="Times New Roman" w:hAnsi="Times New Roman"/>
          <w:sz w:val="28"/>
          <w:szCs w:val="28"/>
        </w:rPr>
        <w:t xml:space="preserve">nepieciešamo </w:t>
      </w:r>
      <w:r w:rsidR="008F0758" w:rsidRPr="00F13E15">
        <w:rPr>
          <w:rFonts w:ascii="Times New Roman" w:hAnsi="Times New Roman"/>
          <w:sz w:val="28"/>
          <w:szCs w:val="28"/>
        </w:rPr>
        <w:t>izmaiņu apstiprināšanu vai reģist</w:t>
      </w:r>
      <w:r w:rsidR="00F3799C" w:rsidRPr="00F13E15">
        <w:rPr>
          <w:rFonts w:ascii="Times New Roman" w:hAnsi="Times New Roman"/>
          <w:sz w:val="28"/>
          <w:szCs w:val="28"/>
        </w:rPr>
        <w:t>rācijas paplašināšanu</w:t>
      </w:r>
      <w:r w:rsidR="008634E2" w:rsidRPr="00F13E15">
        <w:rPr>
          <w:rFonts w:ascii="Times New Roman" w:hAnsi="Times New Roman"/>
          <w:sz w:val="28"/>
          <w:szCs w:val="28"/>
        </w:rPr>
        <w:t>:</w:t>
      </w:r>
      <w:r w:rsidR="00B8421E" w:rsidRPr="00F13E15">
        <w:rPr>
          <w:rFonts w:ascii="Times New Roman" w:hAnsi="Times New Roman"/>
          <w:sz w:val="28"/>
          <w:szCs w:val="28"/>
        </w:rPr>
        <w:t>”</w:t>
      </w:r>
      <w:r w:rsidR="004F3E4C" w:rsidRPr="00F13E15">
        <w:rPr>
          <w:rFonts w:ascii="Times New Roman" w:hAnsi="Times New Roman"/>
          <w:sz w:val="28"/>
          <w:szCs w:val="28"/>
        </w:rPr>
        <w:t>.</w:t>
      </w:r>
    </w:p>
    <w:p w:rsidR="001D2DB9" w:rsidRPr="00F13E15" w:rsidRDefault="001D2DB9" w:rsidP="002F3997">
      <w:pPr>
        <w:pStyle w:val="NoSpacing"/>
        <w:ind w:firstLine="851"/>
        <w:jc w:val="both"/>
        <w:rPr>
          <w:rFonts w:ascii="Times New Roman" w:hAnsi="Times New Roman"/>
          <w:sz w:val="28"/>
          <w:szCs w:val="28"/>
        </w:rPr>
      </w:pPr>
    </w:p>
    <w:p w:rsidR="00121456" w:rsidRPr="00F13E15" w:rsidRDefault="008E671B" w:rsidP="00121456">
      <w:pPr>
        <w:pStyle w:val="NoSpacing"/>
        <w:ind w:firstLine="851"/>
        <w:jc w:val="both"/>
        <w:rPr>
          <w:rFonts w:ascii="Times New Roman" w:hAnsi="Times New Roman"/>
          <w:sz w:val="28"/>
          <w:szCs w:val="28"/>
        </w:rPr>
      </w:pPr>
      <w:r w:rsidRPr="00F13E15">
        <w:rPr>
          <w:rFonts w:ascii="Times New Roman" w:hAnsi="Times New Roman"/>
          <w:sz w:val="28"/>
          <w:szCs w:val="28"/>
        </w:rPr>
        <w:t>30</w:t>
      </w:r>
      <w:r w:rsidR="00B05B26" w:rsidRPr="00F13E15">
        <w:rPr>
          <w:rFonts w:ascii="Times New Roman" w:hAnsi="Times New Roman"/>
          <w:sz w:val="28"/>
          <w:szCs w:val="28"/>
        </w:rPr>
        <w:t>. </w:t>
      </w:r>
      <w:r w:rsidR="003F62AA" w:rsidRPr="00F13E15">
        <w:rPr>
          <w:rFonts w:ascii="Times New Roman" w:hAnsi="Times New Roman"/>
          <w:sz w:val="28"/>
          <w:szCs w:val="28"/>
        </w:rPr>
        <w:t>P</w:t>
      </w:r>
      <w:r w:rsidR="009A2DC7" w:rsidRPr="00F13E15">
        <w:rPr>
          <w:rFonts w:ascii="Times New Roman" w:hAnsi="Times New Roman"/>
          <w:sz w:val="28"/>
          <w:szCs w:val="28"/>
        </w:rPr>
        <w:t xml:space="preserve">apildināt </w:t>
      </w:r>
      <w:r w:rsidR="00A85030">
        <w:rPr>
          <w:rFonts w:ascii="Times New Roman" w:hAnsi="Times New Roman"/>
          <w:sz w:val="28"/>
          <w:szCs w:val="28"/>
        </w:rPr>
        <w:t xml:space="preserve">noteikumus </w:t>
      </w:r>
      <w:r w:rsidR="009A2DC7" w:rsidRPr="00F13E15">
        <w:rPr>
          <w:rFonts w:ascii="Times New Roman" w:hAnsi="Times New Roman"/>
          <w:sz w:val="28"/>
          <w:szCs w:val="28"/>
        </w:rPr>
        <w:t>ar 107.</w:t>
      </w:r>
      <w:r w:rsidR="009A2DC7" w:rsidRPr="00F13E15">
        <w:rPr>
          <w:rFonts w:ascii="Times New Roman" w:hAnsi="Times New Roman"/>
          <w:sz w:val="28"/>
          <w:szCs w:val="28"/>
          <w:vertAlign w:val="superscript"/>
        </w:rPr>
        <w:t>1</w:t>
      </w:r>
      <w:r w:rsidR="009A2DC7" w:rsidRPr="00F13E15">
        <w:rPr>
          <w:rFonts w:ascii="Times New Roman" w:hAnsi="Times New Roman"/>
          <w:sz w:val="28"/>
          <w:szCs w:val="28"/>
        </w:rPr>
        <w:t>apakšpunktu</w:t>
      </w:r>
      <w:r w:rsidR="00AE442E" w:rsidRPr="00F13E15">
        <w:rPr>
          <w:rFonts w:ascii="Times New Roman" w:hAnsi="Times New Roman"/>
          <w:sz w:val="28"/>
          <w:szCs w:val="28"/>
        </w:rPr>
        <w:t xml:space="preserve"> šādā redakcijā:</w:t>
      </w:r>
    </w:p>
    <w:p w:rsidR="00D36760" w:rsidRPr="00F13E15" w:rsidRDefault="00AE442E" w:rsidP="00121456">
      <w:pPr>
        <w:pStyle w:val="NoSpacing"/>
        <w:ind w:firstLine="851"/>
        <w:jc w:val="both"/>
        <w:rPr>
          <w:rFonts w:ascii="Times New Roman" w:hAnsi="Times New Roman"/>
          <w:sz w:val="28"/>
          <w:szCs w:val="28"/>
        </w:rPr>
      </w:pPr>
      <w:r w:rsidRPr="00F13E15">
        <w:rPr>
          <w:rFonts w:ascii="Times New Roman" w:hAnsi="Times New Roman"/>
          <w:sz w:val="28"/>
          <w:szCs w:val="28"/>
        </w:rPr>
        <w:t>”1</w:t>
      </w:r>
      <w:r w:rsidR="003471DD" w:rsidRPr="00F13E15">
        <w:rPr>
          <w:rFonts w:ascii="Times New Roman" w:hAnsi="Times New Roman"/>
          <w:sz w:val="28"/>
          <w:szCs w:val="28"/>
        </w:rPr>
        <w:t>07.</w:t>
      </w:r>
      <w:r w:rsidRPr="00F13E15">
        <w:rPr>
          <w:rFonts w:ascii="Times New Roman" w:hAnsi="Times New Roman"/>
          <w:sz w:val="28"/>
          <w:szCs w:val="28"/>
        </w:rPr>
        <w:t>1.</w:t>
      </w:r>
      <w:r w:rsidRPr="00F13E15">
        <w:rPr>
          <w:rFonts w:ascii="Times New Roman" w:hAnsi="Times New Roman"/>
          <w:sz w:val="28"/>
          <w:szCs w:val="28"/>
          <w:vertAlign w:val="superscript"/>
        </w:rPr>
        <w:t>1</w:t>
      </w:r>
      <w:r w:rsidR="00964451" w:rsidRPr="00643488">
        <w:rPr>
          <w:rFonts w:ascii="Times New Roman" w:hAnsi="Times New Roman"/>
          <w:sz w:val="28"/>
          <w:szCs w:val="28"/>
        </w:rPr>
        <w:t> </w:t>
      </w:r>
      <w:r w:rsidR="00794B11" w:rsidRPr="00F13E15">
        <w:rPr>
          <w:rFonts w:ascii="Times New Roman" w:hAnsi="Times New Roman"/>
          <w:sz w:val="28"/>
          <w:szCs w:val="28"/>
        </w:rPr>
        <w:t xml:space="preserve">Ja pieprasījuma pamatā ir ar </w:t>
      </w:r>
      <w:r w:rsidR="00356BF5" w:rsidRPr="00F13E15">
        <w:rPr>
          <w:rFonts w:ascii="Times New Roman" w:hAnsi="Times New Roman"/>
          <w:sz w:val="28"/>
          <w:szCs w:val="28"/>
        </w:rPr>
        <w:t>reģistrētu</w:t>
      </w:r>
      <w:r w:rsidR="00794B11" w:rsidRPr="00F13E15">
        <w:rPr>
          <w:rFonts w:ascii="Times New Roman" w:hAnsi="Times New Roman"/>
          <w:sz w:val="28"/>
          <w:szCs w:val="28"/>
        </w:rPr>
        <w:t xml:space="preserve"> zāļu farmakovigilanci saistītu datu vērtējums, </w:t>
      </w:r>
      <w:r w:rsidR="008441E6" w:rsidRPr="00F13E15">
        <w:rPr>
          <w:rFonts w:ascii="Times New Roman" w:hAnsi="Times New Roman"/>
          <w:sz w:val="28"/>
          <w:szCs w:val="28"/>
        </w:rPr>
        <w:t xml:space="preserve">Zāļu valsts aģentūra, reģistrācijas </w:t>
      </w:r>
      <w:r w:rsidR="00431BED" w:rsidRPr="00F13E15">
        <w:rPr>
          <w:rFonts w:ascii="Times New Roman" w:hAnsi="Times New Roman"/>
          <w:sz w:val="28"/>
          <w:szCs w:val="28"/>
        </w:rPr>
        <w:t xml:space="preserve">iesnieguma </w:t>
      </w:r>
      <w:r w:rsidR="008441E6" w:rsidRPr="00F13E15">
        <w:rPr>
          <w:rFonts w:ascii="Times New Roman" w:hAnsi="Times New Roman"/>
          <w:sz w:val="28"/>
          <w:szCs w:val="28"/>
        </w:rPr>
        <w:t xml:space="preserve">iesniedzējs vai reģistrācijas īpašnieks </w:t>
      </w:r>
      <w:r w:rsidR="00794B11" w:rsidRPr="00F13E15">
        <w:rPr>
          <w:rFonts w:ascii="Times New Roman" w:hAnsi="Times New Roman"/>
          <w:sz w:val="28"/>
          <w:szCs w:val="28"/>
        </w:rPr>
        <w:t>jautājumu</w:t>
      </w:r>
      <w:r w:rsidR="009A2DC7" w:rsidRPr="00F13E15">
        <w:rPr>
          <w:rFonts w:ascii="Times New Roman" w:hAnsi="Times New Roman"/>
          <w:sz w:val="28"/>
          <w:szCs w:val="28"/>
        </w:rPr>
        <w:t xml:space="preserve"> izskatīšanai</w:t>
      </w:r>
      <w:r w:rsidR="00794B11" w:rsidRPr="00F13E15">
        <w:rPr>
          <w:rFonts w:ascii="Times New Roman" w:hAnsi="Times New Roman"/>
          <w:sz w:val="28"/>
          <w:szCs w:val="28"/>
        </w:rPr>
        <w:t xml:space="preserve"> iesniedz Farmakovigil</w:t>
      </w:r>
      <w:r w:rsidR="009A2DC7" w:rsidRPr="00F13E15">
        <w:rPr>
          <w:rFonts w:ascii="Times New Roman" w:hAnsi="Times New Roman"/>
          <w:sz w:val="28"/>
          <w:szCs w:val="28"/>
        </w:rPr>
        <w:t>ances riska vērtēšanas komitejā</w:t>
      </w:r>
      <w:r w:rsidR="00984CC1" w:rsidRPr="00F13E15">
        <w:rPr>
          <w:rFonts w:ascii="Times New Roman" w:hAnsi="Times New Roman"/>
          <w:sz w:val="28"/>
          <w:szCs w:val="28"/>
        </w:rPr>
        <w:t>.</w:t>
      </w:r>
      <w:r w:rsidR="000A7029" w:rsidRPr="00F13E15">
        <w:rPr>
          <w:rFonts w:ascii="Times New Roman" w:hAnsi="Times New Roman"/>
          <w:sz w:val="28"/>
          <w:szCs w:val="28"/>
        </w:rPr>
        <w:t xml:space="preserve"> </w:t>
      </w:r>
      <w:r w:rsidR="00EC5103" w:rsidRPr="00F13E15">
        <w:rPr>
          <w:rFonts w:ascii="Times New Roman" w:hAnsi="Times New Roman"/>
          <w:sz w:val="28"/>
          <w:szCs w:val="28"/>
        </w:rPr>
        <w:t xml:space="preserve">Ja vajadzīga steidzama rīcība, piemēro </w:t>
      </w:r>
      <w:r w:rsidR="00642F90" w:rsidRPr="00F13E15">
        <w:rPr>
          <w:rFonts w:ascii="Times New Roman" w:hAnsi="Times New Roman"/>
          <w:sz w:val="28"/>
          <w:szCs w:val="28"/>
        </w:rPr>
        <w:t>steidzamo ar zāļu drošumu saistīto procedūru saskaņā ar normatīva</w:t>
      </w:r>
      <w:r w:rsidR="004B09D2" w:rsidRPr="00F13E15">
        <w:rPr>
          <w:rFonts w:ascii="Times New Roman" w:hAnsi="Times New Roman"/>
          <w:sz w:val="28"/>
          <w:szCs w:val="28"/>
        </w:rPr>
        <w:t>jiem aktiem par farmakovigilances kārtību</w:t>
      </w:r>
      <w:r w:rsidR="00C01A7F" w:rsidRPr="00F13E15">
        <w:rPr>
          <w:rFonts w:ascii="Times New Roman" w:hAnsi="Times New Roman"/>
          <w:sz w:val="28"/>
          <w:szCs w:val="28"/>
        </w:rPr>
        <w:t>.</w:t>
      </w:r>
      <w:r w:rsidR="009A2DC7" w:rsidRPr="00F13E15">
        <w:rPr>
          <w:rFonts w:ascii="Times New Roman" w:hAnsi="Times New Roman"/>
          <w:sz w:val="28"/>
          <w:szCs w:val="28"/>
        </w:rPr>
        <w:t>”</w:t>
      </w:r>
      <w:r w:rsidR="004F3E4C" w:rsidRPr="00F13E15">
        <w:rPr>
          <w:rFonts w:ascii="Times New Roman" w:hAnsi="Times New Roman"/>
          <w:sz w:val="28"/>
          <w:szCs w:val="28"/>
        </w:rPr>
        <w:t>.</w:t>
      </w:r>
    </w:p>
    <w:p w:rsidR="00121456" w:rsidRPr="00F13E15" w:rsidRDefault="00121456" w:rsidP="002F3997">
      <w:pPr>
        <w:pStyle w:val="NoSpacing"/>
        <w:ind w:firstLine="851"/>
        <w:jc w:val="both"/>
        <w:rPr>
          <w:rFonts w:ascii="Times New Roman" w:hAnsi="Times New Roman"/>
          <w:sz w:val="28"/>
          <w:szCs w:val="28"/>
        </w:rPr>
      </w:pPr>
    </w:p>
    <w:p w:rsidR="00586CF1"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31</w:t>
      </w:r>
      <w:r w:rsidR="00B05B26" w:rsidRPr="00F13E15">
        <w:rPr>
          <w:rFonts w:ascii="Times New Roman" w:hAnsi="Times New Roman"/>
          <w:sz w:val="28"/>
          <w:szCs w:val="28"/>
        </w:rPr>
        <w:t>. </w:t>
      </w:r>
      <w:r w:rsidR="003F62AA" w:rsidRPr="00F13E15">
        <w:rPr>
          <w:rFonts w:ascii="Times New Roman" w:hAnsi="Times New Roman"/>
          <w:sz w:val="28"/>
          <w:szCs w:val="28"/>
        </w:rPr>
        <w:t>A</w:t>
      </w:r>
      <w:r w:rsidR="00F358A8" w:rsidRPr="00F13E15">
        <w:rPr>
          <w:rFonts w:ascii="Times New Roman" w:hAnsi="Times New Roman"/>
          <w:sz w:val="28"/>
          <w:szCs w:val="28"/>
        </w:rPr>
        <w:t>izstāt 108.2.1.3.apakšpunktā vārdus ”</w:t>
      </w:r>
      <w:r w:rsidR="00681621" w:rsidRPr="00F13E15">
        <w:rPr>
          <w:rFonts w:ascii="Times New Roman" w:hAnsi="Times New Roman"/>
          <w:sz w:val="28"/>
          <w:szCs w:val="28"/>
        </w:rPr>
        <w:t>zāļu lietošanas izraisīto blakusparādību uzraudzību” ar vārdu ”farmakovigilanci</w:t>
      </w:r>
      <w:r w:rsidR="004F3E4C" w:rsidRPr="00F13E15">
        <w:rPr>
          <w:rFonts w:ascii="Times New Roman" w:hAnsi="Times New Roman"/>
          <w:sz w:val="28"/>
          <w:szCs w:val="28"/>
        </w:rPr>
        <w:t>”.</w:t>
      </w:r>
    </w:p>
    <w:p w:rsidR="00121456" w:rsidRPr="00F13E15" w:rsidRDefault="00121456" w:rsidP="00586CF1">
      <w:pPr>
        <w:pStyle w:val="NoSpacing"/>
        <w:ind w:firstLine="851"/>
        <w:jc w:val="both"/>
        <w:rPr>
          <w:rFonts w:ascii="Times New Roman" w:hAnsi="Times New Roman"/>
          <w:sz w:val="28"/>
          <w:szCs w:val="28"/>
        </w:rPr>
      </w:pPr>
    </w:p>
    <w:p w:rsidR="001241C5" w:rsidRPr="00F13E15" w:rsidRDefault="008E671B" w:rsidP="001241C5">
      <w:pPr>
        <w:pStyle w:val="NoSpacing"/>
        <w:ind w:firstLine="851"/>
        <w:jc w:val="both"/>
        <w:rPr>
          <w:rFonts w:ascii="Times New Roman" w:hAnsi="Times New Roman"/>
          <w:sz w:val="28"/>
          <w:szCs w:val="28"/>
        </w:rPr>
      </w:pPr>
      <w:r w:rsidRPr="00F13E15">
        <w:rPr>
          <w:rFonts w:ascii="Times New Roman" w:hAnsi="Times New Roman"/>
          <w:sz w:val="28"/>
          <w:szCs w:val="28"/>
        </w:rPr>
        <w:t>32</w:t>
      </w:r>
      <w:r w:rsidR="00121456" w:rsidRPr="00F13E15">
        <w:rPr>
          <w:rFonts w:ascii="Times New Roman" w:hAnsi="Times New Roman"/>
          <w:sz w:val="28"/>
          <w:szCs w:val="28"/>
        </w:rPr>
        <w:t>. </w:t>
      </w:r>
      <w:r w:rsidR="00AC4EFA" w:rsidRPr="00F13E15">
        <w:rPr>
          <w:rFonts w:ascii="Times New Roman" w:hAnsi="Times New Roman"/>
          <w:sz w:val="28"/>
          <w:szCs w:val="28"/>
        </w:rPr>
        <w:t xml:space="preserve">Papildināt noteikumus ar </w:t>
      </w:r>
      <w:r w:rsidR="00A36FAF" w:rsidRPr="00F13E15">
        <w:rPr>
          <w:rFonts w:ascii="Times New Roman" w:hAnsi="Times New Roman"/>
          <w:sz w:val="28"/>
          <w:szCs w:val="28"/>
        </w:rPr>
        <w:t>108.9.</w:t>
      </w:r>
      <w:r w:rsidR="00B91276" w:rsidRPr="00F13E15">
        <w:rPr>
          <w:rFonts w:ascii="Times New Roman" w:hAnsi="Times New Roman"/>
          <w:sz w:val="28"/>
          <w:szCs w:val="28"/>
        </w:rPr>
        <w:t>apakšpunktu šādā redakcijā:</w:t>
      </w:r>
    </w:p>
    <w:p w:rsidR="005F08B9" w:rsidRPr="00F13E15" w:rsidRDefault="00A34025" w:rsidP="001241C5">
      <w:pPr>
        <w:pStyle w:val="NoSpacing"/>
        <w:ind w:firstLine="851"/>
        <w:jc w:val="both"/>
        <w:rPr>
          <w:rFonts w:ascii="Times New Roman" w:hAnsi="Times New Roman"/>
          <w:sz w:val="28"/>
          <w:szCs w:val="28"/>
        </w:rPr>
      </w:pPr>
      <w:r w:rsidRPr="00F13E15">
        <w:rPr>
          <w:rFonts w:ascii="Times New Roman" w:hAnsi="Times New Roman"/>
          <w:sz w:val="28"/>
          <w:szCs w:val="28"/>
        </w:rPr>
        <w:t>108.9</w:t>
      </w:r>
      <w:r w:rsidR="001241C5" w:rsidRPr="00F13E15">
        <w:rPr>
          <w:rFonts w:ascii="Times New Roman" w:hAnsi="Times New Roman"/>
          <w:sz w:val="28"/>
          <w:szCs w:val="28"/>
        </w:rPr>
        <w:t>. Koordinācijas grupa</w:t>
      </w:r>
      <w:r w:rsidR="005F08B9" w:rsidRPr="00F13E15">
        <w:rPr>
          <w:rFonts w:ascii="Times New Roman" w:hAnsi="Times New Roman"/>
          <w:sz w:val="28"/>
          <w:szCs w:val="28"/>
        </w:rPr>
        <w:t>:</w:t>
      </w:r>
    </w:p>
    <w:p w:rsidR="00374051" w:rsidRPr="00F13E15" w:rsidRDefault="00A34025" w:rsidP="004A771E">
      <w:pPr>
        <w:pStyle w:val="NoSpacing"/>
        <w:ind w:firstLine="851"/>
        <w:jc w:val="both"/>
        <w:rPr>
          <w:rFonts w:ascii="Times New Roman" w:hAnsi="Times New Roman"/>
          <w:sz w:val="28"/>
          <w:szCs w:val="28"/>
        </w:rPr>
      </w:pPr>
      <w:r w:rsidRPr="00F13E15">
        <w:rPr>
          <w:rFonts w:ascii="Times New Roman" w:hAnsi="Times New Roman"/>
          <w:sz w:val="28"/>
          <w:szCs w:val="28"/>
        </w:rPr>
        <w:t>108.9</w:t>
      </w:r>
      <w:r w:rsidR="004A771E" w:rsidRPr="00F13E15">
        <w:rPr>
          <w:rFonts w:ascii="Times New Roman" w:hAnsi="Times New Roman"/>
          <w:sz w:val="28"/>
          <w:szCs w:val="28"/>
        </w:rPr>
        <w:t>.1. izskata visus jautājumus, kas saistīti ar zāļu tirdzniecības atļaujām divās vai vairākās dalībvalstīs</w:t>
      </w:r>
      <w:r w:rsidR="00374051" w:rsidRPr="00F13E15">
        <w:rPr>
          <w:rFonts w:ascii="Times New Roman" w:hAnsi="Times New Roman"/>
          <w:sz w:val="28"/>
          <w:szCs w:val="28"/>
        </w:rPr>
        <w:t>;</w:t>
      </w:r>
    </w:p>
    <w:p w:rsidR="004A771E" w:rsidRPr="00F13E15" w:rsidRDefault="00A34025" w:rsidP="004A771E">
      <w:pPr>
        <w:pStyle w:val="NoSpacing"/>
        <w:ind w:firstLine="851"/>
        <w:jc w:val="both"/>
        <w:rPr>
          <w:rFonts w:ascii="Times New Roman" w:hAnsi="Times New Roman"/>
          <w:sz w:val="28"/>
          <w:szCs w:val="28"/>
        </w:rPr>
      </w:pPr>
      <w:r w:rsidRPr="00F13E15">
        <w:rPr>
          <w:rFonts w:ascii="Times New Roman" w:hAnsi="Times New Roman"/>
          <w:sz w:val="28"/>
          <w:szCs w:val="28"/>
        </w:rPr>
        <w:t>108.9</w:t>
      </w:r>
      <w:r w:rsidR="004A771E" w:rsidRPr="00F13E15">
        <w:rPr>
          <w:rFonts w:ascii="Times New Roman" w:hAnsi="Times New Roman"/>
          <w:sz w:val="28"/>
          <w:szCs w:val="28"/>
        </w:rPr>
        <w:t>.2. </w:t>
      </w:r>
      <w:r w:rsidR="00374051" w:rsidRPr="00F13E15">
        <w:rPr>
          <w:rFonts w:ascii="Times New Roman" w:hAnsi="Times New Roman"/>
          <w:sz w:val="28"/>
          <w:szCs w:val="28"/>
        </w:rPr>
        <w:t>izskata</w:t>
      </w:r>
      <w:r w:rsidR="004A771E" w:rsidRPr="00F13E15">
        <w:rPr>
          <w:rFonts w:ascii="Times New Roman" w:hAnsi="Times New Roman"/>
          <w:sz w:val="28"/>
          <w:szCs w:val="28"/>
        </w:rPr>
        <w:t xml:space="preserve"> jautājumus, kas saistīti ar dalībvalst</w:t>
      </w:r>
      <w:r w:rsidR="00374051" w:rsidRPr="00F13E15">
        <w:rPr>
          <w:rFonts w:ascii="Times New Roman" w:hAnsi="Times New Roman"/>
          <w:sz w:val="28"/>
          <w:szCs w:val="28"/>
        </w:rPr>
        <w:t>u atļauto zāļu farmakovigilanci</w:t>
      </w:r>
      <w:r w:rsidR="00F37807" w:rsidRPr="00F13E15">
        <w:rPr>
          <w:rFonts w:ascii="Times New Roman" w:hAnsi="Times New Roman"/>
          <w:sz w:val="28"/>
          <w:szCs w:val="28"/>
        </w:rPr>
        <w:t>;</w:t>
      </w:r>
    </w:p>
    <w:p w:rsidR="004A771E" w:rsidRPr="00F13E15" w:rsidRDefault="00A34025" w:rsidP="004A771E">
      <w:pPr>
        <w:pStyle w:val="NoSpacing"/>
        <w:ind w:firstLine="851"/>
        <w:jc w:val="both"/>
        <w:rPr>
          <w:rFonts w:ascii="Times New Roman" w:hAnsi="Times New Roman"/>
          <w:sz w:val="28"/>
          <w:szCs w:val="28"/>
        </w:rPr>
      </w:pPr>
      <w:r w:rsidRPr="00F13E15">
        <w:rPr>
          <w:rFonts w:ascii="Times New Roman" w:hAnsi="Times New Roman"/>
          <w:sz w:val="28"/>
          <w:szCs w:val="28"/>
        </w:rPr>
        <w:t>108.9</w:t>
      </w:r>
      <w:r w:rsidR="00F37807" w:rsidRPr="00F13E15">
        <w:rPr>
          <w:rFonts w:ascii="Times New Roman" w:hAnsi="Times New Roman"/>
          <w:sz w:val="28"/>
          <w:szCs w:val="28"/>
        </w:rPr>
        <w:t>.3.</w:t>
      </w:r>
      <w:r w:rsidR="0000377C" w:rsidRPr="00F13E15">
        <w:rPr>
          <w:rFonts w:ascii="Times New Roman" w:hAnsi="Times New Roman"/>
          <w:sz w:val="28"/>
          <w:szCs w:val="28"/>
        </w:rPr>
        <w:t> izskata</w:t>
      </w:r>
      <w:r w:rsidR="004A771E" w:rsidRPr="00F13E15">
        <w:rPr>
          <w:rFonts w:ascii="Times New Roman" w:hAnsi="Times New Roman"/>
          <w:sz w:val="28"/>
          <w:szCs w:val="28"/>
        </w:rPr>
        <w:t xml:space="preserve"> jautājumus, kas saistīti ar </w:t>
      </w:r>
      <w:r w:rsidR="008E46F3" w:rsidRPr="00F13E15">
        <w:rPr>
          <w:rFonts w:ascii="Times New Roman" w:hAnsi="Times New Roman"/>
          <w:sz w:val="28"/>
          <w:szCs w:val="28"/>
        </w:rPr>
        <w:t>Eiropas Savie</w:t>
      </w:r>
      <w:r w:rsidR="00020E59" w:rsidRPr="00F13E15">
        <w:rPr>
          <w:rFonts w:ascii="Times New Roman" w:hAnsi="Times New Roman"/>
          <w:sz w:val="28"/>
          <w:szCs w:val="28"/>
        </w:rPr>
        <w:t>nības dalībvalstīs reģistrēto zāļu izmaiņām</w:t>
      </w:r>
      <w:r w:rsidR="00F37807" w:rsidRPr="00F13E15">
        <w:rPr>
          <w:rFonts w:ascii="Times New Roman" w:hAnsi="Times New Roman"/>
          <w:sz w:val="28"/>
          <w:szCs w:val="28"/>
        </w:rPr>
        <w:t>;</w:t>
      </w:r>
    </w:p>
    <w:p w:rsidR="000F3CF7" w:rsidRPr="00F13E15" w:rsidRDefault="00A34025" w:rsidP="00057254">
      <w:pPr>
        <w:pStyle w:val="NoSpacing"/>
        <w:ind w:firstLine="851"/>
        <w:jc w:val="both"/>
        <w:rPr>
          <w:rFonts w:ascii="Times New Roman" w:hAnsi="Times New Roman"/>
          <w:sz w:val="28"/>
          <w:szCs w:val="28"/>
        </w:rPr>
      </w:pPr>
      <w:r w:rsidRPr="00F13E15">
        <w:rPr>
          <w:rFonts w:ascii="Times New Roman" w:hAnsi="Times New Roman"/>
          <w:sz w:val="28"/>
          <w:szCs w:val="28"/>
        </w:rPr>
        <w:t>108.9</w:t>
      </w:r>
      <w:r w:rsidR="00020E59" w:rsidRPr="00F13E15">
        <w:rPr>
          <w:rFonts w:ascii="Times New Roman" w:hAnsi="Times New Roman"/>
          <w:sz w:val="28"/>
          <w:szCs w:val="28"/>
        </w:rPr>
        <w:t>.4</w:t>
      </w:r>
      <w:r w:rsidR="005F08B9" w:rsidRPr="00F13E15">
        <w:rPr>
          <w:rFonts w:ascii="Times New Roman" w:hAnsi="Times New Roman"/>
          <w:sz w:val="28"/>
          <w:szCs w:val="28"/>
        </w:rPr>
        <w:t>. </w:t>
      </w:r>
      <w:r w:rsidR="001241C5" w:rsidRPr="00F13E15">
        <w:rPr>
          <w:rFonts w:ascii="Times New Roman" w:hAnsi="Times New Roman"/>
          <w:sz w:val="28"/>
          <w:szCs w:val="28"/>
        </w:rPr>
        <w:t>pilda farmakovigilances uzdevumus, tajā skaitā riska pārvaldības sistēmu apstiprināšanu un to efektivitāte</w:t>
      </w:r>
      <w:r w:rsidRPr="00F13E15">
        <w:rPr>
          <w:rFonts w:ascii="Times New Roman" w:hAnsi="Times New Roman"/>
          <w:sz w:val="28"/>
          <w:szCs w:val="28"/>
        </w:rPr>
        <w:t>s uzraudzīšanu, pamatojoties</w:t>
      </w:r>
      <w:r w:rsidR="001241C5" w:rsidRPr="00F13E15">
        <w:rPr>
          <w:rFonts w:ascii="Times New Roman" w:hAnsi="Times New Roman"/>
          <w:sz w:val="28"/>
          <w:szCs w:val="28"/>
        </w:rPr>
        <w:t xml:space="preserve"> uz zinātnisko novērtējumu un ieteikumiem, ko sniedz </w:t>
      </w:r>
      <w:r w:rsidR="001241C5" w:rsidRPr="00F13E15">
        <w:rPr>
          <w:rFonts w:ascii="Times New Roman" w:hAnsi="Times New Roman"/>
          <w:iCs/>
          <w:sz w:val="28"/>
          <w:szCs w:val="28"/>
        </w:rPr>
        <w:t xml:space="preserve">Eiropas Parlamenta un Padomes </w:t>
      </w:r>
      <w:r w:rsidR="001241C5" w:rsidRPr="00F13E15">
        <w:rPr>
          <w:rFonts w:ascii="Times New Roman" w:hAnsi="Times New Roman"/>
          <w:sz w:val="28"/>
          <w:szCs w:val="28"/>
          <w:lang w:eastAsia="lv-LV"/>
        </w:rPr>
        <w:t xml:space="preserve">regulas Nr.726/2004 </w:t>
      </w:r>
      <w:r w:rsidR="001241C5" w:rsidRPr="00F13E15">
        <w:rPr>
          <w:rFonts w:ascii="Times New Roman" w:hAnsi="Times New Roman"/>
          <w:sz w:val="28"/>
          <w:szCs w:val="28"/>
        </w:rPr>
        <w:t>56.panta 1.punkta aa) apakšpunktā minētā Farmakovigilances riska vērtēšanas komiteja</w:t>
      </w:r>
      <w:r w:rsidR="00057254" w:rsidRPr="00F13E15">
        <w:rPr>
          <w:rFonts w:ascii="Times New Roman" w:hAnsi="Times New Roman"/>
          <w:sz w:val="28"/>
          <w:szCs w:val="28"/>
        </w:rPr>
        <w:t>.”.</w:t>
      </w:r>
    </w:p>
    <w:p w:rsidR="00057254" w:rsidRPr="00F13E15" w:rsidRDefault="00057254" w:rsidP="00057254">
      <w:pPr>
        <w:pStyle w:val="NoSpacing"/>
        <w:ind w:firstLine="851"/>
        <w:jc w:val="both"/>
        <w:rPr>
          <w:rFonts w:ascii="Times New Roman" w:hAnsi="Times New Roman"/>
          <w:sz w:val="28"/>
          <w:szCs w:val="28"/>
        </w:rPr>
      </w:pPr>
    </w:p>
    <w:p w:rsidR="007D0108" w:rsidRPr="00F13E15" w:rsidRDefault="008E671B" w:rsidP="007A548B">
      <w:pPr>
        <w:pStyle w:val="NoSpacing"/>
        <w:ind w:firstLine="851"/>
        <w:jc w:val="both"/>
        <w:rPr>
          <w:rFonts w:ascii="Times New Roman" w:hAnsi="Times New Roman"/>
          <w:sz w:val="28"/>
          <w:szCs w:val="28"/>
        </w:rPr>
      </w:pPr>
      <w:r w:rsidRPr="00F13E15">
        <w:rPr>
          <w:rFonts w:ascii="Times New Roman" w:hAnsi="Times New Roman"/>
          <w:sz w:val="28"/>
          <w:szCs w:val="28"/>
        </w:rPr>
        <w:t>33</w:t>
      </w:r>
      <w:r w:rsidR="00B05B26" w:rsidRPr="00F13E15">
        <w:rPr>
          <w:rFonts w:ascii="Times New Roman" w:hAnsi="Times New Roman"/>
          <w:sz w:val="28"/>
          <w:szCs w:val="28"/>
        </w:rPr>
        <w:t>. </w:t>
      </w:r>
      <w:r w:rsidR="007D0108" w:rsidRPr="00F13E15">
        <w:rPr>
          <w:rFonts w:ascii="Times New Roman" w:hAnsi="Times New Roman"/>
          <w:sz w:val="28"/>
          <w:szCs w:val="28"/>
        </w:rPr>
        <w:t xml:space="preserve">Aizstāt </w:t>
      </w:r>
      <w:r w:rsidR="00D522D7" w:rsidRPr="00F13E15">
        <w:rPr>
          <w:rFonts w:ascii="Times New Roman" w:hAnsi="Times New Roman"/>
          <w:sz w:val="28"/>
          <w:szCs w:val="28"/>
        </w:rPr>
        <w:t>109.punktā skaitli un vārdu ”</w:t>
      </w:r>
      <w:r w:rsidR="007D0108" w:rsidRPr="00F13E15">
        <w:rPr>
          <w:rFonts w:ascii="Times New Roman" w:hAnsi="Times New Roman"/>
          <w:sz w:val="28"/>
          <w:szCs w:val="28"/>
        </w:rPr>
        <w:t>1</w:t>
      </w:r>
      <w:r w:rsidR="00D522D7" w:rsidRPr="00F13E15">
        <w:rPr>
          <w:rFonts w:ascii="Times New Roman" w:hAnsi="Times New Roman"/>
          <w:sz w:val="28"/>
          <w:szCs w:val="28"/>
        </w:rPr>
        <w:t>10.punktā” ar skaitli un vārdu ”</w:t>
      </w:r>
      <w:r w:rsidR="002F0F09" w:rsidRPr="00F13E15">
        <w:rPr>
          <w:rFonts w:ascii="Times New Roman" w:hAnsi="Times New Roman"/>
          <w:sz w:val="28"/>
          <w:szCs w:val="28"/>
        </w:rPr>
        <w:t>108.punktā”.</w:t>
      </w:r>
    </w:p>
    <w:p w:rsidR="00DA13C4" w:rsidRPr="00F13E15" w:rsidRDefault="00DA13C4" w:rsidP="002F3997">
      <w:pPr>
        <w:pStyle w:val="NoSpacing"/>
        <w:ind w:firstLine="851"/>
        <w:jc w:val="both"/>
        <w:rPr>
          <w:rFonts w:ascii="Times New Roman" w:hAnsi="Times New Roman"/>
          <w:sz w:val="28"/>
          <w:szCs w:val="28"/>
        </w:rPr>
      </w:pPr>
      <w:bookmarkStart w:id="2" w:name="p109"/>
      <w:bookmarkEnd w:id="2"/>
    </w:p>
    <w:p w:rsidR="00C25AC4"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34</w:t>
      </w:r>
      <w:r w:rsidR="00B05B26" w:rsidRPr="00F13E15">
        <w:rPr>
          <w:rFonts w:ascii="Times New Roman" w:hAnsi="Times New Roman"/>
          <w:sz w:val="28"/>
          <w:szCs w:val="28"/>
        </w:rPr>
        <w:t>. </w:t>
      </w:r>
      <w:r w:rsidR="003F62AA" w:rsidRPr="00F13E15">
        <w:rPr>
          <w:rFonts w:ascii="Times New Roman" w:hAnsi="Times New Roman"/>
          <w:sz w:val="28"/>
          <w:szCs w:val="28"/>
        </w:rPr>
        <w:t>S</w:t>
      </w:r>
      <w:r w:rsidR="00112C14" w:rsidRPr="00F13E15">
        <w:rPr>
          <w:rFonts w:ascii="Times New Roman" w:hAnsi="Times New Roman"/>
          <w:sz w:val="28"/>
          <w:szCs w:val="28"/>
        </w:rPr>
        <w:t xml:space="preserve">vītrot </w:t>
      </w:r>
      <w:r w:rsidR="004F3E4C" w:rsidRPr="00F13E15">
        <w:rPr>
          <w:rFonts w:ascii="Times New Roman" w:hAnsi="Times New Roman"/>
          <w:sz w:val="28"/>
          <w:szCs w:val="28"/>
        </w:rPr>
        <w:t>110.punktu.</w:t>
      </w:r>
    </w:p>
    <w:p w:rsidR="00B6278B" w:rsidRPr="00F13E15" w:rsidRDefault="00B6278B" w:rsidP="002F3997">
      <w:pPr>
        <w:pStyle w:val="NoSpacing"/>
        <w:ind w:firstLine="851"/>
        <w:jc w:val="both"/>
        <w:rPr>
          <w:rFonts w:ascii="Times New Roman" w:hAnsi="Times New Roman"/>
          <w:sz w:val="28"/>
          <w:szCs w:val="28"/>
        </w:rPr>
      </w:pPr>
    </w:p>
    <w:p w:rsidR="00B6278B" w:rsidRPr="00F13E15" w:rsidRDefault="00A01F3B" w:rsidP="002F3997">
      <w:pPr>
        <w:pStyle w:val="NoSpacing"/>
        <w:ind w:firstLine="851"/>
        <w:jc w:val="both"/>
        <w:rPr>
          <w:rFonts w:ascii="Times New Roman" w:hAnsi="Times New Roman"/>
          <w:sz w:val="28"/>
          <w:szCs w:val="28"/>
        </w:rPr>
      </w:pPr>
      <w:r w:rsidRPr="00F13E15">
        <w:rPr>
          <w:rFonts w:ascii="Times New Roman" w:hAnsi="Times New Roman"/>
          <w:sz w:val="28"/>
          <w:szCs w:val="28"/>
        </w:rPr>
        <w:t>3</w:t>
      </w:r>
      <w:r w:rsidR="008E671B" w:rsidRPr="00F13E15">
        <w:rPr>
          <w:rFonts w:ascii="Times New Roman" w:hAnsi="Times New Roman"/>
          <w:sz w:val="28"/>
          <w:szCs w:val="28"/>
        </w:rPr>
        <w:t>5</w:t>
      </w:r>
      <w:r w:rsidR="00B05B26" w:rsidRPr="00F13E15">
        <w:rPr>
          <w:rFonts w:ascii="Times New Roman" w:hAnsi="Times New Roman"/>
          <w:sz w:val="28"/>
          <w:szCs w:val="28"/>
        </w:rPr>
        <w:t>. </w:t>
      </w:r>
      <w:r w:rsidR="00E30498" w:rsidRPr="00F13E15">
        <w:rPr>
          <w:rFonts w:ascii="Times New Roman" w:hAnsi="Times New Roman"/>
          <w:sz w:val="28"/>
          <w:szCs w:val="28"/>
        </w:rPr>
        <w:t>P</w:t>
      </w:r>
      <w:r w:rsidR="00B6278B" w:rsidRPr="00F13E15">
        <w:rPr>
          <w:rFonts w:ascii="Times New Roman" w:hAnsi="Times New Roman"/>
          <w:sz w:val="28"/>
          <w:szCs w:val="28"/>
        </w:rPr>
        <w:t xml:space="preserve">apildināt </w:t>
      </w:r>
      <w:r w:rsidR="00282AE9" w:rsidRPr="00F13E15">
        <w:rPr>
          <w:rFonts w:ascii="Times New Roman" w:hAnsi="Times New Roman"/>
          <w:sz w:val="28"/>
          <w:szCs w:val="28"/>
        </w:rPr>
        <w:t>noteikumus ar 112.</w:t>
      </w:r>
      <w:r w:rsidR="00282AE9" w:rsidRPr="00F13E15">
        <w:rPr>
          <w:rFonts w:ascii="Times New Roman" w:hAnsi="Times New Roman"/>
          <w:sz w:val="28"/>
          <w:szCs w:val="28"/>
          <w:vertAlign w:val="superscript"/>
        </w:rPr>
        <w:t>1</w:t>
      </w:r>
      <w:r w:rsidR="00B6278B" w:rsidRPr="00F13E15">
        <w:rPr>
          <w:rFonts w:ascii="Times New Roman" w:hAnsi="Times New Roman"/>
          <w:sz w:val="28"/>
          <w:szCs w:val="28"/>
        </w:rPr>
        <w:t>punktu šādā redakcijā:</w:t>
      </w:r>
    </w:p>
    <w:p w:rsidR="00571E3B" w:rsidRPr="00F13E15" w:rsidRDefault="00B6278B" w:rsidP="00571E3B">
      <w:pPr>
        <w:pStyle w:val="NoSpacing"/>
        <w:ind w:firstLine="851"/>
        <w:jc w:val="both"/>
        <w:rPr>
          <w:rFonts w:ascii="Times New Roman" w:hAnsi="Times New Roman"/>
          <w:sz w:val="28"/>
          <w:szCs w:val="28"/>
        </w:rPr>
      </w:pPr>
      <w:r w:rsidRPr="00F13E15">
        <w:rPr>
          <w:rFonts w:ascii="Times New Roman" w:hAnsi="Times New Roman"/>
          <w:sz w:val="28"/>
          <w:szCs w:val="28"/>
        </w:rPr>
        <w:t>”</w:t>
      </w:r>
      <w:r w:rsidR="00282AE9" w:rsidRPr="00F13E15">
        <w:rPr>
          <w:rFonts w:ascii="Times New Roman" w:hAnsi="Times New Roman"/>
          <w:sz w:val="28"/>
          <w:szCs w:val="28"/>
        </w:rPr>
        <w:t>112.</w:t>
      </w:r>
      <w:r w:rsidR="00282AE9" w:rsidRPr="00F13E15">
        <w:rPr>
          <w:rFonts w:ascii="Times New Roman" w:hAnsi="Times New Roman"/>
          <w:sz w:val="28"/>
          <w:szCs w:val="28"/>
          <w:vertAlign w:val="superscript"/>
        </w:rPr>
        <w:t>1</w:t>
      </w:r>
      <w:r w:rsidR="00282AE9" w:rsidRPr="00643488">
        <w:rPr>
          <w:rFonts w:ascii="Times New Roman" w:hAnsi="Times New Roman"/>
          <w:sz w:val="28"/>
          <w:szCs w:val="28"/>
        </w:rPr>
        <w:t> </w:t>
      </w:r>
      <w:r w:rsidR="00CC678D" w:rsidRPr="00F13E15">
        <w:rPr>
          <w:rFonts w:ascii="Times New Roman" w:hAnsi="Times New Roman"/>
          <w:sz w:val="28"/>
          <w:szCs w:val="28"/>
        </w:rPr>
        <w:t>Veselības ministrija</w:t>
      </w:r>
      <w:r w:rsidR="00282AE9" w:rsidRPr="00F13E15">
        <w:rPr>
          <w:rFonts w:ascii="Times New Roman" w:hAnsi="Times New Roman"/>
          <w:sz w:val="28"/>
          <w:szCs w:val="28"/>
        </w:rPr>
        <w:t xml:space="preserve"> nozīmē pārstāvi Koordinācijas darba grupā </w:t>
      </w:r>
      <w:r w:rsidR="005D7E86" w:rsidRPr="00F13E15">
        <w:rPr>
          <w:rFonts w:ascii="Times New Roman" w:hAnsi="Times New Roman"/>
          <w:sz w:val="28"/>
          <w:szCs w:val="28"/>
        </w:rPr>
        <w:t>un viņa aizstājēju (turpmāk – pārstāvis)</w:t>
      </w:r>
      <w:r w:rsidR="00414090" w:rsidRPr="00F13E15">
        <w:rPr>
          <w:rFonts w:ascii="Times New Roman" w:hAnsi="Times New Roman"/>
          <w:sz w:val="28"/>
          <w:szCs w:val="28"/>
        </w:rPr>
        <w:t>, konsultējoties ar Zāļu valsts aģentūru</w:t>
      </w:r>
      <w:r w:rsidR="005D7E86" w:rsidRPr="00F13E15">
        <w:rPr>
          <w:rFonts w:ascii="Times New Roman" w:hAnsi="Times New Roman"/>
          <w:sz w:val="28"/>
          <w:szCs w:val="28"/>
        </w:rPr>
        <w:t xml:space="preserve">. </w:t>
      </w:r>
      <w:r w:rsidR="005D7E86" w:rsidRPr="00F13E15">
        <w:rPr>
          <w:rFonts w:ascii="Times New Roman" w:hAnsi="Times New Roman"/>
          <w:sz w:val="28"/>
          <w:szCs w:val="28"/>
        </w:rPr>
        <w:lastRenderedPageBreak/>
        <w:t xml:space="preserve">Pārstāvis </w:t>
      </w:r>
      <w:r w:rsidR="00DB3D36" w:rsidRPr="00F13E15">
        <w:rPr>
          <w:rFonts w:ascii="Times New Roman" w:hAnsi="Times New Roman"/>
          <w:sz w:val="28"/>
          <w:szCs w:val="28"/>
        </w:rPr>
        <w:t xml:space="preserve">ir tiesīgs pieaicināt ekspertus. </w:t>
      </w:r>
      <w:r w:rsidR="005D7E86" w:rsidRPr="00F13E15">
        <w:rPr>
          <w:rFonts w:ascii="Times New Roman" w:hAnsi="Times New Roman"/>
          <w:sz w:val="28"/>
          <w:szCs w:val="28"/>
        </w:rPr>
        <w:t xml:space="preserve">Zāļu valsts aģentūra </w:t>
      </w:r>
      <w:r w:rsidR="00D0001E" w:rsidRPr="00F13E15">
        <w:rPr>
          <w:rFonts w:ascii="Times New Roman" w:hAnsi="Times New Roman"/>
          <w:sz w:val="28"/>
          <w:szCs w:val="28"/>
        </w:rPr>
        <w:t xml:space="preserve">uzrauga veiktā vērtējuma zinātnisko līmeni un sekmē </w:t>
      </w:r>
      <w:r w:rsidR="00BE07AF" w:rsidRPr="00F13E15">
        <w:rPr>
          <w:rFonts w:ascii="Times New Roman" w:hAnsi="Times New Roman"/>
          <w:sz w:val="28"/>
          <w:szCs w:val="28"/>
        </w:rPr>
        <w:t>pārstāvja un ekspertu</w:t>
      </w:r>
      <w:r w:rsidR="00D0001E" w:rsidRPr="00F13E15">
        <w:rPr>
          <w:rFonts w:ascii="Times New Roman" w:hAnsi="Times New Roman"/>
          <w:sz w:val="28"/>
          <w:szCs w:val="28"/>
        </w:rPr>
        <w:t xml:space="preserve"> darbību.”</w:t>
      </w:r>
      <w:bookmarkStart w:id="3" w:name="p31"/>
      <w:bookmarkEnd w:id="3"/>
      <w:r w:rsidR="00D0001E" w:rsidRPr="00F13E15">
        <w:rPr>
          <w:rFonts w:ascii="Times New Roman" w:hAnsi="Times New Roman"/>
          <w:sz w:val="28"/>
          <w:szCs w:val="28"/>
        </w:rPr>
        <w:t>.</w:t>
      </w:r>
    </w:p>
    <w:p w:rsidR="00571E3B" w:rsidRPr="00F13E15" w:rsidRDefault="00571E3B" w:rsidP="00571E3B">
      <w:pPr>
        <w:pStyle w:val="NoSpacing"/>
        <w:ind w:firstLine="851"/>
        <w:jc w:val="both"/>
        <w:rPr>
          <w:rFonts w:ascii="Times New Roman" w:hAnsi="Times New Roman"/>
          <w:sz w:val="28"/>
          <w:szCs w:val="28"/>
        </w:rPr>
      </w:pPr>
    </w:p>
    <w:p w:rsidR="00A02825" w:rsidRPr="00F13E15" w:rsidRDefault="007C74A1" w:rsidP="00A02825">
      <w:pPr>
        <w:pStyle w:val="NoSpacing"/>
        <w:ind w:firstLine="851"/>
        <w:jc w:val="both"/>
        <w:rPr>
          <w:rFonts w:ascii="Times New Roman" w:hAnsi="Times New Roman"/>
          <w:sz w:val="28"/>
          <w:szCs w:val="28"/>
        </w:rPr>
      </w:pPr>
      <w:r w:rsidRPr="00F13E15">
        <w:rPr>
          <w:rFonts w:ascii="Times New Roman" w:hAnsi="Times New Roman"/>
          <w:sz w:val="28"/>
          <w:szCs w:val="28"/>
        </w:rPr>
        <w:t>3</w:t>
      </w:r>
      <w:r w:rsidR="008E671B" w:rsidRPr="00F13E15">
        <w:rPr>
          <w:rFonts w:ascii="Times New Roman" w:hAnsi="Times New Roman"/>
          <w:sz w:val="28"/>
          <w:szCs w:val="28"/>
        </w:rPr>
        <w:t>6</w:t>
      </w:r>
      <w:r w:rsidRPr="00F13E15">
        <w:rPr>
          <w:rFonts w:ascii="Times New Roman" w:hAnsi="Times New Roman"/>
          <w:sz w:val="28"/>
          <w:szCs w:val="28"/>
        </w:rPr>
        <w:t>.</w:t>
      </w:r>
      <w:r w:rsidR="00A02825" w:rsidRPr="00F13E15">
        <w:rPr>
          <w:rFonts w:ascii="Times New Roman" w:hAnsi="Times New Roman"/>
          <w:sz w:val="28"/>
          <w:szCs w:val="28"/>
        </w:rPr>
        <w:t> Izteikt 114.punktu šādā redakcijā:</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”114.</w:t>
      </w:r>
      <w:r w:rsidRPr="00F13E15">
        <w:rPr>
          <w:rFonts w:ascii="Times New Roman" w:hAnsi="Times New Roman"/>
          <w:sz w:val="28"/>
          <w:szCs w:val="28"/>
          <w:vertAlign w:val="superscript"/>
        </w:rPr>
        <w:t> </w:t>
      </w:r>
      <w:r w:rsidRPr="00F13E15">
        <w:rPr>
          <w:rFonts w:ascii="Times New Roman" w:hAnsi="Times New Roman"/>
          <w:sz w:val="28"/>
          <w:szCs w:val="28"/>
        </w:rPr>
        <w:t>Zāļu valsts aģentūra:</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114.1. pieņem lēmumu par zāļu reģistrācijas vai pārreģistrācijas apturēšanu vai anulēšanu</w:t>
      </w:r>
      <w:r w:rsidR="007F2BF5" w:rsidRPr="00F13E15">
        <w:rPr>
          <w:rFonts w:ascii="Times New Roman" w:hAnsi="Times New Roman"/>
          <w:sz w:val="28"/>
          <w:szCs w:val="28"/>
        </w:rPr>
        <w:t>,</w:t>
      </w:r>
      <w:r w:rsidRPr="00F13E15">
        <w:rPr>
          <w:rFonts w:ascii="Times New Roman" w:hAnsi="Times New Roman"/>
          <w:sz w:val="28"/>
          <w:szCs w:val="28"/>
        </w:rPr>
        <w:t xml:space="preserve"> vai </w:t>
      </w:r>
      <w:r w:rsidR="007F2BF5" w:rsidRPr="00F13E15">
        <w:rPr>
          <w:rFonts w:ascii="Times New Roman" w:hAnsi="Times New Roman"/>
          <w:sz w:val="28"/>
          <w:szCs w:val="28"/>
        </w:rPr>
        <w:t>pieņem</w:t>
      </w:r>
      <w:r w:rsidR="00D47167" w:rsidRPr="00F13E15">
        <w:rPr>
          <w:rFonts w:ascii="Times New Roman" w:hAnsi="Times New Roman"/>
          <w:sz w:val="28"/>
          <w:szCs w:val="28"/>
        </w:rPr>
        <w:t xml:space="preserve"> </w:t>
      </w:r>
      <w:r w:rsidR="00341889" w:rsidRPr="00F13E15">
        <w:rPr>
          <w:rFonts w:ascii="Times New Roman" w:hAnsi="Times New Roman"/>
          <w:sz w:val="28"/>
          <w:szCs w:val="28"/>
        </w:rPr>
        <w:t xml:space="preserve">lēmumu par zāļu reģistrācijas grozīšanu, </w:t>
      </w:r>
      <w:r w:rsidRPr="00F13E15">
        <w:rPr>
          <w:rFonts w:ascii="Times New Roman" w:hAnsi="Times New Roman"/>
          <w:sz w:val="28"/>
          <w:szCs w:val="28"/>
        </w:rPr>
        <w:t>pamatojoties uz to, ka:</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114.1.1. tiek atzīts, ka zāles ir kaitīgas;</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114.1.2. zālēm nav terapeitiskā efektivitāte vai riska un ieguvuma līdzsvars nav labvēlīgs. Terapeitiskā efektivitāte nav – tā iztrūkst –, ja secina, ka lietojot zāles, nevar iegūt terapeitisku rezultātu. Terapeitiskās efektivitātes pamatošanas prasība nav attiecināma uz homeopātiskajām zālēm, kuras reģistrē vienkāršotajā reģistrācijas procedūrā;</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114.1.3. zāļu kvalitatīvais vai kvantitatīvais sastāvs neatbilst reģistrācijas dokumentācijā norādītajam;</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114.1.4. ir saņemts reģistrācijas īpašnieka iesniegums anulēt vai apturēt reģistrāciju;</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 xml:space="preserve">114.2. ir tiesīga pieņemt lēmumu par zāļu reģistrācijas vai pārreģistrācijas apturēšanu vai anulēšanu vai </w:t>
      </w:r>
      <w:r w:rsidR="00E64573" w:rsidRPr="00F13E15">
        <w:rPr>
          <w:rFonts w:ascii="Times New Roman" w:hAnsi="Times New Roman"/>
          <w:sz w:val="28"/>
          <w:szCs w:val="28"/>
        </w:rPr>
        <w:t xml:space="preserve">pieņemt </w:t>
      </w:r>
      <w:r w:rsidR="00341889" w:rsidRPr="00F13E15">
        <w:rPr>
          <w:rFonts w:ascii="Times New Roman" w:hAnsi="Times New Roman"/>
          <w:sz w:val="28"/>
          <w:szCs w:val="28"/>
        </w:rPr>
        <w:t xml:space="preserve">lēmumu par zāļu reģistrācijas grozīšanu, </w:t>
      </w:r>
      <w:r w:rsidRPr="00F13E15">
        <w:rPr>
          <w:rFonts w:ascii="Times New Roman" w:hAnsi="Times New Roman"/>
          <w:sz w:val="28"/>
          <w:szCs w:val="28"/>
        </w:rPr>
        <w:t>pamatojoties uz to, ka:</w:t>
      </w:r>
    </w:p>
    <w:p w:rsidR="00A02825" w:rsidRPr="00F13E15" w:rsidRDefault="00A02825" w:rsidP="00A02825">
      <w:pPr>
        <w:pStyle w:val="NoSpacing"/>
        <w:ind w:firstLine="851"/>
        <w:jc w:val="both"/>
        <w:rPr>
          <w:rFonts w:ascii="Times New Roman" w:hAnsi="Times New Roman"/>
          <w:sz w:val="28"/>
          <w:szCs w:val="28"/>
        </w:rPr>
      </w:pPr>
      <w:r w:rsidRPr="00F13E15">
        <w:rPr>
          <w:rFonts w:ascii="Times New Roman" w:hAnsi="Times New Roman"/>
          <w:sz w:val="28"/>
          <w:szCs w:val="28"/>
        </w:rPr>
        <w:t xml:space="preserve">114.2.1. dati, kas apliecina reģistrācijas vai pārreģistrācijas iesniegumu, kā noteikts šajos noteikumos, nav precīzi vai pilnīgi, vai nav grozīti saskaņā ar šo noteikumu 120.4.1. un 120.4.2.apakšpunktu, vai nav veikta šo noteikumu </w:t>
      </w:r>
      <w:hyperlink r:id="rId10" w:anchor="p112" w:history="1">
        <w:r w:rsidRPr="00F13E15">
          <w:rPr>
            <w:rStyle w:val="Hyperlink"/>
            <w:rFonts w:ascii="Times New Roman" w:hAnsi="Times New Roman"/>
            <w:color w:val="auto"/>
            <w:sz w:val="28"/>
            <w:szCs w:val="28"/>
          </w:rPr>
          <w:t>112.1.apakšpunktā</w:t>
        </w:r>
      </w:hyperlink>
      <w:r w:rsidRPr="00F13E15">
        <w:rPr>
          <w:rFonts w:ascii="Times New Roman" w:hAnsi="Times New Roman"/>
          <w:sz w:val="28"/>
          <w:szCs w:val="28"/>
        </w:rPr>
        <w:t xml:space="preserve"> minētā zāļu un to sastāvdaļu kontrole;</w:t>
      </w:r>
    </w:p>
    <w:p w:rsidR="00A02825" w:rsidRPr="00F13E15" w:rsidRDefault="00A02825" w:rsidP="008A097A">
      <w:pPr>
        <w:pStyle w:val="NoSpacing"/>
        <w:ind w:firstLine="851"/>
        <w:jc w:val="both"/>
        <w:rPr>
          <w:rFonts w:ascii="Times New Roman" w:hAnsi="Times New Roman"/>
          <w:sz w:val="28"/>
          <w:szCs w:val="28"/>
        </w:rPr>
      </w:pPr>
      <w:r w:rsidRPr="00F13E15">
        <w:rPr>
          <w:rFonts w:ascii="Times New Roman" w:hAnsi="Times New Roman"/>
          <w:sz w:val="28"/>
          <w:szCs w:val="28"/>
        </w:rPr>
        <w:t xml:space="preserve">114.2.2. nav izpildīti </w:t>
      </w:r>
      <w:r w:rsidRPr="00F13E15">
        <w:rPr>
          <w:rFonts w:ascii="Times New Roman" w:hAnsi="Times New Roman"/>
          <w:iCs/>
          <w:sz w:val="28"/>
          <w:szCs w:val="28"/>
        </w:rPr>
        <w:t xml:space="preserve">šo noteikumu </w:t>
      </w:r>
      <w:r w:rsidRPr="00F13E15">
        <w:rPr>
          <w:rFonts w:ascii="Times New Roman" w:hAnsi="Times New Roman"/>
          <w:sz w:val="28"/>
          <w:szCs w:val="28"/>
        </w:rPr>
        <w:t>89.</w:t>
      </w:r>
      <w:r w:rsidRPr="00F13E15">
        <w:rPr>
          <w:rFonts w:ascii="Times New Roman" w:hAnsi="Times New Roman"/>
          <w:sz w:val="28"/>
          <w:szCs w:val="28"/>
          <w:vertAlign w:val="superscript"/>
        </w:rPr>
        <w:t>1</w:t>
      </w:r>
      <w:r w:rsidR="00933821" w:rsidRPr="00F13E15">
        <w:rPr>
          <w:rFonts w:ascii="Times New Roman" w:hAnsi="Times New Roman"/>
          <w:sz w:val="28"/>
          <w:szCs w:val="28"/>
        </w:rPr>
        <w:t xml:space="preserve">, </w:t>
      </w:r>
      <w:r w:rsidR="00933821" w:rsidRPr="00F13E15">
        <w:rPr>
          <w:rFonts w:ascii="Times New Roman" w:hAnsi="Times New Roman"/>
          <w:iCs/>
          <w:sz w:val="28"/>
          <w:szCs w:val="28"/>
        </w:rPr>
        <w:t xml:space="preserve">90. un </w:t>
      </w:r>
      <w:r w:rsidR="00EA121B" w:rsidRPr="00F13E15">
        <w:rPr>
          <w:rFonts w:ascii="Times New Roman" w:hAnsi="Times New Roman"/>
          <w:sz w:val="28"/>
          <w:szCs w:val="28"/>
        </w:rPr>
        <w:t>90.</w:t>
      </w:r>
      <w:r w:rsidR="00696CC5" w:rsidRPr="00F13E15">
        <w:rPr>
          <w:rFonts w:ascii="Times New Roman" w:hAnsi="Times New Roman"/>
          <w:sz w:val="28"/>
          <w:szCs w:val="28"/>
          <w:vertAlign w:val="superscript"/>
        </w:rPr>
        <w:t>5</w:t>
      </w:r>
      <w:r w:rsidRPr="00F13E15">
        <w:rPr>
          <w:rFonts w:ascii="Times New Roman" w:hAnsi="Times New Roman"/>
          <w:iCs/>
          <w:sz w:val="28"/>
          <w:szCs w:val="28"/>
        </w:rPr>
        <w:t xml:space="preserve">punktā minētie </w:t>
      </w:r>
      <w:r w:rsidRPr="00F13E15">
        <w:rPr>
          <w:rFonts w:ascii="Times New Roman" w:hAnsi="Times New Roman"/>
          <w:sz w:val="28"/>
          <w:szCs w:val="28"/>
        </w:rPr>
        <w:t>reģistrācijas īpašniekam uzliktie nosacījumi un pienākumi.”.</w:t>
      </w:r>
    </w:p>
    <w:p w:rsidR="007936AA" w:rsidRPr="00F13E15" w:rsidRDefault="007936AA" w:rsidP="004D6CBF">
      <w:pPr>
        <w:pStyle w:val="NoSpacing"/>
        <w:jc w:val="both"/>
        <w:rPr>
          <w:rFonts w:ascii="Times New Roman" w:hAnsi="Times New Roman"/>
          <w:sz w:val="28"/>
          <w:szCs w:val="28"/>
        </w:rPr>
      </w:pPr>
      <w:bookmarkStart w:id="4" w:name="p120"/>
      <w:bookmarkEnd w:id="4"/>
    </w:p>
    <w:p w:rsidR="0011702B"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37</w:t>
      </w:r>
      <w:r w:rsidR="00B05B26" w:rsidRPr="00F13E15">
        <w:rPr>
          <w:rFonts w:ascii="Times New Roman" w:hAnsi="Times New Roman"/>
          <w:sz w:val="28"/>
          <w:szCs w:val="28"/>
        </w:rPr>
        <w:t>. </w:t>
      </w:r>
      <w:r w:rsidR="00E30498" w:rsidRPr="00F13E15">
        <w:rPr>
          <w:rFonts w:ascii="Times New Roman" w:hAnsi="Times New Roman"/>
          <w:sz w:val="28"/>
          <w:szCs w:val="28"/>
        </w:rPr>
        <w:t>I</w:t>
      </w:r>
      <w:r w:rsidR="0011702B" w:rsidRPr="00F13E15">
        <w:rPr>
          <w:rFonts w:ascii="Times New Roman" w:hAnsi="Times New Roman"/>
          <w:sz w:val="28"/>
          <w:szCs w:val="28"/>
        </w:rPr>
        <w:t>zteikt 120.4.1.apakšpunktu šādā redakcijā:</w:t>
      </w:r>
    </w:p>
    <w:p w:rsidR="00676E0C" w:rsidRPr="00F13E15" w:rsidRDefault="00AE442E" w:rsidP="002F3997">
      <w:pPr>
        <w:pStyle w:val="NoSpacing"/>
        <w:ind w:firstLine="851"/>
        <w:jc w:val="both"/>
        <w:rPr>
          <w:rFonts w:ascii="Times New Roman" w:hAnsi="Times New Roman"/>
          <w:sz w:val="28"/>
          <w:szCs w:val="28"/>
        </w:rPr>
      </w:pPr>
      <w:r w:rsidRPr="00F13E15">
        <w:rPr>
          <w:rFonts w:ascii="Times New Roman" w:hAnsi="Times New Roman"/>
          <w:sz w:val="28"/>
          <w:szCs w:val="28"/>
        </w:rPr>
        <w:t>”</w:t>
      </w:r>
      <w:r w:rsidR="00B244E9" w:rsidRPr="00F13E15">
        <w:rPr>
          <w:rFonts w:ascii="Times New Roman" w:hAnsi="Times New Roman"/>
          <w:iCs/>
          <w:sz w:val="28"/>
          <w:szCs w:val="28"/>
        </w:rPr>
        <w:t>120.4.1</w:t>
      </w:r>
      <w:r w:rsidR="0011702B" w:rsidRPr="00F13E15">
        <w:rPr>
          <w:rFonts w:ascii="Times New Roman" w:hAnsi="Times New Roman"/>
          <w:iCs/>
          <w:sz w:val="28"/>
          <w:szCs w:val="28"/>
        </w:rPr>
        <w:t>. </w:t>
      </w:r>
      <w:r w:rsidR="006427B6" w:rsidRPr="00F13E15">
        <w:rPr>
          <w:rFonts w:ascii="Times New Roman" w:hAnsi="Times New Roman"/>
          <w:iCs/>
          <w:sz w:val="28"/>
          <w:szCs w:val="28"/>
        </w:rPr>
        <w:t xml:space="preserve">attiecībā uz šo noteikumu 17.5. </w:t>
      </w:r>
      <w:r w:rsidR="008906BF" w:rsidRPr="00F13E15">
        <w:rPr>
          <w:rFonts w:ascii="Times New Roman" w:hAnsi="Times New Roman"/>
          <w:iCs/>
          <w:sz w:val="28"/>
          <w:szCs w:val="28"/>
        </w:rPr>
        <w:t xml:space="preserve">un 17.9.apakšpunktā paredzētajām ražošanas un kontroles metodēm ņem vērā </w:t>
      </w:r>
      <w:r w:rsidR="00676E0C" w:rsidRPr="00F13E15">
        <w:rPr>
          <w:rFonts w:ascii="Times New Roman" w:hAnsi="Times New Roman"/>
          <w:sz w:val="28"/>
          <w:szCs w:val="28"/>
        </w:rPr>
        <w:t>zinātnes un tehnikas attīstību</w:t>
      </w:r>
      <w:r w:rsidR="004D6CBF" w:rsidRPr="00F13E15">
        <w:rPr>
          <w:rFonts w:ascii="Times New Roman" w:hAnsi="Times New Roman"/>
          <w:sz w:val="28"/>
          <w:szCs w:val="28"/>
        </w:rPr>
        <w:t>,</w:t>
      </w:r>
      <w:r w:rsidR="00676E0C" w:rsidRPr="00F13E15">
        <w:rPr>
          <w:rFonts w:ascii="Times New Roman" w:hAnsi="Times New Roman"/>
          <w:sz w:val="28"/>
          <w:szCs w:val="28"/>
        </w:rPr>
        <w:t xml:space="preserve"> veic visas izmaiņas, kas var būt vajadzīgas, lai zāles varētu ražot un pārbaudīt ar vispārpieņemtiem zinātniskiem paņēmieniem</w:t>
      </w:r>
      <w:r w:rsidR="008269D4" w:rsidRPr="00F13E15">
        <w:rPr>
          <w:rFonts w:ascii="Times New Roman" w:hAnsi="Times New Roman"/>
          <w:sz w:val="28"/>
          <w:szCs w:val="28"/>
        </w:rPr>
        <w:t xml:space="preserve">. Minētās izmaiņas </w:t>
      </w:r>
      <w:r w:rsidR="00367AE5" w:rsidRPr="00F13E15">
        <w:rPr>
          <w:rFonts w:ascii="Times New Roman" w:hAnsi="Times New Roman"/>
          <w:sz w:val="28"/>
          <w:szCs w:val="28"/>
        </w:rPr>
        <w:t>apstiprina</w:t>
      </w:r>
      <w:r w:rsidR="00D50E8A" w:rsidRPr="00F13E15">
        <w:rPr>
          <w:rFonts w:ascii="Times New Roman" w:hAnsi="Times New Roman"/>
          <w:sz w:val="28"/>
          <w:szCs w:val="28"/>
        </w:rPr>
        <w:t xml:space="preserve"> Zāļu valsts aģentūra;</w:t>
      </w:r>
      <w:r w:rsidR="004F3E4C" w:rsidRPr="00F13E15">
        <w:rPr>
          <w:rFonts w:ascii="Times New Roman" w:hAnsi="Times New Roman"/>
          <w:sz w:val="28"/>
          <w:szCs w:val="28"/>
        </w:rPr>
        <w:t>”.</w:t>
      </w:r>
    </w:p>
    <w:p w:rsidR="00D67913" w:rsidRPr="00F13E15" w:rsidRDefault="00D67913" w:rsidP="002F3997">
      <w:pPr>
        <w:pStyle w:val="NoSpacing"/>
        <w:ind w:firstLine="851"/>
        <w:jc w:val="both"/>
        <w:rPr>
          <w:rFonts w:ascii="Times New Roman" w:hAnsi="Times New Roman"/>
          <w:sz w:val="28"/>
          <w:szCs w:val="28"/>
        </w:rPr>
      </w:pPr>
    </w:p>
    <w:p w:rsidR="00D67913"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38</w:t>
      </w:r>
      <w:r w:rsidR="00B05B26" w:rsidRPr="00F13E15">
        <w:rPr>
          <w:rFonts w:ascii="Times New Roman" w:hAnsi="Times New Roman"/>
          <w:sz w:val="28"/>
          <w:szCs w:val="28"/>
        </w:rPr>
        <w:t>. </w:t>
      </w:r>
      <w:r w:rsidR="00E30498" w:rsidRPr="00F13E15">
        <w:rPr>
          <w:rFonts w:ascii="Times New Roman" w:hAnsi="Times New Roman"/>
          <w:sz w:val="28"/>
          <w:szCs w:val="28"/>
        </w:rPr>
        <w:t>P</w:t>
      </w:r>
      <w:r w:rsidR="00D67913" w:rsidRPr="00F13E15">
        <w:rPr>
          <w:rFonts w:ascii="Times New Roman" w:hAnsi="Times New Roman"/>
          <w:sz w:val="28"/>
          <w:szCs w:val="28"/>
        </w:rPr>
        <w:t>apildināt 120.4.2.apakšpunktu ar otro teikumu šādā redakcijā:</w:t>
      </w:r>
    </w:p>
    <w:p w:rsidR="00B244E9" w:rsidRPr="00F13E15" w:rsidRDefault="00D67913" w:rsidP="002F3997">
      <w:pPr>
        <w:pStyle w:val="NoSpacing"/>
        <w:ind w:firstLine="851"/>
        <w:jc w:val="both"/>
        <w:rPr>
          <w:rFonts w:ascii="Times New Roman" w:hAnsi="Times New Roman"/>
          <w:iCs/>
          <w:sz w:val="28"/>
          <w:szCs w:val="28"/>
        </w:rPr>
      </w:pPr>
      <w:r w:rsidRPr="00F13E15">
        <w:rPr>
          <w:rFonts w:ascii="Times New Roman" w:hAnsi="Times New Roman"/>
          <w:sz w:val="28"/>
          <w:szCs w:val="28"/>
        </w:rPr>
        <w:t xml:space="preserve">”Informācijā ir gan pozitīvie, gan negatīvie klīniskās izpētes vai citu pētījumu rezultāti par visām, ne tikai </w:t>
      </w:r>
      <w:r w:rsidR="00BC37C3" w:rsidRPr="00F13E15">
        <w:rPr>
          <w:rFonts w:ascii="Times New Roman" w:hAnsi="Times New Roman"/>
          <w:sz w:val="28"/>
          <w:szCs w:val="28"/>
        </w:rPr>
        <w:t>attiecīgo zāļu reģistrācijas dokumentācijā</w:t>
      </w:r>
      <w:r w:rsidRPr="00F13E15">
        <w:rPr>
          <w:rFonts w:ascii="Times New Roman" w:hAnsi="Times New Roman"/>
          <w:sz w:val="28"/>
          <w:szCs w:val="28"/>
        </w:rPr>
        <w:t xml:space="preserve"> iekļautajām</w:t>
      </w:r>
      <w:r w:rsidR="00CF40B4" w:rsidRPr="00F13E15">
        <w:rPr>
          <w:rFonts w:ascii="Times New Roman" w:hAnsi="Times New Roman"/>
          <w:sz w:val="28"/>
          <w:szCs w:val="28"/>
        </w:rPr>
        <w:t>, Zāļu valsts aģentūras apstiprinātajām</w:t>
      </w:r>
      <w:r w:rsidRPr="00F13E15">
        <w:rPr>
          <w:rFonts w:ascii="Times New Roman" w:hAnsi="Times New Roman"/>
          <w:sz w:val="28"/>
          <w:szCs w:val="28"/>
        </w:rPr>
        <w:t xml:space="preserve"> indikācijām un populācijām, kā arī dati par zāļu lietošanu, ja šāda lietošana neietilpst zāļu apraksta noteikumos.”</w:t>
      </w:r>
      <w:r w:rsidR="004F3E4C" w:rsidRPr="00F13E15">
        <w:rPr>
          <w:rFonts w:ascii="Times New Roman" w:hAnsi="Times New Roman"/>
          <w:sz w:val="28"/>
          <w:szCs w:val="28"/>
        </w:rPr>
        <w:t>.</w:t>
      </w:r>
    </w:p>
    <w:p w:rsidR="00BC37C3" w:rsidRPr="00F13E15" w:rsidRDefault="00BC37C3" w:rsidP="002F3997">
      <w:pPr>
        <w:pStyle w:val="NoSpacing"/>
        <w:ind w:firstLine="851"/>
        <w:jc w:val="both"/>
        <w:rPr>
          <w:rFonts w:ascii="Times New Roman" w:hAnsi="Times New Roman"/>
          <w:sz w:val="28"/>
          <w:szCs w:val="28"/>
        </w:rPr>
      </w:pPr>
    </w:p>
    <w:p w:rsidR="00BC37C3" w:rsidRPr="00F13E15" w:rsidRDefault="008E671B" w:rsidP="002F3997">
      <w:pPr>
        <w:pStyle w:val="NoSpacing"/>
        <w:ind w:firstLine="851"/>
        <w:jc w:val="both"/>
        <w:rPr>
          <w:rFonts w:ascii="Times New Roman" w:hAnsi="Times New Roman"/>
          <w:iCs/>
          <w:sz w:val="28"/>
          <w:szCs w:val="28"/>
        </w:rPr>
      </w:pPr>
      <w:r w:rsidRPr="00F13E15">
        <w:rPr>
          <w:rFonts w:ascii="Times New Roman" w:hAnsi="Times New Roman"/>
          <w:sz w:val="28"/>
          <w:szCs w:val="28"/>
        </w:rPr>
        <w:lastRenderedPageBreak/>
        <w:t>39</w:t>
      </w:r>
      <w:r w:rsidR="00B05B26" w:rsidRPr="00F13E15">
        <w:rPr>
          <w:rFonts w:ascii="Times New Roman" w:hAnsi="Times New Roman"/>
          <w:sz w:val="28"/>
          <w:szCs w:val="28"/>
        </w:rPr>
        <w:t>. </w:t>
      </w:r>
      <w:r w:rsidR="00E30498" w:rsidRPr="00F13E15">
        <w:rPr>
          <w:rFonts w:ascii="Times New Roman" w:hAnsi="Times New Roman"/>
          <w:sz w:val="28"/>
          <w:szCs w:val="28"/>
        </w:rPr>
        <w:t>P</w:t>
      </w:r>
      <w:r w:rsidR="00BC37C3" w:rsidRPr="00F13E15">
        <w:rPr>
          <w:rFonts w:ascii="Times New Roman" w:hAnsi="Times New Roman"/>
          <w:sz w:val="28"/>
          <w:szCs w:val="28"/>
        </w:rPr>
        <w:t xml:space="preserve">apildināt </w:t>
      </w:r>
      <w:r w:rsidR="00A85030">
        <w:rPr>
          <w:rFonts w:ascii="Times New Roman" w:hAnsi="Times New Roman"/>
          <w:sz w:val="28"/>
          <w:szCs w:val="28"/>
        </w:rPr>
        <w:t xml:space="preserve">noteikumus </w:t>
      </w:r>
      <w:r w:rsidR="00BC37C3" w:rsidRPr="00F13E15">
        <w:rPr>
          <w:rFonts w:ascii="Times New Roman" w:hAnsi="Times New Roman"/>
          <w:sz w:val="28"/>
          <w:szCs w:val="28"/>
        </w:rPr>
        <w:t>ar 120.4.6., 120.4.7.</w:t>
      </w:r>
      <w:r w:rsidR="00A41E6C" w:rsidRPr="00F13E15">
        <w:rPr>
          <w:rFonts w:ascii="Times New Roman" w:hAnsi="Times New Roman"/>
          <w:sz w:val="28"/>
          <w:szCs w:val="28"/>
        </w:rPr>
        <w:t xml:space="preserve"> un</w:t>
      </w:r>
      <w:r w:rsidR="00202943" w:rsidRPr="00F13E15">
        <w:rPr>
          <w:rFonts w:ascii="Times New Roman" w:hAnsi="Times New Roman"/>
          <w:sz w:val="28"/>
          <w:szCs w:val="28"/>
        </w:rPr>
        <w:t xml:space="preserve"> 120.4.8.</w:t>
      </w:r>
      <w:r w:rsidR="00BC37C3" w:rsidRPr="00F13E15">
        <w:rPr>
          <w:rFonts w:ascii="Times New Roman" w:hAnsi="Times New Roman"/>
          <w:sz w:val="28"/>
          <w:szCs w:val="28"/>
        </w:rPr>
        <w:t>apakšpunktu šādā redakcijā:</w:t>
      </w:r>
    </w:p>
    <w:p w:rsidR="00D97CB8" w:rsidRPr="00F13E15" w:rsidRDefault="00E260F9" w:rsidP="002F3997">
      <w:pPr>
        <w:pStyle w:val="NoSpacing"/>
        <w:ind w:firstLine="851"/>
        <w:jc w:val="both"/>
        <w:rPr>
          <w:rFonts w:ascii="Times New Roman" w:hAnsi="Times New Roman"/>
          <w:sz w:val="28"/>
          <w:szCs w:val="28"/>
        </w:rPr>
      </w:pPr>
      <w:r w:rsidRPr="00F13E15">
        <w:rPr>
          <w:rFonts w:ascii="Times New Roman" w:hAnsi="Times New Roman"/>
          <w:sz w:val="28"/>
          <w:szCs w:val="28"/>
        </w:rPr>
        <w:t>”120.4.6. </w:t>
      </w:r>
      <w:r w:rsidR="000D61B4" w:rsidRPr="00F13E15">
        <w:rPr>
          <w:rFonts w:ascii="Times New Roman" w:hAnsi="Times New Roman"/>
          <w:sz w:val="28"/>
          <w:szCs w:val="28"/>
        </w:rPr>
        <w:t xml:space="preserve">nodrošina, ka informāciju par zālēm </w:t>
      </w:r>
      <w:r w:rsidR="00BC5BC9" w:rsidRPr="00F13E15">
        <w:rPr>
          <w:rFonts w:ascii="Times New Roman" w:hAnsi="Times New Roman"/>
          <w:sz w:val="28"/>
          <w:szCs w:val="28"/>
        </w:rPr>
        <w:t>atjauno</w:t>
      </w:r>
      <w:r w:rsidR="000D61B4" w:rsidRPr="00F13E15">
        <w:rPr>
          <w:rFonts w:ascii="Times New Roman" w:hAnsi="Times New Roman"/>
          <w:sz w:val="28"/>
          <w:szCs w:val="28"/>
        </w:rPr>
        <w:t xml:space="preserve">, ņemot vērā jaunākās zinātnes atziņas, </w:t>
      </w:r>
      <w:r w:rsidR="00232BBE" w:rsidRPr="00F13E15">
        <w:rPr>
          <w:rFonts w:ascii="Times New Roman" w:hAnsi="Times New Roman"/>
          <w:sz w:val="28"/>
          <w:szCs w:val="28"/>
        </w:rPr>
        <w:t>tajā skaitā</w:t>
      </w:r>
      <w:r w:rsidR="000D61B4" w:rsidRPr="00F13E15">
        <w:rPr>
          <w:rFonts w:ascii="Times New Roman" w:hAnsi="Times New Roman"/>
          <w:sz w:val="28"/>
          <w:szCs w:val="28"/>
        </w:rPr>
        <w:t xml:space="preserve"> novērtējuma secinājumus un ieteikumus, kas publicēti Eiropas zāļu</w:t>
      </w:r>
      <w:r w:rsidR="00CF40B4" w:rsidRPr="00F13E15">
        <w:rPr>
          <w:rFonts w:ascii="Times New Roman" w:hAnsi="Times New Roman"/>
          <w:sz w:val="28"/>
          <w:szCs w:val="28"/>
        </w:rPr>
        <w:t xml:space="preserve"> </w:t>
      </w:r>
      <w:r w:rsidR="00F04B01" w:rsidRPr="00F13E15">
        <w:rPr>
          <w:rFonts w:ascii="Times New Roman" w:hAnsi="Times New Roman"/>
          <w:sz w:val="28"/>
          <w:szCs w:val="28"/>
        </w:rPr>
        <w:t>aģentūras</w:t>
      </w:r>
      <w:r w:rsidR="000D61B4" w:rsidRPr="00F13E15">
        <w:rPr>
          <w:rFonts w:ascii="Times New Roman" w:hAnsi="Times New Roman"/>
          <w:sz w:val="28"/>
          <w:szCs w:val="28"/>
        </w:rPr>
        <w:t xml:space="preserve"> tīmekļa vietnē</w:t>
      </w:r>
      <w:r w:rsidR="001762D4" w:rsidRPr="00F13E15">
        <w:rPr>
          <w:rFonts w:ascii="Times New Roman" w:hAnsi="Times New Roman"/>
          <w:sz w:val="28"/>
          <w:szCs w:val="28"/>
        </w:rPr>
        <w:t>, kura izveidota</w:t>
      </w:r>
      <w:r w:rsidR="00561C04" w:rsidRPr="00F13E15">
        <w:rPr>
          <w:rFonts w:ascii="Times New Roman" w:hAnsi="Times New Roman"/>
          <w:sz w:val="28"/>
          <w:szCs w:val="28"/>
        </w:rPr>
        <w:t xml:space="preserve"> </w:t>
      </w:r>
      <w:r w:rsidR="008C668A" w:rsidRPr="00F13E15">
        <w:rPr>
          <w:rFonts w:ascii="Times New Roman" w:hAnsi="Times New Roman"/>
          <w:sz w:val="28"/>
          <w:szCs w:val="28"/>
        </w:rPr>
        <w:t xml:space="preserve">saskaņā ar </w:t>
      </w:r>
      <w:r w:rsidR="004E4D20" w:rsidRPr="00F13E15">
        <w:rPr>
          <w:rFonts w:ascii="Times New Roman" w:hAnsi="Times New Roman"/>
          <w:iCs/>
          <w:sz w:val="28"/>
          <w:szCs w:val="28"/>
        </w:rPr>
        <w:t xml:space="preserve">Eiropas Parlamenta un Padomes </w:t>
      </w:r>
      <w:r w:rsidR="004E4D20" w:rsidRPr="00F13E15">
        <w:rPr>
          <w:rFonts w:ascii="Times New Roman" w:hAnsi="Times New Roman"/>
          <w:sz w:val="28"/>
          <w:szCs w:val="28"/>
          <w:lang w:eastAsia="lv-LV"/>
        </w:rPr>
        <w:t xml:space="preserve">regulas </w:t>
      </w:r>
      <w:r w:rsidR="002F0F09" w:rsidRPr="00F13E15">
        <w:rPr>
          <w:rFonts w:ascii="Times New Roman" w:hAnsi="Times New Roman"/>
          <w:sz w:val="28"/>
          <w:szCs w:val="28"/>
        </w:rPr>
        <w:t>Nr.</w:t>
      </w:r>
      <w:r w:rsidR="00561C04" w:rsidRPr="00F13E15">
        <w:rPr>
          <w:rFonts w:ascii="Times New Roman" w:hAnsi="Times New Roman"/>
          <w:sz w:val="28"/>
          <w:szCs w:val="28"/>
        </w:rPr>
        <w:t>726/20</w:t>
      </w:r>
      <w:r w:rsidR="00306105" w:rsidRPr="00F13E15">
        <w:rPr>
          <w:rFonts w:ascii="Times New Roman" w:hAnsi="Times New Roman"/>
          <w:sz w:val="28"/>
          <w:szCs w:val="28"/>
        </w:rPr>
        <w:t>04 26</w:t>
      </w:r>
      <w:r w:rsidR="00561C04" w:rsidRPr="00F13E15">
        <w:rPr>
          <w:rFonts w:ascii="Times New Roman" w:hAnsi="Times New Roman"/>
          <w:sz w:val="28"/>
          <w:szCs w:val="28"/>
        </w:rPr>
        <w:t>.pantu</w:t>
      </w:r>
      <w:r w:rsidR="00BC5BC9" w:rsidRPr="00F13E15">
        <w:rPr>
          <w:rFonts w:ascii="Times New Roman" w:hAnsi="Times New Roman"/>
          <w:sz w:val="28"/>
          <w:szCs w:val="28"/>
        </w:rPr>
        <w:t>;</w:t>
      </w:r>
    </w:p>
    <w:p w:rsidR="006145D7" w:rsidRPr="00F13E15" w:rsidRDefault="006145D7" w:rsidP="002F3997">
      <w:pPr>
        <w:pStyle w:val="NoSpacing"/>
        <w:ind w:firstLine="851"/>
        <w:jc w:val="both"/>
        <w:rPr>
          <w:rFonts w:ascii="Times New Roman" w:hAnsi="Times New Roman"/>
          <w:sz w:val="28"/>
          <w:szCs w:val="28"/>
        </w:rPr>
      </w:pPr>
      <w:r w:rsidRPr="00F13E15">
        <w:rPr>
          <w:rFonts w:ascii="Times New Roman" w:hAnsi="Times New Roman"/>
          <w:sz w:val="28"/>
          <w:szCs w:val="28"/>
        </w:rPr>
        <w:t>120.4.7. iesniedz Zāļu valsts aģentūrai pilnīgas un ātras atbildes uz jebkuru šo noteikumu 91.3.apakšpunktā minēto pieprasījumu;</w:t>
      </w:r>
    </w:p>
    <w:p w:rsidR="006B04F3" w:rsidRPr="00F13E15" w:rsidRDefault="00DC43DD" w:rsidP="00606C1E">
      <w:pPr>
        <w:pStyle w:val="NoSpacing"/>
        <w:ind w:firstLine="851"/>
        <w:jc w:val="both"/>
        <w:rPr>
          <w:rFonts w:ascii="Times New Roman" w:hAnsi="Times New Roman"/>
          <w:sz w:val="28"/>
          <w:szCs w:val="28"/>
        </w:rPr>
      </w:pPr>
      <w:r w:rsidRPr="00F13E15">
        <w:rPr>
          <w:rFonts w:ascii="Times New Roman" w:hAnsi="Times New Roman"/>
          <w:sz w:val="28"/>
          <w:szCs w:val="28"/>
        </w:rPr>
        <w:t>120.4.8. </w:t>
      </w:r>
      <w:r w:rsidR="006145D7" w:rsidRPr="00F13E15">
        <w:rPr>
          <w:rFonts w:ascii="Times New Roman" w:hAnsi="Times New Roman"/>
          <w:sz w:val="28"/>
          <w:szCs w:val="28"/>
        </w:rPr>
        <w:t xml:space="preserve">iesniedz Zāļu valsts aģentūrai šo noteikumu 91.5.apakšpunktā minēto pieprasīto farmakovigilances </w:t>
      </w:r>
      <w:r w:rsidR="0007086B" w:rsidRPr="00F13E15">
        <w:rPr>
          <w:rFonts w:ascii="Times New Roman" w:hAnsi="Times New Roman"/>
          <w:sz w:val="28"/>
          <w:szCs w:val="28"/>
        </w:rPr>
        <w:t xml:space="preserve">sistēmas pamatlietas kopiju ne </w:t>
      </w:r>
      <w:r w:rsidR="006145D7" w:rsidRPr="00F13E15">
        <w:rPr>
          <w:rFonts w:ascii="Times New Roman" w:hAnsi="Times New Roman"/>
          <w:sz w:val="28"/>
          <w:szCs w:val="28"/>
        </w:rPr>
        <w:t>vēlāk kā septiņās dien</w:t>
      </w:r>
      <w:r w:rsidR="00202943" w:rsidRPr="00F13E15">
        <w:rPr>
          <w:rFonts w:ascii="Times New Roman" w:hAnsi="Times New Roman"/>
          <w:sz w:val="28"/>
          <w:szCs w:val="28"/>
        </w:rPr>
        <w:t>ās pēc pieprasījuma saņemšanas.</w:t>
      </w:r>
      <w:r w:rsidR="004F3E4C" w:rsidRPr="00F13E15">
        <w:rPr>
          <w:rFonts w:ascii="Times New Roman" w:hAnsi="Times New Roman"/>
          <w:sz w:val="28"/>
          <w:szCs w:val="28"/>
        </w:rPr>
        <w:t>”.</w:t>
      </w:r>
    </w:p>
    <w:p w:rsidR="00606C1E" w:rsidRPr="00F13E15" w:rsidRDefault="00606C1E" w:rsidP="00606C1E">
      <w:pPr>
        <w:pStyle w:val="NoSpacing"/>
        <w:ind w:firstLine="851"/>
        <w:jc w:val="both"/>
        <w:rPr>
          <w:rFonts w:ascii="Times New Roman" w:hAnsi="Times New Roman"/>
          <w:sz w:val="28"/>
          <w:szCs w:val="28"/>
        </w:rPr>
      </w:pPr>
    </w:p>
    <w:p w:rsidR="00D97CB8"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40</w:t>
      </w:r>
      <w:r w:rsidR="00B05B26" w:rsidRPr="00F13E15">
        <w:rPr>
          <w:rFonts w:ascii="Times New Roman" w:hAnsi="Times New Roman"/>
          <w:sz w:val="28"/>
          <w:szCs w:val="28"/>
        </w:rPr>
        <w:t>. </w:t>
      </w:r>
      <w:r w:rsidR="00E30498" w:rsidRPr="00F13E15">
        <w:rPr>
          <w:rFonts w:ascii="Times New Roman" w:hAnsi="Times New Roman"/>
          <w:sz w:val="28"/>
          <w:szCs w:val="28"/>
        </w:rPr>
        <w:t>P</w:t>
      </w:r>
      <w:r w:rsidR="00FF4C55" w:rsidRPr="00F13E15">
        <w:rPr>
          <w:rFonts w:ascii="Times New Roman" w:hAnsi="Times New Roman"/>
          <w:sz w:val="28"/>
          <w:szCs w:val="28"/>
        </w:rPr>
        <w:t>apildināt</w:t>
      </w:r>
      <w:r w:rsidR="00536540" w:rsidRPr="00F13E15">
        <w:rPr>
          <w:rFonts w:ascii="Times New Roman" w:hAnsi="Times New Roman"/>
          <w:sz w:val="28"/>
          <w:szCs w:val="28"/>
        </w:rPr>
        <w:t xml:space="preserve"> noteikumus ar </w:t>
      </w:r>
      <w:r w:rsidR="00AB42AA" w:rsidRPr="00F13E15">
        <w:rPr>
          <w:rFonts w:ascii="Times New Roman" w:hAnsi="Times New Roman"/>
          <w:sz w:val="28"/>
          <w:szCs w:val="28"/>
        </w:rPr>
        <w:t>122.6.1.3.</w:t>
      </w:r>
      <w:r w:rsidR="00536540" w:rsidRPr="00F13E15">
        <w:rPr>
          <w:rFonts w:ascii="Times New Roman" w:hAnsi="Times New Roman"/>
          <w:sz w:val="28"/>
          <w:szCs w:val="28"/>
        </w:rPr>
        <w:t>apakšpunktu</w:t>
      </w:r>
      <w:r w:rsidR="00F313FA" w:rsidRPr="00F13E15">
        <w:rPr>
          <w:rFonts w:ascii="Times New Roman" w:hAnsi="Times New Roman"/>
          <w:sz w:val="28"/>
          <w:szCs w:val="28"/>
        </w:rPr>
        <w:t xml:space="preserve"> šādā redakcijā</w:t>
      </w:r>
      <w:r w:rsidR="00536540" w:rsidRPr="00F13E15">
        <w:rPr>
          <w:rFonts w:ascii="Times New Roman" w:hAnsi="Times New Roman"/>
          <w:sz w:val="28"/>
          <w:szCs w:val="28"/>
        </w:rPr>
        <w:t>:</w:t>
      </w:r>
    </w:p>
    <w:p w:rsidR="000A2B7A" w:rsidRPr="00F13E15" w:rsidRDefault="00C8465F" w:rsidP="002F3997">
      <w:pPr>
        <w:pStyle w:val="NoSpacing"/>
        <w:ind w:firstLine="851"/>
        <w:jc w:val="both"/>
        <w:rPr>
          <w:rFonts w:ascii="Times New Roman" w:hAnsi="Times New Roman"/>
          <w:sz w:val="28"/>
          <w:szCs w:val="28"/>
        </w:rPr>
      </w:pPr>
      <w:r w:rsidRPr="00F13E15">
        <w:rPr>
          <w:rFonts w:ascii="Times New Roman" w:hAnsi="Times New Roman"/>
          <w:sz w:val="28"/>
          <w:szCs w:val="28"/>
        </w:rPr>
        <w:t>”</w:t>
      </w:r>
      <w:r w:rsidR="006B3698" w:rsidRPr="00F13E15">
        <w:rPr>
          <w:rFonts w:ascii="Times New Roman" w:hAnsi="Times New Roman"/>
          <w:sz w:val="28"/>
          <w:szCs w:val="28"/>
        </w:rPr>
        <w:t>122.6.1</w:t>
      </w:r>
      <w:r w:rsidR="000D61B4" w:rsidRPr="00F13E15">
        <w:rPr>
          <w:rFonts w:ascii="Times New Roman" w:hAnsi="Times New Roman"/>
          <w:sz w:val="28"/>
          <w:szCs w:val="28"/>
        </w:rPr>
        <w:t>.3 </w:t>
      </w:r>
      <w:r w:rsidR="00F220C4" w:rsidRPr="00F13E15">
        <w:rPr>
          <w:rFonts w:ascii="Times New Roman" w:hAnsi="Times New Roman"/>
          <w:sz w:val="28"/>
          <w:szCs w:val="28"/>
        </w:rPr>
        <w:t xml:space="preserve">lēmumiem par zāļu reģistrāciju ar nosacījumu, kas </w:t>
      </w:r>
      <w:r w:rsidR="008360ED" w:rsidRPr="00F13E15">
        <w:rPr>
          <w:rFonts w:ascii="Times New Roman" w:hAnsi="Times New Roman"/>
          <w:sz w:val="28"/>
          <w:szCs w:val="28"/>
        </w:rPr>
        <w:t>piešķirta saskaņā ar</w:t>
      </w:r>
      <w:r w:rsidR="00536540" w:rsidRPr="00F13E15">
        <w:rPr>
          <w:rFonts w:ascii="Times New Roman" w:hAnsi="Times New Roman"/>
          <w:sz w:val="28"/>
          <w:szCs w:val="28"/>
        </w:rPr>
        <w:t xml:space="preserve"> </w:t>
      </w:r>
      <w:r w:rsidR="00F220C4" w:rsidRPr="00F13E15">
        <w:rPr>
          <w:rFonts w:ascii="Times New Roman" w:hAnsi="Times New Roman"/>
          <w:sz w:val="28"/>
          <w:szCs w:val="28"/>
        </w:rPr>
        <w:t>š</w:t>
      </w:r>
      <w:r w:rsidR="00D97CB8" w:rsidRPr="00F13E15">
        <w:rPr>
          <w:rFonts w:ascii="Times New Roman" w:hAnsi="Times New Roman"/>
          <w:sz w:val="28"/>
          <w:szCs w:val="28"/>
        </w:rPr>
        <w:t>o noteikumu 89.</w:t>
      </w:r>
      <w:r w:rsidR="00D97CB8" w:rsidRPr="00F13E15">
        <w:rPr>
          <w:rFonts w:ascii="Times New Roman" w:hAnsi="Times New Roman"/>
          <w:sz w:val="28"/>
          <w:szCs w:val="28"/>
          <w:vertAlign w:val="superscript"/>
        </w:rPr>
        <w:t>1</w:t>
      </w:r>
      <w:r w:rsidR="008360ED" w:rsidRPr="00F13E15">
        <w:rPr>
          <w:rFonts w:ascii="Times New Roman" w:hAnsi="Times New Roman"/>
          <w:sz w:val="28"/>
          <w:szCs w:val="28"/>
        </w:rPr>
        <w:t>,</w:t>
      </w:r>
      <w:r w:rsidR="00E2446A" w:rsidRPr="00F13E15">
        <w:rPr>
          <w:rFonts w:ascii="Times New Roman" w:hAnsi="Times New Roman"/>
          <w:sz w:val="28"/>
          <w:szCs w:val="28"/>
        </w:rPr>
        <w:t xml:space="preserve"> </w:t>
      </w:r>
      <w:r w:rsidR="00D97CB8" w:rsidRPr="00F13E15">
        <w:rPr>
          <w:rFonts w:ascii="Times New Roman" w:hAnsi="Times New Roman"/>
          <w:sz w:val="28"/>
          <w:szCs w:val="28"/>
        </w:rPr>
        <w:t>90.</w:t>
      </w:r>
      <w:r w:rsidR="008360ED" w:rsidRPr="00F13E15">
        <w:rPr>
          <w:rFonts w:ascii="Times New Roman" w:hAnsi="Times New Roman"/>
          <w:sz w:val="28"/>
          <w:szCs w:val="28"/>
        </w:rPr>
        <w:t xml:space="preserve"> un 90.</w:t>
      </w:r>
      <w:r w:rsidR="008360ED" w:rsidRPr="00F13E15">
        <w:rPr>
          <w:rFonts w:ascii="Times New Roman" w:hAnsi="Times New Roman"/>
          <w:sz w:val="28"/>
          <w:szCs w:val="28"/>
          <w:vertAlign w:val="superscript"/>
        </w:rPr>
        <w:t>1</w:t>
      </w:r>
      <w:r w:rsidR="008360ED" w:rsidRPr="00F13E15">
        <w:rPr>
          <w:rFonts w:ascii="Times New Roman" w:hAnsi="Times New Roman"/>
          <w:sz w:val="28"/>
          <w:szCs w:val="28"/>
        </w:rPr>
        <w:t>punktu</w:t>
      </w:r>
      <w:r w:rsidR="00D97CB8" w:rsidRPr="00F13E15">
        <w:rPr>
          <w:rFonts w:ascii="Times New Roman" w:hAnsi="Times New Roman"/>
          <w:sz w:val="28"/>
          <w:szCs w:val="28"/>
        </w:rPr>
        <w:t>.”</w:t>
      </w:r>
      <w:bookmarkStart w:id="5" w:name="p124"/>
      <w:bookmarkEnd w:id="5"/>
      <w:r w:rsidR="004F3E4C" w:rsidRPr="00F13E15">
        <w:rPr>
          <w:rFonts w:ascii="Times New Roman" w:hAnsi="Times New Roman"/>
          <w:sz w:val="28"/>
          <w:szCs w:val="28"/>
        </w:rPr>
        <w:t>.</w:t>
      </w:r>
    </w:p>
    <w:p w:rsidR="0019018D" w:rsidRPr="00F13E15" w:rsidRDefault="0019018D" w:rsidP="00843438">
      <w:pPr>
        <w:pStyle w:val="NoSpacing"/>
        <w:jc w:val="both"/>
        <w:rPr>
          <w:rFonts w:ascii="Times New Roman" w:hAnsi="Times New Roman"/>
          <w:sz w:val="28"/>
          <w:szCs w:val="28"/>
        </w:rPr>
      </w:pPr>
    </w:p>
    <w:p w:rsidR="00B11012" w:rsidRPr="00F13E15" w:rsidRDefault="008E671B" w:rsidP="00B11012">
      <w:pPr>
        <w:pStyle w:val="NoSpacing"/>
        <w:ind w:firstLine="851"/>
        <w:jc w:val="both"/>
        <w:rPr>
          <w:rFonts w:ascii="Times New Roman" w:hAnsi="Times New Roman"/>
          <w:sz w:val="28"/>
          <w:szCs w:val="28"/>
        </w:rPr>
      </w:pPr>
      <w:r w:rsidRPr="00F13E15">
        <w:rPr>
          <w:rFonts w:ascii="Times New Roman" w:hAnsi="Times New Roman"/>
          <w:sz w:val="28"/>
          <w:szCs w:val="28"/>
        </w:rPr>
        <w:t>41. </w:t>
      </w:r>
      <w:r w:rsidR="00B11012" w:rsidRPr="00F13E15">
        <w:rPr>
          <w:rFonts w:ascii="Times New Roman" w:hAnsi="Times New Roman"/>
          <w:sz w:val="28"/>
          <w:szCs w:val="28"/>
        </w:rPr>
        <w:t>Papildināt noteikumu</w:t>
      </w:r>
      <w:r w:rsidR="00D40833" w:rsidRPr="00F13E15">
        <w:rPr>
          <w:rFonts w:ascii="Times New Roman" w:hAnsi="Times New Roman"/>
          <w:sz w:val="28"/>
          <w:szCs w:val="28"/>
        </w:rPr>
        <w:t>s</w:t>
      </w:r>
      <w:r w:rsidR="00B11012" w:rsidRPr="00F13E15">
        <w:rPr>
          <w:rFonts w:ascii="Times New Roman" w:hAnsi="Times New Roman"/>
          <w:sz w:val="28"/>
          <w:szCs w:val="28"/>
        </w:rPr>
        <w:t xml:space="preserve"> ar 122.8.</w:t>
      </w:r>
      <w:r w:rsidR="00E05782" w:rsidRPr="00F13E15">
        <w:rPr>
          <w:rFonts w:ascii="Times New Roman" w:hAnsi="Times New Roman"/>
          <w:sz w:val="28"/>
          <w:szCs w:val="28"/>
        </w:rPr>
        <w:t xml:space="preserve"> un 122.9.</w:t>
      </w:r>
      <w:r w:rsidR="00B11012" w:rsidRPr="00F13E15">
        <w:rPr>
          <w:rFonts w:ascii="Times New Roman" w:hAnsi="Times New Roman"/>
          <w:sz w:val="28"/>
          <w:szCs w:val="28"/>
        </w:rPr>
        <w:t>apakšpunktu šādā redakcijā:</w:t>
      </w:r>
    </w:p>
    <w:p w:rsidR="00E05782" w:rsidRPr="00F13E15" w:rsidRDefault="00B11012" w:rsidP="002F3997">
      <w:pPr>
        <w:pStyle w:val="NoSpacing"/>
        <w:ind w:firstLine="851"/>
        <w:jc w:val="both"/>
        <w:rPr>
          <w:rFonts w:ascii="Times New Roman" w:hAnsi="Times New Roman"/>
          <w:bCs/>
          <w:sz w:val="28"/>
          <w:szCs w:val="28"/>
        </w:rPr>
      </w:pPr>
      <w:r w:rsidRPr="00F13E15">
        <w:rPr>
          <w:rFonts w:ascii="Times New Roman" w:hAnsi="Times New Roman"/>
          <w:sz w:val="28"/>
          <w:szCs w:val="28"/>
        </w:rPr>
        <w:t>”</w:t>
      </w:r>
      <w:r w:rsidR="00C37275" w:rsidRPr="00F13E15">
        <w:rPr>
          <w:rFonts w:ascii="Times New Roman" w:hAnsi="Times New Roman"/>
          <w:sz w:val="28"/>
          <w:szCs w:val="28"/>
        </w:rPr>
        <w:t>122.8.</w:t>
      </w:r>
      <w:r w:rsidR="004E6131" w:rsidRPr="00F13E15">
        <w:rPr>
          <w:rFonts w:ascii="Times New Roman" w:hAnsi="Times New Roman"/>
          <w:sz w:val="28"/>
          <w:szCs w:val="28"/>
        </w:rPr>
        <w:t> </w:t>
      </w:r>
      <w:r w:rsidR="004E6131" w:rsidRPr="00F13E15">
        <w:rPr>
          <w:rFonts w:ascii="Times New Roman" w:hAnsi="Times New Roman"/>
          <w:bCs/>
          <w:sz w:val="28"/>
          <w:szCs w:val="28"/>
        </w:rPr>
        <w:t>izsniedz zāļu reģistrācijas apliecību vai tās dublikātu papīra formā, pēc pieprasījuma </w:t>
      </w:r>
      <w:r w:rsidR="00E05782" w:rsidRPr="00F13E15">
        <w:rPr>
          <w:rFonts w:ascii="Times New Roman" w:hAnsi="Times New Roman"/>
          <w:bCs/>
          <w:sz w:val="28"/>
          <w:szCs w:val="28"/>
        </w:rPr>
        <w:t>–</w:t>
      </w:r>
      <w:r w:rsidR="004E6131" w:rsidRPr="00F13E15">
        <w:rPr>
          <w:rFonts w:ascii="Times New Roman" w:hAnsi="Times New Roman"/>
          <w:bCs/>
          <w:sz w:val="28"/>
          <w:szCs w:val="28"/>
        </w:rPr>
        <w:t> </w:t>
      </w:r>
      <w:r w:rsidR="00E05782" w:rsidRPr="00F13E15">
        <w:rPr>
          <w:rFonts w:ascii="Times New Roman" w:hAnsi="Times New Roman"/>
          <w:bCs/>
          <w:sz w:val="28"/>
          <w:szCs w:val="28"/>
        </w:rPr>
        <w:t>elektroniski;</w:t>
      </w:r>
    </w:p>
    <w:p w:rsidR="00E05782" w:rsidRPr="00F13E15" w:rsidRDefault="00E05782" w:rsidP="00E05782">
      <w:pPr>
        <w:pStyle w:val="NoSpacing"/>
        <w:ind w:firstLine="851"/>
        <w:jc w:val="both"/>
        <w:rPr>
          <w:rFonts w:ascii="Times New Roman" w:hAnsi="Times New Roman"/>
          <w:sz w:val="28"/>
          <w:szCs w:val="28"/>
        </w:rPr>
      </w:pPr>
      <w:r w:rsidRPr="00F13E15">
        <w:rPr>
          <w:rFonts w:ascii="Times New Roman" w:hAnsi="Times New Roman"/>
          <w:iCs/>
          <w:sz w:val="28"/>
          <w:szCs w:val="28"/>
        </w:rPr>
        <w:t>122.9. </w:t>
      </w:r>
      <w:r w:rsidR="004030EA" w:rsidRPr="00F13E15">
        <w:rPr>
          <w:rFonts w:ascii="Times New Roman" w:hAnsi="Times New Roman"/>
          <w:sz w:val="28"/>
          <w:szCs w:val="28"/>
        </w:rPr>
        <w:t>veic kompetentajai iestādei paredzētos uzdevumus atbilstoši prasībām, ko nosaka Ī</w:t>
      </w:r>
      <w:r w:rsidR="004030EA" w:rsidRPr="00F13E15">
        <w:rPr>
          <w:rFonts w:ascii="Times New Roman" w:hAnsi="Times New Roman"/>
          <w:sz w:val="28"/>
          <w:szCs w:val="28"/>
          <w:lang w:eastAsia="lv-LV"/>
        </w:rPr>
        <w:t xml:space="preserve">stenošanas regula </w:t>
      </w:r>
      <w:r w:rsidR="00571CDE">
        <w:rPr>
          <w:rFonts w:ascii="Times New Roman" w:hAnsi="Times New Roman"/>
          <w:sz w:val="28"/>
          <w:szCs w:val="28"/>
        </w:rPr>
        <w:t>Nr.198/2013</w:t>
      </w:r>
      <w:r w:rsidRPr="00F13E15">
        <w:rPr>
          <w:rFonts w:ascii="Times New Roman" w:hAnsi="Times New Roman"/>
          <w:bCs/>
          <w:sz w:val="28"/>
          <w:szCs w:val="28"/>
        </w:rPr>
        <w:t>.”.</w:t>
      </w:r>
    </w:p>
    <w:p w:rsidR="00B11012" w:rsidRPr="00F13E15" w:rsidRDefault="00B11012" w:rsidP="00E05782">
      <w:pPr>
        <w:pStyle w:val="NoSpacing"/>
        <w:jc w:val="both"/>
        <w:rPr>
          <w:rFonts w:ascii="Times New Roman" w:hAnsi="Times New Roman"/>
          <w:sz w:val="28"/>
          <w:szCs w:val="28"/>
        </w:rPr>
      </w:pPr>
    </w:p>
    <w:p w:rsidR="00D95D3F" w:rsidRPr="00F13E15" w:rsidRDefault="008E671B" w:rsidP="00D95D3F">
      <w:pPr>
        <w:pStyle w:val="NoSpacing"/>
        <w:ind w:firstLine="851"/>
        <w:jc w:val="both"/>
        <w:rPr>
          <w:rFonts w:ascii="Times New Roman" w:hAnsi="Times New Roman"/>
          <w:sz w:val="28"/>
          <w:szCs w:val="28"/>
        </w:rPr>
      </w:pPr>
      <w:r w:rsidRPr="00F13E15">
        <w:rPr>
          <w:rFonts w:ascii="Times New Roman" w:hAnsi="Times New Roman"/>
          <w:iCs/>
          <w:sz w:val="28"/>
          <w:szCs w:val="28"/>
        </w:rPr>
        <w:t>42. </w:t>
      </w:r>
      <w:r w:rsidR="001E1D3B" w:rsidRPr="00F13E15">
        <w:rPr>
          <w:rFonts w:ascii="Times New Roman" w:hAnsi="Times New Roman"/>
          <w:iCs/>
          <w:sz w:val="28"/>
          <w:szCs w:val="28"/>
        </w:rPr>
        <w:t>Papildināt noteikumus ar 135.</w:t>
      </w:r>
      <w:r w:rsidR="001E1D3B" w:rsidRPr="00F13E15">
        <w:rPr>
          <w:rFonts w:ascii="Times New Roman" w:hAnsi="Times New Roman"/>
          <w:iCs/>
          <w:sz w:val="28"/>
          <w:szCs w:val="28"/>
          <w:vertAlign w:val="superscript"/>
        </w:rPr>
        <w:t>1</w:t>
      </w:r>
      <w:r w:rsidR="00A54643" w:rsidRPr="00F13E15">
        <w:rPr>
          <w:rFonts w:ascii="Times New Roman" w:hAnsi="Times New Roman"/>
          <w:iCs/>
          <w:sz w:val="28"/>
          <w:szCs w:val="28"/>
        </w:rPr>
        <w:t>,</w:t>
      </w:r>
      <w:r w:rsidR="00FA6690" w:rsidRPr="00F13E15">
        <w:rPr>
          <w:rFonts w:ascii="Times New Roman" w:hAnsi="Times New Roman"/>
          <w:iCs/>
          <w:sz w:val="28"/>
          <w:szCs w:val="28"/>
        </w:rPr>
        <w:t xml:space="preserve"> </w:t>
      </w:r>
      <w:r w:rsidR="001E1D3B" w:rsidRPr="00F13E15">
        <w:rPr>
          <w:rFonts w:ascii="Times New Roman" w:hAnsi="Times New Roman"/>
          <w:iCs/>
          <w:sz w:val="28"/>
          <w:szCs w:val="28"/>
        </w:rPr>
        <w:t>135.</w:t>
      </w:r>
      <w:r w:rsidR="001E1D3B" w:rsidRPr="00F13E15">
        <w:rPr>
          <w:rFonts w:ascii="Times New Roman" w:hAnsi="Times New Roman"/>
          <w:iCs/>
          <w:sz w:val="28"/>
          <w:szCs w:val="28"/>
          <w:vertAlign w:val="superscript"/>
        </w:rPr>
        <w:t xml:space="preserve">2 </w:t>
      </w:r>
      <w:r w:rsidR="00A54643" w:rsidRPr="00F13E15">
        <w:rPr>
          <w:rFonts w:ascii="Times New Roman" w:hAnsi="Times New Roman"/>
          <w:iCs/>
          <w:sz w:val="28"/>
          <w:szCs w:val="28"/>
        </w:rPr>
        <w:t>un 135.</w:t>
      </w:r>
      <w:r w:rsidR="00A54643" w:rsidRPr="00F13E15">
        <w:rPr>
          <w:rFonts w:ascii="Times New Roman" w:hAnsi="Times New Roman"/>
          <w:iCs/>
          <w:sz w:val="28"/>
          <w:szCs w:val="28"/>
          <w:vertAlign w:val="superscript"/>
        </w:rPr>
        <w:t>3</w:t>
      </w:r>
      <w:r w:rsidR="001E1D3B" w:rsidRPr="00F13E15">
        <w:rPr>
          <w:rFonts w:ascii="Times New Roman" w:hAnsi="Times New Roman"/>
          <w:iCs/>
          <w:sz w:val="28"/>
          <w:szCs w:val="28"/>
        </w:rPr>
        <w:t>punktu</w:t>
      </w:r>
      <w:r w:rsidR="00D95D3F" w:rsidRPr="00F13E15">
        <w:rPr>
          <w:rFonts w:ascii="Times New Roman" w:hAnsi="Times New Roman"/>
          <w:iCs/>
          <w:sz w:val="28"/>
          <w:szCs w:val="28"/>
        </w:rPr>
        <w:t xml:space="preserve"> </w:t>
      </w:r>
      <w:r w:rsidR="00D95D3F" w:rsidRPr="00F13E15">
        <w:rPr>
          <w:rFonts w:ascii="Times New Roman" w:hAnsi="Times New Roman"/>
          <w:sz w:val="28"/>
          <w:szCs w:val="28"/>
        </w:rPr>
        <w:t>šādā redakcijā:</w:t>
      </w:r>
    </w:p>
    <w:p w:rsidR="001E1D3B" w:rsidRPr="00F13E15" w:rsidRDefault="00D95D3F" w:rsidP="00D95D3F">
      <w:pPr>
        <w:pStyle w:val="NoSpacing"/>
        <w:ind w:firstLine="851"/>
        <w:jc w:val="both"/>
        <w:rPr>
          <w:rFonts w:ascii="Times New Roman" w:hAnsi="Times New Roman"/>
          <w:iCs/>
          <w:sz w:val="28"/>
          <w:szCs w:val="28"/>
        </w:rPr>
      </w:pPr>
      <w:r w:rsidRPr="00F13E15">
        <w:rPr>
          <w:rFonts w:ascii="Times New Roman" w:hAnsi="Times New Roman"/>
          <w:iCs/>
          <w:sz w:val="28"/>
          <w:szCs w:val="28"/>
        </w:rPr>
        <w:t>”135</w:t>
      </w:r>
      <w:r w:rsidR="001E1D3B" w:rsidRPr="00F13E15">
        <w:rPr>
          <w:rFonts w:ascii="Times New Roman" w:hAnsi="Times New Roman"/>
          <w:iCs/>
          <w:sz w:val="28"/>
          <w:szCs w:val="28"/>
        </w:rPr>
        <w:t>.</w:t>
      </w:r>
      <w:r w:rsidRPr="00F13E15">
        <w:rPr>
          <w:rFonts w:ascii="Times New Roman" w:hAnsi="Times New Roman"/>
          <w:iCs/>
          <w:sz w:val="28"/>
          <w:szCs w:val="28"/>
          <w:vertAlign w:val="superscript"/>
        </w:rPr>
        <w:t>1</w:t>
      </w:r>
      <w:r w:rsidR="001E1D3B" w:rsidRPr="00F13E15">
        <w:rPr>
          <w:rFonts w:ascii="Times New Roman" w:hAnsi="Times New Roman"/>
          <w:iCs/>
          <w:sz w:val="28"/>
          <w:szCs w:val="28"/>
        </w:rPr>
        <w:t> </w:t>
      </w:r>
      <w:r w:rsidR="001E1D3B" w:rsidRPr="00F13E15">
        <w:rPr>
          <w:rFonts w:ascii="Times New Roman" w:hAnsi="Times New Roman"/>
          <w:sz w:val="28"/>
          <w:szCs w:val="28"/>
        </w:rPr>
        <w:t>Šo noteikumu 91.</w:t>
      </w:r>
      <w:r w:rsidR="001E1D3B" w:rsidRPr="00F13E15">
        <w:rPr>
          <w:rFonts w:ascii="Times New Roman" w:hAnsi="Times New Roman"/>
          <w:sz w:val="28"/>
          <w:szCs w:val="28"/>
          <w:vertAlign w:val="superscript"/>
        </w:rPr>
        <w:t>1</w:t>
      </w:r>
      <w:r w:rsidR="001E1D3B" w:rsidRPr="00F13E15">
        <w:rPr>
          <w:rFonts w:ascii="Times New Roman" w:hAnsi="Times New Roman"/>
          <w:sz w:val="28"/>
          <w:szCs w:val="28"/>
        </w:rPr>
        <w:t xml:space="preserve">punkta normu piemēro reģistrācijas īpašniekiem, kuru zāles ir reģistrētas līdz 2012.gada 21.jūlijam, un </w:t>
      </w:r>
      <w:r w:rsidR="003B030E" w:rsidRPr="00F13E15">
        <w:rPr>
          <w:rFonts w:ascii="Times New Roman" w:hAnsi="Times New Roman"/>
          <w:sz w:val="28"/>
          <w:szCs w:val="28"/>
        </w:rPr>
        <w:t xml:space="preserve">kuriem </w:t>
      </w:r>
      <w:r w:rsidR="001E1D3B" w:rsidRPr="00F13E15">
        <w:rPr>
          <w:rFonts w:ascii="Times New Roman" w:hAnsi="Times New Roman"/>
          <w:sz w:val="28"/>
          <w:szCs w:val="28"/>
        </w:rPr>
        <w:t>periodisko ziņojumu iesniegšanas biežums un datum</w:t>
      </w:r>
      <w:r w:rsidR="003B030E" w:rsidRPr="00F13E15">
        <w:rPr>
          <w:rFonts w:ascii="Times New Roman" w:hAnsi="Times New Roman"/>
          <w:sz w:val="28"/>
          <w:szCs w:val="28"/>
        </w:rPr>
        <w:t>i</w:t>
      </w:r>
      <w:r w:rsidR="001E1D3B" w:rsidRPr="00F13E15">
        <w:rPr>
          <w:rFonts w:ascii="Times New Roman" w:hAnsi="Times New Roman"/>
          <w:sz w:val="28"/>
          <w:szCs w:val="28"/>
        </w:rPr>
        <w:t xml:space="preserve"> nav noteikt</w:t>
      </w:r>
      <w:r w:rsidR="003B030E" w:rsidRPr="00F13E15">
        <w:rPr>
          <w:rFonts w:ascii="Times New Roman" w:hAnsi="Times New Roman"/>
          <w:sz w:val="28"/>
          <w:szCs w:val="28"/>
        </w:rPr>
        <w:t>i</w:t>
      </w:r>
      <w:r w:rsidR="001E1D3B" w:rsidRPr="00F13E15">
        <w:rPr>
          <w:rFonts w:ascii="Times New Roman" w:hAnsi="Times New Roman"/>
          <w:sz w:val="28"/>
          <w:szCs w:val="28"/>
        </w:rPr>
        <w:t xml:space="preserve"> kā reģistrācijas nosacījums, izņemot gadījumu</w:t>
      </w:r>
      <w:r w:rsidR="001E1D3B" w:rsidRPr="00F13E15">
        <w:rPr>
          <w:rFonts w:ascii="Times New Roman" w:hAnsi="Times New Roman"/>
          <w:iCs/>
          <w:sz w:val="28"/>
          <w:szCs w:val="28"/>
        </w:rPr>
        <w:t xml:space="preserve">, ja ir </w:t>
      </w:r>
      <w:r w:rsidR="003B030E" w:rsidRPr="00F13E15">
        <w:rPr>
          <w:rFonts w:ascii="Times New Roman" w:hAnsi="Times New Roman"/>
          <w:iCs/>
          <w:sz w:val="28"/>
          <w:szCs w:val="28"/>
        </w:rPr>
        <w:t xml:space="preserve"> noteikts cits</w:t>
      </w:r>
      <w:r w:rsidR="00622FCB">
        <w:rPr>
          <w:rFonts w:ascii="Times New Roman" w:hAnsi="Times New Roman"/>
          <w:iCs/>
          <w:sz w:val="28"/>
          <w:szCs w:val="28"/>
        </w:rPr>
        <w:t xml:space="preserve"> </w:t>
      </w:r>
      <w:r w:rsidR="001E1D3B" w:rsidRPr="00F13E15">
        <w:rPr>
          <w:rFonts w:ascii="Times New Roman" w:hAnsi="Times New Roman"/>
          <w:iCs/>
          <w:sz w:val="28"/>
          <w:szCs w:val="28"/>
        </w:rPr>
        <w:t>periodisko ziņojumu iesniegšana</w:t>
      </w:r>
      <w:r w:rsidR="003B030E" w:rsidRPr="00F13E15">
        <w:rPr>
          <w:rFonts w:ascii="Times New Roman" w:hAnsi="Times New Roman"/>
          <w:iCs/>
          <w:sz w:val="28"/>
          <w:szCs w:val="28"/>
        </w:rPr>
        <w:t>s</w:t>
      </w:r>
      <w:r w:rsidR="001E1D3B" w:rsidRPr="00F13E15">
        <w:rPr>
          <w:rFonts w:ascii="Times New Roman" w:hAnsi="Times New Roman"/>
          <w:iCs/>
          <w:sz w:val="28"/>
          <w:szCs w:val="28"/>
        </w:rPr>
        <w:t xml:space="preserve"> biežums</w:t>
      </w:r>
      <w:r w:rsidR="003B030E" w:rsidRPr="00F13E15">
        <w:rPr>
          <w:rFonts w:ascii="Times New Roman" w:hAnsi="Times New Roman"/>
          <w:iCs/>
          <w:sz w:val="28"/>
          <w:szCs w:val="28"/>
        </w:rPr>
        <w:t xml:space="preserve"> vai datumi</w:t>
      </w:r>
      <w:r w:rsidR="001E1D3B" w:rsidRPr="00F13E15">
        <w:rPr>
          <w:rFonts w:ascii="Times New Roman" w:hAnsi="Times New Roman"/>
          <w:iCs/>
          <w:sz w:val="28"/>
          <w:szCs w:val="28"/>
        </w:rPr>
        <w:t xml:space="preserve">, </w:t>
      </w:r>
      <w:r w:rsidR="003B030E" w:rsidRPr="00F13E15">
        <w:rPr>
          <w:rFonts w:ascii="Times New Roman" w:hAnsi="Times New Roman"/>
          <w:iCs/>
          <w:sz w:val="28"/>
          <w:szCs w:val="28"/>
        </w:rPr>
        <w:t xml:space="preserve">vai </w:t>
      </w:r>
      <w:r w:rsidR="001E1D3B" w:rsidRPr="00F13E15">
        <w:rPr>
          <w:rFonts w:ascii="Times New Roman" w:hAnsi="Times New Roman"/>
          <w:iCs/>
          <w:sz w:val="28"/>
          <w:szCs w:val="28"/>
        </w:rPr>
        <w:t xml:space="preserve">ir </w:t>
      </w:r>
      <w:r w:rsidR="003B030E" w:rsidRPr="00F13E15">
        <w:rPr>
          <w:rFonts w:ascii="Times New Roman" w:hAnsi="Times New Roman"/>
          <w:iCs/>
          <w:sz w:val="28"/>
          <w:szCs w:val="28"/>
        </w:rPr>
        <w:t xml:space="preserve">noteikts </w:t>
      </w:r>
      <w:r w:rsidR="003B030E" w:rsidRPr="00F13E15">
        <w:rPr>
          <w:rFonts w:ascii="Times New Roman" w:hAnsi="Times New Roman"/>
          <w:sz w:val="28"/>
          <w:szCs w:val="28"/>
        </w:rPr>
        <w:t xml:space="preserve">periodisko ziņojumu iesniegšanas saskaņotais biežums un </w:t>
      </w:r>
      <w:r w:rsidR="001E1D3B" w:rsidRPr="00F13E15">
        <w:rPr>
          <w:rFonts w:ascii="Times New Roman" w:hAnsi="Times New Roman"/>
          <w:sz w:val="28"/>
          <w:szCs w:val="28"/>
        </w:rPr>
        <w:t xml:space="preserve">Eiropas Savienības </w:t>
      </w:r>
      <w:r w:rsidR="00E85359" w:rsidRPr="00F13E15">
        <w:rPr>
          <w:rFonts w:ascii="Times New Roman" w:hAnsi="Times New Roman"/>
          <w:sz w:val="28"/>
          <w:szCs w:val="28"/>
        </w:rPr>
        <w:t xml:space="preserve"> </w:t>
      </w:r>
      <w:r w:rsidR="00D720DB" w:rsidRPr="00F13E15">
        <w:rPr>
          <w:rFonts w:ascii="Times New Roman" w:hAnsi="Times New Roman"/>
          <w:sz w:val="28"/>
          <w:szCs w:val="28"/>
        </w:rPr>
        <w:t>termiņš</w:t>
      </w:r>
      <w:r w:rsidR="001E1D3B" w:rsidRPr="00F13E15">
        <w:rPr>
          <w:rFonts w:ascii="Times New Roman" w:hAnsi="Times New Roman"/>
          <w:sz w:val="28"/>
          <w:szCs w:val="28"/>
        </w:rPr>
        <w:t>, pēc kura aprēķina periodisko ziņojumu iesniegšanas datumu</w:t>
      </w:r>
      <w:r w:rsidR="00483FB4" w:rsidRPr="00F13E15">
        <w:rPr>
          <w:rFonts w:ascii="Times New Roman" w:hAnsi="Times New Roman"/>
          <w:sz w:val="28"/>
          <w:szCs w:val="28"/>
        </w:rPr>
        <w:t>s</w:t>
      </w:r>
      <w:r w:rsidR="00622FCB">
        <w:rPr>
          <w:rFonts w:ascii="Times New Roman" w:hAnsi="Times New Roman"/>
          <w:sz w:val="28"/>
          <w:szCs w:val="28"/>
        </w:rPr>
        <w:t xml:space="preserve"> </w:t>
      </w:r>
      <w:r w:rsidR="001E1D3B" w:rsidRPr="00F13E15">
        <w:rPr>
          <w:rFonts w:ascii="Times New Roman" w:hAnsi="Times New Roman"/>
          <w:sz w:val="28"/>
          <w:szCs w:val="28"/>
        </w:rPr>
        <w:t xml:space="preserve">saskaņā ar šo noteikumu </w:t>
      </w:r>
      <w:r w:rsidR="00D8623E" w:rsidRPr="00F13E15">
        <w:rPr>
          <w:rFonts w:ascii="Times New Roman" w:eastAsia="Times New Roman" w:hAnsi="Times New Roman"/>
          <w:sz w:val="28"/>
          <w:szCs w:val="28"/>
          <w:lang w:eastAsia="lv-LV"/>
        </w:rPr>
        <w:t>91.</w:t>
      </w:r>
      <w:r w:rsidR="00D8623E" w:rsidRPr="00F13E15">
        <w:rPr>
          <w:rFonts w:ascii="Times New Roman" w:eastAsia="Times New Roman" w:hAnsi="Times New Roman"/>
          <w:sz w:val="28"/>
          <w:szCs w:val="28"/>
          <w:vertAlign w:val="superscript"/>
          <w:lang w:eastAsia="lv-LV"/>
        </w:rPr>
        <w:t>5</w:t>
      </w:r>
      <w:r w:rsidR="001E1D3B" w:rsidRPr="00F13E15">
        <w:rPr>
          <w:rFonts w:ascii="Times New Roman" w:eastAsia="Times New Roman" w:hAnsi="Times New Roman"/>
          <w:sz w:val="28"/>
          <w:szCs w:val="28"/>
          <w:lang w:eastAsia="lv-LV"/>
        </w:rPr>
        <w:t>punktu.</w:t>
      </w:r>
    </w:p>
    <w:p w:rsidR="00E43057" w:rsidRPr="00F13E15" w:rsidRDefault="00D95D3F" w:rsidP="001E1D3B">
      <w:pPr>
        <w:pStyle w:val="NoSpacing"/>
        <w:ind w:firstLine="851"/>
        <w:jc w:val="both"/>
        <w:rPr>
          <w:rFonts w:ascii="Times New Roman" w:hAnsi="Times New Roman"/>
          <w:sz w:val="28"/>
          <w:szCs w:val="28"/>
        </w:rPr>
      </w:pPr>
      <w:r w:rsidRPr="00F13E15">
        <w:rPr>
          <w:rFonts w:ascii="Times New Roman" w:eastAsia="Times New Roman" w:hAnsi="Times New Roman"/>
          <w:sz w:val="28"/>
          <w:szCs w:val="28"/>
          <w:lang w:eastAsia="lv-LV"/>
        </w:rPr>
        <w:t>135</w:t>
      </w:r>
      <w:r w:rsidR="001E1D3B" w:rsidRPr="00F13E15">
        <w:rPr>
          <w:rFonts w:ascii="Times New Roman" w:eastAsia="Times New Roman" w:hAnsi="Times New Roman"/>
          <w:sz w:val="28"/>
          <w:szCs w:val="28"/>
          <w:lang w:eastAsia="lv-LV"/>
        </w:rPr>
        <w:t>.</w:t>
      </w:r>
      <w:r w:rsidRPr="00F13E15">
        <w:rPr>
          <w:rFonts w:ascii="Times New Roman" w:eastAsia="Times New Roman" w:hAnsi="Times New Roman"/>
          <w:sz w:val="28"/>
          <w:szCs w:val="28"/>
          <w:vertAlign w:val="superscript"/>
          <w:lang w:eastAsia="lv-LV"/>
        </w:rPr>
        <w:t>2</w:t>
      </w:r>
      <w:r w:rsidR="001E1D3B" w:rsidRPr="00F13E15">
        <w:rPr>
          <w:rFonts w:ascii="Times New Roman" w:eastAsia="Times New Roman" w:hAnsi="Times New Roman"/>
          <w:sz w:val="28"/>
          <w:szCs w:val="28"/>
          <w:lang w:eastAsia="lv-LV"/>
        </w:rPr>
        <w:t xml:space="preserve"> Šo noteikumu </w:t>
      </w:r>
      <w:r w:rsidR="001E1D3B" w:rsidRPr="00F13E15">
        <w:rPr>
          <w:rFonts w:ascii="Times New Roman" w:hAnsi="Times New Roman"/>
          <w:sz w:val="28"/>
          <w:szCs w:val="28"/>
        </w:rPr>
        <w:t>91</w:t>
      </w:r>
      <w:r w:rsidR="00F27EB5">
        <w:rPr>
          <w:rFonts w:ascii="Times New Roman" w:hAnsi="Times New Roman"/>
          <w:sz w:val="28"/>
          <w:szCs w:val="28"/>
        </w:rPr>
        <w:t>.</w:t>
      </w:r>
      <w:r w:rsidR="001E1D3B" w:rsidRPr="00F13E15">
        <w:rPr>
          <w:rFonts w:ascii="Times New Roman" w:hAnsi="Times New Roman"/>
          <w:sz w:val="28"/>
          <w:szCs w:val="28"/>
          <w:vertAlign w:val="superscript"/>
        </w:rPr>
        <w:t>1</w:t>
      </w:r>
      <w:r w:rsidR="001E1D3B" w:rsidRPr="00F13E15">
        <w:rPr>
          <w:rFonts w:ascii="Times New Roman" w:hAnsi="Times New Roman"/>
          <w:sz w:val="28"/>
          <w:szCs w:val="28"/>
        </w:rPr>
        <w:t xml:space="preserve">punkta normu piemēro </w:t>
      </w:r>
      <w:r w:rsidR="001E1D3B" w:rsidRPr="00F13E15">
        <w:rPr>
          <w:rFonts w:ascii="Times New Roman" w:hAnsi="Times New Roman"/>
          <w:iCs/>
          <w:sz w:val="28"/>
          <w:szCs w:val="28"/>
        </w:rPr>
        <w:t xml:space="preserve">nacionālā reģistrācijas procedūrā (kas nav savstarpējā atzīšanas vai decentralizētā procedūra) </w:t>
      </w:r>
      <w:r w:rsidR="00645B0B" w:rsidRPr="00F13E15">
        <w:rPr>
          <w:rFonts w:ascii="Times New Roman" w:hAnsi="Times New Roman"/>
          <w:iCs/>
          <w:sz w:val="28"/>
          <w:szCs w:val="28"/>
        </w:rPr>
        <w:t xml:space="preserve">reģistrētām zālēm </w:t>
      </w:r>
      <w:r w:rsidR="001E1D3B" w:rsidRPr="00F13E15">
        <w:rPr>
          <w:rFonts w:ascii="Times New Roman" w:hAnsi="Times New Roman"/>
          <w:iCs/>
          <w:sz w:val="28"/>
          <w:szCs w:val="28"/>
        </w:rPr>
        <w:t xml:space="preserve">un uz kurām nepiemēro šo noteikumu </w:t>
      </w:r>
      <w:r w:rsidR="001E1D3B" w:rsidRPr="00F13E15">
        <w:rPr>
          <w:rFonts w:ascii="Times New Roman" w:hAnsi="Times New Roman"/>
          <w:sz w:val="28"/>
          <w:szCs w:val="28"/>
        </w:rPr>
        <w:t>91.</w:t>
      </w:r>
      <w:r w:rsidR="001E1D3B" w:rsidRPr="00F13E15">
        <w:rPr>
          <w:rFonts w:ascii="Times New Roman" w:hAnsi="Times New Roman"/>
          <w:sz w:val="28"/>
          <w:szCs w:val="28"/>
          <w:vertAlign w:val="superscript"/>
        </w:rPr>
        <w:t>2</w:t>
      </w:r>
      <w:r w:rsidR="00F27EB5">
        <w:rPr>
          <w:rFonts w:ascii="Times New Roman" w:hAnsi="Times New Roman"/>
          <w:sz w:val="28"/>
          <w:szCs w:val="28"/>
        </w:rPr>
        <w:t xml:space="preserve"> </w:t>
      </w:r>
      <w:r w:rsidR="001E1D3B" w:rsidRPr="00F13E15">
        <w:rPr>
          <w:rFonts w:ascii="Times New Roman" w:hAnsi="Times New Roman"/>
          <w:sz w:val="28"/>
          <w:szCs w:val="28"/>
        </w:rPr>
        <w:t xml:space="preserve">un </w:t>
      </w:r>
      <w:r w:rsidR="00CA768A" w:rsidRPr="00F13E15">
        <w:rPr>
          <w:rFonts w:ascii="Times New Roman" w:hAnsi="Times New Roman"/>
          <w:sz w:val="28"/>
          <w:szCs w:val="28"/>
        </w:rPr>
        <w:t>91.</w:t>
      </w:r>
      <w:r w:rsidR="00CA768A" w:rsidRPr="00F13E15">
        <w:rPr>
          <w:rFonts w:ascii="Times New Roman" w:hAnsi="Times New Roman"/>
          <w:sz w:val="28"/>
          <w:szCs w:val="28"/>
          <w:vertAlign w:val="superscript"/>
        </w:rPr>
        <w:t>5</w:t>
      </w:r>
      <w:r w:rsidR="001E1D3B" w:rsidRPr="00F13E15">
        <w:rPr>
          <w:rFonts w:ascii="Times New Roman" w:hAnsi="Times New Roman"/>
          <w:sz w:val="28"/>
          <w:szCs w:val="28"/>
        </w:rPr>
        <w:t>punkta normu.</w:t>
      </w:r>
    </w:p>
    <w:p w:rsidR="001E1D3B" w:rsidRPr="00F13E15" w:rsidRDefault="00E43057" w:rsidP="001E1D3B">
      <w:pPr>
        <w:pStyle w:val="NoSpacing"/>
        <w:ind w:firstLine="851"/>
        <w:jc w:val="both"/>
        <w:rPr>
          <w:rFonts w:ascii="Times New Roman" w:hAnsi="Times New Roman"/>
          <w:sz w:val="28"/>
          <w:szCs w:val="28"/>
        </w:rPr>
      </w:pPr>
      <w:r w:rsidRPr="00F13E15">
        <w:rPr>
          <w:rFonts w:ascii="Times New Roman" w:hAnsi="Times New Roman"/>
          <w:sz w:val="28"/>
          <w:szCs w:val="28"/>
        </w:rPr>
        <w:t>135.</w:t>
      </w:r>
      <w:r w:rsidRPr="00F13E15">
        <w:rPr>
          <w:rFonts w:ascii="Times New Roman" w:hAnsi="Times New Roman"/>
          <w:sz w:val="28"/>
          <w:szCs w:val="28"/>
          <w:vertAlign w:val="superscript"/>
        </w:rPr>
        <w:t>3</w:t>
      </w:r>
      <w:r w:rsidR="004871D7" w:rsidRPr="00643488">
        <w:rPr>
          <w:rFonts w:ascii="Times New Roman" w:hAnsi="Times New Roman"/>
          <w:sz w:val="28"/>
          <w:szCs w:val="28"/>
        </w:rPr>
        <w:t> </w:t>
      </w:r>
      <w:r w:rsidR="004871D7" w:rsidRPr="00F13E15">
        <w:rPr>
          <w:rFonts w:ascii="Times New Roman" w:hAnsi="Times New Roman"/>
          <w:color w:val="000000"/>
          <w:sz w:val="28"/>
          <w:szCs w:val="28"/>
        </w:rPr>
        <w:t>Jebkuras</w:t>
      </w:r>
      <w:r w:rsidR="00856B17" w:rsidRPr="00F13E15">
        <w:rPr>
          <w:rFonts w:ascii="Times New Roman" w:hAnsi="Times New Roman"/>
          <w:color w:val="000000"/>
          <w:sz w:val="28"/>
          <w:szCs w:val="28"/>
        </w:rPr>
        <w:t xml:space="preserve"> </w:t>
      </w:r>
      <w:r w:rsidR="004871D7" w:rsidRPr="00F13E15">
        <w:rPr>
          <w:rFonts w:ascii="Times New Roman" w:hAnsi="Times New Roman"/>
          <w:color w:val="000000"/>
          <w:sz w:val="28"/>
          <w:szCs w:val="28"/>
        </w:rPr>
        <w:t xml:space="preserve">izmaiņas </w:t>
      </w:r>
      <w:r w:rsidR="00011688" w:rsidRPr="00F13E15">
        <w:rPr>
          <w:rFonts w:ascii="Times New Roman" w:hAnsi="Times New Roman"/>
          <w:color w:val="000000"/>
          <w:sz w:val="28"/>
          <w:szCs w:val="28"/>
        </w:rPr>
        <w:t>periodisko</w:t>
      </w:r>
      <w:r w:rsidR="00856B17" w:rsidRPr="00F13E15">
        <w:rPr>
          <w:rFonts w:ascii="Times New Roman" w:hAnsi="Times New Roman"/>
          <w:color w:val="000000"/>
          <w:sz w:val="28"/>
          <w:szCs w:val="28"/>
        </w:rPr>
        <w:t xml:space="preserve"> ziņojumu iesniegš</w:t>
      </w:r>
      <w:r w:rsidR="004871D7" w:rsidRPr="00F13E15">
        <w:rPr>
          <w:rFonts w:ascii="Times New Roman" w:hAnsi="Times New Roman"/>
          <w:color w:val="000000"/>
          <w:sz w:val="28"/>
          <w:szCs w:val="28"/>
        </w:rPr>
        <w:t>anas datum</w:t>
      </w:r>
      <w:r w:rsidR="0049480F" w:rsidRPr="00F13E15">
        <w:rPr>
          <w:rFonts w:ascii="Times New Roman" w:hAnsi="Times New Roman"/>
          <w:color w:val="000000"/>
          <w:sz w:val="28"/>
          <w:szCs w:val="28"/>
        </w:rPr>
        <w:t>os</w:t>
      </w:r>
      <w:r w:rsidR="00856B17" w:rsidRPr="00F13E15">
        <w:rPr>
          <w:rFonts w:ascii="Times New Roman" w:hAnsi="Times New Roman"/>
          <w:color w:val="000000"/>
          <w:sz w:val="28"/>
          <w:szCs w:val="28"/>
        </w:rPr>
        <w:t xml:space="preserve"> un biež</w:t>
      </w:r>
      <w:r w:rsidR="004871D7" w:rsidRPr="00F13E15">
        <w:rPr>
          <w:rFonts w:ascii="Times New Roman" w:hAnsi="Times New Roman"/>
          <w:color w:val="000000"/>
          <w:sz w:val="28"/>
          <w:szCs w:val="28"/>
        </w:rPr>
        <w:t>umā</w:t>
      </w:r>
      <w:r w:rsidR="00856B17" w:rsidRPr="00F13E15">
        <w:rPr>
          <w:rFonts w:ascii="Times New Roman" w:hAnsi="Times New Roman"/>
          <w:color w:val="000000"/>
          <w:sz w:val="28"/>
          <w:szCs w:val="28"/>
        </w:rPr>
        <w:t xml:space="preserve">, kas norādītas </w:t>
      </w:r>
      <w:r w:rsidR="004871D7" w:rsidRPr="00F13E15">
        <w:rPr>
          <w:rFonts w:ascii="Times New Roman" w:hAnsi="Times New Roman"/>
          <w:color w:val="000000"/>
          <w:sz w:val="28"/>
          <w:szCs w:val="28"/>
        </w:rPr>
        <w:t>zāļu reģistrācijas lēmumā</w:t>
      </w:r>
      <w:r w:rsidR="00856B17" w:rsidRPr="00F13E15">
        <w:rPr>
          <w:rFonts w:ascii="Times New Roman" w:hAnsi="Times New Roman"/>
          <w:color w:val="000000"/>
          <w:sz w:val="28"/>
          <w:szCs w:val="28"/>
        </w:rPr>
        <w:t xml:space="preserve">, piemērojot </w:t>
      </w:r>
      <w:r w:rsidR="004871D7" w:rsidRPr="00F13E15">
        <w:rPr>
          <w:rFonts w:ascii="Times New Roman" w:hAnsi="Times New Roman"/>
          <w:color w:val="000000"/>
          <w:sz w:val="28"/>
          <w:szCs w:val="28"/>
        </w:rPr>
        <w:t>šo noteikumu 91.</w:t>
      </w:r>
      <w:r w:rsidR="004871D7" w:rsidRPr="00F13E15">
        <w:rPr>
          <w:rFonts w:ascii="Times New Roman" w:hAnsi="Times New Roman"/>
          <w:color w:val="000000"/>
          <w:sz w:val="28"/>
          <w:szCs w:val="28"/>
          <w:vertAlign w:val="superscript"/>
        </w:rPr>
        <w:t>2</w:t>
      </w:r>
      <w:r w:rsidR="00BB7E15" w:rsidRPr="00F13E15">
        <w:rPr>
          <w:rFonts w:ascii="Times New Roman" w:hAnsi="Times New Roman"/>
          <w:color w:val="000000"/>
          <w:sz w:val="28"/>
          <w:szCs w:val="28"/>
        </w:rPr>
        <w:t xml:space="preserve">, </w:t>
      </w:r>
      <w:r w:rsidR="00F80B8D" w:rsidRPr="00F13E15">
        <w:rPr>
          <w:rFonts w:ascii="Times New Roman" w:hAnsi="Times New Roman"/>
          <w:color w:val="000000"/>
          <w:sz w:val="28"/>
          <w:szCs w:val="28"/>
        </w:rPr>
        <w:t>91.</w:t>
      </w:r>
      <w:r w:rsidR="00F80B8D" w:rsidRPr="00F13E15">
        <w:rPr>
          <w:rFonts w:ascii="Times New Roman" w:hAnsi="Times New Roman"/>
          <w:color w:val="000000"/>
          <w:sz w:val="28"/>
          <w:szCs w:val="28"/>
          <w:vertAlign w:val="superscript"/>
        </w:rPr>
        <w:t>5</w:t>
      </w:r>
      <w:r w:rsidR="00756444" w:rsidRPr="00F13E15">
        <w:rPr>
          <w:rFonts w:ascii="Times New Roman" w:hAnsi="Times New Roman"/>
          <w:color w:val="000000"/>
          <w:sz w:val="28"/>
          <w:szCs w:val="28"/>
        </w:rPr>
        <w:t>, 91.</w:t>
      </w:r>
      <w:r w:rsidR="00756444" w:rsidRPr="00F13E15">
        <w:rPr>
          <w:rFonts w:ascii="Times New Roman" w:hAnsi="Times New Roman"/>
          <w:color w:val="000000"/>
          <w:sz w:val="28"/>
          <w:szCs w:val="28"/>
          <w:vertAlign w:val="superscript"/>
        </w:rPr>
        <w:t>6</w:t>
      </w:r>
      <w:r w:rsidR="004871D7" w:rsidRPr="00F13E15">
        <w:rPr>
          <w:rFonts w:ascii="Times New Roman" w:hAnsi="Times New Roman"/>
          <w:color w:val="000000"/>
          <w:sz w:val="28"/>
          <w:szCs w:val="28"/>
        </w:rPr>
        <w:t xml:space="preserve"> un </w:t>
      </w:r>
      <w:r w:rsidR="00AC6E17" w:rsidRPr="00F13E15">
        <w:rPr>
          <w:rFonts w:ascii="Times New Roman" w:hAnsi="Times New Roman"/>
          <w:color w:val="000000"/>
          <w:sz w:val="28"/>
          <w:szCs w:val="28"/>
        </w:rPr>
        <w:t>91.</w:t>
      </w:r>
      <w:r w:rsidR="00AC6E17" w:rsidRPr="00F13E15">
        <w:rPr>
          <w:rFonts w:ascii="Times New Roman" w:hAnsi="Times New Roman"/>
          <w:color w:val="000000"/>
          <w:sz w:val="28"/>
          <w:szCs w:val="28"/>
          <w:vertAlign w:val="superscript"/>
        </w:rPr>
        <w:t>7</w:t>
      </w:r>
      <w:r w:rsidR="004871D7" w:rsidRPr="00F13E15">
        <w:rPr>
          <w:rFonts w:ascii="Times New Roman" w:hAnsi="Times New Roman"/>
          <w:color w:val="000000"/>
          <w:sz w:val="28"/>
          <w:szCs w:val="28"/>
        </w:rPr>
        <w:t>punkta normu</w:t>
      </w:r>
      <w:r w:rsidR="00856B17" w:rsidRPr="00F13E15">
        <w:rPr>
          <w:rFonts w:ascii="Times New Roman" w:hAnsi="Times New Roman"/>
          <w:color w:val="000000"/>
          <w:sz w:val="28"/>
          <w:szCs w:val="28"/>
        </w:rPr>
        <w:t xml:space="preserve">, stājas spēkā sešus mēnešus pēc </w:t>
      </w:r>
      <w:r w:rsidR="00011688" w:rsidRPr="00F13E15">
        <w:rPr>
          <w:rFonts w:ascii="Times New Roman" w:hAnsi="Times New Roman"/>
          <w:color w:val="000000"/>
          <w:sz w:val="28"/>
          <w:szCs w:val="28"/>
        </w:rPr>
        <w:t xml:space="preserve">datuma, kad Eiropas Zāļu aģentūra ir publiskojusi </w:t>
      </w:r>
      <w:r w:rsidR="005D5121" w:rsidRPr="00F13E15">
        <w:rPr>
          <w:rFonts w:ascii="Times New Roman" w:hAnsi="Times New Roman"/>
          <w:color w:val="000000"/>
          <w:sz w:val="28"/>
          <w:szCs w:val="28"/>
        </w:rPr>
        <w:t xml:space="preserve">noteikto </w:t>
      </w:r>
      <w:r w:rsidR="00011688" w:rsidRPr="00F13E15">
        <w:rPr>
          <w:rFonts w:ascii="Times New Roman" w:hAnsi="Times New Roman"/>
          <w:sz w:val="28"/>
          <w:szCs w:val="28"/>
        </w:rPr>
        <w:t>periodisko ziņojumu</w:t>
      </w:r>
      <w:r w:rsidR="004871D7" w:rsidRPr="00F13E15">
        <w:rPr>
          <w:rFonts w:ascii="Times New Roman" w:hAnsi="Times New Roman"/>
          <w:sz w:val="28"/>
          <w:szCs w:val="28"/>
        </w:rPr>
        <w:t xml:space="preserve"> </w:t>
      </w:r>
      <w:r w:rsidR="00011688" w:rsidRPr="00F13E15">
        <w:rPr>
          <w:rFonts w:ascii="Times New Roman" w:hAnsi="Times New Roman"/>
          <w:sz w:val="28"/>
          <w:szCs w:val="28"/>
        </w:rPr>
        <w:t xml:space="preserve">iesniegšanas saskaņoto biežumu un </w:t>
      </w:r>
      <w:r w:rsidR="0049480F" w:rsidRPr="00F13E15">
        <w:rPr>
          <w:rFonts w:ascii="Times New Roman" w:hAnsi="Times New Roman"/>
          <w:sz w:val="28"/>
          <w:szCs w:val="28"/>
        </w:rPr>
        <w:t xml:space="preserve">noteikto </w:t>
      </w:r>
      <w:r w:rsidR="00011688" w:rsidRPr="00F13E15">
        <w:rPr>
          <w:rFonts w:ascii="Times New Roman" w:hAnsi="Times New Roman"/>
          <w:sz w:val="28"/>
          <w:szCs w:val="28"/>
        </w:rPr>
        <w:t xml:space="preserve">Eiropas Savienības </w:t>
      </w:r>
      <w:r w:rsidR="0049480F" w:rsidRPr="00F13E15">
        <w:rPr>
          <w:rFonts w:ascii="Times New Roman" w:hAnsi="Times New Roman"/>
          <w:sz w:val="28"/>
          <w:szCs w:val="28"/>
        </w:rPr>
        <w:t>termiņu</w:t>
      </w:r>
      <w:r w:rsidR="00D42516" w:rsidRPr="00F13E15">
        <w:rPr>
          <w:rFonts w:ascii="Times New Roman" w:hAnsi="Times New Roman"/>
          <w:sz w:val="28"/>
          <w:szCs w:val="28"/>
        </w:rPr>
        <w:t xml:space="preserve"> vai attiecīgās izmaiņas.</w:t>
      </w:r>
      <w:r w:rsidR="004871D7" w:rsidRPr="00F13E15">
        <w:rPr>
          <w:rFonts w:ascii="Times New Roman" w:hAnsi="Times New Roman"/>
          <w:sz w:val="28"/>
          <w:szCs w:val="28"/>
        </w:rPr>
        <w:t>”.</w:t>
      </w:r>
    </w:p>
    <w:p w:rsidR="001E1D3B" w:rsidRPr="00F13E15" w:rsidRDefault="001E1D3B" w:rsidP="002F3997">
      <w:pPr>
        <w:pStyle w:val="NoSpacing"/>
        <w:ind w:firstLine="851"/>
        <w:jc w:val="both"/>
        <w:rPr>
          <w:rFonts w:ascii="Times New Roman" w:hAnsi="Times New Roman"/>
          <w:sz w:val="28"/>
          <w:szCs w:val="28"/>
        </w:rPr>
      </w:pPr>
    </w:p>
    <w:p w:rsidR="005D7A20"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lastRenderedPageBreak/>
        <w:t>43. </w:t>
      </w:r>
      <w:r w:rsidR="008A097A" w:rsidRPr="00F13E15">
        <w:rPr>
          <w:rFonts w:ascii="Times New Roman" w:hAnsi="Times New Roman"/>
          <w:sz w:val="28"/>
          <w:szCs w:val="28"/>
        </w:rPr>
        <w:t>Izteikt</w:t>
      </w:r>
      <w:r w:rsidR="00D26F73" w:rsidRPr="00F13E15">
        <w:rPr>
          <w:rFonts w:ascii="Times New Roman" w:hAnsi="Times New Roman"/>
          <w:sz w:val="28"/>
          <w:szCs w:val="28"/>
        </w:rPr>
        <w:t xml:space="preserve"> 139.punktu šādā redakcijā:</w:t>
      </w:r>
    </w:p>
    <w:p w:rsidR="001B6FCC" w:rsidRPr="00F13E15" w:rsidRDefault="00C21BF5" w:rsidP="00E22F48">
      <w:pPr>
        <w:pStyle w:val="NoSpacing"/>
        <w:ind w:firstLine="851"/>
        <w:jc w:val="both"/>
        <w:rPr>
          <w:rFonts w:ascii="Times New Roman" w:hAnsi="Times New Roman"/>
          <w:bCs/>
          <w:sz w:val="28"/>
          <w:szCs w:val="28"/>
        </w:rPr>
      </w:pPr>
      <w:r w:rsidRPr="00F13E15">
        <w:rPr>
          <w:rFonts w:ascii="Times New Roman" w:hAnsi="Times New Roman"/>
          <w:bCs/>
          <w:sz w:val="28"/>
          <w:szCs w:val="28"/>
        </w:rPr>
        <w:t>”</w:t>
      </w:r>
      <w:r w:rsidR="00D26F73" w:rsidRPr="00F13E15">
        <w:rPr>
          <w:rFonts w:ascii="Times New Roman" w:hAnsi="Times New Roman"/>
          <w:bCs/>
          <w:sz w:val="28"/>
          <w:szCs w:val="28"/>
        </w:rPr>
        <w:t>10 gadu aizsardzības periods, kas paredzēts šo noteikumu 28.punktā, netiek piemērots atsauces zālēm, attiecībā uz kurām reģistrācijas iesniegums zāļu reģistrācijai iesniegts pirms 2005.gada 30.oktobra</w:t>
      </w:r>
      <w:r w:rsidR="00D26F73" w:rsidRPr="00F13E15">
        <w:rPr>
          <w:rFonts w:ascii="Times New Roman" w:hAnsi="Times New Roman"/>
          <w:sz w:val="28"/>
          <w:szCs w:val="28"/>
        </w:rPr>
        <w:t>. Ja reģistrācijas iesniegums saistībā ar šo noteikumu III nodaļu ir iesniegts norādot atsauces zāles, kas iesn</w:t>
      </w:r>
      <w:r w:rsidR="00F27EB5">
        <w:rPr>
          <w:rFonts w:ascii="Times New Roman" w:hAnsi="Times New Roman"/>
          <w:sz w:val="28"/>
          <w:szCs w:val="28"/>
        </w:rPr>
        <w:t>iegtas reģistrācijai līdz 2005.</w:t>
      </w:r>
      <w:r w:rsidR="00D26F73" w:rsidRPr="00F13E15">
        <w:rPr>
          <w:rFonts w:ascii="Times New Roman" w:hAnsi="Times New Roman"/>
          <w:sz w:val="28"/>
          <w:szCs w:val="28"/>
        </w:rPr>
        <w:t>gada 30. oktobrim, ģenēriskās zāles nedrīkst būtiski atšķirties no atsauces zālēm, kuras vismaz sešus gadus ir reģistrētas Eiropas Ekonomikas zonas valstī. Attiecībā uz centralizētā reģistrācijas procedūrā reģistrētām atsauces zālēm piemēro Regulu (EK) Nr. 726/2004.”</w:t>
      </w:r>
      <w:r w:rsidR="00D26F73" w:rsidRPr="00F13E15">
        <w:rPr>
          <w:rFonts w:ascii="Times New Roman" w:hAnsi="Times New Roman"/>
          <w:bCs/>
          <w:sz w:val="28"/>
          <w:szCs w:val="28"/>
        </w:rPr>
        <w:t>.</w:t>
      </w:r>
    </w:p>
    <w:p w:rsidR="00801E22" w:rsidRPr="00F13E15" w:rsidRDefault="00801E22" w:rsidP="002D0117">
      <w:pPr>
        <w:pStyle w:val="NoSpacing"/>
        <w:jc w:val="both"/>
        <w:rPr>
          <w:rFonts w:ascii="Times New Roman" w:hAnsi="Times New Roman"/>
          <w:sz w:val="28"/>
          <w:szCs w:val="28"/>
        </w:rPr>
      </w:pPr>
    </w:p>
    <w:p w:rsidR="005267C2" w:rsidRPr="00F13E15" w:rsidRDefault="008E671B" w:rsidP="005267C2">
      <w:pPr>
        <w:pStyle w:val="naisf"/>
        <w:ind w:firstLine="851"/>
        <w:rPr>
          <w:sz w:val="28"/>
          <w:szCs w:val="28"/>
        </w:rPr>
      </w:pPr>
      <w:r w:rsidRPr="00F13E15">
        <w:rPr>
          <w:sz w:val="28"/>
          <w:szCs w:val="28"/>
        </w:rPr>
        <w:t>44</w:t>
      </w:r>
      <w:r w:rsidR="00996065" w:rsidRPr="00F13E15">
        <w:rPr>
          <w:sz w:val="28"/>
          <w:szCs w:val="28"/>
        </w:rPr>
        <w:t>. </w:t>
      </w:r>
      <w:r w:rsidR="00265161" w:rsidRPr="00F13E15">
        <w:rPr>
          <w:sz w:val="28"/>
          <w:szCs w:val="28"/>
        </w:rPr>
        <w:t xml:space="preserve">Papildināt </w:t>
      </w:r>
      <w:r w:rsidR="00A85030">
        <w:rPr>
          <w:sz w:val="28"/>
          <w:szCs w:val="28"/>
        </w:rPr>
        <w:t xml:space="preserve">noteikumus </w:t>
      </w:r>
      <w:r w:rsidR="00265161" w:rsidRPr="00F13E15">
        <w:rPr>
          <w:sz w:val="28"/>
          <w:szCs w:val="28"/>
        </w:rPr>
        <w:t xml:space="preserve">ar </w:t>
      </w:r>
      <w:r w:rsidR="00254EB3" w:rsidRPr="00F13E15">
        <w:rPr>
          <w:sz w:val="28"/>
          <w:szCs w:val="28"/>
        </w:rPr>
        <w:t>143.</w:t>
      </w:r>
      <w:r w:rsidR="005267C2" w:rsidRPr="00F13E15">
        <w:rPr>
          <w:sz w:val="28"/>
          <w:szCs w:val="28"/>
        </w:rPr>
        <w:t>punktu šādā redakcijā:</w:t>
      </w:r>
    </w:p>
    <w:p w:rsidR="00E266C4" w:rsidRPr="00F13E15" w:rsidRDefault="005267C2" w:rsidP="00E266C4">
      <w:pPr>
        <w:pStyle w:val="NoSpacing"/>
        <w:ind w:firstLine="851"/>
        <w:jc w:val="both"/>
        <w:rPr>
          <w:rFonts w:ascii="Times New Roman" w:hAnsi="Times New Roman"/>
          <w:sz w:val="28"/>
          <w:szCs w:val="28"/>
        </w:rPr>
      </w:pPr>
      <w:r w:rsidRPr="00F13E15">
        <w:rPr>
          <w:rFonts w:ascii="Times New Roman" w:hAnsi="Times New Roman"/>
          <w:sz w:val="28"/>
          <w:szCs w:val="28"/>
        </w:rPr>
        <w:t>”</w:t>
      </w:r>
      <w:r w:rsidR="00BC608D" w:rsidRPr="00F13E15">
        <w:rPr>
          <w:rFonts w:ascii="Times New Roman" w:hAnsi="Times New Roman"/>
          <w:sz w:val="28"/>
          <w:szCs w:val="28"/>
        </w:rPr>
        <w:t>14</w:t>
      </w:r>
      <w:r w:rsidR="00C37C64" w:rsidRPr="00F13E15">
        <w:rPr>
          <w:rFonts w:ascii="Times New Roman" w:hAnsi="Times New Roman"/>
          <w:sz w:val="28"/>
          <w:szCs w:val="28"/>
        </w:rPr>
        <w:t>3</w:t>
      </w:r>
      <w:r w:rsidR="00BC608D" w:rsidRPr="00F13E15">
        <w:rPr>
          <w:rFonts w:ascii="Times New Roman" w:hAnsi="Times New Roman"/>
          <w:sz w:val="28"/>
          <w:szCs w:val="28"/>
        </w:rPr>
        <w:t>. </w:t>
      </w:r>
      <w:r w:rsidR="00D0604C" w:rsidRPr="00F13E15">
        <w:rPr>
          <w:rFonts w:ascii="Times New Roman" w:hAnsi="Times New Roman"/>
          <w:sz w:val="28"/>
          <w:szCs w:val="28"/>
        </w:rPr>
        <w:t xml:space="preserve">Reģistrācijas īpašniekiem, kuru zāles ir reģistrētas </w:t>
      </w:r>
      <w:r w:rsidR="00C56F84" w:rsidRPr="00F13E15">
        <w:rPr>
          <w:rFonts w:ascii="Times New Roman" w:hAnsi="Times New Roman"/>
          <w:sz w:val="28"/>
          <w:szCs w:val="28"/>
        </w:rPr>
        <w:t xml:space="preserve">līdz 2012.gada 21.jūlijam </w:t>
      </w:r>
      <w:r w:rsidR="00A00123" w:rsidRPr="00F13E15">
        <w:rPr>
          <w:rFonts w:ascii="Times New Roman" w:hAnsi="Times New Roman"/>
          <w:sz w:val="28"/>
          <w:szCs w:val="28"/>
        </w:rPr>
        <w:t>nav jānodrošina ris</w:t>
      </w:r>
      <w:r w:rsidR="00C56F84" w:rsidRPr="00F13E15">
        <w:rPr>
          <w:rFonts w:ascii="Times New Roman" w:hAnsi="Times New Roman"/>
          <w:sz w:val="28"/>
          <w:szCs w:val="28"/>
        </w:rPr>
        <w:t>ka pārvaldības sistēmas darbība</w:t>
      </w:r>
      <w:r w:rsidR="00A73685" w:rsidRPr="00F13E15">
        <w:rPr>
          <w:rFonts w:ascii="Times New Roman" w:hAnsi="Times New Roman"/>
          <w:sz w:val="28"/>
          <w:szCs w:val="28"/>
        </w:rPr>
        <w:t xml:space="preserve"> visām reģistrētajām zālēm</w:t>
      </w:r>
      <w:r w:rsidR="002D0584" w:rsidRPr="00F13E15">
        <w:rPr>
          <w:rFonts w:ascii="Times New Roman" w:hAnsi="Times New Roman"/>
          <w:sz w:val="28"/>
          <w:szCs w:val="28"/>
        </w:rPr>
        <w:t xml:space="preserve">, izņemot </w:t>
      </w:r>
      <w:r w:rsidR="006E0D8E" w:rsidRPr="00F13E15">
        <w:rPr>
          <w:rFonts w:ascii="Times New Roman" w:hAnsi="Times New Roman"/>
          <w:sz w:val="28"/>
          <w:szCs w:val="28"/>
        </w:rPr>
        <w:t>šo noteikumu 91.6.apakšpunkt</w:t>
      </w:r>
      <w:r w:rsidR="002D0584" w:rsidRPr="00F13E15">
        <w:rPr>
          <w:rFonts w:ascii="Times New Roman" w:hAnsi="Times New Roman"/>
          <w:sz w:val="28"/>
          <w:szCs w:val="28"/>
        </w:rPr>
        <w:t>ā</w:t>
      </w:r>
      <w:r w:rsidR="003E3762" w:rsidRPr="00F13E15">
        <w:rPr>
          <w:rFonts w:ascii="Times New Roman" w:hAnsi="Times New Roman"/>
          <w:sz w:val="28"/>
          <w:szCs w:val="28"/>
        </w:rPr>
        <w:t xml:space="preserve"> minētajā gadījumā</w:t>
      </w:r>
      <w:r w:rsidR="006E0D8E" w:rsidRPr="00F13E15">
        <w:rPr>
          <w:rFonts w:ascii="Times New Roman" w:hAnsi="Times New Roman"/>
          <w:sz w:val="28"/>
          <w:szCs w:val="28"/>
        </w:rPr>
        <w:t>.</w:t>
      </w:r>
      <w:r w:rsidR="00BD3BF3" w:rsidRPr="00F13E15">
        <w:rPr>
          <w:rFonts w:ascii="Times New Roman" w:hAnsi="Times New Roman"/>
          <w:sz w:val="28"/>
          <w:szCs w:val="28"/>
        </w:rPr>
        <w:t>”.</w:t>
      </w:r>
    </w:p>
    <w:p w:rsidR="00B21765" w:rsidRPr="00F13E15" w:rsidRDefault="00B21765" w:rsidP="00944338">
      <w:pPr>
        <w:pStyle w:val="NoSpacing"/>
        <w:jc w:val="both"/>
        <w:rPr>
          <w:rFonts w:ascii="Times New Roman" w:hAnsi="Times New Roman"/>
          <w:iCs/>
          <w:sz w:val="28"/>
          <w:szCs w:val="28"/>
        </w:rPr>
      </w:pPr>
    </w:p>
    <w:p w:rsidR="00A811FD" w:rsidRPr="00F13E15" w:rsidRDefault="008E671B" w:rsidP="002F3997">
      <w:pPr>
        <w:pStyle w:val="NoSpacing"/>
        <w:ind w:firstLine="851"/>
        <w:jc w:val="both"/>
        <w:rPr>
          <w:rFonts w:ascii="Times New Roman" w:hAnsi="Times New Roman"/>
          <w:sz w:val="28"/>
          <w:szCs w:val="28"/>
        </w:rPr>
      </w:pPr>
      <w:r w:rsidRPr="00F13E15">
        <w:rPr>
          <w:rFonts w:ascii="Times New Roman" w:hAnsi="Times New Roman"/>
          <w:sz w:val="28"/>
          <w:szCs w:val="28"/>
        </w:rPr>
        <w:t>45</w:t>
      </w:r>
      <w:r w:rsidR="00B05B26" w:rsidRPr="00F13E15">
        <w:rPr>
          <w:rFonts w:ascii="Times New Roman" w:hAnsi="Times New Roman"/>
          <w:sz w:val="28"/>
          <w:szCs w:val="28"/>
        </w:rPr>
        <w:t>. </w:t>
      </w:r>
      <w:r w:rsidR="00E30498" w:rsidRPr="00F13E15">
        <w:rPr>
          <w:rFonts w:ascii="Times New Roman" w:hAnsi="Times New Roman"/>
          <w:sz w:val="28"/>
          <w:szCs w:val="28"/>
        </w:rPr>
        <w:t>P</w:t>
      </w:r>
      <w:r w:rsidR="00A811FD" w:rsidRPr="00F13E15">
        <w:rPr>
          <w:rFonts w:ascii="Times New Roman" w:hAnsi="Times New Roman"/>
          <w:sz w:val="28"/>
          <w:szCs w:val="28"/>
        </w:rPr>
        <w:t>apildināt informatīvo atsauci uz Eiropas Savienības direktīvām ar 8.punktu šādā redakcijā:</w:t>
      </w:r>
    </w:p>
    <w:p w:rsidR="00D33F52" w:rsidRPr="00F13E15" w:rsidRDefault="00A811FD" w:rsidP="002F3997">
      <w:pPr>
        <w:pStyle w:val="NoSpacing"/>
        <w:ind w:firstLine="851"/>
        <w:jc w:val="both"/>
        <w:rPr>
          <w:rFonts w:ascii="Times New Roman" w:hAnsi="Times New Roman"/>
          <w:sz w:val="28"/>
          <w:szCs w:val="28"/>
        </w:rPr>
      </w:pPr>
      <w:r w:rsidRPr="00F13E15">
        <w:rPr>
          <w:rFonts w:ascii="Times New Roman" w:hAnsi="Times New Roman"/>
          <w:sz w:val="28"/>
          <w:szCs w:val="28"/>
        </w:rPr>
        <w:t>”8) Eiropas Parlamenta un Padomes 2010.gada 15.decembra Direktīva</w:t>
      </w:r>
      <w:r w:rsidR="00916FA1" w:rsidRPr="00F13E15">
        <w:rPr>
          <w:rFonts w:ascii="Times New Roman" w:hAnsi="Times New Roman"/>
          <w:sz w:val="28"/>
          <w:szCs w:val="28"/>
        </w:rPr>
        <w:t>s</w:t>
      </w:r>
      <w:r w:rsidRPr="00F13E15">
        <w:rPr>
          <w:rFonts w:ascii="Times New Roman" w:hAnsi="Times New Roman"/>
          <w:sz w:val="28"/>
          <w:szCs w:val="28"/>
        </w:rPr>
        <w:t xml:space="preserve"> 2010/84/ES, ar kuru attiecībā uz farmakovigilanci  groza Eiropas Parlamenta un Padomes Direktīvu </w:t>
      </w:r>
      <w:hyperlink r:id="rId11" w:history="1">
        <w:r w:rsidRPr="00F13E15">
          <w:rPr>
            <w:rStyle w:val="Hyperlink"/>
            <w:rFonts w:ascii="Times New Roman" w:hAnsi="Times New Roman"/>
            <w:color w:val="auto"/>
            <w:sz w:val="28"/>
            <w:szCs w:val="28"/>
          </w:rPr>
          <w:t>2001/83/EK</w:t>
        </w:r>
      </w:hyperlink>
      <w:r w:rsidRPr="00F13E15">
        <w:rPr>
          <w:rFonts w:ascii="Times New Roman" w:hAnsi="Times New Roman"/>
          <w:sz w:val="28"/>
          <w:szCs w:val="28"/>
        </w:rPr>
        <w:t xml:space="preserve"> par Kopienas kodeksu, kas attiecas </w:t>
      </w:r>
      <w:r w:rsidR="004F3E4C" w:rsidRPr="00F13E15">
        <w:rPr>
          <w:rFonts w:ascii="Times New Roman" w:hAnsi="Times New Roman"/>
          <w:sz w:val="28"/>
          <w:szCs w:val="28"/>
        </w:rPr>
        <w:t>uz cilvēkiem paredzētām zālēm.”.</w:t>
      </w:r>
    </w:p>
    <w:p w:rsidR="00FD50AD" w:rsidRPr="00F13E15" w:rsidRDefault="00FD50AD" w:rsidP="007B62C1">
      <w:pPr>
        <w:pStyle w:val="NoSpacing"/>
        <w:jc w:val="both"/>
        <w:rPr>
          <w:rFonts w:ascii="Times New Roman" w:hAnsi="Times New Roman"/>
          <w:sz w:val="28"/>
          <w:szCs w:val="28"/>
        </w:rPr>
      </w:pPr>
    </w:p>
    <w:p w:rsidR="00BF3D54" w:rsidRPr="00F13E15" w:rsidRDefault="00155248" w:rsidP="00BF3D54">
      <w:pPr>
        <w:pStyle w:val="NoSpacing"/>
        <w:ind w:firstLine="851"/>
        <w:jc w:val="both"/>
        <w:rPr>
          <w:rFonts w:ascii="Times New Roman" w:hAnsi="Times New Roman"/>
          <w:sz w:val="28"/>
          <w:szCs w:val="28"/>
        </w:rPr>
      </w:pPr>
      <w:r w:rsidRPr="00F13E15">
        <w:rPr>
          <w:rFonts w:ascii="Times New Roman" w:hAnsi="Times New Roman"/>
          <w:sz w:val="28"/>
          <w:szCs w:val="28"/>
        </w:rPr>
        <w:t>46. </w:t>
      </w:r>
      <w:r w:rsidR="00BF3D54" w:rsidRPr="00F13E15">
        <w:rPr>
          <w:rFonts w:ascii="Times New Roman" w:hAnsi="Times New Roman"/>
          <w:sz w:val="28"/>
          <w:szCs w:val="28"/>
        </w:rPr>
        <w:t>Papildināt 1.pielikumu ar piezīmi šādā redakcijā:</w:t>
      </w:r>
    </w:p>
    <w:p w:rsidR="00BF3D54" w:rsidRPr="00F13E15" w:rsidRDefault="00BF3D54" w:rsidP="00BF3D54">
      <w:pPr>
        <w:pStyle w:val="NoSpacing"/>
        <w:ind w:firstLine="851"/>
        <w:jc w:val="both"/>
        <w:rPr>
          <w:rFonts w:ascii="Times New Roman" w:hAnsi="Times New Roman"/>
          <w:sz w:val="28"/>
          <w:szCs w:val="28"/>
        </w:rPr>
      </w:pPr>
      <w:r w:rsidRPr="00F13E15">
        <w:rPr>
          <w:rFonts w:ascii="Times New Roman" w:hAnsi="Times New Roman"/>
          <w:sz w:val="28"/>
          <w:szCs w:val="28"/>
        </w:rPr>
        <w:t xml:space="preserve">”Piezīme. Dokumenta rekvizītus ”Paraksts” un ”Datums” neaizpilda, ja elektroniskais dokuments ir sagatavots atbilstoši normatīvajiem aktiem par </w:t>
      </w:r>
      <w:r w:rsidR="004725CC" w:rsidRPr="00F13E15">
        <w:rPr>
          <w:rFonts w:ascii="Times New Roman" w:hAnsi="Times New Roman"/>
          <w:sz w:val="28"/>
          <w:szCs w:val="28"/>
        </w:rPr>
        <w:t>elektronisko dokumentu noformēšanu.</w:t>
      </w:r>
      <w:r w:rsidR="005D2383" w:rsidRPr="00F13E15">
        <w:rPr>
          <w:rFonts w:ascii="Times New Roman" w:hAnsi="Times New Roman"/>
          <w:sz w:val="28"/>
          <w:szCs w:val="28"/>
        </w:rPr>
        <w:t>”.</w:t>
      </w:r>
    </w:p>
    <w:p w:rsidR="00BF3D54" w:rsidRPr="00F13E15" w:rsidRDefault="00BF3D54" w:rsidP="0019018D">
      <w:pPr>
        <w:pStyle w:val="NoSpacing"/>
        <w:ind w:firstLine="851"/>
        <w:jc w:val="both"/>
        <w:rPr>
          <w:rFonts w:ascii="Times New Roman" w:hAnsi="Times New Roman"/>
          <w:sz w:val="28"/>
          <w:szCs w:val="28"/>
        </w:rPr>
      </w:pPr>
    </w:p>
    <w:p w:rsidR="0019018D" w:rsidRPr="00F13E15" w:rsidRDefault="00155248" w:rsidP="0019018D">
      <w:pPr>
        <w:pStyle w:val="NoSpacing"/>
        <w:ind w:firstLine="851"/>
        <w:jc w:val="both"/>
        <w:rPr>
          <w:rFonts w:ascii="Times New Roman" w:hAnsi="Times New Roman"/>
          <w:sz w:val="28"/>
          <w:szCs w:val="28"/>
        </w:rPr>
      </w:pPr>
      <w:r w:rsidRPr="00F13E15">
        <w:rPr>
          <w:rFonts w:ascii="Times New Roman" w:hAnsi="Times New Roman"/>
          <w:sz w:val="28"/>
          <w:szCs w:val="28"/>
        </w:rPr>
        <w:t>47</w:t>
      </w:r>
      <w:r w:rsidR="00B05B26" w:rsidRPr="00F13E15">
        <w:rPr>
          <w:rFonts w:ascii="Times New Roman" w:hAnsi="Times New Roman"/>
          <w:sz w:val="28"/>
          <w:szCs w:val="28"/>
        </w:rPr>
        <w:t>. </w:t>
      </w:r>
      <w:r w:rsidR="005D76FA" w:rsidRPr="00F13E15">
        <w:rPr>
          <w:rFonts w:ascii="Times New Roman" w:hAnsi="Times New Roman"/>
          <w:sz w:val="28"/>
          <w:szCs w:val="28"/>
        </w:rPr>
        <w:t>A</w:t>
      </w:r>
      <w:r w:rsidR="0019018D" w:rsidRPr="00F13E15">
        <w:rPr>
          <w:rFonts w:ascii="Times New Roman" w:hAnsi="Times New Roman"/>
          <w:sz w:val="28"/>
          <w:szCs w:val="28"/>
        </w:rPr>
        <w:t xml:space="preserve">izstāt 3.pielikuma </w:t>
      </w:r>
      <w:r w:rsidR="00233082" w:rsidRPr="00F13E15">
        <w:rPr>
          <w:rFonts w:ascii="Times New Roman" w:hAnsi="Times New Roman"/>
          <w:sz w:val="28"/>
          <w:szCs w:val="28"/>
        </w:rPr>
        <w:t>visā tekstā (izņemot 22.2. un 37.5. apakšpunktā)</w:t>
      </w:r>
      <w:r w:rsidR="0019018D" w:rsidRPr="00F13E15">
        <w:rPr>
          <w:rFonts w:ascii="Times New Roman" w:hAnsi="Times New Roman"/>
          <w:sz w:val="28"/>
          <w:szCs w:val="28"/>
        </w:rPr>
        <w:t xml:space="preserve"> vārd</w:t>
      </w:r>
      <w:r w:rsidR="004F3E4C" w:rsidRPr="00F13E15">
        <w:rPr>
          <w:rFonts w:ascii="Times New Roman" w:hAnsi="Times New Roman"/>
          <w:sz w:val="28"/>
          <w:szCs w:val="28"/>
        </w:rPr>
        <w:t>u ”drošība”</w:t>
      </w:r>
      <w:r w:rsidR="00233082" w:rsidRPr="00F13E15">
        <w:rPr>
          <w:rFonts w:ascii="Times New Roman" w:hAnsi="Times New Roman"/>
          <w:sz w:val="28"/>
          <w:szCs w:val="28"/>
        </w:rPr>
        <w:t xml:space="preserve"> (attiecīgā locījumā)</w:t>
      </w:r>
      <w:r w:rsidR="004F3E4C" w:rsidRPr="00F13E15">
        <w:rPr>
          <w:rFonts w:ascii="Times New Roman" w:hAnsi="Times New Roman"/>
          <w:sz w:val="28"/>
          <w:szCs w:val="28"/>
        </w:rPr>
        <w:t xml:space="preserve"> ar vārdu ”drošum</w:t>
      </w:r>
      <w:r w:rsidR="00C56696" w:rsidRPr="00F13E15">
        <w:rPr>
          <w:rFonts w:ascii="Times New Roman" w:hAnsi="Times New Roman"/>
          <w:sz w:val="28"/>
          <w:szCs w:val="28"/>
        </w:rPr>
        <w:t>s</w:t>
      </w:r>
      <w:r w:rsidR="004F3E4C" w:rsidRPr="00F13E15">
        <w:rPr>
          <w:rFonts w:ascii="Times New Roman" w:hAnsi="Times New Roman"/>
          <w:sz w:val="28"/>
          <w:szCs w:val="28"/>
        </w:rPr>
        <w:t>”</w:t>
      </w:r>
      <w:r w:rsidR="00233082" w:rsidRPr="00F13E15">
        <w:rPr>
          <w:rFonts w:ascii="Times New Roman" w:hAnsi="Times New Roman"/>
          <w:sz w:val="28"/>
          <w:szCs w:val="28"/>
        </w:rPr>
        <w:t xml:space="preserve"> (attiecīgā locījumā)</w:t>
      </w:r>
      <w:r w:rsidR="004F3E4C" w:rsidRPr="00F13E15">
        <w:rPr>
          <w:rFonts w:ascii="Times New Roman" w:hAnsi="Times New Roman"/>
          <w:sz w:val="28"/>
          <w:szCs w:val="28"/>
        </w:rPr>
        <w:t>.</w:t>
      </w:r>
    </w:p>
    <w:p w:rsidR="00C449A5" w:rsidRPr="00F13E15" w:rsidRDefault="00C449A5" w:rsidP="00155248">
      <w:pPr>
        <w:pStyle w:val="NoSpacing"/>
        <w:jc w:val="both"/>
        <w:rPr>
          <w:rFonts w:ascii="Times New Roman" w:hAnsi="Times New Roman"/>
          <w:sz w:val="28"/>
          <w:szCs w:val="28"/>
        </w:rPr>
      </w:pPr>
    </w:p>
    <w:p w:rsidR="00647868" w:rsidRPr="00F13E15" w:rsidRDefault="00155248" w:rsidP="00647868">
      <w:pPr>
        <w:pStyle w:val="NoSpacing"/>
        <w:ind w:firstLine="851"/>
        <w:jc w:val="both"/>
        <w:rPr>
          <w:rFonts w:ascii="Times New Roman" w:hAnsi="Times New Roman"/>
          <w:sz w:val="28"/>
          <w:szCs w:val="28"/>
        </w:rPr>
      </w:pPr>
      <w:r w:rsidRPr="00F13E15">
        <w:rPr>
          <w:rFonts w:ascii="Times New Roman" w:hAnsi="Times New Roman"/>
          <w:sz w:val="28"/>
          <w:szCs w:val="28"/>
        </w:rPr>
        <w:t>48</w:t>
      </w:r>
      <w:r w:rsidR="00B05B26" w:rsidRPr="00F13E15">
        <w:rPr>
          <w:rFonts w:ascii="Times New Roman" w:hAnsi="Times New Roman"/>
          <w:sz w:val="28"/>
          <w:szCs w:val="28"/>
        </w:rPr>
        <w:t>. </w:t>
      </w:r>
      <w:r w:rsidR="005D76FA" w:rsidRPr="00F13E15">
        <w:rPr>
          <w:rFonts w:ascii="Times New Roman" w:hAnsi="Times New Roman"/>
          <w:sz w:val="28"/>
          <w:szCs w:val="28"/>
        </w:rPr>
        <w:t>A</w:t>
      </w:r>
      <w:r w:rsidR="00647868" w:rsidRPr="00F13E15">
        <w:rPr>
          <w:rFonts w:ascii="Times New Roman" w:hAnsi="Times New Roman"/>
          <w:sz w:val="28"/>
          <w:szCs w:val="28"/>
        </w:rPr>
        <w:t xml:space="preserve">izstāt 4.pielikuma </w:t>
      </w:r>
      <w:r w:rsidR="005D73AA" w:rsidRPr="00F13E15">
        <w:rPr>
          <w:rFonts w:ascii="Times New Roman" w:hAnsi="Times New Roman"/>
          <w:sz w:val="28"/>
          <w:szCs w:val="28"/>
        </w:rPr>
        <w:t xml:space="preserve">visā tekstā (izņemot 7.2.apakšpunktā) </w:t>
      </w:r>
      <w:r w:rsidR="00647868" w:rsidRPr="00F13E15">
        <w:rPr>
          <w:rFonts w:ascii="Times New Roman" w:hAnsi="Times New Roman"/>
          <w:sz w:val="28"/>
          <w:szCs w:val="28"/>
        </w:rPr>
        <w:t>vārd</w:t>
      </w:r>
      <w:r w:rsidR="004F3E4C" w:rsidRPr="00F13E15">
        <w:rPr>
          <w:rFonts w:ascii="Times New Roman" w:hAnsi="Times New Roman"/>
          <w:sz w:val="28"/>
          <w:szCs w:val="28"/>
        </w:rPr>
        <w:t>u ”drošības”</w:t>
      </w:r>
      <w:r w:rsidR="005D73AA" w:rsidRPr="00F13E15">
        <w:rPr>
          <w:rFonts w:ascii="Times New Roman" w:hAnsi="Times New Roman"/>
          <w:sz w:val="28"/>
          <w:szCs w:val="28"/>
        </w:rPr>
        <w:t xml:space="preserve"> </w:t>
      </w:r>
      <w:r w:rsidR="004F3E4C" w:rsidRPr="00F13E15">
        <w:rPr>
          <w:rFonts w:ascii="Times New Roman" w:hAnsi="Times New Roman"/>
          <w:sz w:val="28"/>
          <w:szCs w:val="28"/>
        </w:rPr>
        <w:t>ar vārdu ”drošuma”</w:t>
      </w:r>
      <w:r w:rsidR="00C56696" w:rsidRPr="00F13E15">
        <w:rPr>
          <w:rFonts w:ascii="Times New Roman" w:hAnsi="Times New Roman"/>
          <w:sz w:val="28"/>
          <w:szCs w:val="28"/>
        </w:rPr>
        <w:t>.</w:t>
      </w:r>
    </w:p>
    <w:p w:rsidR="00F61481" w:rsidRPr="00F13E15" w:rsidRDefault="00F61481" w:rsidP="007B62C1">
      <w:pPr>
        <w:pStyle w:val="NoSpacing"/>
        <w:jc w:val="both"/>
        <w:rPr>
          <w:rFonts w:ascii="Times New Roman" w:hAnsi="Times New Roman"/>
          <w:sz w:val="28"/>
          <w:szCs w:val="28"/>
        </w:rPr>
      </w:pPr>
    </w:p>
    <w:p w:rsidR="005D73AA" w:rsidRPr="00F13E15" w:rsidRDefault="00155248" w:rsidP="005D73AA">
      <w:pPr>
        <w:pStyle w:val="NoSpacing"/>
        <w:ind w:firstLine="851"/>
        <w:jc w:val="both"/>
        <w:rPr>
          <w:rFonts w:ascii="Times New Roman" w:hAnsi="Times New Roman"/>
          <w:sz w:val="28"/>
          <w:szCs w:val="28"/>
        </w:rPr>
      </w:pPr>
      <w:r w:rsidRPr="00F13E15">
        <w:rPr>
          <w:rFonts w:ascii="Times New Roman" w:hAnsi="Times New Roman"/>
          <w:sz w:val="28"/>
          <w:szCs w:val="28"/>
        </w:rPr>
        <w:t>49</w:t>
      </w:r>
      <w:r w:rsidR="00B05B26" w:rsidRPr="00F13E15">
        <w:rPr>
          <w:rFonts w:ascii="Times New Roman" w:hAnsi="Times New Roman"/>
          <w:sz w:val="28"/>
          <w:szCs w:val="28"/>
        </w:rPr>
        <w:t>. </w:t>
      </w:r>
      <w:r w:rsidR="005D76FA" w:rsidRPr="00F13E15">
        <w:rPr>
          <w:rFonts w:ascii="Times New Roman" w:hAnsi="Times New Roman"/>
          <w:sz w:val="28"/>
          <w:szCs w:val="28"/>
        </w:rPr>
        <w:t>A</w:t>
      </w:r>
      <w:r w:rsidR="00F61481" w:rsidRPr="00F13E15">
        <w:rPr>
          <w:rFonts w:ascii="Times New Roman" w:hAnsi="Times New Roman"/>
          <w:sz w:val="28"/>
          <w:szCs w:val="28"/>
        </w:rPr>
        <w:t xml:space="preserve">izstāt 5.pielikuma </w:t>
      </w:r>
      <w:r w:rsidR="005D73AA" w:rsidRPr="00F13E15">
        <w:rPr>
          <w:rFonts w:ascii="Times New Roman" w:hAnsi="Times New Roman"/>
          <w:sz w:val="28"/>
          <w:szCs w:val="28"/>
        </w:rPr>
        <w:t xml:space="preserve">visā tekstā </w:t>
      </w:r>
      <w:r w:rsidR="00F61481" w:rsidRPr="00F13E15">
        <w:rPr>
          <w:rFonts w:ascii="Times New Roman" w:hAnsi="Times New Roman"/>
          <w:sz w:val="28"/>
          <w:szCs w:val="28"/>
        </w:rPr>
        <w:t>vārd</w:t>
      </w:r>
      <w:r w:rsidR="004F3E4C" w:rsidRPr="00F13E15">
        <w:rPr>
          <w:rFonts w:ascii="Times New Roman" w:hAnsi="Times New Roman"/>
          <w:sz w:val="28"/>
          <w:szCs w:val="28"/>
        </w:rPr>
        <w:t xml:space="preserve">u ”drošība” </w:t>
      </w:r>
      <w:r w:rsidR="005D73AA" w:rsidRPr="00F13E15">
        <w:rPr>
          <w:rFonts w:ascii="Times New Roman" w:hAnsi="Times New Roman"/>
          <w:sz w:val="28"/>
          <w:szCs w:val="28"/>
        </w:rPr>
        <w:t>(attiecīgā locījumā) ar vārdu ”drošum</w:t>
      </w:r>
      <w:r w:rsidR="00C56696" w:rsidRPr="00F13E15">
        <w:rPr>
          <w:rFonts w:ascii="Times New Roman" w:hAnsi="Times New Roman"/>
          <w:sz w:val="28"/>
          <w:szCs w:val="28"/>
        </w:rPr>
        <w:t>s</w:t>
      </w:r>
      <w:r w:rsidR="005D73AA" w:rsidRPr="00F13E15">
        <w:rPr>
          <w:rFonts w:ascii="Times New Roman" w:hAnsi="Times New Roman"/>
          <w:sz w:val="28"/>
          <w:szCs w:val="28"/>
        </w:rPr>
        <w:t>” (attiecīgā locījumā).</w:t>
      </w:r>
    </w:p>
    <w:p w:rsidR="00854306" w:rsidRPr="00F13E15" w:rsidRDefault="00854306" w:rsidP="005D73AA">
      <w:pPr>
        <w:pStyle w:val="NoSpacing"/>
        <w:ind w:firstLine="851"/>
        <w:jc w:val="both"/>
        <w:rPr>
          <w:rFonts w:ascii="Times New Roman" w:hAnsi="Times New Roman"/>
          <w:sz w:val="28"/>
          <w:szCs w:val="28"/>
        </w:rPr>
      </w:pPr>
    </w:p>
    <w:p w:rsidR="005D73AA" w:rsidRPr="00F13E15" w:rsidRDefault="00155248" w:rsidP="005D73AA">
      <w:pPr>
        <w:pStyle w:val="NoSpacing"/>
        <w:ind w:firstLine="851"/>
        <w:jc w:val="both"/>
        <w:rPr>
          <w:rFonts w:ascii="Times New Roman" w:hAnsi="Times New Roman"/>
          <w:sz w:val="28"/>
          <w:szCs w:val="28"/>
        </w:rPr>
      </w:pPr>
      <w:r w:rsidRPr="00F13E15">
        <w:rPr>
          <w:rFonts w:ascii="Times New Roman" w:hAnsi="Times New Roman"/>
          <w:sz w:val="28"/>
          <w:szCs w:val="28"/>
        </w:rPr>
        <w:t>50</w:t>
      </w:r>
      <w:r w:rsidR="00440356" w:rsidRPr="00F13E15">
        <w:rPr>
          <w:rFonts w:ascii="Times New Roman" w:hAnsi="Times New Roman"/>
          <w:sz w:val="28"/>
          <w:szCs w:val="28"/>
        </w:rPr>
        <w:t>. </w:t>
      </w:r>
      <w:r w:rsidR="005D73AA" w:rsidRPr="00F13E15">
        <w:rPr>
          <w:rFonts w:ascii="Times New Roman" w:hAnsi="Times New Roman"/>
          <w:sz w:val="28"/>
          <w:szCs w:val="28"/>
        </w:rPr>
        <w:t xml:space="preserve">Aizstāt 6.pielikuma </w:t>
      </w:r>
      <w:r w:rsidR="00C56696" w:rsidRPr="00F13E15">
        <w:rPr>
          <w:rFonts w:ascii="Times New Roman" w:hAnsi="Times New Roman"/>
          <w:sz w:val="28"/>
          <w:szCs w:val="28"/>
        </w:rPr>
        <w:t xml:space="preserve">6.punktā </w:t>
      </w:r>
      <w:r w:rsidR="005D73AA" w:rsidRPr="00F13E15">
        <w:rPr>
          <w:rFonts w:ascii="Times New Roman" w:hAnsi="Times New Roman"/>
          <w:sz w:val="28"/>
          <w:szCs w:val="28"/>
        </w:rPr>
        <w:t>vārdu ”drošības” ar vārdu ”drošuma”</w:t>
      </w:r>
      <w:r w:rsidR="00C56696" w:rsidRPr="00F13E15">
        <w:rPr>
          <w:rFonts w:ascii="Times New Roman" w:hAnsi="Times New Roman"/>
          <w:sz w:val="28"/>
          <w:szCs w:val="28"/>
        </w:rPr>
        <w:t>.</w:t>
      </w:r>
    </w:p>
    <w:p w:rsidR="005E4FF6" w:rsidRPr="00F13E15" w:rsidRDefault="005E4FF6" w:rsidP="005D73AA">
      <w:pPr>
        <w:pStyle w:val="NoSpacing"/>
        <w:jc w:val="both"/>
        <w:rPr>
          <w:rFonts w:ascii="Times New Roman" w:hAnsi="Times New Roman"/>
          <w:sz w:val="28"/>
          <w:szCs w:val="28"/>
        </w:rPr>
      </w:pPr>
    </w:p>
    <w:p w:rsidR="006948C4" w:rsidRPr="00F13E15" w:rsidRDefault="00155248" w:rsidP="006948C4">
      <w:pPr>
        <w:pStyle w:val="NoSpacing"/>
        <w:ind w:firstLine="851"/>
        <w:jc w:val="both"/>
        <w:rPr>
          <w:rFonts w:ascii="Times New Roman" w:hAnsi="Times New Roman"/>
          <w:sz w:val="28"/>
          <w:szCs w:val="28"/>
        </w:rPr>
      </w:pPr>
      <w:r w:rsidRPr="00F13E15">
        <w:rPr>
          <w:rFonts w:ascii="Times New Roman" w:hAnsi="Times New Roman"/>
          <w:sz w:val="28"/>
          <w:szCs w:val="28"/>
        </w:rPr>
        <w:t>51</w:t>
      </w:r>
      <w:r w:rsidR="007B14CA" w:rsidRPr="00F13E15">
        <w:rPr>
          <w:rFonts w:ascii="Times New Roman" w:hAnsi="Times New Roman"/>
          <w:sz w:val="28"/>
          <w:szCs w:val="28"/>
        </w:rPr>
        <w:t>.</w:t>
      </w:r>
      <w:r w:rsidR="00B05B26" w:rsidRPr="00F13E15">
        <w:rPr>
          <w:rFonts w:ascii="Times New Roman" w:hAnsi="Times New Roman"/>
          <w:sz w:val="28"/>
          <w:szCs w:val="28"/>
        </w:rPr>
        <w:t> </w:t>
      </w:r>
      <w:r w:rsidR="005D76FA" w:rsidRPr="00F13E15">
        <w:rPr>
          <w:rFonts w:ascii="Times New Roman" w:hAnsi="Times New Roman"/>
          <w:sz w:val="28"/>
          <w:szCs w:val="28"/>
        </w:rPr>
        <w:t>A</w:t>
      </w:r>
      <w:r w:rsidR="00C56696" w:rsidRPr="00F13E15">
        <w:rPr>
          <w:rFonts w:ascii="Times New Roman" w:hAnsi="Times New Roman"/>
          <w:sz w:val="28"/>
          <w:szCs w:val="28"/>
        </w:rPr>
        <w:t xml:space="preserve">izstāt 7.pielikuma visā tekstā </w:t>
      </w:r>
      <w:r w:rsidR="00C92F2A" w:rsidRPr="00F13E15">
        <w:rPr>
          <w:rFonts w:ascii="Times New Roman" w:hAnsi="Times New Roman"/>
          <w:sz w:val="28"/>
          <w:szCs w:val="28"/>
        </w:rPr>
        <w:t>vārd</w:t>
      </w:r>
      <w:r w:rsidR="004F3E4C" w:rsidRPr="00F13E15">
        <w:rPr>
          <w:rFonts w:ascii="Times New Roman" w:hAnsi="Times New Roman"/>
          <w:sz w:val="28"/>
          <w:szCs w:val="28"/>
        </w:rPr>
        <w:t>u ”drošība</w:t>
      </w:r>
      <w:r w:rsidR="006948C4" w:rsidRPr="00F13E15">
        <w:rPr>
          <w:rFonts w:ascii="Times New Roman" w:hAnsi="Times New Roman"/>
          <w:sz w:val="28"/>
          <w:szCs w:val="28"/>
        </w:rPr>
        <w:t>s</w:t>
      </w:r>
      <w:r w:rsidR="004F3E4C" w:rsidRPr="00F13E15">
        <w:rPr>
          <w:rFonts w:ascii="Times New Roman" w:hAnsi="Times New Roman"/>
          <w:sz w:val="28"/>
          <w:szCs w:val="28"/>
        </w:rPr>
        <w:t>” ar vārdu ”drošum</w:t>
      </w:r>
      <w:r w:rsidR="006948C4" w:rsidRPr="00F13E15">
        <w:rPr>
          <w:rFonts w:ascii="Times New Roman" w:hAnsi="Times New Roman"/>
          <w:sz w:val="28"/>
          <w:szCs w:val="28"/>
        </w:rPr>
        <w:t>a</w:t>
      </w:r>
      <w:r w:rsidR="004F3E4C" w:rsidRPr="00F13E15">
        <w:rPr>
          <w:rFonts w:ascii="Times New Roman" w:hAnsi="Times New Roman"/>
          <w:sz w:val="28"/>
          <w:szCs w:val="28"/>
        </w:rPr>
        <w:t>”</w:t>
      </w:r>
      <w:r w:rsidR="006948C4" w:rsidRPr="00F13E15">
        <w:rPr>
          <w:rFonts w:ascii="Times New Roman" w:hAnsi="Times New Roman"/>
          <w:sz w:val="28"/>
          <w:szCs w:val="28"/>
        </w:rPr>
        <w:t>.</w:t>
      </w:r>
    </w:p>
    <w:p w:rsidR="00C92F2A" w:rsidRPr="00F13E15" w:rsidRDefault="00C92F2A" w:rsidP="006948C4">
      <w:pPr>
        <w:pStyle w:val="NoSpacing"/>
        <w:ind w:firstLine="851"/>
        <w:jc w:val="both"/>
        <w:rPr>
          <w:rFonts w:ascii="Times New Roman" w:hAnsi="Times New Roman"/>
          <w:sz w:val="28"/>
          <w:szCs w:val="28"/>
        </w:rPr>
      </w:pPr>
    </w:p>
    <w:p w:rsidR="008A2D9C" w:rsidRPr="00F13E15" w:rsidRDefault="00155248" w:rsidP="008A2D9C">
      <w:pPr>
        <w:pStyle w:val="NoSpacing"/>
        <w:ind w:firstLine="851"/>
        <w:jc w:val="both"/>
        <w:rPr>
          <w:rFonts w:ascii="Times New Roman" w:hAnsi="Times New Roman"/>
          <w:sz w:val="28"/>
          <w:szCs w:val="28"/>
        </w:rPr>
      </w:pPr>
      <w:r w:rsidRPr="00F13E15">
        <w:rPr>
          <w:rFonts w:ascii="Times New Roman" w:hAnsi="Times New Roman"/>
          <w:sz w:val="28"/>
          <w:szCs w:val="28"/>
        </w:rPr>
        <w:lastRenderedPageBreak/>
        <w:t>52</w:t>
      </w:r>
      <w:r w:rsidR="00B05B26" w:rsidRPr="00F13E15">
        <w:rPr>
          <w:rFonts w:ascii="Times New Roman" w:hAnsi="Times New Roman"/>
          <w:sz w:val="28"/>
          <w:szCs w:val="28"/>
        </w:rPr>
        <w:t>. </w:t>
      </w:r>
      <w:r w:rsidR="005D76FA" w:rsidRPr="00F13E15">
        <w:rPr>
          <w:rFonts w:ascii="Times New Roman" w:hAnsi="Times New Roman"/>
          <w:sz w:val="28"/>
          <w:szCs w:val="28"/>
        </w:rPr>
        <w:t>A</w:t>
      </w:r>
      <w:r w:rsidR="008A2D9C" w:rsidRPr="00F13E15">
        <w:rPr>
          <w:rFonts w:ascii="Times New Roman" w:hAnsi="Times New Roman"/>
          <w:sz w:val="28"/>
          <w:szCs w:val="28"/>
        </w:rPr>
        <w:t>izstāt 7.</w:t>
      </w:r>
      <w:r w:rsidR="008A2D9C" w:rsidRPr="00F13E15">
        <w:rPr>
          <w:rFonts w:ascii="Times New Roman" w:hAnsi="Times New Roman"/>
          <w:sz w:val="28"/>
          <w:szCs w:val="28"/>
          <w:vertAlign w:val="superscript"/>
        </w:rPr>
        <w:t>1</w:t>
      </w:r>
      <w:r w:rsidR="008A2D9C" w:rsidRPr="00F13E15">
        <w:rPr>
          <w:rFonts w:ascii="Times New Roman" w:hAnsi="Times New Roman"/>
          <w:sz w:val="28"/>
          <w:szCs w:val="28"/>
        </w:rPr>
        <w:t xml:space="preserve">pielikuma </w:t>
      </w:r>
      <w:r w:rsidR="00C91067" w:rsidRPr="00F13E15">
        <w:rPr>
          <w:rFonts w:ascii="Times New Roman" w:hAnsi="Times New Roman"/>
          <w:sz w:val="28"/>
          <w:szCs w:val="28"/>
        </w:rPr>
        <w:t>visā tekstā (izņemot 8.punkta d)</w:t>
      </w:r>
      <w:r w:rsidR="00F27EB5">
        <w:rPr>
          <w:rFonts w:ascii="Times New Roman" w:hAnsi="Times New Roman"/>
          <w:sz w:val="28"/>
          <w:szCs w:val="28"/>
        </w:rPr>
        <w:t> </w:t>
      </w:r>
      <w:r w:rsidR="00C91067" w:rsidRPr="00F13E15">
        <w:rPr>
          <w:rFonts w:ascii="Times New Roman" w:hAnsi="Times New Roman"/>
          <w:sz w:val="28"/>
          <w:szCs w:val="28"/>
        </w:rPr>
        <w:t>apak</w:t>
      </w:r>
      <w:r w:rsidR="009E69A6" w:rsidRPr="00F13E15">
        <w:rPr>
          <w:rFonts w:ascii="Times New Roman" w:hAnsi="Times New Roman"/>
          <w:sz w:val="28"/>
          <w:szCs w:val="28"/>
        </w:rPr>
        <w:t>š</w:t>
      </w:r>
      <w:r w:rsidR="00C64CF4" w:rsidRPr="00F13E15">
        <w:rPr>
          <w:rFonts w:ascii="Times New Roman" w:hAnsi="Times New Roman"/>
          <w:sz w:val="28"/>
          <w:szCs w:val="28"/>
        </w:rPr>
        <w:t>punktā, 8.1.3.apakšpunktā, 24. </w:t>
      </w:r>
      <w:r w:rsidR="00C91067" w:rsidRPr="00F13E15">
        <w:rPr>
          <w:rFonts w:ascii="Times New Roman" w:hAnsi="Times New Roman"/>
          <w:sz w:val="28"/>
          <w:szCs w:val="28"/>
        </w:rPr>
        <w:t>b) 4.punktā, 24.1.6.apakšpunktā</w:t>
      </w:r>
      <w:r w:rsidR="009E69A6" w:rsidRPr="00F13E15">
        <w:rPr>
          <w:rFonts w:ascii="Times New Roman" w:hAnsi="Times New Roman"/>
          <w:sz w:val="28"/>
          <w:szCs w:val="28"/>
        </w:rPr>
        <w:t>, 51.1.3.apakšpunktā un 87.punktā)</w:t>
      </w:r>
      <w:r w:rsidR="008A2D9C" w:rsidRPr="00F13E15">
        <w:rPr>
          <w:rFonts w:ascii="Times New Roman" w:hAnsi="Times New Roman"/>
          <w:sz w:val="28"/>
          <w:szCs w:val="28"/>
        </w:rPr>
        <w:t xml:space="preserve"> vār</w:t>
      </w:r>
      <w:r w:rsidR="004F3E4C" w:rsidRPr="00F13E15">
        <w:rPr>
          <w:rFonts w:ascii="Times New Roman" w:hAnsi="Times New Roman"/>
          <w:sz w:val="28"/>
          <w:szCs w:val="28"/>
        </w:rPr>
        <w:t>du ”drošīb</w:t>
      </w:r>
      <w:r w:rsidR="006948C4" w:rsidRPr="00F13E15">
        <w:rPr>
          <w:rFonts w:ascii="Times New Roman" w:hAnsi="Times New Roman"/>
          <w:sz w:val="28"/>
          <w:szCs w:val="28"/>
        </w:rPr>
        <w:t>a</w:t>
      </w:r>
      <w:r w:rsidR="004F3E4C" w:rsidRPr="00F13E15">
        <w:rPr>
          <w:rFonts w:ascii="Times New Roman" w:hAnsi="Times New Roman"/>
          <w:sz w:val="28"/>
          <w:szCs w:val="28"/>
        </w:rPr>
        <w:t>”</w:t>
      </w:r>
      <w:r w:rsidR="006948C4" w:rsidRPr="00F13E15">
        <w:rPr>
          <w:rFonts w:ascii="Times New Roman" w:hAnsi="Times New Roman"/>
          <w:sz w:val="28"/>
          <w:szCs w:val="28"/>
        </w:rPr>
        <w:t xml:space="preserve"> (attiecīgā locījumā)</w:t>
      </w:r>
      <w:r w:rsidR="004F3E4C" w:rsidRPr="00F13E15">
        <w:rPr>
          <w:rFonts w:ascii="Times New Roman" w:hAnsi="Times New Roman"/>
          <w:sz w:val="28"/>
          <w:szCs w:val="28"/>
        </w:rPr>
        <w:t xml:space="preserve"> ar vārdu ”drošum</w:t>
      </w:r>
      <w:r w:rsidR="006948C4" w:rsidRPr="00F13E15">
        <w:rPr>
          <w:rFonts w:ascii="Times New Roman" w:hAnsi="Times New Roman"/>
          <w:sz w:val="28"/>
          <w:szCs w:val="28"/>
        </w:rPr>
        <w:t>s</w:t>
      </w:r>
      <w:r w:rsidR="004F3E4C" w:rsidRPr="00F13E15">
        <w:rPr>
          <w:rFonts w:ascii="Times New Roman" w:hAnsi="Times New Roman"/>
          <w:sz w:val="28"/>
          <w:szCs w:val="28"/>
        </w:rPr>
        <w:t>”</w:t>
      </w:r>
      <w:r w:rsidR="006948C4" w:rsidRPr="00F13E15">
        <w:rPr>
          <w:rFonts w:ascii="Times New Roman" w:hAnsi="Times New Roman"/>
          <w:sz w:val="28"/>
          <w:szCs w:val="28"/>
        </w:rPr>
        <w:t xml:space="preserve"> attiecīgā locījumā)</w:t>
      </w:r>
      <w:r w:rsidR="004F3E4C" w:rsidRPr="00F13E15">
        <w:rPr>
          <w:rFonts w:ascii="Times New Roman" w:hAnsi="Times New Roman"/>
          <w:sz w:val="28"/>
          <w:szCs w:val="28"/>
        </w:rPr>
        <w:t>.</w:t>
      </w:r>
    </w:p>
    <w:p w:rsidR="00CF7D63" w:rsidRPr="00F13E15" w:rsidRDefault="00CF7D63" w:rsidP="009E69A6">
      <w:pPr>
        <w:pStyle w:val="NoSpacing"/>
        <w:jc w:val="both"/>
        <w:rPr>
          <w:rFonts w:ascii="Times New Roman" w:hAnsi="Times New Roman"/>
          <w:sz w:val="28"/>
          <w:szCs w:val="28"/>
        </w:rPr>
      </w:pPr>
    </w:p>
    <w:p w:rsidR="00CB239E" w:rsidRPr="00F13E15" w:rsidRDefault="00155248" w:rsidP="002F3997">
      <w:pPr>
        <w:pStyle w:val="NoSpacing"/>
        <w:ind w:firstLine="851"/>
        <w:jc w:val="both"/>
        <w:rPr>
          <w:rFonts w:ascii="Times New Roman" w:hAnsi="Times New Roman"/>
          <w:sz w:val="28"/>
          <w:szCs w:val="28"/>
        </w:rPr>
      </w:pPr>
      <w:r w:rsidRPr="00F13E15">
        <w:rPr>
          <w:rFonts w:ascii="Times New Roman" w:hAnsi="Times New Roman"/>
          <w:sz w:val="28"/>
          <w:szCs w:val="28"/>
        </w:rPr>
        <w:t>53</w:t>
      </w:r>
      <w:r w:rsidR="00B05B26" w:rsidRPr="00F13E15">
        <w:rPr>
          <w:rFonts w:ascii="Times New Roman" w:hAnsi="Times New Roman"/>
          <w:sz w:val="28"/>
          <w:szCs w:val="28"/>
        </w:rPr>
        <w:t>. </w:t>
      </w:r>
      <w:r w:rsidR="00E30498" w:rsidRPr="00F13E15">
        <w:rPr>
          <w:rFonts w:ascii="Times New Roman" w:hAnsi="Times New Roman"/>
          <w:sz w:val="28"/>
          <w:szCs w:val="28"/>
        </w:rPr>
        <w:t>A</w:t>
      </w:r>
      <w:r w:rsidR="00CB239E" w:rsidRPr="00F13E15">
        <w:rPr>
          <w:rFonts w:ascii="Times New Roman" w:hAnsi="Times New Roman"/>
          <w:sz w:val="28"/>
          <w:szCs w:val="28"/>
        </w:rPr>
        <w:t>izstāt 7.</w:t>
      </w:r>
      <w:r w:rsidR="00CB239E" w:rsidRPr="00F13E15">
        <w:rPr>
          <w:rFonts w:ascii="Times New Roman" w:hAnsi="Times New Roman"/>
          <w:sz w:val="28"/>
          <w:szCs w:val="28"/>
          <w:vertAlign w:val="superscript"/>
        </w:rPr>
        <w:t>1</w:t>
      </w:r>
      <w:r w:rsidR="00CB239E" w:rsidRPr="00F13E15">
        <w:rPr>
          <w:rFonts w:ascii="Times New Roman" w:hAnsi="Times New Roman"/>
          <w:sz w:val="28"/>
          <w:szCs w:val="28"/>
        </w:rPr>
        <w:t xml:space="preserve">pielikuma </w:t>
      </w:r>
      <w:r w:rsidR="00322A8A" w:rsidRPr="00F13E15">
        <w:rPr>
          <w:rFonts w:ascii="Times New Roman" w:hAnsi="Times New Roman"/>
          <w:sz w:val="28"/>
          <w:szCs w:val="28"/>
        </w:rPr>
        <w:t>3.</w:t>
      </w:r>
      <w:r w:rsidR="002C49E0" w:rsidRPr="00F13E15">
        <w:rPr>
          <w:rFonts w:ascii="Times New Roman" w:hAnsi="Times New Roman"/>
          <w:sz w:val="28"/>
          <w:szCs w:val="28"/>
        </w:rPr>
        <w:t>nodaļas nosaukumā</w:t>
      </w:r>
      <w:r w:rsidR="00CB239E" w:rsidRPr="00F13E15">
        <w:rPr>
          <w:rFonts w:ascii="Times New Roman" w:hAnsi="Times New Roman"/>
          <w:sz w:val="28"/>
          <w:szCs w:val="28"/>
        </w:rPr>
        <w:t xml:space="preserve"> vārdu</w:t>
      </w:r>
      <w:r w:rsidR="00E2708C" w:rsidRPr="00F13E15">
        <w:rPr>
          <w:rFonts w:ascii="Times New Roman" w:hAnsi="Times New Roman"/>
          <w:sz w:val="28"/>
          <w:szCs w:val="28"/>
        </w:rPr>
        <w:t>s</w:t>
      </w:r>
      <w:r w:rsidR="00CB239E" w:rsidRPr="00F13E15">
        <w:rPr>
          <w:rFonts w:ascii="Times New Roman" w:hAnsi="Times New Roman"/>
          <w:sz w:val="28"/>
          <w:szCs w:val="28"/>
        </w:rPr>
        <w:t xml:space="preserve"> ”</w:t>
      </w:r>
      <w:r w:rsidR="00E2708C" w:rsidRPr="00F13E15">
        <w:rPr>
          <w:rFonts w:ascii="Times New Roman" w:hAnsi="Times New Roman"/>
          <w:bCs/>
          <w:sz w:val="28"/>
          <w:szCs w:val="28"/>
        </w:rPr>
        <w:t>zāļu blakusparādību uzraudzību (farmakovigilance)</w:t>
      </w:r>
      <w:r w:rsidR="00E2708C" w:rsidRPr="00F13E15">
        <w:rPr>
          <w:rFonts w:ascii="Times New Roman" w:hAnsi="Times New Roman"/>
          <w:sz w:val="28"/>
          <w:szCs w:val="28"/>
        </w:rPr>
        <w:t>” ar vārdu</w:t>
      </w:r>
      <w:r w:rsidR="00CB239E" w:rsidRPr="00F13E15">
        <w:rPr>
          <w:rFonts w:ascii="Times New Roman" w:hAnsi="Times New Roman"/>
          <w:sz w:val="28"/>
          <w:szCs w:val="28"/>
        </w:rPr>
        <w:t xml:space="preserve"> ”</w:t>
      </w:r>
      <w:r w:rsidR="00E2708C" w:rsidRPr="00F13E15">
        <w:rPr>
          <w:rFonts w:ascii="Times New Roman" w:hAnsi="Times New Roman"/>
          <w:sz w:val="28"/>
          <w:szCs w:val="28"/>
        </w:rPr>
        <w:t>farmakovigilanci</w:t>
      </w:r>
      <w:r w:rsidR="004F3E4C" w:rsidRPr="00F13E15">
        <w:rPr>
          <w:rFonts w:ascii="Times New Roman" w:hAnsi="Times New Roman"/>
          <w:sz w:val="28"/>
          <w:szCs w:val="28"/>
        </w:rPr>
        <w:t>”.</w:t>
      </w:r>
    </w:p>
    <w:p w:rsidR="008A2D9C" w:rsidRPr="00F13E15" w:rsidRDefault="008A2D9C" w:rsidP="009E69A6">
      <w:pPr>
        <w:pStyle w:val="NoSpacing"/>
        <w:jc w:val="both"/>
        <w:rPr>
          <w:rFonts w:ascii="Times New Roman" w:hAnsi="Times New Roman"/>
          <w:sz w:val="28"/>
          <w:szCs w:val="28"/>
        </w:rPr>
      </w:pPr>
    </w:p>
    <w:p w:rsidR="001D31AC" w:rsidRPr="00F13E15" w:rsidRDefault="00155248" w:rsidP="002F3997">
      <w:pPr>
        <w:pStyle w:val="NoSpacing"/>
        <w:ind w:firstLine="851"/>
        <w:jc w:val="both"/>
        <w:rPr>
          <w:rFonts w:ascii="Times New Roman" w:hAnsi="Times New Roman"/>
          <w:sz w:val="28"/>
          <w:szCs w:val="28"/>
        </w:rPr>
      </w:pPr>
      <w:r w:rsidRPr="00F13E15">
        <w:rPr>
          <w:rFonts w:ascii="Times New Roman" w:hAnsi="Times New Roman"/>
          <w:sz w:val="28"/>
          <w:szCs w:val="28"/>
        </w:rPr>
        <w:t>54</w:t>
      </w:r>
      <w:r w:rsidR="00B05B26" w:rsidRPr="00F13E15">
        <w:rPr>
          <w:rFonts w:ascii="Times New Roman" w:hAnsi="Times New Roman"/>
          <w:sz w:val="28"/>
          <w:szCs w:val="28"/>
        </w:rPr>
        <w:t>. </w:t>
      </w:r>
      <w:r w:rsidR="00E30498" w:rsidRPr="00F13E15">
        <w:rPr>
          <w:rFonts w:ascii="Times New Roman" w:hAnsi="Times New Roman"/>
          <w:sz w:val="28"/>
          <w:szCs w:val="28"/>
        </w:rPr>
        <w:t>A</w:t>
      </w:r>
      <w:r w:rsidR="001D31AC" w:rsidRPr="00F13E15">
        <w:rPr>
          <w:rFonts w:ascii="Times New Roman" w:hAnsi="Times New Roman"/>
          <w:sz w:val="28"/>
          <w:szCs w:val="28"/>
        </w:rPr>
        <w:t>izstāt 7.</w:t>
      </w:r>
      <w:r w:rsidR="001D31AC" w:rsidRPr="00F13E15">
        <w:rPr>
          <w:rFonts w:ascii="Times New Roman" w:hAnsi="Times New Roman"/>
          <w:sz w:val="28"/>
          <w:szCs w:val="28"/>
          <w:vertAlign w:val="superscript"/>
        </w:rPr>
        <w:t>1</w:t>
      </w:r>
      <w:r w:rsidR="001D31AC" w:rsidRPr="00F13E15">
        <w:rPr>
          <w:rFonts w:ascii="Times New Roman" w:hAnsi="Times New Roman"/>
          <w:sz w:val="28"/>
          <w:szCs w:val="28"/>
        </w:rPr>
        <w:t>pielikuma 6</w:t>
      </w:r>
      <w:r w:rsidR="001D2F38" w:rsidRPr="00F13E15">
        <w:rPr>
          <w:rFonts w:ascii="Times New Roman" w:hAnsi="Times New Roman"/>
          <w:sz w:val="28"/>
          <w:szCs w:val="28"/>
        </w:rPr>
        <w:t>5</w:t>
      </w:r>
      <w:r w:rsidR="00980A8A" w:rsidRPr="00F13E15">
        <w:rPr>
          <w:rFonts w:ascii="Times New Roman" w:hAnsi="Times New Roman"/>
          <w:sz w:val="28"/>
          <w:szCs w:val="28"/>
        </w:rPr>
        <w:t>.punkta</w:t>
      </w:r>
      <w:r w:rsidR="001D31AC" w:rsidRPr="00F13E15">
        <w:rPr>
          <w:rFonts w:ascii="Times New Roman" w:hAnsi="Times New Roman"/>
          <w:sz w:val="28"/>
          <w:szCs w:val="28"/>
        </w:rPr>
        <w:t xml:space="preserve"> </w:t>
      </w:r>
      <w:r w:rsidR="001D2F38" w:rsidRPr="00F13E15">
        <w:rPr>
          <w:rFonts w:ascii="Times New Roman" w:hAnsi="Times New Roman"/>
          <w:sz w:val="28"/>
          <w:szCs w:val="28"/>
        </w:rPr>
        <w:t xml:space="preserve">ievaddaļā </w:t>
      </w:r>
      <w:r w:rsidR="001D31AC" w:rsidRPr="00F13E15">
        <w:rPr>
          <w:rFonts w:ascii="Times New Roman" w:hAnsi="Times New Roman"/>
          <w:sz w:val="28"/>
          <w:szCs w:val="28"/>
        </w:rPr>
        <w:t>vārdus ”</w:t>
      </w:r>
      <w:r w:rsidR="001D31AC" w:rsidRPr="00F13E15">
        <w:rPr>
          <w:rFonts w:ascii="Times New Roman" w:hAnsi="Times New Roman"/>
          <w:bCs/>
          <w:sz w:val="28"/>
          <w:szCs w:val="28"/>
        </w:rPr>
        <w:t>zāļu blakusparādību uzraudzīb</w:t>
      </w:r>
      <w:r w:rsidR="00ED4031" w:rsidRPr="00F13E15">
        <w:rPr>
          <w:rFonts w:ascii="Times New Roman" w:hAnsi="Times New Roman"/>
          <w:bCs/>
          <w:sz w:val="28"/>
          <w:szCs w:val="28"/>
        </w:rPr>
        <w:t>as sistēmas</w:t>
      </w:r>
      <w:r w:rsidR="001D31AC" w:rsidRPr="00F13E15">
        <w:rPr>
          <w:rFonts w:ascii="Times New Roman" w:hAnsi="Times New Roman"/>
          <w:bCs/>
          <w:sz w:val="28"/>
          <w:szCs w:val="28"/>
        </w:rPr>
        <w:t xml:space="preserve"> (farmakovigilance)</w:t>
      </w:r>
      <w:r w:rsidR="00551D3E" w:rsidRPr="00F13E15">
        <w:rPr>
          <w:rFonts w:ascii="Times New Roman" w:hAnsi="Times New Roman"/>
          <w:sz w:val="28"/>
          <w:szCs w:val="28"/>
        </w:rPr>
        <w:t>” ar vārdu ”farmakovigilanci”.</w:t>
      </w:r>
    </w:p>
    <w:p w:rsidR="00980A8A" w:rsidRPr="00F13E15" w:rsidRDefault="00980A8A" w:rsidP="002F3997">
      <w:pPr>
        <w:pStyle w:val="NoSpacing"/>
        <w:ind w:firstLine="851"/>
        <w:jc w:val="both"/>
        <w:rPr>
          <w:rFonts w:ascii="Times New Roman" w:hAnsi="Times New Roman"/>
          <w:sz w:val="28"/>
          <w:szCs w:val="28"/>
        </w:rPr>
      </w:pPr>
    </w:p>
    <w:p w:rsidR="00980A8A" w:rsidRPr="00F13E15" w:rsidRDefault="00155248" w:rsidP="002F3997">
      <w:pPr>
        <w:pStyle w:val="NoSpacing"/>
        <w:ind w:firstLine="851"/>
        <w:jc w:val="both"/>
        <w:rPr>
          <w:rFonts w:ascii="Times New Roman" w:hAnsi="Times New Roman"/>
          <w:sz w:val="28"/>
          <w:szCs w:val="28"/>
        </w:rPr>
      </w:pPr>
      <w:r w:rsidRPr="00F13E15">
        <w:rPr>
          <w:rFonts w:ascii="Times New Roman" w:hAnsi="Times New Roman"/>
          <w:sz w:val="28"/>
          <w:szCs w:val="28"/>
        </w:rPr>
        <w:t>55</w:t>
      </w:r>
      <w:r w:rsidR="00B05B26" w:rsidRPr="00F13E15">
        <w:rPr>
          <w:rFonts w:ascii="Times New Roman" w:hAnsi="Times New Roman"/>
          <w:sz w:val="28"/>
          <w:szCs w:val="28"/>
        </w:rPr>
        <w:t>. </w:t>
      </w:r>
      <w:r w:rsidR="00E30498" w:rsidRPr="00F13E15">
        <w:rPr>
          <w:rFonts w:ascii="Times New Roman" w:hAnsi="Times New Roman"/>
          <w:sz w:val="28"/>
          <w:szCs w:val="28"/>
        </w:rPr>
        <w:t>A</w:t>
      </w:r>
      <w:r w:rsidR="00980A8A" w:rsidRPr="00F13E15">
        <w:rPr>
          <w:rFonts w:ascii="Times New Roman" w:hAnsi="Times New Roman"/>
          <w:sz w:val="28"/>
          <w:szCs w:val="28"/>
        </w:rPr>
        <w:t>izstāt 7.</w:t>
      </w:r>
      <w:r w:rsidR="00980A8A" w:rsidRPr="00F13E15">
        <w:rPr>
          <w:rFonts w:ascii="Times New Roman" w:hAnsi="Times New Roman"/>
          <w:sz w:val="28"/>
          <w:szCs w:val="28"/>
          <w:vertAlign w:val="superscript"/>
        </w:rPr>
        <w:t>1</w:t>
      </w:r>
      <w:r w:rsidR="00980A8A" w:rsidRPr="00F13E15">
        <w:rPr>
          <w:rFonts w:ascii="Times New Roman" w:hAnsi="Times New Roman"/>
          <w:sz w:val="28"/>
          <w:szCs w:val="28"/>
        </w:rPr>
        <w:t>pielikuma 65.1.</w:t>
      </w:r>
      <w:r w:rsidR="006A557A" w:rsidRPr="00F13E15">
        <w:rPr>
          <w:rFonts w:ascii="Times New Roman" w:hAnsi="Times New Roman"/>
          <w:sz w:val="28"/>
          <w:szCs w:val="28"/>
        </w:rPr>
        <w:t>1.</w:t>
      </w:r>
      <w:r w:rsidR="00980A8A" w:rsidRPr="00F13E15">
        <w:rPr>
          <w:rFonts w:ascii="Times New Roman" w:hAnsi="Times New Roman"/>
          <w:sz w:val="28"/>
          <w:szCs w:val="28"/>
        </w:rPr>
        <w:t>apakšpunktā vārdus ”</w:t>
      </w:r>
      <w:r w:rsidR="00B5600E" w:rsidRPr="00F13E15">
        <w:rPr>
          <w:rFonts w:ascii="Times New Roman" w:eastAsia="Times New Roman" w:hAnsi="Times New Roman"/>
          <w:bCs/>
          <w:sz w:val="28"/>
          <w:szCs w:val="28"/>
          <w:lang w:eastAsia="lv-LV"/>
        </w:rPr>
        <w:t>zāļu blakusparādību uzraudzības (farmakovigilances)</w:t>
      </w:r>
      <w:r w:rsidR="00980A8A" w:rsidRPr="00F13E15">
        <w:rPr>
          <w:rFonts w:ascii="Times New Roman" w:hAnsi="Times New Roman"/>
          <w:sz w:val="28"/>
          <w:szCs w:val="28"/>
        </w:rPr>
        <w:t>” ar vārd</w:t>
      </w:r>
      <w:r w:rsidR="00ED4031" w:rsidRPr="00F13E15">
        <w:rPr>
          <w:rFonts w:ascii="Times New Roman" w:hAnsi="Times New Roman"/>
          <w:sz w:val="28"/>
          <w:szCs w:val="28"/>
        </w:rPr>
        <w:t>iem</w:t>
      </w:r>
      <w:r w:rsidR="00980A8A" w:rsidRPr="00F13E15">
        <w:rPr>
          <w:rFonts w:ascii="Times New Roman" w:hAnsi="Times New Roman"/>
          <w:sz w:val="28"/>
          <w:szCs w:val="28"/>
        </w:rPr>
        <w:t xml:space="preserve"> ”farmakovigilanc</w:t>
      </w:r>
      <w:r w:rsidR="00B5600E" w:rsidRPr="00F13E15">
        <w:rPr>
          <w:rFonts w:ascii="Times New Roman" w:hAnsi="Times New Roman"/>
          <w:sz w:val="28"/>
          <w:szCs w:val="28"/>
        </w:rPr>
        <w:t>es</w:t>
      </w:r>
      <w:r w:rsidR="00ED4031" w:rsidRPr="00F13E15">
        <w:rPr>
          <w:rFonts w:ascii="Times New Roman" w:hAnsi="Times New Roman"/>
          <w:sz w:val="28"/>
          <w:szCs w:val="28"/>
        </w:rPr>
        <w:t xml:space="preserve"> sistēmas</w:t>
      </w:r>
      <w:r w:rsidR="004F3E4C" w:rsidRPr="00F13E15">
        <w:rPr>
          <w:rFonts w:ascii="Times New Roman" w:hAnsi="Times New Roman"/>
          <w:sz w:val="28"/>
          <w:szCs w:val="28"/>
        </w:rPr>
        <w:t>”.</w:t>
      </w:r>
    </w:p>
    <w:p w:rsidR="00B5600E" w:rsidRPr="00F13E15" w:rsidRDefault="00B5600E" w:rsidP="002F3997">
      <w:pPr>
        <w:pStyle w:val="NoSpacing"/>
        <w:ind w:firstLine="851"/>
        <w:jc w:val="both"/>
        <w:rPr>
          <w:rFonts w:ascii="Times New Roman" w:hAnsi="Times New Roman"/>
          <w:sz w:val="28"/>
          <w:szCs w:val="28"/>
        </w:rPr>
      </w:pPr>
    </w:p>
    <w:p w:rsidR="00405845" w:rsidRPr="00F13E15" w:rsidRDefault="00155248" w:rsidP="002F3997">
      <w:pPr>
        <w:pStyle w:val="NoSpacing"/>
        <w:ind w:firstLine="851"/>
        <w:jc w:val="both"/>
        <w:rPr>
          <w:rFonts w:ascii="Times New Roman" w:hAnsi="Times New Roman"/>
          <w:sz w:val="28"/>
          <w:szCs w:val="28"/>
        </w:rPr>
      </w:pPr>
      <w:r w:rsidRPr="00F13E15">
        <w:rPr>
          <w:rFonts w:ascii="Times New Roman" w:hAnsi="Times New Roman"/>
          <w:sz w:val="28"/>
          <w:szCs w:val="28"/>
        </w:rPr>
        <w:t>56</w:t>
      </w:r>
      <w:r w:rsidR="006C2568" w:rsidRPr="00F13E15">
        <w:rPr>
          <w:rFonts w:ascii="Times New Roman" w:hAnsi="Times New Roman"/>
          <w:sz w:val="28"/>
          <w:szCs w:val="28"/>
        </w:rPr>
        <w:t>. </w:t>
      </w:r>
      <w:r w:rsidR="00E30498" w:rsidRPr="00F13E15">
        <w:rPr>
          <w:rFonts w:ascii="Times New Roman" w:hAnsi="Times New Roman"/>
          <w:sz w:val="28"/>
          <w:szCs w:val="28"/>
        </w:rPr>
        <w:t>A</w:t>
      </w:r>
      <w:r w:rsidR="00B5600E" w:rsidRPr="00F13E15">
        <w:rPr>
          <w:rFonts w:ascii="Times New Roman" w:hAnsi="Times New Roman"/>
          <w:sz w:val="28"/>
          <w:szCs w:val="28"/>
        </w:rPr>
        <w:t>izstāt 7.</w:t>
      </w:r>
      <w:r w:rsidR="00B5600E" w:rsidRPr="00F13E15">
        <w:rPr>
          <w:rFonts w:ascii="Times New Roman" w:hAnsi="Times New Roman"/>
          <w:sz w:val="28"/>
          <w:szCs w:val="28"/>
          <w:vertAlign w:val="superscript"/>
        </w:rPr>
        <w:t>1</w:t>
      </w:r>
      <w:r w:rsidR="00B5600E" w:rsidRPr="00F13E15">
        <w:rPr>
          <w:rFonts w:ascii="Times New Roman" w:hAnsi="Times New Roman"/>
          <w:sz w:val="28"/>
          <w:szCs w:val="28"/>
        </w:rPr>
        <w:t>pielikuma 65.2.apakšpunktā vārdus ”</w:t>
      </w:r>
      <w:r w:rsidR="007F5E9B" w:rsidRPr="00F13E15">
        <w:rPr>
          <w:rFonts w:ascii="Times New Roman" w:eastAsia="Times New Roman" w:hAnsi="Times New Roman"/>
          <w:bCs/>
          <w:sz w:val="28"/>
          <w:szCs w:val="28"/>
          <w:lang w:eastAsia="lv-LV"/>
        </w:rPr>
        <w:t>zāļu blakusparādību uzraudzības sistēmas (farmakovigilance)</w:t>
      </w:r>
      <w:r w:rsidR="00F75094" w:rsidRPr="00F13E15">
        <w:rPr>
          <w:rFonts w:ascii="Times New Roman" w:hAnsi="Times New Roman"/>
          <w:sz w:val="28"/>
          <w:szCs w:val="28"/>
        </w:rPr>
        <w:t>” ar vārdiem</w:t>
      </w:r>
      <w:r w:rsidR="00B5600E" w:rsidRPr="00F13E15">
        <w:rPr>
          <w:rFonts w:ascii="Times New Roman" w:hAnsi="Times New Roman"/>
          <w:sz w:val="28"/>
          <w:szCs w:val="28"/>
        </w:rPr>
        <w:t xml:space="preserve"> ”farmakovigilances</w:t>
      </w:r>
      <w:r w:rsidR="007F5E9B" w:rsidRPr="00F13E15">
        <w:rPr>
          <w:rFonts w:ascii="Times New Roman" w:hAnsi="Times New Roman"/>
          <w:sz w:val="28"/>
          <w:szCs w:val="28"/>
        </w:rPr>
        <w:t xml:space="preserve"> sistēmas</w:t>
      </w:r>
      <w:r w:rsidR="004F3E4C" w:rsidRPr="00F13E15">
        <w:rPr>
          <w:rFonts w:ascii="Times New Roman" w:hAnsi="Times New Roman"/>
          <w:sz w:val="28"/>
          <w:szCs w:val="28"/>
        </w:rPr>
        <w:t>”.</w:t>
      </w:r>
    </w:p>
    <w:p w:rsidR="00405845" w:rsidRPr="00F13E15" w:rsidRDefault="00405845" w:rsidP="002F3997">
      <w:pPr>
        <w:pStyle w:val="NoSpacing"/>
        <w:ind w:firstLine="851"/>
        <w:jc w:val="both"/>
        <w:rPr>
          <w:rFonts w:ascii="Times New Roman" w:hAnsi="Times New Roman"/>
          <w:sz w:val="28"/>
          <w:szCs w:val="28"/>
        </w:rPr>
      </w:pPr>
    </w:p>
    <w:p w:rsidR="008D7435" w:rsidRPr="00F13E15" w:rsidRDefault="00155248" w:rsidP="002F3997">
      <w:pPr>
        <w:pStyle w:val="NoSpacing"/>
        <w:ind w:firstLine="851"/>
        <w:jc w:val="both"/>
        <w:rPr>
          <w:rFonts w:ascii="Times New Roman" w:hAnsi="Times New Roman"/>
          <w:sz w:val="28"/>
          <w:szCs w:val="28"/>
        </w:rPr>
      </w:pPr>
      <w:r w:rsidRPr="00F13E15">
        <w:rPr>
          <w:rFonts w:ascii="Times New Roman" w:hAnsi="Times New Roman"/>
          <w:sz w:val="28"/>
          <w:szCs w:val="28"/>
        </w:rPr>
        <w:t>57</w:t>
      </w:r>
      <w:r w:rsidR="006C2568" w:rsidRPr="00F13E15">
        <w:rPr>
          <w:rFonts w:ascii="Times New Roman" w:hAnsi="Times New Roman"/>
          <w:sz w:val="28"/>
          <w:szCs w:val="28"/>
        </w:rPr>
        <w:t>. </w:t>
      </w:r>
      <w:r w:rsidR="00E30498" w:rsidRPr="00F13E15">
        <w:rPr>
          <w:rFonts w:ascii="Times New Roman" w:hAnsi="Times New Roman"/>
          <w:sz w:val="28"/>
          <w:szCs w:val="28"/>
        </w:rPr>
        <w:t>I</w:t>
      </w:r>
      <w:r w:rsidR="008D7435" w:rsidRPr="00F13E15">
        <w:rPr>
          <w:rFonts w:ascii="Times New Roman" w:hAnsi="Times New Roman"/>
          <w:sz w:val="28"/>
          <w:szCs w:val="28"/>
        </w:rPr>
        <w:t>zteikt 7.</w:t>
      </w:r>
      <w:r w:rsidR="008D7435" w:rsidRPr="00F13E15">
        <w:rPr>
          <w:rFonts w:ascii="Times New Roman" w:hAnsi="Times New Roman"/>
          <w:sz w:val="28"/>
          <w:szCs w:val="28"/>
          <w:vertAlign w:val="superscript"/>
        </w:rPr>
        <w:t>1</w:t>
      </w:r>
      <w:r w:rsidR="008D7435" w:rsidRPr="00F13E15">
        <w:rPr>
          <w:rFonts w:ascii="Times New Roman" w:hAnsi="Times New Roman"/>
          <w:sz w:val="28"/>
          <w:szCs w:val="28"/>
        </w:rPr>
        <w:t>pielikuma 66.punktu šādā redakcijā:</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20"/>
        <w:gridCol w:w="4576"/>
        <w:gridCol w:w="1460"/>
        <w:gridCol w:w="1464"/>
        <w:gridCol w:w="1011"/>
      </w:tblGrid>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48430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w:t>
            </w:r>
            <w:r w:rsidR="008D7435" w:rsidRPr="00F13E15">
              <w:rPr>
                <w:rFonts w:ascii="Times New Roman" w:hAnsi="Times New Roman"/>
                <w:sz w:val="28"/>
                <w:szCs w:val="28"/>
                <w:lang w:eastAsia="lv-LV"/>
              </w:rPr>
              <w:t>66.</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A10D86">
            <w:pPr>
              <w:pStyle w:val="NoSpacing"/>
              <w:jc w:val="both"/>
              <w:rPr>
                <w:rFonts w:ascii="Times New Roman" w:hAnsi="Times New Roman"/>
                <w:sz w:val="28"/>
                <w:szCs w:val="28"/>
                <w:lang w:eastAsia="lv-LV"/>
              </w:rPr>
            </w:pPr>
            <w:r w:rsidRPr="00F13E15">
              <w:rPr>
                <w:rFonts w:ascii="Times New Roman" w:hAnsi="Times New Roman"/>
                <w:bCs/>
                <w:sz w:val="28"/>
                <w:szCs w:val="28"/>
                <w:lang w:eastAsia="lv-LV"/>
              </w:rPr>
              <w:t xml:space="preserve">C.I.9. Izmaiņas pašreizējā </w:t>
            </w:r>
            <w:r w:rsidR="008A0893" w:rsidRPr="00F13E15">
              <w:rPr>
                <w:rFonts w:ascii="Times New Roman" w:hAnsi="Times New Roman"/>
                <w:bCs/>
                <w:sz w:val="28"/>
                <w:szCs w:val="28"/>
                <w:lang w:eastAsia="lv-LV"/>
              </w:rPr>
              <w:t xml:space="preserve">farmakovigilances </w:t>
            </w:r>
            <w:r w:rsidRPr="00F13E15">
              <w:rPr>
                <w:rFonts w:ascii="Times New Roman" w:hAnsi="Times New Roman"/>
                <w:bCs/>
                <w:sz w:val="28"/>
                <w:szCs w:val="28"/>
                <w:lang w:eastAsia="lv-LV"/>
              </w:rPr>
              <w:t>sistēmā, kas aprakstītas farmakovigilances sistēmas detalizētā aprakstā:</w:t>
            </w:r>
          </w:p>
        </w:tc>
        <w:tc>
          <w:tcPr>
            <w:tcW w:w="2126" w:type="pct"/>
            <w:gridSpan w:val="3"/>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0E454B">
            <w:pPr>
              <w:pStyle w:val="NoSpacing"/>
              <w:jc w:val="both"/>
              <w:rPr>
                <w:rFonts w:ascii="Times New Roman" w:hAnsi="Times New Roman"/>
                <w:sz w:val="28"/>
                <w:szCs w:val="28"/>
                <w:lang w:eastAsia="lv-LV"/>
              </w:rPr>
            </w:pPr>
            <w:r w:rsidRPr="00F13E15">
              <w:rPr>
                <w:rFonts w:ascii="Times New Roman" w:hAnsi="Times New Roman"/>
                <w:bCs/>
                <w:sz w:val="28"/>
                <w:szCs w:val="28"/>
                <w:lang w:eastAsia="lv-LV"/>
              </w:rPr>
              <w:t xml:space="preserve">a)  </w:t>
            </w:r>
            <w:r w:rsidR="005221C5" w:rsidRPr="00F13E15">
              <w:rPr>
                <w:rFonts w:ascii="Times New Roman" w:hAnsi="Times New Roman"/>
                <w:bCs/>
                <w:sz w:val="28"/>
                <w:szCs w:val="28"/>
                <w:lang w:eastAsia="lv-LV"/>
              </w:rPr>
              <w:t xml:space="preserve">par farmakovigilanci atbildīgās atbilstoši </w:t>
            </w:r>
            <w:r w:rsidRPr="00F13E15">
              <w:rPr>
                <w:rFonts w:ascii="Times New Roman" w:hAnsi="Times New Roman"/>
                <w:bCs/>
                <w:sz w:val="28"/>
                <w:szCs w:val="28"/>
                <w:lang w:eastAsia="lv-LV"/>
              </w:rPr>
              <w:t>kvalificēt</w:t>
            </w:r>
            <w:r w:rsidR="005221C5" w:rsidRPr="00F13E15">
              <w:rPr>
                <w:rFonts w:ascii="Times New Roman" w:hAnsi="Times New Roman"/>
                <w:bCs/>
                <w:sz w:val="28"/>
                <w:szCs w:val="28"/>
                <w:lang w:eastAsia="lv-LV"/>
              </w:rPr>
              <w:t>ās</w:t>
            </w:r>
            <w:r w:rsidRPr="00F13E15">
              <w:rPr>
                <w:rFonts w:ascii="Times New Roman" w:hAnsi="Times New Roman"/>
                <w:bCs/>
                <w:sz w:val="28"/>
                <w:szCs w:val="28"/>
                <w:lang w:eastAsia="lv-LV"/>
              </w:rPr>
              <w:t xml:space="preserve"> person</w:t>
            </w:r>
            <w:r w:rsidR="005221C5" w:rsidRPr="00F13E15">
              <w:rPr>
                <w:rFonts w:ascii="Times New Roman" w:hAnsi="Times New Roman"/>
                <w:bCs/>
                <w:sz w:val="28"/>
                <w:szCs w:val="28"/>
                <w:lang w:eastAsia="lv-LV"/>
              </w:rPr>
              <w:t>as maiņa</w:t>
            </w:r>
            <w:r w:rsidRPr="00F13E15">
              <w:rPr>
                <w:rFonts w:ascii="Times New Roman" w:hAnsi="Times New Roman"/>
                <w:bCs/>
                <w:sz w:val="28"/>
                <w:szCs w:val="28"/>
                <w:lang w:eastAsia="lv-LV"/>
              </w:rPr>
              <w:t>;</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1.</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0A0B6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1.</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r w:rsidRPr="00F13E15">
              <w:rPr>
                <w:rFonts w:ascii="Times New Roman" w:hAnsi="Times New Roman"/>
                <w:sz w:val="28"/>
                <w:szCs w:val="28"/>
                <w:vertAlign w:val="subscript"/>
                <w:lang w:eastAsia="lv-LV"/>
              </w:rPr>
              <w:t>IN</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bCs/>
                <w:sz w:val="28"/>
                <w:szCs w:val="28"/>
                <w:lang w:eastAsia="lv-LV"/>
              </w:rPr>
              <w:t xml:space="preserve">b) izmaiņa </w:t>
            </w:r>
            <w:r w:rsidR="005221C5" w:rsidRPr="00F13E15">
              <w:rPr>
                <w:rFonts w:ascii="Times New Roman" w:hAnsi="Times New Roman"/>
                <w:bCs/>
                <w:sz w:val="28"/>
                <w:szCs w:val="28"/>
                <w:lang w:eastAsia="lv-LV"/>
              </w:rPr>
              <w:t>par farmakovigilanci atbildīgās atbilstoši kvalificētās personas</w:t>
            </w:r>
            <w:r w:rsidR="005221C5" w:rsidRPr="00F13E15" w:rsidDel="005221C5">
              <w:rPr>
                <w:rFonts w:ascii="Times New Roman" w:hAnsi="Times New Roman"/>
                <w:bCs/>
                <w:sz w:val="28"/>
                <w:szCs w:val="28"/>
                <w:lang w:eastAsia="lv-LV"/>
              </w:rPr>
              <w:t xml:space="preserve"> </w:t>
            </w:r>
            <w:r w:rsidRPr="00F13E15">
              <w:rPr>
                <w:rFonts w:ascii="Times New Roman" w:hAnsi="Times New Roman"/>
                <w:bCs/>
                <w:sz w:val="28"/>
                <w:szCs w:val="28"/>
                <w:lang w:eastAsia="lv-LV"/>
              </w:rPr>
              <w:t>kontaktinformācijā;</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1.</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0A0B6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r w:rsidRPr="00F13E15">
              <w:rPr>
                <w:rFonts w:ascii="Times New Roman" w:hAnsi="Times New Roman"/>
                <w:sz w:val="28"/>
                <w:szCs w:val="28"/>
                <w:vertAlign w:val="subscript"/>
                <w:lang w:eastAsia="lv-LV"/>
              </w:rPr>
              <w:t>IN</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5221C5">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xml:space="preserve">c) izmaiņa </w:t>
            </w:r>
            <w:r w:rsidR="005221C5" w:rsidRPr="00F13E15">
              <w:rPr>
                <w:rFonts w:ascii="Times New Roman" w:hAnsi="Times New Roman"/>
                <w:bCs/>
                <w:sz w:val="28"/>
                <w:szCs w:val="28"/>
                <w:lang w:eastAsia="lv-LV"/>
              </w:rPr>
              <w:t>farmakovigilanci atbildīgās atbilstoši kvalificētās personas</w:t>
            </w:r>
            <w:r w:rsidR="008A0893" w:rsidRPr="00F13E15">
              <w:rPr>
                <w:rFonts w:ascii="Times New Roman" w:hAnsi="Times New Roman"/>
                <w:sz w:val="28"/>
                <w:szCs w:val="28"/>
                <w:lang w:eastAsia="lv-LV"/>
              </w:rPr>
              <w:t xml:space="preserve"> </w:t>
            </w:r>
            <w:r w:rsidRPr="00F13E15">
              <w:rPr>
                <w:rFonts w:ascii="Times New Roman" w:hAnsi="Times New Roman"/>
                <w:sz w:val="28"/>
                <w:szCs w:val="28"/>
                <w:lang w:eastAsia="lv-LV"/>
              </w:rPr>
              <w:t>aizvietošanas kārtībā;</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1.</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w:t>
            </w:r>
            <w:r w:rsidR="000A0B64" w:rsidRPr="00F13E15">
              <w:rPr>
                <w:rFonts w:ascii="Times New Roman" w:hAnsi="Times New Roman"/>
                <w:sz w:val="28"/>
                <w:szCs w:val="28"/>
                <w:lang w:eastAsia="lv-LV"/>
              </w:rPr>
              <w:t>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r w:rsidRPr="00F13E15">
              <w:rPr>
                <w:rFonts w:ascii="Times New Roman" w:hAnsi="Times New Roman"/>
                <w:sz w:val="28"/>
                <w:szCs w:val="28"/>
                <w:vertAlign w:val="subscript"/>
                <w:lang w:eastAsia="lv-LV"/>
              </w:rPr>
              <w:t>IN</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 drošuma datu bāzes izmaiņas (piemēram, jaunas drošuma datu bāzes izveide, tai skaitā, drošuma datu savākšana un analīze, un ziņošana jaunajā sistēmā);</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1., 2., 3.</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0A0B6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r w:rsidRPr="00F13E15">
              <w:rPr>
                <w:rFonts w:ascii="Times New Roman" w:hAnsi="Times New Roman"/>
                <w:sz w:val="28"/>
                <w:szCs w:val="28"/>
                <w:vertAlign w:val="subscript"/>
                <w:lang w:eastAsia="lv-LV"/>
              </w:rPr>
              <w:t>IN</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8B6AE7">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xml:space="preserve">e) pamatnoteikumu izmaiņas līgumos ar citām personām vai iestādēm un institūcijām, kas ir iesaistītas </w:t>
            </w:r>
            <w:r w:rsidR="00291214" w:rsidRPr="00F13E15">
              <w:rPr>
                <w:rFonts w:ascii="Times New Roman" w:hAnsi="Times New Roman"/>
                <w:sz w:val="28"/>
                <w:szCs w:val="28"/>
                <w:lang w:eastAsia="lv-LV"/>
              </w:rPr>
              <w:t xml:space="preserve">farmakovigilances sistēmas </w:t>
            </w:r>
            <w:r w:rsidRPr="00F13E15">
              <w:rPr>
                <w:rFonts w:ascii="Times New Roman" w:hAnsi="Times New Roman"/>
                <w:sz w:val="28"/>
                <w:szCs w:val="28"/>
                <w:lang w:eastAsia="lv-LV"/>
              </w:rPr>
              <w:t xml:space="preserve">aprakstīto </w:t>
            </w:r>
            <w:r w:rsidRPr="00F13E15">
              <w:rPr>
                <w:rFonts w:ascii="Times New Roman" w:hAnsi="Times New Roman"/>
                <w:sz w:val="28"/>
                <w:szCs w:val="28"/>
                <w:lang w:eastAsia="lv-LV"/>
              </w:rPr>
              <w:lastRenderedPageBreak/>
              <w:t xml:space="preserve">pienākumu izpildē, jo īpaši, ja tiek slēgti apakšlīgumi saistībā ar elektronisku paziņošanu par konkrētu zāļu lietošanas izraisītajām blakusparādībām, galvenajām datu bāzēm, signālu noteikšanu vai periodiski atjaunotajiem </w:t>
            </w:r>
            <w:r w:rsidR="008B6AE7" w:rsidRPr="00F13E15">
              <w:rPr>
                <w:rFonts w:ascii="Times New Roman" w:hAnsi="Times New Roman"/>
                <w:sz w:val="28"/>
                <w:szCs w:val="28"/>
                <w:lang w:eastAsia="lv-LV"/>
              </w:rPr>
              <w:t>drošuma</w:t>
            </w:r>
            <w:r w:rsidRPr="00F13E15">
              <w:rPr>
                <w:rFonts w:ascii="Times New Roman" w:hAnsi="Times New Roman"/>
                <w:sz w:val="28"/>
                <w:szCs w:val="28"/>
                <w:lang w:eastAsia="lv-LV"/>
              </w:rPr>
              <w:t xml:space="preserve"> ziņojumiem;</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lastRenderedPageBreak/>
              <w:t>Nosacījums: 1.</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0A0B6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r w:rsidRPr="00F13E15">
              <w:rPr>
                <w:rFonts w:ascii="Times New Roman" w:hAnsi="Times New Roman"/>
                <w:sz w:val="28"/>
                <w:szCs w:val="28"/>
                <w:vertAlign w:val="subscript"/>
                <w:lang w:eastAsia="lv-LV"/>
              </w:rPr>
              <w:t>IN</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lastRenderedPageBreak/>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xml:space="preserve">f) svītro jautājumus, kas aprakstīti rakstveida procedūrā, attiecībā uz </w:t>
            </w:r>
            <w:r w:rsidR="00291214" w:rsidRPr="00F13E15">
              <w:rPr>
                <w:rFonts w:ascii="Times New Roman" w:hAnsi="Times New Roman"/>
                <w:sz w:val="28"/>
                <w:szCs w:val="28"/>
                <w:lang w:eastAsia="lv-LV"/>
              </w:rPr>
              <w:t xml:space="preserve">farmakovigilances sistēmas </w:t>
            </w:r>
            <w:r w:rsidRPr="00F13E15">
              <w:rPr>
                <w:rFonts w:ascii="Times New Roman" w:hAnsi="Times New Roman"/>
                <w:sz w:val="28"/>
                <w:szCs w:val="28"/>
                <w:lang w:eastAsia="lv-LV"/>
              </w:rPr>
              <w:t>darbību;</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1.</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0A0B6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r w:rsidRPr="00F13E15">
              <w:rPr>
                <w:rFonts w:ascii="Times New Roman" w:hAnsi="Times New Roman"/>
                <w:sz w:val="28"/>
                <w:szCs w:val="28"/>
                <w:vertAlign w:val="subscript"/>
                <w:lang w:eastAsia="lv-LV"/>
              </w:rPr>
              <w:t>IN</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xml:space="preserve">g) izmaiņa, kas attiecas uz vietu, kur notiek </w:t>
            </w:r>
            <w:r w:rsidR="00291214" w:rsidRPr="00F13E15">
              <w:rPr>
                <w:rFonts w:ascii="Times New Roman" w:hAnsi="Times New Roman"/>
                <w:sz w:val="28"/>
                <w:szCs w:val="28"/>
                <w:lang w:eastAsia="lv-LV"/>
              </w:rPr>
              <w:t xml:space="preserve">farmakovigilances sistēmas </w:t>
            </w:r>
            <w:r w:rsidRPr="00F13E15">
              <w:rPr>
                <w:rFonts w:ascii="Times New Roman" w:hAnsi="Times New Roman"/>
                <w:sz w:val="28"/>
                <w:szCs w:val="28"/>
                <w:lang w:eastAsia="lv-LV"/>
              </w:rPr>
              <w:t>darbība;</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1.</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0A0B6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r w:rsidRPr="00F13E15">
              <w:rPr>
                <w:rFonts w:ascii="Times New Roman" w:hAnsi="Times New Roman"/>
                <w:sz w:val="28"/>
                <w:szCs w:val="28"/>
                <w:vertAlign w:val="subscript"/>
                <w:lang w:eastAsia="lv-LV"/>
              </w:rPr>
              <w:t>IN</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xml:space="preserve">h) citas </w:t>
            </w:r>
            <w:r w:rsidR="00291214" w:rsidRPr="00F13E15">
              <w:rPr>
                <w:rFonts w:ascii="Times New Roman" w:hAnsi="Times New Roman"/>
                <w:sz w:val="28"/>
                <w:szCs w:val="28"/>
                <w:lang w:eastAsia="lv-LV"/>
              </w:rPr>
              <w:t xml:space="preserve">farmakovigilances sistēmas </w:t>
            </w:r>
            <w:r w:rsidRPr="00F13E15">
              <w:rPr>
                <w:rFonts w:ascii="Times New Roman" w:hAnsi="Times New Roman"/>
                <w:sz w:val="28"/>
                <w:szCs w:val="28"/>
                <w:lang w:eastAsia="lv-LV"/>
              </w:rPr>
              <w:t>izmaiņas, kas neietekmē tās darbību (piemēram, izmaiņas, kas attiecas uz galvenajām glabāšanas un arhivēšanas vietām, administratīvās izmaiņas, akronīmu atjaunošana, funkciju un procedūru nosaukumu piešķiršanas izmaiņas);</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1.</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A91A9D"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w:t>
            </w:r>
            <w:r w:rsidR="000A0B64" w:rsidRPr="00F13E15">
              <w:rPr>
                <w:rFonts w:ascii="Times New Roman" w:hAnsi="Times New Roman"/>
                <w:sz w:val="28"/>
                <w:szCs w:val="28"/>
                <w:lang w:eastAsia="lv-LV"/>
              </w:rPr>
              <w: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I A</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254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bCs/>
                <w:sz w:val="28"/>
                <w:szCs w:val="28"/>
                <w:lang w:eastAsia="lv-LV"/>
              </w:rPr>
              <w:t>i) </w:t>
            </w:r>
            <w:r w:rsidR="00291214" w:rsidRPr="00F13E15">
              <w:rPr>
                <w:rFonts w:ascii="Times New Roman" w:hAnsi="Times New Roman"/>
                <w:bCs/>
                <w:sz w:val="28"/>
                <w:szCs w:val="28"/>
                <w:lang w:eastAsia="lv-LV"/>
              </w:rPr>
              <w:t xml:space="preserve">farmakovigilances sistēmas </w:t>
            </w:r>
            <w:r w:rsidRPr="00F13E15">
              <w:rPr>
                <w:rFonts w:ascii="Times New Roman" w:hAnsi="Times New Roman"/>
                <w:bCs/>
                <w:sz w:val="28"/>
                <w:szCs w:val="28"/>
                <w:lang w:eastAsia="lv-LV"/>
              </w:rPr>
              <w:t xml:space="preserve">izmaiņas, lai ņemtu vērā tā paša </w:t>
            </w:r>
            <w:r w:rsidR="00291214" w:rsidRPr="00F13E15">
              <w:rPr>
                <w:rFonts w:ascii="Times New Roman" w:hAnsi="Times New Roman"/>
                <w:bCs/>
                <w:sz w:val="28"/>
                <w:szCs w:val="28"/>
                <w:lang w:eastAsia="lv-LV"/>
              </w:rPr>
              <w:t xml:space="preserve">farmakovigilances sistēmas </w:t>
            </w:r>
            <w:r w:rsidRPr="00F13E15">
              <w:rPr>
                <w:rFonts w:ascii="Times New Roman" w:hAnsi="Times New Roman"/>
                <w:bCs/>
                <w:sz w:val="28"/>
                <w:szCs w:val="28"/>
                <w:lang w:eastAsia="lv-LV"/>
              </w:rPr>
              <w:t>novērtējumu saistībā ar citām zālēm tam pašam reģistrācijas īpašniekam.</w:t>
            </w:r>
          </w:p>
        </w:tc>
        <w:tc>
          <w:tcPr>
            <w:tcW w:w="690"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 4.</w:t>
            </w:r>
          </w:p>
        </w:tc>
        <w:tc>
          <w:tcPr>
            <w:tcW w:w="842" w:type="pct"/>
            <w:tcBorders>
              <w:top w:val="outset" w:sz="6" w:space="0" w:color="auto"/>
              <w:left w:val="outset" w:sz="6" w:space="0" w:color="auto"/>
              <w:bottom w:val="outset" w:sz="6" w:space="0" w:color="auto"/>
              <w:right w:val="outset" w:sz="6" w:space="0" w:color="auto"/>
            </w:tcBorders>
            <w:hideMark/>
          </w:tcPr>
          <w:p w:rsidR="00A91A9D" w:rsidRPr="00F13E15" w:rsidRDefault="000A0B64"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2., 3.</w:t>
            </w:r>
          </w:p>
        </w:tc>
        <w:tc>
          <w:tcPr>
            <w:tcW w:w="594"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rPr>
            </w:pPr>
            <w:r w:rsidRPr="00F13E15">
              <w:rPr>
                <w:rFonts w:ascii="Times New Roman" w:hAnsi="Times New Roman"/>
                <w:sz w:val="28"/>
                <w:szCs w:val="28"/>
              </w:rPr>
              <w:t>I A</w:t>
            </w:r>
            <w:r w:rsidRPr="00F13E15">
              <w:rPr>
                <w:rFonts w:ascii="Times New Roman" w:hAnsi="Times New Roman"/>
                <w:sz w:val="28"/>
                <w:szCs w:val="28"/>
                <w:vertAlign w:val="subscript"/>
              </w:rPr>
              <w:t>IN</w:t>
            </w:r>
          </w:p>
          <w:p w:rsidR="008D7435" w:rsidRPr="00F13E15" w:rsidRDefault="008D7435" w:rsidP="00E462BF">
            <w:pPr>
              <w:pStyle w:val="NoSpacing"/>
              <w:jc w:val="both"/>
              <w:rPr>
                <w:rFonts w:ascii="Times New Roman" w:hAnsi="Times New Roman"/>
                <w:sz w:val="28"/>
                <w:szCs w:val="28"/>
                <w:lang w:eastAsia="lv-LV"/>
              </w:rPr>
            </w:pP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66.1.</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nosacījums:</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006E12">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1. </w:t>
            </w:r>
            <w:r w:rsidR="00ED4031" w:rsidRPr="00F13E15">
              <w:rPr>
                <w:rFonts w:ascii="Times New Roman" w:hAnsi="Times New Roman"/>
                <w:bCs/>
                <w:sz w:val="28"/>
                <w:szCs w:val="28"/>
                <w:lang w:eastAsia="lv-LV"/>
              </w:rPr>
              <w:t>F</w:t>
            </w:r>
            <w:r w:rsidR="00952DB8" w:rsidRPr="00F13E15">
              <w:rPr>
                <w:rFonts w:ascii="Times New Roman" w:hAnsi="Times New Roman"/>
                <w:bCs/>
                <w:sz w:val="28"/>
                <w:szCs w:val="28"/>
                <w:lang w:eastAsia="lv-LV"/>
              </w:rPr>
              <w:t xml:space="preserve">armakovigilances </w:t>
            </w:r>
            <w:r w:rsidR="00ED4031" w:rsidRPr="00F13E15">
              <w:rPr>
                <w:rFonts w:ascii="Times New Roman" w:hAnsi="Times New Roman"/>
                <w:sz w:val="28"/>
                <w:szCs w:val="28"/>
                <w:lang w:eastAsia="lv-LV"/>
              </w:rPr>
              <w:t>sistēma</w:t>
            </w:r>
            <w:r w:rsidRPr="00F13E15">
              <w:rPr>
                <w:rFonts w:ascii="Times New Roman" w:hAnsi="Times New Roman"/>
                <w:sz w:val="28"/>
                <w:szCs w:val="28"/>
                <w:lang w:eastAsia="lv-LV"/>
              </w:rPr>
              <w:t xml:space="preserve"> nav mainījusies.</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D4031">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2. </w:t>
            </w:r>
            <w:r w:rsidR="00ED4031" w:rsidRPr="00F13E15">
              <w:rPr>
                <w:rFonts w:ascii="Times New Roman" w:hAnsi="Times New Roman"/>
                <w:sz w:val="28"/>
                <w:szCs w:val="28"/>
                <w:lang w:eastAsia="lv-LV"/>
              </w:rPr>
              <w:t>D</w:t>
            </w:r>
            <w:r w:rsidRPr="00F13E15">
              <w:rPr>
                <w:rFonts w:ascii="Times New Roman" w:hAnsi="Times New Roman"/>
                <w:sz w:val="28"/>
                <w:szCs w:val="28"/>
                <w:lang w:eastAsia="lv-LV"/>
              </w:rPr>
              <w:t>atu bāzu sistēma ir validēta (apstiprināta).</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D4031">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3. </w:t>
            </w:r>
            <w:r w:rsidR="00ED4031" w:rsidRPr="00F13E15">
              <w:rPr>
                <w:rFonts w:ascii="Times New Roman" w:hAnsi="Times New Roman"/>
                <w:sz w:val="28"/>
                <w:szCs w:val="28"/>
                <w:lang w:eastAsia="lv-LV"/>
              </w:rPr>
              <w:t>D</w:t>
            </w:r>
            <w:r w:rsidRPr="00F13E15">
              <w:rPr>
                <w:rFonts w:ascii="Times New Roman" w:hAnsi="Times New Roman"/>
                <w:sz w:val="28"/>
                <w:szCs w:val="28"/>
                <w:lang w:eastAsia="lv-LV"/>
              </w:rPr>
              <w:t>atu nodošana no citas datu bāzes sistēmas ir validēta (apstiprināta).</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D4031">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4. </w:t>
            </w:r>
            <w:r w:rsidR="00ED4031" w:rsidRPr="00F13E15">
              <w:rPr>
                <w:rFonts w:ascii="Times New Roman" w:hAnsi="Times New Roman"/>
                <w:sz w:val="28"/>
                <w:szCs w:val="28"/>
                <w:lang w:eastAsia="lv-LV"/>
              </w:rPr>
              <w:t>V</w:t>
            </w:r>
            <w:r w:rsidRPr="00F13E15">
              <w:rPr>
                <w:rFonts w:ascii="Times New Roman" w:hAnsi="Times New Roman"/>
                <w:sz w:val="28"/>
                <w:szCs w:val="28"/>
                <w:lang w:eastAsia="lv-LV"/>
              </w:rPr>
              <w:t xml:space="preserve">isām viena reģistrācijas īpašnieka zālēm ir veiktas vienādas izmaiņas </w:t>
            </w:r>
            <w:r w:rsidR="00952DB8" w:rsidRPr="00F13E15">
              <w:rPr>
                <w:rFonts w:ascii="Times New Roman" w:hAnsi="Times New Roman"/>
                <w:bCs/>
                <w:sz w:val="28"/>
                <w:szCs w:val="28"/>
                <w:lang w:eastAsia="lv-LV"/>
              </w:rPr>
              <w:t>farmakovigilance</w:t>
            </w:r>
            <w:r w:rsidRPr="00F13E15">
              <w:rPr>
                <w:rFonts w:ascii="Times New Roman" w:hAnsi="Times New Roman"/>
                <w:sz w:val="28"/>
                <w:szCs w:val="28"/>
                <w:lang w:eastAsia="lv-LV"/>
              </w:rPr>
              <w:t xml:space="preserve"> sistēm</w:t>
            </w:r>
            <w:r w:rsidR="00006E12" w:rsidRPr="00F13E15">
              <w:rPr>
                <w:rFonts w:ascii="Times New Roman" w:hAnsi="Times New Roman"/>
                <w:sz w:val="28"/>
                <w:szCs w:val="28"/>
                <w:lang w:eastAsia="lv-LV"/>
              </w:rPr>
              <w:t>as aprakstā</w:t>
            </w:r>
            <w:r w:rsidRPr="00F13E15">
              <w:rPr>
                <w:rFonts w:ascii="Times New Roman" w:hAnsi="Times New Roman"/>
                <w:sz w:val="28"/>
                <w:szCs w:val="28"/>
                <w:lang w:eastAsia="lv-LV"/>
              </w:rPr>
              <w:t xml:space="preserve">. Galīgā </w:t>
            </w:r>
            <w:r w:rsidR="00952DB8" w:rsidRPr="00F13E15">
              <w:rPr>
                <w:rFonts w:ascii="Times New Roman" w:hAnsi="Times New Roman"/>
                <w:bCs/>
                <w:sz w:val="28"/>
                <w:szCs w:val="28"/>
                <w:lang w:eastAsia="lv-LV"/>
              </w:rPr>
              <w:t xml:space="preserve">farmakovigilances </w:t>
            </w:r>
            <w:r w:rsidRPr="00F13E15">
              <w:rPr>
                <w:rFonts w:ascii="Times New Roman" w:hAnsi="Times New Roman"/>
                <w:sz w:val="28"/>
                <w:szCs w:val="28"/>
                <w:lang w:eastAsia="lv-LV"/>
              </w:rPr>
              <w:t>sistēm</w:t>
            </w:r>
            <w:r w:rsidR="00006E12" w:rsidRPr="00F13E15">
              <w:rPr>
                <w:rFonts w:ascii="Times New Roman" w:hAnsi="Times New Roman"/>
                <w:sz w:val="28"/>
                <w:szCs w:val="28"/>
                <w:lang w:eastAsia="lv-LV"/>
              </w:rPr>
              <w:t>as apraksta</w:t>
            </w:r>
            <w:r w:rsidRPr="00F13E15">
              <w:rPr>
                <w:rFonts w:ascii="Times New Roman" w:hAnsi="Times New Roman"/>
                <w:sz w:val="28"/>
                <w:szCs w:val="28"/>
                <w:lang w:eastAsia="lv-LV"/>
              </w:rPr>
              <w:t xml:space="preserve"> versija neatšķiras.</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66.2.</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dokuments:</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1. </w:t>
            </w:r>
            <w:r w:rsidR="00952DB8" w:rsidRPr="00F13E15">
              <w:rPr>
                <w:rFonts w:ascii="Times New Roman" w:hAnsi="Times New Roman"/>
                <w:bCs/>
                <w:sz w:val="28"/>
                <w:szCs w:val="28"/>
                <w:lang w:eastAsia="lv-LV"/>
              </w:rPr>
              <w:t xml:space="preserve">Farmakovigilances </w:t>
            </w:r>
            <w:r w:rsidRPr="00F13E15">
              <w:rPr>
                <w:rFonts w:ascii="Times New Roman" w:hAnsi="Times New Roman"/>
                <w:sz w:val="28"/>
                <w:szCs w:val="28"/>
                <w:lang w:eastAsia="lv-LV"/>
              </w:rPr>
              <w:t>sistēm</w:t>
            </w:r>
            <w:r w:rsidR="000A0B64" w:rsidRPr="00F13E15">
              <w:rPr>
                <w:rFonts w:ascii="Times New Roman" w:hAnsi="Times New Roman"/>
                <w:sz w:val="28"/>
                <w:szCs w:val="28"/>
                <w:lang w:eastAsia="lv-LV"/>
              </w:rPr>
              <w:t>as</w:t>
            </w:r>
            <w:r w:rsidR="00647B86" w:rsidRPr="00F13E15">
              <w:rPr>
                <w:rFonts w:ascii="Times New Roman" w:hAnsi="Times New Roman"/>
                <w:sz w:val="28"/>
                <w:szCs w:val="28"/>
                <w:lang w:eastAsia="lv-LV"/>
              </w:rPr>
              <w:t xml:space="preserve"> apraksta</w:t>
            </w:r>
            <w:r w:rsidR="000A0B64" w:rsidRPr="00F13E15">
              <w:rPr>
                <w:rFonts w:ascii="Times New Roman" w:hAnsi="Times New Roman"/>
                <w:sz w:val="28"/>
                <w:szCs w:val="28"/>
                <w:lang w:eastAsia="lv-LV"/>
              </w:rPr>
              <w:t xml:space="preserve"> jaunākā versija, kas ietver:</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xml:space="preserve">a) jaunās </w:t>
            </w:r>
            <w:r w:rsidR="00985516" w:rsidRPr="00F13E15">
              <w:rPr>
                <w:rFonts w:ascii="Times New Roman" w:hAnsi="Times New Roman"/>
                <w:bCs/>
                <w:sz w:val="28"/>
                <w:szCs w:val="28"/>
                <w:lang w:eastAsia="lv-LV"/>
              </w:rPr>
              <w:t>par farmakovigilanci atbildīgās atbilstoši kvalificētās personas</w:t>
            </w:r>
            <w:r w:rsidR="00985516" w:rsidRPr="00F13E15" w:rsidDel="005221C5">
              <w:rPr>
                <w:rFonts w:ascii="Times New Roman" w:hAnsi="Times New Roman"/>
                <w:bCs/>
                <w:sz w:val="28"/>
                <w:szCs w:val="28"/>
                <w:lang w:eastAsia="lv-LV"/>
              </w:rPr>
              <w:t xml:space="preserve"> </w:t>
            </w:r>
            <w:r w:rsidRPr="00F13E15">
              <w:rPr>
                <w:rFonts w:ascii="Times New Roman" w:hAnsi="Times New Roman"/>
                <w:sz w:val="28"/>
                <w:szCs w:val="28"/>
                <w:lang w:eastAsia="lv-LV"/>
              </w:rPr>
              <w:t>darba gaitu (dzīves) aprakstu (</w:t>
            </w:r>
            <w:r w:rsidRPr="00F13E15">
              <w:rPr>
                <w:rFonts w:ascii="Times New Roman" w:hAnsi="Times New Roman"/>
                <w:i/>
                <w:iCs/>
                <w:sz w:val="28"/>
                <w:szCs w:val="28"/>
                <w:lang w:eastAsia="lv-LV"/>
              </w:rPr>
              <w:t>curriculum vitae</w:t>
            </w:r>
            <w:r w:rsidR="00B231EF" w:rsidRPr="00F13E15">
              <w:rPr>
                <w:rFonts w:ascii="Times New Roman" w:hAnsi="Times New Roman"/>
                <w:sz w:val="28"/>
                <w:szCs w:val="28"/>
                <w:lang w:eastAsia="lv-LV"/>
              </w:rPr>
              <w:t>)</w:t>
            </w:r>
            <w:r w:rsidRPr="00F13E15">
              <w:rPr>
                <w:rFonts w:ascii="Times New Roman" w:hAnsi="Times New Roman"/>
                <w:sz w:val="28"/>
                <w:szCs w:val="28"/>
                <w:lang w:eastAsia="lv-LV"/>
              </w:rPr>
              <w:t>;</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xml:space="preserve">b) apliecinājumu, ka </w:t>
            </w:r>
            <w:r w:rsidR="00985516" w:rsidRPr="00F13E15">
              <w:rPr>
                <w:rFonts w:ascii="Times New Roman" w:hAnsi="Times New Roman"/>
                <w:bCs/>
                <w:sz w:val="28"/>
                <w:szCs w:val="28"/>
                <w:lang w:eastAsia="lv-LV"/>
              </w:rPr>
              <w:t>par farmakovigilanci atbildīgā atbilstoši kvalificētā persona</w:t>
            </w:r>
            <w:r w:rsidR="00985516" w:rsidRPr="00F13E15" w:rsidDel="005221C5">
              <w:rPr>
                <w:rFonts w:ascii="Times New Roman" w:hAnsi="Times New Roman"/>
                <w:bCs/>
                <w:sz w:val="28"/>
                <w:szCs w:val="28"/>
                <w:lang w:eastAsia="lv-LV"/>
              </w:rPr>
              <w:t xml:space="preserve"> </w:t>
            </w:r>
            <w:r w:rsidRPr="00F13E15">
              <w:rPr>
                <w:rFonts w:ascii="Times New Roman" w:hAnsi="Times New Roman"/>
                <w:sz w:val="28"/>
                <w:szCs w:val="28"/>
                <w:lang w:eastAsia="lv-LV"/>
              </w:rPr>
              <w:t>ir reģistrēta "EudraVigilance" datubāzē;</w:t>
            </w:r>
          </w:p>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lastRenderedPageBreak/>
              <w:t xml:space="preserve">c) reģistrācijas īpašnieka un </w:t>
            </w:r>
            <w:r w:rsidR="00985516" w:rsidRPr="00F13E15">
              <w:rPr>
                <w:rFonts w:ascii="Times New Roman" w:hAnsi="Times New Roman"/>
                <w:bCs/>
                <w:sz w:val="28"/>
                <w:szCs w:val="28"/>
                <w:lang w:eastAsia="lv-LV"/>
              </w:rPr>
              <w:t>par farmakovigilanci atbildīgās atbilstoši kvalificētās personas</w:t>
            </w:r>
            <w:r w:rsidR="00985516" w:rsidRPr="00F13E15" w:rsidDel="005221C5">
              <w:rPr>
                <w:rFonts w:ascii="Times New Roman" w:hAnsi="Times New Roman"/>
                <w:bCs/>
                <w:sz w:val="28"/>
                <w:szCs w:val="28"/>
                <w:lang w:eastAsia="lv-LV"/>
              </w:rPr>
              <w:t xml:space="preserve"> </w:t>
            </w:r>
            <w:r w:rsidRPr="00F13E15">
              <w:rPr>
                <w:rFonts w:ascii="Times New Roman" w:hAnsi="Times New Roman"/>
                <w:sz w:val="28"/>
                <w:szCs w:val="28"/>
                <w:lang w:eastAsia="lv-LV"/>
              </w:rPr>
              <w:t xml:space="preserve">parakstītu jauno paziņojumu </w:t>
            </w:r>
            <w:r w:rsidR="00647B86" w:rsidRPr="00F13E15">
              <w:rPr>
                <w:rFonts w:ascii="Times New Roman" w:hAnsi="Times New Roman"/>
                <w:sz w:val="28"/>
                <w:szCs w:val="28"/>
                <w:lang w:eastAsia="lv-LV"/>
              </w:rPr>
              <w:t xml:space="preserve">par </w:t>
            </w:r>
            <w:r w:rsidRPr="00F13E15">
              <w:rPr>
                <w:rFonts w:ascii="Times New Roman" w:hAnsi="Times New Roman"/>
                <w:sz w:val="28"/>
                <w:szCs w:val="28"/>
                <w:lang w:eastAsia="lv-LV"/>
              </w:rPr>
              <w:t>viņu pieejamību un zāļu blakusparādību paziņošanas metodēm, kas atspoguļo jebkuras citas izrietošās izmaiņas, piemēram, struktūras shēmā.</w:t>
            </w:r>
          </w:p>
        </w:tc>
      </w:tr>
      <w:tr w:rsidR="008D7435" w:rsidRPr="00F13E15" w:rsidTr="00C45886">
        <w:trPr>
          <w:trHeight w:val="135"/>
        </w:trPr>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p>
        </w:tc>
        <w:tc>
          <w:tcPr>
            <w:tcW w:w="4673" w:type="pct"/>
            <w:gridSpan w:val="4"/>
            <w:tcBorders>
              <w:top w:val="outset" w:sz="6" w:space="0" w:color="auto"/>
              <w:left w:val="outset" w:sz="6" w:space="0" w:color="auto"/>
              <w:bottom w:val="outset" w:sz="6" w:space="0" w:color="auto"/>
              <w:right w:val="outset" w:sz="6" w:space="0" w:color="auto"/>
            </w:tcBorders>
            <w:hideMark/>
          </w:tcPr>
          <w:p w:rsidR="00D35871" w:rsidRPr="00F13E15" w:rsidRDefault="008D7435" w:rsidP="00D35871">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2. </w:t>
            </w:r>
            <w:r w:rsidR="008F1759" w:rsidRPr="00F13E15">
              <w:rPr>
                <w:rFonts w:ascii="Times New Roman" w:hAnsi="Times New Roman"/>
                <w:bCs/>
                <w:sz w:val="28"/>
                <w:szCs w:val="28"/>
                <w:lang w:eastAsia="lv-LV"/>
              </w:rPr>
              <w:t xml:space="preserve">Farmakovigilances </w:t>
            </w:r>
            <w:r w:rsidRPr="00F13E15">
              <w:rPr>
                <w:rFonts w:ascii="Times New Roman" w:hAnsi="Times New Roman"/>
                <w:sz w:val="28"/>
                <w:szCs w:val="28"/>
                <w:lang w:eastAsia="lv-LV"/>
              </w:rPr>
              <w:t xml:space="preserve">sistēmas </w:t>
            </w:r>
            <w:r w:rsidR="00647B86" w:rsidRPr="00F13E15">
              <w:rPr>
                <w:rFonts w:ascii="Times New Roman" w:hAnsi="Times New Roman"/>
                <w:sz w:val="28"/>
                <w:szCs w:val="28"/>
                <w:lang w:eastAsia="lv-LV"/>
              </w:rPr>
              <w:t xml:space="preserve">apraksta </w:t>
            </w:r>
            <w:r w:rsidRPr="00F13E15">
              <w:rPr>
                <w:rFonts w:ascii="Times New Roman" w:hAnsi="Times New Roman"/>
                <w:sz w:val="28"/>
                <w:szCs w:val="28"/>
                <w:lang w:eastAsia="lv-LV"/>
              </w:rPr>
              <w:t>jaunākā versija un</w:t>
            </w:r>
            <w:r w:rsidR="00D35871" w:rsidRPr="00F13E15">
              <w:rPr>
                <w:rFonts w:ascii="Times New Roman" w:hAnsi="Times New Roman"/>
                <w:sz w:val="28"/>
                <w:szCs w:val="28"/>
                <w:lang w:eastAsia="lv-LV"/>
              </w:rPr>
              <w:t>/vai</w:t>
            </w:r>
            <w:r w:rsidRPr="00F13E15">
              <w:rPr>
                <w:rFonts w:ascii="Times New Roman" w:hAnsi="Times New Roman"/>
                <w:sz w:val="28"/>
                <w:szCs w:val="28"/>
                <w:lang w:eastAsia="lv-LV"/>
              </w:rPr>
              <w:t xml:space="preserve"> produkta specifiskā</w:t>
            </w:r>
            <w:r w:rsidR="00CE25F0" w:rsidRPr="00F13E15">
              <w:rPr>
                <w:rFonts w:ascii="Times New Roman" w:hAnsi="Times New Roman"/>
                <w:sz w:val="28"/>
                <w:szCs w:val="28"/>
                <w:lang w:eastAsia="lv-LV"/>
              </w:rPr>
              <w:t xml:space="preserve"> papildinājuma jaunākā versija.</w:t>
            </w:r>
          </w:p>
          <w:p w:rsidR="00381BC7" w:rsidRPr="00F13E15" w:rsidRDefault="00381BC7" w:rsidP="00D35871">
            <w:pPr>
              <w:pStyle w:val="NoSpacing"/>
              <w:jc w:val="both"/>
              <w:rPr>
                <w:rFonts w:ascii="Times New Roman" w:hAnsi="Times New Roman"/>
                <w:sz w:val="28"/>
                <w:szCs w:val="28"/>
                <w:lang w:eastAsia="lv-LV"/>
              </w:rPr>
            </w:pPr>
          </w:p>
          <w:p w:rsidR="008D7435" w:rsidRPr="00F13E15" w:rsidRDefault="008D7435" w:rsidP="00D35871">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Attiecībā uz šī pielikuma 6</w:t>
            </w:r>
            <w:r w:rsidR="0025002E" w:rsidRPr="00F13E15">
              <w:rPr>
                <w:rFonts w:ascii="Times New Roman" w:hAnsi="Times New Roman"/>
                <w:sz w:val="28"/>
                <w:szCs w:val="28"/>
                <w:lang w:eastAsia="lv-LV"/>
              </w:rPr>
              <w:t>6</w:t>
            </w:r>
            <w:r w:rsidRPr="00F13E15">
              <w:rPr>
                <w:rFonts w:ascii="Times New Roman" w:hAnsi="Times New Roman"/>
                <w:sz w:val="28"/>
                <w:szCs w:val="28"/>
                <w:lang w:eastAsia="lv-LV"/>
              </w:rPr>
              <w:t xml:space="preserve">.punkta b) apakšpunktā minētajām izmaiņām, ja sākotnēji </w:t>
            </w:r>
            <w:r w:rsidR="008F1759" w:rsidRPr="00F13E15">
              <w:rPr>
                <w:rFonts w:ascii="Times New Roman" w:hAnsi="Times New Roman"/>
                <w:bCs/>
                <w:sz w:val="28"/>
                <w:szCs w:val="28"/>
                <w:lang w:eastAsia="lv-LV"/>
              </w:rPr>
              <w:t xml:space="preserve">farmakovigilances </w:t>
            </w:r>
            <w:r w:rsidRPr="00F13E15">
              <w:rPr>
                <w:rFonts w:ascii="Times New Roman" w:hAnsi="Times New Roman"/>
                <w:sz w:val="28"/>
                <w:szCs w:val="28"/>
                <w:lang w:eastAsia="lv-LV"/>
              </w:rPr>
              <w:t xml:space="preserve">sistēmā nebija norādīta </w:t>
            </w:r>
            <w:r w:rsidR="00985516" w:rsidRPr="00F13E15">
              <w:rPr>
                <w:rFonts w:ascii="Times New Roman" w:hAnsi="Times New Roman"/>
                <w:bCs/>
                <w:sz w:val="28"/>
                <w:szCs w:val="28"/>
                <w:lang w:eastAsia="lv-LV"/>
              </w:rPr>
              <w:t>par farmakovigilanci atbildīgās atbilstoši kvalificētās personas</w:t>
            </w:r>
            <w:r w:rsidR="00985516" w:rsidRPr="00F13E15" w:rsidDel="005221C5">
              <w:rPr>
                <w:rFonts w:ascii="Times New Roman" w:hAnsi="Times New Roman"/>
                <w:bCs/>
                <w:sz w:val="28"/>
                <w:szCs w:val="28"/>
                <w:lang w:eastAsia="lv-LV"/>
              </w:rPr>
              <w:t xml:space="preserve"> </w:t>
            </w:r>
            <w:r w:rsidRPr="00F13E15">
              <w:rPr>
                <w:rFonts w:ascii="Times New Roman" w:hAnsi="Times New Roman"/>
                <w:sz w:val="28"/>
                <w:szCs w:val="28"/>
                <w:lang w:eastAsia="lv-LV"/>
              </w:rPr>
              <w:t xml:space="preserve">kontaktinformācija, pārskatītā </w:t>
            </w:r>
            <w:r w:rsidR="008F1759" w:rsidRPr="00F13E15">
              <w:rPr>
                <w:rFonts w:ascii="Times New Roman" w:hAnsi="Times New Roman"/>
                <w:bCs/>
                <w:sz w:val="28"/>
                <w:szCs w:val="28"/>
                <w:lang w:eastAsia="lv-LV"/>
              </w:rPr>
              <w:t xml:space="preserve">farmakovigilances </w:t>
            </w:r>
            <w:r w:rsidRPr="00F13E15">
              <w:rPr>
                <w:rFonts w:ascii="Times New Roman" w:hAnsi="Times New Roman"/>
                <w:sz w:val="28"/>
                <w:szCs w:val="28"/>
                <w:lang w:eastAsia="lv-LV"/>
              </w:rPr>
              <w:t xml:space="preserve">sistēmas </w:t>
            </w:r>
            <w:r w:rsidR="00D35871" w:rsidRPr="00F13E15">
              <w:rPr>
                <w:rFonts w:ascii="Times New Roman" w:hAnsi="Times New Roman"/>
                <w:sz w:val="28"/>
                <w:szCs w:val="28"/>
                <w:lang w:eastAsia="lv-LV"/>
              </w:rPr>
              <w:t xml:space="preserve">apraksta </w:t>
            </w:r>
            <w:r w:rsidRPr="00F13E15">
              <w:rPr>
                <w:rFonts w:ascii="Times New Roman" w:hAnsi="Times New Roman"/>
                <w:sz w:val="28"/>
                <w:szCs w:val="28"/>
                <w:lang w:eastAsia="lv-LV"/>
              </w:rPr>
              <w:t>versija nav jāsniedz, bet iesniedz tikai izmaiņas iesnieguma veidlap</w:t>
            </w:r>
            <w:r w:rsidR="00D35871" w:rsidRPr="00F13E15">
              <w:rPr>
                <w:rFonts w:ascii="Times New Roman" w:hAnsi="Times New Roman"/>
                <w:sz w:val="28"/>
                <w:szCs w:val="28"/>
                <w:lang w:eastAsia="lv-LV"/>
              </w:rPr>
              <w:t>u</w:t>
            </w:r>
            <w:r w:rsidRPr="00F13E15">
              <w:rPr>
                <w:rFonts w:ascii="Times New Roman" w:hAnsi="Times New Roman"/>
                <w:sz w:val="28"/>
                <w:szCs w:val="28"/>
                <w:lang w:eastAsia="lv-LV"/>
              </w:rPr>
              <w:t xml:space="preserve"> vai paziņojumu.</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3. Atsauce uz izmaiņas iesniegumu un procedūru un zālēm, attiecībā uz ko apstiprinātas izmaiņas.</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66.3.</w:t>
            </w:r>
          </w:p>
        </w:tc>
        <w:tc>
          <w:tcPr>
            <w:tcW w:w="4673" w:type="pct"/>
            <w:gridSpan w:val="4"/>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piezīme:</w:t>
            </w:r>
          </w:p>
        </w:tc>
      </w:tr>
      <w:tr w:rsidR="008D7435" w:rsidRPr="00F13E15" w:rsidTr="00C45886">
        <w:tc>
          <w:tcPr>
            <w:tcW w:w="327" w:type="pct"/>
            <w:tcBorders>
              <w:top w:val="outset" w:sz="6" w:space="0" w:color="auto"/>
              <w:left w:val="outset" w:sz="6" w:space="0" w:color="auto"/>
              <w:bottom w:val="outset" w:sz="6" w:space="0" w:color="auto"/>
              <w:right w:val="outset" w:sz="6" w:space="0" w:color="auto"/>
            </w:tcBorders>
            <w:hideMark/>
          </w:tcPr>
          <w:p w:rsidR="008D7435" w:rsidRPr="00F13E15" w:rsidRDefault="008D7435" w:rsidP="00E462BF">
            <w:pPr>
              <w:pStyle w:val="NoSpacing"/>
              <w:jc w:val="both"/>
              <w:rPr>
                <w:rFonts w:ascii="Times New Roman" w:hAnsi="Times New Roman"/>
                <w:sz w:val="28"/>
                <w:szCs w:val="28"/>
                <w:lang w:eastAsia="lv-LV"/>
              </w:rPr>
            </w:pPr>
            <w:r w:rsidRPr="00F13E15">
              <w:rPr>
                <w:rFonts w:ascii="Times New Roman" w:hAnsi="Times New Roman"/>
                <w:sz w:val="28"/>
                <w:szCs w:val="28"/>
                <w:lang w:eastAsia="lv-LV"/>
              </w:rPr>
              <w:t> </w:t>
            </w:r>
          </w:p>
        </w:tc>
        <w:tc>
          <w:tcPr>
            <w:tcW w:w="4673" w:type="pct"/>
            <w:gridSpan w:val="4"/>
            <w:tcBorders>
              <w:top w:val="outset" w:sz="6" w:space="0" w:color="auto"/>
              <w:left w:val="outset" w:sz="6" w:space="0" w:color="auto"/>
              <w:bottom w:val="outset" w:sz="6" w:space="0" w:color="auto"/>
              <w:right w:val="outset" w:sz="6" w:space="0" w:color="auto"/>
            </w:tcBorders>
            <w:hideMark/>
          </w:tcPr>
          <w:p w:rsidR="00B73828" w:rsidRPr="00F13E15" w:rsidRDefault="00CE25F0" w:rsidP="00006E12">
            <w:pPr>
              <w:autoSpaceDE w:val="0"/>
              <w:autoSpaceDN w:val="0"/>
              <w:adjustRightInd w:val="0"/>
              <w:spacing w:after="0" w:line="240" w:lineRule="auto"/>
              <w:jc w:val="both"/>
              <w:rPr>
                <w:rFonts w:ascii="Times New Roman" w:hAnsi="Times New Roman"/>
                <w:sz w:val="28"/>
                <w:szCs w:val="28"/>
                <w:u w:val="single"/>
              </w:rPr>
            </w:pPr>
            <w:r w:rsidRPr="00F13E15">
              <w:rPr>
                <w:rFonts w:ascii="Times New Roman" w:hAnsi="Times New Roman"/>
                <w:sz w:val="28"/>
                <w:szCs w:val="28"/>
              </w:rPr>
              <w:t>Š</w:t>
            </w:r>
            <w:r w:rsidR="00B73828" w:rsidRPr="00F13E15">
              <w:rPr>
                <w:rFonts w:ascii="Times New Roman" w:hAnsi="Times New Roman"/>
                <w:sz w:val="28"/>
                <w:szCs w:val="28"/>
              </w:rPr>
              <w:t>ī pielikuma 66.punkta i) apakšpunktā minētais farmakovigilances sistēmas novērtējums, kas iesniegts kā jaunas zāļu reģistrācijas vai reģistrācijas paplašināšanas, vai izmaiņu iesnieguma sastāvdaļa, pēc dalībvalsts kompetentās iestādes vai Eiropas Zāļu aģentūras pieprasījuma var būt par pamatu</w:t>
            </w:r>
            <w:r w:rsidR="00006E12" w:rsidRPr="00F13E15">
              <w:rPr>
                <w:rFonts w:ascii="Times New Roman" w:hAnsi="Times New Roman"/>
                <w:sz w:val="28"/>
                <w:szCs w:val="28"/>
              </w:rPr>
              <w:t>, lai</w:t>
            </w:r>
            <w:r w:rsidR="00B73828" w:rsidRPr="00F13E15">
              <w:rPr>
                <w:rFonts w:ascii="Times New Roman" w:hAnsi="Times New Roman"/>
                <w:sz w:val="28"/>
                <w:szCs w:val="28"/>
              </w:rPr>
              <w:t xml:space="preserve"> ierosināt</w:t>
            </w:r>
            <w:r w:rsidR="00006E12" w:rsidRPr="00F13E15">
              <w:rPr>
                <w:rFonts w:ascii="Times New Roman" w:hAnsi="Times New Roman"/>
                <w:sz w:val="28"/>
                <w:szCs w:val="28"/>
              </w:rPr>
              <w:t>u</w:t>
            </w:r>
            <w:r w:rsidR="00B73828" w:rsidRPr="00F13E15">
              <w:rPr>
                <w:rFonts w:ascii="Times New Roman" w:hAnsi="Times New Roman"/>
                <w:sz w:val="28"/>
                <w:szCs w:val="28"/>
              </w:rPr>
              <w:t xml:space="preserve"> izmaiņas  </w:t>
            </w:r>
            <w:r w:rsidR="00006E12" w:rsidRPr="00F13E15">
              <w:rPr>
                <w:rFonts w:ascii="Times New Roman" w:hAnsi="Times New Roman"/>
                <w:sz w:val="28"/>
                <w:szCs w:val="28"/>
              </w:rPr>
              <w:t xml:space="preserve">šajā </w:t>
            </w:r>
            <w:r w:rsidR="00B73828" w:rsidRPr="00F13E15">
              <w:rPr>
                <w:rFonts w:ascii="Times New Roman" w:hAnsi="Times New Roman"/>
                <w:sz w:val="28"/>
                <w:szCs w:val="28"/>
              </w:rPr>
              <w:t>farmakovigilances sistēmas aprakstā.</w:t>
            </w:r>
            <w:r w:rsidR="00006E12" w:rsidRPr="00F13E15">
              <w:rPr>
                <w:rFonts w:ascii="Times New Roman" w:hAnsi="Times New Roman"/>
                <w:sz w:val="28"/>
                <w:szCs w:val="28"/>
              </w:rPr>
              <w:t xml:space="preserve"> </w:t>
            </w:r>
            <w:r w:rsidR="00B73828" w:rsidRPr="00F13E15">
              <w:rPr>
                <w:rFonts w:ascii="Times New Roman" w:hAnsi="Times New Roman"/>
                <w:sz w:val="28"/>
                <w:szCs w:val="28"/>
              </w:rPr>
              <w:t>Šādos gadījumos tādas pašas farmakovigilances sistēmas izmaiņas var veikt arī citām tā paša reģistrācijas</w:t>
            </w:r>
            <w:r w:rsidR="00C64CF4" w:rsidRPr="00F13E15">
              <w:rPr>
                <w:rFonts w:ascii="Times New Roman" w:hAnsi="Times New Roman"/>
                <w:sz w:val="28"/>
                <w:szCs w:val="28"/>
              </w:rPr>
              <w:t xml:space="preserve"> </w:t>
            </w:r>
            <w:r w:rsidR="00B73828" w:rsidRPr="00F13E15">
              <w:rPr>
                <w:rFonts w:ascii="Times New Roman" w:hAnsi="Times New Roman"/>
                <w:sz w:val="28"/>
                <w:szCs w:val="28"/>
              </w:rPr>
              <w:t>īpašnieka atļaujām, iesniedzot (grupētas) IA</w:t>
            </w:r>
            <w:r w:rsidR="00B73828" w:rsidRPr="00F13E15">
              <w:rPr>
                <w:rFonts w:ascii="Times New Roman" w:hAnsi="Times New Roman"/>
                <w:sz w:val="28"/>
                <w:szCs w:val="28"/>
                <w:vertAlign w:val="subscript"/>
              </w:rPr>
              <w:t>IN</w:t>
            </w:r>
            <w:r w:rsidR="00B73828" w:rsidRPr="00F13E15">
              <w:rPr>
                <w:rFonts w:ascii="Times New Roman" w:hAnsi="Times New Roman"/>
                <w:sz w:val="28"/>
                <w:szCs w:val="28"/>
              </w:rPr>
              <w:t xml:space="preserve"> tipa izmaiņas.”</w:t>
            </w:r>
          </w:p>
        </w:tc>
      </w:tr>
    </w:tbl>
    <w:p w:rsidR="00FB6E55" w:rsidRPr="00F13E15" w:rsidRDefault="00FB6E55" w:rsidP="00FB6E55">
      <w:pPr>
        <w:pStyle w:val="NoSpacing"/>
        <w:ind w:firstLine="851"/>
        <w:jc w:val="both"/>
        <w:rPr>
          <w:rFonts w:ascii="Times New Roman" w:hAnsi="Times New Roman"/>
          <w:sz w:val="28"/>
          <w:szCs w:val="28"/>
        </w:rPr>
      </w:pPr>
    </w:p>
    <w:p w:rsidR="00FB6E55" w:rsidRPr="00F13E15" w:rsidRDefault="00155248" w:rsidP="00FB6E55">
      <w:pPr>
        <w:pStyle w:val="NoSpacing"/>
        <w:ind w:firstLine="851"/>
        <w:jc w:val="both"/>
        <w:rPr>
          <w:rFonts w:ascii="Times New Roman" w:hAnsi="Times New Roman"/>
          <w:sz w:val="28"/>
          <w:szCs w:val="28"/>
        </w:rPr>
      </w:pPr>
      <w:r w:rsidRPr="00F13E15">
        <w:rPr>
          <w:rFonts w:ascii="Times New Roman" w:hAnsi="Times New Roman"/>
          <w:sz w:val="28"/>
          <w:szCs w:val="28"/>
        </w:rPr>
        <w:t>58</w:t>
      </w:r>
      <w:r w:rsidR="00FB6E55" w:rsidRPr="00F13E15">
        <w:rPr>
          <w:rFonts w:ascii="Times New Roman" w:hAnsi="Times New Roman"/>
          <w:sz w:val="28"/>
          <w:szCs w:val="28"/>
        </w:rPr>
        <w:t>. Aizstāt 8.pielikuma 28.punktā vārdu ”drošību” ar vārdu ”drošumu”.</w:t>
      </w:r>
    </w:p>
    <w:p w:rsidR="00FB6E55" w:rsidRPr="00F13E15" w:rsidRDefault="00FB6E55" w:rsidP="00FB6E55">
      <w:pPr>
        <w:pStyle w:val="NoSpacing"/>
        <w:ind w:firstLine="851"/>
        <w:jc w:val="both"/>
        <w:rPr>
          <w:rFonts w:ascii="Times New Roman" w:hAnsi="Times New Roman"/>
          <w:sz w:val="28"/>
          <w:szCs w:val="28"/>
        </w:rPr>
      </w:pPr>
    </w:p>
    <w:p w:rsidR="00FB6E55" w:rsidRPr="00F13E15" w:rsidRDefault="00155248" w:rsidP="00FB6E55">
      <w:pPr>
        <w:pStyle w:val="NoSpacing"/>
        <w:ind w:firstLine="851"/>
        <w:jc w:val="both"/>
        <w:rPr>
          <w:rFonts w:ascii="Times New Roman" w:hAnsi="Times New Roman"/>
          <w:sz w:val="28"/>
          <w:szCs w:val="28"/>
        </w:rPr>
      </w:pPr>
      <w:r w:rsidRPr="00F13E15">
        <w:rPr>
          <w:rFonts w:ascii="Times New Roman" w:hAnsi="Times New Roman"/>
          <w:sz w:val="28"/>
          <w:szCs w:val="28"/>
        </w:rPr>
        <w:t>59</w:t>
      </w:r>
      <w:r w:rsidR="00FB6E55" w:rsidRPr="00F13E15">
        <w:rPr>
          <w:rFonts w:ascii="Times New Roman" w:hAnsi="Times New Roman"/>
          <w:sz w:val="28"/>
          <w:szCs w:val="28"/>
        </w:rPr>
        <w:t>. Aizstāt 8.pielikuma 33.punktā ”Nosacījumi” 2.punktā vārdu ”drošības” ar vārdu ”drošuma”.</w:t>
      </w:r>
    </w:p>
    <w:p w:rsidR="00FB6E55" w:rsidRPr="00F13E15" w:rsidRDefault="00FB6E55" w:rsidP="00FB6E55">
      <w:pPr>
        <w:pStyle w:val="NoSpacing"/>
        <w:ind w:firstLine="851"/>
        <w:jc w:val="both"/>
        <w:rPr>
          <w:rFonts w:ascii="Times New Roman" w:hAnsi="Times New Roman"/>
          <w:sz w:val="28"/>
          <w:szCs w:val="28"/>
        </w:rPr>
      </w:pPr>
    </w:p>
    <w:p w:rsidR="00FB6E55" w:rsidRPr="00F13E15" w:rsidRDefault="00155248" w:rsidP="00FB6E55">
      <w:pPr>
        <w:pStyle w:val="NoSpacing"/>
        <w:ind w:firstLine="851"/>
        <w:jc w:val="both"/>
        <w:rPr>
          <w:rFonts w:ascii="Times New Roman" w:hAnsi="Times New Roman"/>
          <w:sz w:val="28"/>
          <w:szCs w:val="28"/>
        </w:rPr>
      </w:pPr>
      <w:r w:rsidRPr="00F13E15">
        <w:rPr>
          <w:rFonts w:ascii="Times New Roman" w:hAnsi="Times New Roman"/>
          <w:sz w:val="28"/>
          <w:szCs w:val="28"/>
        </w:rPr>
        <w:t>60</w:t>
      </w:r>
      <w:r w:rsidR="00FB6E55" w:rsidRPr="00F13E15">
        <w:rPr>
          <w:rFonts w:ascii="Times New Roman" w:hAnsi="Times New Roman"/>
          <w:sz w:val="28"/>
          <w:szCs w:val="28"/>
        </w:rPr>
        <w:t>. Aizstāt 8.pielikuma 36.punktā ”Nosacījumi” 2.punktā vārdu ”drošību” ar vārdu ”drošumu”.</w:t>
      </w:r>
    </w:p>
    <w:p w:rsidR="0037377E" w:rsidRPr="00F13E15" w:rsidRDefault="0037377E" w:rsidP="00F17320">
      <w:pPr>
        <w:pStyle w:val="naisf"/>
        <w:ind w:firstLine="0"/>
        <w:rPr>
          <w:rFonts w:eastAsia="Calibri"/>
          <w:sz w:val="28"/>
          <w:szCs w:val="28"/>
          <w:lang w:eastAsia="en-US"/>
        </w:rPr>
      </w:pPr>
    </w:p>
    <w:p w:rsidR="00BF25A0" w:rsidRPr="00F13E15" w:rsidRDefault="00BF25A0" w:rsidP="00DA086B">
      <w:pPr>
        <w:pStyle w:val="naisf"/>
        <w:ind w:firstLine="0"/>
        <w:rPr>
          <w:sz w:val="28"/>
          <w:szCs w:val="28"/>
        </w:rPr>
      </w:pPr>
    </w:p>
    <w:p w:rsidR="0095388A" w:rsidRPr="00F13E15" w:rsidRDefault="0095388A" w:rsidP="0095388A">
      <w:pPr>
        <w:pStyle w:val="naisf"/>
        <w:ind w:left="709" w:firstLine="0"/>
        <w:rPr>
          <w:sz w:val="28"/>
          <w:szCs w:val="28"/>
        </w:rPr>
      </w:pPr>
      <w:r w:rsidRPr="00F13E15">
        <w:rPr>
          <w:sz w:val="28"/>
          <w:szCs w:val="28"/>
        </w:rPr>
        <w:t>Ministru prezidents</w:t>
      </w:r>
      <w:r w:rsidRPr="00F13E15">
        <w:rPr>
          <w:sz w:val="28"/>
          <w:szCs w:val="28"/>
        </w:rPr>
        <w:tab/>
      </w:r>
      <w:r w:rsidRPr="00F13E15">
        <w:rPr>
          <w:sz w:val="28"/>
          <w:szCs w:val="28"/>
        </w:rPr>
        <w:tab/>
      </w:r>
      <w:r w:rsidRPr="00F13E15">
        <w:rPr>
          <w:sz w:val="28"/>
          <w:szCs w:val="28"/>
        </w:rPr>
        <w:tab/>
      </w:r>
      <w:r w:rsidRPr="00F13E15">
        <w:rPr>
          <w:sz w:val="28"/>
          <w:szCs w:val="28"/>
        </w:rPr>
        <w:tab/>
      </w:r>
      <w:r w:rsidRPr="00F13E15">
        <w:rPr>
          <w:sz w:val="28"/>
          <w:szCs w:val="28"/>
        </w:rPr>
        <w:tab/>
        <w:t>V.Dombrovskis</w:t>
      </w:r>
    </w:p>
    <w:p w:rsidR="00BF25A0" w:rsidRPr="00F13E15" w:rsidRDefault="00BF25A0" w:rsidP="00D83C1B">
      <w:pPr>
        <w:pStyle w:val="naisf"/>
        <w:ind w:firstLine="0"/>
        <w:rPr>
          <w:sz w:val="28"/>
          <w:szCs w:val="28"/>
        </w:rPr>
      </w:pPr>
    </w:p>
    <w:p w:rsidR="0095388A" w:rsidRPr="00F13E15" w:rsidRDefault="0095388A" w:rsidP="0095388A">
      <w:pPr>
        <w:pStyle w:val="naisf"/>
        <w:ind w:left="709" w:firstLine="0"/>
        <w:rPr>
          <w:sz w:val="28"/>
          <w:szCs w:val="28"/>
        </w:rPr>
      </w:pPr>
      <w:r w:rsidRPr="00F13E15">
        <w:rPr>
          <w:sz w:val="28"/>
          <w:szCs w:val="28"/>
        </w:rPr>
        <w:t>Veselības ministre</w:t>
      </w:r>
      <w:r w:rsidRPr="00F13E15">
        <w:rPr>
          <w:sz w:val="28"/>
          <w:szCs w:val="28"/>
        </w:rPr>
        <w:tab/>
      </w:r>
      <w:r w:rsidRPr="00F13E15">
        <w:rPr>
          <w:sz w:val="28"/>
          <w:szCs w:val="28"/>
        </w:rPr>
        <w:tab/>
      </w:r>
      <w:r w:rsidRPr="00F13E15">
        <w:rPr>
          <w:sz w:val="28"/>
          <w:szCs w:val="28"/>
        </w:rPr>
        <w:tab/>
      </w:r>
      <w:r w:rsidRPr="00F13E15">
        <w:rPr>
          <w:sz w:val="28"/>
          <w:szCs w:val="28"/>
        </w:rPr>
        <w:tab/>
      </w:r>
      <w:r w:rsidRPr="00F13E15">
        <w:rPr>
          <w:sz w:val="28"/>
          <w:szCs w:val="28"/>
        </w:rPr>
        <w:tab/>
      </w:r>
      <w:r w:rsidRPr="00F13E15">
        <w:rPr>
          <w:sz w:val="28"/>
          <w:szCs w:val="28"/>
        </w:rPr>
        <w:tab/>
        <w:t>I.Circene</w:t>
      </w:r>
    </w:p>
    <w:p w:rsidR="003D5C1C" w:rsidRPr="00F13E15" w:rsidRDefault="003D5C1C" w:rsidP="00E13126">
      <w:pPr>
        <w:pStyle w:val="NoSpacing"/>
        <w:rPr>
          <w:rFonts w:ascii="Times New Roman" w:hAnsi="Times New Roman"/>
          <w:sz w:val="28"/>
          <w:szCs w:val="28"/>
        </w:rPr>
      </w:pPr>
    </w:p>
    <w:p w:rsidR="00E42BD6" w:rsidRPr="00F13E15" w:rsidRDefault="00E42BD6" w:rsidP="00BF25A0">
      <w:pPr>
        <w:pStyle w:val="NoSpacing"/>
        <w:tabs>
          <w:tab w:val="left" w:pos="2270"/>
        </w:tabs>
        <w:rPr>
          <w:rFonts w:ascii="Times New Roman" w:hAnsi="Times New Roman"/>
          <w:sz w:val="28"/>
          <w:szCs w:val="28"/>
        </w:rPr>
      </w:pPr>
    </w:p>
    <w:p w:rsidR="00E42BD6" w:rsidRPr="00F13E15" w:rsidRDefault="00E42BD6" w:rsidP="00BF25A0">
      <w:pPr>
        <w:pStyle w:val="NoSpacing"/>
        <w:tabs>
          <w:tab w:val="left" w:pos="2270"/>
        </w:tabs>
        <w:rPr>
          <w:rFonts w:ascii="Times New Roman" w:hAnsi="Times New Roman"/>
          <w:sz w:val="28"/>
          <w:szCs w:val="28"/>
        </w:rPr>
      </w:pPr>
    </w:p>
    <w:p w:rsidR="00553D4E" w:rsidRDefault="00553D4E" w:rsidP="00BF25A0">
      <w:pPr>
        <w:pStyle w:val="NoSpacing"/>
        <w:tabs>
          <w:tab w:val="left" w:pos="2270"/>
        </w:tabs>
        <w:rPr>
          <w:rFonts w:ascii="Times New Roman" w:hAnsi="Times New Roman"/>
          <w:sz w:val="28"/>
          <w:szCs w:val="28"/>
        </w:rPr>
      </w:pPr>
    </w:p>
    <w:p w:rsidR="00B84052" w:rsidRDefault="00B84052" w:rsidP="00BF25A0">
      <w:pPr>
        <w:pStyle w:val="NoSpacing"/>
        <w:tabs>
          <w:tab w:val="left" w:pos="2270"/>
        </w:tabs>
        <w:rPr>
          <w:rFonts w:ascii="Times New Roman" w:hAnsi="Times New Roman"/>
          <w:sz w:val="28"/>
          <w:szCs w:val="28"/>
        </w:rPr>
      </w:pPr>
    </w:p>
    <w:p w:rsidR="001C38AA" w:rsidRPr="00F13E15" w:rsidRDefault="00FA6690" w:rsidP="00BF25A0">
      <w:pPr>
        <w:pStyle w:val="NoSpacing"/>
        <w:tabs>
          <w:tab w:val="left" w:pos="2270"/>
        </w:tabs>
        <w:rPr>
          <w:rFonts w:ascii="Times New Roman" w:hAnsi="Times New Roman"/>
          <w:sz w:val="28"/>
          <w:szCs w:val="28"/>
        </w:rPr>
      </w:pPr>
      <w:r w:rsidRPr="00F13E15">
        <w:rPr>
          <w:rFonts w:ascii="Times New Roman" w:hAnsi="Times New Roman"/>
          <w:sz w:val="28"/>
          <w:szCs w:val="28"/>
        </w:rPr>
        <w:t>22</w:t>
      </w:r>
      <w:r w:rsidR="000725A9" w:rsidRPr="00F13E15">
        <w:rPr>
          <w:rFonts w:ascii="Times New Roman" w:hAnsi="Times New Roman"/>
          <w:sz w:val="28"/>
          <w:szCs w:val="28"/>
        </w:rPr>
        <w:t>.03</w:t>
      </w:r>
      <w:r w:rsidR="00C64CF4" w:rsidRPr="00F13E15">
        <w:rPr>
          <w:rFonts w:ascii="Times New Roman" w:hAnsi="Times New Roman"/>
          <w:sz w:val="28"/>
          <w:szCs w:val="28"/>
        </w:rPr>
        <w:t>.2013</w:t>
      </w:r>
      <w:r w:rsidR="00FC2D55" w:rsidRPr="00F13E15">
        <w:rPr>
          <w:rFonts w:ascii="Times New Roman" w:hAnsi="Times New Roman"/>
          <w:sz w:val="28"/>
          <w:szCs w:val="28"/>
        </w:rPr>
        <w:t>. </w:t>
      </w:r>
      <w:r w:rsidR="00F62438" w:rsidRPr="00F13E15">
        <w:rPr>
          <w:rFonts w:ascii="Times New Roman" w:hAnsi="Times New Roman"/>
          <w:sz w:val="28"/>
          <w:szCs w:val="28"/>
        </w:rPr>
        <w:t>1</w:t>
      </w:r>
      <w:r w:rsidR="00BC7F40">
        <w:rPr>
          <w:rFonts w:ascii="Times New Roman" w:hAnsi="Times New Roman"/>
          <w:sz w:val="28"/>
          <w:szCs w:val="28"/>
        </w:rPr>
        <w:t>6</w:t>
      </w:r>
      <w:r w:rsidR="001C38AA" w:rsidRPr="00F13E15">
        <w:rPr>
          <w:rFonts w:ascii="Times New Roman" w:hAnsi="Times New Roman"/>
          <w:sz w:val="28"/>
          <w:szCs w:val="28"/>
        </w:rPr>
        <w:t>:</w:t>
      </w:r>
      <w:r w:rsidR="00BC7F40">
        <w:rPr>
          <w:rFonts w:ascii="Times New Roman" w:hAnsi="Times New Roman"/>
          <w:sz w:val="28"/>
          <w:szCs w:val="28"/>
        </w:rPr>
        <w:t>21</w:t>
      </w:r>
    </w:p>
    <w:p w:rsidR="00E13126" w:rsidRPr="00F13E15" w:rsidRDefault="00443D91" w:rsidP="00E13126">
      <w:pPr>
        <w:pStyle w:val="NoSpacing"/>
        <w:rPr>
          <w:rFonts w:ascii="Times New Roman" w:hAnsi="Times New Roman"/>
          <w:sz w:val="28"/>
          <w:szCs w:val="28"/>
        </w:rPr>
      </w:pPr>
      <w:r w:rsidRPr="00F13E15">
        <w:rPr>
          <w:rFonts w:ascii="Times New Roman" w:hAnsi="Times New Roman"/>
          <w:sz w:val="28"/>
          <w:szCs w:val="28"/>
        </w:rPr>
        <w:t>39</w:t>
      </w:r>
      <w:r w:rsidR="00643488">
        <w:rPr>
          <w:rFonts w:ascii="Times New Roman" w:hAnsi="Times New Roman"/>
          <w:sz w:val="28"/>
          <w:szCs w:val="28"/>
        </w:rPr>
        <w:t>79</w:t>
      </w:r>
    </w:p>
    <w:p w:rsidR="00E13126" w:rsidRPr="00F13E15" w:rsidRDefault="00B14120" w:rsidP="00E13126">
      <w:pPr>
        <w:pStyle w:val="NoSpacing"/>
        <w:rPr>
          <w:rFonts w:ascii="Times New Roman" w:hAnsi="Times New Roman"/>
          <w:sz w:val="28"/>
          <w:szCs w:val="28"/>
        </w:rPr>
      </w:pPr>
      <w:r w:rsidRPr="00F13E15">
        <w:rPr>
          <w:rFonts w:ascii="Times New Roman" w:hAnsi="Times New Roman"/>
          <w:sz w:val="28"/>
          <w:szCs w:val="28"/>
        </w:rPr>
        <w:t>I.Mača</w:t>
      </w:r>
    </w:p>
    <w:p w:rsidR="00F65B92" w:rsidRPr="00F13E15" w:rsidRDefault="005A2F07" w:rsidP="0000489D">
      <w:pPr>
        <w:pStyle w:val="NoSpacing"/>
        <w:rPr>
          <w:rFonts w:ascii="Times New Roman" w:hAnsi="Times New Roman"/>
          <w:sz w:val="28"/>
          <w:szCs w:val="28"/>
        </w:rPr>
      </w:pPr>
      <w:r w:rsidRPr="00F13E15">
        <w:rPr>
          <w:rFonts w:ascii="Times New Roman" w:hAnsi="Times New Roman"/>
          <w:sz w:val="28"/>
          <w:szCs w:val="28"/>
        </w:rPr>
        <w:t xml:space="preserve">67876117, </w:t>
      </w:r>
      <w:hyperlink r:id="rId12" w:history="1">
        <w:r w:rsidR="00F65B92" w:rsidRPr="00F13E15">
          <w:rPr>
            <w:rStyle w:val="Hyperlink"/>
            <w:rFonts w:ascii="Times New Roman" w:hAnsi="Times New Roman"/>
            <w:color w:val="auto"/>
            <w:sz w:val="28"/>
            <w:szCs w:val="28"/>
          </w:rPr>
          <w:t>Inguna.Maca@vm.gov.lv</w:t>
        </w:r>
      </w:hyperlink>
    </w:p>
    <w:sectPr w:rsidR="00F65B92" w:rsidRPr="00F13E15" w:rsidSect="003774FB">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F5" w:rsidRDefault="009318F5" w:rsidP="00B814AF">
      <w:pPr>
        <w:spacing w:after="0" w:line="240" w:lineRule="auto"/>
      </w:pPr>
      <w:r>
        <w:separator/>
      </w:r>
    </w:p>
  </w:endnote>
  <w:endnote w:type="continuationSeparator" w:id="0">
    <w:p w:rsidR="009318F5" w:rsidRDefault="009318F5" w:rsidP="00B81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Goth Lat">
    <w:panose1 w:val="00000000000000000000"/>
    <w:charset w:val="BA"/>
    <w:family w:val="auto"/>
    <w:notTrueType/>
    <w:pitch w:val="default"/>
    <w:sig w:usb0="00000005" w:usb1="00000000" w:usb2="00000000" w:usb3="00000000" w:csb0="0000008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F5" w:rsidRPr="000D61B4" w:rsidRDefault="009318F5" w:rsidP="00773B2E">
    <w:pPr>
      <w:pStyle w:val="Footer"/>
      <w:jc w:val="both"/>
      <w:rPr>
        <w:rFonts w:ascii="Times New Roman" w:hAnsi="Times New Roman"/>
        <w:sz w:val="24"/>
        <w:szCs w:val="24"/>
      </w:rPr>
    </w:pPr>
    <w:r>
      <w:rPr>
        <w:rFonts w:ascii="Times New Roman" w:hAnsi="Times New Roman"/>
        <w:sz w:val="24"/>
        <w:szCs w:val="24"/>
      </w:rPr>
      <w:t>VMNot_220313_VSS1067</w:t>
    </w:r>
    <w:r w:rsidRPr="000D61B4">
      <w:rPr>
        <w:rFonts w:ascii="Times New Roman" w:hAnsi="Times New Roman"/>
        <w:sz w:val="24"/>
        <w:szCs w:val="24"/>
      </w:rPr>
      <w:t>; Ministru kabineta noteikumu projekts ”Grozījumi Ministru kabineta 2006.gada 9.maija noteikumos Nr.376 ”Zāļu reģistrēšanas kārtība””</w:t>
    </w:r>
  </w:p>
  <w:p w:rsidR="009318F5" w:rsidRPr="003434E5" w:rsidRDefault="009318F5" w:rsidP="003434E5">
    <w:pPr>
      <w:pStyle w:val="Footer"/>
      <w:jc w:val="both"/>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F5" w:rsidRPr="000D61B4" w:rsidRDefault="009318F5" w:rsidP="003434E5">
    <w:pPr>
      <w:pStyle w:val="Footer"/>
      <w:jc w:val="both"/>
      <w:rPr>
        <w:rFonts w:ascii="Times New Roman" w:hAnsi="Times New Roman"/>
        <w:sz w:val="24"/>
        <w:szCs w:val="24"/>
      </w:rPr>
    </w:pPr>
    <w:r>
      <w:rPr>
        <w:rFonts w:ascii="Times New Roman" w:hAnsi="Times New Roman"/>
        <w:sz w:val="24"/>
        <w:szCs w:val="24"/>
      </w:rPr>
      <w:t>VMNot_220313</w:t>
    </w:r>
    <w:r w:rsidRPr="000D61B4">
      <w:rPr>
        <w:rFonts w:ascii="Times New Roman" w:hAnsi="Times New Roman"/>
        <w:sz w:val="24"/>
        <w:szCs w:val="24"/>
      </w:rPr>
      <w:t>_</w:t>
    </w:r>
    <w:r>
      <w:rPr>
        <w:rFonts w:ascii="Times New Roman" w:hAnsi="Times New Roman"/>
        <w:sz w:val="24"/>
        <w:szCs w:val="24"/>
      </w:rPr>
      <w:t>VSS1067</w:t>
    </w:r>
    <w:r w:rsidRPr="000D61B4">
      <w:rPr>
        <w:rFonts w:ascii="Times New Roman" w:hAnsi="Times New Roman"/>
        <w:sz w:val="24"/>
        <w:szCs w:val="24"/>
      </w:rPr>
      <w:t>; Ministru kabineta noteikumu projekts ”Grozījumi Ministru kabineta 2006.gada 9.maija noteikumos Nr.376 ”Zāļu reģistrēšanas kārtība””</w:t>
    </w:r>
  </w:p>
  <w:p w:rsidR="009318F5" w:rsidRPr="000D61B4" w:rsidRDefault="009318F5">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F5" w:rsidRDefault="009318F5" w:rsidP="00B814AF">
      <w:pPr>
        <w:spacing w:after="0" w:line="240" w:lineRule="auto"/>
      </w:pPr>
      <w:r>
        <w:separator/>
      </w:r>
    </w:p>
  </w:footnote>
  <w:footnote w:type="continuationSeparator" w:id="0">
    <w:p w:rsidR="009318F5" w:rsidRDefault="009318F5" w:rsidP="00B81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8F5" w:rsidRDefault="00724673">
    <w:pPr>
      <w:pStyle w:val="Header"/>
      <w:jc w:val="center"/>
    </w:pPr>
    <w:fldSimple w:instr=" PAGE   \* MERGEFORMAT ">
      <w:r w:rsidR="00BC7F40">
        <w:rPr>
          <w:noProof/>
        </w:rPr>
        <w:t>16</w:t>
      </w:r>
    </w:fldSimple>
  </w:p>
  <w:p w:rsidR="009318F5" w:rsidRDefault="009318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1C0"/>
    <w:multiLevelType w:val="hybridMultilevel"/>
    <w:tmpl w:val="1A50D552"/>
    <w:lvl w:ilvl="0" w:tplc="6EDEA1DC">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20521D7"/>
    <w:multiLevelType w:val="multilevel"/>
    <w:tmpl w:val="D7F217E2"/>
    <w:lvl w:ilvl="0">
      <w:start w:val="1"/>
      <w:numFmt w:val="decimal"/>
      <w:lvlText w:val="%1."/>
      <w:lvlJc w:val="left"/>
      <w:pPr>
        <w:ind w:left="600" w:hanging="600"/>
      </w:pPr>
      <w:rPr>
        <w:rFonts w:hint="default"/>
      </w:rPr>
    </w:lvl>
    <w:lvl w:ilvl="1">
      <w:start w:val="2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F66BBA"/>
    <w:multiLevelType w:val="multilevel"/>
    <w:tmpl w:val="F7B22666"/>
    <w:lvl w:ilvl="0">
      <w:start w:val="1"/>
      <w:numFmt w:val="decimal"/>
      <w:lvlText w:val="%1."/>
      <w:lvlJc w:val="left"/>
      <w:pPr>
        <w:ind w:left="600" w:hanging="600"/>
      </w:pPr>
      <w:rPr>
        <w:rFonts w:hint="default"/>
      </w:rPr>
    </w:lvl>
    <w:lvl w:ilvl="1">
      <w:start w:val="18"/>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3">
    <w:nsid w:val="0B126EF7"/>
    <w:multiLevelType w:val="multilevel"/>
    <w:tmpl w:val="95848FD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11021B8F"/>
    <w:multiLevelType w:val="multilevel"/>
    <w:tmpl w:val="CA7468B2"/>
    <w:lvl w:ilvl="0">
      <w:start w:val="1"/>
      <w:numFmt w:val="decimal"/>
      <w:lvlText w:val="%1."/>
      <w:lvlJc w:val="left"/>
      <w:pPr>
        <w:ind w:left="600" w:hanging="600"/>
      </w:pPr>
      <w:rPr>
        <w:rFonts w:hint="default"/>
      </w:rPr>
    </w:lvl>
    <w:lvl w:ilvl="1">
      <w:start w:val="2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14787E53"/>
    <w:multiLevelType w:val="hybridMultilevel"/>
    <w:tmpl w:val="54C0CFB2"/>
    <w:lvl w:ilvl="0" w:tplc="DAFECB22">
      <w:start w:val="9"/>
      <w:numFmt w:val="decimal"/>
      <w:lvlText w:val="%1"/>
      <w:lvlJc w:val="left"/>
      <w:pPr>
        <w:ind w:left="720" w:hanging="360"/>
      </w:pPr>
      <w:rPr>
        <w:rFonts w:ascii="Times New Roman" w:hAnsi="Times New Roman" w:cs="Times New Roman" w:hint="default"/>
        <w:color w:val="19161A"/>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670A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3F2C49"/>
    <w:multiLevelType w:val="hybridMultilevel"/>
    <w:tmpl w:val="8EB405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234D4C"/>
    <w:multiLevelType w:val="hybridMultilevel"/>
    <w:tmpl w:val="E3DC05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D725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EE501F"/>
    <w:multiLevelType w:val="hybridMultilevel"/>
    <w:tmpl w:val="3EEE885A"/>
    <w:lvl w:ilvl="0" w:tplc="65CCD760">
      <w:numFmt w:val="bullet"/>
      <w:lvlText w:val="-"/>
      <w:lvlJc w:val="left"/>
      <w:pPr>
        <w:ind w:left="720" w:hanging="360"/>
      </w:pPr>
      <w:rPr>
        <w:rFonts w:ascii="EUAlbertina" w:eastAsia="Calibri" w:hAnsi="EUAlbertina" w:cs="EUAlberti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DB126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7266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06356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CDF7643"/>
    <w:multiLevelType w:val="multilevel"/>
    <w:tmpl w:val="681C69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CE906B4"/>
    <w:multiLevelType w:val="hybridMultilevel"/>
    <w:tmpl w:val="BCA803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48A196A"/>
    <w:multiLevelType w:val="multilevel"/>
    <w:tmpl w:val="3A8EDB6E"/>
    <w:lvl w:ilvl="0">
      <w:start w:val="17"/>
      <w:numFmt w:val="decimal"/>
      <w:lvlText w:val="%1."/>
      <w:lvlJc w:val="left"/>
      <w:pPr>
        <w:ind w:left="960" w:hanging="960"/>
      </w:pPr>
      <w:rPr>
        <w:rFonts w:hint="default"/>
      </w:rPr>
    </w:lvl>
    <w:lvl w:ilvl="1">
      <w:start w:val="11"/>
      <w:numFmt w:val="decimal"/>
      <w:lvlText w:val="%1.%2."/>
      <w:lvlJc w:val="left"/>
      <w:pPr>
        <w:ind w:left="1320" w:hanging="960"/>
      </w:pPr>
      <w:rPr>
        <w:rFonts w:hint="default"/>
      </w:rPr>
    </w:lvl>
    <w:lvl w:ilvl="2">
      <w:start w:val="2"/>
      <w:numFmt w:val="decimal"/>
      <w:lvlText w:val="%1.%2.%3."/>
      <w:lvlJc w:val="left"/>
      <w:pPr>
        <w:ind w:left="1680" w:hanging="96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458D7512"/>
    <w:multiLevelType w:val="multilevel"/>
    <w:tmpl w:val="1BFA947C"/>
    <w:lvl w:ilvl="0">
      <w:start w:val="1"/>
      <w:numFmt w:val="decimal"/>
      <w:lvlText w:val="%1."/>
      <w:lvlJc w:val="left"/>
      <w:pPr>
        <w:ind w:left="600" w:hanging="600"/>
      </w:pPr>
      <w:rPr>
        <w:rFonts w:hint="default"/>
      </w:rPr>
    </w:lvl>
    <w:lvl w:ilvl="1">
      <w:start w:val="3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5B913F1"/>
    <w:multiLevelType w:val="multilevel"/>
    <w:tmpl w:val="1BFA947C"/>
    <w:lvl w:ilvl="0">
      <w:start w:val="1"/>
      <w:numFmt w:val="decimal"/>
      <w:lvlText w:val="%1."/>
      <w:lvlJc w:val="left"/>
      <w:pPr>
        <w:ind w:left="600" w:hanging="600"/>
      </w:pPr>
      <w:rPr>
        <w:rFonts w:hint="default"/>
      </w:rPr>
    </w:lvl>
    <w:lvl w:ilvl="1">
      <w:start w:val="3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7B11E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B8025CB"/>
    <w:multiLevelType w:val="multilevel"/>
    <w:tmpl w:val="0DE4670E"/>
    <w:lvl w:ilvl="0">
      <w:start w:val="1"/>
      <w:numFmt w:val="decimal"/>
      <w:lvlText w:val="%1."/>
      <w:lvlJc w:val="left"/>
      <w:pPr>
        <w:ind w:left="600" w:hanging="600"/>
      </w:pPr>
      <w:rPr>
        <w:rFonts w:hint="default"/>
      </w:rPr>
    </w:lvl>
    <w:lvl w:ilvl="1">
      <w:start w:val="2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2">
    <w:nsid w:val="4B8D23EB"/>
    <w:multiLevelType w:val="hybridMultilevel"/>
    <w:tmpl w:val="61FA2B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CCF7488"/>
    <w:multiLevelType w:val="multilevel"/>
    <w:tmpl w:val="8DD8FCE0"/>
    <w:lvl w:ilvl="0">
      <w:start w:val="1"/>
      <w:numFmt w:val="decimal"/>
      <w:lvlText w:val="%1."/>
      <w:lvlJc w:val="left"/>
      <w:pPr>
        <w:ind w:left="600" w:hanging="600"/>
      </w:pPr>
      <w:rPr>
        <w:rFonts w:hint="default"/>
      </w:rPr>
    </w:lvl>
    <w:lvl w:ilvl="1">
      <w:start w:val="27"/>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4">
    <w:nsid w:val="54E81FB5"/>
    <w:multiLevelType w:val="hybridMultilevel"/>
    <w:tmpl w:val="7A269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6B704E0"/>
    <w:multiLevelType w:val="multilevel"/>
    <w:tmpl w:val="6526B9FC"/>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99D379F"/>
    <w:multiLevelType w:val="multilevel"/>
    <w:tmpl w:val="0426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C5204F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AA225C8"/>
    <w:multiLevelType w:val="hybridMultilevel"/>
    <w:tmpl w:val="D408E7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020562E"/>
    <w:multiLevelType w:val="multilevel"/>
    <w:tmpl w:val="CE5AFB66"/>
    <w:lvl w:ilvl="0">
      <w:start w:val="1"/>
      <w:numFmt w:val="decimal"/>
      <w:lvlText w:val="%1."/>
      <w:lvlJc w:val="left"/>
      <w:pPr>
        <w:ind w:left="600" w:hanging="600"/>
      </w:pPr>
      <w:rPr>
        <w:rFonts w:hint="default"/>
      </w:rPr>
    </w:lvl>
    <w:lvl w:ilvl="1">
      <w:start w:val="3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0">
    <w:nsid w:val="71E76B8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AB36EE3"/>
    <w:multiLevelType w:val="multilevel"/>
    <w:tmpl w:val="1BFA947C"/>
    <w:lvl w:ilvl="0">
      <w:start w:val="1"/>
      <w:numFmt w:val="decimal"/>
      <w:lvlText w:val="%1."/>
      <w:lvlJc w:val="left"/>
      <w:pPr>
        <w:ind w:left="600" w:hanging="600"/>
      </w:pPr>
      <w:rPr>
        <w:rFonts w:hint="default"/>
      </w:rPr>
    </w:lvl>
    <w:lvl w:ilvl="1">
      <w:start w:val="3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D0F7C4B"/>
    <w:multiLevelType w:val="hybridMultilevel"/>
    <w:tmpl w:val="2E1AEB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2463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32"/>
  </w:num>
  <w:num w:numId="4">
    <w:abstractNumId w:val="16"/>
  </w:num>
  <w:num w:numId="5">
    <w:abstractNumId w:val="22"/>
  </w:num>
  <w:num w:numId="6">
    <w:abstractNumId w:val="15"/>
  </w:num>
  <w:num w:numId="7">
    <w:abstractNumId w:val="30"/>
  </w:num>
  <w:num w:numId="8">
    <w:abstractNumId w:val="9"/>
  </w:num>
  <w:num w:numId="9">
    <w:abstractNumId w:val="27"/>
  </w:num>
  <w:num w:numId="10">
    <w:abstractNumId w:val="6"/>
  </w:num>
  <w:num w:numId="11">
    <w:abstractNumId w:val="11"/>
  </w:num>
  <w:num w:numId="12">
    <w:abstractNumId w:val="12"/>
  </w:num>
  <w:num w:numId="13">
    <w:abstractNumId w:val="13"/>
  </w:num>
  <w:num w:numId="14">
    <w:abstractNumId w:val="33"/>
  </w:num>
  <w:num w:numId="15">
    <w:abstractNumId w:val="2"/>
  </w:num>
  <w:num w:numId="16">
    <w:abstractNumId w:val="20"/>
  </w:num>
  <w:num w:numId="17">
    <w:abstractNumId w:val="4"/>
  </w:num>
  <w:num w:numId="18">
    <w:abstractNumId w:val="1"/>
  </w:num>
  <w:num w:numId="19">
    <w:abstractNumId w:val="17"/>
  </w:num>
  <w:num w:numId="20">
    <w:abstractNumId w:val="3"/>
  </w:num>
  <w:num w:numId="21">
    <w:abstractNumId w:val="14"/>
  </w:num>
  <w:num w:numId="22">
    <w:abstractNumId w:val="5"/>
  </w:num>
  <w:num w:numId="23">
    <w:abstractNumId w:val="31"/>
  </w:num>
  <w:num w:numId="24">
    <w:abstractNumId w:val="18"/>
  </w:num>
  <w:num w:numId="25">
    <w:abstractNumId w:val="21"/>
  </w:num>
  <w:num w:numId="26">
    <w:abstractNumId w:val="25"/>
  </w:num>
  <w:num w:numId="27">
    <w:abstractNumId w:val="23"/>
  </w:num>
  <w:num w:numId="28">
    <w:abstractNumId w:val="29"/>
  </w:num>
  <w:num w:numId="29">
    <w:abstractNumId w:val="10"/>
  </w:num>
  <w:num w:numId="30">
    <w:abstractNumId w:val="19"/>
  </w:num>
  <w:num w:numId="31">
    <w:abstractNumId w:val="28"/>
  </w:num>
  <w:num w:numId="32">
    <w:abstractNumId w:val="7"/>
  </w:num>
  <w:num w:numId="33">
    <w:abstractNumId w:val="8"/>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5585"/>
  </w:hdrShapeDefaults>
  <w:footnotePr>
    <w:footnote w:id="-1"/>
    <w:footnote w:id="0"/>
  </w:footnotePr>
  <w:endnotePr>
    <w:endnote w:id="-1"/>
    <w:endnote w:id="0"/>
  </w:endnotePr>
  <w:compat/>
  <w:rsids>
    <w:rsidRoot w:val="00873870"/>
    <w:rsid w:val="00000137"/>
    <w:rsid w:val="0000144E"/>
    <w:rsid w:val="00001D31"/>
    <w:rsid w:val="00001FC5"/>
    <w:rsid w:val="000034AF"/>
    <w:rsid w:val="0000375C"/>
    <w:rsid w:val="0000377C"/>
    <w:rsid w:val="0000489D"/>
    <w:rsid w:val="00005FE3"/>
    <w:rsid w:val="000067F0"/>
    <w:rsid w:val="00006E12"/>
    <w:rsid w:val="00006E2D"/>
    <w:rsid w:val="0000759A"/>
    <w:rsid w:val="0001058A"/>
    <w:rsid w:val="0001072C"/>
    <w:rsid w:val="00010C33"/>
    <w:rsid w:val="00011688"/>
    <w:rsid w:val="00011907"/>
    <w:rsid w:val="0001204A"/>
    <w:rsid w:val="0001214C"/>
    <w:rsid w:val="00012B17"/>
    <w:rsid w:val="00012BCF"/>
    <w:rsid w:val="00012C0D"/>
    <w:rsid w:val="000130EF"/>
    <w:rsid w:val="000139F7"/>
    <w:rsid w:val="00014E4F"/>
    <w:rsid w:val="00015A8C"/>
    <w:rsid w:val="00016075"/>
    <w:rsid w:val="00016274"/>
    <w:rsid w:val="00016526"/>
    <w:rsid w:val="00016734"/>
    <w:rsid w:val="000169EA"/>
    <w:rsid w:val="00020E59"/>
    <w:rsid w:val="00021150"/>
    <w:rsid w:val="00022D23"/>
    <w:rsid w:val="00023744"/>
    <w:rsid w:val="000251DA"/>
    <w:rsid w:val="000252C7"/>
    <w:rsid w:val="000268CD"/>
    <w:rsid w:val="0003169E"/>
    <w:rsid w:val="0003185C"/>
    <w:rsid w:val="00031BD0"/>
    <w:rsid w:val="0003233A"/>
    <w:rsid w:val="000326FB"/>
    <w:rsid w:val="00032B58"/>
    <w:rsid w:val="00034050"/>
    <w:rsid w:val="0003550A"/>
    <w:rsid w:val="00036286"/>
    <w:rsid w:val="000362BE"/>
    <w:rsid w:val="00037B8C"/>
    <w:rsid w:val="00037C0D"/>
    <w:rsid w:val="00037FC4"/>
    <w:rsid w:val="00040344"/>
    <w:rsid w:val="000403B4"/>
    <w:rsid w:val="0004087D"/>
    <w:rsid w:val="000410C6"/>
    <w:rsid w:val="0004139C"/>
    <w:rsid w:val="0004181D"/>
    <w:rsid w:val="00041B6B"/>
    <w:rsid w:val="00041E50"/>
    <w:rsid w:val="0004227F"/>
    <w:rsid w:val="000425EE"/>
    <w:rsid w:val="000432FF"/>
    <w:rsid w:val="00043674"/>
    <w:rsid w:val="000438A9"/>
    <w:rsid w:val="00044CFC"/>
    <w:rsid w:val="00045BE5"/>
    <w:rsid w:val="00045FBA"/>
    <w:rsid w:val="00046206"/>
    <w:rsid w:val="000462F7"/>
    <w:rsid w:val="00046A09"/>
    <w:rsid w:val="0004744E"/>
    <w:rsid w:val="00047F69"/>
    <w:rsid w:val="00051387"/>
    <w:rsid w:val="000514D7"/>
    <w:rsid w:val="00051F5E"/>
    <w:rsid w:val="000536BF"/>
    <w:rsid w:val="0005428B"/>
    <w:rsid w:val="000565A3"/>
    <w:rsid w:val="00057254"/>
    <w:rsid w:val="0006072F"/>
    <w:rsid w:val="00060FF5"/>
    <w:rsid w:val="0006541F"/>
    <w:rsid w:val="00065EF0"/>
    <w:rsid w:val="000667FD"/>
    <w:rsid w:val="00066CD2"/>
    <w:rsid w:val="00066E23"/>
    <w:rsid w:val="00066FD3"/>
    <w:rsid w:val="00067FB2"/>
    <w:rsid w:val="0007070D"/>
    <w:rsid w:val="0007086B"/>
    <w:rsid w:val="000722E1"/>
    <w:rsid w:val="00072442"/>
    <w:rsid w:val="000725A9"/>
    <w:rsid w:val="00072C0E"/>
    <w:rsid w:val="0007320B"/>
    <w:rsid w:val="00073497"/>
    <w:rsid w:val="000738C5"/>
    <w:rsid w:val="000753B9"/>
    <w:rsid w:val="0007558B"/>
    <w:rsid w:val="0007574F"/>
    <w:rsid w:val="00075AC2"/>
    <w:rsid w:val="00081DAF"/>
    <w:rsid w:val="000827AC"/>
    <w:rsid w:val="00082A41"/>
    <w:rsid w:val="00083FB7"/>
    <w:rsid w:val="00084465"/>
    <w:rsid w:val="000851DD"/>
    <w:rsid w:val="000852FC"/>
    <w:rsid w:val="00085A26"/>
    <w:rsid w:val="00085ABF"/>
    <w:rsid w:val="000873BF"/>
    <w:rsid w:val="00090142"/>
    <w:rsid w:val="00091C41"/>
    <w:rsid w:val="000921D1"/>
    <w:rsid w:val="00093BA8"/>
    <w:rsid w:val="00093FF7"/>
    <w:rsid w:val="000944DA"/>
    <w:rsid w:val="0009547B"/>
    <w:rsid w:val="000956FA"/>
    <w:rsid w:val="0009588A"/>
    <w:rsid w:val="00096D3F"/>
    <w:rsid w:val="000977AC"/>
    <w:rsid w:val="000A0AE6"/>
    <w:rsid w:val="000A0B64"/>
    <w:rsid w:val="000A14B4"/>
    <w:rsid w:val="000A2826"/>
    <w:rsid w:val="000A2B7A"/>
    <w:rsid w:val="000A3386"/>
    <w:rsid w:val="000A4B30"/>
    <w:rsid w:val="000A4D96"/>
    <w:rsid w:val="000A4E6A"/>
    <w:rsid w:val="000A56ED"/>
    <w:rsid w:val="000A597B"/>
    <w:rsid w:val="000A5A1D"/>
    <w:rsid w:val="000A5C36"/>
    <w:rsid w:val="000A6CD5"/>
    <w:rsid w:val="000A7029"/>
    <w:rsid w:val="000B007E"/>
    <w:rsid w:val="000B00D8"/>
    <w:rsid w:val="000B0807"/>
    <w:rsid w:val="000B0D34"/>
    <w:rsid w:val="000B1024"/>
    <w:rsid w:val="000B12DE"/>
    <w:rsid w:val="000B1347"/>
    <w:rsid w:val="000B16D5"/>
    <w:rsid w:val="000B1E09"/>
    <w:rsid w:val="000B217F"/>
    <w:rsid w:val="000B2235"/>
    <w:rsid w:val="000B301C"/>
    <w:rsid w:val="000B52C2"/>
    <w:rsid w:val="000B67A6"/>
    <w:rsid w:val="000B680C"/>
    <w:rsid w:val="000B7111"/>
    <w:rsid w:val="000B72DA"/>
    <w:rsid w:val="000B7695"/>
    <w:rsid w:val="000C0864"/>
    <w:rsid w:val="000C10DB"/>
    <w:rsid w:val="000C1B99"/>
    <w:rsid w:val="000C1D75"/>
    <w:rsid w:val="000C2364"/>
    <w:rsid w:val="000C2BF0"/>
    <w:rsid w:val="000C4C08"/>
    <w:rsid w:val="000C562C"/>
    <w:rsid w:val="000C5E9D"/>
    <w:rsid w:val="000C62A7"/>
    <w:rsid w:val="000C6593"/>
    <w:rsid w:val="000C6BBD"/>
    <w:rsid w:val="000C6D9D"/>
    <w:rsid w:val="000C7BC9"/>
    <w:rsid w:val="000C7BF7"/>
    <w:rsid w:val="000C7BFB"/>
    <w:rsid w:val="000C7C31"/>
    <w:rsid w:val="000C7FAF"/>
    <w:rsid w:val="000D1704"/>
    <w:rsid w:val="000D2FAD"/>
    <w:rsid w:val="000D32D3"/>
    <w:rsid w:val="000D3B36"/>
    <w:rsid w:val="000D45AD"/>
    <w:rsid w:val="000D47C6"/>
    <w:rsid w:val="000D4CE0"/>
    <w:rsid w:val="000D61B4"/>
    <w:rsid w:val="000D6533"/>
    <w:rsid w:val="000D6930"/>
    <w:rsid w:val="000D717C"/>
    <w:rsid w:val="000D7E47"/>
    <w:rsid w:val="000E16A6"/>
    <w:rsid w:val="000E1AB1"/>
    <w:rsid w:val="000E1E43"/>
    <w:rsid w:val="000E2116"/>
    <w:rsid w:val="000E23F2"/>
    <w:rsid w:val="000E25E1"/>
    <w:rsid w:val="000E2FD1"/>
    <w:rsid w:val="000E454B"/>
    <w:rsid w:val="000E463B"/>
    <w:rsid w:val="000E5318"/>
    <w:rsid w:val="000E5377"/>
    <w:rsid w:val="000E54A4"/>
    <w:rsid w:val="000E5F36"/>
    <w:rsid w:val="000E602F"/>
    <w:rsid w:val="000E6CE6"/>
    <w:rsid w:val="000E6DED"/>
    <w:rsid w:val="000F1050"/>
    <w:rsid w:val="000F13D3"/>
    <w:rsid w:val="000F1681"/>
    <w:rsid w:val="000F1A3F"/>
    <w:rsid w:val="000F2654"/>
    <w:rsid w:val="000F2D74"/>
    <w:rsid w:val="000F32C1"/>
    <w:rsid w:val="000F3CF7"/>
    <w:rsid w:val="000F5054"/>
    <w:rsid w:val="000F5C55"/>
    <w:rsid w:val="000F5D80"/>
    <w:rsid w:val="000F6460"/>
    <w:rsid w:val="000F6B8B"/>
    <w:rsid w:val="001010FC"/>
    <w:rsid w:val="0010148E"/>
    <w:rsid w:val="001014CB"/>
    <w:rsid w:val="0010169F"/>
    <w:rsid w:val="001018F6"/>
    <w:rsid w:val="00102C8A"/>
    <w:rsid w:val="00103CE6"/>
    <w:rsid w:val="00104B10"/>
    <w:rsid w:val="0010718F"/>
    <w:rsid w:val="001117CE"/>
    <w:rsid w:val="00112974"/>
    <w:rsid w:val="00112C14"/>
    <w:rsid w:val="00114DF0"/>
    <w:rsid w:val="001154B2"/>
    <w:rsid w:val="001157F6"/>
    <w:rsid w:val="00115960"/>
    <w:rsid w:val="00115E9E"/>
    <w:rsid w:val="0011702B"/>
    <w:rsid w:val="001175AC"/>
    <w:rsid w:val="0011787D"/>
    <w:rsid w:val="00117F8C"/>
    <w:rsid w:val="0012000A"/>
    <w:rsid w:val="00120036"/>
    <w:rsid w:val="00120C54"/>
    <w:rsid w:val="001210E8"/>
    <w:rsid w:val="00121456"/>
    <w:rsid w:val="00121887"/>
    <w:rsid w:val="00121F4D"/>
    <w:rsid w:val="0012287B"/>
    <w:rsid w:val="0012334A"/>
    <w:rsid w:val="001234F9"/>
    <w:rsid w:val="00123879"/>
    <w:rsid w:val="001241C5"/>
    <w:rsid w:val="00124259"/>
    <w:rsid w:val="001242E8"/>
    <w:rsid w:val="001246DE"/>
    <w:rsid w:val="00125DE3"/>
    <w:rsid w:val="00125E35"/>
    <w:rsid w:val="001271A2"/>
    <w:rsid w:val="001300A0"/>
    <w:rsid w:val="001308C5"/>
    <w:rsid w:val="001329DA"/>
    <w:rsid w:val="00132A00"/>
    <w:rsid w:val="001337AC"/>
    <w:rsid w:val="00133FA9"/>
    <w:rsid w:val="00134292"/>
    <w:rsid w:val="0013509B"/>
    <w:rsid w:val="001351A5"/>
    <w:rsid w:val="001352EB"/>
    <w:rsid w:val="00135514"/>
    <w:rsid w:val="00135695"/>
    <w:rsid w:val="00135713"/>
    <w:rsid w:val="00136448"/>
    <w:rsid w:val="00136504"/>
    <w:rsid w:val="00136E0C"/>
    <w:rsid w:val="00137134"/>
    <w:rsid w:val="00137ECD"/>
    <w:rsid w:val="00140ACF"/>
    <w:rsid w:val="00141313"/>
    <w:rsid w:val="00141912"/>
    <w:rsid w:val="001425EA"/>
    <w:rsid w:val="00142738"/>
    <w:rsid w:val="0014359B"/>
    <w:rsid w:val="00143C6B"/>
    <w:rsid w:val="001450AE"/>
    <w:rsid w:val="00145F8D"/>
    <w:rsid w:val="0014603C"/>
    <w:rsid w:val="00146E65"/>
    <w:rsid w:val="001471B4"/>
    <w:rsid w:val="00151302"/>
    <w:rsid w:val="001513C4"/>
    <w:rsid w:val="0015189D"/>
    <w:rsid w:val="00152691"/>
    <w:rsid w:val="0015317E"/>
    <w:rsid w:val="001534CA"/>
    <w:rsid w:val="00153607"/>
    <w:rsid w:val="00153893"/>
    <w:rsid w:val="0015399B"/>
    <w:rsid w:val="001542E2"/>
    <w:rsid w:val="001550BF"/>
    <w:rsid w:val="00155248"/>
    <w:rsid w:val="00155F7E"/>
    <w:rsid w:val="00156CFE"/>
    <w:rsid w:val="00156FC8"/>
    <w:rsid w:val="0015712C"/>
    <w:rsid w:val="00157E8B"/>
    <w:rsid w:val="001605A2"/>
    <w:rsid w:val="00161420"/>
    <w:rsid w:val="00162516"/>
    <w:rsid w:val="00162AF8"/>
    <w:rsid w:val="00162EB9"/>
    <w:rsid w:val="00163624"/>
    <w:rsid w:val="00163B9E"/>
    <w:rsid w:val="00163CC7"/>
    <w:rsid w:val="00165E8B"/>
    <w:rsid w:val="0016634C"/>
    <w:rsid w:val="001673F4"/>
    <w:rsid w:val="001674C3"/>
    <w:rsid w:val="001675EE"/>
    <w:rsid w:val="00167749"/>
    <w:rsid w:val="00170376"/>
    <w:rsid w:val="001705DA"/>
    <w:rsid w:val="00170D3A"/>
    <w:rsid w:val="00171023"/>
    <w:rsid w:val="0017140D"/>
    <w:rsid w:val="0017385A"/>
    <w:rsid w:val="00173A53"/>
    <w:rsid w:val="00173E3B"/>
    <w:rsid w:val="00174810"/>
    <w:rsid w:val="001749FB"/>
    <w:rsid w:val="00174EE7"/>
    <w:rsid w:val="00175985"/>
    <w:rsid w:val="00175A2B"/>
    <w:rsid w:val="00175E15"/>
    <w:rsid w:val="001762D4"/>
    <w:rsid w:val="00176364"/>
    <w:rsid w:val="00177ED4"/>
    <w:rsid w:val="00181407"/>
    <w:rsid w:val="00181CEC"/>
    <w:rsid w:val="00181FE9"/>
    <w:rsid w:val="001827D6"/>
    <w:rsid w:val="00182C64"/>
    <w:rsid w:val="001839CC"/>
    <w:rsid w:val="00184530"/>
    <w:rsid w:val="00184970"/>
    <w:rsid w:val="00185087"/>
    <w:rsid w:val="001853EC"/>
    <w:rsid w:val="00186154"/>
    <w:rsid w:val="00186204"/>
    <w:rsid w:val="00186C36"/>
    <w:rsid w:val="001872F9"/>
    <w:rsid w:val="001876D6"/>
    <w:rsid w:val="0019018D"/>
    <w:rsid w:val="00190C06"/>
    <w:rsid w:val="001915C0"/>
    <w:rsid w:val="001919AF"/>
    <w:rsid w:val="00192B0B"/>
    <w:rsid w:val="00192EF8"/>
    <w:rsid w:val="00193820"/>
    <w:rsid w:val="00193F24"/>
    <w:rsid w:val="001940C9"/>
    <w:rsid w:val="00194309"/>
    <w:rsid w:val="001950D5"/>
    <w:rsid w:val="001955A1"/>
    <w:rsid w:val="00196E1E"/>
    <w:rsid w:val="00197758"/>
    <w:rsid w:val="00197F60"/>
    <w:rsid w:val="00197FA8"/>
    <w:rsid w:val="001A0C4E"/>
    <w:rsid w:val="001A1BE6"/>
    <w:rsid w:val="001A2192"/>
    <w:rsid w:val="001A2E9C"/>
    <w:rsid w:val="001A385B"/>
    <w:rsid w:val="001A392F"/>
    <w:rsid w:val="001A3B8C"/>
    <w:rsid w:val="001A5205"/>
    <w:rsid w:val="001A6267"/>
    <w:rsid w:val="001A6A69"/>
    <w:rsid w:val="001A6D59"/>
    <w:rsid w:val="001A6DA6"/>
    <w:rsid w:val="001A6DCC"/>
    <w:rsid w:val="001A7D62"/>
    <w:rsid w:val="001B1725"/>
    <w:rsid w:val="001B1A13"/>
    <w:rsid w:val="001B28F1"/>
    <w:rsid w:val="001B2910"/>
    <w:rsid w:val="001B37B0"/>
    <w:rsid w:val="001B393C"/>
    <w:rsid w:val="001B4060"/>
    <w:rsid w:val="001B4A2E"/>
    <w:rsid w:val="001B5360"/>
    <w:rsid w:val="001B69DD"/>
    <w:rsid w:val="001B6BC1"/>
    <w:rsid w:val="001B6FCC"/>
    <w:rsid w:val="001C02AE"/>
    <w:rsid w:val="001C0DCA"/>
    <w:rsid w:val="001C0ED3"/>
    <w:rsid w:val="001C11F8"/>
    <w:rsid w:val="001C1371"/>
    <w:rsid w:val="001C28C7"/>
    <w:rsid w:val="001C35B3"/>
    <w:rsid w:val="001C38AA"/>
    <w:rsid w:val="001C3CD9"/>
    <w:rsid w:val="001C3F63"/>
    <w:rsid w:val="001C4779"/>
    <w:rsid w:val="001C5321"/>
    <w:rsid w:val="001C6A9C"/>
    <w:rsid w:val="001D027F"/>
    <w:rsid w:val="001D061E"/>
    <w:rsid w:val="001D0B3E"/>
    <w:rsid w:val="001D0CDE"/>
    <w:rsid w:val="001D2453"/>
    <w:rsid w:val="001D2A7D"/>
    <w:rsid w:val="001D2DB9"/>
    <w:rsid w:val="001D2F38"/>
    <w:rsid w:val="001D31AC"/>
    <w:rsid w:val="001D4B28"/>
    <w:rsid w:val="001D50A0"/>
    <w:rsid w:val="001D5EAA"/>
    <w:rsid w:val="001D6E5C"/>
    <w:rsid w:val="001D722B"/>
    <w:rsid w:val="001D72CF"/>
    <w:rsid w:val="001E0442"/>
    <w:rsid w:val="001E096D"/>
    <w:rsid w:val="001E16D3"/>
    <w:rsid w:val="001E1801"/>
    <w:rsid w:val="001E1D3B"/>
    <w:rsid w:val="001E237C"/>
    <w:rsid w:val="001E28A2"/>
    <w:rsid w:val="001E303F"/>
    <w:rsid w:val="001E3053"/>
    <w:rsid w:val="001E3536"/>
    <w:rsid w:val="001E3D02"/>
    <w:rsid w:val="001E4151"/>
    <w:rsid w:val="001E53D7"/>
    <w:rsid w:val="001E7DB4"/>
    <w:rsid w:val="001F0514"/>
    <w:rsid w:val="001F09D7"/>
    <w:rsid w:val="001F1628"/>
    <w:rsid w:val="001F1D68"/>
    <w:rsid w:val="001F3572"/>
    <w:rsid w:val="001F3DE4"/>
    <w:rsid w:val="001F3F33"/>
    <w:rsid w:val="001F465E"/>
    <w:rsid w:val="001F4A71"/>
    <w:rsid w:val="001F4CAE"/>
    <w:rsid w:val="00200C6B"/>
    <w:rsid w:val="002012DD"/>
    <w:rsid w:val="0020269E"/>
    <w:rsid w:val="00202943"/>
    <w:rsid w:val="00202AE5"/>
    <w:rsid w:val="00202BC0"/>
    <w:rsid w:val="00204DAB"/>
    <w:rsid w:val="00204F0B"/>
    <w:rsid w:val="00205CD9"/>
    <w:rsid w:val="00206135"/>
    <w:rsid w:val="00207231"/>
    <w:rsid w:val="002075C6"/>
    <w:rsid w:val="0020766F"/>
    <w:rsid w:val="0020797E"/>
    <w:rsid w:val="002102A2"/>
    <w:rsid w:val="002106A6"/>
    <w:rsid w:val="002117CD"/>
    <w:rsid w:val="002119DF"/>
    <w:rsid w:val="00211BF4"/>
    <w:rsid w:val="002123BA"/>
    <w:rsid w:val="00212E76"/>
    <w:rsid w:val="00213A91"/>
    <w:rsid w:val="00214606"/>
    <w:rsid w:val="00217572"/>
    <w:rsid w:val="002209E4"/>
    <w:rsid w:val="00220DAA"/>
    <w:rsid w:val="002236A4"/>
    <w:rsid w:val="0022539B"/>
    <w:rsid w:val="0022584C"/>
    <w:rsid w:val="00225E82"/>
    <w:rsid w:val="00226CC4"/>
    <w:rsid w:val="00227CEC"/>
    <w:rsid w:val="002313F7"/>
    <w:rsid w:val="00231887"/>
    <w:rsid w:val="002325C5"/>
    <w:rsid w:val="00232BBE"/>
    <w:rsid w:val="00233082"/>
    <w:rsid w:val="0023402A"/>
    <w:rsid w:val="00234966"/>
    <w:rsid w:val="002349D8"/>
    <w:rsid w:val="00235F7C"/>
    <w:rsid w:val="00237337"/>
    <w:rsid w:val="00237ECA"/>
    <w:rsid w:val="002401D4"/>
    <w:rsid w:val="0024037F"/>
    <w:rsid w:val="0024133E"/>
    <w:rsid w:val="00241A77"/>
    <w:rsid w:val="00242289"/>
    <w:rsid w:val="00242387"/>
    <w:rsid w:val="00242DE0"/>
    <w:rsid w:val="00242E77"/>
    <w:rsid w:val="002436EE"/>
    <w:rsid w:val="0024398C"/>
    <w:rsid w:val="00244B66"/>
    <w:rsid w:val="00244DBF"/>
    <w:rsid w:val="00244F4F"/>
    <w:rsid w:val="00244FEE"/>
    <w:rsid w:val="00245A9D"/>
    <w:rsid w:val="0024797D"/>
    <w:rsid w:val="0025002E"/>
    <w:rsid w:val="0025009F"/>
    <w:rsid w:val="0025010D"/>
    <w:rsid w:val="00250B33"/>
    <w:rsid w:val="00251753"/>
    <w:rsid w:val="00251B46"/>
    <w:rsid w:val="00251FC0"/>
    <w:rsid w:val="002528C2"/>
    <w:rsid w:val="0025375F"/>
    <w:rsid w:val="00254B30"/>
    <w:rsid w:val="00254EB3"/>
    <w:rsid w:val="00254FDC"/>
    <w:rsid w:val="00255388"/>
    <w:rsid w:val="00255B54"/>
    <w:rsid w:val="00256F71"/>
    <w:rsid w:val="002571CD"/>
    <w:rsid w:val="002573F3"/>
    <w:rsid w:val="00257B0C"/>
    <w:rsid w:val="00257EDD"/>
    <w:rsid w:val="002614E2"/>
    <w:rsid w:val="00262B53"/>
    <w:rsid w:val="00265028"/>
    <w:rsid w:val="00265161"/>
    <w:rsid w:val="002659E6"/>
    <w:rsid w:val="0026658C"/>
    <w:rsid w:val="0026665F"/>
    <w:rsid w:val="00266671"/>
    <w:rsid w:val="00266B9B"/>
    <w:rsid w:val="00267089"/>
    <w:rsid w:val="00267500"/>
    <w:rsid w:val="0026773F"/>
    <w:rsid w:val="00270F8C"/>
    <w:rsid w:val="002711C7"/>
    <w:rsid w:val="00271DEF"/>
    <w:rsid w:val="00272288"/>
    <w:rsid w:val="00272BE8"/>
    <w:rsid w:val="00273F60"/>
    <w:rsid w:val="0027494E"/>
    <w:rsid w:val="00275697"/>
    <w:rsid w:val="00277196"/>
    <w:rsid w:val="00280113"/>
    <w:rsid w:val="0028072D"/>
    <w:rsid w:val="0028097A"/>
    <w:rsid w:val="002822AB"/>
    <w:rsid w:val="002827D7"/>
    <w:rsid w:val="00282AE9"/>
    <w:rsid w:val="00282B4D"/>
    <w:rsid w:val="00283272"/>
    <w:rsid w:val="0028341D"/>
    <w:rsid w:val="00283F13"/>
    <w:rsid w:val="00286DF8"/>
    <w:rsid w:val="00286F2E"/>
    <w:rsid w:val="00287376"/>
    <w:rsid w:val="0029090A"/>
    <w:rsid w:val="00290BD5"/>
    <w:rsid w:val="00291214"/>
    <w:rsid w:val="002912BC"/>
    <w:rsid w:val="002914AB"/>
    <w:rsid w:val="002917D7"/>
    <w:rsid w:val="00293039"/>
    <w:rsid w:val="00294ECB"/>
    <w:rsid w:val="00295B8C"/>
    <w:rsid w:val="0029604E"/>
    <w:rsid w:val="002A04E6"/>
    <w:rsid w:val="002A05AD"/>
    <w:rsid w:val="002A0D04"/>
    <w:rsid w:val="002A0F49"/>
    <w:rsid w:val="002A0F5D"/>
    <w:rsid w:val="002A131E"/>
    <w:rsid w:val="002A1A72"/>
    <w:rsid w:val="002A2C63"/>
    <w:rsid w:val="002A35C1"/>
    <w:rsid w:val="002A3E0C"/>
    <w:rsid w:val="002A5848"/>
    <w:rsid w:val="002A5DCC"/>
    <w:rsid w:val="002A62E7"/>
    <w:rsid w:val="002A6AD4"/>
    <w:rsid w:val="002A7704"/>
    <w:rsid w:val="002B2236"/>
    <w:rsid w:val="002B3175"/>
    <w:rsid w:val="002B3955"/>
    <w:rsid w:val="002B4544"/>
    <w:rsid w:val="002B5D82"/>
    <w:rsid w:val="002B6226"/>
    <w:rsid w:val="002B6619"/>
    <w:rsid w:val="002B6668"/>
    <w:rsid w:val="002B6E80"/>
    <w:rsid w:val="002C03FE"/>
    <w:rsid w:val="002C12DB"/>
    <w:rsid w:val="002C1902"/>
    <w:rsid w:val="002C206B"/>
    <w:rsid w:val="002C296B"/>
    <w:rsid w:val="002C2972"/>
    <w:rsid w:val="002C2B0C"/>
    <w:rsid w:val="002C34E8"/>
    <w:rsid w:val="002C3C23"/>
    <w:rsid w:val="002C49E0"/>
    <w:rsid w:val="002C5F54"/>
    <w:rsid w:val="002C62E2"/>
    <w:rsid w:val="002C686C"/>
    <w:rsid w:val="002C72C5"/>
    <w:rsid w:val="002D0007"/>
    <w:rsid w:val="002D0117"/>
    <w:rsid w:val="002D0584"/>
    <w:rsid w:val="002D1D62"/>
    <w:rsid w:val="002D34D3"/>
    <w:rsid w:val="002D3759"/>
    <w:rsid w:val="002D3FF3"/>
    <w:rsid w:val="002E0F72"/>
    <w:rsid w:val="002E1881"/>
    <w:rsid w:val="002E1D7F"/>
    <w:rsid w:val="002E369B"/>
    <w:rsid w:val="002E4B4A"/>
    <w:rsid w:val="002E4DBF"/>
    <w:rsid w:val="002E62D4"/>
    <w:rsid w:val="002E69FF"/>
    <w:rsid w:val="002F08B0"/>
    <w:rsid w:val="002F0EE4"/>
    <w:rsid w:val="002F0F09"/>
    <w:rsid w:val="002F211C"/>
    <w:rsid w:val="002F3997"/>
    <w:rsid w:val="002F65D5"/>
    <w:rsid w:val="002F6929"/>
    <w:rsid w:val="002F6FF5"/>
    <w:rsid w:val="002F7970"/>
    <w:rsid w:val="00300839"/>
    <w:rsid w:val="003019D0"/>
    <w:rsid w:val="003047AB"/>
    <w:rsid w:val="00305BFC"/>
    <w:rsid w:val="00305EBD"/>
    <w:rsid w:val="00306105"/>
    <w:rsid w:val="00306682"/>
    <w:rsid w:val="0030679D"/>
    <w:rsid w:val="00307A52"/>
    <w:rsid w:val="00307D14"/>
    <w:rsid w:val="003101EE"/>
    <w:rsid w:val="00310270"/>
    <w:rsid w:val="00310503"/>
    <w:rsid w:val="00310678"/>
    <w:rsid w:val="003106CC"/>
    <w:rsid w:val="0031126B"/>
    <w:rsid w:val="00311552"/>
    <w:rsid w:val="003115CA"/>
    <w:rsid w:val="00311B93"/>
    <w:rsid w:val="00312210"/>
    <w:rsid w:val="00312519"/>
    <w:rsid w:val="003126F4"/>
    <w:rsid w:val="00313E93"/>
    <w:rsid w:val="003147CE"/>
    <w:rsid w:val="003153E4"/>
    <w:rsid w:val="00315A2A"/>
    <w:rsid w:val="00315C64"/>
    <w:rsid w:val="003217EE"/>
    <w:rsid w:val="0032216B"/>
    <w:rsid w:val="00322A8A"/>
    <w:rsid w:val="00322EC8"/>
    <w:rsid w:val="00322FFD"/>
    <w:rsid w:val="0032309A"/>
    <w:rsid w:val="00324080"/>
    <w:rsid w:val="00324C4A"/>
    <w:rsid w:val="00326410"/>
    <w:rsid w:val="00326B8A"/>
    <w:rsid w:val="003278AA"/>
    <w:rsid w:val="00327B90"/>
    <w:rsid w:val="0033078D"/>
    <w:rsid w:val="00330C5D"/>
    <w:rsid w:val="00331608"/>
    <w:rsid w:val="00331C13"/>
    <w:rsid w:val="00331F7A"/>
    <w:rsid w:val="00332F8A"/>
    <w:rsid w:val="00334BFF"/>
    <w:rsid w:val="00334C0F"/>
    <w:rsid w:val="00335D49"/>
    <w:rsid w:val="003370B7"/>
    <w:rsid w:val="00337DA4"/>
    <w:rsid w:val="0034097A"/>
    <w:rsid w:val="00340F77"/>
    <w:rsid w:val="00341877"/>
    <w:rsid w:val="00341889"/>
    <w:rsid w:val="00341A65"/>
    <w:rsid w:val="003424E5"/>
    <w:rsid w:val="003427FF"/>
    <w:rsid w:val="003434E5"/>
    <w:rsid w:val="00343FEC"/>
    <w:rsid w:val="0034441C"/>
    <w:rsid w:val="0034466A"/>
    <w:rsid w:val="003448E9"/>
    <w:rsid w:val="00344DBC"/>
    <w:rsid w:val="00344E81"/>
    <w:rsid w:val="0034525C"/>
    <w:rsid w:val="003471DD"/>
    <w:rsid w:val="003472CD"/>
    <w:rsid w:val="003508BE"/>
    <w:rsid w:val="003515DD"/>
    <w:rsid w:val="00352493"/>
    <w:rsid w:val="0035388D"/>
    <w:rsid w:val="00354958"/>
    <w:rsid w:val="00354BD4"/>
    <w:rsid w:val="00356676"/>
    <w:rsid w:val="00356BF5"/>
    <w:rsid w:val="00357B0C"/>
    <w:rsid w:val="00357BAD"/>
    <w:rsid w:val="00357EC3"/>
    <w:rsid w:val="003605CC"/>
    <w:rsid w:val="00360D05"/>
    <w:rsid w:val="00360D6A"/>
    <w:rsid w:val="00361051"/>
    <w:rsid w:val="003617B8"/>
    <w:rsid w:val="00361E6E"/>
    <w:rsid w:val="0036271D"/>
    <w:rsid w:val="003632E2"/>
    <w:rsid w:val="00363531"/>
    <w:rsid w:val="003635A5"/>
    <w:rsid w:val="00363F7B"/>
    <w:rsid w:val="003641ED"/>
    <w:rsid w:val="003650DF"/>
    <w:rsid w:val="00365141"/>
    <w:rsid w:val="00365332"/>
    <w:rsid w:val="0036538C"/>
    <w:rsid w:val="00365B7F"/>
    <w:rsid w:val="00366FAF"/>
    <w:rsid w:val="00366FCA"/>
    <w:rsid w:val="00367510"/>
    <w:rsid w:val="00367AE5"/>
    <w:rsid w:val="00371094"/>
    <w:rsid w:val="003711C7"/>
    <w:rsid w:val="00371351"/>
    <w:rsid w:val="0037139A"/>
    <w:rsid w:val="003715FB"/>
    <w:rsid w:val="0037169D"/>
    <w:rsid w:val="00372F2C"/>
    <w:rsid w:val="00373363"/>
    <w:rsid w:val="0037339B"/>
    <w:rsid w:val="0037372A"/>
    <w:rsid w:val="0037377E"/>
    <w:rsid w:val="00374051"/>
    <w:rsid w:val="0037442E"/>
    <w:rsid w:val="003745C0"/>
    <w:rsid w:val="00376229"/>
    <w:rsid w:val="003774FB"/>
    <w:rsid w:val="00377EF1"/>
    <w:rsid w:val="003800F3"/>
    <w:rsid w:val="00380DE4"/>
    <w:rsid w:val="00380E40"/>
    <w:rsid w:val="00381BC7"/>
    <w:rsid w:val="00381D5E"/>
    <w:rsid w:val="003832CC"/>
    <w:rsid w:val="00383335"/>
    <w:rsid w:val="00383583"/>
    <w:rsid w:val="00383986"/>
    <w:rsid w:val="00383E0E"/>
    <w:rsid w:val="00386B17"/>
    <w:rsid w:val="00387BFB"/>
    <w:rsid w:val="003905D9"/>
    <w:rsid w:val="00390C9A"/>
    <w:rsid w:val="003927FC"/>
    <w:rsid w:val="00393608"/>
    <w:rsid w:val="00396367"/>
    <w:rsid w:val="00396D45"/>
    <w:rsid w:val="00396F54"/>
    <w:rsid w:val="003976F2"/>
    <w:rsid w:val="0039776F"/>
    <w:rsid w:val="003A04C0"/>
    <w:rsid w:val="003A16D0"/>
    <w:rsid w:val="003A1793"/>
    <w:rsid w:val="003A1D3E"/>
    <w:rsid w:val="003A21CE"/>
    <w:rsid w:val="003A25CB"/>
    <w:rsid w:val="003A2FAA"/>
    <w:rsid w:val="003A4192"/>
    <w:rsid w:val="003A58A0"/>
    <w:rsid w:val="003A5A29"/>
    <w:rsid w:val="003A6CFA"/>
    <w:rsid w:val="003A72CD"/>
    <w:rsid w:val="003A771D"/>
    <w:rsid w:val="003A7814"/>
    <w:rsid w:val="003A7A3B"/>
    <w:rsid w:val="003B030E"/>
    <w:rsid w:val="003B0760"/>
    <w:rsid w:val="003B128D"/>
    <w:rsid w:val="003B1EDC"/>
    <w:rsid w:val="003B2408"/>
    <w:rsid w:val="003B268A"/>
    <w:rsid w:val="003B271F"/>
    <w:rsid w:val="003B34F9"/>
    <w:rsid w:val="003B4928"/>
    <w:rsid w:val="003B5228"/>
    <w:rsid w:val="003B5569"/>
    <w:rsid w:val="003B5A40"/>
    <w:rsid w:val="003B5C0B"/>
    <w:rsid w:val="003B6DC4"/>
    <w:rsid w:val="003B70A5"/>
    <w:rsid w:val="003B7177"/>
    <w:rsid w:val="003B749F"/>
    <w:rsid w:val="003B755D"/>
    <w:rsid w:val="003B7831"/>
    <w:rsid w:val="003B79EB"/>
    <w:rsid w:val="003B7C05"/>
    <w:rsid w:val="003C1349"/>
    <w:rsid w:val="003C1427"/>
    <w:rsid w:val="003C1761"/>
    <w:rsid w:val="003C2478"/>
    <w:rsid w:val="003C24B7"/>
    <w:rsid w:val="003C3220"/>
    <w:rsid w:val="003C6564"/>
    <w:rsid w:val="003C65CC"/>
    <w:rsid w:val="003C7775"/>
    <w:rsid w:val="003C7790"/>
    <w:rsid w:val="003D0692"/>
    <w:rsid w:val="003D0739"/>
    <w:rsid w:val="003D188E"/>
    <w:rsid w:val="003D201F"/>
    <w:rsid w:val="003D3B6A"/>
    <w:rsid w:val="003D3F6F"/>
    <w:rsid w:val="003D49E0"/>
    <w:rsid w:val="003D4DEE"/>
    <w:rsid w:val="003D4E11"/>
    <w:rsid w:val="003D5C1C"/>
    <w:rsid w:val="003D77D8"/>
    <w:rsid w:val="003E00CA"/>
    <w:rsid w:val="003E07D9"/>
    <w:rsid w:val="003E1002"/>
    <w:rsid w:val="003E1831"/>
    <w:rsid w:val="003E2D1E"/>
    <w:rsid w:val="003E2D7B"/>
    <w:rsid w:val="003E3299"/>
    <w:rsid w:val="003E3762"/>
    <w:rsid w:val="003E4525"/>
    <w:rsid w:val="003E4871"/>
    <w:rsid w:val="003E6C4F"/>
    <w:rsid w:val="003E723E"/>
    <w:rsid w:val="003E7375"/>
    <w:rsid w:val="003E79D8"/>
    <w:rsid w:val="003E7B6D"/>
    <w:rsid w:val="003F07F0"/>
    <w:rsid w:val="003F0C2D"/>
    <w:rsid w:val="003F1066"/>
    <w:rsid w:val="003F2266"/>
    <w:rsid w:val="003F2E4D"/>
    <w:rsid w:val="003F38B7"/>
    <w:rsid w:val="003F3DCF"/>
    <w:rsid w:val="003F4A4D"/>
    <w:rsid w:val="003F52AC"/>
    <w:rsid w:val="003F62AA"/>
    <w:rsid w:val="003F6AF6"/>
    <w:rsid w:val="003F6DAA"/>
    <w:rsid w:val="003F70DC"/>
    <w:rsid w:val="003F748F"/>
    <w:rsid w:val="004030EA"/>
    <w:rsid w:val="00403507"/>
    <w:rsid w:val="004056A9"/>
    <w:rsid w:val="00405845"/>
    <w:rsid w:val="00410228"/>
    <w:rsid w:val="00410C06"/>
    <w:rsid w:val="00411C07"/>
    <w:rsid w:val="00411C56"/>
    <w:rsid w:val="0041285E"/>
    <w:rsid w:val="004130F6"/>
    <w:rsid w:val="00413E02"/>
    <w:rsid w:val="00414090"/>
    <w:rsid w:val="00415C79"/>
    <w:rsid w:val="00416864"/>
    <w:rsid w:val="00416BB9"/>
    <w:rsid w:val="0041729E"/>
    <w:rsid w:val="00417957"/>
    <w:rsid w:val="0042058F"/>
    <w:rsid w:val="00420A9F"/>
    <w:rsid w:val="00421086"/>
    <w:rsid w:val="00422FB5"/>
    <w:rsid w:val="0042403D"/>
    <w:rsid w:val="0042409C"/>
    <w:rsid w:val="00424722"/>
    <w:rsid w:val="0042599B"/>
    <w:rsid w:val="00425B34"/>
    <w:rsid w:val="004268AA"/>
    <w:rsid w:val="00426BC2"/>
    <w:rsid w:val="00427521"/>
    <w:rsid w:val="004275B7"/>
    <w:rsid w:val="00427C24"/>
    <w:rsid w:val="00427C86"/>
    <w:rsid w:val="004311A6"/>
    <w:rsid w:val="004319C1"/>
    <w:rsid w:val="00431BED"/>
    <w:rsid w:val="004332FB"/>
    <w:rsid w:val="00433797"/>
    <w:rsid w:val="00434FEB"/>
    <w:rsid w:val="0043519F"/>
    <w:rsid w:val="00435F6D"/>
    <w:rsid w:val="004369AB"/>
    <w:rsid w:val="00440356"/>
    <w:rsid w:val="00440628"/>
    <w:rsid w:val="00440E24"/>
    <w:rsid w:val="00441956"/>
    <w:rsid w:val="00441DEE"/>
    <w:rsid w:val="00442492"/>
    <w:rsid w:val="0044259C"/>
    <w:rsid w:val="004427C3"/>
    <w:rsid w:val="004432A3"/>
    <w:rsid w:val="00443D91"/>
    <w:rsid w:val="004450E3"/>
    <w:rsid w:val="0044592F"/>
    <w:rsid w:val="00445CB6"/>
    <w:rsid w:val="00446A99"/>
    <w:rsid w:val="00446D2C"/>
    <w:rsid w:val="00447043"/>
    <w:rsid w:val="0044742F"/>
    <w:rsid w:val="0044748E"/>
    <w:rsid w:val="004478B8"/>
    <w:rsid w:val="0045008F"/>
    <w:rsid w:val="00451AE9"/>
    <w:rsid w:val="00451B84"/>
    <w:rsid w:val="00451BB3"/>
    <w:rsid w:val="00452279"/>
    <w:rsid w:val="00452361"/>
    <w:rsid w:val="004529D5"/>
    <w:rsid w:val="00452DD6"/>
    <w:rsid w:val="00455974"/>
    <w:rsid w:val="00455A81"/>
    <w:rsid w:val="00456C87"/>
    <w:rsid w:val="00457EE2"/>
    <w:rsid w:val="0046091D"/>
    <w:rsid w:val="004617F1"/>
    <w:rsid w:val="00462BDB"/>
    <w:rsid w:val="0046333D"/>
    <w:rsid w:val="00463D4B"/>
    <w:rsid w:val="00463F35"/>
    <w:rsid w:val="00463FDB"/>
    <w:rsid w:val="0046411D"/>
    <w:rsid w:val="00465008"/>
    <w:rsid w:val="00465029"/>
    <w:rsid w:val="0046597B"/>
    <w:rsid w:val="00465A50"/>
    <w:rsid w:val="00466A97"/>
    <w:rsid w:val="004700FB"/>
    <w:rsid w:val="00470A44"/>
    <w:rsid w:val="00471AA5"/>
    <w:rsid w:val="00471CFA"/>
    <w:rsid w:val="00471EC0"/>
    <w:rsid w:val="004725CC"/>
    <w:rsid w:val="00472DF3"/>
    <w:rsid w:val="004739C0"/>
    <w:rsid w:val="00473EB7"/>
    <w:rsid w:val="00475B5D"/>
    <w:rsid w:val="00475D18"/>
    <w:rsid w:val="00475D25"/>
    <w:rsid w:val="00476482"/>
    <w:rsid w:val="00476728"/>
    <w:rsid w:val="00476E54"/>
    <w:rsid w:val="0047792C"/>
    <w:rsid w:val="0048054F"/>
    <w:rsid w:val="004806D3"/>
    <w:rsid w:val="00481168"/>
    <w:rsid w:val="0048169B"/>
    <w:rsid w:val="00482353"/>
    <w:rsid w:val="004831E4"/>
    <w:rsid w:val="00483661"/>
    <w:rsid w:val="00483FB4"/>
    <w:rsid w:val="00484304"/>
    <w:rsid w:val="004855A2"/>
    <w:rsid w:val="00485967"/>
    <w:rsid w:val="00485E9A"/>
    <w:rsid w:val="00486A9D"/>
    <w:rsid w:val="004871D7"/>
    <w:rsid w:val="00487349"/>
    <w:rsid w:val="0048736D"/>
    <w:rsid w:val="00487836"/>
    <w:rsid w:val="004902A1"/>
    <w:rsid w:val="004908FC"/>
    <w:rsid w:val="00490A01"/>
    <w:rsid w:val="00490BA5"/>
    <w:rsid w:val="0049146B"/>
    <w:rsid w:val="004914BE"/>
    <w:rsid w:val="00491B83"/>
    <w:rsid w:val="0049245F"/>
    <w:rsid w:val="004924F5"/>
    <w:rsid w:val="00492A74"/>
    <w:rsid w:val="00492BD4"/>
    <w:rsid w:val="0049362A"/>
    <w:rsid w:val="00493C92"/>
    <w:rsid w:val="00493D31"/>
    <w:rsid w:val="0049480F"/>
    <w:rsid w:val="00494910"/>
    <w:rsid w:val="00494BEC"/>
    <w:rsid w:val="004959C0"/>
    <w:rsid w:val="00496107"/>
    <w:rsid w:val="00496949"/>
    <w:rsid w:val="00496F5D"/>
    <w:rsid w:val="00497963"/>
    <w:rsid w:val="004A0066"/>
    <w:rsid w:val="004A0C1D"/>
    <w:rsid w:val="004A1678"/>
    <w:rsid w:val="004A1E23"/>
    <w:rsid w:val="004A2416"/>
    <w:rsid w:val="004A2430"/>
    <w:rsid w:val="004A32B1"/>
    <w:rsid w:val="004A3560"/>
    <w:rsid w:val="004A374A"/>
    <w:rsid w:val="004A3FBD"/>
    <w:rsid w:val="004A42A9"/>
    <w:rsid w:val="004A519D"/>
    <w:rsid w:val="004A5E74"/>
    <w:rsid w:val="004A5EC8"/>
    <w:rsid w:val="004A6E07"/>
    <w:rsid w:val="004A771E"/>
    <w:rsid w:val="004A7871"/>
    <w:rsid w:val="004A78B7"/>
    <w:rsid w:val="004A7D26"/>
    <w:rsid w:val="004A7E33"/>
    <w:rsid w:val="004B00A3"/>
    <w:rsid w:val="004B09D2"/>
    <w:rsid w:val="004B0E8D"/>
    <w:rsid w:val="004B164D"/>
    <w:rsid w:val="004B289D"/>
    <w:rsid w:val="004B2C94"/>
    <w:rsid w:val="004B47AC"/>
    <w:rsid w:val="004B4DC9"/>
    <w:rsid w:val="004B5C4A"/>
    <w:rsid w:val="004B639C"/>
    <w:rsid w:val="004B6AD6"/>
    <w:rsid w:val="004B78CA"/>
    <w:rsid w:val="004C22FD"/>
    <w:rsid w:val="004C2D05"/>
    <w:rsid w:val="004C317A"/>
    <w:rsid w:val="004C3D1C"/>
    <w:rsid w:val="004C3ED8"/>
    <w:rsid w:val="004C413C"/>
    <w:rsid w:val="004C489F"/>
    <w:rsid w:val="004C4949"/>
    <w:rsid w:val="004C65E8"/>
    <w:rsid w:val="004C673D"/>
    <w:rsid w:val="004C6941"/>
    <w:rsid w:val="004C758E"/>
    <w:rsid w:val="004C77E5"/>
    <w:rsid w:val="004C7D5B"/>
    <w:rsid w:val="004D037A"/>
    <w:rsid w:val="004D063B"/>
    <w:rsid w:val="004D12D9"/>
    <w:rsid w:val="004D160E"/>
    <w:rsid w:val="004D20FB"/>
    <w:rsid w:val="004D2BB6"/>
    <w:rsid w:val="004D2E42"/>
    <w:rsid w:val="004D341A"/>
    <w:rsid w:val="004D567C"/>
    <w:rsid w:val="004D59C9"/>
    <w:rsid w:val="004D59CA"/>
    <w:rsid w:val="004D6126"/>
    <w:rsid w:val="004D6360"/>
    <w:rsid w:val="004D6CBF"/>
    <w:rsid w:val="004D74A9"/>
    <w:rsid w:val="004E0313"/>
    <w:rsid w:val="004E0AD6"/>
    <w:rsid w:val="004E246E"/>
    <w:rsid w:val="004E2854"/>
    <w:rsid w:val="004E2B40"/>
    <w:rsid w:val="004E388B"/>
    <w:rsid w:val="004E40B7"/>
    <w:rsid w:val="004E4586"/>
    <w:rsid w:val="004E491B"/>
    <w:rsid w:val="004E4ADE"/>
    <w:rsid w:val="004E4D20"/>
    <w:rsid w:val="004E5456"/>
    <w:rsid w:val="004E5E77"/>
    <w:rsid w:val="004E6131"/>
    <w:rsid w:val="004E6740"/>
    <w:rsid w:val="004F0EDF"/>
    <w:rsid w:val="004F119C"/>
    <w:rsid w:val="004F33B8"/>
    <w:rsid w:val="004F38F5"/>
    <w:rsid w:val="004F3936"/>
    <w:rsid w:val="004F3E4C"/>
    <w:rsid w:val="004F4DCA"/>
    <w:rsid w:val="004F4FF8"/>
    <w:rsid w:val="004F518E"/>
    <w:rsid w:val="004F5284"/>
    <w:rsid w:val="004F5940"/>
    <w:rsid w:val="004F5A06"/>
    <w:rsid w:val="004F68FA"/>
    <w:rsid w:val="004F6D12"/>
    <w:rsid w:val="004F6FAA"/>
    <w:rsid w:val="004F7BCA"/>
    <w:rsid w:val="00500AE7"/>
    <w:rsid w:val="00500FF3"/>
    <w:rsid w:val="00502724"/>
    <w:rsid w:val="005030CF"/>
    <w:rsid w:val="00503856"/>
    <w:rsid w:val="005048EB"/>
    <w:rsid w:val="005055E1"/>
    <w:rsid w:val="005061BF"/>
    <w:rsid w:val="005100E0"/>
    <w:rsid w:val="00510820"/>
    <w:rsid w:val="00510DC9"/>
    <w:rsid w:val="0051197D"/>
    <w:rsid w:val="00513166"/>
    <w:rsid w:val="005131F7"/>
    <w:rsid w:val="005156CA"/>
    <w:rsid w:val="00515CD0"/>
    <w:rsid w:val="00516182"/>
    <w:rsid w:val="00516364"/>
    <w:rsid w:val="00517410"/>
    <w:rsid w:val="0051789C"/>
    <w:rsid w:val="00520108"/>
    <w:rsid w:val="005208B7"/>
    <w:rsid w:val="00520E21"/>
    <w:rsid w:val="005215CB"/>
    <w:rsid w:val="005221C5"/>
    <w:rsid w:val="00522D4F"/>
    <w:rsid w:val="00523432"/>
    <w:rsid w:val="0052350C"/>
    <w:rsid w:val="00523DFC"/>
    <w:rsid w:val="00524CC8"/>
    <w:rsid w:val="0052500A"/>
    <w:rsid w:val="0052543C"/>
    <w:rsid w:val="00525682"/>
    <w:rsid w:val="00525835"/>
    <w:rsid w:val="005260EB"/>
    <w:rsid w:val="00526497"/>
    <w:rsid w:val="005267C2"/>
    <w:rsid w:val="00526EC6"/>
    <w:rsid w:val="0052744E"/>
    <w:rsid w:val="00527818"/>
    <w:rsid w:val="00530203"/>
    <w:rsid w:val="005303E8"/>
    <w:rsid w:val="00530B1C"/>
    <w:rsid w:val="00530B2B"/>
    <w:rsid w:val="00532F1D"/>
    <w:rsid w:val="00532FC3"/>
    <w:rsid w:val="005330B2"/>
    <w:rsid w:val="00533414"/>
    <w:rsid w:val="00533FDD"/>
    <w:rsid w:val="00534C70"/>
    <w:rsid w:val="0053519E"/>
    <w:rsid w:val="005351C1"/>
    <w:rsid w:val="005352AB"/>
    <w:rsid w:val="005354C2"/>
    <w:rsid w:val="0053576A"/>
    <w:rsid w:val="00536540"/>
    <w:rsid w:val="00536DE4"/>
    <w:rsid w:val="00536FAB"/>
    <w:rsid w:val="005377E5"/>
    <w:rsid w:val="00537924"/>
    <w:rsid w:val="005401FE"/>
    <w:rsid w:val="005405A6"/>
    <w:rsid w:val="005418CA"/>
    <w:rsid w:val="00541C90"/>
    <w:rsid w:val="00541CFF"/>
    <w:rsid w:val="00541F68"/>
    <w:rsid w:val="005421EA"/>
    <w:rsid w:val="00542304"/>
    <w:rsid w:val="00542AE5"/>
    <w:rsid w:val="00544240"/>
    <w:rsid w:val="00544A61"/>
    <w:rsid w:val="005458CE"/>
    <w:rsid w:val="00545C4C"/>
    <w:rsid w:val="005461FA"/>
    <w:rsid w:val="00546AEE"/>
    <w:rsid w:val="00547317"/>
    <w:rsid w:val="0054757D"/>
    <w:rsid w:val="005479F5"/>
    <w:rsid w:val="00550936"/>
    <w:rsid w:val="00551A93"/>
    <w:rsid w:val="00551D3E"/>
    <w:rsid w:val="005520C1"/>
    <w:rsid w:val="0055218D"/>
    <w:rsid w:val="00552B2D"/>
    <w:rsid w:val="00553533"/>
    <w:rsid w:val="00553BD5"/>
    <w:rsid w:val="00553D4E"/>
    <w:rsid w:val="005541DD"/>
    <w:rsid w:val="0055428A"/>
    <w:rsid w:val="00554714"/>
    <w:rsid w:val="00554B17"/>
    <w:rsid w:val="00554BFD"/>
    <w:rsid w:val="00554EE0"/>
    <w:rsid w:val="005554F7"/>
    <w:rsid w:val="00555D50"/>
    <w:rsid w:val="00555EDC"/>
    <w:rsid w:val="00556702"/>
    <w:rsid w:val="00556E2D"/>
    <w:rsid w:val="00556FD4"/>
    <w:rsid w:val="00560099"/>
    <w:rsid w:val="005600E3"/>
    <w:rsid w:val="005612EF"/>
    <w:rsid w:val="00561323"/>
    <w:rsid w:val="005613BE"/>
    <w:rsid w:val="0056150E"/>
    <w:rsid w:val="00561C04"/>
    <w:rsid w:val="00562167"/>
    <w:rsid w:val="005624FD"/>
    <w:rsid w:val="00562C24"/>
    <w:rsid w:val="00563272"/>
    <w:rsid w:val="00564873"/>
    <w:rsid w:val="0056496E"/>
    <w:rsid w:val="005663AC"/>
    <w:rsid w:val="00566ABE"/>
    <w:rsid w:val="00566FE4"/>
    <w:rsid w:val="005706E5"/>
    <w:rsid w:val="005707EC"/>
    <w:rsid w:val="00570849"/>
    <w:rsid w:val="00570B22"/>
    <w:rsid w:val="005716E8"/>
    <w:rsid w:val="00571CDE"/>
    <w:rsid w:val="00571E3B"/>
    <w:rsid w:val="00572A27"/>
    <w:rsid w:val="00573501"/>
    <w:rsid w:val="00573C09"/>
    <w:rsid w:val="00574336"/>
    <w:rsid w:val="0057443F"/>
    <w:rsid w:val="00575128"/>
    <w:rsid w:val="00576365"/>
    <w:rsid w:val="005763D0"/>
    <w:rsid w:val="005774F4"/>
    <w:rsid w:val="00577836"/>
    <w:rsid w:val="005778A3"/>
    <w:rsid w:val="00577A49"/>
    <w:rsid w:val="00580848"/>
    <w:rsid w:val="00580D2C"/>
    <w:rsid w:val="00581074"/>
    <w:rsid w:val="00581AB6"/>
    <w:rsid w:val="00581BFD"/>
    <w:rsid w:val="00583F5F"/>
    <w:rsid w:val="00584037"/>
    <w:rsid w:val="00584A2E"/>
    <w:rsid w:val="00586CF1"/>
    <w:rsid w:val="00586E79"/>
    <w:rsid w:val="00586FD5"/>
    <w:rsid w:val="00587B32"/>
    <w:rsid w:val="0059028B"/>
    <w:rsid w:val="00590AED"/>
    <w:rsid w:val="00590E5E"/>
    <w:rsid w:val="00591285"/>
    <w:rsid w:val="005928EA"/>
    <w:rsid w:val="00593FF8"/>
    <w:rsid w:val="00594A79"/>
    <w:rsid w:val="00595305"/>
    <w:rsid w:val="0059543E"/>
    <w:rsid w:val="00595A61"/>
    <w:rsid w:val="00596326"/>
    <w:rsid w:val="0059669B"/>
    <w:rsid w:val="00596CA1"/>
    <w:rsid w:val="00597463"/>
    <w:rsid w:val="00597908"/>
    <w:rsid w:val="005A0191"/>
    <w:rsid w:val="005A0C60"/>
    <w:rsid w:val="005A17B3"/>
    <w:rsid w:val="005A1ADB"/>
    <w:rsid w:val="005A29D6"/>
    <w:rsid w:val="005A2F07"/>
    <w:rsid w:val="005A3001"/>
    <w:rsid w:val="005A373C"/>
    <w:rsid w:val="005A5644"/>
    <w:rsid w:val="005A6853"/>
    <w:rsid w:val="005A7E0D"/>
    <w:rsid w:val="005B14F1"/>
    <w:rsid w:val="005B1983"/>
    <w:rsid w:val="005B347B"/>
    <w:rsid w:val="005B393F"/>
    <w:rsid w:val="005B3EDA"/>
    <w:rsid w:val="005B58E7"/>
    <w:rsid w:val="005C1257"/>
    <w:rsid w:val="005C1E12"/>
    <w:rsid w:val="005C2421"/>
    <w:rsid w:val="005C24FE"/>
    <w:rsid w:val="005C42A9"/>
    <w:rsid w:val="005C51A9"/>
    <w:rsid w:val="005C5841"/>
    <w:rsid w:val="005C5EA6"/>
    <w:rsid w:val="005C6B7F"/>
    <w:rsid w:val="005C7993"/>
    <w:rsid w:val="005D0756"/>
    <w:rsid w:val="005D0FFD"/>
    <w:rsid w:val="005D2383"/>
    <w:rsid w:val="005D2553"/>
    <w:rsid w:val="005D3D8B"/>
    <w:rsid w:val="005D5121"/>
    <w:rsid w:val="005D5370"/>
    <w:rsid w:val="005D5665"/>
    <w:rsid w:val="005D597B"/>
    <w:rsid w:val="005D615D"/>
    <w:rsid w:val="005D6F37"/>
    <w:rsid w:val="005D73AA"/>
    <w:rsid w:val="005D76FA"/>
    <w:rsid w:val="005D798C"/>
    <w:rsid w:val="005D7A20"/>
    <w:rsid w:val="005D7E86"/>
    <w:rsid w:val="005E083B"/>
    <w:rsid w:val="005E0E57"/>
    <w:rsid w:val="005E14D9"/>
    <w:rsid w:val="005E1ACE"/>
    <w:rsid w:val="005E2419"/>
    <w:rsid w:val="005E2C1F"/>
    <w:rsid w:val="005E2DBE"/>
    <w:rsid w:val="005E399D"/>
    <w:rsid w:val="005E488D"/>
    <w:rsid w:val="005E4E45"/>
    <w:rsid w:val="005E4E62"/>
    <w:rsid w:val="005E4FF6"/>
    <w:rsid w:val="005E5023"/>
    <w:rsid w:val="005E546E"/>
    <w:rsid w:val="005E55AF"/>
    <w:rsid w:val="005E5829"/>
    <w:rsid w:val="005E7031"/>
    <w:rsid w:val="005E7A9F"/>
    <w:rsid w:val="005E7ED2"/>
    <w:rsid w:val="005E7FF5"/>
    <w:rsid w:val="005F08B9"/>
    <w:rsid w:val="005F1F7F"/>
    <w:rsid w:val="005F2131"/>
    <w:rsid w:val="005F311B"/>
    <w:rsid w:val="005F41B2"/>
    <w:rsid w:val="005F48D4"/>
    <w:rsid w:val="005F4CAE"/>
    <w:rsid w:val="005F4D3D"/>
    <w:rsid w:val="005F569A"/>
    <w:rsid w:val="005F6213"/>
    <w:rsid w:val="005F6676"/>
    <w:rsid w:val="00602A14"/>
    <w:rsid w:val="006030F7"/>
    <w:rsid w:val="00605352"/>
    <w:rsid w:val="00605795"/>
    <w:rsid w:val="00605DEC"/>
    <w:rsid w:val="0060697A"/>
    <w:rsid w:val="00606C1E"/>
    <w:rsid w:val="006073BA"/>
    <w:rsid w:val="00607F9A"/>
    <w:rsid w:val="006102A2"/>
    <w:rsid w:val="00610882"/>
    <w:rsid w:val="00610A3E"/>
    <w:rsid w:val="00612E39"/>
    <w:rsid w:val="00612F20"/>
    <w:rsid w:val="006133E1"/>
    <w:rsid w:val="00613F72"/>
    <w:rsid w:val="006145D7"/>
    <w:rsid w:val="00614F36"/>
    <w:rsid w:val="00615BA1"/>
    <w:rsid w:val="006169C6"/>
    <w:rsid w:val="00617447"/>
    <w:rsid w:val="00617A39"/>
    <w:rsid w:val="00620256"/>
    <w:rsid w:val="0062052D"/>
    <w:rsid w:val="00620888"/>
    <w:rsid w:val="00620B2B"/>
    <w:rsid w:val="00620DC7"/>
    <w:rsid w:val="00620EA4"/>
    <w:rsid w:val="0062152C"/>
    <w:rsid w:val="006222DE"/>
    <w:rsid w:val="00622799"/>
    <w:rsid w:val="00622F21"/>
    <w:rsid w:val="00622FCB"/>
    <w:rsid w:val="00623D22"/>
    <w:rsid w:val="00623E92"/>
    <w:rsid w:val="00624432"/>
    <w:rsid w:val="0062475A"/>
    <w:rsid w:val="0062507E"/>
    <w:rsid w:val="00625D29"/>
    <w:rsid w:val="00625F2D"/>
    <w:rsid w:val="00626269"/>
    <w:rsid w:val="00626B7E"/>
    <w:rsid w:val="0062740F"/>
    <w:rsid w:val="00630B0E"/>
    <w:rsid w:val="00631122"/>
    <w:rsid w:val="006319E0"/>
    <w:rsid w:val="006328E0"/>
    <w:rsid w:val="0063594A"/>
    <w:rsid w:val="006362B2"/>
    <w:rsid w:val="006365DC"/>
    <w:rsid w:val="006371FE"/>
    <w:rsid w:val="00637C86"/>
    <w:rsid w:val="00637CC3"/>
    <w:rsid w:val="0064018C"/>
    <w:rsid w:val="006401F6"/>
    <w:rsid w:val="00640FC7"/>
    <w:rsid w:val="006427B6"/>
    <w:rsid w:val="006428E2"/>
    <w:rsid w:val="00642F90"/>
    <w:rsid w:val="00643488"/>
    <w:rsid w:val="006446CC"/>
    <w:rsid w:val="00645B0B"/>
    <w:rsid w:val="00646210"/>
    <w:rsid w:val="00647868"/>
    <w:rsid w:val="006478EE"/>
    <w:rsid w:val="00647B86"/>
    <w:rsid w:val="00650062"/>
    <w:rsid w:val="00650B4A"/>
    <w:rsid w:val="00651314"/>
    <w:rsid w:val="0065182C"/>
    <w:rsid w:val="0065261F"/>
    <w:rsid w:val="0065285F"/>
    <w:rsid w:val="0065299E"/>
    <w:rsid w:val="00652E82"/>
    <w:rsid w:val="00653003"/>
    <w:rsid w:val="00655A8D"/>
    <w:rsid w:val="0065606F"/>
    <w:rsid w:val="0065696B"/>
    <w:rsid w:val="006569C2"/>
    <w:rsid w:val="00656B97"/>
    <w:rsid w:val="006578F8"/>
    <w:rsid w:val="00661F75"/>
    <w:rsid w:val="00662564"/>
    <w:rsid w:val="00663039"/>
    <w:rsid w:val="0066314C"/>
    <w:rsid w:val="006631BF"/>
    <w:rsid w:val="006633FD"/>
    <w:rsid w:val="0066568A"/>
    <w:rsid w:val="00667289"/>
    <w:rsid w:val="00667C7B"/>
    <w:rsid w:val="006702BC"/>
    <w:rsid w:val="00670FED"/>
    <w:rsid w:val="00672EFA"/>
    <w:rsid w:val="006735E6"/>
    <w:rsid w:val="00673C7D"/>
    <w:rsid w:val="00674156"/>
    <w:rsid w:val="00675029"/>
    <w:rsid w:val="00675A82"/>
    <w:rsid w:val="00675B12"/>
    <w:rsid w:val="00675B42"/>
    <w:rsid w:val="00675DFF"/>
    <w:rsid w:val="00676045"/>
    <w:rsid w:val="00676708"/>
    <w:rsid w:val="0067696C"/>
    <w:rsid w:val="00676A5D"/>
    <w:rsid w:val="00676A6E"/>
    <w:rsid w:val="00676C26"/>
    <w:rsid w:val="00676E0C"/>
    <w:rsid w:val="00677389"/>
    <w:rsid w:val="00677569"/>
    <w:rsid w:val="0068008A"/>
    <w:rsid w:val="0068070F"/>
    <w:rsid w:val="00680ACE"/>
    <w:rsid w:val="00681621"/>
    <w:rsid w:val="00681A29"/>
    <w:rsid w:val="00681D30"/>
    <w:rsid w:val="00681E1D"/>
    <w:rsid w:val="00682348"/>
    <w:rsid w:val="006823F7"/>
    <w:rsid w:val="00683C48"/>
    <w:rsid w:val="0068480E"/>
    <w:rsid w:val="006848EA"/>
    <w:rsid w:val="006858D4"/>
    <w:rsid w:val="00686122"/>
    <w:rsid w:val="00686A58"/>
    <w:rsid w:val="00686EB4"/>
    <w:rsid w:val="00690519"/>
    <w:rsid w:val="00690D14"/>
    <w:rsid w:val="00691574"/>
    <w:rsid w:val="006915CB"/>
    <w:rsid w:val="00691E90"/>
    <w:rsid w:val="00692959"/>
    <w:rsid w:val="00692B6E"/>
    <w:rsid w:val="0069307C"/>
    <w:rsid w:val="00694000"/>
    <w:rsid w:val="006941A2"/>
    <w:rsid w:val="006948C4"/>
    <w:rsid w:val="00695BA0"/>
    <w:rsid w:val="00695E94"/>
    <w:rsid w:val="00696167"/>
    <w:rsid w:val="0069654E"/>
    <w:rsid w:val="006968B8"/>
    <w:rsid w:val="00696C28"/>
    <w:rsid w:val="00696CC5"/>
    <w:rsid w:val="006A2A59"/>
    <w:rsid w:val="006A3C51"/>
    <w:rsid w:val="006A449C"/>
    <w:rsid w:val="006A557A"/>
    <w:rsid w:val="006A5965"/>
    <w:rsid w:val="006A5AFF"/>
    <w:rsid w:val="006A60B8"/>
    <w:rsid w:val="006B04F3"/>
    <w:rsid w:val="006B12C6"/>
    <w:rsid w:val="006B1A6A"/>
    <w:rsid w:val="006B2E45"/>
    <w:rsid w:val="006B3110"/>
    <w:rsid w:val="006B343D"/>
    <w:rsid w:val="006B3698"/>
    <w:rsid w:val="006B44BC"/>
    <w:rsid w:val="006B5D0A"/>
    <w:rsid w:val="006B680C"/>
    <w:rsid w:val="006B68A6"/>
    <w:rsid w:val="006B6C48"/>
    <w:rsid w:val="006B7373"/>
    <w:rsid w:val="006B760A"/>
    <w:rsid w:val="006C0A28"/>
    <w:rsid w:val="006C0CFA"/>
    <w:rsid w:val="006C15A8"/>
    <w:rsid w:val="006C16C2"/>
    <w:rsid w:val="006C2568"/>
    <w:rsid w:val="006C2CC2"/>
    <w:rsid w:val="006C2D35"/>
    <w:rsid w:val="006C394E"/>
    <w:rsid w:val="006C3968"/>
    <w:rsid w:val="006C3DE2"/>
    <w:rsid w:val="006C437F"/>
    <w:rsid w:val="006C4BA1"/>
    <w:rsid w:val="006C5899"/>
    <w:rsid w:val="006C6444"/>
    <w:rsid w:val="006D0A8F"/>
    <w:rsid w:val="006D2B8E"/>
    <w:rsid w:val="006D3C2D"/>
    <w:rsid w:val="006D40FC"/>
    <w:rsid w:val="006D4B76"/>
    <w:rsid w:val="006D5500"/>
    <w:rsid w:val="006D636E"/>
    <w:rsid w:val="006D73EC"/>
    <w:rsid w:val="006D77D9"/>
    <w:rsid w:val="006E0229"/>
    <w:rsid w:val="006E0833"/>
    <w:rsid w:val="006E0D8E"/>
    <w:rsid w:val="006E1B1A"/>
    <w:rsid w:val="006E247C"/>
    <w:rsid w:val="006E2603"/>
    <w:rsid w:val="006E2DBC"/>
    <w:rsid w:val="006E51E3"/>
    <w:rsid w:val="006E5E3E"/>
    <w:rsid w:val="006E6AAC"/>
    <w:rsid w:val="006F037B"/>
    <w:rsid w:val="006F06D5"/>
    <w:rsid w:val="006F1A20"/>
    <w:rsid w:val="006F1AF0"/>
    <w:rsid w:val="006F1B5B"/>
    <w:rsid w:val="006F2503"/>
    <w:rsid w:val="006F26C5"/>
    <w:rsid w:val="006F2BC9"/>
    <w:rsid w:val="006F2E44"/>
    <w:rsid w:val="006F2FF7"/>
    <w:rsid w:val="006F335D"/>
    <w:rsid w:val="006F447A"/>
    <w:rsid w:val="006F4915"/>
    <w:rsid w:val="006F4ACF"/>
    <w:rsid w:val="006F5012"/>
    <w:rsid w:val="006F6A85"/>
    <w:rsid w:val="006F7079"/>
    <w:rsid w:val="006F70E1"/>
    <w:rsid w:val="00702F91"/>
    <w:rsid w:val="007034A2"/>
    <w:rsid w:val="007069C8"/>
    <w:rsid w:val="00710344"/>
    <w:rsid w:val="00710406"/>
    <w:rsid w:val="00712B7C"/>
    <w:rsid w:val="0071385E"/>
    <w:rsid w:val="00713DFE"/>
    <w:rsid w:val="00713E5B"/>
    <w:rsid w:val="007145D6"/>
    <w:rsid w:val="007146E6"/>
    <w:rsid w:val="00714864"/>
    <w:rsid w:val="00715AED"/>
    <w:rsid w:val="00715E53"/>
    <w:rsid w:val="00717E47"/>
    <w:rsid w:val="00720173"/>
    <w:rsid w:val="00720227"/>
    <w:rsid w:val="00720D9E"/>
    <w:rsid w:val="007213BC"/>
    <w:rsid w:val="00721BDE"/>
    <w:rsid w:val="0072446A"/>
    <w:rsid w:val="00724673"/>
    <w:rsid w:val="007249C4"/>
    <w:rsid w:val="00725517"/>
    <w:rsid w:val="00725AA1"/>
    <w:rsid w:val="00725F56"/>
    <w:rsid w:val="00726E04"/>
    <w:rsid w:val="0072719B"/>
    <w:rsid w:val="00727403"/>
    <w:rsid w:val="007275ED"/>
    <w:rsid w:val="00727E0D"/>
    <w:rsid w:val="00730322"/>
    <w:rsid w:val="007304EB"/>
    <w:rsid w:val="00730846"/>
    <w:rsid w:val="00730AF3"/>
    <w:rsid w:val="007319F3"/>
    <w:rsid w:val="00731FC8"/>
    <w:rsid w:val="00732A52"/>
    <w:rsid w:val="00732BC9"/>
    <w:rsid w:val="00733EE1"/>
    <w:rsid w:val="007348BE"/>
    <w:rsid w:val="00735820"/>
    <w:rsid w:val="00741BF2"/>
    <w:rsid w:val="00741FD9"/>
    <w:rsid w:val="00742011"/>
    <w:rsid w:val="00742DF6"/>
    <w:rsid w:val="00745001"/>
    <w:rsid w:val="00745923"/>
    <w:rsid w:val="00745C2F"/>
    <w:rsid w:val="0074737D"/>
    <w:rsid w:val="007475B7"/>
    <w:rsid w:val="00747BC5"/>
    <w:rsid w:val="0075018C"/>
    <w:rsid w:val="007504AE"/>
    <w:rsid w:val="00751628"/>
    <w:rsid w:val="007518CA"/>
    <w:rsid w:val="007521AD"/>
    <w:rsid w:val="007528D2"/>
    <w:rsid w:val="007541B1"/>
    <w:rsid w:val="0075471E"/>
    <w:rsid w:val="007549A6"/>
    <w:rsid w:val="0075551D"/>
    <w:rsid w:val="00755761"/>
    <w:rsid w:val="00755D0F"/>
    <w:rsid w:val="0075603D"/>
    <w:rsid w:val="00756379"/>
    <w:rsid w:val="00756444"/>
    <w:rsid w:val="00756B28"/>
    <w:rsid w:val="00757268"/>
    <w:rsid w:val="00757DBE"/>
    <w:rsid w:val="00760281"/>
    <w:rsid w:val="00760693"/>
    <w:rsid w:val="007608E1"/>
    <w:rsid w:val="007636EE"/>
    <w:rsid w:val="00763B8D"/>
    <w:rsid w:val="0076526C"/>
    <w:rsid w:val="00765B76"/>
    <w:rsid w:val="00765CA2"/>
    <w:rsid w:val="00766F59"/>
    <w:rsid w:val="0076725C"/>
    <w:rsid w:val="0077014A"/>
    <w:rsid w:val="007712F3"/>
    <w:rsid w:val="00771C00"/>
    <w:rsid w:val="00771C5C"/>
    <w:rsid w:val="007735FC"/>
    <w:rsid w:val="00773B2E"/>
    <w:rsid w:val="007740B7"/>
    <w:rsid w:val="007741D0"/>
    <w:rsid w:val="00774861"/>
    <w:rsid w:val="00774A32"/>
    <w:rsid w:val="00776FD5"/>
    <w:rsid w:val="007770A5"/>
    <w:rsid w:val="00777234"/>
    <w:rsid w:val="0078049E"/>
    <w:rsid w:val="00780F69"/>
    <w:rsid w:val="0078169D"/>
    <w:rsid w:val="00782B83"/>
    <w:rsid w:val="007838F5"/>
    <w:rsid w:val="00783BBF"/>
    <w:rsid w:val="00783FB4"/>
    <w:rsid w:val="0078418C"/>
    <w:rsid w:val="00784302"/>
    <w:rsid w:val="007852AB"/>
    <w:rsid w:val="00785EF3"/>
    <w:rsid w:val="00787763"/>
    <w:rsid w:val="007909B8"/>
    <w:rsid w:val="00790ADF"/>
    <w:rsid w:val="00790B14"/>
    <w:rsid w:val="007914BE"/>
    <w:rsid w:val="0079163A"/>
    <w:rsid w:val="007922DB"/>
    <w:rsid w:val="00792E8D"/>
    <w:rsid w:val="0079349A"/>
    <w:rsid w:val="00793546"/>
    <w:rsid w:val="007936AA"/>
    <w:rsid w:val="00793A51"/>
    <w:rsid w:val="007946B5"/>
    <w:rsid w:val="00794B11"/>
    <w:rsid w:val="007958A5"/>
    <w:rsid w:val="007959E6"/>
    <w:rsid w:val="00795E5E"/>
    <w:rsid w:val="00796384"/>
    <w:rsid w:val="00796CF1"/>
    <w:rsid w:val="00797027"/>
    <w:rsid w:val="007971DD"/>
    <w:rsid w:val="0079758C"/>
    <w:rsid w:val="00797628"/>
    <w:rsid w:val="007A1F47"/>
    <w:rsid w:val="007A33B0"/>
    <w:rsid w:val="007A3939"/>
    <w:rsid w:val="007A4019"/>
    <w:rsid w:val="007A4EAE"/>
    <w:rsid w:val="007A5288"/>
    <w:rsid w:val="007A548B"/>
    <w:rsid w:val="007A5D10"/>
    <w:rsid w:val="007A6148"/>
    <w:rsid w:val="007A688D"/>
    <w:rsid w:val="007A6D99"/>
    <w:rsid w:val="007A6E3B"/>
    <w:rsid w:val="007A6E3C"/>
    <w:rsid w:val="007A75E3"/>
    <w:rsid w:val="007B008C"/>
    <w:rsid w:val="007B06EA"/>
    <w:rsid w:val="007B115F"/>
    <w:rsid w:val="007B14CA"/>
    <w:rsid w:val="007B2289"/>
    <w:rsid w:val="007B3368"/>
    <w:rsid w:val="007B3F1E"/>
    <w:rsid w:val="007B4350"/>
    <w:rsid w:val="007B4734"/>
    <w:rsid w:val="007B5624"/>
    <w:rsid w:val="007B5ACA"/>
    <w:rsid w:val="007B62C1"/>
    <w:rsid w:val="007B6A64"/>
    <w:rsid w:val="007B70C5"/>
    <w:rsid w:val="007B73FF"/>
    <w:rsid w:val="007B7B1B"/>
    <w:rsid w:val="007C02B1"/>
    <w:rsid w:val="007C09C4"/>
    <w:rsid w:val="007C171F"/>
    <w:rsid w:val="007C27F7"/>
    <w:rsid w:val="007C3D3E"/>
    <w:rsid w:val="007C468E"/>
    <w:rsid w:val="007C71A5"/>
    <w:rsid w:val="007C71F8"/>
    <w:rsid w:val="007C7289"/>
    <w:rsid w:val="007C74A1"/>
    <w:rsid w:val="007C7C9F"/>
    <w:rsid w:val="007D0108"/>
    <w:rsid w:val="007D09B9"/>
    <w:rsid w:val="007D0CE4"/>
    <w:rsid w:val="007D12BF"/>
    <w:rsid w:val="007D2721"/>
    <w:rsid w:val="007D2DC1"/>
    <w:rsid w:val="007D37C6"/>
    <w:rsid w:val="007D41E7"/>
    <w:rsid w:val="007D446F"/>
    <w:rsid w:val="007D47DF"/>
    <w:rsid w:val="007D4B81"/>
    <w:rsid w:val="007D56BD"/>
    <w:rsid w:val="007D779E"/>
    <w:rsid w:val="007E024A"/>
    <w:rsid w:val="007E11DB"/>
    <w:rsid w:val="007E2053"/>
    <w:rsid w:val="007E21AE"/>
    <w:rsid w:val="007E23C0"/>
    <w:rsid w:val="007E23CB"/>
    <w:rsid w:val="007E3AE2"/>
    <w:rsid w:val="007E3E5A"/>
    <w:rsid w:val="007E45D6"/>
    <w:rsid w:val="007E74CD"/>
    <w:rsid w:val="007F09E6"/>
    <w:rsid w:val="007F0AC3"/>
    <w:rsid w:val="007F0F1B"/>
    <w:rsid w:val="007F1F54"/>
    <w:rsid w:val="007F2BF5"/>
    <w:rsid w:val="007F3CE4"/>
    <w:rsid w:val="007F4416"/>
    <w:rsid w:val="007F5886"/>
    <w:rsid w:val="007F5BDA"/>
    <w:rsid w:val="007F5E40"/>
    <w:rsid w:val="007F5E9B"/>
    <w:rsid w:val="007F72BC"/>
    <w:rsid w:val="007F7467"/>
    <w:rsid w:val="007F7482"/>
    <w:rsid w:val="008003B5"/>
    <w:rsid w:val="00800A3A"/>
    <w:rsid w:val="00801AC6"/>
    <w:rsid w:val="00801E22"/>
    <w:rsid w:val="00801EB9"/>
    <w:rsid w:val="00802FC6"/>
    <w:rsid w:val="00803A98"/>
    <w:rsid w:val="00804220"/>
    <w:rsid w:val="0080430F"/>
    <w:rsid w:val="00804C04"/>
    <w:rsid w:val="008053FF"/>
    <w:rsid w:val="008056DF"/>
    <w:rsid w:val="00806377"/>
    <w:rsid w:val="008100C4"/>
    <w:rsid w:val="00810ABE"/>
    <w:rsid w:val="00811096"/>
    <w:rsid w:val="00812153"/>
    <w:rsid w:val="00812547"/>
    <w:rsid w:val="00812D4D"/>
    <w:rsid w:val="00816090"/>
    <w:rsid w:val="0081691B"/>
    <w:rsid w:val="0081740E"/>
    <w:rsid w:val="00817EFA"/>
    <w:rsid w:val="00817FBD"/>
    <w:rsid w:val="0082047D"/>
    <w:rsid w:val="0082218E"/>
    <w:rsid w:val="00822745"/>
    <w:rsid w:val="008229CE"/>
    <w:rsid w:val="00822BEE"/>
    <w:rsid w:val="00822F74"/>
    <w:rsid w:val="00823A35"/>
    <w:rsid w:val="00823B92"/>
    <w:rsid w:val="008247BA"/>
    <w:rsid w:val="008248F7"/>
    <w:rsid w:val="008251CD"/>
    <w:rsid w:val="008256BA"/>
    <w:rsid w:val="0082577A"/>
    <w:rsid w:val="00825E87"/>
    <w:rsid w:val="00825FA5"/>
    <w:rsid w:val="008269D4"/>
    <w:rsid w:val="00826C1B"/>
    <w:rsid w:val="008303A8"/>
    <w:rsid w:val="00830689"/>
    <w:rsid w:val="00831B20"/>
    <w:rsid w:val="008329CA"/>
    <w:rsid w:val="008335E8"/>
    <w:rsid w:val="00834606"/>
    <w:rsid w:val="00834691"/>
    <w:rsid w:val="00835689"/>
    <w:rsid w:val="00835A4B"/>
    <w:rsid w:val="008360ED"/>
    <w:rsid w:val="008363B5"/>
    <w:rsid w:val="00837253"/>
    <w:rsid w:val="008408E0"/>
    <w:rsid w:val="0084120C"/>
    <w:rsid w:val="00841D92"/>
    <w:rsid w:val="008425C1"/>
    <w:rsid w:val="00842C53"/>
    <w:rsid w:val="00843438"/>
    <w:rsid w:val="00843868"/>
    <w:rsid w:val="008441E6"/>
    <w:rsid w:val="00844A90"/>
    <w:rsid w:val="00844B1A"/>
    <w:rsid w:val="00844FE9"/>
    <w:rsid w:val="00845F43"/>
    <w:rsid w:val="0084662A"/>
    <w:rsid w:val="00847032"/>
    <w:rsid w:val="008473D4"/>
    <w:rsid w:val="008477E9"/>
    <w:rsid w:val="00847B76"/>
    <w:rsid w:val="0085035D"/>
    <w:rsid w:val="00851122"/>
    <w:rsid w:val="00851AAC"/>
    <w:rsid w:val="00853E90"/>
    <w:rsid w:val="00854165"/>
    <w:rsid w:val="00854306"/>
    <w:rsid w:val="008549F2"/>
    <w:rsid w:val="0085590A"/>
    <w:rsid w:val="00855FDE"/>
    <w:rsid w:val="00856B17"/>
    <w:rsid w:val="00856EEC"/>
    <w:rsid w:val="00857337"/>
    <w:rsid w:val="00857446"/>
    <w:rsid w:val="00857488"/>
    <w:rsid w:val="008616EF"/>
    <w:rsid w:val="0086191F"/>
    <w:rsid w:val="0086237A"/>
    <w:rsid w:val="0086297D"/>
    <w:rsid w:val="00862C64"/>
    <w:rsid w:val="00862C77"/>
    <w:rsid w:val="008634E2"/>
    <w:rsid w:val="00863E23"/>
    <w:rsid w:val="00864A56"/>
    <w:rsid w:val="0086501C"/>
    <w:rsid w:val="00866498"/>
    <w:rsid w:val="00866BB1"/>
    <w:rsid w:val="00867574"/>
    <w:rsid w:val="00867891"/>
    <w:rsid w:val="00867947"/>
    <w:rsid w:val="00867E7D"/>
    <w:rsid w:val="00870188"/>
    <w:rsid w:val="00870AB2"/>
    <w:rsid w:val="00871A32"/>
    <w:rsid w:val="00872A28"/>
    <w:rsid w:val="00873870"/>
    <w:rsid w:val="008741FC"/>
    <w:rsid w:val="00874A16"/>
    <w:rsid w:val="00874BE0"/>
    <w:rsid w:val="00876F43"/>
    <w:rsid w:val="008771B0"/>
    <w:rsid w:val="00880FDE"/>
    <w:rsid w:val="008814B8"/>
    <w:rsid w:val="008825FB"/>
    <w:rsid w:val="00884486"/>
    <w:rsid w:val="008871E5"/>
    <w:rsid w:val="00887747"/>
    <w:rsid w:val="008906BF"/>
    <w:rsid w:val="00890965"/>
    <w:rsid w:val="00890A44"/>
    <w:rsid w:val="0089307C"/>
    <w:rsid w:val="008932CC"/>
    <w:rsid w:val="00893C54"/>
    <w:rsid w:val="0089428E"/>
    <w:rsid w:val="0089434A"/>
    <w:rsid w:val="00894A28"/>
    <w:rsid w:val="0089570E"/>
    <w:rsid w:val="00895886"/>
    <w:rsid w:val="00895C11"/>
    <w:rsid w:val="008962F7"/>
    <w:rsid w:val="0089693E"/>
    <w:rsid w:val="00897332"/>
    <w:rsid w:val="00897455"/>
    <w:rsid w:val="00897544"/>
    <w:rsid w:val="008A030D"/>
    <w:rsid w:val="008A04C9"/>
    <w:rsid w:val="008A0893"/>
    <w:rsid w:val="008A094B"/>
    <w:rsid w:val="008A097A"/>
    <w:rsid w:val="008A27C0"/>
    <w:rsid w:val="008A298C"/>
    <w:rsid w:val="008A2D9C"/>
    <w:rsid w:val="008A39C9"/>
    <w:rsid w:val="008A4F7F"/>
    <w:rsid w:val="008A5029"/>
    <w:rsid w:val="008A5079"/>
    <w:rsid w:val="008A56CA"/>
    <w:rsid w:val="008A5776"/>
    <w:rsid w:val="008A6196"/>
    <w:rsid w:val="008A6635"/>
    <w:rsid w:val="008A6E0B"/>
    <w:rsid w:val="008A6ED7"/>
    <w:rsid w:val="008A6F28"/>
    <w:rsid w:val="008A702C"/>
    <w:rsid w:val="008A7192"/>
    <w:rsid w:val="008A726E"/>
    <w:rsid w:val="008A7780"/>
    <w:rsid w:val="008A788B"/>
    <w:rsid w:val="008B04CD"/>
    <w:rsid w:val="008B1646"/>
    <w:rsid w:val="008B1806"/>
    <w:rsid w:val="008B1CB5"/>
    <w:rsid w:val="008B28E5"/>
    <w:rsid w:val="008B2D9B"/>
    <w:rsid w:val="008B39A6"/>
    <w:rsid w:val="008B417E"/>
    <w:rsid w:val="008B476D"/>
    <w:rsid w:val="008B517B"/>
    <w:rsid w:val="008B5736"/>
    <w:rsid w:val="008B5ADF"/>
    <w:rsid w:val="008B6A1F"/>
    <w:rsid w:val="008B6AE7"/>
    <w:rsid w:val="008B6B44"/>
    <w:rsid w:val="008B76E0"/>
    <w:rsid w:val="008C1A42"/>
    <w:rsid w:val="008C1D2C"/>
    <w:rsid w:val="008C2290"/>
    <w:rsid w:val="008C2506"/>
    <w:rsid w:val="008C2BB7"/>
    <w:rsid w:val="008C3015"/>
    <w:rsid w:val="008C31C8"/>
    <w:rsid w:val="008C4356"/>
    <w:rsid w:val="008C5327"/>
    <w:rsid w:val="008C602A"/>
    <w:rsid w:val="008C668A"/>
    <w:rsid w:val="008C6980"/>
    <w:rsid w:val="008C746B"/>
    <w:rsid w:val="008D05E2"/>
    <w:rsid w:val="008D2CBC"/>
    <w:rsid w:val="008D449B"/>
    <w:rsid w:val="008D7435"/>
    <w:rsid w:val="008E07A7"/>
    <w:rsid w:val="008E0A0E"/>
    <w:rsid w:val="008E1D0F"/>
    <w:rsid w:val="008E2C92"/>
    <w:rsid w:val="008E3A95"/>
    <w:rsid w:val="008E46F3"/>
    <w:rsid w:val="008E671B"/>
    <w:rsid w:val="008E6D6F"/>
    <w:rsid w:val="008E7424"/>
    <w:rsid w:val="008E798E"/>
    <w:rsid w:val="008E7E2C"/>
    <w:rsid w:val="008F0758"/>
    <w:rsid w:val="008F0ADD"/>
    <w:rsid w:val="008F0EC2"/>
    <w:rsid w:val="008F127A"/>
    <w:rsid w:val="008F1759"/>
    <w:rsid w:val="008F1ACB"/>
    <w:rsid w:val="008F220D"/>
    <w:rsid w:val="008F2468"/>
    <w:rsid w:val="008F3362"/>
    <w:rsid w:val="008F3E21"/>
    <w:rsid w:val="008F3E76"/>
    <w:rsid w:val="008F4013"/>
    <w:rsid w:val="008F414D"/>
    <w:rsid w:val="008F5913"/>
    <w:rsid w:val="008F5D93"/>
    <w:rsid w:val="008F666E"/>
    <w:rsid w:val="008F6E1A"/>
    <w:rsid w:val="008F733C"/>
    <w:rsid w:val="008F7566"/>
    <w:rsid w:val="008F7A10"/>
    <w:rsid w:val="008F7CE1"/>
    <w:rsid w:val="009006CF"/>
    <w:rsid w:val="00900D1A"/>
    <w:rsid w:val="00900FB6"/>
    <w:rsid w:val="009011C8"/>
    <w:rsid w:val="009020C4"/>
    <w:rsid w:val="00902438"/>
    <w:rsid w:val="009043DC"/>
    <w:rsid w:val="00904D4D"/>
    <w:rsid w:val="0090581E"/>
    <w:rsid w:val="00905822"/>
    <w:rsid w:val="0090591E"/>
    <w:rsid w:val="00906D63"/>
    <w:rsid w:val="0091041F"/>
    <w:rsid w:val="009105EB"/>
    <w:rsid w:val="00910772"/>
    <w:rsid w:val="009116EC"/>
    <w:rsid w:val="00911C7D"/>
    <w:rsid w:val="0091307D"/>
    <w:rsid w:val="00913277"/>
    <w:rsid w:val="00913CA4"/>
    <w:rsid w:val="009141B5"/>
    <w:rsid w:val="0091478C"/>
    <w:rsid w:val="00916A1B"/>
    <w:rsid w:val="00916FA1"/>
    <w:rsid w:val="009170DE"/>
    <w:rsid w:val="0092021F"/>
    <w:rsid w:val="009203FB"/>
    <w:rsid w:val="0092171A"/>
    <w:rsid w:val="00921E1C"/>
    <w:rsid w:val="009227E3"/>
    <w:rsid w:val="00923754"/>
    <w:rsid w:val="00924111"/>
    <w:rsid w:val="009259C5"/>
    <w:rsid w:val="00925FC7"/>
    <w:rsid w:val="00925FC8"/>
    <w:rsid w:val="00926382"/>
    <w:rsid w:val="00926729"/>
    <w:rsid w:val="00927255"/>
    <w:rsid w:val="00927927"/>
    <w:rsid w:val="00927DF3"/>
    <w:rsid w:val="00927E30"/>
    <w:rsid w:val="00930573"/>
    <w:rsid w:val="009305CD"/>
    <w:rsid w:val="00930DB0"/>
    <w:rsid w:val="009318F5"/>
    <w:rsid w:val="00932F2D"/>
    <w:rsid w:val="00932FD9"/>
    <w:rsid w:val="00933821"/>
    <w:rsid w:val="009342DE"/>
    <w:rsid w:val="00936C83"/>
    <w:rsid w:val="0093721B"/>
    <w:rsid w:val="009376B6"/>
    <w:rsid w:val="00937834"/>
    <w:rsid w:val="00937BAB"/>
    <w:rsid w:val="00937D50"/>
    <w:rsid w:val="009402FB"/>
    <w:rsid w:val="00940EF9"/>
    <w:rsid w:val="00941D65"/>
    <w:rsid w:val="009420C8"/>
    <w:rsid w:val="009434A9"/>
    <w:rsid w:val="00944338"/>
    <w:rsid w:val="00944B46"/>
    <w:rsid w:val="009458C7"/>
    <w:rsid w:val="00945BEE"/>
    <w:rsid w:val="00946A2B"/>
    <w:rsid w:val="0094777A"/>
    <w:rsid w:val="009477DA"/>
    <w:rsid w:val="00951009"/>
    <w:rsid w:val="009512EC"/>
    <w:rsid w:val="00951A08"/>
    <w:rsid w:val="009521BB"/>
    <w:rsid w:val="00952DB8"/>
    <w:rsid w:val="00953041"/>
    <w:rsid w:val="0095388A"/>
    <w:rsid w:val="00954C05"/>
    <w:rsid w:val="00955799"/>
    <w:rsid w:val="00955858"/>
    <w:rsid w:val="009559EF"/>
    <w:rsid w:val="00956704"/>
    <w:rsid w:val="00956C60"/>
    <w:rsid w:val="00956F41"/>
    <w:rsid w:val="009570DB"/>
    <w:rsid w:val="0095729D"/>
    <w:rsid w:val="00957481"/>
    <w:rsid w:val="00957765"/>
    <w:rsid w:val="00957BCD"/>
    <w:rsid w:val="009603D5"/>
    <w:rsid w:val="00960FDD"/>
    <w:rsid w:val="0096119C"/>
    <w:rsid w:val="0096125B"/>
    <w:rsid w:val="00962106"/>
    <w:rsid w:val="009628A1"/>
    <w:rsid w:val="00963143"/>
    <w:rsid w:val="00964451"/>
    <w:rsid w:val="00965790"/>
    <w:rsid w:val="009671F3"/>
    <w:rsid w:val="009671F9"/>
    <w:rsid w:val="0097028B"/>
    <w:rsid w:val="009702A8"/>
    <w:rsid w:val="00970FCC"/>
    <w:rsid w:val="0097180D"/>
    <w:rsid w:val="009719B0"/>
    <w:rsid w:val="00971B83"/>
    <w:rsid w:val="00971D5C"/>
    <w:rsid w:val="00971EA5"/>
    <w:rsid w:val="009726E9"/>
    <w:rsid w:val="00972D0A"/>
    <w:rsid w:val="00973021"/>
    <w:rsid w:val="0097326B"/>
    <w:rsid w:val="009739F9"/>
    <w:rsid w:val="00974C8C"/>
    <w:rsid w:val="00975C69"/>
    <w:rsid w:val="0097615F"/>
    <w:rsid w:val="00977C88"/>
    <w:rsid w:val="009806A8"/>
    <w:rsid w:val="00980A8A"/>
    <w:rsid w:val="0098125F"/>
    <w:rsid w:val="009815FB"/>
    <w:rsid w:val="00981777"/>
    <w:rsid w:val="0098207B"/>
    <w:rsid w:val="00982369"/>
    <w:rsid w:val="00982F92"/>
    <w:rsid w:val="00983180"/>
    <w:rsid w:val="00983380"/>
    <w:rsid w:val="00983655"/>
    <w:rsid w:val="00983880"/>
    <w:rsid w:val="00983896"/>
    <w:rsid w:val="00984CC1"/>
    <w:rsid w:val="00985172"/>
    <w:rsid w:val="00985431"/>
    <w:rsid w:val="00985516"/>
    <w:rsid w:val="009859D5"/>
    <w:rsid w:val="00985ADC"/>
    <w:rsid w:val="0098695D"/>
    <w:rsid w:val="0099077E"/>
    <w:rsid w:val="009910CB"/>
    <w:rsid w:val="0099153E"/>
    <w:rsid w:val="00991626"/>
    <w:rsid w:val="00994C7C"/>
    <w:rsid w:val="00994E6C"/>
    <w:rsid w:val="00995888"/>
    <w:rsid w:val="00995E71"/>
    <w:rsid w:val="00995F5D"/>
    <w:rsid w:val="00996065"/>
    <w:rsid w:val="0099657E"/>
    <w:rsid w:val="009968AA"/>
    <w:rsid w:val="0099696C"/>
    <w:rsid w:val="00996CC8"/>
    <w:rsid w:val="00996F0E"/>
    <w:rsid w:val="00997165"/>
    <w:rsid w:val="009979D6"/>
    <w:rsid w:val="009979F6"/>
    <w:rsid w:val="00997A75"/>
    <w:rsid w:val="009A05D4"/>
    <w:rsid w:val="009A0A72"/>
    <w:rsid w:val="009A2DC7"/>
    <w:rsid w:val="009A337A"/>
    <w:rsid w:val="009A39E3"/>
    <w:rsid w:val="009A3C6F"/>
    <w:rsid w:val="009A498E"/>
    <w:rsid w:val="009A4A79"/>
    <w:rsid w:val="009A4B38"/>
    <w:rsid w:val="009A68E2"/>
    <w:rsid w:val="009A7462"/>
    <w:rsid w:val="009A7493"/>
    <w:rsid w:val="009A7B43"/>
    <w:rsid w:val="009B067B"/>
    <w:rsid w:val="009B17B3"/>
    <w:rsid w:val="009B1D1C"/>
    <w:rsid w:val="009B283F"/>
    <w:rsid w:val="009B28E0"/>
    <w:rsid w:val="009B3CAB"/>
    <w:rsid w:val="009B5059"/>
    <w:rsid w:val="009B5AF3"/>
    <w:rsid w:val="009B6A87"/>
    <w:rsid w:val="009C0197"/>
    <w:rsid w:val="009C0924"/>
    <w:rsid w:val="009C160D"/>
    <w:rsid w:val="009C19D7"/>
    <w:rsid w:val="009C1EFD"/>
    <w:rsid w:val="009C23E1"/>
    <w:rsid w:val="009C2DE8"/>
    <w:rsid w:val="009C3108"/>
    <w:rsid w:val="009C330B"/>
    <w:rsid w:val="009C4E30"/>
    <w:rsid w:val="009C5699"/>
    <w:rsid w:val="009C58F4"/>
    <w:rsid w:val="009C6022"/>
    <w:rsid w:val="009C63E3"/>
    <w:rsid w:val="009C69D7"/>
    <w:rsid w:val="009C7236"/>
    <w:rsid w:val="009C757F"/>
    <w:rsid w:val="009C7604"/>
    <w:rsid w:val="009D0687"/>
    <w:rsid w:val="009D0ED2"/>
    <w:rsid w:val="009D172E"/>
    <w:rsid w:val="009D1BDE"/>
    <w:rsid w:val="009D2268"/>
    <w:rsid w:val="009D265E"/>
    <w:rsid w:val="009D6408"/>
    <w:rsid w:val="009D66EE"/>
    <w:rsid w:val="009D690D"/>
    <w:rsid w:val="009D6DF1"/>
    <w:rsid w:val="009D7120"/>
    <w:rsid w:val="009D73D2"/>
    <w:rsid w:val="009D7955"/>
    <w:rsid w:val="009E0E89"/>
    <w:rsid w:val="009E0F58"/>
    <w:rsid w:val="009E15EA"/>
    <w:rsid w:val="009E1932"/>
    <w:rsid w:val="009E1D2D"/>
    <w:rsid w:val="009E2D21"/>
    <w:rsid w:val="009E2E17"/>
    <w:rsid w:val="009E39B8"/>
    <w:rsid w:val="009E4974"/>
    <w:rsid w:val="009E4B37"/>
    <w:rsid w:val="009E4F77"/>
    <w:rsid w:val="009E5045"/>
    <w:rsid w:val="009E5668"/>
    <w:rsid w:val="009E5DD7"/>
    <w:rsid w:val="009E6300"/>
    <w:rsid w:val="009E69A6"/>
    <w:rsid w:val="009E6CDF"/>
    <w:rsid w:val="009E6F9D"/>
    <w:rsid w:val="009E722B"/>
    <w:rsid w:val="009F1416"/>
    <w:rsid w:val="009F15EC"/>
    <w:rsid w:val="009F1639"/>
    <w:rsid w:val="009F1770"/>
    <w:rsid w:val="009F1BE7"/>
    <w:rsid w:val="009F260A"/>
    <w:rsid w:val="009F2999"/>
    <w:rsid w:val="009F2A98"/>
    <w:rsid w:val="009F2B2E"/>
    <w:rsid w:val="009F2BF0"/>
    <w:rsid w:val="009F38F1"/>
    <w:rsid w:val="009F410F"/>
    <w:rsid w:val="009F4122"/>
    <w:rsid w:val="009F5279"/>
    <w:rsid w:val="009F5422"/>
    <w:rsid w:val="009F5F23"/>
    <w:rsid w:val="009F6FF7"/>
    <w:rsid w:val="009F7163"/>
    <w:rsid w:val="009F7712"/>
    <w:rsid w:val="00A00123"/>
    <w:rsid w:val="00A007AF"/>
    <w:rsid w:val="00A01642"/>
    <w:rsid w:val="00A0181C"/>
    <w:rsid w:val="00A01F3B"/>
    <w:rsid w:val="00A02825"/>
    <w:rsid w:val="00A02F20"/>
    <w:rsid w:val="00A03792"/>
    <w:rsid w:val="00A03CE9"/>
    <w:rsid w:val="00A0492B"/>
    <w:rsid w:val="00A04B25"/>
    <w:rsid w:val="00A04CAB"/>
    <w:rsid w:val="00A05026"/>
    <w:rsid w:val="00A0652C"/>
    <w:rsid w:val="00A06A5C"/>
    <w:rsid w:val="00A07B98"/>
    <w:rsid w:val="00A10D86"/>
    <w:rsid w:val="00A10DAF"/>
    <w:rsid w:val="00A11125"/>
    <w:rsid w:val="00A11E22"/>
    <w:rsid w:val="00A128B5"/>
    <w:rsid w:val="00A12CBA"/>
    <w:rsid w:val="00A132A6"/>
    <w:rsid w:val="00A14267"/>
    <w:rsid w:val="00A142BB"/>
    <w:rsid w:val="00A15388"/>
    <w:rsid w:val="00A15503"/>
    <w:rsid w:val="00A15B27"/>
    <w:rsid w:val="00A16B38"/>
    <w:rsid w:val="00A17107"/>
    <w:rsid w:val="00A1739F"/>
    <w:rsid w:val="00A17F1A"/>
    <w:rsid w:val="00A20144"/>
    <w:rsid w:val="00A22427"/>
    <w:rsid w:val="00A234CE"/>
    <w:rsid w:val="00A2371C"/>
    <w:rsid w:val="00A26F29"/>
    <w:rsid w:val="00A2720D"/>
    <w:rsid w:val="00A27824"/>
    <w:rsid w:val="00A27BCC"/>
    <w:rsid w:val="00A303E9"/>
    <w:rsid w:val="00A30AA9"/>
    <w:rsid w:val="00A30DB0"/>
    <w:rsid w:val="00A32792"/>
    <w:rsid w:val="00A33084"/>
    <w:rsid w:val="00A335C9"/>
    <w:rsid w:val="00A34025"/>
    <w:rsid w:val="00A3430A"/>
    <w:rsid w:val="00A3543F"/>
    <w:rsid w:val="00A35F25"/>
    <w:rsid w:val="00A36387"/>
    <w:rsid w:val="00A36C74"/>
    <w:rsid w:val="00A36FAF"/>
    <w:rsid w:val="00A37E69"/>
    <w:rsid w:val="00A4129A"/>
    <w:rsid w:val="00A41E6C"/>
    <w:rsid w:val="00A42659"/>
    <w:rsid w:val="00A42DED"/>
    <w:rsid w:val="00A4397E"/>
    <w:rsid w:val="00A43BFD"/>
    <w:rsid w:val="00A44117"/>
    <w:rsid w:val="00A44C42"/>
    <w:rsid w:val="00A452F8"/>
    <w:rsid w:val="00A45764"/>
    <w:rsid w:val="00A45F84"/>
    <w:rsid w:val="00A467A7"/>
    <w:rsid w:val="00A470DC"/>
    <w:rsid w:val="00A5029D"/>
    <w:rsid w:val="00A50305"/>
    <w:rsid w:val="00A503EC"/>
    <w:rsid w:val="00A5080D"/>
    <w:rsid w:val="00A50BB5"/>
    <w:rsid w:val="00A51A2D"/>
    <w:rsid w:val="00A51C09"/>
    <w:rsid w:val="00A525BE"/>
    <w:rsid w:val="00A53F17"/>
    <w:rsid w:val="00A54643"/>
    <w:rsid w:val="00A546BF"/>
    <w:rsid w:val="00A555C7"/>
    <w:rsid w:val="00A562C2"/>
    <w:rsid w:val="00A574BD"/>
    <w:rsid w:val="00A577E3"/>
    <w:rsid w:val="00A60F62"/>
    <w:rsid w:val="00A649E1"/>
    <w:rsid w:val="00A64F89"/>
    <w:rsid w:val="00A650C0"/>
    <w:rsid w:val="00A65118"/>
    <w:rsid w:val="00A6530D"/>
    <w:rsid w:val="00A65608"/>
    <w:rsid w:val="00A662B4"/>
    <w:rsid w:val="00A67E9C"/>
    <w:rsid w:val="00A67F7B"/>
    <w:rsid w:val="00A72412"/>
    <w:rsid w:val="00A72A51"/>
    <w:rsid w:val="00A733AC"/>
    <w:rsid w:val="00A73685"/>
    <w:rsid w:val="00A74A60"/>
    <w:rsid w:val="00A74E38"/>
    <w:rsid w:val="00A7507D"/>
    <w:rsid w:val="00A757DD"/>
    <w:rsid w:val="00A7754E"/>
    <w:rsid w:val="00A80CD6"/>
    <w:rsid w:val="00A811FD"/>
    <w:rsid w:val="00A81774"/>
    <w:rsid w:val="00A82B61"/>
    <w:rsid w:val="00A833C8"/>
    <w:rsid w:val="00A834F7"/>
    <w:rsid w:val="00A84015"/>
    <w:rsid w:val="00A84823"/>
    <w:rsid w:val="00A84955"/>
    <w:rsid w:val="00A84F5A"/>
    <w:rsid w:val="00A85030"/>
    <w:rsid w:val="00A85E42"/>
    <w:rsid w:val="00A85E4E"/>
    <w:rsid w:val="00A85E94"/>
    <w:rsid w:val="00A86245"/>
    <w:rsid w:val="00A86BDC"/>
    <w:rsid w:val="00A86DE7"/>
    <w:rsid w:val="00A87302"/>
    <w:rsid w:val="00A87769"/>
    <w:rsid w:val="00A9010F"/>
    <w:rsid w:val="00A916A5"/>
    <w:rsid w:val="00A9183A"/>
    <w:rsid w:val="00A918ED"/>
    <w:rsid w:val="00A91A9D"/>
    <w:rsid w:val="00A927DB"/>
    <w:rsid w:val="00A934FA"/>
    <w:rsid w:val="00A9387D"/>
    <w:rsid w:val="00A95CA1"/>
    <w:rsid w:val="00A95DF6"/>
    <w:rsid w:val="00A961A6"/>
    <w:rsid w:val="00A96458"/>
    <w:rsid w:val="00A97CF6"/>
    <w:rsid w:val="00AA0033"/>
    <w:rsid w:val="00AA0F88"/>
    <w:rsid w:val="00AA3EC0"/>
    <w:rsid w:val="00AA423E"/>
    <w:rsid w:val="00AA4913"/>
    <w:rsid w:val="00AA59AD"/>
    <w:rsid w:val="00AA67F9"/>
    <w:rsid w:val="00AB0BEC"/>
    <w:rsid w:val="00AB1CC3"/>
    <w:rsid w:val="00AB2C04"/>
    <w:rsid w:val="00AB3308"/>
    <w:rsid w:val="00AB42AA"/>
    <w:rsid w:val="00AB64E5"/>
    <w:rsid w:val="00AB70BC"/>
    <w:rsid w:val="00AB73CD"/>
    <w:rsid w:val="00AB7AF8"/>
    <w:rsid w:val="00AC0F53"/>
    <w:rsid w:val="00AC1048"/>
    <w:rsid w:val="00AC11EF"/>
    <w:rsid w:val="00AC13C9"/>
    <w:rsid w:val="00AC1693"/>
    <w:rsid w:val="00AC1FFB"/>
    <w:rsid w:val="00AC2BEE"/>
    <w:rsid w:val="00AC389A"/>
    <w:rsid w:val="00AC3C15"/>
    <w:rsid w:val="00AC4454"/>
    <w:rsid w:val="00AC4EFA"/>
    <w:rsid w:val="00AC5000"/>
    <w:rsid w:val="00AC56FC"/>
    <w:rsid w:val="00AC6E17"/>
    <w:rsid w:val="00AC7E68"/>
    <w:rsid w:val="00AC7EDA"/>
    <w:rsid w:val="00AD021E"/>
    <w:rsid w:val="00AD0893"/>
    <w:rsid w:val="00AD12AE"/>
    <w:rsid w:val="00AD1C60"/>
    <w:rsid w:val="00AD25A2"/>
    <w:rsid w:val="00AD26AD"/>
    <w:rsid w:val="00AD2870"/>
    <w:rsid w:val="00AD2E26"/>
    <w:rsid w:val="00AD332D"/>
    <w:rsid w:val="00AD3886"/>
    <w:rsid w:val="00AD3E27"/>
    <w:rsid w:val="00AD4C61"/>
    <w:rsid w:val="00AD5156"/>
    <w:rsid w:val="00AD5462"/>
    <w:rsid w:val="00AD549B"/>
    <w:rsid w:val="00AD5AD6"/>
    <w:rsid w:val="00AD5BAE"/>
    <w:rsid w:val="00AD7024"/>
    <w:rsid w:val="00AD7777"/>
    <w:rsid w:val="00AE0B39"/>
    <w:rsid w:val="00AE0B91"/>
    <w:rsid w:val="00AE10CB"/>
    <w:rsid w:val="00AE128E"/>
    <w:rsid w:val="00AE3059"/>
    <w:rsid w:val="00AE3A8F"/>
    <w:rsid w:val="00AE442E"/>
    <w:rsid w:val="00AE4770"/>
    <w:rsid w:val="00AE52D2"/>
    <w:rsid w:val="00AE5806"/>
    <w:rsid w:val="00AE58EE"/>
    <w:rsid w:val="00AE5A55"/>
    <w:rsid w:val="00AE5FFD"/>
    <w:rsid w:val="00AE6D2F"/>
    <w:rsid w:val="00AE76C3"/>
    <w:rsid w:val="00AE7B57"/>
    <w:rsid w:val="00AF04E6"/>
    <w:rsid w:val="00AF05ED"/>
    <w:rsid w:val="00AF19B1"/>
    <w:rsid w:val="00AF1B02"/>
    <w:rsid w:val="00AF1B4F"/>
    <w:rsid w:val="00AF256D"/>
    <w:rsid w:val="00AF262E"/>
    <w:rsid w:val="00AF4D9E"/>
    <w:rsid w:val="00AF4F4E"/>
    <w:rsid w:val="00AF6054"/>
    <w:rsid w:val="00AF7EF5"/>
    <w:rsid w:val="00B013A1"/>
    <w:rsid w:val="00B01B9D"/>
    <w:rsid w:val="00B01BC6"/>
    <w:rsid w:val="00B01C26"/>
    <w:rsid w:val="00B01C57"/>
    <w:rsid w:val="00B01C90"/>
    <w:rsid w:val="00B01E32"/>
    <w:rsid w:val="00B0383D"/>
    <w:rsid w:val="00B03AB6"/>
    <w:rsid w:val="00B03FFE"/>
    <w:rsid w:val="00B04C4D"/>
    <w:rsid w:val="00B04EE7"/>
    <w:rsid w:val="00B05036"/>
    <w:rsid w:val="00B05B26"/>
    <w:rsid w:val="00B05BED"/>
    <w:rsid w:val="00B05DD1"/>
    <w:rsid w:val="00B05E44"/>
    <w:rsid w:val="00B07205"/>
    <w:rsid w:val="00B076FD"/>
    <w:rsid w:val="00B07C72"/>
    <w:rsid w:val="00B11012"/>
    <w:rsid w:val="00B11A04"/>
    <w:rsid w:val="00B12D37"/>
    <w:rsid w:val="00B12DA1"/>
    <w:rsid w:val="00B14120"/>
    <w:rsid w:val="00B1487C"/>
    <w:rsid w:val="00B160AD"/>
    <w:rsid w:val="00B20D8F"/>
    <w:rsid w:val="00B2174F"/>
    <w:rsid w:val="00B21765"/>
    <w:rsid w:val="00B21C17"/>
    <w:rsid w:val="00B228A6"/>
    <w:rsid w:val="00B22E4B"/>
    <w:rsid w:val="00B231EF"/>
    <w:rsid w:val="00B2354D"/>
    <w:rsid w:val="00B23735"/>
    <w:rsid w:val="00B2431A"/>
    <w:rsid w:val="00B244E9"/>
    <w:rsid w:val="00B26905"/>
    <w:rsid w:val="00B30A37"/>
    <w:rsid w:val="00B31709"/>
    <w:rsid w:val="00B337F7"/>
    <w:rsid w:val="00B33EF5"/>
    <w:rsid w:val="00B35BDF"/>
    <w:rsid w:val="00B35D31"/>
    <w:rsid w:val="00B37A5C"/>
    <w:rsid w:val="00B37CC9"/>
    <w:rsid w:val="00B401C4"/>
    <w:rsid w:val="00B4057F"/>
    <w:rsid w:val="00B41032"/>
    <w:rsid w:val="00B4160C"/>
    <w:rsid w:val="00B41FE6"/>
    <w:rsid w:val="00B4250E"/>
    <w:rsid w:val="00B42F0C"/>
    <w:rsid w:val="00B43149"/>
    <w:rsid w:val="00B43713"/>
    <w:rsid w:val="00B437FC"/>
    <w:rsid w:val="00B44AA4"/>
    <w:rsid w:val="00B4518D"/>
    <w:rsid w:val="00B45214"/>
    <w:rsid w:val="00B4565E"/>
    <w:rsid w:val="00B45C51"/>
    <w:rsid w:val="00B50295"/>
    <w:rsid w:val="00B515E6"/>
    <w:rsid w:val="00B51C79"/>
    <w:rsid w:val="00B51C7C"/>
    <w:rsid w:val="00B5294F"/>
    <w:rsid w:val="00B53A57"/>
    <w:rsid w:val="00B53CA2"/>
    <w:rsid w:val="00B53CAB"/>
    <w:rsid w:val="00B54E13"/>
    <w:rsid w:val="00B5600E"/>
    <w:rsid w:val="00B56E9E"/>
    <w:rsid w:val="00B56F09"/>
    <w:rsid w:val="00B57070"/>
    <w:rsid w:val="00B577A4"/>
    <w:rsid w:val="00B60539"/>
    <w:rsid w:val="00B60978"/>
    <w:rsid w:val="00B6278B"/>
    <w:rsid w:val="00B62E25"/>
    <w:rsid w:val="00B63422"/>
    <w:rsid w:val="00B64E85"/>
    <w:rsid w:val="00B65C37"/>
    <w:rsid w:val="00B65EB7"/>
    <w:rsid w:val="00B6660A"/>
    <w:rsid w:val="00B66B1E"/>
    <w:rsid w:val="00B7048D"/>
    <w:rsid w:val="00B70A07"/>
    <w:rsid w:val="00B711B9"/>
    <w:rsid w:val="00B71523"/>
    <w:rsid w:val="00B71C06"/>
    <w:rsid w:val="00B71DD6"/>
    <w:rsid w:val="00B7204B"/>
    <w:rsid w:val="00B72823"/>
    <w:rsid w:val="00B72A14"/>
    <w:rsid w:val="00B73828"/>
    <w:rsid w:val="00B74778"/>
    <w:rsid w:val="00B7497D"/>
    <w:rsid w:val="00B75AD3"/>
    <w:rsid w:val="00B75AE9"/>
    <w:rsid w:val="00B75DDF"/>
    <w:rsid w:val="00B76027"/>
    <w:rsid w:val="00B761E0"/>
    <w:rsid w:val="00B7718C"/>
    <w:rsid w:val="00B773F0"/>
    <w:rsid w:val="00B774BE"/>
    <w:rsid w:val="00B77B9F"/>
    <w:rsid w:val="00B8009C"/>
    <w:rsid w:val="00B806C0"/>
    <w:rsid w:val="00B81301"/>
    <w:rsid w:val="00B81350"/>
    <w:rsid w:val="00B814AF"/>
    <w:rsid w:val="00B82CCD"/>
    <w:rsid w:val="00B84052"/>
    <w:rsid w:val="00B8421E"/>
    <w:rsid w:val="00B84979"/>
    <w:rsid w:val="00B84C23"/>
    <w:rsid w:val="00B84D03"/>
    <w:rsid w:val="00B8565D"/>
    <w:rsid w:val="00B86802"/>
    <w:rsid w:val="00B8690C"/>
    <w:rsid w:val="00B91276"/>
    <w:rsid w:val="00B9128D"/>
    <w:rsid w:val="00B91ECB"/>
    <w:rsid w:val="00B92069"/>
    <w:rsid w:val="00B92F9B"/>
    <w:rsid w:val="00B930D3"/>
    <w:rsid w:val="00B93706"/>
    <w:rsid w:val="00B955F3"/>
    <w:rsid w:val="00B96118"/>
    <w:rsid w:val="00B9665A"/>
    <w:rsid w:val="00B96FB4"/>
    <w:rsid w:val="00B973EE"/>
    <w:rsid w:val="00BA02AE"/>
    <w:rsid w:val="00BA051E"/>
    <w:rsid w:val="00BA213F"/>
    <w:rsid w:val="00BA253D"/>
    <w:rsid w:val="00BA2863"/>
    <w:rsid w:val="00BA29F9"/>
    <w:rsid w:val="00BA48F9"/>
    <w:rsid w:val="00BA4CF3"/>
    <w:rsid w:val="00BA553F"/>
    <w:rsid w:val="00BA5638"/>
    <w:rsid w:val="00BA5661"/>
    <w:rsid w:val="00BA62DC"/>
    <w:rsid w:val="00BA643F"/>
    <w:rsid w:val="00BA6EE8"/>
    <w:rsid w:val="00BB002C"/>
    <w:rsid w:val="00BB00A6"/>
    <w:rsid w:val="00BB078C"/>
    <w:rsid w:val="00BB17F0"/>
    <w:rsid w:val="00BB1996"/>
    <w:rsid w:val="00BB206A"/>
    <w:rsid w:val="00BB2527"/>
    <w:rsid w:val="00BB2A00"/>
    <w:rsid w:val="00BB3761"/>
    <w:rsid w:val="00BB3834"/>
    <w:rsid w:val="00BB3F47"/>
    <w:rsid w:val="00BB460A"/>
    <w:rsid w:val="00BB4A4E"/>
    <w:rsid w:val="00BB4F08"/>
    <w:rsid w:val="00BB5190"/>
    <w:rsid w:val="00BB6459"/>
    <w:rsid w:val="00BB7E15"/>
    <w:rsid w:val="00BC0873"/>
    <w:rsid w:val="00BC0A6B"/>
    <w:rsid w:val="00BC1AC0"/>
    <w:rsid w:val="00BC1C83"/>
    <w:rsid w:val="00BC2FBE"/>
    <w:rsid w:val="00BC33EB"/>
    <w:rsid w:val="00BC37C3"/>
    <w:rsid w:val="00BC480A"/>
    <w:rsid w:val="00BC5BC9"/>
    <w:rsid w:val="00BC608D"/>
    <w:rsid w:val="00BC68DF"/>
    <w:rsid w:val="00BC7063"/>
    <w:rsid w:val="00BC7695"/>
    <w:rsid w:val="00BC7C4E"/>
    <w:rsid w:val="00BC7F40"/>
    <w:rsid w:val="00BC7F68"/>
    <w:rsid w:val="00BD2AFA"/>
    <w:rsid w:val="00BD2AFC"/>
    <w:rsid w:val="00BD3585"/>
    <w:rsid w:val="00BD367A"/>
    <w:rsid w:val="00BD3B39"/>
    <w:rsid w:val="00BD3BF3"/>
    <w:rsid w:val="00BD3E45"/>
    <w:rsid w:val="00BD669D"/>
    <w:rsid w:val="00BD6AE8"/>
    <w:rsid w:val="00BD6D9D"/>
    <w:rsid w:val="00BD7B4A"/>
    <w:rsid w:val="00BE07AF"/>
    <w:rsid w:val="00BE12BA"/>
    <w:rsid w:val="00BE16AF"/>
    <w:rsid w:val="00BE2207"/>
    <w:rsid w:val="00BE26A6"/>
    <w:rsid w:val="00BE2B26"/>
    <w:rsid w:val="00BE46DA"/>
    <w:rsid w:val="00BE511D"/>
    <w:rsid w:val="00BE513D"/>
    <w:rsid w:val="00BE528D"/>
    <w:rsid w:val="00BE5479"/>
    <w:rsid w:val="00BE5F9A"/>
    <w:rsid w:val="00BE6982"/>
    <w:rsid w:val="00BE72A8"/>
    <w:rsid w:val="00BE7665"/>
    <w:rsid w:val="00BF087D"/>
    <w:rsid w:val="00BF0D98"/>
    <w:rsid w:val="00BF0EBD"/>
    <w:rsid w:val="00BF19C0"/>
    <w:rsid w:val="00BF1CB8"/>
    <w:rsid w:val="00BF25A0"/>
    <w:rsid w:val="00BF2755"/>
    <w:rsid w:val="00BF313A"/>
    <w:rsid w:val="00BF336C"/>
    <w:rsid w:val="00BF3851"/>
    <w:rsid w:val="00BF3D54"/>
    <w:rsid w:val="00BF48CB"/>
    <w:rsid w:val="00BF555B"/>
    <w:rsid w:val="00BF57B7"/>
    <w:rsid w:val="00BF5AB4"/>
    <w:rsid w:val="00BF66D5"/>
    <w:rsid w:val="00C00212"/>
    <w:rsid w:val="00C00AD5"/>
    <w:rsid w:val="00C0163F"/>
    <w:rsid w:val="00C018F8"/>
    <w:rsid w:val="00C01A7F"/>
    <w:rsid w:val="00C01F4F"/>
    <w:rsid w:val="00C031A0"/>
    <w:rsid w:val="00C04740"/>
    <w:rsid w:val="00C0480C"/>
    <w:rsid w:val="00C04CA9"/>
    <w:rsid w:val="00C05D20"/>
    <w:rsid w:val="00C0634C"/>
    <w:rsid w:val="00C06CBA"/>
    <w:rsid w:val="00C06E23"/>
    <w:rsid w:val="00C0712C"/>
    <w:rsid w:val="00C07ECD"/>
    <w:rsid w:val="00C10D49"/>
    <w:rsid w:val="00C10D54"/>
    <w:rsid w:val="00C1189C"/>
    <w:rsid w:val="00C1199F"/>
    <w:rsid w:val="00C12547"/>
    <w:rsid w:val="00C12E3E"/>
    <w:rsid w:val="00C13601"/>
    <w:rsid w:val="00C14069"/>
    <w:rsid w:val="00C14255"/>
    <w:rsid w:val="00C1451D"/>
    <w:rsid w:val="00C14AE6"/>
    <w:rsid w:val="00C16441"/>
    <w:rsid w:val="00C16684"/>
    <w:rsid w:val="00C16807"/>
    <w:rsid w:val="00C16853"/>
    <w:rsid w:val="00C16D7F"/>
    <w:rsid w:val="00C17830"/>
    <w:rsid w:val="00C216EA"/>
    <w:rsid w:val="00C217BF"/>
    <w:rsid w:val="00C21BF5"/>
    <w:rsid w:val="00C2220F"/>
    <w:rsid w:val="00C2304D"/>
    <w:rsid w:val="00C2320B"/>
    <w:rsid w:val="00C235C2"/>
    <w:rsid w:val="00C23CCC"/>
    <w:rsid w:val="00C23E79"/>
    <w:rsid w:val="00C243BC"/>
    <w:rsid w:val="00C24DBC"/>
    <w:rsid w:val="00C24F5A"/>
    <w:rsid w:val="00C25AC4"/>
    <w:rsid w:val="00C25AEB"/>
    <w:rsid w:val="00C26220"/>
    <w:rsid w:val="00C2652B"/>
    <w:rsid w:val="00C26C58"/>
    <w:rsid w:val="00C271EC"/>
    <w:rsid w:val="00C275F2"/>
    <w:rsid w:val="00C27E4C"/>
    <w:rsid w:val="00C3035A"/>
    <w:rsid w:val="00C30536"/>
    <w:rsid w:val="00C305EE"/>
    <w:rsid w:val="00C31550"/>
    <w:rsid w:val="00C319C9"/>
    <w:rsid w:val="00C31CBC"/>
    <w:rsid w:val="00C32284"/>
    <w:rsid w:val="00C324CF"/>
    <w:rsid w:val="00C32AE4"/>
    <w:rsid w:val="00C3311D"/>
    <w:rsid w:val="00C33EFB"/>
    <w:rsid w:val="00C348E8"/>
    <w:rsid w:val="00C3601F"/>
    <w:rsid w:val="00C367FE"/>
    <w:rsid w:val="00C36803"/>
    <w:rsid w:val="00C36A41"/>
    <w:rsid w:val="00C37202"/>
    <w:rsid w:val="00C37275"/>
    <w:rsid w:val="00C37C64"/>
    <w:rsid w:val="00C40FD8"/>
    <w:rsid w:val="00C41104"/>
    <w:rsid w:val="00C41FA2"/>
    <w:rsid w:val="00C42B73"/>
    <w:rsid w:val="00C42C9D"/>
    <w:rsid w:val="00C434A8"/>
    <w:rsid w:val="00C43C8B"/>
    <w:rsid w:val="00C43ED1"/>
    <w:rsid w:val="00C449A5"/>
    <w:rsid w:val="00C44D78"/>
    <w:rsid w:val="00C44EA8"/>
    <w:rsid w:val="00C45886"/>
    <w:rsid w:val="00C458B9"/>
    <w:rsid w:val="00C462BF"/>
    <w:rsid w:val="00C46A75"/>
    <w:rsid w:val="00C47263"/>
    <w:rsid w:val="00C47FF4"/>
    <w:rsid w:val="00C500A3"/>
    <w:rsid w:val="00C50A44"/>
    <w:rsid w:val="00C51707"/>
    <w:rsid w:val="00C51ADE"/>
    <w:rsid w:val="00C52394"/>
    <w:rsid w:val="00C52D58"/>
    <w:rsid w:val="00C536C6"/>
    <w:rsid w:val="00C54783"/>
    <w:rsid w:val="00C55311"/>
    <w:rsid w:val="00C55849"/>
    <w:rsid w:val="00C558BC"/>
    <w:rsid w:val="00C56696"/>
    <w:rsid w:val="00C56849"/>
    <w:rsid w:val="00C56F84"/>
    <w:rsid w:val="00C57B7C"/>
    <w:rsid w:val="00C60650"/>
    <w:rsid w:val="00C61310"/>
    <w:rsid w:val="00C6174E"/>
    <w:rsid w:val="00C625B7"/>
    <w:rsid w:val="00C6322D"/>
    <w:rsid w:val="00C64041"/>
    <w:rsid w:val="00C6430A"/>
    <w:rsid w:val="00C64C77"/>
    <w:rsid w:val="00C64CF4"/>
    <w:rsid w:val="00C65836"/>
    <w:rsid w:val="00C65932"/>
    <w:rsid w:val="00C65B3C"/>
    <w:rsid w:val="00C65F48"/>
    <w:rsid w:val="00C665C3"/>
    <w:rsid w:val="00C676C1"/>
    <w:rsid w:val="00C70561"/>
    <w:rsid w:val="00C710C4"/>
    <w:rsid w:val="00C71733"/>
    <w:rsid w:val="00C71EB2"/>
    <w:rsid w:val="00C71EC1"/>
    <w:rsid w:val="00C73FC1"/>
    <w:rsid w:val="00C7470F"/>
    <w:rsid w:val="00C762C2"/>
    <w:rsid w:val="00C77951"/>
    <w:rsid w:val="00C80BCC"/>
    <w:rsid w:val="00C811AF"/>
    <w:rsid w:val="00C814D8"/>
    <w:rsid w:val="00C81664"/>
    <w:rsid w:val="00C82C93"/>
    <w:rsid w:val="00C82D44"/>
    <w:rsid w:val="00C82ED1"/>
    <w:rsid w:val="00C8308D"/>
    <w:rsid w:val="00C83A37"/>
    <w:rsid w:val="00C8465F"/>
    <w:rsid w:val="00C908B7"/>
    <w:rsid w:val="00C91067"/>
    <w:rsid w:val="00C91129"/>
    <w:rsid w:val="00C913BE"/>
    <w:rsid w:val="00C91B8A"/>
    <w:rsid w:val="00C92D86"/>
    <w:rsid w:val="00C92F2A"/>
    <w:rsid w:val="00C951F7"/>
    <w:rsid w:val="00C955FB"/>
    <w:rsid w:val="00C96251"/>
    <w:rsid w:val="00CA0667"/>
    <w:rsid w:val="00CA0859"/>
    <w:rsid w:val="00CA3575"/>
    <w:rsid w:val="00CA49B3"/>
    <w:rsid w:val="00CA6F85"/>
    <w:rsid w:val="00CA7111"/>
    <w:rsid w:val="00CA768A"/>
    <w:rsid w:val="00CA7AAB"/>
    <w:rsid w:val="00CB006F"/>
    <w:rsid w:val="00CB074C"/>
    <w:rsid w:val="00CB098C"/>
    <w:rsid w:val="00CB163E"/>
    <w:rsid w:val="00CB239E"/>
    <w:rsid w:val="00CB27A9"/>
    <w:rsid w:val="00CB36F1"/>
    <w:rsid w:val="00CB4C98"/>
    <w:rsid w:val="00CB508C"/>
    <w:rsid w:val="00CB5614"/>
    <w:rsid w:val="00CB5B93"/>
    <w:rsid w:val="00CB5D95"/>
    <w:rsid w:val="00CB60DC"/>
    <w:rsid w:val="00CB6385"/>
    <w:rsid w:val="00CB6DC6"/>
    <w:rsid w:val="00CB6E89"/>
    <w:rsid w:val="00CB7ACC"/>
    <w:rsid w:val="00CB7F0A"/>
    <w:rsid w:val="00CC1D4A"/>
    <w:rsid w:val="00CC24BF"/>
    <w:rsid w:val="00CC40BE"/>
    <w:rsid w:val="00CC40CD"/>
    <w:rsid w:val="00CC4163"/>
    <w:rsid w:val="00CC439C"/>
    <w:rsid w:val="00CC4A33"/>
    <w:rsid w:val="00CC5E10"/>
    <w:rsid w:val="00CC664C"/>
    <w:rsid w:val="00CC678D"/>
    <w:rsid w:val="00CC6B5E"/>
    <w:rsid w:val="00CC7607"/>
    <w:rsid w:val="00CD0B06"/>
    <w:rsid w:val="00CD0C4F"/>
    <w:rsid w:val="00CD143F"/>
    <w:rsid w:val="00CD24B5"/>
    <w:rsid w:val="00CD2F26"/>
    <w:rsid w:val="00CD3959"/>
    <w:rsid w:val="00CD4053"/>
    <w:rsid w:val="00CD4096"/>
    <w:rsid w:val="00CD4191"/>
    <w:rsid w:val="00CD4502"/>
    <w:rsid w:val="00CD49EF"/>
    <w:rsid w:val="00CD71AA"/>
    <w:rsid w:val="00CE0757"/>
    <w:rsid w:val="00CE0A6C"/>
    <w:rsid w:val="00CE17F2"/>
    <w:rsid w:val="00CE1939"/>
    <w:rsid w:val="00CE25F0"/>
    <w:rsid w:val="00CE26B4"/>
    <w:rsid w:val="00CE2D74"/>
    <w:rsid w:val="00CE3220"/>
    <w:rsid w:val="00CE3B2E"/>
    <w:rsid w:val="00CE3C2C"/>
    <w:rsid w:val="00CE4E0B"/>
    <w:rsid w:val="00CE5930"/>
    <w:rsid w:val="00CE5F9C"/>
    <w:rsid w:val="00CE63E2"/>
    <w:rsid w:val="00CE6BAB"/>
    <w:rsid w:val="00CE739C"/>
    <w:rsid w:val="00CF0BF5"/>
    <w:rsid w:val="00CF13F5"/>
    <w:rsid w:val="00CF2D2A"/>
    <w:rsid w:val="00CF336D"/>
    <w:rsid w:val="00CF3499"/>
    <w:rsid w:val="00CF373D"/>
    <w:rsid w:val="00CF3941"/>
    <w:rsid w:val="00CF40B4"/>
    <w:rsid w:val="00CF5889"/>
    <w:rsid w:val="00CF646E"/>
    <w:rsid w:val="00CF7C77"/>
    <w:rsid w:val="00CF7D63"/>
    <w:rsid w:val="00D0001E"/>
    <w:rsid w:val="00D007FE"/>
    <w:rsid w:val="00D010EA"/>
    <w:rsid w:val="00D01DCE"/>
    <w:rsid w:val="00D0245B"/>
    <w:rsid w:val="00D04573"/>
    <w:rsid w:val="00D04B8D"/>
    <w:rsid w:val="00D04C48"/>
    <w:rsid w:val="00D0604C"/>
    <w:rsid w:val="00D06E74"/>
    <w:rsid w:val="00D06ECE"/>
    <w:rsid w:val="00D07291"/>
    <w:rsid w:val="00D07295"/>
    <w:rsid w:val="00D07795"/>
    <w:rsid w:val="00D10145"/>
    <w:rsid w:val="00D10721"/>
    <w:rsid w:val="00D110B6"/>
    <w:rsid w:val="00D13062"/>
    <w:rsid w:val="00D1408B"/>
    <w:rsid w:val="00D14FC5"/>
    <w:rsid w:val="00D169AF"/>
    <w:rsid w:val="00D178F8"/>
    <w:rsid w:val="00D20A83"/>
    <w:rsid w:val="00D21530"/>
    <w:rsid w:val="00D21CE2"/>
    <w:rsid w:val="00D224E2"/>
    <w:rsid w:val="00D2423F"/>
    <w:rsid w:val="00D2498F"/>
    <w:rsid w:val="00D24B8F"/>
    <w:rsid w:val="00D26F73"/>
    <w:rsid w:val="00D27842"/>
    <w:rsid w:val="00D30892"/>
    <w:rsid w:val="00D30A20"/>
    <w:rsid w:val="00D30F49"/>
    <w:rsid w:val="00D3159B"/>
    <w:rsid w:val="00D3161B"/>
    <w:rsid w:val="00D3179B"/>
    <w:rsid w:val="00D3239C"/>
    <w:rsid w:val="00D3243D"/>
    <w:rsid w:val="00D326D1"/>
    <w:rsid w:val="00D32721"/>
    <w:rsid w:val="00D32775"/>
    <w:rsid w:val="00D32B52"/>
    <w:rsid w:val="00D32E82"/>
    <w:rsid w:val="00D33F52"/>
    <w:rsid w:val="00D343F4"/>
    <w:rsid w:val="00D34B2E"/>
    <w:rsid w:val="00D35350"/>
    <w:rsid w:val="00D35871"/>
    <w:rsid w:val="00D35FC5"/>
    <w:rsid w:val="00D3671B"/>
    <w:rsid w:val="00D36760"/>
    <w:rsid w:val="00D37351"/>
    <w:rsid w:val="00D37F6E"/>
    <w:rsid w:val="00D40833"/>
    <w:rsid w:val="00D409E5"/>
    <w:rsid w:val="00D4164E"/>
    <w:rsid w:val="00D41A16"/>
    <w:rsid w:val="00D42516"/>
    <w:rsid w:val="00D427F2"/>
    <w:rsid w:val="00D454DA"/>
    <w:rsid w:val="00D45506"/>
    <w:rsid w:val="00D45773"/>
    <w:rsid w:val="00D45D68"/>
    <w:rsid w:val="00D4654C"/>
    <w:rsid w:val="00D46EA4"/>
    <w:rsid w:val="00D47167"/>
    <w:rsid w:val="00D479B8"/>
    <w:rsid w:val="00D501B2"/>
    <w:rsid w:val="00D50E8A"/>
    <w:rsid w:val="00D5176C"/>
    <w:rsid w:val="00D522D7"/>
    <w:rsid w:val="00D528A2"/>
    <w:rsid w:val="00D52ACD"/>
    <w:rsid w:val="00D5340A"/>
    <w:rsid w:val="00D5457F"/>
    <w:rsid w:val="00D54D21"/>
    <w:rsid w:val="00D54EB3"/>
    <w:rsid w:val="00D5569C"/>
    <w:rsid w:val="00D55F1C"/>
    <w:rsid w:val="00D56031"/>
    <w:rsid w:val="00D5627F"/>
    <w:rsid w:val="00D60200"/>
    <w:rsid w:val="00D60837"/>
    <w:rsid w:val="00D61639"/>
    <w:rsid w:val="00D61733"/>
    <w:rsid w:val="00D6189F"/>
    <w:rsid w:val="00D61B86"/>
    <w:rsid w:val="00D61F18"/>
    <w:rsid w:val="00D6275D"/>
    <w:rsid w:val="00D639F1"/>
    <w:rsid w:val="00D63D8E"/>
    <w:rsid w:val="00D65A90"/>
    <w:rsid w:val="00D66328"/>
    <w:rsid w:val="00D663B3"/>
    <w:rsid w:val="00D66590"/>
    <w:rsid w:val="00D67587"/>
    <w:rsid w:val="00D6765C"/>
    <w:rsid w:val="00D67913"/>
    <w:rsid w:val="00D71756"/>
    <w:rsid w:val="00D71D87"/>
    <w:rsid w:val="00D720DB"/>
    <w:rsid w:val="00D73117"/>
    <w:rsid w:val="00D733B7"/>
    <w:rsid w:val="00D7382F"/>
    <w:rsid w:val="00D7398C"/>
    <w:rsid w:val="00D7411B"/>
    <w:rsid w:val="00D74740"/>
    <w:rsid w:val="00D765BB"/>
    <w:rsid w:val="00D76C11"/>
    <w:rsid w:val="00D770D3"/>
    <w:rsid w:val="00D774B8"/>
    <w:rsid w:val="00D775C1"/>
    <w:rsid w:val="00D77C31"/>
    <w:rsid w:val="00D80489"/>
    <w:rsid w:val="00D807E8"/>
    <w:rsid w:val="00D80FC7"/>
    <w:rsid w:val="00D81322"/>
    <w:rsid w:val="00D81A44"/>
    <w:rsid w:val="00D81C70"/>
    <w:rsid w:val="00D82683"/>
    <w:rsid w:val="00D83326"/>
    <w:rsid w:val="00D83C1B"/>
    <w:rsid w:val="00D84A30"/>
    <w:rsid w:val="00D85A4D"/>
    <w:rsid w:val="00D85B9D"/>
    <w:rsid w:val="00D85E41"/>
    <w:rsid w:val="00D8623E"/>
    <w:rsid w:val="00D86953"/>
    <w:rsid w:val="00D87CBF"/>
    <w:rsid w:val="00D910A7"/>
    <w:rsid w:val="00D91613"/>
    <w:rsid w:val="00D92086"/>
    <w:rsid w:val="00D93105"/>
    <w:rsid w:val="00D945FF"/>
    <w:rsid w:val="00D95055"/>
    <w:rsid w:val="00D95460"/>
    <w:rsid w:val="00D95D3F"/>
    <w:rsid w:val="00D962CB"/>
    <w:rsid w:val="00D97430"/>
    <w:rsid w:val="00D97A06"/>
    <w:rsid w:val="00D97CB8"/>
    <w:rsid w:val="00D97DFE"/>
    <w:rsid w:val="00DA086B"/>
    <w:rsid w:val="00DA13C4"/>
    <w:rsid w:val="00DA1991"/>
    <w:rsid w:val="00DA1C23"/>
    <w:rsid w:val="00DA1DEC"/>
    <w:rsid w:val="00DA3AF2"/>
    <w:rsid w:val="00DA4014"/>
    <w:rsid w:val="00DA546A"/>
    <w:rsid w:val="00DA5623"/>
    <w:rsid w:val="00DA5671"/>
    <w:rsid w:val="00DA5E4B"/>
    <w:rsid w:val="00DA6438"/>
    <w:rsid w:val="00DA650A"/>
    <w:rsid w:val="00DA6A88"/>
    <w:rsid w:val="00DA6C63"/>
    <w:rsid w:val="00DA6DF1"/>
    <w:rsid w:val="00DB0225"/>
    <w:rsid w:val="00DB1124"/>
    <w:rsid w:val="00DB1224"/>
    <w:rsid w:val="00DB3577"/>
    <w:rsid w:val="00DB3D36"/>
    <w:rsid w:val="00DB3F7A"/>
    <w:rsid w:val="00DB4318"/>
    <w:rsid w:val="00DB481A"/>
    <w:rsid w:val="00DB5097"/>
    <w:rsid w:val="00DB524A"/>
    <w:rsid w:val="00DB5A6A"/>
    <w:rsid w:val="00DB6812"/>
    <w:rsid w:val="00DB7DA2"/>
    <w:rsid w:val="00DC0C39"/>
    <w:rsid w:val="00DC1684"/>
    <w:rsid w:val="00DC17D6"/>
    <w:rsid w:val="00DC2AD4"/>
    <w:rsid w:val="00DC2F85"/>
    <w:rsid w:val="00DC43DD"/>
    <w:rsid w:val="00DC4626"/>
    <w:rsid w:val="00DC5F07"/>
    <w:rsid w:val="00DC6890"/>
    <w:rsid w:val="00DC789B"/>
    <w:rsid w:val="00DD04DB"/>
    <w:rsid w:val="00DD0517"/>
    <w:rsid w:val="00DD1682"/>
    <w:rsid w:val="00DD17AF"/>
    <w:rsid w:val="00DD1C8A"/>
    <w:rsid w:val="00DD27FA"/>
    <w:rsid w:val="00DD2E7B"/>
    <w:rsid w:val="00DD5B42"/>
    <w:rsid w:val="00DD5F01"/>
    <w:rsid w:val="00DD61D1"/>
    <w:rsid w:val="00DD69D4"/>
    <w:rsid w:val="00DD745F"/>
    <w:rsid w:val="00DE0056"/>
    <w:rsid w:val="00DE073A"/>
    <w:rsid w:val="00DE0F7B"/>
    <w:rsid w:val="00DE15B1"/>
    <w:rsid w:val="00DE1D75"/>
    <w:rsid w:val="00DE2646"/>
    <w:rsid w:val="00DE29A1"/>
    <w:rsid w:val="00DE2F4A"/>
    <w:rsid w:val="00DE313D"/>
    <w:rsid w:val="00DE357E"/>
    <w:rsid w:val="00DE3ED5"/>
    <w:rsid w:val="00DE427A"/>
    <w:rsid w:val="00DE42DD"/>
    <w:rsid w:val="00DE6271"/>
    <w:rsid w:val="00DE64A2"/>
    <w:rsid w:val="00DE687F"/>
    <w:rsid w:val="00DE6ECC"/>
    <w:rsid w:val="00DE736E"/>
    <w:rsid w:val="00DF06BE"/>
    <w:rsid w:val="00DF0AAB"/>
    <w:rsid w:val="00DF0CA7"/>
    <w:rsid w:val="00DF0D19"/>
    <w:rsid w:val="00DF24AC"/>
    <w:rsid w:val="00DF2707"/>
    <w:rsid w:val="00DF3138"/>
    <w:rsid w:val="00DF4580"/>
    <w:rsid w:val="00DF589F"/>
    <w:rsid w:val="00DF7B9F"/>
    <w:rsid w:val="00E008E9"/>
    <w:rsid w:val="00E00AAF"/>
    <w:rsid w:val="00E00E88"/>
    <w:rsid w:val="00E00FF7"/>
    <w:rsid w:val="00E016E3"/>
    <w:rsid w:val="00E017FA"/>
    <w:rsid w:val="00E01F1F"/>
    <w:rsid w:val="00E0342B"/>
    <w:rsid w:val="00E03526"/>
    <w:rsid w:val="00E053A0"/>
    <w:rsid w:val="00E05782"/>
    <w:rsid w:val="00E06166"/>
    <w:rsid w:val="00E07281"/>
    <w:rsid w:val="00E10597"/>
    <w:rsid w:val="00E10667"/>
    <w:rsid w:val="00E1144E"/>
    <w:rsid w:val="00E11AF3"/>
    <w:rsid w:val="00E11CB0"/>
    <w:rsid w:val="00E12553"/>
    <w:rsid w:val="00E12E3C"/>
    <w:rsid w:val="00E13126"/>
    <w:rsid w:val="00E131FB"/>
    <w:rsid w:val="00E13BFB"/>
    <w:rsid w:val="00E13DEA"/>
    <w:rsid w:val="00E1409C"/>
    <w:rsid w:val="00E149A6"/>
    <w:rsid w:val="00E14D1D"/>
    <w:rsid w:val="00E154C8"/>
    <w:rsid w:val="00E1556F"/>
    <w:rsid w:val="00E168CE"/>
    <w:rsid w:val="00E16D27"/>
    <w:rsid w:val="00E20682"/>
    <w:rsid w:val="00E20E0A"/>
    <w:rsid w:val="00E21609"/>
    <w:rsid w:val="00E21889"/>
    <w:rsid w:val="00E218D0"/>
    <w:rsid w:val="00E22B25"/>
    <w:rsid w:val="00E22F48"/>
    <w:rsid w:val="00E237D1"/>
    <w:rsid w:val="00E23DAF"/>
    <w:rsid w:val="00E242C6"/>
    <w:rsid w:val="00E2446A"/>
    <w:rsid w:val="00E257E1"/>
    <w:rsid w:val="00E260F9"/>
    <w:rsid w:val="00E26366"/>
    <w:rsid w:val="00E26412"/>
    <w:rsid w:val="00E266C4"/>
    <w:rsid w:val="00E26A86"/>
    <w:rsid w:val="00E26EC7"/>
    <w:rsid w:val="00E2708C"/>
    <w:rsid w:val="00E275BD"/>
    <w:rsid w:val="00E276C5"/>
    <w:rsid w:val="00E302BF"/>
    <w:rsid w:val="00E30498"/>
    <w:rsid w:val="00E30C97"/>
    <w:rsid w:val="00E3212B"/>
    <w:rsid w:val="00E32BFD"/>
    <w:rsid w:val="00E32C3E"/>
    <w:rsid w:val="00E33026"/>
    <w:rsid w:val="00E33347"/>
    <w:rsid w:val="00E34A6F"/>
    <w:rsid w:val="00E34FA9"/>
    <w:rsid w:val="00E3530C"/>
    <w:rsid w:val="00E35327"/>
    <w:rsid w:val="00E353CF"/>
    <w:rsid w:val="00E36A6E"/>
    <w:rsid w:val="00E36A7F"/>
    <w:rsid w:val="00E3778E"/>
    <w:rsid w:val="00E37EB4"/>
    <w:rsid w:val="00E41CC1"/>
    <w:rsid w:val="00E41EE1"/>
    <w:rsid w:val="00E4274E"/>
    <w:rsid w:val="00E42BD6"/>
    <w:rsid w:val="00E43057"/>
    <w:rsid w:val="00E4309B"/>
    <w:rsid w:val="00E43135"/>
    <w:rsid w:val="00E44626"/>
    <w:rsid w:val="00E44675"/>
    <w:rsid w:val="00E446FA"/>
    <w:rsid w:val="00E458D3"/>
    <w:rsid w:val="00E461DD"/>
    <w:rsid w:val="00E462BF"/>
    <w:rsid w:val="00E4652F"/>
    <w:rsid w:val="00E47CF4"/>
    <w:rsid w:val="00E50AA4"/>
    <w:rsid w:val="00E522E6"/>
    <w:rsid w:val="00E53134"/>
    <w:rsid w:val="00E5396A"/>
    <w:rsid w:val="00E53DDA"/>
    <w:rsid w:val="00E548F9"/>
    <w:rsid w:val="00E549DC"/>
    <w:rsid w:val="00E568B2"/>
    <w:rsid w:val="00E57EDF"/>
    <w:rsid w:val="00E614C7"/>
    <w:rsid w:val="00E61571"/>
    <w:rsid w:val="00E62171"/>
    <w:rsid w:val="00E62534"/>
    <w:rsid w:val="00E628E8"/>
    <w:rsid w:val="00E63D54"/>
    <w:rsid w:val="00E64573"/>
    <w:rsid w:val="00E6477A"/>
    <w:rsid w:val="00E65696"/>
    <w:rsid w:val="00E65A68"/>
    <w:rsid w:val="00E65C87"/>
    <w:rsid w:val="00E660B4"/>
    <w:rsid w:val="00E6661F"/>
    <w:rsid w:val="00E703FF"/>
    <w:rsid w:val="00E7179A"/>
    <w:rsid w:val="00E72763"/>
    <w:rsid w:val="00E737C9"/>
    <w:rsid w:val="00E737F0"/>
    <w:rsid w:val="00E73CC3"/>
    <w:rsid w:val="00E746C7"/>
    <w:rsid w:val="00E755D0"/>
    <w:rsid w:val="00E75E93"/>
    <w:rsid w:val="00E75F52"/>
    <w:rsid w:val="00E77A78"/>
    <w:rsid w:val="00E81F5C"/>
    <w:rsid w:val="00E825B3"/>
    <w:rsid w:val="00E8299E"/>
    <w:rsid w:val="00E84007"/>
    <w:rsid w:val="00E84E76"/>
    <w:rsid w:val="00E851FF"/>
    <w:rsid w:val="00E85359"/>
    <w:rsid w:val="00E85AEF"/>
    <w:rsid w:val="00E85CBF"/>
    <w:rsid w:val="00E85DAC"/>
    <w:rsid w:val="00E85EAD"/>
    <w:rsid w:val="00E861FA"/>
    <w:rsid w:val="00E868EE"/>
    <w:rsid w:val="00E87C89"/>
    <w:rsid w:val="00E87F0E"/>
    <w:rsid w:val="00E9016E"/>
    <w:rsid w:val="00E91007"/>
    <w:rsid w:val="00E93B81"/>
    <w:rsid w:val="00E94822"/>
    <w:rsid w:val="00E9483D"/>
    <w:rsid w:val="00E95206"/>
    <w:rsid w:val="00E953B6"/>
    <w:rsid w:val="00E9661F"/>
    <w:rsid w:val="00E96685"/>
    <w:rsid w:val="00E96A5B"/>
    <w:rsid w:val="00E97776"/>
    <w:rsid w:val="00EA0AE8"/>
    <w:rsid w:val="00EA121B"/>
    <w:rsid w:val="00EA1AC8"/>
    <w:rsid w:val="00EA1D7B"/>
    <w:rsid w:val="00EA3384"/>
    <w:rsid w:val="00EA3BBD"/>
    <w:rsid w:val="00EA4B9B"/>
    <w:rsid w:val="00EA5992"/>
    <w:rsid w:val="00EA613C"/>
    <w:rsid w:val="00EA72C9"/>
    <w:rsid w:val="00EA7DF4"/>
    <w:rsid w:val="00EB0273"/>
    <w:rsid w:val="00EB02E1"/>
    <w:rsid w:val="00EB09AD"/>
    <w:rsid w:val="00EB09CB"/>
    <w:rsid w:val="00EB1A35"/>
    <w:rsid w:val="00EB3048"/>
    <w:rsid w:val="00EB3169"/>
    <w:rsid w:val="00EB362D"/>
    <w:rsid w:val="00EB40F4"/>
    <w:rsid w:val="00EB41AE"/>
    <w:rsid w:val="00EB639F"/>
    <w:rsid w:val="00EB6467"/>
    <w:rsid w:val="00EB6D9E"/>
    <w:rsid w:val="00EB7220"/>
    <w:rsid w:val="00EB7C69"/>
    <w:rsid w:val="00EC045E"/>
    <w:rsid w:val="00EC0920"/>
    <w:rsid w:val="00EC1AB4"/>
    <w:rsid w:val="00EC2BB6"/>
    <w:rsid w:val="00EC3956"/>
    <w:rsid w:val="00EC3C9A"/>
    <w:rsid w:val="00EC3FE4"/>
    <w:rsid w:val="00EC5103"/>
    <w:rsid w:val="00EC53D7"/>
    <w:rsid w:val="00EC5C0A"/>
    <w:rsid w:val="00EC6821"/>
    <w:rsid w:val="00EC69B1"/>
    <w:rsid w:val="00EC6DC6"/>
    <w:rsid w:val="00ED0135"/>
    <w:rsid w:val="00ED1539"/>
    <w:rsid w:val="00ED1707"/>
    <w:rsid w:val="00ED1962"/>
    <w:rsid w:val="00ED3176"/>
    <w:rsid w:val="00ED3988"/>
    <w:rsid w:val="00ED4031"/>
    <w:rsid w:val="00ED4C37"/>
    <w:rsid w:val="00ED53E0"/>
    <w:rsid w:val="00ED60EA"/>
    <w:rsid w:val="00ED6845"/>
    <w:rsid w:val="00ED6BB5"/>
    <w:rsid w:val="00ED6D16"/>
    <w:rsid w:val="00EE046F"/>
    <w:rsid w:val="00EE0975"/>
    <w:rsid w:val="00EE0A8D"/>
    <w:rsid w:val="00EE1051"/>
    <w:rsid w:val="00EE151E"/>
    <w:rsid w:val="00EE19B7"/>
    <w:rsid w:val="00EE2671"/>
    <w:rsid w:val="00EE27EF"/>
    <w:rsid w:val="00EE2823"/>
    <w:rsid w:val="00EE3983"/>
    <w:rsid w:val="00EE48F1"/>
    <w:rsid w:val="00EE5C81"/>
    <w:rsid w:val="00EE6186"/>
    <w:rsid w:val="00EE6307"/>
    <w:rsid w:val="00EE6393"/>
    <w:rsid w:val="00EE759E"/>
    <w:rsid w:val="00EF108F"/>
    <w:rsid w:val="00EF26DD"/>
    <w:rsid w:val="00EF2905"/>
    <w:rsid w:val="00EF2AE7"/>
    <w:rsid w:val="00EF360A"/>
    <w:rsid w:val="00EF3AA2"/>
    <w:rsid w:val="00EF3B2C"/>
    <w:rsid w:val="00EF4607"/>
    <w:rsid w:val="00EF6949"/>
    <w:rsid w:val="00EF6A89"/>
    <w:rsid w:val="00EF749C"/>
    <w:rsid w:val="00EF79AD"/>
    <w:rsid w:val="00F005C5"/>
    <w:rsid w:val="00F01025"/>
    <w:rsid w:val="00F011F7"/>
    <w:rsid w:val="00F02699"/>
    <w:rsid w:val="00F037B9"/>
    <w:rsid w:val="00F038D1"/>
    <w:rsid w:val="00F039F9"/>
    <w:rsid w:val="00F04547"/>
    <w:rsid w:val="00F04B01"/>
    <w:rsid w:val="00F0660F"/>
    <w:rsid w:val="00F06EE4"/>
    <w:rsid w:val="00F076A6"/>
    <w:rsid w:val="00F07712"/>
    <w:rsid w:val="00F11A0D"/>
    <w:rsid w:val="00F11A19"/>
    <w:rsid w:val="00F12215"/>
    <w:rsid w:val="00F12766"/>
    <w:rsid w:val="00F12CB1"/>
    <w:rsid w:val="00F13990"/>
    <w:rsid w:val="00F13E15"/>
    <w:rsid w:val="00F1527C"/>
    <w:rsid w:val="00F15423"/>
    <w:rsid w:val="00F16DDF"/>
    <w:rsid w:val="00F172C6"/>
    <w:rsid w:val="00F17320"/>
    <w:rsid w:val="00F17B80"/>
    <w:rsid w:val="00F210A4"/>
    <w:rsid w:val="00F220A2"/>
    <w:rsid w:val="00F220C4"/>
    <w:rsid w:val="00F2213F"/>
    <w:rsid w:val="00F223DE"/>
    <w:rsid w:val="00F224C3"/>
    <w:rsid w:val="00F225B5"/>
    <w:rsid w:val="00F22645"/>
    <w:rsid w:val="00F2293E"/>
    <w:rsid w:val="00F22955"/>
    <w:rsid w:val="00F23CE3"/>
    <w:rsid w:val="00F240E5"/>
    <w:rsid w:val="00F2476B"/>
    <w:rsid w:val="00F24DCC"/>
    <w:rsid w:val="00F24ECC"/>
    <w:rsid w:val="00F24EE1"/>
    <w:rsid w:val="00F258DF"/>
    <w:rsid w:val="00F25C3A"/>
    <w:rsid w:val="00F26804"/>
    <w:rsid w:val="00F27EB5"/>
    <w:rsid w:val="00F3046C"/>
    <w:rsid w:val="00F30CAC"/>
    <w:rsid w:val="00F313FA"/>
    <w:rsid w:val="00F32CFB"/>
    <w:rsid w:val="00F337E1"/>
    <w:rsid w:val="00F34100"/>
    <w:rsid w:val="00F3471B"/>
    <w:rsid w:val="00F34849"/>
    <w:rsid w:val="00F34B83"/>
    <w:rsid w:val="00F358A8"/>
    <w:rsid w:val="00F36736"/>
    <w:rsid w:val="00F37807"/>
    <w:rsid w:val="00F3799C"/>
    <w:rsid w:val="00F4063D"/>
    <w:rsid w:val="00F408D6"/>
    <w:rsid w:val="00F40A53"/>
    <w:rsid w:val="00F40CD5"/>
    <w:rsid w:val="00F40D71"/>
    <w:rsid w:val="00F411A1"/>
    <w:rsid w:val="00F41412"/>
    <w:rsid w:val="00F41987"/>
    <w:rsid w:val="00F428E2"/>
    <w:rsid w:val="00F42B5C"/>
    <w:rsid w:val="00F4486C"/>
    <w:rsid w:val="00F45721"/>
    <w:rsid w:val="00F45D95"/>
    <w:rsid w:val="00F46534"/>
    <w:rsid w:val="00F466C7"/>
    <w:rsid w:val="00F50426"/>
    <w:rsid w:val="00F50E13"/>
    <w:rsid w:val="00F52AB4"/>
    <w:rsid w:val="00F52F5B"/>
    <w:rsid w:val="00F53280"/>
    <w:rsid w:val="00F5363F"/>
    <w:rsid w:val="00F53758"/>
    <w:rsid w:val="00F54808"/>
    <w:rsid w:val="00F550A8"/>
    <w:rsid w:val="00F551E6"/>
    <w:rsid w:val="00F5546E"/>
    <w:rsid w:val="00F55E70"/>
    <w:rsid w:val="00F56590"/>
    <w:rsid w:val="00F5716C"/>
    <w:rsid w:val="00F57DE5"/>
    <w:rsid w:val="00F6021A"/>
    <w:rsid w:val="00F60C4A"/>
    <w:rsid w:val="00F610B0"/>
    <w:rsid w:val="00F61481"/>
    <w:rsid w:val="00F62438"/>
    <w:rsid w:val="00F62E9C"/>
    <w:rsid w:val="00F64083"/>
    <w:rsid w:val="00F65783"/>
    <w:rsid w:val="00F65B92"/>
    <w:rsid w:val="00F664BD"/>
    <w:rsid w:val="00F6732A"/>
    <w:rsid w:val="00F6782B"/>
    <w:rsid w:val="00F67A82"/>
    <w:rsid w:val="00F70B09"/>
    <w:rsid w:val="00F7172D"/>
    <w:rsid w:val="00F71D9E"/>
    <w:rsid w:val="00F72662"/>
    <w:rsid w:val="00F727D8"/>
    <w:rsid w:val="00F72859"/>
    <w:rsid w:val="00F73614"/>
    <w:rsid w:val="00F7374F"/>
    <w:rsid w:val="00F7388D"/>
    <w:rsid w:val="00F7390A"/>
    <w:rsid w:val="00F74480"/>
    <w:rsid w:val="00F744FF"/>
    <w:rsid w:val="00F75094"/>
    <w:rsid w:val="00F76303"/>
    <w:rsid w:val="00F765B2"/>
    <w:rsid w:val="00F76A09"/>
    <w:rsid w:val="00F76BA9"/>
    <w:rsid w:val="00F76CF8"/>
    <w:rsid w:val="00F77255"/>
    <w:rsid w:val="00F7750C"/>
    <w:rsid w:val="00F803D7"/>
    <w:rsid w:val="00F807B2"/>
    <w:rsid w:val="00F80845"/>
    <w:rsid w:val="00F809B8"/>
    <w:rsid w:val="00F80B8D"/>
    <w:rsid w:val="00F81EA1"/>
    <w:rsid w:val="00F81FD2"/>
    <w:rsid w:val="00F824B4"/>
    <w:rsid w:val="00F82F40"/>
    <w:rsid w:val="00F83B3B"/>
    <w:rsid w:val="00F84127"/>
    <w:rsid w:val="00F844E6"/>
    <w:rsid w:val="00F86484"/>
    <w:rsid w:val="00F86527"/>
    <w:rsid w:val="00F86BB7"/>
    <w:rsid w:val="00F86D54"/>
    <w:rsid w:val="00F906A2"/>
    <w:rsid w:val="00F90921"/>
    <w:rsid w:val="00F91C20"/>
    <w:rsid w:val="00F923EA"/>
    <w:rsid w:val="00F92759"/>
    <w:rsid w:val="00F9279F"/>
    <w:rsid w:val="00F92D22"/>
    <w:rsid w:val="00F9352D"/>
    <w:rsid w:val="00F95F51"/>
    <w:rsid w:val="00F961FF"/>
    <w:rsid w:val="00F965CA"/>
    <w:rsid w:val="00F969D8"/>
    <w:rsid w:val="00F96C65"/>
    <w:rsid w:val="00F9701D"/>
    <w:rsid w:val="00F97E66"/>
    <w:rsid w:val="00FA073B"/>
    <w:rsid w:val="00FA0B29"/>
    <w:rsid w:val="00FA1F21"/>
    <w:rsid w:val="00FA25B4"/>
    <w:rsid w:val="00FA2BCF"/>
    <w:rsid w:val="00FA3B20"/>
    <w:rsid w:val="00FA3E7F"/>
    <w:rsid w:val="00FA4D69"/>
    <w:rsid w:val="00FA508C"/>
    <w:rsid w:val="00FA525B"/>
    <w:rsid w:val="00FA584B"/>
    <w:rsid w:val="00FA5A29"/>
    <w:rsid w:val="00FA5F0F"/>
    <w:rsid w:val="00FA6690"/>
    <w:rsid w:val="00FA6BA8"/>
    <w:rsid w:val="00FA769F"/>
    <w:rsid w:val="00FA7D9A"/>
    <w:rsid w:val="00FA7DAD"/>
    <w:rsid w:val="00FB0DEB"/>
    <w:rsid w:val="00FB14F7"/>
    <w:rsid w:val="00FB1C5B"/>
    <w:rsid w:val="00FB3834"/>
    <w:rsid w:val="00FB3BF4"/>
    <w:rsid w:val="00FB435E"/>
    <w:rsid w:val="00FB43CD"/>
    <w:rsid w:val="00FB4DC9"/>
    <w:rsid w:val="00FB504D"/>
    <w:rsid w:val="00FB5091"/>
    <w:rsid w:val="00FB55AA"/>
    <w:rsid w:val="00FB5975"/>
    <w:rsid w:val="00FB6A0C"/>
    <w:rsid w:val="00FB6CCC"/>
    <w:rsid w:val="00FB6E55"/>
    <w:rsid w:val="00FB7CAD"/>
    <w:rsid w:val="00FB7DBD"/>
    <w:rsid w:val="00FC1597"/>
    <w:rsid w:val="00FC1C4E"/>
    <w:rsid w:val="00FC27DE"/>
    <w:rsid w:val="00FC2B13"/>
    <w:rsid w:val="00FC2D55"/>
    <w:rsid w:val="00FC3A5E"/>
    <w:rsid w:val="00FC4D46"/>
    <w:rsid w:val="00FC4DE2"/>
    <w:rsid w:val="00FC7264"/>
    <w:rsid w:val="00FC72DC"/>
    <w:rsid w:val="00FC756F"/>
    <w:rsid w:val="00FC760C"/>
    <w:rsid w:val="00FD1180"/>
    <w:rsid w:val="00FD2718"/>
    <w:rsid w:val="00FD296E"/>
    <w:rsid w:val="00FD2CE4"/>
    <w:rsid w:val="00FD38C5"/>
    <w:rsid w:val="00FD3BAA"/>
    <w:rsid w:val="00FD50AD"/>
    <w:rsid w:val="00FD6147"/>
    <w:rsid w:val="00FD628F"/>
    <w:rsid w:val="00FD775F"/>
    <w:rsid w:val="00FD79DD"/>
    <w:rsid w:val="00FD7DF7"/>
    <w:rsid w:val="00FE0297"/>
    <w:rsid w:val="00FE041B"/>
    <w:rsid w:val="00FE0D80"/>
    <w:rsid w:val="00FE15A7"/>
    <w:rsid w:val="00FE1DFA"/>
    <w:rsid w:val="00FE26E0"/>
    <w:rsid w:val="00FE33E4"/>
    <w:rsid w:val="00FE40B9"/>
    <w:rsid w:val="00FE52BA"/>
    <w:rsid w:val="00FE6F5E"/>
    <w:rsid w:val="00FE7174"/>
    <w:rsid w:val="00FE71A3"/>
    <w:rsid w:val="00FF025D"/>
    <w:rsid w:val="00FF1784"/>
    <w:rsid w:val="00FF17E2"/>
    <w:rsid w:val="00FF2602"/>
    <w:rsid w:val="00FF3916"/>
    <w:rsid w:val="00FF3EB4"/>
    <w:rsid w:val="00FF3ED2"/>
    <w:rsid w:val="00FF4215"/>
    <w:rsid w:val="00FF483E"/>
    <w:rsid w:val="00FF4894"/>
    <w:rsid w:val="00FF4C55"/>
    <w:rsid w:val="00FF57B5"/>
    <w:rsid w:val="00FF6348"/>
    <w:rsid w:val="00FF6B4B"/>
    <w:rsid w:val="00FF75E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95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3F"/>
    <w:pPr>
      <w:spacing w:after="200" w:line="276" w:lineRule="auto"/>
    </w:pPr>
    <w:rPr>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389"/>
    <w:pPr>
      <w:ind w:left="720"/>
      <w:contextualSpacing/>
    </w:pPr>
  </w:style>
  <w:style w:type="character" w:styleId="CommentReference">
    <w:name w:val="annotation reference"/>
    <w:basedOn w:val="DefaultParagraphFont"/>
    <w:rsid w:val="0089307C"/>
    <w:rPr>
      <w:sz w:val="16"/>
      <w:szCs w:val="16"/>
    </w:rPr>
  </w:style>
  <w:style w:type="paragraph" w:styleId="CommentText">
    <w:name w:val="annotation text"/>
    <w:basedOn w:val="Normal"/>
    <w:link w:val="CommentTextChar"/>
    <w:rsid w:val="0089307C"/>
    <w:pPr>
      <w:spacing w:after="0" w:line="240" w:lineRule="auto"/>
    </w:pPr>
    <w:rPr>
      <w:rFonts w:ascii="Times New Roman" w:eastAsia="Times New Roman" w:hAnsi="Times New Roman"/>
      <w:sz w:val="20"/>
      <w:szCs w:val="20"/>
      <w:lang w:val="en-GB" w:eastAsia="lv-LV"/>
    </w:rPr>
  </w:style>
  <w:style w:type="character" w:customStyle="1" w:styleId="CommentTextChar">
    <w:name w:val="Comment Text Char"/>
    <w:basedOn w:val="DefaultParagraphFont"/>
    <w:link w:val="CommentText"/>
    <w:rsid w:val="0089307C"/>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893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07C"/>
    <w:rPr>
      <w:rFonts w:ascii="Tahoma" w:hAnsi="Tahoma" w:cs="Tahoma"/>
      <w:sz w:val="16"/>
      <w:szCs w:val="16"/>
    </w:rPr>
  </w:style>
  <w:style w:type="paragraph" w:customStyle="1" w:styleId="naisf">
    <w:name w:val="naisf"/>
    <w:basedOn w:val="Normal"/>
    <w:rsid w:val="0089307C"/>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Normal"/>
    <w:rsid w:val="00897332"/>
    <w:pPr>
      <w:spacing w:before="75" w:after="75" w:line="240" w:lineRule="auto"/>
      <w:jc w:val="center"/>
    </w:pPr>
    <w:rPr>
      <w:rFonts w:ascii="Times New Roman" w:eastAsia="Times New Roman" w:hAnsi="Times New Roman"/>
      <w:sz w:val="24"/>
      <w:szCs w:val="24"/>
      <w:lang w:eastAsia="lv-LV"/>
    </w:rPr>
  </w:style>
  <w:style w:type="paragraph" w:customStyle="1" w:styleId="CM4">
    <w:name w:val="CM4"/>
    <w:basedOn w:val="Normal"/>
    <w:next w:val="Normal"/>
    <w:uiPriority w:val="99"/>
    <w:rsid w:val="00897332"/>
    <w:pPr>
      <w:autoSpaceDE w:val="0"/>
      <w:autoSpaceDN w:val="0"/>
      <w:adjustRightInd w:val="0"/>
      <w:spacing w:after="0" w:line="240" w:lineRule="auto"/>
    </w:pPr>
    <w:rPr>
      <w:rFonts w:ascii="EUAlbertina" w:eastAsia="Times New Roman" w:hAnsi="EUAlbertina"/>
      <w:sz w:val="24"/>
      <w:szCs w:val="24"/>
      <w:lang w:eastAsia="lv-LV"/>
    </w:rPr>
  </w:style>
  <w:style w:type="paragraph" w:styleId="Header">
    <w:name w:val="header"/>
    <w:basedOn w:val="Normal"/>
    <w:link w:val="HeaderChar"/>
    <w:uiPriority w:val="99"/>
    <w:unhideWhenUsed/>
    <w:rsid w:val="00B814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814AF"/>
  </w:style>
  <w:style w:type="paragraph" w:styleId="Footer">
    <w:name w:val="footer"/>
    <w:basedOn w:val="Normal"/>
    <w:link w:val="FooterChar"/>
    <w:uiPriority w:val="99"/>
    <w:unhideWhenUsed/>
    <w:rsid w:val="00B814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14AF"/>
  </w:style>
  <w:style w:type="character" w:styleId="Strong">
    <w:name w:val="Strong"/>
    <w:basedOn w:val="DefaultParagraphFont"/>
    <w:uiPriority w:val="22"/>
    <w:qFormat/>
    <w:rsid w:val="00B01E32"/>
    <w:rPr>
      <w:b/>
      <w:bCs/>
    </w:rPr>
  </w:style>
  <w:style w:type="paragraph" w:customStyle="1" w:styleId="naispie">
    <w:name w:val="naispie"/>
    <w:basedOn w:val="Normal"/>
    <w:rsid w:val="00332F8A"/>
    <w:pPr>
      <w:spacing w:before="100" w:beforeAutospacing="1" w:after="100" w:afterAutospacing="1" w:line="240" w:lineRule="auto"/>
    </w:pPr>
    <w:rPr>
      <w:rFonts w:ascii="Times New Roman" w:eastAsia="Times New Roman" w:hAnsi="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F1F7F"/>
    <w:pPr>
      <w:spacing w:after="200"/>
    </w:pPr>
    <w:rPr>
      <w:rFonts w:ascii="Calibri" w:eastAsia="Calibri" w:hAnsi="Calibri"/>
      <w:b/>
      <w:bCs/>
      <w:lang w:val="lv-LV" w:eastAsia="en-US"/>
    </w:rPr>
  </w:style>
  <w:style w:type="character" w:customStyle="1" w:styleId="CommentSubjectChar">
    <w:name w:val="Comment Subject Char"/>
    <w:basedOn w:val="CommentTextChar"/>
    <w:link w:val="CommentSubject"/>
    <w:uiPriority w:val="99"/>
    <w:semiHidden/>
    <w:rsid w:val="005F1F7F"/>
    <w:rPr>
      <w:b/>
      <w:bCs/>
    </w:rPr>
  </w:style>
  <w:style w:type="paragraph" w:styleId="BodyText">
    <w:name w:val="Body Text"/>
    <w:basedOn w:val="Normal"/>
    <w:link w:val="BodyTextChar"/>
    <w:rsid w:val="001C0ED3"/>
    <w:pPr>
      <w:spacing w:after="120" w:line="240" w:lineRule="auto"/>
    </w:pPr>
    <w:rPr>
      <w:rFonts w:ascii="Times New Roman" w:eastAsia="Times New Roman" w:hAnsi="Times New Roman"/>
      <w:sz w:val="24"/>
      <w:szCs w:val="24"/>
      <w:lang w:eastAsia="lv-LV"/>
    </w:rPr>
  </w:style>
  <w:style w:type="character" w:customStyle="1" w:styleId="BodyTextChar">
    <w:name w:val="Body Text Char"/>
    <w:basedOn w:val="DefaultParagraphFont"/>
    <w:link w:val="BodyText"/>
    <w:rsid w:val="001C0ED3"/>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106A6"/>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rsid w:val="003472CD"/>
    <w:rPr>
      <w:strike w:val="0"/>
      <w:dstrike w:val="0"/>
      <w:color w:val="000000"/>
      <w:u w:val="none"/>
      <w:effect w:val="none"/>
    </w:rPr>
  </w:style>
  <w:style w:type="paragraph" w:styleId="NoSpacing">
    <w:name w:val="No Spacing"/>
    <w:uiPriority w:val="1"/>
    <w:qFormat/>
    <w:rsid w:val="00AE442E"/>
    <w:rPr>
      <w:sz w:val="22"/>
      <w:szCs w:val="22"/>
      <w:lang w:val="lv-LV"/>
    </w:rPr>
  </w:style>
  <w:style w:type="paragraph" w:customStyle="1" w:styleId="tvhtml">
    <w:name w:val="tv_html"/>
    <w:basedOn w:val="Normal"/>
    <w:rsid w:val="00CB239E"/>
    <w:pPr>
      <w:spacing w:before="100" w:beforeAutospacing="1" w:after="100" w:afterAutospacing="1" w:line="240" w:lineRule="auto"/>
    </w:pPr>
    <w:rPr>
      <w:rFonts w:ascii="Verdana" w:eastAsia="Times New Roman" w:hAnsi="Verdana"/>
      <w:sz w:val="18"/>
      <w:szCs w:val="18"/>
      <w:lang w:eastAsia="lv-LV"/>
    </w:rPr>
  </w:style>
  <w:style w:type="paragraph" w:customStyle="1" w:styleId="Default">
    <w:name w:val="Default"/>
    <w:rsid w:val="004E6740"/>
    <w:pPr>
      <w:autoSpaceDE w:val="0"/>
      <w:autoSpaceDN w:val="0"/>
      <w:adjustRightInd w:val="0"/>
    </w:pPr>
    <w:rPr>
      <w:rFonts w:ascii="EUAlbertina" w:hAnsi="EUAlbertina" w:cs="EUAlbertina"/>
      <w:color w:val="000000"/>
      <w:sz w:val="24"/>
      <w:szCs w:val="24"/>
      <w:lang w:val="lv-LV" w:eastAsia="lv-LV"/>
    </w:rPr>
  </w:style>
  <w:style w:type="character" w:customStyle="1" w:styleId="fontsize21">
    <w:name w:val="fontsize21"/>
    <w:basedOn w:val="DefaultParagraphFont"/>
    <w:rsid w:val="0032216B"/>
    <w:rPr>
      <w:i/>
      <w:iCs/>
      <w:sz w:val="25"/>
      <w:szCs w:val="25"/>
    </w:rPr>
  </w:style>
  <w:style w:type="paragraph" w:customStyle="1" w:styleId="CM3">
    <w:name w:val="CM3"/>
    <w:basedOn w:val="Normal"/>
    <w:next w:val="Normal"/>
    <w:uiPriority w:val="99"/>
    <w:rsid w:val="00874BE0"/>
    <w:pPr>
      <w:autoSpaceDE w:val="0"/>
      <w:autoSpaceDN w:val="0"/>
      <w:adjustRightInd w:val="0"/>
      <w:spacing w:after="0" w:line="240" w:lineRule="auto"/>
    </w:pPr>
    <w:rPr>
      <w:rFonts w:ascii="EUAlbertina" w:eastAsia="Times New Roman" w:hAnsi="EUAlbertina"/>
      <w:sz w:val="24"/>
      <w:szCs w:val="24"/>
      <w:lang w:eastAsia="lv-LV"/>
    </w:rPr>
  </w:style>
  <w:style w:type="paragraph" w:customStyle="1" w:styleId="tv2131">
    <w:name w:val="tv2131"/>
    <w:basedOn w:val="Normal"/>
    <w:rsid w:val="00E628E8"/>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A6530D"/>
    <w:pPr>
      <w:spacing w:before="64" w:after="0" w:line="360" w:lineRule="auto"/>
      <w:ind w:firstLine="430"/>
    </w:pPr>
    <w:rPr>
      <w:rFonts w:ascii="Verdana" w:eastAsia="Times New Roman" w:hAnsi="Verdana"/>
      <w:i/>
      <w:iCs/>
      <w:sz w:val="24"/>
      <w:szCs w:val="24"/>
      <w:lang w:eastAsia="lv-LV"/>
    </w:rPr>
  </w:style>
  <w:style w:type="paragraph" w:customStyle="1" w:styleId="CM1">
    <w:name w:val="CM1"/>
    <w:basedOn w:val="Default"/>
    <w:next w:val="Default"/>
    <w:uiPriority w:val="99"/>
    <w:rsid w:val="00135695"/>
    <w:rPr>
      <w:rFonts w:ascii="Times New Roman" w:hAnsi="Times New Roman" w:cs="Times New Roman"/>
      <w:color w:val="auto"/>
      <w:lang w:eastAsia="en-US"/>
    </w:rPr>
  </w:style>
  <w:style w:type="character" w:customStyle="1" w:styleId="hps">
    <w:name w:val="hps"/>
    <w:basedOn w:val="DefaultParagraphFont"/>
    <w:rsid w:val="00B01BC6"/>
  </w:style>
  <w:style w:type="paragraph" w:customStyle="1" w:styleId="starpa">
    <w:name w:val="starpa"/>
    <w:basedOn w:val="Normal"/>
    <w:rsid w:val="000067F0"/>
    <w:pPr>
      <w:widowControl w:val="0"/>
      <w:spacing w:before="85" w:after="0" w:line="190" w:lineRule="atLeast"/>
      <w:ind w:firstLine="227"/>
      <w:jc w:val="both"/>
    </w:pPr>
    <w:rPr>
      <w:rFonts w:ascii="NewsGoth Lat" w:eastAsia="Times New Roman" w:hAnsi="NewsGoth Lat"/>
      <w:snapToGrid w:val="0"/>
      <w:sz w:val="17"/>
      <w:szCs w:val="20"/>
      <w:lang w:val="en-US"/>
    </w:rPr>
  </w:style>
  <w:style w:type="paragraph" w:styleId="Revision">
    <w:name w:val="Revision"/>
    <w:hidden/>
    <w:uiPriority w:val="99"/>
    <w:semiHidden/>
    <w:rsid w:val="000067F0"/>
    <w:rPr>
      <w:sz w:val="22"/>
      <w:szCs w:val="22"/>
      <w:lang w:val="lv-LV"/>
    </w:rPr>
  </w:style>
  <w:style w:type="character" w:customStyle="1" w:styleId="spelle">
    <w:name w:val="spelle"/>
    <w:basedOn w:val="DefaultParagraphFont"/>
    <w:rsid w:val="006B04F3"/>
  </w:style>
</w:styles>
</file>

<file path=word/webSettings.xml><?xml version="1.0" encoding="utf-8"?>
<w:webSettings xmlns:r="http://schemas.openxmlformats.org/officeDocument/2006/relationships" xmlns:w="http://schemas.openxmlformats.org/wordprocessingml/2006/main">
  <w:divs>
    <w:div w:id="35437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9047333">
          <w:marLeft w:val="0"/>
          <w:marRight w:val="0"/>
          <w:marTop w:val="240"/>
          <w:marBottom w:val="0"/>
          <w:divBdr>
            <w:top w:val="none" w:sz="0" w:space="0" w:color="auto"/>
            <w:left w:val="none" w:sz="0" w:space="0" w:color="auto"/>
            <w:bottom w:val="none" w:sz="0" w:space="0" w:color="auto"/>
            <w:right w:val="none" w:sz="0" w:space="0" w:color="auto"/>
          </w:divBdr>
          <w:divsChild>
            <w:div w:id="97544929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21523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886020635">
          <w:marLeft w:val="0"/>
          <w:marRight w:val="0"/>
          <w:marTop w:val="0"/>
          <w:marBottom w:val="0"/>
          <w:divBdr>
            <w:top w:val="none" w:sz="0" w:space="0" w:color="auto"/>
            <w:left w:val="none" w:sz="0" w:space="0" w:color="auto"/>
            <w:bottom w:val="none" w:sz="0" w:space="0" w:color="auto"/>
            <w:right w:val="none" w:sz="0" w:space="0" w:color="auto"/>
          </w:divBdr>
        </w:div>
      </w:divsChild>
    </w:div>
    <w:div w:id="345472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229219941">
          <w:marLeft w:val="0"/>
          <w:marRight w:val="0"/>
          <w:marTop w:val="240"/>
          <w:marBottom w:val="0"/>
          <w:divBdr>
            <w:top w:val="none" w:sz="0" w:space="0" w:color="auto"/>
            <w:left w:val="none" w:sz="0" w:space="0" w:color="auto"/>
            <w:bottom w:val="none" w:sz="0" w:space="0" w:color="auto"/>
            <w:right w:val="none" w:sz="0" w:space="0" w:color="auto"/>
          </w:divBdr>
        </w:div>
      </w:divsChild>
    </w:div>
    <w:div w:id="4641855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83265819">
          <w:marLeft w:val="0"/>
          <w:marRight w:val="0"/>
          <w:marTop w:val="240"/>
          <w:marBottom w:val="0"/>
          <w:divBdr>
            <w:top w:val="none" w:sz="0" w:space="0" w:color="auto"/>
            <w:left w:val="none" w:sz="0" w:space="0" w:color="auto"/>
            <w:bottom w:val="none" w:sz="0" w:space="0" w:color="auto"/>
            <w:right w:val="none" w:sz="0" w:space="0" w:color="auto"/>
          </w:divBdr>
        </w:div>
      </w:divsChild>
    </w:div>
    <w:div w:id="58141486">
      <w:bodyDiv w:val="1"/>
      <w:marLeft w:val="64"/>
      <w:marRight w:val="64"/>
      <w:marTop w:val="129"/>
      <w:marBottom w:val="129"/>
      <w:divBdr>
        <w:top w:val="none" w:sz="0" w:space="0" w:color="auto"/>
        <w:left w:val="none" w:sz="0" w:space="0" w:color="auto"/>
        <w:bottom w:val="none" w:sz="0" w:space="0" w:color="auto"/>
        <w:right w:val="none" w:sz="0" w:space="0" w:color="auto"/>
      </w:divBdr>
      <w:divsChild>
        <w:div w:id="243760467">
          <w:marLeft w:val="0"/>
          <w:marRight w:val="0"/>
          <w:marTop w:val="240"/>
          <w:marBottom w:val="0"/>
          <w:divBdr>
            <w:top w:val="none" w:sz="0" w:space="0" w:color="auto"/>
            <w:left w:val="none" w:sz="0" w:space="0" w:color="auto"/>
            <w:bottom w:val="none" w:sz="0" w:space="0" w:color="auto"/>
            <w:right w:val="none" w:sz="0" w:space="0" w:color="auto"/>
          </w:divBdr>
        </w:div>
      </w:divsChild>
    </w:div>
    <w:div w:id="818735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5856770">
          <w:marLeft w:val="0"/>
          <w:marRight w:val="0"/>
          <w:marTop w:val="0"/>
          <w:marBottom w:val="0"/>
          <w:divBdr>
            <w:top w:val="none" w:sz="0" w:space="0" w:color="auto"/>
            <w:left w:val="none" w:sz="0" w:space="0" w:color="auto"/>
            <w:bottom w:val="none" w:sz="0" w:space="0" w:color="auto"/>
            <w:right w:val="none" w:sz="0" w:space="0" w:color="auto"/>
          </w:divBdr>
        </w:div>
      </w:divsChild>
    </w:div>
    <w:div w:id="886704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811384">
          <w:marLeft w:val="0"/>
          <w:marRight w:val="0"/>
          <w:marTop w:val="240"/>
          <w:marBottom w:val="0"/>
          <w:divBdr>
            <w:top w:val="none" w:sz="0" w:space="0" w:color="auto"/>
            <w:left w:val="none" w:sz="0" w:space="0" w:color="auto"/>
            <w:bottom w:val="none" w:sz="0" w:space="0" w:color="auto"/>
            <w:right w:val="none" w:sz="0" w:space="0" w:color="auto"/>
          </w:divBdr>
        </w:div>
      </w:divsChild>
    </w:div>
    <w:div w:id="11915699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76793954">
          <w:marLeft w:val="0"/>
          <w:marRight w:val="0"/>
          <w:marTop w:val="240"/>
          <w:marBottom w:val="0"/>
          <w:divBdr>
            <w:top w:val="none" w:sz="0" w:space="0" w:color="auto"/>
            <w:left w:val="none" w:sz="0" w:space="0" w:color="auto"/>
            <w:bottom w:val="none" w:sz="0" w:space="0" w:color="auto"/>
            <w:right w:val="none" w:sz="0" w:space="0" w:color="auto"/>
          </w:divBdr>
        </w:div>
      </w:divsChild>
    </w:div>
    <w:div w:id="1372350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211528794">
          <w:marLeft w:val="0"/>
          <w:marRight w:val="0"/>
          <w:marTop w:val="240"/>
          <w:marBottom w:val="0"/>
          <w:divBdr>
            <w:top w:val="none" w:sz="0" w:space="0" w:color="auto"/>
            <w:left w:val="none" w:sz="0" w:space="0" w:color="auto"/>
            <w:bottom w:val="none" w:sz="0" w:space="0" w:color="auto"/>
            <w:right w:val="none" w:sz="0" w:space="0" w:color="auto"/>
          </w:divBdr>
          <w:divsChild>
            <w:div w:id="127101304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5444345">
      <w:bodyDiv w:val="1"/>
      <w:marLeft w:val="64"/>
      <w:marRight w:val="64"/>
      <w:marTop w:val="129"/>
      <w:marBottom w:val="129"/>
      <w:divBdr>
        <w:top w:val="none" w:sz="0" w:space="0" w:color="auto"/>
        <w:left w:val="none" w:sz="0" w:space="0" w:color="auto"/>
        <w:bottom w:val="none" w:sz="0" w:space="0" w:color="auto"/>
        <w:right w:val="none" w:sz="0" w:space="0" w:color="auto"/>
      </w:divBdr>
      <w:divsChild>
        <w:div w:id="494420650">
          <w:marLeft w:val="0"/>
          <w:marRight w:val="0"/>
          <w:marTop w:val="240"/>
          <w:marBottom w:val="0"/>
          <w:divBdr>
            <w:top w:val="none" w:sz="0" w:space="0" w:color="auto"/>
            <w:left w:val="none" w:sz="0" w:space="0" w:color="auto"/>
            <w:bottom w:val="none" w:sz="0" w:space="0" w:color="auto"/>
            <w:right w:val="none" w:sz="0" w:space="0" w:color="auto"/>
          </w:divBdr>
        </w:div>
      </w:divsChild>
    </w:div>
    <w:div w:id="185020620">
      <w:bodyDiv w:val="1"/>
      <w:marLeft w:val="64"/>
      <w:marRight w:val="64"/>
      <w:marTop w:val="129"/>
      <w:marBottom w:val="129"/>
      <w:divBdr>
        <w:top w:val="none" w:sz="0" w:space="0" w:color="auto"/>
        <w:left w:val="none" w:sz="0" w:space="0" w:color="auto"/>
        <w:bottom w:val="none" w:sz="0" w:space="0" w:color="auto"/>
        <w:right w:val="none" w:sz="0" w:space="0" w:color="auto"/>
      </w:divBdr>
      <w:divsChild>
        <w:div w:id="1442065705">
          <w:marLeft w:val="0"/>
          <w:marRight w:val="0"/>
          <w:marTop w:val="240"/>
          <w:marBottom w:val="0"/>
          <w:divBdr>
            <w:top w:val="none" w:sz="0" w:space="0" w:color="auto"/>
            <w:left w:val="none" w:sz="0" w:space="0" w:color="auto"/>
            <w:bottom w:val="none" w:sz="0" w:space="0" w:color="auto"/>
            <w:right w:val="none" w:sz="0" w:space="0" w:color="auto"/>
          </w:divBdr>
        </w:div>
      </w:divsChild>
    </w:div>
    <w:div w:id="200484460">
      <w:bodyDiv w:val="1"/>
      <w:marLeft w:val="64"/>
      <w:marRight w:val="64"/>
      <w:marTop w:val="129"/>
      <w:marBottom w:val="129"/>
      <w:divBdr>
        <w:top w:val="none" w:sz="0" w:space="0" w:color="auto"/>
        <w:left w:val="none" w:sz="0" w:space="0" w:color="auto"/>
        <w:bottom w:val="none" w:sz="0" w:space="0" w:color="auto"/>
        <w:right w:val="none" w:sz="0" w:space="0" w:color="auto"/>
      </w:divBdr>
      <w:divsChild>
        <w:div w:id="614409309">
          <w:marLeft w:val="0"/>
          <w:marRight w:val="0"/>
          <w:marTop w:val="0"/>
          <w:marBottom w:val="0"/>
          <w:divBdr>
            <w:top w:val="none" w:sz="0" w:space="0" w:color="auto"/>
            <w:left w:val="none" w:sz="0" w:space="0" w:color="auto"/>
            <w:bottom w:val="none" w:sz="0" w:space="0" w:color="auto"/>
            <w:right w:val="none" w:sz="0" w:space="0" w:color="auto"/>
          </w:divBdr>
        </w:div>
      </w:divsChild>
    </w:div>
    <w:div w:id="208956744">
      <w:bodyDiv w:val="1"/>
      <w:marLeft w:val="74"/>
      <w:marRight w:val="74"/>
      <w:marTop w:val="149"/>
      <w:marBottom w:val="149"/>
      <w:divBdr>
        <w:top w:val="none" w:sz="0" w:space="0" w:color="auto"/>
        <w:left w:val="none" w:sz="0" w:space="0" w:color="auto"/>
        <w:bottom w:val="none" w:sz="0" w:space="0" w:color="auto"/>
        <w:right w:val="none" w:sz="0" w:space="0" w:color="auto"/>
      </w:divBdr>
      <w:divsChild>
        <w:div w:id="1147742771">
          <w:marLeft w:val="0"/>
          <w:marRight w:val="0"/>
          <w:marTop w:val="240"/>
          <w:marBottom w:val="0"/>
          <w:divBdr>
            <w:top w:val="none" w:sz="0" w:space="0" w:color="auto"/>
            <w:left w:val="none" w:sz="0" w:space="0" w:color="auto"/>
            <w:bottom w:val="none" w:sz="0" w:space="0" w:color="auto"/>
            <w:right w:val="none" w:sz="0" w:space="0" w:color="auto"/>
          </w:divBdr>
        </w:div>
      </w:divsChild>
    </w:div>
    <w:div w:id="209923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87794294">
          <w:marLeft w:val="0"/>
          <w:marRight w:val="0"/>
          <w:marTop w:val="240"/>
          <w:marBottom w:val="0"/>
          <w:divBdr>
            <w:top w:val="none" w:sz="0" w:space="0" w:color="auto"/>
            <w:left w:val="none" w:sz="0" w:space="0" w:color="auto"/>
            <w:bottom w:val="none" w:sz="0" w:space="0" w:color="auto"/>
            <w:right w:val="none" w:sz="0" w:space="0" w:color="auto"/>
          </w:divBdr>
        </w:div>
      </w:divsChild>
    </w:div>
    <w:div w:id="2656957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02516736">
          <w:marLeft w:val="0"/>
          <w:marRight w:val="0"/>
          <w:marTop w:val="240"/>
          <w:marBottom w:val="0"/>
          <w:divBdr>
            <w:top w:val="none" w:sz="0" w:space="0" w:color="auto"/>
            <w:left w:val="none" w:sz="0" w:space="0" w:color="auto"/>
            <w:bottom w:val="none" w:sz="0" w:space="0" w:color="auto"/>
            <w:right w:val="none" w:sz="0" w:space="0" w:color="auto"/>
          </w:divBdr>
        </w:div>
      </w:divsChild>
    </w:div>
    <w:div w:id="352465671">
      <w:bodyDiv w:val="1"/>
      <w:marLeft w:val="0"/>
      <w:marRight w:val="0"/>
      <w:marTop w:val="0"/>
      <w:marBottom w:val="0"/>
      <w:divBdr>
        <w:top w:val="none" w:sz="0" w:space="0" w:color="auto"/>
        <w:left w:val="none" w:sz="0" w:space="0" w:color="auto"/>
        <w:bottom w:val="none" w:sz="0" w:space="0" w:color="auto"/>
        <w:right w:val="none" w:sz="0" w:space="0" w:color="auto"/>
      </w:divBdr>
      <w:divsChild>
        <w:div w:id="1972595019">
          <w:marLeft w:val="0"/>
          <w:marRight w:val="0"/>
          <w:marTop w:val="0"/>
          <w:marBottom w:val="0"/>
          <w:divBdr>
            <w:top w:val="none" w:sz="0" w:space="0" w:color="auto"/>
            <w:left w:val="none" w:sz="0" w:space="0" w:color="auto"/>
            <w:bottom w:val="none" w:sz="0" w:space="0" w:color="auto"/>
            <w:right w:val="none" w:sz="0" w:space="0" w:color="auto"/>
          </w:divBdr>
        </w:div>
      </w:divsChild>
    </w:div>
    <w:div w:id="37080809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05481289">
          <w:marLeft w:val="0"/>
          <w:marRight w:val="0"/>
          <w:marTop w:val="240"/>
          <w:marBottom w:val="0"/>
          <w:divBdr>
            <w:top w:val="none" w:sz="0" w:space="0" w:color="auto"/>
            <w:left w:val="none" w:sz="0" w:space="0" w:color="auto"/>
            <w:bottom w:val="none" w:sz="0" w:space="0" w:color="auto"/>
            <w:right w:val="none" w:sz="0" w:space="0" w:color="auto"/>
          </w:divBdr>
        </w:div>
      </w:divsChild>
    </w:div>
    <w:div w:id="379020837">
      <w:bodyDiv w:val="1"/>
      <w:marLeft w:val="64"/>
      <w:marRight w:val="64"/>
      <w:marTop w:val="129"/>
      <w:marBottom w:val="129"/>
      <w:divBdr>
        <w:top w:val="none" w:sz="0" w:space="0" w:color="auto"/>
        <w:left w:val="none" w:sz="0" w:space="0" w:color="auto"/>
        <w:bottom w:val="none" w:sz="0" w:space="0" w:color="auto"/>
        <w:right w:val="none" w:sz="0" w:space="0" w:color="auto"/>
      </w:divBdr>
      <w:divsChild>
        <w:div w:id="1973093884">
          <w:marLeft w:val="0"/>
          <w:marRight w:val="0"/>
          <w:marTop w:val="240"/>
          <w:marBottom w:val="0"/>
          <w:divBdr>
            <w:top w:val="none" w:sz="0" w:space="0" w:color="auto"/>
            <w:left w:val="none" w:sz="0" w:space="0" w:color="auto"/>
            <w:bottom w:val="none" w:sz="0" w:space="0" w:color="auto"/>
            <w:right w:val="none" w:sz="0" w:space="0" w:color="auto"/>
          </w:divBdr>
          <w:divsChild>
            <w:div w:id="1181161977">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385031205">
      <w:bodyDiv w:val="1"/>
      <w:marLeft w:val="45"/>
      <w:marRight w:val="45"/>
      <w:marTop w:val="90"/>
      <w:marBottom w:val="90"/>
      <w:divBdr>
        <w:top w:val="none" w:sz="0" w:space="0" w:color="auto"/>
        <w:left w:val="none" w:sz="0" w:space="0" w:color="auto"/>
        <w:bottom w:val="none" w:sz="0" w:space="0" w:color="auto"/>
        <w:right w:val="none" w:sz="0" w:space="0" w:color="auto"/>
      </w:divBdr>
      <w:divsChild>
        <w:div w:id="546452130">
          <w:marLeft w:val="0"/>
          <w:marRight w:val="0"/>
          <w:marTop w:val="240"/>
          <w:marBottom w:val="0"/>
          <w:divBdr>
            <w:top w:val="none" w:sz="0" w:space="0" w:color="auto"/>
            <w:left w:val="none" w:sz="0" w:space="0" w:color="auto"/>
            <w:bottom w:val="none" w:sz="0" w:space="0" w:color="auto"/>
            <w:right w:val="none" w:sz="0" w:space="0" w:color="auto"/>
          </w:divBdr>
        </w:div>
      </w:divsChild>
    </w:div>
    <w:div w:id="392503931">
      <w:bodyDiv w:val="1"/>
      <w:marLeft w:val="74"/>
      <w:marRight w:val="74"/>
      <w:marTop w:val="149"/>
      <w:marBottom w:val="149"/>
      <w:divBdr>
        <w:top w:val="none" w:sz="0" w:space="0" w:color="auto"/>
        <w:left w:val="none" w:sz="0" w:space="0" w:color="auto"/>
        <w:bottom w:val="none" w:sz="0" w:space="0" w:color="auto"/>
        <w:right w:val="none" w:sz="0" w:space="0" w:color="auto"/>
      </w:divBdr>
      <w:divsChild>
        <w:div w:id="1476218956">
          <w:marLeft w:val="0"/>
          <w:marRight w:val="0"/>
          <w:marTop w:val="240"/>
          <w:marBottom w:val="0"/>
          <w:divBdr>
            <w:top w:val="none" w:sz="0" w:space="0" w:color="auto"/>
            <w:left w:val="none" w:sz="0" w:space="0" w:color="auto"/>
            <w:bottom w:val="none" w:sz="0" w:space="0" w:color="auto"/>
            <w:right w:val="none" w:sz="0" w:space="0" w:color="auto"/>
          </w:divBdr>
        </w:div>
      </w:divsChild>
    </w:div>
    <w:div w:id="397675761">
      <w:bodyDiv w:val="1"/>
      <w:marLeft w:val="64"/>
      <w:marRight w:val="64"/>
      <w:marTop w:val="129"/>
      <w:marBottom w:val="129"/>
      <w:divBdr>
        <w:top w:val="none" w:sz="0" w:space="0" w:color="auto"/>
        <w:left w:val="none" w:sz="0" w:space="0" w:color="auto"/>
        <w:bottom w:val="none" w:sz="0" w:space="0" w:color="auto"/>
        <w:right w:val="none" w:sz="0" w:space="0" w:color="auto"/>
      </w:divBdr>
      <w:divsChild>
        <w:div w:id="47457256">
          <w:marLeft w:val="0"/>
          <w:marRight w:val="0"/>
          <w:marTop w:val="240"/>
          <w:marBottom w:val="0"/>
          <w:divBdr>
            <w:top w:val="none" w:sz="0" w:space="0" w:color="auto"/>
            <w:left w:val="none" w:sz="0" w:space="0" w:color="auto"/>
            <w:bottom w:val="none" w:sz="0" w:space="0" w:color="auto"/>
            <w:right w:val="none" w:sz="0" w:space="0" w:color="auto"/>
          </w:divBdr>
          <w:divsChild>
            <w:div w:id="170899213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5002409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331055428">
          <w:marLeft w:val="0"/>
          <w:marRight w:val="0"/>
          <w:marTop w:val="240"/>
          <w:marBottom w:val="0"/>
          <w:divBdr>
            <w:top w:val="none" w:sz="0" w:space="0" w:color="auto"/>
            <w:left w:val="none" w:sz="0" w:space="0" w:color="auto"/>
            <w:bottom w:val="none" w:sz="0" w:space="0" w:color="auto"/>
            <w:right w:val="none" w:sz="0" w:space="0" w:color="auto"/>
          </w:divBdr>
        </w:div>
      </w:divsChild>
    </w:div>
    <w:div w:id="517812361">
      <w:bodyDiv w:val="1"/>
      <w:marLeft w:val="45"/>
      <w:marRight w:val="45"/>
      <w:marTop w:val="90"/>
      <w:marBottom w:val="90"/>
      <w:divBdr>
        <w:top w:val="none" w:sz="0" w:space="0" w:color="auto"/>
        <w:left w:val="none" w:sz="0" w:space="0" w:color="auto"/>
        <w:bottom w:val="none" w:sz="0" w:space="0" w:color="auto"/>
        <w:right w:val="none" w:sz="0" w:space="0" w:color="auto"/>
      </w:divBdr>
      <w:divsChild>
        <w:div w:id="956259148">
          <w:marLeft w:val="0"/>
          <w:marRight w:val="0"/>
          <w:marTop w:val="240"/>
          <w:marBottom w:val="0"/>
          <w:divBdr>
            <w:top w:val="none" w:sz="0" w:space="0" w:color="auto"/>
            <w:left w:val="none" w:sz="0" w:space="0" w:color="auto"/>
            <w:bottom w:val="none" w:sz="0" w:space="0" w:color="auto"/>
            <w:right w:val="none" w:sz="0" w:space="0" w:color="auto"/>
          </w:divBdr>
          <w:divsChild>
            <w:div w:id="1797052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2089408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3307633">
          <w:marLeft w:val="0"/>
          <w:marRight w:val="0"/>
          <w:marTop w:val="0"/>
          <w:marBottom w:val="0"/>
          <w:divBdr>
            <w:top w:val="none" w:sz="0" w:space="0" w:color="auto"/>
            <w:left w:val="none" w:sz="0" w:space="0" w:color="auto"/>
            <w:bottom w:val="none" w:sz="0" w:space="0" w:color="auto"/>
            <w:right w:val="none" w:sz="0" w:space="0" w:color="auto"/>
          </w:divBdr>
        </w:div>
      </w:divsChild>
    </w:div>
    <w:div w:id="5321148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482039049">
          <w:marLeft w:val="0"/>
          <w:marRight w:val="0"/>
          <w:marTop w:val="0"/>
          <w:marBottom w:val="0"/>
          <w:divBdr>
            <w:top w:val="none" w:sz="0" w:space="0" w:color="auto"/>
            <w:left w:val="none" w:sz="0" w:space="0" w:color="auto"/>
            <w:bottom w:val="none" w:sz="0" w:space="0" w:color="auto"/>
            <w:right w:val="none" w:sz="0" w:space="0" w:color="auto"/>
          </w:divBdr>
        </w:div>
      </w:divsChild>
    </w:div>
    <w:div w:id="551112026">
      <w:bodyDiv w:val="1"/>
      <w:marLeft w:val="74"/>
      <w:marRight w:val="74"/>
      <w:marTop w:val="149"/>
      <w:marBottom w:val="149"/>
      <w:divBdr>
        <w:top w:val="none" w:sz="0" w:space="0" w:color="auto"/>
        <w:left w:val="none" w:sz="0" w:space="0" w:color="auto"/>
        <w:bottom w:val="none" w:sz="0" w:space="0" w:color="auto"/>
        <w:right w:val="none" w:sz="0" w:space="0" w:color="auto"/>
      </w:divBdr>
      <w:divsChild>
        <w:div w:id="729889500">
          <w:marLeft w:val="0"/>
          <w:marRight w:val="0"/>
          <w:marTop w:val="240"/>
          <w:marBottom w:val="0"/>
          <w:divBdr>
            <w:top w:val="none" w:sz="0" w:space="0" w:color="auto"/>
            <w:left w:val="none" w:sz="0" w:space="0" w:color="auto"/>
            <w:bottom w:val="none" w:sz="0" w:space="0" w:color="auto"/>
            <w:right w:val="none" w:sz="0" w:space="0" w:color="auto"/>
          </w:divBdr>
        </w:div>
      </w:divsChild>
    </w:div>
    <w:div w:id="571548715">
      <w:bodyDiv w:val="1"/>
      <w:marLeft w:val="64"/>
      <w:marRight w:val="64"/>
      <w:marTop w:val="129"/>
      <w:marBottom w:val="129"/>
      <w:divBdr>
        <w:top w:val="none" w:sz="0" w:space="0" w:color="auto"/>
        <w:left w:val="none" w:sz="0" w:space="0" w:color="auto"/>
        <w:bottom w:val="none" w:sz="0" w:space="0" w:color="auto"/>
        <w:right w:val="none" w:sz="0" w:space="0" w:color="auto"/>
      </w:divBdr>
      <w:divsChild>
        <w:div w:id="1329597992">
          <w:marLeft w:val="0"/>
          <w:marRight w:val="0"/>
          <w:marTop w:val="240"/>
          <w:marBottom w:val="0"/>
          <w:divBdr>
            <w:top w:val="none" w:sz="0" w:space="0" w:color="auto"/>
            <w:left w:val="none" w:sz="0" w:space="0" w:color="auto"/>
            <w:bottom w:val="none" w:sz="0" w:space="0" w:color="auto"/>
            <w:right w:val="none" w:sz="0" w:space="0" w:color="auto"/>
          </w:divBdr>
        </w:div>
      </w:divsChild>
    </w:div>
    <w:div w:id="575288603">
      <w:bodyDiv w:val="1"/>
      <w:marLeft w:val="45"/>
      <w:marRight w:val="45"/>
      <w:marTop w:val="90"/>
      <w:marBottom w:val="90"/>
      <w:divBdr>
        <w:top w:val="none" w:sz="0" w:space="0" w:color="auto"/>
        <w:left w:val="none" w:sz="0" w:space="0" w:color="auto"/>
        <w:bottom w:val="none" w:sz="0" w:space="0" w:color="auto"/>
        <w:right w:val="none" w:sz="0" w:space="0" w:color="auto"/>
      </w:divBdr>
      <w:divsChild>
        <w:div w:id="113015244">
          <w:marLeft w:val="0"/>
          <w:marRight w:val="0"/>
          <w:marTop w:val="240"/>
          <w:marBottom w:val="0"/>
          <w:divBdr>
            <w:top w:val="none" w:sz="0" w:space="0" w:color="auto"/>
            <w:left w:val="none" w:sz="0" w:space="0" w:color="auto"/>
            <w:bottom w:val="none" w:sz="0" w:space="0" w:color="auto"/>
            <w:right w:val="none" w:sz="0" w:space="0" w:color="auto"/>
          </w:divBdr>
          <w:divsChild>
            <w:div w:id="985280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613632575">
      <w:bodyDiv w:val="1"/>
      <w:marLeft w:val="64"/>
      <w:marRight w:val="64"/>
      <w:marTop w:val="129"/>
      <w:marBottom w:val="129"/>
      <w:divBdr>
        <w:top w:val="none" w:sz="0" w:space="0" w:color="auto"/>
        <w:left w:val="none" w:sz="0" w:space="0" w:color="auto"/>
        <w:bottom w:val="none" w:sz="0" w:space="0" w:color="auto"/>
        <w:right w:val="none" w:sz="0" w:space="0" w:color="auto"/>
      </w:divBdr>
      <w:divsChild>
        <w:div w:id="879778970">
          <w:marLeft w:val="0"/>
          <w:marRight w:val="0"/>
          <w:marTop w:val="240"/>
          <w:marBottom w:val="0"/>
          <w:divBdr>
            <w:top w:val="none" w:sz="0" w:space="0" w:color="auto"/>
            <w:left w:val="none" w:sz="0" w:space="0" w:color="auto"/>
            <w:bottom w:val="none" w:sz="0" w:space="0" w:color="auto"/>
            <w:right w:val="none" w:sz="0" w:space="0" w:color="auto"/>
          </w:divBdr>
        </w:div>
      </w:divsChild>
    </w:div>
    <w:div w:id="62451001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83898250">
          <w:marLeft w:val="0"/>
          <w:marRight w:val="0"/>
          <w:marTop w:val="240"/>
          <w:marBottom w:val="0"/>
          <w:divBdr>
            <w:top w:val="none" w:sz="0" w:space="0" w:color="auto"/>
            <w:left w:val="none" w:sz="0" w:space="0" w:color="auto"/>
            <w:bottom w:val="none" w:sz="0" w:space="0" w:color="auto"/>
            <w:right w:val="none" w:sz="0" w:space="0" w:color="auto"/>
          </w:divBdr>
        </w:div>
      </w:divsChild>
    </w:div>
    <w:div w:id="629359330">
      <w:bodyDiv w:val="1"/>
      <w:marLeft w:val="64"/>
      <w:marRight w:val="64"/>
      <w:marTop w:val="129"/>
      <w:marBottom w:val="129"/>
      <w:divBdr>
        <w:top w:val="none" w:sz="0" w:space="0" w:color="auto"/>
        <w:left w:val="none" w:sz="0" w:space="0" w:color="auto"/>
        <w:bottom w:val="none" w:sz="0" w:space="0" w:color="auto"/>
        <w:right w:val="none" w:sz="0" w:space="0" w:color="auto"/>
      </w:divBdr>
      <w:divsChild>
        <w:div w:id="1128276778">
          <w:marLeft w:val="0"/>
          <w:marRight w:val="0"/>
          <w:marTop w:val="240"/>
          <w:marBottom w:val="0"/>
          <w:divBdr>
            <w:top w:val="none" w:sz="0" w:space="0" w:color="auto"/>
            <w:left w:val="none" w:sz="0" w:space="0" w:color="auto"/>
            <w:bottom w:val="none" w:sz="0" w:space="0" w:color="auto"/>
            <w:right w:val="none" w:sz="0" w:space="0" w:color="auto"/>
          </w:divBdr>
          <w:divsChild>
            <w:div w:id="397482808">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633104651">
      <w:bodyDiv w:val="1"/>
      <w:marLeft w:val="74"/>
      <w:marRight w:val="74"/>
      <w:marTop w:val="149"/>
      <w:marBottom w:val="149"/>
      <w:divBdr>
        <w:top w:val="none" w:sz="0" w:space="0" w:color="auto"/>
        <w:left w:val="none" w:sz="0" w:space="0" w:color="auto"/>
        <w:bottom w:val="none" w:sz="0" w:space="0" w:color="auto"/>
        <w:right w:val="none" w:sz="0" w:space="0" w:color="auto"/>
      </w:divBdr>
      <w:divsChild>
        <w:div w:id="715392705">
          <w:marLeft w:val="0"/>
          <w:marRight w:val="0"/>
          <w:marTop w:val="240"/>
          <w:marBottom w:val="0"/>
          <w:divBdr>
            <w:top w:val="none" w:sz="0" w:space="0" w:color="auto"/>
            <w:left w:val="none" w:sz="0" w:space="0" w:color="auto"/>
            <w:bottom w:val="none" w:sz="0" w:space="0" w:color="auto"/>
            <w:right w:val="none" w:sz="0" w:space="0" w:color="auto"/>
          </w:divBdr>
        </w:div>
      </w:divsChild>
    </w:div>
    <w:div w:id="716395630">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9181223">
          <w:marLeft w:val="0"/>
          <w:marRight w:val="0"/>
          <w:marTop w:val="240"/>
          <w:marBottom w:val="0"/>
          <w:divBdr>
            <w:top w:val="none" w:sz="0" w:space="0" w:color="auto"/>
            <w:left w:val="none" w:sz="0" w:space="0" w:color="auto"/>
            <w:bottom w:val="none" w:sz="0" w:space="0" w:color="auto"/>
            <w:right w:val="none" w:sz="0" w:space="0" w:color="auto"/>
          </w:divBdr>
        </w:div>
      </w:divsChild>
    </w:div>
    <w:div w:id="729697759">
      <w:bodyDiv w:val="1"/>
      <w:marLeft w:val="64"/>
      <w:marRight w:val="64"/>
      <w:marTop w:val="129"/>
      <w:marBottom w:val="129"/>
      <w:divBdr>
        <w:top w:val="none" w:sz="0" w:space="0" w:color="auto"/>
        <w:left w:val="none" w:sz="0" w:space="0" w:color="auto"/>
        <w:bottom w:val="none" w:sz="0" w:space="0" w:color="auto"/>
        <w:right w:val="none" w:sz="0" w:space="0" w:color="auto"/>
      </w:divBdr>
      <w:divsChild>
        <w:div w:id="897058541">
          <w:marLeft w:val="0"/>
          <w:marRight w:val="0"/>
          <w:marTop w:val="240"/>
          <w:marBottom w:val="0"/>
          <w:divBdr>
            <w:top w:val="none" w:sz="0" w:space="0" w:color="auto"/>
            <w:left w:val="none" w:sz="0" w:space="0" w:color="auto"/>
            <w:bottom w:val="none" w:sz="0" w:space="0" w:color="auto"/>
            <w:right w:val="none" w:sz="0" w:space="0" w:color="auto"/>
          </w:divBdr>
        </w:div>
      </w:divsChild>
    </w:div>
    <w:div w:id="763189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581135123">
          <w:marLeft w:val="0"/>
          <w:marRight w:val="0"/>
          <w:marTop w:val="240"/>
          <w:marBottom w:val="0"/>
          <w:divBdr>
            <w:top w:val="none" w:sz="0" w:space="0" w:color="auto"/>
            <w:left w:val="none" w:sz="0" w:space="0" w:color="auto"/>
            <w:bottom w:val="none" w:sz="0" w:space="0" w:color="auto"/>
            <w:right w:val="none" w:sz="0" w:space="0" w:color="auto"/>
          </w:divBdr>
        </w:div>
      </w:divsChild>
    </w:div>
    <w:div w:id="799033953">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8690787">
          <w:marLeft w:val="0"/>
          <w:marRight w:val="0"/>
          <w:marTop w:val="240"/>
          <w:marBottom w:val="0"/>
          <w:divBdr>
            <w:top w:val="none" w:sz="0" w:space="0" w:color="auto"/>
            <w:left w:val="none" w:sz="0" w:space="0" w:color="auto"/>
            <w:bottom w:val="none" w:sz="0" w:space="0" w:color="auto"/>
            <w:right w:val="none" w:sz="0" w:space="0" w:color="auto"/>
          </w:divBdr>
        </w:div>
      </w:divsChild>
    </w:div>
    <w:div w:id="809903085">
      <w:bodyDiv w:val="1"/>
      <w:marLeft w:val="64"/>
      <w:marRight w:val="64"/>
      <w:marTop w:val="129"/>
      <w:marBottom w:val="129"/>
      <w:divBdr>
        <w:top w:val="none" w:sz="0" w:space="0" w:color="auto"/>
        <w:left w:val="none" w:sz="0" w:space="0" w:color="auto"/>
        <w:bottom w:val="none" w:sz="0" w:space="0" w:color="auto"/>
        <w:right w:val="none" w:sz="0" w:space="0" w:color="auto"/>
      </w:divBdr>
      <w:divsChild>
        <w:div w:id="1540625631">
          <w:marLeft w:val="0"/>
          <w:marRight w:val="0"/>
          <w:marTop w:val="0"/>
          <w:marBottom w:val="0"/>
          <w:divBdr>
            <w:top w:val="none" w:sz="0" w:space="0" w:color="auto"/>
            <w:left w:val="none" w:sz="0" w:space="0" w:color="auto"/>
            <w:bottom w:val="none" w:sz="0" w:space="0" w:color="auto"/>
            <w:right w:val="none" w:sz="0" w:space="0" w:color="auto"/>
          </w:divBdr>
        </w:div>
      </w:divsChild>
    </w:div>
    <w:div w:id="825244327">
      <w:bodyDiv w:val="1"/>
      <w:marLeft w:val="56"/>
      <w:marRight w:val="56"/>
      <w:marTop w:val="112"/>
      <w:marBottom w:val="112"/>
      <w:divBdr>
        <w:top w:val="none" w:sz="0" w:space="0" w:color="auto"/>
        <w:left w:val="none" w:sz="0" w:space="0" w:color="auto"/>
        <w:bottom w:val="none" w:sz="0" w:space="0" w:color="auto"/>
        <w:right w:val="none" w:sz="0" w:space="0" w:color="auto"/>
      </w:divBdr>
      <w:divsChild>
        <w:div w:id="896478189">
          <w:marLeft w:val="0"/>
          <w:marRight w:val="0"/>
          <w:marTop w:val="240"/>
          <w:marBottom w:val="0"/>
          <w:divBdr>
            <w:top w:val="none" w:sz="0" w:space="0" w:color="auto"/>
            <w:left w:val="none" w:sz="0" w:space="0" w:color="auto"/>
            <w:bottom w:val="none" w:sz="0" w:space="0" w:color="auto"/>
            <w:right w:val="none" w:sz="0" w:space="0" w:color="auto"/>
          </w:divBdr>
        </w:div>
      </w:divsChild>
    </w:div>
    <w:div w:id="837427479">
      <w:bodyDiv w:val="1"/>
      <w:marLeft w:val="74"/>
      <w:marRight w:val="74"/>
      <w:marTop w:val="149"/>
      <w:marBottom w:val="149"/>
      <w:divBdr>
        <w:top w:val="none" w:sz="0" w:space="0" w:color="auto"/>
        <w:left w:val="none" w:sz="0" w:space="0" w:color="auto"/>
        <w:bottom w:val="none" w:sz="0" w:space="0" w:color="auto"/>
        <w:right w:val="none" w:sz="0" w:space="0" w:color="auto"/>
      </w:divBdr>
      <w:divsChild>
        <w:div w:id="800655218">
          <w:marLeft w:val="0"/>
          <w:marRight w:val="0"/>
          <w:marTop w:val="240"/>
          <w:marBottom w:val="0"/>
          <w:divBdr>
            <w:top w:val="none" w:sz="0" w:space="0" w:color="auto"/>
            <w:left w:val="none" w:sz="0" w:space="0" w:color="auto"/>
            <w:bottom w:val="none" w:sz="0" w:space="0" w:color="auto"/>
            <w:right w:val="none" w:sz="0" w:space="0" w:color="auto"/>
          </w:divBdr>
          <w:divsChild>
            <w:div w:id="591165503">
              <w:marLeft w:val="0"/>
              <w:marRight w:val="0"/>
              <w:marTop w:val="74"/>
              <w:marBottom w:val="0"/>
              <w:divBdr>
                <w:top w:val="none" w:sz="0" w:space="0" w:color="auto"/>
                <w:left w:val="none" w:sz="0" w:space="0" w:color="auto"/>
                <w:bottom w:val="none" w:sz="0" w:space="0" w:color="auto"/>
                <w:right w:val="none" w:sz="0" w:space="0" w:color="auto"/>
              </w:divBdr>
            </w:div>
          </w:divsChild>
        </w:div>
        <w:div w:id="1161239018">
          <w:marLeft w:val="0"/>
          <w:marRight w:val="0"/>
          <w:marTop w:val="240"/>
          <w:marBottom w:val="0"/>
          <w:divBdr>
            <w:top w:val="none" w:sz="0" w:space="0" w:color="auto"/>
            <w:left w:val="none" w:sz="0" w:space="0" w:color="auto"/>
            <w:bottom w:val="none" w:sz="0" w:space="0" w:color="auto"/>
            <w:right w:val="none" w:sz="0" w:space="0" w:color="auto"/>
          </w:divBdr>
          <w:divsChild>
            <w:div w:id="651716534">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905795532">
      <w:bodyDiv w:val="1"/>
      <w:marLeft w:val="0"/>
      <w:marRight w:val="0"/>
      <w:marTop w:val="0"/>
      <w:marBottom w:val="0"/>
      <w:divBdr>
        <w:top w:val="none" w:sz="0" w:space="0" w:color="auto"/>
        <w:left w:val="none" w:sz="0" w:space="0" w:color="auto"/>
        <w:bottom w:val="none" w:sz="0" w:space="0" w:color="auto"/>
        <w:right w:val="none" w:sz="0" w:space="0" w:color="auto"/>
      </w:divBdr>
      <w:divsChild>
        <w:div w:id="523858713">
          <w:marLeft w:val="0"/>
          <w:marRight w:val="0"/>
          <w:marTop w:val="0"/>
          <w:marBottom w:val="0"/>
          <w:divBdr>
            <w:top w:val="none" w:sz="0" w:space="0" w:color="auto"/>
            <w:left w:val="none" w:sz="0" w:space="0" w:color="auto"/>
            <w:bottom w:val="none" w:sz="0" w:space="0" w:color="auto"/>
            <w:right w:val="none" w:sz="0" w:space="0" w:color="auto"/>
          </w:divBdr>
          <w:divsChild>
            <w:div w:id="45027640">
              <w:marLeft w:val="0"/>
              <w:marRight w:val="0"/>
              <w:marTop w:val="0"/>
              <w:marBottom w:val="0"/>
              <w:divBdr>
                <w:top w:val="none" w:sz="0" w:space="0" w:color="auto"/>
                <w:left w:val="none" w:sz="0" w:space="0" w:color="auto"/>
                <w:bottom w:val="none" w:sz="0" w:space="0" w:color="auto"/>
                <w:right w:val="none" w:sz="0" w:space="0" w:color="auto"/>
              </w:divBdr>
              <w:divsChild>
                <w:div w:id="950430117">
                  <w:marLeft w:val="0"/>
                  <w:marRight w:val="0"/>
                  <w:marTop w:val="0"/>
                  <w:marBottom w:val="0"/>
                  <w:divBdr>
                    <w:top w:val="none" w:sz="0" w:space="0" w:color="auto"/>
                    <w:left w:val="none" w:sz="0" w:space="0" w:color="auto"/>
                    <w:bottom w:val="none" w:sz="0" w:space="0" w:color="auto"/>
                    <w:right w:val="none" w:sz="0" w:space="0" w:color="auto"/>
                  </w:divBdr>
                  <w:divsChild>
                    <w:div w:id="632953139">
                      <w:marLeft w:val="0"/>
                      <w:marRight w:val="0"/>
                      <w:marTop w:val="0"/>
                      <w:marBottom w:val="0"/>
                      <w:divBdr>
                        <w:top w:val="none" w:sz="0" w:space="0" w:color="auto"/>
                        <w:left w:val="none" w:sz="0" w:space="0" w:color="auto"/>
                        <w:bottom w:val="none" w:sz="0" w:space="0" w:color="auto"/>
                        <w:right w:val="none" w:sz="0" w:space="0" w:color="auto"/>
                      </w:divBdr>
                      <w:divsChild>
                        <w:div w:id="1996490163">
                          <w:marLeft w:val="0"/>
                          <w:marRight w:val="0"/>
                          <w:marTop w:val="0"/>
                          <w:marBottom w:val="0"/>
                          <w:divBdr>
                            <w:top w:val="none" w:sz="0" w:space="0" w:color="auto"/>
                            <w:left w:val="none" w:sz="0" w:space="0" w:color="auto"/>
                            <w:bottom w:val="none" w:sz="0" w:space="0" w:color="auto"/>
                            <w:right w:val="none" w:sz="0" w:space="0" w:color="auto"/>
                          </w:divBdr>
                          <w:divsChild>
                            <w:div w:id="454179103">
                              <w:marLeft w:val="0"/>
                              <w:marRight w:val="0"/>
                              <w:marTop w:val="0"/>
                              <w:marBottom w:val="0"/>
                              <w:divBdr>
                                <w:top w:val="none" w:sz="0" w:space="0" w:color="auto"/>
                                <w:left w:val="none" w:sz="0" w:space="0" w:color="auto"/>
                                <w:bottom w:val="none" w:sz="0" w:space="0" w:color="auto"/>
                                <w:right w:val="none" w:sz="0" w:space="0" w:color="auto"/>
                              </w:divBdr>
                              <w:divsChild>
                                <w:div w:id="1683165639">
                                  <w:marLeft w:val="0"/>
                                  <w:marRight w:val="0"/>
                                  <w:marTop w:val="0"/>
                                  <w:marBottom w:val="0"/>
                                  <w:divBdr>
                                    <w:top w:val="none" w:sz="0" w:space="0" w:color="auto"/>
                                    <w:left w:val="none" w:sz="0" w:space="0" w:color="auto"/>
                                    <w:bottom w:val="none" w:sz="0" w:space="0" w:color="auto"/>
                                    <w:right w:val="none" w:sz="0" w:space="0" w:color="auto"/>
                                  </w:divBdr>
                                  <w:divsChild>
                                    <w:div w:id="2049185326">
                                      <w:marLeft w:val="0"/>
                                      <w:marRight w:val="0"/>
                                      <w:marTop w:val="0"/>
                                      <w:marBottom w:val="0"/>
                                      <w:divBdr>
                                        <w:top w:val="single" w:sz="8" w:space="0" w:color="F5F5F5"/>
                                        <w:left w:val="single" w:sz="8" w:space="0" w:color="F5F5F5"/>
                                        <w:bottom w:val="single" w:sz="8" w:space="0" w:color="F5F5F5"/>
                                        <w:right w:val="single" w:sz="8" w:space="0" w:color="F5F5F5"/>
                                      </w:divBdr>
                                      <w:divsChild>
                                        <w:div w:id="1990747737">
                                          <w:marLeft w:val="0"/>
                                          <w:marRight w:val="0"/>
                                          <w:marTop w:val="0"/>
                                          <w:marBottom w:val="0"/>
                                          <w:divBdr>
                                            <w:top w:val="none" w:sz="0" w:space="0" w:color="auto"/>
                                            <w:left w:val="none" w:sz="0" w:space="0" w:color="auto"/>
                                            <w:bottom w:val="none" w:sz="0" w:space="0" w:color="auto"/>
                                            <w:right w:val="none" w:sz="0" w:space="0" w:color="auto"/>
                                          </w:divBdr>
                                          <w:divsChild>
                                            <w:div w:id="4901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965132">
      <w:bodyDiv w:val="1"/>
      <w:marLeft w:val="64"/>
      <w:marRight w:val="64"/>
      <w:marTop w:val="129"/>
      <w:marBottom w:val="129"/>
      <w:divBdr>
        <w:top w:val="none" w:sz="0" w:space="0" w:color="auto"/>
        <w:left w:val="none" w:sz="0" w:space="0" w:color="auto"/>
        <w:bottom w:val="none" w:sz="0" w:space="0" w:color="auto"/>
        <w:right w:val="none" w:sz="0" w:space="0" w:color="auto"/>
      </w:divBdr>
      <w:divsChild>
        <w:div w:id="2124224538">
          <w:marLeft w:val="0"/>
          <w:marRight w:val="0"/>
          <w:marTop w:val="0"/>
          <w:marBottom w:val="0"/>
          <w:divBdr>
            <w:top w:val="none" w:sz="0" w:space="0" w:color="auto"/>
            <w:left w:val="none" w:sz="0" w:space="0" w:color="auto"/>
            <w:bottom w:val="none" w:sz="0" w:space="0" w:color="auto"/>
            <w:right w:val="none" w:sz="0" w:space="0" w:color="auto"/>
          </w:divBdr>
        </w:div>
      </w:divsChild>
    </w:div>
    <w:div w:id="930167714">
      <w:bodyDiv w:val="1"/>
      <w:marLeft w:val="32"/>
      <w:marRight w:val="32"/>
      <w:marTop w:val="64"/>
      <w:marBottom w:val="64"/>
      <w:divBdr>
        <w:top w:val="none" w:sz="0" w:space="0" w:color="auto"/>
        <w:left w:val="none" w:sz="0" w:space="0" w:color="auto"/>
        <w:bottom w:val="none" w:sz="0" w:space="0" w:color="auto"/>
        <w:right w:val="none" w:sz="0" w:space="0" w:color="auto"/>
      </w:divBdr>
      <w:divsChild>
        <w:div w:id="275605116">
          <w:marLeft w:val="0"/>
          <w:marRight w:val="0"/>
          <w:marTop w:val="240"/>
          <w:marBottom w:val="0"/>
          <w:divBdr>
            <w:top w:val="none" w:sz="0" w:space="0" w:color="auto"/>
            <w:left w:val="none" w:sz="0" w:space="0" w:color="auto"/>
            <w:bottom w:val="none" w:sz="0" w:space="0" w:color="auto"/>
            <w:right w:val="none" w:sz="0" w:space="0" w:color="auto"/>
          </w:divBdr>
          <w:divsChild>
            <w:div w:id="398598630">
              <w:marLeft w:val="0"/>
              <w:marRight w:val="0"/>
              <w:marTop w:val="32"/>
              <w:marBottom w:val="0"/>
              <w:divBdr>
                <w:top w:val="none" w:sz="0" w:space="0" w:color="auto"/>
                <w:left w:val="none" w:sz="0" w:space="0" w:color="auto"/>
                <w:bottom w:val="none" w:sz="0" w:space="0" w:color="auto"/>
                <w:right w:val="none" w:sz="0" w:space="0" w:color="auto"/>
              </w:divBdr>
            </w:div>
          </w:divsChild>
        </w:div>
      </w:divsChild>
    </w:div>
    <w:div w:id="9324769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16096382">
          <w:marLeft w:val="0"/>
          <w:marRight w:val="0"/>
          <w:marTop w:val="0"/>
          <w:marBottom w:val="0"/>
          <w:divBdr>
            <w:top w:val="none" w:sz="0" w:space="0" w:color="auto"/>
            <w:left w:val="none" w:sz="0" w:space="0" w:color="auto"/>
            <w:bottom w:val="none" w:sz="0" w:space="0" w:color="auto"/>
            <w:right w:val="none" w:sz="0" w:space="0" w:color="auto"/>
          </w:divBdr>
        </w:div>
      </w:divsChild>
    </w:div>
    <w:div w:id="9964922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2646014">
          <w:marLeft w:val="0"/>
          <w:marRight w:val="0"/>
          <w:marTop w:val="240"/>
          <w:marBottom w:val="0"/>
          <w:divBdr>
            <w:top w:val="none" w:sz="0" w:space="0" w:color="auto"/>
            <w:left w:val="none" w:sz="0" w:space="0" w:color="auto"/>
            <w:bottom w:val="none" w:sz="0" w:space="0" w:color="auto"/>
            <w:right w:val="none" w:sz="0" w:space="0" w:color="auto"/>
          </w:divBdr>
        </w:div>
      </w:divsChild>
    </w:div>
    <w:div w:id="1006786442">
      <w:bodyDiv w:val="1"/>
      <w:marLeft w:val="74"/>
      <w:marRight w:val="74"/>
      <w:marTop w:val="149"/>
      <w:marBottom w:val="149"/>
      <w:divBdr>
        <w:top w:val="none" w:sz="0" w:space="0" w:color="auto"/>
        <w:left w:val="none" w:sz="0" w:space="0" w:color="auto"/>
        <w:bottom w:val="none" w:sz="0" w:space="0" w:color="auto"/>
        <w:right w:val="none" w:sz="0" w:space="0" w:color="auto"/>
      </w:divBdr>
      <w:divsChild>
        <w:div w:id="1700664950">
          <w:marLeft w:val="0"/>
          <w:marRight w:val="0"/>
          <w:marTop w:val="240"/>
          <w:marBottom w:val="0"/>
          <w:divBdr>
            <w:top w:val="none" w:sz="0" w:space="0" w:color="auto"/>
            <w:left w:val="none" w:sz="0" w:space="0" w:color="auto"/>
            <w:bottom w:val="none" w:sz="0" w:space="0" w:color="auto"/>
            <w:right w:val="none" w:sz="0" w:space="0" w:color="auto"/>
          </w:divBdr>
        </w:div>
      </w:divsChild>
    </w:div>
    <w:div w:id="10088713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37329236">
          <w:marLeft w:val="0"/>
          <w:marRight w:val="0"/>
          <w:marTop w:val="240"/>
          <w:marBottom w:val="0"/>
          <w:divBdr>
            <w:top w:val="none" w:sz="0" w:space="0" w:color="auto"/>
            <w:left w:val="none" w:sz="0" w:space="0" w:color="auto"/>
            <w:bottom w:val="none" w:sz="0" w:space="0" w:color="auto"/>
            <w:right w:val="none" w:sz="0" w:space="0" w:color="auto"/>
          </w:divBdr>
        </w:div>
      </w:divsChild>
    </w:div>
    <w:div w:id="1010721215">
      <w:bodyDiv w:val="1"/>
      <w:marLeft w:val="74"/>
      <w:marRight w:val="74"/>
      <w:marTop w:val="149"/>
      <w:marBottom w:val="149"/>
      <w:divBdr>
        <w:top w:val="none" w:sz="0" w:space="0" w:color="auto"/>
        <w:left w:val="none" w:sz="0" w:space="0" w:color="auto"/>
        <w:bottom w:val="none" w:sz="0" w:space="0" w:color="auto"/>
        <w:right w:val="none" w:sz="0" w:space="0" w:color="auto"/>
      </w:divBdr>
      <w:divsChild>
        <w:div w:id="1179733216">
          <w:marLeft w:val="0"/>
          <w:marRight w:val="0"/>
          <w:marTop w:val="240"/>
          <w:marBottom w:val="0"/>
          <w:divBdr>
            <w:top w:val="none" w:sz="0" w:space="0" w:color="auto"/>
            <w:left w:val="none" w:sz="0" w:space="0" w:color="auto"/>
            <w:bottom w:val="none" w:sz="0" w:space="0" w:color="auto"/>
            <w:right w:val="none" w:sz="0" w:space="0" w:color="auto"/>
          </w:divBdr>
        </w:div>
      </w:divsChild>
    </w:div>
    <w:div w:id="1028675740">
      <w:bodyDiv w:val="1"/>
      <w:marLeft w:val="74"/>
      <w:marRight w:val="74"/>
      <w:marTop w:val="149"/>
      <w:marBottom w:val="149"/>
      <w:divBdr>
        <w:top w:val="none" w:sz="0" w:space="0" w:color="auto"/>
        <w:left w:val="none" w:sz="0" w:space="0" w:color="auto"/>
        <w:bottom w:val="none" w:sz="0" w:space="0" w:color="auto"/>
        <w:right w:val="none" w:sz="0" w:space="0" w:color="auto"/>
      </w:divBdr>
      <w:divsChild>
        <w:div w:id="1990938287">
          <w:marLeft w:val="0"/>
          <w:marRight w:val="0"/>
          <w:marTop w:val="240"/>
          <w:marBottom w:val="0"/>
          <w:divBdr>
            <w:top w:val="none" w:sz="0" w:space="0" w:color="auto"/>
            <w:left w:val="none" w:sz="0" w:space="0" w:color="auto"/>
            <w:bottom w:val="none" w:sz="0" w:space="0" w:color="auto"/>
            <w:right w:val="none" w:sz="0" w:space="0" w:color="auto"/>
          </w:divBdr>
        </w:div>
      </w:divsChild>
    </w:div>
    <w:div w:id="1034380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135518150">
          <w:marLeft w:val="0"/>
          <w:marRight w:val="0"/>
          <w:marTop w:val="240"/>
          <w:marBottom w:val="0"/>
          <w:divBdr>
            <w:top w:val="none" w:sz="0" w:space="0" w:color="auto"/>
            <w:left w:val="none" w:sz="0" w:space="0" w:color="auto"/>
            <w:bottom w:val="none" w:sz="0" w:space="0" w:color="auto"/>
            <w:right w:val="none" w:sz="0" w:space="0" w:color="auto"/>
          </w:divBdr>
        </w:div>
      </w:divsChild>
    </w:div>
    <w:div w:id="1041054723">
      <w:bodyDiv w:val="1"/>
      <w:marLeft w:val="74"/>
      <w:marRight w:val="74"/>
      <w:marTop w:val="149"/>
      <w:marBottom w:val="149"/>
      <w:divBdr>
        <w:top w:val="none" w:sz="0" w:space="0" w:color="auto"/>
        <w:left w:val="none" w:sz="0" w:space="0" w:color="auto"/>
        <w:bottom w:val="none" w:sz="0" w:space="0" w:color="auto"/>
        <w:right w:val="none" w:sz="0" w:space="0" w:color="auto"/>
      </w:divBdr>
      <w:divsChild>
        <w:div w:id="146288478">
          <w:marLeft w:val="0"/>
          <w:marRight w:val="0"/>
          <w:marTop w:val="240"/>
          <w:marBottom w:val="0"/>
          <w:divBdr>
            <w:top w:val="none" w:sz="0" w:space="0" w:color="auto"/>
            <w:left w:val="none" w:sz="0" w:space="0" w:color="auto"/>
            <w:bottom w:val="none" w:sz="0" w:space="0" w:color="auto"/>
            <w:right w:val="none" w:sz="0" w:space="0" w:color="auto"/>
          </w:divBdr>
        </w:div>
      </w:divsChild>
    </w:div>
    <w:div w:id="1071075006">
      <w:bodyDiv w:val="1"/>
      <w:marLeft w:val="64"/>
      <w:marRight w:val="64"/>
      <w:marTop w:val="129"/>
      <w:marBottom w:val="129"/>
      <w:divBdr>
        <w:top w:val="none" w:sz="0" w:space="0" w:color="auto"/>
        <w:left w:val="none" w:sz="0" w:space="0" w:color="auto"/>
        <w:bottom w:val="none" w:sz="0" w:space="0" w:color="auto"/>
        <w:right w:val="none" w:sz="0" w:space="0" w:color="auto"/>
      </w:divBdr>
      <w:divsChild>
        <w:div w:id="1742751504">
          <w:marLeft w:val="0"/>
          <w:marRight w:val="0"/>
          <w:marTop w:val="240"/>
          <w:marBottom w:val="0"/>
          <w:divBdr>
            <w:top w:val="none" w:sz="0" w:space="0" w:color="auto"/>
            <w:left w:val="none" w:sz="0" w:space="0" w:color="auto"/>
            <w:bottom w:val="none" w:sz="0" w:space="0" w:color="auto"/>
            <w:right w:val="none" w:sz="0" w:space="0" w:color="auto"/>
          </w:divBdr>
        </w:div>
      </w:divsChild>
    </w:div>
    <w:div w:id="1072316113">
      <w:bodyDiv w:val="1"/>
      <w:marLeft w:val="64"/>
      <w:marRight w:val="64"/>
      <w:marTop w:val="129"/>
      <w:marBottom w:val="129"/>
      <w:divBdr>
        <w:top w:val="none" w:sz="0" w:space="0" w:color="auto"/>
        <w:left w:val="none" w:sz="0" w:space="0" w:color="auto"/>
        <w:bottom w:val="none" w:sz="0" w:space="0" w:color="auto"/>
        <w:right w:val="none" w:sz="0" w:space="0" w:color="auto"/>
      </w:divBdr>
      <w:divsChild>
        <w:div w:id="172847123">
          <w:marLeft w:val="0"/>
          <w:marRight w:val="0"/>
          <w:marTop w:val="240"/>
          <w:marBottom w:val="0"/>
          <w:divBdr>
            <w:top w:val="none" w:sz="0" w:space="0" w:color="auto"/>
            <w:left w:val="none" w:sz="0" w:space="0" w:color="auto"/>
            <w:bottom w:val="none" w:sz="0" w:space="0" w:color="auto"/>
            <w:right w:val="none" w:sz="0" w:space="0" w:color="auto"/>
          </w:divBdr>
        </w:div>
      </w:divsChild>
    </w:div>
    <w:div w:id="1103766153">
      <w:bodyDiv w:val="1"/>
      <w:marLeft w:val="64"/>
      <w:marRight w:val="64"/>
      <w:marTop w:val="129"/>
      <w:marBottom w:val="129"/>
      <w:divBdr>
        <w:top w:val="none" w:sz="0" w:space="0" w:color="auto"/>
        <w:left w:val="none" w:sz="0" w:space="0" w:color="auto"/>
        <w:bottom w:val="none" w:sz="0" w:space="0" w:color="auto"/>
        <w:right w:val="none" w:sz="0" w:space="0" w:color="auto"/>
      </w:divBdr>
      <w:divsChild>
        <w:div w:id="1417750469">
          <w:marLeft w:val="0"/>
          <w:marRight w:val="0"/>
          <w:marTop w:val="240"/>
          <w:marBottom w:val="0"/>
          <w:divBdr>
            <w:top w:val="none" w:sz="0" w:space="0" w:color="auto"/>
            <w:left w:val="none" w:sz="0" w:space="0" w:color="auto"/>
            <w:bottom w:val="none" w:sz="0" w:space="0" w:color="auto"/>
            <w:right w:val="none" w:sz="0" w:space="0" w:color="auto"/>
          </w:divBdr>
          <w:divsChild>
            <w:div w:id="1779328866">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116412587">
      <w:bodyDiv w:val="1"/>
      <w:marLeft w:val="64"/>
      <w:marRight w:val="64"/>
      <w:marTop w:val="129"/>
      <w:marBottom w:val="129"/>
      <w:divBdr>
        <w:top w:val="none" w:sz="0" w:space="0" w:color="auto"/>
        <w:left w:val="none" w:sz="0" w:space="0" w:color="auto"/>
        <w:bottom w:val="none" w:sz="0" w:space="0" w:color="auto"/>
        <w:right w:val="none" w:sz="0" w:space="0" w:color="auto"/>
      </w:divBdr>
      <w:divsChild>
        <w:div w:id="223494183">
          <w:marLeft w:val="0"/>
          <w:marRight w:val="0"/>
          <w:marTop w:val="0"/>
          <w:marBottom w:val="0"/>
          <w:divBdr>
            <w:top w:val="none" w:sz="0" w:space="0" w:color="auto"/>
            <w:left w:val="none" w:sz="0" w:space="0" w:color="auto"/>
            <w:bottom w:val="none" w:sz="0" w:space="0" w:color="auto"/>
            <w:right w:val="none" w:sz="0" w:space="0" w:color="auto"/>
          </w:divBdr>
        </w:div>
      </w:divsChild>
    </w:div>
    <w:div w:id="1122459150">
      <w:bodyDiv w:val="1"/>
      <w:marLeft w:val="64"/>
      <w:marRight w:val="64"/>
      <w:marTop w:val="129"/>
      <w:marBottom w:val="129"/>
      <w:divBdr>
        <w:top w:val="none" w:sz="0" w:space="0" w:color="auto"/>
        <w:left w:val="none" w:sz="0" w:space="0" w:color="auto"/>
        <w:bottom w:val="none" w:sz="0" w:space="0" w:color="auto"/>
        <w:right w:val="none" w:sz="0" w:space="0" w:color="auto"/>
      </w:divBdr>
      <w:divsChild>
        <w:div w:id="1051853259">
          <w:marLeft w:val="0"/>
          <w:marRight w:val="0"/>
          <w:marTop w:val="0"/>
          <w:marBottom w:val="0"/>
          <w:divBdr>
            <w:top w:val="none" w:sz="0" w:space="0" w:color="auto"/>
            <w:left w:val="none" w:sz="0" w:space="0" w:color="auto"/>
            <w:bottom w:val="none" w:sz="0" w:space="0" w:color="auto"/>
            <w:right w:val="none" w:sz="0" w:space="0" w:color="auto"/>
          </w:divBdr>
        </w:div>
      </w:divsChild>
    </w:div>
    <w:div w:id="113162766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46304">
          <w:marLeft w:val="0"/>
          <w:marRight w:val="0"/>
          <w:marTop w:val="240"/>
          <w:marBottom w:val="0"/>
          <w:divBdr>
            <w:top w:val="none" w:sz="0" w:space="0" w:color="auto"/>
            <w:left w:val="none" w:sz="0" w:space="0" w:color="auto"/>
            <w:bottom w:val="none" w:sz="0" w:space="0" w:color="auto"/>
            <w:right w:val="none" w:sz="0" w:space="0" w:color="auto"/>
          </w:divBdr>
        </w:div>
      </w:divsChild>
    </w:div>
    <w:div w:id="1152675741">
      <w:bodyDiv w:val="1"/>
      <w:marLeft w:val="64"/>
      <w:marRight w:val="64"/>
      <w:marTop w:val="129"/>
      <w:marBottom w:val="129"/>
      <w:divBdr>
        <w:top w:val="none" w:sz="0" w:space="0" w:color="auto"/>
        <w:left w:val="none" w:sz="0" w:space="0" w:color="auto"/>
        <w:bottom w:val="none" w:sz="0" w:space="0" w:color="auto"/>
        <w:right w:val="none" w:sz="0" w:space="0" w:color="auto"/>
      </w:divBdr>
      <w:divsChild>
        <w:div w:id="1685673038">
          <w:marLeft w:val="0"/>
          <w:marRight w:val="0"/>
          <w:marTop w:val="0"/>
          <w:marBottom w:val="0"/>
          <w:divBdr>
            <w:top w:val="none" w:sz="0" w:space="0" w:color="auto"/>
            <w:left w:val="none" w:sz="0" w:space="0" w:color="auto"/>
            <w:bottom w:val="none" w:sz="0" w:space="0" w:color="auto"/>
            <w:right w:val="none" w:sz="0" w:space="0" w:color="auto"/>
          </w:divBdr>
        </w:div>
      </w:divsChild>
    </w:div>
    <w:div w:id="1163397046">
      <w:bodyDiv w:val="1"/>
      <w:marLeft w:val="64"/>
      <w:marRight w:val="64"/>
      <w:marTop w:val="129"/>
      <w:marBottom w:val="129"/>
      <w:divBdr>
        <w:top w:val="none" w:sz="0" w:space="0" w:color="auto"/>
        <w:left w:val="none" w:sz="0" w:space="0" w:color="auto"/>
        <w:bottom w:val="none" w:sz="0" w:space="0" w:color="auto"/>
        <w:right w:val="none" w:sz="0" w:space="0" w:color="auto"/>
      </w:divBdr>
      <w:divsChild>
        <w:div w:id="356852867">
          <w:marLeft w:val="0"/>
          <w:marRight w:val="0"/>
          <w:marTop w:val="240"/>
          <w:marBottom w:val="0"/>
          <w:divBdr>
            <w:top w:val="none" w:sz="0" w:space="0" w:color="auto"/>
            <w:left w:val="none" w:sz="0" w:space="0" w:color="auto"/>
            <w:bottom w:val="none" w:sz="0" w:space="0" w:color="auto"/>
            <w:right w:val="none" w:sz="0" w:space="0" w:color="auto"/>
          </w:divBdr>
        </w:div>
      </w:divsChild>
    </w:div>
    <w:div w:id="1173108978">
      <w:bodyDiv w:val="1"/>
      <w:marLeft w:val="64"/>
      <w:marRight w:val="64"/>
      <w:marTop w:val="129"/>
      <w:marBottom w:val="129"/>
      <w:divBdr>
        <w:top w:val="none" w:sz="0" w:space="0" w:color="auto"/>
        <w:left w:val="none" w:sz="0" w:space="0" w:color="auto"/>
        <w:bottom w:val="none" w:sz="0" w:space="0" w:color="auto"/>
        <w:right w:val="none" w:sz="0" w:space="0" w:color="auto"/>
      </w:divBdr>
      <w:divsChild>
        <w:div w:id="526404331">
          <w:marLeft w:val="0"/>
          <w:marRight w:val="0"/>
          <w:marTop w:val="0"/>
          <w:marBottom w:val="0"/>
          <w:divBdr>
            <w:top w:val="none" w:sz="0" w:space="0" w:color="auto"/>
            <w:left w:val="none" w:sz="0" w:space="0" w:color="auto"/>
            <w:bottom w:val="none" w:sz="0" w:space="0" w:color="auto"/>
            <w:right w:val="none" w:sz="0" w:space="0" w:color="auto"/>
          </w:divBdr>
        </w:div>
      </w:divsChild>
    </w:div>
    <w:div w:id="1174344891">
      <w:bodyDiv w:val="1"/>
      <w:marLeft w:val="64"/>
      <w:marRight w:val="64"/>
      <w:marTop w:val="129"/>
      <w:marBottom w:val="129"/>
      <w:divBdr>
        <w:top w:val="none" w:sz="0" w:space="0" w:color="auto"/>
        <w:left w:val="none" w:sz="0" w:space="0" w:color="auto"/>
        <w:bottom w:val="none" w:sz="0" w:space="0" w:color="auto"/>
        <w:right w:val="none" w:sz="0" w:space="0" w:color="auto"/>
      </w:divBdr>
      <w:divsChild>
        <w:div w:id="600183240">
          <w:marLeft w:val="0"/>
          <w:marRight w:val="0"/>
          <w:marTop w:val="240"/>
          <w:marBottom w:val="0"/>
          <w:divBdr>
            <w:top w:val="none" w:sz="0" w:space="0" w:color="auto"/>
            <w:left w:val="none" w:sz="0" w:space="0" w:color="auto"/>
            <w:bottom w:val="none" w:sz="0" w:space="0" w:color="auto"/>
            <w:right w:val="none" w:sz="0" w:space="0" w:color="auto"/>
          </w:divBdr>
        </w:div>
      </w:divsChild>
    </w:div>
    <w:div w:id="1194614316">
      <w:bodyDiv w:val="1"/>
      <w:marLeft w:val="64"/>
      <w:marRight w:val="64"/>
      <w:marTop w:val="129"/>
      <w:marBottom w:val="129"/>
      <w:divBdr>
        <w:top w:val="none" w:sz="0" w:space="0" w:color="auto"/>
        <w:left w:val="none" w:sz="0" w:space="0" w:color="auto"/>
        <w:bottom w:val="none" w:sz="0" w:space="0" w:color="auto"/>
        <w:right w:val="none" w:sz="0" w:space="0" w:color="auto"/>
      </w:divBdr>
      <w:divsChild>
        <w:div w:id="1855730633">
          <w:marLeft w:val="0"/>
          <w:marRight w:val="0"/>
          <w:marTop w:val="240"/>
          <w:marBottom w:val="0"/>
          <w:divBdr>
            <w:top w:val="none" w:sz="0" w:space="0" w:color="auto"/>
            <w:left w:val="none" w:sz="0" w:space="0" w:color="auto"/>
            <w:bottom w:val="none" w:sz="0" w:space="0" w:color="auto"/>
            <w:right w:val="none" w:sz="0" w:space="0" w:color="auto"/>
          </w:divBdr>
        </w:div>
      </w:divsChild>
    </w:div>
    <w:div w:id="1204901223">
      <w:bodyDiv w:val="1"/>
      <w:marLeft w:val="64"/>
      <w:marRight w:val="64"/>
      <w:marTop w:val="129"/>
      <w:marBottom w:val="129"/>
      <w:divBdr>
        <w:top w:val="none" w:sz="0" w:space="0" w:color="auto"/>
        <w:left w:val="none" w:sz="0" w:space="0" w:color="auto"/>
        <w:bottom w:val="none" w:sz="0" w:space="0" w:color="auto"/>
        <w:right w:val="none" w:sz="0" w:space="0" w:color="auto"/>
      </w:divBdr>
      <w:divsChild>
        <w:div w:id="956567645">
          <w:marLeft w:val="0"/>
          <w:marRight w:val="0"/>
          <w:marTop w:val="240"/>
          <w:marBottom w:val="0"/>
          <w:divBdr>
            <w:top w:val="none" w:sz="0" w:space="0" w:color="auto"/>
            <w:left w:val="none" w:sz="0" w:space="0" w:color="auto"/>
            <w:bottom w:val="none" w:sz="0" w:space="0" w:color="auto"/>
            <w:right w:val="none" w:sz="0" w:space="0" w:color="auto"/>
          </w:divBdr>
        </w:div>
      </w:divsChild>
    </w:div>
    <w:div w:id="1206286077">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8206306">
          <w:marLeft w:val="0"/>
          <w:marRight w:val="0"/>
          <w:marTop w:val="240"/>
          <w:marBottom w:val="0"/>
          <w:divBdr>
            <w:top w:val="none" w:sz="0" w:space="0" w:color="auto"/>
            <w:left w:val="none" w:sz="0" w:space="0" w:color="auto"/>
            <w:bottom w:val="none" w:sz="0" w:space="0" w:color="auto"/>
            <w:right w:val="none" w:sz="0" w:space="0" w:color="auto"/>
          </w:divBdr>
        </w:div>
      </w:divsChild>
    </w:div>
    <w:div w:id="1216041507">
      <w:bodyDiv w:val="1"/>
      <w:marLeft w:val="64"/>
      <w:marRight w:val="64"/>
      <w:marTop w:val="129"/>
      <w:marBottom w:val="129"/>
      <w:divBdr>
        <w:top w:val="none" w:sz="0" w:space="0" w:color="auto"/>
        <w:left w:val="none" w:sz="0" w:space="0" w:color="auto"/>
        <w:bottom w:val="none" w:sz="0" w:space="0" w:color="auto"/>
        <w:right w:val="none" w:sz="0" w:space="0" w:color="auto"/>
      </w:divBdr>
      <w:divsChild>
        <w:div w:id="589312185">
          <w:marLeft w:val="0"/>
          <w:marRight w:val="0"/>
          <w:marTop w:val="240"/>
          <w:marBottom w:val="0"/>
          <w:divBdr>
            <w:top w:val="none" w:sz="0" w:space="0" w:color="auto"/>
            <w:left w:val="none" w:sz="0" w:space="0" w:color="auto"/>
            <w:bottom w:val="none" w:sz="0" w:space="0" w:color="auto"/>
            <w:right w:val="none" w:sz="0" w:space="0" w:color="auto"/>
          </w:divBdr>
        </w:div>
      </w:divsChild>
    </w:div>
    <w:div w:id="1256863409">
      <w:bodyDiv w:val="1"/>
      <w:marLeft w:val="64"/>
      <w:marRight w:val="64"/>
      <w:marTop w:val="129"/>
      <w:marBottom w:val="129"/>
      <w:divBdr>
        <w:top w:val="none" w:sz="0" w:space="0" w:color="auto"/>
        <w:left w:val="none" w:sz="0" w:space="0" w:color="auto"/>
        <w:bottom w:val="none" w:sz="0" w:space="0" w:color="auto"/>
        <w:right w:val="none" w:sz="0" w:space="0" w:color="auto"/>
      </w:divBdr>
      <w:divsChild>
        <w:div w:id="221983829">
          <w:marLeft w:val="0"/>
          <w:marRight w:val="0"/>
          <w:marTop w:val="0"/>
          <w:marBottom w:val="0"/>
          <w:divBdr>
            <w:top w:val="none" w:sz="0" w:space="0" w:color="auto"/>
            <w:left w:val="none" w:sz="0" w:space="0" w:color="auto"/>
            <w:bottom w:val="none" w:sz="0" w:space="0" w:color="auto"/>
            <w:right w:val="none" w:sz="0" w:space="0" w:color="auto"/>
          </w:divBdr>
        </w:div>
      </w:divsChild>
    </w:div>
    <w:div w:id="1262907236">
      <w:bodyDiv w:val="1"/>
      <w:marLeft w:val="74"/>
      <w:marRight w:val="74"/>
      <w:marTop w:val="149"/>
      <w:marBottom w:val="149"/>
      <w:divBdr>
        <w:top w:val="none" w:sz="0" w:space="0" w:color="auto"/>
        <w:left w:val="none" w:sz="0" w:space="0" w:color="auto"/>
        <w:bottom w:val="none" w:sz="0" w:space="0" w:color="auto"/>
        <w:right w:val="none" w:sz="0" w:space="0" w:color="auto"/>
      </w:divBdr>
      <w:divsChild>
        <w:div w:id="1607041021">
          <w:marLeft w:val="0"/>
          <w:marRight w:val="0"/>
          <w:marTop w:val="240"/>
          <w:marBottom w:val="0"/>
          <w:divBdr>
            <w:top w:val="none" w:sz="0" w:space="0" w:color="auto"/>
            <w:left w:val="none" w:sz="0" w:space="0" w:color="auto"/>
            <w:bottom w:val="none" w:sz="0" w:space="0" w:color="auto"/>
            <w:right w:val="none" w:sz="0" w:space="0" w:color="auto"/>
          </w:divBdr>
        </w:div>
      </w:divsChild>
    </w:div>
    <w:div w:id="1270049298">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7864843">
          <w:marLeft w:val="0"/>
          <w:marRight w:val="0"/>
          <w:marTop w:val="0"/>
          <w:marBottom w:val="0"/>
          <w:divBdr>
            <w:top w:val="none" w:sz="0" w:space="0" w:color="auto"/>
            <w:left w:val="none" w:sz="0" w:space="0" w:color="auto"/>
            <w:bottom w:val="none" w:sz="0" w:space="0" w:color="auto"/>
            <w:right w:val="none" w:sz="0" w:space="0" w:color="auto"/>
          </w:divBdr>
        </w:div>
      </w:divsChild>
    </w:div>
    <w:div w:id="1272393812">
      <w:bodyDiv w:val="1"/>
      <w:marLeft w:val="0"/>
      <w:marRight w:val="0"/>
      <w:marTop w:val="0"/>
      <w:marBottom w:val="0"/>
      <w:divBdr>
        <w:top w:val="none" w:sz="0" w:space="0" w:color="auto"/>
        <w:left w:val="none" w:sz="0" w:space="0" w:color="auto"/>
        <w:bottom w:val="none" w:sz="0" w:space="0" w:color="auto"/>
        <w:right w:val="none" w:sz="0" w:space="0" w:color="auto"/>
      </w:divBdr>
      <w:divsChild>
        <w:div w:id="1783182822">
          <w:marLeft w:val="0"/>
          <w:marRight w:val="0"/>
          <w:marTop w:val="0"/>
          <w:marBottom w:val="0"/>
          <w:divBdr>
            <w:top w:val="none" w:sz="0" w:space="0" w:color="auto"/>
            <w:left w:val="none" w:sz="0" w:space="0" w:color="auto"/>
            <w:bottom w:val="none" w:sz="0" w:space="0" w:color="auto"/>
            <w:right w:val="none" w:sz="0" w:space="0" w:color="auto"/>
          </w:divBdr>
        </w:div>
      </w:divsChild>
    </w:div>
    <w:div w:id="1287929853">
      <w:bodyDiv w:val="1"/>
      <w:marLeft w:val="64"/>
      <w:marRight w:val="64"/>
      <w:marTop w:val="129"/>
      <w:marBottom w:val="129"/>
      <w:divBdr>
        <w:top w:val="none" w:sz="0" w:space="0" w:color="auto"/>
        <w:left w:val="none" w:sz="0" w:space="0" w:color="auto"/>
        <w:bottom w:val="none" w:sz="0" w:space="0" w:color="auto"/>
        <w:right w:val="none" w:sz="0" w:space="0" w:color="auto"/>
      </w:divBdr>
      <w:divsChild>
        <w:div w:id="457602792">
          <w:marLeft w:val="0"/>
          <w:marRight w:val="0"/>
          <w:marTop w:val="240"/>
          <w:marBottom w:val="0"/>
          <w:divBdr>
            <w:top w:val="none" w:sz="0" w:space="0" w:color="auto"/>
            <w:left w:val="none" w:sz="0" w:space="0" w:color="auto"/>
            <w:bottom w:val="none" w:sz="0" w:space="0" w:color="auto"/>
            <w:right w:val="none" w:sz="0" w:space="0" w:color="auto"/>
          </w:divBdr>
        </w:div>
      </w:divsChild>
    </w:div>
    <w:div w:id="1295142291">
      <w:bodyDiv w:val="1"/>
      <w:marLeft w:val="64"/>
      <w:marRight w:val="64"/>
      <w:marTop w:val="129"/>
      <w:marBottom w:val="129"/>
      <w:divBdr>
        <w:top w:val="none" w:sz="0" w:space="0" w:color="auto"/>
        <w:left w:val="none" w:sz="0" w:space="0" w:color="auto"/>
        <w:bottom w:val="none" w:sz="0" w:space="0" w:color="auto"/>
        <w:right w:val="none" w:sz="0" w:space="0" w:color="auto"/>
      </w:divBdr>
      <w:divsChild>
        <w:div w:id="1893880189">
          <w:marLeft w:val="0"/>
          <w:marRight w:val="0"/>
          <w:marTop w:val="240"/>
          <w:marBottom w:val="0"/>
          <w:divBdr>
            <w:top w:val="none" w:sz="0" w:space="0" w:color="auto"/>
            <w:left w:val="none" w:sz="0" w:space="0" w:color="auto"/>
            <w:bottom w:val="none" w:sz="0" w:space="0" w:color="auto"/>
            <w:right w:val="none" w:sz="0" w:space="0" w:color="auto"/>
          </w:divBdr>
        </w:div>
      </w:divsChild>
    </w:div>
    <w:div w:id="1312754824">
      <w:bodyDiv w:val="1"/>
      <w:marLeft w:val="64"/>
      <w:marRight w:val="64"/>
      <w:marTop w:val="129"/>
      <w:marBottom w:val="129"/>
      <w:divBdr>
        <w:top w:val="none" w:sz="0" w:space="0" w:color="auto"/>
        <w:left w:val="none" w:sz="0" w:space="0" w:color="auto"/>
        <w:bottom w:val="none" w:sz="0" w:space="0" w:color="auto"/>
        <w:right w:val="none" w:sz="0" w:space="0" w:color="auto"/>
      </w:divBdr>
      <w:divsChild>
        <w:div w:id="1032878768">
          <w:marLeft w:val="0"/>
          <w:marRight w:val="0"/>
          <w:marTop w:val="240"/>
          <w:marBottom w:val="0"/>
          <w:divBdr>
            <w:top w:val="none" w:sz="0" w:space="0" w:color="auto"/>
            <w:left w:val="none" w:sz="0" w:space="0" w:color="auto"/>
            <w:bottom w:val="none" w:sz="0" w:space="0" w:color="auto"/>
            <w:right w:val="none" w:sz="0" w:space="0" w:color="auto"/>
          </w:divBdr>
        </w:div>
      </w:divsChild>
    </w:div>
    <w:div w:id="1327902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145076626">
          <w:marLeft w:val="0"/>
          <w:marRight w:val="0"/>
          <w:marTop w:val="240"/>
          <w:marBottom w:val="0"/>
          <w:divBdr>
            <w:top w:val="none" w:sz="0" w:space="0" w:color="auto"/>
            <w:left w:val="none" w:sz="0" w:space="0" w:color="auto"/>
            <w:bottom w:val="none" w:sz="0" w:space="0" w:color="auto"/>
            <w:right w:val="none" w:sz="0" w:space="0" w:color="auto"/>
          </w:divBdr>
          <w:divsChild>
            <w:div w:id="132357966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332758957">
      <w:bodyDiv w:val="1"/>
      <w:marLeft w:val="74"/>
      <w:marRight w:val="74"/>
      <w:marTop w:val="149"/>
      <w:marBottom w:val="149"/>
      <w:divBdr>
        <w:top w:val="none" w:sz="0" w:space="0" w:color="auto"/>
        <w:left w:val="none" w:sz="0" w:space="0" w:color="auto"/>
        <w:bottom w:val="none" w:sz="0" w:space="0" w:color="auto"/>
        <w:right w:val="none" w:sz="0" w:space="0" w:color="auto"/>
      </w:divBdr>
      <w:divsChild>
        <w:div w:id="442696029">
          <w:marLeft w:val="0"/>
          <w:marRight w:val="0"/>
          <w:marTop w:val="240"/>
          <w:marBottom w:val="0"/>
          <w:divBdr>
            <w:top w:val="none" w:sz="0" w:space="0" w:color="auto"/>
            <w:left w:val="none" w:sz="0" w:space="0" w:color="auto"/>
            <w:bottom w:val="none" w:sz="0" w:space="0" w:color="auto"/>
            <w:right w:val="none" w:sz="0" w:space="0" w:color="auto"/>
          </w:divBdr>
        </w:div>
      </w:divsChild>
    </w:div>
    <w:div w:id="1334529187">
      <w:bodyDiv w:val="1"/>
      <w:marLeft w:val="0"/>
      <w:marRight w:val="0"/>
      <w:marTop w:val="0"/>
      <w:marBottom w:val="0"/>
      <w:divBdr>
        <w:top w:val="none" w:sz="0" w:space="0" w:color="auto"/>
        <w:left w:val="none" w:sz="0" w:space="0" w:color="auto"/>
        <w:bottom w:val="none" w:sz="0" w:space="0" w:color="auto"/>
        <w:right w:val="none" w:sz="0" w:space="0" w:color="auto"/>
      </w:divBdr>
    </w:div>
    <w:div w:id="1347946101">
      <w:bodyDiv w:val="1"/>
      <w:marLeft w:val="64"/>
      <w:marRight w:val="64"/>
      <w:marTop w:val="129"/>
      <w:marBottom w:val="129"/>
      <w:divBdr>
        <w:top w:val="none" w:sz="0" w:space="0" w:color="auto"/>
        <w:left w:val="none" w:sz="0" w:space="0" w:color="auto"/>
        <w:bottom w:val="none" w:sz="0" w:space="0" w:color="auto"/>
        <w:right w:val="none" w:sz="0" w:space="0" w:color="auto"/>
      </w:divBdr>
      <w:divsChild>
        <w:div w:id="1575318381">
          <w:marLeft w:val="0"/>
          <w:marRight w:val="0"/>
          <w:marTop w:val="240"/>
          <w:marBottom w:val="0"/>
          <w:divBdr>
            <w:top w:val="none" w:sz="0" w:space="0" w:color="auto"/>
            <w:left w:val="none" w:sz="0" w:space="0" w:color="auto"/>
            <w:bottom w:val="none" w:sz="0" w:space="0" w:color="auto"/>
            <w:right w:val="none" w:sz="0" w:space="0" w:color="auto"/>
          </w:divBdr>
        </w:div>
      </w:divsChild>
    </w:div>
    <w:div w:id="1372531361">
      <w:bodyDiv w:val="1"/>
      <w:marLeft w:val="64"/>
      <w:marRight w:val="64"/>
      <w:marTop w:val="129"/>
      <w:marBottom w:val="129"/>
      <w:divBdr>
        <w:top w:val="none" w:sz="0" w:space="0" w:color="auto"/>
        <w:left w:val="none" w:sz="0" w:space="0" w:color="auto"/>
        <w:bottom w:val="none" w:sz="0" w:space="0" w:color="auto"/>
        <w:right w:val="none" w:sz="0" w:space="0" w:color="auto"/>
      </w:divBdr>
      <w:divsChild>
        <w:div w:id="1245342092">
          <w:marLeft w:val="0"/>
          <w:marRight w:val="0"/>
          <w:marTop w:val="240"/>
          <w:marBottom w:val="0"/>
          <w:divBdr>
            <w:top w:val="none" w:sz="0" w:space="0" w:color="auto"/>
            <w:left w:val="none" w:sz="0" w:space="0" w:color="auto"/>
            <w:bottom w:val="none" w:sz="0" w:space="0" w:color="auto"/>
            <w:right w:val="none" w:sz="0" w:space="0" w:color="auto"/>
          </w:divBdr>
        </w:div>
      </w:divsChild>
    </w:div>
    <w:div w:id="1406024828">
      <w:bodyDiv w:val="1"/>
      <w:marLeft w:val="64"/>
      <w:marRight w:val="64"/>
      <w:marTop w:val="129"/>
      <w:marBottom w:val="129"/>
      <w:divBdr>
        <w:top w:val="none" w:sz="0" w:space="0" w:color="auto"/>
        <w:left w:val="none" w:sz="0" w:space="0" w:color="auto"/>
        <w:bottom w:val="none" w:sz="0" w:space="0" w:color="auto"/>
        <w:right w:val="none" w:sz="0" w:space="0" w:color="auto"/>
      </w:divBdr>
      <w:divsChild>
        <w:div w:id="1395086941">
          <w:marLeft w:val="0"/>
          <w:marRight w:val="0"/>
          <w:marTop w:val="240"/>
          <w:marBottom w:val="0"/>
          <w:divBdr>
            <w:top w:val="none" w:sz="0" w:space="0" w:color="auto"/>
            <w:left w:val="none" w:sz="0" w:space="0" w:color="auto"/>
            <w:bottom w:val="none" w:sz="0" w:space="0" w:color="auto"/>
            <w:right w:val="none" w:sz="0" w:space="0" w:color="auto"/>
          </w:divBdr>
        </w:div>
      </w:divsChild>
    </w:div>
    <w:div w:id="1412778937">
      <w:bodyDiv w:val="1"/>
      <w:marLeft w:val="64"/>
      <w:marRight w:val="64"/>
      <w:marTop w:val="129"/>
      <w:marBottom w:val="129"/>
      <w:divBdr>
        <w:top w:val="none" w:sz="0" w:space="0" w:color="auto"/>
        <w:left w:val="none" w:sz="0" w:space="0" w:color="auto"/>
        <w:bottom w:val="none" w:sz="0" w:space="0" w:color="auto"/>
        <w:right w:val="none" w:sz="0" w:space="0" w:color="auto"/>
      </w:divBdr>
      <w:divsChild>
        <w:div w:id="2059550226">
          <w:marLeft w:val="0"/>
          <w:marRight w:val="0"/>
          <w:marTop w:val="0"/>
          <w:marBottom w:val="0"/>
          <w:divBdr>
            <w:top w:val="none" w:sz="0" w:space="0" w:color="auto"/>
            <w:left w:val="none" w:sz="0" w:space="0" w:color="auto"/>
            <w:bottom w:val="none" w:sz="0" w:space="0" w:color="auto"/>
            <w:right w:val="none" w:sz="0" w:space="0" w:color="auto"/>
          </w:divBdr>
        </w:div>
      </w:divsChild>
    </w:div>
    <w:div w:id="1415124707">
      <w:bodyDiv w:val="1"/>
      <w:marLeft w:val="45"/>
      <w:marRight w:val="45"/>
      <w:marTop w:val="90"/>
      <w:marBottom w:val="90"/>
      <w:divBdr>
        <w:top w:val="none" w:sz="0" w:space="0" w:color="auto"/>
        <w:left w:val="none" w:sz="0" w:space="0" w:color="auto"/>
        <w:bottom w:val="none" w:sz="0" w:space="0" w:color="auto"/>
        <w:right w:val="none" w:sz="0" w:space="0" w:color="auto"/>
      </w:divBdr>
      <w:divsChild>
        <w:div w:id="681278935">
          <w:marLeft w:val="0"/>
          <w:marRight w:val="0"/>
          <w:marTop w:val="240"/>
          <w:marBottom w:val="0"/>
          <w:divBdr>
            <w:top w:val="none" w:sz="0" w:space="0" w:color="auto"/>
            <w:left w:val="none" w:sz="0" w:space="0" w:color="auto"/>
            <w:bottom w:val="none" w:sz="0" w:space="0" w:color="auto"/>
            <w:right w:val="none" w:sz="0" w:space="0" w:color="auto"/>
          </w:divBdr>
          <w:divsChild>
            <w:div w:id="233664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33739824">
      <w:bodyDiv w:val="1"/>
      <w:marLeft w:val="0"/>
      <w:marRight w:val="0"/>
      <w:marTop w:val="0"/>
      <w:marBottom w:val="0"/>
      <w:divBdr>
        <w:top w:val="none" w:sz="0" w:space="0" w:color="auto"/>
        <w:left w:val="none" w:sz="0" w:space="0" w:color="auto"/>
        <w:bottom w:val="none" w:sz="0" w:space="0" w:color="auto"/>
        <w:right w:val="none" w:sz="0" w:space="0" w:color="auto"/>
      </w:divBdr>
    </w:div>
    <w:div w:id="1452362397">
      <w:bodyDiv w:val="1"/>
      <w:marLeft w:val="74"/>
      <w:marRight w:val="74"/>
      <w:marTop w:val="149"/>
      <w:marBottom w:val="149"/>
      <w:divBdr>
        <w:top w:val="none" w:sz="0" w:space="0" w:color="auto"/>
        <w:left w:val="none" w:sz="0" w:space="0" w:color="auto"/>
        <w:bottom w:val="none" w:sz="0" w:space="0" w:color="auto"/>
        <w:right w:val="none" w:sz="0" w:space="0" w:color="auto"/>
      </w:divBdr>
      <w:divsChild>
        <w:div w:id="1137068750">
          <w:marLeft w:val="0"/>
          <w:marRight w:val="0"/>
          <w:marTop w:val="240"/>
          <w:marBottom w:val="0"/>
          <w:divBdr>
            <w:top w:val="none" w:sz="0" w:space="0" w:color="auto"/>
            <w:left w:val="none" w:sz="0" w:space="0" w:color="auto"/>
            <w:bottom w:val="none" w:sz="0" w:space="0" w:color="auto"/>
            <w:right w:val="none" w:sz="0" w:space="0" w:color="auto"/>
          </w:divBdr>
        </w:div>
      </w:divsChild>
    </w:div>
    <w:div w:id="1473983440">
      <w:bodyDiv w:val="1"/>
      <w:marLeft w:val="64"/>
      <w:marRight w:val="64"/>
      <w:marTop w:val="129"/>
      <w:marBottom w:val="129"/>
      <w:divBdr>
        <w:top w:val="none" w:sz="0" w:space="0" w:color="auto"/>
        <w:left w:val="none" w:sz="0" w:space="0" w:color="auto"/>
        <w:bottom w:val="none" w:sz="0" w:space="0" w:color="auto"/>
        <w:right w:val="none" w:sz="0" w:space="0" w:color="auto"/>
      </w:divBdr>
      <w:divsChild>
        <w:div w:id="639460251">
          <w:marLeft w:val="0"/>
          <w:marRight w:val="0"/>
          <w:marTop w:val="0"/>
          <w:marBottom w:val="0"/>
          <w:divBdr>
            <w:top w:val="none" w:sz="0" w:space="0" w:color="auto"/>
            <w:left w:val="none" w:sz="0" w:space="0" w:color="auto"/>
            <w:bottom w:val="none" w:sz="0" w:space="0" w:color="auto"/>
            <w:right w:val="none" w:sz="0" w:space="0" w:color="auto"/>
          </w:divBdr>
        </w:div>
      </w:divsChild>
    </w:div>
    <w:div w:id="1480460376">
      <w:bodyDiv w:val="1"/>
      <w:marLeft w:val="56"/>
      <w:marRight w:val="56"/>
      <w:marTop w:val="112"/>
      <w:marBottom w:val="112"/>
      <w:divBdr>
        <w:top w:val="none" w:sz="0" w:space="0" w:color="auto"/>
        <w:left w:val="none" w:sz="0" w:space="0" w:color="auto"/>
        <w:bottom w:val="none" w:sz="0" w:space="0" w:color="auto"/>
        <w:right w:val="none" w:sz="0" w:space="0" w:color="auto"/>
      </w:divBdr>
      <w:divsChild>
        <w:div w:id="1591043171">
          <w:marLeft w:val="0"/>
          <w:marRight w:val="0"/>
          <w:marTop w:val="240"/>
          <w:marBottom w:val="0"/>
          <w:divBdr>
            <w:top w:val="none" w:sz="0" w:space="0" w:color="auto"/>
            <w:left w:val="none" w:sz="0" w:space="0" w:color="auto"/>
            <w:bottom w:val="none" w:sz="0" w:space="0" w:color="auto"/>
            <w:right w:val="none" w:sz="0" w:space="0" w:color="auto"/>
          </w:divBdr>
        </w:div>
      </w:divsChild>
    </w:div>
    <w:div w:id="1514952621">
      <w:bodyDiv w:val="1"/>
      <w:marLeft w:val="74"/>
      <w:marRight w:val="74"/>
      <w:marTop w:val="149"/>
      <w:marBottom w:val="149"/>
      <w:divBdr>
        <w:top w:val="none" w:sz="0" w:space="0" w:color="auto"/>
        <w:left w:val="none" w:sz="0" w:space="0" w:color="auto"/>
        <w:bottom w:val="none" w:sz="0" w:space="0" w:color="auto"/>
        <w:right w:val="none" w:sz="0" w:space="0" w:color="auto"/>
      </w:divBdr>
      <w:divsChild>
        <w:div w:id="1936816315">
          <w:marLeft w:val="0"/>
          <w:marRight w:val="0"/>
          <w:marTop w:val="240"/>
          <w:marBottom w:val="0"/>
          <w:divBdr>
            <w:top w:val="none" w:sz="0" w:space="0" w:color="auto"/>
            <w:left w:val="none" w:sz="0" w:space="0" w:color="auto"/>
            <w:bottom w:val="none" w:sz="0" w:space="0" w:color="auto"/>
            <w:right w:val="none" w:sz="0" w:space="0" w:color="auto"/>
          </w:divBdr>
        </w:div>
      </w:divsChild>
    </w:div>
    <w:div w:id="1573663014">
      <w:bodyDiv w:val="1"/>
      <w:marLeft w:val="64"/>
      <w:marRight w:val="64"/>
      <w:marTop w:val="129"/>
      <w:marBottom w:val="129"/>
      <w:divBdr>
        <w:top w:val="none" w:sz="0" w:space="0" w:color="auto"/>
        <w:left w:val="none" w:sz="0" w:space="0" w:color="auto"/>
        <w:bottom w:val="none" w:sz="0" w:space="0" w:color="auto"/>
        <w:right w:val="none" w:sz="0" w:space="0" w:color="auto"/>
      </w:divBdr>
      <w:divsChild>
        <w:div w:id="1629319612">
          <w:marLeft w:val="0"/>
          <w:marRight w:val="0"/>
          <w:marTop w:val="240"/>
          <w:marBottom w:val="0"/>
          <w:divBdr>
            <w:top w:val="none" w:sz="0" w:space="0" w:color="auto"/>
            <w:left w:val="none" w:sz="0" w:space="0" w:color="auto"/>
            <w:bottom w:val="none" w:sz="0" w:space="0" w:color="auto"/>
            <w:right w:val="none" w:sz="0" w:space="0" w:color="auto"/>
          </w:divBdr>
        </w:div>
      </w:divsChild>
    </w:div>
    <w:div w:id="1591542094">
      <w:bodyDiv w:val="1"/>
      <w:marLeft w:val="64"/>
      <w:marRight w:val="64"/>
      <w:marTop w:val="129"/>
      <w:marBottom w:val="129"/>
      <w:divBdr>
        <w:top w:val="none" w:sz="0" w:space="0" w:color="auto"/>
        <w:left w:val="none" w:sz="0" w:space="0" w:color="auto"/>
        <w:bottom w:val="none" w:sz="0" w:space="0" w:color="auto"/>
        <w:right w:val="none" w:sz="0" w:space="0" w:color="auto"/>
      </w:divBdr>
      <w:divsChild>
        <w:div w:id="2118984879">
          <w:marLeft w:val="0"/>
          <w:marRight w:val="0"/>
          <w:marTop w:val="240"/>
          <w:marBottom w:val="0"/>
          <w:divBdr>
            <w:top w:val="none" w:sz="0" w:space="0" w:color="auto"/>
            <w:left w:val="none" w:sz="0" w:space="0" w:color="auto"/>
            <w:bottom w:val="none" w:sz="0" w:space="0" w:color="auto"/>
            <w:right w:val="none" w:sz="0" w:space="0" w:color="auto"/>
          </w:divBdr>
        </w:div>
      </w:divsChild>
    </w:div>
    <w:div w:id="1606496968">
      <w:bodyDiv w:val="1"/>
      <w:marLeft w:val="35"/>
      <w:marRight w:val="35"/>
      <w:marTop w:val="69"/>
      <w:marBottom w:val="69"/>
      <w:divBdr>
        <w:top w:val="none" w:sz="0" w:space="0" w:color="auto"/>
        <w:left w:val="none" w:sz="0" w:space="0" w:color="auto"/>
        <w:bottom w:val="none" w:sz="0" w:space="0" w:color="auto"/>
        <w:right w:val="none" w:sz="0" w:space="0" w:color="auto"/>
      </w:divBdr>
      <w:divsChild>
        <w:div w:id="1341279133">
          <w:marLeft w:val="0"/>
          <w:marRight w:val="0"/>
          <w:marTop w:val="240"/>
          <w:marBottom w:val="0"/>
          <w:divBdr>
            <w:top w:val="none" w:sz="0" w:space="0" w:color="auto"/>
            <w:left w:val="none" w:sz="0" w:space="0" w:color="auto"/>
            <w:bottom w:val="none" w:sz="0" w:space="0" w:color="auto"/>
            <w:right w:val="none" w:sz="0" w:space="0" w:color="auto"/>
          </w:divBdr>
          <w:divsChild>
            <w:div w:id="2135438985">
              <w:marLeft w:val="0"/>
              <w:marRight w:val="0"/>
              <w:marTop w:val="35"/>
              <w:marBottom w:val="0"/>
              <w:divBdr>
                <w:top w:val="none" w:sz="0" w:space="0" w:color="auto"/>
                <w:left w:val="none" w:sz="0" w:space="0" w:color="auto"/>
                <w:bottom w:val="none" w:sz="0" w:space="0" w:color="auto"/>
                <w:right w:val="none" w:sz="0" w:space="0" w:color="auto"/>
              </w:divBdr>
            </w:div>
          </w:divsChild>
        </w:div>
      </w:divsChild>
    </w:div>
    <w:div w:id="1614167539">
      <w:bodyDiv w:val="1"/>
      <w:marLeft w:val="74"/>
      <w:marRight w:val="74"/>
      <w:marTop w:val="149"/>
      <w:marBottom w:val="149"/>
      <w:divBdr>
        <w:top w:val="none" w:sz="0" w:space="0" w:color="auto"/>
        <w:left w:val="none" w:sz="0" w:space="0" w:color="auto"/>
        <w:bottom w:val="none" w:sz="0" w:space="0" w:color="auto"/>
        <w:right w:val="none" w:sz="0" w:space="0" w:color="auto"/>
      </w:divBdr>
      <w:divsChild>
        <w:div w:id="876820860">
          <w:marLeft w:val="0"/>
          <w:marRight w:val="0"/>
          <w:marTop w:val="0"/>
          <w:marBottom w:val="0"/>
          <w:divBdr>
            <w:top w:val="none" w:sz="0" w:space="0" w:color="auto"/>
            <w:left w:val="none" w:sz="0" w:space="0" w:color="auto"/>
            <w:bottom w:val="none" w:sz="0" w:space="0" w:color="auto"/>
            <w:right w:val="none" w:sz="0" w:space="0" w:color="auto"/>
          </w:divBdr>
        </w:div>
      </w:divsChild>
    </w:div>
    <w:div w:id="1625889999">
      <w:bodyDiv w:val="1"/>
      <w:marLeft w:val="64"/>
      <w:marRight w:val="64"/>
      <w:marTop w:val="129"/>
      <w:marBottom w:val="129"/>
      <w:divBdr>
        <w:top w:val="none" w:sz="0" w:space="0" w:color="auto"/>
        <w:left w:val="none" w:sz="0" w:space="0" w:color="auto"/>
        <w:bottom w:val="none" w:sz="0" w:space="0" w:color="auto"/>
        <w:right w:val="none" w:sz="0" w:space="0" w:color="auto"/>
      </w:divBdr>
      <w:divsChild>
        <w:div w:id="573122755">
          <w:marLeft w:val="0"/>
          <w:marRight w:val="0"/>
          <w:marTop w:val="240"/>
          <w:marBottom w:val="0"/>
          <w:divBdr>
            <w:top w:val="none" w:sz="0" w:space="0" w:color="auto"/>
            <w:left w:val="none" w:sz="0" w:space="0" w:color="auto"/>
            <w:bottom w:val="none" w:sz="0" w:space="0" w:color="auto"/>
            <w:right w:val="none" w:sz="0" w:space="0" w:color="auto"/>
          </w:divBdr>
          <w:divsChild>
            <w:div w:id="128596001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630823547">
      <w:bodyDiv w:val="1"/>
      <w:marLeft w:val="56"/>
      <w:marRight w:val="56"/>
      <w:marTop w:val="112"/>
      <w:marBottom w:val="112"/>
      <w:divBdr>
        <w:top w:val="none" w:sz="0" w:space="0" w:color="auto"/>
        <w:left w:val="none" w:sz="0" w:space="0" w:color="auto"/>
        <w:bottom w:val="none" w:sz="0" w:space="0" w:color="auto"/>
        <w:right w:val="none" w:sz="0" w:space="0" w:color="auto"/>
      </w:divBdr>
      <w:divsChild>
        <w:div w:id="173763874">
          <w:marLeft w:val="0"/>
          <w:marRight w:val="0"/>
          <w:marTop w:val="240"/>
          <w:marBottom w:val="0"/>
          <w:divBdr>
            <w:top w:val="none" w:sz="0" w:space="0" w:color="auto"/>
            <w:left w:val="none" w:sz="0" w:space="0" w:color="auto"/>
            <w:bottom w:val="none" w:sz="0" w:space="0" w:color="auto"/>
            <w:right w:val="none" w:sz="0" w:space="0" w:color="auto"/>
          </w:divBdr>
        </w:div>
      </w:divsChild>
    </w:div>
    <w:div w:id="1656955938">
      <w:bodyDiv w:val="1"/>
      <w:marLeft w:val="64"/>
      <w:marRight w:val="64"/>
      <w:marTop w:val="129"/>
      <w:marBottom w:val="129"/>
      <w:divBdr>
        <w:top w:val="none" w:sz="0" w:space="0" w:color="auto"/>
        <w:left w:val="none" w:sz="0" w:space="0" w:color="auto"/>
        <w:bottom w:val="none" w:sz="0" w:space="0" w:color="auto"/>
        <w:right w:val="none" w:sz="0" w:space="0" w:color="auto"/>
      </w:divBdr>
      <w:divsChild>
        <w:div w:id="840435538">
          <w:marLeft w:val="0"/>
          <w:marRight w:val="0"/>
          <w:marTop w:val="240"/>
          <w:marBottom w:val="0"/>
          <w:divBdr>
            <w:top w:val="none" w:sz="0" w:space="0" w:color="auto"/>
            <w:left w:val="none" w:sz="0" w:space="0" w:color="auto"/>
            <w:bottom w:val="none" w:sz="0" w:space="0" w:color="auto"/>
            <w:right w:val="none" w:sz="0" w:space="0" w:color="auto"/>
          </w:divBdr>
        </w:div>
      </w:divsChild>
    </w:div>
    <w:div w:id="1687293010">
      <w:bodyDiv w:val="1"/>
      <w:marLeft w:val="56"/>
      <w:marRight w:val="56"/>
      <w:marTop w:val="112"/>
      <w:marBottom w:val="112"/>
      <w:divBdr>
        <w:top w:val="none" w:sz="0" w:space="0" w:color="auto"/>
        <w:left w:val="none" w:sz="0" w:space="0" w:color="auto"/>
        <w:bottom w:val="none" w:sz="0" w:space="0" w:color="auto"/>
        <w:right w:val="none" w:sz="0" w:space="0" w:color="auto"/>
      </w:divBdr>
      <w:divsChild>
        <w:div w:id="1638560662">
          <w:marLeft w:val="0"/>
          <w:marRight w:val="0"/>
          <w:marTop w:val="240"/>
          <w:marBottom w:val="0"/>
          <w:divBdr>
            <w:top w:val="none" w:sz="0" w:space="0" w:color="auto"/>
            <w:left w:val="none" w:sz="0" w:space="0" w:color="auto"/>
            <w:bottom w:val="none" w:sz="0" w:space="0" w:color="auto"/>
            <w:right w:val="none" w:sz="0" w:space="0" w:color="auto"/>
          </w:divBdr>
          <w:divsChild>
            <w:div w:id="788209595">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697317433">
      <w:bodyDiv w:val="1"/>
      <w:marLeft w:val="74"/>
      <w:marRight w:val="74"/>
      <w:marTop w:val="149"/>
      <w:marBottom w:val="149"/>
      <w:divBdr>
        <w:top w:val="none" w:sz="0" w:space="0" w:color="auto"/>
        <w:left w:val="none" w:sz="0" w:space="0" w:color="auto"/>
        <w:bottom w:val="none" w:sz="0" w:space="0" w:color="auto"/>
        <w:right w:val="none" w:sz="0" w:space="0" w:color="auto"/>
      </w:divBdr>
      <w:divsChild>
        <w:div w:id="2048408923">
          <w:marLeft w:val="0"/>
          <w:marRight w:val="0"/>
          <w:marTop w:val="240"/>
          <w:marBottom w:val="0"/>
          <w:divBdr>
            <w:top w:val="none" w:sz="0" w:space="0" w:color="auto"/>
            <w:left w:val="none" w:sz="0" w:space="0" w:color="auto"/>
            <w:bottom w:val="none" w:sz="0" w:space="0" w:color="auto"/>
            <w:right w:val="none" w:sz="0" w:space="0" w:color="auto"/>
          </w:divBdr>
        </w:div>
      </w:divsChild>
    </w:div>
    <w:div w:id="1698773413">
      <w:bodyDiv w:val="1"/>
      <w:marLeft w:val="74"/>
      <w:marRight w:val="74"/>
      <w:marTop w:val="149"/>
      <w:marBottom w:val="149"/>
      <w:divBdr>
        <w:top w:val="none" w:sz="0" w:space="0" w:color="auto"/>
        <w:left w:val="none" w:sz="0" w:space="0" w:color="auto"/>
        <w:bottom w:val="none" w:sz="0" w:space="0" w:color="auto"/>
        <w:right w:val="none" w:sz="0" w:space="0" w:color="auto"/>
      </w:divBdr>
      <w:divsChild>
        <w:div w:id="218907408">
          <w:marLeft w:val="0"/>
          <w:marRight w:val="0"/>
          <w:marTop w:val="240"/>
          <w:marBottom w:val="0"/>
          <w:divBdr>
            <w:top w:val="none" w:sz="0" w:space="0" w:color="auto"/>
            <w:left w:val="none" w:sz="0" w:space="0" w:color="auto"/>
            <w:bottom w:val="none" w:sz="0" w:space="0" w:color="auto"/>
            <w:right w:val="none" w:sz="0" w:space="0" w:color="auto"/>
          </w:divBdr>
        </w:div>
        <w:div w:id="821625056">
          <w:marLeft w:val="0"/>
          <w:marRight w:val="0"/>
          <w:marTop w:val="240"/>
          <w:marBottom w:val="0"/>
          <w:divBdr>
            <w:top w:val="none" w:sz="0" w:space="0" w:color="auto"/>
            <w:left w:val="none" w:sz="0" w:space="0" w:color="auto"/>
            <w:bottom w:val="none" w:sz="0" w:space="0" w:color="auto"/>
            <w:right w:val="none" w:sz="0" w:space="0" w:color="auto"/>
          </w:divBdr>
        </w:div>
        <w:div w:id="889926417">
          <w:marLeft w:val="0"/>
          <w:marRight w:val="0"/>
          <w:marTop w:val="240"/>
          <w:marBottom w:val="0"/>
          <w:divBdr>
            <w:top w:val="none" w:sz="0" w:space="0" w:color="auto"/>
            <w:left w:val="none" w:sz="0" w:space="0" w:color="auto"/>
            <w:bottom w:val="none" w:sz="0" w:space="0" w:color="auto"/>
            <w:right w:val="none" w:sz="0" w:space="0" w:color="auto"/>
          </w:divBdr>
        </w:div>
        <w:div w:id="1809083104">
          <w:marLeft w:val="0"/>
          <w:marRight w:val="0"/>
          <w:marTop w:val="240"/>
          <w:marBottom w:val="0"/>
          <w:divBdr>
            <w:top w:val="none" w:sz="0" w:space="0" w:color="auto"/>
            <w:left w:val="none" w:sz="0" w:space="0" w:color="auto"/>
            <w:bottom w:val="none" w:sz="0" w:space="0" w:color="auto"/>
            <w:right w:val="none" w:sz="0" w:space="0" w:color="auto"/>
          </w:divBdr>
        </w:div>
      </w:divsChild>
    </w:div>
    <w:div w:id="1709721015">
      <w:bodyDiv w:val="1"/>
      <w:marLeft w:val="64"/>
      <w:marRight w:val="64"/>
      <w:marTop w:val="129"/>
      <w:marBottom w:val="129"/>
      <w:divBdr>
        <w:top w:val="none" w:sz="0" w:space="0" w:color="auto"/>
        <w:left w:val="none" w:sz="0" w:space="0" w:color="auto"/>
        <w:bottom w:val="none" w:sz="0" w:space="0" w:color="auto"/>
        <w:right w:val="none" w:sz="0" w:space="0" w:color="auto"/>
      </w:divBdr>
      <w:divsChild>
        <w:div w:id="2101680369">
          <w:marLeft w:val="0"/>
          <w:marRight w:val="0"/>
          <w:marTop w:val="240"/>
          <w:marBottom w:val="0"/>
          <w:divBdr>
            <w:top w:val="none" w:sz="0" w:space="0" w:color="auto"/>
            <w:left w:val="none" w:sz="0" w:space="0" w:color="auto"/>
            <w:bottom w:val="none" w:sz="0" w:space="0" w:color="auto"/>
            <w:right w:val="none" w:sz="0" w:space="0" w:color="auto"/>
          </w:divBdr>
        </w:div>
      </w:divsChild>
    </w:div>
    <w:div w:id="1771655233">
      <w:bodyDiv w:val="1"/>
      <w:marLeft w:val="64"/>
      <w:marRight w:val="64"/>
      <w:marTop w:val="129"/>
      <w:marBottom w:val="129"/>
      <w:divBdr>
        <w:top w:val="none" w:sz="0" w:space="0" w:color="auto"/>
        <w:left w:val="none" w:sz="0" w:space="0" w:color="auto"/>
        <w:bottom w:val="none" w:sz="0" w:space="0" w:color="auto"/>
        <w:right w:val="none" w:sz="0" w:space="0" w:color="auto"/>
      </w:divBdr>
      <w:divsChild>
        <w:div w:id="2091585043">
          <w:marLeft w:val="0"/>
          <w:marRight w:val="0"/>
          <w:marTop w:val="240"/>
          <w:marBottom w:val="0"/>
          <w:divBdr>
            <w:top w:val="none" w:sz="0" w:space="0" w:color="auto"/>
            <w:left w:val="none" w:sz="0" w:space="0" w:color="auto"/>
            <w:bottom w:val="none" w:sz="0" w:space="0" w:color="auto"/>
            <w:right w:val="none" w:sz="0" w:space="0" w:color="auto"/>
          </w:divBdr>
        </w:div>
      </w:divsChild>
    </w:div>
    <w:div w:id="1782263644">
      <w:bodyDiv w:val="1"/>
      <w:marLeft w:val="64"/>
      <w:marRight w:val="64"/>
      <w:marTop w:val="129"/>
      <w:marBottom w:val="129"/>
      <w:divBdr>
        <w:top w:val="none" w:sz="0" w:space="0" w:color="auto"/>
        <w:left w:val="none" w:sz="0" w:space="0" w:color="auto"/>
        <w:bottom w:val="none" w:sz="0" w:space="0" w:color="auto"/>
        <w:right w:val="none" w:sz="0" w:space="0" w:color="auto"/>
      </w:divBdr>
      <w:divsChild>
        <w:div w:id="1934391087">
          <w:marLeft w:val="0"/>
          <w:marRight w:val="0"/>
          <w:marTop w:val="240"/>
          <w:marBottom w:val="0"/>
          <w:divBdr>
            <w:top w:val="none" w:sz="0" w:space="0" w:color="auto"/>
            <w:left w:val="none" w:sz="0" w:space="0" w:color="auto"/>
            <w:bottom w:val="none" w:sz="0" w:space="0" w:color="auto"/>
            <w:right w:val="none" w:sz="0" w:space="0" w:color="auto"/>
          </w:divBdr>
        </w:div>
      </w:divsChild>
    </w:div>
    <w:div w:id="1818692863">
      <w:bodyDiv w:val="1"/>
      <w:marLeft w:val="64"/>
      <w:marRight w:val="64"/>
      <w:marTop w:val="129"/>
      <w:marBottom w:val="129"/>
      <w:divBdr>
        <w:top w:val="none" w:sz="0" w:space="0" w:color="auto"/>
        <w:left w:val="none" w:sz="0" w:space="0" w:color="auto"/>
        <w:bottom w:val="none" w:sz="0" w:space="0" w:color="auto"/>
        <w:right w:val="none" w:sz="0" w:space="0" w:color="auto"/>
      </w:divBdr>
      <w:divsChild>
        <w:div w:id="1537238056">
          <w:marLeft w:val="0"/>
          <w:marRight w:val="0"/>
          <w:marTop w:val="240"/>
          <w:marBottom w:val="0"/>
          <w:divBdr>
            <w:top w:val="none" w:sz="0" w:space="0" w:color="auto"/>
            <w:left w:val="none" w:sz="0" w:space="0" w:color="auto"/>
            <w:bottom w:val="none" w:sz="0" w:space="0" w:color="auto"/>
            <w:right w:val="none" w:sz="0" w:space="0" w:color="auto"/>
          </w:divBdr>
        </w:div>
      </w:divsChild>
    </w:div>
    <w:div w:id="1827740595">
      <w:bodyDiv w:val="1"/>
      <w:marLeft w:val="64"/>
      <w:marRight w:val="64"/>
      <w:marTop w:val="129"/>
      <w:marBottom w:val="129"/>
      <w:divBdr>
        <w:top w:val="none" w:sz="0" w:space="0" w:color="auto"/>
        <w:left w:val="none" w:sz="0" w:space="0" w:color="auto"/>
        <w:bottom w:val="none" w:sz="0" w:space="0" w:color="auto"/>
        <w:right w:val="none" w:sz="0" w:space="0" w:color="auto"/>
      </w:divBdr>
      <w:divsChild>
        <w:div w:id="1182746405">
          <w:marLeft w:val="0"/>
          <w:marRight w:val="0"/>
          <w:marTop w:val="0"/>
          <w:marBottom w:val="0"/>
          <w:divBdr>
            <w:top w:val="none" w:sz="0" w:space="0" w:color="auto"/>
            <w:left w:val="none" w:sz="0" w:space="0" w:color="auto"/>
            <w:bottom w:val="none" w:sz="0" w:space="0" w:color="auto"/>
            <w:right w:val="none" w:sz="0" w:space="0" w:color="auto"/>
          </w:divBdr>
        </w:div>
      </w:divsChild>
    </w:div>
    <w:div w:id="1855339267">
      <w:bodyDiv w:val="1"/>
      <w:marLeft w:val="0"/>
      <w:marRight w:val="0"/>
      <w:marTop w:val="0"/>
      <w:marBottom w:val="0"/>
      <w:divBdr>
        <w:top w:val="none" w:sz="0" w:space="0" w:color="auto"/>
        <w:left w:val="none" w:sz="0" w:space="0" w:color="auto"/>
        <w:bottom w:val="none" w:sz="0" w:space="0" w:color="auto"/>
        <w:right w:val="none" w:sz="0" w:space="0" w:color="auto"/>
      </w:divBdr>
      <w:divsChild>
        <w:div w:id="1154686464">
          <w:marLeft w:val="0"/>
          <w:marRight w:val="0"/>
          <w:marTop w:val="0"/>
          <w:marBottom w:val="0"/>
          <w:divBdr>
            <w:top w:val="none" w:sz="0" w:space="0" w:color="auto"/>
            <w:left w:val="none" w:sz="0" w:space="0" w:color="auto"/>
            <w:bottom w:val="none" w:sz="0" w:space="0" w:color="auto"/>
            <w:right w:val="none" w:sz="0" w:space="0" w:color="auto"/>
          </w:divBdr>
        </w:div>
      </w:divsChild>
    </w:div>
    <w:div w:id="1885369500">
      <w:bodyDiv w:val="1"/>
      <w:marLeft w:val="74"/>
      <w:marRight w:val="74"/>
      <w:marTop w:val="149"/>
      <w:marBottom w:val="149"/>
      <w:divBdr>
        <w:top w:val="none" w:sz="0" w:space="0" w:color="auto"/>
        <w:left w:val="none" w:sz="0" w:space="0" w:color="auto"/>
        <w:bottom w:val="none" w:sz="0" w:space="0" w:color="auto"/>
        <w:right w:val="none" w:sz="0" w:space="0" w:color="auto"/>
      </w:divBdr>
      <w:divsChild>
        <w:div w:id="997809231">
          <w:marLeft w:val="0"/>
          <w:marRight w:val="0"/>
          <w:marTop w:val="240"/>
          <w:marBottom w:val="0"/>
          <w:divBdr>
            <w:top w:val="none" w:sz="0" w:space="0" w:color="auto"/>
            <w:left w:val="none" w:sz="0" w:space="0" w:color="auto"/>
            <w:bottom w:val="none" w:sz="0" w:space="0" w:color="auto"/>
            <w:right w:val="none" w:sz="0" w:space="0" w:color="auto"/>
          </w:divBdr>
        </w:div>
      </w:divsChild>
    </w:div>
    <w:div w:id="1889100090">
      <w:bodyDiv w:val="1"/>
      <w:marLeft w:val="64"/>
      <w:marRight w:val="64"/>
      <w:marTop w:val="129"/>
      <w:marBottom w:val="129"/>
      <w:divBdr>
        <w:top w:val="none" w:sz="0" w:space="0" w:color="auto"/>
        <w:left w:val="none" w:sz="0" w:space="0" w:color="auto"/>
        <w:bottom w:val="none" w:sz="0" w:space="0" w:color="auto"/>
        <w:right w:val="none" w:sz="0" w:space="0" w:color="auto"/>
      </w:divBdr>
      <w:divsChild>
        <w:div w:id="307175486">
          <w:marLeft w:val="0"/>
          <w:marRight w:val="0"/>
          <w:marTop w:val="0"/>
          <w:marBottom w:val="0"/>
          <w:divBdr>
            <w:top w:val="none" w:sz="0" w:space="0" w:color="auto"/>
            <w:left w:val="none" w:sz="0" w:space="0" w:color="auto"/>
            <w:bottom w:val="none" w:sz="0" w:space="0" w:color="auto"/>
            <w:right w:val="none" w:sz="0" w:space="0" w:color="auto"/>
          </w:divBdr>
        </w:div>
      </w:divsChild>
    </w:div>
    <w:div w:id="1911187168">
      <w:bodyDiv w:val="1"/>
      <w:marLeft w:val="64"/>
      <w:marRight w:val="64"/>
      <w:marTop w:val="129"/>
      <w:marBottom w:val="129"/>
      <w:divBdr>
        <w:top w:val="none" w:sz="0" w:space="0" w:color="auto"/>
        <w:left w:val="none" w:sz="0" w:space="0" w:color="auto"/>
        <w:bottom w:val="none" w:sz="0" w:space="0" w:color="auto"/>
        <w:right w:val="none" w:sz="0" w:space="0" w:color="auto"/>
      </w:divBdr>
      <w:divsChild>
        <w:div w:id="110252344">
          <w:marLeft w:val="0"/>
          <w:marRight w:val="0"/>
          <w:marTop w:val="0"/>
          <w:marBottom w:val="0"/>
          <w:divBdr>
            <w:top w:val="none" w:sz="0" w:space="0" w:color="auto"/>
            <w:left w:val="none" w:sz="0" w:space="0" w:color="auto"/>
            <w:bottom w:val="none" w:sz="0" w:space="0" w:color="auto"/>
            <w:right w:val="none" w:sz="0" w:space="0" w:color="auto"/>
          </w:divBdr>
        </w:div>
      </w:divsChild>
    </w:div>
    <w:div w:id="192128552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2827618">
          <w:marLeft w:val="0"/>
          <w:marRight w:val="0"/>
          <w:marTop w:val="240"/>
          <w:marBottom w:val="0"/>
          <w:divBdr>
            <w:top w:val="none" w:sz="0" w:space="0" w:color="auto"/>
            <w:left w:val="none" w:sz="0" w:space="0" w:color="auto"/>
            <w:bottom w:val="none" w:sz="0" w:space="0" w:color="auto"/>
            <w:right w:val="none" w:sz="0" w:space="0" w:color="auto"/>
          </w:divBdr>
        </w:div>
      </w:divsChild>
    </w:div>
    <w:div w:id="1927572105">
      <w:bodyDiv w:val="1"/>
      <w:marLeft w:val="74"/>
      <w:marRight w:val="74"/>
      <w:marTop w:val="149"/>
      <w:marBottom w:val="149"/>
      <w:divBdr>
        <w:top w:val="none" w:sz="0" w:space="0" w:color="auto"/>
        <w:left w:val="none" w:sz="0" w:space="0" w:color="auto"/>
        <w:bottom w:val="none" w:sz="0" w:space="0" w:color="auto"/>
        <w:right w:val="none" w:sz="0" w:space="0" w:color="auto"/>
      </w:divBdr>
      <w:divsChild>
        <w:div w:id="1887831837">
          <w:marLeft w:val="0"/>
          <w:marRight w:val="0"/>
          <w:marTop w:val="240"/>
          <w:marBottom w:val="0"/>
          <w:divBdr>
            <w:top w:val="none" w:sz="0" w:space="0" w:color="auto"/>
            <w:left w:val="none" w:sz="0" w:space="0" w:color="auto"/>
            <w:bottom w:val="none" w:sz="0" w:space="0" w:color="auto"/>
            <w:right w:val="none" w:sz="0" w:space="0" w:color="auto"/>
          </w:divBdr>
          <w:divsChild>
            <w:div w:id="143991027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950889295">
      <w:bodyDiv w:val="1"/>
      <w:marLeft w:val="74"/>
      <w:marRight w:val="74"/>
      <w:marTop w:val="149"/>
      <w:marBottom w:val="149"/>
      <w:divBdr>
        <w:top w:val="none" w:sz="0" w:space="0" w:color="auto"/>
        <w:left w:val="none" w:sz="0" w:space="0" w:color="auto"/>
        <w:bottom w:val="none" w:sz="0" w:space="0" w:color="auto"/>
        <w:right w:val="none" w:sz="0" w:space="0" w:color="auto"/>
      </w:divBdr>
      <w:divsChild>
        <w:div w:id="1002196306">
          <w:marLeft w:val="0"/>
          <w:marRight w:val="0"/>
          <w:marTop w:val="240"/>
          <w:marBottom w:val="0"/>
          <w:divBdr>
            <w:top w:val="none" w:sz="0" w:space="0" w:color="auto"/>
            <w:left w:val="none" w:sz="0" w:space="0" w:color="auto"/>
            <w:bottom w:val="none" w:sz="0" w:space="0" w:color="auto"/>
            <w:right w:val="none" w:sz="0" w:space="0" w:color="auto"/>
          </w:divBdr>
        </w:div>
      </w:divsChild>
    </w:div>
    <w:div w:id="1954359423">
      <w:bodyDiv w:val="1"/>
      <w:marLeft w:val="64"/>
      <w:marRight w:val="64"/>
      <w:marTop w:val="129"/>
      <w:marBottom w:val="129"/>
      <w:divBdr>
        <w:top w:val="none" w:sz="0" w:space="0" w:color="auto"/>
        <w:left w:val="none" w:sz="0" w:space="0" w:color="auto"/>
        <w:bottom w:val="none" w:sz="0" w:space="0" w:color="auto"/>
        <w:right w:val="none" w:sz="0" w:space="0" w:color="auto"/>
      </w:divBdr>
      <w:divsChild>
        <w:div w:id="869489330">
          <w:marLeft w:val="0"/>
          <w:marRight w:val="0"/>
          <w:marTop w:val="240"/>
          <w:marBottom w:val="0"/>
          <w:divBdr>
            <w:top w:val="none" w:sz="0" w:space="0" w:color="auto"/>
            <w:left w:val="none" w:sz="0" w:space="0" w:color="auto"/>
            <w:bottom w:val="none" w:sz="0" w:space="0" w:color="auto"/>
            <w:right w:val="none" w:sz="0" w:space="0" w:color="auto"/>
          </w:divBdr>
        </w:div>
      </w:divsChild>
    </w:div>
    <w:div w:id="1972438666">
      <w:bodyDiv w:val="1"/>
      <w:marLeft w:val="64"/>
      <w:marRight w:val="64"/>
      <w:marTop w:val="129"/>
      <w:marBottom w:val="129"/>
      <w:divBdr>
        <w:top w:val="none" w:sz="0" w:space="0" w:color="auto"/>
        <w:left w:val="none" w:sz="0" w:space="0" w:color="auto"/>
        <w:bottom w:val="none" w:sz="0" w:space="0" w:color="auto"/>
        <w:right w:val="none" w:sz="0" w:space="0" w:color="auto"/>
      </w:divBdr>
      <w:divsChild>
        <w:div w:id="1171140618">
          <w:marLeft w:val="0"/>
          <w:marRight w:val="0"/>
          <w:marTop w:val="240"/>
          <w:marBottom w:val="0"/>
          <w:divBdr>
            <w:top w:val="none" w:sz="0" w:space="0" w:color="auto"/>
            <w:left w:val="none" w:sz="0" w:space="0" w:color="auto"/>
            <w:bottom w:val="none" w:sz="0" w:space="0" w:color="auto"/>
            <w:right w:val="none" w:sz="0" w:space="0" w:color="auto"/>
          </w:divBdr>
          <w:divsChild>
            <w:div w:id="839783010">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1977831651">
      <w:bodyDiv w:val="1"/>
      <w:marLeft w:val="64"/>
      <w:marRight w:val="64"/>
      <w:marTop w:val="129"/>
      <w:marBottom w:val="129"/>
      <w:divBdr>
        <w:top w:val="none" w:sz="0" w:space="0" w:color="auto"/>
        <w:left w:val="none" w:sz="0" w:space="0" w:color="auto"/>
        <w:bottom w:val="none" w:sz="0" w:space="0" w:color="auto"/>
        <w:right w:val="none" w:sz="0" w:space="0" w:color="auto"/>
      </w:divBdr>
      <w:divsChild>
        <w:div w:id="369453103">
          <w:marLeft w:val="0"/>
          <w:marRight w:val="0"/>
          <w:marTop w:val="240"/>
          <w:marBottom w:val="0"/>
          <w:divBdr>
            <w:top w:val="none" w:sz="0" w:space="0" w:color="auto"/>
            <w:left w:val="none" w:sz="0" w:space="0" w:color="auto"/>
            <w:bottom w:val="none" w:sz="0" w:space="0" w:color="auto"/>
            <w:right w:val="none" w:sz="0" w:space="0" w:color="auto"/>
          </w:divBdr>
        </w:div>
      </w:divsChild>
    </w:div>
    <w:div w:id="1988390054">
      <w:bodyDiv w:val="1"/>
      <w:marLeft w:val="74"/>
      <w:marRight w:val="74"/>
      <w:marTop w:val="149"/>
      <w:marBottom w:val="149"/>
      <w:divBdr>
        <w:top w:val="none" w:sz="0" w:space="0" w:color="auto"/>
        <w:left w:val="none" w:sz="0" w:space="0" w:color="auto"/>
        <w:bottom w:val="none" w:sz="0" w:space="0" w:color="auto"/>
        <w:right w:val="none" w:sz="0" w:space="0" w:color="auto"/>
      </w:divBdr>
      <w:divsChild>
        <w:div w:id="360712149">
          <w:marLeft w:val="0"/>
          <w:marRight w:val="0"/>
          <w:marTop w:val="240"/>
          <w:marBottom w:val="0"/>
          <w:divBdr>
            <w:top w:val="none" w:sz="0" w:space="0" w:color="auto"/>
            <w:left w:val="none" w:sz="0" w:space="0" w:color="auto"/>
            <w:bottom w:val="none" w:sz="0" w:space="0" w:color="auto"/>
            <w:right w:val="none" w:sz="0" w:space="0" w:color="auto"/>
          </w:divBdr>
        </w:div>
      </w:divsChild>
    </w:div>
    <w:div w:id="1994945429">
      <w:bodyDiv w:val="1"/>
      <w:marLeft w:val="64"/>
      <w:marRight w:val="64"/>
      <w:marTop w:val="129"/>
      <w:marBottom w:val="129"/>
      <w:divBdr>
        <w:top w:val="none" w:sz="0" w:space="0" w:color="auto"/>
        <w:left w:val="none" w:sz="0" w:space="0" w:color="auto"/>
        <w:bottom w:val="none" w:sz="0" w:space="0" w:color="auto"/>
        <w:right w:val="none" w:sz="0" w:space="0" w:color="auto"/>
      </w:divBdr>
      <w:divsChild>
        <w:div w:id="1088423442">
          <w:marLeft w:val="0"/>
          <w:marRight w:val="0"/>
          <w:marTop w:val="0"/>
          <w:marBottom w:val="0"/>
          <w:divBdr>
            <w:top w:val="none" w:sz="0" w:space="0" w:color="auto"/>
            <w:left w:val="none" w:sz="0" w:space="0" w:color="auto"/>
            <w:bottom w:val="none" w:sz="0" w:space="0" w:color="auto"/>
            <w:right w:val="none" w:sz="0" w:space="0" w:color="auto"/>
          </w:divBdr>
        </w:div>
      </w:divsChild>
    </w:div>
    <w:div w:id="1999309258">
      <w:bodyDiv w:val="1"/>
      <w:marLeft w:val="56"/>
      <w:marRight w:val="56"/>
      <w:marTop w:val="112"/>
      <w:marBottom w:val="112"/>
      <w:divBdr>
        <w:top w:val="none" w:sz="0" w:space="0" w:color="auto"/>
        <w:left w:val="none" w:sz="0" w:space="0" w:color="auto"/>
        <w:bottom w:val="none" w:sz="0" w:space="0" w:color="auto"/>
        <w:right w:val="none" w:sz="0" w:space="0" w:color="auto"/>
      </w:divBdr>
      <w:divsChild>
        <w:div w:id="866941727">
          <w:marLeft w:val="0"/>
          <w:marRight w:val="0"/>
          <w:marTop w:val="240"/>
          <w:marBottom w:val="0"/>
          <w:divBdr>
            <w:top w:val="none" w:sz="0" w:space="0" w:color="auto"/>
            <w:left w:val="none" w:sz="0" w:space="0" w:color="auto"/>
            <w:bottom w:val="none" w:sz="0" w:space="0" w:color="auto"/>
            <w:right w:val="none" w:sz="0" w:space="0" w:color="auto"/>
          </w:divBdr>
          <w:divsChild>
            <w:div w:id="1371609942">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000695169">
      <w:bodyDiv w:val="1"/>
      <w:marLeft w:val="64"/>
      <w:marRight w:val="64"/>
      <w:marTop w:val="129"/>
      <w:marBottom w:val="129"/>
      <w:divBdr>
        <w:top w:val="none" w:sz="0" w:space="0" w:color="auto"/>
        <w:left w:val="none" w:sz="0" w:space="0" w:color="auto"/>
        <w:bottom w:val="none" w:sz="0" w:space="0" w:color="auto"/>
        <w:right w:val="none" w:sz="0" w:space="0" w:color="auto"/>
      </w:divBdr>
      <w:divsChild>
        <w:div w:id="338625806">
          <w:marLeft w:val="0"/>
          <w:marRight w:val="0"/>
          <w:marTop w:val="0"/>
          <w:marBottom w:val="0"/>
          <w:divBdr>
            <w:top w:val="none" w:sz="0" w:space="0" w:color="auto"/>
            <w:left w:val="none" w:sz="0" w:space="0" w:color="auto"/>
            <w:bottom w:val="none" w:sz="0" w:space="0" w:color="auto"/>
            <w:right w:val="none" w:sz="0" w:space="0" w:color="auto"/>
          </w:divBdr>
        </w:div>
      </w:divsChild>
    </w:div>
    <w:div w:id="2044674224">
      <w:bodyDiv w:val="1"/>
      <w:marLeft w:val="64"/>
      <w:marRight w:val="64"/>
      <w:marTop w:val="129"/>
      <w:marBottom w:val="129"/>
      <w:divBdr>
        <w:top w:val="none" w:sz="0" w:space="0" w:color="auto"/>
        <w:left w:val="none" w:sz="0" w:space="0" w:color="auto"/>
        <w:bottom w:val="none" w:sz="0" w:space="0" w:color="auto"/>
        <w:right w:val="none" w:sz="0" w:space="0" w:color="auto"/>
      </w:divBdr>
      <w:divsChild>
        <w:div w:id="931743805">
          <w:marLeft w:val="0"/>
          <w:marRight w:val="0"/>
          <w:marTop w:val="240"/>
          <w:marBottom w:val="0"/>
          <w:divBdr>
            <w:top w:val="none" w:sz="0" w:space="0" w:color="auto"/>
            <w:left w:val="none" w:sz="0" w:space="0" w:color="auto"/>
            <w:bottom w:val="none" w:sz="0" w:space="0" w:color="auto"/>
            <w:right w:val="none" w:sz="0" w:space="0" w:color="auto"/>
          </w:divBdr>
        </w:div>
      </w:divsChild>
    </w:div>
    <w:div w:id="2045788095">
      <w:bodyDiv w:val="1"/>
      <w:marLeft w:val="64"/>
      <w:marRight w:val="64"/>
      <w:marTop w:val="129"/>
      <w:marBottom w:val="129"/>
      <w:divBdr>
        <w:top w:val="none" w:sz="0" w:space="0" w:color="auto"/>
        <w:left w:val="none" w:sz="0" w:space="0" w:color="auto"/>
        <w:bottom w:val="none" w:sz="0" w:space="0" w:color="auto"/>
        <w:right w:val="none" w:sz="0" w:space="0" w:color="auto"/>
      </w:divBdr>
      <w:divsChild>
        <w:div w:id="816141891">
          <w:marLeft w:val="0"/>
          <w:marRight w:val="0"/>
          <w:marTop w:val="0"/>
          <w:marBottom w:val="0"/>
          <w:divBdr>
            <w:top w:val="none" w:sz="0" w:space="0" w:color="auto"/>
            <w:left w:val="none" w:sz="0" w:space="0" w:color="auto"/>
            <w:bottom w:val="none" w:sz="0" w:space="0" w:color="auto"/>
            <w:right w:val="none" w:sz="0" w:space="0" w:color="auto"/>
          </w:divBdr>
        </w:div>
      </w:divsChild>
    </w:div>
    <w:div w:id="2046786282">
      <w:bodyDiv w:val="1"/>
      <w:marLeft w:val="56"/>
      <w:marRight w:val="56"/>
      <w:marTop w:val="112"/>
      <w:marBottom w:val="112"/>
      <w:divBdr>
        <w:top w:val="none" w:sz="0" w:space="0" w:color="auto"/>
        <w:left w:val="none" w:sz="0" w:space="0" w:color="auto"/>
        <w:bottom w:val="none" w:sz="0" w:space="0" w:color="auto"/>
        <w:right w:val="none" w:sz="0" w:space="0" w:color="auto"/>
      </w:divBdr>
      <w:divsChild>
        <w:div w:id="1712803662">
          <w:marLeft w:val="0"/>
          <w:marRight w:val="0"/>
          <w:marTop w:val="240"/>
          <w:marBottom w:val="0"/>
          <w:divBdr>
            <w:top w:val="none" w:sz="0" w:space="0" w:color="auto"/>
            <w:left w:val="none" w:sz="0" w:space="0" w:color="auto"/>
            <w:bottom w:val="none" w:sz="0" w:space="0" w:color="auto"/>
            <w:right w:val="none" w:sz="0" w:space="0" w:color="auto"/>
          </w:divBdr>
          <w:divsChild>
            <w:div w:id="2049838991">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2129003432">
      <w:bodyDiv w:val="1"/>
      <w:marLeft w:val="64"/>
      <w:marRight w:val="64"/>
      <w:marTop w:val="129"/>
      <w:marBottom w:val="129"/>
      <w:divBdr>
        <w:top w:val="none" w:sz="0" w:space="0" w:color="auto"/>
        <w:left w:val="none" w:sz="0" w:space="0" w:color="auto"/>
        <w:bottom w:val="none" w:sz="0" w:space="0" w:color="auto"/>
        <w:right w:val="none" w:sz="0" w:space="0" w:color="auto"/>
      </w:divBdr>
      <w:divsChild>
        <w:div w:id="1738699590">
          <w:marLeft w:val="0"/>
          <w:marRight w:val="0"/>
          <w:marTop w:val="240"/>
          <w:marBottom w:val="0"/>
          <w:divBdr>
            <w:top w:val="none" w:sz="0" w:space="0" w:color="auto"/>
            <w:left w:val="none" w:sz="0" w:space="0" w:color="auto"/>
            <w:bottom w:val="none" w:sz="0" w:space="0" w:color="auto"/>
            <w:right w:val="none" w:sz="0" w:space="0" w:color="auto"/>
          </w:divBdr>
        </w:div>
      </w:divsChild>
    </w:div>
    <w:div w:id="2137067256">
      <w:bodyDiv w:val="1"/>
      <w:marLeft w:val="64"/>
      <w:marRight w:val="64"/>
      <w:marTop w:val="129"/>
      <w:marBottom w:val="129"/>
      <w:divBdr>
        <w:top w:val="none" w:sz="0" w:space="0" w:color="auto"/>
        <w:left w:val="none" w:sz="0" w:space="0" w:color="auto"/>
        <w:bottom w:val="none" w:sz="0" w:space="0" w:color="auto"/>
        <w:right w:val="none" w:sz="0" w:space="0" w:color="auto"/>
      </w:divBdr>
      <w:divsChild>
        <w:div w:id="1272712933">
          <w:marLeft w:val="0"/>
          <w:marRight w:val="0"/>
          <w:marTop w:val="240"/>
          <w:marBottom w:val="0"/>
          <w:divBdr>
            <w:top w:val="none" w:sz="0" w:space="0" w:color="auto"/>
            <w:left w:val="none" w:sz="0" w:space="0" w:color="auto"/>
            <w:bottom w:val="none" w:sz="0" w:space="0" w:color="auto"/>
            <w:right w:val="none" w:sz="0" w:space="0" w:color="auto"/>
          </w:divBdr>
        </w:div>
      </w:divsChild>
    </w:div>
    <w:div w:id="2137748140">
      <w:bodyDiv w:val="1"/>
      <w:marLeft w:val="56"/>
      <w:marRight w:val="56"/>
      <w:marTop w:val="112"/>
      <w:marBottom w:val="112"/>
      <w:divBdr>
        <w:top w:val="none" w:sz="0" w:space="0" w:color="auto"/>
        <w:left w:val="none" w:sz="0" w:space="0" w:color="auto"/>
        <w:bottom w:val="none" w:sz="0" w:space="0" w:color="auto"/>
        <w:right w:val="none" w:sz="0" w:space="0" w:color="auto"/>
      </w:divBdr>
      <w:divsChild>
        <w:div w:id="1880699711">
          <w:marLeft w:val="0"/>
          <w:marRight w:val="0"/>
          <w:marTop w:val="240"/>
          <w:marBottom w:val="0"/>
          <w:divBdr>
            <w:top w:val="none" w:sz="0" w:space="0" w:color="auto"/>
            <w:left w:val="none" w:sz="0" w:space="0" w:color="auto"/>
            <w:bottom w:val="none" w:sz="0" w:space="0" w:color="auto"/>
            <w:right w:val="none" w:sz="0" w:space="0" w:color="auto"/>
          </w:divBdr>
          <w:divsChild>
            <w:div w:id="436757120">
              <w:marLeft w:val="0"/>
              <w:marRight w:val="0"/>
              <w:marTop w:val="56"/>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una.Maca@v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loginWindow.cfm?ltype=1&amp;rnd=4EC74894A5E4E2AFBC961AC15F9A4EE5B718D1BDAB8C5F8ABEB0A9BDAB5C9A3744F911CD96488697602C5CD5295CA7C91756C8&amp;lk=http://pro.nais.lv/naiser/esdoc.cfm?esid=32001L0083&amp;keepThis=true&amp;TB_iframe=true&amp;height=455&amp;width=6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ikumi.lv/doc.php?id=138149" TargetMode="External"/><Relationship Id="rId4" Type="http://schemas.openxmlformats.org/officeDocument/2006/relationships/settings" Target="settings.xml"/><Relationship Id="rId9" Type="http://schemas.openxmlformats.org/officeDocument/2006/relationships/hyperlink" Target="http://www.likumi.lv/doc.php?id=138149&amp;from=of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B7E51-0C36-4747-84CF-F6447BD4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5016</Words>
  <Characters>28593</Characters>
  <Application>Microsoft Office Word</Application>
  <DocSecurity>0</DocSecurity>
  <Lines>238</Lines>
  <Paragraphs>67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2006.gada 9.maija noteikumos Nr.376 "Zāļu reģistrēšanas kārtība"</vt:lpstr>
      <vt:lpstr>Grozījumi Ministru kabineta 2006.gada 9.maija noteikumos Nr.376 "Zāļu reģistrēšanas kārtība"</vt:lpstr>
    </vt:vector>
  </TitlesOfParts>
  <Company>Veselības ministrija</Company>
  <LinksUpToDate>false</LinksUpToDate>
  <CharactersWithSpaces>33542</CharactersWithSpaces>
  <SharedDoc>false</SharedDoc>
  <HLinks>
    <vt:vector size="30" baseType="variant">
      <vt:variant>
        <vt:i4>4391022</vt:i4>
      </vt:variant>
      <vt:variant>
        <vt:i4>12</vt:i4>
      </vt:variant>
      <vt:variant>
        <vt:i4>0</vt:i4>
      </vt:variant>
      <vt:variant>
        <vt:i4>5</vt:i4>
      </vt:variant>
      <vt:variant>
        <vt:lpwstr>mailto:Inguna.Maca@vm.gov.lv</vt:lpwstr>
      </vt:variant>
      <vt:variant>
        <vt:lpwstr/>
      </vt:variant>
      <vt:variant>
        <vt:i4>2490373</vt:i4>
      </vt:variant>
      <vt:variant>
        <vt:i4>9</vt:i4>
      </vt:variant>
      <vt:variant>
        <vt:i4>0</vt:i4>
      </vt:variant>
      <vt:variant>
        <vt:i4>5</vt:i4>
      </vt:variant>
      <vt:variant>
        <vt:lpwstr>http://pro.nais.lv/naiser/loginWindow.cfm?ltype=1&amp;rnd=4EC74894A5E4E2AFBC961AC15F9A4EE5B718D1BDAB8C5F8ABEB0A9BDAB5C9A3744F911CD96488697602C5CD5295CA7C91756C8&amp;lk=http://pro.nais.lv/naiser/esdoc.cfm?esid=32001L0083&amp;keepThis=true&amp;TB_iframe=true&amp;height=455&amp;width=690</vt:lpwstr>
      </vt:variant>
      <vt:variant>
        <vt:lpwstr/>
      </vt:variant>
      <vt:variant>
        <vt:i4>4784217</vt:i4>
      </vt:variant>
      <vt:variant>
        <vt:i4>6</vt:i4>
      </vt:variant>
      <vt:variant>
        <vt:i4>0</vt:i4>
      </vt:variant>
      <vt:variant>
        <vt:i4>5</vt:i4>
      </vt:variant>
      <vt:variant>
        <vt:lpwstr>http://www.likumi.lv/doc.php?id=138149</vt:lpwstr>
      </vt:variant>
      <vt:variant>
        <vt:lpwstr>p85</vt:lpwstr>
      </vt:variant>
      <vt:variant>
        <vt:i4>7471208</vt:i4>
      </vt:variant>
      <vt:variant>
        <vt:i4>3</vt:i4>
      </vt:variant>
      <vt:variant>
        <vt:i4>0</vt:i4>
      </vt:variant>
      <vt:variant>
        <vt:i4>5</vt:i4>
      </vt:variant>
      <vt:variant>
        <vt:lpwstr>http://www.likumi.lv/doc.php?id=138149</vt:lpwstr>
      </vt:variant>
      <vt:variant>
        <vt:lpwstr>p112</vt:lpwstr>
      </vt:variant>
      <vt:variant>
        <vt:i4>1703951</vt:i4>
      </vt:variant>
      <vt:variant>
        <vt:i4>0</vt:i4>
      </vt:variant>
      <vt:variant>
        <vt:i4>0</vt:i4>
      </vt:variant>
      <vt:variant>
        <vt:i4>5</vt:i4>
      </vt:variant>
      <vt:variant>
        <vt:lpwstr>http://www.likumi.lv/doc.php?id=138149&amp;from=off</vt:lpwstr>
      </vt:variant>
      <vt:variant>
        <vt:lpwstr>p90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9.maija noteikumos Nr.376 "Zāļu reģistrēšanas kārtība"</dc:title>
  <dc:subject>Noteikumu projekts</dc:subject>
  <dc:creator>Ingūna Mača</dc:creator>
  <dc:description>inguna.maca@vm.gov.lv; tāl. 67876117</dc:description>
  <cp:lastModifiedBy>imaca</cp:lastModifiedBy>
  <cp:revision>67</cp:revision>
  <cp:lastPrinted>2013-02-13T14:39:00Z</cp:lastPrinted>
  <dcterms:created xsi:type="dcterms:W3CDTF">2013-03-22T10:33:00Z</dcterms:created>
  <dcterms:modified xsi:type="dcterms:W3CDTF">2013-03-22T14:21:00Z</dcterms:modified>
</cp:coreProperties>
</file>