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C" w:rsidRPr="00A6136A" w:rsidRDefault="000211E9" w:rsidP="000211E9">
      <w:pPr>
        <w:jc w:val="right"/>
        <w:rPr>
          <w:i/>
          <w:iCs/>
          <w:sz w:val="29"/>
          <w:szCs w:val="29"/>
        </w:rPr>
      </w:pPr>
      <w:r w:rsidRPr="00A6136A">
        <w:rPr>
          <w:i/>
          <w:iCs/>
          <w:sz w:val="29"/>
          <w:szCs w:val="29"/>
        </w:rPr>
        <w:t>Projekts</w:t>
      </w:r>
    </w:p>
    <w:p w:rsidR="000211E9" w:rsidRDefault="000211E9" w:rsidP="000211E9">
      <w:pPr>
        <w:jc w:val="center"/>
        <w:rPr>
          <w:sz w:val="29"/>
          <w:szCs w:val="29"/>
        </w:rPr>
      </w:pPr>
    </w:p>
    <w:p w:rsidR="000211E9" w:rsidRPr="00A6136A" w:rsidRDefault="000211E9" w:rsidP="000211E9">
      <w:pPr>
        <w:jc w:val="center"/>
        <w:rPr>
          <w:sz w:val="29"/>
          <w:szCs w:val="29"/>
        </w:rPr>
      </w:pPr>
      <w:r w:rsidRPr="00A6136A">
        <w:rPr>
          <w:sz w:val="29"/>
          <w:szCs w:val="29"/>
        </w:rPr>
        <w:t>LATVIJAS REPUBLIKAS MINISTRU KABINETS</w:t>
      </w:r>
    </w:p>
    <w:p w:rsidR="000211E9" w:rsidRPr="00A6136A" w:rsidRDefault="000211E9" w:rsidP="000211E9">
      <w:pPr>
        <w:rPr>
          <w:sz w:val="29"/>
          <w:szCs w:val="29"/>
        </w:rPr>
      </w:pPr>
    </w:p>
    <w:p w:rsidR="00B7413D" w:rsidRPr="00A6136A" w:rsidRDefault="005A0E78" w:rsidP="00B7413D">
      <w:pPr>
        <w:tabs>
          <w:tab w:val="left" w:pos="6480"/>
        </w:tabs>
        <w:spacing w:before="120" w:after="120"/>
        <w:jc w:val="both"/>
        <w:rPr>
          <w:sz w:val="29"/>
          <w:szCs w:val="29"/>
        </w:rPr>
      </w:pPr>
      <w:r>
        <w:rPr>
          <w:sz w:val="29"/>
          <w:szCs w:val="29"/>
        </w:rPr>
        <w:t>20</w:t>
      </w:r>
      <w:r w:rsidR="006650BC">
        <w:rPr>
          <w:sz w:val="29"/>
          <w:szCs w:val="29"/>
        </w:rPr>
        <w:t>11</w:t>
      </w:r>
      <w:r w:rsidR="00EF1EAE">
        <w:rPr>
          <w:sz w:val="29"/>
          <w:szCs w:val="29"/>
        </w:rPr>
        <w:t xml:space="preserve">.gada          </w:t>
      </w:r>
      <w:r w:rsidR="00B7413D" w:rsidRPr="00A6136A">
        <w:rPr>
          <w:sz w:val="29"/>
          <w:szCs w:val="29"/>
        </w:rPr>
        <w:tab/>
        <w:t xml:space="preserve">Rīkojums Nr. </w:t>
      </w:r>
    </w:p>
    <w:p w:rsidR="00B7413D" w:rsidRPr="00A6136A" w:rsidRDefault="00A6136A" w:rsidP="00B7413D">
      <w:pPr>
        <w:tabs>
          <w:tab w:val="left" w:pos="6480"/>
        </w:tabs>
        <w:spacing w:before="120" w:after="1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Rīgā </w:t>
      </w:r>
      <w:r>
        <w:rPr>
          <w:sz w:val="29"/>
          <w:szCs w:val="29"/>
        </w:rPr>
        <w:tab/>
        <w:t xml:space="preserve">(prot. Nr.               </w:t>
      </w:r>
      <w:r w:rsidR="00B7413D" w:rsidRPr="00A6136A">
        <w:rPr>
          <w:sz w:val="29"/>
          <w:szCs w:val="29"/>
        </w:rPr>
        <w:t xml:space="preserve"> .§)</w:t>
      </w:r>
    </w:p>
    <w:p w:rsidR="00B7413D" w:rsidRPr="00A6136A" w:rsidRDefault="00B7413D" w:rsidP="00B7413D">
      <w:pPr>
        <w:spacing w:before="120" w:after="120"/>
        <w:jc w:val="center"/>
        <w:rPr>
          <w:b/>
          <w:sz w:val="29"/>
          <w:szCs w:val="29"/>
        </w:rPr>
      </w:pPr>
    </w:p>
    <w:p w:rsidR="00B7413D" w:rsidRPr="00A6136A" w:rsidRDefault="00210320" w:rsidP="00B7413D">
      <w:pPr>
        <w:spacing w:before="120" w:after="12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Grozījumi</w:t>
      </w:r>
      <w:r w:rsidR="00B7413D" w:rsidRPr="00A6136A">
        <w:rPr>
          <w:b/>
          <w:sz w:val="29"/>
          <w:szCs w:val="29"/>
        </w:rPr>
        <w:t xml:space="preserve"> darbības programma</w:t>
      </w:r>
      <w:r w:rsidR="00AF7CB1" w:rsidRPr="00A6136A">
        <w:rPr>
          <w:b/>
          <w:sz w:val="29"/>
          <w:szCs w:val="29"/>
        </w:rPr>
        <w:t>s „</w:t>
      </w:r>
      <w:r w:rsidR="008A58A5">
        <w:rPr>
          <w:b/>
          <w:sz w:val="29"/>
          <w:szCs w:val="29"/>
        </w:rPr>
        <w:t>Infrastruktūra un pakalpojumi</w:t>
      </w:r>
      <w:r w:rsidR="00B7413D" w:rsidRPr="00A6136A">
        <w:rPr>
          <w:b/>
          <w:sz w:val="29"/>
          <w:szCs w:val="29"/>
        </w:rPr>
        <w:t>” papildinājumā</w:t>
      </w:r>
    </w:p>
    <w:p w:rsidR="00682F17" w:rsidRPr="00A6136A" w:rsidRDefault="00682F17" w:rsidP="00A6136A">
      <w:pPr>
        <w:jc w:val="both"/>
        <w:rPr>
          <w:sz w:val="29"/>
          <w:szCs w:val="29"/>
        </w:rPr>
      </w:pPr>
    </w:p>
    <w:p w:rsidR="00623D84" w:rsidRPr="00176780" w:rsidRDefault="00682F17" w:rsidP="00261275">
      <w:pPr>
        <w:spacing w:after="120"/>
        <w:ind w:firstLine="414"/>
        <w:jc w:val="both"/>
        <w:rPr>
          <w:sz w:val="28"/>
          <w:szCs w:val="28"/>
        </w:rPr>
      </w:pPr>
      <w:r w:rsidRPr="00A6136A">
        <w:rPr>
          <w:sz w:val="29"/>
          <w:szCs w:val="29"/>
        </w:rPr>
        <w:t>Izdarīt darbības programmas „</w:t>
      </w:r>
      <w:r w:rsidR="008A58A5">
        <w:rPr>
          <w:sz w:val="29"/>
          <w:szCs w:val="29"/>
        </w:rPr>
        <w:t>Infrastruktūra un pakalpojumi</w:t>
      </w:r>
      <w:r w:rsidRPr="00A6136A">
        <w:rPr>
          <w:sz w:val="29"/>
          <w:szCs w:val="29"/>
        </w:rPr>
        <w:t xml:space="preserve">” </w:t>
      </w:r>
      <w:r w:rsidRPr="00261275">
        <w:rPr>
          <w:sz w:val="28"/>
          <w:szCs w:val="28"/>
        </w:rPr>
        <w:t>papildinājumā</w:t>
      </w:r>
      <w:r w:rsidRPr="00261275">
        <w:rPr>
          <w:b/>
          <w:bCs/>
          <w:sz w:val="28"/>
          <w:szCs w:val="28"/>
        </w:rPr>
        <w:t xml:space="preserve"> </w:t>
      </w:r>
      <w:r w:rsidRPr="00261275">
        <w:rPr>
          <w:sz w:val="28"/>
          <w:szCs w:val="28"/>
        </w:rPr>
        <w:t>(</w:t>
      </w:r>
      <w:r w:rsidR="006134DA" w:rsidRPr="00261275">
        <w:rPr>
          <w:sz w:val="28"/>
          <w:szCs w:val="28"/>
        </w:rPr>
        <w:t>apstiprināts ar Ministru kabineta 2008.gada 29.aprīļa rīkojumu nr.236 „Par darbības programmas „Infrastruktūra un pakalpojumi” papildinājuma apstiprināšanu</w:t>
      </w:r>
      <w:r w:rsidR="009B2CE1" w:rsidRPr="00261275">
        <w:rPr>
          <w:sz w:val="28"/>
          <w:szCs w:val="28"/>
        </w:rPr>
        <w:t>”</w:t>
      </w:r>
      <w:r w:rsidR="00426EC4" w:rsidRPr="00261275">
        <w:rPr>
          <w:sz w:val="28"/>
          <w:szCs w:val="28"/>
        </w:rPr>
        <w:t>) (</w:t>
      </w:r>
      <w:r w:rsidR="006134DA" w:rsidRPr="00261275">
        <w:rPr>
          <w:sz w:val="28"/>
          <w:szCs w:val="28"/>
        </w:rPr>
        <w:t>Latvijas Vēstnesis</w:t>
      </w:r>
      <w:r w:rsidR="005348FF" w:rsidRPr="00261275">
        <w:rPr>
          <w:sz w:val="28"/>
          <w:szCs w:val="28"/>
        </w:rPr>
        <w:t>, 2008</w:t>
      </w:r>
      <w:r w:rsidR="006134DA" w:rsidRPr="00261275">
        <w:rPr>
          <w:sz w:val="28"/>
          <w:szCs w:val="28"/>
        </w:rPr>
        <w:t>,</w:t>
      </w:r>
      <w:r w:rsidR="005348FF" w:rsidRPr="00261275">
        <w:rPr>
          <w:sz w:val="28"/>
          <w:szCs w:val="28"/>
        </w:rPr>
        <w:t xml:space="preserve"> </w:t>
      </w:r>
      <w:r w:rsidR="006134DA" w:rsidRPr="00261275">
        <w:rPr>
          <w:sz w:val="28"/>
          <w:szCs w:val="28"/>
        </w:rPr>
        <w:t>67</w:t>
      </w:r>
      <w:r w:rsidR="005348FF" w:rsidRPr="00261275">
        <w:rPr>
          <w:sz w:val="28"/>
          <w:szCs w:val="28"/>
        </w:rPr>
        <w:t>.</w:t>
      </w:r>
      <w:r w:rsidR="006134DA" w:rsidRPr="00261275">
        <w:rPr>
          <w:sz w:val="28"/>
          <w:szCs w:val="28"/>
        </w:rPr>
        <w:t>, 124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130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159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168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179</w:t>
      </w:r>
      <w:r w:rsidR="005348FF" w:rsidRPr="00261275">
        <w:rPr>
          <w:sz w:val="28"/>
          <w:szCs w:val="28"/>
        </w:rPr>
        <w:t xml:space="preserve">.nr.; 2009, </w:t>
      </w:r>
      <w:r w:rsidR="007B2193" w:rsidRPr="00261275">
        <w:rPr>
          <w:sz w:val="28"/>
          <w:szCs w:val="28"/>
        </w:rPr>
        <w:t>18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29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31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35</w:t>
      </w:r>
      <w:r w:rsidR="005348FF" w:rsidRPr="00261275">
        <w:rPr>
          <w:sz w:val="28"/>
          <w:szCs w:val="28"/>
        </w:rPr>
        <w:t>.</w:t>
      </w:r>
      <w:r w:rsidR="00814C39" w:rsidRPr="00261275">
        <w:rPr>
          <w:sz w:val="28"/>
          <w:szCs w:val="28"/>
        </w:rPr>
        <w:t>,</w:t>
      </w:r>
      <w:r w:rsidR="008B5064">
        <w:rPr>
          <w:sz w:val="28"/>
          <w:szCs w:val="28"/>
        </w:rPr>
        <w:t xml:space="preserve"> 35.,</w:t>
      </w:r>
      <w:r w:rsidR="00814C39" w:rsidRPr="00261275">
        <w:rPr>
          <w:sz w:val="28"/>
          <w:szCs w:val="28"/>
        </w:rPr>
        <w:t xml:space="preserve"> 49., 78.</w:t>
      </w:r>
      <w:r w:rsidR="00916080" w:rsidRPr="00261275">
        <w:rPr>
          <w:sz w:val="28"/>
          <w:szCs w:val="28"/>
        </w:rPr>
        <w:t xml:space="preserve">, </w:t>
      </w:r>
      <w:r w:rsidR="008B5064">
        <w:rPr>
          <w:sz w:val="28"/>
          <w:szCs w:val="28"/>
        </w:rPr>
        <w:t xml:space="preserve">86., </w:t>
      </w:r>
      <w:r w:rsidR="00916080" w:rsidRPr="00261275">
        <w:rPr>
          <w:sz w:val="28"/>
          <w:szCs w:val="28"/>
        </w:rPr>
        <w:t>96., 99., 114., 121.</w:t>
      </w:r>
      <w:r w:rsidR="002D4562" w:rsidRPr="00261275">
        <w:rPr>
          <w:sz w:val="28"/>
          <w:szCs w:val="28"/>
        </w:rPr>
        <w:t>, 128.</w:t>
      </w:r>
      <w:r w:rsidR="005A0E78" w:rsidRPr="00261275">
        <w:rPr>
          <w:sz w:val="28"/>
          <w:szCs w:val="28"/>
        </w:rPr>
        <w:t xml:space="preserve">, 145., </w:t>
      </w:r>
      <w:r w:rsidR="005A0E78" w:rsidRPr="00176780">
        <w:rPr>
          <w:sz w:val="28"/>
          <w:szCs w:val="28"/>
        </w:rPr>
        <w:t>184.</w:t>
      </w:r>
      <w:r w:rsidR="005348FF" w:rsidRPr="00176780">
        <w:rPr>
          <w:sz w:val="28"/>
          <w:szCs w:val="28"/>
        </w:rPr>
        <w:t>nr.</w:t>
      </w:r>
      <w:r w:rsidR="005A0E78" w:rsidRPr="00176780">
        <w:rPr>
          <w:sz w:val="28"/>
          <w:szCs w:val="28"/>
        </w:rPr>
        <w:t>; 2010, 2., 33.</w:t>
      </w:r>
      <w:r w:rsidR="00261275" w:rsidRPr="00176780">
        <w:rPr>
          <w:sz w:val="28"/>
          <w:szCs w:val="28"/>
        </w:rPr>
        <w:t>, 45., 59</w:t>
      </w:r>
      <w:r w:rsidR="002E55F4" w:rsidRPr="00176780">
        <w:rPr>
          <w:sz w:val="28"/>
          <w:szCs w:val="28"/>
        </w:rPr>
        <w:t>.</w:t>
      </w:r>
      <w:r w:rsidR="008B5064">
        <w:rPr>
          <w:sz w:val="28"/>
          <w:szCs w:val="28"/>
        </w:rPr>
        <w:t>, 88., 99., 108., 120., 121., 135., 142., 174.,198.; 2011, 19.</w:t>
      </w:r>
      <w:r w:rsidR="005A0E78" w:rsidRPr="00176780">
        <w:rPr>
          <w:sz w:val="28"/>
          <w:szCs w:val="28"/>
        </w:rPr>
        <w:t>nr.</w:t>
      </w:r>
      <w:r w:rsidR="00426EC4" w:rsidRPr="00176780">
        <w:rPr>
          <w:sz w:val="28"/>
          <w:szCs w:val="28"/>
        </w:rPr>
        <w:t>)</w:t>
      </w:r>
      <w:r w:rsidR="003905E8" w:rsidRPr="00176780">
        <w:rPr>
          <w:sz w:val="28"/>
          <w:szCs w:val="28"/>
        </w:rPr>
        <w:t xml:space="preserve"> </w:t>
      </w:r>
      <w:r w:rsidR="00623D84" w:rsidRPr="00176780">
        <w:rPr>
          <w:sz w:val="28"/>
          <w:szCs w:val="28"/>
        </w:rPr>
        <w:t xml:space="preserve">šādus </w:t>
      </w:r>
      <w:r w:rsidR="00426EC4" w:rsidRPr="00176780">
        <w:rPr>
          <w:sz w:val="28"/>
          <w:szCs w:val="28"/>
        </w:rPr>
        <w:t>grozījumu</w:t>
      </w:r>
      <w:r w:rsidR="00176780">
        <w:rPr>
          <w:sz w:val="28"/>
          <w:szCs w:val="28"/>
        </w:rPr>
        <w:t>s</w:t>
      </w:r>
      <w:r w:rsidR="00623D84" w:rsidRPr="00176780">
        <w:rPr>
          <w:sz w:val="28"/>
          <w:szCs w:val="28"/>
        </w:rPr>
        <w:t>:</w:t>
      </w:r>
    </w:p>
    <w:p w:rsidR="00D54C53" w:rsidRDefault="00D54C53" w:rsidP="00EA2BA6">
      <w:pPr>
        <w:pStyle w:val="EE-paragrCharChar"/>
        <w:numPr>
          <w:ilvl w:val="0"/>
          <w:numId w:val="16"/>
        </w:numPr>
        <w:tabs>
          <w:tab w:val="left" w:pos="284"/>
        </w:tabs>
      </w:pPr>
      <w:r>
        <w:t>I</w:t>
      </w:r>
      <w:r w:rsidR="00EA2BA6">
        <w:t>zteikt 169.punktu šādā redakcijā</w:t>
      </w:r>
      <w:r>
        <w:t xml:space="preserve">: </w:t>
      </w:r>
    </w:p>
    <w:p w:rsidR="00EA2BA6" w:rsidRPr="00EA2BA6" w:rsidRDefault="00EA2BA6" w:rsidP="00D54C53">
      <w:pPr>
        <w:pStyle w:val="EE-paragrCharChar"/>
        <w:numPr>
          <w:ilvl w:val="0"/>
          <w:numId w:val="0"/>
        </w:numPr>
        <w:tabs>
          <w:tab w:val="left" w:pos="284"/>
          <w:tab w:val="left" w:pos="1134"/>
        </w:tabs>
        <w:ind w:left="1134" w:hanging="709"/>
      </w:pPr>
      <w:r>
        <w:t>„</w:t>
      </w:r>
      <w:r w:rsidR="00D54C53">
        <w:t>169.</w:t>
      </w:r>
      <w:r w:rsidR="00D54C53">
        <w:tab/>
      </w:r>
      <w:r w:rsidRPr="00F93993">
        <w:t>Aktivitātes atbalsta veids: Neatliekamās medicīniskās palīdzības dienesta un sniedzēju attīstība, atbalstot vienotā dispečeru dienesta izveidei nepieciešamas infrastruktūras, aprīkojuma</w:t>
      </w:r>
      <w:r>
        <w:t>,</w:t>
      </w:r>
      <w:r w:rsidRPr="00F93993">
        <w:t xml:space="preserve"> programmatūras </w:t>
      </w:r>
      <w:r>
        <w:t xml:space="preserve">un specializētā autotransporta </w:t>
      </w:r>
      <w:r w:rsidRPr="00F93993">
        <w:t>nodrošināšanu, saskaņā ar efektīvu veselības aprūpes resursu izvietojumu un izlietojumu.</w:t>
      </w:r>
      <w:r w:rsidR="00127F82">
        <w:t>”;</w:t>
      </w:r>
      <w:r w:rsidRPr="00F93993">
        <w:t xml:space="preserve"> </w:t>
      </w:r>
    </w:p>
    <w:p w:rsidR="00D54C53" w:rsidRDefault="00D54C53" w:rsidP="006650BC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650BC">
        <w:rPr>
          <w:sz w:val="28"/>
          <w:szCs w:val="28"/>
        </w:rPr>
        <w:t>zteikt 172</w:t>
      </w:r>
      <w:r w:rsidR="00623D84" w:rsidRPr="00176780">
        <w:rPr>
          <w:sz w:val="28"/>
          <w:szCs w:val="28"/>
        </w:rPr>
        <w:t xml:space="preserve">.punktu šādā redakcijā: </w:t>
      </w:r>
    </w:p>
    <w:p w:rsidR="005B65D9" w:rsidRDefault="00623D84" w:rsidP="00D54C53">
      <w:pPr>
        <w:pStyle w:val="EE-paragrCharChar"/>
        <w:numPr>
          <w:ilvl w:val="0"/>
          <w:numId w:val="0"/>
        </w:numPr>
        <w:tabs>
          <w:tab w:val="left" w:pos="284"/>
          <w:tab w:val="left" w:pos="1134"/>
        </w:tabs>
        <w:ind w:left="1134" w:hanging="709"/>
      </w:pPr>
      <w:r w:rsidRPr="00176780">
        <w:t>„</w:t>
      </w:r>
      <w:r w:rsidR="00D54C53">
        <w:t>172.</w:t>
      </w:r>
      <w:r w:rsidR="00D54C53">
        <w:tab/>
      </w:r>
      <w:r w:rsidR="006650BC">
        <w:t xml:space="preserve">Minimālais un maksimālais projekta finansējuma apjoms: maksimālais finansējuma apjoms līdz </w:t>
      </w:r>
      <w:r w:rsidR="008B5DFD">
        <w:t>15 194 002</w:t>
      </w:r>
      <w:r w:rsidR="006650BC">
        <w:t xml:space="preserve"> EUR.”;</w:t>
      </w:r>
    </w:p>
    <w:p w:rsidR="00D54C53" w:rsidRPr="008B0091" w:rsidRDefault="005260C3" w:rsidP="008B0091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0C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55pt;margin-top:6.75pt;width:13.25pt;height:23.3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93A38" w:rsidRPr="00D54C53" w:rsidRDefault="00893A38">
                  <w:pPr>
                    <w:rPr>
                      <w:sz w:val="28"/>
                      <w:szCs w:val="28"/>
                    </w:rPr>
                  </w:pPr>
                  <w:r w:rsidRPr="00D54C53">
                    <w:rPr>
                      <w:sz w:val="28"/>
                      <w:szCs w:val="28"/>
                    </w:rPr>
                    <w:t>„</w:t>
                  </w:r>
                </w:p>
              </w:txbxContent>
            </v:textbox>
          </v:shape>
        </w:pict>
      </w:r>
      <w:r w:rsidR="00D54C53">
        <w:rPr>
          <w:sz w:val="28"/>
          <w:szCs w:val="28"/>
        </w:rPr>
        <w:t>A</w:t>
      </w:r>
      <w:r w:rsidR="006650BC">
        <w:rPr>
          <w:sz w:val="28"/>
          <w:szCs w:val="28"/>
        </w:rPr>
        <w:t>izstāt tabulu „Finanšu plāns” aiz 196.</w:t>
      </w:r>
      <w:r w:rsidR="006650BC">
        <w:rPr>
          <w:sz w:val="28"/>
          <w:szCs w:val="28"/>
          <w:vertAlign w:val="superscript"/>
        </w:rPr>
        <w:t xml:space="preserve">1 </w:t>
      </w:r>
      <w:r w:rsidR="006650BC">
        <w:rPr>
          <w:sz w:val="28"/>
          <w:szCs w:val="28"/>
        </w:rPr>
        <w:t xml:space="preserve">punkta ar šādu tabulu: </w:t>
      </w:r>
    </w:p>
    <w:tbl>
      <w:tblPr>
        <w:tblW w:w="8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296"/>
        <w:gridCol w:w="1276"/>
        <w:gridCol w:w="1225"/>
        <w:gridCol w:w="1234"/>
        <w:gridCol w:w="1119"/>
        <w:gridCol w:w="1162"/>
      </w:tblGrid>
      <w:tr w:rsidR="006650BC" w:rsidRPr="00DF793C" w:rsidTr="00283AC8">
        <w:trPr>
          <w:trHeight w:val="1020"/>
          <w:tblHeader/>
          <w:jc w:val="center"/>
        </w:trPr>
        <w:tc>
          <w:tcPr>
            <w:tcW w:w="485" w:type="dxa"/>
            <w:shd w:val="clear" w:color="000000" w:fill="FFFFFF"/>
            <w:vAlign w:val="center"/>
          </w:tcPr>
          <w:p w:rsidR="006650BC" w:rsidRDefault="006650BC" w:rsidP="00D54C53">
            <w:pPr>
              <w:spacing w:before="20" w:after="20"/>
              <w:ind w:left="-43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:rsidR="006650BC" w:rsidRPr="00DF793C" w:rsidRDefault="006650BC" w:rsidP="00D54C53">
            <w:pPr>
              <w:spacing w:before="20" w:after="20"/>
              <w:ind w:left="-43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6" w:right="-99"/>
              <w:jc w:val="center"/>
              <w:rPr>
                <w:b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Investīciju joma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89" w:right="-109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Kopā,</w:t>
            </w:r>
          </w:p>
          <w:p w:rsidR="006650BC" w:rsidRPr="00DF793C" w:rsidRDefault="006650BC" w:rsidP="00D54C53">
            <w:pPr>
              <w:spacing w:before="20" w:after="20"/>
              <w:ind w:left="-89" w:right="-109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225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3" w:right="-93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Publiskais finansējums,</w:t>
            </w:r>
          </w:p>
          <w:p w:rsidR="006650BC" w:rsidRPr="00DF793C" w:rsidRDefault="006650BC" w:rsidP="00D54C53">
            <w:pPr>
              <w:spacing w:before="20" w:after="20"/>
              <w:ind w:left="-93" w:right="-93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234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81" w:right="-90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ERAF,</w:t>
            </w:r>
          </w:p>
          <w:p w:rsidR="006650BC" w:rsidRPr="00DF793C" w:rsidRDefault="006650BC" w:rsidP="00D54C53">
            <w:pPr>
              <w:spacing w:before="20" w:after="20"/>
              <w:ind w:left="-81" w:right="-90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119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8" w:right="-88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Nacionālais publiskais finansējums,</w:t>
            </w:r>
          </w:p>
          <w:p w:rsidR="006650BC" w:rsidRPr="00DF793C" w:rsidRDefault="006650BC" w:rsidP="00D54C53">
            <w:pPr>
              <w:spacing w:before="20" w:after="20"/>
              <w:ind w:left="-98" w:right="-88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162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72" w:right="-85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Privātais finansējums,</w:t>
            </w:r>
          </w:p>
          <w:p w:rsidR="006650BC" w:rsidRPr="00DF793C" w:rsidRDefault="006650BC" w:rsidP="00D54C53">
            <w:pPr>
              <w:spacing w:before="20" w:after="20"/>
              <w:ind w:left="-72" w:right="-85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</w:tr>
      <w:tr w:rsidR="00A75D0E" w:rsidRPr="00DF793C" w:rsidTr="00283AC8">
        <w:trPr>
          <w:trHeight w:val="277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ind w:left="-43" w:right="-106"/>
              <w:rPr>
                <w:b/>
                <w:bCs/>
                <w:sz w:val="20"/>
                <w:szCs w:val="20"/>
              </w:rPr>
            </w:pPr>
            <w:r w:rsidRPr="006650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ind w:left="-96" w:right="-99"/>
              <w:rPr>
                <w:b/>
                <w:bCs/>
                <w:sz w:val="20"/>
                <w:szCs w:val="20"/>
              </w:rPr>
            </w:pPr>
            <w:r w:rsidRPr="006650BC">
              <w:rPr>
                <w:b/>
                <w:bCs/>
                <w:sz w:val="20"/>
                <w:szCs w:val="20"/>
              </w:rPr>
              <w:t>3.1.5. Veselības aprūpes infrastruktūra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243 850 094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223 970 396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207 272 580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16 697 816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19 879 698</w:t>
            </w:r>
          </w:p>
        </w:tc>
      </w:tr>
      <w:tr w:rsidR="00A75D0E" w:rsidRPr="00DF793C" w:rsidTr="00283AC8">
        <w:trPr>
          <w:trHeight w:val="158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 xml:space="preserve">3.1.5.1. Ambulatorās veselības aprūpes attīstība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12 818 739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10 895 928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10 895 928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1 922 811</w:t>
            </w:r>
          </w:p>
        </w:tc>
      </w:tr>
      <w:tr w:rsidR="00A75D0E" w:rsidRPr="00DF793C" w:rsidTr="00283AC8">
        <w:trPr>
          <w:trHeight w:val="382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3.1.5.1.1. Ģimenes ārstu tikla attīstība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5 947 437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5 055 321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5 055 321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892 116</w:t>
            </w:r>
          </w:p>
        </w:tc>
      </w:tr>
      <w:tr w:rsidR="00A75D0E" w:rsidRPr="00DF793C" w:rsidTr="00283AC8">
        <w:trPr>
          <w:trHeight w:val="169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4.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3.1.5.1.2. Veselības aprūpes centru attīstība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6 871 302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5 840 607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5 840 607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1 030 695</w:t>
            </w:r>
          </w:p>
        </w:tc>
      </w:tr>
      <w:tr w:rsidR="00A75D0E" w:rsidRPr="00DF793C" w:rsidTr="00283AC8">
        <w:trPr>
          <w:trHeight w:val="191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3.1.5.2. Neatliekamas medicīniskās palīdzības attīstība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15 194 002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15 194 002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13 555 194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1 638 808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5D0E" w:rsidRPr="00DF793C" w:rsidTr="00283AC8">
        <w:trPr>
          <w:trHeight w:val="213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pStyle w:val="EE-paragr"/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pStyle w:val="EE-paragr"/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 xml:space="preserve">3.1.5.3. Stacionārās veselības aprūpes </w:t>
            </w:r>
            <w:r w:rsidRPr="006650BC">
              <w:rPr>
                <w:b/>
                <w:sz w:val="20"/>
                <w:szCs w:val="20"/>
              </w:rPr>
              <w:lastRenderedPageBreak/>
              <w:t xml:space="preserve">pakalpojumu sniedzēju attīstība    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215 837 353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197 880 466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182 821 458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15 059 008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17 956 887</w:t>
            </w:r>
          </w:p>
        </w:tc>
      </w:tr>
      <w:tr w:rsidR="00A75D0E" w:rsidRPr="00DF793C" w:rsidTr="00283AC8">
        <w:trPr>
          <w:trHeight w:val="235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pStyle w:val="EE-paragr"/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pStyle w:val="EE-paragr"/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 xml:space="preserve">3.1.5.3.1. Stacionārās veselības aprūpes attīstība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201 754 999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183 828 386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170 851 458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12 976 928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17 926 613</w:t>
            </w:r>
          </w:p>
        </w:tc>
      </w:tr>
      <w:tr w:rsidR="00A75D0E" w:rsidRPr="00DF793C" w:rsidTr="00283AC8">
        <w:trPr>
          <w:trHeight w:val="77"/>
          <w:jc w:val="center"/>
        </w:trPr>
        <w:tc>
          <w:tcPr>
            <w:tcW w:w="485" w:type="dxa"/>
            <w:shd w:val="clear" w:color="000000" w:fill="FFFFFF"/>
          </w:tcPr>
          <w:p w:rsidR="00A75D0E" w:rsidRPr="006650BC" w:rsidRDefault="00A75D0E" w:rsidP="00D54C53">
            <w:pPr>
              <w:pStyle w:val="EE-paragr"/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8.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A75D0E" w:rsidRPr="006650BC" w:rsidRDefault="00A75D0E" w:rsidP="00D54C53">
            <w:pPr>
              <w:pStyle w:val="EE-paragr"/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3.1.5.3.2. Onkoloģijas slimnieku radioterapijas ārstēšanas attīstība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14 082 354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14 052 080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11 970 000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A75D0E" w:rsidRDefault="00A75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2 082 080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A75D0E" w:rsidRDefault="001F3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pict>
                <v:shape id="_x0000_s1028" type="#_x0000_t202" style="position:absolute;left:0;text-align:left;margin-left:53.8pt;margin-top:-18.05pt;width:12.2pt;height:23.3pt;z-index:251661312;mso-height-percent:200;mso-position-horizontal-relative:text;mso-position-vertical-relative:text;mso-height-percent:200;mso-width-relative:margin;mso-height-relative:margin" stroked="f">
                  <v:textbox style="mso-next-textbox:#_x0000_s1028;mso-fit-shape-to-text:t">
                    <w:txbxContent>
                      <w:p w:rsidR="001F3408" w:rsidRPr="00D54C53" w:rsidRDefault="001F3408" w:rsidP="001F3408">
                        <w:pPr>
                          <w:rPr>
                            <w:sz w:val="28"/>
                            <w:szCs w:val="28"/>
                          </w:rPr>
                        </w:pPr>
                        <w:r w:rsidRPr="00D54C53">
                          <w:rPr>
                            <w:sz w:val="28"/>
                            <w:szCs w:val="28"/>
                          </w:rPr>
                          <w:t>„</w:t>
                        </w:r>
                      </w:p>
                    </w:txbxContent>
                  </v:textbox>
                </v:shape>
              </w:pict>
            </w:r>
            <w:r w:rsidR="00A75D0E">
              <w:rPr>
                <w:color w:val="000000"/>
                <w:sz w:val="20"/>
                <w:szCs w:val="20"/>
              </w:rPr>
              <w:t>30 274</w:t>
            </w:r>
          </w:p>
        </w:tc>
      </w:tr>
    </w:tbl>
    <w:p w:rsidR="006650BC" w:rsidRDefault="006650BC" w:rsidP="001F3408">
      <w:pPr>
        <w:spacing w:after="120"/>
        <w:jc w:val="both"/>
        <w:rPr>
          <w:sz w:val="28"/>
          <w:szCs w:val="28"/>
        </w:rPr>
      </w:pPr>
    </w:p>
    <w:p w:rsidR="006650BC" w:rsidRDefault="006650BC" w:rsidP="005A0E78">
      <w:pPr>
        <w:spacing w:after="120"/>
        <w:ind w:left="426" w:hanging="426"/>
        <w:jc w:val="both"/>
        <w:rPr>
          <w:sz w:val="28"/>
          <w:szCs w:val="28"/>
        </w:rPr>
      </w:pPr>
    </w:p>
    <w:p w:rsidR="00C32DD1" w:rsidRDefault="00C32DD1" w:rsidP="005A0E78">
      <w:pPr>
        <w:spacing w:after="120"/>
        <w:ind w:left="426" w:hanging="426"/>
        <w:jc w:val="both"/>
        <w:rPr>
          <w:sz w:val="28"/>
          <w:szCs w:val="28"/>
        </w:rPr>
      </w:pPr>
      <w:r w:rsidRPr="001602A9">
        <w:rPr>
          <w:sz w:val="28"/>
          <w:szCs w:val="28"/>
        </w:rPr>
        <w:t xml:space="preserve">Ministru prezidents </w:t>
      </w:r>
      <w:r w:rsidRPr="001602A9">
        <w:rPr>
          <w:sz w:val="28"/>
          <w:szCs w:val="28"/>
        </w:rPr>
        <w:tab/>
      </w:r>
      <w:r w:rsidRPr="001602A9">
        <w:rPr>
          <w:sz w:val="28"/>
          <w:szCs w:val="28"/>
        </w:rPr>
        <w:tab/>
      </w:r>
      <w:r w:rsidRPr="001602A9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014B63" w:rsidRDefault="00014B63" w:rsidP="00FE2139">
      <w:pPr>
        <w:tabs>
          <w:tab w:val="left" w:pos="6315"/>
        </w:tabs>
        <w:jc w:val="both"/>
        <w:rPr>
          <w:sz w:val="28"/>
          <w:szCs w:val="28"/>
        </w:rPr>
      </w:pPr>
    </w:p>
    <w:p w:rsidR="0099557A" w:rsidRPr="006D568D" w:rsidRDefault="009E783B" w:rsidP="006D568D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99557A">
        <w:rPr>
          <w:sz w:val="28"/>
          <w:szCs w:val="28"/>
        </w:rPr>
        <w:tab/>
      </w:r>
      <w:r w:rsidR="0099557A">
        <w:rPr>
          <w:sz w:val="28"/>
          <w:szCs w:val="28"/>
        </w:rPr>
        <w:tab/>
      </w:r>
      <w:r w:rsidR="0099557A">
        <w:rPr>
          <w:sz w:val="28"/>
          <w:szCs w:val="28"/>
        </w:rPr>
        <w:tab/>
        <w:t xml:space="preserve">       </w:t>
      </w:r>
      <w:proofErr w:type="spellStart"/>
      <w:r w:rsidR="006650BC">
        <w:rPr>
          <w:sz w:val="28"/>
          <w:szCs w:val="28"/>
        </w:rPr>
        <w:t>J.Bārzdiņš</w:t>
      </w:r>
      <w:proofErr w:type="spellEnd"/>
    </w:p>
    <w:p w:rsidR="00E35F30" w:rsidRDefault="00E35F30" w:rsidP="00205DDC">
      <w:pPr>
        <w:jc w:val="both"/>
      </w:pPr>
    </w:p>
    <w:p w:rsidR="00C32DD1" w:rsidRDefault="00C32DD1" w:rsidP="00205DDC">
      <w:pPr>
        <w:jc w:val="both"/>
      </w:pPr>
    </w:p>
    <w:p w:rsidR="00D36B2B" w:rsidRPr="00582362" w:rsidRDefault="001F3408" w:rsidP="00205DDC">
      <w:pPr>
        <w:jc w:val="both"/>
      </w:pPr>
      <w:r>
        <w:t>24</w:t>
      </w:r>
      <w:r w:rsidR="00283AC8">
        <w:t>.03</w:t>
      </w:r>
      <w:r w:rsidR="00F7730E">
        <w:t>.2011</w:t>
      </w:r>
      <w:r w:rsidR="00C02A85" w:rsidRPr="00582362">
        <w:t xml:space="preserve"> </w:t>
      </w:r>
      <w:r>
        <w:t>12:07</w:t>
      </w:r>
    </w:p>
    <w:p w:rsidR="00316FBC" w:rsidRDefault="00D21E8B" w:rsidP="00205DDC">
      <w:pPr>
        <w:jc w:val="both"/>
      </w:pPr>
      <w:r>
        <w:t>34</w:t>
      </w:r>
      <w:r w:rsidR="00ED69B1">
        <w:t>3</w:t>
      </w:r>
    </w:p>
    <w:p w:rsidR="00227260" w:rsidRPr="00582362" w:rsidRDefault="00227260" w:rsidP="00205DDC">
      <w:pPr>
        <w:jc w:val="both"/>
      </w:pPr>
    </w:p>
    <w:p w:rsidR="0099557A" w:rsidRDefault="00893A38">
      <w:pPr>
        <w:jc w:val="both"/>
      </w:pPr>
      <w:r>
        <w:t>K.Karsa</w:t>
      </w:r>
      <w:r w:rsidR="0099557A">
        <w:t xml:space="preserve">, </w:t>
      </w:r>
      <w:r w:rsidR="004E5D80" w:rsidRPr="00582362">
        <w:t>6</w:t>
      </w:r>
      <w:r w:rsidR="00316FBC" w:rsidRPr="00582362">
        <w:t>7876</w:t>
      </w:r>
      <w:r w:rsidR="008A58A5" w:rsidRPr="00582362">
        <w:t>0</w:t>
      </w:r>
      <w:r w:rsidR="00F7730E">
        <w:t>4</w:t>
      </w:r>
      <w:r>
        <w:t>7</w:t>
      </w:r>
    </w:p>
    <w:p w:rsidR="00C02A85" w:rsidRPr="00582362" w:rsidRDefault="00893A38">
      <w:pPr>
        <w:jc w:val="both"/>
      </w:pPr>
      <w:r>
        <w:t>Kristine.Karsa</w:t>
      </w:r>
      <w:r w:rsidR="008A58A5" w:rsidRPr="00582362">
        <w:t>@vm.gov.lv</w:t>
      </w:r>
      <w:r w:rsidR="00205DDC" w:rsidRPr="00582362">
        <w:t xml:space="preserve"> </w:t>
      </w:r>
    </w:p>
    <w:sectPr w:rsidR="00C02A85" w:rsidRPr="00582362" w:rsidSect="00D155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38" w:rsidRDefault="00893A38">
      <w:r>
        <w:separator/>
      </w:r>
    </w:p>
  </w:endnote>
  <w:endnote w:type="continuationSeparator" w:id="0">
    <w:p w:rsidR="00893A38" w:rsidRDefault="0089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38" w:rsidRDefault="005260C3" w:rsidP="0016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3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A38" w:rsidRDefault="00893A38" w:rsidP="00234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38" w:rsidRPr="00D12E4C" w:rsidRDefault="001F3408" w:rsidP="006A6FF2">
    <w:pPr>
      <w:jc w:val="both"/>
      <w:rPr>
        <w:sz w:val="20"/>
        <w:szCs w:val="20"/>
      </w:rPr>
    </w:pPr>
    <w:r>
      <w:rPr>
        <w:sz w:val="20"/>
        <w:szCs w:val="20"/>
      </w:rPr>
      <w:t>VMRik_24</w:t>
    </w:r>
    <w:r w:rsidR="00893A38">
      <w:rPr>
        <w:sz w:val="20"/>
        <w:szCs w:val="20"/>
      </w:rPr>
      <w:t>0311_3DPP</w:t>
    </w:r>
    <w:r w:rsidR="00893A38" w:rsidRPr="00D12E4C">
      <w:rPr>
        <w:sz w:val="20"/>
        <w:szCs w:val="20"/>
      </w:rPr>
      <w:t>;</w:t>
    </w:r>
    <w:r w:rsidR="00893A38">
      <w:rPr>
        <w:sz w:val="20"/>
        <w:szCs w:val="20"/>
      </w:rPr>
      <w:t>MK rīkojuma projekts</w:t>
    </w:r>
    <w:r w:rsidR="00893A38" w:rsidRPr="00D12E4C">
      <w:rPr>
        <w:sz w:val="20"/>
        <w:szCs w:val="20"/>
      </w:rPr>
      <w:t xml:space="preserve"> </w:t>
    </w:r>
    <w:r w:rsidR="00893A38">
      <w:rPr>
        <w:sz w:val="20"/>
        <w:szCs w:val="20"/>
      </w:rPr>
      <w:t>„</w:t>
    </w:r>
    <w:r w:rsidR="00893A38" w:rsidRPr="00D12E4C">
      <w:rPr>
        <w:sz w:val="20"/>
        <w:szCs w:val="20"/>
      </w:rPr>
      <w:t>Gr</w:t>
    </w:r>
    <w:r w:rsidR="00893A38">
      <w:rPr>
        <w:sz w:val="20"/>
        <w:szCs w:val="20"/>
      </w:rPr>
      <w:t>ozījumi darbības programmas „Infrastruktūra un pakalpojumi” papildinājumā”</w:t>
    </w:r>
  </w:p>
  <w:p w:rsidR="00893A38" w:rsidRPr="00343841" w:rsidRDefault="00893A38" w:rsidP="00343841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38" w:rsidRPr="00C25F0B" w:rsidRDefault="001F3408" w:rsidP="00C25F0B">
    <w:pPr>
      <w:jc w:val="both"/>
      <w:rPr>
        <w:szCs w:val="20"/>
      </w:rPr>
    </w:pPr>
    <w:r>
      <w:rPr>
        <w:sz w:val="20"/>
        <w:szCs w:val="20"/>
      </w:rPr>
      <w:t>VMRik_24</w:t>
    </w:r>
    <w:r w:rsidR="00893A38">
      <w:rPr>
        <w:sz w:val="20"/>
        <w:szCs w:val="20"/>
      </w:rPr>
      <w:t>0311_3DPP</w:t>
    </w:r>
    <w:r w:rsidR="00893A38" w:rsidRPr="00D12E4C">
      <w:rPr>
        <w:sz w:val="20"/>
        <w:szCs w:val="20"/>
      </w:rPr>
      <w:t>;</w:t>
    </w:r>
    <w:r w:rsidR="00893A38">
      <w:rPr>
        <w:sz w:val="20"/>
        <w:szCs w:val="20"/>
      </w:rPr>
      <w:t>MK rīkojuma projekts</w:t>
    </w:r>
    <w:r w:rsidR="00893A38" w:rsidRPr="00D12E4C">
      <w:rPr>
        <w:sz w:val="20"/>
        <w:szCs w:val="20"/>
      </w:rPr>
      <w:t xml:space="preserve"> </w:t>
    </w:r>
    <w:r w:rsidR="00893A38">
      <w:rPr>
        <w:sz w:val="20"/>
        <w:szCs w:val="20"/>
      </w:rPr>
      <w:t>„</w:t>
    </w:r>
    <w:r w:rsidR="00893A38" w:rsidRPr="00D12E4C">
      <w:rPr>
        <w:sz w:val="20"/>
        <w:szCs w:val="20"/>
      </w:rPr>
      <w:t>Gr</w:t>
    </w:r>
    <w:r w:rsidR="00893A38">
      <w:rPr>
        <w:sz w:val="20"/>
        <w:szCs w:val="20"/>
      </w:rPr>
      <w:t>ozījumi darbības programmas „Infrastruktūra un pakalpojumi” papildinājumā”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38" w:rsidRDefault="00893A38">
      <w:r>
        <w:separator/>
      </w:r>
    </w:p>
  </w:footnote>
  <w:footnote w:type="continuationSeparator" w:id="0">
    <w:p w:rsidR="00893A38" w:rsidRDefault="00893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38" w:rsidRDefault="005260C3" w:rsidP="00D1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A38" w:rsidRDefault="00893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38" w:rsidRPr="00617C48" w:rsidRDefault="005260C3" w:rsidP="00D12E4C">
    <w:pPr>
      <w:pStyle w:val="Header"/>
      <w:framePr w:wrap="around" w:vAnchor="text" w:hAnchor="margin" w:xAlign="center" w:y="1"/>
      <w:rPr>
        <w:rStyle w:val="PageNumber"/>
      </w:rPr>
    </w:pPr>
    <w:r w:rsidRPr="00617C48">
      <w:rPr>
        <w:rStyle w:val="PageNumber"/>
      </w:rPr>
      <w:fldChar w:fldCharType="begin"/>
    </w:r>
    <w:r w:rsidR="00893A38" w:rsidRPr="00617C48">
      <w:rPr>
        <w:rStyle w:val="PageNumber"/>
      </w:rPr>
      <w:instrText xml:space="preserve">PAGE  </w:instrText>
    </w:r>
    <w:r w:rsidRPr="00617C48">
      <w:rPr>
        <w:rStyle w:val="PageNumber"/>
      </w:rPr>
      <w:fldChar w:fldCharType="separate"/>
    </w:r>
    <w:r w:rsidR="001F3408">
      <w:rPr>
        <w:rStyle w:val="PageNumber"/>
        <w:noProof/>
      </w:rPr>
      <w:t>2</w:t>
    </w:r>
    <w:r w:rsidRPr="00617C48">
      <w:rPr>
        <w:rStyle w:val="PageNumber"/>
      </w:rPr>
      <w:fldChar w:fldCharType="end"/>
    </w:r>
  </w:p>
  <w:p w:rsidR="00893A38" w:rsidRDefault="00893A38" w:rsidP="00617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FF1B55"/>
    <w:multiLevelType w:val="multilevel"/>
    <w:tmpl w:val="A1467C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54978"/>
    <w:multiLevelType w:val="hybridMultilevel"/>
    <w:tmpl w:val="88DCFA86"/>
    <w:lvl w:ilvl="0" w:tplc="82E8635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B2605"/>
    <w:multiLevelType w:val="hybridMultilevel"/>
    <w:tmpl w:val="6294616C"/>
    <w:lvl w:ilvl="0" w:tplc="F4367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EB"/>
    <w:multiLevelType w:val="hybridMultilevel"/>
    <w:tmpl w:val="53F67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04770E"/>
    <w:multiLevelType w:val="hybridMultilevel"/>
    <w:tmpl w:val="54AE2C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18039E5"/>
    <w:multiLevelType w:val="hybridMultilevel"/>
    <w:tmpl w:val="291C78FA"/>
    <w:lvl w:ilvl="0" w:tplc="FFCCBDE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422E0F34"/>
    <w:multiLevelType w:val="hybridMultilevel"/>
    <w:tmpl w:val="F6C2F90E"/>
    <w:lvl w:ilvl="0" w:tplc="63345F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B461FF"/>
    <w:multiLevelType w:val="multilevel"/>
    <w:tmpl w:val="7264D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E90DBF"/>
    <w:multiLevelType w:val="hybridMultilevel"/>
    <w:tmpl w:val="AF42F61E"/>
    <w:lvl w:ilvl="0" w:tplc="DEA04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29072C5"/>
    <w:multiLevelType w:val="hybridMultilevel"/>
    <w:tmpl w:val="27180CEE"/>
    <w:lvl w:ilvl="0" w:tplc="17BE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753E7"/>
    <w:multiLevelType w:val="hybridMultilevel"/>
    <w:tmpl w:val="A380F764"/>
    <w:lvl w:ilvl="0" w:tplc="63345F6C">
      <w:start w:val="1"/>
      <w:numFmt w:val="decimal"/>
      <w:pStyle w:val="EE-paragrCharCha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E9"/>
    <w:rsid w:val="0001093E"/>
    <w:rsid w:val="000133A6"/>
    <w:rsid w:val="0001349F"/>
    <w:rsid w:val="0001476F"/>
    <w:rsid w:val="00014B63"/>
    <w:rsid w:val="0001750F"/>
    <w:rsid w:val="00017EE3"/>
    <w:rsid w:val="000211E9"/>
    <w:rsid w:val="000236B7"/>
    <w:rsid w:val="000327B8"/>
    <w:rsid w:val="00036E12"/>
    <w:rsid w:val="000434E6"/>
    <w:rsid w:val="0004517A"/>
    <w:rsid w:val="000503CC"/>
    <w:rsid w:val="000540E9"/>
    <w:rsid w:val="00062221"/>
    <w:rsid w:val="00063540"/>
    <w:rsid w:val="00064BEC"/>
    <w:rsid w:val="00066AAA"/>
    <w:rsid w:val="000742CC"/>
    <w:rsid w:val="00075B08"/>
    <w:rsid w:val="00075C6C"/>
    <w:rsid w:val="00082C22"/>
    <w:rsid w:val="0008388B"/>
    <w:rsid w:val="000900B9"/>
    <w:rsid w:val="00090732"/>
    <w:rsid w:val="000911C9"/>
    <w:rsid w:val="0009472A"/>
    <w:rsid w:val="00094DD7"/>
    <w:rsid w:val="00096108"/>
    <w:rsid w:val="0009707B"/>
    <w:rsid w:val="00097569"/>
    <w:rsid w:val="000B16A8"/>
    <w:rsid w:val="000B1B3B"/>
    <w:rsid w:val="000B3004"/>
    <w:rsid w:val="000B3FDD"/>
    <w:rsid w:val="000B46B3"/>
    <w:rsid w:val="000B4AE8"/>
    <w:rsid w:val="000B6431"/>
    <w:rsid w:val="000C100C"/>
    <w:rsid w:val="000C3C1E"/>
    <w:rsid w:val="000C529C"/>
    <w:rsid w:val="000D2765"/>
    <w:rsid w:val="000D4C9E"/>
    <w:rsid w:val="000F7634"/>
    <w:rsid w:val="001000EA"/>
    <w:rsid w:val="00105008"/>
    <w:rsid w:val="00111E4F"/>
    <w:rsid w:val="00113EA1"/>
    <w:rsid w:val="001203EB"/>
    <w:rsid w:val="001218FA"/>
    <w:rsid w:val="00125ABC"/>
    <w:rsid w:val="00127C78"/>
    <w:rsid w:val="00127E07"/>
    <w:rsid w:val="00127F82"/>
    <w:rsid w:val="00131896"/>
    <w:rsid w:val="00132FF7"/>
    <w:rsid w:val="0013670B"/>
    <w:rsid w:val="00140251"/>
    <w:rsid w:val="001443DE"/>
    <w:rsid w:val="0014546E"/>
    <w:rsid w:val="00153E9F"/>
    <w:rsid w:val="00154C98"/>
    <w:rsid w:val="001566BF"/>
    <w:rsid w:val="001602A9"/>
    <w:rsid w:val="00161A92"/>
    <w:rsid w:val="00162959"/>
    <w:rsid w:val="00162CC4"/>
    <w:rsid w:val="001711C2"/>
    <w:rsid w:val="00175FBF"/>
    <w:rsid w:val="00176780"/>
    <w:rsid w:val="001833FC"/>
    <w:rsid w:val="001952F1"/>
    <w:rsid w:val="001A6441"/>
    <w:rsid w:val="001B0DC8"/>
    <w:rsid w:val="001C2DBB"/>
    <w:rsid w:val="001C3F11"/>
    <w:rsid w:val="001C5EEE"/>
    <w:rsid w:val="001E1638"/>
    <w:rsid w:val="001E1EF7"/>
    <w:rsid w:val="001E2BE1"/>
    <w:rsid w:val="001E3B36"/>
    <w:rsid w:val="001F32F3"/>
    <w:rsid w:val="001F3408"/>
    <w:rsid w:val="001F3462"/>
    <w:rsid w:val="001F543C"/>
    <w:rsid w:val="00200286"/>
    <w:rsid w:val="00205DDC"/>
    <w:rsid w:val="00210320"/>
    <w:rsid w:val="00210421"/>
    <w:rsid w:val="0021501A"/>
    <w:rsid w:val="002156E9"/>
    <w:rsid w:val="002164BF"/>
    <w:rsid w:val="00216B32"/>
    <w:rsid w:val="00221CD2"/>
    <w:rsid w:val="00227260"/>
    <w:rsid w:val="00227CE5"/>
    <w:rsid w:val="00233ADB"/>
    <w:rsid w:val="0023478C"/>
    <w:rsid w:val="00235148"/>
    <w:rsid w:val="00241B0C"/>
    <w:rsid w:val="0024304F"/>
    <w:rsid w:val="00244400"/>
    <w:rsid w:val="002513BD"/>
    <w:rsid w:val="00253057"/>
    <w:rsid w:val="00253E94"/>
    <w:rsid w:val="002542B7"/>
    <w:rsid w:val="00261275"/>
    <w:rsid w:val="00261D08"/>
    <w:rsid w:val="00262A96"/>
    <w:rsid w:val="00262FF2"/>
    <w:rsid w:val="00267DAC"/>
    <w:rsid w:val="00267FEB"/>
    <w:rsid w:val="00273609"/>
    <w:rsid w:val="00274CC6"/>
    <w:rsid w:val="00274D6C"/>
    <w:rsid w:val="002813A4"/>
    <w:rsid w:val="00281B05"/>
    <w:rsid w:val="00283AC8"/>
    <w:rsid w:val="002863FB"/>
    <w:rsid w:val="00292C08"/>
    <w:rsid w:val="002A3AA9"/>
    <w:rsid w:val="002A5B88"/>
    <w:rsid w:val="002A6EC8"/>
    <w:rsid w:val="002A7F72"/>
    <w:rsid w:val="002B1202"/>
    <w:rsid w:val="002C3B3F"/>
    <w:rsid w:val="002C5233"/>
    <w:rsid w:val="002C625A"/>
    <w:rsid w:val="002C7CB5"/>
    <w:rsid w:val="002D09BA"/>
    <w:rsid w:val="002D372E"/>
    <w:rsid w:val="002D4562"/>
    <w:rsid w:val="002D5366"/>
    <w:rsid w:val="002E55F4"/>
    <w:rsid w:val="002F11A2"/>
    <w:rsid w:val="002F35CE"/>
    <w:rsid w:val="00303DB0"/>
    <w:rsid w:val="00306BD7"/>
    <w:rsid w:val="00307DE2"/>
    <w:rsid w:val="00311DC0"/>
    <w:rsid w:val="0031282D"/>
    <w:rsid w:val="00312D63"/>
    <w:rsid w:val="003146AD"/>
    <w:rsid w:val="00316019"/>
    <w:rsid w:val="00316FBC"/>
    <w:rsid w:val="00324F28"/>
    <w:rsid w:val="003256C6"/>
    <w:rsid w:val="00331718"/>
    <w:rsid w:val="00337E31"/>
    <w:rsid w:val="00343841"/>
    <w:rsid w:val="003579A6"/>
    <w:rsid w:val="00357C88"/>
    <w:rsid w:val="00357DCF"/>
    <w:rsid w:val="00371BC5"/>
    <w:rsid w:val="00374735"/>
    <w:rsid w:val="00376C96"/>
    <w:rsid w:val="00383F53"/>
    <w:rsid w:val="00384C5B"/>
    <w:rsid w:val="003905E8"/>
    <w:rsid w:val="00393532"/>
    <w:rsid w:val="00395C3E"/>
    <w:rsid w:val="003A0C34"/>
    <w:rsid w:val="003A1C11"/>
    <w:rsid w:val="003A31F9"/>
    <w:rsid w:val="003A5AD4"/>
    <w:rsid w:val="003A7EA9"/>
    <w:rsid w:val="003B00CB"/>
    <w:rsid w:val="003B4342"/>
    <w:rsid w:val="003B440E"/>
    <w:rsid w:val="003B611B"/>
    <w:rsid w:val="003C20BF"/>
    <w:rsid w:val="003C46FC"/>
    <w:rsid w:val="003C764E"/>
    <w:rsid w:val="003D200D"/>
    <w:rsid w:val="003D332D"/>
    <w:rsid w:val="003D4031"/>
    <w:rsid w:val="003E1351"/>
    <w:rsid w:val="003E140C"/>
    <w:rsid w:val="003E312A"/>
    <w:rsid w:val="003E7BA2"/>
    <w:rsid w:val="003F14D8"/>
    <w:rsid w:val="003F62EF"/>
    <w:rsid w:val="003F6747"/>
    <w:rsid w:val="003F6A19"/>
    <w:rsid w:val="0040052E"/>
    <w:rsid w:val="0040315C"/>
    <w:rsid w:val="004033EA"/>
    <w:rsid w:val="004125A4"/>
    <w:rsid w:val="00414863"/>
    <w:rsid w:val="00417FB8"/>
    <w:rsid w:val="00422729"/>
    <w:rsid w:val="0042307D"/>
    <w:rsid w:val="00423EBA"/>
    <w:rsid w:val="00426EC4"/>
    <w:rsid w:val="00427075"/>
    <w:rsid w:val="00430659"/>
    <w:rsid w:val="00430E2C"/>
    <w:rsid w:val="004313CF"/>
    <w:rsid w:val="004348A7"/>
    <w:rsid w:val="00442604"/>
    <w:rsid w:val="004448C1"/>
    <w:rsid w:val="0044675B"/>
    <w:rsid w:val="004479EA"/>
    <w:rsid w:val="00451D0E"/>
    <w:rsid w:val="00456F84"/>
    <w:rsid w:val="004642F8"/>
    <w:rsid w:val="0046449B"/>
    <w:rsid w:val="00465205"/>
    <w:rsid w:val="00465781"/>
    <w:rsid w:val="004661FE"/>
    <w:rsid w:val="004668D8"/>
    <w:rsid w:val="00467229"/>
    <w:rsid w:val="00467CB2"/>
    <w:rsid w:val="00472E7F"/>
    <w:rsid w:val="004730BD"/>
    <w:rsid w:val="00487203"/>
    <w:rsid w:val="00490BFD"/>
    <w:rsid w:val="004A7CE6"/>
    <w:rsid w:val="004B0BDA"/>
    <w:rsid w:val="004B26E9"/>
    <w:rsid w:val="004B7EF1"/>
    <w:rsid w:val="004C0404"/>
    <w:rsid w:val="004C2D72"/>
    <w:rsid w:val="004C3CA4"/>
    <w:rsid w:val="004D7F5E"/>
    <w:rsid w:val="004E3AAC"/>
    <w:rsid w:val="004E4315"/>
    <w:rsid w:val="004E5D80"/>
    <w:rsid w:val="004F1602"/>
    <w:rsid w:val="004F532C"/>
    <w:rsid w:val="004F7E9E"/>
    <w:rsid w:val="0050016C"/>
    <w:rsid w:val="005018F8"/>
    <w:rsid w:val="00501CD4"/>
    <w:rsid w:val="00504760"/>
    <w:rsid w:val="00505BD7"/>
    <w:rsid w:val="00510239"/>
    <w:rsid w:val="00510B1A"/>
    <w:rsid w:val="0051204C"/>
    <w:rsid w:val="00516B68"/>
    <w:rsid w:val="005226C4"/>
    <w:rsid w:val="00525988"/>
    <w:rsid w:val="005260C3"/>
    <w:rsid w:val="00530EDB"/>
    <w:rsid w:val="00531838"/>
    <w:rsid w:val="00532964"/>
    <w:rsid w:val="005348FF"/>
    <w:rsid w:val="00543C10"/>
    <w:rsid w:val="00543E06"/>
    <w:rsid w:val="00544225"/>
    <w:rsid w:val="005465CF"/>
    <w:rsid w:val="00546E23"/>
    <w:rsid w:val="00547A47"/>
    <w:rsid w:val="00550F1B"/>
    <w:rsid w:val="00552D38"/>
    <w:rsid w:val="005550CE"/>
    <w:rsid w:val="00557E5C"/>
    <w:rsid w:val="0056462E"/>
    <w:rsid w:val="0056755E"/>
    <w:rsid w:val="00570AF3"/>
    <w:rsid w:val="005756EB"/>
    <w:rsid w:val="00582362"/>
    <w:rsid w:val="00584885"/>
    <w:rsid w:val="005904F9"/>
    <w:rsid w:val="00590698"/>
    <w:rsid w:val="00592F86"/>
    <w:rsid w:val="005969F3"/>
    <w:rsid w:val="00597558"/>
    <w:rsid w:val="00597F6C"/>
    <w:rsid w:val="005A0E78"/>
    <w:rsid w:val="005A1100"/>
    <w:rsid w:val="005A27C7"/>
    <w:rsid w:val="005A36E3"/>
    <w:rsid w:val="005A4FBD"/>
    <w:rsid w:val="005A6073"/>
    <w:rsid w:val="005A7580"/>
    <w:rsid w:val="005B07C4"/>
    <w:rsid w:val="005B0EE4"/>
    <w:rsid w:val="005B65D9"/>
    <w:rsid w:val="005C439E"/>
    <w:rsid w:val="005C49E1"/>
    <w:rsid w:val="005C7CB9"/>
    <w:rsid w:val="005D269D"/>
    <w:rsid w:val="005D5302"/>
    <w:rsid w:val="005E7244"/>
    <w:rsid w:val="005F6433"/>
    <w:rsid w:val="00600BFB"/>
    <w:rsid w:val="00601151"/>
    <w:rsid w:val="00601673"/>
    <w:rsid w:val="00604211"/>
    <w:rsid w:val="00613352"/>
    <w:rsid w:val="006134DA"/>
    <w:rsid w:val="00615FE5"/>
    <w:rsid w:val="006170F2"/>
    <w:rsid w:val="00617C48"/>
    <w:rsid w:val="0062137E"/>
    <w:rsid w:val="00623454"/>
    <w:rsid w:val="00623D84"/>
    <w:rsid w:val="00624DE3"/>
    <w:rsid w:val="00625EB4"/>
    <w:rsid w:val="00632004"/>
    <w:rsid w:val="006464A2"/>
    <w:rsid w:val="006472A1"/>
    <w:rsid w:val="006516A9"/>
    <w:rsid w:val="00653913"/>
    <w:rsid w:val="006579F3"/>
    <w:rsid w:val="00661ECD"/>
    <w:rsid w:val="006650BC"/>
    <w:rsid w:val="00666260"/>
    <w:rsid w:val="00666892"/>
    <w:rsid w:val="006668C8"/>
    <w:rsid w:val="00667010"/>
    <w:rsid w:val="00667338"/>
    <w:rsid w:val="00671755"/>
    <w:rsid w:val="00680F6D"/>
    <w:rsid w:val="0068143B"/>
    <w:rsid w:val="00682F17"/>
    <w:rsid w:val="00684F48"/>
    <w:rsid w:val="00685304"/>
    <w:rsid w:val="006872CA"/>
    <w:rsid w:val="00690D0F"/>
    <w:rsid w:val="006928C8"/>
    <w:rsid w:val="00695157"/>
    <w:rsid w:val="0069583C"/>
    <w:rsid w:val="00697A78"/>
    <w:rsid w:val="006A03DC"/>
    <w:rsid w:val="006A156A"/>
    <w:rsid w:val="006A1D28"/>
    <w:rsid w:val="006A2DE4"/>
    <w:rsid w:val="006A446C"/>
    <w:rsid w:val="006A6FF2"/>
    <w:rsid w:val="006B1192"/>
    <w:rsid w:val="006B5C18"/>
    <w:rsid w:val="006C3D1C"/>
    <w:rsid w:val="006D568D"/>
    <w:rsid w:val="006D6787"/>
    <w:rsid w:val="006F1B3F"/>
    <w:rsid w:val="006F1B44"/>
    <w:rsid w:val="006F252D"/>
    <w:rsid w:val="006F4F3E"/>
    <w:rsid w:val="007018FE"/>
    <w:rsid w:val="00706099"/>
    <w:rsid w:val="00707B1A"/>
    <w:rsid w:val="00707EED"/>
    <w:rsid w:val="007111C5"/>
    <w:rsid w:val="007132B2"/>
    <w:rsid w:val="007162EB"/>
    <w:rsid w:val="0071690B"/>
    <w:rsid w:val="00721845"/>
    <w:rsid w:val="00722AB5"/>
    <w:rsid w:val="0072302F"/>
    <w:rsid w:val="00725B78"/>
    <w:rsid w:val="00725E7A"/>
    <w:rsid w:val="00733176"/>
    <w:rsid w:val="00736363"/>
    <w:rsid w:val="00736E0D"/>
    <w:rsid w:val="00737B09"/>
    <w:rsid w:val="00742979"/>
    <w:rsid w:val="00743647"/>
    <w:rsid w:val="00746C18"/>
    <w:rsid w:val="00750D89"/>
    <w:rsid w:val="00753E28"/>
    <w:rsid w:val="007545C2"/>
    <w:rsid w:val="00756D01"/>
    <w:rsid w:val="00762573"/>
    <w:rsid w:val="007740A4"/>
    <w:rsid w:val="0078079F"/>
    <w:rsid w:val="00796494"/>
    <w:rsid w:val="007A1D67"/>
    <w:rsid w:val="007A3E22"/>
    <w:rsid w:val="007A6AE1"/>
    <w:rsid w:val="007A7366"/>
    <w:rsid w:val="007B2193"/>
    <w:rsid w:val="007B56FA"/>
    <w:rsid w:val="007B594B"/>
    <w:rsid w:val="007B5E8C"/>
    <w:rsid w:val="007B790D"/>
    <w:rsid w:val="007C0754"/>
    <w:rsid w:val="007C1211"/>
    <w:rsid w:val="007C1B8A"/>
    <w:rsid w:val="007C35F4"/>
    <w:rsid w:val="007C62CB"/>
    <w:rsid w:val="007D12DE"/>
    <w:rsid w:val="007D1BF9"/>
    <w:rsid w:val="007D1EEC"/>
    <w:rsid w:val="007D2171"/>
    <w:rsid w:val="007E6870"/>
    <w:rsid w:val="007F0680"/>
    <w:rsid w:val="007F0781"/>
    <w:rsid w:val="007F1907"/>
    <w:rsid w:val="007F5D38"/>
    <w:rsid w:val="00801925"/>
    <w:rsid w:val="008128D6"/>
    <w:rsid w:val="00814C39"/>
    <w:rsid w:val="008201FA"/>
    <w:rsid w:val="00820D8B"/>
    <w:rsid w:val="00824801"/>
    <w:rsid w:val="008251EE"/>
    <w:rsid w:val="008261DA"/>
    <w:rsid w:val="008317D8"/>
    <w:rsid w:val="00832865"/>
    <w:rsid w:val="0083410E"/>
    <w:rsid w:val="0084128F"/>
    <w:rsid w:val="00842DE6"/>
    <w:rsid w:val="008435B3"/>
    <w:rsid w:val="0084557A"/>
    <w:rsid w:val="00845FF2"/>
    <w:rsid w:val="00846075"/>
    <w:rsid w:val="00846756"/>
    <w:rsid w:val="00846F2E"/>
    <w:rsid w:val="00854238"/>
    <w:rsid w:val="008634C7"/>
    <w:rsid w:val="00863B2D"/>
    <w:rsid w:val="00866C67"/>
    <w:rsid w:val="00876E04"/>
    <w:rsid w:val="00880D14"/>
    <w:rsid w:val="008838AF"/>
    <w:rsid w:val="00885740"/>
    <w:rsid w:val="00886DAA"/>
    <w:rsid w:val="00893A38"/>
    <w:rsid w:val="008947CD"/>
    <w:rsid w:val="00896B47"/>
    <w:rsid w:val="008A12CF"/>
    <w:rsid w:val="008A1E15"/>
    <w:rsid w:val="008A2587"/>
    <w:rsid w:val="008A30B8"/>
    <w:rsid w:val="008A58A5"/>
    <w:rsid w:val="008A6411"/>
    <w:rsid w:val="008B0091"/>
    <w:rsid w:val="008B5064"/>
    <w:rsid w:val="008B5C37"/>
    <w:rsid w:val="008B5DFD"/>
    <w:rsid w:val="008C1CDC"/>
    <w:rsid w:val="008C62C9"/>
    <w:rsid w:val="008C69A6"/>
    <w:rsid w:val="008C69B6"/>
    <w:rsid w:val="008D1F53"/>
    <w:rsid w:val="008D2344"/>
    <w:rsid w:val="008E1E0D"/>
    <w:rsid w:val="008F2C0B"/>
    <w:rsid w:val="008F5859"/>
    <w:rsid w:val="008F5879"/>
    <w:rsid w:val="008F7961"/>
    <w:rsid w:val="00905769"/>
    <w:rsid w:val="009070E5"/>
    <w:rsid w:val="009072A8"/>
    <w:rsid w:val="00907FD8"/>
    <w:rsid w:val="009106B2"/>
    <w:rsid w:val="009119F0"/>
    <w:rsid w:val="00914D70"/>
    <w:rsid w:val="00916080"/>
    <w:rsid w:val="00927149"/>
    <w:rsid w:val="00932C83"/>
    <w:rsid w:val="009344D1"/>
    <w:rsid w:val="00935ED0"/>
    <w:rsid w:val="009363E2"/>
    <w:rsid w:val="00944CAE"/>
    <w:rsid w:val="00945E28"/>
    <w:rsid w:val="00947C22"/>
    <w:rsid w:val="00950BF8"/>
    <w:rsid w:val="00951B8F"/>
    <w:rsid w:val="00953990"/>
    <w:rsid w:val="00953BC1"/>
    <w:rsid w:val="00961C1F"/>
    <w:rsid w:val="009627AF"/>
    <w:rsid w:val="00963AAE"/>
    <w:rsid w:val="0096434E"/>
    <w:rsid w:val="009660FF"/>
    <w:rsid w:val="009733FA"/>
    <w:rsid w:val="009748D6"/>
    <w:rsid w:val="00976F0A"/>
    <w:rsid w:val="00981CD6"/>
    <w:rsid w:val="00982850"/>
    <w:rsid w:val="00983E5D"/>
    <w:rsid w:val="00984D4C"/>
    <w:rsid w:val="0099557A"/>
    <w:rsid w:val="009975C9"/>
    <w:rsid w:val="009A2FC8"/>
    <w:rsid w:val="009A3363"/>
    <w:rsid w:val="009A51AA"/>
    <w:rsid w:val="009A779E"/>
    <w:rsid w:val="009B1A87"/>
    <w:rsid w:val="009B2CE1"/>
    <w:rsid w:val="009C122C"/>
    <w:rsid w:val="009D2D6D"/>
    <w:rsid w:val="009E05E7"/>
    <w:rsid w:val="009E2114"/>
    <w:rsid w:val="009E2CFB"/>
    <w:rsid w:val="009E4E1C"/>
    <w:rsid w:val="009E5530"/>
    <w:rsid w:val="009E7357"/>
    <w:rsid w:val="009E783B"/>
    <w:rsid w:val="009F772B"/>
    <w:rsid w:val="00A06DAC"/>
    <w:rsid w:val="00A07CEF"/>
    <w:rsid w:val="00A122AB"/>
    <w:rsid w:val="00A124BD"/>
    <w:rsid w:val="00A178E1"/>
    <w:rsid w:val="00A17C64"/>
    <w:rsid w:val="00A2251D"/>
    <w:rsid w:val="00A36E5D"/>
    <w:rsid w:val="00A424C1"/>
    <w:rsid w:val="00A4369C"/>
    <w:rsid w:val="00A45AC9"/>
    <w:rsid w:val="00A46A03"/>
    <w:rsid w:val="00A506E6"/>
    <w:rsid w:val="00A54979"/>
    <w:rsid w:val="00A5757A"/>
    <w:rsid w:val="00A60713"/>
    <w:rsid w:val="00A6136A"/>
    <w:rsid w:val="00A61978"/>
    <w:rsid w:val="00A63D93"/>
    <w:rsid w:val="00A67543"/>
    <w:rsid w:val="00A72C7A"/>
    <w:rsid w:val="00A75D0E"/>
    <w:rsid w:val="00A85523"/>
    <w:rsid w:val="00A91633"/>
    <w:rsid w:val="00A93F88"/>
    <w:rsid w:val="00A94CFA"/>
    <w:rsid w:val="00A962CB"/>
    <w:rsid w:val="00A973A3"/>
    <w:rsid w:val="00A97B18"/>
    <w:rsid w:val="00AA0D95"/>
    <w:rsid w:val="00AA5912"/>
    <w:rsid w:val="00AA5C09"/>
    <w:rsid w:val="00AA6A9C"/>
    <w:rsid w:val="00AA7786"/>
    <w:rsid w:val="00AB5CCA"/>
    <w:rsid w:val="00AB7F87"/>
    <w:rsid w:val="00AC2754"/>
    <w:rsid w:val="00AC6076"/>
    <w:rsid w:val="00AC78BF"/>
    <w:rsid w:val="00AD47AA"/>
    <w:rsid w:val="00AD4ABE"/>
    <w:rsid w:val="00AD4DCF"/>
    <w:rsid w:val="00AD7299"/>
    <w:rsid w:val="00AE1398"/>
    <w:rsid w:val="00AE5404"/>
    <w:rsid w:val="00AE623C"/>
    <w:rsid w:val="00AF052F"/>
    <w:rsid w:val="00AF6073"/>
    <w:rsid w:val="00AF7CB1"/>
    <w:rsid w:val="00B0024B"/>
    <w:rsid w:val="00B0327E"/>
    <w:rsid w:val="00B04520"/>
    <w:rsid w:val="00B06C2D"/>
    <w:rsid w:val="00B101DB"/>
    <w:rsid w:val="00B1264B"/>
    <w:rsid w:val="00B220A6"/>
    <w:rsid w:val="00B32477"/>
    <w:rsid w:val="00B40C12"/>
    <w:rsid w:val="00B517B0"/>
    <w:rsid w:val="00B51BCB"/>
    <w:rsid w:val="00B57579"/>
    <w:rsid w:val="00B67135"/>
    <w:rsid w:val="00B735E9"/>
    <w:rsid w:val="00B73FE8"/>
    <w:rsid w:val="00B740BF"/>
    <w:rsid w:val="00B7413D"/>
    <w:rsid w:val="00B75BEC"/>
    <w:rsid w:val="00B776BF"/>
    <w:rsid w:val="00B81F8D"/>
    <w:rsid w:val="00B844C9"/>
    <w:rsid w:val="00B8710F"/>
    <w:rsid w:val="00B87FA6"/>
    <w:rsid w:val="00B91C0C"/>
    <w:rsid w:val="00B9360F"/>
    <w:rsid w:val="00BA0904"/>
    <w:rsid w:val="00BA0D51"/>
    <w:rsid w:val="00BB0E57"/>
    <w:rsid w:val="00BB1332"/>
    <w:rsid w:val="00BB2799"/>
    <w:rsid w:val="00BB506E"/>
    <w:rsid w:val="00BD2EFB"/>
    <w:rsid w:val="00BD6E45"/>
    <w:rsid w:val="00BE1ABE"/>
    <w:rsid w:val="00BE2D41"/>
    <w:rsid w:val="00BE634B"/>
    <w:rsid w:val="00BF3A53"/>
    <w:rsid w:val="00BF7ACF"/>
    <w:rsid w:val="00C01CF2"/>
    <w:rsid w:val="00C02A85"/>
    <w:rsid w:val="00C03174"/>
    <w:rsid w:val="00C06ABD"/>
    <w:rsid w:val="00C13D92"/>
    <w:rsid w:val="00C1790C"/>
    <w:rsid w:val="00C206B2"/>
    <w:rsid w:val="00C227E7"/>
    <w:rsid w:val="00C22C2A"/>
    <w:rsid w:val="00C2395F"/>
    <w:rsid w:val="00C24703"/>
    <w:rsid w:val="00C25F0B"/>
    <w:rsid w:val="00C317B2"/>
    <w:rsid w:val="00C31895"/>
    <w:rsid w:val="00C32DD1"/>
    <w:rsid w:val="00C3376B"/>
    <w:rsid w:val="00C34FFF"/>
    <w:rsid w:val="00C35F22"/>
    <w:rsid w:val="00C405CA"/>
    <w:rsid w:val="00C46387"/>
    <w:rsid w:val="00C6022B"/>
    <w:rsid w:val="00C61A0E"/>
    <w:rsid w:val="00C645A6"/>
    <w:rsid w:val="00C76F82"/>
    <w:rsid w:val="00C77DBF"/>
    <w:rsid w:val="00C81687"/>
    <w:rsid w:val="00C820F2"/>
    <w:rsid w:val="00C831C0"/>
    <w:rsid w:val="00C83800"/>
    <w:rsid w:val="00C84C21"/>
    <w:rsid w:val="00C92033"/>
    <w:rsid w:val="00C92F6E"/>
    <w:rsid w:val="00CA0F38"/>
    <w:rsid w:val="00CA372C"/>
    <w:rsid w:val="00CA6635"/>
    <w:rsid w:val="00CA7F3C"/>
    <w:rsid w:val="00CB0AF9"/>
    <w:rsid w:val="00CB0CA9"/>
    <w:rsid w:val="00CB48F2"/>
    <w:rsid w:val="00CB4E5F"/>
    <w:rsid w:val="00CB7F1F"/>
    <w:rsid w:val="00CC2AB8"/>
    <w:rsid w:val="00CC43A8"/>
    <w:rsid w:val="00CC58E8"/>
    <w:rsid w:val="00CC6836"/>
    <w:rsid w:val="00CC7D67"/>
    <w:rsid w:val="00CE153E"/>
    <w:rsid w:val="00CE2B9E"/>
    <w:rsid w:val="00CE4446"/>
    <w:rsid w:val="00CE7236"/>
    <w:rsid w:val="00CF02DA"/>
    <w:rsid w:val="00CF02FD"/>
    <w:rsid w:val="00CF2C55"/>
    <w:rsid w:val="00CF61E1"/>
    <w:rsid w:val="00CF7EB6"/>
    <w:rsid w:val="00D04D6B"/>
    <w:rsid w:val="00D0558A"/>
    <w:rsid w:val="00D07C0A"/>
    <w:rsid w:val="00D12E4C"/>
    <w:rsid w:val="00D12EC4"/>
    <w:rsid w:val="00D13189"/>
    <w:rsid w:val="00D14DC0"/>
    <w:rsid w:val="00D15571"/>
    <w:rsid w:val="00D15D2D"/>
    <w:rsid w:val="00D16859"/>
    <w:rsid w:val="00D21E8B"/>
    <w:rsid w:val="00D22544"/>
    <w:rsid w:val="00D22D31"/>
    <w:rsid w:val="00D25FC9"/>
    <w:rsid w:val="00D270E8"/>
    <w:rsid w:val="00D32FF6"/>
    <w:rsid w:val="00D33289"/>
    <w:rsid w:val="00D36838"/>
    <w:rsid w:val="00D36B2B"/>
    <w:rsid w:val="00D450DF"/>
    <w:rsid w:val="00D4510D"/>
    <w:rsid w:val="00D513AF"/>
    <w:rsid w:val="00D53D8D"/>
    <w:rsid w:val="00D54C53"/>
    <w:rsid w:val="00D56A61"/>
    <w:rsid w:val="00D6166F"/>
    <w:rsid w:val="00D70CAE"/>
    <w:rsid w:val="00D721D6"/>
    <w:rsid w:val="00D74DA2"/>
    <w:rsid w:val="00D75007"/>
    <w:rsid w:val="00D750A0"/>
    <w:rsid w:val="00D75126"/>
    <w:rsid w:val="00D764D2"/>
    <w:rsid w:val="00D774AC"/>
    <w:rsid w:val="00D8531B"/>
    <w:rsid w:val="00D8795D"/>
    <w:rsid w:val="00D91D18"/>
    <w:rsid w:val="00D97BF4"/>
    <w:rsid w:val="00DA0B00"/>
    <w:rsid w:val="00DB0D97"/>
    <w:rsid w:val="00DB6F34"/>
    <w:rsid w:val="00DC49D4"/>
    <w:rsid w:val="00DC7B02"/>
    <w:rsid w:val="00DD457A"/>
    <w:rsid w:val="00DD45B8"/>
    <w:rsid w:val="00DD5A02"/>
    <w:rsid w:val="00DE45F1"/>
    <w:rsid w:val="00DE678B"/>
    <w:rsid w:val="00DE78B8"/>
    <w:rsid w:val="00DF0C3C"/>
    <w:rsid w:val="00DF1BEB"/>
    <w:rsid w:val="00DF35B3"/>
    <w:rsid w:val="00DF4573"/>
    <w:rsid w:val="00DF492D"/>
    <w:rsid w:val="00DF6008"/>
    <w:rsid w:val="00DF611F"/>
    <w:rsid w:val="00DF6516"/>
    <w:rsid w:val="00DF796C"/>
    <w:rsid w:val="00E003DB"/>
    <w:rsid w:val="00E10FF4"/>
    <w:rsid w:val="00E30F7F"/>
    <w:rsid w:val="00E310F9"/>
    <w:rsid w:val="00E32F42"/>
    <w:rsid w:val="00E35F30"/>
    <w:rsid w:val="00E36ACD"/>
    <w:rsid w:val="00E432A6"/>
    <w:rsid w:val="00E558FC"/>
    <w:rsid w:val="00E5638D"/>
    <w:rsid w:val="00E570C1"/>
    <w:rsid w:val="00E60BB7"/>
    <w:rsid w:val="00E62771"/>
    <w:rsid w:val="00E7650B"/>
    <w:rsid w:val="00E82F47"/>
    <w:rsid w:val="00E83A67"/>
    <w:rsid w:val="00E86615"/>
    <w:rsid w:val="00E9488C"/>
    <w:rsid w:val="00E96CE1"/>
    <w:rsid w:val="00E97F5B"/>
    <w:rsid w:val="00EA0C12"/>
    <w:rsid w:val="00EA24D7"/>
    <w:rsid w:val="00EA2BA6"/>
    <w:rsid w:val="00EA2E8A"/>
    <w:rsid w:val="00EA3096"/>
    <w:rsid w:val="00EA6EAC"/>
    <w:rsid w:val="00EA743D"/>
    <w:rsid w:val="00EA7BC5"/>
    <w:rsid w:val="00EA7E11"/>
    <w:rsid w:val="00EB57B2"/>
    <w:rsid w:val="00EB773E"/>
    <w:rsid w:val="00EC35EA"/>
    <w:rsid w:val="00EC4F72"/>
    <w:rsid w:val="00EC6407"/>
    <w:rsid w:val="00EC6DE2"/>
    <w:rsid w:val="00ED5E89"/>
    <w:rsid w:val="00ED69B1"/>
    <w:rsid w:val="00EE0103"/>
    <w:rsid w:val="00EE02C0"/>
    <w:rsid w:val="00EE457C"/>
    <w:rsid w:val="00EF0876"/>
    <w:rsid w:val="00EF1EAE"/>
    <w:rsid w:val="00EF2049"/>
    <w:rsid w:val="00EF3944"/>
    <w:rsid w:val="00EF565B"/>
    <w:rsid w:val="00F01F10"/>
    <w:rsid w:val="00F02E43"/>
    <w:rsid w:val="00F038A5"/>
    <w:rsid w:val="00F0541E"/>
    <w:rsid w:val="00F15B86"/>
    <w:rsid w:val="00F31969"/>
    <w:rsid w:val="00F40E52"/>
    <w:rsid w:val="00F41414"/>
    <w:rsid w:val="00F46F33"/>
    <w:rsid w:val="00F52EBA"/>
    <w:rsid w:val="00F55080"/>
    <w:rsid w:val="00F62B5B"/>
    <w:rsid w:val="00F74BA0"/>
    <w:rsid w:val="00F7730E"/>
    <w:rsid w:val="00F92387"/>
    <w:rsid w:val="00F9424C"/>
    <w:rsid w:val="00F96E56"/>
    <w:rsid w:val="00FA4B86"/>
    <w:rsid w:val="00FC0CD8"/>
    <w:rsid w:val="00FC2598"/>
    <w:rsid w:val="00FC2A9F"/>
    <w:rsid w:val="00FC6572"/>
    <w:rsid w:val="00FC798F"/>
    <w:rsid w:val="00FD5A2C"/>
    <w:rsid w:val="00FD7FB8"/>
    <w:rsid w:val="00FE0F1E"/>
    <w:rsid w:val="00FE198D"/>
    <w:rsid w:val="00FE20C1"/>
    <w:rsid w:val="00FE2139"/>
    <w:rsid w:val="00FE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5A0E78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5A0E78"/>
    <w:pPr>
      <w:numPr>
        <w:numId w:val="15"/>
      </w:numPr>
      <w:spacing w:before="120" w:after="12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848F-B8DA-4EF9-931D-2C12AC2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2089</Characters>
  <Application>Microsoft Office Word</Application>
  <DocSecurity>0</DocSecurity>
  <Lines>130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darbības programmas "Infrastruktūra un pakalpojumi" papildinājumā"</vt:lpstr>
    </vt:vector>
  </TitlesOfParts>
  <Manager/>
  <Company>LR Veselības ministrija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darbības programmas "Infrastruktūra un pakalpojumi" papildinājumā"</dc:title>
  <dc:subject>Rīkojuma projekts</dc:subject>
  <dc:creator>Kristīne Karsa</dc:creator>
  <cp:keywords/>
  <dc:description>Kristine.Karsa@vm.gov.lv
67876047</dc:description>
  <cp:lastModifiedBy>kkarsa</cp:lastModifiedBy>
  <cp:revision>3</cp:revision>
  <cp:lastPrinted>2009-09-10T06:21:00Z</cp:lastPrinted>
  <dcterms:created xsi:type="dcterms:W3CDTF">2011-03-24T10:04:00Z</dcterms:created>
  <dcterms:modified xsi:type="dcterms:W3CDTF">2011-03-24T10:07:00Z</dcterms:modified>
</cp:coreProperties>
</file>