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37" w:rsidRPr="00CB086B" w:rsidRDefault="00462837" w:rsidP="001115C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B086B">
        <w:rPr>
          <w:rFonts w:ascii="Times New Roman" w:hAnsi="Times New Roman" w:cs="Times New Roman"/>
          <w:b/>
          <w:sz w:val="28"/>
        </w:rPr>
        <w:t>Latvijas Republikas Veselības ministrijas</w:t>
      </w:r>
    </w:p>
    <w:p w:rsidR="00462837" w:rsidRPr="00CB086B" w:rsidRDefault="00462837" w:rsidP="001115C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B086B">
        <w:rPr>
          <w:rFonts w:ascii="Times New Roman" w:hAnsi="Times New Roman" w:cs="Times New Roman"/>
          <w:b/>
          <w:sz w:val="28"/>
        </w:rPr>
        <w:t>un</w:t>
      </w:r>
    </w:p>
    <w:p w:rsidR="00462837" w:rsidRPr="00CB086B" w:rsidRDefault="00462837" w:rsidP="001115C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B086B">
        <w:rPr>
          <w:rFonts w:ascii="Times New Roman" w:hAnsi="Times New Roman" w:cs="Times New Roman"/>
          <w:b/>
          <w:sz w:val="28"/>
        </w:rPr>
        <w:t>Moldovas Republikas Veselības ministrijas</w:t>
      </w:r>
    </w:p>
    <w:p w:rsidR="00462837" w:rsidRPr="00CB086B" w:rsidRDefault="00462837" w:rsidP="001115C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B086B">
        <w:rPr>
          <w:rFonts w:ascii="Times New Roman" w:hAnsi="Times New Roman" w:cs="Times New Roman"/>
          <w:b/>
          <w:sz w:val="28"/>
        </w:rPr>
        <w:t>līgums</w:t>
      </w:r>
    </w:p>
    <w:p w:rsidR="00462837" w:rsidRDefault="00462837" w:rsidP="001115C2">
      <w:pPr>
        <w:contextualSpacing/>
        <w:jc w:val="center"/>
        <w:rPr>
          <w:rFonts w:ascii="Times New Roman" w:hAnsi="Times New Roman" w:cs="Times New Roman"/>
          <w:sz w:val="24"/>
        </w:rPr>
      </w:pPr>
      <w:r w:rsidRPr="00CB086B">
        <w:rPr>
          <w:rFonts w:ascii="Times New Roman" w:hAnsi="Times New Roman" w:cs="Times New Roman"/>
          <w:b/>
          <w:sz w:val="28"/>
        </w:rPr>
        <w:t xml:space="preserve">par sadarbību veselības </w:t>
      </w:r>
      <w:r w:rsidR="00DE3368">
        <w:rPr>
          <w:rFonts w:ascii="Times New Roman" w:hAnsi="Times New Roman" w:cs="Times New Roman"/>
          <w:b/>
          <w:sz w:val="28"/>
        </w:rPr>
        <w:t xml:space="preserve">nozares </w:t>
      </w:r>
      <w:r w:rsidRPr="00CB086B">
        <w:rPr>
          <w:rFonts w:ascii="Times New Roman" w:hAnsi="Times New Roman" w:cs="Times New Roman"/>
          <w:b/>
          <w:sz w:val="28"/>
        </w:rPr>
        <w:t>un medicīnas zinātnes jomā</w:t>
      </w:r>
    </w:p>
    <w:p w:rsidR="00CB086B" w:rsidRDefault="00CB086B" w:rsidP="001115C2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CB086B" w:rsidRDefault="00CB086B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Latvijas Republikas Veselības ministrija un Moldovas Republikas Veselības ministrija, turpmāk tekstā sauktas </w:t>
      </w:r>
      <w:r w:rsidR="001303EE">
        <w:rPr>
          <w:rFonts w:ascii="Times New Roman" w:hAnsi="Times New Roman" w:cs="Times New Roman"/>
          <w:sz w:val="24"/>
        </w:rPr>
        <w:t>par „Līgumslēdzējām p</w:t>
      </w:r>
      <w:r>
        <w:rPr>
          <w:rFonts w:ascii="Times New Roman" w:hAnsi="Times New Roman" w:cs="Times New Roman"/>
          <w:sz w:val="24"/>
        </w:rPr>
        <w:t>usēm”</w:t>
      </w:r>
    </w:p>
    <w:p w:rsidR="00CB086B" w:rsidRDefault="00CB086B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vēloties </w:t>
      </w:r>
      <w:r w:rsidR="005E543C">
        <w:rPr>
          <w:rFonts w:ascii="Times New Roman" w:hAnsi="Times New Roman" w:cs="Times New Roman"/>
          <w:sz w:val="24"/>
        </w:rPr>
        <w:t>veicināt</w:t>
      </w:r>
      <w:r>
        <w:rPr>
          <w:rFonts w:ascii="Times New Roman" w:hAnsi="Times New Roman" w:cs="Times New Roman"/>
          <w:sz w:val="24"/>
        </w:rPr>
        <w:t xml:space="preserve"> </w:t>
      </w:r>
      <w:r w:rsidR="00177B62">
        <w:rPr>
          <w:rFonts w:ascii="Times New Roman" w:hAnsi="Times New Roman" w:cs="Times New Roman"/>
          <w:sz w:val="24"/>
        </w:rPr>
        <w:t>ab</w:t>
      </w:r>
      <w:r>
        <w:rPr>
          <w:rFonts w:ascii="Times New Roman" w:hAnsi="Times New Roman" w:cs="Times New Roman"/>
          <w:sz w:val="24"/>
        </w:rPr>
        <w:t xml:space="preserve">pusēju sadarbību veselības </w:t>
      </w:r>
      <w:r w:rsidR="00DE3368">
        <w:rPr>
          <w:rFonts w:ascii="Times New Roman" w:hAnsi="Times New Roman" w:cs="Times New Roman"/>
          <w:sz w:val="24"/>
        </w:rPr>
        <w:t xml:space="preserve">nozares </w:t>
      </w:r>
      <w:r>
        <w:rPr>
          <w:rFonts w:ascii="Times New Roman" w:hAnsi="Times New Roman" w:cs="Times New Roman"/>
          <w:sz w:val="24"/>
        </w:rPr>
        <w:t>un medicīnas zinātnes jomā,</w:t>
      </w:r>
    </w:p>
    <w:p w:rsidR="00CB086B" w:rsidRDefault="00CB086B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ar kopīgu mērķi uzlabot un stiprināt sabiedrības veselību abās valstīs,</w:t>
      </w:r>
    </w:p>
    <w:p w:rsidR="00CB086B" w:rsidRDefault="00CB086B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E7EAE">
        <w:rPr>
          <w:rFonts w:ascii="Times New Roman" w:hAnsi="Times New Roman" w:cs="Times New Roman"/>
          <w:sz w:val="24"/>
        </w:rPr>
        <w:t>ievērojot starptautisko tiesību principus,</w:t>
      </w:r>
    </w:p>
    <w:p w:rsidR="00177B62" w:rsidRDefault="00BE7EAE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ir vienojušās par </w:t>
      </w:r>
      <w:r w:rsidR="001303EE">
        <w:rPr>
          <w:rFonts w:ascii="Times New Roman" w:hAnsi="Times New Roman" w:cs="Times New Roman"/>
          <w:sz w:val="24"/>
        </w:rPr>
        <w:t>turpmāko.</w:t>
      </w:r>
    </w:p>
    <w:p w:rsidR="00177B62" w:rsidRDefault="00177B62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177B62" w:rsidRPr="00177B62" w:rsidRDefault="00177B62" w:rsidP="001115C2">
      <w:pPr>
        <w:contextualSpacing/>
        <w:jc w:val="center"/>
        <w:rPr>
          <w:rFonts w:ascii="Times New Roman" w:hAnsi="Times New Roman" w:cs="Times New Roman"/>
          <w:sz w:val="24"/>
        </w:rPr>
      </w:pPr>
      <w:r w:rsidRPr="00177B6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77B62">
        <w:rPr>
          <w:rFonts w:ascii="Times New Roman" w:hAnsi="Times New Roman" w:cs="Times New Roman"/>
          <w:b/>
          <w:sz w:val="24"/>
        </w:rPr>
        <w:t>pants</w:t>
      </w:r>
    </w:p>
    <w:p w:rsidR="003C378D" w:rsidRDefault="000F3444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F3444" w:rsidRDefault="005E543C" w:rsidP="001115C2">
      <w:pPr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Līgumslēdzējas </w:t>
      </w:r>
      <w:r w:rsidR="001303EE">
        <w:rPr>
          <w:rFonts w:ascii="Times New Roman" w:hAnsi="Times New Roman" w:cs="Times New Roman"/>
          <w:sz w:val="24"/>
        </w:rPr>
        <w:t>puses sadarbojas</w:t>
      </w:r>
      <w:r w:rsidR="000F3444">
        <w:rPr>
          <w:rFonts w:ascii="Times New Roman" w:hAnsi="Times New Roman" w:cs="Times New Roman"/>
          <w:sz w:val="24"/>
        </w:rPr>
        <w:t xml:space="preserve"> veselības </w:t>
      </w:r>
      <w:r w:rsidR="001303EE">
        <w:rPr>
          <w:rFonts w:ascii="Times New Roman" w:hAnsi="Times New Roman" w:cs="Times New Roman"/>
          <w:sz w:val="24"/>
        </w:rPr>
        <w:t xml:space="preserve">nozares </w:t>
      </w:r>
      <w:r w:rsidR="000F3444">
        <w:rPr>
          <w:rFonts w:ascii="Times New Roman" w:hAnsi="Times New Roman" w:cs="Times New Roman"/>
          <w:sz w:val="24"/>
        </w:rPr>
        <w:t xml:space="preserve">un medicīnas zinātnes jomā, </w:t>
      </w:r>
      <w:r w:rsidR="001303EE">
        <w:rPr>
          <w:rFonts w:ascii="Times New Roman" w:hAnsi="Times New Roman" w:cs="Times New Roman"/>
          <w:sz w:val="24"/>
        </w:rPr>
        <w:t>ievērojot</w:t>
      </w:r>
      <w:r>
        <w:rPr>
          <w:rFonts w:ascii="Times New Roman" w:hAnsi="Times New Roman" w:cs="Times New Roman"/>
          <w:sz w:val="24"/>
        </w:rPr>
        <w:t xml:space="preserve"> vienlīdzības</w:t>
      </w:r>
      <w:r w:rsidR="000F34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1303EE">
        <w:rPr>
          <w:rFonts w:ascii="Times New Roman" w:hAnsi="Times New Roman" w:cs="Times New Roman"/>
          <w:sz w:val="24"/>
        </w:rPr>
        <w:t>n abpusēja izdevīguma principus</w:t>
      </w:r>
      <w:r>
        <w:rPr>
          <w:rFonts w:ascii="Times New Roman" w:hAnsi="Times New Roman" w:cs="Times New Roman"/>
          <w:sz w:val="24"/>
        </w:rPr>
        <w:t>, s</w:t>
      </w:r>
      <w:r w:rsidR="00DE3368">
        <w:rPr>
          <w:rFonts w:ascii="Times New Roman" w:hAnsi="Times New Roman" w:cs="Times New Roman"/>
          <w:sz w:val="24"/>
        </w:rPr>
        <w:t>askaņā ar abu valstu nacionālajiem normatīvajiem aktiem</w:t>
      </w:r>
      <w:r>
        <w:rPr>
          <w:rFonts w:ascii="Times New Roman" w:hAnsi="Times New Roman" w:cs="Times New Roman"/>
          <w:sz w:val="24"/>
        </w:rPr>
        <w:t xml:space="preserve"> un ņemot vērā savas starptautiskās saistības.</w:t>
      </w:r>
    </w:p>
    <w:p w:rsidR="005E543C" w:rsidRDefault="005E543C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5E543C" w:rsidRPr="005E543C" w:rsidRDefault="005E543C" w:rsidP="001115C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E543C">
        <w:rPr>
          <w:rFonts w:ascii="Times New Roman" w:hAnsi="Times New Roman" w:cs="Times New Roman"/>
          <w:b/>
          <w:sz w:val="24"/>
        </w:rPr>
        <w:t>2. pants</w:t>
      </w:r>
    </w:p>
    <w:p w:rsidR="005E543C" w:rsidRDefault="005E543C" w:rsidP="001115C2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5E543C" w:rsidRDefault="001303EE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Līgumslēdzējas puses veicina</w:t>
      </w:r>
      <w:r w:rsidR="005E543C">
        <w:rPr>
          <w:rFonts w:ascii="Times New Roman" w:hAnsi="Times New Roman" w:cs="Times New Roman"/>
          <w:sz w:val="24"/>
        </w:rPr>
        <w:t xml:space="preserve"> abpusēji izdevīgu sadarbību</w:t>
      </w:r>
      <w:r w:rsidR="008575D1">
        <w:rPr>
          <w:rFonts w:ascii="Times New Roman" w:hAnsi="Times New Roman" w:cs="Times New Roman"/>
          <w:sz w:val="24"/>
        </w:rPr>
        <w:t xml:space="preserve"> šādos virzienos:</w:t>
      </w:r>
    </w:p>
    <w:p w:rsidR="008575D1" w:rsidRDefault="008575D1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Veselības aprūpes organizācija (primārās veselības aprūpes stiprināšana</w:t>
      </w:r>
      <w:r w:rsidR="008538BA">
        <w:rPr>
          <w:rFonts w:ascii="Times New Roman" w:hAnsi="Times New Roman" w:cs="Times New Roman"/>
          <w:sz w:val="24"/>
        </w:rPr>
        <w:t>, specializēto medicīnas</w:t>
      </w:r>
      <w:r>
        <w:rPr>
          <w:rFonts w:ascii="Times New Roman" w:hAnsi="Times New Roman" w:cs="Times New Roman"/>
          <w:sz w:val="24"/>
        </w:rPr>
        <w:t xml:space="preserve"> pakalpojumu optimizācija, stacionārās veselības aprūpes efektivitātes paaugstināšana, medicīnas </w:t>
      </w:r>
      <w:r w:rsidR="008538BA">
        <w:rPr>
          <w:rFonts w:ascii="Times New Roman" w:hAnsi="Times New Roman" w:cs="Times New Roman"/>
          <w:sz w:val="24"/>
        </w:rPr>
        <w:t xml:space="preserve">pakalpojumu tirgus attīstība, </w:t>
      </w:r>
      <w:r w:rsidR="003D5B71">
        <w:rPr>
          <w:rFonts w:ascii="Times New Roman" w:hAnsi="Times New Roman" w:cs="Times New Roman"/>
          <w:sz w:val="24"/>
        </w:rPr>
        <w:t>no valsts budžeta līdzekļiem finansētas</w:t>
      </w:r>
      <w:r w:rsidR="008538BA">
        <w:rPr>
          <w:rFonts w:ascii="Times New Roman" w:hAnsi="Times New Roman" w:cs="Times New Roman"/>
          <w:sz w:val="24"/>
        </w:rPr>
        <w:t xml:space="preserve"> veselības aprūpes</w:t>
      </w:r>
      <w:r w:rsidR="00706369">
        <w:rPr>
          <w:rFonts w:ascii="Times New Roman" w:hAnsi="Times New Roman" w:cs="Times New Roman"/>
          <w:sz w:val="24"/>
        </w:rPr>
        <w:t xml:space="preserve"> nodrošināšana</w:t>
      </w:r>
      <w:r>
        <w:rPr>
          <w:rFonts w:ascii="Times New Roman" w:hAnsi="Times New Roman" w:cs="Times New Roman"/>
          <w:sz w:val="24"/>
        </w:rPr>
        <w:t>)</w:t>
      </w:r>
      <w:r w:rsidR="00DB6A08">
        <w:rPr>
          <w:rFonts w:ascii="Times New Roman" w:hAnsi="Times New Roman" w:cs="Times New Roman"/>
          <w:sz w:val="24"/>
        </w:rPr>
        <w:t>.</w:t>
      </w:r>
    </w:p>
    <w:p w:rsidR="00706369" w:rsidRDefault="00177B62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Kopīgu projektu izstrāde un</w:t>
      </w:r>
      <w:r w:rsidR="00FB7553">
        <w:rPr>
          <w:rFonts w:ascii="Times New Roman" w:hAnsi="Times New Roman" w:cs="Times New Roman"/>
          <w:sz w:val="24"/>
        </w:rPr>
        <w:t xml:space="preserve"> īstenošana par abu valstu</w:t>
      </w:r>
      <w:r>
        <w:rPr>
          <w:rFonts w:ascii="Times New Roman" w:hAnsi="Times New Roman" w:cs="Times New Roman"/>
          <w:sz w:val="24"/>
        </w:rPr>
        <w:t xml:space="preserve"> prioritā</w:t>
      </w:r>
      <w:r w:rsidR="003D5B71">
        <w:rPr>
          <w:rFonts w:ascii="Times New Roman" w:hAnsi="Times New Roman" w:cs="Times New Roman"/>
          <w:sz w:val="24"/>
        </w:rPr>
        <w:t>tēm</w:t>
      </w:r>
      <w:r>
        <w:rPr>
          <w:rFonts w:ascii="Times New Roman" w:hAnsi="Times New Roman" w:cs="Times New Roman"/>
          <w:sz w:val="24"/>
        </w:rPr>
        <w:t xml:space="preserve"> veselības </w:t>
      </w:r>
      <w:r w:rsidR="003D5B71">
        <w:rPr>
          <w:rFonts w:ascii="Times New Roman" w:hAnsi="Times New Roman" w:cs="Times New Roman"/>
          <w:sz w:val="24"/>
        </w:rPr>
        <w:t xml:space="preserve">nozares </w:t>
      </w:r>
      <w:r w:rsidR="00DB6A08">
        <w:rPr>
          <w:rFonts w:ascii="Times New Roman" w:hAnsi="Times New Roman" w:cs="Times New Roman"/>
          <w:sz w:val="24"/>
        </w:rPr>
        <w:t>un medicīnas zinātnes jomā.</w:t>
      </w:r>
    </w:p>
    <w:p w:rsidR="00177B62" w:rsidRDefault="00C9751F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Veselības aprūpes</w:t>
      </w:r>
      <w:r w:rsidR="004A025D">
        <w:rPr>
          <w:rFonts w:ascii="Times New Roman" w:hAnsi="Times New Roman" w:cs="Times New Roman"/>
          <w:sz w:val="24"/>
        </w:rPr>
        <w:t xml:space="preserve">, farmācijas </w:t>
      </w:r>
      <w:r w:rsidR="00E42E1E">
        <w:rPr>
          <w:rFonts w:ascii="Times New Roman" w:hAnsi="Times New Roman" w:cs="Times New Roman"/>
          <w:sz w:val="24"/>
        </w:rPr>
        <w:t>un sabiedrības veselības jomā</w:t>
      </w:r>
      <w:r w:rsidR="00394CA7">
        <w:rPr>
          <w:rFonts w:ascii="Times New Roman" w:hAnsi="Times New Roman" w:cs="Times New Roman"/>
          <w:sz w:val="24"/>
        </w:rPr>
        <w:t>, tai skaitā, pedagoģijas</w:t>
      </w:r>
      <w:r w:rsidR="008D6509">
        <w:rPr>
          <w:rFonts w:ascii="Times New Roman" w:hAnsi="Times New Roman" w:cs="Times New Roman"/>
          <w:sz w:val="24"/>
        </w:rPr>
        <w:t>, zinā</w:t>
      </w:r>
      <w:r w:rsidR="00E42E1E">
        <w:rPr>
          <w:rFonts w:ascii="Times New Roman" w:hAnsi="Times New Roman" w:cs="Times New Roman"/>
          <w:sz w:val="24"/>
        </w:rPr>
        <w:t>tnes un organizatoriskajās jomā</w:t>
      </w:r>
      <w:r w:rsidR="008D6509">
        <w:rPr>
          <w:rFonts w:ascii="Times New Roman" w:hAnsi="Times New Roman" w:cs="Times New Roman"/>
          <w:sz w:val="24"/>
        </w:rPr>
        <w:t xml:space="preserve"> </w:t>
      </w:r>
      <w:r w:rsidR="00394CA7">
        <w:rPr>
          <w:rFonts w:ascii="Times New Roman" w:hAnsi="Times New Roman" w:cs="Times New Roman"/>
          <w:sz w:val="24"/>
        </w:rPr>
        <w:t xml:space="preserve">strādājošo </w:t>
      </w:r>
      <w:r w:rsidR="00F56D98">
        <w:rPr>
          <w:rFonts w:ascii="Times New Roman" w:hAnsi="Times New Roman" w:cs="Times New Roman"/>
          <w:sz w:val="24"/>
        </w:rPr>
        <w:t>apmācība un pārkvalifikācija</w:t>
      </w:r>
      <w:r w:rsidR="00DB6A08">
        <w:rPr>
          <w:rFonts w:ascii="Times New Roman" w:hAnsi="Times New Roman" w:cs="Times New Roman"/>
          <w:sz w:val="24"/>
        </w:rPr>
        <w:t>.</w:t>
      </w:r>
    </w:p>
    <w:p w:rsidR="00967938" w:rsidRDefault="006278FB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Medikamentu un medicīnisko</w:t>
      </w:r>
      <w:r w:rsidR="008F6255">
        <w:rPr>
          <w:rFonts w:ascii="Times New Roman" w:hAnsi="Times New Roman" w:cs="Times New Roman"/>
          <w:sz w:val="24"/>
        </w:rPr>
        <w:t xml:space="preserve"> ierīču </w:t>
      </w:r>
      <w:r w:rsidR="00681EE3">
        <w:rPr>
          <w:rFonts w:ascii="Times New Roman" w:hAnsi="Times New Roman" w:cs="Times New Roman"/>
          <w:sz w:val="24"/>
        </w:rPr>
        <w:t xml:space="preserve">reģistrācija, sertifikācija un </w:t>
      </w:r>
      <w:r w:rsidR="004F0118">
        <w:rPr>
          <w:rFonts w:ascii="Times New Roman" w:hAnsi="Times New Roman" w:cs="Times New Roman"/>
          <w:sz w:val="24"/>
        </w:rPr>
        <w:t>iegāde</w:t>
      </w:r>
      <w:r w:rsidR="00DB6A08">
        <w:rPr>
          <w:rFonts w:ascii="Times New Roman" w:hAnsi="Times New Roman" w:cs="Times New Roman"/>
          <w:sz w:val="24"/>
        </w:rPr>
        <w:t>.</w:t>
      </w:r>
    </w:p>
    <w:p w:rsidR="00681EE3" w:rsidRDefault="00BC614F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Farmaceitiskā politika un darbība (autorizācija, klīniskie pētījumi, </w:t>
      </w:r>
      <w:proofErr w:type="spellStart"/>
      <w:r>
        <w:rPr>
          <w:rFonts w:ascii="Times New Roman" w:hAnsi="Times New Roman" w:cs="Times New Roman"/>
          <w:sz w:val="24"/>
        </w:rPr>
        <w:t>farmakovigilance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4F0118">
        <w:rPr>
          <w:rFonts w:ascii="Times New Roman" w:hAnsi="Times New Roman" w:cs="Times New Roman"/>
          <w:sz w:val="24"/>
        </w:rPr>
        <w:t>farmaceitiskā industrija, kvalitātes kontrole, imports – eksports, medikamentu iegāde un to racionāls izmantojums, farmaceitiskā inspekcija</w:t>
      </w:r>
      <w:r>
        <w:rPr>
          <w:rFonts w:ascii="Times New Roman" w:hAnsi="Times New Roman" w:cs="Times New Roman"/>
          <w:sz w:val="24"/>
        </w:rPr>
        <w:t>)</w:t>
      </w:r>
      <w:r w:rsidR="00DB6A08">
        <w:rPr>
          <w:rFonts w:ascii="Times New Roman" w:hAnsi="Times New Roman" w:cs="Times New Roman"/>
          <w:sz w:val="24"/>
        </w:rPr>
        <w:t>.</w:t>
      </w:r>
    </w:p>
    <w:p w:rsidR="004F0118" w:rsidRDefault="004F011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Fundamentālu lietišķu un zinātnisku pētījumu attīstība preventīvās, klīniskās un eksperimentālās medicīnas jomā ar mērķi uzlabot un</w:t>
      </w:r>
      <w:r w:rsidR="00DB6A08">
        <w:rPr>
          <w:rFonts w:ascii="Times New Roman" w:hAnsi="Times New Roman" w:cs="Times New Roman"/>
          <w:sz w:val="24"/>
        </w:rPr>
        <w:t xml:space="preserve"> stiprināt sabiedrības veselību.</w:t>
      </w:r>
    </w:p>
    <w:p w:rsidR="004F0118" w:rsidRDefault="0089657E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Veselības ekonomika, tai ska</w:t>
      </w:r>
      <w:r w:rsidR="00C9751F">
        <w:rPr>
          <w:rFonts w:ascii="Times New Roman" w:hAnsi="Times New Roman" w:cs="Times New Roman"/>
          <w:sz w:val="24"/>
        </w:rPr>
        <w:t>itā, finanšu</w:t>
      </w:r>
      <w:r>
        <w:rPr>
          <w:rFonts w:ascii="Times New Roman" w:hAnsi="Times New Roman" w:cs="Times New Roman"/>
          <w:sz w:val="24"/>
        </w:rPr>
        <w:t xml:space="preserve"> </w:t>
      </w:r>
      <w:r w:rsidR="00663DC4">
        <w:rPr>
          <w:rFonts w:ascii="Times New Roman" w:hAnsi="Times New Roman" w:cs="Times New Roman"/>
          <w:sz w:val="24"/>
        </w:rPr>
        <w:t>vadības</w:t>
      </w:r>
      <w:r>
        <w:rPr>
          <w:rFonts w:ascii="Times New Roman" w:hAnsi="Times New Roman" w:cs="Times New Roman"/>
          <w:sz w:val="24"/>
        </w:rPr>
        <w:t xml:space="preserve"> un veselīb</w:t>
      </w:r>
      <w:r w:rsidR="003526E5">
        <w:rPr>
          <w:rFonts w:ascii="Times New Roman" w:hAnsi="Times New Roman" w:cs="Times New Roman"/>
          <w:sz w:val="24"/>
        </w:rPr>
        <w:t>as apdrošināšana</w:t>
      </w:r>
      <w:r w:rsidR="00DB6A08">
        <w:rPr>
          <w:rFonts w:ascii="Times New Roman" w:hAnsi="Times New Roman" w:cs="Times New Roman"/>
          <w:sz w:val="24"/>
        </w:rPr>
        <w:t>s nodrošināšana.</w:t>
      </w:r>
    </w:p>
    <w:p w:rsidR="00663DC4" w:rsidRDefault="00663DC4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Informācijas tehnoloģiju vad</w:t>
      </w:r>
      <w:r w:rsidR="00DB6A08">
        <w:rPr>
          <w:rFonts w:ascii="Times New Roman" w:hAnsi="Times New Roman" w:cs="Times New Roman"/>
          <w:sz w:val="24"/>
        </w:rPr>
        <w:t>ība veselības sistēmas ietvaros.</w:t>
      </w:r>
    </w:p>
    <w:p w:rsidR="00663DC4" w:rsidRDefault="00663DC4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Infekciju slimību (īpaši tuberkuloze</w:t>
      </w:r>
      <w:r w:rsidR="00F70D6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5669B8">
        <w:rPr>
          <w:rFonts w:ascii="Times New Roman" w:hAnsi="Times New Roman" w:cs="Times New Roman"/>
          <w:sz w:val="24"/>
        </w:rPr>
        <w:t>un HIV/AIDS</w:t>
      </w:r>
      <w:r>
        <w:rPr>
          <w:rFonts w:ascii="Times New Roman" w:hAnsi="Times New Roman" w:cs="Times New Roman"/>
          <w:sz w:val="24"/>
        </w:rPr>
        <w:t>)</w:t>
      </w:r>
      <w:r w:rsidR="005669B8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5669B8">
        <w:rPr>
          <w:rFonts w:ascii="Times New Roman" w:hAnsi="Times New Roman" w:cs="Times New Roman"/>
          <w:sz w:val="24"/>
        </w:rPr>
        <w:t>neinfekciju</w:t>
      </w:r>
      <w:proofErr w:type="spellEnd"/>
      <w:r w:rsidR="005669B8">
        <w:rPr>
          <w:rFonts w:ascii="Times New Roman" w:hAnsi="Times New Roman" w:cs="Times New Roman"/>
          <w:sz w:val="24"/>
        </w:rPr>
        <w:t xml:space="preserve"> slimību (</w:t>
      </w:r>
      <w:proofErr w:type="spellStart"/>
      <w:r w:rsidR="005669B8">
        <w:rPr>
          <w:rFonts w:ascii="Times New Roman" w:hAnsi="Times New Roman" w:cs="Times New Roman"/>
          <w:sz w:val="24"/>
        </w:rPr>
        <w:t>k</w:t>
      </w:r>
      <w:r w:rsidR="00F70D6D">
        <w:rPr>
          <w:rFonts w:ascii="Times New Roman" w:hAnsi="Times New Roman" w:cs="Times New Roman"/>
          <w:sz w:val="24"/>
        </w:rPr>
        <w:t>ardiovaskulāro</w:t>
      </w:r>
      <w:proofErr w:type="spellEnd"/>
      <w:r w:rsidR="00F70D6D">
        <w:rPr>
          <w:rFonts w:ascii="Times New Roman" w:hAnsi="Times New Roman" w:cs="Times New Roman"/>
          <w:sz w:val="24"/>
        </w:rPr>
        <w:t>, onkoloģisko slimību, diabēta</w:t>
      </w:r>
      <w:r w:rsidR="005669B8">
        <w:rPr>
          <w:rFonts w:ascii="Times New Roman" w:hAnsi="Times New Roman" w:cs="Times New Roman"/>
          <w:sz w:val="24"/>
        </w:rPr>
        <w:t xml:space="preserve"> u.c.) </w:t>
      </w:r>
      <w:r>
        <w:rPr>
          <w:rFonts w:ascii="Times New Roman" w:hAnsi="Times New Roman" w:cs="Times New Roman"/>
          <w:sz w:val="24"/>
        </w:rPr>
        <w:t>profilakse, uzraudzība un kontrole</w:t>
      </w:r>
      <w:r w:rsidR="00DB6A08">
        <w:rPr>
          <w:rFonts w:ascii="Times New Roman" w:hAnsi="Times New Roman" w:cs="Times New Roman"/>
          <w:sz w:val="24"/>
        </w:rPr>
        <w:t>.</w:t>
      </w:r>
    </w:p>
    <w:p w:rsidR="005669B8" w:rsidRDefault="005669B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Kvalitātes vadība veselības aprūpē, tai skaitā, veselības aprūpes </w:t>
      </w:r>
      <w:r w:rsidR="00F70D6D">
        <w:rPr>
          <w:rFonts w:ascii="Times New Roman" w:hAnsi="Times New Roman" w:cs="Times New Roman"/>
          <w:sz w:val="24"/>
        </w:rPr>
        <w:t>iestāžu</w:t>
      </w:r>
      <w:r w:rsidR="003C378D">
        <w:rPr>
          <w:rFonts w:ascii="Times New Roman" w:hAnsi="Times New Roman" w:cs="Times New Roman"/>
          <w:sz w:val="24"/>
        </w:rPr>
        <w:t xml:space="preserve"> akreditācijas sistēmas </w:t>
      </w:r>
      <w:r w:rsidR="00F70D6D">
        <w:rPr>
          <w:rFonts w:ascii="Times New Roman" w:hAnsi="Times New Roman" w:cs="Times New Roman"/>
          <w:sz w:val="24"/>
        </w:rPr>
        <w:t>nodrošināšana</w:t>
      </w:r>
      <w:r w:rsidR="003C378D">
        <w:rPr>
          <w:rFonts w:ascii="Times New Roman" w:hAnsi="Times New Roman" w:cs="Times New Roman"/>
          <w:sz w:val="24"/>
        </w:rPr>
        <w:t>.</w:t>
      </w:r>
    </w:p>
    <w:p w:rsidR="003C378D" w:rsidRDefault="003C378D" w:rsidP="001115C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pants</w:t>
      </w:r>
    </w:p>
    <w:p w:rsidR="003C378D" w:rsidRDefault="003C378D" w:rsidP="001115C2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C378D" w:rsidRDefault="001303EE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Līgumslēdzējas p</w:t>
      </w:r>
      <w:r w:rsidR="003526E5">
        <w:rPr>
          <w:rFonts w:ascii="Times New Roman" w:hAnsi="Times New Roman" w:cs="Times New Roman"/>
          <w:sz w:val="24"/>
        </w:rPr>
        <w:t>uses īsteno šī</w:t>
      </w:r>
      <w:r w:rsidR="003C378D">
        <w:rPr>
          <w:rFonts w:ascii="Times New Roman" w:hAnsi="Times New Roman" w:cs="Times New Roman"/>
          <w:sz w:val="24"/>
        </w:rPr>
        <w:t xml:space="preserve"> līguma 2. </w:t>
      </w:r>
      <w:r w:rsidR="004472C0">
        <w:rPr>
          <w:rFonts w:ascii="Times New Roman" w:hAnsi="Times New Roman" w:cs="Times New Roman"/>
          <w:sz w:val="24"/>
        </w:rPr>
        <w:t xml:space="preserve">pantu ar savstarpēju konsultāciju, speciālistu un informācijas apmaiņas palīdzību, organizējot simpozijus un konferences, publicējot monogrāfijas un zinātniskus rakstus, kā arī citos </w:t>
      </w:r>
      <w:r w:rsidR="006278FB">
        <w:rPr>
          <w:rFonts w:ascii="Times New Roman" w:hAnsi="Times New Roman" w:cs="Times New Roman"/>
          <w:sz w:val="24"/>
        </w:rPr>
        <w:t xml:space="preserve">sadarbības </w:t>
      </w:r>
      <w:r w:rsidR="004472C0">
        <w:rPr>
          <w:rFonts w:ascii="Times New Roman" w:hAnsi="Times New Roman" w:cs="Times New Roman"/>
          <w:sz w:val="24"/>
        </w:rPr>
        <w:t>veidos uz savstarpējas vienošanās pamata.</w:t>
      </w:r>
    </w:p>
    <w:p w:rsidR="006278FB" w:rsidRDefault="006278FB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278FB" w:rsidRDefault="006278FB" w:rsidP="001115C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pants</w:t>
      </w:r>
    </w:p>
    <w:p w:rsidR="006278FB" w:rsidRDefault="006278FB" w:rsidP="001115C2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278FB" w:rsidRDefault="001303EE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Līgumslēdzējas p</w:t>
      </w:r>
      <w:r w:rsidR="003526E5">
        <w:rPr>
          <w:rFonts w:ascii="Times New Roman" w:hAnsi="Times New Roman" w:cs="Times New Roman"/>
          <w:sz w:val="24"/>
        </w:rPr>
        <w:t>uses veicina</w:t>
      </w:r>
      <w:r w:rsidR="006278FB">
        <w:rPr>
          <w:rFonts w:ascii="Times New Roman" w:hAnsi="Times New Roman" w:cs="Times New Roman"/>
          <w:sz w:val="24"/>
        </w:rPr>
        <w:t xml:space="preserve"> tiešu sakaru izveidi starp </w:t>
      </w:r>
      <w:r w:rsidR="00C9751F">
        <w:rPr>
          <w:rFonts w:ascii="Times New Roman" w:hAnsi="Times New Roman" w:cs="Times New Roman"/>
          <w:sz w:val="24"/>
        </w:rPr>
        <w:t>medicīna</w:t>
      </w:r>
      <w:r w:rsidR="00F70D6D">
        <w:rPr>
          <w:rFonts w:ascii="Times New Roman" w:hAnsi="Times New Roman" w:cs="Times New Roman"/>
          <w:sz w:val="24"/>
        </w:rPr>
        <w:t xml:space="preserve">s izglītības iestādēm, medicīnas zinātnes organizācijām, </w:t>
      </w:r>
      <w:r w:rsidR="004B119F">
        <w:rPr>
          <w:rFonts w:ascii="Times New Roman" w:hAnsi="Times New Roman" w:cs="Times New Roman"/>
          <w:sz w:val="24"/>
        </w:rPr>
        <w:t>ārstnie</w:t>
      </w:r>
      <w:r w:rsidR="00C9751F">
        <w:rPr>
          <w:rFonts w:ascii="Times New Roman" w:hAnsi="Times New Roman" w:cs="Times New Roman"/>
          <w:sz w:val="24"/>
        </w:rPr>
        <w:t>cība</w:t>
      </w:r>
      <w:r w:rsidR="00F70D6D">
        <w:rPr>
          <w:rFonts w:ascii="Times New Roman" w:hAnsi="Times New Roman" w:cs="Times New Roman"/>
          <w:sz w:val="24"/>
        </w:rPr>
        <w:t>s iestādēm un citām ar veselības sistēmu saistītām abu valstu institūcijām.</w:t>
      </w:r>
    </w:p>
    <w:p w:rsidR="00A8469B" w:rsidRDefault="00A8469B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A8469B" w:rsidRDefault="00A8469B" w:rsidP="001115C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pants</w:t>
      </w:r>
    </w:p>
    <w:p w:rsidR="00A8469B" w:rsidRDefault="00A8469B" w:rsidP="001115C2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8469B" w:rsidRDefault="001303EE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Līgumslēdzējas p</w:t>
      </w:r>
      <w:r w:rsidR="00A8469B">
        <w:rPr>
          <w:rFonts w:ascii="Times New Roman" w:hAnsi="Times New Roman" w:cs="Times New Roman"/>
          <w:sz w:val="24"/>
        </w:rPr>
        <w:t xml:space="preserve">uses </w:t>
      </w:r>
      <w:r w:rsidR="003526E5">
        <w:rPr>
          <w:rFonts w:ascii="Times New Roman" w:hAnsi="Times New Roman" w:cs="Times New Roman"/>
          <w:sz w:val="24"/>
        </w:rPr>
        <w:t>veicina</w:t>
      </w:r>
      <w:r w:rsidR="00311D7D">
        <w:rPr>
          <w:rFonts w:ascii="Times New Roman" w:hAnsi="Times New Roman" w:cs="Times New Roman"/>
          <w:sz w:val="24"/>
        </w:rPr>
        <w:t xml:space="preserve"> informācijas apmaiņu </w:t>
      </w:r>
      <w:r w:rsidR="00A8469B">
        <w:rPr>
          <w:rFonts w:ascii="Times New Roman" w:hAnsi="Times New Roman" w:cs="Times New Roman"/>
          <w:sz w:val="24"/>
        </w:rPr>
        <w:t xml:space="preserve">par kongresiem, konferencēm, izstādēm un citiem attiecīgajā valstī notiekošajiem pasākumiem veselības </w:t>
      </w:r>
      <w:r w:rsidR="00C9751F">
        <w:rPr>
          <w:rFonts w:ascii="Times New Roman" w:hAnsi="Times New Roman" w:cs="Times New Roman"/>
          <w:sz w:val="24"/>
        </w:rPr>
        <w:t xml:space="preserve">nozares </w:t>
      </w:r>
      <w:r w:rsidR="004B119F">
        <w:rPr>
          <w:rFonts w:ascii="Times New Roman" w:hAnsi="Times New Roman" w:cs="Times New Roman"/>
          <w:sz w:val="24"/>
        </w:rPr>
        <w:t>un medicīnas zinātnes jomā</w:t>
      </w:r>
      <w:r w:rsidR="00A8469B">
        <w:rPr>
          <w:rFonts w:ascii="Times New Roman" w:hAnsi="Times New Roman" w:cs="Times New Roman"/>
          <w:sz w:val="24"/>
        </w:rPr>
        <w:t>.</w:t>
      </w:r>
    </w:p>
    <w:p w:rsidR="00626DB9" w:rsidRDefault="00626DB9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26DB9" w:rsidRDefault="00626DB9" w:rsidP="001115C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pants</w:t>
      </w:r>
    </w:p>
    <w:p w:rsidR="00626DB9" w:rsidRDefault="00626DB9" w:rsidP="001115C2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26DB9" w:rsidRDefault="00A92185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D63C7">
        <w:rPr>
          <w:rFonts w:ascii="Times New Roman" w:hAnsi="Times New Roman" w:cs="Times New Roman"/>
          <w:sz w:val="24"/>
        </w:rPr>
        <w:t>Izdevumus, kas saistīti ar š</w:t>
      </w:r>
      <w:r w:rsidR="009958D3">
        <w:rPr>
          <w:rFonts w:ascii="Times New Roman" w:hAnsi="Times New Roman" w:cs="Times New Roman"/>
          <w:sz w:val="24"/>
        </w:rPr>
        <w:t>ī l</w:t>
      </w:r>
      <w:r>
        <w:rPr>
          <w:rFonts w:ascii="Times New Roman" w:hAnsi="Times New Roman" w:cs="Times New Roman"/>
          <w:sz w:val="24"/>
        </w:rPr>
        <w:t xml:space="preserve">īguma </w:t>
      </w:r>
      <w:r w:rsidR="007D63C7">
        <w:rPr>
          <w:rFonts w:ascii="Times New Roman" w:hAnsi="Times New Roman" w:cs="Times New Roman"/>
          <w:sz w:val="24"/>
        </w:rPr>
        <w:t>noteikumu izpildi,</w:t>
      </w:r>
      <w:r w:rsidR="009958D3">
        <w:rPr>
          <w:rFonts w:ascii="Times New Roman" w:hAnsi="Times New Roman" w:cs="Times New Roman"/>
          <w:sz w:val="24"/>
        </w:rPr>
        <w:t xml:space="preserve"> sedz</w:t>
      </w:r>
      <w:r>
        <w:rPr>
          <w:rFonts w:ascii="Times New Roman" w:hAnsi="Times New Roman" w:cs="Times New Roman"/>
          <w:sz w:val="24"/>
        </w:rPr>
        <w:t xml:space="preserve"> </w:t>
      </w:r>
      <w:r w:rsidR="001303EE">
        <w:rPr>
          <w:rFonts w:ascii="Times New Roman" w:hAnsi="Times New Roman" w:cs="Times New Roman"/>
          <w:sz w:val="24"/>
        </w:rPr>
        <w:t>Līgumslēdzējas p</w:t>
      </w:r>
      <w:r w:rsidR="007D63C7">
        <w:rPr>
          <w:rFonts w:ascii="Times New Roman" w:hAnsi="Times New Roman" w:cs="Times New Roman"/>
          <w:sz w:val="24"/>
        </w:rPr>
        <w:t>uses attiecīgajai jomai</w:t>
      </w:r>
      <w:r>
        <w:rPr>
          <w:rFonts w:ascii="Times New Roman" w:hAnsi="Times New Roman" w:cs="Times New Roman"/>
          <w:sz w:val="24"/>
        </w:rPr>
        <w:t xml:space="preserve"> pieejamo finanšu resursu robežās.</w:t>
      </w:r>
      <w:r w:rsidR="004B119F">
        <w:rPr>
          <w:rFonts w:ascii="Times New Roman" w:hAnsi="Times New Roman" w:cs="Times New Roman"/>
          <w:sz w:val="24"/>
        </w:rPr>
        <w:t xml:space="preserve"> </w:t>
      </w:r>
      <w:r w:rsidR="001303EE">
        <w:rPr>
          <w:rFonts w:ascii="Times New Roman" w:hAnsi="Times New Roman" w:cs="Times New Roman"/>
          <w:sz w:val="24"/>
        </w:rPr>
        <w:t>Līgumslēdzējas p</w:t>
      </w:r>
      <w:r w:rsidR="00BF283E">
        <w:rPr>
          <w:rFonts w:ascii="Times New Roman" w:hAnsi="Times New Roman" w:cs="Times New Roman"/>
          <w:sz w:val="24"/>
        </w:rPr>
        <w:t>uses</w:t>
      </w:r>
      <w:r w:rsidR="009958D3">
        <w:rPr>
          <w:rFonts w:ascii="Times New Roman" w:hAnsi="Times New Roman" w:cs="Times New Roman"/>
          <w:sz w:val="24"/>
        </w:rPr>
        <w:t xml:space="preserve"> vienojas, kura no tām sedz</w:t>
      </w:r>
      <w:r w:rsidR="00BF283E">
        <w:rPr>
          <w:rFonts w:ascii="Times New Roman" w:hAnsi="Times New Roman" w:cs="Times New Roman"/>
          <w:sz w:val="24"/>
        </w:rPr>
        <w:t xml:space="preserve"> izdevumus, izskatot katru gadījumu atsevišķi.</w:t>
      </w:r>
    </w:p>
    <w:p w:rsidR="00A92185" w:rsidRDefault="00A92185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A92185" w:rsidRPr="00A92185" w:rsidRDefault="00A92185" w:rsidP="001115C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92185">
        <w:rPr>
          <w:rFonts w:ascii="Times New Roman" w:hAnsi="Times New Roman" w:cs="Times New Roman"/>
          <w:b/>
          <w:sz w:val="24"/>
        </w:rPr>
        <w:t>7. pants</w:t>
      </w:r>
    </w:p>
    <w:p w:rsidR="00A92185" w:rsidRDefault="00A92185" w:rsidP="001115C2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A92185" w:rsidRDefault="009958D3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Šī l</w:t>
      </w:r>
      <w:r w:rsidR="007D63C7">
        <w:rPr>
          <w:rFonts w:ascii="Times New Roman" w:hAnsi="Times New Roman" w:cs="Times New Roman"/>
          <w:sz w:val="24"/>
        </w:rPr>
        <w:t>īguma not</w:t>
      </w:r>
      <w:r w:rsidR="001303EE">
        <w:rPr>
          <w:rFonts w:ascii="Times New Roman" w:hAnsi="Times New Roman" w:cs="Times New Roman"/>
          <w:sz w:val="24"/>
        </w:rPr>
        <w:t>eikumi neietekmē Līgumslēdzēju p</w:t>
      </w:r>
      <w:r w:rsidR="007D63C7">
        <w:rPr>
          <w:rFonts w:ascii="Times New Roman" w:hAnsi="Times New Roman" w:cs="Times New Roman"/>
          <w:sz w:val="24"/>
        </w:rPr>
        <w:t>ušu tiesības un pienākumus, ko tām uzliek citi spēkā e</w:t>
      </w:r>
      <w:r w:rsidR="00F000B4">
        <w:rPr>
          <w:rFonts w:ascii="Times New Roman" w:hAnsi="Times New Roman" w:cs="Times New Roman"/>
          <w:sz w:val="24"/>
        </w:rPr>
        <w:t>soši starp</w:t>
      </w:r>
      <w:r w:rsidR="00FB7553">
        <w:rPr>
          <w:rFonts w:ascii="Times New Roman" w:hAnsi="Times New Roman" w:cs="Times New Roman"/>
          <w:sz w:val="24"/>
        </w:rPr>
        <w:t>tautiskie līgumi, ar kurie</w:t>
      </w:r>
      <w:r w:rsidR="00F000B4">
        <w:rPr>
          <w:rFonts w:ascii="Times New Roman" w:hAnsi="Times New Roman" w:cs="Times New Roman"/>
          <w:sz w:val="24"/>
        </w:rPr>
        <w:t xml:space="preserve">m katra no </w:t>
      </w:r>
      <w:r w:rsidR="00E42E1E">
        <w:rPr>
          <w:rFonts w:ascii="Times New Roman" w:hAnsi="Times New Roman" w:cs="Times New Roman"/>
          <w:sz w:val="24"/>
        </w:rPr>
        <w:t xml:space="preserve">Līgumslēdzējām </w:t>
      </w:r>
      <w:r w:rsidR="001303EE">
        <w:rPr>
          <w:rFonts w:ascii="Times New Roman" w:hAnsi="Times New Roman" w:cs="Times New Roman"/>
          <w:sz w:val="24"/>
        </w:rPr>
        <w:t>p</w:t>
      </w:r>
      <w:r w:rsidR="00F000B4">
        <w:rPr>
          <w:rFonts w:ascii="Times New Roman" w:hAnsi="Times New Roman" w:cs="Times New Roman"/>
          <w:sz w:val="24"/>
        </w:rPr>
        <w:t>usēm ir saistīta.</w:t>
      </w:r>
    </w:p>
    <w:p w:rsidR="00F000B4" w:rsidRDefault="00F000B4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000B4" w:rsidRPr="00F000B4" w:rsidRDefault="00F000B4" w:rsidP="001115C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000B4">
        <w:rPr>
          <w:rFonts w:ascii="Times New Roman" w:hAnsi="Times New Roman" w:cs="Times New Roman"/>
          <w:b/>
          <w:sz w:val="24"/>
        </w:rPr>
        <w:t>8. pants</w:t>
      </w:r>
    </w:p>
    <w:p w:rsidR="00F000B4" w:rsidRDefault="00F000B4" w:rsidP="001115C2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F000B4" w:rsidRDefault="00F000B4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958D3">
        <w:rPr>
          <w:rFonts w:ascii="Times New Roman" w:hAnsi="Times New Roman" w:cs="Times New Roman"/>
          <w:sz w:val="24"/>
        </w:rPr>
        <w:t>Šis l</w:t>
      </w:r>
      <w:r w:rsidRPr="00F000B4">
        <w:rPr>
          <w:rFonts w:ascii="Times New Roman" w:hAnsi="Times New Roman" w:cs="Times New Roman"/>
          <w:sz w:val="24"/>
        </w:rPr>
        <w:t>īgums var tikt grozīts un p</w:t>
      </w:r>
      <w:r w:rsidR="001303EE">
        <w:rPr>
          <w:rFonts w:ascii="Times New Roman" w:hAnsi="Times New Roman" w:cs="Times New Roman"/>
          <w:sz w:val="24"/>
        </w:rPr>
        <w:t>apildināts abām Līgumslēdzējām p</w:t>
      </w:r>
      <w:r w:rsidRPr="00F000B4">
        <w:rPr>
          <w:rFonts w:ascii="Times New Roman" w:hAnsi="Times New Roman" w:cs="Times New Roman"/>
          <w:sz w:val="24"/>
        </w:rPr>
        <w:t>us</w:t>
      </w:r>
      <w:r>
        <w:rPr>
          <w:rFonts w:ascii="Times New Roman" w:hAnsi="Times New Roman" w:cs="Times New Roman"/>
          <w:sz w:val="24"/>
        </w:rPr>
        <w:t xml:space="preserve">ēm par to savstarpēji </w:t>
      </w:r>
      <w:r w:rsidRPr="00F000B4">
        <w:rPr>
          <w:rFonts w:ascii="Times New Roman" w:hAnsi="Times New Roman" w:cs="Times New Roman"/>
          <w:sz w:val="24"/>
        </w:rPr>
        <w:t>vienojoties un noformējot to protoko</w:t>
      </w:r>
      <w:r w:rsidR="00DB6A08">
        <w:rPr>
          <w:rFonts w:ascii="Times New Roman" w:hAnsi="Times New Roman" w:cs="Times New Roman"/>
          <w:sz w:val="24"/>
        </w:rPr>
        <w:t>lu veidā, kas ir neatņemama šī l</w:t>
      </w:r>
      <w:r w:rsidRPr="00F000B4">
        <w:rPr>
          <w:rFonts w:ascii="Times New Roman" w:hAnsi="Times New Roman" w:cs="Times New Roman"/>
          <w:sz w:val="24"/>
        </w:rPr>
        <w:t>īguma sastāvdaļa</w:t>
      </w:r>
      <w:r>
        <w:rPr>
          <w:rFonts w:ascii="Times New Roman" w:hAnsi="Times New Roman" w:cs="Times New Roman"/>
          <w:sz w:val="24"/>
        </w:rPr>
        <w:t xml:space="preserve"> </w:t>
      </w:r>
      <w:r w:rsidR="009958D3">
        <w:rPr>
          <w:rFonts w:ascii="Times New Roman" w:hAnsi="Times New Roman" w:cs="Times New Roman"/>
          <w:sz w:val="24"/>
        </w:rPr>
        <w:t>un stāja</w:t>
      </w:r>
      <w:r w:rsidR="0074588E">
        <w:rPr>
          <w:rFonts w:ascii="Times New Roman" w:hAnsi="Times New Roman" w:cs="Times New Roman"/>
          <w:sz w:val="24"/>
        </w:rPr>
        <w:t>s</w:t>
      </w:r>
      <w:r w:rsidR="009958D3">
        <w:rPr>
          <w:rFonts w:ascii="Times New Roman" w:hAnsi="Times New Roman" w:cs="Times New Roman"/>
          <w:sz w:val="24"/>
        </w:rPr>
        <w:t xml:space="preserve"> spēkā saskaņā ar šī l</w:t>
      </w:r>
      <w:r>
        <w:rPr>
          <w:rFonts w:ascii="Times New Roman" w:hAnsi="Times New Roman" w:cs="Times New Roman"/>
          <w:sz w:val="24"/>
        </w:rPr>
        <w:t xml:space="preserve">īguma 10. panta </w:t>
      </w:r>
      <w:r w:rsidR="003526E5">
        <w:rPr>
          <w:rFonts w:ascii="Times New Roman" w:hAnsi="Times New Roman" w:cs="Times New Roman"/>
          <w:sz w:val="24"/>
        </w:rPr>
        <w:t>pirmo daļu</w:t>
      </w:r>
      <w:r>
        <w:rPr>
          <w:rFonts w:ascii="Times New Roman" w:hAnsi="Times New Roman" w:cs="Times New Roman"/>
          <w:sz w:val="24"/>
        </w:rPr>
        <w:t>.</w:t>
      </w:r>
    </w:p>
    <w:p w:rsidR="00F000B4" w:rsidRDefault="00F000B4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F000B4" w:rsidRPr="00F000B4" w:rsidRDefault="00F000B4" w:rsidP="001115C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000B4">
        <w:rPr>
          <w:rFonts w:ascii="Times New Roman" w:hAnsi="Times New Roman" w:cs="Times New Roman"/>
          <w:b/>
          <w:sz w:val="24"/>
        </w:rPr>
        <w:t>9. pants</w:t>
      </w:r>
    </w:p>
    <w:p w:rsidR="00F000B4" w:rsidRDefault="00F000B4" w:rsidP="001115C2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F000B4" w:rsidRDefault="00F000B4" w:rsidP="00311D7D">
      <w:pPr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F000B4">
        <w:rPr>
          <w:rFonts w:ascii="Times New Roman" w:hAnsi="Times New Roman" w:cs="Times New Roman"/>
          <w:sz w:val="24"/>
        </w:rPr>
        <w:t>Visas do</w:t>
      </w:r>
      <w:r w:rsidR="009958D3">
        <w:rPr>
          <w:rFonts w:ascii="Times New Roman" w:hAnsi="Times New Roman" w:cs="Times New Roman"/>
          <w:sz w:val="24"/>
        </w:rPr>
        <w:t>mstarpības, kas var rasties šī l</w:t>
      </w:r>
      <w:r w:rsidRPr="00F000B4">
        <w:rPr>
          <w:rFonts w:ascii="Times New Roman" w:hAnsi="Times New Roman" w:cs="Times New Roman"/>
          <w:sz w:val="24"/>
        </w:rPr>
        <w:t>īguma interpretācijas un īstenošanas ga</w:t>
      </w:r>
      <w:r w:rsidR="001303EE">
        <w:rPr>
          <w:rFonts w:ascii="Times New Roman" w:hAnsi="Times New Roman" w:cs="Times New Roman"/>
          <w:sz w:val="24"/>
        </w:rPr>
        <w:t>itā, Līgumslēdzējas p</w:t>
      </w:r>
      <w:r w:rsidR="009958D3">
        <w:rPr>
          <w:rFonts w:ascii="Times New Roman" w:hAnsi="Times New Roman" w:cs="Times New Roman"/>
          <w:sz w:val="24"/>
        </w:rPr>
        <w:t>uses risina</w:t>
      </w:r>
      <w:r w:rsidRPr="00F000B4">
        <w:rPr>
          <w:rFonts w:ascii="Times New Roman" w:hAnsi="Times New Roman" w:cs="Times New Roman"/>
          <w:sz w:val="24"/>
        </w:rPr>
        <w:t xml:space="preserve"> sarunu un konsultāciju ceļā.</w:t>
      </w:r>
    </w:p>
    <w:p w:rsidR="00BF283E" w:rsidRDefault="00BF283E" w:rsidP="00E42E1E">
      <w:pPr>
        <w:contextualSpacing/>
        <w:rPr>
          <w:rFonts w:ascii="Times New Roman" w:hAnsi="Times New Roman" w:cs="Times New Roman"/>
          <w:b/>
          <w:sz w:val="24"/>
        </w:rPr>
      </w:pPr>
    </w:p>
    <w:p w:rsidR="00F000B4" w:rsidRDefault="00F000B4" w:rsidP="001115C2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000B4">
        <w:rPr>
          <w:rFonts w:ascii="Times New Roman" w:hAnsi="Times New Roman" w:cs="Times New Roman"/>
          <w:b/>
          <w:sz w:val="24"/>
        </w:rPr>
        <w:lastRenderedPageBreak/>
        <w:t>10.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000B4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ants</w:t>
      </w:r>
    </w:p>
    <w:p w:rsidR="00F000B4" w:rsidRDefault="009958D3" w:rsidP="001115C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Šis l</w:t>
      </w:r>
      <w:r w:rsidR="00F000B4">
        <w:rPr>
          <w:rFonts w:ascii="Times New Roman" w:hAnsi="Times New Roman" w:cs="Times New Roman"/>
          <w:sz w:val="24"/>
        </w:rPr>
        <w:t xml:space="preserve">īgums stājas spēkā </w:t>
      </w:r>
      <w:r w:rsidR="002849F3">
        <w:rPr>
          <w:rFonts w:ascii="Times New Roman" w:hAnsi="Times New Roman" w:cs="Times New Roman"/>
          <w:sz w:val="24"/>
        </w:rPr>
        <w:t>dienā, kad caur diplomātiskajiem kanāliem ir saņemts pēdējais rakstiskais aplieci</w:t>
      </w:r>
      <w:r w:rsidR="001303EE">
        <w:rPr>
          <w:rFonts w:ascii="Times New Roman" w:hAnsi="Times New Roman" w:cs="Times New Roman"/>
          <w:sz w:val="24"/>
        </w:rPr>
        <w:t>nājums, ar kuru Līgumslēdzējas p</w:t>
      </w:r>
      <w:r w:rsidR="002849F3">
        <w:rPr>
          <w:rFonts w:ascii="Times New Roman" w:hAnsi="Times New Roman" w:cs="Times New Roman"/>
          <w:sz w:val="24"/>
        </w:rPr>
        <w:t>uses informē viena otru par to, ka īstenotas nepieciešamās iekšējās procedūras, lai Līgums stātos spēkā</w:t>
      </w:r>
      <w:r w:rsidR="00F000B4">
        <w:rPr>
          <w:rFonts w:ascii="Times New Roman" w:hAnsi="Times New Roman" w:cs="Times New Roman"/>
          <w:sz w:val="24"/>
        </w:rPr>
        <w:t>.</w:t>
      </w:r>
    </w:p>
    <w:p w:rsidR="001115C2" w:rsidRDefault="009958D3" w:rsidP="001115C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Šis l</w:t>
      </w:r>
      <w:r w:rsidR="00F000B4">
        <w:rPr>
          <w:rFonts w:ascii="Times New Roman" w:hAnsi="Times New Roman" w:cs="Times New Roman"/>
          <w:sz w:val="24"/>
        </w:rPr>
        <w:t xml:space="preserve">īgums tiek noslēgts uz pieciem gadiem, un tā darbība tiek automātiski pagarināta uz nākamo piecu gadu periodu, </w:t>
      </w:r>
      <w:r w:rsidR="001303EE">
        <w:rPr>
          <w:rFonts w:ascii="Times New Roman" w:hAnsi="Times New Roman" w:cs="Times New Roman"/>
          <w:sz w:val="24"/>
        </w:rPr>
        <w:t>ja vien kāda no Līgumslēdzējām p</w:t>
      </w:r>
      <w:r w:rsidR="00F000B4">
        <w:rPr>
          <w:rFonts w:ascii="Times New Roman" w:hAnsi="Times New Roman" w:cs="Times New Roman"/>
          <w:sz w:val="24"/>
        </w:rPr>
        <w:t xml:space="preserve">usēm </w:t>
      </w:r>
      <w:r>
        <w:rPr>
          <w:rFonts w:ascii="Times New Roman" w:hAnsi="Times New Roman" w:cs="Times New Roman"/>
          <w:sz w:val="24"/>
        </w:rPr>
        <w:t>sešus mēnešus pirms šī l</w:t>
      </w:r>
      <w:r w:rsidR="0048204C">
        <w:rPr>
          <w:rFonts w:ascii="Times New Roman" w:hAnsi="Times New Roman" w:cs="Times New Roman"/>
          <w:sz w:val="24"/>
        </w:rPr>
        <w:t xml:space="preserve">īguma darbības beigām </w:t>
      </w:r>
      <w:r w:rsidR="00F000B4">
        <w:rPr>
          <w:rFonts w:ascii="Times New Roman" w:hAnsi="Times New Roman" w:cs="Times New Roman"/>
          <w:sz w:val="24"/>
        </w:rPr>
        <w:t>rakstveid</w:t>
      </w:r>
      <w:r w:rsidR="001303EE">
        <w:rPr>
          <w:rFonts w:ascii="Times New Roman" w:hAnsi="Times New Roman" w:cs="Times New Roman"/>
          <w:sz w:val="24"/>
        </w:rPr>
        <w:t>ā neinformē otru Līgumslēdzēju p</w:t>
      </w:r>
      <w:r w:rsidR="00F000B4">
        <w:rPr>
          <w:rFonts w:ascii="Times New Roman" w:hAnsi="Times New Roman" w:cs="Times New Roman"/>
          <w:sz w:val="24"/>
        </w:rPr>
        <w:t>usi</w:t>
      </w:r>
      <w:r w:rsidR="001115C2">
        <w:rPr>
          <w:rFonts w:ascii="Times New Roman" w:hAnsi="Times New Roman" w:cs="Times New Roman"/>
          <w:sz w:val="24"/>
        </w:rPr>
        <w:t xml:space="preserve"> par savu nodomu izbeigt tā darbību</w:t>
      </w:r>
      <w:r w:rsidR="00F000B4">
        <w:rPr>
          <w:rFonts w:ascii="Times New Roman" w:hAnsi="Times New Roman" w:cs="Times New Roman"/>
          <w:sz w:val="24"/>
        </w:rPr>
        <w:t>.</w:t>
      </w:r>
    </w:p>
    <w:p w:rsidR="001115C2" w:rsidRDefault="001115C2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1115C2" w:rsidRDefault="00C10062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Parakstīts ________________ 20</w:t>
      </w:r>
      <w:r w:rsidR="001115C2" w:rsidRPr="001115C2">
        <w:rPr>
          <w:rFonts w:ascii="Times New Roman" w:hAnsi="Times New Roman" w:cs="Times New Roman"/>
          <w:sz w:val="24"/>
        </w:rPr>
        <w:t xml:space="preserve">__g. "____"___________________ divos oriģinālos eksemplāros latviešu, </w:t>
      </w:r>
      <w:r w:rsidR="001115C2">
        <w:rPr>
          <w:rFonts w:ascii="Times New Roman" w:hAnsi="Times New Roman" w:cs="Times New Roman"/>
          <w:sz w:val="24"/>
        </w:rPr>
        <w:t xml:space="preserve">moldāvu un angļu valodā, </w:t>
      </w:r>
      <w:r w:rsidR="001115C2" w:rsidRPr="001115C2">
        <w:rPr>
          <w:rFonts w:ascii="Times New Roman" w:hAnsi="Times New Roman" w:cs="Times New Roman"/>
          <w:sz w:val="24"/>
        </w:rPr>
        <w:t>visi</w:t>
      </w:r>
      <w:r w:rsidR="001115C2">
        <w:rPr>
          <w:rFonts w:ascii="Times New Roman" w:hAnsi="Times New Roman" w:cs="Times New Roman"/>
          <w:sz w:val="24"/>
        </w:rPr>
        <w:t xml:space="preserve"> teksti ir vienlīdz autentiski.</w:t>
      </w:r>
    </w:p>
    <w:p w:rsidR="001115C2" w:rsidRPr="001115C2" w:rsidRDefault="001115C2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 w:rsidRPr="001115C2">
        <w:rPr>
          <w:rFonts w:ascii="Times New Roman" w:hAnsi="Times New Roman" w:cs="Times New Roman"/>
          <w:sz w:val="24"/>
        </w:rPr>
        <w:t>Atšķirīgas interpretācijas gadījumā noteicošais ir teksts angļu valodā.</w:t>
      </w:r>
    </w:p>
    <w:p w:rsidR="001115C2" w:rsidRPr="001115C2" w:rsidRDefault="001115C2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1115C2" w:rsidRPr="001115C2" w:rsidRDefault="001115C2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1115C2" w:rsidRPr="001115C2" w:rsidRDefault="001115C2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1115C2" w:rsidRPr="001115C2" w:rsidRDefault="001115C2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1115C2" w:rsidRPr="001115C2" w:rsidRDefault="001115C2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1115C2" w:rsidRDefault="001115C2" w:rsidP="001115C2">
      <w:pPr>
        <w:contextualSpacing/>
        <w:jc w:val="both"/>
        <w:rPr>
          <w:rFonts w:ascii="Times New Roman" w:hAnsi="Times New Roman" w:cs="Times New Roman"/>
          <w:sz w:val="24"/>
        </w:rPr>
        <w:sectPr w:rsidR="001115C2" w:rsidSect="00997885">
          <w:footerReference w:type="default" r:id="rId7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1115C2" w:rsidRPr="001115C2" w:rsidRDefault="001115C2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 w:rsidRPr="001115C2">
        <w:rPr>
          <w:rFonts w:ascii="Times New Roman" w:hAnsi="Times New Roman" w:cs="Times New Roman"/>
          <w:sz w:val="24"/>
        </w:rPr>
        <w:lastRenderedPageBreak/>
        <w:t>Latvijas Republikas</w:t>
      </w:r>
    </w:p>
    <w:p w:rsidR="001115C2" w:rsidRDefault="001115C2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Veselības ministrijas vārdā</w:t>
      </w:r>
    </w:p>
    <w:p w:rsidR="001115C2" w:rsidRDefault="001115C2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Moldovas Republikas</w:t>
      </w:r>
    </w:p>
    <w:p w:rsidR="001115C2" w:rsidRPr="001115C2" w:rsidRDefault="001115C2" w:rsidP="001115C2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Veselības ministrijas vārdā</w:t>
      </w:r>
    </w:p>
    <w:p w:rsidR="001115C2" w:rsidRDefault="001115C2" w:rsidP="001115C2">
      <w:pPr>
        <w:contextualSpacing/>
        <w:jc w:val="both"/>
        <w:rPr>
          <w:rFonts w:ascii="Times New Roman" w:hAnsi="Times New Roman" w:cs="Times New Roman"/>
          <w:sz w:val="24"/>
        </w:rPr>
        <w:sectPr w:rsidR="001115C2" w:rsidSect="001115C2">
          <w:type w:val="continuous"/>
          <w:pgSz w:w="11906" w:h="16838"/>
          <w:pgMar w:top="1418" w:right="1134" w:bottom="1134" w:left="1701" w:header="709" w:footer="709" w:gutter="0"/>
          <w:cols w:num="2" w:space="708"/>
          <w:docGrid w:linePitch="360"/>
        </w:sectPr>
      </w:pPr>
    </w:p>
    <w:p w:rsidR="005E543C" w:rsidRPr="000F3444" w:rsidRDefault="005E543C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51C5E" w:rsidRDefault="00851C5E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51C5E" w:rsidRPr="00851C5E" w:rsidRDefault="00851C5E" w:rsidP="00851C5E">
      <w:pPr>
        <w:rPr>
          <w:rFonts w:ascii="Times New Roman" w:hAnsi="Times New Roman" w:cs="Times New Roman"/>
          <w:sz w:val="24"/>
        </w:rPr>
      </w:pPr>
    </w:p>
    <w:p w:rsidR="00851C5E" w:rsidRPr="00851C5E" w:rsidRDefault="00851C5E" w:rsidP="00851C5E">
      <w:pPr>
        <w:rPr>
          <w:rFonts w:ascii="Times New Roman" w:hAnsi="Times New Roman" w:cs="Times New Roman"/>
          <w:sz w:val="24"/>
        </w:rPr>
      </w:pPr>
    </w:p>
    <w:p w:rsidR="00851C5E" w:rsidRPr="00851C5E" w:rsidRDefault="00851C5E" w:rsidP="00851C5E">
      <w:pPr>
        <w:rPr>
          <w:rFonts w:ascii="Times New Roman" w:hAnsi="Times New Roman" w:cs="Times New Roman"/>
          <w:sz w:val="24"/>
        </w:rPr>
      </w:pPr>
    </w:p>
    <w:p w:rsidR="00851C5E" w:rsidRPr="00851C5E" w:rsidRDefault="00851C5E" w:rsidP="00851C5E">
      <w:pPr>
        <w:rPr>
          <w:rFonts w:ascii="Times New Roman" w:hAnsi="Times New Roman" w:cs="Times New Roman"/>
          <w:sz w:val="24"/>
        </w:rPr>
      </w:pPr>
    </w:p>
    <w:p w:rsidR="00851C5E" w:rsidRPr="00851C5E" w:rsidRDefault="00851C5E" w:rsidP="00851C5E">
      <w:pPr>
        <w:rPr>
          <w:rFonts w:ascii="Times New Roman" w:hAnsi="Times New Roman" w:cs="Times New Roman"/>
          <w:sz w:val="24"/>
        </w:rPr>
      </w:pPr>
    </w:p>
    <w:p w:rsidR="00851C5E" w:rsidRPr="00851C5E" w:rsidRDefault="00851C5E" w:rsidP="00851C5E">
      <w:pPr>
        <w:rPr>
          <w:rFonts w:ascii="Times New Roman" w:hAnsi="Times New Roman" w:cs="Times New Roman"/>
          <w:sz w:val="24"/>
        </w:rPr>
      </w:pPr>
    </w:p>
    <w:p w:rsidR="00851C5E" w:rsidRPr="00851C5E" w:rsidRDefault="00851C5E" w:rsidP="00851C5E">
      <w:pPr>
        <w:rPr>
          <w:rFonts w:ascii="Times New Roman" w:hAnsi="Times New Roman" w:cs="Times New Roman"/>
          <w:sz w:val="24"/>
        </w:rPr>
      </w:pPr>
    </w:p>
    <w:p w:rsidR="00851C5E" w:rsidRDefault="00851C5E" w:rsidP="00851C5E">
      <w:pPr>
        <w:rPr>
          <w:rFonts w:ascii="Times New Roman" w:hAnsi="Times New Roman" w:cs="Times New Roman"/>
          <w:sz w:val="24"/>
        </w:rPr>
      </w:pPr>
    </w:p>
    <w:p w:rsidR="00851C5E" w:rsidRDefault="00851C5E" w:rsidP="00851C5E">
      <w:pPr>
        <w:rPr>
          <w:rFonts w:ascii="Times New Roman" w:hAnsi="Times New Roman" w:cs="Times New Roman"/>
          <w:sz w:val="24"/>
        </w:rPr>
      </w:pPr>
    </w:p>
    <w:p w:rsidR="00851C5E" w:rsidRPr="00851C5E" w:rsidRDefault="00F56D98" w:rsidP="00851C5E">
      <w:pPr>
        <w:contextualSpacing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06</w:t>
      </w:r>
      <w:r w:rsidR="00687079">
        <w:rPr>
          <w:rFonts w:ascii="Times New Roman" w:hAnsi="Times New Roman" w:cs="Times New Roman"/>
          <w:sz w:val="20"/>
          <w:szCs w:val="20"/>
          <w:lang w:val="de-DE"/>
        </w:rPr>
        <w:t>.10</w:t>
      </w:r>
      <w:r w:rsidR="00851C5E" w:rsidRPr="00851C5E">
        <w:rPr>
          <w:rFonts w:ascii="Times New Roman" w:hAnsi="Times New Roman" w:cs="Times New Roman"/>
          <w:sz w:val="20"/>
          <w:szCs w:val="20"/>
          <w:lang w:val="de-DE"/>
        </w:rPr>
        <w:t xml:space="preserve">.2011 </w:t>
      </w:r>
      <w:r w:rsidR="00DB6A08">
        <w:rPr>
          <w:rFonts w:ascii="Times New Roman" w:hAnsi="Times New Roman" w:cs="Times New Roman"/>
          <w:sz w:val="20"/>
          <w:szCs w:val="20"/>
          <w:lang w:val="de-DE"/>
        </w:rPr>
        <w:t>11:27</w:t>
      </w:r>
    </w:p>
    <w:p w:rsidR="00851C5E" w:rsidRPr="00851C5E" w:rsidRDefault="00F56D98" w:rsidP="00851C5E">
      <w:pPr>
        <w:contextualSpacing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587</w:t>
      </w:r>
    </w:p>
    <w:p w:rsidR="00851C5E" w:rsidRPr="00851C5E" w:rsidRDefault="00851C5E" w:rsidP="00851C5E">
      <w:pPr>
        <w:contextualSpacing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E. Čipote</w:t>
      </w:r>
    </w:p>
    <w:p w:rsidR="00851C5E" w:rsidRPr="00851C5E" w:rsidRDefault="00851C5E" w:rsidP="00851C5E">
      <w:pPr>
        <w:contextualSpacing/>
        <w:rPr>
          <w:rFonts w:ascii="Times New Roman" w:hAnsi="Times New Roman" w:cs="Times New Roman"/>
          <w:sz w:val="20"/>
          <w:szCs w:val="20"/>
        </w:rPr>
      </w:pPr>
      <w:r w:rsidRPr="00851C5E">
        <w:rPr>
          <w:rFonts w:ascii="Times New Roman" w:hAnsi="Times New Roman" w:cs="Times New Roman"/>
          <w:sz w:val="20"/>
          <w:szCs w:val="20"/>
          <w:lang w:val="de-DE"/>
        </w:rPr>
        <w:t>6787602</w:t>
      </w:r>
      <w:r>
        <w:rPr>
          <w:rFonts w:ascii="Times New Roman" w:hAnsi="Times New Roman" w:cs="Times New Roman"/>
          <w:sz w:val="20"/>
          <w:szCs w:val="20"/>
          <w:lang w:val="de-DE"/>
        </w:rPr>
        <w:t>3</w:t>
      </w:r>
      <w:r w:rsidRPr="00851C5E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de-DE"/>
        </w:rPr>
        <w:t>eliza.cipote</w:t>
      </w:r>
      <w:r w:rsidRPr="00851C5E">
        <w:rPr>
          <w:rFonts w:ascii="Times New Roman" w:hAnsi="Times New Roman" w:cs="Times New Roman"/>
          <w:sz w:val="20"/>
          <w:szCs w:val="20"/>
          <w:lang w:val="de-DE"/>
        </w:rPr>
        <w:t>@vm.gov.lv</w:t>
      </w:r>
    </w:p>
    <w:sectPr w:rsidR="00851C5E" w:rsidRPr="00851C5E" w:rsidSect="001115C2"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8E" w:rsidRDefault="0074588E" w:rsidP="00851C5E">
      <w:pPr>
        <w:spacing w:after="0" w:line="240" w:lineRule="auto"/>
      </w:pPr>
      <w:r>
        <w:separator/>
      </w:r>
    </w:p>
  </w:endnote>
  <w:endnote w:type="continuationSeparator" w:id="0">
    <w:p w:rsidR="0074588E" w:rsidRDefault="0074588E" w:rsidP="0085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8E" w:rsidRPr="00851C5E" w:rsidRDefault="0074588E">
    <w:pPr>
      <w:pStyle w:val="Footer"/>
      <w:rPr>
        <w:rFonts w:ascii="Times New Roman" w:hAnsi="Times New Roman" w:cs="Times New Roman"/>
        <w:sz w:val="20"/>
        <w:szCs w:val="20"/>
      </w:rPr>
    </w:pPr>
    <w:r w:rsidRPr="00851C5E">
      <w:rPr>
        <w:rFonts w:ascii="Times New Roman" w:hAnsi="Times New Roman" w:cs="Times New Roman"/>
        <w:sz w:val="20"/>
        <w:szCs w:val="20"/>
      </w:rPr>
      <w:t>VMSl_</w:t>
    </w:r>
    <w:r w:rsidR="00F56D98">
      <w:rPr>
        <w:rFonts w:ascii="Times New Roman" w:hAnsi="Times New Roman" w:cs="Times New Roman"/>
        <w:sz w:val="20"/>
        <w:szCs w:val="20"/>
      </w:rPr>
      <w:t>06</w:t>
    </w:r>
    <w:r w:rsidR="00687079">
      <w:rPr>
        <w:rFonts w:ascii="Times New Roman" w:hAnsi="Times New Roman" w:cs="Times New Roman"/>
        <w:sz w:val="20"/>
        <w:szCs w:val="20"/>
      </w:rPr>
      <w:t>10</w:t>
    </w:r>
    <w:r w:rsidRPr="00851C5E">
      <w:rPr>
        <w:rFonts w:ascii="Times New Roman" w:hAnsi="Times New Roman" w:cs="Times New Roman"/>
        <w:sz w:val="20"/>
        <w:szCs w:val="20"/>
      </w:rPr>
      <w:t xml:space="preserve">11_Md_LV; Latvijas Republikas Veselības ministrijas un Moldovas Republikas </w:t>
    </w:r>
    <w:r>
      <w:rPr>
        <w:rFonts w:ascii="Times New Roman" w:hAnsi="Times New Roman" w:cs="Times New Roman"/>
        <w:sz w:val="20"/>
        <w:szCs w:val="20"/>
      </w:rPr>
      <w:t xml:space="preserve">Veselības </w:t>
    </w:r>
    <w:r w:rsidRPr="00851C5E">
      <w:rPr>
        <w:rFonts w:ascii="Times New Roman" w:hAnsi="Times New Roman" w:cs="Times New Roman"/>
        <w:sz w:val="20"/>
        <w:szCs w:val="20"/>
      </w:rPr>
      <w:t>ministrijas līgums par sadarbību veselības nozares un medicīnas zinātnes jomā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8E" w:rsidRDefault="0074588E" w:rsidP="00851C5E">
      <w:pPr>
        <w:spacing w:after="0" w:line="240" w:lineRule="auto"/>
      </w:pPr>
      <w:r>
        <w:separator/>
      </w:r>
    </w:p>
  </w:footnote>
  <w:footnote w:type="continuationSeparator" w:id="0">
    <w:p w:rsidR="0074588E" w:rsidRDefault="0074588E" w:rsidP="0085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A25"/>
    <w:multiLevelType w:val="hybridMultilevel"/>
    <w:tmpl w:val="F6829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2210"/>
    <w:multiLevelType w:val="hybridMultilevel"/>
    <w:tmpl w:val="D57C99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41E5"/>
    <w:multiLevelType w:val="hybridMultilevel"/>
    <w:tmpl w:val="25E632B8"/>
    <w:lvl w:ilvl="0" w:tplc="5712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21BA4"/>
    <w:multiLevelType w:val="hybridMultilevel"/>
    <w:tmpl w:val="29DC4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04BE"/>
    <w:multiLevelType w:val="hybridMultilevel"/>
    <w:tmpl w:val="8410E0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C99"/>
    <w:multiLevelType w:val="hybridMultilevel"/>
    <w:tmpl w:val="E214B9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6FA7"/>
    <w:multiLevelType w:val="hybridMultilevel"/>
    <w:tmpl w:val="E1BA5F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837"/>
    <w:rsid w:val="000F3444"/>
    <w:rsid w:val="001115C2"/>
    <w:rsid w:val="001303EE"/>
    <w:rsid w:val="00177B62"/>
    <w:rsid w:val="00281E5E"/>
    <w:rsid w:val="002849F3"/>
    <w:rsid w:val="00311D7D"/>
    <w:rsid w:val="003526E5"/>
    <w:rsid w:val="00394CA7"/>
    <w:rsid w:val="003C378D"/>
    <w:rsid w:val="003D5865"/>
    <w:rsid w:val="003D5B71"/>
    <w:rsid w:val="004472C0"/>
    <w:rsid w:val="00462837"/>
    <w:rsid w:val="0048204C"/>
    <w:rsid w:val="004A025D"/>
    <w:rsid w:val="004B02CF"/>
    <w:rsid w:val="004B119F"/>
    <w:rsid w:val="004E0277"/>
    <w:rsid w:val="004E52F7"/>
    <w:rsid w:val="004F0118"/>
    <w:rsid w:val="005174B9"/>
    <w:rsid w:val="00526D1F"/>
    <w:rsid w:val="005669B8"/>
    <w:rsid w:val="00581645"/>
    <w:rsid w:val="005E543C"/>
    <w:rsid w:val="00626DB9"/>
    <w:rsid w:val="006278FB"/>
    <w:rsid w:val="00633C1C"/>
    <w:rsid w:val="00663DC4"/>
    <w:rsid w:val="00681EE3"/>
    <w:rsid w:val="00687079"/>
    <w:rsid w:val="006A610E"/>
    <w:rsid w:val="00706369"/>
    <w:rsid w:val="0073296F"/>
    <w:rsid w:val="0074588E"/>
    <w:rsid w:val="007D63C7"/>
    <w:rsid w:val="00851C5E"/>
    <w:rsid w:val="008538BA"/>
    <w:rsid w:val="008575D1"/>
    <w:rsid w:val="0089657E"/>
    <w:rsid w:val="008D6509"/>
    <w:rsid w:val="008F6255"/>
    <w:rsid w:val="009000E4"/>
    <w:rsid w:val="00967938"/>
    <w:rsid w:val="0097778E"/>
    <w:rsid w:val="009958D3"/>
    <w:rsid w:val="00997885"/>
    <w:rsid w:val="009D7475"/>
    <w:rsid w:val="00A8469B"/>
    <w:rsid w:val="00A92185"/>
    <w:rsid w:val="00AD55D7"/>
    <w:rsid w:val="00B450CB"/>
    <w:rsid w:val="00BC614F"/>
    <w:rsid w:val="00BE1DB1"/>
    <w:rsid w:val="00BE7EAE"/>
    <w:rsid w:val="00BF283E"/>
    <w:rsid w:val="00C067AC"/>
    <w:rsid w:val="00C10062"/>
    <w:rsid w:val="00C91CCF"/>
    <w:rsid w:val="00C9751F"/>
    <w:rsid w:val="00CB086B"/>
    <w:rsid w:val="00CF3CA4"/>
    <w:rsid w:val="00D575B8"/>
    <w:rsid w:val="00DB6A08"/>
    <w:rsid w:val="00DD367F"/>
    <w:rsid w:val="00DE3368"/>
    <w:rsid w:val="00E42E1E"/>
    <w:rsid w:val="00E8049D"/>
    <w:rsid w:val="00F000B4"/>
    <w:rsid w:val="00F56D98"/>
    <w:rsid w:val="00F70D6D"/>
    <w:rsid w:val="00F86DE4"/>
    <w:rsid w:val="00FB7553"/>
    <w:rsid w:val="00FD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4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C5E"/>
  </w:style>
  <w:style w:type="paragraph" w:styleId="Footer">
    <w:name w:val="footer"/>
    <w:basedOn w:val="Normal"/>
    <w:link w:val="FooterChar"/>
    <w:uiPriority w:val="99"/>
    <w:semiHidden/>
    <w:unhideWhenUsed/>
    <w:rsid w:val="0085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3059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Veselības ministrijas un Moldovas Republikas Veselības ministrijas līgums par sadarbību veselības nozares un medicīnas zinātnes jomā</vt:lpstr>
    </vt:vector>
  </TitlesOfParts>
  <Company>LR Veselibas ministrija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Veselības ministrijas un Moldovas Republikas Veselības ministrijas līgums par sadarbību veselības nozares un medicīnas zinātnes jomā</dc:title>
  <dc:subject>Līgums</dc:subject>
  <dc:creator>Elīza Čipote</dc:creator>
  <cp:keywords/>
  <dc:description>67876023; eliza.cipote@vm.gov.lv</dc:description>
  <cp:lastModifiedBy>ecipote</cp:lastModifiedBy>
  <cp:revision>9</cp:revision>
  <cp:lastPrinted>2011-06-16T07:24:00Z</cp:lastPrinted>
  <dcterms:created xsi:type="dcterms:W3CDTF">2011-09-12T12:54:00Z</dcterms:created>
  <dcterms:modified xsi:type="dcterms:W3CDTF">2011-10-06T08:27:00Z</dcterms:modified>
</cp:coreProperties>
</file>