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DA" w:rsidRDefault="00B425DA" w:rsidP="00B425DA">
      <w:pPr>
        <w:jc w:val="center"/>
        <w:rPr>
          <w:b/>
          <w:sz w:val="28"/>
          <w:szCs w:val="28"/>
        </w:rPr>
      </w:pPr>
      <w:bookmarkStart w:id="0" w:name="OLE_LINK1"/>
      <w:bookmarkStart w:id="1" w:name="OLE_LINK2"/>
      <w:bookmarkStart w:id="2" w:name="OLE_LINK5"/>
      <w:bookmarkStart w:id="3" w:name="OLE_LINK6"/>
      <w:r w:rsidRPr="00B425DA">
        <w:rPr>
          <w:sz w:val="28"/>
          <w:szCs w:val="28"/>
        </w:rPr>
        <w:t xml:space="preserve">Ministru kabineta </w:t>
      </w:r>
      <w:proofErr w:type="spellStart"/>
      <w:r w:rsidRPr="00B425DA">
        <w:rPr>
          <w:sz w:val="28"/>
          <w:szCs w:val="28"/>
        </w:rPr>
        <w:t>protokollēmuma</w:t>
      </w:r>
      <w:proofErr w:type="spellEnd"/>
      <w:r w:rsidRPr="00B425DA">
        <w:rPr>
          <w:sz w:val="28"/>
          <w:szCs w:val="28"/>
        </w:rPr>
        <w:t xml:space="preserve"> projekta</w:t>
      </w:r>
      <w:r>
        <w:rPr>
          <w:b/>
          <w:sz w:val="28"/>
          <w:szCs w:val="28"/>
        </w:rPr>
        <w:t xml:space="preserve"> </w:t>
      </w:r>
    </w:p>
    <w:p w:rsidR="00B425DA" w:rsidRDefault="00B425DA" w:rsidP="00B425DA">
      <w:pPr>
        <w:jc w:val="center"/>
        <w:rPr>
          <w:b/>
          <w:bCs/>
          <w:sz w:val="28"/>
          <w:szCs w:val="28"/>
        </w:rPr>
      </w:pPr>
      <w:r>
        <w:rPr>
          <w:b/>
          <w:sz w:val="28"/>
          <w:szCs w:val="28"/>
        </w:rPr>
        <w:t xml:space="preserve">„Par Ministru kabineta 2012.gada 12.jūnija sēdes </w:t>
      </w:r>
      <w:proofErr w:type="spellStart"/>
      <w:r>
        <w:rPr>
          <w:b/>
          <w:sz w:val="28"/>
          <w:szCs w:val="28"/>
        </w:rPr>
        <w:t>protokollēmuma</w:t>
      </w:r>
      <w:proofErr w:type="spellEnd"/>
      <w:r>
        <w:rPr>
          <w:b/>
          <w:sz w:val="28"/>
          <w:szCs w:val="28"/>
        </w:rPr>
        <w:t xml:space="preserve"> (prot. Nr.33 53.§) „Informatīvais ziņojums „Par komercdarbības atbalsta normu piemērošanu Eiropas Savienības fondu darbības programmas „Infrastruktūra un pakalpojumi” papildinājuma 3.1.5.3.1.apakšaktivitātes „Stacionārās veselības aprūpes attīstība” atbalstam”” </w:t>
      </w:r>
      <w:r w:rsidR="00744A73" w:rsidRPr="00690671">
        <w:rPr>
          <w:b/>
          <w:sz w:val="28"/>
          <w:szCs w:val="28"/>
        </w:rPr>
        <w:t>2.</w:t>
      </w:r>
      <w:r w:rsidR="00744A73">
        <w:rPr>
          <w:b/>
          <w:sz w:val="28"/>
          <w:szCs w:val="28"/>
        </w:rPr>
        <w:t xml:space="preserve"> un 3.</w:t>
      </w:r>
      <w:r w:rsidR="00744A73" w:rsidRPr="00690671">
        <w:rPr>
          <w:b/>
          <w:sz w:val="28"/>
          <w:szCs w:val="28"/>
        </w:rPr>
        <w:t>punkt</w:t>
      </w:r>
      <w:r w:rsidR="005215DE">
        <w:rPr>
          <w:b/>
          <w:sz w:val="28"/>
          <w:szCs w:val="28"/>
        </w:rPr>
        <w:t>ā</w:t>
      </w:r>
      <w:r w:rsidR="00744A73" w:rsidRPr="00690671">
        <w:rPr>
          <w:b/>
          <w:sz w:val="28"/>
          <w:szCs w:val="28"/>
        </w:rPr>
        <w:t xml:space="preserve"> dot</w:t>
      </w:r>
      <w:r w:rsidR="00744A73">
        <w:rPr>
          <w:b/>
          <w:sz w:val="28"/>
          <w:szCs w:val="28"/>
        </w:rPr>
        <w:t>o</w:t>
      </w:r>
      <w:r w:rsidR="00744A73" w:rsidRPr="00690671">
        <w:rPr>
          <w:b/>
          <w:sz w:val="28"/>
          <w:szCs w:val="28"/>
        </w:rPr>
        <w:t xml:space="preserve"> uzdevum</w:t>
      </w:r>
      <w:r w:rsidR="00744A73">
        <w:rPr>
          <w:b/>
          <w:sz w:val="28"/>
          <w:szCs w:val="28"/>
        </w:rPr>
        <w:t>u</w:t>
      </w:r>
      <w:r w:rsidR="00744A73" w:rsidRPr="00690671">
        <w:rPr>
          <w:b/>
          <w:sz w:val="28"/>
          <w:szCs w:val="28"/>
        </w:rPr>
        <w:t xml:space="preserve"> izpildi</w:t>
      </w:r>
      <w:r>
        <w:rPr>
          <w:b/>
          <w:sz w:val="28"/>
          <w:szCs w:val="28"/>
        </w:rPr>
        <w:t xml:space="preserve">” </w:t>
      </w:r>
      <w:bookmarkEnd w:id="0"/>
      <w:bookmarkEnd w:id="1"/>
      <w:r>
        <w:rPr>
          <w:b/>
          <w:bCs/>
          <w:sz w:val="28"/>
          <w:szCs w:val="28"/>
        </w:rPr>
        <w:t xml:space="preserve"> </w:t>
      </w:r>
    </w:p>
    <w:p w:rsidR="00623AE2" w:rsidRDefault="00471B09" w:rsidP="00B425DA">
      <w:pPr>
        <w:jc w:val="center"/>
        <w:rPr>
          <w:sz w:val="28"/>
          <w:szCs w:val="28"/>
        </w:rPr>
      </w:pPr>
      <w:r w:rsidRPr="00B425DA">
        <w:rPr>
          <w:sz w:val="28"/>
          <w:szCs w:val="28"/>
        </w:rPr>
        <w:t>sākotnējās ietekmes novērtējuma ziņojums (anotācija)</w:t>
      </w:r>
      <w:bookmarkEnd w:id="2"/>
      <w:bookmarkEnd w:id="3"/>
    </w:p>
    <w:p w:rsidR="00B425DA" w:rsidRPr="00DC19A2" w:rsidRDefault="00B425DA" w:rsidP="00B425DA">
      <w:pPr>
        <w:jc w:val="center"/>
        <w:rPr>
          <w:b/>
          <w:bCs/>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433"/>
        <w:gridCol w:w="6379"/>
      </w:tblGrid>
      <w:tr w:rsidR="00BE09F3" w:rsidRPr="00957553" w:rsidTr="007137E9">
        <w:trPr>
          <w:trHeight w:val="559"/>
        </w:trPr>
        <w:tc>
          <w:tcPr>
            <w:tcW w:w="9464" w:type="dxa"/>
            <w:gridSpan w:val="3"/>
            <w:vAlign w:val="center"/>
          </w:tcPr>
          <w:p w:rsidR="00BE09F3" w:rsidRPr="00957553" w:rsidRDefault="00BE09F3" w:rsidP="00A43650">
            <w:pPr>
              <w:autoSpaceDE w:val="0"/>
              <w:autoSpaceDN w:val="0"/>
              <w:adjustRightInd w:val="0"/>
              <w:jc w:val="center"/>
              <w:rPr>
                <w:noProof/>
                <w:sz w:val="28"/>
                <w:szCs w:val="28"/>
              </w:rPr>
            </w:pPr>
            <w:r w:rsidRPr="00957553">
              <w:rPr>
                <w:b/>
                <w:bCs/>
                <w:lang w:eastAsia="lv-LV" w:bidi="lo-LA"/>
              </w:rPr>
              <w:t>I. Tiesību akta projekta izstrādes nepieciešamība</w:t>
            </w:r>
          </w:p>
        </w:tc>
      </w:tr>
      <w:tr w:rsidR="00BE09F3" w:rsidRPr="00957553" w:rsidTr="007137E9">
        <w:tc>
          <w:tcPr>
            <w:tcW w:w="652" w:type="dxa"/>
          </w:tcPr>
          <w:p w:rsidR="00BE09F3" w:rsidRPr="00957553" w:rsidRDefault="00BE09F3" w:rsidP="00CE6E01">
            <w:pPr>
              <w:spacing w:before="60" w:after="60"/>
              <w:rPr>
                <w:lang w:eastAsia="lv-LV" w:bidi="lo-LA"/>
              </w:rPr>
            </w:pPr>
            <w:r w:rsidRPr="00957553">
              <w:rPr>
                <w:lang w:eastAsia="lv-LV" w:bidi="lo-LA"/>
              </w:rPr>
              <w:t> 1.</w:t>
            </w:r>
          </w:p>
        </w:tc>
        <w:tc>
          <w:tcPr>
            <w:tcW w:w="2433" w:type="dxa"/>
          </w:tcPr>
          <w:p w:rsidR="00BE09F3" w:rsidRPr="00957553" w:rsidRDefault="00BE09F3" w:rsidP="00CE6E01">
            <w:pPr>
              <w:spacing w:before="60" w:after="60"/>
              <w:rPr>
                <w:lang w:eastAsia="lv-LV" w:bidi="lo-LA"/>
              </w:rPr>
            </w:pPr>
            <w:r w:rsidRPr="00957553">
              <w:rPr>
                <w:lang w:eastAsia="lv-LV" w:bidi="lo-LA"/>
              </w:rPr>
              <w:t>Pamatojums</w:t>
            </w:r>
          </w:p>
        </w:tc>
        <w:tc>
          <w:tcPr>
            <w:tcW w:w="6379" w:type="dxa"/>
            <w:vAlign w:val="center"/>
          </w:tcPr>
          <w:p w:rsidR="00744A73" w:rsidRDefault="00504727" w:rsidP="000123F3">
            <w:pPr>
              <w:jc w:val="both"/>
            </w:pPr>
            <w:r>
              <w:t xml:space="preserve">Ministru kabineta 2012.gada </w:t>
            </w:r>
            <w:r w:rsidR="00641770">
              <w:t>12</w:t>
            </w:r>
            <w:r w:rsidRPr="00504727">
              <w:t>.</w:t>
            </w:r>
            <w:r w:rsidR="00641770">
              <w:t>jūnija</w:t>
            </w:r>
            <w:r w:rsidR="00725EE0">
              <w:t xml:space="preserve"> sēdē</w:t>
            </w:r>
            <w:r w:rsidR="008E5715" w:rsidRPr="00504727">
              <w:t xml:space="preserve"> </w:t>
            </w:r>
            <w:r w:rsidR="00725EE0">
              <w:t>(prot.</w:t>
            </w:r>
            <w:r w:rsidR="00641770">
              <w:t xml:space="preserve"> </w:t>
            </w:r>
            <w:r w:rsidR="008E5715" w:rsidRPr="005E3E07">
              <w:t>Nr.</w:t>
            </w:r>
            <w:r w:rsidR="00641770">
              <w:t>33 53.§</w:t>
            </w:r>
            <w:r w:rsidR="00725EE0">
              <w:t xml:space="preserve">) </w:t>
            </w:r>
            <w:r w:rsidR="00641770">
              <w:t xml:space="preserve"> </w:t>
            </w:r>
            <w:r w:rsidR="000123F3">
              <w:t xml:space="preserve">izskatīja Veselības ministrijas informatīvo ziņojumu </w:t>
            </w:r>
            <w:r w:rsidR="000123F3" w:rsidRPr="000123F3">
              <w:rPr>
                <w:i/>
              </w:rPr>
              <w:t>„Par komercdarbības atbalsta normu piemērošanu Eiropas Savienības fondu darbības programmas „Infrastruktūra un pakalpojumi” papildinājuma 3.1.5.3.1.apakšaktivitātes „Stacionārās veselības aprūpes attīstība” atbalstam”</w:t>
            </w:r>
            <w:r w:rsidR="000123F3">
              <w:t>”, uzdodot</w:t>
            </w:r>
            <w:r w:rsidR="00744A73">
              <w:t>:</w:t>
            </w:r>
          </w:p>
          <w:p w:rsidR="006725D4" w:rsidRDefault="000123F3" w:rsidP="006725D4">
            <w:pPr>
              <w:pStyle w:val="ListParagraph"/>
              <w:numPr>
                <w:ilvl w:val="0"/>
                <w:numId w:val="31"/>
              </w:numPr>
              <w:jc w:val="both"/>
            </w:pPr>
            <w:r>
              <w:t xml:space="preserve">Veselības ministrijai </w:t>
            </w:r>
            <w:r w:rsidR="00725EE0" w:rsidRPr="00725EE0">
              <w:t xml:space="preserve">normatīvajos aktos noteiktā kārtībā līdz 2012.gada 30.jūnijam iesniegt Ministru kabinetā grozījumus Ministru kabineta 2009.gada </w:t>
            </w:r>
            <w:r w:rsidR="00725EE0">
              <w:t xml:space="preserve">13.janvāra noteikumos Nr.44 </w:t>
            </w:r>
            <w:r w:rsidR="00725EE0" w:rsidRPr="006725D4">
              <w:rPr>
                <w:i/>
              </w:rPr>
              <w:t xml:space="preserve">„Noteikumi par darbības programmas „Infrastruktūra un pakalpojumi” papildinājuma 3.1.5.3.1. </w:t>
            </w:r>
            <w:proofErr w:type="spellStart"/>
            <w:r w:rsidR="00725EE0" w:rsidRPr="006725D4">
              <w:rPr>
                <w:i/>
              </w:rPr>
              <w:t>apakšaktivitāti</w:t>
            </w:r>
            <w:proofErr w:type="spellEnd"/>
            <w:r w:rsidR="00725EE0" w:rsidRPr="006725D4">
              <w:rPr>
                <w:i/>
              </w:rPr>
              <w:t xml:space="preserve"> „Stacionārās veselības aprūpes attīstība””</w:t>
            </w:r>
            <w:r w:rsidR="00725EE0" w:rsidRPr="00725EE0">
              <w:t>.</w:t>
            </w:r>
          </w:p>
          <w:p w:rsidR="002A3067" w:rsidRPr="006725D4" w:rsidRDefault="002A3067" w:rsidP="006725D4">
            <w:pPr>
              <w:pStyle w:val="ListParagraph"/>
              <w:numPr>
                <w:ilvl w:val="0"/>
                <w:numId w:val="31"/>
              </w:numPr>
              <w:jc w:val="both"/>
            </w:pPr>
            <w:r w:rsidRPr="006725D4">
              <w:rPr>
                <w:color w:val="2A2A2A"/>
              </w:rPr>
              <w:t>Finanšu ministrijai (Centrālajai finanšu un līgumu aģentūrai) līdz 2012.gada 31.decembrim veikt grozījumus 3.1.5.3.1.apakšaktivitātes "Stacionārās veselības aprūpes attīstība" pabeigtajos projektos un veikt citas nepieciešamās darbības atbilstoši normatīvajiem aktiem komercdarbības atbalsta jomā, precizējot attiecināmo un neattiecināmo izmaksu proporciju.</w:t>
            </w:r>
          </w:p>
        </w:tc>
      </w:tr>
      <w:tr w:rsidR="00BE09F3" w:rsidRPr="00957553" w:rsidTr="007137E9">
        <w:tc>
          <w:tcPr>
            <w:tcW w:w="652" w:type="dxa"/>
          </w:tcPr>
          <w:p w:rsidR="00BE09F3" w:rsidRPr="00957553" w:rsidRDefault="00BE09F3" w:rsidP="00CE6E01">
            <w:pPr>
              <w:spacing w:before="60" w:after="60"/>
              <w:rPr>
                <w:lang w:eastAsia="lv-LV" w:bidi="lo-LA"/>
              </w:rPr>
            </w:pPr>
            <w:r w:rsidRPr="00957553">
              <w:rPr>
                <w:lang w:eastAsia="lv-LV" w:bidi="lo-LA"/>
              </w:rPr>
              <w:t> 2.</w:t>
            </w:r>
          </w:p>
        </w:tc>
        <w:tc>
          <w:tcPr>
            <w:tcW w:w="2433" w:type="dxa"/>
          </w:tcPr>
          <w:p w:rsidR="00BE09F3" w:rsidRPr="00957553" w:rsidRDefault="00BE09F3" w:rsidP="00CE6E01">
            <w:pPr>
              <w:spacing w:before="60" w:after="60"/>
              <w:rPr>
                <w:lang w:eastAsia="lv-LV" w:bidi="lo-LA"/>
              </w:rPr>
            </w:pPr>
            <w:r w:rsidRPr="00957553">
              <w:rPr>
                <w:lang w:eastAsia="lv-LV" w:bidi="lo-LA"/>
              </w:rPr>
              <w:t>Pašreizējā situācija un problēmas</w:t>
            </w:r>
          </w:p>
        </w:tc>
        <w:tc>
          <w:tcPr>
            <w:tcW w:w="6379" w:type="dxa"/>
            <w:shd w:val="clear" w:color="auto" w:fill="auto"/>
            <w:vAlign w:val="center"/>
          </w:tcPr>
          <w:p w:rsidR="00EE47C6" w:rsidRPr="00EE47C6" w:rsidRDefault="00296BD1" w:rsidP="00EE47C6">
            <w:pPr>
              <w:jc w:val="both"/>
            </w:pPr>
            <w:r>
              <w:t xml:space="preserve">            </w:t>
            </w:r>
            <w:r w:rsidR="00D54B53">
              <w:t>Pildot Ministru kabineta 2012.gada 12</w:t>
            </w:r>
            <w:r w:rsidR="00D54B53" w:rsidRPr="009811ED">
              <w:t>.</w:t>
            </w:r>
            <w:r w:rsidR="00D54B53">
              <w:t>jūnija sēdes protokola Nr.33</w:t>
            </w:r>
            <w:r w:rsidR="00D54B53" w:rsidRPr="009811ED">
              <w:t xml:space="preserve"> </w:t>
            </w:r>
            <w:r w:rsidR="00D54B53">
              <w:t>53</w:t>
            </w:r>
            <w:r w:rsidR="00D54B53" w:rsidRPr="009811ED">
              <w:t>.§</w:t>
            </w:r>
            <w:r w:rsidR="00D54B53">
              <w:t xml:space="preserve"> </w:t>
            </w:r>
            <w:r w:rsidR="00D54B53" w:rsidRPr="009811ED">
              <w:t xml:space="preserve">2.punktā uzdoto, Veselības ministrija </w:t>
            </w:r>
            <w:r w:rsidR="00D54B53">
              <w:t xml:space="preserve">ir sākusi darbu pie grozījumu </w:t>
            </w:r>
            <w:r w:rsidR="00D54B53" w:rsidRPr="00725EE0">
              <w:t xml:space="preserve">Ministru kabineta 2009.gada </w:t>
            </w:r>
            <w:r w:rsidR="00D54B53">
              <w:t xml:space="preserve">13.janvāra noteikumos Nr.44 </w:t>
            </w:r>
            <w:r w:rsidR="00D54B53" w:rsidRPr="000123F3">
              <w:rPr>
                <w:i/>
              </w:rPr>
              <w:t xml:space="preserve">„Noteikumi par darbības programmas „Infrastruktūra un pakalpojumi” papildinājuma 3.1.5.3.1. </w:t>
            </w:r>
            <w:proofErr w:type="spellStart"/>
            <w:r w:rsidR="00D54B53" w:rsidRPr="000123F3">
              <w:rPr>
                <w:i/>
              </w:rPr>
              <w:t>apakšaktivitāti</w:t>
            </w:r>
            <w:proofErr w:type="spellEnd"/>
            <w:r w:rsidR="00D54B53" w:rsidRPr="000123F3">
              <w:rPr>
                <w:i/>
              </w:rPr>
              <w:t xml:space="preserve"> „Stacionārās veselības aprūpes attīstība””</w:t>
            </w:r>
            <w:r w:rsidR="00D54B53">
              <w:t xml:space="preserve"> (turpmāk – M</w:t>
            </w:r>
            <w:r w:rsidR="00D54B53" w:rsidRPr="00EE47C6">
              <w:t xml:space="preserve">K noteikumi Nr.44) projekta izstrādes. </w:t>
            </w:r>
            <w:r w:rsidR="00EE47C6" w:rsidRPr="00EE47C6">
              <w:t xml:space="preserve">Ar minētajiem grozījumiem MK noteikumos Nr.44 </w:t>
            </w:r>
            <w:r w:rsidR="00963483">
              <w:t xml:space="preserve">ir </w:t>
            </w:r>
            <w:r w:rsidR="00EE47C6" w:rsidRPr="00EE47C6">
              <w:t>paredzēts atļaut iegādāties un izmantot jau iegādāto infrastruktūru maksas veselības aprūpes pakalpojumu sniegšanai, piesaistot finansējuma saņēmēja privāto finansējumu proporcionāli infrastruktūr</w:t>
            </w:r>
            <w:r w:rsidR="00CC3BE9">
              <w:t>as izmantošanas proporcijai val</w:t>
            </w:r>
            <w:r w:rsidR="002313C7">
              <w:t>s</w:t>
            </w:r>
            <w:r w:rsidR="00EE47C6" w:rsidRPr="00EE47C6">
              <w:t>ts apmaksāto veselības aprūpes pakalpojumu sniegšanai un citu darbību veikšanai (turpmāk – infrastruktūras izmantošanas proporcija).</w:t>
            </w:r>
          </w:p>
          <w:p w:rsidR="00296BD1" w:rsidRDefault="00EE47C6" w:rsidP="00296BD1">
            <w:pPr>
              <w:jc w:val="both"/>
            </w:pPr>
            <w:r w:rsidRPr="00EE47C6">
              <w:tab/>
              <w:t xml:space="preserve">Lai nodrošinātu vienotu pieeju infrastruktūras </w:t>
            </w:r>
            <w:r w:rsidRPr="00EE47C6">
              <w:lastRenderedPageBreak/>
              <w:t xml:space="preserve">izmantošanas proporcijas aprēķināšanai, </w:t>
            </w:r>
            <w:r>
              <w:t xml:space="preserve">Veselības ministrija </w:t>
            </w:r>
            <w:r w:rsidR="00296BD1">
              <w:t xml:space="preserve">sadarbībā ar ārstniecības iestādēm </w:t>
            </w:r>
            <w:r>
              <w:t>izstrādāja arī</w:t>
            </w:r>
            <w:r w:rsidRPr="00EE47C6">
              <w:t xml:space="preserve"> infrastruktūras izmantošanas proporcijas aprēķināšanas metodikas (turpmāk – </w:t>
            </w:r>
            <w:r>
              <w:t xml:space="preserve">metodika) projektu, kuru nosūtīja Latvijas Slimnīcu biedrībai un </w:t>
            </w:r>
            <w:r w:rsidRPr="00EE47C6">
              <w:t xml:space="preserve">ārstniecības iestādēm </w:t>
            </w:r>
            <w:r>
              <w:t>saskaņošanai</w:t>
            </w:r>
            <w:r w:rsidR="006725D4">
              <w:t>, nosakot termiņu 2012.gada 28.septembrim.</w:t>
            </w:r>
          </w:p>
          <w:p w:rsidR="009C4FAF" w:rsidRDefault="00296BD1" w:rsidP="00296BD1">
            <w:pPr>
              <w:jc w:val="both"/>
            </w:pPr>
            <w:r>
              <w:t xml:space="preserve">          </w:t>
            </w:r>
            <w:r w:rsidR="00963483">
              <w:t>Ņemot vērā</w:t>
            </w:r>
            <w:r>
              <w:t xml:space="preserve">, ka MK noteikumu Nr.44 grozījumos tiks iekļauta metodikā apstiprinātais </w:t>
            </w:r>
            <w:r w:rsidRPr="00EE47C6">
              <w:t>infrastruktūras izmantošanas proporcijas</w:t>
            </w:r>
            <w:r>
              <w:t xml:space="preserve"> aprēķins, kas vēl atrodas saskaņošanas stadijā, tad </w:t>
            </w:r>
            <w:r w:rsidR="00463621">
              <w:t xml:space="preserve">Veselības ministrija pirms tik svarīga konceptuāla jautājuma </w:t>
            </w:r>
            <w:r>
              <w:t>saskaņošanas ar ārstniecības iestādēm</w:t>
            </w:r>
            <w:r w:rsidR="00463621">
              <w:t xml:space="preserve">, </w:t>
            </w:r>
            <w:r>
              <w:t>nevarēja</w:t>
            </w:r>
            <w:r w:rsidR="00463621">
              <w:t xml:space="preserve"> iesniegt </w:t>
            </w:r>
            <w:r>
              <w:t>izskatīšanai Ministru kabineta sēdē grozījumus MK noteikumos Nr.44</w:t>
            </w:r>
            <w:r w:rsidR="00692F90">
              <w:t xml:space="preserve"> </w:t>
            </w:r>
            <w:proofErr w:type="spellStart"/>
            <w:r w:rsidR="00692F90">
              <w:t>protokollēmumā</w:t>
            </w:r>
            <w:proofErr w:type="spellEnd"/>
            <w:r w:rsidR="00692F90">
              <w:t xml:space="preserve"> noteiktajā termiņā līdz 2012.gada 30</w:t>
            </w:r>
            <w:r w:rsidR="00CC3BE9">
              <w:t>.</w:t>
            </w:r>
            <w:r w:rsidR="00692F90">
              <w:t xml:space="preserve">jūnijam, papildus ņemot vērā, ka </w:t>
            </w:r>
            <w:proofErr w:type="spellStart"/>
            <w:r w:rsidR="00692F90">
              <w:t>protokollēmuma</w:t>
            </w:r>
            <w:proofErr w:type="spellEnd"/>
            <w:r w:rsidR="00692F90">
              <w:t xml:space="preserve"> uzdevums tika izdots 2012.gada 12.jūnijā</w:t>
            </w:r>
            <w:r w:rsidR="00BD04DD">
              <w:t>, un nav iespējams salīdzinoši tik īsā laikā nodrošināt metodikas saskaņošanu</w:t>
            </w:r>
            <w:r w:rsidR="009C4FAF">
              <w:t>, tādejādi nepieciešams noteikt iepriekš uzdot</w:t>
            </w:r>
            <w:r w:rsidR="00CC3BE9">
              <w:t>o</w:t>
            </w:r>
            <w:r w:rsidR="009C4FAF">
              <w:t xml:space="preserve"> termiņ</w:t>
            </w:r>
            <w:r w:rsidR="00CC3BE9">
              <w:t>u par</w:t>
            </w:r>
            <w:r w:rsidR="009C4FAF">
              <w:t xml:space="preserve"> aktualitāt</w:t>
            </w:r>
            <w:r w:rsidR="00CC3BE9">
              <w:t xml:space="preserve">i </w:t>
            </w:r>
            <w:r w:rsidR="00BD04DD">
              <w:t>zaudē</w:t>
            </w:r>
            <w:r w:rsidR="00CC3BE9">
              <w:t>jušu</w:t>
            </w:r>
            <w:r w:rsidR="009C4FAF">
              <w:t xml:space="preserve"> un noteikt jaunu termiņu uzdevuma izpildei. </w:t>
            </w:r>
          </w:p>
          <w:p w:rsidR="009C4FAF" w:rsidRDefault="009C4FAF" w:rsidP="009C4FAF">
            <w:pPr>
              <w:jc w:val="both"/>
            </w:pPr>
            <w:r>
              <w:t>Atsaucoties uz iepriekšminēto arī 2012.gada 12</w:t>
            </w:r>
            <w:r w:rsidRPr="009811ED">
              <w:t>.</w:t>
            </w:r>
            <w:r>
              <w:t>jūnija sēdes protokola Nr.33</w:t>
            </w:r>
            <w:r w:rsidRPr="009811ED">
              <w:t xml:space="preserve"> </w:t>
            </w:r>
            <w:r>
              <w:t>53</w:t>
            </w:r>
            <w:r w:rsidRPr="009811ED">
              <w:t>.§</w:t>
            </w:r>
            <w:r>
              <w:t xml:space="preserve"> 3</w:t>
            </w:r>
            <w:r w:rsidRPr="009811ED">
              <w:t xml:space="preserve">.punktā </w:t>
            </w:r>
            <w:r>
              <w:t>dotā uzdevuma izpilde nav iespējama</w:t>
            </w:r>
            <w:r w:rsidR="00CC3BE9">
              <w:t xml:space="preserve"> </w:t>
            </w:r>
            <w:proofErr w:type="spellStart"/>
            <w:r w:rsidR="00CC3BE9">
              <w:t>protokollēmumā</w:t>
            </w:r>
            <w:proofErr w:type="spellEnd"/>
            <w:r w:rsidR="00CC3BE9">
              <w:t xml:space="preserve"> noteiktajā termiņā līdz 2012.gada 31.decembrim</w:t>
            </w:r>
            <w:r>
              <w:t xml:space="preserve">, jo uzdevums ir tieši pakārtots </w:t>
            </w:r>
            <w:proofErr w:type="spellStart"/>
            <w:r w:rsidR="00CC3BE9">
              <w:t>protokollēmuma</w:t>
            </w:r>
            <w:proofErr w:type="spellEnd"/>
            <w:r w:rsidR="00CC3BE9">
              <w:t xml:space="preserve"> </w:t>
            </w:r>
            <w:r>
              <w:t>2.punktā uzdotajam un sadarbības iestāde Centrālā finanšu un līgumu aģentūra nevar nodrošināt</w:t>
            </w:r>
            <w:r w:rsidRPr="006725D4">
              <w:rPr>
                <w:color w:val="2A2A2A"/>
              </w:rPr>
              <w:t xml:space="preserve"> </w:t>
            </w:r>
            <w:r>
              <w:rPr>
                <w:color w:val="2A2A2A"/>
              </w:rPr>
              <w:t xml:space="preserve">grozījumu veikšanu </w:t>
            </w:r>
            <w:r w:rsidRPr="006725D4">
              <w:rPr>
                <w:color w:val="2A2A2A"/>
              </w:rPr>
              <w:t>pabeigtajos projektos un veikt citas nepieciešamās darbības atbilstoši normatīvajiem aktiem komercdarbības atbalsta jomā, precizējot attiecināmo un neattiecināmo izmaksu proporciju</w:t>
            </w:r>
            <w:r>
              <w:t>, pirms ir veikti grozījumi MK noteikumos Nr.44</w:t>
            </w:r>
            <w:r w:rsidR="00CC3BE9">
              <w:t>,</w:t>
            </w:r>
            <w:r>
              <w:t xml:space="preserve"> tādejādi nepieciešams noteikt iepriekš uzdoto termiņu</w:t>
            </w:r>
            <w:r w:rsidR="00CC3BE9">
              <w:t xml:space="preserve"> par</w:t>
            </w:r>
            <w:r>
              <w:t xml:space="preserve"> aktualitāt</w:t>
            </w:r>
            <w:r w:rsidR="00CC3BE9">
              <w:t>i</w:t>
            </w:r>
            <w:r>
              <w:t xml:space="preserve"> zaudē</w:t>
            </w:r>
            <w:r w:rsidR="00CC3BE9">
              <w:t>jušu</w:t>
            </w:r>
            <w:r>
              <w:t xml:space="preserve"> un noteikt jaunu termiņu uzdevuma izpildei. </w:t>
            </w:r>
          </w:p>
          <w:p w:rsidR="009C4FAF" w:rsidRDefault="009C4FAF" w:rsidP="00296BD1">
            <w:pPr>
              <w:jc w:val="both"/>
            </w:pPr>
            <w:r>
              <w:t>Tādejādi nepieciešams:</w:t>
            </w:r>
          </w:p>
          <w:p w:rsidR="009C4FAF" w:rsidRPr="009C4FAF" w:rsidRDefault="009C4FAF" w:rsidP="009C4FAF">
            <w:pPr>
              <w:pStyle w:val="ListParagraph"/>
              <w:numPr>
                <w:ilvl w:val="0"/>
                <w:numId w:val="32"/>
              </w:numPr>
              <w:jc w:val="both"/>
            </w:pPr>
            <w:r w:rsidRPr="009C4FAF">
              <w:rPr>
                <w:rFonts w:eastAsia="PMingLiU"/>
                <w:color w:val="2F2F2F"/>
                <w:lang w:eastAsia="lv-LV"/>
              </w:rPr>
              <w:t xml:space="preserve">atzīt </w:t>
            </w:r>
            <w:r w:rsidRPr="009C4FAF">
              <w:t xml:space="preserve">Ministru kabineta 2012.gada 12.jūnija sēdes </w:t>
            </w:r>
            <w:proofErr w:type="spellStart"/>
            <w:r w:rsidRPr="009C4FAF">
              <w:t>protokollēmuma</w:t>
            </w:r>
            <w:proofErr w:type="spellEnd"/>
            <w:r w:rsidRPr="009C4FAF">
              <w:t xml:space="preserve"> (prot. Nr.33 53.§) „Informatīvais ziņojums „Par komercdarbības atbalsta normu piemērošanu Eiropas Savienības fondu darbības programmas „Infrastruktūra un pakalpojumi” papildinājuma 3.1.5.3.1.apakšaktivitātes „Stacionārās veselības aprūpes attīstība” atbalstam””” 2. un 3.punktā</w:t>
            </w:r>
            <w:r w:rsidRPr="009C4FAF">
              <w:rPr>
                <w:b/>
              </w:rPr>
              <w:t xml:space="preserve"> </w:t>
            </w:r>
            <w:r w:rsidRPr="009C4FAF">
              <w:rPr>
                <w:rFonts w:eastAsia="PMingLiU"/>
                <w:color w:val="2F2F2F"/>
                <w:lang w:eastAsia="lv-LV"/>
              </w:rPr>
              <w:t xml:space="preserve"> dotos uzdevumus par aktualitāti zaudējušiem;</w:t>
            </w:r>
          </w:p>
          <w:p w:rsidR="009C4FAF" w:rsidRPr="009C4FAF" w:rsidRDefault="009C4FAF" w:rsidP="009C4FAF">
            <w:pPr>
              <w:pStyle w:val="ListParagraph"/>
              <w:numPr>
                <w:ilvl w:val="0"/>
                <w:numId w:val="32"/>
              </w:numPr>
              <w:jc w:val="both"/>
            </w:pPr>
            <w:r>
              <w:rPr>
                <w:color w:val="2A2A2A"/>
              </w:rPr>
              <w:t xml:space="preserve">noteikt </w:t>
            </w:r>
            <w:r w:rsidRPr="009C4FAF">
              <w:rPr>
                <w:color w:val="2A2A2A"/>
              </w:rPr>
              <w:t>Veselības ministrijai līdz 2012.gada 31.decembrim iesniegt Ministru kabinetā grozījumus MK</w:t>
            </w:r>
            <w:r>
              <w:rPr>
                <w:color w:val="2A2A2A"/>
              </w:rPr>
              <w:t xml:space="preserve"> </w:t>
            </w:r>
            <w:r w:rsidRPr="009C4FAF">
              <w:rPr>
                <w:color w:val="2A2A2A"/>
              </w:rPr>
              <w:t>noteikum</w:t>
            </w:r>
            <w:r>
              <w:rPr>
                <w:color w:val="2A2A2A"/>
              </w:rPr>
              <w:t>o</w:t>
            </w:r>
            <w:r w:rsidRPr="009C4FAF">
              <w:rPr>
                <w:color w:val="2A2A2A"/>
              </w:rPr>
              <w:t>s Nr.44;</w:t>
            </w:r>
          </w:p>
          <w:p w:rsidR="009C4FAF" w:rsidRPr="009C4FAF" w:rsidRDefault="009C4FAF" w:rsidP="009C4FAF">
            <w:pPr>
              <w:pStyle w:val="ListParagraph"/>
              <w:numPr>
                <w:ilvl w:val="0"/>
                <w:numId w:val="32"/>
              </w:numPr>
              <w:jc w:val="both"/>
            </w:pPr>
            <w:r>
              <w:rPr>
                <w:color w:val="2A2A2A"/>
              </w:rPr>
              <w:t xml:space="preserve">uzdot </w:t>
            </w:r>
            <w:r w:rsidRPr="009C4FAF">
              <w:rPr>
                <w:color w:val="2A2A2A"/>
              </w:rPr>
              <w:t>Finanšu ministrijai (Centrālajai finanšu un līgumu aģentūrai) līdz 2013.gada 30.jūnijam veikt grozījumus 3.1.5.3.1.apakšaktivitātes "Stacionārās veselības aprūpes attīstība" pabeigtajos projektos un veikt citas nepieciešamās darbības atbilstoši normatīvajiem aktiem komercdarbības atbalsta jomā, precizējot attiecināmo un neattiecināmo izmaksu proporciju.</w:t>
            </w:r>
          </w:p>
          <w:p w:rsidR="006725D4" w:rsidRPr="00296BD1" w:rsidRDefault="006725D4" w:rsidP="00B35D5F">
            <w:pPr>
              <w:jc w:val="both"/>
            </w:pPr>
          </w:p>
        </w:tc>
      </w:tr>
      <w:tr w:rsidR="00BE09F3" w:rsidRPr="00957553" w:rsidTr="007137E9">
        <w:trPr>
          <w:trHeight w:val="478"/>
        </w:trPr>
        <w:tc>
          <w:tcPr>
            <w:tcW w:w="652" w:type="dxa"/>
          </w:tcPr>
          <w:p w:rsidR="00BE09F3" w:rsidRPr="00957553" w:rsidRDefault="00BE09F3" w:rsidP="00CE6E01">
            <w:pPr>
              <w:spacing w:before="60" w:after="60"/>
              <w:rPr>
                <w:lang w:eastAsia="lv-LV" w:bidi="lo-LA"/>
              </w:rPr>
            </w:pPr>
            <w:r w:rsidRPr="00957553">
              <w:rPr>
                <w:lang w:eastAsia="lv-LV" w:bidi="lo-LA"/>
              </w:rPr>
              <w:lastRenderedPageBreak/>
              <w:t> 3.</w:t>
            </w:r>
          </w:p>
        </w:tc>
        <w:tc>
          <w:tcPr>
            <w:tcW w:w="2433" w:type="dxa"/>
          </w:tcPr>
          <w:p w:rsidR="00BE09F3" w:rsidRPr="00957553" w:rsidRDefault="00BE09F3" w:rsidP="00CE6E01">
            <w:pPr>
              <w:spacing w:before="60" w:after="60"/>
              <w:rPr>
                <w:lang w:eastAsia="lv-LV" w:bidi="lo-LA"/>
              </w:rPr>
            </w:pPr>
            <w:r w:rsidRPr="00957553">
              <w:rPr>
                <w:lang w:eastAsia="lv-LV" w:bidi="lo-LA"/>
              </w:rPr>
              <w:t>Saistītie politikas ietekmes novērtējumi un pētījumi</w:t>
            </w:r>
          </w:p>
        </w:tc>
        <w:tc>
          <w:tcPr>
            <w:tcW w:w="6379" w:type="dxa"/>
            <w:vAlign w:val="center"/>
          </w:tcPr>
          <w:p w:rsidR="00BE09F3" w:rsidRPr="00957553" w:rsidRDefault="00985D59" w:rsidP="00FA22FB">
            <w:pPr>
              <w:spacing w:before="60" w:after="60"/>
              <w:jc w:val="both"/>
            </w:pPr>
            <w:r>
              <w:t>Projekts šo jomu neskar</w:t>
            </w:r>
            <w:r w:rsidR="001B71F8">
              <w:t>.</w:t>
            </w:r>
          </w:p>
        </w:tc>
      </w:tr>
      <w:tr w:rsidR="00BE09F3" w:rsidRPr="00957553" w:rsidTr="007137E9">
        <w:tc>
          <w:tcPr>
            <w:tcW w:w="652" w:type="dxa"/>
          </w:tcPr>
          <w:p w:rsidR="00BE09F3" w:rsidRPr="00DE50BB" w:rsidRDefault="00BE09F3" w:rsidP="00CE6E01">
            <w:pPr>
              <w:spacing w:before="60" w:after="60"/>
              <w:rPr>
                <w:lang w:eastAsia="lv-LV" w:bidi="lo-LA"/>
              </w:rPr>
            </w:pPr>
            <w:r w:rsidRPr="00DE50BB">
              <w:rPr>
                <w:lang w:eastAsia="lv-LV" w:bidi="lo-LA"/>
              </w:rPr>
              <w:t> 4.</w:t>
            </w:r>
          </w:p>
        </w:tc>
        <w:tc>
          <w:tcPr>
            <w:tcW w:w="2433" w:type="dxa"/>
          </w:tcPr>
          <w:p w:rsidR="00BE09F3" w:rsidRPr="00DE50BB" w:rsidRDefault="00BE09F3" w:rsidP="00CE6E01">
            <w:pPr>
              <w:spacing w:before="60" w:after="60"/>
              <w:rPr>
                <w:lang w:eastAsia="lv-LV" w:bidi="lo-LA"/>
              </w:rPr>
            </w:pPr>
            <w:r w:rsidRPr="00DE50BB">
              <w:rPr>
                <w:lang w:eastAsia="lv-LV" w:bidi="lo-LA"/>
              </w:rPr>
              <w:t>Tiesiskā regulējuma mērķis un būtība</w:t>
            </w:r>
          </w:p>
        </w:tc>
        <w:tc>
          <w:tcPr>
            <w:tcW w:w="6379" w:type="dxa"/>
            <w:vAlign w:val="center"/>
          </w:tcPr>
          <w:p w:rsidR="00692F90" w:rsidRPr="00692F90" w:rsidRDefault="00C213F8" w:rsidP="009C4FAF">
            <w:pPr>
              <w:jc w:val="both"/>
              <w:rPr>
                <w:bCs/>
              </w:rPr>
            </w:pPr>
            <w:r w:rsidRPr="009C4FAF">
              <w:rPr>
                <w:bCs/>
              </w:rPr>
              <w:t xml:space="preserve">Ministru kabineta sēdes </w:t>
            </w:r>
            <w:proofErr w:type="spellStart"/>
            <w:r w:rsidRPr="009C4FAF">
              <w:rPr>
                <w:bCs/>
              </w:rPr>
              <w:t>protokollēmuma</w:t>
            </w:r>
            <w:proofErr w:type="spellEnd"/>
            <w:r w:rsidRPr="009C4FAF">
              <w:rPr>
                <w:bCs/>
              </w:rPr>
              <w:t xml:space="preserve"> projekt</w:t>
            </w:r>
            <w:r w:rsidR="00692F90">
              <w:rPr>
                <w:bCs/>
              </w:rPr>
              <w:t>a</w:t>
            </w:r>
            <w:r w:rsidRPr="009C4FAF">
              <w:rPr>
                <w:bCs/>
              </w:rPr>
              <w:t xml:space="preserve"> </w:t>
            </w:r>
            <w:r w:rsidRPr="00692F90">
              <w:rPr>
                <w:bCs/>
                <w:i/>
              </w:rPr>
              <w:t xml:space="preserve">„Par Ministru kabineta 2012.gada 12.jūnija sēdes </w:t>
            </w:r>
            <w:proofErr w:type="spellStart"/>
            <w:r w:rsidRPr="00692F90">
              <w:rPr>
                <w:bCs/>
                <w:i/>
              </w:rPr>
              <w:t>protokollēmuma</w:t>
            </w:r>
            <w:proofErr w:type="spellEnd"/>
            <w:r w:rsidRPr="00692F90">
              <w:rPr>
                <w:bCs/>
                <w:i/>
              </w:rPr>
              <w:t xml:space="preserve"> (prot. Nr.33 53.§) „Informatīvais ziņojums „Par komercdarbības atbalsta normu piemērošanu Eiropas Savienības fondu darbības programmas „Infrastruktūra un pakalpojumi” papildinājuma 3.1.5.3.1.apakšaktivitātes „Stacionārās veselības aprūpes attīstība” atbalstam”” 2.</w:t>
            </w:r>
            <w:r w:rsidR="00BB417C" w:rsidRPr="00692F90">
              <w:rPr>
                <w:bCs/>
                <w:i/>
              </w:rPr>
              <w:t>un 3.</w:t>
            </w:r>
            <w:r w:rsidRPr="00692F90">
              <w:rPr>
                <w:bCs/>
                <w:i/>
              </w:rPr>
              <w:t>punktā dot</w:t>
            </w:r>
            <w:r w:rsidR="00BB417C" w:rsidRPr="00692F90">
              <w:rPr>
                <w:bCs/>
                <w:i/>
              </w:rPr>
              <w:t>o</w:t>
            </w:r>
            <w:r w:rsidRPr="00692F90">
              <w:rPr>
                <w:bCs/>
                <w:i/>
              </w:rPr>
              <w:t xml:space="preserve"> uzdevum</w:t>
            </w:r>
            <w:r w:rsidR="00BB417C" w:rsidRPr="00692F90">
              <w:rPr>
                <w:bCs/>
                <w:i/>
              </w:rPr>
              <w:t>u</w:t>
            </w:r>
            <w:r w:rsidRPr="00692F90">
              <w:rPr>
                <w:bCs/>
                <w:i/>
              </w:rPr>
              <w:t xml:space="preserve"> izpildi”</w:t>
            </w:r>
            <w:r w:rsidRPr="009C4FAF">
              <w:rPr>
                <w:bCs/>
              </w:rPr>
              <w:t xml:space="preserve"> (turpmāk – Ministru kabineta sēdes </w:t>
            </w:r>
            <w:proofErr w:type="spellStart"/>
            <w:r w:rsidRPr="009C4FAF">
              <w:rPr>
                <w:bCs/>
              </w:rPr>
              <w:t>protokollēmuma</w:t>
            </w:r>
            <w:proofErr w:type="spellEnd"/>
            <w:r w:rsidRPr="009C4FAF">
              <w:rPr>
                <w:bCs/>
              </w:rPr>
              <w:t xml:space="preserve"> projekts)</w:t>
            </w:r>
            <w:r w:rsidR="00692F90">
              <w:rPr>
                <w:bCs/>
              </w:rPr>
              <w:t xml:space="preserve"> mērķis ir noteikt Ministru kabineta uzdevumus iesaistītajām institūcijām, lai nodrošinātu </w:t>
            </w:r>
            <w:r w:rsidR="00692F90" w:rsidRPr="00692F90">
              <w:rPr>
                <w:bCs/>
              </w:rPr>
              <w:t>komercdarbības atbalsta normu piemērošanu Eiropas Savienības fondu darbības programmas „Infrastruktūra un pakalpojumi” papildinājuma 3.1.5.3.1.apakšaktivitātes „Stacionārās veselības aprūpes attīstība”</w:t>
            </w:r>
            <w:r w:rsidR="00692F90">
              <w:rPr>
                <w:bCs/>
              </w:rPr>
              <w:t xml:space="preserve"> īstenošanas ietvaros.</w:t>
            </w:r>
          </w:p>
          <w:p w:rsidR="00692F90" w:rsidRDefault="00692F90" w:rsidP="009C4FAF">
            <w:pPr>
              <w:jc w:val="both"/>
              <w:rPr>
                <w:bCs/>
              </w:rPr>
            </w:pPr>
          </w:p>
          <w:p w:rsidR="009C4FAF" w:rsidRDefault="00692F90" w:rsidP="009C4FAF">
            <w:pPr>
              <w:jc w:val="both"/>
              <w:rPr>
                <w:bCs/>
              </w:rPr>
            </w:pPr>
            <w:r w:rsidRPr="009C4FAF">
              <w:rPr>
                <w:bCs/>
              </w:rPr>
              <w:t xml:space="preserve">Ministru kabineta sēdes </w:t>
            </w:r>
            <w:proofErr w:type="spellStart"/>
            <w:r w:rsidRPr="009C4FAF">
              <w:rPr>
                <w:bCs/>
              </w:rPr>
              <w:t>protokollēmuma</w:t>
            </w:r>
            <w:proofErr w:type="spellEnd"/>
            <w:r w:rsidRPr="009C4FAF">
              <w:rPr>
                <w:bCs/>
              </w:rPr>
              <w:t xml:space="preserve"> projekts </w:t>
            </w:r>
            <w:r w:rsidR="00C213F8" w:rsidRPr="009C4FAF">
              <w:rPr>
                <w:bCs/>
              </w:rPr>
              <w:t xml:space="preserve">paredz, </w:t>
            </w:r>
          </w:p>
          <w:p w:rsidR="009C4FAF" w:rsidRPr="009C4FAF" w:rsidRDefault="009C4FAF" w:rsidP="009C4FAF">
            <w:pPr>
              <w:pStyle w:val="ListParagraph"/>
              <w:numPr>
                <w:ilvl w:val="0"/>
                <w:numId w:val="33"/>
              </w:numPr>
              <w:jc w:val="both"/>
            </w:pPr>
            <w:r w:rsidRPr="009C4FAF">
              <w:rPr>
                <w:rFonts w:eastAsia="PMingLiU"/>
                <w:b/>
                <w:color w:val="2F2F2F"/>
                <w:lang w:eastAsia="lv-LV"/>
              </w:rPr>
              <w:t>atzīt</w:t>
            </w:r>
            <w:r w:rsidRPr="009C4FAF">
              <w:rPr>
                <w:rFonts w:eastAsia="PMingLiU"/>
                <w:color w:val="2F2F2F"/>
                <w:lang w:eastAsia="lv-LV"/>
              </w:rPr>
              <w:t xml:space="preserve"> </w:t>
            </w:r>
            <w:r w:rsidRPr="009C4FAF">
              <w:t xml:space="preserve">Ministru kabineta 2012.gada 12.jūnija sēdes </w:t>
            </w:r>
            <w:proofErr w:type="spellStart"/>
            <w:r w:rsidRPr="009C4FAF">
              <w:t>protokollēmuma</w:t>
            </w:r>
            <w:proofErr w:type="spellEnd"/>
            <w:r w:rsidRPr="009C4FAF">
              <w:t xml:space="preserve"> (prot. Nr.33 53.§) „Informatīvais ziņojums „Par komercdarbības atbalsta normu piemērošanu Eiropas Savienības fondu darbības programmas „Infrastruktūra un pakalpojumi” papildinājuma 3.1.5.3.1.apakšaktivitātes „Stacionārās veselības aprūpes attīstība” atbalstam””” </w:t>
            </w:r>
            <w:r w:rsidRPr="009C4FAF">
              <w:rPr>
                <w:b/>
              </w:rPr>
              <w:t xml:space="preserve">2. un 3.punktā </w:t>
            </w:r>
            <w:r w:rsidRPr="009C4FAF">
              <w:rPr>
                <w:rFonts w:eastAsia="PMingLiU"/>
                <w:b/>
                <w:color w:val="2F2F2F"/>
                <w:lang w:eastAsia="lv-LV"/>
              </w:rPr>
              <w:t xml:space="preserve"> dotos uzdevumus par aktualitāti zaudējušiem</w:t>
            </w:r>
            <w:r w:rsidRPr="009C4FAF">
              <w:rPr>
                <w:rFonts w:eastAsia="PMingLiU"/>
                <w:color w:val="2F2F2F"/>
                <w:lang w:eastAsia="lv-LV"/>
              </w:rPr>
              <w:t>;</w:t>
            </w:r>
          </w:p>
          <w:p w:rsidR="009C4FAF" w:rsidRPr="009C4FAF" w:rsidRDefault="009C4FAF" w:rsidP="009C4FAF">
            <w:pPr>
              <w:pStyle w:val="ListParagraph"/>
              <w:numPr>
                <w:ilvl w:val="0"/>
                <w:numId w:val="33"/>
              </w:numPr>
              <w:jc w:val="both"/>
              <w:rPr>
                <w:bCs/>
              </w:rPr>
            </w:pPr>
            <w:r w:rsidRPr="009C4FAF">
              <w:rPr>
                <w:color w:val="2A2A2A"/>
              </w:rPr>
              <w:t xml:space="preserve">noteikt </w:t>
            </w:r>
            <w:r w:rsidRPr="009C4FAF">
              <w:rPr>
                <w:b/>
                <w:color w:val="2A2A2A"/>
              </w:rPr>
              <w:t>Veselības ministrijai līdz 2012.gada 31.decembrim iesniegt Ministru kabinetā grozījumus MK noteikumos Nr.44</w:t>
            </w:r>
            <w:r w:rsidRPr="009C4FAF">
              <w:rPr>
                <w:color w:val="2A2A2A"/>
              </w:rPr>
              <w:t>;</w:t>
            </w:r>
          </w:p>
          <w:p w:rsidR="00DC19A2" w:rsidRPr="009C4FAF" w:rsidRDefault="009C4FAF" w:rsidP="009C4FAF">
            <w:pPr>
              <w:pStyle w:val="ListParagraph"/>
              <w:numPr>
                <w:ilvl w:val="0"/>
                <w:numId w:val="33"/>
              </w:numPr>
              <w:jc w:val="both"/>
              <w:rPr>
                <w:bCs/>
              </w:rPr>
            </w:pPr>
            <w:r w:rsidRPr="009C4FAF">
              <w:rPr>
                <w:color w:val="2A2A2A"/>
              </w:rPr>
              <w:t xml:space="preserve">uzdot </w:t>
            </w:r>
            <w:r w:rsidRPr="009C4FAF">
              <w:rPr>
                <w:b/>
                <w:color w:val="2A2A2A"/>
              </w:rPr>
              <w:t>Finanšu ministrijai (Centrālajai finanšu un līgumu aģentūrai) līdz 2013.gada 30.jūnijam veikt grozījumus</w:t>
            </w:r>
            <w:r w:rsidRPr="009C4FAF">
              <w:rPr>
                <w:color w:val="2A2A2A"/>
              </w:rPr>
              <w:t xml:space="preserve"> 3.1.5.3.1.apakšaktivitātes "Stacionārās veselības aprūpes attīstība" </w:t>
            </w:r>
            <w:r w:rsidRPr="009C4FAF">
              <w:rPr>
                <w:b/>
                <w:color w:val="2A2A2A"/>
              </w:rPr>
              <w:t>pabeigtajos projektos un veikt citas nepieciešamās darbības</w:t>
            </w:r>
            <w:r w:rsidRPr="009C4FAF">
              <w:rPr>
                <w:color w:val="2A2A2A"/>
              </w:rPr>
              <w:t xml:space="preserve"> atbilstoši normatīvajiem aktiem komercdarbības atbalsta jomā, precizējot attiecināmo un neattiecināmo izmaksu proporciju</w:t>
            </w:r>
            <w:r>
              <w:rPr>
                <w:color w:val="2A2A2A"/>
              </w:rPr>
              <w:t>.</w:t>
            </w:r>
          </w:p>
          <w:p w:rsidR="00AC4C44" w:rsidRPr="004543F2" w:rsidRDefault="00C213F8" w:rsidP="002B68CE">
            <w:pPr>
              <w:jc w:val="both"/>
              <w:rPr>
                <w:lang w:eastAsia="lv-LV" w:bidi="lo-LA"/>
              </w:rPr>
            </w:pPr>
            <w:r w:rsidRPr="009811ED">
              <w:rPr>
                <w:bCs/>
              </w:rPr>
              <w:t xml:space="preserve">Ministru kabineta sēdes </w:t>
            </w:r>
            <w:proofErr w:type="spellStart"/>
            <w:r w:rsidRPr="009811ED">
              <w:rPr>
                <w:bCs/>
              </w:rPr>
              <w:t>protokollēmuma</w:t>
            </w:r>
            <w:proofErr w:type="spellEnd"/>
            <w:r w:rsidRPr="009811ED">
              <w:rPr>
                <w:bCs/>
              </w:rPr>
              <w:t xml:space="preserve"> projekts</w:t>
            </w:r>
            <w:r w:rsidRPr="009811ED">
              <w:t xml:space="preserve"> pilnībā atrisinās anotācijas I sadaļas 2.punktā minētās problēmas.</w:t>
            </w:r>
          </w:p>
        </w:tc>
      </w:tr>
      <w:tr w:rsidR="009A7369" w:rsidRPr="00957553" w:rsidTr="007137E9">
        <w:tc>
          <w:tcPr>
            <w:tcW w:w="652" w:type="dxa"/>
          </w:tcPr>
          <w:p w:rsidR="009A7369" w:rsidRPr="00957553" w:rsidRDefault="009A7369" w:rsidP="00CE6E01">
            <w:pPr>
              <w:spacing w:before="60" w:after="60"/>
              <w:rPr>
                <w:lang w:eastAsia="lv-LV" w:bidi="lo-LA"/>
              </w:rPr>
            </w:pPr>
            <w:r w:rsidRPr="00957553">
              <w:rPr>
                <w:lang w:eastAsia="lv-LV" w:bidi="lo-LA"/>
              </w:rPr>
              <w:t> 5.</w:t>
            </w:r>
          </w:p>
        </w:tc>
        <w:tc>
          <w:tcPr>
            <w:tcW w:w="2433" w:type="dxa"/>
          </w:tcPr>
          <w:p w:rsidR="009A7369" w:rsidRPr="00957553" w:rsidRDefault="009A7369" w:rsidP="00CE6E01">
            <w:pPr>
              <w:spacing w:before="60" w:after="60"/>
              <w:rPr>
                <w:lang w:eastAsia="lv-LV" w:bidi="lo-LA"/>
              </w:rPr>
            </w:pPr>
            <w:r w:rsidRPr="00957553">
              <w:rPr>
                <w:lang w:eastAsia="lv-LV" w:bidi="lo-LA"/>
              </w:rPr>
              <w:t>Projekta izstrādē iesaistītās institūcijas</w:t>
            </w:r>
          </w:p>
        </w:tc>
        <w:tc>
          <w:tcPr>
            <w:tcW w:w="6379" w:type="dxa"/>
            <w:vAlign w:val="center"/>
          </w:tcPr>
          <w:p w:rsidR="009A7369" w:rsidRPr="00957553" w:rsidRDefault="00C213F8" w:rsidP="00FA22FB">
            <w:pPr>
              <w:spacing w:before="60" w:after="60"/>
              <w:ind w:right="244"/>
              <w:jc w:val="both"/>
              <w:rPr>
                <w:iCs/>
                <w:sz w:val="22"/>
                <w:szCs w:val="22"/>
              </w:rPr>
            </w:pPr>
            <w:r w:rsidRPr="009811ED">
              <w:t>Projekts šo jomu neskar.</w:t>
            </w:r>
          </w:p>
        </w:tc>
      </w:tr>
      <w:tr w:rsidR="009A7369" w:rsidRPr="00957553" w:rsidTr="007137E9">
        <w:tc>
          <w:tcPr>
            <w:tcW w:w="652" w:type="dxa"/>
          </w:tcPr>
          <w:p w:rsidR="009A7369" w:rsidRPr="00957553" w:rsidRDefault="009A7369" w:rsidP="00CE6E01">
            <w:pPr>
              <w:spacing w:before="60" w:after="60"/>
              <w:rPr>
                <w:lang w:eastAsia="lv-LV" w:bidi="lo-LA"/>
              </w:rPr>
            </w:pPr>
            <w:r w:rsidRPr="00957553">
              <w:rPr>
                <w:lang w:eastAsia="lv-LV" w:bidi="lo-LA"/>
              </w:rPr>
              <w:t> 6.</w:t>
            </w:r>
          </w:p>
        </w:tc>
        <w:tc>
          <w:tcPr>
            <w:tcW w:w="2433" w:type="dxa"/>
          </w:tcPr>
          <w:p w:rsidR="009A7369" w:rsidRPr="00957553" w:rsidRDefault="009A7369" w:rsidP="00CE6E01">
            <w:pPr>
              <w:spacing w:before="60" w:after="60"/>
              <w:rPr>
                <w:lang w:eastAsia="lv-LV" w:bidi="lo-LA"/>
              </w:rPr>
            </w:pPr>
            <w:r w:rsidRPr="00957553">
              <w:rPr>
                <w:lang w:eastAsia="lv-LV" w:bidi="lo-LA"/>
              </w:rPr>
              <w:t>Iemesli, kādēļ netika nodrošināta sabiedrības līdzdalība</w:t>
            </w:r>
          </w:p>
        </w:tc>
        <w:tc>
          <w:tcPr>
            <w:tcW w:w="6379" w:type="dxa"/>
            <w:vAlign w:val="center"/>
          </w:tcPr>
          <w:p w:rsidR="009A7369" w:rsidRPr="00957553" w:rsidRDefault="00C213F8" w:rsidP="00DC4551">
            <w:pPr>
              <w:spacing w:before="60" w:after="60"/>
              <w:jc w:val="both"/>
            </w:pPr>
            <w:r w:rsidRPr="009811ED">
              <w:t xml:space="preserve">Sabiedrības līdzdalība Ministru kabineta sēdes </w:t>
            </w:r>
            <w:proofErr w:type="spellStart"/>
            <w:r w:rsidRPr="009811ED">
              <w:t>protokollēmuma</w:t>
            </w:r>
            <w:proofErr w:type="spellEnd"/>
            <w:r w:rsidRPr="009811ED">
              <w:t xml:space="preserve"> projekta izstrādē nebija nepieciešama, jo Ministru kabineta sēdes </w:t>
            </w:r>
            <w:proofErr w:type="spellStart"/>
            <w:r w:rsidRPr="009811ED">
              <w:t>protokollēmumos</w:t>
            </w:r>
            <w:proofErr w:type="spellEnd"/>
            <w:r w:rsidRPr="009811ED">
              <w:t xml:space="preserve"> dotie uzdevumi un to izpildes termiņi ir tieši saistoši tikai Veselības ministrijai. Sabiedrības līdzdalība šo uzdevumu izpildes termiņu neietekmē.</w:t>
            </w:r>
          </w:p>
        </w:tc>
      </w:tr>
      <w:tr w:rsidR="00BE09F3" w:rsidRPr="00957553" w:rsidTr="007137E9">
        <w:trPr>
          <w:trHeight w:val="70"/>
        </w:trPr>
        <w:tc>
          <w:tcPr>
            <w:tcW w:w="652" w:type="dxa"/>
          </w:tcPr>
          <w:p w:rsidR="00BE09F3" w:rsidRPr="00957553" w:rsidRDefault="00BE09F3" w:rsidP="00CE6E01">
            <w:pPr>
              <w:spacing w:before="60" w:after="60"/>
              <w:rPr>
                <w:lang w:eastAsia="lv-LV" w:bidi="lo-LA"/>
              </w:rPr>
            </w:pPr>
            <w:r w:rsidRPr="00957553">
              <w:rPr>
                <w:lang w:eastAsia="lv-LV" w:bidi="lo-LA"/>
              </w:rPr>
              <w:lastRenderedPageBreak/>
              <w:t> 7.</w:t>
            </w:r>
          </w:p>
        </w:tc>
        <w:tc>
          <w:tcPr>
            <w:tcW w:w="2433" w:type="dxa"/>
          </w:tcPr>
          <w:p w:rsidR="00BE09F3" w:rsidRPr="00957553" w:rsidRDefault="00BE09F3" w:rsidP="00CE6E01">
            <w:pPr>
              <w:spacing w:before="60" w:after="60"/>
              <w:rPr>
                <w:lang w:eastAsia="lv-LV" w:bidi="lo-LA"/>
              </w:rPr>
            </w:pPr>
            <w:r w:rsidRPr="00957553">
              <w:rPr>
                <w:lang w:eastAsia="lv-LV" w:bidi="lo-LA"/>
              </w:rPr>
              <w:t>Cita informācija</w:t>
            </w:r>
          </w:p>
        </w:tc>
        <w:tc>
          <w:tcPr>
            <w:tcW w:w="6379" w:type="dxa"/>
            <w:vAlign w:val="center"/>
          </w:tcPr>
          <w:p w:rsidR="00BE09F3" w:rsidRPr="00957553" w:rsidRDefault="000F0B0D" w:rsidP="00FA22FB">
            <w:pPr>
              <w:spacing w:before="60" w:after="60"/>
            </w:pPr>
            <w:r w:rsidRPr="00957553">
              <w:t>Nav</w:t>
            </w:r>
            <w:r w:rsidR="001B71F8">
              <w:t>.</w:t>
            </w:r>
          </w:p>
        </w:tc>
      </w:tr>
    </w:tbl>
    <w:p w:rsidR="005F74F8" w:rsidRPr="00957553" w:rsidRDefault="005F74F8" w:rsidP="00B9292C">
      <w:pPr>
        <w:autoSpaceDE w:val="0"/>
        <w:autoSpaceDN w:val="0"/>
        <w:adjustRightInd w:val="0"/>
        <w:rPr>
          <w:noProof/>
          <w:sz w:val="28"/>
          <w:szCs w:val="28"/>
        </w:rPr>
      </w:pPr>
    </w:p>
    <w:p w:rsidR="00914773" w:rsidRDefault="00914773" w:rsidP="00914773">
      <w:pPr>
        <w:pStyle w:val="naisf"/>
        <w:spacing w:before="0" w:after="0"/>
        <w:jc w:val="center"/>
        <w:rPr>
          <w:i/>
          <w:sz w:val="28"/>
          <w:szCs w:val="28"/>
        </w:rPr>
      </w:pPr>
      <w:r w:rsidRPr="00FE18A1">
        <w:rPr>
          <w:sz w:val="28"/>
          <w:szCs w:val="28"/>
        </w:rPr>
        <w:t>Anotācijas II. – VI.</w:t>
      </w:r>
      <w:r>
        <w:rPr>
          <w:sz w:val="28"/>
          <w:szCs w:val="28"/>
        </w:rPr>
        <w:t xml:space="preserve"> </w:t>
      </w:r>
      <w:r w:rsidRPr="00FE18A1">
        <w:rPr>
          <w:sz w:val="28"/>
          <w:szCs w:val="28"/>
        </w:rPr>
        <w:t xml:space="preserve">sadaļa – </w:t>
      </w:r>
      <w:r w:rsidRPr="00FE18A1">
        <w:rPr>
          <w:i/>
          <w:sz w:val="28"/>
          <w:szCs w:val="28"/>
        </w:rPr>
        <w:t>projekts šīs jomas neskar.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421"/>
        <w:gridCol w:w="5210"/>
      </w:tblGrid>
      <w:tr w:rsidR="00B35D5F" w:rsidRPr="00957553" w:rsidTr="009C4FAF">
        <w:trPr>
          <w:trHeight w:val="527"/>
        </w:trPr>
        <w:tc>
          <w:tcPr>
            <w:tcW w:w="9287" w:type="dxa"/>
            <w:gridSpan w:val="3"/>
            <w:vAlign w:val="center"/>
          </w:tcPr>
          <w:p w:rsidR="00B35D5F" w:rsidRPr="00957553" w:rsidRDefault="00B35D5F" w:rsidP="009C4FAF">
            <w:pPr>
              <w:rPr>
                <w:lang w:eastAsia="lv-LV" w:bidi="lo-LA"/>
              </w:rPr>
            </w:pPr>
            <w:r w:rsidRPr="00957553">
              <w:rPr>
                <w:b/>
                <w:bCs/>
                <w:lang w:eastAsia="lv-LV" w:bidi="lo-LA"/>
              </w:rPr>
              <w:t>VII. Tiesību akta projekta izpildes nodrošināšana un tās ietekme uz institūcijām</w:t>
            </w:r>
          </w:p>
        </w:tc>
      </w:tr>
      <w:tr w:rsidR="00B35D5F" w:rsidRPr="00957553" w:rsidTr="009C4FAF">
        <w:tc>
          <w:tcPr>
            <w:tcW w:w="656" w:type="dxa"/>
          </w:tcPr>
          <w:p w:rsidR="00B35D5F" w:rsidRPr="00957553" w:rsidRDefault="00B35D5F" w:rsidP="009C4FAF">
            <w:pPr>
              <w:spacing w:before="100" w:beforeAutospacing="1" w:after="100" w:afterAutospacing="1"/>
              <w:rPr>
                <w:lang w:eastAsia="lv-LV" w:bidi="lo-LA"/>
              </w:rPr>
            </w:pPr>
            <w:r w:rsidRPr="00957553">
              <w:rPr>
                <w:lang w:eastAsia="lv-LV" w:bidi="lo-LA"/>
              </w:rPr>
              <w:t> 1.</w:t>
            </w:r>
          </w:p>
        </w:tc>
        <w:tc>
          <w:tcPr>
            <w:tcW w:w="3421" w:type="dxa"/>
          </w:tcPr>
          <w:p w:rsidR="00B35D5F" w:rsidRPr="00957553" w:rsidRDefault="00B35D5F" w:rsidP="009C4FAF">
            <w:pPr>
              <w:rPr>
                <w:lang w:eastAsia="lv-LV" w:bidi="lo-LA"/>
              </w:rPr>
            </w:pPr>
            <w:r w:rsidRPr="00957553">
              <w:rPr>
                <w:lang w:eastAsia="lv-LV" w:bidi="lo-LA"/>
              </w:rPr>
              <w:t>Projekta izpildē iesaistītās institūcijas</w:t>
            </w:r>
          </w:p>
        </w:tc>
        <w:tc>
          <w:tcPr>
            <w:tcW w:w="5210" w:type="dxa"/>
          </w:tcPr>
          <w:p w:rsidR="00B35D5F" w:rsidRDefault="00B35D5F" w:rsidP="009C4FAF">
            <w:pPr>
              <w:rPr>
                <w:lang w:eastAsia="lv-LV" w:bidi="lo-LA"/>
              </w:rPr>
            </w:pPr>
            <w:r w:rsidRPr="00957553">
              <w:rPr>
                <w:lang w:eastAsia="lv-LV" w:bidi="lo-LA"/>
              </w:rPr>
              <w:t>Veselības ministrija;</w:t>
            </w:r>
          </w:p>
          <w:p w:rsidR="00B35D5F" w:rsidRPr="00957553" w:rsidRDefault="00B35D5F" w:rsidP="009C4FAF">
            <w:pPr>
              <w:rPr>
                <w:lang w:eastAsia="lv-LV" w:bidi="lo-LA"/>
              </w:rPr>
            </w:pPr>
            <w:r>
              <w:rPr>
                <w:lang w:eastAsia="lv-LV" w:bidi="lo-LA"/>
              </w:rPr>
              <w:t>Finanšu</w:t>
            </w:r>
            <w:r w:rsidRPr="00957553">
              <w:rPr>
                <w:lang w:eastAsia="lv-LV" w:bidi="lo-LA"/>
              </w:rPr>
              <w:t xml:space="preserve"> ministrijas padotības iestāde – </w:t>
            </w:r>
            <w:r>
              <w:rPr>
                <w:lang w:eastAsia="lv-LV" w:bidi="lo-LA"/>
              </w:rPr>
              <w:t>Centrālā finanšu un līgumu aģentūra</w:t>
            </w:r>
            <w:r w:rsidRPr="00957553">
              <w:rPr>
                <w:lang w:eastAsia="lv-LV" w:bidi="lo-LA"/>
              </w:rPr>
              <w:t>.</w:t>
            </w:r>
          </w:p>
        </w:tc>
      </w:tr>
      <w:tr w:rsidR="00B35D5F" w:rsidRPr="00957553" w:rsidTr="009C4FAF">
        <w:tc>
          <w:tcPr>
            <w:tcW w:w="656" w:type="dxa"/>
          </w:tcPr>
          <w:p w:rsidR="00B35D5F" w:rsidRPr="00957553" w:rsidRDefault="00B35D5F" w:rsidP="009C4FAF">
            <w:pPr>
              <w:spacing w:before="100" w:beforeAutospacing="1" w:after="100" w:afterAutospacing="1"/>
              <w:rPr>
                <w:lang w:eastAsia="lv-LV" w:bidi="lo-LA"/>
              </w:rPr>
            </w:pPr>
            <w:r w:rsidRPr="00957553">
              <w:rPr>
                <w:lang w:eastAsia="lv-LV" w:bidi="lo-LA"/>
              </w:rPr>
              <w:t> 2.</w:t>
            </w:r>
          </w:p>
        </w:tc>
        <w:tc>
          <w:tcPr>
            <w:tcW w:w="3421" w:type="dxa"/>
          </w:tcPr>
          <w:p w:rsidR="00B35D5F" w:rsidRPr="00957553" w:rsidRDefault="00B35D5F" w:rsidP="009C4FAF">
            <w:pPr>
              <w:rPr>
                <w:lang w:eastAsia="lv-LV" w:bidi="lo-LA"/>
              </w:rPr>
            </w:pPr>
            <w:r w:rsidRPr="00957553">
              <w:rPr>
                <w:lang w:eastAsia="lv-LV" w:bidi="lo-LA"/>
              </w:rPr>
              <w:t>Projekta izpildes ietekme uz pārvaldes funkcijām</w:t>
            </w:r>
          </w:p>
        </w:tc>
        <w:tc>
          <w:tcPr>
            <w:tcW w:w="5210" w:type="dxa"/>
          </w:tcPr>
          <w:p w:rsidR="00B35D5F" w:rsidRDefault="00B35D5F" w:rsidP="009C4FAF">
            <w:r w:rsidRPr="005E3721">
              <w:t>Projekts šo jomu neskar</w:t>
            </w:r>
            <w:r>
              <w:t>.</w:t>
            </w:r>
          </w:p>
        </w:tc>
      </w:tr>
      <w:tr w:rsidR="00B35D5F" w:rsidRPr="00957553" w:rsidTr="009C4FAF">
        <w:tc>
          <w:tcPr>
            <w:tcW w:w="656" w:type="dxa"/>
          </w:tcPr>
          <w:p w:rsidR="00B35D5F" w:rsidRPr="00957553" w:rsidRDefault="00B35D5F" w:rsidP="009C4FAF">
            <w:pPr>
              <w:spacing w:before="100" w:beforeAutospacing="1" w:after="100" w:afterAutospacing="1"/>
              <w:rPr>
                <w:lang w:eastAsia="lv-LV" w:bidi="lo-LA"/>
              </w:rPr>
            </w:pPr>
            <w:r w:rsidRPr="00957553">
              <w:rPr>
                <w:lang w:eastAsia="lv-LV" w:bidi="lo-LA"/>
              </w:rPr>
              <w:t> 3.</w:t>
            </w:r>
          </w:p>
        </w:tc>
        <w:tc>
          <w:tcPr>
            <w:tcW w:w="3421" w:type="dxa"/>
          </w:tcPr>
          <w:p w:rsidR="00B35D5F" w:rsidRPr="00957553" w:rsidRDefault="00B35D5F" w:rsidP="009C4FAF">
            <w:pPr>
              <w:rPr>
                <w:lang w:eastAsia="lv-LV" w:bidi="lo-LA"/>
              </w:rPr>
            </w:pPr>
            <w:r w:rsidRPr="00957553">
              <w:rPr>
                <w:lang w:eastAsia="lv-LV" w:bidi="lo-LA"/>
              </w:rPr>
              <w:t>Projekta izpildes ietekme uz pārvaldes institucionālo struktūru.</w:t>
            </w:r>
          </w:p>
          <w:p w:rsidR="00B35D5F" w:rsidRPr="00957553" w:rsidRDefault="00B35D5F" w:rsidP="009C4FAF">
            <w:pPr>
              <w:rPr>
                <w:lang w:eastAsia="lv-LV" w:bidi="lo-LA"/>
              </w:rPr>
            </w:pPr>
            <w:r w:rsidRPr="00957553">
              <w:rPr>
                <w:lang w:eastAsia="lv-LV" w:bidi="lo-LA"/>
              </w:rPr>
              <w:t>Jaunu institūciju izveide</w:t>
            </w:r>
          </w:p>
        </w:tc>
        <w:tc>
          <w:tcPr>
            <w:tcW w:w="5210" w:type="dxa"/>
          </w:tcPr>
          <w:p w:rsidR="00B35D5F" w:rsidRDefault="00B35D5F" w:rsidP="009C4FAF">
            <w:r w:rsidRPr="005E3721">
              <w:t>Projekts šo jomu neskar</w:t>
            </w:r>
            <w:r>
              <w:t>.</w:t>
            </w:r>
          </w:p>
        </w:tc>
      </w:tr>
      <w:tr w:rsidR="00B35D5F" w:rsidRPr="00957553" w:rsidTr="009C4FAF">
        <w:tc>
          <w:tcPr>
            <w:tcW w:w="656" w:type="dxa"/>
          </w:tcPr>
          <w:p w:rsidR="00B35D5F" w:rsidRPr="00957553" w:rsidRDefault="00B35D5F" w:rsidP="009C4FAF">
            <w:pPr>
              <w:spacing w:before="100" w:beforeAutospacing="1" w:after="100" w:afterAutospacing="1"/>
              <w:rPr>
                <w:lang w:eastAsia="lv-LV" w:bidi="lo-LA"/>
              </w:rPr>
            </w:pPr>
            <w:r w:rsidRPr="00957553">
              <w:rPr>
                <w:lang w:eastAsia="lv-LV" w:bidi="lo-LA"/>
              </w:rPr>
              <w:t> 4.</w:t>
            </w:r>
          </w:p>
        </w:tc>
        <w:tc>
          <w:tcPr>
            <w:tcW w:w="3421" w:type="dxa"/>
          </w:tcPr>
          <w:p w:rsidR="00B35D5F" w:rsidRPr="00957553" w:rsidRDefault="00B35D5F" w:rsidP="009C4FAF">
            <w:pPr>
              <w:rPr>
                <w:lang w:eastAsia="lv-LV" w:bidi="lo-LA"/>
              </w:rPr>
            </w:pPr>
            <w:r w:rsidRPr="00957553">
              <w:rPr>
                <w:lang w:eastAsia="lv-LV" w:bidi="lo-LA"/>
              </w:rPr>
              <w:t>Projekta izpildes ietekme uz pārvaldes institucionālo struktūru.</w:t>
            </w:r>
          </w:p>
          <w:p w:rsidR="00B35D5F" w:rsidRPr="00957553" w:rsidRDefault="00B35D5F" w:rsidP="009C4FAF">
            <w:pPr>
              <w:rPr>
                <w:lang w:eastAsia="lv-LV" w:bidi="lo-LA"/>
              </w:rPr>
            </w:pPr>
            <w:r w:rsidRPr="00957553">
              <w:rPr>
                <w:lang w:eastAsia="lv-LV" w:bidi="lo-LA"/>
              </w:rPr>
              <w:t>Esošu institūciju likvidācija</w:t>
            </w:r>
          </w:p>
        </w:tc>
        <w:tc>
          <w:tcPr>
            <w:tcW w:w="5210" w:type="dxa"/>
          </w:tcPr>
          <w:p w:rsidR="00B35D5F" w:rsidRDefault="00B35D5F" w:rsidP="009C4FAF">
            <w:r w:rsidRPr="005E3721">
              <w:t>Projekts šo jomu neskar</w:t>
            </w:r>
            <w:r>
              <w:t>.</w:t>
            </w:r>
          </w:p>
        </w:tc>
      </w:tr>
      <w:tr w:rsidR="00B35D5F" w:rsidRPr="00957553" w:rsidTr="009C4FAF">
        <w:tc>
          <w:tcPr>
            <w:tcW w:w="656" w:type="dxa"/>
          </w:tcPr>
          <w:p w:rsidR="00B35D5F" w:rsidRPr="00957553" w:rsidRDefault="00B35D5F" w:rsidP="009C4FAF">
            <w:pPr>
              <w:spacing w:before="100" w:beforeAutospacing="1" w:after="100" w:afterAutospacing="1"/>
              <w:rPr>
                <w:lang w:eastAsia="lv-LV" w:bidi="lo-LA"/>
              </w:rPr>
            </w:pPr>
            <w:r w:rsidRPr="00957553">
              <w:rPr>
                <w:lang w:eastAsia="lv-LV" w:bidi="lo-LA"/>
              </w:rPr>
              <w:t> 5.</w:t>
            </w:r>
          </w:p>
        </w:tc>
        <w:tc>
          <w:tcPr>
            <w:tcW w:w="3421" w:type="dxa"/>
          </w:tcPr>
          <w:p w:rsidR="00B35D5F" w:rsidRPr="00957553" w:rsidRDefault="00B35D5F" w:rsidP="009C4FAF">
            <w:pPr>
              <w:rPr>
                <w:lang w:eastAsia="lv-LV" w:bidi="lo-LA"/>
              </w:rPr>
            </w:pPr>
            <w:r w:rsidRPr="00957553">
              <w:rPr>
                <w:lang w:eastAsia="lv-LV" w:bidi="lo-LA"/>
              </w:rPr>
              <w:t>Projekta izpildes ietekme uz pārvaldes institucionālo struktūru.</w:t>
            </w:r>
          </w:p>
          <w:p w:rsidR="00B35D5F" w:rsidRPr="00957553" w:rsidRDefault="00B35D5F" w:rsidP="009C4FAF">
            <w:pPr>
              <w:rPr>
                <w:lang w:eastAsia="lv-LV" w:bidi="lo-LA"/>
              </w:rPr>
            </w:pPr>
            <w:r w:rsidRPr="00957553">
              <w:rPr>
                <w:lang w:eastAsia="lv-LV" w:bidi="lo-LA"/>
              </w:rPr>
              <w:t>Esošu institūciju reorganizācija</w:t>
            </w:r>
          </w:p>
        </w:tc>
        <w:tc>
          <w:tcPr>
            <w:tcW w:w="5210" w:type="dxa"/>
          </w:tcPr>
          <w:p w:rsidR="00B35D5F" w:rsidRDefault="00B35D5F" w:rsidP="009C4FAF">
            <w:r w:rsidRPr="005E3721">
              <w:t>Projekts šo jomu neskar</w:t>
            </w:r>
            <w:r>
              <w:t>.</w:t>
            </w:r>
          </w:p>
        </w:tc>
      </w:tr>
      <w:tr w:rsidR="00B35D5F" w:rsidRPr="00957553" w:rsidTr="009C4FAF">
        <w:tc>
          <w:tcPr>
            <w:tcW w:w="656" w:type="dxa"/>
          </w:tcPr>
          <w:p w:rsidR="00B35D5F" w:rsidRPr="00957553" w:rsidRDefault="00B35D5F" w:rsidP="009C4FAF">
            <w:pPr>
              <w:spacing w:before="100" w:beforeAutospacing="1" w:after="100" w:afterAutospacing="1"/>
              <w:rPr>
                <w:lang w:eastAsia="lv-LV" w:bidi="lo-LA"/>
              </w:rPr>
            </w:pPr>
            <w:r w:rsidRPr="00957553">
              <w:rPr>
                <w:lang w:eastAsia="lv-LV" w:bidi="lo-LA"/>
              </w:rPr>
              <w:t> 6.</w:t>
            </w:r>
          </w:p>
        </w:tc>
        <w:tc>
          <w:tcPr>
            <w:tcW w:w="3421" w:type="dxa"/>
          </w:tcPr>
          <w:p w:rsidR="00B35D5F" w:rsidRPr="00957553" w:rsidRDefault="00B35D5F" w:rsidP="009C4FAF">
            <w:pPr>
              <w:rPr>
                <w:lang w:eastAsia="lv-LV" w:bidi="lo-LA"/>
              </w:rPr>
            </w:pPr>
            <w:r w:rsidRPr="00957553">
              <w:rPr>
                <w:lang w:eastAsia="lv-LV" w:bidi="lo-LA"/>
              </w:rPr>
              <w:t>Cita informācija</w:t>
            </w:r>
          </w:p>
        </w:tc>
        <w:tc>
          <w:tcPr>
            <w:tcW w:w="5210" w:type="dxa"/>
          </w:tcPr>
          <w:p w:rsidR="00B35D5F" w:rsidRPr="00957553" w:rsidRDefault="00B35D5F" w:rsidP="009C4FAF">
            <w:pPr>
              <w:rPr>
                <w:lang w:eastAsia="lv-LV" w:bidi="lo-LA"/>
              </w:rPr>
            </w:pPr>
            <w:r w:rsidRPr="00957553">
              <w:rPr>
                <w:lang w:eastAsia="lv-LV" w:bidi="lo-LA"/>
              </w:rPr>
              <w:t>Nav</w:t>
            </w:r>
          </w:p>
        </w:tc>
      </w:tr>
    </w:tbl>
    <w:p w:rsidR="00612FE3" w:rsidRPr="00914773" w:rsidRDefault="00612FE3" w:rsidP="00F05A22">
      <w:pPr>
        <w:rPr>
          <w:lang w:val="en-GB" w:eastAsia="lv-LV" w:bidi="lo-LA"/>
        </w:rPr>
      </w:pPr>
    </w:p>
    <w:p w:rsidR="00612FE3" w:rsidRDefault="00612FE3" w:rsidP="00F05A22">
      <w:pPr>
        <w:rPr>
          <w:lang w:eastAsia="lv-LV" w:bidi="lo-LA"/>
        </w:rPr>
      </w:pPr>
    </w:p>
    <w:p w:rsidR="007137E9" w:rsidRDefault="007137E9" w:rsidP="00533D0C">
      <w:pPr>
        <w:tabs>
          <w:tab w:val="left" w:pos="6804"/>
        </w:tabs>
        <w:rPr>
          <w:sz w:val="28"/>
          <w:szCs w:val="28"/>
          <w:lang w:eastAsia="lv-LV" w:bidi="lo-LA"/>
        </w:rPr>
      </w:pPr>
    </w:p>
    <w:p w:rsidR="0070475C" w:rsidRPr="00DC19A2" w:rsidRDefault="00E93DCD" w:rsidP="00DC19A2">
      <w:pPr>
        <w:autoSpaceDE w:val="0"/>
        <w:autoSpaceDN w:val="0"/>
        <w:adjustRightInd w:val="0"/>
        <w:rPr>
          <w:color w:val="000000"/>
          <w:sz w:val="28"/>
          <w:szCs w:val="28"/>
          <w:lang w:eastAsia="lv-LV"/>
        </w:rPr>
      </w:pPr>
      <w:r>
        <w:rPr>
          <w:color w:val="000000"/>
          <w:sz w:val="28"/>
          <w:szCs w:val="28"/>
          <w:lang w:eastAsia="lv-LV"/>
        </w:rPr>
        <w:t xml:space="preserve">Veselības ministre </w:t>
      </w:r>
      <w:r>
        <w:rPr>
          <w:color w:val="000000"/>
          <w:sz w:val="28"/>
          <w:szCs w:val="28"/>
          <w:lang w:eastAsia="lv-LV"/>
        </w:rPr>
        <w:tab/>
      </w:r>
      <w:r>
        <w:rPr>
          <w:color w:val="000000"/>
          <w:sz w:val="28"/>
          <w:szCs w:val="28"/>
          <w:lang w:eastAsia="lv-LV"/>
        </w:rPr>
        <w:tab/>
      </w:r>
      <w:r>
        <w:rPr>
          <w:color w:val="000000"/>
          <w:sz w:val="28"/>
          <w:szCs w:val="28"/>
          <w:lang w:eastAsia="lv-LV"/>
        </w:rPr>
        <w:tab/>
      </w:r>
      <w:r>
        <w:rPr>
          <w:color w:val="000000"/>
          <w:sz w:val="28"/>
          <w:szCs w:val="28"/>
          <w:lang w:eastAsia="lv-LV"/>
        </w:rPr>
        <w:tab/>
      </w:r>
      <w:r>
        <w:rPr>
          <w:color w:val="000000"/>
          <w:sz w:val="28"/>
          <w:szCs w:val="28"/>
          <w:lang w:eastAsia="lv-LV"/>
        </w:rPr>
        <w:tab/>
      </w:r>
      <w:r>
        <w:rPr>
          <w:color w:val="000000"/>
          <w:sz w:val="28"/>
          <w:szCs w:val="28"/>
          <w:lang w:eastAsia="lv-LV"/>
        </w:rPr>
        <w:tab/>
      </w:r>
      <w:r>
        <w:rPr>
          <w:color w:val="000000"/>
          <w:sz w:val="28"/>
          <w:szCs w:val="28"/>
          <w:lang w:eastAsia="lv-LV"/>
        </w:rPr>
        <w:tab/>
      </w:r>
      <w:r>
        <w:rPr>
          <w:color w:val="000000"/>
          <w:sz w:val="28"/>
          <w:szCs w:val="28"/>
          <w:lang w:eastAsia="lv-LV"/>
        </w:rPr>
        <w:tab/>
        <w:t>I.Circene</w:t>
      </w:r>
    </w:p>
    <w:p w:rsidR="0070475C" w:rsidRDefault="0070475C" w:rsidP="00E97A91">
      <w:pPr>
        <w:ind w:right="4818"/>
        <w:rPr>
          <w:sz w:val="20"/>
          <w:szCs w:val="20"/>
        </w:rPr>
      </w:pPr>
    </w:p>
    <w:p w:rsidR="0070475C" w:rsidRDefault="0070475C" w:rsidP="00E97A91">
      <w:pPr>
        <w:ind w:right="4818"/>
        <w:rPr>
          <w:sz w:val="20"/>
          <w:szCs w:val="20"/>
        </w:rPr>
      </w:pPr>
    </w:p>
    <w:p w:rsidR="00914773" w:rsidRDefault="00914773" w:rsidP="00E97A91">
      <w:pPr>
        <w:ind w:right="4818"/>
        <w:rPr>
          <w:sz w:val="20"/>
          <w:szCs w:val="20"/>
        </w:rPr>
      </w:pPr>
    </w:p>
    <w:p w:rsidR="00914773" w:rsidRPr="00957553" w:rsidRDefault="00914773" w:rsidP="00E97A91">
      <w:pPr>
        <w:ind w:right="4818"/>
        <w:rPr>
          <w:sz w:val="20"/>
          <w:szCs w:val="20"/>
        </w:rPr>
      </w:pPr>
    </w:p>
    <w:p w:rsidR="00DB440E" w:rsidRDefault="007D6E54" w:rsidP="00354B0D">
      <w:pPr>
        <w:ind w:right="4818"/>
        <w:rPr>
          <w:sz w:val="20"/>
          <w:szCs w:val="20"/>
        </w:rPr>
      </w:pPr>
      <w:r>
        <w:rPr>
          <w:sz w:val="20"/>
          <w:szCs w:val="20"/>
        </w:rPr>
        <w:t>2</w:t>
      </w:r>
      <w:r w:rsidR="00A13C3F">
        <w:rPr>
          <w:sz w:val="20"/>
          <w:szCs w:val="20"/>
        </w:rPr>
        <w:t>3</w:t>
      </w:r>
      <w:r w:rsidR="00E75705">
        <w:rPr>
          <w:sz w:val="20"/>
          <w:szCs w:val="20"/>
        </w:rPr>
        <w:t>.10</w:t>
      </w:r>
      <w:r w:rsidR="00DB440E">
        <w:rPr>
          <w:sz w:val="20"/>
          <w:szCs w:val="20"/>
        </w:rPr>
        <w:t xml:space="preserve">.2012 </w:t>
      </w:r>
      <w:r w:rsidR="004827D0">
        <w:rPr>
          <w:sz w:val="20"/>
          <w:szCs w:val="20"/>
        </w:rPr>
        <w:t>09:25</w:t>
      </w:r>
    </w:p>
    <w:p w:rsidR="00850871" w:rsidRDefault="00547C29" w:rsidP="00354B0D">
      <w:pPr>
        <w:ind w:right="4818"/>
        <w:rPr>
          <w:sz w:val="20"/>
          <w:szCs w:val="20"/>
        </w:rPr>
      </w:pPr>
      <w:fldSimple w:instr=" NUMWORDS   \* MERGEFORMAT ">
        <w:r w:rsidR="004827D0" w:rsidRPr="004827D0">
          <w:rPr>
            <w:noProof/>
            <w:sz w:val="20"/>
            <w:szCs w:val="20"/>
          </w:rPr>
          <w:t>915</w:t>
        </w:r>
      </w:fldSimple>
    </w:p>
    <w:p w:rsidR="00354B0D" w:rsidRPr="00957553" w:rsidRDefault="001D034F" w:rsidP="00354B0D">
      <w:pPr>
        <w:ind w:right="4818"/>
        <w:rPr>
          <w:sz w:val="20"/>
          <w:szCs w:val="20"/>
        </w:rPr>
      </w:pPr>
      <w:proofErr w:type="spellStart"/>
      <w:r>
        <w:rPr>
          <w:sz w:val="20"/>
          <w:szCs w:val="20"/>
        </w:rPr>
        <w:t>A.Tomsone</w:t>
      </w:r>
      <w:proofErr w:type="spellEnd"/>
      <w:r w:rsidR="00354B0D">
        <w:rPr>
          <w:sz w:val="20"/>
          <w:szCs w:val="20"/>
        </w:rPr>
        <w:t>, 67876</w:t>
      </w:r>
      <w:r>
        <w:rPr>
          <w:sz w:val="20"/>
          <w:szCs w:val="20"/>
        </w:rPr>
        <w:t>181</w:t>
      </w:r>
    </w:p>
    <w:p w:rsidR="00B15208" w:rsidRPr="00957553" w:rsidRDefault="001D034F" w:rsidP="00354B0D">
      <w:pPr>
        <w:ind w:right="4818"/>
        <w:rPr>
          <w:sz w:val="20"/>
          <w:szCs w:val="20"/>
        </w:rPr>
      </w:pPr>
      <w:r>
        <w:rPr>
          <w:sz w:val="20"/>
          <w:szCs w:val="20"/>
        </w:rPr>
        <w:t>Agnese.Tomsone</w:t>
      </w:r>
      <w:r w:rsidR="00354B0D" w:rsidRPr="00957553">
        <w:rPr>
          <w:sz w:val="20"/>
          <w:szCs w:val="20"/>
        </w:rPr>
        <w:t>@vm.gov.lv</w:t>
      </w:r>
    </w:p>
    <w:sectPr w:rsidR="00B15208" w:rsidRPr="00957553" w:rsidSect="00850871">
      <w:headerReference w:type="even" r:id="rId8"/>
      <w:headerReference w:type="default" r:id="rId9"/>
      <w:footerReference w:type="default" r:id="rId10"/>
      <w:footerReference w:type="first" r:id="rId11"/>
      <w:pgSz w:w="11906" w:h="16838" w:code="9"/>
      <w:pgMar w:top="1134" w:right="1134" w:bottom="1701" w:left="1701" w:header="680" w:footer="6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F90" w:rsidRDefault="00692F90">
      <w:r>
        <w:separator/>
      </w:r>
    </w:p>
  </w:endnote>
  <w:endnote w:type="continuationSeparator" w:id="0">
    <w:p w:rsidR="00692F90" w:rsidRDefault="00692F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20000287" w:usb1="00000000"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90" w:rsidRPr="00B425DA" w:rsidRDefault="004827D0" w:rsidP="00B35D5F">
    <w:pPr>
      <w:jc w:val="both"/>
      <w:rPr>
        <w:noProof/>
        <w:sz w:val="20"/>
        <w:szCs w:val="20"/>
      </w:rPr>
    </w:pPr>
    <w:r w:rsidRPr="004827D0">
      <w:rPr>
        <w:noProof/>
        <w:sz w:val="20"/>
        <w:szCs w:val="20"/>
      </w:rPr>
      <w:t>VManot_231012_MKprot33</w:t>
    </w:r>
    <w:r w:rsidR="00692F90" w:rsidRPr="00031678">
      <w:rPr>
        <w:sz w:val="20"/>
        <w:szCs w:val="20"/>
      </w:rPr>
      <w:t>;</w:t>
    </w:r>
    <w:r w:rsidR="00692F90" w:rsidRPr="00D473C0">
      <w:rPr>
        <w:noProof/>
        <w:sz w:val="20"/>
        <w:szCs w:val="20"/>
      </w:rPr>
      <w:t xml:space="preserve"> </w:t>
    </w:r>
    <w:bookmarkStart w:id="4" w:name="OLE_LINK3"/>
    <w:bookmarkStart w:id="5" w:name="OLE_LINK4"/>
    <w:r w:rsidR="00692F90" w:rsidRPr="00B425DA">
      <w:rPr>
        <w:noProof/>
        <w:sz w:val="20"/>
        <w:szCs w:val="20"/>
      </w:rPr>
      <w:t xml:space="preserve">Ministru kabineta protokollēmuma projekta </w:t>
    </w:r>
    <w:r w:rsidR="00692F90">
      <w:rPr>
        <w:noProof/>
        <w:sz w:val="20"/>
        <w:szCs w:val="20"/>
      </w:rPr>
      <w:t xml:space="preserve"> </w:t>
    </w:r>
    <w:r w:rsidR="00692F90" w:rsidRPr="00B425DA">
      <w:rPr>
        <w:noProof/>
        <w:sz w:val="20"/>
        <w:szCs w:val="20"/>
      </w:rPr>
      <w:t xml:space="preserve">„Par Ministru kabineta 2012.gada 12.jūnija sēdes protokollēmuma (prot. Nr.33 53.§) „Informatīvais ziņojums „Par komercdarbības atbalsta normu piemērošanu Eiropas Savienības fondu darbības programmas „Infrastruktūra un pakalpojumi” papildinājuma 3.1.5.3.1.apakšaktivitātes „Stacionārās veselības aprūpes attīstība” atbalstam”” </w:t>
    </w:r>
    <w:r w:rsidR="00692F90" w:rsidRPr="00B35D5F">
      <w:rPr>
        <w:noProof/>
        <w:sz w:val="20"/>
        <w:szCs w:val="20"/>
      </w:rPr>
      <w:t>2</w:t>
    </w:r>
    <w:r w:rsidR="00692F90" w:rsidRPr="00B35D5F">
      <w:rPr>
        <w:sz w:val="20"/>
        <w:szCs w:val="20"/>
      </w:rPr>
      <w:t>. un 3.punkt</w:t>
    </w:r>
    <w:r w:rsidR="00692F90">
      <w:rPr>
        <w:sz w:val="20"/>
        <w:szCs w:val="20"/>
      </w:rPr>
      <w:t>ā</w:t>
    </w:r>
    <w:r w:rsidR="00692F90" w:rsidRPr="00B35D5F">
      <w:rPr>
        <w:sz w:val="20"/>
        <w:szCs w:val="20"/>
      </w:rPr>
      <w:t xml:space="preserve"> doto uzdevumu izpildi</w:t>
    </w:r>
    <w:r w:rsidR="00692F90" w:rsidRPr="00B425DA">
      <w:rPr>
        <w:noProof/>
        <w:sz w:val="20"/>
        <w:szCs w:val="20"/>
      </w:rPr>
      <w:t>”  sākotnējās ietekmes novērtējuma ziņojums (anotācija)</w:t>
    </w:r>
    <w:bookmarkEnd w:id="4"/>
    <w:bookmarkEnd w:id="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90" w:rsidRPr="00B425DA" w:rsidRDefault="004827D0" w:rsidP="007E4DBB">
    <w:pPr>
      <w:jc w:val="both"/>
      <w:rPr>
        <w:noProof/>
        <w:sz w:val="20"/>
        <w:szCs w:val="20"/>
      </w:rPr>
    </w:pPr>
    <w:r w:rsidRPr="004827D0">
      <w:rPr>
        <w:noProof/>
        <w:sz w:val="20"/>
        <w:szCs w:val="20"/>
      </w:rPr>
      <w:t>VManot_231012_MKprot33</w:t>
    </w:r>
    <w:r w:rsidR="00692F90" w:rsidRPr="00031678">
      <w:rPr>
        <w:sz w:val="20"/>
        <w:szCs w:val="20"/>
      </w:rPr>
      <w:t>;</w:t>
    </w:r>
    <w:r w:rsidR="00692F90" w:rsidRPr="00D473C0">
      <w:rPr>
        <w:noProof/>
        <w:sz w:val="20"/>
        <w:szCs w:val="20"/>
      </w:rPr>
      <w:t xml:space="preserve"> </w:t>
    </w:r>
    <w:r w:rsidR="00692F90" w:rsidRPr="00B425DA">
      <w:rPr>
        <w:noProof/>
        <w:sz w:val="20"/>
        <w:szCs w:val="20"/>
      </w:rPr>
      <w:t xml:space="preserve">Ministru kabineta protokollēmuma projekta </w:t>
    </w:r>
    <w:r w:rsidR="00692F90">
      <w:rPr>
        <w:noProof/>
        <w:sz w:val="20"/>
        <w:szCs w:val="20"/>
      </w:rPr>
      <w:t xml:space="preserve"> </w:t>
    </w:r>
    <w:r w:rsidR="00692F90" w:rsidRPr="00B425DA">
      <w:rPr>
        <w:noProof/>
        <w:sz w:val="20"/>
        <w:szCs w:val="20"/>
      </w:rPr>
      <w:t xml:space="preserve">„Par Ministru kabineta 2012.gada 12.jūnija sēdes protokollēmuma (prot. Nr.33 53.§) „Informatīvais ziņojums „Par komercdarbības atbalsta normu piemērošanu Eiropas Savienības fondu darbības programmas „Infrastruktūra un pakalpojumi” papildinājuma 3.1.5.3.1.apakšaktivitātes „Stacionārās veselības aprūpes attīstība” atbalstam”” </w:t>
    </w:r>
    <w:r w:rsidR="00692F90" w:rsidRPr="00B35D5F">
      <w:rPr>
        <w:noProof/>
        <w:sz w:val="20"/>
        <w:szCs w:val="20"/>
      </w:rPr>
      <w:t>2</w:t>
    </w:r>
    <w:r w:rsidR="00692F90" w:rsidRPr="00B35D5F">
      <w:rPr>
        <w:sz w:val="20"/>
        <w:szCs w:val="20"/>
      </w:rPr>
      <w:t>. un 3.punkt</w:t>
    </w:r>
    <w:r w:rsidR="00692F90">
      <w:rPr>
        <w:sz w:val="20"/>
        <w:szCs w:val="20"/>
      </w:rPr>
      <w:t>ā</w:t>
    </w:r>
    <w:r w:rsidR="00692F90" w:rsidRPr="00B35D5F">
      <w:rPr>
        <w:sz w:val="20"/>
        <w:szCs w:val="20"/>
      </w:rPr>
      <w:t xml:space="preserve"> doto uzdevumu izpildi</w:t>
    </w:r>
    <w:r w:rsidR="00692F90" w:rsidRPr="00B425DA">
      <w:rPr>
        <w:noProof/>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F90" w:rsidRDefault="00692F90">
      <w:r>
        <w:separator/>
      </w:r>
    </w:p>
  </w:footnote>
  <w:footnote w:type="continuationSeparator" w:id="0">
    <w:p w:rsidR="00692F90" w:rsidRDefault="00692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90" w:rsidRDefault="00547C29">
    <w:pPr>
      <w:pStyle w:val="Header"/>
      <w:framePr w:wrap="around" w:vAnchor="text" w:hAnchor="margin" w:xAlign="center" w:y="1"/>
      <w:rPr>
        <w:rStyle w:val="PageNumber"/>
      </w:rPr>
    </w:pPr>
    <w:r>
      <w:rPr>
        <w:rStyle w:val="PageNumber"/>
      </w:rPr>
      <w:fldChar w:fldCharType="begin"/>
    </w:r>
    <w:r w:rsidR="00692F90">
      <w:rPr>
        <w:rStyle w:val="PageNumber"/>
      </w:rPr>
      <w:instrText xml:space="preserve">PAGE  </w:instrText>
    </w:r>
    <w:r>
      <w:rPr>
        <w:rStyle w:val="PageNumber"/>
      </w:rPr>
      <w:fldChar w:fldCharType="end"/>
    </w:r>
  </w:p>
  <w:p w:rsidR="00692F90" w:rsidRDefault="00692F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90" w:rsidRDefault="00547C29">
    <w:pPr>
      <w:pStyle w:val="Header"/>
      <w:framePr w:wrap="around" w:vAnchor="text" w:hAnchor="margin" w:xAlign="center" w:y="1"/>
      <w:rPr>
        <w:rStyle w:val="PageNumber"/>
      </w:rPr>
    </w:pPr>
    <w:r>
      <w:rPr>
        <w:rStyle w:val="PageNumber"/>
      </w:rPr>
      <w:fldChar w:fldCharType="begin"/>
    </w:r>
    <w:r w:rsidR="00692F90">
      <w:rPr>
        <w:rStyle w:val="PageNumber"/>
      </w:rPr>
      <w:instrText xml:space="preserve">PAGE  </w:instrText>
    </w:r>
    <w:r>
      <w:rPr>
        <w:rStyle w:val="PageNumber"/>
      </w:rPr>
      <w:fldChar w:fldCharType="separate"/>
    </w:r>
    <w:r w:rsidR="004827D0">
      <w:rPr>
        <w:rStyle w:val="PageNumber"/>
        <w:noProof/>
      </w:rPr>
      <w:t>4</w:t>
    </w:r>
    <w:r>
      <w:rPr>
        <w:rStyle w:val="PageNumber"/>
      </w:rPr>
      <w:fldChar w:fldCharType="end"/>
    </w:r>
  </w:p>
  <w:p w:rsidR="00692F90" w:rsidRDefault="00692F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34A6BF9"/>
    <w:multiLevelType w:val="hybridMultilevel"/>
    <w:tmpl w:val="85F6A6C0"/>
    <w:lvl w:ilvl="0" w:tplc="78B2DA90">
      <w:numFmt w:val="bullet"/>
      <w:lvlText w:val="-"/>
      <w:lvlJc w:val="left"/>
      <w:pPr>
        <w:ind w:left="535" w:hanging="360"/>
      </w:pPr>
      <w:rPr>
        <w:rFonts w:ascii="Times New Roman" w:eastAsia="Times New Roman" w:hAnsi="Times New Roman" w:cs="Times New Roman" w:hint="default"/>
      </w:rPr>
    </w:lvl>
    <w:lvl w:ilvl="1" w:tplc="04260003" w:tentative="1">
      <w:start w:val="1"/>
      <w:numFmt w:val="bullet"/>
      <w:lvlText w:val="o"/>
      <w:lvlJc w:val="left"/>
      <w:pPr>
        <w:ind w:left="1255" w:hanging="360"/>
      </w:pPr>
      <w:rPr>
        <w:rFonts w:ascii="Courier New" w:hAnsi="Courier New" w:cs="Courier New" w:hint="default"/>
      </w:rPr>
    </w:lvl>
    <w:lvl w:ilvl="2" w:tplc="04260005" w:tentative="1">
      <w:start w:val="1"/>
      <w:numFmt w:val="bullet"/>
      <w:lvlText w:val=""/>
      <w:lvlJc w:val="left"/>
      <w:pPr>
        <w:ind w:left="1975" w:hanging="360"/>
      </w:pPr>
      <w:rPr>
        <w:rFonts w:ascii="Wingdings" w:hAnsi="Wingdings" w:hint="default"/>
      </w:rPr>
    </w:lvl>
    <w:lvl w:ilvl="3" w:tplc="04260001" w:tentative="1">
      <w:start w:val="1"/>
      <w:numFmt w:val="bullet"/>
      <w:lvlText w:val=""/>
      <w:lvlJc w:val="left"/>
      <w:pPr>
        <w:ind w:left="2695" w:hanging="360"/>
      </w:pPr>
      <w:rPr>
        <w:rFonts w:ascii="Symbol" w:hAnsi="Symbol" w:hint="default"/>
      </w:rPr>
    </w:lvl>
    <w:lvl w:ilvl="4" w:tplc="04260003" w:tentative="1">
      <w:start w:val="1"/>
      <w:numFmt w:val="bullet"/>
      <w:lvlText w:val="o"/>
      <w:lvlJc w:val="left"/>
      <w:pPr>
        <w:ind w:left="3415" w:hanging="360"/>
      </w:pPr>
      <w:rPr>
        <w:rFonts w:ascii="Courier New" w:hAnsi="Courier New" w:cs="Courier New" w:hint="default"/>
      </w:rPr>
    </w:lvl>
    <w:lvl w:ilvl="5" w:tplc="04260005" w:tentative="1">
      <w:start w:val="1"/>
      <w:numFmt w:val="bullet"/>
      <w:lvlText w:val=""/>
      <w:lvlJc w:val="left"/>
      <w:pPr>
        <w:ind w:left="4135" w:hanging="360"/>
      </w:pPr>
      <w:rPr>
        <w:rFonts w:ascii="Wingdings" w:hAnsi="Wingdings" w:hint="default"/>
      </w:rPr>
    </w:lvl>
    <w:lvl w:ilvl="6" w:tplc="04260001" w:tentative="1">
      <w:start w:val="1"/>
      <w:numFmt w:val="bullet"/>
      <w:lvlText w:val=""/>
      <w:lvlJc w:val="left"/>
      <w:pPr>
        <w:ind w:left="4855" w:hanging="360"/>
      </w:pPr>
      <w:rPr>
        <w:rFonts w:ascii="Symbol" w:hAnsi="Symbol" w:hint="default"/>
      </w:rPr>
    </w:lvl>
    <w:lvl w:ilvl="7" w:tplc="04260003" w:tentative="1">
      <w:start w:val="1"/>
      <w:numFmt w:val="bullet"/>
      <w:lvlText w:val="o"/>
      <w:lvlJc w:val="left"/>
      <w:pPr>
        <w:ind w:left="5575" w:hanging="360"/>
      </w:pPr>
      <w:rPr>
        <w:rFonts w:ascii="Courier New" w:hAnsi="Courier New" w:cs="Courier New" w:hint="default"/>
      </w:rPr>
    </w:lvl>
    <w:lvl w:ilvl="8" w:tplc="04260005" w:tentative="1">
      <w:start w:val="1"/>
      <w:numFmt w:val="bullet"/>
      <w:lvlText w:val=""/>
      <w:lvlJc w:val="left"/>
      <w:pPr>
        <w:ind w:left="6295" w:hanging="360"/>
      </w:pPr>
      <w:rPr>
        <w:rFonts w:ascii="Wingdings" w:hAnsi="Wingdings" w:hint="default"/>
      </w:rPr>
    </w:lvl>
  </w:abstractNum>
  <w:abstractNum w:abstractNumId="4">
    <w:nsid w:val="09BA4AD4"/>
    <w:multiLevelType w:val="hybridMultilevel"/>
    <w:tmpl w:val="D30ADFB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D354CB4"/>
    <w:multiLevelType w:val="hybridMultilevel"/>
    <w:tmpl w:val="59AEFC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721E6B"/>
    <w:multiLevelType w:val="hybridMultilevel"/>
    <w:tmpl w:val="486E1C70"/>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8">
    <w:nsid w:val="14967C37"/>
    <w:multiLevelType w:val="hybridMultilevel"/>
    <w:tmpl w:val="253CC1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4D31015"/>
    <w:multiLevelType w:val="hybridMultilevel"/>
    <w:tmpl w:val="36C208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7217B31"/>
    <w:multiLevelType w:val="hybridMultilevel"/>
    <w:tmpl w:val="D4DC8F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1D476CF"/>
    <w:multiLevelType w:val="hybridMultilevel"/>
    <w:tmpl w:val="8AE2879A"/>
    <w:lvl w:ilvl="0" w:tplc="04260003">
      <w:start w:val="1"/>
      <w:numFmt w:val="bullet"/>
      <w:lvlText w:val="o"/>
      <w:lvlJc w:val="left"/>
      <w:pPr>
        <w:ind w:left="780" w:hanging="360"/>
      </w:pPr>
      <w:rPr>
        <w:rFonts w:ascii="Courier New" w:hAnsi="Courier New" w:cs="Courier New"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25D34035"/>
    <w:multiLevelType w:val="hybridMultilevel"/>
    <w:tmpl w:val="D0444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7D73026"/>
    <w:multiLevelType w:val="hybridMultilevel"/>
    <w:tmpl w:val="AFD03D5C"/>
    <w:lvl w:ilvl="0" w:tplc="04260003">
      <w:start w:val="1"/>
      <w:numFmt w:val="bullet"/>
      <w:lvlText w:val="o"/>
      <w:lvlJc w:val="left"/>
      <w:pPr>
        <w:ind w:left="780" w:hanging="360"/>
      </w:pPr>
      <w:rPr>
        <w:rFonts w:ascii="Courier New" w:hAnsi="Courier New" w:cs="Courier New"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2B674AC1"/>
    <w:multiLevelType w:val="hybridMultilevel"/>
    <w:tmpl w:val="129EB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57553"/>
    <w:multiLevelType w:val="hybridMultilevel"/>
    <w:tmpl w:val="8012C33C"/>
    <w:lvl w:ilvl="0" w:tplc="04260001">
      <w:start w:val="1"/>
      <w:numFmt w:val="bullet"/>
      <w:lvlText w:val=""/>
      <w:lvlJc w:val="left"/>
      <w:pPr>
        <w:ind w:left="1094" w:hanging="360"/>
      </w:pPr>
      <w:rPr>
        <w:rFonts w:ascii="Symbol" w:hAnsi="Symbol" w:hint="default"/>
      </w:rPr>
    </w:lvl>
    <w:lvl w:ilvl="1" w:tplc="04260003" w:tentative="1">
      <w:start w:val="1"/>
      <w:numFmt w:val="bullet"/>
      <w:lvlText w:val="o"/>
      <w:lvlJc w:val="left"/>
      <w:pPr>
        <w:ind w:left="1814" w:hanging="360"/>
      </w:pPr>
      <w:rPr>
        <w:rFonts w:ascii="Courier New" w:hAnsi="Courier New" w:cs="Courier New" w:hint="default"/>
      </w:rPr>
    </w:lvl>
    <w:lvl w:ilvl="2" w:tplc="04260005" w:tentative="1">
      <w:start w:val="1"/>
      <w:numFmt w:val="bullet"/>
      <w:lvlText w:val=""/>
      <w:lvlJc w:val="left"/>
      <w:pPr>
        <w:ind w:left="2534" w:hanging="360"/>
      </w:pPr>
      <w:rPr>
        <w:rFonts w:ascii="Wingdings" w:hAnsi="Wingdings" w:hint="default"/>
      </w:rPr>
    </w:lvl>
    <w:lvl w:ilvl="3" w:tplc="04260001" w:tentative="1">
      <w:start w:val="1"/>
      <w:numFmt w:val="bullet"/>
      <w:lvlText w:val=""/>
      <w:lvlJc w:val="left"/>
      <w:pPr>
        <w:ind w:left="3254" w:hanging="360"/>
      </w:pPr>
      <w:rPr>
        <w:rFonts w:ascii="Symbol" w:hAnsi="Symbol" w:hint="default"/>
      </w:rPr>
    </w:lvl>
    <w:lvl w:ilvl="4" w:tplc="04260003" w:tentative="1">
      <w:start w:val="1"/>
      <w:numFmt w:val="bullet"/>
      <w:lvlText w:val="o"/>
      <w:lvlJc w:val="left"/>
      <w:pPr>
        <w:ind w:left="3974" w:hanging="360"/>
      </w:pPr>
      <w:rPr>
        <w:rFonts w:ascii="Courier New" w:hAnsi="Courier New" w:cs="Courier New" w:hint="default"/>
      </w:rPr>
    </w:lvl>
    <w:lvl w:ilvl="5" w:tplc="04260005" w:tentative="1">
      <w:start w:val="1"/>
      <w:numFmt w:val="bullet"/>
      <w:lvlText w:val=""/>
      <w:lvlJc w:val="left"/>
      <w:pPr>
        <w:ind w:left="4694" w:hanging="360"/>
      </w:pPr>
      <w:rPr>
        <w:rFonts w:ascii="Wingdings" w:hAnsi="Wingdings" w:hint="default"/>
      </w:rPr>
    </w:lvl>
    <w:lvl w:ilvl="6" w:tplc="04260001" w:tentative="1">
      <w:start w:val="1"/>
      <w:numFmt w:val="bullet"/>
      <w:lvlText w:val=""/>
      <w:lvlJc w:val="left"/>
      <w:pPr>
        <w:ind w:left="5414" w:hanging="360"/>
      </w:pPr>
      <w:rPr>
        <w:rFonts w:ascii="Symbol" w:hAnsi="Symbol" w:hint="default"/>
      </w:rPr>
    </w:lvl>
    <w:lvl w:ilvl="7" w:tplc="04260003" w:tentative="1">
      <w:start w:val="1"/>
      <w:numFmt w:val="bullet"/>
      <w:lvlText w:val="o"/>
      <w:lvlJc w:val="left"/>
      <w:pPr>
        <w:ind w:left="6134" w:hanging="360"/>
      </w:pPr>
      <w:rPr>
        <w:rFonts w:ascii="Courier New" w:hAnsi="Courier New" w:cs="Courier New" w:hint="default"/>
      </w:rPr>
    </w:lvl>
    <w:lvl w:ilvl="8" w:tplc="04260005" w:tentative="1">
      <w:start w:val="1"/>
      <w:numFmt w:val="bullet"/>
      <w:lvlText w:val=""/>
      <w:lvlJc w:val="left"/>
      <w:pPr>
        <w:ind w:left="6854" w:hanging="360"/>
      </w:pPr>
      <w:rPr>
        <w:rFonts w:ascii="Wingdings" w:hAnsi="Wingdings" w:hint="default"/>
      </w:rPr>
    </w:lvl>
  </w:abstractNum>
  <w:abstractNum w:abstractNumId="16">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8">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3F10E0"/>
    <w:multiLevelType w:val="hybridMultilevel"/>
    <w:tmpl w:val="2AC4F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7EE439D"/>
    <w:multiLevelType w:val="hybridMultilevel"/>
    <w:tmpl w:val="5910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79451B"/>
    <w:multiLevelType w:val="hybridMultilevel"/>
    <w:tmpl w:val="A01CBBA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55EF7D72"/>
    <w:multiLevelType w:val="hybridMultilevel"/>
    <w:tmpl w:val="ADA05BD8"/>
    <w:lvl w:ilvl="0" w:tplc="0426000B">
      <w:start w:val="1"/>
      <w:numFmt w:val="bullet"/>
      <w:lvlText w:val=""/>
      <w:lvlJc w:val="left"/>
      <w:pPr>
        <w:ind w:left="895" w:hanging="360"/>
      </w:pPr>
      <w:rPr>
        <w:rFonts w:ascii="Wingdings" w:hAnsi="Wingdings"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24">
    <w:nsid w:val="5D490508"/>
    <w:multiLevelType w:val="hybridMultilevel"/>
    <w:tmpl w:val="34867860"/>
    <w:lvl w:ilvl="0" w:tplc="99782DD2">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5">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7">
    <w:nsid w:val="672424C1"/>
    <w:multiLevelType w:val="hybridMultilevel"/>
    <w:tmpl w:val="5EA4253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8">
    <w:nsid w:val="694D0D6B"/>
    <w:multiLevelType w:val="hybridMultilevel"/>
    <w:tmpl w:val="F29CF488"/>
    <w:lvl w:ilvl="0" w:tplc="B534FF94">
      <w:start w:val="1"/>
      <w:numFmt w:val="bullet"/>
      <w:lvlText w:val=""/>
      <w:lvlJc w:val="left"/>
      <w:pPr>
        <w:ind w:left="360" w:hanging="360"/>
      </w:pPr>
      <w:rPr>
        <w:rFonts w:ascii="Wingdings" w:hAnsi="Wingdings" w:hint="default"/>
        <w:color w:val="auto"/>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9A2324E"/>
    <w:multiLevelType w:val="hybridMultilevel"/>
    <w:tmpl w:val="22DE269A"/>
    <w:lvl w:ilvl="0" w:tplc="0426000B">
      <w:start w:val="1"/>
      <w:numFmt w:val="bullet"/>
      <w:lvlText w:val=""/>
      <w:lvlJc w:val="left"/>
      <w:pPr>
        <w:ind w:left="895" w:hanging="360"/>
      </w:pPr>
      <w:rPr>
        <w:rFonts w:ascii="Wingdings" w:hAnsi="Wingdings"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30">
    <w:nsid w:val="69FD56BA"/>
    <w:multiLevelType w:val="hybridMultilevel"/>
    <w:tmpl w:val="6116FC8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1">
    <w:nsid w:val="71E51D68"/>
    <w:multiLevelType w:val="hybridMultilevel"/>
    <w:tmpl w:val="D0444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1FA5384"/>
    <w:multiLevelType w:val="hybridMultilevel"/>
    <w:tmpl w:val="47109C3A"/>
    <w:lvl w:ilvl="0" w:tplc="061486BA">
      <w:start w:val="1"/>
      <w:numFmt w:val="bullet"/>
      <w:lvlText w:val=""/>
      <w:lvlJc w:val="left"/>
      <w:pPr>
        <w:ind w:left="1255" w:hanging="360"/>
      </w:pPr>
      <w:rPr>
        <w:rFonts w:ascii="Wingdings" w:hAnsi="Wingdings" w:hint="default"/>
        <w:color w:val="FF0000"/>
      </w:rPr>
    </w:lvl>
    <w:lvl w:ilvl="1" w:tplc="04260003" w:tentative="1">
      <w:start w:val="1"/>
      <w:numFmt w:val="bullet"/>
      <w:lvlText w:val="o"/>
      <w:lvlJc w:val="left"/>
      <w:pPr>
        <w:ind w:left="1975" w:hanging="360"/>
      </w:pPr>
      <w:rPr>
        <w:rFonts w:ascii="Courier New" w:hAnsi="Courier New" w:cs="Courier New" w:hint="default"/>
      </w:rPr>
    </w:lvl>
    <w:lvl w:ilvl="2" w:tplc="04260005" w:tentative="1">
      <w:start w:val="1"/>
      <w:numFmt w:val="bullet"/>
      <w:lvlText w:val=""/>
      <w:lvlJc w:val="left"/>
      <w:pPr>
        <w:ind w:left="2695" w:hanging="360"/>
      </w:pPr>
      <w:rPr>
        <w:rFonts w:ascii="Wingdings" w:hAnsi="Wingdings" w:hint="default"/>
      </w:rPr>
    </w:lvl>
    <w:lvl w:ilvl="3" w:tplc="04260001" w:tentative="1">
      <w:start w:val="1"/>
      <w:numFmt w:val="bullet"/>
      <w:lvlText w:val=""/>
      <w:lvlJc w:val="left"/>
      <w:pPr>
        <w:ind w:left="3415" w:hanging="360"/>
      </w:pPr>
      <w:rPr>
        <w:rFonts w:ascii="Symbol" w:hAnsi="Symbol" w:hint="default"/>
      </w:rPr>
    </w:lvl>
    <w:lvl w:ilvl="4" w:tplc="04260003" w:tentative="1">
      <w:start w:val="1"/>
      <w:numFmt w:val="bullet"/>
      <w:lvlText w:val="o"/>
      <w:lvlJc w:val="left"/>
      <w:pPr>
        <w:ind w:left="4135" w:hanging="360"/>
      </w:pPr>
      <w:rPr>
        <w:rFonts w:ascii="Courier New" w:hAnsi="Courier New" w:cs="Courier New" w:hint="default"/>
      </w:rPr>
    </w:lvl>
    <w:lvl w:ilvl="5" w:tplc="04260005" w:tentative="1">
      <w:start w:val="1"/>
      <w:numFmt w:val="bullet"/>
      <w:lvlText w:val=""/>
      <w:lvlJc w:val="left"/>
      <w:pPr>
        <w:ind w:left="4855" w:hanging="360"/>
      </w:pPr>
      <w:rPr>
        <w:rFonts w:ascii="Wingdings" w:hAnsi="Wingdings" w:hint="default"/>
      </w:rPr>
    </w:lvl>
    <w:lvl w:ilvl="6" w:tplc="04260001" w:tentative="1">
      <w:start w:val="1"/>
      <w:numFmt w:val="bullet"/>
      <w:lvlText w:val=""/>
      <w:lvlJc w:val="left"/>
      <w:pPr>
        <w:ind w:left="5575" w:hanging="360"/>
      </w:pPr>
      <w:rPr>
        <w:rFonts w:ascii="Symbol" w:hAnsi="Symbol" w:hint="default"/>
      </w:rPr>
    </w:lvl>
    <w:lvl w:ilvl="7" w:tplc="04260003" w:tentative="1">
      <w:start w:val="1"/>
      <w:numFmt w:val="bullet"/>
      <w:lvlText w:val="o"/>
      <w:lvlJc w:val="left"/>
      <w:pPr>
        <w:ind w:left="6295" w:hanging="360"/>
      </w:pPr>
      <w:rPr>
        <w:rFonts w:ascii="Courier New" w:hAnsi="Courier New" w:cs="Courier New" w:hint="default"/>
      </w:rPr>
    </w:lvl>
    <w:lvl w:ilvl="8" w:tplc="04260005" w:tentative="1">
      <w:start w:val="1"/>
      <w:numFmt w:val="bullet"/>
      <w:lvlText w:val=""/>
      <w:lvlJc w:val="left"/>
      <w:pPr>
        <w:ind w:left="7015" w:hanging="360"/>
      </w:pPr>
      <w:rPr>
        <w:rFonts w:ascii="Wingdings" w:hAnsi="Wingdings" w:hint="default"/>
      </w:rPr>
    </w:lvl>
  </w:abstractNum>
  <w:num w:numId="1">
    <w:abstractNumId w:val="2"/>
  </w:num>
  <w:num w:numId="2">
    <w:abstractNumId w:val="25"/>
  </w:num>
  <w:num w:numId="3">
    <w:abstractNumId w:val="19"/>
  </w:num>
  <w:num w:numId="4">
    <w:abstractNumId w:val="1"/>
  </w:num>
  <w:num w:numId="5">
    <w:abstractNumId w:val="0"/>
  </w:num>
  <w:num w:numId="6">
    <w:abstractNumId w:val="5"/>
  </w:num>
  <w:num w:numId="7">
    <w:abstractNumId w:val="26"/>
  </w:num>
  <w:num w:numId="8">
    <w:abstractNumId w:val="18"/>
  </w:num>
  <w:num w:numId="9">
    <w:abstractNumId w:val="16"/>
  </w:num>
  <w:num w:numId="10">
    <w:abstractNumId w:val="17"/>
  </w:num>
  <w:num w:numId="11">
    <w:abstractNumId w:val="28"/>
  </w:num>
  <w:num w:numId="12">
    <w:abstractNumId w:val="14"/>
  </w:num>
  <w:num w:numId="13">
    <w:abstractNumId w:val="15"/>
  </w:num>
  <w:num w:numId="14">
    <w:abstractNumId w:val="9"/>
  </w:num>
  <w:num w:numId="15">
    <w:abstractNumId w:val="27"/>
  </w:num>
  <w:num w:numId="16">
    <w:abstractNumId w:val="30"/>
  </w:num>
  <w:num w:numId="17">
    <w:abstractNumId w:val="10"/>
  </w:num>
  <w:num w:numId="18">
    <w:abstractNumId w:val="21"/>
  </w:num>
  <w:num w:numId="19">
    <w:abstractNumId w:val="13"/>
  </w:num>
  <w:num w:numId="20">
    <w:abstractNumId w:val="11"/>
  </w:num>
  <w:num w:numId="21">
    <w:abstractNumId w:val="22"/>
  </w:num>
  <w:num w:numId="22">
    <w:abstractNumId w:val="6"/>
  </w:num>
  <w:num w:numId="23">
    <w:abstractNumId w:val="3"/>
  </w:num>
  <w:num w:numId="24">
    <w:abstractNumId w:val="32"/>
  </w:num>
  <w:num w:numId="25">
    <w:abstractNumId w:val="23"/>
  </w:num>
  <w:num w:numId="26">
    <w:abstractNumId w:val="29"/>
  </w:num>
  <w:num w:numId="27">
    <w:abstractNumId w:val="8"/>
  </w:num>
  <w:num w:numId="28">
    <w:abstractNumId w:val="7"/>
  </w:num>
  <w:num w:numId="29">
    <w:abstractNumId w:val="24"/>
  </w:num>
  <w:num w:numId="30">
    <w:abstractNumId w:val="20"/>
  </w:num>
  <w:num w:numId="31">
    <w:abstractNumId w:val="4"/>
  </w:num>
  <w:num w:numId="32">
    <w:abstractNumId w:val="12"/>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rawingGridVerticalSpacing w:val="381"/>
  <w:displayHorizontalDrawingGridEvery w:val="2"/>
  <w:noPunctuationKerning/>
  <w:characterSpacingControl w:val="doNotCompress"/>
  <w:hdrShapeDefaults>
    <o:shapedefaults v:ext="edit" spidmax="98305"/>
  </w:hdrShapeDefaults>
  <w:footnotePr>
    <w:footnote w:id="-1"/>
    <w:footnote w:id="0"/>
  </w:footnotePr>
  <w:endnotePr>
    <w:endnote w:id="-1"/>
    <w:endnote w:id="0"/>
  </w:endnotePr>
  <w:compat/>
  <w:rsids>
    <w:rsidRoot w:val="00051A1C"/>
    <w:rsid w:val="000006CF"/>
    <w:rsid w:val="00002859"/>
    <w:rsid w:val="0000392C"/>
    <w:rsid w:val="00010234"/>
    <w:rsid w:val="00010573"/>
    <w:rsid w:val="000106D5"/>
    <w:rsid w:val="000123F3"/>
    <w:rsid w:val="00014819"/>
    <w:rsid w:val="0001496E"/>
    <w:rsid w:val="00016826"/>
    <w:rsid w:val="00016A2E"/>
    <w:rsid w:val="00016BD9"/>
    <w:rsid w:val="00017DF7"/>
    <w:rsid w:val="000209FC"/>
    <w:rsid w:val="00021364"/>
    <w:rsid w:val="00022523"/>
    <w:rsid w:val="000225E5"/>
    <w:rsid w:val="00023A89"/>
    <w:rsid w:val="00023BA6"/>
    <w:rsid w:val="00023EAD"/>
    <w:rsid w:val="0002480A"/>
    <w:rsid w:val="00026116"/>
    <w:rsid w:val="00031B47"/>
    <w:rsid w:val="00032A9F"/>
    <w:rsid w:val="000331F5"/>
    <w:rsid w:val="000350F7"/>
    <w:rsid w:val="000401EE"/>
    <w:rsid w:val="00040261"/>
    <w:rsid w:val="00040280"/>
    <w:rsid w:val="000404F1"/>
    <w:rsid w:val="0004188B"/>
    <w:rsid w:val="000419AE"/>
    <w:rsid w:val="000427CE"/>
    <w:rsid w:val="00043261"/>
    <w:rsid w:val="0004341C"/>
    <w:rsid w:val="00044751"/>
    <w:rsid w:val="00044811"/>
    <w:rsid w:val="000461A6"/>
    <w:rsid w:val="00046C46"/>
    <w:rsid w:val="00046D48"/>
    <w:rsid w:val="00050028"/>
    <w:rsid w:val="000518C5"/>
    <w:rsid w:val="00051A1C"/>
    <w:rsid w:val="0005514A"/>
    <w:rsid w:val="0005631C"/>
    <w:rsid w:val="000563AF"/>
    <w:rsid w:val="0005680A"/>
    <w:rsid w:val="00060FDE"/>
    <w:rsid w:val="00062879"/>
    <w:rsid w:val="00062E81"/>
    <w:rsid w:val="00065C4A"/>
    <w:rsid w:val="000700EC"/>
    <w:rsid w:val="000703FA"/>
    <w:rsid w:val="00074C50"/>
    <w:rsid w:val="00075C90"/>
    <w:rsid w:val="00075FE6"/>
    <w:rsid w:val="0007617E"/>
    <w:rsid w:val="0008105E"/>
    <w:rsid w:val="0008118C"/>
    <w:rsid w:val="00081E56"/>
    <w:rsid w:val="00082220"/>
    <w:rsid w:val="000838C4"/>
    <w:rsid w:val="0008397F"/>
    <w:rsid w:val="000876AA"/>
    <w:rsid w:val="00087787"/>
    <w:rsid w:val="00087912"/>
    <w:rsid w:val="000879A1"/>
    <w:rsid w:val="000879EB"/>
    <w:rsid w:val="000920DD"/>
    <w:rsid w:val="00092C08"/>
    <w:rsid w:val="00092C69"/>
    <w:rsid w:val="00092F8F"/>
    <w:rsid w:val="00093955"/>
    <w:rsid w:val="00093E32"/>
    <w:rsid w:val="00094A86"/>
    <w:rsid w:val="00094D29"/>
    <w:rsid w:val="00094F8F"/>
    <w:rsid w:val="0009711C"/>
    <w:rsid w:val="000A0B0B"/>
    <w:rsid w:val="000A0FF3"/>
    <w:rsid w:val="000A1230"/>
    <w:rsid w:val="000A2285"/>
    <w:rsid w:val="000A249F"/>
    <w:rsid w:val="000A3D7C"/>
    <w:rsid w:val="000A632A"/>
    <w:rsid w:val="000A6B35"/>
    <w:rsid w:val="000A7B2A"/>
    <w:rsid w:val="000B0A3D"/>
    <w:rsid w:val="000B18FD"/>
    <w:rsid w:val="000B5EC2"/>
    <w:rsid w:val="000B64CD"/>
    <w:rsid w:val="000C0894"/>
    <w:rsid w:val="000C11F7"/>
    <w:rsid w:val="000C1806"/>
    <w:rsid w:val="000C326C"/>
    <w:rsid w:val="000C328B"/>
    <w:rsid w:val="000C3AA5"/>
    <w:rsid w:val="000C4947"/>
    <w:rsid w:val="000C62B6"/>
    <w:rsid w:val="000C69A8"/>
    <w:rsid w:val="000C7F03"/>
    <w:rsid w:val="000D0EC9"/>
    <w:rsid w:val="000D10A0"/>
    <w:rsid w:val="000D1DF2"/>
    <w:rsid w:val="000D3507"/>
    <w:rsid w:val="000D3C37"/>
    <w:rsid w:val="000D40AC"/>
    <w:rsid w:val="000D5A1E"/>
    <w:rsid w:val="000D7C2B"/>
    <w:rsid w:val="000E0490"/>
    <w:rsid w:val="000E2002"/>
    <w:rsid w:val="000E3B43"/>
    <w:rsid w:val="000E3FAE"/>
    <w:rsid w:val="000E6D22"/>
    <w:rsid w:val="000E7021"/>
    <w:rsid w:val="000F079B"/>
    <w:rsid w:val="000F08FF"/>
    <w:rsid w:val="000F099A"/>
    <w:rsid w:val="000F0B0D"/>
    <w:rsid w:val="000F42B4"/>
    <w:rsid w:val="000F5852"/>
    <w:rsid w:val="000F694E"/>
    <w:rsid w:val="00101A99"/>
    <w:rsid w:val="001022F4"/>
    <w:rsid w:val="00102B64"/>
    <w:rsid w:val="00103B3E"/>
    <w:rsid w:val="00103DB6"/>
    <w:rsid w:val="00104722"/>
    <w:rsid w:val="00106780"/>
    <w:rsid w:val="00106ABE"/>
    <w:rsid w:val="00106C4B"/>
    <w:rsid w:val="00106FF3"/>
    <w:rsid w:val="00107C46"/>
    <w:rsid w:val="001108E9"/>
    <w:rsid w:val="00111190"/>
    <w:rsid w:val="0011122E"/>
    <w:rsid w:val="00111307"/>
    <w:rsid w:val="0011132A"/>
    <w:rsid w:val="00111D17"/>
    <w:rsid w:val="00113E50"/>
    <w:rsid w:val="00115C48"/>
    <w:rsid w:val="00117BB9"/>
    <w:rsid w:val="0012089E"/>
    <w:rsid w:val="00121708"/>
    <w:rsid w:val="00123DA9"/>
    <w:rsid w:val="00124003"/>
    <w:rsid w:val="0012583B"/>
    <w:rsid w:val="00125ED6"/>
    <w:rsid w:val="001268E7"/>
    <w:rsid w:val="001274D6"/>
    <w:rsid w:val="00127A88"/>
    <w:rsid w:val="00130286"/>
    <w:rsid w:val="0013083A"/>
    <w:rsid w:val="00130B15"/>
    <w:rsid w:val="00132010"/>
    <w:rsid w:val="00132477"/>
    <w:rsid w:val="00132673"/>
    <w:rsid w:val="001342F6"/>
    <w:rsid w:val="001343E2"/>
    <w:rsid w:val="0013473F"/>
    <w:rsid w:val="00136848"/>
    <w:rsid w:val="001420EE"/>
    <w:rsid w:val="0014373C"/>
    <w:rsid w:val="001437C1"/>
    <w:rsid w:val="001442C4"/>
    <w:rsid w:val="001445AA"/>
    <w:rsid w:val="00146DB1"/>
    <w:rsid w:val="00147FEA"/>
    <w:rsid w:val="001507FC"/>
    <w:rsid w:val="00151E3F"/>
    <w:rsid w:val="00151F95"/>
    <w:rsid w:val="001526CD"/>
    <w:rsid w:val="00152866"/>
    <w:rsid w:val="00153393"/>
    <w:rsid w:val="00155F8A"/>
    <w:rsid w:val="0016187F"/>
    <w:rsid w:val="0016188D"/>
    <w:rsid w:val="00162A40"/>
    <w:rsid w:val="00165AF4"/>
    <w:rsid w:val="00166407"/>
    <w:rsid w:val="0016725E"/>
    <w:rsid w:val="001674EA"/>
    <w:rsid w:val="0016756C"/>
    <w:rsid w:val="00172E1B"/>
    <w:rsid w:val="00173657"/>
    <w:rsid w:val="00173DB7"/>
    <w:rsid w:val="00174F93"/>
    <w:rsid w:val="00175779"/>
    <w:rsid w:val="00175FE2"/>
    <w:rsid w:val="00176498"/>
    <w:rsid w:val="001777FC"/>
    <w:rsid w:val="0018006E"/>
    <w:rsid w:val="00180ACF"/>
    <w:rsid w:val="00180D14"/>
    <w:rsid w:val="00182AA3"/>
    <w:rsid w:val="00183B82"/>
    <w:rsid w:val="00184C32"/>
    <w:rsid w:val="00185B8D"/>
    <w:rsid w:val="00187B52"/>
    <w:rsid w:val="00187BCA"/>
    <w:rsid w:val="00190925"/>
    <w:rsid w:val="00190E51"/>
    <w:rsid w:val="00191D21"/>
    <w:rsid w:val="00193692"/>
    <w:rsid w:val="001942EB"/>
    <w:rsid w:val="00194CC7"/>
    <w:rsid w:val="001950BA"/>
    <w:rsid w:val="00195FE5"/>
    <w:rsid w:val="00197678"/>
    <w:rsid w:val="001A033A"/>
    <w:rsid w:val="001A0B18"/>
    <w:rsid w:val="001A22CB"/>
    <w:rsid w:val="001A28C3"/>
    <w:rsid w:val="001A3B62"/>
    <w:rsid w:val="001A4EE7"/>
    <w:rsid w:val="001A5CA1"/>
    <w:rsid w:val="001A5F95"/>
    <w:rsid w:val="001A6264"/>
    <w:rsid w:val="001A788A"/>
    <w:rsid w:val="001B02E4"/>
    <w:rsid w:val="001B0E85"/>
    <w:rsid w:val="001B0FB3"/>
    <w:rsid w:val="001B1DEC"/>
    <w:rsid w:val="001B1E8D"/>
    <w:rsid w:val="001B7153"/>
    <w:rsid w:val="001B71F8"/>
    <w:rsid w:val="001C02F2"/>
    <w:rsid w:val="001C07E0"/>
    <w:rsid w:val="001C11EA"/>
    <w:rsid w:val="001C1423"/>
    <w:rsid w:val="001C2A4E"/>
    <w:rsid w:val="001C338C"/>
    <w:rsid w:val="001C457A"/>
    <w:rsid w:val="001C493F"/>
    <w:rsid w:val="001C5F71"/>
    <w:rsid w:val="001C68E9"/>
    <w:rsid w:val="001D0025"/>
    <w:rsid w:val="001D034F"/>
    <w:rsid w:val="001D0BE3"/>
    <w:rsid w:val="001D2D91"/>
    <w:rsid w:val="001D2F3C"/>
    <w:rsid w:val="001D3051"/>
    <w:rsid w:val="001D3987"/>
    <w:rsid w:val="001D4584"/>
    <w:rsid w:val="001D49E8"/>
    <w:rsid w:val="001D6102"/>
    <w:rsid w:val="001D6DB1"/>
    <w:rsid w:val="001E155F"/>
    <w:rsid w:val="001E20B3"/>
    <w:rsid w:val="001E3003"/>
    <w:rsid w:val="001E32B2"/>
    <w:rsid w:val="001E4130"/>
    <w:rsid w:val="001E4513"/>
    <w:rsid w:val="001E6859"/>
    <w:rsid w:val="001E6CEC"/>
    <w:rsid w:val="001E7771"/>
    <w:rsid w:val="001F04E9"/>
    <w:rsid w:val="001F1DDC"/>
    <w:rsid w:val="001F1DDE"/>
    <w:rsid w:val="001F2F1B"/>
    <w:rsid w:val="001F31EB"/>
    <w:rsid w:val="001F36EF"/>
    <w:rsid w:val="001F39B6"/>
    <w:rsid w:val="001F3FB8"/>
    <w:rsid w:val="001F4E23"/>
    <w:rsid w:val="001F6BC5"/>
    <w:rsid w:val="001F76D3"/>
    <w:rsid w:val="00200E3B"/>
    <w:rsid w:val="0020206A"/>
    <w:rsid w:val="00202099"/>
    <w:rsid w:val="0020494B"/>
    <w:rsid w:val="00205006"/>
    <w:rsid w:val="00205ADF"/>
    <w:rsid w:val="002070E9"/>
    <w:rsid w:val="002105B1"/>
    <w:rsid w:val="00210B37"/>
    <w:rsid w:val="0021141D"/>
    <w:rsid w:val="0021148A"/>
    <w:rsid w:val="00211DB8"/>
    <w:rsid w:val="00212E13"/>
    <w:rsid w:val="00213AD2"/>
    <w:rsid w:val="00214F9A"/>
    <w:rsid w:val="00216724"/>
    <w:rsid w:val="00217705"/>
    <w:rsid w:val="002209CB"/>
    <w:rsid w:val="00221576"/>
    <w:rsid w:val="0022195A"/>
    <w:rsid w:val="00224ACA"/>
    <w:rsid w:val="00226A91"/>
    <w:rsid w:val="002313C7"/>
    <w:rsid w:val="00231B6A"/>
    <w:rsid w:val="00232CEC"/>
    <w:rsid w:val="00233132"/>
    <w:rsid w:val="00234B35"/>
    <w:rsid w:val="002352C7"/>
    <w:rsid w:val="00235360"/>
    <w:rsid w:val="0023643A"/>
    <w:rsid w:val="00236630"/>
    <w:rsid w:val="00236F7C"/>
    <w:rsid w:val="00241E38"/>
    <w:rsid w:val="00241EAF"/>
    <w:rsid w:val="00243493"/>
    <w:rsid w:val="002440D4"/>
    <w:rsid w:val="0024551A"/>
    <w:rsid w:val="0024567A"/>
    <w:rsid w:val="00245E4D"/>
    <w:rsid w:val="0024688C"/>
    <w:rsid w:val="00250273"/>
    <w:rsid w:val="00250E14"/>
    <w:rsid w:val="00251191"/>
    <w:rsid w:val="00252F83"/>
    <w:rsid w:val="00253E28"/>
    <w:rsid w:val="00257286"/>
    <w:rsid w:val="00260DED"/>
    <w:rsid w:val="00260F8B"/>
    <w:rsid w:val="00262B6A"/>
    <w:rsid w:val="0026440F"/>
    <w:rsid w:val="00265B3A"/>
    <w:rsid w:val="00266AD1"/>
    <w:rsid w:val="00270922"/>
    <w:rsid w:val="00272DE6"/>
    <w:rsid w:val="00273157"/>
    <w:rsid w:val="002742A1"/>
    <w:rsid w:val="00275599"/>
    <w:rsid w:val="00277CFA"/>
    <w:rsid w:val="00280BA2"/>
    <w:rsid w:val="00282642"/>
    <w:rsid w:val="002845C6"/>
    <w:rsid w:val="0028551C"/>
    <w:rsid w:val="0028615F"/>
    <w:rsid w:val="002871B8"/>
    <w:rsid w:val="00287987"/>
    <w:rsid w:val="00290C29"/>
    <w:rsid w:val="0029194F"/>
    <w:rsid w:val="00291DAD"/>
    <w:rsid w:val="00291E72"/>
    <w:rsid w:val="0029403B"/>
    <w:rsid w:val="00296BD1"/>
    <w:rsid w:val="00297DDD"/>
    <w:rsid w:val="002A0184"/>
    <w:rsid w:val="002A0382"/>
    <w:rsid w:val="002A0E81"/>
    <w:rsid w:val="002A1432"/>
    <w:rsid w:val="002A3067"/>
    <w:rsid w:val="002A31D0"/>
    <w:rsid w:val="002A46CA"/>
    <w:rsid w:val="002A49D0"/>
    <w:rsid w:val="002A725C"/>
    <w:rsid w:val="002B0032"/>
    <w:rsid w:val="002B013F"/>
    <w:rsid w:val="002B2135"/>
    <w:rsid w:val="002B2650"/>
    <w:rsid w:val="002B29C1"/>
    <w:rsid w:val="002B35F0"/>
    <w:rsid w:val="002B3DFA"/>
    <w:rsid w:val="002B5A80"/>
    <w:rsid w:val="002B5D9A"/>
    <w:rsid w:val="002B68CE"/>
    <w:rsid w:val="002B6B54"/>
    <w:rsid w:val="002B6C72"/>
    <w:rsid w:val="002B70B0"/>
    <w:rsid w:val="002C02D4"/>
    <w:rsid w:val="002C13CF"/>
    <w:rsid w:val="002C3857"/>
    <w:rsid w:val="002C3F14"/>
    <w:rsid w:val="002C5D12"/>
    <w:rsid w:val="002C605B"/>
    <w:rsid w:val="002C6AD5"/>
    <w:rsid w:val="002D0DEF"/>
    <w:rsid w:val="002D15EC"/>
    <w:rsid w:val="002D1C06"/>
    <w:rsid w:val="002D2859"/>
    <w:rsid w:val="002D33E0"/>
    <w:rsid w:val="002D3F36"/>
    <w:rsid w:val="002D48B0"/>
    <w:rsid w:val="002D599A"/>
    <w:rsid w:val="002D70CB"/>
    <w:rsid w:val="002E1AA0"/>
    <w:rsid w:val="002E1C0E"/>
    <w:rsid w:val="002E3222"/>
    <w:rsid w:val="002E4977"/>
    <w:rsid w:val="002E64EC"/>
    <w:rsid w:val="002E6680"/>
    <w:rsid w:val="002E70B4"/>
    <w:rsid w:val="002E77C2"/>
    <w:rsid w:val="002F0610"/>
    <w:rsid w:val="002F1089"/>
    <w:rsid w:val="002F1C53"/>
    <w:rsid w:val="002F25D5"/>
    <w:rsid w:val="002F2A6C"/>
    <w:rsid w:val="002F2C30"/>
    <w:rsid w:val="002F3222"/>
    <w:rsid w:val="002F35E2"/>
    <w:rsid w:val="002F3C9C"/>
    <w:rsid w:val="002F3DAD"/>
    <w:rsid w:val="002F4AA1"/>
    <w:rsid w:val="002F5298"/>
    <w:rsid w:val="002F55B9"/>
    <w:rsid w:val="002F5C8A"/>
    <w:rsid w:val="002F6DDC"/>
    <w:rsid w:val="00301E92"/>
    <w:rsid w:val="00303ECC"/>
    <w:rsid w:val="00304268"/>
    <w:rsid w:val="00304FAC"/>
    <w:rsid w:val="00304FB3"/>
    <w:rsid w:val="003053E2"/>
    <w:rsid w:val="00306FC9"/>
    <w:rsid w:val="00312F4F"/>
    <w:rsid w:val="00314B70"/>
    <w:rsid w:val="00320DFD"/>
    <w:rsid w:val="0032178A"/>
    <w:rsid w:val="003225AA"/>
    <w:rsid w:val="003233AF"/>
    <w:rsid w:val="00323DD9"/>
    <w:rsid w:val="00323E40"/>
    <w:rsid w:val="00327D98"/>
    <w:rsid w:val="00327F2F"/>
    <w:rsid w:val="00330ACA"/>
    <w:rsid w:val="003312B4"/>
    <w:rsid w:val="00332010"/>
    <w:rsid w:val="00332500"/>
    <w:rsid w:val="0033566F"/>
    <w:rsid w:val="00340B9C"/>
    <w:rsid w:val="00341476"/>
    <w:rsid w:val="0034346D"/>
    <w:rsid w:val="0034660F"/>
    <w:rsid w:val="00350BD6"/>
    <w:rsid w:val="003536D5"/>
    <w:rsid w:val="00354B0D"/>
    <w:rsid w:val="00355D4B"/>
    <w:rsid w:val="00357041"/>
    <w:rsid w:val="00357958"/>
    <w:rsid w:val="00357DCB"/>
    <w:rsid w:val="0036029D"/>
    <w:rsid w:val="003615C2"/>
    <w:rsid w:val="0036166B"/>
    <w:rsid w:val="00361F5B"/>
    <w:rsid w:val="00362A62"/>
    <w:rsid w:val="0036313C"/>
    <w:rsid w:val="00363DC2"/>
    <w:rsid w:val="00365A5C"/>
    <w:rsid w:val="0036772C"/>
    <w:rsid w:val="00367D95"/>
    <w:rsid w:val="00367F43"/>
    <w:rsid w:val="00371CAB"/>
    <w:rsid w:val="00371F83"/>
    <w:rsid w:val="003720ED"/>
    <w:rsid w:val="00372200"/>
    <w:rsid w:val="00374E68"/>
    <w:rsid w:val="0037552B"/>
    <w:rsid w:val="00375726"/>
    <w:rsid w:val="0037578F"/>
    <w:rsid w:val="0037684B"/>
    <w:rsid w:val="00376A85"/>
    <w:rsid w:val="00376CD4"/>
    <w:rsid w:val="00377438"/>
    <w:rsid w:val="003777F9"/>
    <w:rsid w:val="0038037A"/>
    <w:rsid w:val="0038256D"/>
    <w:rsid w:val="003845D9"/>
    <w:rsid w:val="00384797"/>
    <w:rsid w:val="00384D18"/>
    <w:rsid w:val="00386E5C"/>
    <w:rsid w:val="00390B0A"/>
    <w:rsid w:val="00391A0D"/>
    <w:rsid w:val="00391A7B"/>
    <w:rsid w:val="00392AD8"/>
    <w:rsid w:val="00394632"/>
    <w:rsid w:val="00394AC9"/>
    <w:rsid w:val="00395167"/>
    <w:rsid w:val="003958D7"/>
    <w:rsid w:val="00397A86"/>
    <w:rsid w:val="003A33E3"/>
    <w:rsid w:val="003A4FD6"/>
    <w:rsid w:val="003A5810"/>
    <w:rsid w:val="003A58AA"/>
    <w:rsid w:val="003A68AD"/>
    <w:rsid w:val="003A71D9"/>
    <w:rsid w:val="003A743D"/>
    <w:rsid w:val="003B27A7"/>
    <w:rsid w:val="003B5988"/>
    <w:rsid w:val="003B7EA5"/>
    <w:rsid w:val="003C1481"/>
    <w:rsid w:val="003C1A61"/>
    <w:rsid w:val="003C1A7F"/>
    <w:rsid w:val="003C575D"/>
    <w:rsid w:val="003C6A36"/>
    <w:rsid w:val="003C71C8"/>
    <w:rsid w:val="003D19D5"/>
    <w:rsid w:val="003D2D26"/>
    <w:rsid w:val="003D36AC"/>
    <w:rsid w:val="003D3737"/>
    <w:rsid w:val="003D4C14"/>
    <w:rsid w:val="003D55EC"/>
    <w:rsid w:val="003D6FF6"/>
    <w:rsid w:val="003E093F"/>
    <w:rsid w:val="003E1C44"/>
    <w:rsid w:val="003E2064"/>
    <w:rsid w:val="003E269B"/>
    <w:rsid w:val="003E5383"/>
    <w:rsid w:val="003E55A2"/>
    <w:rsid w:val="003E5FE9"/>
    <w:rsid w:val="003E6BA0"/>
    <w:rsid w:val="003F02B2"/>
    <w:rsid w:val="003F1001"/>
    <w:rsid w:val="003F1C03"/>
    <w:rsid w:val="003F1D51"/>
    <w:rsid w:val="003F2C9C"/>
    <w:rsid w:val="003F3283"/>
    <w:rsid w:val="003F4890"/>
    <w:rsid w:val="003F64ED"/>
    <w:rsid w:val="003F6E3D"/>
    <w:rsid w:val="003F7881"/>
    <w:rsid w:val="003F7B8E"/>
    <w:rsid w:val="0040092E"/>
    <w:rsid w:val="00402AEB"/>
    <w:rsid w:val="00403525"/>
    <w:rsid w:val="004039F0"/>
    <w:rsid w:val="00403AB7"/>
    <w:rsid w:val="00404336"/>
    <w:rsid w:val="00406460"/>
    <w:rsid w:val="00406A38"/>
    <w:rsid w:val="00407067"/>
    <w:rsid w:val="00407AD9"/>
    <w:rsid w:val="004106D1"/>
    <w:rsid w:val="004118F3"/>
    <w:rsid w:val="00412639"/>
    <w:rsid w:val="00413FE9"/>
    <w:rsid w:val="00415285"/>
    <w:rsid w:val="004217B1"/>
    <w:rsid w:val="00422021"/>
    <w:rsid w:val="00424CEE"/>
    <w:rsid w:val="00425F1A"/>
    <w:rsid w:val="00425FA9"/>
    <w:rsid w:val="00427E7B"/>
    <w:rsid w:val="00430918"/>
    <w:rsid w:val="00431DE8"/>
    <w:rsid w:val="00435509"/>
    <w:rsid w:val="00437540"/>
    <w:rsid w:val="0043756A"/>
    <w:rsid w:val="00443CA4"/>
    <w:rsid w:val="00444DC2"/>
    <w:rsid w:val="0044514D"/>
    <w:rsid w:val="00445515"/>
    <w:rsid w:val="00445E18"/>
    <w:rsid w:val="00450759"/>
    <w:rsid w:val="00451DF3"/>
    <w:rsid w:val="00452170"/>
    <w:rsid w:val="00452DC4"/>
    <w:rsid w:val="0045306C"/>
    <w:rsid w:val="004543CC"/>
    <w:rsid w:val="004543F2"/>
    <w:rsid w:val="0045495E"/>
    <w:rsid w:val="00455BC4"/>
    <w:rsid w:val="004565AB"/>
    <w:rsid w:val="0045670D"/>
    <w:rsid w:val="004605AA"/>
    <w:rsid w:val="004612BD"/>
    <w:rsid w:val="004614BE"/>
    <w:rsid w:val="00461752"/>
    <w:rsid w:val="004621BB"/>
    <w:rsid w:val="0046222A"/>
    <w:rsid w:val="00462E58"/>
    <w:rsid w:val="00463621"/>
    <w:rsid w:val="00463669"/>
    <w:rsid w:val="00463E49"/>
    <w:rsid w:val="00465F24"/>
    <w:rsid w:val="00467A6A"/>
    <w:rsid w:val="0047035C"/>
    <w:rsid w:val="0047129B"/>
    <w:rsid w:val="00471B09"/>
    <w:rsid w:val="00471F5C"/>
    <w:rsid w:val="0047285A"/>
    <w:rsid w:val="00472AC0"/>
    <w:rsid w:val="004733BB"/>
    <w:rsid w:val="0047573C"/>
    <w:rsid w:val="00476A6E"/>
    <w:rsid w:val="00480AFD"/>
    <w:rsid w:val="004827D0"/>
    <w:rsid w:val="00482EF1"/>
    <w:rsid w:val="004832CE"/>
    <w:rsid w:val="004837AB"/>
    <w:rsid w:val="0048532F"/>
    <w:rsid w:val="00487AEB"/>
    <w:rsid w:val="00487B43"/>
    <w:rsid w:val="0049217F"/>
    <w:rsid w:val="00497CBE"/>
    <w:rsid w:val="004A289F"/>
    <w:rsid w:val="004A303C"/>
    <w:rsid w:val="004A3942"/>
    <w:rsid w:val="004A41D5"/>
    <w:rsid w:val="004A455D"/>
    <w:rsid w:val="004A4F3B"/>
    <w:rsid w:val="004A60A4"/>
    <w:rsid w:val="004A60DF"/>
    <w:rsid w:val="004B0DBD"/>
    <w:rsid w:val="004B232E"/>
    <w:rsid w:val="004B2405"/>
    <w:rsid w:val="004B3557"/>
    <w:rsid w:val="004B4C51"/>
    <w:rsid w:val="004B5FCF"/>
    <w:rsid w:val="004B6222"/>
    <w:rsid w:val="004B6226"/>
    <w:rsid w:val="004B6C05"/>
    <w:rsid w:val="004C0B9C"/>
    <w:rsid w:val="004C242C"/>
    <w:rsid w:val="004C2B40"/>
    <w:rsid w:val="004C6D39"/>
    <w:rsid w:val="004D014F"/>
    <w:rsid w:val="004D01D2"/>
    <w:rsid w:val="004D2866"/>
    <w:rsid w:val="004D2C63"/>
    <w:rsid w:val="004D5B1B"/>
    <w:rsid w:val="004D6813"/>
    <w:rsid w:val="004D7897"/>
    <w:rsid w:val="004E1ACE"/>
    <w:rsid w:val="004E1B75"/>
    <w:rsid w:val="004E2610"/>
    <w:rsid w:val="004E3019"/>
    <w:rsid w:val="004E37E9"/>
    <w:rsid w:val="004E75D5"/>
    <w:rsid w:val="004E79AE"/>
    <w:rsid w:val="004F3397"/>
    <w:rsid w:val="004F3D53"/>
    <w:rsid w:val="004F3F9F"/>
    <w:rsid w:val="004F68A9"/>
    <w:rsid w:val="004F75B0"/>
    <w:rsid w:val="00500693"/>
    <w:rsid w:val="005009F7"/>
    <w:rsid w:val="00502C2B"/>
    <w:rsid w:val="0050302F"/>
    <w:rsid w:val="0050386C"/>
    <w:rsid w:val="00503B34"/>
    <w:rsid w:val="00504667"/>
    <w:rsid w:val="00504727"/>
    <w:rsid w:val="00505E68"/>
    <w:rsid w:val="00506220"/>
    <w:rsid w:val="00507B6B"/>
    <w:rsid w:val="00510BE4"/>
    <w:rsid w:val="00511C30"/>
    <w:rsid w:val="00511CEB"/>
    <w:rsid w:val="0051270C"/>
    <w:rsid w:val="00515706"/>
    <w:rsid w:val="00517DEB"/>
    <w:rsid w:val="005212B1"/>
    <w:rsid w:val="005215DE"/>
    <w:rsid w:val="00521C3F"/>
    <w:rsid w:val="00523695"/>
    <w:rsid w:val="00524751"/>
    <w:rsid w:val="00525855"/>
    <w:rsid w:val="00527A13"/>
    <w:rsid w:val="0053051B"/>
    <w:rsid w:val="00530D0A"/>
    <w:rsid w:val="00531C98"/>
    <w:rsid w:val="00532516"/>
    <w:rsid w:val="00533053"/>
    <w:rsid w:val="00533845"/>
    <w:rsid w:val="00533D0C"/>
    <w:rsid w:val="00534EF5"/>
    <w:rsid w:val="00535AB8"/>
    <w:rsid w:val="00536F46"/>
    <w:rsid w:val="0054229B"/>
    <w:rsid w:val="0054254F"/>
    <w:rsid w:val="0054383D"/>
    <w:rsid w:val="00545588"/>
    <w:rsid w:val="005456A4"/>
    <w:rsid w:val="00545862"/>
    <w:rsid w:val="005473E7"/>
    <w:rsid w:val="00547C29"/>
    <w:rsid w:val="00547F42"/>
    <w:rsid w:val="00550437"/>
    <w:rsid w:val="00550601"/>
    <w:rsid w:val="00553314"/>
    <w:rsid w:val="005540B9"/>
    <w:rsid w:val="005548BD"/>
    <w:rsid w:val="005557A1"/>
    <w:rsid w:val="00556A19"/>
    <w:rsid w:val="00557784"/>
    <w:rsid w:val="0056168A"/>
    <w:rsid w:val="00562116"/>
    <w:rsid w:val="0056303D"/>
    <w:rsid w:val="00564B00"/>
    <w:rsid w:val="00564D01"/>
    <w:rsid w:val="00565F33"/>
    <w:rsid w:val="00570845"/>
    <w:rsid w:val="00570F82"/>
    <w:rsid w:val="005715E6"/>
    <w:rsid w:val="00572022"/>
    <w:rsid w:val="005727D4"/>
    <w:rsid w:val="00572B38"/>
    <w:rsid w:val="005749A7"/>
    <w:rsid w:val="00574DD5"/>
    <w:rsid w:val="00574FA8"/>
    <w:rsid w:val="0057502B"/>
    <w:rsid w:val="005759D8"/>
    <w:rsid w:val="00575FAC"/>
    <w:rsid w:val="0057699A"/>
    <w:rsid w:val="0057699F"/>
    <w:rsid w:val="00580558"/>
    <w:rsid w:val="00581270"/>
    <w:rsid w:val="00582808"/>
    <w:rsid w:val="00583CA4"/>
    <w:rsid w:val="00584848"/>
    <w:rsid w:val="00584D91"/>
    <w:rsid w:val="00585F96"/>
    <w:rsid w:val="00592472"/>
    <w:rsid w:val="005940DF"/>
    <w:rsid w:val="00594DA9"/>
    <w:rsid w:val="0059541B"/>
    <w:rsid w:val="00595DFB"/>
    <w:rsid w:val="005968B7"/>
    <w:rsid w:val="005A0203"/>
    <w:rsid w:val="005A0358"/>
    <w:rsid w:val="005A1F05"/>
    <w:rsid w:val="005A5899"/>
    <w:rsid w:val="005A5968"/>
    <w:rsid w:val="005A64A8"/>
    <w:rsid w:val="005A64CD"/>
    <w:rsid w:val="005A6E26"/>
    <w:rsid w:val="005A7247"/>
    <w:rsid w:val="005B073D"/>
    <w:rsid w:val="005B143B"/>
    <w:rsid w:val="005B28B0"/>
    <w:rsid w:val="005B2CE0"/>
    <w:rsid w:val="005B4AA4"/>
    <w:rsid w:val="005C0F88"/>
    <w:rsid w:val="005C112F"/>
    <w:rsid w:val="005C1472"/>
    <w:rsid w:val="005C1D29"/>
    <w:rsid w:val="005C5317"/>
    <w:rsid w:val="005C5C77"/>
    <w:rsid w:val="005D106F"/>
    <w:rsid w:val="005D2CAC"/>
    <w:rsid w:val="005D3DEE"/>
    <w:rsid w:val="005D4D8A"/>
    <w:rsid w:val="005D7554"/>
    <w:rsid w:val="005D764D"/>
    <w:rsid w:val="005D7ED3"/>
    <w:rsid w:val="005E1132"/>
    <w:rsid w:val="005E3E07"/>
    <w:rsid w:val="005E5B42"/>
    <w:rsid w:val="005E627E"/>
    <w:rsid w:val="005E6A79"/>
    <w:rsid w:val="005F1481"/>
    <w:rsid w:val="005F2C42"/>
    <w:rsid w:val="005F39BE"/>
    <w:rsid w:val="005F5643"/>
    <w:rsid w:val="005F5711"/>
    <w:rsid w:val="005F74F8"/>
    <w:rsid w:val="006007D6"/>
    <w:rsid w:val="006017BB"/>
    <w:rsid w:val="00603A61"/>
    <w:rsid w:val="00603B17"/>
    <w:rsid w:val="00611B0E"/>
    <w:rsid w:val="00612FE3"/>
    <w:rsid w:val="00617EAE"/>
    <w:rsid w:val="00621CE5"/>
    <w:rsid w:val="00623154"/>
    <w:rsid w:val="00623AE2"/>
    <w:rsid w:val="00624CE3"/>
    <w:rsid w:val="00626EFE"/>
    <w:rsid w:val="006274C9"/>
    <w:rsid w:val="00627C44"/>
    <w:rsid w:val="006303F8"/>
    <w:rsid w:val="0063122B"/>
    <w:rsid w:val="00631464"/>
    <w:rsid w:val="00631C66"/>
    <w:rsid w:val="006321F4"/>
    <w:rsid w:val="00633373"/>
    <w:rsid w:val="00633A90"/>
    <w:rsid w:val="00634A76"/>
    <w:rsid w:val="006359CA"/>
    <w:rsid w:val="00635F13"/>
    <w:rsid w:val="00636F5B"/>
    <w:rsid w:val="00640263"/>
    <w:rsid w:val="00640E74"/>
    <w:rsid w:val="00641585"/>
    <w:rsid w:val="00641770"/>
    <w:rsid w:val="006419FF"/>
    <w:rsid w:val="00641A95"/>
    <w:rsid w:val="0064310B"/>
    <w:rsid w:val="00643D50"/>
    <w:rsid w:val="00643EA4"/>
    <w:rsid w:val="006446A6"/>
    <w:rsid w:val="00644EF0"/>
    <w:rsid w:val="006450C2"/>
    <w:rsid w:val="00645213"/>
    <w:rsid w:val="00645C03"/>
    <w:rsid w:val="00646424"/>
    <w:rsid w:val="006526A1"/>
    <w:rsid w:val="00653354"/>
    <w:rsid w:val="00653419"/>
    <w:rsid w:val="00653689"/>
    <w:rsid w:val="006559AC"/>
    <w:rsid w:val="00656B85"/>
    <w:rsid w:val="00656CBC"/>
    <w:rsid w:val="00656EA7"/>
    <w:rsid w:val="0065733C"/>
    <w:rsid w:val="00657610"/>
    <w:rsid w:val="006605C7"/>
    <w:rsid w:val="0066117F"/>
    <w:rsid w:val="00662DF2"/>
    <w:rsid w:val="00663891"/>
    <w:rsid w:val="00664806"/>
    <w:rsid w:val="0066675E"/>
    <w:rsid w:val="00666E06"/>
    <w:rsid w:val="00670776"/>
    <w:rsid w:val="00670D7F"/>
    <w:rsid w:val="00672058"/>
    <w:rsid w:val="006721D7"/>
    <w:rsid w:val="006725D4"/>
    <w:rsid w:val="006726FB"/>
    <w:rsid w:val="00673220"/>
    <w:rsid w:val="00674E83"/>
    <w:rsid w:val="0067660E"/>
    <w:rsid w:val="006771FC"/>
    <w:rsid w:val="00681332"/>
    <w:rsid w:val="00683498"/>
    <w:rsid w:val="00684614"/>
    <w:rsid w:val="0068626A"/>
    <w:rsid w:val="0068746E"/>
    <w:rsid w:val="00687949"/>
    <w:rsid w:val="00687FC1"/>
    <w:rsid w:val="00692632"/>
    <w:rsid w:val="00692EB2"/>
    <w:rsid w:val="00692F90"/>
    <w:rsid w:val="00694459"/>
    <w:rsid w:val="00694C8F"/>
    <w:rsid w:val="0069680F"/>
    <w:rsid w:val="00696EFF"/>
    <w:rsid w:val="006A03CD"/>
    <w:rsid w:val="006A3077"/>
    <w:rsid w:val="006A35B8"/>
    <w:rsid w:val="006A5E10"/>
    <w:rsid w:val="006A60F3"/>
    <w:rsid w:val="006A64E5"/>
    <w:rsid w:val="006A7274"/>
    <w:rsid w:val="006B1174"/>
    <w:rsid w:val="006B1587"/>
    <w:rsid w:val="006B2120"/>
    <w:rsid w:val="006B2CDB"/>
    <w:rsid w:val="006B2FB5"/>
    <w:rsid w:val="006B3B57"/>
    <w:rsid w:val="006B3FEE"/>
    <w:rsid w:val="006B669A"/>
    <w:rsid w:val="006B7013"/>
    <w:rsid w:val="006C21D2"/>
    <w:rsid w:val="006C27D1"/>
    <w:rsid w:val="006C7625"/>
    <w:rsid w:val="006C7DDE"/>
    <w:rsid w:val="006D0547"/>
    <w:rsid w:val="006D203D"/>
    <w:rsid w:val="006D28DC"/>
    <w:rsid w:val="006D3EC5"/>
    <w:rsid w:val="006D45E1"/>
    <w:rsid w:val="006D4755"/>
    <w:rsid w:val="006D4D60"/>
    <w:rsid w:val="006D7A15"/>
    <w:rsid w:val="006E0234"/>
    <w:rsid w:val="006E56CA"/>
    <w:rsid w:val="006E6F24"/>
    <w:rsid w:val="006E719B"/>
    <w:rsid w:val="006E7387"/>
    <w:rsid w:val="006E7DAB"/>
    <w:rsid w:val="006F0008"/>
    <w:rsid w:val="006F1150"/>
    <w:rsid w:val="006F13BE"/>
    <w:rsid w:val="006F291D"/>
    <w:rsid w:val="006F45D6"/>
    <w:rsid w:val="006F507E"/>
    <w:rsid w:val="006F55BB"/>
    <w:rsid w:val="00700B62"/>
    <w:rsid w:val="0070404F"/>
    <w:rsid w:val="007044DA"/>
    <w:rsid w:val="0070475C"/>
    <w:rsid w:val="00704D5E"/>
    <w:rsid w:val="00705713"/>
    <w:rsid w:val="00706479"/>
    <w:rsid w:val="00707159"/>
    <w:rsid w:val="00707983"/>
    <w:rsid w:val="00707BDE"/>
    <w:rsid w:val="00707DCB"/>
    <w:rsid w:val="00710816"/>
    <w:rsid w:val="007137E9"/>
    <w:rsid w:val="00713DE8"/>
    <w:rsid w:val="00713FE4"/>
    <w:rsid w:val="007141EE"/>
    <w:rsid w:val="00714B02"/>
    <w:rsid w:val="00715B84"/>
    <w:rsid w:val="00717D11"/>
    <w:rsid w:val="007222EA"/>
    <w:rsid w:val="00722800"/>
    <w:rsid w:val="00723AD0"/>
    <w:rsid w:val="00725EE0"/>
    <w:rsid w:val="007278DA"/>
    <w:rsid w:val="00727B39"/>
    <w:rsid w:val="00733CBD"/>
    <w:rsid w:val="00735911"/>
    <w:rsid w:val="00735F67"/>
    <w:rsid w:val="007371EA"/>
    <w:rsid w:val="00740F76"/>
    <w:rsid w:val="00744429"/>
    <w:rsid w:val="00744650"/>
    <w:rsid w:val="00744A73"/>
    <w:rsid w:val="00744E2C"/>
    <w:rsid w:val="00752565"/>
    <w:rsid w:val="00752662"/>
    <w:rsid w:val="007545DD"/>
    <w:rsid w:val="007560F0"/>
    <w:rsid w:val="007565E0"/>
    <w:rsid w:val="00757C4D"/>
    <w:rsid w:val="00760F9F"/>
    <w:rsid w:val="00763141"/>
    <w:rsid w:val="00763C01"/>
    <w:rsid w:val="007647F0"/>
    <w:rsid w:val="007652CA"/>
    <w:rsid w:val="007667EC"/>
    <w:rsid w:val="00770756"/>
    <w:rsid w:val="007710B2"/>
    <w:rsid w:val="00771460"/>
    <w:rsid w:val="00771DF1"/>
    <w:rsid w:val="00772511"/>
    <w:rsid w:val="00776058"/>
    <w:rsid w:val="007812D1"/>
    <w:rsid w:val="00781671"/>
    <w:rsid w:val="0078572B"/>
    <w:rsid w:val="00787D01"/>
    <w:rsid w:val="00790A31"/>
    <w:rsid w:val="0079215A"/>
    <w:rsid w:val="00792C43"/>
    <w:rsid w:val="007952DD"/>
    <w:rsid w:val="00797404"/>
    <w:rsid w:val="007A0784"/>
    <w:rsid w:val="007A0EB3"/>
    <w:rsid w:val="007A122F"/>
    <w:rsid w:val="007A1919"/>
    <w:rsid w:val="007A3E83"/>
    <w:rsid w:val="007A4D6B"/>
    <w:rsid w:val="007A4F56"/>
    <w:rsid w:val="007A5FB2"/>
    <w:rsid w:val="007A6598"/>
    <w:rsid w:val="007A70EB"/>
    <w:rsid w:val="007A7C8B"/>
    <w:rsid w:val="007B2107"/>
    <w:rsid w:val="007B3BCC"/>
    <w:rsid w:val="007B5209"/>
    <w:rsid w:val="007B5C03"/>
    <w:rsid w:val="007B675A"/>
    <w:rsid w:val="007C0858"/>
    <w:rsid w:val="007C4095"/>
    <w:rsid w:val="007C4099"/>
    <w:rsid w:val="007C4A52"/>
    <w:rsid w:val="007C57CD"/>
    <w:rsid w:val="007C718B"/>
    <w:rsid w:val="007C782F"/>
    <w:rsid w:val="007C788E"/>
    <w:rsid w:val="007D021B"/>
    <w:rsid w:val="007D11D4"/>
    <w:rsid w:val="007D132E"/>
    <w:rsid w:val="007D28CF"/>
    <w:rsid w:val="007D3BCC"/>
    <w:rsid w:val="007D4B95"/>
    <w:rsid w:val="007D4C79"/>
    <w:rsid w:val="007D5722"/>
    <w:rsid w:val="007D6E54"/>
    <w:rsid w:val="007D703B"/>
    <w:rsid w:val="007D7B79"/>
    <w:rsid w:val="007E0B71"/>
    <w:rsid w:val="007E160A"/>
    <w:rsid w:val="007E21EC"/>
    <w:rsid w:val="007E2BDE"/>
    <w:rsid w:val="007E4DBB"/>
    <w:rsid w:val="007E5047"/>
    <w:rsid w:val="007E63FA"/>
    <w:rsid w:val="007E7080"/>
    <w:rsid w:val="007E7909"/>
    <w:rsid w:val="007F1156"/>
    <w:rsid w:val="007F17A3"/>
    <w:rsid w:val="007F2488"/>
    <w:rsid w:val="007F2A84"/>
    <w:rsid w:val="007F2B5D"/>
    <w:rsid w:val="007F3581"/>
    <w:rsid w:val="007F45A2"/>
    <w:rsid w:val="007F72A8"/>
    <w:rsid w:val="007F7C4B"/>
    <w:rsid w:val="00804315"/>
    <w:rsid w:val="00804E4E"/>
    <w:rsid w:val="00805AF2"/>
    <w:rsid w:val="008061A5"/>
    <w:rsid w:val="0081067C"/>
    <w:rsid w:val="00810E47"/>
    <w:rsid w:val="008134E4"/>
    <w:rsid w:val="0081374A"/>
    <w:rsid w:val="00814165"/>
    <w:rsid w:val="008164E0"/>
    <w:rsid w:val="00817F1B"/>
    <w:rsid w:val="00820CDF"/>
    <w:rsid w:val="0082170C"/>
    <w:rsid w:val="00822D82"/>
    <w:rsid w:val="00825EF0"/>
    <w:rsid w:val="00826192"/>
    <w:rsid w:val="00827901"/>
    <w:rsid w:val="00831928"/>
    <w:rsid w:val="00832686"/>
    <w:rsid w:val="008327AE"/>
    <w:rsid w:val="00832F8E"/>
    <w:rsid w:val="00833D31"/>
    <w:rsid w:val="008361C3"/>
    <w:rsid w:val="00837738"/>
    <w:rsid w:val="00837E60"/>
    <w:rsid w:val="00841D0C"/>
    <w:rsid w:val="00841E0F"/>
    <w:rsid w:val="00842F1F"/>
    <w:rsid w:val="00844751"/>
    <w:rsid w:val="008447F2"/>
    <w:rsid w:val="0084592A"/>
    <w:rsid w:val="00846CED"/>
    <w:rsid w:val="00847124"/>
    <w:rsid w:val="00850871"/>
    <w:rsid w:val="00850D9A"/>
    <w:rsid w:val="008530B9"/>
    <w:rsid w:val="00853D0E"/>
    <w:rsid w:val="00854D50"/>
    <w:rsid w:val="008557BC"/>
    <w:rsid w:val="008564C4"/>
    <w:rsid w:val="00860888"/>
    <w:rsid w:val="0086170A"/>
    <w:rsid w:val="00864C89"/>
    <w:rsid w:val="008724E9"/>
    <w:rsid w:val="0087453A"/>
    <w:rsid w:val="00874B9F"/>
    <w:rsid w:val="00874EED"/>
    <w:rsid w:val="008751D7"/>
    <w:rsid w:val="00875DE7"/>
    <w:rsid w:val="00882444"/>
    <w:rsid w:val="0088309F"/>
    <w:rsid w:val="008832C4"/>
    <w:rsid w:val="00883458"/>
    <w:rsid w:val="00884187"/>
    <w:rsid w:val="0088421E"/>
    <w:rsid w:val="00885691"/>
    <w:rsid w:val="00887095"/>
    <w:rsid w:val="00890451"/>
    <w:rsid w:val="00890A41"/>
    <w:rsid w:val="00895AAA"/>
    <w:rsid w:val="00895E02"/>
    <w:rsid w:val="00895E1C"/>
    <w:rsid w:val="00896E66"/>
    <w:rsid w:val="008974D5"/>
    <w:rsid w:val="00897FD3"/>
    <w:rsid w:val="008A1044"/>
    <w:rsid w:val="008A321E"/>
    <w:rsid w:val="008A3670"/>
    <w:rsid w:val="008A4E49"/>
    <w:rsid w:val="008A4E9F"/>
    <w:rsid w:val="008A5924"/>
    <w:rsid w:val="008A63FF"/>
    <w:rsid w:val="008A652A"/>
    <w:rsid w:val="008A6BF2"/>
    <w:rsid w:val="008A7545"/>
    <w:rsid w:val="008B0407"/>
    <w:rsid w:val="008B2B87"/>
    <w:rsid w:val="008B2F47"/>
    <w:rsid w:val="008B3998"/>
    <w:rsid w:val="008B7445"/>
    <w:rsid w:val="008B75DB"/>
    <w:rsid w:val="008C045E"/>
    <w:rsid w:val="008C0FE1"/>
    <w:rsid w:val="008C10FA"/>
    <w:rsid w:val="008C225D"/>
    <w:rsid w:val="008C2C5E"/>
    <w:rsid w:val="008C3050"/>
    <w:rsid w:val="008C4258"/>
    <w:rsid w:val="008C432F"/>
    <w:rsid w:val="008C54DF"/>
    <w:rsid w:val="008C5A12"/>
    <w:rsid w:val="008C5DA9"/>
    <w:rsid w:val="008C7DE5"/>
    <w:rsid w:val="008D35AB"/>
    <w:rsid w:val="008D69E8"/>
    <w:rsid w:val="008E007A"/>
    <w:rsid w:val="008E2128"/>
    <w:rsid w:val="008E28DE"/>
    <w:rsid w:val="008E2D79"/>
    <w:rsid w:val="008E2E18"/>
    <w:rsid w:val="008E4ED4"/>
    <w:rsid w:val="008E5715"/>
    <w:rsid w:val="008E593B"/>
    <w:rsid w:val="008E60A1"/>
    <w:rsid w:val="008E6C07"/>
    <w:rsid w:val="008E6DAC"/>
    <w:rsid w:val="008E765E"/>
    <w:rsid w:val="008F1099"/>
    <w:rsid w:val="008F1146"/>
    <w:rsid w:val="008F32EF"/>
    <w:rsid w:val="008F3F39"/>
    <w:rsid w:val="008F4E95"/>
    <w:rsid w:val="008F738A"/>
    <w:rsid w:val="008F7577"/>
    <w:rsid w:val="008F7EE4"/>
    <w:rsid w:val="00903AF4"/>
    <w:rsid w:val="009048CA"/>
    <w:rsid w:val="00905C40"/>
    <w:rsid w:val="00906472"/>
    <w:rsid w:val="00906CB4"/>
    <w:rsid w:val="009072E8"/>
    <w:rsid w:val="00907682"/>
    <w:rsid w:val="00907E0C"/>
    <w:rsid w:val="00907FDA"/>
    <w:rsid w:val="00910DD0"/>
    <w:rsid w:val="0091213A"/>
    <w:rsid w:val="009125C8"/>
    <w:rsid w:val="00912CDC"/>
    <w:rsid w:val="00913A63"/>
    <w:rsid w:val="00914773"/>
    <w:rsid w:val="00914B80"/>
    <w:rsid w:val="00916CCF"/>
    <w:rsid w:val="00916CEF"/>
    <w:rsid w:val="00920830"/>
    <w:rsid w:val="00920A5B"/>
    <w:rsid w:val="00921A8D"/>
    <w:rsid w:val="009239C5"/>
    <w:rsid w:val="00925376"/>
    <w:rsid w:val="009257DB"/>
    <w:rsid w:val="0092787E"/>
    <w:rsid w:val="00927B54"/>
    <w:rsid w:val="00934387"/>
    <w:rsid w:val="00934CE1"/>
    <w:rsid w:val="00937B91"/>
    <w:rsid w:val="00942202"/>
    <w:rsid w:val="009422B9"/>
    <w:rsid w:val="00946E18"/>
    <w:rsid w:val="00947C31"/>
    <w:rsid w:val="009504DE"/>
    <w:rsid w:val="00952C19"/>
    <w:rsid w:val="00952CE8"/>
    <w:rsid w:val="009543B2"/>
    <w:rsid w:val="0095449B"/>
    <w:rsid w:val="00954E9D"/>
    <w:rsid w:val="00955292"/>
    <w:rsid w:val="009561E1"/>
    <w:rsid w:val="009566DF"/>
    <w:rsid w:val="00956BE0"/>
    <w:rsid w:val="00957553"/>
    <w:rsid w:val="00961203"/>
    <w:rsid w:val="0096161C"/>
    <w:rsid w:val="00963483"/>
    <w:rsid w:val="009669AC"/>
    <w:rsid w:val="00971CF8"/>
    <w:rsid w:val="00973E2B"/>
    <w:rsid w:val="00977C9D"/>
    <w:rsid w:val="00982293"/>
    <w:rsid w:val="009848F8"/>
    <w:rsid w:val="0098570E"/>
    <w:rsid w:val="00985D59"/>
    <w:rsid w:val="00987B37"/>
    <w:rsid w:val="00991D8E"/>
    <w:rsid w:val="00994F5E"/>
    <w:rsid w:val="009A1AD8"/>
    <w:rsid w:val="009A2C7D"/>
    <w:rsid w:val="009A3100"/>
    <w:rsid w:val="009A3B53"/>
    <w:rsid w:val="009A4137"/>
    <w:rsid w:val="009A43BD"/>
    <w:rsid w:val="009A537E"/>
    <w:rsid w:val="009A6648"/>
    <w:rsid w:val="009A690C"/>
    <w:rsid w:val="009A7369"/>
    <w:rsid w:val="009B0A7B"/>
    <w:rsid w:val="009B2734"/>
    <w:rsid w:val="009B3E22"/>
    <w:rsid w:val="009B4456"/>
    <w:rsid w:val="009B4D86"/>
    <w:rsid w:val="009B5142"/>
    <w:rsid w:val="009B5305"/>
    <w:rsid w:val="009B7151"/>
    <w:rsid w:val="009B7177"/>
    <w:rsid w:val="009B7188"/>
    <w:rsid w:val="009B78CA"/>
    <w:rsid w:val="009B791E"/>
    <w:rsid w:val="009C0829"/>
    <w:rsid w:val="009C3139"/>
    <w:rsid w:val="009C449D"/>
    <w:rsid w:val="009C4F84"/>
    <w:rsid w:val="009C4FAF"/>
    <w:rsid w:val="009C70D7"/>
    <w:rsid w:val="009C7705"/>
    <w:rsid w:val="009C7DED"/>
    <w:rsid w:val="009C7F06"/>
    <w:rsid w:val="009D02B6"/>
    <w:rsid w:val="009D0F62"/>
    <w:rsid w:val="009D4640"/>
    <w:rsid w:val="009D6D8F"/>
    <w:rsid w:val="009D715C"/>
    <w:rsid w:val="009E053A"/>
    <w:rsid w:val="009E3028"/>
    <w:rsid w:val="009E4020"/>
    <w:rsid w:val="009E6C51"/>
    <w:rsid w:val="009F1B0A"/>
    <w:rsid w:val="009F2063"/>
    <w:rsid w:val="009F297E"/>
    <w:rsid w:val="009F2D95"/>
    <w:rsid w:val="009F3DDB"/>
    <w:rsid w:val="009F411E"/>
    <w:rsid w:val="009F52EB"/>
    <w:rsid w:val="009F5349"/>
    <w:rsid w:val="009F663F"/>
    <w:rsid w:val="009F681B"/>
    <w:rsid w:val="009F68D4"/>
    <w:rsid w:val="009F6950"/>
    <w:rsid w:val="009F6F63"/>
    <w:rsid w:val="009F6FFC"/>
    <w:rsid w:val="009F7206"/>
    <w:rsid w:val="00A00C4F"/>
    <w:rsid w:val="00A02148"/>
    <w:rsid w:val="00A02ABA"/>
    <w:rsid w:val="00A02F44"/>
    <w:rsid w:val="00A03770"/>
    <w:rsid w:val="00A0400F"/>
    <w:rsid w:val="00A04118"/>
    <w:rsid w:val="00A04E8A"/>
    <w:rsid w:val="00A05C48"/>
    <w:rsid w:val="00A06121"/>
    <w:rsid w:val="00A0723C"/>
    <w:rsid w:val="00A0772D"/>
    <w:rsid w:val="00A07B3B"/>
    <w:rsid w:val="00A112AE"/>
    <w:rsid w:val="00A11B1F"/>
    <w:rsid w:val="00A11DF0"/>
    <w:rsid w:val="00A12CFF"/>
    <w:rsid w:val="00A13C3F"/>
    <w:rsid w:val="00A1405D"/>
    <w:rsid w:val="00A15840"/>
    <w:rsid w:val="00A2076A"/>
    <w:rsid w:val="00A20B68"/>
    <w:rsid w:val="00A21D51"/>
    <w:rsid w:val="00A25691"/>
    <w:rsid w:val="00A259C5"/>
    <w:rsid w:val="00A26E45"/>
    <w:rsid w:val="00A31701"/>
    <w:rsid w:val="00A3455E"/>
    <w:rsid w:val="00A3480D"/>
    <w:rsid w:val="00A35D22"/>
    <w:rsid w:val="00A374FB"/>
    <w:rsid w:val="00A406D4"/>
    <w:rsid w:val="00A40FED"/>
    <w:rsid w:val="00A43650"/>
    <w:rsid w:val="00A45172"/>
    <w:rsid w:val="00A456AA"/>
    <w:rsid w:val="00A4669E"/>
    <w:rsid w:val="00A478CF"/>
    <w:rsid w:val="00A47ABD"/>
    <w:rsid w:val="00A52FC4"/>
    <w:rsid w:val="00A53705"/>
    <w:rsid w:val="00A53E1A"/>
    <w:rsid w:val="00A56161"/>
    <w:rsid w:val="00A573C2"/>
    <w:rsid w:val="00A5789D"/>
    <w:rsid w:val="00A61668"/>
    <w:rsid w:val="00A65B68"/>
    <w:rsid w:val="00A666EA"/>
    <w:rsid w:val="00A678BC"/>
    <w:rsid w:val="00A67BC9"/>
    <w:rsid w:val="00A7054F"/>
    <w:rsid w:val="00A7112C"/>
    <w:rsid w:val="00A7163C"/>
    <w:rsid w:val="00A723F7"/>
    <w:rsid w:val="00A737E5"/>
    <w:rsid w:val="00A73C44"/>
    <w:rsid w:val="00A745BF"/>
    <w:rsid w:val="00A7474F"/>
    <w:rsid w:val="00A74F92"/>
    <w:rsid w:val="00A7585E"/>
    <w:rsid w:val="00A758E3"/>
    <w:rsid w:val="00A75DBC"/>
    <w:rsid w:val="00A75FE0"/>
    <w:rsid w:val="00A76668"/>
    <w:rsid w:val="00A7763B"/>
    <w:rsid w:val="00A807E0"/>
    <w:rsid w:val="00A82B3C"/>
    <w:rsid w:val="00A86AF2"/>
    <w:rsid w:val="00A86DA7"/>
    <w:rsid w:val="00A86E1B"/>
    <w:rsid w:val="00A86F66"/>
    <w:rsid w:val="00A94309"/>
    <w:rsid w:val="00A95059"/>
    <w:rsid w:val="00A95CF7"/>
    <w:rsid w:val="00A95EE4"/>
    <w:rsid w:val="00A96A2A"/>
    <w:rsid w:val="00A9791B"/>
    <w:rsid w:val="00AA2569"/>
    <w:rsid w:val="00AA37B3"/>
    <w:rsid w:val="00AA3CDF"/>
    <w:rsid w:val="00AA7901"/>
    <w:rsid w:val="00AB2A1F"/>
    <w:rsid w:val="00AB380B"/>
    <w:rsid w:val="00AB433B"/>
    <w:rsid w:val="00AB4BCB"/>
    <w:rsid w:val="00AB551F"/>
    <w:rsid w:val="00AB6F09"/>
    <w:rsid w:val="00AB7CE1"/>
    <w:rsid w:val="00AC0B8D"/>
    <w:rsid w:val="00AC1EA1"/>
    <w:rsid w:val="00AC3CAE"/>
    <w:rsid w:val="00AC4C44"/>
    <w:rsid w:val="00AC51C4"/>
    <w:rsid w:val="00AC756B"/>
    <w:rsid w:val="00AD07E9"/>
    <w:rsid w:val="00AD0E18"/>
    <w:rsid w:val="00AD17F2"/>
    <w:rsid w:val="00AD4A55"/>
    <w:rsid w:val="00AD4AEA"/>
    <w:rsid w:val="00AD528C"/>
    <w:rsid w:val="00AD52AB"/>
    <w:rsid w:val="00AD63DB"/>
    <w:rsid w:val="00AD7418"/>
    <w:rsid w:val="00AE0DCA"/>
    <w:rsid w:val="00AE18BF"/>
    <w:rsid w:val="00AE281B"/>
    <w:rsid w:val="00AE298A"/>
    <w:rsid w:val="00AE2E33"/>
    <w:rsid w:val="00AE44FB"/>
    <w:rsid w:val="00AE50A7"/>
    <w:rsid w:val="00AE50BB"/>
    <w:rsid w:val="00AE619C"/>
    <w:rsid w:val="00AE7341"/>
    <w:rsid w:val="00AE7EBE"/>
    <w:rsid w:val="00AF1DE6"/>
    <w:rsid w:val="00AF44AF"/>
    <w:rsid w:val="00AF452A"/>
    <w:rsid w:val="00AF53F0"/>
    <w:rsid w:val="00B04B2A"/>
    <w:rsid w:val="00B04EBB"/>
    <w:rsid w:val="00B06149"/>
    <w:rsid w:val="00B0793C"/>
    <w:rsid w:val="00B1027E"/>
    <w:rsid w:val="00B10C8F"/>
    <w:rsid w:val="00B115B5"/>
    <w:rsid w:val="00B115D0"/>
    <w:rsid w:val="00B13C3A"/>
    <w:rsid w:val="00B14161"/>
    <w:rsid w:val="00B15208"/>
    <w:rsid w:val="00B15B83"/>
    <w:rsid w:val="00B16A64"/>
    <w:rsid w:val="00B2041F"/>
    <w:rsid w:val="00B223EB"/>
    <w:rsid w:val="00B23B86"/>
    <w:rsid w:val="00B25A49"/>
    <w:rsid w:val="00B27A53"/>
    <w:rsid w:val="00B27FB9"/>
    <w:rsid w:val="00B31260"/>
    <w:rsid w:val="00B3195A"/>
    <w:rsid w:val="00B31994"/>
    <w:rsid w:val="00B319F8"/>
    <w:rsid w:val="00B32C55"/>
    <w:rsid w:val="00B33C07"/>
    <w:rsid w:val="00B3546D"/>
    <w:rsid w:val="00B35D5F"/>
    <w:rsid w:val="00B3622E"/>
    <w:rsid w:val="00B36C34"/>
    <w:rsid w:val="00B3720F"/>
    <w:rsid w:val="00B40722"/>
    <w:rsid w:val="00B425DA"/>
    <w:rsid w:val="00B42702"/>
    <w:rsid w:val="00B43465"/>
    <w:rsid w:val="00B43941"/>
    <w:rsid w:val="00B43976"/>
    <w:rsid w:val="00B43D3B"/>
    <w:rsid w:val="00B44BD3"/>
    <w:rsid w:val="00B46AF9"/>
    <w:rsid w:val="00B509FB"/>
    <w:rsid w:val="00B50FF5"/>
    <w:rsid w:val="00B516DB"/>
    <w:rsid w:val="00B519A4"/>
    <w:rsid w:val="00B52A17"/>
    <w:rsid w:val="00B52F1B"/>
    <w:rsid w:val="00B53560"/>
    <w:rsid w:val="00B53E5E"/>
    <w:rsid w:val="00B5458B"/>
    <w:rsid w:val="00B55987"/>
    <w:rsid w:val="00B56FBC"/>
    <w:rsid w:val="00B57EE4"/>
    <w:rsid w:val="00B60701"/>
    <w:rsid w:val="00B6225B"/>
    <w:rsid w:val="00B62302"/>
    <w:rsid w:val="00B632A3"/>
    <w:rsid w:val="00B662A2"/>
    <w:rsid w:val="00B6722B"/>
    <w:rsid w:val="00B7057D"/>
    <w:rsid w:val="00B70FC8"/>
    <w:rsid w:val="00B712D0"/>
    <w:rsid w:val="00B71713"/>
    <w:rsid w:val="00B71AAB"/>
    <w:rsid w:val="00B722C7"/>
    <w:rsid w:val="00B73532"/>
    <w:rsid w:val="00B74BBB"/>
    <w:rsid w:val="00B75FAB"/>
    <w:rsid w:val="00B76575"/>
    <w:rsid w:val="00B76F4B"/>
    <w:rsid w:val="00B81520"/>
    <w:rsid w:val="00B817F5"/>
    <w:rsid w:val="00B8184B"/>
    <w:rsid w:val="00B818EB"/>
    <w:rsid w:val="00B825D6"/>
    <w:rsid w:val="00B84473"/>
    <w:rsid w:val="00B8465B"/>
    <w:rsid w:val="00B84FF5"/>
    <w:rsid w:val="00B8503D"/>
    <w:rsid w:val="00B85AE4"/>
    <w:rsid w:val="00B900A5"/>
    <w:rsid w:val="00B91676"/>
    <w:rsid w:val="00B923BE"/>
    <w:rsid w:val="00B9292C"/>
    <w:rsid w:val="00B92F25"/>
    <w:rsid w:val="00B94A4B"/>
    <w:rsid w:val="00B95B41"/>
    <w:rsid w:val="00B95D61"/>
    <w:rsid w:val="00B96CE1"/>
    <w:rsid w:val="00BA0CE5"/>
    <w:rsid w:val="00BA1188"/>
    <w:rsid w:val="00BA2CD0"/>
    <w:rsid w:val="00BA3412"/>
    <w:rsid w:val="00BA558A"/>
    <w:rsid w:val="00BA6835"/>
    <w:rsid w:val="00BB01E8"/>
    <w:rsid w:val="00BB0B79"/>
    <w:rsid w:val="00BB1429"/>
    <w:rsid w:val="00BB368C"/>
    <w:rsid w:val="00BB3A3A"/>
    <w:rsid w:val="00BB417C"/>
    <w:rsid w:val="00BB61CF"/>
    <w:rsid w:val="00BB68CD"/>
    <w:rsid w:val="00BB7397"/>
    <w:rsid w:val="00BB788F"/>
    <w:rsid w:val="00BC0D29"/>
    <w:rsid w:val="00BC197A"/>
    <w:rsid w:val="00BC19F6"/>
    <w:rsid w:val="00BC3F5B"/>
    <w:rsid w:val="00BC4231"/>
    <w:rsid w:val="00BC528F"/>
    <w:rsid w:val="00BC5649"/>
    <w:rsid w:val="00BC5D2D"/>
    <w:rsid w:val="00BC7204"/>
    <w:rsid w:val="00BD04DD"/>
    <w:rsid w:val="00BD76C0"/>
    <w:rsid w:val="00BE05D8"/>
    <w:rsid w:val="00BE09F3"/>
    <w:rsid w:val="00BE0C68"/>
    <w:rsid w:val="00BE1CBA"/>
    <w:rsid w:val="00BE2355"/>
    <w:rsid w:val="00BE320E"/>
    <w:rsid w:val="00BE3636"/>
    <w:rsid w:val="00BE44FA"/>
    <w:rsid w:val="00BE4BE4"/>
    <w:rsid w:val="00BF018D"/>
    <w:rsid w:val="00BF09CD"/>
    <w:rsid w:val="00BF1C44"/>
    <w:rsid w:val="00BF1F42"/>
    <w:rsid w:val="00BF2774"/>
    <w:rsid w:val="00BF309E"/>
    <w:rsid w:val="00BF3978"/>
    <w:rsid w:val="00BF3BC6"/>
    <w:rsid w:val="00BF41FA"/>
    <w:rsid w:val="00BF43D0"/>
    <w:rsid w:val="00BF5CC3"/>
    <w:rsid w:val="00BF7279"/>
    <w:rsid w:val="00BF74B8"/>
    <w:rsid w:val="00BF7785"/>
    <w:rsid w:val="00C01058"/>
    <w:rsid w:val="00C01D30"/>
    <w:rsid w:val="00C02558"/>
    <w:rsid w:val="00C02E96"/>
    <w:rsid w:val="00C039B1"/>
    <w:rsid w:val="00C040B7"/>
    <w:rsid w:val="00C04C2C"/>
    <w:rsid w:val="00C05A65"/>
    <w:rsid w:val="00C06827"/>
    <w:rsid w:val="00C07D5A"/>
    <w:rsid w:val="00C1604E"/>
    <w:rsid w:val="00C163B7"/>
    <w:rsid w:val="00C17B13"/>
    <w:rsid w:val="00C213F8"/>
    <w:rsid w:val="00C21D87"/>
    <w:rsid w:val="00C22C45"/>
    <w:rsid w:val="00C23677"/>
    <w:rsid w:val="00C24972"/>
    <w:rsid w:val="00C24B96"/>
    <w:rsid w:val="00C26649"/>
    <w:rsid w:val="00C267DD"/>
    <w:rsid w:val="00C3055C"/>
    <w:rsid w:val="00C3125C"/>
    <w:rsid w:val="00C31A86"/>
    <w:rsid w:val="00C3226E"/>
    <w:rsid w:val="00C33018"/>
    <w:rsid w:val="00C3434D"/>
    <w:rsid w:val="00C36190"/>
    <w:rsid w:val="00C36450"/>
    <w:rsid w:val="00C3734F"/>
    <w:rsid w:val="00C37452"/>
    <w:rsid w:val="00C37760"/>
    <w:rsid w:val="00C40D44"/>
    <w:rsid w:val="00C41B42"/>
    <w:rsid w:val="00C439BF"/>
    <w:rsid w:val="00C4486F"/>
    <w:rsid w:val="00C45455"/>
    <w:rsid w:val="00C45CF2"/>
    <w:rsid w:val="00C46167"/>
    <w:rsid w:val="00C461E6"/>
    <w:rsid w:val="00C5021D"/>
    <w:rsid w:val="00C52487"/>
    <w:rsid w:val="00C53E8C"/>
    <w:rsid w:val="00C541AC"/>
    <w:rsid w:val="00C5513A"/>
    <w:rsid w:val="00C553BE"/>
    <w:rsid w:val="00C5750D"/>
    <w:rsid w:val="00C5785D"/>
    <w:rsid w:val="00C61639"/>
    <w:rsid w:val="00C63A40"/>
    <w:rsid w:val="00C65542"/>
    <w:rsid w:val="00C6663F"/>
    <w:rsid w:val="00C67598"/>
    <w:rsid w:val="00C71E4B"/>
    <w:rsid w:val="00C71ECB"/>
    <w:rsid w:val="00C71F05"/>
    <w:rsid w:val="00C721F0"/>
    <w:rsid w:val="00C722E4"/>
    <w:rsid w:val="00C74370"/>
    <w:rsid w:val="00C763FE"/>
    <w:rsid w:val="00C768EA"/>
    <w:rsid w:val="00C772C8"/>
    <w:rsid w:val="00C77E43"/>
    <w:rsid w:val="00C826AF"/>
    <w:rsid w:val="00C83002"/>
    <w:rsid w:val="00C84C11"/>
    <w:rsid w:val="00C85131"/>
    <w:rsid w:val="00C861C1"/>
    <w:rsid w:val="00C9038C"/>
    <w:rsid w:val="00C91E7B"/>
    <w:rsid w:val="00C922F6"/>
    <w:rsid w:val="00C94C21"/>
    <w:rsid w:val="00C95269"/>
    <w:rsid w:val="00C97483"/>
    <w:rsid w:val="00CA0795"/>
    <w:rsid w:val="00CA13C3"/>
    <w:rsid w:val="00CA14D2"/>
    <w:rsid w:val="00CA19D7"/>
    <w:rsid w:val="00CA1BC0"/>
    <w:rsid w:val="00CA2C99"/>
    <w:rsid w:val="00CA2CE9"/>
    <w:rsid w:val="00CA3654"/>
    <w:rsid w:val="00CA6069"/>
    <w:rsid w:val="00CB0270"/>
    <w:rsid w:val="00CB06D4"/>
    <w:rsid w:val="00CB34C2"/>
    <w:rsid w:val="00CB4A5A"/>
    <w:rsid w:val="00CB4C19"/>
    <w:rsid w:val="00CB4DA5"/>
    <w:rsid w:val="00CB6196"/>
    <w:rsid w:val="00CB6BCB"/>
    <w:rsid w:val="00CB7251"/>
    <w:rsid w:val="00CB7CF1"/>
    <w:rsid w:val="00CC14E4"/>
    <w:rsid w:val="00CC208A"/>
    <w:rsid w:val="00CC23C0"/>
    <w:rsid w:val="00CC353E"/>
    <w:rsid w:val="00CC3BE9"/>
    <w:rsid w:val="00CC3C46"/>
    <w:rsid w:val="00CC4507"/>
    <w:rsid w:val="00CC49D7"/>
    <w:rsid w:val="00CC4D4B"/>
    <w:rsid w:val="00CC62CA"/>
    <w:rsid w:val="00CC6303"/>
    <w:rsid w:val="00CC74E5"/>
    <w:rsid w:val="00CD1E1F"/>
    <w:rsid w:val="00CD1FEB"/>
    <w:rsid w:val="00CD26A6"/>
    <w:rsid w:val="00CD31C3"/>
    <w:rsid w:val="00CD3D9B"/>
    <w:rsid w:val="00CD424F"/>
    <w:rsid w:val="00CD4889"/>
    <w:rsid w:val="00CD48F4"/>
    <w:rsid w:val="00CD7164"/>
    <w:rsid w:val="00CD740C"/>
    <w:rsid w:val="00CE00A3"/>
    <w:rsid w:val="00CE0325"/>
    <w:rsid w:val="00CE0D9D"/>
    <w:rsid w:val="00CE14D4"/>
    <w:rsid w:val="00CE2B42"/>
    <w:rsid w:val="00CE3CF6"/>
    <w:rsid w:val="00CE44AA"/>
    <w:rsid w:val="00CE6E01"/>
    <w:rsid w:val="00CE73C8"/>
    <w:rsid w:val="00CE7987"/>
    <w:rsid w:val="00CF40A7"/>
    <w:rsid w:val="00CF47F3"/>
    <w:rsid w:val="00CF7299"/>
    <w:rsid w:val="00CF7434"/>
    <w:rsid w:val="00CF7E20"/>
    <w:rsid w:val="00D01272"/>
    <w:rsid w:val="00D0263B"/>
    <w:rsid w:val="00D0309B"/>
    <w:rsid w:val="00D0369B"/>
    <w:rsid w:val="00D04158"/>
    <w:rsid w:val="00D041AD"/>
    <w:rsid w:val="00D042B6"/>
    <w:rsid w:val="00D05230"/>
    <w:rsid w:val="00D05454"/>
    <w:rsid w:val="00D057C9"/>
    <w:rsid w:val="00D05E51"/>
    <w:rsid w:val="00D0659C"/>
    <w:rsid w:val="00D078A1"/>
    <w:rsid w:val="00D10D99"/>
    <w:rsid w:val="00D117EB"/>
    <w:rsid w:val="00D121E5"/>
    <w:rsid w:val="00D1273D"/>
    <w:rsid w:val="00D1323D"/>
    <w:rsid w:val="00D1442D"/>
    <w:rsid w:val="00D147EB"/>
    <w:rsid w:val="00D1525E"/>
    <w:rsid w:val="00D15843"/>
    <w:rsid w:val="00D15DDC"/>
    <w:rsid w:val="00D16D57"/>
    <w:rsid w:val="00D177BC"/>
    <w:rsid w:val="00D17B99"/>
    <w:rsid w:val="00D2060A"/>
    <w:rsid w:val="00D20CD7"/>
    <w:rsid w:val="00D24255"/>
    <w:rsid w:val="00D2440C"/>
    <w:rsid w:val="00D25B38"/>
    <w:rsid w:val="00D2651F"/>
    <w:rsid w:val="00D27030"/>
    <w:rsid w:val="00D27A64"/>
    <w:rsid w:val="00D305DA"/>
    <w:rsid w:val="00D306F3"/>
    <w:rsid w:val="00D32B01"/>
    <w:rsid w:val="00D32BEF"/>
    <w:rsid w:val="00D334E7"/>
    <w:rsid w:val="00D33BEB"/>
    <w:rsid w:val="00D359FC"/>
    <w:rsid w:val="00D41348"/>
    <w:rsid w:val="00D41AA3"/>
    <w:rsid w:val="00D4246D"/>
    <w:rsid w:val="00D4399A"/>
    <w:rsid w:val="00D473C0"/>
    <w:rsid w:val="00D50E4C"/>
    <w:rsid w:val="00D50E74"/>
    <w:rsid w:val="00D51AA7"/>
    <w:rsid w:val="00D54B53"/>
    <w:rsid w:val="00D55B8D"/>
    <w:rsid w:val="00D606F0"/>
    <w:rsid w:val="00D60B19"/>
    <w:rsid w:val="00D622DD"/>
    <w:rsid w:val="00D62B81"/>
    <w:rsid w:val="00D631D3"/>
    <w:rsid w:val="00D65492"/>
    <w:rsid w:val="00D704F7"/>
    <w:rsid w:val="00D70E1B"/>
    <w:rsid w:val="00D7291E"/>
    <w:rsid w:val="00D7321D"/>
    <w:rsid w:val="00D73D89"/>
    <w:rsid w:val="00D75260"/>
    <w:rsid w:val="00D75358"/>
    <w:rsid w:val="00D7643B"/>
    <w:rsid w:val="00D7651B"/>
    <w:rsid w:val="00D7720D"/>
    <w:rsid w:val="00D80C2E"/>
    <w:rsid w:val="00D8102D"/>
    <w:rsid w:val="00D81390"/>
    <w:rsid w:val="00D81BC3"/>
    <w:rsid w:val="00D82E71"/>
    <w:rsid w:val="00D838FF"/>
    <w:rsid w:val="00D83C3B"/>
    <w:rsid w:val="00D83E2F"/>
    <w:rsid w:val="00D87883"/>
    <w:rsid w:val="00D87BBB"/>
    <w:rsid w:val="00D87DA6"/>
    <w:rsid w:val="00D912B1"/>
    <w:rsid w:val="00D94887"/>
    <w:rsid w:val="00DA1C34"/>
    <w:rsid w:val="00DA2F3A"/>
    <w:rsid w:val="00DA320A"/>
    <w:rsid w:val="00DA5DF8"/>
    <w:rsid w:val="00DA60C3"/>
    <w:rsid w:val="00DA62C6"/>
    <w:rsid w:val="00DB01CE"/>
    <w:rsid w:val="00DB0843"/>
    <w:rsid w:val="00DB08F6"/>
    <w:rsid w:val="00DB18A3"/>
    <w:rsid w:val="00DB1AAD"/>
    <w:rsid w:val="00DB2ABA"/>
    <w:rsid w:val="00DB3650"/>
    <w:rsid w:val="00DB3655"/>
    <w:rsid w:val="00DB36CD"/>
    <w:rsid w:val="00DB440E"/>
    <w:rsid w:val="00DB44B0"/>
    <w:rsid w:val="00DB4848"/>
    <w:rsid w:val="00DB4E32"/>
    <w:rsid w:val="00DB574B"/>
    <w:rsid w:val="00DB58A6"/>
    <w:rsid w:val="00DB63B9"/>
    <w:rsid w:val="00DB7BC2"/>
    <w:rsid w:val="00DC14D7"/>
    <w:rsid w:val="00DC19A2"/>
    <w:rsid w:val="00DC1A0A"/>
    <w:rsid w:val="00DC2FD0"/>
    <w:rsid w:val="00DC35F3"/>
    <w:rsid w:val="00DC4551"/>
    <w:rsid w:val="00DC5A48"/>
    <w:rsid w:val="00DD0B19"/>
    <w:rsid w:val="00DD2256"/>
    <w:rsid w:val="00DD2393"/>
    <w:rsid w:val="00DD449D"/>
    <w:rsid w:val="00DD60E5"/>
    <w:rsid w:val="00DD7CDF"/>
    <w:rsid w:val="00DE28CC"/>
    <w:rsid w:val="00DE2BE1"/>
    <w:rsid w:val="00DE3623"/>
    <w:rsid w:val="00DE42A2"/>
    <w:rsid w:val="00DE4791"/>
    <w:rsid w:val="00DE50BB"/>
    <w:rsid w:val="00DE5470"/>
    <w:rsid w:val="00DE6093"/>
    <w:rsid w:val="00DF017E"/>
    <w:rsid w:val="00DF0395"/>
    <w:rsid w:val="00DF2479"/>
    <w:rsid w:val="00DF2ED7"/>
    <w:rsid w:val="00DF4002"/>
    <w:rsid w:val="00DF4189"/>
    <w:rsid w:val="00DF50C3"/>
    <w:rsid w:val="00DF5418"/>
    <w:rsid w:val="00DF5B54"/>
    <w:rsid w:val="00DF6C15"/>
    <w:rsid w:val="00DF6F66"/>
    <w:rsid w:val="00E04AF5"/>
    <w:rsid w:val="00E05863"/>
    <w:rsid w:val="00E064B2"/>
    <w:rsid w:val="00E0672A"/>
    <w:rsid w:val="00E1053D"/>
    <w:rsid w:val="00E10794"/>
    <w:rsid w:val="00E12271"/>
    <w:rsid w:val="00E129A6"/>
    <w:rsid w:val="00E13144"/>
    <w:rsid w:val="00E13AE0"/>
    <w:rsid w:val="00E13BBE"/>
    <w:rsid w:val="00E15B9B"/>
    <w:rsid w:val="00E165C9"/>
    <w:rsid w:val="00E177DE"/>
    <w:rsid w:val="00E207AF"/>
    <w:rsid w:val="00E20EAC"/>
    <w:rsid w:val="00E20FBE"/>
    <w:rsid w:val="00E24823"/>
    <w:rsid w:val="00E273E7"/>
    <w:rsid w:val="00E27A85"/>
    <w:rsid w:val="00E32DB2"/>
    <w:rsid w:val="00E3474A"/>
    <w:rsid w:val="00E35173"/>
    <w:rsid w:val="00E35782"/>
    <w:rsid w:val="00E35C1D"/>
    <w:rsid w:val="00E35E57"/>
    <w:rsid w:val="00E36CE6"/>
    <w:rsid w:val="00E429BB"/>
    <w:rsid w:val="00E46C46"/>
    <w:rsid w:val="00E472C5"/>
    <w:rsid w:val="00E5049F"/>
    <w:rsid w:val="00E532A2"/>
    <w:rsid w:val="00E535EE"/>
    <w:rsid w:val="00E553AD"/>
    <w:rsid w:val="00E561A5"/>
    <w:rsid w:val="00E564A1"/>
    <w:rsid w:val="00E57F0C"/>
    <w:rsid w:val="00E60C9D"/>
    <w:rsid w:val="00E60DB9"/>
    <w:rsid w:val="00E63958"/>
    <w:rsid w:val="00E63CC0"/>
    <w:rsid w:val="00E64ED0"/>
    <w:rsid w:val="00E664EE"/>
    <w:rsid w:val="00E66A0C"/>
    <w:rsid w:val="00E6702F"/>
    <w:rsid w:val="00E675BE"/>
    <w:rsid w:val="00E7042B"/>
    <w:rsid w:val="00E70A7F"/>
    <w:rsid w:val="00E71719"/>
    <w:rsid w:val="00E72977"/>
    <w:rsid w:val="00E72F02"/>
    <w:rsid w:val="00E737FF"/>
    <w:rsid w:val="00E738C0"/>
    <w:rsid w:val="00E7488B"/>
    <w:rsid w:val="00E75705"/>
    <w:rsid w:val="00E76692"/>
    <w:rsid w:val="00E77306"/>
    <w:rsid w:val="00E77F00"/>
    <w:rsid w:val="00E80B62"/>
    <w:rsid w:val="00E80E9B"/>
    <w:rsid w:val="00E81442"/>
    <w:rsid w:val="00E8370A"/>
    <w:rsid w:val="00E84508"/>
    <w:rsid w:val="00E86CDC"/>
    <w:rsid w:val="00E87D80"/>
    <w:rsid w:val="00E90A37"/>
    <w:rsid w:val="00E915C6"/>
    <w:rsid w:val="00E931DC"/>
    <w:rsid w:val="00E93DCD"/>
    <w:rsid w:val="00E96E42"/>
    <w:rsid w:val="00E97A91"/>
    <w:rsid w:val="00EA0248"/>
    <w:rsid w:val="00EA12B1"/>
    <w:rsid w:val="00EA2165"/>
    <w:rsid w:val="00EA4808"/>
    <w:rsid w:val="00EB16F5"/>
    <w:rsid w:val="00EB1AC1"/>
    <w:rsid w:val="00EB4803"/>
    <w:rsid w:val="00EB5D54"/>
    <w:rsid w:val="00EB6276"/>
    <w:rsid w:val="00EB66EA"/>
    <w:rsid w:val="00EC19AA"/>
    <w:rsid w:val="00EC21C0"/>
    <w:rsid w:val="00EC3C23"/>
    <w:rsid w:val="00EC3D25"/>
    <w:rsid w:val="00EC3F34"/>
    <w:rsid w:val="00EC466F"/>
    <w:rsid w:val="00EC4A5B"/>
    <w:rsid w:val="00EC5193"/>
    <w:rsid w:val="00EC5DB1"/>
    <w:rsid w:val="00EC6394"/>
    <w:rsid w:val="00EC6D23"/>
    <w:rsid w:val="00EC7219"/>
    <w:rsid w:val="00EC7ABC"/>
    <w:rsid w:val="00ED17D9"/>
    <w:rsid w:val="00ED1F3B"/>
    <w:rsid w:val="00ED2509"/>
    <w:rsid w:val="00ED5237"/>
    <w:rsid w:val="00ED6914"/>
    <w:rsid w:val="00ED7219"/>
    <w:rsid w:val="00EE0335"/>
    <w:rsid w:val="00EE255E"/>
    <w:rsid w:val="00EE3EE8"/>
    <w:rsid w:val="00EE4281"/>
    <w:rsid w:val="00EE43E2"/>
    <w:rsid w:val="00EE47C6"/>
    <w:rsid w:val="00EE4DD8"/>
    <w:rsid w:val="00EE5ED7"/>
    <w:rsid w:val="00EE662E"/>
    <w:rsid w:val="00EF2BB1"/>
    <w:rsid w:val="00EF3E07"/>
    <w:rsid w:val="00EF63A1"/>
    <w:rsid w:val="00EF6588"/>
    <w:rsid w:val="00EF6864"/>
    <w:rsid w:val="00F000FB"/>
    <w:rsid w:val="00F034A3"/>
    <w:rsid w:val="00F05A22"/>
    <w:rsid w:val="00F05C68"/>
    <w:rsid w:val="00F0696F"/>
    <w:rsid w:val="00F11797"/>
    <w:rsid w:val="00F120F0"/>
    <w:rsid w:val="00F12899"/>
    <w:rsid w:val="00F13E3B"/>
    <w:rsid w:val="00F13ECE"/>
    <w:rsid w:val="00F16864"/>
    <w:rsid w:val="00F17C34"/>
    <w:rsid w:val="00F21799"/>
    <w:rsid w:val="00F21EB4"/>
    <w:rsid w:val="00F25F18"/>
    <w:rsid w:val="00F26FA6"/>
    <w:rsid w:val="00F31326"/>
    <w:rsid w:val="00F33D25"/>
    <w:rsid w:val="00F362C5"/>
    <w:rsid w:val="00F36468"/>
    <w:rsid w:val="00F36C7D"/>
    <w:rsid w:val="00F40558"/>
    <w:rsid w:val="00F40DA5"/>
    <w:rsid w:val="00F42455"/>
    <w:rsid w:val="00F459FA"/>
    <w:rsid w:val="00F45F7F"/>
    <w:rsid w:val="00F46134"/>
    <w:rsid w:val="00F46706"/>
    <w:rsid w:val="00F50A21"/>
    <w:rsid w:val="00F50B42"/>
    <w:rsid w:val="00F52A7D"/>
    <w:rsid w:val="00F53AD8"/>
    <w:rsid w:val="00F563E0"/>
    <w:rsid w:val="00F60C0F"/>
    <w:rsid w:val="00F61709"/>
    <w:rsid w:val="00F62B10"/>
    <w:rsid w:val="00F62D9F"/>
    <w:rsid w:val="00F6306B"/>
    <w:rsid w:val="00F63616"/>
    <w:rsid w:val="00F639C8"/>
    <w:rsid w:val="00F63F7C"/>
    <w:rsid w:val="00F65AD8"/>
    <w:rsid w:val="00F7063B"/>
    <w:rsid w:val="00F70B7F"/>
    <w:rsid w:val="00F72C4D"/>
    <w:rsid w:val="00F73795"/>
    <w:rsid w:val="00F738E9"/>
    <w:rsid w:val="00F7428B"/>
    <w:rsid w:val="00F758FB"/>
    <w:rsid w:val="00F76442"/>
    <w:rsid w:val="00F766CD"/>
    <w:rsid w:val="00F76BCD"/>
    <w:rsid w:val="00F77604"/>
    <w:rsid w:val="00F82EF7"/>
    <w:rsid w:val="00F83C8A"/>
    <w:rsid w:val="00F84679"/>
    <w:rsid w:val="00F84CF9"/>
    <w:rsid w:val="00F8579C"/>
    <w:rsid w:val="00F85C3A"/>
    <w:rsid w:val="00F85EFE"/>
    <w:rsid w:val="00F876F2"/>
    <w:rsid w:val="00F87A21"/>
    <w:rsid w:val="00F87BFB"/>
    <w:rsid w:val="00F9044E"/>
    <w:rsid w:val="00F90A99"/>
    <w:rsid w:val="00F924F5"/>
    <w:rsid w:val="00F92599"/>
    <w:rsid w:val="00F92D1C"/>
    <w:rsid w:val="00F937A5"/>
    <w:rsid w:val="00F93ADD"/>
    <w:rsid w:val="00F93E87"/>
    <w:rsid w:val="00F958DE"/>
    <w:rsid w:val="00F96301"/>
    <w:rsid w:val="00F96978"/>
    <w:rsid w:val="00F96B3B"/>
    <w:rsid w:val="00F9787F"/>
    <w:rsid w:val="00FA07D5"/>
    <w:rsid w:val="00FA0AAE"/>
    <w:rsid w:val="00FA10BC"/>
    <w:rsid w:val="00FA15E0"/>
    <w:rsid w:val="00FA22FB"/>
    <w:rsid w:val="00FA23E0"/>
    <w:rsid w:val="00FA3EB8"/>
    <w:rsid w:val="00FA52EA"/>
    <w:rsid w:val="00FA6EF1"/>
    <w:rsid w:val="00FB0C41"/>
    <w:rsid w:val="00FB14D0"/>
    <w:rsid w:val="00FB3546"/>
    <w:rsid w:val="00FB61D2"/>
    <w:rsid w:val="00FB6BE5"/>
    <w:rsid w:val="00FC23EB"/>
    <w:rsid w:val="00FC2CD8"/>
    <w:rsid w:val="00FC3507"/>
    <w:rsid w:val="00FC430C"/>
    <w:rsid w:val="00FC4F09"/>
    <w:rsid w:val="00FC67B2"/>
    <w:rsid w:val="00FD036F"/>
    <w:rsid w:val="00FD056E"/>
    <w:rsid w:val="00FD080B"/>
    <w:rsid w:val="00FD208F"/>
    <w:rsid w:val="00FD243E"/>
    <w:rsid w:val="00FD24D5"/>
    <w:rsid w:val="00FD26C0"/>
    <w:rsid w:val="00FD2B55"/>
    <w:rsid w:val="00FD40D7"/>
    <w:rsid w:val="00FD495A"/>
    <w:rsid w:val="00FD5F2B"/>
    <w:rsid w:val="00FD7AD8"/>
    <w:rsid w:val="00FE0FCD"/>
    <w:rsid w:val="00FE1D0B"/>
    <w:rsid w:val="00FE3954"/>
    <w:rsid w:val="00FE5A68"/>
    <w:rsid w:val="00FE65EF"/>
    <w:rsid w:val="00FF29AD"/>
    <w:rsid w:val="00FF2C90"/>
    <w:rsid w:val="00FF3B3C"/>
    <w:rsid w:val="00FF3E8A"/>
    <w:rsid w:val="00FF471C"/>
    <w:rsid w:val="00FF5E53"/>
    <w:rsid w:val="00FF653E"/>
    <w:rsid w:val="00FF6726"/>
    <w:rsid w:val="00FF6C9C"/>
    <w:rsid w:val="00FF76C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9"/>
    <w:qFormat/>
    <w:rsid w:val="00D1273D"/>
    <w:pPr>
      <w:keepNext/>
      <w:jc w:val="center"/>
      <w:outlineLvl w:val="0"/>
    </w:pPr>
    <w:rPr>
      <w:b/>
      <w:sz w:val="28"/>
      <w:szCs w:val="20"/>
    </w:rPr>
  </w:style>
  <w:style w:type="paragraph" w:styleId="Heading2">
    <w:name w:val="heading 2"/>
    <w:basedOn w:val="Normal"/>
    <w:next w:val="Normal"/>
    <w:link w:val="Heading2Char"/>
    <w:uiPriority w:val="99"/>
    <w:qFormat/>
    <w:rsid w:val="00D1273D"/>
    <w:pPr>
      <w:keepNext/>
      <w:jc w:val="center"/>
      <w:outlineLvl w:val="1"/>
    </w:pPr>
    <w:rPr>
      <w:sz w:val="28"/>
      <w:szCs w:val="20"/>
    </w:rPr>
  </w:style>
  <w:style w:type="paragraph" w:styleId="Heading4">
    <w:name w:val="heading 4"/>
    <w:basedOn w:val="Normal"/>
    <w:next w:val="Normal"/>
    <w:link w:val="Heading4Char"/>
    <w:uiPriority w:val="99"/>
    <w:qFormat/>
    <w:rsid w:val="002B2650"/>
    <w:pPr>
      <w:keepNext/>
      <w:jc w:val="right"/>
      <w:outlineLvl w:val="3"/>
    </w:pPr>
    <w:rPr>
      <w:i/>
      <w:iCs/>
      <w:szCs w:val="20"/>
    </w:rPr>
  </w:style>
  <w:style w:type="paragraph" w:styleId="Heading5">
    <w:name w:val="heading 5"/>
    <w:basedOn w:val="Normal"/>
    <w:next w:val="Normal"/>
    <w:link w:val="Heading5Char"/>
    <w:uiPriority w:val="99"/>
    <w:qFormat/>
    <w:rsid w:val="00D1273D"/>
    <w:pPr>
      <w:keepNext/>
      <w:jc w:val="center"/>
      <w:outlineLvl w:val="4"/>
    </w:pPr>
    <w:rPr>
      <w:szCs w:val="20"/>
    </w:rPr>
  </w:style>
  <w:style w:type="paragraph" w:styleId="Heading7">
    <w:name w:val="heading 7"/>
    <w:basedOn w:val="Normal"/>
    <w:next w:val="Normal"/>
    <w:link w:val="Heading7Char"/>
    <w:uiPriority w:val="99"/>
    <w:qFormat/>
    <w:rsid w:val="00D1273D"/>
    <w:pPr>
      <w:keepNext/>
      <w:ind w:left="36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basedOn w:val="DefaultParagraphFont"/>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basedOn w:val="DefaultParagraphFont"/>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basedOn w:val="DefaultParagraphFont"/>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basedOn w:val="DefaultParagraphFont"/>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basedOn w:val="DefaultParagraphFont"/>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rPr>
      <w:sz w:val="28"/>
      <w:szCs w:val="20"/>
    </w:rPr>
  </w:style>
  <w:style w:type="character" w:customStyle="1" w:styleId="BodyText2Char">
    <w:name w:val="Body Text 2 Char"/>
    <w:basedOn w:val="DefaultParagraphFont"/>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basedOn w:val="DefaultParagraphFont"/>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basedOn w:val="DefaultParagraphFont"/>
    <w:link w:val="Footer"/>
    <w:uiPriority w:val="99"/>
    <w:semiHidden/>
    <w:rsid w:val="00D1273D"/>
    <w:rPr>
      <w:sz w:val="24"/>
      <w:szCs w:val="24"/>
      <w:lang w:val="lv-LV"/>
    </w:rPr>
  </w:style>
  <w:style w:type="character" w:styleId="PageNumber">
    <w:name w:val="page number"/>
    <w:basedOn w:val="DefaultParagraphFont"/>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basedOn w:val="DefaultParagraphFont"/>
    <w:link w:val="BodyText"/>
    <w:uiPriority w:val="99"/>
    <w:semiHidden/>
    <w:rsid w:val="00D1273D"/>
    <w:rPr>
      <w:sz w:val="24"/>
      <w:szCs w:val="24"/>
      <w:lang w:val="lv-LV"/>
    </w:rPr>
  </w:style>
  <w:style w:type="character" w:styleId="Hyperlink">
    <w:name w:val="Hyperlink"/>
    <w:basedOn w:val="DefaultParagraphFont"/>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basedOn w:val="DefaultParagraphFont"/>
    <w:uiPriority w:val="99"/>
    <w:rsid w:val="00184C32"/>
    <w:rPr>
      <w:rFonts w:cs="Times New Roman"/>
      <w:color w:val="800080"/>
      <w:u w:val="single"/>
    </w:rPr>
  </w:style>
  <w:style w:type="character" w:styleId="Strong">
    <w:name w:val="Strong"/>
    <w:basedOn w:val="DefaultParagraphFont"/>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basedOn w:val="DefaultParagraphFont"/>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basedOn w:val="DefaultParagraphFont"/>
    <w:uiPriority w:val="99"/>
    <w:semiHidden/>
    <w:rsid w:val="0059541B"/>
    <w:rPr>
      <w:rFonts w:cs="Times New Roman"/>
      <w:vertAlign w:val="superscript"/>
    </w:rPr>
  </w:style>
  <w:style w:type="character" w:styleId="CommentReference">
    <w:name w:val="annotation reference"/>
    <w:basedOn w:val="DefaultParagraphFont"/>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basedOn w:val="DefaultParagraphFont"/>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basedOn w:val="CommentTextChar"/>
    <w:link w:val="CommentSubject"/>
    <w:uiPriority w:val="99"/>
    <w:semiHidden/>
    <w:rsid w:val="00D1273D"/>
    <w:rPr>
      <w:b/>
      <w:bCs/>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basedOn w:val="DefaultParagraphFont"/>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uiPriority w:val="99"/>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tapproved">
    <w:name w:val="notapproved"/>
    <w:basedOn w:val="DefaultParagraphFont"/>
    <w:rsid w:val="00A40FED"/>
  </w:style>
  <w:style w:type="character" w:customStyle="1" w:styleId="tvhtml1">
    <w:name w:val="tv_html1"/>
    <w:basedOn w:val="DefaultParagraphFont"/>
    <w:rsid w:val="00213AD2"/>
    <w:rPr>
      <w:rFonts w:ascii="Verdana" w:hAnsi="Verdana" w:hint="default"/>
      <w:sz w:val="18"/>
      <w:szCs w:val="18"/>
    </w:rPr>
  </w:style>
  <w:style w:type="paragraph" w:styleId="Revision">
    <w:name w:val="Revision"/>
    <w:hidden/>
    <w:uiPriority w:val="99"/>
    <w:semiHidden/>
    <w:rsid w:val="00B662A2"/>
    <w:rPr>
      <w:sz w:val="24"/>
      <w:szCs w:val="24"/>
      <w:lang w:eastAsia="en-US"/>
    </w:rPr>
  </w:style>
  <w:style w:type="paragraph" w:styleId="ListParagraph">
    <w:name w:val="List Paragraph"/>
    <w:basedOn w:val="Normal"/>
    <w:uiPriority w:val="34"/>
    <w:qFormat/>
    <w:rsid w:val="006725D4"/>
    <w:pPr>
      <w:ind w:left="720"/>
      <w:contextualSpacing/>
    </w:pPr>
  </w:style>
</w:styles>
</file>

<file path=word/webSettings.xml><?xml version="1.0" encoding="utf-8"?>
<w:webSettings xmlns:r="http://schemas.openxmlformats.org/officeDocument/2006/relationships" xmlns:w="http://schemas.openxmlformats.org/wordprocessingml/2006/main">
  <w:divs>
    <w:div w:id="77485332">
      <w:bodyDiv w:val="1"/>
      <w:marLeft w:val="0"/>
      <w:marRight w:val="0"/>
      <w:marTop w:val="0"/>
      <w:marBottom w:val="0"/>
      <w:divBdr>
        <w:top w:val="none" w:sz="0" w:space="0" w:color="auto"/>
        <w:left w:val="none" w:sz="0" w:space="0" w:color="auto"/>
        <w:bottom w:val="none" w:sz="0" w:space="0" w:color="auto"/>
        <w:right w:val="none" w:sz="0" w:space="0" w:color="auto"/>
      </w:divBdr>
    </w:div>
    <w:div w:id="102849098">
      <w:bodyDiv w:val="1"/>
      <w:marLeft w:val="0"/>
      <w:marRight w:val="0"/>
      <w:marTop w:val="0"/>
      <w:marBottom w:val="0"/>
      <w:divBdr>
        <w:top w:val="none" w:sz="0" w:space="0" w:color="auto"/>
        <w:left w:val="none" w:sz="0" w:space="0" w:color="auto"/>
        <w:bottom w:val="none" w:sz="0" w:space="0" w:color="auto"/>
        <w:right w:val="none" w:sz="0" w:space="0" w:color="auto"/>
      </w:divBdr>
      <w:divsChild>
        <w:div w:id="1473139007">
          <w:marLeft w:val="0"/>
          <w:marRight w:val="0"/>
          <w:marTop w:val="0"/>
          <w:marBottom w:val="0"/>
          <w:divBdr>
            <w:top w:val="none" w:sz="0" w:space="0" w:color="auto"/>
            <w:left w:val="none" w:sz="0" w:space="0" w:color="auto"/>
            <w:bottom w:val="none" w:sz="0" w:space="0" w:color="auto"/>
            <w:right w:val="none" w:sz="0" w:space="0" w:color="auto"/>
          </w:divBdr>
        </w:div>
      </w:divsChild>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247279103">
      <w:bodyDiv w:val="1"/>
      <w:marLeft w:val="45"/>
      <w:marRight w:val="45"/>
      <w:marTop w:val="90"/>
      <w:marBottom w:val="90"/>
      <w:divBdr>
        <w:top w:val="none" w:sz="0" w:space="0" w:color="auto"/>
        <w:left w:val="none" w:sz="0" w:space="0" w:color="auto"/>
        <w:bottom w:val="none" w:sz="0" w:space="0" w:color="auto"/>
        <w:right w:val="none" w:sz="0" w:space="0" w:color="auto"/>
      </w:divBdr>
      <w:divsChild>
        <w:div w:id="1618218729">
          <w:marLeft w:val="0"/>
          <w:marRight w:val="0"/>
          <w:marTop w:val="0"/>
          <w:marBottom w:val="567"/>
          <w:divBdr>
            <w:top w:val="none" w:sz="0" w:space="0" w:color="auto"/>
            <w:left w:val="none" w:sz="0" w:space="0" w:color="auto"/>
            <w:bottom w:val="none" w:sz="0" w:space="0" w:color="auto"/>
            <w:right w:val="none" w:sz="0" w:space="0" w:color="auto"/>
          </w:divBdr>
        </w:div>
      </w:divsChild>
    </w:div>
    <w:div w:id="544486525">
      <w:bodyDiv w:val="1"/>
      <w:marLeft w:val="0"/>
      <w:marRight w:val="0"/>
      <w:marTop w:val="0"/>
      <w:marBottom w:val="0"/>
      <w:divBdr>
        <w:top w:val="none" w:sz="0" w:space="0" w:color="auto"/>
        <w:left w:val="none" w:sz="0" w:space="0" w:color="auto"/>
        <w:bottom w:val="none" w:sz="0" w:space="0" w:color="auto"/>
        <w:right w:val="none" w:sz="0" w:space="0" w:color="auto"/>
      </w:divBdr>
    </w:div>
    <w:div w:id="549388757">
      <w:bodyDiv w:val="1"/>
      <w:marLeft w:val="0"/>
      <w:marRight w:val="0"/>
      <w:marTop w:val="0"/>
      <w:marBottom w:val="0"/>
      <w:divBdr>
        <w:top w:val="none" w:sz="0" w:space="0" w:color="auto"/>
        <w:left w:val="none" w:sz="0" w:space="0" w:color="auto"/>
        <w:bottom w:val="none" w:sz="0" w:space="0" w:color="auto"/>
        <w:right w:val="none" w:sz="0" w:space="0" w:color="auto"/>
      </w:divBdr>
    </w:div>
    <w:div w:id="644047737">
      <w:bodyDiv w:val="1"/>
      <w:marLeft w:val="0"/>
      <w:marRight w:val="0"/>
      <w:marTop w:val="0"/>
      <w:marBottom w:val="0"/>
      <w:divBdr>
        <w:top w:val="none" w:sz="0" w:space="0" w:color="auto"/>
        <w:left w:val="none" w:sz="0" w:space="0" w:color="auto"/>
        <w:bottom w:val="none" w:sz="0" w:space="0" w:color="auto"/>
        <w:right w:val="none" w:sz="0" w:space="0" w:color="auto"/>
      </w:divBdr>
    </w:div>
    <w:div w:id="740981592">
      <w:bodyDiv w:val="1"/>
      <w:marLeft w:val="0"/>
      <w:marRight w:val="0"/>
      <w:marTop w:val="0"/>
      <w:marBottom w:val="0"/>
      <w:divBdr>
        <w:top w:val="none" w:sz="0" w:space="0" w:color="auto"/>
        <w:left w:val="none" w:sz="0" w:space="0" w:color="auto"/>
        <w:bottom w:val="none" w:sz="0" w:space="0" w:color="auto"/>
        <w:right w:val="none" w:sz="0" w:space="0" w:color="auto"/>
      </w:divBdr>
    </w:div>
    <w:div w:id="747848560">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4895656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7007827">
      <w:bodyDiv w:val="1"/>
      <w:marLeft w:val="0"/>
      <w:marRight w:val="0"/>
      <w:marTop w:val="0"/>
      <w:marBottom w:val="0"/>
      <w:divBdr>
        <w:top w:val="none" w:sz="0" w:space="0" w:color="auto"/>
        <w:left w:val="none" w:sz="0" w:space="0" w:color="auto"/>
        <w:bottom w:val="none" w:sz="0" w:space="0" w:color="auto"/>
        <w:right w:val="none" w:sz="0" w:space="0" w:color="auto"/>
      </w:divBdr>
    </w:div>
    <w:div w:id="1047147657">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843948">
      <w:bodyDiv w:val="1"/>
      <w:marLeft w:val="0"/>
      <w:marRight w:val="0"/>
      <w:marTop w:val="0"/>
      <w:marBottom w:val="0"/>
      <w:divBdr>
        <w:top w:val="none" w:sz="0" w:space="0" w:color="auto"/>
        <w:left w:val="none" w:sz="0" w:space="0" w:color="auto"/>
        <w:bottom w:val="none" w:sz="0" w:space="0" w:color="auto"/>
        <w:right w:val="none" w:sz="0" w:space="0" w:color="auto"/>
      </w:divBdr>
    </w:div>
    <w:div w:id="1363479190">
      <w:bodyDiv w:val="1"/>
      <w:marLeft w:val="0"/>
      <w:marRight w:val="0"/>
      <w:marTop w:val="0"/>
      <w:marBottom w:val="0"/>
      <w:divBdr>
        <w:top w:val="none" w:sz="0" w:space="0" w:color="auto"/>
        <w:left w:val="none" w:sz="0" w:space="0" w:color="auto"/>
        <w:bottom w:val="none" w:sz="0" w:space="0" w:color="auto"/>
        <w:right w:val="none" w:sz="0" w:space="0" w:color="auto"/>
      </w:divBdr>
    </w:div>
    <w:div w:id="1379817919">
      <w:bodyDiv w:val="1"/>
      <w:marLeft w:val="0"/>
      <w:marRight w:val="0"/>
      <w:marTop w:val="0"/>
      <w:marBottom w:val="0"/>
      <w:divBdr>
        <w:top w:val="none" w:sz="0" w:space="0" w:color="auto"/>
        <w:left w:val="none" w:sz="0" w:space="0" w:color="auto"/>
        <w:bottom w:val="none" w:sz="0" w:space="0" w:color="auto"/>
        <w:right w:val="none" w:sz="0" w:space="0" w:color="auto"/>
      </w:divBdr>
    </w:div>
    <w:div w:id="1565096771">
      <w:bodyDiv w:val="1"/>
      <w:marLeft w:val="0"/>
      <w:marRight w:val="0"/>
      <w:marTop w:val="0"/>
      <w:marBottom w:val="0"/>
      <w:divBdr>
        <w:top w:val="none" w:sz="0" w:space="0" w:color="auto"/>
        <w:left w:val="none" w:sz="0" w:space="0" w:color="auto"/>
        <w:bottom w:val="none" w:sz="0" w:space="0" w:color="auto"/>
        <w:right w:val="none" w:sz="0" w:space="0" w:color="auto"/>
      </w:divBdr>
    </w:div>
    <w:div w:id="1595478739">
      <w:bodyDiv w:val="1"/>
      <w:marLeft w:val="0"/>
      <w:marRight w:val="0"/>
      <w:marTop w:val="0"/>
      <w:marBottom w:val="0"/>
      <w:divBdr>
        <w:top w:val="none" w:sz="0" w:space="0" w:color="auto"/>
        <w:left w:val="none" w:sz="0" w:space="0" w:color="auto"/>
        <w:bottom w:val="none" w:sz="0" w:space="0" w:color="auto"/>
        <w:right w:val="none" w:sz="0" w:space="0" w:color="auto"/>
      </w:divBdr>
    </w:div>
    <w:div w:id="1643848839">
      <w:bodyDiv w:val="1"/>
      <w:marLeft w:val="0"/>
      <w:marRight w:val="0"/>
      <w:marTop w:val="0"/>
      <w:marBottom w:val="0"/>
      <w:divBdr>
        <w:top w:val="none" w:sz="0" w:space="0" w:color="auto"/>
        <w:left w:val="none" w:sz="0" w:space="0" w:color="auto"/>
        <w:bottom w:val="none" w:sz="0" w:space="0" w:color="auto"/>
        <w:right w:val="none" w:sz="0" w:space="0" w:color="auto"/>
      </w:divBdr>
    </w:div>
    <w:div w:id="1648896372">
      <w:bodyDiv w:val="1"/>
      <w:marLeft w:val="0"/>
      <w:marRight w:val="0"/>
      <w:marTop w:val="0"/>
      <w:marBottom w:val="0"/>
      <w:divBdr>
        <w:top w:val="none" w:sz="0" w:space="0" w:color="auto"/>
        <w:left w:val="none" w:sz="0" w:space="0" w:color="auto"/>
        <w:bottom w:val="none" w:sz="0" w:space="0" w:color="auto"/>
        <w:right w:val="none" w:sz="0" w:space="0" w:color="auto"/>
      </w:divBdr>
    </w:div>
    <w:div w:id="1709916165">
      <w:bodyDiv w:val="1"/>
      <w:marLeft w:val="0"/>
      <w:marRight w:val="0"/>
      <w:marTop w:val="0"/>
      <w:marBottom w:val="0"/>
      <w:divBdr>
        <w:top w:val="none" w:sz="0" w:space="0" w:color="auto"/>
        <w:left w:val="none" w:sz="0" w:space="0" w:color="auto"/>
        <w:bottom w:val="none" w:sz="0" w:space="0" w:color="auto"/>
        <w:right w:val="none" w:sz="0" w:space="0" w:color="auto"/>
      </w:divBdr>
    </w:div>
    <w:div w:id="1808694638">
      <w:bodyDiv w:val="1"/>
      <w:marLeft w:val="0"/>
      <w:marRight w:val="0"/>
      <w:marTop w:val="0"/>
      <w:marBottom w:val="0"/>
      <w:divBdr>
        <w:top w:val="none" w:sz="0" w:space="0" w:color="auto"/>
        <w:left w:val="none" w:sz="0" w:space="0" w:color="auto"/>
        <w:bottom w:val="none" w:sz="0" w:space="0" w:color="auto"/>
        <w:right w:val="none" w:sz="0" w:space="0" w:color="auto"/>
      </w:divBdr>
    </w:div>
    <w:div w:id="1930039963">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B507-2A36-4340-AF13-A476FD45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1868</TotalTime>
  <Pages>4</Pages>
  <Words>915</Words>
  <Characters>7503</Characters>
  <Application>Microsoft Office Word</Application>
  <DocSecurity>0</DocSecurity>
  <Lines>214</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protokollēmuma projekta „Par Ministru kabineta 2012.gada 12.jūnija sēdes protokollēmuma (prot. Nr.33 53.§) „Informatīvais ziņojums „Par komercdarbības atbalsta normu piemērošanu Eiropas Savienības fondu darbības programmas „Infrastruktūr</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projekta  „Par Ministru kabineta 2012.gada 12.jūnija sēdes protokollēmuma (prot. Nr.33 53.§) „Informatīvais ziņojums „Par komercdarbības atbalsta normu piemērošanu Eiropas Savienības fondu darbības programmas „Infrastruktūra un pakalpojumi” papildinājuma 3.1.5.3.1.apakšaktivitātes „Stacionārās veselības aprūpes attīstība” atbalstam”” 2. un 3.punktā doto uzdevumu izpildi”  sākotnējās ietekmes novērtējuma ziņojums (anotācija)</dc:title>
  <dc:subject>Anotācija</dc:subject>
  <dc:creator>Agnese Tomsone</dc:creator>
  <cp:keywords/>
  <dc:description>Agnese.Tomsone@vm.gov.lv
Tel: 67876181</dc:description>
  <cp:lastModifiedBy>atomsone</cp:lastModifiedBy>
  <cp:revision>72</cp:revision>
  <cp:lastPrinted>2012-10-23T06:20:00Z</cp:lastPrinted>
  <dcterms:created xsi:type="dcterms:W3CDTF">2012-08-02T07:54:00Z</dcterms:created>
  <dcterms:modified xsi:type="dcterms:W3CDTF">2012-10-23T06:25:00Z</dcterms:modified>
</cp:coreProperties>
</file>