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D2014" w14:textId="77777777" w:rsidR="007378FE" w:rsidRPr="00F5458C" w:rsidRDefault="007378FE" w:rsidP="007378F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A64817E" w14:textId="77777777" w:rsidR="007378FE" w:rsidRPr="00F5458C" w:rsidRDefault="007378FE" w:rsidP="007378FE">
      <w:pPr>
        <w:tabs>
          <w:tab w:val="left" w:pos="6663"/>
        </w:tabs>
        <w:rPr>
          <w:sz w:val="28"/>
          <w:szCs w:val="28"/>
        </w:rPr>
      </w:pPr>
    </w:p>
    <w:p w14:paraId="7CC8C3FE" w14:textId="77777777" w:rsidR="007378FE" w:rsidRPr="00F5458C" w:rsidRDefault="007378FE" w:rsidP="007378FE">
      <w:pPr>
        <w:tabs>
          <w:tab w:val="left" w:pos="6663"/>
        </w:tabs>
        <w:rPr>
          <w:sz w:val="28"/>
          <w:szCs w:val="28"/>
        </w:rPr>
      </w:pPr>
    </w:p>
    <w:p w14:paraId="3D13E5D4" w14:textId="77777777" w:rsidR="007378FE" w:rsidRPr="00F5458C" w:rsidRDefault="007378FE" w:rsidP="007378FE">
      <w:pPr>
        <w:tabs>
          <w:tab w:val="left" w:pos="6663"/>
        </w:tabs>
        <w:rPr>
          <w:sz w:val="28"/>
          <w:szCs w:val="28"/>
        </w:rPr>
      </w:pPr>
    </w:p>
    <w:p w14:paraId="3F64C7EA" w14:textId="77777777" w:rsidR="007378FE" w:rsidRPr="00F5458C" w:rsidRDefault="007378FE" w:rsidP="007378FE">
      <w:pPr>
        <w:tabs>
          <w:tab w:val="left" w:pos="6663"/>
        </w:tabs>
        <w:rPr>
          <w:sz w:val="28"/>
          <w:szCs w:val="28"/>
        </w:rPr>
      </w:pPr>
    </w:p>
    <w:p w14:paraId="185623F1" w14:textId="5D3133EF" w:rsidR="007378FE" w:rsidRPr="00F5458C" w:rsidRDefault="007378FE" w:rsidP="007378FE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C01B43">
        <w:rPr>
          <w:sz w:val="28"/>
          <w:szCs w:val="28"/>
        </w:rPr>
        <w:t>6.novembrī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C01B43">
        <w:rPr>
          <w:sz w:val="28"/>
          <w:szCs w:val="28"/>
        </w:rPr>
        <w:t xml:space="preserve"> 752</w:t>
      </w:r>
    </w:p>
    <w:p w14:paraId="3BAD966A" w14:textId="0FB22CA7" w:rsidR="007378FE" w:rsidRPr="00F5458C" w:rsidRDefault="007378FE" w:rsidP="007378FE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C01B43">
        <w:rPr>
          <w:sz w:val="28"/>
          <w:szCs w:val="28"/>
        </w:rPr>
        <w:t>62 15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A15A851" w14:textId="77777777" w:rsidR="00AE7ECD" w:rsidRPr="008B084F" w:rsidRDefault="00AE7ECD" w:rsidP="007378FE">
      <w:pPr>
        <w:rPr>
          <w:sz w:val="28"/>
          <w:szCs w:val="28"/>
          <w:lang w:val="lv-LV"/>
        </w:rPr>
      </w:pPr>
    </w:p>
    <w:p w14:paraId="4A15A852" w14:textId="77777777" w:rsidR="00AE7ECD" w:rsidRPr="008B084F" w:rsidRDefault="00AE7ECD" w:rsidP="007378FE">
      <w:pPr>
        <w:jc w:val="center"/>
        <w:rPr>
          <w:b/>
          <w:bCs/>
          <w:sz w:val="28"/>
          <w:szCs w:val="28"/>
          <w:lang w:val="lv-LV" w:eastAsia="lv-LV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8B084F">
        <w:rPr>
          <w:b/>
          <w:bCs/>
          <w:sz w:val="28"/>
          <w:szCs w:val="28"/>
          <w:lang w:val="lv-LV" w:eastAsia="lv-LV"/>
        </w:rPr>
        <w:t>Noteikumi par masalu un masaliņu pretepidēmijas pasākumiem</w:t>
      </w:r>
    </w:p>
    <w:bookmarkEnd w:id="1"/>
    <w:bookmarkEnd w:id="2"/>
    <w:bookmarkEnd w:id="3"/>
    <w:bookmarkEnd w:id="4"/>
    <w:bookmarkEnd w:id="5"/>
    <w:p w14:paraId="4A15A854" w14:textId="77777777" w:rsidR="00AE7ECD" w:rsidRPr="008B084F" w:rsidRDefault="00AE7ECD" w:rsidP="007378FE">
      <w:pPr>
        <w:jc w:val="right"/>
        <w:rPr>
          <w:iCs/>
          <w:sz w:val="28"/>
          <w:szCs w:val="28"/>
          <w:lang w:val="lv-LV" w:eastAsia="lv-LV"/>
        </w:rPr>
      </w:pPr>
    </w:p>
    <w:p w14:paraId="6588981F" w14:textId="77777777" w:rsidR="00056443" w:rsidRDefault="00AE7ECD" w:rsidP="007378FE">
      <w:pPr>
        <w:jc w:val="right"/>
        <w:rPr>
          <w:iCs/>
          <w:sz w:val="28"/>
          <w:szCs w:val="28"/>
          <w:lang w:val="lv-LV" w:eastAsia="lv-LV"/>
        </w:rPr>
      </w:pPr>
      <w:r w:rsidRPr="008B084F">
        <w:rPr>
          <w:iCs/>
          <w:sz w:val="28"/>
          <w:szCs w:val="28"/>
          <w:lang w:val="lv-LV" w:eastAsia="lv-LV"/>
        </w:rPr>
        <w:t xml:space="preserve">Izdoti saskaņā ar </w:t>
      </w:r>
    </w:p>
    <w:p w14:paraId="4A15A855" w14:textId="5FC1E07E" w:rsidR="00AE7ECD" w:rsidRPr="008B084F" w:rsidRDefault="00AE7ECD" w:rsidP="007378FE">
      <w:pPr>
        <w:jc w:val="right"/>
        <w:rPr>
          <w:iCs/>
          <w:sz w:val="28"/>
          <w:szCs w:val="28"/>
          <w:lang w:val="lv-LV" w:eastAsia="lv-LV"/>
        </w:rPr>
      </w:pPr>
      <w:r w:rsidRPr="008B084F">
        <w:rPr>
          <w:iCs/>
          <w:sz w:val="28"/>
          <w:szCs w:val="28"/>
          <w:lang w:val="lv-LV" w:eastAsia="lv-LV"/>
        </w:rPr>
        <w:t>Epidemioloģiskās drošības</w:t>
      </w:r>
      <w:r w:rsidR="00056443" w:rsidRPr="008B084F">
        <w:rPr>
          <w:iCs/>
          <w:sz w:val="28"/>
          <w:szCs w:val="28"/>
          <w:lang w:val="lv-LV" w:eastAsia="lv-LV"/>
        </w:rPr>
        <w:t xml:space="preserve"> likuma</w:t>
      </w:r>
    </w:p>
    <w:p w14:paraId="4A15A856" w14:textId="7D665BDE" w:rsidR="00AE7ECD" w:rsidRPr="008B084F" w:rsidRDefault="00AE7ECD" w:rsidP="007378FE">
      <w:pPr>
        <w:jc w:val="right"/>
        <w:rPr>
          <w:iCs/>
          <w:sz w:val="28"/>
          <w:szCs w:val="28"/>
          <w:lang w:val="lv-LV" w:eastAsia="lv-LV"/>
        </w:rPr>
      </w:pPr>
      <w:r w:rsidRPr="008B084F">
        <w:rPr>
          <w:iCs/>
          <w:sz w:val="28"/>
          <w:szCs w:val="28"/>
          <w:lang w:val="lv-LV" w:eastAsia="lv-LV"/>
        </w:rPr>
        <w:t>14.panta pirmās daļas 5.punktu</w:t>
      </w:r>
    </w:p>
    <w:p w14:paraId="4A15A858" w14:textId="77777777" w:rsidR="00AE7ECD" w:rsidRPr="008B084F" w:rsidRDefault="00AE7ECD" w:rsidP="007378FE">
      <w:pPr>
        <w:jc w:val="right"/>
        <w:rPr>
          <w:iCs/>
          <w:sz w:val="28"/>
          <w:szCs w:val="28"/>
          <w:lang w:val="lv-LV" w:eastAsia="lv-LV"/>
        </w:rPr>
      </w:pPr>
    </w:p>
    <w:p w14:paraId="4A15A859" w14:textId="6CB5F75D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1.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>Noteikumi nosaka masalu un masaliņu pretepidēmijas pasākumus, lai novērstu masalu un masaliņu izplatīšanās risku valsts teritorijā.</w:t>
      </w:r>
    </w:p>
    <w:p w14:paraId="4A15A85A" w14:textId="5EF8BE87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5B" w14:textId="6ECC3C5C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2.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>Ārstniecības persona organizē pacienta laboratorisko izmeklēšanu masalu diagnozes laboratoriskai apstiprināšanai šādos gadījumos:</w:t>
      </w:r>
    </w:p>
    <w:p w14:paraId="4A15A85C" w14:textId="2B1D6E62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2.1.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 xml:space="preserve">ārstniecības personai ir profesionāli pamatotas aizdomas, ka pacientam ir masalas, vai </w:t>
      </w:r>
      <w:r w:rsidR="00056443">
        <w:rPr>
          <w:sz w:val="28"/>
          <w:szCs w:val="28"/>
          <w:lang w:val="lv-LV" w:eastAsia="lv-LV"/>
        </w:rPr>
        <w:t xml:space="preserve">tā </w:t>
      </w:r>
      <w:r w:rsidRPr="008B084F">
        <w:rPr>
          <w:sz w:val="28"/>
          <w:szCs w:val="28"/>
          <w:lang w:val="lv-LV" w:eastAsia="lv-LV"/>
        </w:rPr>
        <w:t>konstatē, ka pacientam ir slimība ar makulopapulāriem izsitumiem, paaugstinātu ķermeņa temperatūru un vismaz viens no šādiem trim simptomiem</w:t>
      </w:r>
      <w:r w:rsidR="00D60DB7">
        <w:rPr>
          <w:sz w:val="28"/>
          <w:szCs w:val="28"/>
          <w:lang w:val="lv-LV" w:eastAsia="lv-LV"/>
        </w:rPr>
        <w:t xml:space="preserve"> –</w:t>
      </w:r>
      <w:r w:rsidRPr="008B084F">
        <w:rPr>
          <w:sz w:val="28"/>
          <w:szCs w:val="28"/>
          <w:lang w:val="lv-LV" w:eastAsia="lv-LV"/>
        </w:rPr>
        <w:t xml:space="preserve"> klepus, iesnas vai konjunktivīts; </w:t>
      </w:r>
    </w:p>
    <w:p w14:paraId="4A15A85D" w14:textId="5EA15E07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2.</w:t>
      </w:r>
      <w:r w:rsidR="00555A5A" w:rsidRPr="008B084F">
        <w:rPr>
          <w:sz w:val="28"/>
          <w:szCs w:val="28"/>
          <w:lang w:val="lv-LV" w:eastAsia="lv-LV"/>
        </w:rPr>
        <w:t>2</w:t>
      </w:r>
      <w:r w:rsidRPr="008B084F">
        <w:rPr>
          <w:sz w:val="28"/>
          <w:szCs w:val="28"/>
          <w:lang w:val="lv-LV" w:eastAsia="lv-LV"/>
        </w:rPr>
        <w:t>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 xml:space="preserve">ārstniecības persona </w:t>
      </w:r>
      <w:r w:rsidR="00D60DB7">
        <w:rPr>
          <w:sz w:val="28"/>
          <w:szCs w:val="28"/>
          <w:lang w:val="lv-LV" w:eastAsia="lv-LV"/>
        </w:rPr>
        <w:t xml:space="preserve">ir </w:t>
      </w:r>
      <w:r w:rsidRPr="008B084F">
        <w:rPr>
          <w:sz w:val="28"/>
          <w:szCs w:val="28"/>
          <w:lang w:val="lv-LV" w:eastAsia="lv-LV"/>
        </w:rPr>
        <w:t xml:space="preserve">konstatējusi, ka pacientam ir slimība ar makulopapulāriem izsitumiem, paaugstinātu ķermeņa temperatūru un </w:t>
      </w:r>
      <w:r w:rsidR="00D60DB7">
        <w:rPr>
          <w:sz w:val="28"/>
          <w:szCs w:val="28"/>
          <w:lang w:val="lv-LV" w:eastAsia="lv-LV"/>
        </w:rPr>
        <w:t>tam</w:t>
      </w:r>
      <w:r w:rsidRPr="008B084F">
        <w:rPr>
          <w:sz w:val="28"/>
          <w:szCs w:val="28"/>
          <w:lang w:val="lv-LV" w:eastAsia="lv-LV"/>
        </w:rPr>
        <w:t xml:space="preserve"> ir bijis pastāvīgs vai īslaicīgs kontakts ar personu, kurai ir bijuši līdzīgi simptomi</w:t>
      </w:r>
      <w:r w:rsidR="00555A5A" w:rsidRPr="008B084F">
        <w:rPr>
          <w:sz w:val="28"/>
          <w:szCs w:val="28"/>
          <w:lang w:val="lv-LV" w:eastAsia="lv-LV"/>
        </w:rPr>
        <w:t>.</w:t>
      </w:r>
    </w:p>
    <w:p w14:paraId="4A15A85E" w14:textId="77777777" w:rsidR="00555A5A" w:rsidRPr="008B084F" w:rsidRDefault="00555A5A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5F" w14:textId="163EC88C" w:rsidR="00555A5A" w:rsidRPr="008B084F" w:rsidRDefault="00555A5A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3.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>Ārstniecības persona organizē pacienta laboratorisko izmeklēšanu masaliņu diagnozes laboratoriskai apstiprināšanai šādos gadījumos:</w:t>
      </w:r>
    </w:p>
    <w:p w14:paraId="4A15A860" w14:textId="567746CC" w:rsidR="00555A5A" w:rsidRPr="008B084F" w:rsidRDefault="00555A5A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3.1.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 xml:space="preserve">ārstniecības personai ir profesionāli pamatotas aizdomas, ka pacientam ir masaliņas, vai </w:t>
      </w:r>
      <w:r w:rsidR="00056443">
        <w:rPr>
          <w:sz w:val="28"/>
          <w:szCs w:val="28"/>
          <w:lang w:val="lv-LV" w:eastAsia="lv-LV"/>
        </w:rPr>
        <w:t xml:space="preserve">tā </w:t>
      </w:r>
      <w:r w:rsidRPr="008B084F">
        <w:rPr>
          <w:sz w:val="28"/>
          <w:szCs w:val="28"/>
          <w:lang w:val="lv-LV" w:eastAsia="lv-LV"/>
        </w:rPr>
        <w:t>konstatē, ka pacientam ir slimība ar makulopapulāriem izsitumiem un vismaz viens no šādiem pieciem simptomiem</w:t>
      </w:r>
      <w:r w:rsidR="007639DD">
        <w:rPr>
          <w:sz w:val="28"/>
          <w:szCs w:val="28"/>
          <w:lang w:val="lv-LV" w:eastAsia="lv-LV"/>
        </w:rPr>
        <w:t> –</w:t>
      </w:r>
      <w:r w:rsidRPr="008B084F">
        <w:rPr>
          <w:sz w:val="28"/>
          <w:szCs w:val="28"/>
          <w:lang w:val="lv-LV" w:eastAsia="lv-LV"/>
        </w:rPr>
        <w:t xml:space="preserve"> </w:t>
      </w:r>
      <w:proofErr w:type="spellStart"/>
      <w:r w:rsidRPr="008B084F">
        <w:rPr>
          <w:sz w:val="28"/>
          <w:szCs w:val="28"/>
          <w:lang w:val="lv-LV" w:eastAsia="lv-LV"/>
        </w:rPr>
        <w:t>cervikālā</w:t>
      </w:r>
      <w:proofErr w:type="spellEnd"/>
      <w:r w:rsidRPr="008B084F">
        <w:rPr>
          <w:sz w:val="28"/>
          <w:szCs w:val="28"/>
          <w:lang w:val="lv-LV" w:eastAsia="lv-LV"/>
        </w:rPr>
        <w:t xml:space="preserve"> </w:t>
      </w:r>
      <w:proofErr w:type="spellStart"/>
      <w:r w:rsidRPr="008B084F">
        <w:rPr>
          <w:sz w:val="28"/>
          <w:szCs w:val="28"/>
          <w:lang w:val="lv-LV" w:eastAsia="lv-LV"/>
        </w:rPr>
        <w:t>adenopātija</w:t>
      </w:r>
      <w:proofErr w:type="spellEnd"/>
      <w:r w:rsidRPr="008B084F">
        <w:rPr>
          <w:sz w:val="28"/>
          <w:szCs w:val="28"/>
          <w:lang w:val="lv-LV" w:eastAsia="lv-LV"/>
        </w:rPr>
        <w:t xml:space="preserve">, </w:t>
      </w:r>
      <w:proofErr w:type="spellStart"/>
      <w:r w:rsidRPr="008B084F">
        <w:rPr>
          <w:sz w:val="28"/>
          <w:szCs w:val="28"/>
          <w:lang w:val="lv-LV" w:eastAsia="lv-LV"/>
        </w:rPr>
        <w:t>zempakauša</w:t>
      </w:r>
      <w:proofErr w:type="spellEnd"/>
      <w:r w:rsidRPr="008B084F">
        <w:rPr>
          <w:sz w:val="28"/>
          <w:szCs w:val="28"/>
          <w:lang w:val="lv-LV" w:eastAsia="lv-LV"/>
        </w:rPr>
        <w:t xml:space="preserve"> </w:t>
      </w:r>
      <w:proofErr w:type="spellStart"/>
      <w:r w:rsidRPr="008B084F">
        <w:rPr>
          <w:sz w:val="28"/>
          <w:szCs w:val="28"/>
          <w:lang w:val="lv-LV" w:eastAsia="lv-LV"/>
        </w:rPr>
        <w:t>adenopātija</w:t>
      </w:r>
      <w:proofErr w:type="spellEnd"/>
      <w:r w:rsidRPr="008B084F">
        <w:rPr>
          <w:sz w:val="28"/>
          <w:szCs w:val="28"/>
          <w:lang w:val="lv-LV" w:eastAsia="lv-LV"/>
        </w:rPr>
        <w:t>, aizauss adenopātija, locītavu sāpes vai artrīts;</w:t>
      </w:r>
    </w:p>
    <w:p w14:paraId="4A15A861" w14:textId="1BEA0790" w:rsidR="00555A5A" w:rsidRPr="008B084F" w:rsidRDefault="00555A5A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3.2.</w:t>
      </w:r>
      <w:r w:rsidR="00056443">
        <w:rPr>
          <w:sz w:val="28"/>
          <w:szCs w:val="28"/>
          <w:lang w:val="lv-LV" w:eastAsia="lv-LV"/>
        </w:rPr>
        <w:t> </w:t>
      </w:r>
      <w:r w:rsidRPr="008B084F">
        <w:rPr>
          <w:sz w:val="28"/>
          <w:szCs w:val="28"/>
          <w:lang w:val="lv-LV" w:eastAsia="lv-LV"/>
        </w:rPr>
        <w:t xml:space="preserve">ārstniecības persona </w:t>
      </w:r>
      <w:r w:rsidR="007639DD">
        <w:rPr>
          <w:sz w:val="28"/>
          <w:szCs w:val="28"/>
          <w:lang w:val="lv-LV" w:eastAsia="lv-LV"/>
        </w:rPr>
        <w:t xml:space="preserve">ir </w:t>
      </w:r>
      <w:r w:rsidRPr="008B084F">
        <w:rPr>
          <w:sz w:val="28"/>
          <w:szCs w:val="28"/>
          <w:lang w:val="lv-LV" w:eastAsia="lv-LV"/>
        </w:rPr>
        <w:t xml:space="preserve">konstatējusi, ka pacientam ir slimība ar makulopapulāriem izsitumiem, paaugstinātu ķermeņa temperatūru un </w:t>
      </w:r>
      <w:r w:rsidR="007639DD">
        <w:rPr>
          <w:sz w:val="28"/>
          <w:szCs w:val="28"/>
          <w:lang w:val="lv-LV" w:eastAsia="lv-LV"/>
        </w:rPr>
        <w:t>tam</w:t>
      </w:r>
      <w:r w:rsidRPr="008B084F">
        <w:rPr>
          <w:sz w:val="28"/>
          <w:szCs w:val="28"/>
          <w:lang w:val="lv-LV" w:eastAsia="lv-LV"/>
        </w:rPr>
        <w:t xml:space="preserve"> ir bijis pastāvīgs vai īslaicīgs kontakts ar personu, kurai ir bijuši līdzīgi simptomi</w:t>
      </w:r>
      <w:r w:rsidR="003571AE" w:rsidRPr="008B084F">
        <w:rPr>
          <w:sz w:val="28"/>
          <w:szCs w:val="28"/>
          <w:lang w:val="lv-LV" w:eastAsia="lv-LV"/>
        </w:rPr>
        <w:t>.</w:t>
      </w:r>
    </w:p>
    <w:p w14:paraId="4A15A862" w14:textId="77777777" w:rsidR="00555A5A" w:rsidRPr="008B084F" w:rsidRDefault="00555A5A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63" w14:textId="08D8AD4A" w:rsidR="00AE7ECD" w:rsidRPr="008B084F" w:rsidRDefault="002C0E13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lastRenderedPageBreak/>
        <w:t>4</w:t>
      </w:r>
      <w:r w:rsidR="00555A5A" w:rsidRPr="008B084F">
        <w:rPr>
          <w:sz w:val="28"/>
          <w:szCs w:val="28"/>
          <w:lang w:val="lv-LV" w:eastAsia="lv-LV"/>
        </w:rPr>
        <w:t>.</w:t>
      </w:r>
      <w:r w:rsidR="00056443">
        <w:rPr>
          <w:sz w:val="28"/>
          <w:szCs w:val="28"/>
          <w:lang w:val="lv-LV" w:eastAsia="lv-LV"/>
        </w:rPr>
        <w:t> </w:t>
      </w:r>
      <w:r w:rsidR="00555A5A" w:rsidRPr="008B084F">
        <w:rPr>
          <w:sz w:val="28"/>
          <w:szCs w:val="28"/>
          <w:lang w:val="lv-LV" w:eastAsia="lv-LV"/>
        </w:rPr>
        <w:t xml:space="preserve">Ārstniecības persona organizē pacienta laboratorisko izmeklēšanu masaliņu diagnozes laboratoriskai apstiprināšanai, </w:t>
      </w:r>
      <w:r w:rsidR="00AE7ECD" w:rsidRPr="008B084F">
        <w:rPr>
          <w:sz w:val="28"/>
          <w:szCs w:val="28"/>
          <w:lang w:val="lv-LV" w:eastAsia="lv-LV"/>
        </w:rPr>
        <w:t>ja ārstniecības personai ir profesionāli pamatotas aizdomas, ka pacientam ir iedzimtas masaliņas, t</w:t>
      </w:r>
      <w:r w:rsidR="00056443">
        <w:rPr>
          <w:sz w:val="28"/>
          <w:szCs w:val="28"/>
          <w:lang w:val="lv-LV" w:eastAsia="lv-LV"/>
        </w:rPr>
        <w:t xml:space="preserve">ai </w:t>
      </w:r>
      <w:r w:rsidR="00AE7ECD" w:rsidRPr="008B084F">
        <w:rPr>
          <w:sz w:val="28"/>
          <w:szCs w:val="28"/>
          <w:lang w:val="lv-LV" w:eastAsia="lv-LV"/>
        </w:rPr>
        <w:t>sk</w:t>
      </w:r>
      <w:r w:rsidR="00056443">
        <w:rPr>
          <w:sz w:val="28"/>
          <w:szCs w:val="28"/>
          <w:lang w:val="lv-LV" w:eastAsia="lv-LV"/>
        </w:rPr>
        <w:t>aitā</w:t>
      </w:r>
      <w:r w:rsidR="00AE7ECD" w:rsidRPr="008B084F">
        <w:rPr>
          <w:sz w:val="28"/>
          <w:szCs w:val="28"/>
          <w:lang w:val="lv-LV" w:eastAsia="lv-LV"/>
        </w:rPr>
        <w:t xml:space="preserve"> iedzimtu masaliņu sindroms, vai </w:t>
      </w:r>
      <w:r w:rsidR="00056443">
        <w:rPr>
          <w:sz w:val="28"/>
          <w:szCs w:val="28"/>
          <w:lang w:val="lv-LV" w:eastAsia="lv-LV"/>
        </w:rPr>
        <w:t xml:space="preserve">tā </w:t>
      </w:r>
      <w:r w:rsidR="00AE7ECD" w:rsidRPr="008B084F">
        <w:rPr>
          <w:sz w:val="28"/>
          <w:szCs w:val="28"/>
          <w:lang w:val="lv-LV" w:eastAsia="lv-LV"/>
        </w:rPr>
        <w:t>konstatē, ka zīdainim (bērnam līdz 12</w:t>
      </w:r>
      <w:r w:rsidR="00056443">
        <w:rPr>
          <w:sz w:val="28"/>
          <w:szCs w:val="28"/>
          <w:lang w:val="lv-LV" w:eastAsia="lv-LV"/>
        </w:rPr>
        <w:t> </w:t>
      </w:r>
      <w:r w:rsidR="00AE7ECD" w:rsidRPr="008B084F">
        <w:rPr>
          <w:sz w:val="28"/>
          <w:szCs w:val="28"/>
          <w:lang w:val="lv-LV" w:eastAsia="lv-LV"/>
        </w:rPr>
        <w:t>mēnešu vecumam) vai nedzīvi dzimušam bērnam ir:</w:t>
      </w:r>
    </w:p>
    <w:p w14:paraId="4A15A864" w14:textId="155D21E5" w:rsidR="00AE7ECD" w:rsidRPr="008B084F" w:rsidRDefault="002C0E13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4</w:t>
      </w:r>
      <w:r w:rsidR="00AE7ECD" w:rsidRPr="008B084F">
        <w:rPr>
          <w:sz w:val="28"/>
          <w:szCs w:val="28"/>
          <w:lang w:val="lv-LV" w:eastAsia="lv-LV"/>
        </w:rPr>
        <w:t>.1.</w:t>
      </w:r>
      <w:r w:rsidR="00056443">
        <w:rPr>
          <w:sz w:val="28"/>
          <w:szCs w:val="28"/>
          <w:lang w:val="lv-LV" w:eastAsia="lv-LV"/>
        </w:rPr>
        <w:t> </w:t>
      </w:r>
      <w:r w:rsidR="00AE7ECD" w:rsidRPr="008B084F">
        <w:rPr>
          <w:sz w:val="28"/>
          <w:szCs w:val="28"/>
          <w:lang w:val="lv-LV" w:eastAsia="lv-LV"/>
        </w:rPr>
        <w:t>vismaz div</w:t>
      </w:r>
      <w:r w:rsidR="0043749B" w:rsidRPr="008B084F">
        <w:rPr>
          <w:sz w:val="28"/>
          <w:szCs w:val="28"/>
          <w:lang w:val="lv-LV" w:eastAsia="lv-LV"/>
        </w:rPr>
        <w:t xml:space="preserve">as no </w:t>
      </w:r>
      <w:r w:rsidR="00AE7ECD" w:rsidRPr="008B084F">
        <w:rPr>
          <w:sz w:val="28"/>
          <w:szCs w:val="28"/>
          <w:lang w:val="lv-LV" w:eastAsia="lv-LV"/>
        </w:rPr>
        <w:t>šād</w:t>
      </w:r>
      <w:r w:rsidR="0043749B" w:rsidRPr="008B084F">
        <w:rPr>
          <w:sz w:val="28"/>
          <w:szCs w:val="28"/>
          <w:lang w:val="lv-LV" w:eastAsia="lv-LV"/>
        </w:rPr>
        <w:t xml:space="preserve">ām </w:t>
      </w:r>
      <w:r w:rsidR="00AE7ECD" w:rsidRPr="008B084F">
        <w:rPr>
          <w:sz w:val="28"/>
          <w:szCs w:val="28"/>
          <w:lang w:val="lv-LV" w:eastAsia="lv-LV"/>
        </w:rPr>
        <w:t>slimīb</w:t>
      </w:r>
      <w:r w:rsidR="0043749B" w:rsidRPr="008B084F">
        <w:rPr>
          <w:sz w:val="28"/>
          <w:szCs w:val="28"/>
          <w:lang w:val="lv-LV" w:eastAsia="lv-LV"/>
        </w:rPr>
        <w:t>ām</w:t>
      </w:r>
      <w:r w:rsidR="00E44938">
        <w:rPr>
          <w:sz w:val="28"/>
          <w:szCs w:val="28"/>
          <w:lang w:val="lv-LV" w:eastAsia="lv-LV"/>
        </w:rPr>
        <w:t xml:space="preserve"> –</w:t>
      </w:r>
      <w:r w:rsidR="00AE7ECD" w:rsidRPr="008B084F">
        <w:rPr>
          <w:sz w:val="28"/>
          <w:szCs w:val="28"/>
          <w:lang w:val="lv-LV" w:eastAsia="lv-LV"/>
        </w:rPr>
        <w:t xml:space="preserve"> katarakta, iedzimta glaukoma, iedzimta sirds slimība, dzirdes zudums un pigmentārā retinopātija; </w:t>
      </w:r>
    </w:p>
    <w:p w14:paraId="4A15A865" w14:textId="736CD309" w:rsidR="00AE7ECD" w:rsidRPr="008B084F" w:rsidRDefault="002C0E13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4</w:t>
      </w:r>
      <w:r w:rsidR="00AE7ECD" w:rsidRPr="008B084F">
        <w:rPr>
          <w:sz w:val="28"/>
          <w:szCs w:val="28"/>
          <w:lang w:val="lv-LV" w:eastAsia="lv-LV"/>
        </w:rPr>
        <w:t>.2.</w:t>
      </w:r>
      <w:r w:rsidR="00056443">
        <w:rPr>
          <w:sz w:val="28"/>
          <w:szCs w:val="28"/>
          <w:lang w:val="lv-LV" w:eastAsia="lv-LV"/>
        </w:rPr>
        <w:t> </w:t>
      </w:r>
      <w:r w:rsidR="00AE7ECD" w:rsidRPr="008B084F">
        <w:rPr>
          <w:sz w:val="28"/>
          <w:szCs w:val="28"/>
          <w:lang w:val="lv-LV" w:eastAsia="lv-LV"/>
        </w:rPr>
        <w:t xml:space="preserve">vismaz viena no </w:t>
      </w:r>
      <w:r w:rsidR="00056443">
        <w:rPr>
          <w:sz w:val="28"/>
          <w:szCs w:val="28"/>
          <w:lang w:val="lv-LV" w:eastAsia="lv-LV"/>
        </w:rPr>
        <w:t xml:space="preserve">šo noteikumu </w:t>
      </w:r>
      <w:r w:rsidRPr="008B084F">
        <w:rPr>
          <w:sz w:val="28"/>
          <w:szCs w:val="28"/>
          <w:lang w:val="lv-LV" w:eastAsia="lv-LV"/>
        </w:rPr>
        <w:t>4</w:t>
      </w:r>
      <w:r w:rsidR="00555A5A" w:rsidRPr="008B084F">
        <w:rPr>
          <w:sz w:val="28"/>
          <w:szCs w:val="28"/>
          <w:lang w:val="lv-LV" w:eastAsia="lv-LV"/>
        </w:rPr>
        <w:t>.</w:t>
      </w:r>
      <w:r w:rsidR="00AE7ECD" w:rsidRPr="008B084F">
        <w:rPr>
          <w:sz w:val="28"/>
          <w:szCs w:val="28"/>
          <w:lang w:val="lv-LV" w:eastAsia="lv-LV"/>
        </w:rPr>
        <w:t>1.apakšpunktā minētajām slimībām</w:t>
      </w:r>
      <w:r w:rsidR="00F11855" w:rsidRPr="008B084F">
        <w:rPr>
          <w:sz w:val="28"/>
          <w:szCs w:val="28"/>
          <w:lang w:val="lv-LV" w:eastAsia="lv-LV"/>
        </w:rPr>
        <w:t xml:space="preserve"> </w:t>
      </w:r>
      <w:r w:rsidR="00AE7ECD" w:rsidRPr="008B084F">
        <w:rPr>
          <w:sz w:val="28"/>
          <w:szCs w:val="28"/>
          <w:lang w:val="lv-LV" w:eastAsia="lv-LV"/>
        </w:rPr>
        <w:t>un</w:t>
      </w:r>
      <w:r w:rsidR="00F11855" w:rsidRPr="008B084F">
        <w:rPr>
          <w:sz w:val="28"/>
          <w:szCs w:val="28"/>
          <w:lang w:val="lv-LV" w:eastAsia="lv-LV"/>
        </w:rPr>
        <w:t xml:space="preserve"> v</w:t>
      </w:r>
      <w:r w:rsidR="00AE7ECD" w:rsidRPr="008B084F">
        <w:rPr>
          <w:sz w:val="28"/>
          <w:szCs w:val="28"/>
          <w:lang w:val="lv-LV" w:eastAsia="lv-LV"/>
        </w:rPr>
        <w:t xml:space="preserve">iens no </w:t>
      </w:r>
      <w:r w:rsidR="00F11855" w:rsidRPr="008B084F">
        <w:rPr>
          <w:sz w:val="28"/>
          <w:szCs w:val="28"/>
          <w:lang w:val="lv-LV" w:eastAsia="lv-LV"/>
        </w:rPr>
        <w:t xml:space="preserve">šādiem </w:t>
      </w:r>
      <w:r w:rsidR="00AE7ECD" w:rsidRPr="008B084F">
        <w:rPr>
          <w:sz w:val="28"/>
          <w:szCs w:val="28"/>
          <w:lang w:val="lv-LV" w:eastAsia="lv-LV"/>
        </w:rPr>
        <w:t>simptomiem</w:t>
      </w:r>
      <w:r w:rsidR="00E91CB3">
        <w:rPr>
          <w:sz w:val="28"/>
          <w:szCs w:val="28"/>
          <w:lang w:val="lv-LV" w:eastAsia="lv-LV"/>
        </w:rPr>
        <w:t xml:space="preserve"> –</w:t>
      </w:r>
      <w:r w:rsidR="00AE7ECD" w:rsidRPr="008B084F">
        <w:rPr>
          <w:sz w:val="28"/>
          <w:szCs w:val="28"/>
          <w:lang w:val="lv-LV" w:eastAsia="lv-LV"/>
        </w:rPr>
        <w:t xml:space="preserve"> purpura, </w:t>
      </w:r>
      <w:proofErr w:type="spellStart"/>
      <w:r w:rsidR="00AE7ECD" w:rsidRPr="008B084F">
        <w:rPr>
          <w:sz w:val="28"/>
          <w:szCs w:val="28"/>
          <w:lang w:val="lv-LV" w:eastAsia="lv-LV"/>
        </w:rPr>
        <w:t>splenomegālija</w:t>
      </w:r>
      <w:proofErr w:type="spellEnd"/>
      <w:r w:rsidR="00AE7ECD" w:rsidRPr="008B084F">
        <w:rPr>
          <w:sz w:val="28"/>
          <w:szCs w:val="28"/>
          <w:lang w:val="lv-LV" w:eastAsia="lv-LV"/>
        </w:rPr>
        <w:t xml:space="preserve">, </w:t>
      </w:r>
      <w:proofErr w:type="spellStart"/>
      <w:r w:rsidR="00AE7ECD" w:rsidRPr="008B084F">
        <w:rPr>
          <w:sz w:val="28"/>
          <w:szCs w:val="28"/>
          <w:lang w:val="lv-LV" w:eastAsia="lv-LV"/>
        </w:rPr>
        <w:t>mikrocefālija</w:t>
      </w:r>
      <w:proofErr w:type="spellEnd"/>
      <w:r w:rsidR="00AE7ECD" w:rsidRPr="008B084F">
        <w:rPr>
          <w:sz w:val="28"/>
          <w:szCs w:val="28"/>
          <w:lang w:val="lv-LV" w:eastAsia="lv-LV"/>
        </w:rPr>
        <w:t xml:space="preserve">, </w:t>
      </w:r>
      <w:proofErr w:type="spellStart"/>
      <w:r w:rsidR="00AE7ECD" w:rsidRPr="008B084F">
        <w:rPr>
          <w:sz w:val="28"/>
          <w:szCs w:val="28"/>
          <w:lang w:val="lv-LV" w:eastAsia="lv-LV"/>
        </w:rPr>
        <w:t>meningoencefalīts</w:t>
      </w:r>
      <w:proofErr w:type="spellEnd"/>
      <w:r w:rsidR="00AE7ECD" w:rsidRPr="008B084F">
        <w:rPr>
          <w:sz w:val="28"/>
          <w:szCs w:val="28"/>
          <w:lang w:val="lv-LV" w:eastAsia="lv-LV"/>
        </w:rPr>
        <w:t>, kavēta attīstība, kaulu atrofija (laiž cauri rentgenstarojumu), dzelte (kas sākas 24 stundu laikā pēc dzimšanas).</w:t>
      </w:r>
    </w:p>
    <w:p w14:paraId="4A15A866" w14:textId="77777777" w:rsidR="00AE7ECD" w:rsidRPr="008B084F" w:rsidRDefault="00AE7ECD" w:rsidP="007378FE">
      <w:pPr>
        <w:ind w:firstLine="720"/>
        <w:jc w:val="both"/>
        <w:rPr>
          <w:sz w:val="28"/>
          <w:lang w:val="lv-LV"/>
        </w:rPr>
      </w:pPr>
    </w:p>
    <w:p w14:paraId="4A15A867" w14:textId="01BD04C5" w:rsidR="00AE7ECD" w:rsidRPr="008B084F" w:rsidRDefault="002C0E13" w:rsidP="007378FE">
      <w:pPr>
        <w:ind w:firstLine="720"/>
        <w:jc w:val="both"/>
        <w:rPr>
          <w:sz w:val="28"/>
          <w:szCs w:val="28"/>
          <w:lang w:val="lv-LV" w:eastAsia="lv-LV"/>
        </w:rPr>
      </w:pPr>
      <w:r w:rsidRPr="008B084F">
        <w:rPr>
          <w:sz w:val="28"/>
          <w:szCs w:val="28"/>
          <w:lang w:val="lv-LV" w:eastAsia="lv-LV"/>
        </w:rPr>
        <w:t>5</w:t>
      </w:r>
      <w:r w:rsidR="00AE7ECD" w:rsidRPr="008B084F">
        <w:rPr>
          <w:sz w:val="28"/>
          <w:szCs w:val="28"/>
          <w:lang w:val="lv-LV" w:eastAsia="lv-LV"/>
        </w:rPr>
        <w:t>.</w:t>
      </w:r>
      <w:r w:rsidR="00056443">
        <w:rPr>
          <w:sz w:val="28"/>
          <w:szCs w:val="28"/>
          <w:lang w:val="lv-LV" w:eastAsia="lv-LV"/>
        </w:rPr>
        <w:t> </w:t>
      </w:r>
      <w:r w:rsidR="00AE7ECD" w:rsidRPr="008B084F">
        <w:rPr>
          <w:sz w:val="28"/>
          <w:szCs w:val="28"/>
          <w:lang w:val="lv-LV" w:eastAsia="lv-LV"/>
        </w:rPr>
        <w:t>Masalu un masaliņu diagnozes laboratoriskai apstiprināšanai ņem vismaz vienu paraugu un veic izmeklēšanu šo noteikumu 2.</w:t>
      </w:r>
      <w:r w:rsidRPr="008B084F">
        <w:rPr>
          <w:sz w:val="28"/>
          <w:szCs w:val="28"/>
          <w:lang w:val="lv-LV" w:eastAsia="lv-LV"/>
        </w:rPr>
        <w:t xml:space="preserve"> </w:t>
      </w:r>
      <w:r w:rsidR="00AE7ECD" w:rsidRPr="008B084F">
        <w:rPr>
          <w:sz w:val="28"/>
          <w:szCs w:val="28"/>
          <w:lang w:val="lv-LV" w:eastAsia="lv-LV"/>
        </w:rPr>
        <w:t xml:space="preserve">un 3.punktā minētajos gadījumos saskaņā ar šo noteikumu 1.pielikumu, bet šo noteikumu 4.punktā minētajos gadījumos </w:t>
      </w:r>
      <w:r w:rsidR="00056443">
        <w:rPr>
          <w:sz w:val="28"/>
          <w:szCs w:val="28"/>
          <w:lang w:val="lv-LV" w:eastAsia="lv-LV"/>
        </w:rPr>
        <w:t>–</w:t>
      </w:r>
      <w:r w:rsidR="00AE7ECD" w:rsidRPr="008B084F">
        <w:rPr>
          <w:sz w:val="28"/>
          <w:szCs w:val="28"/>
          <w:lang w:val="lv-LV" w:eastAsia="lv-LV"/>
        </w:rPr>
        <w:t xml:space="preserve"> saskaņā ar šo noteikumu 2.pielikumu.</w:t>
      </w:r>
    </w:p>
    <w:p w14:paraId="4A15A868" w14:textId="4B3110AA" w:rsidR="00AE7ECD" w:rsidRPr="008B084F" w:rsidRDefault="00AE7ECD" w:rsidP="007378FE">
      <w:pPr>
        <w:ind w:firstLine="720"/>
        <w:jc w:val="both"/>
        <w:rPr>
          <w:sz w:val="28"/>
          <w:szCs w:val="28"/>
          <w:highlight w:val="yellow"/>
          <w:lang w:val="lv-LV"/>
        </w:rPr>
      </w:pPr>
    </w:p>
    <w:p w14:paraId="4A15A869" w14:textId="69DEE56F" w:rsidR="00AE7ECD" w:rsidRPr="008B084F" w:rsidRDefault="002C0E13" w:rsidP="007378FE">
      <w:pPr>
        <w:ind w:firstLine="720"/>
        <w:jc w:val="both"/>
        <w:rPr>
          <w:sz w:val="28"/>
          <w:szCs w:val="28"/>
          <w:lang w:val="lv-LV"/>
        </w:rPr>
      </w:pPr>
      <w:r w:rsidRPr="008B084F">
        <w:rPr>
          <w:sz w:val="28"/>
          <w:szCs w:val="28"/>
          <w:lang w:val="lv-LV"/>
        </w:rPr>
        <w:t>6</w:t>
      </w:r>
      <w:r w:rsidR="00AE7ECD" w:rsidRPr="008B084F">
        <w:rPr>
          <w:sz w:val="28"/>
          <w:szCs w:val="28"/>
          <w:lang w:val="lv-LV"/>
        </w:rPr>
        <w:t>.</w:t>
      </w:r>
      <w:r w:rsidR="00056443">
        <w:rPr>
          <w:sz w:val="28"/>
          <w:szCs w:val="28"/>
          <w:lang w:val="lv-LV"/>
        </w:rPr>
        <w:t> </w:t>
      </w:r>
      <w:r w:rsidR="00AE7ECD" w:rsidRPr="008B084F">
        <w:rPr>
          <w:sz w:val="28"/>
          <w:szCs w:val="28"/>
          <w:lang w:val="lv-LV"/>
        </w:rPr>
        <w:t xml:space="preserve">Šo noteikumu </w:t>
      </w:r>
      <w:r w:rsidRPr="008B084F">
        <w:rPr>
          <w:sz w:val="28"/>
          <w:szCs w:val="28"/>
          <w:lang w:val="lv-LV"/>
        </w:rPr>
        <w:t>4</w:t>
      </w:r>
      <w:r w:rsidR="00AE7ECD" w:rsidRPr="008B084F">
        <w:rPr>
          <w:sz w:val="28"/>
          <w:szCs w:val="28"/>
          <w:lang w:val="lv-LV"/>
        </w:rPr>
        <w:t>.punktā minētaj</w:t>
      </w:r>
      <w:r w:rsidR="00801886">
        <w:rPr>
          <w:sz w:val="28"/>
          <w:szCs w:val="28"/>
          <w:lang w:val="lv-LV"/>
        </w:rPr>
        <w:t>os</w:t>
      </w:r>
      <w:r w:rsidR="00AE7ECD" w:rsidRPr="008B084F">
        <w:rPr>
          <w:sz w:val="28"/>
          <w:szCs w:val="28"/>
          <w:lang w:val="lv-LV"/>
        </w:rPr>
        <w:t xml:space="preserve"> gadījum</w:t>
      </w:r>
      <w:r w:rsidR="00801886">
        <w:rPr>
          <w:sz w:val="28"/>
          <w:szCs w:val="28"/>
          <w:lang w:val="lv-LV"/>
        </w:rPr>
        <w:t>os</w:t>
      </w:r>
      <w:r w:rsidR="00AE7ECD" w:rsidRPr="008B084F">
        <w:rPr>
          <w:sz w:val="28"/>
          <w:szCs w:val="28"/>
          <w:lang w:val="lv-LV"/>
        </w:rPr>
        <w:t xml:space="preserve"> ā</w:t>
      </w:r>
      <w:r w:rsidR="00AE7ECD" w:rsidRPr="008B084F">
        <w:rPr>
          <w:sz w:val="28"/>
          <w:szCs w:val="28"/>
          <w:lang w:val="lv-LV" w:eastAsia="lv-LV"/>
        </w:rPr>
        <w:t>rstniecības persona organizē</w:t>
      </w:r>
      <w:r w:rsidR="00AE7ECD" w:rsidRPr="008B084F">
        <w:rPr>
          <w:sz w:val="28"/>
          <w:szCs w:val="28"/>
          <w:lang w:val="lv-LV"/>
        </w:rPr>
        <w:t xml:space="preserve"> asins parauga ņemšanu un izmeklēšanu masaliņu vīrusa specifisko antivielu </w:t>
      </w:r>
      <w:proofErr w:type="spellStart"/>
      <w:r w:rsidR="00AE7ECD" w:rsidRPr="008B084F">
        <w:rPr>
          <w:sz w:val="28"/>
          <w:szCs w:val="28"/>
          <w:lang w:val="lv-LV"/>
        </w:rPr>
        <w:t>IgG</w:t>
      </w:r>
      <w:proofErr w:type="spellEnd"/>
      <w:r w:rsidR="00AE7ECD" w:rsidRPr="008B084F">
        <w:rPr>
          <w:sz w:val="28"/>
          <w:szCs w:val="28"/>
          <w:lang w:val="lv-LV"/>
        </w:rPr>
        <w:t xml:space="preserve"> un </w:t>
      </w:r>
      <w:proofErr w:type="spellStart"/>
      <w:r w:rsidR="00AE7ECD" w:rsidRPr="008B084F">
        <w:rPr>
          <w:sz w:val="28"/>
          <w:szCs w:val="28"/>
          <w:lang w:val="lv-LV"/>
        </w:rPr>
        <w:t>IgM</w:t>
      </w:r>
      <w:proofErr w:type="spellEnd"/>
      <w:r w:rsidR="00AE7ECD" w:rsidRPr="008B084F">
        <w:rPr>
          <w:sz w:val="28"/>
          <w:szCs w:val="28"/>
          <w:lang w:val="lv-LV"/>
        </w:rPr>
        <w:t xml:space="preserve"> noteikšanai</w:t>
      </w:r>
      <w:r w:rsidR="00960E8F" w:rsidRPr="008B084F">
        <w:rPr>
          <w:sz w:val="28"/>
          <w:szCs w:val="28"/>
          <w:lang w:val="lv-LV"/>
        </w:rPr>
        <w:t xml:space="preserve"> arī </w:t>
      </w:r>
      <w:r w:rsidR="00AE7ECD" w:rsidRPr="008B084F">
        <w:rPr>
          <w:sz w:val="28"/>
          <w:szCs w:val="28"/>
          <w:lang w:val="lv-LV"/>
        </w:rPr>
        <w:t>bērna mātei.</w:t>
      </w:r>
    </w:p>
    <w:p w14:paraId="4A15A86A" w14:textId="77777777" w:rsidR="00AE7ECD" w:rsidRPr="008B084F" w:rsidRDefault="00AE7ECD" w:rsidP="007378FE">
      <w:pPr>
        <w:ind w:firstLine="720"/>
        <w:jc w:val="both"/>
        <w:rPr>
          <w:sz w:val="28"/>
          <w:szCs w:val="28"/>
          <w:lang w:val="lv-LV"/>
        </w:rPr>
      </w:pPr>
    </w:p>
    <w:p w14:paraId="4A15A86B" w14:textId="11E6D68A" w:rsidR="00AE7ECD" w:rsidRPr="008B084F" w:rsidRDefault="002C0E13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7</w:t>
      </w:r>
      <w:r w:rsidR="00AE7ECD"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 xml:space="preserve">Izmeklējuma pieprasījuma veidlapas klīniskajā informācijā par pacientu norāda </w:t>
      </w:r>
      <w:r w:rsidR="004E07DF" w:rsidRPr="008B084F">
        <w:rPr>
          <w:sz w:val="28"/>
          <w:lang w:val="lv-LV"/>
        </w:rPr>
        <w:t>laiku</w:t>
      </w:r>
      <w:r w:rsidR="004E07DF">
        <w:rPr>
          <w:sz w:val="28"/>
          <w:lang w:val="lv-LV"/>
        </w:rPr>
        <w:t>, kad</w:t>
      </w:r>
      <w:r w:rsidR="004E07DF" w:rsidRPr="008B084F">
        <w:rPr>
          <w:sz w:val="28"/>
          <w:lang w:val="lv-LV"/>
        </w:rPr>
        <w:t xml:space="preserve"> veik</w:t>
      </w:r>
      <w:r w:rsidR="004E07DF">
        <w:rPr>
          <w:sz w:val="28"/>
          <w:lang w:val="lv-LV"/>
        </w:rPr>
        <w:t>ta</w:t>
      </w:r>
      <w:r w:rsidR="004E07DF" w:rsidRPr="008B084F">
        <w:rPr>
          <w:sz w:val="28"/>
          <w:lang w:val="lv-LV"/>
        </w:rPr>
        <w:t xml:space="preserve"> </w:t>
      </w:r>
      <w:r w:rsidR="00AE7ECD" w:rsidRPr="008B084F">
        <w:rPr>
          <w:sz w:val="28"/>
          <w:lang w:val="lv-LV"/>
        </w:rPr>
        <w:t>pēdējā vakcinācija pret masalām un masaliņām</w:t>
      </w:r>
      <w:r w:rsidR="004E07DF">
        <w:rPr>
          <w:sz w:val="28"/>
          <w:lang w:val="lv-LV"/>
        </w:rPr>
        <w:t>,</w:t>
      </w:r>
      <w:r w:rsidR="00AE7ECD" w:rsidRPr="008B084F">
        <w:rPr>
          <w:sz w:val="28"/>
          <w:lang w:val="lv-LV"/>
        </w:rPr>
        <w:t xml:space="preserve"> un izsitumu parādīšanās datumu.</w:t>
      </w:r>
    </w:p>
    <w:p w14:paraId="4A15A86C" w14:textId="77777777" w:rsidR="00AE7ECD" w:rsidRPr="008B084F" w:rsidRDefault="00AE7ECD" w:rsidP="007378FE">
      <w:pPr>
        <w:ind w:firstLine="720"/>
        <w:jc w:val="both"/>
        <w:rPr>
          <w:sz w:val="28"/>
          <w:lang w:val="lv-LV"/>
        </w:rPr>
      </w:pPr>
    </w:p>
    <w:p w14:paraId="4A15A86D" w14:textId="2E4F38C8" w:rsidR="00750D3E" w:rsidRPr="008B084F" w:rsidRDefault="002C0E13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8</w:t>
      </w:r>
      <w:r w:rsidR="00AE7ECD"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 xml:space="preserve">Slimību profilakses </w:t>
      </w:r>
      <w:r w:rsidR="00750D3E" w:rsidRPr="008B084F">
        <w:rPr>
          <w:sz w:val="28"/>
          <w:lang w:val="lv-LV"/>
        </w:rPr>
        <w:t xml:space="preserve">un kontroles </w:t>
      </w:r>
      <w:r w:rsidR="00AE7ECD" w:rsidRPr="008B084F">
        <w:rPr>
          <w:sz w:val="28"/>
          <w:lang w:val="lv-LV"/>
        </w:rPr>
        <w:t>cent</w:t>
      </w:r>
      <w:r w:rsidRPr="008B084F">
        <w:rPr>
          <w:sz w:val="28"/>
          <w:lang w:val="lv-LV"/>
        </w:rPr>
        <w:t>rs</w:t>
      </w:r>
      <w:r w:rsidR="00AE7ECD" w:rsidRPr="008B084F">
        <w:rPr>
          <w:sz w:val="28"/>
          <w:lang w:val="lv-LV"/>
        </w:rPr>
        <w:t xml:space="preserve"> </w:t>
      </w:r>
      <w:r w:rsidR="00B50F4A" w:rsidRPr="008B084F">
        <w:rPr>
          <w:sz w:val="28"/>
          <w:lang w:val="lv-LV"/>
        </w:rPr>
        <w:t>48</w:t>
      </w:r>
      <w:r w:rsidR="00801886">
        <w:rPr>
          <w:sz w:val="28"/>
          <w:lang w:val="lv-LV"/>
        </w:rPr>
        <w:t> </w:t>
      </w:r>
      <w:r w:rsidR="00B50F4A" w:rsidRPr="008B084F">
        <w:rPr>
          <w:sz w:val="28"/>
          <w:lang w:val="lv-LV"/>
        </w:rPr>
        <w:t xml:space="preserve">stundu laikā </w:t>
      </w:r>
      <w:r w:rsidR="00AE7ECD" w:rsidRPr="008B084F">
        <w:rPr>
          <w:sz w:val="28"/>
          <w:lang w:val="lv-LV"/>
        </w:rPr>
        <w:t xml:space="preserve">pēc </w:t>
      </w:r>
      <w:r w:rsidR="00801886">
        <w:rPr>
          <w:sz w:val="28"/>
          <w:lang w:val="lv-LV"/>
        </w:rPr>
        <w:t xml:space="preserve">tam, kad ir </w:t>
      </w:r>
      <w:r w:rsidR="00801886" w:rsidRPr="008B084F">
        <w:rPr>
          <w:sz w:val="28"/>
          <w:lang w:val="lv-LV"/>
        </w:rPr>
        <w:t>saņem</w:t>
      </w:r>
      <w:r w:rsidR="00801886">
        <w:rPr>
          <w:sz w:val="28"/>
          <w:lang w:val="lv-LV"/>
        </w:rPr>
        <w:t>ta</w:t>
      </w:r>
      <w:r w:rsidR="00801886" w:rsidRPr="008B084F">
        <w:rPr>
          <w:sz w:val="28"/>
          <w:lang w:val="lv-LV"/>
        </w:rPr>
        <w:t xml:space="preserve"> </w:t>
      </w:r>
      <w:r w:rsidR="00AE7ECD" w:rsidRPr="008B084F">
        <w:rPr>
          <w:sz w:val="28"/>
          <w:lang w:val="lv-LV"/>
        </w:rPr>
        <w:t xml:space="preserve">informācija par </w:t>
      </w:r>
      <w:r w:rsidR="00801886">
        <w:rPr>
          <w:sz w:val="28"/>
          <w:lang w:val="lv-LV"/>
        </w:rPr>
        <w:t xml:space="preserve">saslimšanu ar </w:t>
      </w:r>
      <w:r w:rsidR="00AE7ECD" w:rsidRPr="008B084F">
        <w:rPr>
          <w:sz w:val="28"/>
          <w:lang w:val="lv-LV"/>
        </w:rPr>
        <w:t>masal</w:t>
      </w:r>
      <w:r w:rsidR="00801886">
        <w:rPr>
          <w:sz w:val="28"/>
          <w:lang w:val="lv-LV"/>
        </w:rPr>
        <w:t>ām</w:t>
      </w:r>
      <w:r w:rsidR="00AE7ECD" w:rsidRPr="008B084F">
        <w:rPr>
          <w:sz w:val="28"/>
          <w:lang w:val="lv-LV"/>
        </w:rPr>
        <w:t xml:space="preserve"> vai masaliņ</w:t>
      </w:r>
      <w:r w:rsidR="00801886">
        <w:rPr>
          <w:sz w:val="28"/>
          <w:lang w:val="lv-LV"/>
        </w:rPr>
        <w:t xml:space="preserve">ām </w:t>
      </w:r>
      <w:r w:rsidR="00AE7ECD" w:rsidRPr="008B084F">
        <w:rPr>
          <w:sz w:val="28"/>
          <w:lang w:val="lv-LV"/>
        </w:rPr>
        <w:t xml:space="preserve">vai </w:t>
      </w:r>
      <w:r w:rsidR="00801886">
        <w:rPr>
          <w:sz w:val="28"/>
          <w:lang w:val="lv-LV"/>
        </w:rPr>
        <w:t xml:space="preserve">radušās </w:t>
      </w:r>
      <w:r w:rsidR="00AE7ECD" w:rsidRPr="008B084F">
        <w:rPr>
          <w:sz w:val="28"/>
          <w:lang w:val="lv-LV"/>
        </w:rPr>
        <w:t>profesionāli pamatot</w:t>
      </w:r>
      <w:r w:rsidR="00801886">
        <w:rPr>
          <w:sz w:val="28"/>
          <w:lang w:val="lv-LV"/>
        </w:rPr>
        <w:t>as</w:t>
      </w:r>
      <w:r w:rsidR="00AE7ECD" w:rsidRPr="008B084F">
        <w:rPr>
          <w:sz w:val="28"/>
          <w:lang w:val="lv-LV"/>
        </w:rPr>
        <w:t xml:space="preserve"> aizdom</w:t>
      </w:r>
      <w:r w:rsidR="00801886">
        <w:rPr>
          <w:sz w:val="28"/>
          <w:lang w:val="lv-LV"/>
        </w:rPr>
        <w:t>as</w:t>
      </w:r>
      <w:r w:rsidR="00AE7ECD" w:rsidRPr="008B084F">
        <w:rPr>
          <w:sz w:val="28"/>
          <w:lang w:val="lv-LV"/>
        </w:rPr>
        <w:t xml:space="preserve"> </w:t>
      </w:r>
      <w:r w:rsidR="00801886" w:rsidRPr="008B084F">
        <w:rPr>
          <w:sz w:val="28"/>
          <w:lang w:val="lv-LV"/>
        </w:rPr>
        <w:t xml:space="preserve">par </w:t>
      </w:r>
      <w:r w:rsidR="00801886">
        <w:rPr>
          <w:sz w:val="28"/>
          <w:lang w:val="lv-LV"/>
        </w:rPr>
        <w:t>saslimšanu ar</w:t>
      </w:r>
      <w:r w:rsidR="00AE7ECD" w:rsidRPr="008B084F">
        <w:rPr>
          <w:sz w:val="28"/>
          <w:lang w:val="lv-LV"/>
        </w:rPr>
        <w:t xml:space="preserve"> masalām vai masaliņām, vai </w:t>
      </w:r>
      <w:r w:rsidR="00801886" w:rsidRPr="008B084F">
        <w:rPr>
          <w:sz w:val="28"/>
          <w:lang w:val="lv-LV"/>
        </w:rPr>
        <w:t>izmeklējamā paraugā laboratorisk</w:t>
      </w:r>
      <w:r w:rsidR="00801886">
        <w:rPr>
          <w:sz w:val="28"/>
          <w:lang w:val="lv-LV"/>
        </w:rPr>
        <w:t>i</w:t>
      </w:r>
      <w:r w:rsidR="00801886" w:rsidRPr="008B084F">
        <w:rPr>
          <w:sz w:val="28"/>
          <w:lang w:val="lv-LV"/>
        </w:rPr>
        <w:t xml:space="preserve"> konstatē</w:t>
      </w:r>
      <w:r w:rsidR="00801886">
        <w:rPr>
          <w:sz w:val="28"/>
          <w:lang w:val="lv-LV"/>
        </w:rPr>
        <w:t>ta</w:t>
      </w:r>
      <w:r w:rsidR="00801886" w:rsidRPr="008B084F">
        <w:rPr>
          <w:sz w:val="28"/>
          <w:lang w:val="lv-LV"/>
        </w:rPr>
        <w:t xml:space="preserve"> tieš</w:t>
      </w:r>
      <w:r w:rsidR="00801886">
        <w:rPr>
          <w:sz w:val="28"/>
          <w:lang w:val="lv-LV"/>
        </w:rPr>
        <w:t>a</w:t>
      </w:r>
      <w:r w:rsidR="00801886" w:rsidRPr="008B084F">
        <w:rPr>
          <w:sz w:val="28"/>
          <w:lang w:val="lv-LV"/>
        </w:rPr>
        <w:t xml:space="preserve"> vai netieš</w:t>
      </w:r>
      <w:r w:rsidR="00801886">
        <w:rPr>
          <w:sz w:val="28"/>
          <w:lang w:val="lv-LV"/>
        </w:rPr>
        <w:t>a</w:t>
      </w:r>
      <w:r w:rsidR="00801886" w:rsidRPr="008B084F">
        <w:rPr>
          <w:sz w:val="28"/>
          <w:lang w:val="lv-LV"/>
        </w:rPr>
        <w:t xml:space="preserve"> </w:t>
      </w:r>
      <w:r w:rsidR="00AE7ECD" w:rsidRPr="008B084F">
        <w:rPr>
          <w:sz w:val="28"/>
          <w:lang w:val="lv-LV"/>
        </w:rPr>
        <w:t>masalu vai masaliņu izraisītāja klātbūtne</w:t>
      </w:r>
      <w:r w:rsidR="00801886">
        <w:rPr>
          <w:sz w:val="28"/>
          <w:lang w:val="lv-LV"/>
        </w:rPr>
        <w:t>,</w:t>
      </w:r>
      <w:r w:rsidR="00AE7ECD" w:rsidRPr="008B084F">
        <w:rPr>
          <w:sz w:val="28"/>
          <w:lang w:val="lv-LV"/>
        </w:rPr>
        <w:t xml:space="preserve"> </w:t>
      </w:r>
      <w:r w:rsidR="00750D3E" w:rsidRPr="008B084F">
        <w:rPr>
          <w:sz w:val="28"/>
          <w:lang w:val="lv-LV"/>
        </w:rPr>
        <w:t xml:space="preserve">nodrošina šādus pretepidēmijas pasākumus: </w:t>
      </w:r>
    </w:p>
    <w:p w14:paraId="4A15A86E" w14:textId="62C51637" w:rsidR="00AE7ECD" w:rsidRPr="008B084F" w:rsidRDefault="002C0E13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8</w:t>
      </w:r>
      <w:r w:rsidR="00750D3E" w:rsidRPr="008B084F">
        <w:rPr>
          <w:sz w:val="28"/>
          <w:lang w:val="lv-LV"/>
        </w:rPr>
        <w:t>.1.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veic epidemioloģisko izmeklēšanu, tai skaitā citu iespējamu saslimšanas gadījumu atklāšanu;</w:t>
      </w:r>
    </w:p>
    <w:p w14:paraId="4A15A86F" w14:textId="5B62FD10" w:rsidR="00AE7ECD" w:rsidRPr="008B084F" w:rsidRDefault="002C0E13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8</w:t>
      </w:r>
      <w:r w:rsidR="00AE7ECD" w:rsidRPr="008B084F">
        <w:rPr>
          <w:sz w:val="28"/>
          <w:lang w:val="lv-LV"/>
        </w:rPr>
        <w:t>.2.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sadarb</w:t>
      </w:r>
      <w:r w:rsidR="00056443">
        <w:rPr>
          <w:sz w:val="28"/>
          <w:lang w:val="lv-LV"/>
        </w:rPr>
        <w:t>ībā</w:t>
      </w:r>
      <w:r w:rsidR="00AE7ECD" w:rsidRPr="008B084F">
        <w:rPr>
          <w:sz w:val="28"/>
          <w:lang w:val="lv-LV"/>
        </w:rPr>
        <w:t xml:space="preserve"> ar ģimenes ārstu </w:t>
      </w:r>
      <w:r w:rsidR="00750D3E" w:rsidRPr="008B084F">
        <w:rPr>
          <w:sz w:val="28"/>
          <w:lang w:val="lv-LV"/>
        </w:rPr>
        <w:t xml:space="preserve">apzina </w:t>
      </w:r>
      <w:r w:rsidR="00AE7ECD" w:rsidRPr="008B084F">
        <w:rPr>
          <w:sz w:val="28"/>
          <w:lang w:val="lv-LV"/>
        </w:rPr>
        <w:t>kontaktperson</w:t>
      </w:r>
      <w:r w:rsidR="00750D3E" w:rsidRPr="008B084F">
        <w:rPr>
          <w:sz w:val="28"/>
          <w:lang w:val="lv-LV"/>
        </w:rPr>
        <w:t>as</w:t>
      </w:r>
      <w:r w:rsidR="00AE7ECD" w:rsidRPr="008B084F">
        <w:rPr>
          <w:sz w:val="28"/>
          <w:lang w:val="lv-LV"/>
        </w:rPr>
        <w:t xml:space="preserve"> un, ja nepieciešams, </w:t>
      </w:r>
      <w:r w:rsidR="00750D3E" w:rsidRPr="008B084F">
        <w:rPr>
          <w:sz w:val="28"/>
          <w:lang w:val="lv-LV"/>
        </w:rPr>
        <w:t xml:space="preserve">organizē </w:t>
      </w:r>
      <w:r w:rsidR="00AE7ECD" w:rsidRPr="008B084F">
        <w:rPr>
          <w:sz w:val="28"/>
          <w:lang w:val="lv-LV"/>
        </w:rPr>
        <w:t>personu vakcinācij</w:t>
      </w:r>
      <w:r w:rsidR="00750D3E" w:rsidRPr="008B084F">
        <w:rPr>
          <w:sz w:val="28"/>
          <w:lang w:val="lv-LV"/>
        </w:rPr>
        <w:t>u</w:t>
      </w:r>
      <w:r w:rsidR="00AE7ECD" w:rsidRPr="008B084F">
        <w:rPr>
          <w:sz w:val="28"/>
          <w:lang w:val="lv-LV"/>
        </w:rPr>
        <w:t xml:space="preserve"> pret masalām un masaliņām infekcijas perēklī vai infekcijas skartajā administratīvajā teritorijā, reģionā vai valstī, ja pastāv masalu un masaliņu uzliesmojuma vai epidēmijas draudi; </w:t>
      </w:r>
    </w:p>
    <w:p w14:paraId="4A15A870" w14:textId="4D404CAF" w:rsidR="00AE7ECD" w:rsidRPr="008B084F" w:rsidRDefault="002C0E13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8</w:t>
      </w:r>
      <w:r w:rsidR="00AE7ECD" w:rsidRPr="008B084F">
        <w:rPr>
          <w:sz w:val="28"/>
          <w:lang w:val="lv-LV"/>
        </w:rPr>
        <w:t>.</w:t>
      </w:r>
      <w:r w:rsidR="00750D3E" w:rsidRPr="008B084F">
        <w:rPr>
          <w:sz w:val="28"/>
          <w:lang w:val="lv-LV"/>
        </w:rPr>
        <w:t>3</w:t>
      </w:r>
      <w:r w:rsidR="00AE7ECD"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="00750D3E" w:rsidRPr="008B084F">
        <w:rPr>
          <w:sz w:val="28"/>
          <w:lang w:val="lv-LV"/>
        </w:rPr>
        <w:t xml:space="preserve">nosaka un organizē </w:t>
      </w:r>
      <w:r w:rsidR="00AE7ECD" w:rsidRPr="008B084F">
        <w:rPr>
          <w:sz w:val="28"/>
          <w:lang w:val="lv-LV"/>
        </w:rPr>
        <w:t>ierobežojošu</w:t>
      </w:r>
      <w:r w:rsidR="00750D3E" w:rsidRPr="008B084F">
        <w:rPr>
          <w:sz w:val="28"/>
          <w:lang w:val="lv-LV"/>
        </w:rPr>
        <w:t>s</w:t>
      </w:r>
      <w:r w:rsidR="00AE7ECD" w:rsidRPr="008B084F">
        <w:rPr>
          <w:sz w:val="28"/>
          <w:lang w:val="lv-LV"/>
        </w:rPr>
        <w:t xml:space="preserve"> pasākumu</w:t>
      </w:r>
      <w:r w:rsidR="00750D3E" w:rsidRPr="008B084F">
        <w:rPr>
          <w:sz w:val="28"/>
          <w:lang w:val="lv-LV"/>
        </w:rPr>
        <w:t>s</w:t>
      </w:r>
      <w:r w:rsidR="00AE7ECD" w:rsidRPr="008B084F">
        <w:rPr>
          <w:sz w:val="28"/>
          <w:lang w:val="lv-LV"/>
        </w:rPr>
        <w:t xml:space="preserve"> </w:t>
      </w:r>
      <w:r w:rsidR="004D6A6A" w:rsidRPr="008B084F">
        <w:rPr>
          <w:sz w:val="28"/>
          <w:lang w:val="lv-LV"/>
        </w:rPr>
        <w:t xml:space="preserve">infekcijas skartajā </w:t>
      </w:r>
      <w:r w:rsidR="00AE7ECD" w:rsidRPr="008B084F">
        <w:rPr>
          <w:sz w:val="28"/>
          <w:lang w:val="lv-LV"/>
        </w:rPr>
        <w:t xml:space="preserve">izglītības iestādē, stacionārā ārstniecības iestādē </w:t>
      </w:r>
      <w:r w:rsidR="004D6A6A" w:rsidRPr="008B084F">
        <w:rPr>
          <w:sz w:val="28"/>
          <w:lang w:val="lv-LV"/>
        </w:rPr>
        <w:t xml:space="preserve">vai </w:t>
      </w:r>
      <w:r w:rsidR="00AE7ECD" w:rsidRPr="008B084F">
        <w:rPr>
          <w:sz w:val="28"/>
          <w:lang w:val="lv-LV"/>
        </w:rPr>
        <w:t>sociālās aprūpes iestādē</w:t>
      </w:r>
      <w:r w:rsidRPr="008B084F">
        <w:rPr>
          <w:sz w:val="28"/>
          <w:lang w:val="lv-LV"/>
        </w:rPr>
        <w:t>.</w:t>
      </w:r>
    </w:p>
    <w:p w14:paraId="4A15A871" w14:textId="77777777" w:rsidR="002C0E13" w:rsidRPr="008B084F" w:rsidRDefault="002C0E13" w:rsidP="007378FE">
      <w:pPr>
        <w:ind w:firstLine="720"/>
        <w:jc w:val="both"/>
        <w:rPr>
          <w:sz w:val="28"/>
          <w:lang w:val="lv-LV"/>
        </w:rPr>
      </w:pPr>
    </w:p>
    <w:p w14:paraId="4A15A877" w14:textId="47459217" w:rsidR="00AE7ECD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9</w:t>
      </w:r>
      <w:r w:rsidR="00AE7ECD"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Ģimenes ārsts vai ārstniecības iestādes vadītājs, kad vi</w:t>
      </w:r>
      <w:r w:rsidR="0084257B">
        <w:rPr>
          <w:sz w:val="28"/>
          <w:lang w:val="lv-LV"/>
        </w:rPr>
        <w:t xml:space="preserve">ņam kļuvusi zināma informācija par </w:t>
      </w:r>
      <w:r w:rsidR="00AE7ECD" w:rsidRPr="008B084F">
        <w:rPr>
          <w:sz w:val="28"/>
          <w:lang w:val="lv-LV"/>
        </w:rPr>
        <w:t>viņa aprūpē esoš</w:t>
      </w:r>
      <w:r w:rsidR="0084257B">
        <w:rPr>
          <w:sz w:val="28"/>
          <w:lang w:val="lv-LV"/>
        </w:rPr>
        <w:t>a</w:t>
      </w:r>
      <w:r w:rsidR="00AE7ECD" w:rsidRPr="008B084F">
        <w:rPr>
          <w:sz w:val="28"/>
          <w:lang w:val="lv-LV"/>
        </w:rPr>
        <w:t xml:space="preserve"> pacienta vai ārstniecības iestādes darbinieka</w:t>
      </w:r>
      <w:r w:rsidR="0084257B">
        <w:rPr>
          <w:sz w:val="28"/>
          <w:lang w:val="lv-LV"/>
        </w:rPr>
        <w:t xml:space="preserve"> saslimšanu </w:t>
      </w:r>
      <w:r w:rsidR="0084257B" w:rsidRPr="008B084F">
        <w:rPr>
          <w:sz w:val="28"/>
          <w:lang w:val="lv-LV"/>
        </w:rPr>
        <w:t>ar masal</w:t>
      </w:r>
      <w:r w:rsidR="0084257B">
        <w:rPr>
          <w:sz w:val="28"/>
          <w:lang w:val="lv-LV"/>
        </w:rPr>
        <w:t>ām</w:t>
      </w:r>
      <w:r w:rsidR="0084257B" w:rsidRPr="008B084F">
        <w:rPr>
          <w:sz w:val="28"/>
          <w:lang w:val="lv-LV"/>
        </w:rPr>
        <w:t xml:space="preserve"> vai masaliņ</w:t>
      </w:r>
      <w:r w:rsidR="0084257B">
        <w:rPr>
          <w:sz w:val="28"/>
          <w:lang w:val="lv-LV"/>
        </w:rPr>
        <w:t>ām</w:t>
      </w:r>
      <w:r w:rsidR="00AE7ECD" w:rsidRPr="008B084F">
        <w:rPr>
          <w:sz w:val="28"/>
          <w:lang w:val="lv-LV"/>
        </w:rPr>
        <w:t xml:space="preserve">, pēc iespējas ātrāk organizē kontaktpersonu vakcinācijas datu izvērtēšanu un vakcināciju pret masalām vai </w:t>
      </w:r>
      <w:r w:rsidR="00AE7ECD" w:rsidRPr="008B084F">
        <w:rPr>
          <w:sz w:val="28"/>
          <w:lang w:val="lv-LV"/>
        </w:rPr>
        <w:lastRenderedPageBreak/>
        <w:t xml:space="preserve">masaliņām (var lietot kombinēto vakcīnu pret masalām, masaliņām un epidēmisko parotītu) šādām kontaktpersonām: </w:t>
      </w:r>
    </w:p>
    <w:p w14:paraId="4A15A878" w14:textId="53025D89" w:rsidR="00AE7ECD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9</w:t>
      </w:r>
      <w:r w:rsidR="00AE7ECD" w:rsidRPr="008B084F">
        <w:rPr>
          <w:sz w:val="28"/>
          <w:lang w:val="lv-LV"/>
        </w:rPr>
        <w:t>.1.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masalas un masaliņas</w:t>
      </w:r>
      <w:r w:rsidR="004B6986" w:rsidRPr="008B084F">
        <w:rPr>
          <w:sz w:val="28"/>
          <w:lang w:val="lv-LV"/>
        </w:rPr>
        <w:t xml:space="preserve"> nepārslimojušiem un </w:t>
      </w:r>
      <w:r w:rsidR="00AE7ECD" w:rsidRPr="008B084F">
        <w:rPr>
          <w:sz w:val="28"/>
          <w:lang w:val="lv-LV"/>
        </w:rPr>
        <w:t>pret masalām un masaliņām nevakcinēt</w:t>
      </w:r>
      <w:r w:rsidR="005B7807" w:rsidRPr="008B084F">
        <w:rPr>
          <w:sz w:val="28"/>
          <w:lang w:val="lv-LV"/>
        </w:rPr>
        <w:t>iem</w:t>
      </w:r>
      <w:r w:rsidR="00AE7ECD" w:rsidRPr="008B084F">
        <w:rPr>
          <w:sz w:val="28"/>
          <w:lang w:val="lv-LV"/>
        </w:rPr>
        <w:t xml:space="preserve"> vai daļēji vakcinēt</w:t>
      </w:r>
      <w:r w:rsidR="005B7807" w:rsidRPr="008B084F">
        <w:rPr>
          <w:sz w:val="28"/>
          <w:lang w:val="lv-LV"/>
        </w:rPr>
        <w:t>ie</w:t>
      </w:r>
      <w:r w:rsidR="003571AE" w:rsidRPr="008B084F">
        <w:rPr>
          <w:sz w:val="28"/>
          <w:lang w:val="lv-LV"/>
        </w:rPr>
        <w:t>m</w:t>
      </w:r>
      <w:r w:rsidR="00AE7ECD" w:rsidRPr="008B084F">
        <w:rPr>
          <w:sz w:val="28"/>
          <w:lang w:val="lv-LV"/>
        </w:rPr>
        <w:t xml:space="preserve"> (saņēmuš</w:t>
      </w:r>
      <w:r w:rsidR="005B7807" w:rsidRPr="008B084F">
        <w:rPr>
          <w:sz w:val="28"/>
          <w:lang w:val="lv-LV"/>
        </w:rPr>
        <w:t>iem</w:t>
      </w:r>
      <w:r w:rsidR="00AE7ECD" w:rsidRPr="008B084F">
        <w:rPr>
          <w:sz w:val="28"/>
          <w:lang w:val="lv-LV"/>
        </w:rPr>
        <w:t xml:space="preserve"> tikai vienu poti) pieauguš</w:t>
      </w:r>
      <w:r w:rsidR="0084257B">
        <w:rPr>
          <w:sz w:val="28"/>
          <w:lang w:val="lv-LV"/>
        </w:rPr>
        <w:t>aj</w:t>
      </w:r>
      <w:r w:rsidR="00AE7ECD" w:rsidRPr="008B084F">
        <w:rPr>
          <w:sz w:val="28"/>
          <w:lang w:val="lv-LV"/>
        </w:rPr>
        <w:t>ie</w:t>
      </w:r>
      <w:r w:rsidR="005B7807" w:rsidRPr="008B084F">
        <w:rPr>
          <w:sz w:val="28"/>
          <w:lang w:val="lv-LV"/>
        </w:rPr>
        <w:t>m</w:t>
      </w:r>
      <w:r w:rsidR="00AE7ECD" w:rsidRPr="008B084F">
        <w:rPr>
          <w:sz w:val="28"/>
          <w:lang w:val="lv-LV"/>
        </w:rPr>
        <w:t xml:space="preserve"> un bērni</w:t>
      </w:r>
      <w:r w:rsidR="005B7807" w:rsidRPr="008B084F">
        <w:rPr>
          <w:sz w:val="28"/>
          <w:lang w:val="lv-LV"/>
        </w:rPr>
        <w:t>em</w:t>
      </w:r>
      <w:r w:rsidR="00AE7ECD" w:rsidRPr="008B084F">
        <w:rPr>
          <w:sz w:val="28"/>
          <w:lang w:val="lv-LV"/>
        </w:rPr>
        <w:t>;</w:t>
      </w:r>
    </w:p>
    <w:p w14:paraId="4A15A879" w14:textId="5E5CB86A" w:rsidR="00AE7ECD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9</w:t>
      </w:r>
      <w:r w:rsidR="00AE7ECD" w:rsidRPr="008B084F">
        <w:rPr>
          <w:sz w:val="28"/>
          <w:lang w:val="lv-LV"/>
        </w:rPr>
        <w:t>.2.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person</w:t>
      </w:r>
      <w:r w:rsidR="003571AE" w:rsidRPr="008B084F">
        <w:rPr>
          <w:sz w:val="28"/>
          <w:lang w:val="lv-LV"/>
        </w:rPr>
        <w:t>ām</w:t>
      </w:r>
      <w:r w:rsidR="00AE7ECD" w:rsidRPr="008B084F">
        <w:rPr>
          <w:sz w:val="28"/>
          <w:lang w:val="lv-LV"/>
        </w:rPr>
        <w:t>, kuru vakcinācija pret masalām vai masaliņām nav dokumentāri apliecināta.</w:t>
      </w:r>
    </w:p>
    <w:p w14:paraId="4A15A87A" w14:textId="77777777" w:rsidR="00AE7ECD" w:rsidRPr="008B084F" w:rsidRDefault="00AE7ECD" w:rsidP="007378FE">
      <w:pPr>
        <w:ind w:firstLine="720"/>
        <w:jc w:val="both"/>
        <w:rPr>
          <w:strike/>
          <w:sz w:val="28"/>
          <w:highlight w:val="yellow"/>
          <w:lang w:val="lv-LV"/>
        </w:rPr>
      </w:pPr>
    </w:p>
    <w:p w14:paraId="4A15A87B" w14:textId="6411B656" w:rsidR="00AE7ECD" w:rsidRDefault="003571AE" w:rsidP="007378FE">
      <w:pPr>
        <w:ind w:firstLine="720"/>
        <w:jc w:val="both"/>
        <w:rPr>
          <w:sz w:val="28"/>
          <w:lang w:val="lv-LV"/>
        </w:rPr>
      </w:pPr>
      <w:r w:rsidRPr="008B084F">
        <w:rPr>
          <w:sz w:val="28"/>
          <w:lang w:val="lv-LV"/>
        </w:rPr>
        <w:t>1</w:t>
      </w:r>
      <w:r w:rsidR="006648D5">
        <w:rPr>
          <w:sz w:val="28"/>
          <w:lang w:val="lv-LV"/>
        </w:rPr>
        <w:t>0</w:t>
      </w:r>
      <w:r w:rsidR="00AE7ECD"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="00AE7ECD" w:rsidRPr="008B084F">
        <w:rPr>
          <w:sz w:val="28"/>
          <w:lang w:val="lv-LV"/>
        </w:rPr>
        <w:t>Ja valsts teritorijā ir reģistrēts masalu vai masaliņu uzliesmojums vai epidēmija</w:t>
      </w:r>
      <w:r w:rsidR="00555A5A" w:rsidRPr="008B084F">
        <w:rPr>
          <w:sz w:val="28"/>
          <w:lang w:val="lv-LV"/>
        </w:rPr>
        <w:t>,</w:t>
      </w:r>
      <w:r w:rsidR="00AE7ECD" w:rsidRPr="008B084F">
        <w:rPr>
          <w:sz w:val="28"/>
          <w:lang w:val="lv-LV"/>
        </w:rPr>
        <w:t xml:space="preserve"> ģimenes ārsts apzina šo noteikumu </w:t>
      </w:r>
      <w:r w:rsidR="006648D5">
        <w:rPr>
          <w:sz w:val="28"/>
          <w:lang w:val="lv-LV"/>
        </w:rPr>
        <w:t>9</w:t>
      </w:r>
      <w:r w:rsidR="00AE7ECD" w:rsidRPr="008B084F">
        <w:rPr>
          <w:sz w:val="28"/>
          <w:lang w:val="lv-LV"/>
        </w:rPr>
        <w:t xml:space="preserve">.1. un </w:t>
      </w:r>
      <w:r w:rsidR="006648D5">
        <w:rPr>
          <w:sz w:val="28"/>
          <w:lang w:val="lv-LV"/>
        </w:rPr>
        <w:t>9</w:t>
      </w:r>
      <w:r w:rsidR="00AE7ECD" w:rsidRPr="008B084F">
        <w:rPr>
          <w:sz w:val="28"/>
          <w:lang w:val="lv-LV"/>
        </w:rPr>
        <w:t>.2.apakšpunktā minētās personas un vakcin</w:t>
      </w:r>
      <w:r w:rsidR="00056443">
        <w:rPr>
          <w:sz w:val="28"/>
          <w:lang w:val="lv-LV"/>
        </w:rPr>
        <w:t>ē</w:t>
      </w:r>
      <w:r w:rsidR="00AE7ECD" w:rsidRPr="008B084F">
        <w:rPr>
          <w:sz w:val="28"/>
          <w:lang w:val="lv-LV"/>
        </w:rPr>
        <w:t xml:space="preserve"> </w:t>
      </w:r>
      <w:r w:rsidR="00056443" w:rsidRPr="008B084F">
        <w:rPr>
          <w:sz w:val="28"/>
          <w:lang w:val="lv-LV"/>
        </w:rPr>
        <w:t>viņ</w:t>
      </w:r>
      <w:r w:rsidR="00056443">
        <w:rPr>
          <w:sz w:val="28"/>
          <w:lang w:val="lv-LV"/>
        </w:rPr>
        <w:t>as</w:t>
      </w:r>
      <w:r w:rsidR="00056443" w:rsidRPr="008B084F">
        <w:rPr>
          <w:sz w:val="28"/>
          <w:lang w:val="lv-LV"/>
        </w:rPr>
        <w:t xml:space="preserve"> </w:t>
      </w:r>
      <w:r w:rsidR="00AE7ECD" w:rsidRPr="008B084F">
        <w:rPr>
          <w:sz w:val="28"/>
          <w:lang w:val="lv-LV"/>
        </w:rPr>
        <w:t>pret masalām vai masaliņām (var lietot kombinēto vakcīnu pret masalām, masaliņām un epidēmisko parotītu)</w:t>
      </w:r>
      <w:r w:rsidR="00555A5A" w:rsidRPr="008B084F">
        <w:rPr>
          <w:sz w:val="28"/>
          <w:lang w:val="lv-LV"/>
        </w:rPr>
        <w:t>.</w:t>
      </w:r>
      <w:r w:rsidR="00AE7ECD" w:rsidRPr="008B084F">
        <w:rPr>
          <w:sz w:val="28"/>
          <w:lang w:val="lv-LV"/>
        </w:rPr>
        <w:t xml:space="preserve"> </w:t>
      </w:r>
    </w:p>
    <w:p w14:paraId="7D53F961" w14:textId="77777777" w:rsidR="006648D5" w:rsidRDefault="006648D5" w:rsidP="007378FE">
      <w:pPr>
        <w:ind w:firstLine="720"/>
        <w:jc w:val="both"/>
        <w:rPr>
          <w:sz w:val="28"/>
          <w:lang w:val="lv-LV"/>
        </w:rPr>
      </w:pPr>
    </w:p>
    <w:p w14:paraId="39153155" w14:textId="37050C0C" w:rsidR="006648D5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11</w:t>
      </w:r>
      <w:r w:rsidRPr="008B084F">
        <w:rPr>
          <w:sz w:val="28"/>
          <w:lang w:val="lv-LV"/>
        </w:rPr>
        <w:t>.</w:t>
      </w:r>
      <w:r w:rsidR="00056443">
        <w:rPr>
          <w:sz w:val="28"/>
          <w:lang w:val="lv-LV"/>
        </w:rPr>
        <w:t> </w:t>
      </w:r>
      <w:r w:rsidRPr="008B084F">
        <w:rPr>
          <w:sz w:val="28"/>
          <w:lang w:val="lv-LV"/>
        </w:rPr>
        <w:t>Slimību profilakses un kontroles centrs veic šādus masalu un masaliņu epidemioloģiskās uzraudzības pasākumus:</w:t>
      </w:r>
    </w:p>
    <w:p w14:paraId="7D124A50" w14:textId="7DE8842B" w:rsidR="006648D5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11</w:t>
      </w:r>
      <w:r w:rsidRPr="008B084F">
        <w:rPr>
          <w:sz w:val="28"/>
          <w:lang w:val="lv-LV"/>
        </w:rPr>
        <w:t>.1.</w:t>
      </w:r>
      <w:r w:rsidR="00056443">
        <w:rPr>
          <w:sz w:val="28"/>
          <w:lang w:val="lv-LV"/>
        </w:rPr>
        <w:t> </w:t>
      </w:r>
      <w:r w:rsidRPr="008B084F">
        <w:rPr>
          <w:sz w:val="28"/>
          <w:lang w:val="lv-LV"/>
        </w:rPr>
        <w:t>apkopo un analizē datus par konstatētajiem masalu un masaliņu gadījumiem, tai skaitā par masalu un masaliņu vīrusa genotipiem;</w:t>
      </w:r>
    </w:p>
    <w:p w14:paraId="41B9E75B" w14:textId="0C17D464" w:rsidR="006648D5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11.</w:t>
      </w:r>
      <w:r w:rsidRPr="008B084F">
        <w:rPr>
          <w:sz w:val="28"/>
          <w:lang w:val="lv-LV"/>
        </w:rPr>
        <w:t>2.</w:t>
      </w:r>
      <w:r w:rsidR="00056443">
        <w:rPr>
          <w:sz w:val="28"/>
          <w:lang w:val="lv-LV"/>
        </w:rPr>
        <w:t> </w:t>
      </w:r>
      <w:r w:rsidRPr="008B084F">
        <w:rPr>
          <w:sz w:val="28"/>
          <w:lang w:val="lv-LV"/>
        </w:rPr>
        <w:t xml:space="preserve">vismaz reizi gadā aktualizē jautājumu par masalu un masaliņu profilaksi, epidemioloģisko uzraudzību un pretepidēmijas pasākumiem, </w:t>
      </w:r>
      <w:r w:rsidR="00B50F4A">
        <w:rPr>
          <w:sz w:val="28"/>
          <w:lang w:val="lv-LV"/>
        </w:rPr>
        <w:t>no</w:t>
      </w:r>
      <w:r w:rsidRPr="008B084F">
        <w:rPr>
          <w:sz w:val="28"/>
          <w:lang w:val="lv-LV"/>
        </w:rPr>
        <w:t>sūtot informāciju ārstniecības iestādēm, tai skaitā medicīnas laboratorijām;</w:t>
      </w:r>
    </w:p>
    <w:p w14:paraId="13ED777C" w14:textId="1807C085" w:rsidR="006648D5" w:rsidRPr="008B084F" w:rsidRDefault="006648D5" w:rsidP="007378FE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11</w:t>
      </w:r>
      <w:r w:rsidRPr="008B084F">
        <w:rPr>
          <w:sz w:val="28"/>
          <w:lang w:val="lv-LV"/>
        </w:rPr>
        <w:t>.3.</w:t>
      </w:r>
      <w:r w:rsidR="00056443">
        <w:rPr>
          <w:sz w:val="28"/>
          <w:lang w:val="lv-LV"/>
        </w:rPr>
        <w:t> </w:t>
      </w:r>
      <w:r w:rsidRPr="008B084F">
        <w:rPr>
          <w:sz w:val="28"/>
          <w:lang w:val="lv-LV"/>
        </w:rPr>
        <w:t>sniedz informāciju Pasaules Veselības organizācijai un Eiropas Slimību profilakses un kontroles centram par masalu un masaliņu epidemioloģiskās uzraudzības rezultātiem Latvijā.</w:t>
      </w:r>
    </w:p>
    <w:p w14:paraId="4A15A87C" w14:textId="77777777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7D" w14:textId="77777777" w:rsidR="00AE7ECD" w:rsidRDefault="00635996" w:rsidP="007378F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12. Noteikumi stājas spēkā 2013.gada 1.janvārī.</w:t>
      </w:r>
    </w:p>
    <w:p w14:paraId="4A15A87E" w14:textId="77777777" w:rsidR="00635996" w:rsidRDefault="00635996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7F" w14:textId="77777777" w:rsidR="00635996" w:rsidRPr="008B084F" w:rsidRDefault="00635996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80" w14:textId="77777777" w:rsidR="00AE7ECD" w:rsidRPr="008B084F" w:rsidRDefault="00AE7ECD" w:rsidP="007378FE">
      <w:pPr>
        <w:ind w:firstLine="720"/>
        <w:jc w:val="both"/>
        <w:rPr>
          <w:sz w:val="28"/>
          <w:szCs w:val="28"/>
          <w:lang w:val="lv-LV" w:eastAsia="lv-LV"/>
        </w:rPr>
      </w:pPr>
    </w:p>
    <w:p w14:paraId="4A15A881" w14:textId="0BABCB03" w:rsidR="00AE7ECD" w:rsidRPr="008B084F" w:rsidRDefault="00F0565D" w:rsidP="007378F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AE7ECD" w:rsidRPr="008B084F">
        <w:rPr>
          <w:sz w:val="28"/>
          <w:szCs w:val="28"/>
          <w:lang w:val="lv-LV"/>
        </w:rPr>
        <w:tab/>
        <w:t>V.Dombrovskis</w:t>
      </w:r>
    </w:p>
    <w:p w14:paraId="4A15A882" w14:textId="77777777" w:rsidR="00AE7ECD" w:rsidRDefault="00AE7ECD" w:rsidP="007378F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14:paraId="7E481578" w14:textId="77777777" w:rsidR="007378FE" w:rsidRPr="008B084F" w:rsidRDefault="007378FE" w:rsidP="007378F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14:paraId="4A15A883" w14:textId="77777777" w:rsidR="00AE7ECD" w:rsidRPr="008B084F" w:rsidRDefault="00AE7ECD" w:rsidP="007378F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14:paraId="4A15A884" w14:textId="392E85D8" w:rsidR="00AE7ECD" w:rsidRPr="008B084F" w:rsidRDefault="00AE7ECD" w:rsidP="007378F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8B084F">
        <w:rPr>
          <w:sz w:val="28"/>
          <w:szCs w:val="28"/>
          <w:lang w:val="lv-LV"/>
        </w:rPr>
        <w:t>Veselības ministre</w:t>
      </w:r>
      <w:r w:rsidRPr="008B084F">
        <w:rPr>
          <w:sz w:val="28"/>
          <w:szCs w:val="28"/>
          <w:lang w:val="lv-LV"/>
        </w:rPr>
        <w:tab/>
        <w:t>I.Circene</w:t>
      </w:r>
    </w:p>
    <w:sectPr w:rsidR="00AE7ECD" w:rsidRPr="008B084F" w:rsidSect="007378F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A89B" w14:textId="77777777" w:rsidR="00E44938" w:rsidRDefault="00E44938" w:rsidP="00395E27">
      <w:r>
        <w:separator/>
      </w:r>
    </w:p>
  </w:endnote>
  <w:endnote w:type="continuationSeparator" w:id="0">
    <w:p w14:paraId="4A15A89C" w14:textId="77777777" w:rsidR="00E44938" w:rsidRDefault="00E44938" w:rsidP="003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4589" w14:textId="77777777" w:rsidR="00E44938" w:rsidRPr="007378FE" w:rsidRDefault="00E44938" w:rsidP="007378FE">
    <w:pPr>
      <w:pStyle w:val="Footer"/>
      <w:jc w:val="both"/>
      <w:rPr>
        <w:sz w:val="16"/>
        <w:szCs w:val="16"/>
        <w:lang w:val="lv-LV"/>
      </w:rPr>
    </w:pPr>
    <w:r w:rsidRPr="007378FE">
      <w:rPr>
        <w:sz w:val="16"/>
        <w:szCs w:val="16"/>
        <w:lang w:val="lv-LV"/>
      </w:rPr>
      <w:t>N2359_2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A8A2" w14:textId="19ADAAC3" w:rsidR="00E44938" w:rsidRPr="007378FE" w:rsidRDefault="00E44938" w:rsidP="00A0221A">
    <w:pPr>
      <w:pStyle w:val="Footer"/>
      <w:jc w:val="both"/>
      <w:rPr>
        <w:sz w:val="16"/>
        <w:szCs w:val="16"/>
        <w:lang w:val="lv-LV"/>
      </w:rPr>
    </w:pPr>
    <w:r w:rsidRPr="007378FE">
      <w:rPr>
        <w:sz w:val="16"/>
        <w:szCs w:val="16"/>
        <w:lang w:val="lv-LV"/>
      </w:rPr>
      <w:t>N2359_2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F0565D">
      <w:rPr>
        <w:noProof/>
        <w:sz w:val="16"/>
        <w:szCs w:val="16"/>
        <w:lang w:val="lv-LV"/>
      </w:rPr>
      <w:t>702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A899" w14:textId="77777777" w:rsidR="00E44938" w:rsidRDefault="00E44938" w:rsidP="00395E27">
      <w:r>
        <w:separator/>
      </w:r>
    </w:p>
  </w:footnote>
  <w:footnote w:type="continuationSeparator" w:id="0">
    <w:p w14:paraId="4A15A89A" w14:textId="77777777" w:rsidR="00E44938" w:rsidRDefault="00E44938" w:rsidP="0039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A89D" w14:textId="77777777" w:rsidR="00E44938" w:rsidRDefault="00E44938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5A89E" w14:textId="77777777" w:rsidR="00E44938" w:rsidRDefault="00E4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A89F" w14:textId="77777777" w:rsidR="00E44938" w:rsidRDefault="00E44938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B4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15A8A0" w14:textId="77777777" w:rsidR="00E44938" w:rsidRDefault="00E44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8EBD" w14:textId="7368AF80" w:rsidR="00E44938" w:rsidRPr="007378FE" w:rsidRDefault="00E44938" w:rsidP="007378F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DF06928" wp14:editId="53475A8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4C2"/>
    <w:multiLevelType w:val="hybridMultilevel"/>
    <w:tmpl w:val="B67682FE"/>
    <w:lvl w:ilvl="0" w:tplc="010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23"/>
    <w:rsid w:val="00000AB0"/>
    <w:rsid w:val="00004024"/>
    <w:rsid w:val="000209FC"/>
    <w:rsid w:val="00026ED7"/>
    <w:rsid w:val="00040836"/>
    <w:rsid w:val="00041CA0"/>
    <w:rsid w:val="000427F8"/>
    <w:rsid w:val="000534D8"/>
    <w:rsid w:val="000546CE"/>
    <w:rsid w:val="00054CF2"/>
    <w:rsid w:val="00054D80"/>
    <w:rsid w:val="00054E1D"/>
    <w:rsid w:val="00056443"/>
    <w:rsid w:val="000575BF"/>
    <w:rsid w:val="00057686"/>
    <w:rsid w:val="00061CBC"/>
    <w:rsid w:val="0006271D"/>
    <w:rsid w:val="00062BA4"/>
    <w:rsid w:val="00062C82"/>
    <w:rsid w:val="000656C3"/>
    <w:rsid w:val="0006692F"/>
    <w:rsid w:val="00071142"/>
    <w:rsid w:val="00074590"/>
    <w:rsid w:val="00082425"/>
    <w:rsid w:val="00084292"/>
    <w:rsid w:val="0008531F"/>
    <w:rsid w:val="00085A0C"/>
    <w:rsid w:val="000866A0"/>
    <w:rsid w:val="000973C0"/>
    <w:rsid w:val="000974E3"/>
    <w:rsid w:val="000A65EB"/>
    <w:rsid w:val="000B668A"/>
    <w:rsid w:val="000C65B7"/>
    <w:rsid w:val="000D032A"/>
    <w:rsid w:val="000D475F"/>
    <w:rsid w:val="000D5348"/>
    <w:rsid w:val="000E1137"/>
    <w:rsid w:val="000E1312"/>
    <w:rsid w:val="000F2869"/>
    <w:rsid w:val="000F34BF"/>
    <w:rsid w:val="000F3588"/>
    <w:rsid w:val="000F5E44"/>
    <w:rsid w:val="000F6FA8"/>
    <w:rsid w:val="00106AED"/>
    <w:rsid w:val="001100E4"/>
    <w:rsid w:val="0011144F"/>
    <w:rsid w:val="0011153D"/>
    <w:rsid w:val="00111BD8"/>
    <w:rsid w:val="00112171"/>
    <w:rsid w:val="00122491"/>
    <w:rsid w:val="00123491"/>
    <w:rsid w:val="00123AF3"/>
    <w:rsid w:val="00131FAE"/>
    <w:rsid w:val="0013208A"/>
    <w:rsid w:val="0013460E"/>
    <w:rsid w:val="0013589B"/>
    <w:rsid w:val="00135F23"/>
    <w:rsid w:val="00141D7A"/>
    <w:rsid w:val="001454CC"/>
    <w:rsid w:val="00146B73"/>
    <w:rsid w:val="0015010D"/>
    <w:rsid w:val="00151524"/>
    <w:rsid w:val="00152316"/>
    <w:rsid w:val="001524B4"/>
    <w:rsid w:val="00152CFC"/>
    <w:rsid w:val="00153901"/>
    <w:rsid w:val="001568D2"/>
    <w:rsid w:val="00156D7F"/>
    <w:rsid w:val="00157ACE"/>
    <w:rsid w:val="00160993"/>
    <w:rsid w:val="00166AF9"/>
    <w:rsid w:val="00173449"/>
    <w:rsid w:val="001765BB"/>
    <w:rsid w:val="00183A04"/>
    <w:rsid w:val="00187BED"/>
    <w:rsid w:val="001920DB"/>
    <w:rsid w:val="001923D9"/>
    <w:rsid w:val="00193278"/>
    <w:rsid w:val="00193317"/>
    <w:rsid w:val="00195A2F"/>
    <w:rsid w:val="00197737"/>
    <w:rsid w:val="001A589C"/>
    <w:rsid w:val="001A642B"/>
    <w:rsid w:val="001B0821"/>
    <w:rsid w:val="001B137A"/>
    <w:rsid w:val="001B7A9E"/>
    <w:rsid w:val="001C0FB9"/>
    <w:rsid w:val="001C6899"/>
    <w:rsid w:val="001C7756"/>
    <w:rsid w:val="001D2D3E"/>
    <w:rsid w:val="001D6AA7"/>
    <w:rsid w:val="001E069E"/>
    <w:rsid w:val="001F1E3C"/>
    <w:rsid w:val="001F1F3B"/>
    <w:rsid w:val="00203412"/>
    <w:rsid w:val="00203E21"/>
    <w:rsid w:val="002072D5"/>
    <w:rsid w:val="00212BE9"/>
    <w:rsid w:val="00212C03"/>
    <w:rsid w:val="00216A13"/>
    <w:rsid w:val="00216CB0"/>
    <w:rsid w:val="002213A2"/>
    <w:rsid w:val="00221F47"/>
    <w:rsid w:val="00224448"/>
    <w:rsid w:val="00226234"/>
    <w:rsid w:val="00230392"/>
    <w:rsid w:val="00244369"/>
    <w:rsid w:val="002448C9"/>
    <w:rsid w:val="00245756"/>
    <w:rsid w:val="002460BD"/>
    <w:rsid w:val="00252354"/>
    <w:rsid w:val="00256D33"/>
    <w:rsid w:val="00260DE6"/>
    <w:rsid w:val="00271760"/>
    <w:rsid w:val="00273550"/>
    <w:rsid w:val="0027530C"/>
    <w:rsid w:val="00275B45"/>
    <w:rsid w:val="002766D2"/>
    <w:rsid w:val="0028344F"/>
    <w:rsid w:val="00284CA8"/>
    <w:rsid w:val="002858A3"/>
    <w:rsid w:val="00287CB2"/>
    <w:rsid w:val="00292DAD"/>
    <w:rsid w:val="002946F8"/>
    <w:rsid w:val="00294C98"/>
    <w:rsid w:val="00297FE3"/>
    <w:rsid w:val="002A2278"/>
    <w:rsid w:val="002A252F"/>
    <w:rsid w:val="002A3D34"/>
    <w:rsid w:val="002A67AE"/>
    <w:rsid w:val="002A6AAC"/>
    <w:rsid w:val="002B0564"/>
    <w:rsid w:val="002B2AA3"/>
    <w:rsid w:val="002B5011"/>
    <w:rsid w:val="002B526A"/>
    <w:rsid w:val="002B610A"/>
    <w:rsid w:val="002C0E13"/>
    <w:rsid w:val="002C49E0"/>
    <w:rsid w:val="002C68FD"/>
    <w:rsid w:val="002D03C6"/>
    <w:rsid w:val="002D3D83"/>
    <w:rsid w:val="002E6AD5"/>
    <w:rsid w:val="002E716D"/>
    <w:rsid w:val="002F16A1"/>
    <w:rsid w:val="002F179A"/>
    <w:rsid w:val="002F342D"/>
    <w:rsid w:val="002F4048"/>
    <w:rsid w:val="002F4C16"/>
    <w:rsid w:val="002F4DA6"/>
    <w:rsid w:val="003000F4"/>
    <w:rsid w:val="003004F7"/>
    <w:rsid w:val="0030076B"/>
    <w:rsid w:val="00303273"/>
    <w:rsid w:val="00306137"/>
    <w:rsid w:val="00306F0B"/>
    <w:rsid w:val="00310A6F"/>
    <w:rsid w:val="00312964"/>
    <w:rsid w:val="00312A5B"/>
    <w:rsid w:val="0031639D"/>
    <w:rsid w:val="003243B6"/>
    <w:rsid w:val="00324882"/>
    <w:rsid w:val="00324DB1"/>
    <w:rsid w:val="00326CEF"/>
    <w:rsid w:val="00330DAB"/>
    <w:rsid w:val="00332D3A"/>
    <w:rsid w:val="00334FCA"/>
    <w:rsid w:val="00341B8E"/>
    <w:rsid w:val="00343729"/>
    <w:rsid w:val="0035151D"/>
    <w:rsid w:val="003571AE"/>
    <w:rsid w:val="00360B95"/>
    <w:rsid w:val="00365968"/>
    <w:rsid w:val="00373AD0"/>
    <w:rsid w:val="00376D00"/>
    <w:rsid w:val="00384DA4"/>
    <w:rsid w:val="00384FFA"/>
    <w:rsid w:val="00391CA2"/>
    <w:rsid w:val="00391FBC"/>
    <w:rsid w:val="00395E27"/>
    <w:rsid w:val="003A2A47"/>
    <w:rsid w:val="003B14E7"/>
    <w:rsid w:val="003B702E"/>
    <w:rsid w:val="003B7E0C"/>
    <w:rsid w:val="003D12D7"/>
    <w:rsid w:val="003D304D"/>
    <w:rsid w:val="003D3929"/>
    <w:rsid w:val="003D459E"/>
    <w:rsid w:val="003D4C34"/>
    <w:rsid w:val="003D5438"/>
    <w:rsid w:val="003D56A9"/>
    <w:rsid w:val="003D5852"/>
    <w:rsid w:val="003E2A5C"/>
    <w:rsid w:val="003E597C"/>
    <w:rsid w:val="003E5D5E"/>
    <w:rsid w:val="003E5F92"/>
    <w:rsid w:val="003E76EE"/>
    <w:rsid w:val="003F236F"/>
    <w:rsid w:val="003F495E"/>
    <w:rsid w:val="00402698"/>
    <w:rsid w:val="00410E18"/>
    <w:rsid w:val="00411416"/>
    <w:rsid w:val="00417DEF"/>
    <w:rsid w:val="004209AB"/>
    <w:rsid w:val="00424736"/>
    <w:rsid w:val="00425627"/>
    <w:rsid w:val="00426037"/>
    <w:rsid w:val="0043016E"/>
    <w:rsid w:val="00430524"/>
    <w:rsid w:val="004323A7"/>
    <w:rsid w:val="00433976"/>
    <w:rsid w:val="0043749B"/>
    <w:rsid w:val="0044039F"/>
    <w:rsid w:val="004412CB"/>
    <w:rsid w:val="004475C5"/>
    <w:rsid w:val="00447F7B"/>
    <w:rsid w:val="004537F4"/>
    <w:rsid w:val="00455E91"/>
    <w:rsid w:val="00457A9B"/>
    <w:rsid w:val="004677FC"/>
    <w:rsid w:val="004703B1"/>
    <w:rsid w:val="00470F1E"/>
    <w:rsid w:val="00470FEE"/>
    <w:rsid w:val="00472026"/>
    <w:rsid w:val="00480655"/>
    <w:rsid w:val="00480B31"/>
    <w:rsid w:val="0048302B"/>
    <w:rsid w:val="004841FD"/>
    <w:rsid w:val="00492E15"/>
    <w:rsid w:val="004977EE"/>
    <w:rsid w:val="004A1D45"/>
    <w:rsid w:val="004A292F"/>
    <w:rsid w:val="004A6C30"/>
    <w:rsid w:val="004B14D6"/>
    <w:rsid w:val="004B30F7"/>
    <w:rsid w:val="004B3FB8"/>
    <w:rsid w:val="004B48A3"/>
    <w:rsid w:val="004B6986"/>
    <w:rsid w:val="004B6C21"/>
    <w:rsid w:val="004B7376"/>
    <w:rsid w:val="004B7C78"/>
    <w:rsid w:val="004C2857"/>
    <w:rsid w:val="004C2FF6"/>
    <w:rsid w:val="004C4F7A"/>
    <w:rsid w:val="004C63F2"/>
    <w:rsid w:val="004C684C"/>
    <w:rsid w:val="004D1E16"/>
    <w:rsid w:val="004D5D4D"/>
    <w:rsid w:val="004D6275"/>
    <w:rsid w:val="004D6A6A"/>
    <w:rsid w:val="004E0189"/>
    <w:rsid w:val="004E07DF"/>
    <w:rsid w:val="004E514E"/>
    <w:rsid w:val="004E7C51"/>
    <w:rsid w:val="004F1975"/>
    <w:rsid w:val="004F1A3F"/>
    <w:rsid w:val="004F2805"/>
    <w:rsid w:val="004F2DDC"/>
    <w:rsid w:val="004F6C96"/>
    <w:rsid w:val="00503F2C"/>
    <w:rsid w:val="00504E5F"/>
    <w:rsid w:val="00507D94"/>
    <w:rsid w:val="00510E9B"/>
    <w:rsid w:val="005162F7"/>
    <w:rsid w:val="00517E21"/>
    <w:rsid w:val="00520E64"/>
    <w:rsid w:val="005250DD"/>
    <w:rsid w:val="00526396"/>
    <w:rsid w:val="00527B17"/>
    <w:rsid w:val="00530E1F"/>
    <w:rsid w:val="00532189"/>
    <w:rsid w:val="005332A7"/>
    <w:rsid w:val="005401F2"/>
    <w:rsid w:val="0054041B"/>
    <w:rsid w:val="00540A01"/>
    <w:rsid w:val="00546BFB"/>
    <w:rsid w:val="00550797"/>
    <w:rsid w:val="00551278"/>
    <w:rsid w:val="00551BC7"/>
    <w:rsid w:val="00555A5A"/>
    <w:rsid w:val="0056111E"/>
    <w:rsid w:val="00561652"/>
    <w:rsid w:val="00562280"/>
    <w:rsid w:val="00563753"/>
    <w:rsid w:val="00564796"/>
    <w:rsid w:val="00565C9E"/>
    <w:rsid w:val="00570846"/>
    <w:rsid w:val="005756F0"/>
    <w:rsid w:val="005775B5"/>
    <w:rsid w:val="005777E2"/>
    <w:rsid w:val="005845C7"/>
    <w:rsid w:val="00586205"/>
    <w:rsid w:val="005A0B4E"/>
    <w:rsid w:val="005A2338"/>
    <w:rsid w:val="005A32E1"/>
    <w:rsid w:val="005A4473"/>
    <w:rsid w:val="005A4563"/>
    <w:rsid w:val="005B77BF"/>
    <w:rsid w:val="005B7807"/>
    <w:rsid w:val="005C281F"/>
    <w:rsid w:val="005C4051"/>
    <w:rsid w:val="005C4F74"/>
    <w:rsid w:val="005C650B"/>
    <w:rsid w:val="005D45C4"/>
    <w:rsid w:val="005D6662"/>
    <w:rsid w:val="005D6905"/>
    <w:rsid w:val="005E0560"/>
    <w:rsid w:val="005E1827"/>
    <w:rsid w:val="005E2240"/>
    <w:rsid w:val="005F0EEB"/>
    <w:rsid w:val="005F0EEE"/>
    <w:rsid w:val="005F1D3A"/>
    <w:rsid w:val="005F1ED8"/>
    <w:rsid w:val="005F285A"/>
    <w:rsid w:val="005F606B"/>
    <w:rsid w:val="00602172"/>
    <w:rsid w:val="00602784"/>
    <w:rsid w:val="0060730F"/>
    <w:rsid w:val="00607E50"/>
    <w:rsid w:val="00610FCB"/>
    <w:rsid w:val="006126E2"/>
    <w:rsid w:val="0061643A"/>
    <w:rsid w:val="00627AC1"/>
    <w:rsid w:val="006306A2"/>
    <w:rsid w:val="00634FBF"/>
    <w:rsid w:val="00635996"/>
    <w:rsid w:val="00637259"/>
    <w:rsid w:val="00644759"/>
    <w:rsid w:val="006457FA"/>
    <w:rsid w:val="00646ADE"/>
    <w:rsid w:val="00647258"/>
    <w:rsid w:val="006512EB"/>
    <w:rsid w:val="00651933"/>
    <w:rsid w:val="00653E14"/>
    <w:rsid w:val="006648D5"/>
    <w:rsid w:val="0066526D"/>
    <w:rsid w:val="00673080"/>
    <w:rsid w:val="00674FA6"/>
    <w:rsid w:val="006769DA"/>
    <w:rsid w:val="00676FA5"/>
    <w:rsid w:val="00677E8A"/>
    <w:rsid w:val="006844FA"/>
    <w:rsid w:val="0068541A"/>
    <w:rsid w:val="006903DC"/>
    <w:rsid w:val="00690CCA"/>
    <w:rsid w:val="0069245B"/>
    <w:rsid w:val="00692C34"/>
    <w:rsid w:val="0069572C"/>
    <w:rsid w:val="006A0AA6"/>
    <w:rsid w:val="006A20FA"/>
    <w:rsid w:val="006A23E2"/>
    <w:rsid w:val="006A2BF4"/>
    <w:rsid w:val="006A4C2A"/>
    <w:rsid w:val="006A7F86"/>
    <w:rsid w:val="006B58E5"/>
    <w:rsid w:val="006C1B1A"/>
    <w:rsid w:val="006D2406"/>
    <w:rsid w:val="006D55B8"/>
    <w:rsid w:val="006E0759"/>
    <w:rsid w:val="006E1F8C"/>
    <w:rsid w:val="006E2AF2"/>
    <w:rsid w:val="006E7098"/>
    <w:rsid w:val="006F02DC"/>
    <w:rsid w:val="006F0F03"/>
    <w:rsid w:val="006F4482"/>
    <w:rsid w:val="006F59E9"/>
    <w:rsid w:val="00701AF6"/>
    <w:rsid w:val="00703134"/>
    <w:rsid w:val="00704913"/>
    <w:rsid w:val="007056BF"/>
    <w:rsid w:val="007175E4"/>
    <w:rsid w:val="00720AB8"/>
    <w:rsid w:val="007264C6"/>
    <w:rsid w:val="007270B2"/>
    <w:rsid w:val="0073326C"/>
    <w:rsid w:val="00733665"/>
    <w:rsid w:val="0073460A"/>
    <w:rsid w:val="007378FE"/>
    <w:rsid w:val="0074085D"/>
    <w:rsid w:val="007446A5"/>
    <w:rsid w:val="00746F16"/>
    <w:rsid w:val="00747EF9"/>
    <w:rsid w:val="00750D3E"/>
    <w:rsid w:val="00752570"/>
    <w:rsid w:val="00752C6C"/>
    <w:rsid w:val="00754D03"/>
    <w:rsid w:val="00755E20"/>
    <w:rsid w:val="007639DD"/>
    <w:rsid w:val="00763A45"/>
    <w:rsid w:val="00765110"/>
    <w:rsid w:val="00775636"/>
    <w:rsid w:val="00775D56"/>
    <w:rsid w:val="00783127"/>
    <w:rsid w:val="00784065"/>
    <w:rsid w:val="00795465"/>
    <w:rsid w:val="007965D1"/>
    <w:rsid w:val="007A71B1"/>
    <w:rsid w:val="007B46CD"/>
    <w:rsid w:val="007C1924"/>
    <w:rsid w:val="007C6A41"/>
    <w:rsid w:val="007D25C9"/>
    <w:rsid w:val="007D5FB4"/>
    <w:rsid w:val="007D6919"/>
    <w:rsid w:val="007D79A5"/>
    <w:rsid w:val="007E5ABF"/>
    <w:rsid w:val="007E5D23"/>
    <w:rsid w:val="007E7872"/>
    <w:rsid w:val="007E7F2D"/>
    <w:rsid w:val="007F5D51"/>
    <w:rsid w:val="007F6DAA"/>
    <w:rsid w:val="00801886"/>
    <w:rsid w:val="008038B7"/>
    <w:rsid w:val="00804A8D"/>
    <w:rsid w:val="00805F1C"/>
    <w:rsid w:val="008064F9"/>
    <w:rsid w:val="00807264"/>
    <w:rsid w:val="008132F3"/>
    <w:rsid w:val="008143A2"/>
    <w:rsid w:val="00815B30"/>
    <w:rsid w:val="00817F48"/>
    <w:rsid w:val="00821326"/>
    <w:rsid w:val="00821F99"/>
    <w:rsid w:val="008228F7"/>
    <w:rsid w:val="008239E5"/>
    <w:rsid w:val="008243F9"/>
    <w:rsid w:val="008247FC"/>
    <w:rsid w:val="008277BB"/>
    <w:rsid w:val="00836AE2"/>
    <w:rsid w:val="00837B48"/>
    <w:rsid w:val="0084257B"/>
    <w:rsid w:val="00844B0A"/>
    <w:rsid w:val="00844C9E"/>
    <w:rsid w:val="00852559"/>
    <w:rsid w:val="00855FD8"/>
    <w:rsid w:val="00864A01"/>
    <w:rsid w:val="0087144A"/>
    <w:rsid w:val="00880364"/>
    <w:rsid w:val="00881853"/>
    <w:rsid w:val="00881FBC"/>
    <w:rsid w:val="008913E5"/>
    <w:rsid w:val="00891BD3"/>
    <w:rsid w:val="00891F71"/>
    <w:rsid w:val="008968CF"/>
    <w:rsid w:val="008A1664"/>
    <w:rsid w:val="008A1C09"/>
    <w:rsid w:val="008A243C"/>
    <w:rsid w:val="008A7858"/>
    <w:rsid w:val="008B084F"/>
    <w:rsid w:val="008B4228"/>
    <w:rsid w:val="008B6BAA"/>
    <w:rsid w:val="008B7978"/>
    <w:rsid w:val="008C4343"/>
    <w:rsid w:val="008C4D8C"/>
    <w:rsid w:val="008C4FEF"/>
    <w:rsid w:val="008D093D"/>
    <w:rsid w:val="008D1931"/>
    <w:rsid w:val="008D46AD"/>
    <w:rsid w:val="008D76EA"/>
    <w:rsid w:val="008E0825"/>
    <w:rsid w:val="008E188C"/>
    <w:rsid w:val="008F07FB"/>
    <w:rsid w:val="008F3807"/>
    <w:rsid w:val="008F6F94"/>
    <w:rsid w:val="00904B5C"/>
    <w:rsid w:val="00905A2B"/>
    <w:rsid w:val="00905D87"/>
    <w:rsid w:val="009064FE"/>
    <w:rsid w:val="00906930"/>
    <w:rsid w:val="00906BD7"/>
    <w:rsid w:val="00907EDF"/>
    <w:rsid w:val="009103B6"/>
    <w:rsid w:val="00913AD1"/>
    <w:rsid w:val="0091591F"/>
    <w:rsid w:val="00915A03"/>
    <w:rsid w:val="0092064B"/>
    <w:rsid w:val="00920917"/>
    <w:rsid w:val="00922C05"/>
    <w:rsid w:val="00925802"/>
    <w:rsid w:val="00927545"/>
    <w:rsid w:val="0092774C"/>
    <w:rsid w:val="00927A29"/>
    <w:rsid w:val="00931745"/>
    <w:rsid w:val="0093520A"/>
    <w:rsid w:val="00935543"/>
    <w:rsid w:val="00936242"/>
    <w:rsid w:val="00937A06"/>
    <w:rsid w:val="00943C4C"/>
    <w:rsid w:val="00943E6D"/>
    <w:rsid w:val="0094467F"/>
    <w:rsid w:val="00946437"/>
    <w:rsid w:val="009472BE"/>
    <w:rsid w:val="00951328"/>
    <w:rsid w:val="00955BB7"/>
    <w:rsid w:val="00955EC7"/>
    <w:rsid w:val="00957256"/>
    <w:rsid w:val="00957AF4"/>
    <w:rsid w:val="0096039F"/>
    <w:rsid w:val="00960E8F"/>
    <w:rsid w:val="00961651"/>
    <w:rsid w:val="009643C1"/>
    <w:rsid w:val="00966F57"/>
    <w:rsid w:val="0097167D"/>
    <w:rsid w:val="0097348A"/>
    <w:rsid w:val="00975274"/>
    <w:rsid w:val="009760F9"/>
    <w:rsid w:val="00977CA6"/>
    <w:rsid w:val="00982B77"/>
    <w:rsid w:val="009832C8"/>
    <w:rsid w:val="009867CC"/>
    <w:rsid w:val="00990246"/>
    <w:rsid w:val="0099068F"/>
    <w:rsid w:val="00991869"/>
    <w:rsid w:val="00993439"/>
    <w:rsid w:val="0099538A"/>
    <w:rsid w:val="00995975"/>
    <w:rsid w:val="00996E86"/>
    <w:rsid w:val="009B2AFA"/>
    <w:rsid w:val="009B3E0B"/>
    <w:rsid w:val="009C7100"/>
    <w:rsid w:val="009D0B77"/>
    <w:rsid w:val="009D280C"/>
    <w:rsid w:val="009D4D38"/>
    <w:rsid w:val="009E0B07"/>
    <w:rsid w:val="009E2FD7"/>
    <w:rsid w:val="009E3545"/>
    <w:rsid w:val="009E4171"/>
    <w:rsid w:val="009E4E96"/>
    <w:rsid w:val="009E64ED"/>
    <w:rsid w:val="009E6FCF"/>
    <w:rsid w:val="009F48EC"/>
    <w:rsid w:val="009F4F97"/>
    <w:rsid w:val="009F4FFE"/>
    <w:rsid w:val="009F514E"/>
    <w:rsid w:val="009F7F34"/>
    <w:rsid w:val="00A01582"/>
    <w:rsid w:val="00A0221A"/>
    <w:rsid w:val="00A04882"/>
    <w:rsid w:val="00A05C72"/>
    <w:rsid w:val="00A11278"/>
    <w:rsid w:val="00A11867"/>
    <w:rsid w:val="00A24089"/>
    <w:rsid w:val="00A26839"/>
    <w:rsid w:val="00A26AC5"/>
    <w:rsid w:val="00A26C2F"/>
    <w:rsid w:val="00A2756B"/>
    <w:rsid w:val="00A3107B"/>
    <w:rsid w:val="00A32462"/>
    <w:rsid w:val="00A3314A"/>
    <w:rsid w:val="00A35888"/>
    <w:rsid w:val="00A35E37"/>
    <w:rsid w:val="00A374E3"/>
    <w:rsid w:val="00A47809"/>
    <w:rsid w:val="00A51EE9"/>
    <w:rsid w:val="00A53C37"/>
    <w:rsid w:val="00A67428"/>
    <w:rsid w:val="00A71F67"/>
    <w:rsid w:val="00A7627E"/>
    <w:rsid w:val="00A77044"/>
    <w:rsid w:val="00A839EB"/>
    <w:rsid w:val="00A8618E"/>
    <w:rsid w:val="00A90963"/>
    <w:rsid w:val="00A93075"/>
    <w:rsid w:val="00A93BEB"/>
    <w:rsid w:val="00A9463B"/>
    <w:rsid w:val="00A94BD6"/>
    <w:rsid w:val="00A953B4"/>
    <w:rsid w:val="00AA046D"/>
    <w:rsid w:val="00AB0D0A"/>
    <w:rsid w:val="00AB0E86"/>
    <w:rsid w:val="00AB24D2"/>
    <w:rsid w:val="00AB5745"/>
    <w:rsid w:val="00AC2176"/>
    <w:rsid w:val="00AC7D6F"/>
    <w:rsid w:val="00AD044D"/>
    <w:rsid w:val="00AD3212"/>
    <w:rsid w:val="00AD458D"/>
    <w:rsid w:val="00AD6160"/>
    <w:rsid w:val="00AD7435"/>
    <w:rsid w:val="00AD7B06"/>
    <w:rsid w:val="00AE2A3E"/>
    <w:rsid w:val="00AE2C71"/>
    <w:rsid w:val="00AE3AE5"/>
    <w:rsid w:val="00AE5B0B"/>
    <w:rsid w:val="00AE607F"/>
    <w:rsid w:val="00AE7ECD"/>
    <w:rsid w:val="00AF0CC2"/>
    <w:rsid w:val="00AF6F59"/>
    <w:rsid w:val="00AF79D7"/>
    <w:rsid w:val="00B00436"/>
    <w:rsid w:val="00B00CFB"/>
    <w:rsid w:val="00B01A0B"/>
    <w:rsid w:val="00B02ED0"/>
    <w:rsid w:val="00B16B86"/>
    <w:rsid w:val="00B16F4A"/>
    <w:rsid w:val="00B203D7"/>
    <w:rsid w:val="00B22F60"/>
    <w:rsid w:val="00B24795"/>
    <w:rsid w:val="00B257E3"/>
    <w:rsid w:val="00B40D02"/>
    <w:rsid w:val="00B40FC2"/>
    <w:rsid w:val="00B41691"/>
    <w:rsid w:val="00B43980"/>
    <w:rsid w:val="00B44ED2"/>
    <w:rsid w:val="00B469F4"/>
    <w:rsid w:val="00B478A8"/>
    <w:rsid w:val="00B50174"/>
    <w:rsid w:val="00B50F4A"/>
    <w:rsid w:val="00B53D08"/>
    <w:rsid w:val="00B615AC"/>
    <w:rsid w:val="00B62D35"/>
    <w:rsid w:val="00B7127F"/>
    <w:rsid w:val="00B823FE"/>
    <w:rsid w:val="00B83E97"/>
    <w:rsid w:val="00B844C9"/>
    <w:rsid w:val="00B84C43"/>
    <w:rsid w:val="00B87978"/>
    <w:rsid w:val="00B879FA"/>
    <w:rsid w:val="00B9269F"/>
    <w:rsid w:val="00B942D8"/>
    <w:rsid w:val="00B97AA0"/>
    <w:rsid w:val="00BA0E1D"/>
    <w:rsid w:val="00BA3212"/>
    <w:rsid w:val="00BA6AA3"/>
    <w:rsid w:val="00BA6B27"/>
    <w:rsid w:val="00BB157A"/>
    <w:rsid w:val="00BB3B57"/>
    <w:rsid w:val="00BB4D57"/>
    <w:rsid w:val="00BB5EB7"/>
    <w:rsid w:val="00BC214C"/>
    <w:rsid w:val="00BC25C4"/>
    <w:rsid w:val="00BC301D"/>
    <w:rsid w:val="00BC4708"/>
    <w:rsid w:val="00BC56FA"/>
    <w:rsid w:val="00BC7844"/>
    <w:rsid w:val="00BD18A0"/>
    <w:rsid w:val="00BD4296"/>
    <w:rsid w:val="00BD4994"/>
    <w:rsid w:val="00BD4CB0"/>
    <w:rsid w:val="00BD728B"/>
    <w:rsid w:val="00BF0CEC"/>
    <w:rsid w:val="00BF3C72"/>
    <w:rsid w:val="00C00241"/>
    <w:rsid w:val="00C01B43"/>
    <w:rsid w:val="00C01CA5"/>
    <w:rsid w:val="00C02F91"/>
    <w:rsid w:val="00C031E5"/>
    <w:rsid w:val="00C040CC"/>
    <w:rsid w:val="00C057A5"/>
    <w:rsid w:val="00C059C3"/>
    <w:rsid w:val="00C0607C"/>
    <w:rsid w:val="00C06303"/>
    <w:rsid w:val="00C15509"/>
    <w:rsid w:val="00C1682D"/>
    <w:rsid w:val="00C21CC7"/>
    <w:rsid w:val="00C27647"/>
    <w:rsid w:val="00C276D7"/>
    <w:rsid w:val="00C35984"/>
    <w:rsid w:val="00C3598E"/>
    <w:rsid w:val="00C37C66"/>
    <w:rsid w:val="00C40A38"/>
    <w:rsid w:val="00C4302B"/>
    <w:rsid w:val="00C46D03"/>
    <w:rsid w:val="00C50D42"/>
    <w:rsid w:val="00C528E3"/>
    <w:rsid w:val="00C5626F"/>
    <w:rsid w:val="00C571EF"/>
    <w:rsid w:val="00C653EF"/>
    <w:rsid w:val="00C66638"/>
    <w:rsid w:val="00C72F02"/>
    <w:rsid w:val="00C73578"/>
    <w:rsid w:val="00C73875"/>
    <w:rsid w:val="00C746B2"/>
    <w:rsid w:val="00C74BC3"/>
    <w:rsid w:val="00C77C95"/>
    <w:rsid w:val="00C81E92"/>
    <w:rsid w:val="00C8353D"/>
    <w:rsid w:val="00C83C45"/>
    <w:rsid w:val="00C90938"/>
    <w:rsid w:val="00C91EDF"/>
    <w:rsid w:val="00C92547"/>
    <w:rsid w:val="00CA09FD"/>
    <w:rsid w:val="00CA16F4"/>
    <w:rsid w:val="00CA220A"/>
    <w:rsid w:val="00CA46A7"/>
    <w:rsid w:val="00CB4E61"/>
    <w:rsid w:val="00CB68B9"/>
    <w:rsid w:val="00CB6C67"/>
    <w:rsid w:val="00CB6EFB"/>
    <w:rsid w:val="00CC0C4F"/>
    <w:rsid w:val="00CC723F"/>
    <w:rsid w:val="00CD35FB"/>
    <w:rsid w:val="00CD4D00"/>
    <w:rsid w:val="00CE5A61"/>
    <w:rsid w:val="00CE734A"/>
    <w:rsid w:val="00CE7C91"/>
    <w:rsid w:val="00CF20F5"/>
    <w:rsid w:val="00CF3BF6"/>
    <w:rsid w:val="00CF4FB8"/>
    <w:rsid w:val="00CF761D"/>
    <w:rsid w:val="00D0021F"/>
    <w:rsid w:val="00D03036"/>
    <w:rsid w:val="00D03860"/>
    <w:rsid w:val="00D04FF2"/>
    <w:rsid w:val="00D0544E"/>
    <w:rsid w:val="00D1029D"/>
    <w:rsid w:val="00D2009D"/>
    <w:rsid w:val="00D20A6C"/>
    <w:rsid w:val="00D20D48"/>
    <w:rsid w:val="00D22F44"/>
    <w:rsid w:val="00D308FD"/>
    <w:rsid w:val="00D31133"/>
    <w:rsid w:val="00D332E3"/>
    <w:rsid w:val="00D341FF"/>
    <w:rsid w:val="00D37E55"/>
    <w:rsid w:val="00D40B5F"/>
    <w:rsid w:val="00D45C84"/>
    <w:rsid w:val="00D47155"/>
    <w:rsid w:val="00D506B4"/>
    <w:rsid w:val="00D51298"/>
    <w:rsid w:val="00D53337"/>
    <w:rsid w:val="00D548CC"/>
    <w:rsid w:val="00D555E2"/>
    <w:rsid w:val="00D60AB7"/>
    <w:rsid w:val="00D60DB7"/>
    <w:rsid w:val="00D63274"/>
    <w:rsid w:val="00D7331E"/>
    <w:rsid w:val="00D755AF"/>
    <w:rsid w:val="00D91E21"/>
    <w:rsid w:val="00D92AB4"/>
    <w:rsid w:val="00D945CE"/>
    <w:rsid w:val="00D9472B"/>
    <w:rsid w:val="00D955E7"/>
    <w:rsid w:val="00DA6496"/>
    <w:rsid w:val="00DA7E94"/>
    <w:rsid w:val="00DC22F6"/>
    <w:rsid w:val="00DC3325"/>
    <w:rsid w:val="00DC5B2A"/>
    <w:rsid w:val="00DC5F00"/>
    <w:rsid w:val="00DC6734"/>
    <w:rsid w:val="00DD7116"/>
    <w:rsid w:val="00DE0B99"/>
    <w:rsid w:val="00DE0F0A"/>
    <w:rsid w:val="00DE173B"/>
    <w:rsid w:val="00DE1801"/>
    <w:rsid w:val="00DE1D67"/>
    <w:rsid w:val="00DF1DD5"/>
    <w:rsid w:val="00DF3248"/>
    <w:rsid w:val="00DF3262"/>
    <w:rsid w:val="00DF6753"/>
    <w:rsid w:val="00E035BB"/>
    <w:rsid w:val="00E0601B"/>
    <w:rsid w:val="00E0675F"/>
    <w:rsid w:val="00E07019"/>
    <w:rsid w:val="00E20437"/>
    <w:rsid w:val="00E23797"/>
    <w:rsid w:val="00E323F4"/>
    <w:rsid w:val="00E32D9D"/>
    <w:rsid w:val="00E41842"/>
    <w:rsid w:val="00E41B14"/>
    <w:rsid w:val="00E44938"/>
    <w:rsid w:val="00E47BDB"/>
    <w:rsid w:val="00E52D00"/>
    <w:rsid w:val="00E54EEE"/>
    <w:rsid w:val="00E55C02"/>
    <w:rsid w:val="00E6152F"/>
    <w:rsid w:val="00E62EB1"/>
    <w:rsid w:val="00E63519"/>
    <w:rsid w:val="00E6414F"/>
    <w:rsid w:val="00E65026"/>
    <w:rsid w:val="00E721DB"/>
    <w:rsid w:val="00E7335F"/>
    <w:rsid w:val="00E73E30"/>
    <w:rsid w:val="00E75918"/>
    <w:rsid w:val="00E77743"/>
    <w:rsid w:val="00E821A7"/>
    <w:rsid w:val="00E82D9F"/>
    <w:rsid w:val="00E83D77"/>
    <w:rsid w:val="00E863E4"/>
    <w:rsid w:val="00E91CB3"/>
    <w:rsid w:val="00E92857"/>
    <w:rsid w:val="00E93026"/>
    <w:rsid w:val="00E94D00"/>
    <w:rsid w:val="00E967C3"/>
    <w:rsid w:val="00E97B66"/>
    <w:rsid w:val="00EC0601"/>
    <w:rsid w:val="00EC346E"/>
    <w:rsid w:val="00EC48B8"/>
    <w:rsid w:val="00EC4E53"/>
    <w:rsid w:val="00EC601F"/>
    <w:rsid w:val="00EC6C27"/>
    <w:rsid w:val="00ED4786"/>
    <w:rsid w:val="00ED4CD2"/>
    <w:rsid w:val="00ED6044"/>
    <w:rsid w:val="00ED6713"/>
    <w:rsid w:val="00ED6D3E"/>
    <w:rsid w:val="00ED7E10"/>
    <w:rsid w:val="00EE0706"/>
    <w:rsid w:val="00EE43A9"/>
    <w:rsid w:val="00EE655D"/>
    <w:rsid w:val="00EE7A57"/>
    <w:rsid w:val="00EE7E31"/>
    <w:rsid w:val="00EF2BD9"/>
    <w:rsid w:val="00EF42C9"/>
    <w:rsid w:val="00EF75F5"/>
    <w:rsid w:val="00F00FD1"/>
    <w:rsid w:val="00F040F0"/>
    <w:rsid w:val="00F04564"/>
    <w:rsid w:val="00F0565D"/>
    <w:rsid w:val="00F05CA9"/>
    <w:rsid w:val="00F062A6"/>
    <w:rsid w:val="00F06C14"/>
    <w:rsid w:val="00F11855"/>
    <w:rsid w:val="00F136F9"/>
    <w:rsid w:val="00F160BF"/>
    <w:rsid w:val="00F20169"/>
    <w:rsid w:val="00F26865"/>
    <w:rsid w:val="00F32475"/>
    <w:rsid w:val="00F34CBB"/>
    <w:rsid w:val="00F41E3C"/>
    <w:rsid w:val="00F427C0"/>
    <w:rsid w:val="00F431AD"/>
    <w:rsid w:val="00F47F8E"/>
    <w:rsid w:val="00F52013"/>
    <w:rsid w:val="00F52E2F"/>
    <w:rsid w:val="00F562B7"/>
    <w:rsid w:val="00F63F1C"/>
    <w:rsid w:val="00F64307"/>
    <w:rsid w:val="00F65388"/>
    <w:rsid w:val="00F67A53"/>
    <w:rsid w:val="00F72558"/>
    <w:rsid w:val="00F72C10"/>
    <w:rsid w:val="00F759E6"/>
    <w:rsid w:val="00F8096A"/>
    <w:rsid w:val="00F83915"/>
    <w:rsid w:val="00F83C42"/>
    <w:rsid w:val="00F87D0E"/>
    <w:rsid w:val="00F915D1"/>
    <w:rsid w:val="00F92587"/>
    <w:rsid w:val="00FA13CA"/>
    <w:rsid w:val="00FA2A7C"/>
    <w:rsid w:val="00FA5E99"/>
    <w:rsid w:val="00FA5EC5"/>
    <w:rsid w:val="00FA7D45"/>
    <w:rsid w:val="00FB46E9"/>
    <w:rsid w:val="00FB5C6C"/>
    <w:rsid w:val="00FC36E2"/>
    <w:rsid w:val="00FD3970"/>
    <w:rsid w:val="00FE311F"/>
    <w:rsid w:val="00FE365F"/>
    <w:rsid w:val="00FE5023"/>
    <w:rsid w:val="00FF2BE2"/>
    <w:rsid w:val="00FF2F05"/>
    <w:rsid w:val="00FF2FFB"/>
    <w:rsid w:val="00FF494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uiPriority w:val="99"/>
    <w:semiHidden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2213A2"/>
    <w:rPr>
      <w:rFonts w:ascii="Times New Roman" w:eastAsia="Times New Roma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6A6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D6A6A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uiPriority w:val="99"/>
    <w:semiHidden/>
    <w:unhideWhenUsed/>
    <w:rsid w:val="004D6A6A"/>
    <w:rPr>
      <w:vertAlign w:val="superscript"/>
    </w:rPr>
  </w:style>
  <w:style w:type="character" w:styleId="Hyperlink">
    <w:name w:val="Hyperlink"/>
    <w:uiPriority w:val="99"/>
    <w:unhideWhenUsed/>
    <w:rsid w:val="00C8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ACB2-0753-4218-B41F-5F3DFB8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masalu un masaliņu pretepidēmijas pasākumiem</vt:lpstr>
    </vt:vector>
  </TitlesOfParts>
  <Company>Veselības ministrija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masalu un masaliņu pretepidēmijas pasākumiem</dc:title>
  <dc:subject>Noteikumu projekts</dc:subject>
  <dc:creator>ggrisle</dc:creator>
  <cp:keywords/>
  <dc:description>G.Grīsle
67876089, gunta.grisle@vm.gov.lv</dc:description>
  <cp:lastModifiedBy>Leontīne Babkina</cp:lastModifiedBy>
  <cp:revision>20</cp:revision>
  <cp:lastPrinted>2012-10-23T07:31:00Z</cp:lastPrinted>
  <dcterms:created xsi:type="dcterms:W3CDTF">2012-10-02T08:53:00Z</dcterms:created>
  <dcterms:modified xsi:type="dcterms:W3CDTF">2012-11-07T08:43:00Z</dcterms:modified>
</cp:coreProperties>
</file>