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03AE8" w14:textId="77777777" w:rsidR="005A7858" w:rsidRPr="00F5458C" w:rsidRDefault="005A7858" w:rsidP="00F5458C">
      <w:pPr>
        <w:tabs>
          <w:tab w:val="left" w:pos="6804"/>
        </w:tabs>
        <w:jc w:val="both"/>
        <w:rPr>
          <w:sz w:val="28"/>
          <w:szCs w:val="28"/>
          <w:lang w:val="de-DE"/>
        </w:rPr>
      </w:pPr>
      <w:bookmarkStart w:id="0" w:name="OLE_LINK10"/>
      <w:bookmarkStart w:id="1" w:name="OLE_LINK11"/>
      <w:bookmarkStart w:id="2" w:name="OLE_LINK8"/>
      <w:bookmarkStart w:id="3" w:name="OLE_LINK9"/>
    </w:p>
    <w:p w14:paraId="755088A1" w14:textId="77777777" w:rsidR="005A7858" w:rsidRPr="00F5458C" w:rsidRDefault="005A7858" w:rsidP="00F5458C">
      <w:pPr>
        <w:tabs>
          <w:tab w:val="left" w:pos="6663"/>
        </w:tabs>
        <w:rPr>
          <w:sz w:val="28"/>
          <w:szCs w:val="28"/>
        </w:rPr>
      </w:pPr>
    </w:p>
    <w:p w14:paraId="2D968B17" w14:textId="77777777" w:rsidR="005A7858" w:rsidRPr="00F5458C" w:rsidRDefault="005A7858" w:rsidP="00F5458C">
      <w:pPr>
        <w:tabs>
          <w:tab w:val="left" w:pos="6663"/>
        </w:tabs>
        <w:rPr>
          <w:sz w:val="28"/>
          <w:szCs w:val="28"/>
        </w:rPr>
      </w:pPr>
    </w:p>
    <w:p w14:paraId="0362BBEA" w14:textId="77777777" w:rsidR="005A7858" w:rsidRPr="00F5458C" w:rsidRDefault="005A7858" w:rsidP="00F5458C">
      <w:pPr>
        <w:tabs>
          <w:tab w:val="left" w:pos="6663"/>
        </w:tabs>
        <w:rPr>
          <w:sz w:val="28"/>
          <w:szCs w:val="28"/>
        </w:rPr>
      </w:pPr>
    </w:p>
    <w:p w14:paraId="7DCFA937" w14:textId="77777777" w:rsidR="005A7858" w:rsidRPr="00F5458C" w:rsidRDefault="005A7858" w:rsidP="00F5458C">
      <w:pPr>
        <w:tabs>
          <w:tab w:val="left" w:pos="6663"/>
        </w:tabs>
        <w:rPr>
          <w:sz w:val="28"/>
          <w:szCs w:val="28"/>
        </w:rPr>
      </w:pPr>
    </w:p>
    <w:p w14:paraId="229B9F70" w14:textId="3D728222" w:rsidR="005A7858" w:rsidRPr="005A7858" w:rsidRDefault="005A7858" w:rsidP="00F5458C">
      <w:pPr>
        <w:tabs>
          <w:tab w:val="left" w:pos="6663"/>
        </w:tabs>
        <w:rPr>
          <w:sz w:val="28"/>
          <w:szCs w:val="28"/>
        </w:rPr>
      </w:pPr>
      <w:r w:rsidRPr="005A7858">
        <w:rPr>
          <w:sz w:val="28"/>
          <w:szCs w:val="28"/>
        </w:rPr>
        <w:t xml:space="preserve">2013.gada </w:t>
      </w:r>
      <w:r w:rsidR="00DA6283">
        <w:rPr>
          <w:sz w:val="28"/>
          <w:szCs w:val="28"/>
        </w:rPr>
        <w:t>27.augustā</w:t>
      </w:r>
      <w:r w:rsidRPr="005A7858">
        <w:rPr>
          <w:sz w:val="28"/>
          <w:szCs w:val="28"/>
        </w:rPr>
        <w:tab/>
        <w:t>Noteikumi Nr.</w:t>
      </w:r>
      <w:r w:rsidR="00DA6283">
        <w:rPr>
          <w:sz w:val="28"/>
          <w:szCs w:val="28"/>
        </w:rPr>
        <w:t xml:space="preserve"> 671</w:t>
      </w:r>
    </w:p>
    <w:p w14:paraId="47405A4A" w14:textId="029B5E1C" w:rsidR="005A7858" w:rsidRPr="00F5458C" w:rsidRDefault="005A7858" w:rsidP="00F5458C">
      <w:pPr>
        <w:tabs>
          <w:tab w:val="left" w:pos="6663"/>
        </w:tabs>
      </w:pPr>
      <w:r w:rsidRPr="00F5458C">
        <w:rPr>
          <w:sz w:val="28"/>
          <w:szCs w:val="28"/>
        </w:rPr>
        <w:t>Rīgā</w:t>
      </w:r>
      <w:r w:rsidRPr="00F5458C">
        <w:rPr>
          <w:sz w:val="28"/>
          <w:szCs w:val="28"/>
        </w:rPr>
        <w:tab/>
        <w:t xml:space="preserve">(prot. Nr. </w:t>
      </w:r>
      <w:r w:rsidR="00DA6283">
        <w:rPr>
          <w:sz w:val="28"/>
          <w:szCs w:val="28"/>
        </w:rPr>
        <w:t>46 27</w:t>
      </w:r>
      <w:bookmarkStart w:id="4" w:name="_GoBack"/>
      <w:bookmarkEnd w:id="4"/>
      <w:r w:rsidRPr="00F5458C">
        <w:rPr>
          <w:sz w:val="28"/>
          <w:szCs w:val="28"/>
        </w:rPr>
        <w:t>.§)</w:t>
      </w:r>
    </w:p>
    <w:p w14:paraId="5C734C46" w14:textId="77777777" w:rsidR="00C72810" w:rsidRPr="00510E37" w:rsidRDefault="00C72810" w:rsidP="0061359C">
      <w:pPr>
        <w:jc w:val="center"/>
        <w:rPr>
          <w:bCs/>
          <w:sz w:val="28"/>
          <w:szCs w:val="28"/>
        </w:rPr>
      </w:pPr>
    </w:p>
    <w:bookmarkEnd w:id="0"/>
    <w:bookmarkEnd w:id="1"/>
    <w:bookmarkEnd w:id="2"/>
    <w:bookmarkEnd w:id="3"/>
    <w:p w14:paraId="5C734C47" w14:textId="126B3AE7" w:rsidR="00BF4641" w:rsidRPr="0061359C" w:rsidRDefault="00B707CC" w:rsidP="0061359C">
      <w:pPr>
        <w:jc w:val="center"/>
        <w:rPr>
          <w:b/>
          <w:bCs/>
          <w:color w:val="414142"/>
          <w:sz w:val="28"/>
          <w:szCs w:val="28"/>
        </w:rPr>
      </w:pPr>
      <w:r w:rsidRPr="0061359C">
        <w:rPr>
          <w:b/>
          <w:bCs/>
          <w:color w:val="414142"/>
          <w:sz w:val="28"/>
          <w:szCs w:val="28"/>
        </w:rPr>
        <w:t>Grozījum</w:t>
      </w:r>
      <w:r w:rsidR="00066B4F">
        <w:rPr>
          <w:b/>
          <w:bCs/>
          <w:color w:val="414142"/>
          <w:sz w:val="28"/>
          <w:szCs w:val="28"/>
        </w:rPr>
        <w:t>s</w:t>
      </w:r>
      <w:r w:rsidRPr="0061359C">
        <w:rPr>
          <w:b/>
          <w:bCs/>
          <w:color w:val="414142"/>
          <w:sz w:val="28"/>
          <w:szCs w:val="28"/>
        </w:rPr>
        <w:t xml:space="preserve"> Ministru kabineta 2005.gada 27.decembra noteikumos Nr.1037 </w:t>
      </w:r>
      <w:r w:rsidR="005A7858">
        <w:rPr>
          <w:b/>
          <w:bCs/>
          <w:color w:val="414142"/>
          <w:sz w:val="28"/>
          <w:szCs w:val="28"/>
        </w:rPr>
        <w:t>"</w:t>
      </w:r>
      <w:r w:rsidRPr="0061359C">
        <w:rPr>
          <w:b/>
          <w:bCs/>
          <w:color w:val="414142"/>
          <w:sz w:val="28"/>
          <w:szCs w:val="28"/>
        </w:rPr>
        <w:t>Noteikumi par cilvēka asiņu un asins komponentu savākšanas, testēšanas, apstrādes, uzglabāšanas un izplatīšanas kvalitātes un drošības standartiem un kompensāciju par izdevumiem zaudētā asins apjoma atjaunošanai</w:t>
      </w:r>
      <w:r w:rsidR="005A7858">
        <w:rPr>
          <w:b/>
          <w:bCs/>
          <w:color w:val="414142"/>
          <w:sz w:val="28"/>
          <w:szCs w:val="28"/>
        </w:rPr>
        <w:t>"</w:t>
      </w:r>
    </w:p>
    <w:p w14:paraId="5C734C49" w14:textId="77777777" w:rsidR="00C72810" w:rsidRPr="0061359C" w:rsidRDefault="00C72810" w:rsidP="0061359C">
      <w:pPr>
        <w:jc w:val="right"/>
        <w:rPr>
          <w:sz w:val="28"/>
          <w:szCs w:val="28"/>
        </w:rPr>
      </w:pPr>
    </w:p>
    <w:p w14:paraId="340D69F0" w14:textId="77777777" w:rsidR="00510E37" w:rsidRDefault="00D94618" w:rsidP="0061359C">
      <w:pPr>
        <w:jc w:val="right"/>
        <w:rPr>
          <w:sz w:val="28"/>
          <w:szCs w:val="28"/>
        </w:rPr>
      </w:pPr>
      <w:r w:rsidRPr="0061359C">
        <w:rPr>
          <w:sz w:val="28"/>
          <w:szCs w:val="28"/>
        </w:rPr>
        <w:t>Izdoti saskaņā ar</w:t>
      </w:r>
      <w:r w:rsidRPr="0061359C">
        <w:rPr>
          <w:sz w:val="28"/>
          <w:szCs w:val="28"/>
        </w:rPr>
        <w:br/>
      </w:r>
      <w:r w:rsidR="00B707CC" w:rsidRPr="0061359C">
        <w:rPr>
          <w:sz w:val="28"/>
          <w:szCs w:val="28"/>
        </w:rPr>
        <w:t>Ārstniecības</w:t>
      </w:r>
      <w:r w:rsidR="008B51EA" w:rsidRPr="0061359C">
        <w:rPr>
          <w:sz w:val="28"/>
          <w:szCs w:val="28"/>
        </w:rPr>
        <w:t xml:space="preserve"> likuma</w:t>
      </w:r>
      <w:r w:rsidR="00B707CC" w:rsidRPr="0061359C">
        <w:rPr>
          <w:sz w:val="28"/>
          <w:szCs w:val="28"/>
        </w:rPr>
        <w:t xml:space="preserve"> </w:t>
      </w:r>
    </w:p>
    <w:p w14:paraId="5C734C4A" w14:textId="01A5EF5D" w:rsidR="008B70AD" w:rsidRPr="0061359C" w:rsidRDefault="00B707CC" w:rsidP="0061359C">
      <w:pPr>
        <w:jc w:val="right"/>
        <w:rPr>
          <w:sz w:val="28"/>
          <w:szCs w:val="28"/>
        </w:rPr>
      </w:pPr>
      <w:r w:rsidRPr="0061359C">
        <w:rPr>
          <w:sz w:val="28"/>
          <w:szCs w:val="28"/>
        </w:rPr>
        <w:t>34</w:t>
      </w:r>
      <w:r w:rsidR="008B51EA" w:rsidRPr="0061359C">
        <w:rPr>
          <w:sz w:val="28"/>
          <w:szCs w:val="28"/>
        </w:rPr>
        <w:t xml:space="preserve">.panta </w:t>
      </w:r>
      <w:r w:rsidRPr="0061359C">
        <w:rPr>
          <w:sz w:val="28"/>
          <w:szCs w:val="28"/>
        </w:rPr>
        <w:t>trešo</w:t>
      </w:r>
      <w:r w:rsidR="008B51EA" w:rsidRPr="0061359C">
        <w:rPr>
          <w:sz w:val="28"/>
          <w:szCs w:val="28"/>
        </w:rPr>
        <w:t xml:space="preserve"> daļ</w:t>
      </w:r>
      <w:r w:rsidRPr="0061359C">
        <w:rPr>
          <w:sz w:val="28"/>
          <w:szCs w:val="28"/>
        </w:rPr>
        <w:t>u</w:t>
      </w:r>
    </w:p>
    <w:p w14:paraId="5C734C4C" w14:textId="77777777" w:rsidR="00C72810" w:rsidRPr="0061359C" w:rsidRDefault="00C72810" w:rsidP="0061359C">
      <w:pPr>
        <w:autoSpaceDE w:val="0"/>
        <w:autoSpaceDN w:val="0"/>
        <w:adjustRightInd w:val="0"/>
        <w:jc w:val="both"/>
        <w:rPr>
          <w:sz w:val="28"/>
          <w:szCs w:val="28"/>
        </w:rPr>
      </w:pPr>
    </w:p>
    <w:p w14:paraId="198944C7" w14:textId="0E5EF0E7" w:rsidR="004C08D1" w:rsidRDefault="00B25287" w:rsidP="00066B4F">
      <w:pPr>
        <w:autoSpaceDE w:val="0"/>
        <w:autoSpaceDN w:val="0"/>
        <w:adjustRightInd w:val="0"/>
        <w:ind w:firstLine="720"/>
        <w:jc w:val="both"/>
        <w:rPr>
          <w:sz w:val="28"/>
          <w:szCs w:val="28"/>
        </w:rPr>
      </w:pPr>
      <w:r w:rsidRPr="0061359C">
        <w:rPr>
          <w:sz w:val="28"/>
          <w:szCs w:val="28"/>
        </w:rPr>
        <w:t>1.</w:t>
      </w:r>
      <w:r w:rsidR="0066462B">
        <w:rPr>
          <w:sz w:val="28"/>
          <w:szCs w:val="28"/>
        </w:rPr>
        <w:t> </w:t>
      </w:r>
      <w:r w:rsidR="00BF4641" w:rsidRPr="0061359C">
        <w:rPr>
          <w:sz w:val="28"/>
          <w:szCs w:val="28"/>
        </w:rPr>
        <w:t xml:space="preserve">Izdarīt </w:t>
      </w:r>
      <w:r w:rsidR="00B707CC" w:rsidRPr="0061359C">
        <w:rPr>
          <w:sz w:val="28"/>
          <w:szCs w:val="28"/>
        </w:rPr>
        <w:t>Ministru kabineta 2005</w:t>
      </w:r>
      <w:r w:rsidR="000B7856" w:rsidRPr="0061359C">
        <w:rPr>
          <w:sz w:val="28"/>
          <w:szCs w:val="28"/>
        </w:rPr>
        <w:t xml:space="preserve">.gada </w:t>
      </w:r>
      <w:r w:rsidR="00B707CC" w:rsidRPr="0061359C">
        <w:rPr>
          <w:bCs/>
          <w:sz w:val="28"/>
          <w:szCs w:val="28"/>
        </w:rPr>
        <w:t xml:space="preserve">27.decembra noteikumos Nr.1037 </w:t>
      </w:r>
      <w:r w:rsidR="005A7858">
        <w:rPr>
          <w:bCs/>
          <w:sz w:val="28"/>
          <w:szCs w:val="28"/>
        </w:rPr>
        <w:t>"</w:t>
      </w:r>
      <w:r w:rsidR="00B707CC" w:rsidRPr="0061359C">
        <w:rPr>
          <w:bCs/>
          <w:sz w:val="28"/>
          <w:szCs w:val="28"/>
        </w:rPr>
        <w:t>Noteikumi par cilvēka asiņu un asins komponentu savākšanas, testēšanas, apstrādes, uzglabāšanas un izplatīšanas kvalitātes un drošības standartiem un kompensāciju par izdevumiem zaudētā asins apjoma atjaunošanai</w:t>
      </w:r>
      <w:r w:rsidR="005A7858">
        <w:rPr>
          <w:bCs/>
          <w:sz w:val="28"/>
          <w:szCs w:val="28"/>
        </w:rPr>
        <w:t>"</w:t>
      </w:r>
      <w:r w:rsidR="00B707CC" w:rsidRPr="0061359C">
        <w:rPr>
          <w:sz w:val="28"/>
          <w:szCs w:val="28"/>
        </w:rPr>
        <w:t xml:space="preserve"> (Latvijas Vēstn</w:t>
      </w:r>
      <w:r w:rsidR="00D8768A" w:rsidRPr="0061359C">
        <w:rPr>
          <w:sz w:val="28"/>
          <w:szCs w:val="28"/>
        </w:rPr>
        <w:t>esis, 2006</w:t>
      </w:r>
      <w:r w:rsidR="00BF4641" w:rsidRPr="0061359C">
        <w:rPr>
          <w:sz w:val="28"/>
          <w:szCs w:val="28"/>
        </w:rPr>
        <w:t xml:space="preserve">, </w:t>
      </w:r>
      <w:r w:rsidR="00B707CC" w:rsidRPr="0061359C">
        <w:rPr>
          <w:sz w:val="28"/>
          <w:szCs w:val="28"/>
        </w:rPr>
        <w:t>8</w:t>
      </w:r>
      <w:r w:rsidR="00BF4641" w:rsidRPr="0061359C">
        <w:rPr>
          <w:sz w:val="28"/>
          <w:szCs w:val="28"/>
        </w:rPr>
        <w:t>.</w:t>
      </w:r>
      <w:r w:rsidR="00D8768A" w:rsidRPr="0061359C">
        <w:rPr>
          <w:sz w:val="28"/>
          <w:szCs w:val="28"/>
        </w:rPr>
        <w:t>, 163.</w:t>
      </w:r>
      <w:r w:rsidR="00BF4641" w:rsidRPr="0061359C">
        <w:rPr>
          <w:sz w:val="28"/>
          <w:szCs w:val="28"/>
        </w:rPr>
        <w:t>nr.</w:t>
      </w:r>
      <w:r w:rsidR="00D8768A" w:rsidRPr="0061359C">
        <w:rPr>
          <w:sz w:val="28"/>
          <w:szCs w:val="28"/>
        </w:rPr>
        <w:t>; 2009, 205.nr.; 2011, 102.nr.; 2012, 188.nr.)</w:t>
      </w:r>
      <w:r w:rsidR="00BF4641" w:rsidRPr="0061359C">
        <w:rPr>
          <w:sz w:val="28"/>
          <w:szCs w:val="28"/>
        </w:rPr>
        <w:t xml:space="preserve"> </w:t>
      </w:r>
      <w:r w:rsidR="004C08D1" w:rsidRPr="0061359C">
        <w:rPr>
          <w:sz w:val="28"/>
          <w:szCs w:val="28"/>
        </w:rPr>
        <w:t>grozījumu</w:t>
      </w:r>
      <w:r w:rsidR="00066B4F">
        <w:rPr>
          <w:sz w:val="28"/>
          <w:szCs w:val="28"/>
        </w:rPr>
        <w:t xml:space="preserve"> un i</w:t>
      </w:r>
      <w:r w:rsidR="004C08D1" w:rsidRPr="004C08D1">
        <w:rPr>
          <w:sz w:val="28"/>
          <w:szCs w:val="28"/>
        </w:rPr>
        <w:t>zteikt 17.11.apakšpunktu šādā redakcijā:</w:t>
      </w:r>
    </w:p>
    <w:p w14:paraId="6B4C7926" w14:textId="77777777" w:rsidR="00066B4F" w:rsidRPr="004C08D1" w:rsidRDefault="00066B4F" w:rsidP="00066B4F">
      <w:pPr>
        <w:autoSpaceDE w:val="0"/>
        <w:autoSpaceDN w:val="0"/>
        <w:adjustRightInd w:val="0"/>
        <w:ind w:firstLine="720"/>
        <w:jc w:val="both"/>
        <w:rPr>
          <w:sz w:val="28"/>
          <w:szCs w:val="28"/>
        </w:rPr>
      </w:pPr>
    </w:p>
    <w:p w14:paraId="5C734C51" w14:textId="42204C0D" w:rsidR="00F70D3F" w:rsidRPr="0061359C" w:rsidRDefault="005A7858" w:rsidP="005A7858">
      <w:pPr>
        <w:pStyle w:val="tv2133"/>
        <w:spacing w:line="240" w:lineRule="auto"/>
        <w:ind w:firstLine="709"/>
        <w:jc w:val="both"/>
        <w:rPr>
          <w:color w:val="auto"/>
          <w:sz w:val="28"/>
          <w:szCs w:val="28"/>
          <w:lang w:val="lv-LV"/>
        </w:rPr>
      </w:pPr>
      <w:r>
        <w:rPr>
          <w:color w:val="auto"/>
          <w:sz w:val="28"/>
          <w:szCs w:val="28"/>
          <w:lang w:val="lv-LV"/>
        </w:rPr>
        <w:t>"</w:t>
      </w:r>
      <w:r w:rsidR="00F70D3F" w:rsidRPr="0061359C">
        <w:rPr>
          <w:color w:val="auto"/>
          <w:sz w:val="28"/>
          <w:szCs w:val="28"/>
          <w:lang w:val="lv-LV"/>
        </w:rPr>
        <w:t>17.11. kompensāciju par izdevumiem zaudētā asins apjoma atjaunošanai šādā apmērā:</w:t>
      </w:r>
    </w:p>
    <w:p w14:paraId="5C734C52" w14:textId="2C598854" w:rsidR="00F70D3F" w:rsidRPr="0061359C" w:rsidRDefault="00F77273" w:rsidP="005A7858">
      <w:pPr>
        <w:pStyle w:val="tv2133"/>
        <w:spacing w:line="240" w:lineRule="auto"/>
        <w:ind w:firstLine="709"/>
        <w:jc w:val="both"/>
        <w:rPr>
          <w:color w:val="auto"/>
          <w:sz w:val="28"/>
          <w:szCs w:val="28"/>
          <w:lang w:val="lv-LV"/>
        </w:rPr>
      </w:pPr>
      <w:r w:rsidRPr="0061359C">
        <w:rPr>
          <w:color w:val="auto"/>
          <w:sz w:val="28"/>
          <w:szCs w:val="28"/>
          <w:lang w:val="lv-LV"/>
        </w:rPr>
        <w:t xml:space="preserve">17.11.1. asins donoram </w:t>
      </w:r>
      <w:r w:rsidR="00DB4570">
        <w:rPr>
          <w:color w:val="auto"/>
          <w:sz w:val="28"/>
          <w:szCs w:val="28"/>
          <w:lang w:val="lv-LV"/>
        </w:rPr>
        <w:t>–</w:t>
      </w:r>
      <w:r w:rsidRPr="0061359C">
        <w:rPr>
          <w:color w:val="auto"/>
          <w:sz w:val="28"/>
          <w:szCs w:val="28"/>
          <w:lang w:val="lv-LV"/>
        </w:rPr>
        <w:t xml:space="preserve"> 4,27</w:t>
      </w:r>
      <w:r w:rsidR="00C72810" w:rsidRPr="0061359C">
        <w:rPr>
          <w:color w:val="auto"/>
          <w:sz w:val="28"/>
          <w:szCs w:val="28"/>
          <w:lang w:val="lv-LV"/>
        </w:rPr>
        <w:t xml:space="preserve"> </w:t>
      </w:r>
      <w:proofErr w:type="spellStart"/>
      <w:r w:rsidR="00C72810" w:rsidRPr="0061359C">
        <w:rPr>
          <w:i/>
          <w:color w:val="auto"/>
          <w:sz w:val="28"/>
          <w:szCs w:val="28"/>
          <w:lang w:val="lv-LV"/>
        </w:rPr>
        <w:t>euro</w:t>
      </w:r>
      <w:proofErr w:type="spellEnd"/>
      <w:r w:rsidR="00F70D3F" w:rsidRPr="0061359C">
        <w:rPr>
          <w:color w:val="auto"/>
          <w:sz w:val="28"/>
          <w:szCs w:val="28"/>
          <w:lang w:val="lv-LV"/>
        </w:rPr>
        <w:t>;</w:t>
      </w:r>
    </w:p>
    <w:p w14:paraId="5C734C53" w14:textId="359190A1" w:rsidR="00F70D3F" w:rsidRPr="0061359C" w:rsidRDefault="00F70D3F" w:rsidP="005A7858">
      <w:pPr>
        <w:pStyle w:val="tv2133"/>
        <w:spacing w:line="240" w:lineRule="auto"/>
        <w:ind w:firstLine="709"/>
        <w:jc w:val="both"/>
        <w:rPr>
          <w:color w:val="auto"/>
          <w:sz w:val="28"/>
          <w:szCs w:val="28"/>
          <w:lang w:val="lv-LV"/>
        </w:rPr>
      </w:pPr>
      <w:r w:rsidRPr="0061359C">
        <w:rPr>
          <w:color w:val="auto"/>
          <w:sz w:val="28"/>
          <w:szCs w:val="28"/>
          <w:lang w:val="lv-LV"/>
        </w:rPr>
        <w:t>17.11.2. retas asins grupas (</w:t>
      </w:r>
      <w:proofErr w:type="spellStart"/>
      <w:r w:rsidRPr="0061359C">
        <w:rPr>
          <w:color w:val="auto"/>
          <w:sz w:val="28"/>
          <w:szCs w:val="28"/>
          <w:lang w:val="lv-LV"/>
        </w:rPr>
        <w:t>aloimunizētiem</w:t>
      </w:r>
      <w:proofErr w:type="spellEnd"/>
      <w:r w:rsidRPr="0061359C">
        <w:rPr>
          <w:color w:val="auto"/>
          <w:sz w:val="28"/>
          <w:szCs w:val="28"/>
          <w:lang w:val="lv-LV"/>
        </w:rPr>
        <w:t xml:space="preserve"> recipientiem) asins donoram </w:t>
      </w:r>
      <w:r w:rsidR="005A7858">
        <w:rPr>
          <w:color w:val="auto"/>
          <w:sz w:val="28"/>
          <w:szCs w:val="28"/>
          <w:lang w:val="lv-LV"/>
        </w:rPr>
        <w:t>–</w:t>
      </w:r>
      <w:r w:rsidRPr="0061359C">
        <w:rPr>
          <w:color w:val="auto"/>
          <w:sz w:val="28"/>
          <w:szCs w:val="28"/>
          <w:lang w:val="lv-LV"/>
        </w:rPr>
        <w:t xml:space="preserve"> </w:t>
      </w:r>
      <w:r w:rsidR="00C72810" w:rsidRPr="0061359C">
        <w:rPr>
          <w:color w:val="auto"/>
          <w:sz w:val="28"/>
          <w:szCs w:val="28"/>
          <w:lang w:val="lv-LV"/>
        </w:rPr>
        <w:t xml:space="preserve">17,07 </w:t>
      </w:r>
      <w:proofErr w:type="spellStart"/>
      <w:r w:rsidR="00C72810" w:rsidRPr="0061359C">
        <w:rPr>
          <w:i/>
          <w:color w:val="auto"/>
          <w:sz w:val="28"/>
          <w:szCs w:val="28"/>
          <w:lang w:val="lv-LV"/>
        </w:rPr>
        <w:t>euro</w:t>
      </w:r>
      <w:proofErr w:type="spellEnd"/>
      <w:r w:rsidRPr="0061359C">
        <w:rPr>
          <w:color w:val="auto"/>
          <w:sz w:val="28"/>
          <w:szCs w:val="28"/>
          <w:lang w:val="lv-LV"/>
        </w:rPr>
        <w:t>;</w:t>
      </w:r>
    </w:p>
    <w:p w14:paraId="5C734C54" w14:textId="00E44734" w:rsidR="00F70D3F" w:rsidRPr="0061359C" w:rsidRDefault="00F70D3F" w:rsidP="005A7858">
      <w:pPr>
        <w:pStyle w:val="tv2133"/>
        <w:spacing w:line="240" w:lineRule="auto"/>
        <w:ind w:firstLine="709"/>
        <w:jc w:val="both"/>
        <w:rPr>
          <w:color w:val="auto"/>
          <w:sz w:val="28"/>
          <w:szCs w:val="28"/>
          <w:lang w:val="lv-LV"/>
        </w:rPr>
      </w:pPr>
      <w:r w:rsidRPr="0061359C">
        <w:rPr>
          <w:color w:val="auto"/>
          <w:sz w:val="28"/>
          <w:szCs w:val="28"/>
          <w:lang w:val="lv-LV"/>
        </w:rPr>
        <w:t xml:space="preserve">17.11.3. imūnam vai </w:t>
      </w:r>
      <w:proofErr w:type="spellStart"/>
      <w:r w:rsidRPr="0061359C">
        <w:rPr>
          <w:color w:val="auto"/>
          <w:sz w:val="28"/>
          <w:szCs w:val="28"/>
          <w:lang w:val="lv-LV"/>
        </w:rPr>
        <w:t>aloimunizētam</w:t>
      </w:r>
      <w:proofErr w:type="spellEnd"/>
      <w:r w:rsidRPr="0061359C">
        <w:rPr>
          <w:color w:val="auto"/>
          <w:sz w:val="28"/>
          <w:szCs w:val="28"/>
          <w:lang w:val="lv-LV"/>
        </w:rPr>
        <w:t xml:space="preserve"> donoram </w:t>
      </w:r>
      <w:r w:rsidR="00DB4570">
        <w:rPr>
          <w:color w:val="auto"/>
          <w:sz w:val="28"/>
          <w:szCs w:val="28"/>
          <w:lang w:val="lv-LV"/>
        </w:rPr>
        <w:t>–</w:t>
      </w:r>
      <w:r w:rsidRPr="0061359C">
        <w:rPr>
          <w:color w:val="auto"/>
          <w:sz w:val="28"/>
          <w:szCs w:val="28"/>
          <w:lang w:val="lv-LV"/>
        </w:rPr>
        <w:t xml:space="preserve"> </w:t>
      </w:r>
      <w:r w:rsidR="00C72810" w:rsidRPr="0061359C">
        <w:rPr>
          <w:color w:val="auto"/>
          <w:sz w:val="28"/>
          <w:szCs w:val="28"/>
          <w:lang w:val="lv-LV"/>
        </w:rPr>
        <w:t xml:space="preserve">27,03 </w:t>
      </w:r>
      <w:proofErr w:type="spellStart"/>
      <w:r w:rsidR="00C72810" w:rsidRPr="0061359C">
        <w:rPr>
          <w:i/>
          <w:color w:val="auto"/>
          <w:sz w:val="28"/>
          <w:szCs w:val="28"/>
          <w:lang w:val="lv-LV"/>
        </w:rPr>
        <w:t>euro</w:t>
      </w:r>
      <w:proofErr w:type="spellEnd"/>
      <w:r w:rsidRPr="0061359C">
        <w:rPr>
          <w:color w:val="auto"/>
          <w:sz w:val="28"/>
          <w:szCs w:val="28"/>
          <w:lang w:val="lv-LV"/>
        </w:rPr>
        <w:t>;</w:t>
      </w:r>
    </w:p>
    <w:p w14:paraId="5C734C55" w14:textId="32FE14C5" w:rsidR="00F70D3F" w:rsidRPr="0061359C" w:rsidRDefault="00F70D3F" w:rsidP="005A7858">
      <w:pPr>
        <w:pStyle w:val="tv2133"/>
        <w:spacing w:line="240" w:lineRule="auto"/>
        <w:ind w:firstLine="709"/>
        <w:jc w:val="both"/>
        <w:rPr>
          <w:color w:val="auto"/>
          <w:sz w:val="28"/>
          <w:szCs w:val="28"/>
          <w:lang w:val="lv-LV"/>
        </w:rPr>
      </w:pPr>
      <w:r w:rsidRPr="0061359C">
        <w:rPr>
          <w:color w:val="auto"/>
          <w:sz w:val="28"/>
          <w:szCs w:val="28"/>
          <w:lang w:val="lv-LV"/>
        </w:rPr>
        <w:t xml:space="preserve">17.11.4. </w:t>
      </w:r>
      <w:proofErr w:type="spellStart"/>
      <w:r w:rsidRPr="0061359C">
        <w:rPr>
          <w:color w:val="auto"/>
          <w:sz w:val="28"/>
          <w:szCs w:val="28"/>
          <w:lang w:val="lv-LV"/>
        </w:rPr>
        <w:t>plazmaferēzes</w:t>
      </w:r>
      <w:proofErr w:type="spellEnd"/>
      <w:r w:rsidRPr="0061359C">
        <w:rPr>
          <w:color w:val="auto"/>
          <w:sz w:val="28"/>
          <w:szCs w:val="28"/>
          <w:lang w:val="lv-LV"/>
        </w:rPr>
        <w:t xml:space="preserve"> procedūras donoram </w:t>
      </w:r>
      <w:r w:rsidR="00DB4570">
        <w:rPr>
          <w:color w:val="auto"/>
          <w:sz w:val="28"/>
          <w:szCs w:val="28"/>
          <w:lang w:val="lv-LV"/>
        </w:rPr>
        <w:t>–</w:t>
      </w:r>
      <w:r w:rsidRPr="0061359C">
        <w:rPr>
          <w:color w:val="auto"/>
          <w:sz w:val="28"/>
          <w:szCs w:val="28"/>
          <w:lang w:val="lv-LV"/>
        </w:rPr>
        <w:t xml:space="preserve"> </w:t>
      </w:r>
      <w:r w:rsidR="00C72810" w:rsidRPr="0061359C">
        <w:rPr>
          <w:color w:val="auto"/>
          <w:sz w:val="28"/>
          <w:szCs w:val="28"/>
          <w:lang w:val="lv-LV"/>
        </w:rPr>
        <w:t xml:space="preserve">17,07 </w:t>
      </w:r>
      <w:proofErr w:type="spellStart"/>
      <w:r w:rsidR="00C72810" w:rsidRPr="0061359C">
        <w:rPr>
          <w:i/>
          <w:color w:val="auto"/>
          <w:sz w:val="28"/>
          <w:szCs w:val="28"/>
          <w:lang w:val="lv-LV"/>
        </w:rPr>
        <w:t>euro</w:t>
      </w:r>
      <w:proofErr w:type="spellEnd"/>
      <w:r w:rsidRPr="0061359C">
        <w:rPr>
          <w:color w:val="auto"/>
          <w:sz w:val="28"/>
          <w:szCs w:val="28"/>
          <w:lang w:val="lv-LV"/>
        </w:rPr>
        <w:t>;</w:t>
      </w:r>
    </w:p>
    <w:p w14:paraId="5C734C56" w14:textId="49E02C5D" w:rsidR="00F70D3F" w:rsidRPr="0061359C" w:rsidRDefault="00F70D3F" w:rsidP="005A7858">
      <w:pPr>
        <w:pStyle w:val="tv2133"/>
        <w:spacing w:line="240" w:lineRule="auto"/>
        <w:ind w:firstLine="709"/>
        <w:jc w:val="both"/>
        <w:rPr>
          <w:color w:val="auto"/>
          <w:sz w:val="28"/>
          <w:szCs w:val="28"/>
          <w:lang w:val="lv-LV"/>
        </w:rPr>
      </w:pPr>
      <w:r w:rsidRPr="0061359C">
        <w:rPr>
          <w:color w:val="auto"/>
          <w:sz w:val="28"/>
          <w:szCs w:val="28"/>
          <w:lang w:val="lv-LV"/>
        </w:rPr>
        <w:t xml:space="preserve">17.11.5. </w:t>
      </w:r>
      <w:proofErr w:type="spellStart"/>
      <w:r w:rsidRPr="0061359C">
        <w:rPr>
          <w:color w:val="auto"/>
          <w:sz w:val="28"/>
          <w:szCs w:val="28"/>
          <w:lang w:val="lv-LV"/>
        </w:rPr>
        <w:t>citaferēzes</w:t>
      </w:r>
      <w:proofErr w:type="spellEnd"/>
      <w:r w:rsidRPr="0061359C">
        <w:rPr>
          <w:color w:val="auto"/>
          <w:sz w:val="28"/>
          <w:szCs w:val="28"/>
          <w:lang w:val="lv-LV"/>
        </w:rPr>
        <w:t xml:space="preserve"> procedūras donoram </w:t>
      </w:r>
      <w:r w:rsidR="00DB4570">
        <w:rPr>
          <w:color w:val="auto"/>
          <w:sz w:val="28"/>
          <w:szCs w:val="28"/>
          <w:lang w:val="lv-LV"/>
        </w:rPr>
        <w:t>–</w:t>
      </w:r>
      <w:r w:rsidRPr="0061359C">
        <w:rPr>
          <w:color w:val="auto"/>
          <w:sz w:val="28"/>
          <w:szCs w:val="28"/>
          <w:lang w:val="lv-LV"/>
        </w:rPr>
        <w:t xml:space="preserve"> </w:t>
      </w:r>
      <w:r w:rsidR="00C72810" w:rsidRPr="0061359C">
        <w:rPr>
          <w:color w:val="auto"/>
          <w:sz w:val="28"/>
          <w:szCs w:val="28"/>
          <w:lang w:val="lv-LV"/>
        </w:rPr>
        <w:t xml:space="preserve">28,46 </w:t>
      </w:r>
      <w:proofErr w:type="spellStart"/>
      <w:r w:rsidR="00C72810" w:rsidRPr="0061359C">
        <w:rPr>
          <w:i/>
          <w:color w:val="auto"/>
          <w:sz w:val="28"/>
          <w:szCs w:val="28"/>
          <w:lang w:val="lv-LV"/>
        </w:rPr>
        <w:t>euro</w:t>
      </w:r>
      <w:proofErr w:type="spellEnd"/>
      <w:r w:rsidRPr="0061359C">
        <w:rPr>
          <w:color w:val="auto"/>
          <w:sz w:val="28"/>
          <w:szCs w:val="28"/>
          <w:lang w:val="lv-LV"/>
        </w:rPr>
        <w:t>;</w:t>
      </w:r>
    </w:p>
    <w:p w14:paraId="5C734C57" w14:textId="43E974A6" w:rsidR="00F70D3F" w:rsidRPr="0061359C" w:rsidRDefault="00F70D3F" w:rsidP="005A7858">
      <w:pPr>
        <w:pStyle w:val="tv2133"/>
        <w:spacing w:line="240" w:lineRule="auto"/>
        <w:ind w:firstLine="709"/>
        <w:jc w:val="both"/>
        <w:rPr>
          <w:color w:val="auto"/>
          <w:sz w:val="28"/>
          <w:szCs w:val="28"/>
          <w:lang w:val="lv-LV"/>
        </w:rPr>
      </w:pPr>
      <w:r w:rsidRPr="0061359C">
        <w:rPr>
          <w:color w:val="auto"/>
          <w:sz w:val="28"/>
          <w:szCs w:val="28"/>
          <w:lang w:val="lv-LV"/>
        </w:rPr>
        <w:t xml:space="preserve">17.11.6. asins donoram, kas nodod asinis pēc Valsts asinsdonoru centra vai asins sagatavošanas nodaļas izsaukuma ārkārtējā situācijā, kad trūkst noteiktas asins grupas asiņu, </w:t>
      </w:r>
      <w:r w:rsidR="00DB4570">
        <w:rPr>
          <w:color w:val="auto"/>
          <w:sz w:val="28"/>
          <w:szCs w:val="28"/>
          <w:lang w:val="lv-LV"/>
        </w:rPr>
        <w:t>–</w:t>
      </w:r>
      <w:r w:rsidRPr="0061359C">
        <w:rPr>
          <w:color w:val="auto"/>
          <w:sz w:val="28"/>
          <w:szCs w:val="28"/>
          <w:lang w:val="lv-LV"/>
        </w:rPr>
        <w:t xml:space="preserve"> </w:t>
      </w:r>
      <w:r w:rsidR="00C72810" w:rsidRPr="0061359C">
        <w:rPr>
          <w:color w:val="auto"/>
          <w:sz w:val="28"/>
          <w:szCs w:val="28"/>
          <w:lang w:val="lv-LV"/>
        </w:rPr>
        <w:t xml:space="preserve">17,07 </w:t>
      </w:r>
      <w:proofErr w:type="spellStart"/>
      <w:r w:rsidR="00C72810" w:rsidRPr="0061359C">
        <w:rPr>
          <w:i/>
          <w:color w:val="auto"/>
          <w:sz w:val="28"/>
          <w:szCs w:val="28"/>
          <w:lang w:val="lv-LV"/>
        </w:rPr>
        <w:t>euro</w:t>
      </w:r>
      <w:proofErr w:type="spellEnd"/>
      <w:r w:rsidRPr="0061359C">
        <w:rPr>
          <w:color w:val="auto"/>
          <w:sz w:val="28"/>
          <w:szCs w:val="28"/>
          <w:lang w:val="lv-LV"/>
        </w:rPr>
        <w:t>;</w:t>
      </w:r>
    </w:p>
    <w:p w14:paraId="5C734C58" w14:textId="4B97D480" w:rsidR="00F70D3F" w:rsidRPr="0061359C" w:rsidRDefault="00F70D3F" w:rsidP="005A7858">
      <w:pPr>
        <w:pStyle w:val="tv2133"/>
        <w:spacing w:line="240" w:lineRule="auto"/>
        <w:ind w:firstLine="709"/>
        <w:jc w:val="both"/>
        <w:rPr>
          <w:color w:val="auto"/>
          <w:sz w:val="28"/>
          <w:szCs w:val="28"/>
          <w:lang w:val="lv-LV"/>
        </w:rPr>
      </w:pPr>
      <w:r w:rsidRPr="0061359C">
        <w:rPr>
          <w:color w:val="auto"/>
          <w:sz w:val="28"/>
          <w:szCs w:val="28"/>
          <w:lang w:val="lv-LV"/>
        </w:rPr>
        <w:t xml:space="preserve">17.11.7. katram donoram bezmaksas maltīti </w:t>
      </w:r>
      <w:r w:rsidR="00DB4570">
        <w:rPr>
          <w:color w:val="auto"/>
          <w:sz w:val="28"/>
          <w:szCs w:val="28"/>
          <w:lang w:val="lv-LV"/>
        </w:rPr>
        <w:t>–</w:t>
      </w:r>
      <w:r w:rsidRPr="0061359C">
        <w:rPr>
          <w:color w:val="auto"/>
          <w:sz w:val="28"/>
          <w:szCs w:val="28"/>
          <w:lang w:val="lv-LV"/>
        </w:rPr>
        <w:t xml:space="preserve"> 1</w:t>
      </w:r>
      <w:r w:rsidR="00C72810" w:rsidRPr="0061359C">
        <w:rPr>
          <w:color w:val="auto"/>
          <w:sz w:val="28"/>
          <w:szCs w:val="28"/>
          <w:lang w:val="lv-LV"/>
        </w:rPr>
        <w:t>,42</w:t>
      </w:r>
      <w:r w:rsidRPr="0061359C">
        <w:rPr>
          <w:color w:val="auto"/>
          <w:sz w:val="28"/>
          <w:szCs w:val="28"/>
          <w:lang w:val="lv-LV"/>
        </w:rPr>
        <w:t xml:space="preserve"> </w:t>
      </w:r>
      <w:proofErr w:type="spellStart"/>
      <w:r w:rsidR="00C72810" w:rsidRPr="0061359C">
        <w:rPr>
          <w:i/>
          <w:color w:val="auto"/>
          <w:sz w:val="28"/>
          <w:szCs w:val="28"/>
          <w:lang w:val="lv-LV"/>
        </w:rPr>
        <w:t>euro</w:t>
      </w:r>
      <w:proofErr w:type="spellEnd"/>
      <w:r w:rsidRPr="0061359C">
        <w:rPr>
          <w:color w:val="auto"/>
          <w:sz w:val="28"/>
          <w:szCs w:val="28"/>
          <w:lang w:val="lv-LV"/>
        </w:rPr>
        <w:t xml:space="preserve"> vērtībā.</w:t>
      </w:r>
      <w:r w:rsidR="005A7858">
        <w:rPr>
          <w:color w:val="auto"/>
          <w:sz w:val="28"/>
          <w:szCs w:val="28"/>
          <w:lang w:val="lv-LV"/>
        </w:rPr>
        <w:t>"</w:t>
      </w:r>
    </w:p>
    <w:p w14:paraId="5E26499F" w14:textId="77777777" w:rsidR="0061359C" w:rsidRDefault="0061359C" w:rsidP="005A7858">
      <w:pPr>
        <w:ind w:firstLine="709"/>
        <w:jc w:val="both"/>
        <w:rPr>
          <w:sz w:val="28"/>
          <w:szCs w:val="28"/>
          <w:lang w:eastAsia="en-US"/>
        </w:rPr>
      </w:pPr>
    </w:p>
    <w:p w14:paraId="248CF929" w14:textId="77777777" w:rsidR="0066462B" w:rsidRDefault="0066462B">
      <w:pPr>
        <w:rPr>
          <w:sz w:val="28"/>
          <w:szCs w:val="28"/>
          <w:lang w:eastAsia="en-US"/>
        </w:rPr>
      </w:pPr>
      <w:r>
        <w:rPr>
          <w:sz w:val="28"/>
          <w:szCs w:val="28"/>
          <w:lang w:eastAsia="en-US"/>
        </w:rPr>
        <w:br w:type="page"/>
      </w:r>
    </w:p>
    <w:p w14:paraId="49DEACF1" w14:textId="77777777" w:rsidR="004C08D1" w:rsidRDefault="004C08D1" w:rsidP="005A7858">
      <w:pPr>
        <w:ind w:firstLine="709"/>
        <w:jc w:val="both"/>
        <w:rPr>
          <w:sz w:val="28"/>
          <w:szCs w:val="28"/>
          <w:lang w:eastAsia="en-US"/>
        </w:rPr>
      </w:pPr>
    </w:p>
    <w:p w14:paraId="5C734C5B" w14:textId="77697A7D" w:rsidR="00D94618" w:rsidRPr="0061359C" w:rsidRDefault="00B25287" w:rsidP="005A7858">
      <w:pPr>
        <w:ind w:firstLine="709"/>
        <w:jc w:val="both"/>
        <w:rPr>
          <w:sz w:val="28"/>
          <w:szCs w:val="28"/>
        </w:rPr>
      </w:pPr>
      <w:r w:rsidRPr="0061359C">
        <w:rPr>
          <w:sz w:val="28"/>
          <w:szCs w:val="28"/>
          <w:lang w:eastAsia="en-US"/>
        </w:rPr>
        <w:t>2</w:t>
      </w:r>
      <w:r w:rsidR="00D94618" w:rsidRPr="0061359C">
        <w:rPr>
          <w:sz w:val="28"/>
          <w:szCs w:val="28"/>
          <w:lang w:eastAsia="en-US"/>
        </w:rPr>
        <w:t xml:space="preserve">. </w:t>
      </w:r>
      <w:r w:rsidR="00D94618" w:rsidRPr="0061359C">
        <w:rPr>
          <w:sz w:val="28"/>
          <w:szCs w:val="28"/>
        </w:rPr>
        <w:t xml:space="preserve">Noteikumi stājas spēkā </w:t>
      </w:r>
      <w:r w:rsidR="0061359C" w:rsidRPr="0061359C">
        <w:rPr>
          <w:sz w:val="28"/>
          <w:szCs w:val="28"/>
        </w:rPr>
        <w:t>2014.gada 1.janvārī</w:t>
      </w:r>
      <w:r w:rsidRPr="0061359C">
        <w:rPr>
          <w:sz w:val="28"/>
          <w:szCs w:val="28"/>
        </w:rPr>
        <w:t>.</w:t>
      </w:r>
    </w:p>
    <w:p w14:paraId="5C734C5C" w14:textId="77777777" w:rsidR="008B70AD" w:rsidRPr="0061359C" w:rsidRDefault="008B70AD" w:rsidP="005A7858">
      <w:pPr>
        <w:ind w:firstLine="709"/>
        <w:rPr>
          <w:sz w:val="28"/>
          <w:szCs w:val="28"/>
        </w:rPr>
      </w:pPr>
    </w:p>
    <w:p w14:paraId="5C734C5D" w14:textId="77777777" w:rsidR="00B707CC" w:rsidRDefault="00B707CC" w:rsidP="005A7858">
      <w:pPr>
        <w:ind w:firstLine="709"/>
        <w:rPr>
          <w:sz w:val="28"/>
          <w:szCs w:val="28"/>
        </w:rPr>
      </w:pPr>
    </w:p>
    <w:p w14:paraId="64813666" w14:textId="77777777" w:rsidR="005A7858" w:rsidRPr="0061359C" w:rsidRDefault="005A7858" w:rsidP="005A7858">
      <w:pPr>
        <w:ind w:firstLine="709"/>
        <w:rPr>
          <w:sz w:val="28"/>
          <w:szCs w:val="28"/>
        </w:rPr>
      </w:pPr>
    </w:p>
    <w:p w14:paraId="5C734C5E" w14:textId="651933D9" w:rsidR="00B45BF0" w:rsidRPr="0061359C" w:rsidRDefault="00B45BF0" w:rsidP="005A7858">
      <w:pPr>
        <w:tabs>
          <w:tab w:val="left" w:pos="6379"/>
        </w:tabs>
        <w:ind w:firstLine="709"/>
        <w:rPr>
          <w:sz w:val="28"/>
          <w:szCs w:val="28"/>
        </w:rPr>
      </w:pPr>
      <w:r w:rsidRPr="0061359C">
        <w:rPr>
          <w:sz w:val="28"/>
          <w:szCs w:val="28"/>
        </w:rPr>
        <w:t xml:space="preserve">Ministru prezidents </w:t>
      </w:r>
      <w:r w:rsidRPr="0061359C">
        <w:rPr>
          <w:sz w:val="28"/>
          <w:szCs w:val="28"/>
        </w:rPr>
        <w:tab/>
        <w:t>V</w:t>
      </w:r>
      <w:r w:rsidR="0061359C">
        <w:rPr>
          <w:sz w:val="28"/>
          <w:szCs w:val="28"/>
        </w:rPr>
        <w:t xml:space="preserve">aldis </w:t>
      </w:r>
      <w:r w:rsidRPr="0061359C">
        <w:rPr>
          <w:sz w:val="28"/>
          <w:szCs w:val="28"/>
        </w:rPr>
        <w:t>Dombrovskis</w:t>
      </w:r>
    </w:p>
    <w:p w14:paraId="5C734C5F" w14:textId="77777777" w:rsidR="00B45BF0" w:rsidRPr="0061359C" w:rsidRDefault="00B45BF0" w:rsidP="005A7858">
      <w:pPr>
        <w:ind w:firstLine="709"/>
        <w:rPr>
          <w:sz w:val="28"/>
          <w:szCs w:val="28"/>
        </w:rPr>
      </w:pPr>
    </w:p>
    <w:p w14:paraId="5C734C60" w14:textId="77777777" w:rsidR="00C72810" w:rsidRDefault="00C72810" w:rsidP="005A7858">
      <w:pPr>
        <w:ind w:firstLine="709"/>
        <w:rPr>
          <w:sz w:val="28"/>
          <w:szCs w:val="28"/>
        </w:rPr>
      </w:pPr>
    </w:p>
    <w:p w14:paraId="3C03C900" w14:textId="77777777" w:rsidR="005A7858" w:rsidRPr="0061359C" w:rsidRDefault="005A7858" w:rsidP="005A7858">
      <w:pPr>
        <w:ind w:firstLine="709"/>
        <w:rPr>
          <w:sz w:val="28"/>
          <w:szCs w:val="28"/>
        </w:rPr>
      </w:pPr>
    </w:p>
    <w:p w14:paraId="5C734C61" w14:textId="3A385A8E" w:rsidR="004E4880" w:rsidRPr="0061359C" w:rsidRDefault="00B45BF0" w:rsidP="005A7858">
      <w:pPr>
        <w:tabs>
          <w:tab w:val="left" w:pos="6379"/>
        </w:tabs>
        <w:ind w:firstLine="709"/>
        <w:rPr>
          <w:sz w:val="28"/>
          <w:szCs w:val="28"/>
        </w:rPr>
      </w:pPr>
      <w:r w:rsidRPr="0061359C">
        <w:rPr>
          <w:sz w:val="28"/>
          <w:szCs w:val="28"/>
        </w:rPr>
        <w:t>Veselības ministre</w:t>
      </w:r>
      <w:r w:rsidR="0061359C">
        <w:rPr>
          <w:sz w:val="28"/>
          <w:szCs w:val="28"/>
        </w:rPr>
        <w:tab/>
      </w:r>
      <w:r w:rsidRPr="0061359C">
        <w:rPr>
          <w:sz w:val="28"/>
          <w:szCs w:val="28"/>
        </w:rPr>
        <w:t>I</w:t>
      </w:r>
      <w:r w:rsidR="0061359C">
        <w:rPr>
          <w:sz w:val="28"/>
          <w:szCs w:val="28"/>
        </w:rPr>
        <w:t xml:space="preserve">ngrīda </w:t>
      </w:r>
      <w:r w:rsidRPr="0061359C">
        <w:rPr>
          <w:sz w:val="28"/>
          <w:szCs w:val="28"/>
        </w:rPr>
        <w:t>Circene</w:t>
      </w:r>
    </w:p>
    <w:sectPr w:rsidR="004E4880" w:rsidRPr="0061359C" w:rsidSect="005A7858">
      <w:headerReference w:type="default" r:id="rId8"/>
      <w:footerReference w:type="default" r:id="rId9"/>
      <w:headerReference w:type="first" r:id="rId10"/>
      <w:footerReference w:type="first" r:id="rId11"/>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34C6F" w14:textId="77777777" w:rsidR="00F70D3F" w:rsidRDefault="00F70D3F" w:rsidP="00B45BF0">
      <w:r>
        <w:separator/>
      </w:r>
    </w:p>
  </w:endnote>
  <w:endnote w:type="continuationSeparator" w:id="0">
    <w:p w14:paraId="5C734C70" w14:textId="77777777" w:rsidR="00F70D3F" w:rsidRDefault="00F70D3F" w:rsidP="00B4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34C73" w14:textId="35A6A6BC" w:rsidR="00F70D3F" w:rsidRPr="00DB4570" w:rsidRDefault="00DB4570" w:rsidP="00B45BF0">
    <w:pPr>
      <w:jc w:val="both"/>
      <w:rPr>
        <w:sz w:val="16"/>
        <w:szCs w:val="16"/>
      </w:rPr>
    </w:pPr>
    <w:r w:rsidRPr="00DB4570">
      <w:rPr>
        <w:sz w:val="16"/>
        <w:szCs w:val="16"/>
      </w:rPr>
      <w:t>N1998_3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34C74" w14:textId="6588BDFD" w:rsidR="00C72810" w:rsidRPr="005A7858" w:rsidRDefault="005A7858" w:rsidP="00C72810">
    <w:pPr>
      <w:jc w:val="both"/>
      <w:rPr>
        <w:sz w:val="16"/>
        <w:szCs w:val="16"/>
      </w:rPr>
    </w:pPr>
    <w:r w:rsidRPr="005A7858">
      <w:rPr>
        <w:sz w:val="16"/>
        <w:szCs w:val="16"/>
      </w:rPr>
      <w:t>N1998_3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34C6D" w14:textId="77777777" w:rsidR="00F70D3F" w:rsidRDefault="00F70D3F" w:rsidP="00B45BF0">
      <w:r>
        <w:separator/>
      </w:r>
    </w:p>
  </w:footnote>
  <w:footnote w:type="continuationSeparator" w:id="0">
    <w:p w14:paraId="5C734C6E" w14:textId="77777777" w:rsidR="00F70D3F" w:rsidRDefault="00F70D3F" w:rsidP="00B45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4532"/>
      <w:docPartObj>
        <w:docPartGallery w:val="Page Numbers (Top of Page)"/>
        <w:docPartUnique/>
      </w:docPartObj>
    </w:sdtPr>
    <w:sdtEndPr/>
    <w:sdtContent>
      <w:p w14:paraId="5C734C71" w14:textId="77777777" w:rsidR="00C72810" w:rsidRDefault="0061359C">
        <w:pPr>
          <w:pStyle w:val="Header"/>
          <w:jc w:val="center"/>
        </w:pPr>
        <w:r>
          <w:fldChar w:fldCharType="begin"/>
        </w:r>
        <w:r>
          <w:instrText xml:space="preserve"> PAGE   \* MERGEFORMAT </w:instrText>
        </w:r>
        <w:r>
          <w:fldChar w:fldCharType="separate"/>
        </w:r>
        <w:r w:rsidR="00C509EF">
          <w:rPr>
            <w:noProof/>
          </w:rPr>
          <w:t>2</w:t>
        </w:r>
        <w:r>
          <w:rPr>
            <w:noProof/>
          </w:rPr>
          <w:fldChar w:fldCharType="end"/>
        </w:r>
      </w:p>
    </w:sdtContent>
  </w:sdt>
  <w:p w14:paraId="5C734C72" w14:textId="77777777" w:rsidR="00C72810" w:rsidRDefault="00C72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5ED66" w14:textId="1FF9DC80" w:rsidR="005A7858" w:rsidRDefault="005A7858" w:rsidP="005A7858">
    <w:pPr>
      <w:pStyle w:val="Header"/>
      <w:jc w:val="center"/>
    </w:pPr>
    <w:r>
      <w:rPr>
        <w:noProof/>
      </w:rPr>
      <w:drawing>
        <wp:inline distT="0" distB="0" distL="0" distR="0" wp14:anchorId="723FE11E" wp14:editId="5943FAD0">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518"/>
    <w:multiLevelType w:val="hybridMultilevel"/>
    <w:tmpl w:val="16E0EE06"/>
    <w:lvl w:ilvl="0" w:tplc="A41A0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080EB9"/>
    <w:multiLevelType w:val="hybridMultilevel"/>
    <w:tmpl w:val="A57E8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90637C"/>
    <w:multiLevelType w:val="multilevel"/>
    <w:tmpl w:val="8B3CF5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70AD"/>
    <w:rsid w:val="00066B4F"/>
    <w:rsid w:val="00095E6F"/>
    <w:rsid w:val="000B7856"/>
    <w:rsid w:val="00190AA9"/>
    <w:rsid w:val="001F6820"/>
    <w:rsid w:val="002146BB"/>
    <w:rsid w:val="00237EBF"/>
    <w:rsid w:val="002845D4"/>
    <w:rsid w:val="00297E85"/>
    <w:rsid w:val="002E2939"/>
    <w:rsid w:val="00327DBD"/>
    <w:rsid w:val="003B29DE"/>
    <w:rsid w:val="003E00CD"/>
    <w:rsid w:val="003F0836"/>
    <w:rsid w:val="0043483E"/>
    <w:rsid w:val="00442BD5"/>
    <w:rsid w:val="004C08D1"/>
    <w:rsid w:val="004E4880"/>
    <w:rsid w:val="00510E37"/>
    <w:rsid w:val="005A7858"/>
    <w:rsid w:val="005E64AD"/>
    <w:rsid w:val="005F24E1"/>
    <w:rsid w:val="0061359C"/>
    <w:rsid w:val="006204F1"/>
    <w:rsid w:val="0066462B"/>
    <w:rsid w:val="007D1F81"/>
    <w:rsid w:val="00833007"/>
    <w:rsid w:val="008B51EA"/>
    <w:rsid w:val="008B70AD"/>
    <w:rsid w:val="008B7947"/>
    <w:rsid w:val="008F4BE3"/>
    <w:rsid w:val="00951E41"/>
    <w:rsid w:val="009A25A5"/>
    <w:rsid w:val="00AA10C0"/>
    <w:rsid w:val="00AA7BE8"/>
    <w:rsid w:val="00B031B3"/>
    <w:rsid w:val="00B25287"/>
    <w:rsid w:val="00B31B44"/>
    <w:rsid w:val="00B45BF0"/>
    <w:rsid w:val="00B707CC"/>
    <w:rsid w:val="00B73479"/>
    <w:rsid w:val="00BF4641"/>
    <w:rsid w:val="00C509EF"/>
    <w:rsid w:val="00C72810"/>
    <w:rsid w:val="00CD10CE"/>
    <w:rsid w:val="00CE0924"/>
    <w:rsid w:val="00CE4182"/>
    <w:rsid w:val="00CF739F"/>
    <w:rsid w:val="00D8768A"/>
    <w:rsid w:val="00D92990"/>
    <w:rsid w:val="00D94618"/>
    <w:rsid w:val="00DA6283"/>
    <w:rsid w:val="00DB4570"/>
    <w:rsid w:val="00E91F72"/>
    <w:rsid w:val="00EC2C1A"/>
    <w:rsid w:val="00EF026F"/>
    <w:rsid w:val="00F70D3F"/>
    <w:rsid w:val="00F73692"/>
    <w:rsid w:val="00F7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AD"/>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92990"/>
    <w:pPr>
      <w:ind w:left="720"/>
    </w:pPr>
  </w:style>
  <w:style w:type="paragraph" w:customStyle="1" w:styleId="naislab">
    <w:name w:val="naislab"/>
    <w:basedOn w:val="Normal"/>
    <w:rsid w:val="008B70AD"/>
    <w:pPr>
      <w:spacing w:before="75" w:after="75"/>
      <w:jc w:val="right"/>
    </w:pPr>
  </w:style>
  <w:style w:type="paragraph" w:styleId="Header">
    <w:name w:val="header"/>
    <w:basedOn w:val="Normal"/>
    <w:link w:val="HeaderChar"/>
    <w:uiPriority w:val="99"/>
    <w:unhideWhenUsed/>
    <w:rsid w:val="00B45BF0"/>
    <w:pPr>
      <w:tabs>
        <w:tab w:val="center" w:pos="4320"/>
        <w:tab w:val="right" w:pos="8640"/>
      </w:tabs>
    </w:pPr>
  </w:style>
  <w:style w:type="character" w:customStyle="1" w:styleId="HeaderChar">
    <w:name w:val="Header Char"/>
    <w:basedOn w:val="DefaultParagraphFont"/>
    <w:link w:val="Header"/>
    <w:uiPriority w:val="99"/>
    <w:rsid w:val="00B45BF0"/>
    <w:rPr>
      <w:sz w:val="24"/>
      <w:szCs w:val="24"/>
      <w:lang w:val="lv-LV" w:eastAsia="lv-LV"/>
    </w:rPr>
  </w:style>
  <w:style w:type="paragraph" w:styleId="Footer">
    <w:name w:val="footer"/>
    <w:basedOn w:val="Normal"/>
    <w:link w:val="FooterChar"/>
    <w:uiPriority w:val="99"/>
    <w:unhideWhenUsed/>
    <w:rsid w:val="00B45BF0"/>
    <w:pPr>
      <w:tabs>
        <w:tab w:val="center" w:pos="4320"/>
        <w:tab w:val="right" w:pos="8640"/>
      </w:tabs>
    </w:pPr>
  </w:style>
  <w:style w:type="character" w:customStyle="1" w:styleId="FooterChar">
    <w:name w:val="Footer Char"/>
    <w:basedOn w:val="DefaultParagraphFont"/>
    <w:link w:val="Footer"/>
    <w:uiPriority w:val="99"/>
    <w:rsid w:val="00B45BF0"/>
    <w:rPr>
      <w:sz w:val="24"/>
      <w:szCs w:val="24"/>
      <w:lang w:val="lv-LV" w:eastAsia="lv-LV"/>
    </w:rPr>
  </w:style>
  <w:style w:type="character" w:styleId="Hyperlink">
    <w:name w:val="Hyperlink"/>
    <w:basedOn w:val="DefaultParagraphFont"/>
    <w:uiPriority w:val="99"/>
    <w:rsid w:val="00B45BF0"/>
    <w:rPr>
      <w:color w:val="0000FF"/>
      <w:u w:val="single"/>
    </w:rPr>
  </w:style>
  <w:style w:type="paragraph" w:customStyle="1" w:styleId="naisf">
    <w:name w:val="naisf"/>
    <w:basedOn w:val="Normal"/>
    <w:rsid w:val="000B7856"/>
    <w:pPr>
      <w:spacing w:before="100" w:beforeAutospacing="1" w:after="100" w:afterAutospacing="1"/>
    </w:pPr>
  </w:style>
  <w:style w:type="paragraph" w:customStyle="1" w:styleId="tv2133">
    <w:name w:val="tv2133"/>
    <w:basedOn w:val="Normal"/>
    <w:rsid w:val="00F70D3F"/>
    <w:pPr>
      <w:spacing w:line="360" w:lineRule="auto"/>
      <w:ind w:firstLine="300"/>
    </w:pPr>
    <w:rPr>
      <w:color w:val="414142"/>
      <w:sz w:val="20"/>
      <w:szCs w:val="20"/>
      <w:lang w:val="en-US" w:eastAsia="en-US"/>
    </w:rPr>
  </w:style>
  <w:style w:type="paragraph" w:styleId="BalloonText">
    <w:name w:val="Balloon Text"/>
    <w:basedOn w:val="Normal"/>
    <w:link w:val="BalloonTextChar"/>
    <w:uiPriority w:val="99"/>
    <w:semiHidden/>
    <w:unhideWhenUsed/>
    <w:rsid w:val="005A7858"/>
    <w:rPr>
      <w:rFonts w:ascii="Tahoma" w:hAnsi="Tahoma" w:cs="Tahoma"/>
      <w:sz w:val="16"/>
      <w:szCs w:val="16"/>
    </w:rPr>
  </w:style>
  <w:style w:type="character" w:customStyle="1" w:styleId="BalloonTextChar">
    <w:name w:val="Balloon Text Char"/>
    <w:basedOn w:val="DefaultParagraphFont"/>
    <w:link w:val="BalloonText"/>
    <w:uiPriority w:val="99"/>
    <w:semiHidden/>
    <w:rsid w:val="005A7858"/>
    <w:rPr>
      <w:rFonts w:ascii="Tahoma"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5610">
      <w:bodyDiv w:val="1"/>
      <w:marLeft w:val="0"/>
      <w:marRight w:val="0"/>
      <w:marTop w:val="0"/>
      <w:marBottom w:val="0"/>
      <w:divBdr>
        <w:top w:val="none" w:sz="0" w:space="0" w:color="auto"/>
        <w:left w:val="none" w:sz="0" w:space="0" w:color="auto"/>
        <w:bottom w:val="none" w:sz="0" w:space="0" w:color="auto"/>
        <w:right w:val="none" w:sz="0" w:space="0" w:color="auto"/>
      </w:divBdr>
    </w:div>
    <w:div w:id="1906841862">
      <w:bodyDiv w:val="1"/>
      <w:marLeft w:val="0"/>
      <w:marRight w:val="0"/>
      <w:marTop w:val="0"/>
      <w:marBottom w:val="0"/>
      <w:divBdr>
        <w:top w:val="none" w:sz="0" w:space="0" w:color="auto"/>
        <w:left w:val="none" w:sz="0" w:space="0" w:color="auto"/>
        <w:bottom w:val="none" w:sz="0" w:space="0" w:color="auto"/>
        <w:right w:val="none" w:sz="0" w:space="0" w:color="auto"/>
      </w:divBdr>
    </w:div>
    <w:div w:id="1908570903">
      <w:bodyDiv w:val="1"/>
      <w:marLeft w:val="0"/>
      <w:marRight w:val="0"/>
      <w:marTop w:val="0"/>
      <w:marBottom w:val="0"/>
      <w:divBdr>
        <w:top w:val="none" w:sz="0" w:space="0" w:color="auto"/>
        <w:left w:val="none" w:sz="0" w:space="0" w:color="auto"/>
        <w:bottom w:val="none" w:sz="0" w:space="0" w:color="auto"/>
        <w:right w:val="none" w:sz="0" w:space="0" w:color="auto"/>
      </w:divBdr>
      <w:divsChild>
        <w:div w:id="1482691925">
          <w:marLeft w:val="0"/>
          <w:marRight w:val="0"/>
          <w:marTop w:val="0"/>
          <w:marBottom w:val="0"/>
          <w:divBdr>
            <w:top w:val="none" w:sz="0" w:space="0" w:color="auto"/>
            <w:left w:val="none" w:sz="0" w:space="0" w:color="auto"/>
            <w:bottom w:val="none" w:sz="0" w:space="0" w:color="auto"/>
            <w:right w:val="none" w:sz="0" w:space="0" w:color="auto"/>
          </w:divBdr>
          <w:divsChild>
            <w:div w:id="1630628243">
              <w:marLeft w:val="0"/>
              <w:marRight w:val="0"/>
              <w:marTop w:val="0"/>
              <w:marBottom w:val="0"/>
              <w:divBdr>
                <w:top w:val="none" w:sz="0" w:space="0" w:color="auto"/>
                <w:left w:val="none" w:sz="0" w:space="0" w:color="auto"/>
                <w:bottom w:val="none" w:sz="0" w:space="0" w:color="auto"/>
                <w:right w:val="none" w:sz="0" w:space="0" w:color="auto"/>
              </w:divBdr>
              <w:divsChild>
                <w:div w:id="1844737088">
                  <w:marLeft w:val="0"/>
                  <w:marRight w:val="0"/>
                  <w:marTop w:val="0"/>
                  <w:marBottom w:val="0"/>
                  <w:divBdr>
                    <w:top w:val="none" w:sz="0" w:space="0" w:color="auto"/>
                    <w:left w:val="none" w:sz="0" w:space="0" w:color="auto"/>
                    <w:bottom w:val="none" w:sz="0" w:space="0" w:color="auto"/>
                    <w:right w:val="none" w:sz="0" w:space="0" w:color="auto"/>
                  </w:divBdr>
                  <w:divsChild>
                    <w:div w:id="1559244082">
                      <w:marLeft w:val="0"/>
                      <w:marRight w:val="0"/>
                      <w:marTop w:val="0"/>
                      <w:marBottom w:val="0"/>
                      <w:divBdr>
                        <w:top w:val="none" w:sz="0" w:space="0" w:color="auto"/>
                        <w:left w:val="none" w:sz="0" w:space="0" w:color="auto"/>
                        <w:bottom w:val="none" w:sz="0" w:space="0" w:color="auto"/>
                        <w:right w:val="none" w:sz="0" w:space="0" w:color="auto"/>
                      </w:divBdr>
                      <w:divsChild>
                        <w:div w:id="2143839151">
                          <w:marLeft w:val="0"/>
                          <w:marRight w:val="0"/>
                          <w:marTop w:val="300"/>
                          <w:marBottom w:val="0"/>
                          <w:divBdr>
                            <w:top w:val="none" w:sz="0" w:space="0" w:color="auto"/>
                            <w:left w:val="none" w:sz="0" w:space="0" w:color="auto"/>
                            <w:bottom w:val="none" w:sz="0" w:space="0" w:color="auto"/>
                            <w:right w:val="none" w:sz="0" w:space="0" w:color="auto"/>
                          </w:divBdr>
                          <w:divsChild>
                            <w:div w:id="18633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1015</Words>
  <Characters>580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2005.gada 27.decembra noteikumos Nr.1037 „Noteikumi par cilvēka asiņu un asins komponentu savākšanas, testēšanas, apstrādes, uzglabāšanas un izplatīšanas kvalitātes un drošības standartiem un kompen</vt:lpstr>
    </vt:vector>
  </TitlesOfParts>
  <Company>Veselības ministrija</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2005.gada 27.decembra noteikumos Nr.1037 „Noteikumi par cilvēka asiņu un asins komponentu savākšanas, testēšanas, apstrādes, uzglabāšanas un izplatīšanas kvalitātes un drošības standartiem un kompensāciju par izdevumiem zaudētā asins apjoma atjaunošanai”” projekts</dc:title>
  <dc:subject>Noteikumu projekts</dc:subject>
  <dc:creator>Ž.Zvaigzne</dc:creator>
  <cp:keywords/>
  <dc:description>Budžeta un investīciju departamenta 
Budžeta plānošanas nodaļa, tel.67876041, Zanete.Zvaigzne@vm.gov.lv</dc:description>
  <cp:lastModifiedBy>Leontīne Babkina</cp:lastModifiedBy>
  <cp:revision>26</cp:revision>
  <cp:lastPrinted>2013-08-09T08:50:00Z</cp:lastPrinted>
  <dcterms:created xsi:type="dcterms:W3CDTF">2013-05-03T11:48:00Z</dcterms:created>
  <dcterms:modified xsi:type="dcterms:W3CDTF">2013-08-28T14:33:00Z</dcterms:modified>
</cp:coreProperties>
</file>