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C95FC" w14:textId="77777777" w:rsidR="006B2346" w:rsidRPr="00F5458C" w:rsidRDefault="006B2346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502DF82" w14:textId="77777777" w:rsidR="006B2346" w:rsidRPr="00F5458C" w:rsidRDefault="006B2346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45348C" w14:textId="77777777" w:rsidR="006B2346" w:rsidRPr="00F5458C" w:rsidRDefault="006B2346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FDD326" w14:textId="77777777" w:rsidR="006B2346" w:rsidRPr="00F5458C" w:rsidRDefault="006B2346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9A2F0C" w14:textId="77777777" w:rsidR="006B2346" w:rsidRPr="002E1DFA" w:rsidRDefault="006B2346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BBBD3" w14:textId="0D166038" w:rsidR="006B2346" w:rsidRPr="002E1DFA" w:rsidRDefault="006B2346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DFA">
        <w:rPr>
          <w:rFonts w:ascii="Times New Roman" w:hAnsi="Times New Roman" w:cs="Times New Roman"/>
          <w:sz w:val="28"/>
          <w:szCs w:val="28"/>
        </w:rPr>
        <w:t>2013</w:t>
      </w:r>
      <w:proofErr w:type="gramStart"/>
      <w:r w:rsidRPr="002E1DFA">
        <w:rPr>
          <w:rFonts w:ascii="Times New Roman" w:hAnsi="Times New Roman" w:cs="Times New Roman"/>
          <w:sz w:val="28"/>
          <w:szCs w:val="28"/>
        </w:rPr>
        <w:t>.gada</w:t>
      </w:r>
      <w:proofErr w:type="gramEnd"/>
      <w:r w:rsidRPr="002E1DFA">
        <w:rPr>
          <w:rFonts w:ascii="Times New Roman" w:hAnsi="Times New Roman" w:cs="Times New Roman"/>
          <w:sz w:val="28"/>
          <w:szCs w:val="28"/>
        </w:rPr>
        <w:t xml:space="preserve"> </w:t>
      </w:r>
      <w:r w:rsidR="00074BDA">
        <w:rPr>
          <w:rFonts w:ascii="Times New Roman" w:hAnsi="Times New Roman" w:cs="Times New Roman"/>
          <w:sz w:val="28"/>
          <w:szCs w:val="28"/>
        </w:rPr>
        <w:t>30.jūlijā</w:t>
      </w:r>
      <w:r w:rsidRPr="002E1D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1D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1DFA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2E1DFA">
        <w:rPr>
          <w:rFonts w:ascii="Times New Roman" w:hAnsi="Times New Roman" w:cs="Times New Roman"/>
          <w:sz w:val="28"/>
          <w:szCs w:val="28"/>
        </w:rPr>
        <w:t xml:space="preserve"> Nr.</w:t>
      </w:r>
      <w:r w:rsidR="00074BDA">
        <w:rPr>
          <w:rFonts w:ascii="Times New Roman" w:hAnsi="Times New Roman" w:cs="Times New Roman"/>
          <w:sz w:val="28"/>
          <w:szCs w:val="28"/>
        </w:rPr>
        <w:t xml:space="preserve"> 446</w:t>
      </w:r>
    </w:p>
    <w:p w14:paraId="163146AD" w14:textId="682E4D0D" w:rsidR="006B2346" w:rsidRPr="002E1DFA" w:rsidRDefault="006B2346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DFA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2E1DFA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2E1DFA">
        <w:rPr>
          <w:rFonts w:ascii="Times New Roman" w:hAnsi="Times New Roman" w:cs="Times New Roman"/>
          <w:sz w:val="28"/>
          <w:szCs w:val="28"/>
        </w:rPr>
        <w:t>prot</w:t>
      </w:r>
      <w:proofErr w:type="gramEnd"/>
      <w:r w:rsidRPr="002E1DFA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E1DFA">
        <w:rPr>
          <w:rFonts w:ascii="Times New Roman" w:hAnsi="Times New Roman" w:cs="Times New Roman"/>
          <w:sz w:val="28"/>
          <w:szCs w:val="28"/>
        </w:rPr>
        <w:t xml:space="preserve"> Nr.</w:t>
      </w:r>
      <w:r w:rsidR="00074B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74BDA">
        <w:rPr>
          <w:rFonts w:ascii="Times New Roman" w:hAnsi="Times New Roman" w:cs="Times New Roman"/>
          <w:sz w:val="28"/>
          <w:szCs w:val="28"/>
        </w:rPr>
        <w:t>41 52</w:t>
      </w:r>
      <w:r w:rsidRPr="002E1DFA">
        <w:rPr>
          <w:rFonts w:ascii="Times New Roman" w:hAnsi="Times New Roman" w:cs="Times New Roman"/>
          <w:sz w:val="28"/>
          <w:szCs w:val="28"/>
        </w:rPr>
        <w:t>.§)</w:t>
      </w:r>
    </w:p>
    <w:p w14:paraId="060E6B96" w14:textId="571592C6" w:rsidR="006D1BB0" w:rsidRPr="00DF1684" w:rsidRDefault="006D1BB0" w:rsidP="00DF1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060E6B97" w14:textId="160D3D87" w:rsidR="006D1BB0" w:rsidRPr="00DF1684" w:rsidRDefault="006D1BB0" w:rsidP="00DF1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F1684">
        <w:rPr>
          <w:rFonts w:ascii="Times New Roman" w:hAnsi="Times New Roman" w:cs="Times New Roman"/>
          <w:b/>
          <w:sz w:val="28"/>
          <w:szCs w:val="28"/>
          <w:lang w:val="lv-LV"/>
        </w:rPr>
        <w:t xml:space="preserve">Grozījumi Ministru kabineta 2000.gada 26.septembra noteikumos Nr.330 </w:t>
      </w:r>
      <w:r w:rsidR="006B2346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Pr="00DF1684">
        <w:rPr>
          <w:rFonts w:ascii="Times New Roman" w:hAnsi="Times New Roman" w:cs="Times New Roman"/>
          <w:b/>
          <w:sz w:val="28"/>
          <w:szCs w:val="28"/>
          <w:lang w:val="lv-LV"/>
        </w:rPr>
        <w:t>Vakcinācijas noteikumi</w:t>
      </w:r>
      <w:r w:rsidR="006B2346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</w:p>
    <w:p w14:paraId="060E6B99" w14:textId="77777777" w:rsidR="002F1BD1" w:rsidRPr="00DF1684" w:rsidRDefault="002F1BD1" w:rsidP="00DF1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62A03061" w14:textId="77777777" w:rsidR="002E1DFA" w:rsidRDefault="006D1BB0" w:rsidP="00DF1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Izdoti saskaņā ar </w:t>
      </w:r>
    </w:p>
    <w:p w14:paraId="174BBA0F" w14:textId="77777777" w:rsidR="002E1DFA" w:rsidRDefault="006D1BB0" w:rsidP="00DF1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Epidemioloģiskās drošības likuma </w:t>
      </w:r>
    </w:p>
    <w:p w14:paraId="4E890B49" w14:textId="77777777" w:rsidR="002E1DFA" w:rsidRDefault="006D1BB0" w:rsidP="00DF1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F1684">
        <w:rPr>
          <w:rFonts w:ascii="Times New Roman" w:hAnsi="Times New Roman" w:cs="Times New Roman"/>
          <w:sz w:val="28"/>
          <w:szCs w:val="28"/>
          <w:lang w:val="lv-LV"/>
        </w:rPr>
        <w:t>30.panta pirmo, otro</w:t>
      </w:r>
      <w:r w:rsidR="002E1DFA">
        <w:rPr>
          <w:rFonts w:ascii="Times New Roman" w:hAnsi="Times New Roman" w:cs="Times New Roman"/>
          <w:sz w:val="28"/>
          <w:szCs w:val="28"/>
          <w:lang w:val="lv-LV"/>
        </w:rPr>
        <w:t xml:space="preserve"> un 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trešo daļu un </w:t>
      </w:r>
    </w:p>
    <w:p w14:paraId="060E6B9C" w14:textId="7A82C16A" w:rsidR="006D1BB0" w:rsidRPr="00DF1684" w:rsidRDefault="006D1BB0" w:rsidP="00DF1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F1684">
        <w:rPr>
          <w:rFonts w:ascii="Times New Roman" w:hAnsi="Times New Roman" w:cs="Times New Roman"/>
          <w:sz w:val="28"/>
          <w:szCs w:val="28"/>
          <w:lang w:val="lv-LV"/>
        </w:rPr>
        <w:t>31.panta piekto daļu</w:t>
      </w:r>
    </w:p>
    <w:p w14:paraId="060E6B9E" w14:textId="77777777" w:rsidR="002F1BD1" w:rsidRPr="00DF1684" w:rsidRDefault="002F1BD1" w:rsidP="006B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60E6B9F" w14:textId="73A9B9B2" w:rsidR="006D1BB0" w:rsidRPr="00DF1684" w:rsidRDefault="007A374A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F1684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2E1DF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D1BB0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Izdarīt Ministru kabineta 2000.gada 26.septembra noteikumos Nr.330 </w:t>
      </w:r>
      <w:r w:rsidR="006B2346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6D1BB0" w:rsidRPr="00DF1684">
        <w:rPr>
          <w:rFonts w:ascii="Times New Roman" w:hAnsi="Times New Roman" w:cs="Times New Roman"/>
          <w:sz w:val="28"/>
          <w:szCs w:val="28"/>
          <w:lang w:val="lv-LV"/>
        </w:rPr>
        <w:t>Vakcinācijas noteikumi</w:t>
      </w:r>
      <w:r w:rsidR="006B2346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6D1BB0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(Latvijas Vēstnesis, 2000, 341</w:t>
      </w:r>
      <w:r w:rsidR="002E1DFA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6D1BB0" w:rsidRPr="00DF1684">
        <w:rPr>
          <w:rFonts w:ascii="Times New Roman" w:hAnsi="Times New Roman" w:cs="Times New Roman"/>
          <w:sz w:val="28"/>
          <w:szCs w:val="28"/>
          <w:lang w:val="lv-LV"/>
        </w:rPr>
        <w:t>/343</w:t>
      </w:r>
      <w:r w:rsidR="006D1BB0" w:rsidRPr="00DF1684">
        <w:rPr>
          <w:rFonts w:ascii="Times New Roman" w:hAnsi="Times New Roman" w:cs="Times New Roman"/>
          <w:color w:val="000000"/>
          <w:sz w:val="28"/>
          <w:szCs w:val="28"/>
          <w:lang w:val="lv-LV"/>
        </w:rPr>
        <w:t>.nr.; 2001, 154.nr.; 2002, 3., 177.nr.; 2003,</w:t>
      </w:r>
      <w:r w:rsidR="00AD323A" w:rsidRPr="00DF1684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167., </w:t>
      </w:r>
      <w:r w:rsidR="006D1BB0" w:rsidRPr="00DF1684">
        <w:rPr>
          <w:rFonts w:ascii="Times New Roman" w:hAnsi="Times New Roman" w:cs="Times New Roman"/>
          <w:color w:val="000000"/>
          <w:sz w:val="28"/>
          <w:szCs w:val="28"/>
          <w:lang w:val="lv-LV"/>
        </w:rPr>
        <w:t>183.nr.;</w:t>
      </w:r>
      <w:r w:rsidR="006D1BB0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2006, 87., 193.nr.; 2007, 93.nr.; </w:t>
      </w:r>
      <w:r w:rsidR="006D1BB0" w:rsidRPr="00DF16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2008, 18., 92.nr.; 2009,</w:t>
      </w:r>
      <w:r w:rsidR="00361563" w:rsidRPr="00DF16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6D1BB0" w:rsidRPr="00DF16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130.</w:t>
      </w:r>
      <w:r w:rsidR="00A17558" w:rsidRPr="00DF16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</w:t>
      </w:r>
      <w:r w:rsidR="00361563" w:rsidRPr="00DF16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A17558" w:rsidRPr="00DF16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145.</w:t>
      </w:r>
      <w:r w:rsidR="006D1BB0" w:rsidRPr="00DF16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nr.</w:t>
      </w:r>
      <w:r w:rsidR="00A17558" w:rsidRPr="00DF16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; 2010, 196.nr.</w:t>
      </w:r>
      <w:r w:rsidR="003E7947" w:rsidRPr="00DF16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; 2012, 32.</w:t>
      </w:r>
      <w:r w:rsidR="00F63AEC" w:rsidRPr="00DF16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</w:t>
      </w:r>
      <w:r w:rsidR="00571237" w:rsidRPr="00DF16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F63AEC" w:rsidRPr="00DF16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62.</w:t>
      </w:r>
      <w:r w:rsidR="003E7947" w:rsidRPr="00DF16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nr</w:t>
      </w:r>
      <w:r w:rsidR="00F63AEC" w:rsidRPr="00DF16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6D1BB0" w:rsidRPr="00DF1684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) šādus </w:t>
      </w:r>
      <w:r w:rsidR="006D1BB0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grozījumus:</w:t>
      </w:r>
    </w:p>
    <w:p w14:paraId="060E6BA1" w14:textId="7F0589D7" w:rsidR="00D828DB" w:rsidRPr="00DF1684" w:rsidRDefault="00D828DB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1.1.</w:t>
      </w:r>
      <w:r w:rsidR="002E1DF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papildināt 3.1.apakšpunktu aiz vārdiem </w:t>
      </w:r>
      <w:r w:rsidR="006B234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pneimokoku infekciju</w:t>
      </w:r>
      <w:r w:rsidR="006B234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ar vārdiem </w:t>
      </w:r>
      <w:r w:rsidR="006B234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rotavīrusu</w:t>
      </w:r>
      <w:proofErr w:type="spellEnd"/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infekciju</w:t>
      </w:r>
      <w:r w:rsidR="006B234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060E6BA3" w14:textId="0DDFC26D" w:rsidR="00EB1099" w:rsidRDefault="00C43457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1.2.</w:t>
      </w:r>
      <w:r w:rsidR="002E1DF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papildināt </w:t>
      </w:r>
      <w:r w:rsidR="002E1DF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noteikumus 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ar 3.</w:t>
      </w:r>
      <w:r w:rsidRPr="00DF1684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1</w:t>
      </w:r>
      <w:r w:rsidR="002E1DFA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 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punktu šādā redakcijā:</w:t>
      </w:r>
    </w:p>
    <w:p w14:paraId="51B968C5" w14:textId="77777777" w:rsidR="006B2346" w:rsidRPr="00DF1684" w:rsidRDefault="006B2346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60E6BA4" w14:textId="7E846AC8" w:rsidR="00CF721C" w:rsidRPr="00DF1684" w:rsidRDefault="006B2346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C43457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3.</w:t>
      </w:r>
      <w:r w:rsidR="00C43457" w:rsidRPr="00DF1684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1</w:t>
      </w:r>
      <w:r w:rsidR="002E1DF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CF721C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Ja bērns nav saņēmis šo noteikumu </w:t>
      </w:r>
      <w:r w:rsidR="00CF721C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3.1. un 3.4.apakšpunktā norādīto vakcīnu, viņam ir tiesības to saņemt līdz 18</w:t>
      </w:r>
      <w:r w:rsidR="002E1DF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CF721C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</w:t>
      </w:r>
      <w:r w:rsidR="00945C4C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 vecuma sasniegšanai</w:t>
      </w:r>
      <w:r w:rsidR="00CF721C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ja to pieļauj vakcīnas lietošanas instrukcija un ja konkrētā vakcīna bija iekļauta vakcinācijas kalendārā, kad bērnam bija šo noteikumu 1.pielikumā norādītais vakcinācijai atbilstoš</w:t>
      </w:r>
      <w:r w:rsidR="002E1DF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ai</w:t>
      </w:r>
      <w:r w:rsidR="00CF721C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 vecums</w:t>
      </w:r>
      <w:r w:rsidR="002E1DF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F95DEA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060E6BA5" w14:textId="77777777" w:rsidR="000C5FBD" w:rsidRPr="00DF1684" w:rsidRDefault="000C5FBD" w:rsidP="006B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60E6BA6" w14:textId="3EAA18B1" w:rsidR="00DA2760" w:rsidRPr="00DF1684" w:rsidRDefault="00DA2760" w:rsidP="006B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1684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B85A7D" w:rsidRPr="00DF1684">
        <w:rPr>
          <w:rFonts w:ascii="Times New Roman" w:hAnsi="Times New Roman" w:cs="Times New Roman"/>
          <w:sz w:val="28"/>
          <w:szCs w:val="28"/>
          <w:lang w:val="lv-LV"/>
        </w:rPr>
        <w:t>3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2E1DF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aizstāt 18.</w:t>
      </w:r>
      <w:r w:rsidRPr="00DF1684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2E1DFA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punkta otrajā teikumā vārdus </w:t>
      </w:r>
      <w:r w:rsidR="006B2346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un aktualizāciju</w:t>
      </w:r>
      <w:r w:rsidR="006B2346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ar vārdiem </w:t>
      </w:r>
      <w:r w:rsidR="006B2346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aktualizāciju un piemērošanu</w:t>
      </w:r>
      <w:r w:rsidR="006B2346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060E6BA8" w14:textId="214BD99C" w:rsidR="00DA2760" w:rsidRPr="00DF1684" w:rsidRDefault="00DA2760" w:rsidP="006B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1684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B85A7D" w:rsidRPr="00DF1684">
        <w:rPr>
          <w:rFonts w:ascii="Times New Roman" w:hAnsi="Times New Roman" w:cs="Times New Roman"/>
          <w:sz w:val="28"/>
          <w:szCs w:val="28"/>
          <w:lang w:val="lv-LV"/>
        </w:rPr>
        <w:t>4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361563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r w:rsidR="002E1DFA">
        <w:rPr>
          <w:rFonts w:ascii="Times New Roman" w:hAnsi="Times New Roman" w:cs="Times New Roman"/>
          <w:sz w:val="28"/>
          <w:szCs w:val="28"/>
          <w:lang w:val="lv-LV"/>
        </w:rPr>
        <w:t xml:space="preserve">noteikumus </w:t>
      </w:r>
      <w:r w:rsidR="00361563" w:rsidRPr="00DF1684">
        <w:rPr>
          <w:rFonts w:ascii="Times New Roman" w:hAnsi="Times New Roman" w:cs="Times New Roman"/>
          <w:sz w:val="28"/>
          <w:szCs w:val="28"/>
          <w:lang w:val="lv-LV"/>
        </w:rPr>
        <w:t>ar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18.</w:t>
      </w:r>
      <w:r w:rsidRPr="00DF1684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2</w:t>
      </w:r>
      <w:r w:rsidR="002E1DFA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6A357E" w:rsidRPr="00DF1684">
        <w:rPr>
          <w:rFonts w:ascii="Times New Roman" w:hAnsi="Times New Roman" w:cs="Times New Roman"/>
          <w:sz w:val="28"/>
          <w:szCs w:val="28"/>
          <w:lang w:val="lv-LV"/>
        </w:rPr>
        <w:t>un 18.</w:t>
      </w:r>
      <w:r w:rsidR="006A357E" w:rsidRPr="00DF1684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3</w:t>
      </w:r>
      <w:r w:rsidR="002E1DFA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6A357E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punktu 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šādā redakcijā:</w:t>
      </w:r>
    </w:p>
    <w:p w14:paraId="060E6BA9" w14:textId="77777777" w:rsidR="003F41D9" w:rsidRPr="00DF1684" w:rsidRDefault="003F41D9" w:rsidP="006B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60E6BAA" w14:textId="7A943BAA" w:rsidR="00DA2760" w:rsidRPr="00DF1684" w:rsidRDefault="006B2346" w:rsidP="006B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DA2760" w:rsidRPr="00DF1684">
        <w:rPr>
          <w:rFonts w:ascii="Times New Roman" w:hAnsi="Times New Roman" w:cs="Times New Roman"/>
          <w:sz w:val="28"/>
          <w:szCs w:val="28"/>
          <w:lang w:val="lv-LV"/>
        </w:rPr>
        <w:t>18.</w:t>
      </w:r>
      <w:r w:rsidR="00DA2760" w:rsidRPr="00DF1684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2</w:t>
      </w:r>
      <w:r w:rsidR="002E1DFA" w:rsidRPr="002E1DF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A2760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Vakcinācijas iestādes vadītājs vai viņa pilnvarota persona vakcīnas saņemšanas laikā pārliecinās par vakcīnas transportēšanu atbilstoši </w:t>
      </w:r>
      <w:r w:rsidR="00571237" w:rsidRPr="00DF1684">
        <w:rPr>
          <w:rFonts w:ascii="Times New Roman" w:hAnsi="Times New Roman" w:cs="Times New Roman"/>
          <w:sz w:val="28"/>
          <w:szCs w:val="28"/>
          <w:lang w:val="lv-LV"/>
        </w:rPr>
        <w:t>normatīvaj</w:t>
      </w:r>
      <w:r w:rsidR="008A656B">
        <w:rPr>
          <w:rFonts w:ascii="Times New Roman" w:hAnsi="Times New Roman" w:cs="Times New Roman"/>
          <w:sz w:val="28"/>
          <w:szCs w:val="28"/>
          <w:lang w:val="lv-LV"/>
        </w:rPr>
        <w:t>iem</w:t>
      </w:r>
      <w:r w:rsidR="00571237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akt</w:t>
      </w:r>
      <w:r w:rsidR="008A656B">
        <w:rPr>
          <w:rFonts w:ascii="Times New Roman" w:hAnsi="Times New Roman" w:cs="Times New Roman"/>
          <w:sz w:val="28"/>
          <w:szCs w:val="28"/>
          <w:lang w:val="lv-LV"/>
        </w:rPr>
        <w:t>iem</w:t>
      </w:r>
      <w:r w:rsidR="00571237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par zāļu izplatīšanas un kvalitātes kontroles kārtību</w:t>
      </w:r>
      <w:r w:rsidR="00DA2760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571237" w:rsidRPr="00DF1684">
        <w:rPr>
          <w:rFonts w:ascii="Times New Roman" w:hAnsi="Times New Roman" w:cs="Times New Roman"/>
          <w:sz w:val="28"/>
          <w:szCs w:val="28"/>
          <w:lang w:val="lv-LV"/>
        </w:rPr>
        <w:t>Vakcinācijas</w:t>
      </w:r>
      <w:r w:rsidR="00DA2760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iestāde nepieņem vakcīnu, ja </w:t>
      </w:r>
      <w:r w:rsidR="00571237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iestādes vadītājam vai viņa </w:t>
      </w:r>
      <w:r w:rsidR="00571237" w:rsidRPr="00DF1684"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pilnvarotai personai </w:t>
      </w:r>
      <w:r w:rsidR="00DA2760" w:rsidRPr="00DF1684">
        <w:rPr>
          <w:rFonts w:ascii="Times New Roman" w:hAnsi="Times New Roman" w:cs="Times New Roman"/>
          <w:sz w:val="28"/>
          <w:szCs w:val="28"/>
          <w:lang w:val="lv-LV"/>
        </w:rPr>
        <w:t>ir objektīvi pamatotas aizdomas par vakcīnas transportēšanas prasību neievērošanu.</w:t>
      </w:r>
    </w:p>
    <w:p w14:paraId="02A586CF" w14:textId="77777777" w:rsidR="002E1DFA" w:rsidRDefault="002E1DFA" w:rsidP="006B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60E6BAB" w14:textId="501C0CBE" w:rsidR="006A357E" w:rsidRPr="00DF1684" w:rsidRDefault="006A357E" w:rsidP="006B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1684">
        <w:rPr>
          <w:rFonts w:ascii="Times New Roman" w:hAnsi="Times New Roman" w:cs="Times New Roman"/>
          <w:sz w:val="28"/>
          <w:szCs w:val="28"/>
          <w:lang w:val="lv-LV"/>
        </w:rPr>
        <w:t>18.</w:t>
      </w:r>
      <w:r w:rsidRPr="00DF1684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3</w:t>
      </w:r>
      <w:r w:rsidR="002E1DFA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Vakcinācijas iestādē atļauts lietot tikai </w:t>
      </w:r>
      <w:r w:rsidR="00BE35E3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tās 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vakcīnas, kuras </w:t>
      </w:r>
      <w:r w:rsidR="00BE35E3" w:rsidRPr="00DF1684">
        <w:rPr>
          <w:rFonts w:ascii="Times New Roman" w:hAnsi="Times New Roman" w:cs="Times New Roman"/>
          <w:sz w:val="28"/>
          <w:szCs w:val="28"/>
          <w:lang w:val="lv-LV"/>
        </w:rPr>
        <w:t>vakcinācijas iestādei</w:t>
      </w:r>
      <w:r w:rsidR="009D4D4A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piegādā</w:t>
      </w:r>
      <w:r w:rsidR="009D4D4A" w:rsidRPr="00DF1684">
        <w:rPr>
          <w:rFonts w:ascii="Times New Roman" w:hAnsi="Times New Roman" w:cs="Times New Roman"/>
          <w:sz w:val="28"/>
          <w:szCs w:val="28"/>
          <w:lang w:val="lv-LV"/>
        </w:rPr>
        <w:t>jusi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aptieka </w:t>
      </w:r>
      <w:r w:rsidR="00BE35E3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saskaņā ar 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normatīvaj</w:t>
      </w:r>
      <w:r w:rsidR="00BE35E3" w:rsidRPr="00DF1684">
        <w:rPr>
          <w:rFonts w:ascii="Times New Roman" w:hAnsi="Times New Roman" w:cs="Times New Roman"/>
          <w:sz w:val="28"/>
          <w:szCs w:val="28"/>
          <w:lang w:val="lv-LV"/>
        </w:rPr>
        <w:t>iem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akt</w:t>
      </w:r>
      <w:r w:rsidR="00BE35E3" w:rsidRPr="00DF1684">
        <w:rPr>
          <w:rFonts w:ascii="Times New Roman" w:hAnsi="Times New Roman" w:cs="Times New Roman"/>
          <w:sz w:val="28"/>
          <w:szCs w:val="28"/>
          <w:lang w:val="lv-LV"/>
        </w:rPr>
        <w:t>iem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par ambulatorajai ārstēšanai paredzēto zāļu un medicīnisko ierīču iegādes izdevumu kompensāciju</w:t>
      </w:r>
      <w:r w:rsidR="00B85A7D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vai </w:t>
      </w:r>
      <w:r w:rsidR="00BE35E3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zāļu </w:t>
      </w:r>
      <w:r w:rsidR="00B85A7D" w:rsidRPr="00DF1684">
        <w:rPr>
          <w:rFonts w:ascii="Times New Roman" w:hAnsi="Times New Roman" w:cs="Times New Roman"/>
          <w:sz w:val="28"/>
          <w:szCs w:val="28"/>
          <w:lang w:val="lv-LV"/>
        </w:rPr>
        <w:t>lieltirgotava</w:t>
      </w:r>
      <w:r w:rsidR="003F4F41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B4077">
        <w:rPr>
          <w:rFonts w:ascii="Times New Roman" w:hAnsi="Times New Roman" w:cs="Times New Roman"/>
          <w:sz w:val="28"/>
          <w:szCs w:val="28"/>
          <w:lang w:val="lv-LV"/>
        </w:rPr>
        <w:t xml:space="preserve">– </w:t>
      </w:r>
      <w:r w:rsidR="003F4F41" w:rsidRPr="00DF1684">
        <w:rPr>
          <w:rFonts w:ascii="Times New Roman" w:hAnsi="Times New Roman" w:cs="Times New Roman"/>
          <w:sz w:val="28"/>
          <w:szCs w:val="28"/>
          <w:lang w:val="lv-LV"/>
        </w:rPr>
        <w:t>saskaņā ar normatīvaj</w:t>
      </w:r>
      <w:r w:rsidR="009F697D">
        <w:rPr>
          <w:rFonts w:ascii="Times New Roman" w:hAnsi="Times New Roman" w:cs="Times New Roman"/>
          <w:sz w:val="28"/>
          <w:szCs w:val="28"/>
          <w:lang w:val="lv-LV"/>
        </w:rPr>
        <w:t>iem</w:t>
      </w:r>
      <w:r w:rsidR="003F4F41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akt</w:t>
      </w:r>
      <w:r w:rsidR="009F697D">
        <w:rPr>
          <w:rFonts w:ascii="Times New Roman" w:hAnsi="Times New Roman" w:cs="Times New Roman"/>
          <w:sz w:val="28"/>
          <w:szCs w:val="28"/>
          <w:lang w:val="lv-LV"/>
        </w:rPr>
        <w:t>iem</w:t>
      </w:r>
      <w:r w:rsidR="003F4F41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par zāļu izplatīšanas un kvalitātes kontroles kārtību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6B2346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; </w:t>
      </w:r>
    </w:p>
    <w:p w14:paraId="060E6BAC" w14:textId="77777777" w:rsidR="00186FE3" w:rsidRPr="00DF1684" w:rsidRDefault="00186FE3" w:rsidP="00DF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60E6BAD" w14:textId="23317AA4" w:rsidR="00A107C8" w:rsidRDefault="00A107C8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="00B85A7D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  <w:r w:rsidR="006A357E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zteikt 26.</w:t>
      </w:r>
      <w:r w:rsidRPr="00DF1684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1</w:t>
      </w:r>
      <w:r w:rsidR="009F697D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 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punktu šādā redakcijā:</w:t>
      </w:r>
    </w:p>
    <w:p w14:paraId="50F52562" w14:textId="77777777" w:rsidR="006B2346" w:rsidRPr="00DF1684" w:rsidRDefault="006B2346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60E6BAE" w14:textId="305910E3" w:rsidR="00A107C8" w:rsidRPr="00DF1684" w:rsidRDefault="006B2346" w:rsidP="006B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A107C8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26.</w:t>
      </w:r>
      <w:r w:rsidR="00A107C8" w:rsidRPr="00DF1684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1</w:t>
      </w:r>
      <w:r w:rsidR="009F697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107C8" w:rsidRPr="00DF1684">
        <w:rPr>
          <w:rFonts w:ascii="Times New Roman" w:hAnsi="Times New Roman" w:cs="Times New Roman"/>
          <w:sz w:val="28"/>
          <w:szCs w:val="28"/>
          <w:lang w:val="lv-LV"/>
        </w:rPr>
        <w:t>Primārās aprūpes ārsta pienākums ir apzināt vakcinācijas statusu tā aprūpē reģistrētajiem pacientiem un nodrošināt vakci</w:t>
      </w:r>
      <w:r w:rsidR="00DF1684">
        <w:rPr>
          <w:rFonts w:ascii="Times New Roman" w:hAnsi="Times New Roman" w:cs="Times New Roman"/>
          <w:sz w:val="28"/>
          <w:szCs w:val="28"/>
          <w:lang w:val="lv-LV"/>
        </w:rPr>
        <w:t>nācijas pēctecības uzraudzību.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DF1684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060E6BAF" w14:textId="77777777" w:rsidR="00FF693A" w:rsidRPr="00DF1684" w:rsidRDefault="00FF693A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lv-LV" w:eastAsia="lv-LV"/>
        </w:rPr>
      </w:pPr>
    </w:p>
    <w:p w14:paraId="060E6BB0" w14:textId="5D04BBB6" w:rsidR="00FE5ED8" w:rsidRPr="00DF1684" w:rsidRDefault="007A374A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E26573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B85A7D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603887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6C7EEB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izteikt</w:t>
      </w:r>
      <w:r w:rsidR="00FE5ED8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1.pielikum</w:t>
      </w:r>
      <w:r w:rsidR="00226645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143983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3.</w:t>
      </w:r>
      <w:r w:rsidR="009F697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4.</w:t>
      </w:r>
      <w:r w:rsidR="006C7EEB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F00B2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un </w:t>
      </w:r>
      <w:r w:rsidR="006C7EEB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</w:t>
      </w:r>
      <w:r w:rsidR="00143983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punktu 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šādā redakcijā:</w:t>
      </w:r>
    </w:p>
    <w:p w14:paraId="060E6BB1" w14:textId="77777777" w:rsidR="00C64470" w:rsidRPr="00DF1684" w:rsidRDefault="00C64470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tbl>
      <w:tblPr>
        <w:tblW w:w="512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761"/>
        <w:gridCol w:w="2225"/>
        <w:gridCol w:w="1854"/>
        <w:gridCol w:w="2920"/>
      </w:tblGrid>
      <w:tr w:rsidR="006C7EEB" w:rsidRPr="00074BDA" w14:paraId="639A3880" w14:textId="77777777" w:rsidTr="00202AAE"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25D6A3F" w14:textId="3E0B3A10" w:rsidR="006C7EEB" w:rsidRPr="006C7EEB" w:rsidRDefault="006B2346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bookmarkStart w:id="1" w:name="bkm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"</w:t>
            </w:r>
            <w:r w:rsidR="006C7EEB"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4C1DDD0" w14:textId="77777777" w:rsidR="006C7EEB" w:rsidRPr="006C7EEB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2 mēneši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72FC1" w14:textId="1DAEC84C" w:rsidR="006C7EEB" w:rsidRPr="006C7EEB" w:rsidRDefault="006C7EEB" w:rsidP="009F697D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Difterija, stinguma krampji, garais klepus, poliomielīts, b tipa </w:t>
            </w:r>
            <w:proofErr w:type="spellStart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Haemophilus</w:t>
            </w:r>
            <w:proofErr w:type="spellEnd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influenzae</w:t>
            </w:r>
            <w:proofErr w:type="spellEnd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infekcija un B</w:t>
            </w:r>
            <w:r w:rsidR="009F697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hepatīts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FEBFC" w14:textId="2E3C8B25" w:rsidR="006C7EEB" w:rsidRPr="006C7EEB" w:rsidRDefault="006C7EEB" w:rsidP="00DF168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DTaP</w:t>
            </w:r>
            <w:proofErr w:type="spellEnd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– </w:t>
            </w:r>
          </w:p>
          <w:p w14:paraId="0B2CF98B" w14:textId="77777777" w:rsidR="006C7EEB" w:rsidRPr="006C7EEB" w:rsidRDefault="006C7EEB" w:rsidP="00DF168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IPV-</w:t>
            </w:r>
            <w:proofErr w:type="spellStart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Hib-HB1</w:t>
            </w:r>
            <w:proofErr w:type="spellEnd"/>
          </w:p>
          <w:p w14:paraId="576DF88D" w14:textId="77777777" w:rsidR="006C7EEB" w:rsidRPr="006C7EEB" w:rsidRDefault="006C7EEB" w:rsidP="00DF168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515C3" w14:textId="1B0263DD" w:rsidR="006C7EEB" w:rsidRPr="006C7EEB" w:rsidRDefault="006C7EEB" w:rsidP="00DF168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Lieto kombinēto vakcīnu pret difteriju, stinguma krampjiem, garo klepu (ar garā klepus bezšūnu komponentu), poliomielītu, b</w:t>
            </w:r>
            <w:r w:rsidR="009F697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tipa </w:t>
            </w:r>
            <w:proofErr w:type="spellStart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Haemophilus</w:t>
            </w:r>
            <w:proofErr w:type="spellEnd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influenzae</w:t>
            </w:r>
            <w:proofErr w:type="spellEnd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infekciju un B</w:t>
            </w:r>
            <w:r w:rsidR="009F697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hepatītu. </w:t>
            </w:r>
          </w:p>
          <w:p w14:paraId="5F8099D4" w14:textId="77777777" w:rsidR="006C7EEB" w:rsidRPr="006C7EEB" w:rsidRDefault="006C7EEB" w:rsidP="00DF168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Bērnus, kuriem kontrindicēta vakcīna pret garo klepu, vakcinē ar vakcīnu pret difteriju un stinguma krampjiem (DT) un vakcīnu pret poliomielītu (IPV)</w:t>
            </w:r>
          </w:p>
        </w:tc>
      </w:tr>
      <w:tr w:rsidR="006C7EEB" w:rsidRPr="00DF1684" w14:paraId="73D19235" w14:textId="77777777" w:rsidTr="00202AAE">
        <w:trPr>
          <w:trHeight w:val="43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E766237" w14:textId="77777777" w:rsidR="006C7EEB" w:rsidRPr="006C7EEB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EA2980C" w14:textId="77777777" w:rsidR="006C7EEB" w:rsidRPr="006C7EEB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FC374" w14:textId="3148A0DC" w:rsidR="006C7EEB" w:rsidRPr="006C7EEB" w:rsidRDefault="006C7EEB" w:rsidP="00DF1684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Pneimokoku infekcija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9EA5F" w14:textId="63B2D90A" w:rsidR="006C7EEB" w:rsidRPr="006C7EEB" w:rsidRDefault="006C7EEB" w:rsidP="00DF168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PCV1 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0FEF3" w14:textId="77777777" w:rsidR="006C7EEB" w:rsidRPr="006C7EEB" w:rsidRDefault="006C7EEB" w:rsidP="00DF168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6C7EEB" w:rsidRPr="00DF1684" w14:paraId="13D0E5DC" w14:textId="77777777" w:rsidTr="00202AAE">
        <w:trPr>
          <w:trHeight w:val="246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F041A" w14:textId="77777777" w:rsidR="006C7EEB" w:rsidRPr="00DF1684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D3502" w14:textId="77777777" w:rsidR="006C7EEB" w:rsidRPr="00DF1684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76638" w14:textId="4CE5EEEB" w:rsidR="006C7EEB" w:rsidRPr="00DF1684" w:rsidRDefault="006C7EEB" w:rsidP="00DF1684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DF16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Rotavīrusu</w:t>
            </w:r>
            <w:proofErr w:type="spellEnd"/>
            <w:r w:rsidRPr="00DF16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infekcija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939AC" w14:textId="60420247" w:rsidR="006C7EEB" w:rsidRPr="00DF1684" w:rsidRDefault="006C7EEB" w:rsidP="00DF1684">
            <w:pPr>
              <w:pStyle w:val="NormalWeb"/>
              <w:spacing w:before="0" w:beforeAutospacing="0" w:after="0" w:afterAutospacing="0"/>
              <w:ind w:left="105"/>
            </w:pPr>
            <w:r w:rsidRPr="00DF1684">
              <w:t>RV1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678B0" w14:textId="77777777" w:rsidR="006C7EEB" w:rsidRPr="00DF1684" w:rsidRDefault="006C7EEB" w:rsidP="00DF168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6C7EEB" w:rsidRPr="00074BDA" w14:paraId="7870B3F7" w14:textId="77777777" w:rsidTr="00202AAE"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9E2E49A" w14:textId="77777777" w:rsidR="006C7EEB" w:rsidRPr="006C7EEB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4.</w:t>
            </w:r>
          </w:p>
        </w:tc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068D0C6" w14:textId="77777777" w:rsidR="006C7EEB" w:rsidRPr="006C7EEB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4 mēneši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F3D3" w14:textId="1C96AB25" w:rsidR="006C7EEB" w:rsidRPr="006C7EEB" w:rsidRDefault="006C7EEB" w:rsidP="009F697D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Difterija, stinguma krampji, garais klepus, poliomielīts, b</w:t>
            </w:r>
            <w:r w:rsidR="009F697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tipa </w:t>
            </w:r>
            <w:proofErr w:type="spellStart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Haemophilus</w:t>
            </w:r>
            <w:proofErr w:type="spellEnd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influenzae</w:t>
            </w:r>
            <w:proofErr w:type="spellEnd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infekcija un B</w:t>
            </w:r>
            <w:r w:rsidR="009F697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hepatīts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FD2D3" w14:textId="4C48E5CE" w:rsidR="006C7EEB" w:rsidRPr="006C7EEB" w:rsidRDefault="006C7EEB" w:rsidP="00DF168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DTaP</w:t>
            </w:r>
            <w:proofErr w:type="spellEnd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– </w:t>
            </w:r>
          </w:p>
          <w:p w14:paraId="07E7B528" w14:textId="77777777" w:rsidR="006C7EEB" w:rsidRPr="006C7EEB" w:rsidRDefault="006C7EEB" w:rsidP="00DF168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IPV-</w:t>
            </w:r>
            <w:proofErr w:type="spellStart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Hib-HB2</w:t>
            </w:r>
            <w:proofErr w:type="spellEnd"/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D8477" w14:textId="19723D73" w:rsidR="006C7EEB" w:rsidRPr="006C7EEB" w:rsidRDefault="006C7EEB" w:rsidP="00DF168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Lieto kombinēto vakcīnu pret difteriju, stinguma krampjiem, garo klepu (ar garā klepus bezšūnu komponentu), poliomielītu, b</w:t>
            </w:r>
            <w:r w:rsidR="009F697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tipa </w:t>
            </w:r>
            <w:proofErr w:type="spellStart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Haemophilus</w:t>
            </w:r>
            <w:proofErr w:type="spellEnd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influenzae</w:t>
            </w:r>
            <w:proofErr w:type="spellEnd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infekciju un B</w:t>
            </w:r>
            <w:r w:rsidR="009F697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hepatītu. </w:t>
            </w:r>
          </w:p>
          <w:p w14:paraId="0A6FA745" w14:textId="77777777" w:rsidR="006C7EEB" w:rsidRPr="006C7EEB" w:rsidRDefault="006C7EEB" w:rsidP="00DF168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Bērnus, kuriem kontrindicēta vakcīna pret garo klepu, vakcinē ar vakcīnu pret difteriju un stinguma krampjiem (DT) </w:t>
            </w: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un vakcīnu pret poliomielītu (IPV)</w:t>
            </w:r>
          </w:p>
        </w:tc>
      </w:tr>
      <w:tr w:rsidR="006C7EEB" w:rsidRPr="00DF1684" w14:paraId="0579C6F3" w14:textId="77777777" w:rsidTr="00202AAE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6B509E3" w14:textId="77777777" w:rsidR="006C7EEB" w:rsidRPr="006C7EEB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A490662" w14:textId="77777777" w:rsidR="006C7EEB" w:rsidRPr="006C7EEB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6AAEE" w14:textId="3CC43949" w:rsidR="006C7EEB" w:rsidRPr="006C7EEB" w:rsidRDefault="006C7EEB" w:rsidP="00DF1684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Pneimokoku infekcija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83152" w14:textId="77777777" w:rsidR="006C7EEB" w:rsidRPr="006C7EEB" w:rsidRDefault="006C7EEB" w:rsidP="00DF168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PCV2  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8EDDB" w14:textId="77777777" w:rsidR="006C7EEB" w:rsidRPr="006C7EEB" w:rsidRDefault="006C7EEB" w:rsidP="00DF168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 </w:t>
            </w:r>
          </w:p>
        </w:tc>
      </w:tr>
      <w:tr w:rsidR="006C7EEB" w:rsidRPr="00DF1684" w14:paraId="2E4D910B" w14:textId="77777777" w:rsidTr="00202AAE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27008" w14:textId="77777777" w:rsidR="006C7EEB" w:rsidRPr="00DF1684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0BC99" w14:textId="77777777" w:rsidR="006C7EEB" w:rsidRPr="00DF1684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FFD52" w14:textId="1FF6EA25" w:rsidR="006C7EEB" w:rsidRPr="00DF1684" w:rsidRDefault="006C7EEB" w:rsidP="00DF1684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DF16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Rotavīrusu</w:t>
            </w:r>
            <w:proofErr w:type="spellEnd"/>
            <w:r w:rsidRPr="00DF16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infekcija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5EE0E" w14:textId="341D6825" w:rsidR="006C7EEB" w:rsidRPr="00DF1684" w:rsidRDefault="006C7EEB" w:rsidP="00DF1684">
            <w:pPr>
              <w:pStyle w:val="NormalWeb"/>
              <w:spacing w:before="0" w:beforeAutospacing="0" w:after="0" w:afterAutospacing="0"/>
              <w:ind w:left="105"/>
            </w:pPr>
            <w:r w:rsidRPr="00DF1684">
              <w:t>RV2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A82EE" w14:textId="77777777" w:rsidR="006C7EEB" w:rsidRPr="00DF1684" w:rsidRDefault="006C7EEB" w:rsidP="00DF168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6C7EEB" w:rsidRPr="00074BDA" w14:paraId="7B21DDB2" w14:textId="77777777" w:rsidTr="00202AAE"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BD20A55" w14:textId="77777777" w:rsidR="006C7EEB" w:rsidRPr="006C7EEB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5.</w:t>
            </w:r>
          </w:p>
        </w:tc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3E31F3E" w14:textId="77777777" w:rsidR="006C7EEB" w:rsidRPr="006C7EEB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6 mēneši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2687D" w14:textId="59C40EF9" w:rsidR="006C7EEB" w:rsidRPr="006C7EEB" w:rsidRDefault="006C7EEB" w:rsidP="00DF1684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Difterija, stinguma krampji, garais klepus, poliomielīts, b tipa </w:t>
            </w:r>
            <w:proofErr w:type="spellStart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Haemophilus</w:t>
            </w:r>
            <w:proofErr w:type="spellEnd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influenzae</w:t>
            </w:r>
            <w:proofErr w:type="spellEnd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infekcija un B hepatīts 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F4A84" w14:textId="1F6466DC" w:rsidR="006C7EEB" w:rsidRPr="006C7EEB" w:rsidRDefault="006C7EEB" w:rsidP="00DF168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DTaP</w:t>
            </w:r>
            <w:proofErr w:type="spellEnd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– </w:t>
            </w:r>
          </w:p>
          <w:p w14:paraId="5C3A9240" w14:textId="77777777" w:rsidR="006C7EEB" w:rsidRPr="006C7EEB" w:rsidRDefault="006C7EEB" w:rsidP="00DF168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IPV-</w:t>
            </w:r>
            <w:proofErr w:type="spellStart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Hib-HB3</w:t>
            </w:r>
            <w:proofErr w:type="spellEnd"/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99B75" w14:textId="3F38F899" w:rsidR="006C7EEB" w:rsidRPr="006C7EEB" w:rsidRDefault="006C7EEB" w:rsidP="00DF168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Lieto kombinēto vakcīnu pret difteriju, stinguma krampjiem, garo klepu (ar garā klepus bezšūnu komponentu), poliomielītu, b tipa </w:t>
            </w:r>
            <w:proofErr w:type="spellStart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Haemophilus</w:t>
            </w:r>
            <w:proofErr w:type="spellEnd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6C7E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influenzae</w:t>
            </w:r>
            <w:proofErr w:type="spellEnd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infekciju un B</w:t>
            </w:r>
            <w:r w:rsidR="009F697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hepatītu. </w:t>
            </w:r>
          </w:p>
          <w:p w14:paraId="619DBB28" w14:textId="77777777" w:rsidR="006C7EEB" w:rsidRPr="006C7EEB" w:rsidRDefault="006C7EEB" w:rsidP="00DF168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Bērnus, kuriem kontrindicēta vakcīna pret garo klepu, vakcinē ar vakcīnu pret difteriju un stinguma krampjiem (DT) un vakcīnu pret poliomielītu (IPV)</w:t>
            </w:r>
          </w:p>
        </w:tc>
      </w:tr>
      <w:tr w:rsidR="006C7EEB" w:rsidRPr="00DF1684" w14:paraId="08D0D0C7" w14:textId="77777777" w:rsidTr="00202AAE">
        <w:tc>
          <w:tcPr>
            <w:tcW w:w="29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0C8A6" w14:textId="77777777" w:rsidR="006C7EEB" w:rsidRPr="00DF1684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E7360" w14:textId="77777777" w:rsidR="006C7EEB" w:rsidRPr="00DF1684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D195F" w14:textId="44FBC575" w:rsidR="006C7EEB" w:rsidRPr="00DF1684" w:rsidRDefault="006C7EEB" w:rsidP="00DF1684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DF16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Rotavīrusu</w:t>
            </w:r>
            <w:proofErr w:type="spellEnd"/>
            <w:r w:rsidRPr="00DF16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infekcija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2E569" w14:textId="77777777" w:rsidR="006C7EEB" w:rsidRPr="00DF1684" w:rsidRDefault="006C7EEB" w:rsidP="00DF1684">
            <w:pPr>
              <w:pStyle w:val="NormalWeb"/>
              <w:spacing w:before="0" w:beforeAutospacing="0" w:after="0" w:afterAutospacing="0"/>
              <w:ind w:left="105"/>
            </w:pPr>
            <w:r w:rsidRPr="00DF1684">
              <w:t>RV3</w:t>
            </w:r>
          </w:p>
          <w:p w14:paraId="28130FC7" w14:textId="77777777" w:rsidR="006C7EEB" w:rsidRPr="00DF1684" w:rsidRDefault="006C7EEB" w:rsidP="00DF168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11CF5" w14:textId="3205F6F9" w:rsidR="006C7EEB" w:rsidRPr="00DF1684" w:rsidRDefault="006C7EEB" w:rsidP="009F697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zāļu lietošanas instrukcija paredz vakcīnas pret </w:t>
            </w:r>
            <w:proofErr w:type="spellStart"/>
            <w:r w:rsidR="009F697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rotavīrusu</w:t>
            </w:r>
            <w:proofErr w:type="spellEnd"/>
            <w:r w:rsidR="009F697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infekciju trešo devu</w:t>
            </w:r>
            <w:r w:rsidR="006B23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</w:p>
        </w:tc>
      </w:tr>
    </w:tbl>
    <w:p w14:paraId="1D597AD9" w14:textId="77777777" w:rsidR="001F00B2" w:rsidRPr="00DF1684" w:rsidRDefault="001F00B2" w:rsidP="00DF1684">
      <w:pPr>
        <w:spacing w:after="0" w:line="240" w:lineRule="auto"/>
        <w:rPr>
          <w:rFonts w:ascii="Times New Roman" w:hAnsi="Times New Roman" w:cs="Times New Roman"/>
        </w:rPr>
      </w:pPr>
    </w:p>
    <w:p w14:paraId="1515C5DC" w14:textId="0DADEA87" w:rsidR="001F00B2" w:rsidRPr="00DF1684" w:rsidRDefault="001F00B2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1.7. izteikt 1.pielikuma 7.punktu šādā redakcijā:</w:t>
      </w:r>
    </w:p>
    <w:p w14:paraId="51932596" w14:textId="77777777" w:rsidR="001F00B2" w:rsidRPr="00DF1684" w:rsidRDefault="001F00B2" w:rsidP="00DF1684">
      <w:pPr>
        <w:spacing w:after="0" w:line="240" w:lineRule="auto"/>
        <w:rPr>
          <w:rFonts w:ascii="Times New Roman" w:hAnsi="Times New Roman" w:cs="Times New Roman"/>
          <w:lang w:val="lv-LV"/>
        </w:rPr>
      </w:pPr>
    </w:p>
    <w:tbl>
      <w:tblPr>
        <w:tblW w:w="512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761"/>
        <w:gridCol w:w="2225"/>
        <w:gridCol w:w="1854"/>
        <w:gridCol w:w="2920"/>
      </w:tblGrid>
      <w:tr w:rsidR="006C7EEB" w:rsidRPr="00074BDA" w14:paraId="05A996F5" w14:textId="77777777" w:rsidTr="00202AAE">
        <w:tc>
          <w:tcPr>
            <w:tcW w:w="2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DE623CB" w14:textId="51D90164" w:rsidR="006C7EEB" w:rsidRPr="006C7EEB" w:rsidRDefault="006B2346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"</w:t>
            </w:r>
            <w:r w:rsidR="006C7EEB"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7.</w:t>
            </w:r>
          </w:p>
        </w:tc>
        <w:tc>
          <w:tcPr>
            <w:tcW w:w="9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0F81AC8" w14:textId="77777777" w:rsidR="006C7EEB" w:rsidRPr="006C7EEB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7 gadi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84432" w14:textId="4179CCF3" w:rsidR="006C7EEB" w:rsidRPr="006C7EEB" w:rsidRDefault="006C7EEB" w:rsidP="00DF1684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Difterija, stinguma krampji, garais klepus, poliomielīts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D0E53" w14:textId="78B865F5" w:rsidR="006C7EEB" w:rsidRPr="006C7EEB" w:rsidRDefault="006C7EEB" w:rsidP="00DF168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DTaP-IPV5</w:t>
            </w:r>
            <w:proofErr w:type="spellEnd"/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B7007" w14:textId="6BF96067" w:rsidR="006C7EEB" w:rsidRPr="006C7EEB" w:rsidRDefault="006C7EEB" w:rsidP="00DF168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Lieto kombinēto vakcīnu ar garā klepus bezšūnu komponentu. </w:t>
            </w:r>
          </w:p>
          <w:p w14:paraId="44F58945" w14:textId="77777777" w:rsidR="006C7EEB" w:rsidRPr="006C7EEB" w:rsidRDefault="006C7EEB" w:rsidP="00DF168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Bērnus, kuriem kontrindicēta vakcīna pret garo klepu, vakcinē ar vakcīnu pret difteriju un stinguma krampjiem (DT) un vakcīnu pret poliomielītu (IPV).</w:t>
            </w:r>
          </w:p>
          <w:p w14:paraId="1A9FF5E8" w14:textId="6CE93F8E" w:rsidR="006C7EEB" w:rsidRPr="006C7EEB" w:rsidRDefault="006C7EEB" w:rsidP="009F697D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Vakcinēt pret difteriju, stinguma krampjiem, garo klepu un poliomielītu drīkst sešus gadus vecus bērnus, ja bērns </w:t>
            </w:r>
            <w:r w:rsidR="009F697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uzsāk mācības</w:t>
            </w: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izglītības iestādē</w:t>
            </w:r>
          </w:p>
        </w:tc>
      </w:tr>
      <w:tr w:rsidR="006C7EEB" w:rsidRPr="00074BDA" w14:paraId="39C82B55" w14:textId="77777777" w:rsidTr="00202AAE">
        <w:trPr>
          <w:trHeight w:val="1119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610E807" w14:textId="77777777" w:rsidR="006C7EEB" w:rsidRPr="006C7EEB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1A24921" w14:textId="77777777" w:rsidR="006C7EEB" w:rsidRPr="006C7EEB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C691B" w14:textId="53AFAC87" w:rsidR="006C7EEB" w:rsidRPr="006C7EEB" w:rsidRDefault="006C7EEB" w:rsidP="00DF1684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Masalas, epidēmiskais parotīts, masaliņas 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8FCCA" w14:textId="4F21831C" w:rsidR="006C7EEB" w:rsidRPr="006C7EEB" w:rsidRDefault="006C7EEB" w:rsidP="00DF168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MPR2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8BE6" w14:textId="3D35AC58" w:rsidR="006C7EEB" w:rsidRPr="006C7EEB" w:rsidRDefault="006C7EEB" w:rsidP="00DF168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Pret masalām, epidēmisko parotītu un masaliņām vakcinē tikai bērnus, kuri saņēmuši tikai vienu MPR vakcīnas devu. </w:t>
            </w:r>
          </w:p>
          <w:p w14:paraId="01F1F171" w14:textId="5A7AE50A" w:rsidR="006C7EEB" w:rsidRPr="006C7EEB" w:rsidRDefault="006C7EEB" w:rsidP="00DF168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Vakcinēt pret masalām, epidēmisko parotītu un masaliņām drīkst sešus </w:t>
            </w: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 xml:space="preserve">gadus vecus bērnus, ja bērns </w:t>
            </w:r>
            <w:r w:rsidR="0040160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uzsāk mācības</w:t>
            </w:r>
            <w:r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izglītības iestādē</w:t>
            </w:r>
          </w:p>
        </w:tc>
      </w:tr>
      <w:tr w:rsidR="006C7EEB" w:rsidRPr="00074BDA" w14:paraId="1BB17CA8" w14:textId="77777777" w:rsidTr="00202AAE">
        <w:trPr>
          <w:trHeight w:val="1308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C6889" w14:textId="77777777" w:rsidR="006C7EEB" w:rsidRPr="00DF1684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33A8B" w14:textId="77777777" w:rsidR="006C7EEB" w:rsidRPr="00DF1684" w:rsidRDefault="006C7EEB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9BA30" w14:textId="78B89078" w:rsidR="006C7EEB" w:rsidRPr="00DF1684" w:rsidRDefault="006C7EEB" w:rsidP="00DF1684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Vējbakas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8BF85" w14:textId="5B8B516A" w:rsidR="006C7EEB" w:rsidRPr="00DF1684" w:rsidRDefault="006C7EEB" w:rsidP="00DF168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Varicella2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5A14D" w14:textId="77777777" w:rsidR="006C7EEB" w:rsidRPr="00DF1684" w:rsidRDefault="006C7EEB" w:rsidP="00401603">
            <w:pPr>
              <w:pStyle w:val="NormalWeb"/>
              <w:spacing w:before="0" w:beforeAutospacing="0" w:after="0" w:afterAutospacing="0"/>
              <w:ind w:left="140"/>
            </w:pPr>
            <w:r w:rsidRPr="00DF1684">
              <w:t>Pret vējbakām vakcinē bērnus, kuri saņēmuši vakcīnas pret vējbakām pirmo devu un kuri nav pārslimojuši vējbakas.</w:t>
            </w:r>
          </w:p>
          <w:p w14:paraId="0338235E" w14:textId="3B0CD8A5" w:rsidR="006C7EEB" w:rsidRPr="00DF1684" w:rsidRDefault="006C7EEB" w:rsidP="0040160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Vakcinēt pret vējbakām drīkst sešus gadus vecus bērnus, ja bērns </w:t>
            </w:r>
            <w:r w:rsidR="0040160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uzsāk mācības</w:t>
            </w:r>
            <w:r w:rsidR="00401603" w:rsidRPr="006C7EE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</w:t>
            </w:r>
            <w:r w:rsidR="006B23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</w:t>
            </w:r>
          </w:p>
        </w:tc>
      </w:tr>
      <w:bookmarkEnd w:id="1"/>
    </w:tbl>
    <w:p w14:paraId="77C64186" w14:textId="77777777" w:rsidR="006C7EEB" w:rsidRPr="00DF1684" w:rsidRDefault="006C7EEB" w:rsidP="00DF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60E6BDC" w14:textId="13E7C269" w:rsidR="00E227CD" w:rsidRPr="00DF1684" w:rsidRDefault="00E227CD" w:rsidP="006B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1684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1F00B2" w:rsidRPr="00DF1684">
        <w:rPr>
          <w:rFonts w:ascii="Times New Roman" w:hAnsi="Times New Roman" w:cs="Times New Roman"/>
          <w:sz w:val="28"/>
          <w:szCs w:val="28"/>
          <w:lang w:val="lv-LV"/>
        </w:rPr>
        <w:t>8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. izteikt 3.pielikuma </w:t>
      </w:r>
      <w:r w:rsidR="00BE35E3" w:rsidRPr="00DF1684">
        <w:rPr>
          <w:rFonts w:ascii="Times New Roman" w:hAnsi="Times New Roman" w:cs="Times New Roman"/>
          <w:sz w:val="28"/>
          <w:szCs w:val="28"/>
          <w:lang w:val="lv-LV"/>
        </w:rPr>
        <w:t>3.A</w:t>
      </w:r>
      <w:r w:rsidR="00401603" w:rsidRPr="00401603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tabulu šādā redakcijā:</w:t>
      </w:r>
    </w:p>
    <w:p w14:paraId="2725B066" w14:textId="77777777" w:rsidR="001F00B2" w:rsidRPr="00DF1684" w:rsidRDefault="001F00B2" w:rsidP="00DF1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5140" w:type="pct"/>
        <w:tblBorders>
          <w:top w:val="outset" w:sz="6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1773"/>
        <w:gridCol w:w="862"/>
        <w:gridCol w:w="1121"/>
        <w:gridCol w:w="712"/>
        <w:gridCol w:w="1331"/>
        <w:gridCol w:w="1417"/>
        <w:gridCol w:w="1277"/>
      </w:tblGrid>
      <w:tr w:rsidR="00E227CD" w:rsidRPr="00074BDA" w14:paraId="060E6BDE" w14:textId="77777777" w:rsidTr="000B4077">
        <w:trPr>
          <w:trHeight w:val="15"/>
        </w:trPr>
        <w:tc>
          <w:tcPr>
            <w:tcW w:w="5000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14:paraId="3D1A04D2" w14:textId="37208406" w:rsidR="00E227CD" w:rsidRDefault="006B2346" w:rsidP="0040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401603">
              <w:rPr>
                <w:rFonts w:ascii="Times New Roman" w:hAnsi="Times New Roman" w:cs="Times New Roman"/>
                <w:bCs/>
                <w:sz w:val="24"/>
                <w:szCs w:val="24"/>
                <w:lang w:val="lv-LV" w:eastAsia="lv-LV"/>
              </w:rPr>
              <w:t>"</w:t>
            </w:r>
            <w:r w:rsidR="00E227CD" w:rsidRPr="00DF1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3.A. Bērnu vakcinācija pret difteriju, stinguma krampjiem</w:t>
            </w:r>
            <w:r w:rsidR="00E227CD" w:rsidRPr="00DF168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*</w:t>
            </w:r>
            <w:r w:rsidR="00E227CD" w:rsidRPr="00DF1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, garo klepu, </w:t>
            </w:r>
            <w:r w:rsidR="00E227CD" w:rsidRPr="004016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lv-LV" w:eastAsia="lv-LV"/>
              </w:rPr>
              <w:t>b</w:t>
            </w:r>
            <w:r w:rsidR="004016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  <w:r w:rsidR="00E227CD" w:rsidRPr="00DF1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tipa </w:t>
            </w:r>
            <w:proofErr w:type="spellStart"/>
            <w:r w:rsidR="00E227CD" w:rsidRPr="00DF16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lv-LV"/>
              </w:rPr>
              <w:t>Haemophilus</w:t>
            </w:r>
            <w:proofErr w:type="spellEnd"/>
            <w:r w:rsidR="00E227CD" w:rsidRPr="00DF16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E227CD" w:rsidRPr="00DF16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lv-LV"/>
              </w:rPr>
              <w:t>influenzae</w:t>
            </w:r>
            <w:proofErr w:type="spellEnd"/>
            <w:r w:rsidR="00E227CD" w:rsidRPr="00DF1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 infekciju, poliomielītu un pneimokoku infekciju</w:t>
            </w:r>
          </w:p>
          <w:p w14:paraId="060E6BDD" w14:textId="4C1270AD" w:rsidR="00401603" w:rsidRPr="00DF1684" w:rsidRDefault="00401603" w:rsidP="0040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E227CD" w:rsidRPr="00DF1684" w14:paraId="060E6BE3" w14:textId="77777777" w:rsidTr="000B4077">
        <w:tc>
          <w:tcPr>
            <w:tcW w:w="4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BDF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Potes</w:t>
            </w:r>
          </w:p>
        </w:tc>
        <w:tc>
          <w:tcPr>
            <w:tcW w:w="9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BE0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Vakcinējamo bērnu vecums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BE1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Rindas numurs</w:t>
            </w:r>
          </w:p>
        </w:tc>
        <w:tc>
          <w:tcPr>
            <w:tcW w:w="312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BE2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Vakcinēto bērnu skaits pret</w:t>
            </w:r>
          </w:p>
        </w:tc>
      </w:tr>
      <w:tr w:rsidR="00E227CD" w:rsidRPr="00DF1684" w14:paraId="060E6BEC" w14:textId="77777777" w:rsidTr="000B40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BE4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BE5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BE6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BE7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difteriju un stinguma krampjiem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BE8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garo klepu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BE9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poliomielītu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BEA" w14:textId="3AF46AA8" w:rsidR="00E227CD" w:rsidRPr="00DF1684" w:rsidRDefault="00E227CD" w:rsidP="0040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01603">
              <w:rPr>
                <w:rFonts w:ascii="Times New Roman" w:hAnsi="Times New Roman" w:cs="Times New Roman"/>
                <w:iCs/>
                <w:sz w:val="24"/>
                <w:szCs w:val="24"/>
                <w:lang w:val="lv-LV" w:eastAsia="lv-LV"/>
              </w:rPr>
              <w:t>b</w:t>
            </w:r>
            <w:r w:rsidR="0040160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tipa </w:t>
            </w:r>
            <w:proofErr w:type="spellStart"/>
            <w:r w:rsidR="000B40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Haemo</w:t>
            </w:r>
            <w:r w:rsidRPr="00DF168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philus</w:t>
            </w:r>
            <w:proofErr w:type="spellEnd"/>
            <w:r w:rsidRPr="00DF168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DF168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 w:eastAsia="lv-LV"/>
              </w:rPr>
              <w:t>influenzae</w:t>
            </w:r>
            <w:proofErr w:type="spellEnd"/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infekciju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BEB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pneimokoku infekciju</w:t>
            </w:r>
          </w:p>
        </w:tc>
      </w:tr>
      <w:tr w:rsidR="00E227CD" w:rsidRPr="00DF1684" w14:paraId="060E6BF5" w14:textId="77777777" w:rsidTr="000B4077">
        <w:trPr>
          <w:trHeight w:val="15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ED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EE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EF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C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F0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01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F1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F2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03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F3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04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F4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05</w:t>
            </w:r>
          </w:p>
        </w:tc>
      </w:tr>
      <w:tr w:rsidR="00E227CD" w:rsidRPr="00DF1684" w14:paraId="060E6BFE" w14:textId="77777777" w:rsidTr="000B4077">
        <w:trPr>
          <w:trHeight w:val="15"/>
        </w:trPr>
        <w:tc>
          <w:tcPr>
            <w:tcW w:w="4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F6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1.pote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F7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F8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F9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FA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FB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FC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BFD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227CD" w:rsidRPr="00DF1684" w14:paraId="060E6C07" w14:textId="77777777" w:rsidTr="000B4077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BFF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00" w14:textId="67614B07" w:rsidR="00E227CD" w:rsidRPr="00DF1684" w:rsidRDefault="00E227CD" w:rsidP="000B4077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t</w:t>
            </w:r>
            <w:r w:rsidR="000B4077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ai 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sk</w:t>
            </w:r>
            <w:r w:rsidR="000B4077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aitā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2</w:t>
            </w:r>
            <w:r w:rsidR="000B4077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mēneši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01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02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03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04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05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06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227CD" w:rsidRPr="00DF1684" w14:paraId="060E6C10" w14:textId="77777777" w:rsidTr="000B4077">
        <w:trPr>
          <w:trHeight w:val="15"/>
        </w:trPr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08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2.pote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09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0A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0B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0C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0D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0E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0F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227CD" w:rsidRPr="00DF1684" w14:paraId="060E6C19" w14:textId="77777777" w:rsidTr="000B4077">
        <w:trPr>
          <w:trHeight w:val="15"/>
        </w:trPr>
        <w:tc>
          <w:tcPr>
            <w:tcW w:w="4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11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3.pote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12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13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14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15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16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17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18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</w:tr>
      <w:tr w:rsidR="00E227CD" w:rsidRPr="000B4077" w14:paraId="060E6C22" w14:textId="77777777" w:rsidTr="000B4077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1A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1B" w14:textId="4DAC8CC4" w:rsidR="00E227CD" w:rsidRPr="00DF1684" w:rsidRDefault="000B4077" w:rsidP="000B4077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ai 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aitā</w:t>
            </w:r>
            <w:r w:rsidR="00E227CD"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br/>
            </w:r>
            <w:r w:rsidR="00E227CD"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6–11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="00E227CD"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mēneši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1C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1D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1E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1F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20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21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</w:tr>
      <w:tr w:rsidR="00E227CD" w:rsidRPr="000B4077" w14:paraId="060E6C2B" w14:textId="77777777" w:rsidTr="000B4077">
        <w:trPr>
          <w:trHeight w:val="15"/>
        </w:trPr>
        <w:tc>
          <w:tcPr>
            <w:tcW w:w="4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23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4.pote</w:t>
            </w:r>
            <w:r w:rsidR="00BE35E3"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**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24" w14:textId="060D1B8B" w:rsidR="00E227CD" w:rsidRPr="00DF1684" w:rsidRDefault="003A66F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25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26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27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28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29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2A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227CD" w:rsidRPr="000B4077" w14:paraId="060E6C34" w14:textId="77777777" w:rsidTr="000B4077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2C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2D" w14:textId="6FA11DF5" w:rsidR="00E227CD" w:rsidRPr="00DF1684" w:rsidRDefault="000B4077" w:rsidP="000B4077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ai 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aitā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br/>
            </w:r>
            <w:r w:rsidR="00E227CD"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12–15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="00E227CD"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mēneši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2E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2F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30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31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32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33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227CD" w:rsidRPr="000B4077" w14:paraId="060E6C3D" w14:textId="77777777" w:rsidTr="000B4077">
        <w:trPr>
          <w:trHeight w:val="15"/>
        </w:trPr>
        <w:tc>
          <w:tcPr>
            <w:tcW w:w="4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35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5.pote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36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37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38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39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3A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3B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3C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</w:tr>
      <w:tr w:rsidR="00E227CD" w:rsidRPr="000B4077" w14:paraId="060E6C46" w14:textId="77777777" w:rsidTr="000B4077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3E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3F" w14:textId="7D7E49F7" w:rsidR="00E227CD" w:rsidRPr="00DF1684" w:rsidRDefault="000B4077" w:rsidP="000B4077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ai 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aitā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E227CD"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7 gadi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40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41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42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43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44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45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</w:tr>
      <w:tr w:rsidR="00E227CD" w:rsidRPr="00DF1684" w14:paraId="060E6C4F" w14:textId="77777777" w:rsidTr="000B4077">
        <w:trPr>
          <w:trHeight w:val="15"/>
        </w:trPr>
        <w:tc>
          <w:tcPr>
            <w:tcW w:w="4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47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6.pote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48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49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4A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4B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4C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4D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4E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</w:tr>
      <w:tr w:rsidR="00E227CD" w:rsidRPr="00DF1684" w14:paraId="060E6C58" w14:textId="77777777" w:rsidTr="000B4077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50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51" w14:textId="4438707B" w:rsidR="00E227CD" w:rsidRPr="00DF1684" w:rsidRDefault="000B4077" w:rsidP="000B4077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ai 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aitā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E227CD"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="00E227CD"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gad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52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11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53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54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55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56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57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</w:tr>
      <w:tr w:rsidR="00E227CD" w:rsidRPr="00DF1684" w14:paraId="060E6C60" w14:textId="77777777" w:rsidTr="000B4077">
        <w:trPr>
          <w:trHeight w:val="15"/>
        </w:trPr>
        <w:tc>
          <w:tcPr>
            <w:tcW w:w="1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59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5A" w14:textId="77777777" w:rsidR="00E227CD" w:rsidRPr="00DF1684" w:rsidRDefault="00E227CD" w:rsidP="00DF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5B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5C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5D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5E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5F" w14:textId="77777777" w:rsidR="00E227CD" w:rsidRPr="00DF1684" w:rsidRDefault="00E227CD" w:rsidP="00DF1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E227CD" w:rsidRPr="00DF1684" w14:paraId="060E6C64" w14:textId="77777777" w:rsidTr="000B4077">
        <w:trPr>
          <w:trHeight w:val="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61" w14:textId="77777777" w:rsidR="00E227CD" w:rsidRPr="00DF1684" w:rsidRDefault="00E227CD" w:rsidP="00087A2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Piezīmes. </w:t>
            </w:r>
          </w:p>
          <w:p w14:paraId="060E6C62" w14:textId="5467642D" w:rsidR="00E227CD" w:rsidRPr="00DF1684" w:rsidRDefault="00087A24" w:rsidP="00087A2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1. </w:t>
            </w:r>
            <w:r w:rsidR="00E227CD"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* Tai skaitā arī stinguma krampju neatliekamā imūnprofilakse</w:t>
            </w:r>
          </w:p>
          <w:p w14:paraId="060E6C63" w14:textId="12A0BE22" w:rsidR="00E227CD" w:rsidRPr="00DF1684" w:rsidRDefault="00087A24" w:rsidP="00087A2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2. </w:t>
            </w:r>
            <w:r w:rsidR="00E227CD"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** Norāda </w:t>
            </w:r>
            <w:proofErr w:type="spellStart"/>
            <w:r w:rsidR="00E227CD"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balstvakcināciju</w:t>
            </w:r>
            <w:proofErr w:type="spellEnd"/>
            <w:r w:rsidR="00E227CD"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(trešo poti) pret pneimokoku infekciju</w:t>
            </w:r>
            <w:r w:rsidR="006B234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"</w:t>
            </w:r>
          </w:p>
        </w:tc>
      </w:tr>
    </w:tbl>
    <w:p w14:paraId="060E6C65" w14:textId="77777777" w:rsidR="00382108" w:rsidRPr="00DF1684" w:rsidRDefault="00382108" w:rsidP="00DF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60E6C66" w14:textId="26AD3C3F" w:rsidR="00313D84" w:rsidRPr="00DF1684" w:rsidRDefault="00EB7C3E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="001F00B2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313D84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izteikt 3.pielikuma 4.A</w:t>
      </w:r>
      <w:r w:rsidR="00087A24" w:rsidRPr="00087A24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 </w:t>
      </w:r>
      <w:r w:rsidR="00313D84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tabulu šādā redakcijā:</w:t>
      </w:r>
    </w:p>
    <w:p w14:paraId="060E6C67" w14:textId="77777777" w:rsidR="00313D84" w:rsidRPr="00DF1684" w:rsidRDefault="00313D84" w:rsidP="00DF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3"/>
        <w:gridCol w:w="868"/>
        <w:gridCol w:w="940"/>
        <w:gridCol w:w="1552"/>
        <w:gridCol w:w="1251"/>
        <w:gridCol w:w="1024"/>
        <w:gridCol w:w="1474"/>
        <w:gridCol w:w="1249"/>
      </w:tblGrid>
      <w:tr w:rsidR="00313D84" w:rsidRPr="00074BDA" w14:paraId="060E6C69" w14:textId="77777777" w:rsidTr="00B05B36">
        <w:trPr>
          <w:trHeight w:val="15"/>
        </w:trPr>
        <w:tc>
          <w:tcPr>
            <w:tcW w:w="0" w:type="auto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14:paraId="5EECF8FA" w14:textId="77777777" w:rsidR="00313D84" w:rsidRDefault="006B2346" w:rsidP="000B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87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"</w:t>
            </w:r>
            <w:r w:rsidR="00313D84" w:rsidRPr="00D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4.A. Bērnu vakcinācija pret masalām, epidēmisko parotītu, masaliņām un vējbakām</w:t>
            </w:r>
          </w:p>
          <w:p w14:paraId="060E6C68" w14:textId="1A9FA3B7" w:rsidR="00087A24" w:rsidRPr="00DF1684" w:rsidRDefault="00087A24" w:rsidP="000B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13D84" w:rsidRPr="00DF1684" w14:paraId="060E6C6D" w14:textId="77777777" w:rsidTr="00B05B36">
        <w:trPr>
          <w:trHeight w:val="15"/>
        </w:trPr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6A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Potes</w:t>
            </w:r>
          </w:p>
        </w:tc>
        <w:tc>
          <w:tcPr>
            <w:tcW w:w="4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6B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Rindas numurs</w:t>
            </w:r>
          </w:p>
        </w:tc>
        <w:tc>
          <w:tcPr>
            <w:tcW w:w="41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6C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Vakcinēto bērnu skaits pret</w:t>
            </w:r>
          </w:p>
        </w:tc>
      </w:tr>
      <w:tr w:rsidR="00313D84" w:rsidRPr="00DF1684" w14:paraId="060E6C72" w14:textId="77777777" w:rsidTr="000B4077">
        <w:trPr>
          <w:trHeight w:val="15"/>
        </w:trPr>
        <w:tc>
          <w:tcPr>
            <w:tcW w:w="4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6E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6F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70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masalām, epidēmisko parotītu, masaliņām</w:t>
            </w:r>
          </w:p>
        </w:tc>
        <w:tc>
          <w:tcPr>
            <w:tcW w:w="20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71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vējbakām</w:t>
            </w:r>
          </w:p>
        </w:tc>
      </w:tr>
      <w:tr w:rsidR="00313D84" w:rsidRPr="00DF1684" w14:paraId="060E6C79" w14:textId="77777777" w:rsidTr="000B4077">
        <w:trPr>
          <w:trHeight w:val="15"/>
        </w:trPr>
        <w:tc>
          <w:tcPr>
            <w:tcW w:w="4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73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74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60E6C75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5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76" w14:textId="63A43011" w:rsidR="00313D84" w:rsidRPr="00DF1684" w:rsidRDefault="000B4077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ai 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aitā</w:t>
            </w:r>
          </w:p>
        </w:tc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60E6C77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78" w14:textId="0030DA71" w:rsidR="00313D84" w:rsidRPr="00DF1684" w:rsidRDefault="000B4077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ai 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aitā</w:t>
            </w:r>
          </w:p>
        </w:tc>
      </w:tr>
      <w:tr w:rsidR="00313D84" w:rsidRPr="00DF1684" w14:paraId="060E6C82" w14:textId="77777777" w:rsidTr="000B4077">
        <w:trPr>
          <w:trHeight w:val="15"/>
        </w:trPr>
        <w:tc>
          <w:tcPr>
            <w:tcW w:w="4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7A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7B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7C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7D" w14:textId="3971A2E1" w:rsidR="00313D84" w:rsidRPr="00DF1684" w:rsidRDefault="00313D84" w:rsidP="000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12–15</w:t>
            </w:r>
            <w:r w:rsidR="000B407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mēnešu vecumā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7E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 gadu vecumā</w:t>
            </w:r>
          </w:p>
        </w:tc>
        <w:tc>
          <w:tcPr>
            <w:tcW w:w="5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7F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80" w14:textId="40A826F9" w:rsidR="00313D84" w:rsidRPr="00DF1684" w:rsidRDefault="00313D84" w:rsidP="000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12–15</w:t>
            </w:r>
            <w:r w:rsidR="000B407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mēnešu vecumā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81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 gadu vecumā</w:t>
            </w:r>
          </w:p>
        </w:tc>
      </w:tr>
      <w:tr w:rsidR="00313D84" w:rsidRPr="00DF1684" w14:paraId="060E6C8B" w14:textId="77777777" w:rsidTr="000B4077">
        <w:trPr>
          <w:trHeight w:val="15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83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84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85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86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02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87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03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88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89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8A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</w:t>
            </w:r>
          </w:p>
        </w:tc>
      </w:tr>
      <w:tr w:rsidR="00313D84" w:rsidRPr="00DF1684" w14:paraId="060E6C94" w14:textId="77777777" w:rsidTr="000B4077">
        <w:trPr>
          <w:trHeight w:val="15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8C" w14:textId="77777777" w:rsidR="00313D84" w:rsidRPr="00DF1684" w:rsidRDefault="00313D84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1.pote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8D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8E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8F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90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91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92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93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13D84" w:rsidRPr="00DF1684" w14:paraId="060E6C9D" w14:textId="77777777" w:rsidTr="000B4077">
        <w:trPr>
          <w:trHeight w:val="15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95" w14:textId="77777777" w:rsidR="00313D84" w:rsidRPr="00DF1684" w:rsidRDefault="00313D84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2.pote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96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97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98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99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9A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9B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9C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313D84" w:rsidRPr="00DF1684" w14:paraId="060E6CA6" w14:textId="77777777" w:rsidTr="000B4077">
        <w:trPr>
          <w:trHeight w:val="15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9E" w14:textId="77777777" w:rsidR="00313D84" w:rsidRPr="00DF1684" w:rsidRDefault="00313D84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9F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A0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A1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A2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A3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A4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E6CA5" w14:textId="4C38103F" w:rsidR="00313D84" w:rsidRPr="00DF1684" w:rsidRDefault="006B2346" w:rsidP="00DF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"</w:t>
            </w:r>
          </w:p>
        </w:tc>
      </w:tr>
    </w:tbl>
    <w:p w14:paraId="060E6CA7" w14:textId="77777777" w:rsidR="003B6699" w:rsidRPr="00DF1684" w:rsidRDefault="003B6699" w:rsidP="00DF1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60E6CA8" w14:textId="47823F81" w:rsidR="00313D84" w:rsidRPr="00DF1684" w:rsidRDefault="00313D84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="001F00B2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10</w:t>
      </w:r>
      <w:r w:rsidR="00186FE3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087A2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B407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papildināt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3.pielikumu ar </w:t>
      </w:r>
      <w:r w:rsidR="003B6699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11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.A</w:t>
      </w:r>
      <w:r w:rsidR="00087A2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un </w:t>
      </w:r>
      <w:r w:rsidR="003B6699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11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.B</w:t>
      </w:r>
      <w:r w:rsidR="00087A2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tabulu šādā redakcijā:</w:t>
      </w:r>
    </w:p>
    <w:p w14:paraId="3B3D24A9" w14:textId="77777777" w:rsidR="001F00B2" w:rsidRPr="00DF1684" w:rsidRDefault="001F00B2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60E6CA9" w14:textId="6CB62761" w:rsidR="00313D84" w:rsidRDefault="006B2346" w:rsidP="005D1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087A2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"</w:t>
      </w:r>
      <w:r w:rsidR="00313D84" w:rsidRPr="00DF168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11.A. Bērnu vakcinācija pret </w:t>
      </w:r>
      <w:proofErr w:type="spellStart"/>
      <w:r w:rsidR="00313D84" w:rsidRPr="00DF168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rotavīrusu</w:t>
      </w:r>
      <w:proofErr w:type="spellEnd"/>
      <w:r w:rsidR="00313D84" w:rsidRPr="00DF168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infekciju</w:t>
      </w:r>
    </w:p>
    <w:p w14:paraId="67A7F5F1" w14:textId="77777777" w:rsidR="006B2346" w:rsidRPr="00087A24" w:rsidRDefault="006B2346" w:rsidP="006B234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1"/>
        <w:gridCol w:w="804"/>
        <w:gridCol w:w="1182"/>
        <w:gridCol w:w="2045"/>
        <w:gridCol w:w="1894"/>
        <w:gridCol w:w="1965"/>
      </w:tblGrid>
      <w:tr w:rsidR="00313D84" w:rsidRPr="00DF1684" w14:paraId="060E6CAE" w14:textId="77777777" w:rsidTr="00506B75">
        <w:trPr>
          <w:trHeight w:val="15"/>
        </w:trPr>
        <w:tc>
          <w:tcPr>
            <w:tcW w:w="6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60E6CAA" w14:textId="77777777" w:rsidR="00313D84" w:rsidRPr="00DF1684" w:rsidRDefault="00313D84" w:rsidP="005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Vakcinācija</w:t>
            </w:r>
          </w:p>
        </w:tc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60E6CAB" w14:textId="77777777" w:rsidR="00313D84" w:rsidRPr="00DF1684" w:rsidRDefault="00313D84" w:rsidP="005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Rindas numurs</w:t>
            </w:r>
          </w:p>
        </w:tc>
        <w:tc>
          <w:tcPr>
            <w:tcW w:w="647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060E6CAC" w14:textId="77777777" w:rsidR="00313D84" w:rsidRPr="00DF1684" w:rsidRDefault="00313D84" w:rsidP="005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3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6CAD" w14:textId="6F8C86F2" w:rsidR="00313D84" w:rsidRPr="00DF1684" w:rsidRDefault="00506B75" w:rsidP="0050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ai 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aitā</w:t>
            </w:r>
            <w:r w:rsidRPr="00DF168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313D84"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vecumā</w:t>
            </w:r>
          </w:p>
        </w:tc>
      </w:tr>
      <w:tr w:rsidR="00D068BC" w:rsidRPr="00DF1684" w14:paraId="060E6CB5" w14:textId="77777777" w:rsidTr="00186FE3">
        <w:trPr>
          <w:trHeight w:val="15"/>
        </w:trPr>
        <w:tc>
          <w:tcPr>
            <w:tcW w:w="6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AF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B0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47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0E6CB1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B2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 mēneši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B3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 mēneši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B4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 mēneši</w:t>
            </w:r>
          </w:p>
        </w:tc>
      </w:tr>
      <w:tr w:rsidR="00D068BC" w:rsidRPr="00DF1684" w14:paraId="060E6CBC" w14:textId="77777777" w:rsidTr="00186FE3">
        <w:trPr>
          <w:trHeight w:val="15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B6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B7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0E6CB8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B9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BA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6CBB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04</w:t>
            </w:r>
          </w:p>
        </w:tc>
      </w:tr>
      <w:tr w:rsidR="00D068BC" w:rsidRPr="00DF1684" w14:paraId="060E6CC3" w14:textId="77777777" w:rsidTr="00186FE3">
        <w:trPr>
          <w:trHeight w:val="15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BD" w14:textId="77777777" w:rsidR="00D068BC" w:rsidRPr="00DF1684" w:rsidRDefault="00D068BC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1.deva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BE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0E6CBF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C0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C1" w14:textId="77777777" w:rsidR="00D068BC" w:rsidRPr="00DF1684" w:rsidRDefault="00EE019D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C2" w14:textId="77777777" w:rsidR="00D068BC" w:rsidRPr="00DF1684" w:rsidRDefault="00EE019D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</w:tr>
      <w:tr w:rsidR="00D068BC" w:rsidRPr="00DF1684" w14:paraId="060E6CCA" w14:textId="77777777" w:rsidTr="00186FE3">
        <w:trPr>
          <w:trHeight w:val="15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C4" w14:textId="77777777" w:rsidR="00D068BC" w:rsidRPr="00DF1684" w:rsidRDefault="00D068BC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2.deva*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C5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0E6CC6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C7" w14:textId="77777777" w:rsidR="00D068BC" w:rsidRPr="00DF1684" w:rsidRDefault="00EE019D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C8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C9" w14:textId="77777777" w:rsidR="00D068BC" w:rsidRPr="00DF1684" w:rsidRDefault="00EE019D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</w:tr>
      <w:tr w:rsidR="00D068BC" w:rsidRPr="00DF1684" w14:paraId="060E6CD1" w14:textId="77777777" w:rsidTr="00186FE3">
        <w:trPr>
          <w:trHeight w:val="15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CB" w14:textId="77777777" w:rsidR="00D068BC" w:rsidRPr="00DF1684" w:rsidRDefault="00D068BC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3.deva*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CC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0E6CCD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CE" w14:textId="77777777" w:rsidR="00D068BC" w:rsidRPr="00DF1684" w:rsidRDefault="00EE019D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CF" w14:textId="77777777" w:rsidR="00D068BC" w:rsidRPr="00DF1684" w:rsidRDefault="00EE019D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D0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</w:pPr>
          </w:p>
        </w:tc>
      </w:tr>
      <w:tr w:rsidR="00D068BC" w:rsidRPr="00DF1684" w14:paraId="060E6CD8" w14:textId="77777777" w:rsidTr="00186FE3">
        <w:trPr>
          <w:trHeight w:val="15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D2" w14:textId="77777777" w:rsidR="00D068BC" w:rsidRPr="00DF1684" w:rsidRDefault="00D068BC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E6CD3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0E6CD4" w14:textId="77777777" w:rsidR="00D068BC" w:rsidRPr="00DF1684" w:rsidRDefault="00D068BC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D5" w14:textId="77777777" w:rsidR="00D068BC" w:rsidRPr="00DF1684" w:rsidRDefault="00EE019D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D6" w14:textId="77777777" w:rsidR="00D068BC" w:rsidRPr="00DF1684" w:rsidRDefault="00EE019D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CD7" w14:textId="77777777" w:rsidR="00D068BC" w:rsidRPr="00DF1684" w:rsidRDefault="00EE019D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X</w:t>
            </w:r>
          </w:p>
        </w:tc>
      </w:tr>
    </w:tbl>
    <w:p w14:paraId="6EA60EB1" w14:textId="77777777" w:rsidR="005D1DE4" w:rsidRDefault="005D1DE4" w:rsidP="00DF16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</w:p>
    <w:p w14:paraId="060E6CD9" w14:textId="3FE6449D" w:rsidR="00FF693A" w:rsidRPr="005D1DE4" w:rsidRDefault="00313D84" w:rsidP="005D1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5D1DE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*</w:t>
      </w:r>
      <w:r w:rsidR="005D1DE4" w:rsidRPr="005D1DE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 </w:t>
      </w:r>
      <w:r w:rsidRPr="005D1DE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Pilns vakcinācijas kurss</w:t>
      </w:r>
      <w:r w:rsidR="003B6699" w:rsidRPr="005D1DE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5D1DE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–</w:t>
      </w:r>
      <w:r w:rsidR="003B6699" w:rsidRPr="005D1DE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Pr="005D1DE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2 vai 3</w:t>
      </w:r>
      <w:r w:rsidR="005D1DE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 </w:t>
      </w:r>
      <w:r w:rsidRPr="005D1DE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vakcīnas dev</w:t>
      </w:r>
      <w:r w:rsidR="003B6699" w:rsidRPr="005D1DE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as (atbilstoši vakcīnas lietošanas instrukcijai)</w:t>
      </w:r>
      <w:r w:rsidR="005D1DE4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.</w:t>
      </w:r>
    </w:p>
    <w:p w14:paraId="7D57E3D7" w14:textId="77777777" w:rsidR="00087A24" w:rsidRPr="00087A24" w:rsidRDefault="00087A24" w:rsidP="00087A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</w:p>
    <w:p w14:paraId="060E6CDA" w14:textId="77777777" w:rsidR="00313D84" w:rsidRDefault="00B47D4A" w:rsidP="005D1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DF168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1</w:t>
      </w:r>
      <w:r w:rsidR="00313D84" w:rsidRPr="00DF168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1.B. Vakcīnu atlikums un pasūtījums</w:t>
      </w:r>
    </w:p>
    <w:p w14:paraId="696907AA" w14:textId="77777777" w:rsidR="00087A24" w:rsidRPr="00DF1684" w:rsidRDefault="00087A24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1461"/>
        <w:gridCol w:w="1552"/>
        <w:gridCol w:w="1552"/>
      </w:tblGrid>
      <w:tr w:rsidR="00313D84" w:rsidRPr="00DF1684" w14:paraId="060E6CDF" w14:textId="77777777" w:rsidTr="00B05B36">
        <w:trPr>
          <w:trHeight w:val="15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DB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Vakcīnas nosaukums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DC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Rindas numurs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DD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Atlikums (devas)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DE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Pasūtījums (devas)</w:t>
            </w:r>
          </w:p>
        </w:tc>
      </w:tr>
      <w:tr w:rsidR="00313D84" w:rsidRPr="00DF1684" w14:paraId="060E6CE4" w14:textId="77777777" w:rsidTr="00B05B36">
        <w:trPr>
          <w:trHeight w:val="15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E0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E1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E2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E3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02</w:t>
            </w:r>
          </w:p>
        </w:tc>
      </w:tr>
      <w:tr w:rsidR="00313D84" w:rsidRPr="00DF1684" w14:paraId="060E6CE9" w14:textId="77777777" w:rsidTr="00B05B36">
        <w:trPr>
          <w:trHeight w:val="15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E5" w14:textId="77777777" w:rsidR="00313D84" w:rsidRPr="00DF1684" w:rsidRDefault="00313D84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Vakcīna pret </w:t>
            </w:r>
            <w:proofErr w:type="spellStart"/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rotavīrusu</w:t>
            </w:r>
            <w:proofErr w:type="spellEnd"/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infekciju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E6" w14:textId="77777777" w:rsidR="00313D84" w:rsidRPr="00DF1684" w:rsidRDefault="00313D84" w:rsidP="00D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F168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E7" w14:textId="77777777" w:rsidR="00313D84" w:rsidRPr="00DF1684" w:rsidRDefault="00313D84" w:rsidP="00D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CE8" w14:textId="04435817" w:rsidR="00313D84" w:rsidRPr="00DF1684" w:rsidRDefault="006B2346" w:rsidP="00DF1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"</w:t>
            </w:r>
          </w:p>
        </w:tc>
      </w:tr>
    </w:tbl>
    <w:p w14:paraId="060E6CEA" w14:textId="77777777" w:rsidR="00313D84" w:rsidRPr="00DF1684" w:rsidRDefault="00313D84" w:rsidP="00DF1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60E6CEB" w14:textId="00173D27" w:rsidR="00C64470" w:rsidRDefault="00C64470" w:rsidP="006B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1684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1F00B2" w:rsidRPr="00DF1684">
        <w:rPr>
          <w:rFonts w:ascii="Times New Roman" w:hAnsi="Times New Roman" w:cs="Times New Roman"/>
          <w:sz w:val="28"/>
          <w:szCs w:val="28"/>
          <w:lang w:val="lv-LV"/>
        </w:rPr>
        <w:t>11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. papildināt 5.pielikuma vecuma grupu</w:t>
      </w:r>
      <w:r w:rsidR="00645603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B2346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506B75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gads</w:t>
      </w:r>
      <w:r w:rsidR="006B2346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 ar </w:t>
      </w:r>
      <w:r w:rsidR="00B47D4A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septīto 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rindu šādā redakcijā:</w:t>
      </w:r>
    </w:p>
    <w:p w14:paraId="31931A7C" w14:textId="77777777" w:rsidR="006B2346" w:rsidRPr="00DF1684" w:rsidRDefault="006B2346" w:rsidP="006B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60E6CEC" w14:textId="4377B069" w:rsidR="00C64470" w:rsidRPr="00DF1684" w:rsidRDefault="006B2346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proofErr w:type="spellStart"/>
      <w:r w:rsidR="00C64470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Rotavīrusu</w:t>
      </w:r>
      <w:proofErr w:type="spellEnd"/>
      <w:r w:rsidR="00C64470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infekcija (</w:t>
      </w:r>
      <w:r w:rsidR="001652AC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pabeigts vakcinācijas kurss)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C64470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060E6CED" w14:textId="77777777" w:rsidR="00186FE3" w:rsidRPr="00DF1684" w:rsidRDefault="00186FE3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60E6CEE" w14:textId="486083BA" w:rsidR="00A44CE2" w:rsidRPr="00DF1684" w:rsidRDefault="005152F0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="000701B4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1F00B2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603887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svītrot 6.pielikuma 6.punktu</w:t>
      </w:r>
      <w:r w:rsidR="00A44CE2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;</w:t>
      </w:r>
    </w:p>
    <w:p w14:paraId="060E6CF0" w14:textId="56BEB399" w:rsidR="00A44CE2" w:rsidRDefault="00A44CE2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="000701B4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1F00B2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 papildināt 6.pielikumu ar 12.punktu šādā redakcijā:</w:t>
      </w:r>
    </w:p>
    <w:p w14:paraId="736BCB27" w14:textId="77777777" w:rsidR="006B2346" w:rsidRPr="00DF1684" w:rsidRDefault="006B2346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60E6CF1" w14:textId="55391259" w:rsidR="00382108" w:rsidRPr="00DF1684" w:rsidRDefault="006B2346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>"</w:t>
      </w:r>
      <w:r w:rsidR="00A44CE2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12. S</w:t>
      </w:r>
      <w:r w:rsidR="00A44CE2" w:rsidRPr="00DF1684">
        <w:rPr>
          <w:rFonts w:ascii="Times New Roman" w:hAnsi="Times New Roman" w:cs="Times New Roman"/>
          <w:sz w:val="28"/>
          <w:szCs w:val="28"/>
          <w:lang w:val="lv-LV"/>
        </w:rPr>
        <w:t xml:space="preserve">abiedrība ar ierobežotu atbildību 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44CE2" w:rsidRPr="00DF1684">
        <w:rPr>
          <w:rFonts w:ascii="Times New Roman" w:hAnsi="Times New Roman" w:cs="Times New Roman"/>
          <w:sz w:val="28"/>
          <w:szCs w:val="28"/>
          <w:lang w:val="lv-LV"/>
        </w:rPr>
        <w:t>Daugavpils reģionālā slimnīca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44CE2" w:rsidRPr="00DF1684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06B75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060E6CF2" w14:textId="77777777" w:rsidR="005152F0" w:rsidRPr="00DF1684" w:rsidRDefault="005152F0" w:rsidP="00DF1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60E6CF3" w14:textId="1039FF0A" w:rsidR="000701B4" w:rsidRPr="00DF1684" w:rsidRDefault="00E26573" w:rsidP="006B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  <w:r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2.</w:t>
      </w:r>
      <w:r w:rsidR="00C4173B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 </w:t>
      </w:r>
      <w:r w:rsidR="00EC058D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Šo n</w:t>
      </w:r>
      <w:r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oteikum</w:t>
      </w:r>
      <w:r w:rsidR="0020595A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u </w:t>
      </w:r>
      <w:r w:rsidR="00D828DB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1.1</w:t>
      </w:r>
      <w:r w:rsidR="00C64470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.</w:t>
      </w:r>
      <w:r w:rsidR="00D828DB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, </w:t>
      </w:r>
      <w:r w:rsidR="00C64470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1.</w:t>
      </w:r>
      <w:r w:rsidR="00332D84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6</w:t>
      </w:r>
      <w:r w:rsidR="00C64470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.,</w:t>
      </w:r>
      <w:r w:rsidR="00DA4C7C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</w:t>
      </w:r>
      <w:r w:rsidR="00332D84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1.7.</w:t>
      </w:r>
      <w:r w:rsidR="00186FE3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un 1.</w:t>
      </w:r>
      <w:r w:rsidR="001F00B2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9</w:t>
      </w:r>
      <w:r w:rsidR="00186FE3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.</w:t>
      </w:r>
      <w:r w:rsidR="0020595A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apakšpunkts stājas spēkā 2014.gada 1.janvārī.</w:t>
      </w:r>
    </w:p>
    <w:p w14:paraId="4EC047C6" w14:textId="77777777" w:rsidR="001F00B2" w:rsidRPr="00DF1684" w:rsidRDefault="001F00B2" w:rsidP="006B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</w:p>
    <w:p w14:paraId="060E6CF4" w14:textId="18A79FAF" w:rsidR="00E26573" w:rsidRPr="00DF1684" w:rsidRDefault="000701B4" w:rsidP="006B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  <w:r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3.</w:t>
      </w:r>
      <w:r w:rsidR="00C4173B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 </w:t>
      </w:r>
      <w:r w:rsidR="00EC058D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Šo</w:t>
      </w:r>
      <w:r w:rsidR="00EC058D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</w:t>
      </w:r>
      <w:r w:rsidR="00EC058D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n</w:t>
      </w:r>
      <w:r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oteikumu </w:t>
      </w:r>
      <w:r w:rsidR="001A6819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1.</w:t>
      </w:r>
      <w:r w:rsidR="00186FE3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1</w:t>
      </w:r>
      <w:r w:rsidR="001F00B2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0</w:t>
      </w:r>
      <w:r w:rsidR="001A6819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.apakšpunkts</w:t>
      </w:r>
      <w:r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stājas spēkā</w:t>
      </w:r>
      <w:r w:rsidR="00E26573"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</w:t>
      </w:r>
      <w:r w:rsidRPr="00DF168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2013.gada 1.decembrī.</w:t>
      </w:r>
    </w:p>
    <w:p w14:paraId="060E6CF5" w14:textId="77777777" w:rsidR="00C73728" w:rsidRPr="00DF1684" w:rsidRDefault="00C73728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60E6CF6" w14:textId="77777777" w:rsidR="004F3921" w:rsidRDefault="004F3921" w:rsidP="006B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1A01D3C" w14:textId="77777777" w:rsidR="006B2346" w:rsidRPr="00DF1684" w:rsidRDefault="006B2346" w:rsidP="006B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60E6CF7" w14:textId="459BB38A" w:rsidR="004F3921" w:rsidRPr="00DF1684" w:rsidRDefault="004F3921" w:rsidP="006B234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F1684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="006B2346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V</w:t>
      </w:r>
      <w:r w:rsidR="006B2346">
        <w:rPr>
          <w:rFonts w:ascii="Times New Roman" w:hAnsi="Times New Roman" w:cs="Times New Roman"/>
          <w:sz w:val="28"/>
          <w:szCs w:val="28"/>
          <w:lang w:val="lv-LV"/>
        </w:rPr>
        <w:t xml:space="preserve">aldis </w:t>
      </w:r>
      <w:r w:rsidRPr="00DF1684">
        <w:rPr>
          <w:rFonts w:ascii="Times New Roman" w:hAnsi="Times New Roman" w:cs="Times New Roman"/>
          <w:sz w:val="28"/>
          <w:szCs w:val="28"/>
          <w:lang w:val="lv-LV"/>
        </w:rPr>
        <w:t>Dombrovskis</w:t>
      </w:r>
    </w:p>
    <w:p w14:paraId="060E6CF8" w14:textId="77777777" w:rsidR="002F1BD1" w:rsidRDefault="002F1BD1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68E4404" w14:textId="77777777" w:rsidR="006B2346" w:rsidRDefault="006B2346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AD41049" w14:textId="77777777" w:rsidR="006B2346" w:rsidRPr="00DF1684" w:rsidRDefault="006B2346" w:rsidP="006B2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60E6CF9" w14:textId="7B999169" w:rsidR="00683374" w:rsidRPr="00DF1684" w:rsidRDefault="006B2346" w:rsidP="006B234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Veselības ministre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Ingrīda </w:t>
      </w:r>
      <w:r w:rsidR="0004562E" w:rsidRPr="00DF16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Circene</w:t>
      </w:r>
    </w:p>
    <w:sectPr w:rsidR="00683374" w:rsidRPr="00DF1684" w:rsidSect="006B234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E6D0E" w14:textId="77777777" w:rsidR="00BB12F2" w:rsidRDefault="00BB12F2" w:rsidP="00A9436E">
      <w:pPr>
        <w:spacing w:after="0" w:line="240" w:lineRule="auto"/>
      </w:pPr>
      <w:r>
        <w:separator/>
      </w:r>
    </w:p>
  </w:endnote>
  <w:endnote w:type="continuationSeparator" w:id="0">
    <w:p w14:paraId="060E6D0F" w14:textId="77777777" w:rsidR="00BB12F2" w:rsidRDefault="00BB12F2" w:rsidP="00A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56C52" w14:textId="77777777" w:rsidR="006B2346" w:rsidRPr="006B2346" w:rsidRDefault="006B2346" w:rsidP="006B234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6B2346">
      <w:rPr>
        <w:rFonts w:ascii="Times New Roman" w:hAnsi="Times New Roman" w:cs="Times New Roman"/>
        <w:sz w:val="16"/>
        <w:szCs w:val="16"/>
        <w:lang w:val="lv-LV"/>
      </w:rPr>
      <w:t>N1247_3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E6D1A" w14:textId="5833C127" w:rsidR="00BB12F2" w:rsidRPr="006B2346" w:rsidRDefault="006B2346" w:rsidP="006B234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6B2346">
      <w:rPr>
        <w:rFonts w:ascii="Times New Roman" w:hAnsi="Times New Roman" w:cs="Times New Roman"/>
        <w:sz w:val="16"/>
        <w:szCs w:val="16"/>
        <w:lang w:val="lv-LV"/>
      </w:rPr>
      <w:t>N1247_3</w:t>
    </w:r>
    <w:r w:rsidR="006619BC">
      <w:rPr>
        <w:rFonts w:ascii="Times New Roman" w:hAnsi="Times New Roman" w:cs="Times New Roman"/>
        <w:sz w:val="16"/>
        <w:szCs w:val="16"/>
        <w:lang w:val="lv-LV"/>
      </w:rPr>
      <w:t xml:space="preserve"> </w:t>
    </w:r>
    <w:proofErr w:type="spellStart"/>
    <w:r w:rsidR="006619BC">
      <w:rPr>
        <w:rFonts w:ascii="Times New Roman" w:hAnsi="Times New Roman" w:cs="Times New Roman"/>
        <w:sz w:val="16"/>
        <w:szCs w:val="16"/>
        <w:lang w:val="lv-LV"/>
      </w:rPr>
      <w:t>v_sk</w:t>
    </w:r>
    <w:proofErr w:type="spellEnd"/>
    <w:r w:rsidR="006619BC">
      <w:rPr>
        <w:rFonts w:ascii="Times New Roman" w:hAnsi="Times New Roman" w:cs="Times New Roman"/>
        <w:sz w:val="16"/>
        <w:szCs w:val="16"/>
        <w:lang w:val="lv-LV"/>
      </w:rPr>
      <w:t xml:space="preserve">. = </w:t>
    </w:r>
    <w:r w:rsidR="006619BC">
      <w:rPr>
        <w:rFonts w:ascii="Times New Roman" w:hAnsi="Times New Roman" w:cs="Times New Roman"/>
        <w:sz w:val="16"/>
        <w:szCs w:val="16"/>
        <w:lang w:val="lv-LV"/>
      </w:rPr>
      <w:fldChar w:fldCharType="begin"/>
    </w:r>
    <w:r w:rsidR="006619BC">
      <w:rPr>
        <w:rFonts w:ascii="Times New Roman" w:hAnsi="Times New Roman" w:cs="Times New Roman"/>
        <w:sz w:val="16"/>
        <w:szCs w:val="16"/>
        <w:lang w:val="lv-LV"/>
      </w:rPr>
      <w:instrText xml:space="preserve"> NUMWORDS  \* MERGEFORMAT </w:instrText>
    </w:r>
    <w:r w:rsidR="006619BC">
      <w:rPr>
        <w:rFonts w:ascii="Times New Roman" w:hAnsi="Times New Roman" w:cs="Times New Roman"/>
        <w:sz w:val="16"/>
        <w:szCs w:val="16"/>
        <w:lang w:val="lv-LV"/>
      </w:rPr>
      <w:fldChar w:fldCharType="separate"/>
    </w:r>
    <w:r w:rsidR="00306C80">
      <w:rPr>
        <w:rFonts w:ascii="Times New Roman" w:hAnsi="Times New Roman" w:cs="Times New Roman"/>
        <w:noProof/>
        <w:sz w:val="16"/>
        <w:szCs w:val="16"/>
        <w:lang w:val="lv-LV"/>
      </w:rPr>
      <w:t>987</w:t>
    </w:r>
    <w:r w:rsidR="006619BC">
      <w:rPr>
        <w:rFonts w:ascii="Times New Roman" w:hAnsi="Times New Roman" w:cs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E6D0C" w14:textId="77777777" w:rsidR="00BB12F2" w:rsidRDefault="00BB12F2" w:rsidP="00A9436E">
      <w:pPr>
        <w:spacing w:after="0" w:line="240" w:lineRule="auto"/>
      </w:pPr>
      <w:r>
        <w:separator/>
      </w:r>
    </w:p>
  </w:footnote>
  <w:footnote w:type="continuationSeparator" w:id="0">
    <w:p w14:paraId="060E6D0D" w14:textId="77777777" w:rsidR="00BB12F2" w:rsidRDefault="00BB12F2" w:rsidP="00A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0E6D12" w14:textId="2299316B" w:rsidR="00BB12F2" w:rsidRPr="002E1DFA" w:rsidRDefault="00DF1684" w:rsidP="001F00B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1D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1D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1D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4BD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E1D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A10EE" w14:textId="195AA641" w:rsidR="006B2346" w:rsidRPr="006B2346" w:rsidRDefault="006B2346" w:rsidP="006B2346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8D9D487" wp14:editId="2F02CC0C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331"/>
    <w:multiLevelType w:val="hybridMultilevel"/>
    <w:tmpl w:val="5C105F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0AA8"/>
    <w:multiLevelType w:val="multilevel"/>
    <w:tmpl w:val="F0DCD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BB0"/>
    <w:rsid w:val="0000630A"/>
    <w:rsid w:val="000107C9"/>
    <w:rsid w:val="00017579"/>
    <w:rsid w:val="0004562E"/>
    <w:rsid w:val="0005467A"/>
    <w:rsid w:val="000701B4"/>
    <w:rsid w:val="000702C0"/>
    <w:rsid w:val="00074BDA"/>
    <w:rsid w:val="00084530"/>
    <w:rsid w:val="00087A24"/>
    <w:rsid w:val="000A4B0F"/>
    <w:rsid w:val="000B4077"/>
    <w:rsid w:val="000C5FBD"/>
    <w:rsid w:val="000E16FC"/>
    <w:rsid w:val="00100AB0"/>
    <w:rsid w:val="00114009"/>
    <w:rsid w:val="0012752D"/>
    <w:rsid w:val="0012763B"/>
    <w:rsid w:val="00133E06"/>
    <w:rsid w:val="00143983"/>
    <w:rsid w:val="00144E64"/>
    <w:rsid w:val="00147E7B"/>
    <w:rsid w:val="001529F7"/>
    <w:rsid w:val="0016225C"/>
    <w:rsid w:val="001652AC"/>
    <w:rsid w:val="0017101C"/>
    <w:rsid w:val="00174EB7"/>
    <w:rsid w:val="00184C52"/>
    <w:rsid w:val="0018600B"/>
    <w:rsid w:val="00186FE3"/>
    <w:rsid w:val="001A08DA"/>
    <w:rsid w:val="001A0919"/>
    <w:rsid w:val="001A6819"/>
    <w:rsid w:val="001D6487"/>
    <w:rsid w:val="001E1C2C"/>
    <w:rsid w:val="001F00B2"/>
    <w:rsid w:val="001F56B2"/>
    <w:rsid w:val="00202AAE"/>
    <w:rsid w:val="0020595A"/>
    <w:rsid w:val="0021260F"/>
    <w:rsid w:val="0022467A"/>
    <w:rsid w:val="00226645"/>
    <w:rsid w:val="00242A7F"/>
    <w:rsid w:val="00255D88"/>
    <w:rsid w:val="002A3165"/>
    <w:rsid w:val="002A43CE"/>
    <w:rsid w:val="002D646C"/>
    <w:rsid w:val="002D7F66"/>
    <w:rsid w:val="002E1DFA"/>
    <w:rsid w:val="002F1BD1"/>
    <w:rsid w:val="002F7534"/>
    <w:rsid w:val="00300021"/>
    <w:rsid w:val="00306C80"/>
    <w:rsid w:val="00313D84"/>
    <w:rsid w:val="00315A6A"/>
    <w:rsid w:val="00320171"/>
    <w:rsid w:val="0032484A"/>
    <w:rsid w:val="003250B3"/>
    <w:rsid w:val="00325821"/>
    <w:rsid w:val="00332D84"/>
    <w:rsid w:val="0033474C"/>
    <w:rsid w:val="00336C4A"/>
    <w:rsid w:val="00337F7B"/>
    <w:rsid w:val="00346385"/>
    <w:rsid w:val="00356E3A"/>
    <w:rsid w:val="00361563"/>
    <w:rsid w:val="00365DBF"/>
    <w:rsid w:val="003753C5"/>
    <w:rsid w:val="0037794C"/>
    <w:rsid w:val="00382108"/>
    <w:rsid w:val="003A15E4"/>
    <w:rsid w:val="003A66FD"/>
    <w:rsid w:val="003B6699"/>
    <w:rsid w:val="003C4230"/>
    <w:rsid w:val="003C6FC6"/>
    <w:rsid w:val="003D760F"/>
    <w:rsid w:val="003E5E41"/>
    <w:rsid w:val="003E7947"/>
    <w:rsid w:val="003F25FB"/>
    <w:rsid w:val="003F41D9"/>
    <w:rsid w:val="003F4F41"/>
    <w:rsid w:val="00401603"/>
    <w:rsid w:val="00410C75"/>
    <w:rsid w:val="004213EC"/>
    <w:rsid w:val="00424830"/>
    <w:rsid w:val="0044255E"/>
    <w:rsid w:val="00446995"/>
    <w:rsid w:val="00456E71"/>
    <w:rsid w:val="00472183"/>
    <w:rsid w:val="004759BA"/>
    <w:rsid w:val="00477A83"/>
    <w:rsid w:val="0048077D"/>
    <w:rsid w:val="00490728"/>
    <w:rsid w:val="00496BC6"/>
    <w:rsid w:val="004B1892"/>
    <w:rsid w:val="004B2D8C"/>
    <w:rsid w:val="004B63D1"/>
    <w:rsid w:val="004D3CB4"/>
    <w:rsid w:val="004E143E"/>
    <w:rsid w:val="004E5339"/>
    <w:rsid w:val="004E6186"/>
    <w:rsid w:val="004F3921"/>
    <w:rsid w:val="00504FFE"/>
    <w:rsid w:val="00506B75"/>
    <w:rsid w:val="005152F0"/>
    <w:rsid w:val="00516322"/>
    <w:rsid w:val="00526074"/>
    <w:rsid w:val="00526D85"/>
    <w:rsid w:val="0053564D"/>
    <w:rsid w:val="0053633A"/>
    <w:rsid w:val="00536EB6"/>
    <w:rsid w:val="00544043"/>
    <w:rsid w:val="00552888"/>
    <w:rsid w:val="005564C8"/>
    <w:rsid w:val="00571196"/>
    <w:rsid w:val="00571237"/>
    <w:rsid w:val="00571334"/>
    <w:rsid w:val="00581FF9"/>
    <w:rsid w:val="00582446"/>
    <w:rsid w:val="00586D4D"/>
    <w:rsid w:val="00593C0C"/>
    <w:rsid w:val="00595DD7"/>
    <w:rsid w:val="005A1E0E"/>
    <w:rsid w:val="005A2F0A"/>
    <w:rsid w:val="005C1DAF"/>
    <w:rsid w:val="005C3481"/>
    <w:rsid w:val="005D1DE4"/>
    <w:rsid w:val="005D32F7"/>
    <w:rsid w:val="005F0102"/>
    <w:rsid w:val="005F5582"/>
    <w:rsid w:val="00603887"/>
    <w:rsid w:val="0060416E"/>
    <w:rsid w:val="00645603"/>
    <w:rsid w:val="00652914"/>
    <w:rsid w:val="006619BC"/>
    <w:rsid w:val="00661D21"/>
    <w:rsid w:val="00672A40"/>
    <w:rsid w:val="00675776"/>
    <w:rsid w:val="006757CD"/>
    <w:rsid w:val="006823E6"/>
    <w:rsid w:val="00683374"/>
    <w:rsid w:val="006A02B5"/>
    <w:rsid w:val="006A357E"/>
    <w:rsid w:val="006A72AC"/>
    <w:rsid w:val="006B2346"/>
    <w:rsid w:val="006C540E"/>
    <w:rsid w:val="006C7EEB"/>
    <w:rsid w:val="006D1BB0"/>
    <w:rsid w:val="006E063A"/>
    <w:rsid w:val="006F0CA5"/>
    <w:rsid w:val="006F3F74"/>
    <w:rsid w:val="0070134D"/>
    <w:rsid w:val="007063A7"/>
    <w:rsid w:val="00706AA3"/>
    <w:rsid w:val="007145BE"/>
    <w:rsid w:val="00731D11"/>
    <w:rsid w:val="00756A78"/>
    <w:rsid w:val="007647B5"/>
    <w:rsid w:val="00766EC8"/>
    <w:rsid w:val="00790EE1"/>
    <w:rsid w:val="007A29C9"/>
    <w:rsid w:val="007A374A"/>
    <w:rsid w:val="007B710A"/>
    <w:rsid w:val="007D1E04"/>
    <w:rsid w:val="007D285E"/>
    <w:rsid w:val="007D6E20"/>
    <w:rsid w:val="007F7564"/>
    <w:rsid w:val="00814D40"/>
    <w:rsid w:val="00825463"/>
    <w:rsid w:val="008271A8"/>
    <w:rsid w:val="00830088"/>
    <w:rsid w:val="00842122"/>
    <w:rsid w:val="00850077"/>
    <w:rsid w:val="00851C52"/>
    <w:rsid w:val="0085589A"/>
    <w:rsid w:val="008610D0"/>
    <w:rsid w:val="00861DF1"/>
    <w:rsid w:val="0087616E"/>
    <w:rsid w:val="00887870"/>
    <w:rsid w:val="00891CF2"/>
    <w:rsid w:val="008A656B"/>
    <w:rsid w:val="008A7C5F"/>
    <w:rsid w:val="008B3947"/>
    <w:rsid w:val="008C1FC9"/>
    <w:rsid w:val="008D2D2D"/>
    <w:rsid w:val="008D3B85"/>
    <w:rsid w:val="008D6DC8"/>
    <w:rsid w:val="008E088C"/>
    <w:rsid w:val="008F5E05"/>
    <w:rsid w:val="00900F3E"/>
    <w:rsid w:val="00922CFE"/>
    <w:rsid w:val="009261FC"/>
    <w:rsid w:val="009263CE"/>
    <w:rsid w:val="00926745"/>
    <w:rsid w:val="00930900"/>
    <w:rsid w:val="00942964"/>
    <w:rsid w:val="00945C4C"/>
    <w:rsid w:val="009478BB"/>
    <w:rsid w:val="00947B7C"/>
    <w:rsid w:val="00947CB2"/>
    <w:rsid w:val="00950712"/>
    <w:rsid w:val="00950BAA"/>
    <w:rsid w:val="00955D7E"/>
    <w:rsid w:val="00970AC1"/>
    <w:rsid w:val="00976A7C"/>
    <w:rsid w:val="009948C9"/>
    <w:rsid w:val="009A06B7"/>
    <w:rsid w:val="009B22C4"/>
    <w:rsid w:val="009D4CD5"/>
    <w:rsid w:val="009D4D4A"/>
    <w:rsid w:val="009F697D"/>
    <w:rsid w:val="00A107C8"/>
    <w:rsid w:val="00A17558"/>
    <w:rsid w:val="00A31F0F"/>
    <w:rsid w:val="00A44CE2"/>
    <w:rsid w:val="00A6750F"/>
    <w:rsid w:val="00A7118D"/>
    <w:rsid w:val="00A847B2"/>
    <w:rsid w:val="00A86CBD"/>
    <w:rsid w:val="00A9436E"/>
    <w:rsid w:val="00AB7686"/>
    <w:rsid w:val="00AC75E8"/>
    <w:rsid w:val="00AD323A"/>
    <w:rsid w:val="00AE02B7"/>
    <w:rsid w:val="00AF69F7"/>
    <w:rsid w:val="00B05B36"/>
    <w:rsid w:val="00B164CD"/>
    <w:rsid w:val="00B24930"/>
    <w:rsid w:val="00B47D4A"/>
    <w:rsid w:val="00B504CB"/>
    <w:rsid w:val="00B52774"/>
    <w:rsid w:val="00B8082B"/>
    <w:rsid w:val="00B85A7D"/>
    <w:rsid w:val="00BA6387"/>
    <w:rsid w:val="00BB12F2"/>
    <w:rsid w:val="00BB23AE"/>
    <w:rsid w:val="00BE35E3"/>
    <w:rsid w:val="00BE4324"/>
    <w:rsid w:val="00BE7C9C"/>
    <w:rsid w:val="00BF5CDC"/>
    <w:rsid w:val="00C05191"/>
    <w:rsid w:val="00C1619F"/>
    <w:rsid w:val="00C176C6"/>
    <w:rsid w:val="00C4173B"/>
    <w:rsid w:val="00C43457"/>
    <w:rsid w:val="00C47A38"/>
    <w:rsid w:val="00C56708"/>
    <w:rsid w:val="00C64470"/>
    <w:rsid w:val="00C6714F"/>
    <w:rsid w:val="00C73728"/>
    <w:rsid w:val="00C9498C"/>
    <w:rsid w:val="00CA64C7"/>
    <w:rsid w:val="00CC2FC4"/>
    <w:rsid w:val="00CD160A"/>
    <w:rsid w:val="00CE5A9E"/>
    <w:rsid w:val="00CF067A"/>
    <w:rsid w:val="00CF1029"/>
    <w:rsid w:val="00CF1640"/>
    <w:rsid w:val="00CF4E87"/>
    <w:rsid w:val="00CF721C"/>
    <w:rsid w:val="00D068BC"/>
    <w:rsid w:val="00D31BF2"/>
    <w:rsid w:val="00D44093"/>
    <w:rsid w:val="00D465F2"/>
    <w:rsid w:val="00D46FF0"/>
    <w:rsid w:val="00D6176D"/>
    <w:rsid w:val="00D63807"/>
    <w:rsid w:val="00D758E3"/>
    <w:rsid w:val="00D828DB"/>
    <w:rsid w:val="00D829A0"/>
    <w:rsid w:val="00D85A88"/>
    <w:rsid w:val="00D87EEA"/>
    <w:rsid w:val="00DA2760"/>
    <w:rsid w:val="00DA4C7C"/>
    <w:rsid w:val="00DA60A6"/>
    <w:rsid w:val="00DC2855"/>
    <w:rsid w:val="00DC4D1E"/>
    <w:rsid w:val="00DD4608"/>
    <w:rsid w:val="00DD4A3D"/>
    <w:rsid w:val="00DE277D"/>
    <w:rsid w:val="00DE3D4A"/>
    <w:rsid w:val="00DE411A"/>
    <w:rsid w:val="00DF1684"/>
    <w:rsid w:val="00DF2119"/>
    <w:rsid w:val="00E03631"/>
    <w:rsid w:val="00E227CD"/>
    <w:rsid w:val="00E26573"/>
    <w:rsid w:val="00E3102B"/>
    <w:rsid w:val="00E343FB"/>
    <w:rsid w:val="00E9348B"/>
    <w:rsid w:val="00EA1B3F"/>
    <w:rsid w:val="00EB1099"/>
    <w:rsid w:val="00EB5231"/>
    <w:rsid w:val="00EB6C32"/>
    <w:rsid w:val="00EB7C3E"/>
    <w:rsid w:val="00EC058D"/>
    <w:rsid w:val="00EC3C5E"/>
    <w:rsid w:val="00EC4D77"/>
    <w:rsid w:val="00ED1DD0"/>
    <w:rsid w:val="00EE019D"/>
    <w:rsid w:val="00EF4FBF"/>
    <w:rsid w:val="00F03F22"/>
    <w:rsid w:val="00F166E5"/>
    <w:rsid w:val="00F31295"/>
    <w:rsid w:val="00F40277"/>
    <w:rsid w:val="00F40757"/>
    <w:rsid w:val="00F63AEC"/>
    <w:rsid w:val="00F72DBE"/>
    <w:rsid w:val="00F74A2E"/>
    <w:rsid w:val="00F94793"/>
    <w:rsid w:val="00F95DEA"/>
    <w:rsid w:val="00FB0A59"/>
    <w:rsid w:val="00FB5D62"/>
    <w:rsid w:val="00FC292A"/>
    <w:rsid w:val="00FC6B1F"/>
    <w:rsid w:val="00FE5ED8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0E6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646C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46C"/>
    <w:rPr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4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6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4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6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E6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EEA"/>
    <w:pPr>
      <w:ind w:left="720"/>
      <w:contextualSpacing/>
    </w:pPr>
  </w:style>
  <w:style w:type="paragraph" w:customStyle="1" w:styleId="naisf">
    <w:name w:val="naisf"/>
    <w:basedOn w:val="Normal"/>
    <w:rsid w:val="00661D21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66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40"/>
    <w:rPr>
      <w:rFonts w:ascii="Tahoma" w:eastAsiaTheme="minorHAnsi" w:hAnsi="Tahoma" w:cs="Tahoma"/>
      <w:sz w:val="16"/>
      <w:szCs w:val="16"/>
      <w:lang w:val="en-US" w:eastAsia="en-US"/>
    </w:rPr>
  </w:style>
  <w:style w:type="paragraph" w:customStyle="1" w:styleId="tv2131">
    <w:name w:val="tv2131"/>
    <w:basedOn w:val="Normal"/>
    <w:rsid w:val="006A357E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val="lv-LV" w:eastAsia="lv-LV"/>
    </w:rPr>
  </w:style>
  <w:style w:type="paragraph" w:customStyle="1" w:styleId="naiskr">
    <w:name w:val="naiskr"/>
    <w:basedOn w:val="Normal"/>
    <w:rsid w:val="006C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rsid w:val="006C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0008-2C94-45E5-B10C-1C6134E7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4689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"Grozījumi Ministru kabineta 2000.gada 26.septembra noteikumos Nr.330 "Vakcinācijas noteikumi""</vt:lpstr>
    </vt:vector>
  </TitlesOfParts>
  <Company>Veselības ministrija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"Grozījumi Ministru kabineta 2000.gada 26.septembra noteikumos Nr.330 "Vakcinācijas noteikumi""</dc:title>
  <dc:subject>projekts</dc:subject>
  <dc:creator>Dace Viļuma</dc:creator>
  <cp:keywords>Veselības ministrija</cp:keywords>
  <dc:description>dace.viluma@vm.gov.lv, tālr. 67876080, fax: 67876071</dc:description>
  <cp:lastModifiedBy>Leontīne Babkina</cp:lastModifiedBy>
  <cp:revision>22</cp:revision>
  <cp:lastPrinted>2013-07-01T11:09:00Z</cp:lastPrinted>
  <dcterms:created xsi:type="dcterms:W3CDTF">2013-05-20T10:40:00Z</dcterms:created>
  <dcterms:modified xsi:type="dcterms:W3CDTF">2013-07-31T12:01:00Z</dcterms:modified>
</cp:coreProperties>
</file>