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1B6F7" w14:textId="77777777" w:rsidR="00E71652" w:rsidRPr="00F5458C" w:rsidRDefault="00E71652" w:rsidP="00392068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3"/>
      <w:bookmarkStart w:id="1" w:name="OLE_LINK14"/>
    </w:p>
    <w:p w14:paraId="7C54D74D" w14:textId="77777777" w:rsidR="00E71652" w:rsidRPr="00F5458C" w:rsidRDefault="00E71652" w:rsidP="00392068">
      <w:pPr>
        <w:tabs>
          <w:tab w:val="left" w:pos="6663"/>
        </w:tabs>
        <w:rPr>
          <w:sz w:val="28"/>
          <w:szCs w:val="28"/>
        </w:rPr>
      </w:pPr>
    </w:p>
    <w:p w14:paraId="5DD4A04E" w14:textId="77777777" w:rsidR="00E71652" w:rsidRPr="00F5458C" w:rsidRDefault="00E71652" w:rsidP="00392068">
      <w:pPr>
        <w:tabs>
          <w:tab w:val="left" w:pos="6663"/>
        </w:tabs>
        <w:rPr>
          <w:sz w:val="28"/>
          <w:szCs w:val="28"/>
        </w:rPr>
      </w:pPr>
    </w:p>
    <w:p w14:paraId="4116A96D" w14:textId="77777777" w:rsidR="00E71652" w:rsidRPr="00F5458C" w:rsidRDefault="00E71652" w:rsidP="00392068">
      <w:pPr>
        <w:tabs>
          <w:tab w:val="left" w:pos="6663"/>
        </w:tabs>
        <w:rPr>
          <w:sz w:val="28"/>
          <w:szCs w:val="28"/>
        </w:rPr>
      </w:pPr>
    </w:p>
    <w:p w14:paraId="1D6E9351" w14:textId="77777777" w:rsidR="00E71652" w:rsidRPr="00F5458C" w:rsidRDefault="00E71652" w:rsidP="00392068">
      <w:pPr>
        <w:tabs>
          <w:tab w:val="left" w:pos="6663"/>
        </w:tabs>
        <w:rPr>
          <w:sz w:val="28"/>
          <w:szCs w:val="28"/>
        </w:rPr>
      </w:pPr>
    </w:p>
    <w:p w14:paraId="3616404D" w14:textId="5773D0C6" w:rsidR="00E71652" w:rsidRPr="00F5458C" w:rsidRDefault="00E71652" w:rsidP="00392068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proofErr w:type="gramStart"/>
      <w:r w:rsidRPr="00F5458C">
        <w:rPr>
          <w:sz w:val="28"/>
          <w:szCs w:val="28"/>
        </w:rPr>
        <w:t>.gada</w:t>
      </w:r>
      <w:proofErr w:type="gramEnd"/>
      <w:r w:rsidR="00153B22">
        <w:rPr>
          <w:sz w:val="28"/>
          <w:szCs w:val="28"/>
        </w:rPr>
        <w:t xml:space="preserve"> 4.septembrī</w:t>
      </w:r>
      <w:r w:rsidRPr="00F5458C">
        <w:rPr>
          <w:sz w:val="28"/>
          <w:szCs w:val="28"/>
        </w:rPr>
        <w:tab/>
      </w:r>
      <w:proofErr w:type="spellStart"/>
      <w:r w:rsidRPr="00F5458C">
        <w:rPr>
          <w:sz w:val="28"/>
          <w:szCs w:val="28"/>
        </w:rPr>
        <w:t>Noteikumi</w:t>
      </w:r>
      <w:proofErr w:type="spellEnd"/>
      <w:r w:rsidRPr="00F5458C">
        <w:rPr>
          <w:sz w:val="28"/>
          <w:szCs w:val="28"/>
        </w:rPr>
        <w:t xml:space="preserve"> Nr.</w:t>
      </w:r>
      <w:r w:rsidR="00153B22">
        <w:rPr>
          <w:sz w:val="28"/>
          <w:szCs w:val="28"/>
        </w:rPr>
        <w:t>608</w:t>
      </w:r>
    </w:p>
    <w:p w14:paraId="0EAD9474" w14:textId="27B2EBE2" w:rsidR="00E71652" w:rsidRPr="00F5458C" w:rsidRDefault="00E71652" w:rsidP="00392068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Nr.</w:t>
      </w:r>
      <w:r w:rsidR="00153B22">
        <w:rPr>
          <w:sz w:val="28"/>
          <w:szCs w:val="28"/>
        </w:rPr>
        <w:t>50 15</w:t>
      </w:r>
      <w:bookmarkStart w:id="2" w:name="_GoBack"/>
      <w:bookmarkEnd w:id="2"/>
      <w:r w:rsidRPr="00F5458C">
        <w:rPr>
          <w:sz w:val="28"/>
          <w:szCs w:val="28"/>
        </w:rPr>
        <w:t>.§)</w:t>
      </w:r>
    </w:p>
    <w:p w14:paraId="0BD03748" w14:textId="77777777" w:rsidR="00F53C5A" w:rsidRPr="00395B62" w:rsidRDefault="00F53C5A" w:rsidP="00392068">
      <w:pPr>
        <w:jc w:val="center"/>
        <w:rPr>
          <w:bCs/>
          <w:sz w:val="28"/>
          <w:szCs w:val="28"/>
          <w:lang w:val="lv-LV"/>
        </w:rPr>
      </w:pPr>
    </w:p>
    <w:p w14:paraId="0BD03749" w14:textId="11C6A8BD" w:rsidR="00303BB9" w:rsidRPr="00AA4516" w:rsidRDefault="00303BB9" w:rsidP="00392068">
      <w:pPr>
        <w:jc w:val="center"/>
        <w:rPr>
          <w:b/>
          <w:bCs/>
          <w:iCs/>
          <w:sz w:val="28"/>
          <w:szCs w:val="28"/>
          <w:lang w:val="lv-LV"/>
        </w:rPr>
      </w:pPr>
      <w:bookmarkStart w:id="3" w:name="OLE_LINK26"/>
      <w:bookmarkStart w:id="4" w:name="OLE_LINK27"/>
      <w:bookmarkStart w:id="5" w:name="OLE_LINK1"/>
      <w:bookmarkStart w:id="6" w:name="OLE_LINK2"/>
      <w:bookmarkEnd w:id="0"/>
      <w:bookmarkEnd w:id="1"/>
      <w:r w:rsidRPr="00AA4516">
        <w:rPr>
          <w:b/>
          <w:bCs/>
          <w:sz w:val="28"/>
          <w:szCs w:val="28"/>
          <w:lang w:val="lv-LV"/>
        </w:rPr>
        <w:t xml:space="preserve">Grozījumi Ministru kabineta </w:t>
      </w:r>
      <w:bookmarkEnd w:id="3"/>
      <w:bookmarkEnd w:id="4"/>
      <w:r w:rsidR="00545C46" w:rsidRPr="00AA4516">
        <w:rPr>
          <w:b/>
          <w:bCs/>
          <w:iCs/>
          <w:sz w:val="28"/>
          <w:szCs w:val="28"/>
          <w:lang w:val="lv-LV"/>
        </w:rPr>
        <w:t>20</w:t>
      </w:r>
      <w:r w:rsidR="00C34531" w:rsidRPr="00AA4516">
        <w:rPr>
          <w:b/>
          <w:bCs/>
          <w:iCs/>
          <w:sz w:val="28"/>
          <w:szCs w:val="28"/>
          <w:lang w:val="lv-LV"/>
        </w:rPr>
        <w:t>1</w:t>
      </w:r>
      <w:r w:rsidR="005B5F33">
        <w:rPr>
          <w:b/>
          <w:bCs/>
          <w:iCs/>
          <w:sz w:val="28"/>
          <w:szCs w:val="28"/>
          <w:lang w:val="lv-LV"/>
        </w:rPr>
        <w:t>0</w:t>
      </w:r>
      <w:r w:rsidR="00545C46" w:rsidRPr="00AA4516">
        <w:rPr>
          <w:b/>
          <w:bCs/>
          <w:iCs/>
          <w:sz w:val="28"/>
          <w:szCs w:val="28"/>
          <w:lang w:val="lv-LV"/>
        </w:rPr>
        <w:t xml:space="preserve">.gada </w:t>
      </w:r>
      <w:r w:rsidR="00B36BAD">
        <w:rPr>
          <w:b/>
          <w:bCs/>
          <w:iCs/>
          <w:sz w:val="28"/>
          <w:szCs w:val="28"/>
          <w:lang w:val="lv-LV"/>
        </w:rPr>
        <w:t>3.augusta</w:t>
      </w:r>
      <w:r w:rsidR="00545C46" w:rsidRPr="00AA4516">
        <w:rPr>
          <w:b/>
          <w:bCs/>
          <w:iCs/>
          <w:sz w:val="28"/>
          <w:szCs w:val="28"/>
          <w:lang w:val="lv-LV"/>
        </w:rPr>
        <w:t xml:space="preserve"> noteikumos Nr.</w:t>
      </w:r>
      <w:r w:rsidR="00B36BAD">
        <w:rPr>
          <w:b/>
          <w:bCs/>
          <w:iCs/>
          <w:sz w:val="28"/>
          <w:szCs w:val="28"/>
          <w:lang w:val="lv-LV"/>
        </w:rPr>
        <w:t>726</w:t>
      </w:r>
      <w:r w:rsidR="00545C46" w:rsidRPr="00AA4516">
        <w:rPr>
          <w:b/>
          <w:bCs/>
          <w:iCs/>
          <w:sz w:val="28"/>
          <w:szCs w:val="28"/>
          <w:lang w:val="lv-LV"/>
        </w:rPr>
        <w:t xml:space="preserve"> </w:t>
      </w:r>
      <w:r w:rsidR="00905274">
        <w:rPr>
          <w:b/>
          <w:bCs/>
          <w:iCs/>
          <w:sz w:val="28"/>
          <w:szCs w:val="28"/>
          <w:lang w:val="lv-LV"/>
        </w:rPr>
        <w:t>"</w:t>
      </w:r>
      <w:r w:rsidR="00C34531" w:rsidRPr="00AA4516">
        <w:rPr>
          <w:b/>
          <w:bCs/>
          <w:iCs/>
          <w:sz w:val="28"/>
          <w:szCs w:val="28"/>
          <w:lang w:val="lv-LV"/>
        </w:rPr>
        <w:t xml:space="preserve">Noteikumi par darbības programmas </w:t>
      </w:r>
      <w:r w:rsidR="00905274">
        <w:rPr>
          <w:b/>
          <w:bCs/>
          <w:iCs/>
          <w:sz w:val="28"/>
          <w:szCs w:val="28"/>
          <w:lang w:val="lv-LV"/>
        </w:rPr>
        <w:t>"</w:t>
      </w:r>
      <w:r w:rsidR="00C34531" w:rsidRPr="00AA4516">
        <w:rPr>
          <w:b/>
          <w:bCs/>
          <w:iCs/>
          <w:sz w:val="28"/>
          <w:szCs w:val="28"/>
          <w:lang w:val="lv-LV"/>
        </w:rPr>
        <w:t>Infrastruktūra un pakalpojumi</w:t>
      </w:r>
      <w:r w:rsidR="00905274">
        <w:rPr>
          <w:b/>
          <w:bCs/>
          <w:iCs/>
          <w:sz w:val="28"/>
          <w:szCs w:val="28"/>
          <w:lang w:val="lv-LV"/>
        </w:rPr>
        <w:t>"</w:t>
      </w:r>
      <w:r w:rsidR="00C34531" w:rsidRPr="00AA4516">
        <w:rPr>
          <w:b/>
          <w:bCs/>
          <w:iCs/>
          <w:sz w:val="28"/>
          <w:szCs w:val="28"/>
          <w:lang w:val="lv-LV"/>
        </w:rPr>
        <w:t xml:space="preserve"> papildinājuma 3.1.5.1.</w:t>
      </w:r>
      <w:r w:rsidR="00B36BAD">
        <w:rPr>
          <w:b/>
          <w:bCs/>
          <w:iCs/>
          <w:sz w:val="28"/>
          <w:szCs w:val="28"/>
          <w:lang w:val="lv-LV"/>
        </w:rPr>
        <w:t>1</w:t>
      </w:r>
      <w:r w:rsidR="00C34531" w:rsidRPr="00AA4516">
        <w:rPr>
          <w:b/>
          <w:bCs/>
          <w:iCs/>
          <w:sz w:val="28"/>
          <w:szCs w:val="28"/>
          <w:lang w:val="lv-LV"/>
        </w:rPr>
        <w:t xml:space="preserve">.apakšaktivitāti </w:t>
      </w:r>
      <w:r w:rsidR="00A44206">
        <w:rPr>
          <w:b/>
          <w:bCs/>
          <w:iCs/>
          <w:sz w:val="28"/>
          <w:szCs w:val="28"/>
          <w:lang w:val="lv-LV"/>
        </w:rPr>
        <w:br/>
      </w:r>
      <w:r w:rsidR="00905274">
        <w:rPr>
          <w:b/>
          <w:bCs/>
          <w:iCs/>
          <w:sz w:val="28"/>
          <w:szCs w:val="28"/>
          <w:lang w:val="lv-LV"/>
        </w:rPr>
        <w:t>"</w:t>
      </w:r>
      <w:r w:rsidR="00B36BAD">
        <w:rPr>
          <w:b/>
          <w:bCs/>
          <w:iCs/>
          <w:sz w:val="28"/>
          <w:szCs w:val="28"/>
          <w:lang w:val="lv-LV"/>
        </w:rPr>
        <w:t>Ģimenes ārstu tīkla</w:t>
      </w:r>
      <w:r w:rsidR="00C34531" w:rsidRPr="00AA4516">
        <w:rPr>
          <w:b/>
          <w:bCs/>
          <w:iCs/>
          <w:sz w:val="28"/>
          <w:szCs w:val="28"/>
          <w:lang w:val="lv-LV"/>
        </w:rPr>
        <w:t xml:space="preserve"> attīstība</w:t>
      </w:r>
      <w:r w:rsidR="00905274">
        <w:rPr>
          <w:b/>
          <w:bCs/>
          <w:iCs/>
          <w:sz w:val="28"/>
          <w:szCs w:val="28"/>
          <w:lang w:val="lv-LV"/>
        </w:rPr>
        <w:t>""</w:t>
      </w:r>
      <w:bookmarkEnd w:id="5"/>
      <w:bookmarkEnd w:id="6"/>
    </w:p>
    <w:p w14:paraId="0BD0374A" w14:textId="77777777" w:rsidR="00673B2B" w:rsidRPr="00AA4516" w:rsidRDefault="00673B2B" w:rsidP="00392068">
      <w:pPr>
        <w:ind w:left="4820"/>
        <w:jc w:val="right"/>
        <w:rPr>
          <w:sz w:val="28"/>
          <w:szCs w:val="28"/>
          <w:lang w:val="lv-LV"/>
        </w:rPr>
      </w:pPr>
    </w:p>
    <w:p w14:paraId="0BD0374B" w14:textId="77777777" w:rsidR="00081FEB" w:rsidRPr="0017331F" w:rsidRDefault="00FE2FCA" w:rsidP="00392068">
      <w:pPr>
        <w:ind w:left="4820"/>
        <w:jc w:val="right"/>
        <w:rPr>
          <w:sz w:val="28"/>
          <w:szCs w:val="28"/>
          <w:lang w:val="lv-LV"/>
        </w:rPr>
      </w:pPr>
      <w:r w:rsidRPr="0017331F">
        <w:rPr>
          <w:sz w:val="28"/>
          <w:szCs w:val="28"/>
          <w:lang w:val="lv-LV"/>
        </w:rPr>
        <w:t>Izdoti</w:t>
      </w:r>
      <w:r w:rsidR="0013136C" w:rsidRPr="0017331F">
        <w:rPr>
          <w:sz w:val="28"/>
          <w:szCs w:val="28"/>
          <w:lang w:val="lv-LV"/>
        </w:rPr>
        <w:t xml:space="preserve"> saskaņā ar</w:t>
      </w:r>
    </w:p>
    <w:p w14:paraId="0BD0374C" w14:textId="77777777" w:rsidR="00D17AE0" w:rsidRPr="00AA4516" w:rsidRDefault="00D17AE0" w:rsidP="00392068">
      <w:pPr>
        <w:ind w:left="4820"/>
        <w:jc w:val="right"/>
        <w:rPr>
          <w:sz w:val="28"/>
          <w:szCs w:val="28"/>
          <w:lang w:val="lv-LV"/>
        </w:rPr>
      </w:pPr>
      <w:r w:rsidRPr="0017331F">
        <w:rPr>
          <w:sz w:val="28"/>
          <w:szCs w:val="28"/>
          <w:lang w:val="lv-LV"/>
        </w:rPr>
        <w:t>Eiropas Savienības struktūrfondu</w:t>
      </w:r>
      <w:r w:rsidR="00081FEB" w:rsidRPr="0017331F">
        <w:rPr>
          <w:sz w:val="28"/>
          <w:szCs w:val="28"/>
          <w:lang w:val="lv-LV"/>
        </w:rPr>
        <w:t xml:space="preserve"> un Kohēzijas fonda</w:t>
      </w:r>
      <w:r w:rsidRPr="0017331F">
        <w:rPr>
          <w:sz w:val="28"/>
          <w:szCs w:val="28"/>
          <w:lang w:val="lv-LV"/>
        </w:rPr>
        <w:t xml:space="preserve"> vadības likuma</w:t>
      </w:r>
      <w:r w:rsidR="00E85A35" w:rsidRPr="0017331F">
        <w:rPr>
          <w:sz w:val="28"/>
          <w:szCs w:val="28"/>
          <w:lang w:val="lv-LV"/>
        </w:rPr>
        <w:t xml:space="preserve"> </w:t>
      </w:r>
      <w:r w:rsidR="00081FEB" w:rsidRPr="0017331F">
        <w:rPr>
          <w:sz w:val="28"/>
          <w:szCs w:val="28"/>
          <w:lang w:val="lv-LV"/>
        </w:rPr>
        <w:t>18</w:t>
      </w:r>
      <w:r w:rsidRPr="0017331F">
        <w:rPr>
          <w:sz w:val="28"/>
          <w:szCs w:val="28"/>
          <w:lang w:val="lv-LV"/>
        </w:rPr>
        <w:t>.panta</w:t>
      </w:r>
      <w:r w:rsidR="00E85A35" w:rsidRPr="0017331F">
        <w:rPr>
          <w:sz w:val="28"/>
          <w:szCs w:val="28"/>
          <w:lang w:val="lv-LV"/>
        </w:rPr>
        <w:t xml:space="preserve"> </w:t>
      </w:r>
      <w:r w:rsidR="00081FEB" w:rsidRPr="0017331F">
        <w:rPr>
          <w:sz w:val="28"/>
          <w:szCs w:val="28"/>
          <w:lang w:val="lv-LV"/>
        </w:rPr>
        <w:t>10</w:t>
      </w:r>
      <w:r w:rsidRPr="0017331F">
        <w:rPr>
          <w:sz w:val="28"/>
          <w:szCs w:val="28"/>
          <w:lang w:val="lv-LV"/>
        </w:rPr>
        <w:t>.punktu</w:t>
      </w:r>
    </w:p>
    <w:p w14:paraId="0BD0374D" w14:textId="77777777" w:rsidR="008D6176" w:rsidRPr="00AA4516" w:rsidRDefault="008D6176" w:rsidP="00392068">
      <w:pPr>
        <w:jc w:val="right"/>
        <w:rPr>
          <w:sz w:val="28"/>
          <w:szCs w:val="28"/>
          <w:lang w:val="lv-LV"/>
        </w:rPr>
      </w:pPr>
    </w:p>
    <w:p w14:paraId="0BD0374E" w14:textId="05193F07" w:rsidR="009E3D06" w:rsidRDefault="00081FEB" w:rsidP="00392068">
      <w:pPr>
        <w:ind w:firstLine="720"/>
        <w:jc w:val="both"/>
        <w:rPr>
          <w:sz w:val="28"/>
          <w:szCs w:val="28"/>
          <w:lang w:val="lv-LV"/>
        </w:rPr>
      </w:pPr>
      <w:r w:rsidRPr="00AA4516">
        <w:rPr>
          <w:sz w:val="28"/>
          <w:szCs w:val="28"/>
          <w:lang w:val="lv-LV"/>
        </w:rPr>
        <w:t xml:space="preserve">Izdarīt Ministru kabineta </w:t>
      </w:r>
      <w:r w:rsidR="00545C46" w:rsidRPr="00AA4516">
        <w:rPr>
          <w:bCs/>
          <w:iCs/>
          <w:sz w:val="28"/>
          <w:szCs w:val="28"/>
          <w:lang w:val="lv-LV"/>
        </w:rPr>
        <w:t>20</w:t>
      </w:r>
      <w:r w:rsidR="00C34531" w:rsidRPr="00AA4516">
        <w:rPr>
          <w:bCs/>
          <w:iCs/>
          <w:sz w:val="28"/>
          <w:szCs w:val="28"/>
          <w:lang w:val="lv-LV"/>
        </w:rPr>
        <w:t>1</w:t>
      </w:r>
      <w:r w:rsidR="005B5F33">
        <w:rPr>
          <w:bCs/>
          <w:iCs/>
          <w:sz w:val="28"/>
          <w:szCs w:val="28"/>
          <w:lang w:val="lv-LV"/>
        </w:rPr>
        <w:t>0</w:t>
      </w:r>
      <w:r w:rsidR="00545C46" w:rsidRPr="00AA4516">
        <w:rPr>
          <w:bCs/>
          <w:iCs/>
          <w:sz w:val="28"/>
          <w:szCs w:val="28"/>
          <w:lang w:val="lv-LV"/>
        </w:rPr>
        <w:t xml:space="preserve">.gada </w:t>
      </w:r>
      <w:r w:rsidR="00B36BAD">
        <w:rPr>
          <w:bCs/>
          <w:iCs/>
          <w:sz w:val="28"/>
          <w:szCs w:val="28"/>
          <w:lang w:val="lv-LV"/>
        </w:rPr>
        <w:t>3.augusta</w:t>
      </w:r>
      <w:r w:rsidR="00545C46" w:rsidRPr="00AA4516">
        <w:rPr>
          <w:bCs/>
          <w:iCs/>
          <w:sz w:val="28"/>
          <w:szCs w:val="28"/>
          <w:lang w:val="lv-LV"/>
        </w:rPr>
        <w:t xml:space="preserve"> noteikumos Nr.</w:t>
      </w:r>
      <w:r w:rsidR="00B36BAD">
        <w:rPr>
          <w:bCs/>
          <w:iCs/>
          <w:sz w:val="28"/>
          <w:szCs w:val="28"/>
          <w:lang w:val="lv-LV"/>
        </w:rPr>
        <w:t>726</w:t>
      </w:r>
      <w:r w:rsidR="00545C46" w:rsidRPr="00AA4516">
        <w:rPr>
          <w:bCs/>
          <w:iCs/>
          <w:sz w:val="28"/>
          <w:szCs w:val="28"/>
          <w:lang w:val="lv-LV"/>
        </w:rPr>
        <w:t xml:space="preserve"> </w:t>
      </w:r>
      <w:r w:rsidR="00905274">
        <w:rPr>
          <w:bCs/>
          <w:iCs/>
          <w:sz w:val="28"/>
          <w:szCs w:val="28"/>
          <w:lang w:val="lv-LV"/>
        </w:rPr>
        <w:t>"</w:t>
      </w:r>
      <w:r w:rsidR="00545C46" w:rsidRPr="00AA4516">
        <w:rPr>
          <w:bCs/>
          <w:iCs/>
          <w:sz w:val="28"/>
          <w:szCs w:val="28"/>
          <w:lang w:val="lv-LV"/>
        </w:rPr>
        <w:t xml:space="preserve">Noteikumi par darbības programmas </w:t>
      </w:r>
      <w:r w:rsidR="00905274">
        <w:rPr>
          <w:bCs/>
          <w:iCs/>
          <w:sz w:val="28"/>
          <w:szCs w:val="28"/>
          <w:lang w:val="lv-LV"/>
        </w:rPr>
        <w:t>"</w:t>
      </w:r>
      <w:r w:rsidR="00545C46" w:rsidRPr="00AA4516">
        <w:rPr>
          <w:bCs/>
          <w:iCs/>
          <w:sz w:val="28"/>
          <w:szCs w:val="28"/>
          <w:lang w:val="lv-LV"/>
        </w:rPr>
        <w:t>Infrastruktūra un pakalpojumi</w:t>
      </w:r>
      <w:r w:rsidR="00905274">
        <w:rPr>
          <w:bCs/>
          <w:iCs/>
          <w:sz w:val="28"/>
          <w:szCs w:val="28"/>
          <w:lang w:val="lv-LV"/>
        </w:rPr>
        <w:t>"</w:t>
      </w:r>
      <w:r w:rsidR="00545C46" w:rsidRPr="00AA4516">
        <w:rPr>
          <w:bCs/>
          <w:iCs/>
          <w:sz w:val="28"/>
          <w:szCs w:val="28"/>
          <w:lang w:val="lv-LV"/>
        </w:rPr>
        <w:t xml:space="preserve"> papildinājuma</w:t>
      </w:r>
      <w:r w:rsidR="00B36BAD">
        <w:rPr>
          <w:bCs/>
          <w:iCs/>
          <w:sz w:val="28"/>
          <w:szCs w:val="28"/>
          <w:lang w:val="lv-LV"/>
        </w:rPr>
        <w:t xml:space="preserve"> </w:t>
      </w:r>
      <w:r w:rsidR="00B36BAD" w:rsidRPr="00B36BAD">
        <w:rPr>
          <w:bCs/>
          <w:iCs/>
          <w:sz w:val="28"/>
          <w:szCs w:val="28"/>
          <w:lang w:val="lv-LV"/>
        </w:rPr>
        <w:t xml:space="preserve">3.1.5.1.1.apakšaktivitāti </w:t>
      </w:r>
      <w:r w:rsidR="00905274">
        <w:rPr>
          <w:bCs/>
          <w:iCs/>
          <w:sz w:val="28"/>
          <w:szCs w:val="28"/>
          <w:lang w:val="lv-LV"/>
        </w:rPr>
        <w:t>"</w:t>
      </w:r>
      <w:r w:rsidR="00B36BAD" w:rsidRPr="00B36BAD">
        <w:rPr>
          <w:bCs/>
          <w:iCs/>
          <w:sz w:val="28"/>
          <w:szCs w:val="28"/>
          <w:lang w:val="lv-LV"/>
        </w:rPr>
        <w:t>Ģimenes ārstu tīkla attīstība</w:t>
      </w:r>
      <w:r w:rsidR="00905274">
        <w:rPr>
          <w:bCs/>
          <w:iCs/>
          <w:sz w:val="28"/>
          <w:szCs w:val="28"/>
          <w:lang w:val="lv-LV"/>
        </w:rPr>
        <w:t>""</w:t>
      </w:r>
      <w:r w:rsidR="004A1F28">
        <w:rPr>
          <w:bCs/>
          <w:iCs/>
          <w:sz w:val="28"/>
          <w:szCs w:val="28"/>
          <w:lang w:val="lv-LV"/>
        </w:rPr>
        <w:t xml:space="preserve"> </w:t>
      </w:r>
      <w:r w:rsidR="00303BB9" w:rsidRPr="00AA4516">
        <w:rPr>
          <w:sz w:val="28"/>
          <w:szCs w:val="28"/>
          <w:lang w:val="lv-LV"/>
        </w:rPr>
        <w:t>(</w:t>
      </w:r>
      <w:r w:rsidR="00A21446" w:rsidRPr="00AA4516">
        <w:rPr>
          <w:sz w:val="28"/>
          <w:szCs w:val="28"/>
          <w:lang w:val="lv-LV"/>
        </w:rPr>
        <w:t>Latvijas Vēstnesis, 201</w:t>
      </w:r>
      <w:r w:rsidR="00A21446">
        <w:rPr>
          <w:sz w:val="28"/>
          <w:szCs w:val="28"/>
          <w:lang w:val="lv-LV"/>
        </w:rPr>
        <w:t>0</w:t>
      </w:r>
      <w:r w:rsidR="00A21446" w:rsidRPr="00AA4516">
        <w:rPr>
          <w:sz w:val="28"/>
          <w:szCs w:val="28"/>
          <w:lang w:val="lv-LV"/>
        </w:rPr>
        <w:t xml:space="preserve">, </w:t>
      </w:r>
      <w:r w:rsidR="00A21446">
        <w:rPr>
          <w:sz w:val="28"/>
          <w:szCs w:val="28"/>
          <w:lang w:val="lv-LV"/>
        </w:rPr>
        <w:t>128.</w:t>
      </w:r>
      <w:r w:rsidR="00A21446" w:rsidRPr="00AA4516">
        <w:rPr>
          <w:sz w:val="28"/>
          <w:szCs w:val="28"/>
          <w:lang w:val="lv-LV"/>
        </w:rPr>
        <w:t>nr.</w:t>
      </w:r>
      <w:r w:rsidR="00A21446">
        <w:rPr>
          <w:sz w:val="28"/>
          <w:szCs w:val="28"/>
          <w:lang w:val="lv-LV"/>
        </w:rPr>
        <w:t xml:space="preserve">; 2011, </w:t>
      </w:r>
      <w:r w:rsidR="00A21446" w:rsidRPr="007B2A3B">
        <w:rPr>
          <w:sz w:val="28"/>
          <w:szCs w:val="28"/>
          <w:lang w:val="lv-LV"/>
        </w:rPr>
        <w:t>75</w:t>
      </w:r>
      <w:r w:rsidR="00A21446">
        <w:rPr>
          <w:sz w:val="28"/>
          <w:szCs w:val="28"/>
          <w:lang w:val="lv-LV"/>
        </w:rPr>
        <w:t>.</w:t>
      </w:r>
      <w:r w:rsidR="00557959">
        <w:rPr>
          <w:sz w:val="28"/>
          <w:szCs w:val="28"/>
          <w:lang w:val="lv-LV"/>
        </w:rPr>
        <w:t xml:space="preserve">, </w:t>
      </w:r>
      <w:r w:rsidR="00F71F28">
        <w:rPr>
          <w:sz w:val="28"/>
          <w:szCs w:val="28"/>
          <w:lang w:val="lv-LV"/>
        </w:rPr>
        <w:t>141.nr.</w:t>
      </w:r>
      <w:r w:rsidR="00303BB9" w:rsidRPr="00AA4516">
        <w:rPr>
          <w:sz w:val="28"/>
          <w:szCs w:val="28"/>
          <w:lang w:val="lv-LV"/>
        </w:rPr>
        <w:t xml:space="preserve">) </w:t>
      </w:r>
      <w:r w:rsidR="00CB3A60" w:rsidRPr="00AA4516">
        <w:rPr>
          <w:sz w:val="28"/>
          <w:szCs w:val="28"/>
          <w:lang w:val="lv-LV"/>
        </w:rPr>
        <w:t>šādu</w:t>
      </w:r>
      <w:r w:rsidR="00F502AB" w:rsidRPr="00AA4516">
        <w:rPr>
          <w:sz w:val="28"/>
          <w:szCs w:val="28"/>
          <w:lang w:val="lv-LV"/>
        </w:rPr>
        <w:t>s</w:t>
      </w:r>
      <w:r w:rsidR="00CB3A60" w:rsidRPr="00AA4516">
        <w:rPr>
          <w:sz w:val="28"/>
          <w:szCs w:val="28"/>
          <w:lang w:val="lv-LV"/>
        </w:rPr>
        <w:t xml:space="preserve"> grozījumu</w:t>
      </w:r>
      <w:r w:rsidR="00F502AB" w:rsidRPr="00AA4516">
        <w:rPr>
          <w:sz w:val="28"/>
          <w:szCs w:val="28"/>
          <w:lang w:val="lv-LV"/>
        </w:rPr>
        <w:t>s</w:t>
      </w:r>
      <w:r w:rsidR="009E3D06" w:rsidRPr="00AA4516">
        <w:rPr>
          <w:sz w:val="28"/>
          <w:szCs w:val="28"/>
          <w:lang w:val="lv-LV"/>
        </w:rPr>
        <w:t>:</w:t>
      </w:r>
    </w:p>
    <w:p w14:paraId="0BD0374F" w14:textId="77777777" w:rsidR="00914158" w:rsidRPr="00AA4516" w:rsidRDefault="00914158" w:rsidP="00392068">
      <w:pPr>
        <w:ind w:firstLine="720"/>
        <w:jc w:val="both"/>
        <w:rPr>
          <w:sz w:val="28"/>
          <w:szCs w:val="28"/>
          <w:lang w:val="lv-LV"/>
        </w:rPr>
      </w:pPr>
    </w:p>
    <w:p w14:paraId="0BD03752" w14:textId="1BB95E83" w:rsidR="008C346B" w:rsidRDefault="00C23E96" w:rsidP="00392068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E71652">
        <w:rPr>
          <w:sz w:val="28"/>
          <w:szCs w:val="28"/>
          <w:lang w:val="lv-LV"/>
        </w:rPr>
        <w:t>. </w:t>
      </w:r>
      <w:r w:rsidR="00832F8D" w:rsidRPr="008C346B">
        <w:rPr>
          <w:sz w:val="28"/>
          <w:szCs w:val="28"/>
          <w:lang w:val="lv-LV"/>
        </w:rPr>
        <w:t>Aizstāt</w:t>
      </w:r>
      <w:r w:rsidR="00557959">
        <w:rPr>
          <w:sz w:val="28"/>
          <w:szCs w:val="28"/>
          <w:lang w:val="lv-LV"/>
        </w:rPr>
        <w:t xml:space="preserve"> noteikumu tekstā</w:t>
      </w:r>
      <w:r w:rsidR="00FB4757">
        <w:rPr>
          <w:sz w:val="28"/>
          <w:szCs w:val="28"/>
          <w:lang w:val="lv-LV"/>
        </w:rPr>
        <w:t xml:space="preserve"> un pielikumos</w:t>
      </w:r>
      <w:r w:rsidR="0016244F" w:rsidRPr="00AB2F84">
        <w:rPr>
          <w:sz w:val="28"/>
          <w:szCs w:val="28"/>
          <w:lang w:val="lv-LV"/>
        </w:rPr>
        <w:t xml:space="preserve"> vārdus</w:t>
      </w:r>
      <w:r w:rsidR="0016244F">
        <w:rPr>
          <w:sz w:val="28"/>
          <w:szCs w:val="28"/>
          <w:lang w:val="lv-LV"/>
        </w:rPr>
        <w:t xml:space="preserve"> </w:t>
      </w:r>
      <w:r w:rsidR="00905274">
        <w:rPr>
          <w:sz w:val="28"/>
          <w:szCs w:val="28"/>
          <w:lang w:val="lv-LV"/>
        </w:rPr>
        <w:t>"</w:t>
      </w:r>
      <w:r w:rsidR="0016244F">
        <w:rPr>
          <w:sz w:val="28"/>
          <w:szCs w:val="28"/>
          <w:lang w:val="lv-LV"/>
        </w:rPr>
        <w:t>Veselības norēķinu centrs</w:t>
      </w:r>
      <w:r w:rsidR="00905274">
        <w:rPr>
          <w:sz w:val="28"/>
          <w:szCs w:val="28"/>
          <w:lang w:val="lv-LV"/>
        </w:rPr>
        <w:t>"</w:t>
      </w:r>
      <w:r w:rsidR="0016244F">
        <w:rPr>
          <w:sz w:val="28"/>
          <w:szCs w:val="28"/>
          <w:lang w:val="lv-LV"/>
        </w:rPr>
        <w:t xml:space="preserve"> </w:t>
      </w:r>
      <w:r w:rsidR="0016244F" w:rsidRPr="00517CDE">
        <w:rPr>
          <w:sz w:val="28"/>
          <w:szCs w:val="28"/>
          <w:lang w:val="lv-LV"/>
        </w:rPr>
        <w:t>(attiecīgā locījumā)</w:t>
      </w:r>
      <w:r w:rsidR="0016244F">
        <w:rPr>
          <w:sz w:val="28"/>
          <w:szCs w:val="28"/>
          <w:lang w:val="lv-LV"/>
        </w:rPr>
        <w:t xml:space="preserve"> ar vārdiem </w:t>
      </w:r>
      <w:r w:rsidR="00905274">
        <w:rPr>
          <w:sz w:val="28"/>
          <w:szCs w:val="28"/>
          <w:lang w:val="lv-LV"/>
        </w:rPr>
        <w:t>"</w:t>
      </w:r>
      <w:r w:rsidR="0016244F">
        <w:rPr>
          <w:sz w:val="28"/>
          <w:szCs w:val="28"/>
          <w:lang w:val="lv-LV"/>
        </w:rPr>
        <w:t>Nacionālais veselības dienests</w:t>
      </w:r>
      <w:r w:rsidR="00905274">
        <w:rPr>
          <w:sz w:val="28"/>
          <w:szCs w:val="28"/>
          <w:lang w:val="lv-LV"/>
        </w:rPr>
        <w:t>"</w:t>
      </w:r>
      <w:r w:rsidR="0016244F">
        <w:rPr>
          <w:sz w:val="28"/>
          <w:szCs w:val="28"/>
          <w:lang w:val="lv-LV"/>
        </w:rPr>
        <w:t xml:space="preserve"> </w:t>
      </w:r>
      <w:r w:rsidR="0016244F" w:rsidRPr="00517CDE">
        <w:rPr>
          <w:sz w:val="28"/>
          <w:szCs w:val="28"/>
          <w:lang w:val="lv-LV"/>
        </w:rPr>
        <w:t>(attiecīgā locījumā)</w:t>
      </w:r>
      <w:r w:rsidR="0016244F">
        <w:rPr>
          <w:sz w:val="28"/>
          <w:szCs w:val="28"/>
          <w:lang w:val="lv-LV"/>
        </w:rPr>
        <w:t xml:space="preserve">. </w:t>
      </w:r>
    </w:p>
    <w:p w14:paraId="0BD03753" w14:textId="77777777" w:rsidR="0043326F" w:rsidRDefault="0043326F" w:rsidP="00392068">
      <w:pPr>
        <w:ind w:firstLine="709"/>
        <w:jc w:val="both"/>
        <w:rPr>
          <w:sz w:val="28"/>
          <w:szCs w:val="28"/>
          <w:lang w:val="lv-LV"/>
        </w:rPr>
      </w:pPr>
    </w:p>
    <w:p w14:paraId="0BD03754" w14:textId="05EF4F3C" w:rsidR="00BE2DBF" w:rsidRDefault="00C23E96" w:rsidP="00392068">
      <w:pPr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E71652" w:rsidRPr="00E71652">
        <w:rPr>
          <w:sz w:val="28"/>
          <w:szCs w:val="28"/>
          <w:lang w:val="lv-LV"/>
        </w:rPr>
        <w:t>. </w:t>
      </w:r>
      <w:r w:rsidR="00BE2DBF" w:rsidRPr="00E71652">
        <w:rPr>
          <w:sz w:val="28"/>
          <w:szCs w:val="28"/>
          <w:lang w:val="lv-LV"/>
        </w:rPr>
        <w:t xml:space="preserve">Izteikt </w:t>
      </w:r>
      <w:r>
        <w:rPr>
          <w:sz w:val="28"/>
          <w:szCs w:val="28"/>
          <w:lang w:val="lv-LV"/>
        </w:rPr>
        <w:t xml:space="preserve">6.punkta ievaddaļu un </w:t>
      </w:r>
      <w:r w:rsidR="00BE2DBF" w:rsidRPr="00E71652">
        <w:rPr>
          <w:sz w:val="28"/>
          <w:szCs w:val="28"/>
          <w:lang w:val="lv-LV"/>
        </w:rPr>
        <w:t>6.1.apak</w:t>
      </w:r>
      <w:r w:rsidR="00776CDC">
        <w:rPr>
          <w:sz w:val="28"/>
          <w:szCs w:val="28"/>
          <w:lang w:val="lv-LV"/>
        </w:rPr>
        <w:t>š</w:t>
      </w:r>
      <w:r w:rsidR="00BE2DBF" w:rsidRPr="00E71652">
        <w:rPr>
          <w:sz w:val="28"/>
          <w:szCs w:val="28"/>
          <w:lang w:val="lv-LV"/>
        </w:rPr>
        <w:t>punktu šādā redakcijā:</w:t>
      </w:r>
    </w:p>
    <w:p w14:paraId="20744CEB" w14:textId="77777777" w:rsidR="00E71652" w:rsidRPr="00E71652" w:rsidRDefault="00E71652" w:rsidP="00392068">
      <w:pPr>
        <w:ind w:firstLine="709"/>
        <w:rPr>
          <w:sz w:val="28"/>
          <w:szCs w:val="28"/>
          <w:lang w:val="lv-LV"/>
        </w:rPr>
      </w:pPr>
    </w:p>
    <w:p w14:paraId="4B211383" w14:textId="6B6D4356" w:rsidR="00C23E96" w:rsidRPr="00C23E96" w:rsidRDefault="00905274" w:rsidP="00C23E96">
      <w:pPr>
        <w:pStyle w:val="naisf"/>
        <w:spacing w:before="0" w:after="0"/>
        <w:ind w:firstLine="709"/>
        <w:rPr>
          <w:sz w:val="28"/>
          <w:szCs w:val="28"/>
        </w:rPr>
      </w:pPr>
      <w:r w:rsidRPr="00C23E96">
        <w:rPr>
          <w:sz w:val="28"/>
          <w:szCs w:val="28"/>
        </w:rPr>
        <w:t>"</w:t>
      </w:r>
      <w:r w:rsidR="00C23E96" w:rsidRPr="00C23E96">
        <w:rPr>
          <w:sz w:val="28"/>
          <w:szCs w:val="28"/>
        </w:rPr>
        <w:t xml:space="preserve">6. Sadarbības iestāde ir </w:t>
      </w:r>
      <w:r w:rsidR="00C23E96">
        <w:rPr>
          <w:sz w:val="28"/>
          <w:szCs w:val="28"/>
        </w:rPr>
        <w:t>Centrālā finanšu un līgumu aģentūra</w:t>
      </w:r>
      <w:r w:rsidR="00C23E96" w:rsidRPr="00C23E96">
        <w:rPr>
          <w:sz w:val="28"/>
          <w:szCs w:val="28"/>
        </w:rPr>
        <w:t xml:space="preserve"> (turpmāk – sadarbības iestāde). Sadarbības iestāde ir atbildīgās iestādes funkcionālā pārraudzībā. Sadarbības iestādei ir šādas funkcijas:</w:t>
      </w:r>
    </w:p>
    <w:p w14:paraId="0BD03755" w14:textId="23579E37" w:rsidR="00BE2DBF" w:rsidRPr="00905274" w:rsidRDefault="00BE2DBF" w:rsidP="00392068">
      <w:pPr>
        <w:ind w:firstLine="709"/>
        <w:jc w:val="both"/>
        <w:rPr>
          <w:sz w:val="28"/>
          <w:szCs w:val="28"/>
          <w:lang w:val="lv-LV"/>
        </w:rPr>
      </w:pPr>
      <w:r w:rsidRPr="00E71652">
        <w:rPr>
          <w:sz w:val="28"/>
          <w:szCs w:val="28"/>
          <w:lang w:val="lv-LV"/>
        </w:rPr>
        <w:t>6.1. izveidot projektu iesniegumu vērtēšanas komisiju (turpmāk – komisija) un izstrādāt komisijas nolikumu. Komisijas sastāv</w:t>
      </w:r>
      <w:r w:rsidRPr="00905274">
        <w:rPr>
          <w:sz w:val="28"/>
          <w:szCs w:val="28"/>
          <w:lang w:val="lv-LV"/>
        </w:rPr>
        <w:t xml:space="preserve">ā ir Veselības ministrijas un valsts aģentūras </w:t>
      </w:r>
      <w:r w:rsidR="00905274" w:rsidRPr="00905274">
        <w:rPr>
          <w:sz w:val="28"/>
          <w:szCs w:val="28"/>
          <w:lang w:val="lv-LV"/>
        </w:rPr>
        <w:t>"</w:t>
      </w:r>
      <w:r w:rsidRPr="00905274">
        <w:rPr>
          <w:sz w:val="28"/>
          <w:szCs w:val="28"/>
          <w:lang w:val="lv-LV"/>
        </w:rPr>
        <w:t>Centrālā finanšu un līgumu aģentūra</w:t>
      </w:r>
      <w:r w:rsidR="00905274" w:rsidRPr="00905274">
        <w:rPr>
          <w:sz w:val="28"/>
          <w:szCs w:val="28"/>
          <w:lang w:val="lv-LV"/>
        </w:rPr>
        <w:t>"</w:t>
      </w:r>
      <w:r w:rsidRPr="00905274">
        <w:rPr>
          <w:sz w:val="28"/>
          <w:szCs w:val="28"/>
          <w:lang w:val="lv-LV"/>
        </w:rPr>
        <w:t xml:space="preserve"> pārstāvji komisijas locekļu statusā ar balsstiesībām, kā arī vadošās iestādes un atbildīgās iestādes pārstāvji novērotāju statusā bez balsstiesībām;</w:t>
      </w:r>
      <w:r w:rsidR="00905274" w:rsidRPr="00905274">
        <w:rPr>
          <w:sz w:val="28"/>
          <w:szCs w:val="28"/>
          <w:lang w:val="lv-LV"/>
        </w:rPr>
        <w:t>"</w:t>
      </w:r>
      <w:r w:rsidRPr="00905274">
        <w:rPr>
          <w:sz w:val="28"/>
          <w:szCs w:val="28"/>
          <w:lang w:val="lv-LV"/>
        </w:rPr>
        <w:t>.</w:t>
      </w:r>
    </w:p>
    <w:p w14:paraId="0BD03756" w14:textId="77777777" w:rsidR="00BE2DBF" w:rsidRPr="00525E66" w:rsidRDefault="00BE2DBF" w:rsidP="00392068">
      <w:pPr>
        <w:ind w:firstLine="709"/>
        <w:jc w:val="both"/>
        <w:rPr>
          <w:sz w:val="28"/>
          <w:szCs w:val="28"/>
          <w:lang w:val="lv-LV"/>
        </w:rPr>
      </w:pPr>
    </w:p>
    <w:p w14:paraId="0BD03757" w14:textId="73B2A95D" w:rsidR="00387F69" w:rsidRPr="00776CDC" w:rsidRDefault="00C23E96" w:rsidP="00776CDC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E71652" w:rsidRPr="00776CDC">
        <w:rPr>
          <w:sz w:val="28"/>
          <w:szCs w:val="28"/>
          <w:lang w:val="lv-LV"/>
        </w:rPr>
        <w:t>. </w:t>
      </w:r>
      <w:r w:rsidR="00BE2DBF" w:rsidRPr="00776CDC">
        <w:rPr>
          <w:sz w:val="28"/>
          <w:szCs w:val="28"/>
          <w:lang w:val="lv-LV"/>
        </w:rPr>
        <w:t>Izteikt 6.6.apakšpunktu šādā redakcijā:</w:t>
      </w:r>
    </w:p>
    <w:p w14:paraId="26D0A112" w14:textId="77777777" w:rsidR="00E71652" w:rsidRPr="00776CDC" w:rsidRDefault="00E71652" w:rsidP="00776CDC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</w:p>
    <w:p w14:paraId="0BD03758" w14:textId="61C2F790" w:rsidR="00BE2DBF" w:rsidRPr="00776CDC" w:rsidRDefault="00905274" w:rsidP="00776CDC">
      <w:pPr>
        <w:ind w:firstLine="709"/>
        <w:jc w:val="both"/>
        <w:rPr>
          <w:sz w:val="28"/>
          <w:szCs w:val="28"/>
          <w:lang w:val="lv-LV"/>
        </w:rPr>
      </w:pPr>
      <w:r w:rsidRPr="00776CDC">
        <w:rPr>
          <w:sz w:val="28"/>
          <w:szCs w:val="28"/>
          <w:lang w:val="lv-LV"/>
        </w:rPr>
        <w:t>"</w:t>
      </w:r>
      <w:r w:rsidR="00BE2DBF" w:rsidRPr="00776CDC">
        <w:rPr>
          <w:sz w:val="28"/>
          <w:szCs w:val="28"/>
          <w:lang w:val="lv-LV"/>
        </w:rPr>
        <w:t xml:space="preserve">6.6. izskatīt Nacionālā veselības dienesta iepirkumu plānus un veikt iepirkumu </w:t>
      </w:r>
      <w:proofErr w:type="spellStart"/>
      <w:r w:rsidR="00BE2DBF" w:rsidRPr="00776CDC">
        <w:rPr>
          <w:sz w:val="28"/>
          <w:szCs w:val="28"/>
          <w:lang w:val="lv-LV"/>
        </w:rPr>
        <w:t>pirmspārbaudi</w:t>
      </w:r>
      <w:proofErr w:type="spellEnd"/>
      <w:r w:rsidR="00BE2DBF" w:rsidRPr="00776CDC">
        <w:rPr>
          <w:sz w:val="28"/>
          <w:szCs w:val="28"/>
          <w:lang w:val="lv-LV"/>
        </w:rPr>
        <w:t xml:space="preserve"> atbilstoši kārtībai, kādā Eiropas Savienības struktūr</w:t>
      </w:r>
      <w:r w:rsidR="00776CDC" w:rsidRPr="00776CDC">
        <w:rPr>
          <w:sz w:val="28"/>
          <w:szCs w:val="28"/>
          <w:lang w:val="lv-LV"/>
        </w:rPr>
        <w:softHyphen/>
      </w:r>
      <w:r w:rsidR="00BE2DBF" w:rsidRPr="00776CDC">
        <w:rPr>
          <w:sz w:val="28"/>
          <w:szCs w:val="28"/>
          <w:lang w:val="lv-LV"/>
        </w:rPr>
        <w:t>fondu un Kohēzijas fonda vadībā iesaistītās institūcijas nodrošina plānošanas dokumentu sagatavošanu un šo fondu ieviešanu;</w:t>
      </w:r>
      <w:r w:rsidRPr="00776CDC">
        <w:rPr>
          <w:sz w:val="28"/>
          <w:szCs w:val="28"/>
          <w:lang w:val="lv-LV"/>
        </w:rPr>
        <w:t>"</w:t>
      </w:r>
      <w:r w:rsidR="00BE2DBF" w:rsidRPr="00776CDC">
        <w:rPr>
          <w:sz w:val="28"/>
          <w:szCs w:val="28"/>
          <w:lang w:val="lv-LV"/>
        </w:rPr>
        <w:t>.</w:t>
      </w:r>
    </w:p>
    <w:p w14:paraId="0BD03759" w14:textId="77777777" w:rsidR="00A05911" w:rsidRPr="00776CDC" w:rsidRDefault="00A05911" w:rsidP="00776CDC">
      <w:pPr>
        <w:ind w:firstLine="709"/>
        <w:jc w:val="both"/>
        <w:rPr>
          <w:sz w:val="28"/>
          <w:szCs w:val="28"/>
          <w:lang w:val="lv-LV"/>
        </w:rPr>
      </w:pPr>
    </w:p>
    <w:p w14:paraId="0BD0375A" w14:textId="46453951" w:rsidR="00387F69" w:rsidRPr="00776CDC" w:rsidRDefault="00C23E96" w:rsidP="00776CDC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E71652" w:rsidRPr="00776CDC">
        <w:rPr>
          <w:sz w:val="28"/>
          <w:szCs w:val="28"/>
          <w:lang w:val="lv-LV"/>
        </w:rPr>
        <w:t>. </w:t>
      </w:r>
      <w:r w:rsidR="00BE2DBF" w:rsidRPr="00776CDC">
        <w:rPr>
          <w:sz w:val="28"/>
          <w:szCs w:val="28"/>
          <w:lang w:val="lv-LV"/>
        </w:rPr>
        <w:t>Izteikt 7.punktu šādā redakcijā:</w:t>
      </w:r>
    </w:p>
    <w:p w14:paraId="5BA53D65" w14:textId="77777777" w:rsidR="00E71652" w:rsidRPr="00776CDC" w:rsidRDefault="00E71652" w:rsidP="00776CDC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</w:p>
    <w:p w14:paraId="0BD0375B" w14:textId="13C46CD9" w:rsidR="00BE2DBF" w:rsidRPr="00776CDC" w:rsidRDefault="00905274" w:rsidP="00776CDC">
      <w:pPr>
        <w:ind w:firstLine="709"/>
        <w:jc w:val="both"/>
        <w:rPr>
          <w:sz w:val="28"/>
          <w:szCs w:val="28"/>
          <w:lang w:val="lv-LV"/>
        </w:rPr>
      </w:pPr>
      <w:r w:rsidRPr="00776CDC">
        <w:rPr>
          <w:sz w:val="28"/>
          <w:szCs w:val="28"/>
          <w:lang w:val="lv-LV"/>
        </w:rPr>
        <w:t>"</w:t>
      </w:r>
      <w:r w:rsidR="00776CDC" w:rsidRPr="00776CDC">
        <w:rPr>
          <w:sz w:val="28"/>
          <w:szCs w:val="28"/>
          <w:lang w:val="lv-LV"/>
        </w:rPr>
        <w:t xml:space="preserve">7. </w:t>
      </w:r>
      <w:r w:rsidR="00BE2DBF" w:rsidRPr="00776CDC">
        <w:rPr>
          <w:sz w:val="28"/>
          <w:szCs w:val="28"/>
          <w:lang w:val="lv-LV"/>
        </w:rPr>
        <w:t>Aktivitātes ietvaros atbalsts paredzēts ar valsts apmaksāto ģimenes ārstu pakalpojumu sniegšanu saistītās infrastruktūras attīstībai</w:t>
      </w:r>
      <w:r w:rsidR="002F2C72">
        <w:rPr>
          <w:sz w:val="28"/>
          <w:szCs w:val="28"/>
          <w:lang w:val="lv-LV"/>
        </w:rPr>
        <w:t>, ja ir noslēgts attie</w:t>
      </w:r>
      <w:r w:rsidR="00172A0B">
        <w:rPr>
          <w:sz w:val="28"/>
          <w:szCs w:val="28"/>
          <w:lang w:val="lv-LV"/>
        </w:rPr>
        <w:softHyphen/>
      </w:r>
      <w:r w:rsidR="002F2C72">
        <w:rPr>
          <w:sz w:val="28"/>
          <w:szCs w:val="28"/>
          <w:lang w:val="lv-LV"/>
        </w:rPr>
        <w:t xml:space="preserve">cīgs līgums </w:t>
      </w:r>
      <w:r w:rsidR="00776CDC" w:rsidRPr="00776CDC">
        <w:rPr>
          <w:sz w:val="28"/>
          <w:szCs w:val="28"/>
          <w:lang w:val="lv-LV"/>
        </w:rPr>
        <w:t xml:space="preserve">atbilstoši </w:t>
      </w:r>
      <w:r w:rsidR="00BE2DBF" w:rsidRPr="00776CDC">
        <w:rPr>
          <w:sz w:val="28"/>
          <w:szCs w:val="28"/>
          <w:lang w:val="lv-LV"/>
        </w:rPr>
        <w:t>normatīv</w:t>
      </w:r>
      <w:r w:rsidR="00776CDC" w:rsidRPr="00776CDC">
        <w:rPr>
          <w:sz w:val="28"/>
          <w:szCs w:val="28"/>
          <w:lang w:val="lv-LV"/>
        </w:rPr>
        <w:t>ajiem</w:t>
      </w:r>
      <w:r w:rsidR="00BE2DBF" w:rsidRPr="00776CDC">
        <w:rPr>
          <w:sz w:val="28"/>
          <w:szCs w:val="28"/>
          <w:lang w:val="lv-LV"/>
        </w:rPr>
        <w:t xml:space="preserve"> akt</w:t>
      </w:r>
      <w:r w:rsidR="00776CDC" w:rsidRPr="00776CDC">
        <w:rPr>
          <w:sz w:val="28"/>
          <w:szCs w:val="28"/>
          <w:lang w:val="lv-LV"/>
        </w:rPr>
        <w:t>iem</w:t>
      </w:r>
      <w:r w:rsidR="00BE2DBF" w:rsidRPr="00776CDC">
        <w:rPr>
          <w:sz w:val="28"/>
          <w:szCs w:val="28"/>
          <w:lang w:val="lv-LV"/>
        </w:rPr>
        <w:t xml:space="preserve"> </w:t>
      </w:r>
      <w:r w:rsidR="00776CDC" w:rsidRPr="00776CDC">
        <w:rPr>
          <w:sz w:val="28"/>
          <w:szCs w:val="28"/>
          <w:lang w:val="lv-LV"/>
        </w:rPr>
        <w:t xml:space="preserve">par </w:t>
      </w:r>
      <w:r w:rsidR="00776CDC" w:rsidRPr="00776CDC">
        <w:rPr>
          <w:bCs/>
          <w:sz w:val="28"/>
          <w:szCs w:val="28"/>
          <w:lang w:val="lv-LV"/>
        </w:rPr>
        <w:t>kārtību, kādā atbalsta snie</w:t>
      </w:r>
      <w:r w:rsidR="00172A0B">
        <w:rPr>
          <w:bCs/>
          <w:sz w:val="28"/>
          <w:szCs w:val="28"/>
          <w:lang w:val="lv-LV"/>
        </w:rPr>
        <w:softHyphen/>
      </w:r>
      <w:r w:rsidR="00776CDC" w:rsidRPr="00776CDC">
        <w:rPr>
          <w:bCs/>
          <w:sz w:val="28"/>
          <w:szCs w:val="28"/>
          <w:lang w:val="lv-LV"/>
        </w:rPr>
        <w:t>dzēji iesniedz Finanšu ministrij</w:t>
      </w:r>
      <w:r w:rsidR="00C23E96">
        <w:rPr>
          <w:bCs/>
          <w:sz w:val="28"/>
          <w:szCs w:val="28"/>
          <w:lang w:val="lv-LV"/>
        </w:rPr>
        <w:t>ā</w:t>
      </w:r>
      <w:r w:rsidR="00776CDC" w:rsidRPr="00776CDC">
        <w:rPr>
          <w:bCs/>
          <w:sz w:val="28"/>
          <w:szCs w:val="28"/>
          <w:lang w:val="lv-LV"/>
        </w:rPr>
        <w:t xml:space="preserve"> pārskatu par veiktajiem atlīdzības maksā</w:t>
      </w:r>
      <w:r w:rsidR="00172A0B">
        <w:rPr>
          <w:bCs/>
          <w:sz w:val="28"/>
          <w:szCs w:val="28"/>
          <w:lang w:val="lv-LV"/>
        </w:rPr>
        <w:softHyphen/>
      </w:r>
      <w:r w:rsidR="00776CDC" w:rsidRPr="00776CDC">
        <w:rPr>
          <w:bCs/>
          <w:sz w:val="28"/>
          <w:szCs w:val="28"/>
          <w:lang w:val="lv-LV"/>
        </w:rPr>
        <w:t>jumiem par sniegtajiem sabiedriskajiem pakalpojumiem</w:t>
      </w:r>
      <w:r w:rsidR="00BE2DBF" w:rsidRPr="00776CDC">
        <w:rPr>
          <w:sz w:val="28"/>
          <w:szCs w:val="28"/>
          <w:lang w:val="lv-LV"/>
        </w:rPr>
        <w:t>.</w:t>
      </w:r>
      <w:r w:rsidRPr="00776CDC">
        <w:rPr>
          <w:sz w:val="28"/>
          <w:szCs w:val="28"/>
          <w:lang w:val="lv-LV"/>
        </w:rPr>
        <w:t>"</w:t>
      </w:r>
    </w:p>
    <w:p w14:paraId="0BD0375C" w14:textId="77777777" w:rsidR="00914158" w:rsidRPr="00525E66" w:rsidRDefault="00914158" w:rsidP="00392068">
      <w:pPr>
        <w:ind w:firstLine="709"/>
        <w:jc w:val="both"/>
        <w:rPr>
          <w:sz w:val="28"/>
          <w:szCs w:val="28"/>
          <w:lang w:val="lv-LV"/>
        </w:rPr>
      </w:pPr>
    </w:p>
    <w:p w14:paraId="0BD0375D" w14:textId="79413430" w:rsidR="00387F69" w:rsidRDefault="00C23E96" w:rsidP="00392068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E71652">
        <w:rPr>
          <w:sz w:val="28"/>
          <w:szCs w:val="28"/>
          <w:lang w:val="lv-LV"/>
        </w:rPr>
        <w:t>. </w:t>
      </w:r>
      <w:r w:rsidR="00914158" w:rsidRPr="00525E66">
        <w:rPr>
          <w:sz w:val="28"/>
          <w:szCs w:val="28"/>
          <w:lang w:val="lv-LV"/>
        </w:rPr>
        <w:t>Izteikt 11.3.apakšpunktu šādā redakcijā:</w:t>
      </w:r>
    </w:p>
    <w:p w14:paraId="143CC444" w14:textId="77777777" w:rsidR="00E71652" w:rsidRDefault="00E71652" w:rsidP="00392068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</w:p>
    <w:p w14:paraId="0BD0375E" w14:textId="3E13F7B6" w:rsidR="005B2B59" w:rsidRPr="00E71652" w:rsidRDefault="00905274" w:rsidP="00392068">
      <w:pPr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5E6D14" w:rsidRPr="00E71652">
        <w:rPr>
          <w:sz w:val="28"/>
          <w:szCs w:val="28"/>
          <w:lang w:val="lv-LV"/>
        </w:rPr>
        <w:t>11.3.</w:t>
      </w:r>
      <w:r w:rsidR="00914158" w:rsidRPr="00E71652">
        <w:rPr>
          <w:sz w:val="28"/>
          <w:szCs w:val="28"/>
          <w:lang w:val="lv-LV"/>
        </w:rPr>
        <w:t xml:space="preserve"> kuras radušās pē</w:t>
      </w:r>
      <w:r w:rsidR="004861A1" w:rsidRPr="00E71652">
        <w:rPr>
          <w:sz w:val="28"/>
          <w:szCs w:val="28"/>
          <w:lang w:val="lv-LV"/>
        </w:rPr>
        <w:t>c projekta īstenošanas</w:t>
      </w:r>
      <w:r w:rsidR="00914158" w:rsidRPr="00E71652">
        <w:rPr>
          <w:sz w:val="28"/>
          <w:szCs w:val="28"/>
          <w:lang w:val="lv-LV"/>
        </w:rPr>
        <w:t xml:space="preserve"> termiņa beigām;</w:t>
      </w:r>
      <w:r>
        <w:rPr>
          <w:sz w:val="28"/>
          <w:szCs w:val="28"/>
          <w:lang w:val="lv-LV"/>
        </w:rPr>
        <w:t>"</w:t>
      </w:r>
      <w:r w:rsidR="00914158" w:rsidRPr="00E71652">
        <w:rPr>
          <w:sz w:val="28"/>
          <w:szCs w:val="28"/>
          <w:lang w:val="lv-LV"/>
        </w:rPr>
        <w:t>.</w:t>
      </w:r>
    </w:p>
    <w:p w14:paraId="0BD0375F" w14:textId="77777777" w:rsidR="005E6D14" w:rsidRDefault="005E6D14" w:rsidP="00392068">
      <w:pPr>
        <w:ind w:firstLine="709"/>
        <w:jc w:val="both"/>
        <w:rPr>
          <w:sz w:val="28"/>
          <w:szCs w:val="28"/>
          <w:lang w:val="lv-LV"/>
        </w:rPr>
      </w:pPr>
    </w:p>
    <w:p w14:paraId="0BD03760" w14:textId="5079CD76" w:rsidR="00387F69" w:rsidRDefault="00C23E96" w:rsidP="00392068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E71652">
        <w:rPr>
          <w:sz w:val="28"/>
          <w:szCs w:val="28"/>
          <w:lang w:val="lv-LV"/>
        </w:rPr>
        <w:t>. </w:t>
      </w:r>
      <w:r w:rsidR="00DD5AAB" w:rsidRPr="00E71652">
        <w:rPr>
          <w:sz w:val="28"/>
          <w:szCs w:val="28"/>
          <w:lang w:val="lv-LV"/>
        </w:rPr>
        <w:t>Izteikt</w:t>
      </w:r>
      <w:r w:rsidR="00207991">
        <w:rPr>
          <w:sz w:val="28"/>
          <w:szCs w:val="28"/>
          <w:lang w:val="lv-LV"/>
        </w:rPr>
        <w:t xml:space="preserve"> 14.2.</w:t>
      </w:r>
      <w:r w:rsidR="00557959">
        <w:rPr>
          <w:sz w:val="28"/>
          <w:szCs w:val="28"/>
          <w:lang w:val="lv-LV"/>
        </w:rPr>
        <w:t>apakš</w:t>
      </w:r>
      <w:r w:rsidR="00207991">
        <w:rPr>
          <w:sz w:val="28"/>
          <w:szCs w:val="28"/>
          <w:lang w:val="lv-LV"/>
        </w:rPr>
        <w:t>punktu šādā redakcijā:</w:t>
      </w:r>
      <w:r w:rsidR="00CE1B46" w:rsidRPr="00CE1B46">
        <w:rPr>
          <w:sz w:val="28"/>
          <w:szCs w:val="28"/>
          <w:lang w:val="lv-LV"/>
        </w:rPr>
        <w:t xml:space="preserve"> </w:t>
      </w:r>
    </w:p>
    <w:p w14:paraId="57E24923" w14:textId="77777777" w:rsidR="00E71652" w:rsidRDefault="00E71652" w:rsidP="00392068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</w:p>
    <w:p w14:paraId="0BD03761" w14:textId="7D4E46C9" w:rsidR="00207991" w:rsidRPr="00776CDC" w:rsidRDefault="00905274" w:rsidP="00392068">
      <w:pPr>
        <w:ind w:firstLine="709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/>
        </w:rPr>
        <w:t>"</w:t>
      </w:r>
      <w:r w:rsidR="00CE1B46" w:rsidRPr="00E71652">
        <w:rPr>
          <w:sz w:val="28"/>
          <w:szCs w:val="28"/>
          <w:lang w:val="lv-LV" w:eastAsia="lv-LV" w:bidi="lo-LA"/>
        </w:rPr>
        <w:t xml:space="preserve">14.2. sadarbības </w:t>
      </w:r>
      <w:r w:rsidR="00CE1B46" w:rsidRPr="00776CDC">
        <w:rPr>
          <w:sz w:val="28"/>
          <w:szCs w:val="28"/>
          <w:lang w:val="lv-LV" w:eastAsia="lv-LV" w:bidi="lo-LA"/>
        </w:rPr>
        <w:t>iestādes</w:t>
      </w:r>
      <w:r w:rsidR="002F2C72">
        <w:rPr>
          <w:sz w:val="28"/>
          <w:szCs w:val="28"/>
          <w:lang w:val="lv-LV" w:eastAsia="lv-LV" w:bidi="lo-LA"/>
        </w:rPr>
        <w:t xml:space="preserve"> mājas</w:t>
      </w:r>
      <w:r w:rsidR="00CE1B46" w:rsidRPr="00776CDC">
        <w:rPr>
          <w:sz w:val="28"/>
          <w:szCs w:val="28"/>
          <w:lang w:val="lv-LV" w:eastAsia="lv-LV" w:bidi="lo-LA"/>
        </w:rPr>
        <w:t>lapā internetā (</w:t>
      </w:r>
      <w:hyperlink r:id="rId9" w:history="1">
        <w:r w:rsidR="006F7D1C" w:rsidRPr="00776CDC">
          <w:rPr>
            <w:sz w:val="28"/>
            <w:szCs w:val="28"/>
            <w:lang w:val="lv-LV" w:eastAsia="lv-LV" w:bidi="lo-LA"/>
          </w:rPr>
          <w:t>http://www.cfla.gov.lv)</w:t>
        </w:r>
      </w:hyperlink>
      <w:r w:rsidR="00CE1B46" w:rsidRPr="00776CDC">
        <w:rPr>
          <w:sz w:val="28"/>
          <w:szCs w:val="28"/>
          <w:lang w:val="lv-LV" w:eastAsia="lv-LV" w:bidi="lo-LA"/>
        </w:rPr>
        <w:t>.</w:t>
      </w:r>
      <w:r w:rsidRPr="00776CDC">
        <w:rPr>
          <w:sz w:val="28"/>
          <w:szCs w:val="28"/>
          <w:lang w:val="lv-LV" w:eastAsia="lv-LV" w:bidi="lo-LA"/>
        </w:rPr>
        <w:t>"</w:t>
      </w:r>
    </w:p>
    <w:p w14:paraId="0BD03762" w14:textId="77777777" w:rsidR="0043326F" w:rsidRDefault="0043326F" w:rsidP="003920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 w:eastAsia="lv-LV" w:bidi="lo-LA"/>
        </w:rPr>
      </w:pPr>
    </w:p>
    <w:p w14:paraId="0BD03763" w14:textId="0E3BF97A" w:rsidR="00387F69" w:rsidRDefault="00C23E96" w:rsidP="00392068">
      <w:pPr>
        <w:tabs>
          <w:tab w:val="left" w:pos="567"/>
        </w:tabs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</w:rPr>
        <w:t>7</w:t>
      </w:r>
      <w:r w:rsidR="00E71652">
        <w:rPr>
          <w:sz w:val="28"/>
          <w:szCs w:val="28"/>
        </w:rPr>
        <w:t>. </w:t>
      </w:r>
      <w:proofErr w:type="spellStart"/>
      <w:r w:rsidR="00DD5AAB" w:rsidRPr="00DD5AAB">
        <w:rPr>
          <w:sz w:val="28"/>
          <w:szCs w:val="28"/>
        </w:rPr>
        <w:t>Aizstāt</w:t>
      </w:r>
      <w:proofErr w:type="spellEnd"/>
      <w:r w:rsidR="00345524">
        <w:rPr>
          <w:sz w:val="28"/>
          <w:szCs w:val="28"/>
          <w:lang w:val="lv-LV" w:eastAsia="lv-LV" w:bidi="lo-LA"/>
        </w:rPr>
        <w:t xml:space="preserve"> </w:t>
      </w:r>
      <w:r w:rsidR="00582D45">
        <w:rPr>
          <w:sz w:val="28"/>
          <w:szCs w:val="28"/>
          <w:lang w:val="lv-LV" w:eastAsia="lv-LV" w:bidi="lo-LA"/>
        </w:rPr>
        <w:t>15.punkt</w:t>
      </w:r>
      <w:r w:rsidR="00345524">
        <w:rPr>
          <w:sz w:val="28"/>
          <w:szCs w:val="28"/>
          <w:lang w:val="lv-LV" w:eastAsia="lv-LV" w:bidi="lo-LA"/>
        </w:rPr>
        <w:t xml:space="preserve">ā skaitli </w:t>
      </w:r>
      <w:r w:rsidR="00905274">
        <w:rPr>
          <w:sz w:val="28"/>
          <w:szCs w:val="28"/>
          <w:lang w:val="lv-LV" w:eastAsia="lv-LV" w:bidi="lo-LA"/>
        </w:rPr>
        <w:t>"</w:t>
      </w:r>
      <w:r w:rsidR="00345524">
        <w:rPr>
          <w:sz w:val="28"/>
          <w:szCs w:val="28"/>
          <w:lang w:val="lv-LV" w:eastAsia="lv-LV" w:bidi="lo-LA"/>
        </w:rPr>
        <w:t>60</w:t>
      </w:r>
      <w:r w:rsidR="00905274">
        <w:rPr>
          <w:sz w:val="28"/>
          <w:szCs w:val="28"/>
          <w:lang w:val="lv-LV" w:eastAsia="lv-LV" w:bidi="lo-LA"/>
        </w:rPr>
        <w:t>"</w:t>
      </w:r>
      <w:r w:rsidR="00345524">
        <w:rPr>
          <w:sz w:val="28"/>
          <w:szCs w:val="28"/>
          <w:lang w:val="lv-LV" w:eastAsia="lv-LV" w:bidi="lo-LA"/>
        </w:rPr>
        <w:t xml:space="preserve"> ar skaitli </w:t>
      </w:r>
      <w:r w:rsidR="00905274">
        <w:rPr>
          <w:sz w:val="28"/>
          <w:szCs w:val="28"/>
          <w:lang w:val="lv-LV" w:eastAsia="lv-LV" w:bidi="lo-LA"/>
        </w:rPr>
        <w:t>"</w:t>
      </w:r>
      <w:r w:rsidR="00345524">
        <w:rPr>
          <w:sz w:val="28"/>
          <w:szCs w:val="28"/>
          <w:lang w:val="lv-LV" w:eastAsia="lv-LV" w:bidi="lo-LA"/>
        </w:rPr>
        <w:t>30</w:t>
      </w:r>
      <w:r w:rsidR="00905274">
        <w:rPr>
          <w:sz w:val="28"/>
          <w:szCs w:val="28"/>
          <w:lang w:val="lv-LV" w:eastAsia="lv-LV" w:bidi="lo-LA"/>
        </w:rPr>
        <w:t>"</w:t>
      </w:r>
      <w:r w:rsidR="00345524">
        <w:rPr>
          <w:sz w:val="28"/>
          <w:szCs w:val="28"/>
          <w:lang w:val="lv-LV" w:eastAsia="lv-LV" w:bidi="lo-LA"/>
        </w:rPr>
        <w:t>.</w:t>
      </w:r>
    </w:p>
    <w:p w14:paraId="0BD03764" w14:textId="77777777" w:rsidR="00582D45" w:rsidRPr="00582D45" w:rsidRDefault="00582D45" w:rsidP="003920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</w:p>
    <w:p w14:paraId="0BD03765" w14:textId="4CF86CFC" w:rsidR="00387F69" w:rsidRDefault="00C23E96" w:rsidP="00392068">
      <w:pPr>
        <w:tabs>
          <w:tab w:val="left" w:pos="567"/>
        </w:tabs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</w:rPr>
        <w:t>8</w:t>
      </w:r>
      <w:r w:rsidR="00E71652">
        <w:rPr>
          <w:sz w:val="28"/>
          <w:szCs w:val="28"/>
        </w:rPr>
        <w:t>. </w:t>
      </w:r>
      <w:proofErr w:type="spellStart"/>
      <w:r w:rsidR="00DD5AAB" w:rsidRPr="00DD5AAB">
        <w:rPr>
          <w:sz w:val="28"/>
          <w:szCs w:val="28"/>
        </w:rPr>
        <w:t>Papildināt</w:t>
      </w:r>
      <w:proofErr w:type="spellEnd"/>
      <w:r w:rsidR="009310A2" w:rsidRPr="009310A2">
        <w:rPr>
          <w:sz w:val="28"/>
          <w:szCs w:val="28"/>
          <w:lang w:val="lv-LV" w:eastAsia="lv-LV" w:bidi="lo-LA"/>
        </w:rPr>
        <w:t xml:space="preserve"> noteikumus ar 16</w:t>
      </w:r>
      <w:r w:rsidR="00905274">
        <w:rPr>
          <w:sz w:val="28"/>
          <w:szCs w:val="28"/>
          <w:lang w:val="lv-LV" w:eastAsia="lv-LV" w:bidi="lo-LA"/>
        </w:rPr>
        <w:t>.</w:t>
      </w:r>
      <w:r w:rsidR="009310A2" w:rsidRPr="003060F3">
        <w:rPr>
          <w:sz w:val="28"/>
          <w:szCs w:val="28"/>
          <w:vertAlign w:val="superscript"/>
          <w:lang w:val="lv-LV"/>
        </w:rPr>
        <w:t>1</w:t>
      </w:r>
      <w:r w:rsidR="00905274">
        <w:rPr>
          <w:sz w:val="28"/>
          <w:szCs w:val="28"/>
          <w:vertAlign w:val="superscript"/>
          <w:lang w:val="lv-LV"/>
        </w:rPr>
        <w:t> </w:t>
      </w:r>
      <w:r w:rsidR="009310A2" w:rsidRPr="009310A2">
        <w:rPr>
          <w:sz w:val="28"/>
          <w:szCs w:val="28"/>
          <w:lang w:val="lv-LV" w:eastAsia="lv-LV" w:bidi="lo-LA"/>
        </w:rPr>
        <w:t>punktu šādā redakcijā:</w:t>
      </w:r>
    </w:p>
    <w:p w14:paraId="15C7017A" w14:textId="77777777" w:rsidR="00E71652" w:rsidRDefault="00E71652" w:rsidP="00392068">
      <w:pPr>
        <w:tabs>
          <w:tab w:val="left" w:pos="567"/>
        </w:tabs>
        <w:ind w:firstLine="709"/>
        <w:jc w:val="both"/>
        <w:rPr>
          <w:sz w:val="28"/>
          <w:szCs w:val="28"/>
          <w:lang w:val="lv-LV" w:eastAsia="lv-LV" w:bidi="lo-LA"/>
        </w:rPr>
      </w:pPr>
    </w:p>
    <w:p w14:paraId="0BD03766" w14:textId="1DBDD59C" w:rsidR="009310A2" w:rsidRPr="00905274" w:rsidRDefault="00905274" w:rsidP="003920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>"</w:t>
      </w:r>
      <w:r w:rsidR="009310A2" w:rsidRPr="00905274">
        <w:rPr>
          <w:sz w:val="28"/>
          <w:szCs w:val="28"/>
          <w:lang w:val="lv-LV" w:eastAsia="lv-LV" w:bidi="lo-LA"/>
        </w:rPr>
        <w:t>16</w:t>
      </w:r>
      <w:r w:rsidRPr="00905274">
        <w:rPr>
          <w:sz w:val="28"/>
          <w:szCs w:val="28"/>
          <w:lang w:val="lv-LV" w:eastAsia="lv-LV" w:bidi="lo-LA"/>
        </w:rPr>
        <w:t>.</w:t>
      </w:r>
      <w:r w:rsidR="009310A2" w:rsidRPr="00905274">
        <w:rPr>
          <w:sz w:val="28"/>
          <w:szCs w:val="28"/>
          <w:vertAlign w:val="superscript"/>
          <w:lang w:val="lv-LV"/>
        </w:rPr>
        <w:t>1</w:t>
      </w:r>
      <w:r w:rsidR="009310A2" w:rsidRPr="00905274">
        <w:rPr>
          <w:sz w:val="28"/>
          <w:szCs w:val="28"/>
          <w:lang w:val="lv-LV" w:eastAsia="lv-LV" w:bidi="lo-LA"/>
        </w:rPr>
        <w:t xml:space="preserve"> </w:t>
      </w:r>
      <w:r w:rsidR="002F2C72">
        <w:rPr>
          <w:sz w:val="28"/>
          <w:szCs w:val="28"/>
          <w:lang w:val="lv-LV" w:eastAsia="lv-LV" w:bidi="lo-LA"/>
        </w:rPr>
        <w:t>J</w:t>
      </w:r>
      <w:r w:rsidR="009310A2" w:rsidRPr="00905274">
        <w:rPr>
          <w:sz w:val="28"/>
          <w:szCs w:val="28"/>
          <w:lang w:val="lv-LV" w:eastAsia="lv-LV" w:bidi="lo-LA"/>
        </w:rPr>
        <w:t xml:space="preserve">a projekta ietvaros paredzēts attīstīt infrastruktūru, kuru projekta iesniedzējs izīrē citai ārstniecības iestādei valsts apmaksāto ģimenes ārsta pakalpojumu sniegšanai, šo noteikumu 9.punktā </w:t>
      </w:r>
      <w:r w:rsidR="002F2C72">
        <w:rPr>
          <w:sz w:val="28"/>
          <w:szCs w:val="28"/>
          <w:lang w:val="lv-LV" w:eastAsia="lv-LV" w:bidi="lo-LA"/>
        </w:rPr>
        <w:t>minētās</w:t>
      </w:r>
      <w:r w:rsidR="009310A2" w:rsidRPr="00905274">
        <w:rPr>
          <w:sz w:val="28"/>
          <w:szCs w:val="28"/>
          <w:lang w:val="lv-LV" w:eastAsia="lv-LV" w:bidi="lo-LA"/>
        </w:rPr>
        <w:t xml:space="preserve"> atbalstāmās darbības un attiecināmās izmaksas finansēšanai no Eiropas Reģionālās attīstības fonda līdzekļiem </w:t>
      </w:r>
      <w:r w:rsidR="002F2C72">
        <w:rPr>
          <w:sz w:val="28"/>
          <w:szCs w:val="28"/>
          <w:lang w:val="lv-LV" w:eastAsia="lv-LV" w:bidi="lo-LA"/>
        </w:rPr>
        <w:t xml:space="preserve">ir </w:t>
      </w:r>
      <w:r w:rsidR="009310A2" w:rsidRPr="00905274">
        <w:rPr>
          <w:sz w:val="28"/>
          <w:szCs w:val="28"/>
          <w:lang w:val="lv-LV" w:eastAsia="lv-LV" w:bidi="lo-LA"/>
        </w:rPr>
        <w:t xml:space="preserve">attiecināmas, ja </w:t>
      </w:r>
      <w:r w:rsidR="006F7D1C" w:rsidRPr="00905274">
        <w:rPr>
          <w:sz w:val="28"/>
          <w:szCs w:val="28"/>
          <w:lang w:val="lv-LV" w:eastAsia="lv-LV" w:bidi="lo-LA"/>
        </w:rPr>
        <w:t>vienlai</w:t>
      </w:r>
      <w:r w:rsidR="002F2C72">
        <w:rPr>
          <w:sz w:val="28"/>
          <w:szCs w:val="28"/>
          <w:lang w:val="lv-LV" w:eastAsia="lv-LV" w:bidi="lo-LA"/>
        </w:rPr>
        <w:t>kus</w:t>
      </w:r>
      <w:r w:rsidR="009310A2" w:rsidRPr="00905274">
        <w:rPr>
          <w:sz w:val="28"/>
          <w:szCs w:val="28"/>
          <w:lang w:val="lv-LV" w:eastAsia="lv-LV" w:bidi="lo-LA"/>
        </w:rPr>
        <w:t xml:space="preserve"> </w:t>
      </w:r>
      <w:r w:rsidR="002F2C72">
        <w:rPr>
          <w:sz w:val="28"/>
          <w:szCs w:val="28"/>
          <w:lang w:val="lv-LV" w:eastAsia="lv-LV" w:bidi="lo-LA"/>
        </w:rPr>
        <w:t>tiek izpildīti</w:t>
      </w:r>
      <w:r w:rsidR="009310A2" w:rsidRPr="00905274">
        <w:rPr>
          <w:sz w:val="28"/>
          <w:szCs w:val="28"/>
          <w:lang w:val="lv-LV" w:eastAsia="lv-LV" w:bidi="lo-LA"/>
        </w:rPr>
        <w:t xml:space="preserve"> šādi nosacījumi:</w:t>
      </w:r>
    </w:p>
    <w:p w14:paraId="0BD03767" w14:textId="6A741FCD" w:rsidR="009310A2" w:rsidRPr="00776CDC" w:rsidRDefault="00905274" w:rsidP="003920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 w:eastAsia="lv-LV" w:bidi="lo-LA"/>
        </w:rPr>
      </w:pPr>
      <w:r w:rsidRPr="00776CDC">
        <w:rPr>
          <w:sz w:val="28"/>
          <w:szCs w:val="28"/>
          <w:lang w:val="lv-LV" w:eastAsia="lv-LV" w:bidi="lo-LA"/>
        </w:rPr>
        <w:t>16.</w:t>
      </w:r>
      <w:r w:rsidRPr="00776CDC">
        <w:rPr>
          <w:sz w:val="28"/>
          <w:szCs w:val="28"/>
          <w:vertAlign w:val="superscript"/>
          <w:lang w:val="lv-LV"/>
        </w:rPr>
        <w:t>1</w:t>
      </w:r>
      <w:r w:rsidR="002F2C72">
        <w:rPr>
          <w:sz w:val="28"/>
          <w:szCs w:val="28"/>
          <w:vertAlign w:val="superscript"/>
          <w:lang w:val="lv-LV"/>
        </w:rPr>
        <w:t> </w:t>
      </w:r>
      <w:r w:rsidRPr="00776CDC">
        <w:rPr>
          <w:sz w:val="28"/>
          <w:szCs w:val="28"/>
          <w:lang w:val="lv-LV" w:eastAsia="lv-LV" w:bidi="lo-LA"/>
        </w:rPr>
        <w:t>1. </w:t>
      </w:r>
      <w:r w:rsidR="009310A2" w:rsidRPr="00776CDC">
        <w:rPr>
          <w:sz w:val="28"/>
          <w:szCs w:val="28"/>
          <w:lang w:val="lv-LV" w:eastAsia="lv-LV" w:bidi="lo-LA"/>
        </w:rPr>
        <w:t>projekta iesniedzējam noteikts pienākums nodrošināt infrastruktūru citai ārstniecības iestādei valsts apmaksāto ģimenes ārsta pakalpojumu snieg</w:t>
      </w:r>
      <w:r w:rsidR="00172A0B">
        <w:rPr>
          <w:sz w:val="28"/>
          <w:szCs w:val="28"/>
          <w:lang w:val="lv-LV" w:eastAsia="lv-LV" w:bidi="lo-LA"/>
        </w:rPr>
        <w:softHyphen/>
      </w:r>
      <w:r w:rsidR="009310A2" w:rsidRPr="00776CDC">
        <w:rPr>
          <w:sz w:val="28"/>
          <w:szCs w:val="28"/>
          <w:lang w:val="lv-LV" w:eastAsia="lv-LV" w:bidi="lo-LA"/>
        </w:rPr>
        <w:t>šanai</w:t>
      </w:r>
      <w:r w:rsidR="007D54F2">
        <w:rPr>
          <w:sz w:val="28"/>
          <w:szCs w:val="28"/>
          <w:lang w:val="lv-LV" w:eastAsia="lv-LV" w:bidi="lo-LA"/>
        </w:rPr>
        <w:t xml:space="preserve"> un</w:t>
      </w:r>
      <w:r w:rsidR="00D84F28" w:rsidRPr="00776CDC">
        <w:rPr>
          <w:sz w:val="28"/>
          <w:szCs w:val="28"/>
          <w:lang w:val="lv-LV" w:eastAsia="lv-LV" w:bidi="lo-LA"/>
        </w:rPr>
        <w:t xml:space="preserve"> noslēgts</w:t>
      </w:r>
      <w:r w:rsidR="007D54F2">
        <w:rPr>
          <w:sz w:val="28"/>
          <w:szCs w:val="28"/>
          <w:lang w:val="lv-LV" w:eastAsia="lv-LV" w:bidi="lo-LA"/>
        </w:rPr>
        <w:t xml:space="preserve"> attiecīgs līgums </w:t>
      </w:r>
      <w:r w:rsidR="007D54F2" w:rsidRPr="00776CDC">
        <w:rPr>
          <w:sz w:val="28"/>
          <w:szCs w:val="28"/>
          <w:lang w:val="lv-LV"/>
        </w:rPr>
        <w:t xml:space="preserve">atbilstoši normatīvajiem aktiem par </w:t>
      </w:r>
      <w:r w:rsidR="007D54F2" w:rsidRPr="00776CDC">
        <w:rPr>
          <w:bCs/>
          <w:sz w:val="28"/>
          <w:szCs w:val="28"/>
          <w:lang w:val="lv-LV"/>
        </w:rPr>
        <w:t>kārtību, kādā atbalsta sniedzēji iesniedz Finanšu ministrijai pārskatu par veiktajiem atlīdzības maksājumiem par sniegtajiem sabiedriskajiem pakalpojumiem</w:t>
      </w:r>
      <w:r w:rsidR="009310A2" w:rsidRPr="00776CDC">
        <w:rPr>
          <w:sz w:val="28"/>
          <w:szCs w:val="28"/>
          <w:lang w:val="lv-LV" w:eastAsia="lv-LV" w:bidi="lo-LA"/>
        </w:rPr>
        <w:t>;</w:t>
      </w:r>
    </w:p>
    <w:p w14:paraId="0BD03768" w14:textId="3FBA8A39" w:rsidR="006D7704" w:rsidRPr="00E71652" w:rsidRDefault="009310A2" w:rsidP="003920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lv-LV" w:bidi="lo-LA"/>
        </w:rPr>
      </w:pPr>
      <w:r w:rsidRPr="00E71652">
        <w:rPr>
          <w:sz w:val="28"/>
          <w:szCs w:val="28"/>
          <w:lang w:eastAsia="lv-LV" w:bidi="lo-LA"/>
        </w:rPr>
        <w:t>16.</w:t>
      </w:r>
      <w:r w:rsidRPr="00E71652">
        <w:rPr>
          <w:sz w:val="28"/>
          <w:szCs w:val="28"/>
          <w:vertAlign w:val="superscript"/>
        </w:rPr>
        <w:t>1</w:t>
      </w:r>
      <w:r w:rsidR="002F2C72">
        <w:rPr>
          <w:sz w:val="28"/>
          <w:szCs w:val="28"/>
          <w:vertAlign w:val="superscript"/>
        </w:rPr>
        <w:t> </w:t>
      </w:r>
      <w:r w:rsidRPr="00E71652">
        <w:rPr>
          <w:sz w:val="28"/>
          <w:szCs w:val="28"/>
          <w:lang w:eastAsia="lv-LV" w:bidi="lo-LA"/>
        </w:rPr>
        <w:t xml:space="preserve">2. </w:t>
      </w:r>
      <w:proofErr w:type="spellStart"/>
      <w:proofErr w:type="gramStart"/>
      <w:r w:rsidRPr="00E71652">
        <w:rPr>
          <w:sz w:val="28"/>
          <w:szCs w:val="28"/>
          <w:lang w:eastAsia="lv-LV" w:bidi="lo-LA"/>
        </w:rPr>
        <w:t>infrastruktūras</w:t>
      </w:r>
      <w:proofErr w:type="spellEnd"/>
      <w:proofErr w:type="gramEnd"/>
      <w:r w:rsidRPr="00E71652">
        <w:rPr>
          <w:sz w:val="28"/>
          <w:szCs w:val="28"/>
          <w:lang w:eastAsia="lv-LV" w:bidi="lo-LA"/>
        </w:rPr>
        <w:t xml:space="preserve"> </w:t>
      </w:r>
      <w:proofErr w:type="spellStart"/>
      <w:r w:rsidRPr="00E71652">
        <w:rPr>
          <w:sz w:val="28"/>
          <w:szCs w:val="28"/>
          <w:lang w:eastAsia="lv-LV" w:bidi="lo-LA"/>
        </w:rPr>
        <w:t>īres</w:t>
      </w:r>
      <w:proofErr w:type="spellEnd"/>
      <w:r w:rsidRPr="00E71652">
        <w:rPr>
          <w:sz w:val="28"/>
          <w:szCs w:val="28"/>
          <w:lang w:eastAsia="lv-LV" w:bidi="lo-LA"/>
        </w:rPr>
        <w:t xml:space="preserve"> </w:t>
      </w:r>
      <w:proofErr w:type="spellStart"/>
      <w:r w:rsidRPr="00E71652">
        <w:rPr>
          <w:sz w:val="28"/>
          <w:szCs w:val="28"/>
          <w:lang w:eastAsia="lv-LV" w:bidi="lo-LA"/>
        </w:rPr>
        <w:t>maksa</w:t>
      </w:r>
      <w:proofErr w:type="spellEnd"/>
      <w:r w:rsidRPr="00E71652">
        <w:rPr>
          <w:sz w:val="28"/>
          <w:szCs w:val="28"/>
          <w:lang w:eastAsia="lv-LV" w:bidi="lo-LA"/>
        </w:rPr>
        <w:t xml:space="preserve"> </w:t>
      </w:r>
      <w:proofErr w:type="spellStart"/>
      <w:r w:rsidRPr="00E71652">
        <w:rPr>
          <w:sz w:val="28"/>
          <w:szCs w:val="28"/>
          <w:lang w:eastAsia="lv-LV" w:bidi="lo-LA"/>
        </w:rPr>
        <w:t>noteikta</w:t>
      </w:r>
      <w:proofErr w:type="spellEnd"/>
      <w:r w:rsidR="006D7704" w:rsidRPr="00E71652">
        <w:rPr>
          <w:sz w:val="28"/>
          <w:szCs w:val="28"/>
          <w:lang w:eastAsia="lv-LV" w:bidi="lo-LA"/>
        </w:rPr>
        <w:t xml:space="preserve">, </w:t>
      </w:r>
      <w:proofErr w:type="spellStart"/>
      <w:r w:rsidR="006D7704" w:rsidRPr="00E71652">
        <w:rPr>
          <w:sz w:val="28"/>
          <w:szCs w:val="28"/>
          <w:lang w:eastAsia="lv-LV" w:bidi="lo-LA"/>
        </w:rPr>
        <w:t>ievērojot</w:t>
      </w:r>
      <w:proofErr w:type="spellEnd"/>
      <w:r w:rsidR="006D7704" w:rsidRPr="00E71652">
        <w:rPr>
          <w:sz w:val="28"/>
          <w:szCs w:val="28"/>
          <w:lang w:eastAsia="lv-LV" w:bidi="lo-LA"/>
        </w:rPr>
        <w:t xml:space="preserve"> </w:t>
      </w:r>
      <w:proofErr w:type="spellStart"/>
      <w:r w:rsidR="006D7704" w:rsidRPr="00E71652">
        <w:rPr>
          <w:sz w:val="28"/>
          <w:szCs w:val="28"/>
          <w:lang w:eastAsia="lv-LV" w:bidi="lo-LA"/>
        </w:rPr>
        <w:t>šādus</w:t>
      </w:r>
      <w:proofErr w:type="spellEnd"/>
      <w:r w:rsidR="006D7704" w:rsidRPr="00E71652">
        <w:rPr>
          <w:sz w:val="28"/>
          <w:szCs w:val="28"/>
          <w:lang w:eastAsia="lv-LV" w:bidi="lo-LA"/>
        </w:rPr>
        <w:t xml:space="preserve"> </w:t>
      </w:r>
      <w:proofErr w:type="spellStart"/>
      <w:r w:rsidR="006D7704" w:rsidRPr="00E71652">
        <w:rPr>
          <w:sz w:val="28"/>
          <w:szCs w:val="28"/>
          <w:lang w:eastAsia="lv-LV" w:bidi="lo-LA"/>
        </w:rPr>
        <w:t>nosacījumus</w:t>
      </w:r>
      <w:proofErr w:type="spellEnd"/>
      <w:r w:rsidR="006D7704" w:rsidRPr="00E71652">
        <w:rPr>
          <w:sz w:val="28"/>
          <w:szCs w:val="28"/>
          <w:lang w:eastAsia="lv-LV" w:bidi="lo-LA"/>
        </w:rPr>
        <w:t>:</w:t>
      </w:r>
    </w:p>
    <w:p w14:paraId="0BD03769" w14:textId="643A9DA0" w:rsidR="006D7704" w:rsidRPr="00E71652" w:rsidRDefault="006D7704" w:rsidP="0039206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71652">
        <w:rPr>
          <w:sz w:val="28"/>
          <w:szCs w:val="28"/>
          <w:lang w:eastAsia="lv-LV" w:bidi="lo-LA"/>
        </w:rPr>
        <w:t>16.</w:t>
      </w:r>
      <w:r w:rsidRPr="00E71652">
        <w:rPr>
          <w:sz w:val="28"/>
          <w:szCs w:val="28"/>
          <w:vertAlign w:val="superscript"/>
        </w:rPr>
        <w:t>1</w:t>
      </w:r>
      <w:r w:rsidR="002F2C72">
        <w:rPr>
          <w:sz w:val="28"/>
          <w:szCs w:val="28"/>
          <w:vertAlign w:val="superscript"/>
        </w:rPr>
        <w:t> </w:t>
      </w:r>
      <w:r w:rsidRPr="00E71652">
        <w:rPr>
          <w:sz w:val="28"/>
          <w:szCs w:val="28"/>
          <w:lang w:eastAsia="lv-LV" w:bidi="lo-LA"/>
        </w:rPr>
        <w:t xml:space="preserve">2.1. </w:t>
      </w:r>
      <w:proofErr w:type="spellStart"/>
      <w:proofErr w:type="gramStart"/>
      <w:r w:rsidRPr="00E71652">
        <w:rPr>
          <w:color w:val="000000" w:themeColor="text1"/>
          <w:sz w:val="28"/>
          <w:szCs w:val="28"/>
        </w:rPr>
        <w:t>infrastruktūras</w:t>
      </w:r>
      <w:proofErr w:type="spellEnd"/>
      <w:proofErr w:type="gram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īres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maksas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apmērs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nepārsniedz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="00A91D16" w:rsidRPr="00E71652">
        <w:rPr>
          <w:color w:val="000000" w:themeColor="text1"/>
          <w:sz w:val="28"/>
          <w:szCs w:val="28"/>
        </w:rPr>
        <w:t>saprātīgās</w:t>
      </w:r>
      <w:proofErr w:type="spellEnd"/>
      <w:r w:rsidR="00A91D16"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peļņas</w:t>
      </w:r>
      <w:proofErr w:type="spellEnd"/>
      <w:r w:rsidR="00A91D16"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="00A91D16" w:rsidRPr="00E71652">
        <w:rPr>
          <w:color w:val="000000" w:themeColor="text1"/>
          <w:sz w:val="28"/>
          <w:szCs w:val="28"/>
        </w:rPr>
        <w:t>normu</w:t>
      </w:r>
      <w:proofErr w:type="spellEnd"/>
      <w:r w:rsidRPr="00E71652">
        <w:rPr>
          <w:color w:val="000000" w:themeColor="text1"/>
          <w:sz w:val="28"/>
          <w:szCs w:val="28"/>
        </w:rPr>
        <w:t xml:space="preserve"> un </w:t>
      </w:r>
      <w:proofErr w:type="spellStart"/>
      <w:r w:rsidR="007D54F2">
        <w:rPr>
          <w:color w:val="000000" w:themeColor="text1"/>
          <w:sz w:val="28"/>
          <w:szCs w:val="28"/>
        </w:rPr>
        <w:t>tādu</w:t>
      </w:r>
      <w:proofErr w:type="spellEnd"/>
      <w:r w:rsidR="007D54F2">
        <w:rPr>
          <w:color w:val="000000" w:themeColor="text1"/>
          <w:sz w:val="28"/>
          <w:szCs w:val="28"/>
        </w:rPr>
        <w:t xml:space="preserve"> </w:t>
      </w:r>
      <w:proofErr w:type="spellStart"/>
      <w:r w:rsidR="00AB6577" w:rsidRPr="00E71652">
        <w:rPr>
          <w:color w:val="000000" w:themeColor="text1"/>
          <w:sz w:val="28"/>
          <w:szCs w:val="28"/>
        </w:rPr>
        <w:t>ārstniecības</w:t>
      </w:r>
      <w:proofErr w:type="spellEnd"/>
      <w:r w:rsidR="00AB6577"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="00AB6577" w:rsidRPr="00E71652">
        <w:rPr>
          <w:color w:val="000000" w:themeColor="text1"/>
          <w:sz w:val="28"/>
          <w:szCs w:val="28"/>
        </w:rPr>
        <w:t>iestādes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izmaksu</w:t>
      </w:r>
      <w:proofErr w:type="spellEnd"/>
      <w:r w:rsidR="007D54F2">
        <w:rPr>
          <w:color w:val="000000" w:themeColor="text1"/>
          <w:sz w:val="28"/>
          <w:szCs w:val="28"/>
        </w:rPr>
        <w:t xml:space="preserve"> </w:t>
      </w:r>
      <w:proofErr w:type="spellStart"/>
      <w:r w:rsidR="007D54F2" w:rsidRPr="00E71652">
        <w:rPr>
          <w:color w:val="000000" w:themeColor="text1"/>
          <w:sz w:val="28"/>
          <w:szCs w:val="28"/>
        </w:rPr>
        <w:t>summu</w:t>
      </w:r>
      <w:proofErr w:type="spellEnd"/>
      <w:r w:rsidRPr="00E71652">
        <w:rPr>
          <w:color w:val="000000" w:themeColor="text1"/>
          <w:sz w:val="28"/>
          <w:szCs w:val="28"/>
        </w:rPr>
        <w:t xml:space="preserve">, </w:t>
      </w:r>
      <w:proofErr w:type="spellStart"/>
      <w:r w:rsidRPr="00E71652">
        <w:rPr>
          <w:color w:val="000000" w:themeColor="text1"/>
          <w:sz w:val="28"/>
          <w:szCs w:val="28"/>
        </w:rPr>
        <w:t>kas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netiek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="00C23E96">
        <w:rPr>
          <w:color w:val="000000" w:themeColor="text1"/>
          <w:sz w:val="28"/>
          <w:szCs w:val="28"/>
        </w:rPr>
        <w:t>segtas</w:t>
      </w:r>
      <w:proofErr w:type="spellEnd"/>
      <w:r w:rsidRPr="00E71652">
        <w:rPr>
          <w:color w:val="000000" w:themeColor="text1"/>
          <w:sz w:val="28"/>
          <w:szCs w:val="28"/>
        </w:rPr>
        <w:t xml:space="preserve"> no </w:t>
      </w:r>
      <w:proofErr w:type="spellStart"/>
      <w:r w:rsidRPr="00E71652">
        <w:rPr>
          <w:color w:val="000000" w:themeColor="text1"/>
          <w:sz w:val="28"/>
          <w:szCs w:val="28"/>
        </w:rPr>
        <w:t>publiskā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finansējuma</w:t>
      </w:r>
      <w:proofErr w:type="spellEnd"/>
      <w:r w:rsidRPr="00E71652">
        <w:rPr>
          <w:color w:val="000000" w:themeColor="text1"/>
          <w:sz w:val="28"/>
          <w:szCs w:val="28"/>
        </w:rPr>
        <w:t xml:space="preserve"> un </w:t>
      </w:r>
      <w:proofErr w:type="spellStart"/>
      <w:r w:rsidRPr="00E71652">
        <w:rPr>
          <w:color w:val="000000" w:themeColor="text1"/>
          <w:sz w:val="28"/>
          <w:szCs w:val="28"/>
        </w:rPr>
        <w:t>kas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tieši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vai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netieši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saistīt</w:t>
      </w:r>
      <w:r w:rsidR="007D54F2">
        <w:rPr>
          <w:color w:val="000000" w:themeColor="text1"/>
          <w:sz w:val="28"/>
          <w:szCs w:val="28"/>
        </w:rPr>
        <w:t>as</w:t>
      </w:r>
      <w:proofErr w:type="spellEnd"/>
      <w:r w:rsidR="007D54F2">
        <w:rPr>
          <w:color w:val="000000" w:themeColor="text1"/>
          <w:sz w:val="28"/>
          <w:szCs w:val="28"/>
        </w:rPr>
        <w:t xml:space="preserve"> </w:t>
      </w:r>
      <w:proofErr w:type="spellStart"/>
      <w:r w:rsidR="007D54F2">
        <w:rPr>
          <w:color w:val="000000" w:themeColor="text1"/>
          <w:sz w:val="28"/>
          <w:szCs w:val="28"/>
        </w:rPr>
        <w:t>ar</w:t>
      </w:r>
      <w:proofErr w:type="spellEnd"/>
      <w:r w:rsidR="007D54F2">
        <w:rPr>
          <w:color w:val="000000" w:themeColor="text1"/>
          <w:sz w:val="28"/>
          <w:szCs w:val="28"/>
        </w:rPr>
        <w:t xml:space="preserve"> </w:t>
      </w:r>
      <w:proofErr w:type="spellStart"/>
      <w:r w:rsidR="007D54F2">
        <w:rPr>
          <w:color w:val="000000" w:themeColor="text1"/>
          <w:sz w:val="28"/>
          <w:szCs w:val="28"/>
        </w:rPr>
        <w:t>infrastruktūras</w:t>
      </w:r>
      <w:proofErr w:type="spellEnd"/>
      <w:r w:rsidR="007D54F2">
        <w:rPr>
          <w:color w:val="000000" w:themeColor="text1"/>
          <w:sz w:val="28"/>
          <w:szCs w:val="28"/>
        </w:rPr>
        <w:t xml:space="preserve"> </w:t>
      </w:r>
      <w:proofErr w:type="spellStart"/>
      <w:r w:rsidR="007D54F2">
        <w:rPr>
          <w:color w:val="000000" w:themeColor="text1"/>
          <w:sz w:val="28"/>
          <w:szCs w:val="28"/>
        </w:rPr>
        <w:t>izīrēšanu</w:t>
      </w:r>
      <w:proofErr w:type="spellEnd"/>
      <w:r w:rsidRPr="00E71652">
        <w:rPr>
          <w:color w:val="000000" w:themeColor="text1"/>
          <w:sz w:val="28"/>
          <w:szCs w:val="28"/>
        </w:rPr>
        <w:t>;</w:t>
      </w:r>
    </w:p>
    <w:p w14:paraId="0BD0376A" w14:textId="0F47C28E" w:rsidR="006D7704" w:rsidRPr="00E71652" w:rsidRDefault="006D7704" w:rsidP="0039206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71652">
        <w:rPr>
          <w:sz w:val="28"/>
          <w:szCs w:val="28"/>
          <w:lang w:eastAsia="lv-LV" w:bidi="lo-LA"/>
        </w:rPr>
        <w:t>16.</w:t>
      </w:r>
      <w:r w:rsidRPr="00E71652">
        <w:rPr>
          <w:sz w:val="28"/>
          <w:szCs w:val="28"/>
          <w:vertAlign w:val="superscript"/>
        </w:rPr>
        <w:t>1</w:t>
      </w:r>
      <w:r w:rsidR="002F2C72">
        <w:rPr>
          <w:sz w:val="28"/>
          <w:szCs w:val="28"/>
          <w:vertAlign w:val="superscript"/>
        </w:rPr>
        <w:t> </w:t>
      </w:r>
      <w:r w:rsidRPr="00E71652">
        <w:rPr>
          <w:sz w:val="28"/>
          <w:szCs w:val="28"/>
          <w:lang w:eastAsia="lv-LV" w:bidi="lo-LA"/>
        </w:rPr>
        <w:t>2.2.</w:t>
      </w:r>
      <w:r w:rsidR="00A91D16" w:rsidRPr="00E71652">
        <w:rPr>
          <w:sz w:val="28"/>
          <w:szCs w:val="28"/>
          <w:lang w:eastAsia="lv-LV" w:bidi="lo-LA"/>
        </w:rPr>
        <w:t xml:space="preserve"> </w:t>
      </w:r>
      <w:proofErr w:type="spellStart"/>
      <w:proofErr w:type="gramStart"/>
      <w:r w:rsidR="00A91D16" w:rsidRPr="00E71652">
        <w:rPr>
          <w:sz w:val="28"/>
          <w:szCs w:val="28"/>
          <w:lang w:eastAsia="lv-LV" w:bidi="lo-LA"/>
        </w:rPr>
        <w:t>saprātīgās</w:t>
      </w:r>
      <w:proofErr w:type="spellEnd"/>
      <w:proofErr w:type="gramEnd"/>
      <w:r w:rsidRPr="00E71652">
        <w:rPr>
          <w:sz w:val="28"/>
          <w:szCs w:val="28"/>
          <w:lang w:eastAsia="lv-LV" w:bidi="lo-LA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peļņa</w:t>
      </w:r>
      <w:r w:rsidR="00A91D16" w:rsidRPr="00E71652">
        <w:rPr>
          <w:color w:val="000000" w:themeColor="text1"/>
          <w:sz w:val="28"/>
          <w:szCs w:val="28"/>
        </w:rPr>
        <w:t>s</w:t>
      </w:r>
      <w:proofErr w:type="spellEnd"/>
      <w:r w:rsidR="00A91D16"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="00A91D16" w:rsidRPr="00E71652">
        <w:rPr>
          <w:color w:val="000000" w:themeColor="text1"/>
          <w:sz w:val="28"/>
          <w:szCs w:val="28"/>
        </w:rPr>
        <w:t>norma</w:t>
      </w:r>
      <w:proofErr w:type="spellEnd"/>
      <w:r w:rsidR="00A91D16"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="00A91D16" w:rsidRPr="00E71652">
        <w:rPr>
          <w:color w:val="000000" w:themeColor="text1"/>
          <w:sz w:val="28"/>
          <w:szCs w:val="28"/>
        </w:rPr>
        <w:t>tiek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aprēķināta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tikai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tām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="00AB6577" w:rsidRPr="00E71652">
        <w:rPr>
          <w:color w:val="000000" w:themeColor="text1"/>
          <w:sz w:val="28"/>
          <w:szCs w:val="28"/>
        </w:rPr>
        <w:t>ārstniecības</w:t>
      </w:r>
      <w:proofErr w:type="spellEnd"/>
      <w:r w:rsidR="00AB6577"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="00AB6577" w:rsidRPr="00E71652">
        <w:rPr>
          <w:color w:val="000000" w:themeColor="text1"/>
          <w:sz w:val="28"/>
          <w:szCs w:val="28"/>
        </w:rPr>
        <w:t>iestādes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izmaksām</w:t>
      </w:r>
      <w:proofErr w:type="spellEnd"/>
      <w:r w:rsidRPr="00E71652">
        <w:rPr>
          <w:color w:val="000000" w:themeColor="text1"/>
          <w:sz w:val="28"/>
          <w:szCs w:val="28"/>
        </w:rPr>
        <w:t xml:space="preserve">, </w:t>
      </w:r>
      <w:proofErr w:type="spellStart"/>
      <w:r w:rsidRPr="00E71652">
        <w:rPr>
          <w:color w:val="000000" w:themeColor="text1"/>
          <w:sz w:val="28"/>
          <w:szCs w:val="28"/>
        </w:rPr>
        <w:t>kas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netiek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="00C23E96">
        <w:rPr>
          <w:color w:val="000000" w:themeColor="text1"/>
          <w:sz w:val="28"/>
          <w:szCs w:val="28"/>
        </w:rPr>
        <w:t>segtas</w:t>
      </w:r>
      <w:proofErr w:type="spellEnd"/>
      <w:r w:rsidRPr="00E71652">
        <w:rPr>
          <w:color w:val="000000" w:themeColor="text1"/>
          <w:sz w:val="28"/>
          <w:szCs w:val="28"/>
        </w:rPr>
        <w:t xml:space="preserve"> no </w:t>
      </w:r>
      <w:proofErr w:type="spellStart"/>
      <w:r w:rsidRPr="00E71652">
        <w:rPr>
          <w:color w:val="000000" w:themeColor="text1"/>
          <w:sz w:val="28"/>
          <w:szCs w:val="28"/>
        </w:rPr>
        <w:t>publiskā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finansējuma</w:t>
      </w:r>
      <w:proofErr w:type="spellEnd"/>
      <w:r w:rsidRPr="00E71652">
        <w:rPr>
          <w:color w:val="000000" w:themeColor="text1"/>
          <w:sz w:val="28"/>
          <w:szCs w:val="28"/>
        </w:rPr>
        <w:t>;</w:t>
      </w:r>
    </w:p>
    <w:p w14:paraId="0BD0376B" w14:textId="646C7031" w:rsidR="00570C59" w:rsidRDefault="006D7704" w:rsidP="00392068">
      <w:pPr>
        <w:ind w:firstLine="709"/>
        <w:contextualSpacing/>
        <w:jc w:val="both"/>
        <w:rPr>
          <w:sz w:val="28"/>
          <w:szCs w:val="28"/>
        </w:rPr>
      </w:pPr>
      <w:r w:rsidRPr="00E71652">
        <w:rPr>
          <w:sz w:val="28"/>
          <w:szCs w:val="28"/>
          <w:lang w:eastAsia="lv-LV" w:bidi="lo-LA"/>
        </w:rPr>
        <w:lastRenderedPageBreak/>
        <w:t>16.</w:t>
      </w:r>
      <w:r w:rsidRPr="00E71652">
        <w:rPr>
          <w:sz w:val="28"/>
          <w:szCs w:val="28"/>
          <w:vertAlign w:val="superscript"/>
        </w:rPr>
        <w:t>1</w:t>
      </w:r>
      <w:r w:rsidR="002F2C72">
        <w:rPr>
          <w:sz w:val="28"/>
          <w:szCs w:val="28"/>
          <w:vertAlign w:val="superscript"/>
        </w:rPr>
        <w:t> </w:t>
      </w:r>
      <w:r w:rsidRPr="00E71652">
        <w:rPr>
          <w:sz w:val="28"/>
          <w:szCs w:val="28"/>
          <w:lang w:eastAsia="lv-LV" w:bidi="lo-LA"/>
        </w:rPr>
        <w:t>2.3.</w:t>
      </w:r>
      <w:r w:rsidR="00A91D16" w:rsidRPr="00E71652">
        <w:rPr>
          <w:sz w:val="28"/>
          <w:szCs w:val="28"/>
          <w:lang w:eastAsia="lv-LV" w:bidi="lo-LA"/>
        </w:rPr>
        <w:t xml:space="preserve"> </w:t>
      </w:r>
      <w:proofErr w:type="spellStart"/>
      <w:proofErr w:type="gramStart"/>
      <w:r w:rsidR="00A91D16" w:rsidRPr="00E71652">
        <w:rPr>
          <w:sz w:val="28"/>
          <w:szCs w:val="28"/>
          <w:lang w:eastAsia="lv-LV" w:bidi="lo-LA"/>
        </w:rPr>
        <w:t>saprātīgās</w:t>
      </w:r>
      <w:proofErr w:type="spellEnd"/>
      <w:proofErr w:type="gramEnd"/>
      <w:r w:rsidRPr="00E71652">
        <w:rPr>
          <w:sz w:val="28"/>
          <w:szCs w:val="28"/>
          <w:lang w:eastAsia="lv-LV" w:bidi="lo-LA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peļņas</w:t>
      </w:r>
      <w:proofErr w:type="spellEnd"/>
      <w:r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Pr="00E71652">
        <w:rPr>
          <w:color w:val="000000" w:themeColor="text1"/>
          <w:sz w:val="28"/>
          <w:szCs w:val="28"/>
        </w:rPr>
        <w:t>norm</w:t>
      </w:r>
      <w:r w:rsidR="00172A0B">
        <w:rPr>
          <w:color w:val="000000" w:themeColor="text1"/>
          <w:sz w:val="28"/>
          <w:szCs w:val="28"/>
        </w:rPr>
        <w:t>u</w:t>
      </w:r>
      <w:proofErr w:type="spellEnd"/>
      <w:r w:rsidR="00D97F17"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="00D97F17" w:rsidRPr="00E71652">
        <w:rPr>
          <w:color w:val="000000" w:themeColor="text1"/>
          <w:sz w:val="28"/>
          <w:szCs w:val="28"/>
        </w:rPr>
        <w:t>kārtējam</w:t>
      </w:r>
      <w:proofErr w:type="spellEnd"/>
      <w:r w:rsidR="00D97F17"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="00D97F17" w:rsidRPr="00E71652">
        <w:rPr>
          <w:color w:val="000000" w:themeColor="text1"/>
          <w:sz w:val="28"/>
          <w:szCs w:val="28"/>
        </w:rPr>
        <w:t>gadam</w:t>
      </w:r>
      <w:proofErr w:type="spellEnd"/>
      <w:r w:rsidR="00A91D16" w:rsidRPr="00E71652">
        <w:rPr>
          <w:color w:val="000000" w:themeColor="text1"/>
          <w:sz w:val="28"/>
          <w:szCs w:val="28"/>
        </w:rPr>
        <w:t xml:space="preserve">, </w:t>
      </w:r>
      <w:proofErr w:type="spellStart"/>
      <w:r w:rsidR="00A91D16" w:rsidRPr="00E71652">
        <w:rPr>
          <w:color w:val="000000" w:themeColor="text1"/>
          <w:sz w:val="28"/>
          <w:szCs w:val="28"/>
        </w:rPr>
        <w:t>kuru</w:t>
      </w:r>
      <w:proofErr w:type="spellEnd"/>
      <w:r w:rsidR="00A91D16" w:rsidRPr="00E71652">
        <w:rPr>
          <w:color w:val="000000" w:themeColor="text1"/>
          <w:sz w:val="28"/>
          <w:szCs w:val="28"/>
        </w:rPr>
        <w:t xml:space="preserve"> </w:t>
      </w:r>
      <w:proofErr w:type="spellStart"/>
      <w:r w:rsidR="00D97F17" w:rsidRPr="00E71652">
        <w:rPr>
          <w:sz w:val="28"/>
          <w:szCs w:val="28"/>
        </w:rPr>
        <w:t>atbildīgā</w:t>
      </w:r>
      <w:proofErr w:type="spellEnd"/>
      <w:r w:rsidR="00D97F17" w:rsidRPr="00E71652">
        <w:rPr>
          <w:sz w:val="28"/>
          <w:szCs w:val="28"/>
        </w:rPr>
        <w:t xml:space="preserve"> </w:t>
      </w:r>
      <w:proofErr w:type="spellStart"/>
      <w:r w:rsidR="00D97F17" w:rsidRPr="00E71652">
        <w:rPr>
          <w:sz w:val="28"/>
          <w:szCs w:val="28"/>
        </w:rPr>
        <w:t>iestāde</w:t>
      </w:r>
      <w:proofErr w:type="spellEnd"/>
      <w:r w:rsidR="00A91D16" w:rsidRPr="00E71652">
        <w:rPr>
          <w:sz w:val="28"/>
          <w:szCs w:val="28"/>
        </w:rPr>
        <w:t xml:space="preserve"> </w:t>
      </w:r>
      <w:proofErr w:type="spellStart"/>
      <w:r w:rsidR="00A91D16" w:rsidRPr="00E71652">
        <w:rPr>
          <w:sz w:val="28"/>
          <w:szCs w:val="28"/>
        </w:rPr>
        <w:t>līdz</w:t>
      </w:r>
      <w:proofErr w:type="spellEnd"/>
      <w:r w:rsidR="00A91D16" w:rsidRPr="00E71652">
        <w:rPr>
          <w:sz w:val="28"/>
          <w:szCs w:val="28"/>
        </w:rPr>
        <w:t xml:space="preserve"> </w:t>
      </w:r>
      <w:proofErr w:type="spellStart"/>
      <w:r w:rsidR="00A91D16" w:rsidRPr="00E71652">
        <w:rPr>
          <w:sz w:val="28"/>
          <w:szCs w:val="28"/>
        </w:rPr>
        <w:t>kārtējā</w:t>
      </w:r>
      <w:proofErr w:type="spellEnd"/>
      <w:r w:rsidR="00A91D16" w:rsidRPr="00E71652">
        <w:rPr>
          <w:sz w:val="28"/>
          <w:szCs w:val="28"/>
        </w:rPr>
        <w:t xml:space="preserve"> </w:t>
      </w:r>
      <w:proofErr w:type="spellStart"/>
      <w:r w:rsidR="00A91D16" w:rsidRPr="00E71652">
        <w:rPr>
          <w:sz w:val="28"/>
          <w:szCs w:val="28"/>
        </w:rPr>
        <w:t>gada</w:t>
      </w:r>
      <w:proofErr w:type="spellEnd"/>
      <w:r w:rsidR="00A91D16" w:rsidRPr="00E71652">
        <w:rPr>
          <w:sz w:val="28"/>
          <w:szCs w:val="28"/>
        </w:rPr>
        <w:t xml:space="preserve"> 1.janvārim </w:t>
      </w:r>
      <w:proofErr w:type="spellStart"/>
      <w:r w:rsidR="00A91D16" w:rsidRPr="00E71652">
        <w:rPr>
          <w:sz w:val="28"/>
          <w:szCs w:val="28"/>
        </w:rPr>
        <w:t>pu</w:t>
      </w:r>
      <w:r w:rsidR="007D54F2">
        <w:rPr>
          <w:sz w:val="28"/>
          <w:szCs w:val="28"/>
        </w:rPr>
        <w:t>blicē</w:t>
      </w:r>
      <w:proofErr w:type="spellEnd"/>
      <w:r w:rsidR="007D54F2">
        <w:rPr>
          <w:sz w:val="28"/>
          <w:szCs w:val="28"/>
        </w:rPr>
        <w:t xml:space="preserve"> </w:t>
      </w:r>
      <w:proofErr w:type="spellStart"/>
      <w:r w:rsidR="007D54F2">
        <w:rPr>
          <w:sz w:val="28"/>
          <w:szCs w:val="28"/>
        </w:rPr>
        <w:t>atbildīgās</w:t>
      </w:r>
      <w:proofErr w:type="spellEnd"/>
      <w:r w:rsidR="007D54F2">
        <w:rPr>
          <w:sz w:val="28"/>
          <w:szCs w:val="28"/>
        </w:rPr>
        <w:t xml:space="preserve"> </w:t>
      </w:r>
      <w:proofErr w:type="spellStart"/>
      <w:r w:rsidR="007D54F2">
        <w:rPr>
          <w:sz w:val="28"/>
          <w:szCs w:val="28"/>
        </w:rPr>
        <w:t>iestādes</w:t>
      </w:r>
      <w:proofErr w:type="spellEnd"/>
      <w:r w:rsidR="007D54F2">
        <w:rPr>
          <w:sz w:val="28"/>
          <w:szCs w:val="28"/>
        </w:rPr>
        <w:t xml:space="preserve"> </w:t>
      </w:r>
      <w:proofErr w:type="spellStart"/>
      <w:r w:rsidR="007D54F2">
        <w:rPr>
          <w:sz w:val="28"/>
          <w:szCs w:val="28"/>
        </w:rPr>
        <w:t>mājas</w:t>
      </w:r>
      <w:r w:rsidR="00A91D16" w:rsidRPr="00E71652">
        <w:rPr>
          <w:sz w:val="28"/>
          <w:szCs w:val="28"/>
        </w:rPr>
        <w:t>lapā</w:t>
      </w:r>
      <w:proofErr w:type="spellEnd"/>
      <w:r w:rsidR="00A91D16" w:rsidRPr="00E71652">
        <w:rPr>
          <w:sz w:val="28"/>
          <w:szCs w:val="28"/>
        </w:rPr>
        <w:t xml:space="preserve"> </w:t>
      </w:r>
      <w:proofErr w:type="spellStart"/>
      <w:r w:rsidR="00A91D16" w:rsidRPr="00E71652">
        <w:rPr>
          <w:sz w:val="28"/>
          <w:szCs w:val="28"/>
        </w:rPr>
        <w:t>internetā</w:t>
      </w:r>
      <w:proofErr w:type="spellEnd"/>
      <w:r w:rsidR="00A91D16" w:rsidRPr="00E71652">
        <w:rPr>
          <w:sz w:val="28"/>
          <w:szCs w:val="28"/>
        </w:rPr>
        <w:t xml:space="preserve"> </w:t>
      </w:r>
      <w:r w:rsidR="00A91D16" w:rsidRPr="00905274">
        <w:rPr>
          <w:sz w:val="28"/>
          <w:szCs w:val="28"/>
        </w:rPr>
        <w:t>(</w:t>
      </w:r>
      <w:hyperlink r:id="rId10" w:history="1">
        <w:r w:rsidR="00A91D16" w:rsidRPr="00905274">
          <w:rPr>
            <w:sz w:val="28"/>
            <w:szCs w:val="28"/>
          </w:rPr>
          <w:t>http://esfondi.vm.gov.lv)</w:t>
        </w:r>
      </w:hyperlink>
      <w:r w:rsidR="00A91D16" w:rsidRPr="00905274">
        <w:rPr>
          <w:sz w:val="28"/>
          <w:szCs w:val="28"/>
        </w:rPr>
        <w:t xml:space="preserve">, </w:t>
      </w:r>
      <w:proofErr w:type="spellStart"/>
      <w:r w:rsidR="00172A0B">
        <w:rPr>
          <w:sz w:val="28"/>
          <w:szCs w:val="28"/>
        </w:rPr>
        <w:t>nosaka</w:t>
      </w:r>
      <w:proofErr w:type="spellEnd"/>
      <w:r w:rsidR="007D54F2">
        <w:rPr>
          <w:color w:val="000000" w:themeColor="text1"/>
          <w:sz w:val="28"/>
          <w:szCs w:val="28"/>
        </w:rPr>
        <w:t xml:space="preserve">, </w:t>
      </w:r>
      <w:proofErr w:type="spellStart"/>
      <w:r w:rsidR="007D54F2">
        <w:rPr>
          <w:color w:val="000000" w:themeColor="text1"/>
          <w:sz w:val="28"/>
          <w:szCs w:val="28"/>
        </w:rPr>
        <w:t>izmantojot</w:t>
      </w:r>
      <w:proofErr w:type="spellEnd"/>
      <w:r w:rsidR="00570C59" w:rsidRPr="00905274">
        <w:rPr>
          <w:color w:val="000000" w:themeColor="text1"/>
          <w:sz w:val="28"/>
          <w:szCs w:val="28"/>
        </w:rPr>
        <w:t xml:space="preserve"> </w:t>
      </w:r>
      <w:proofErr w:type="spellStart"/>
      <w:r w:rsidR="00570C59" w:rsidRPr="00905274">
        <w:rPr>
          <w:color w:val="000000" w:themeColor="text1"/>
          <w:sz w:val="28"/>
          <w:szCs w:val="28"/>
        </w:rPr>
        <w:t>šādu</w:t>
      </w:r>
      <w:proofErr w:type="spellEnd"/>
      <w:r w:rsidR="00570C59" w:rsidRPr="00905274">
        <w:rPr>
          <w:color w:val="000000" w:themeColor="text1"/>
          <w:sz w:val="28"/>
          <w:szCs w:val="28"/>
        </w:rPr>
        <w:t xml:space="preserve"> </w:t>
      </w:r>
      <w:proofErr w:type="spellStart"/>
      <w:r w:rsidR="00570C59" w:rsidRPr="00905274">
        <w:rPr>
          <w:color w:val="000000" w:themeColor="text1"/>
          <w:sz w:val="28"/>
          <w:szCs w:val="28"/>
        </w:rPr>
        <w:t>formulu</w:t>
      </w:r>
      <w:proofErr w:type="spellEnd"/>
      <w:r w:rsidR="00570C59" w:rsidRPr="00905274">
        <w:rPr>
          <w:color w:val="000000" w:themeColor="text1"/>
          <w:sz w:val="28"/>
          <w:szCs w:val="28"/>
        </w:rPr>
        <w:t>:</w:t>
      </w:r>
      <w:r w:rsidR="00A91D16" w:rsidRPr="00905274">
        <w:rPr>
          <w:sz w:val="28"/>
          <w:szCs w:val="28"/>
        </w:rPr>
        <w:t xml:space="preserve"> </w:t>
      </w:r>
    </w:p>
    <w:p w14:paraId="68E44628" w14:textId="77777777" w:rsidR="007D54F2" w:rsidRPr="00905274" w:rsidRDefault="007D54F2" w:rsidP="0039206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1897"/>
      </w:tblGrid>
      <w:tr w:rsidR="00570C59" w14:paraId="0BD0376F" w14:textId="77777777" w:rsidTr="00B43F46">
        <w:tc>
          <w:tcPr>
            <w:tcW w:w="1134" w:type="dxa"/>
            <w:vMerge w:val="restart"/>
            <w:vAlign w:val="center"/>
          </w:tcPr>
          <w:p w14:paraId="0BD0376C" w14:textId="77777777" w:rsidR="00570C59" w:rsidRDefault="00570C59" w:rsidP="00C23E9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lv-LV"/>
              </w:rPr>
              <w:t>P</w:t>
            </w:r>
            <w:r w:rsidRPr="00570C59">
              <w:rPr>
                <w:color w:val="000000" w:themeColor="text1"/>
                <w:sz w:val="28"/>
                <w:szCs w:val="28"/>
                <w:vertAlign w:val="subscript"/>
                <w:lang w:val="lv-LV"/>
              </w:rPr>
              <w:t>norma</w:t>
            </w:r>
            <w:proofErr w:type="spellEnd"/>
            <w:r>
              <w:rPr>
                <w:color w:val="000000" w:themeColor="text1"/>
                <w:sz w:val="28"/>
                <w:szCs w:val="28"/>
                <w:lang w:val="lv-LV"/>
              </w:rPr>
              <w:t>=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D0376D" w14:textId="77777777" w:rsidR="00570C59" w:rsidRDefault="00570C59" w:rsidP="00C23E9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color w:val="000000" w:themeColor="text1"/>
                <w:sz w:val="28"/>
                <w:szCs w:val="28"/>
                <w:lang w:val="lv-LV"/>
              </w:rPr>
              <w:t>P</w:t>
            </w:r>
            <w:r w:rsidRPr="00570C59">
              <w:rPr>
                <w:color w:val="000000" w:themeColor="text1"/>
                <w:sz w:val="28"/>
                <w:szCs w:val="28"/>
                <w:vertAlign w:val="subscript"/>
                <w:lang w:val="lv-LV"/>
              </w:rPr>
              <w:t>N-4</w:t>
            </w:r>
            <w:r>
              <w:rPr>
                <w:color w:val="000000" w:themeColor="text1"/>
                <w:sz w:val="28"/>
                <w:szCs w:val="28"/>
                <w:lang w:val="lv-LV"/>
              </w:rPr>
              <w:t>+ P</w:t>
            </w:r>
            <w:r w:rsidRPr="00570C59">
              <w:rPr>
                <w:color w:val="000000" w:themeColor="text1"/>
                <w:sz w:val="28"/>
                <w:szCs w:val="28"/>
                <w:vertAlign w:val="subscript"/>
                <w:lang w:val="lv-LV"/>
              </w:rPr>
              <w:t>N-3</w:t>
            </w:r>
            <w:r>
              <w:rPr>
                <w:color w:val="000000" w:themeColor="text1"/>
                <w:sz w:val="28"/>
                <w:szCs w:val="28"/>
                <w:lang w:val="lv-LV"/>
              </w:rPr>
              <w:t>+ P</w:t>
            </w:r>
            <w:r w:rsidRPr="00570C59">
              <w:rPr>
                <w:color w:val="000000" w:themeColor="text1"/>
                <w:sz w:val="28"/>
                <w:szCs w:val="28"/>
                <w:vertAlign w:val="subscript"/>
                <w:lang w:val="lv-LV"/>
              </w:rPr>
              <w:t>N-2</w:t>
            </w:r>
          </w:p>
        </w:tc>
        <w:tc>
          <w:tcPr>
            <w:tcW w:w="1897" w:type="dxa"/>
            <w:vMerge w:val="restart"/>
            <w:vAlign w:val="center"/>
          </w:tcPr>
          <w:p w14:paraId="0BD0376E" w14:textId="62BC587B" w:rsidR="00570C59" w:rsidRDefault="00570C59" w:rsidP="00C23E9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r w:rsidRPr="00570C59">
              <w:rPr>
                <w:rFonts w:asciiTheme="minorHAnsi" w:hAnsiTheme="minorHAnsi"/>
                <w:color w:val="000000" w:themeColor="text1"/>
                <w:sz w:val="28"/>
                <w:szCs w:val="28"/>
                <w:lang w:val="lv-LV"/>
              </w:rPr>
              <w:t>x</w:t>
            </w:r>
            <w:r>
              <w:rPr>
                <w:color w:val="000000" w:themeColor="text1"/>
                <w:sz w:val="28"/>
                <w:szCs w:val="28"/>
                <w:lang w:val="lv-LV"/>
              </w:rPr>
              <w:t xml:space="preserve"> 100%, kur</w:t>
            </w:r>
          </w:p>
        </w:tc>
      </w:tr>
      <w:tr w:rsidR="00570C59" w14:paraId="0BD03773" w14:textId="77777777" w:rsidTr="00B43F46">
        <w:tc>
          <w:tcPr>
            <w:tcW w:w="1134" w:type="dxa"/>
            <w:vMerge/>
          </w:tcPr>
          <w:p w14:paraId="0BD03770" w14:textId="77777777" w:rsidR="00570C59" w:rsidRDefault="00570C59" w:rsidP="00392068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BD03771" w14:textId="77777777" w:rsidR="00570C59" w:rsidRDefault="00570C59" w:rsidP="00392068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color w:val="000000" w:themeColor="text1"/>
                <w:sz w:val="28"/>
                <w:szCs w:val="28"/>
                <w:lang w:val="lv-LV"/>
              </w:rPr>
              <w:t>A</w:t>
            </w:r>
            <w:r w:rsidRPr="00570C59">
              <w:rPr>
                <w:color w:val="000000" w:themeColor="text1"/>
                <w:sz w:val="28"/>
                <w:szCs w:val="28"/>
                <w:vertAlign w:val="subscript"/>
                <w:lang w:val="lv-LV"/>
              </w:rPr>
              <w:t>N-4</w:t>
            </w:r>
            <w:r>
              <w:rPr>
                <w:color w:val="000000" w:themeColor="text1"/>
                <w:sz w:val="28"/>
                <w:szCs w:val="28"/>
                <w:lang w:val="lv-LV"/>
              </w:rPr>
              <w:t>+ A</w:t>
            </w:r>
            <w:r w:rsidRPr="00570C59">
              <w:rPr>
                <w:color w:val="000000" w:themeColor="text1"/>
                <w:sz w:val="28"/>
                <w:szCs w:val="28"/>
                <w:vertAlign w:val="subscript"/>
                <w:lang w:val="lv-LV"/>
              </w:rPr>
              <w:t>N-3</w:t>
            </w:r>
            <w:r>
              <w:rPr>
                <w:color w:val="000000" w:themeColor="text1"/>
                <w:sz w:val="28"/>
                <w:szCs w:val="28"/>
                <w:lang w:val="lv-LV"/>
              </w:rPr>
              <w:t>+A</w:t>
            </w:r>
            <w:r w:rsidRPr="00570C59">
              <w:rPr>
                <w:color w:val="000000" w:themeColor="text1"/>
                <w:sz w:val="28"/>
                <w:szCs w:val="28"/>
                <w:vertAlign w:val="subscript"/>
                <w:lang w:val="lv-LV"/>
              </w:rPr>
              <w:t>N-2</w:t>
            </w:r>
          </w:p>
        </w:tc>
        <w:tc>
          <w:tcPr>
            <w:tcW w:w="1897" w:type="dxa"/>
            <w:vMerge/>
          </w:tcPr>
          <w:p w14:paraId="0BD03772" w14:textId="77777777" w:rsidR="00570C59" w:rsidRDefault="00570C59" w:rsidP="00392068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lv-LV"/>
              </w:rPr>
            </w:pPr>
          </w:p>
        </w:tc>
      </w:tr>
    </w:tbl>
    <w:p w14:paraId="04813545" w14:textId="77777777" w:rsidR="00905274" w:rsidRDefault="00905274" w:rsidP="00392068">
      <w:pPr>
        <w:tabs>
          <w:tab w:val="left" w:pos="1276"/>
        </w:tabs>
        <w:ind w:left="1560" w:hanging="851"/>
        <w:contextualSpacing/>
        <w:jc w:val="both"/>
        <w:rPr>
          <w:color w:val="000000" w:themeColor="text1"/>
          <w:sz w:val="28"/>
          <w:szCs w:val="28"/>
          <w:lang w:val="lv-LV"/>
        </w:rPr>
      </w:pPr>
    </w:p>
    <w:p w14:paraId="0BD03774" w14:textId="655F2D20" w:rsidR="00570C59" w:rsidRDefault="00570C59" w:rsidP="00392068">
      <w:pPr>
        <w:tabs>
          <w:tab w:val="left" w:pos="1276"/>
        </w:tabs>
        <w:ind w:left="1560" w:hanging="851"/>
        <w:contextualSpacing/>
        <w:jc w:val="both"/>
        <w:rPr>
          <w:color w:val="000000" w:themeColor="text1"/>
          <w:sz w:val="28"/>
          <w:szCs w:val="28"/>
          <w:lang w:val="lv-LV"/>
        </w:rPr>
      </w:pPr>
      <w:proofErr w:type="spellStart"/>
      <w:r>
        <w:rPr>
          <w:color w:val="000000" w:themeColor="text1"/>
          <w:sz w:val="28"/>
          <w:szCs w:val="28"/>
          <w:lang w:val="lv-LV"/>
        </w:rPr>
        <w:t>P</w:t>
      </w:r>
      <w:r w:rsidRPr="00570C59">
        <w:rPr>
          <w:color w:val="000000" w:themeColor="text1"/>
          <w:sz w:val="28"/>
          <w:szCs w:val="28"/>
          <w:vertAlign w:val="subscript"/>
          <w:lang w:val="lv-LV"/>
        </w:rPr>
        <w:t>norma</w:t>
      </w:r>
      <w:proofErr w:type="spellEnd"/>
      <w:r>
        <w:rPr>
          <w:color w:val="000000" w:themeColor="text1"/>
          <w:sz w:val="28"/>
          <w:szCs w:val="28"/>
          <w:lang w:val="lv-LV"/>
        </w:rPr>
        <w:tab/>
        <w:t>–</w:t>
      </w:r>
      <w:r w:rsidR="00C23E96">
        <w:rPr>
          <w:color w:val="000000" w:themeColor="text1"/>
          <w:sz w:val="28"/>
          <w:szCs w:val="28"/>
          <w:lang w:val="lv-LV"/>
        </w:rPr>
        <w:t> </w:t>
      </w:r>
      <w:r w:rsidR="00A91D16">
        <w:rPr>
          <w:color w:val="000000" w:themeColor="text1"/>
          <w:sz w:val="28"/>
          <w:szCs w:val="28"/>
          <w:lang w:val="lv-LV"/>
        </w:rPr>
        <w:t xml:space="preserve">saprātīgās </w:t>
      </w:r>
      <w:r w:rsidR="00B43F46">
        <w:rPr>
          <w:color w:val="000000" w:themeColor="text1"/>
          <w:sz w:val="28"/>
          <w:szCs w:val="28"/>
          <w:lang w:val="lv-LV"/>
        </w:rPr>
        <w:t>peļņa</w:t>
      </w:r>
      <w:r>
        <w:rPr>
          <w:color w:val="000000" w:themeColor="text1"/>
          <w:sz w:val="28"/>
          <w:szCs w:val="28"/>
          <w:lang w:val="lv-LV"/>
        </w:rPr>
        <w:t>s norma procentos;</w:t>
      </w:r>
    </w:p>
    <w:p w14:paraId="0BD03775" w14:textId="6E9B4EFB" w:rsidR="00570C59" w:rsidRDefault="00570C59" w:rsidP="00392068">
      <w:pPr>
        <w:tabs>
          <w:tab w:val="left" w:pos="1276"/>
        </w:tabs>
        <w:ind w:left="1560" w:hanging="851"/>
        <w:contextualSpacing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P</w:t>
      </w:r>
      <w:r w:rsidRPr="00570C59">
        <w:rPr>
          <w:color w:val="000000" w:themeColor="text1"/>
          <w:sz w:val="28"/>
          <w:szCs w:val="28"/>
          <w:vertAlign w:val="subscript"/>
          <w:lang w:val="lv-LV"/>
        </w:rPr>
        <w:t>N-</w:t>
      </w:r>
      <w:r>
        <w:rPr>
          <w:color w:val="000000" w:themeColor="text1"/>
          <w:sz w:val="28"/>
          <w:szCs w:val="28"/>
          <w:vertAlign w:val="subscript"/>
          <w:lang w:val="lv-LV"/>
        </w:rPr>
        <w:t>X</w:t>
      </w:r>
      <w:r>
        <w:rPr>
          <w:color w:val="000000" w:themeColor="text1"/>
          <w:sz w:val="28"/>
          <w:szCs w:val="28"/>
          <w:lang w:val="lv-LV"/>
        </w:rPr>
        <w:tab/>
        <w:t>–</w:t>
      </w:r>
      <w:r>
        <w:rPr>
          <w:color w:val="000000" w:themeColor="text1"/>
          <w:sz w:val="28"/>
          <w:szCs w:val="28"/>
          <w:lang w:val="lv-LV"/>
        </w:rPr>
        <w:tab/>
      </w:r>
      <w:r w:rsidR="00A91D16">
        <w:rPr>
          <w:color w:val="000000" w:themeColor="text1"/>
          <w:sz w:val="28"/>
          <w:szCs w:val="28"/>
          <w:lang w:val="lv-LV"/>
        </w:rPr>
        <w:t xml:space="preserve">saprātīgās </w:t>
      </w:r>
      <w:r>
        <w:rPr>
          <w:color w:val="000000" w:themeColor="text1"/>
          <w:sz w:val="28"/>
          <w:szCs w:val="28"/>
          <w:lang w:val="lv-LV"/>
        </w:rPr>
        <w:t>peļņas</w:t>
      </w:r>
      <w:r w:rsidR="00A91D16">
        <w:rPr>
          <w:color w:val="000000" w:themeColor="text1"/>
          <w:sz w:val="28"/>
          <w:szCs w:val="28"/>
          <w:lang w:val="lv-LV"/>
        </w:rPr>
        <w:t xml:space="preserve"> normas</w:t>
      </w:r>
      <w:r>
        <w:rPr>
          <w:color w:val="000000" w:themeColor="text1"/>
          <w:sz w:val="28"/>
          <w:szCs w:val="28"/>
          <w:lang w:val="lv-LV"/>
        </w:rPr>
        <w:t xml:space="preserve"> apmērs veselības aizsardzībā atbilstoši </w:t>
      </w:r>
      <w:r w:rsidRPr="00570C59">
        <w:rPr>
          <w:color w:val="000000" w:themeColor="text1"/>
          <w:sz w:val="28"/>
          <w:szCs w:val="28"/>
          <w:lang w:val="lv-LV"/>
        </w:rPr>
        <w:t>saimniecisko darbību statistiskai klasifikācijai (</w:t>
      </w:r>
      <w:r>
        <w:rPr>
          <w:color w:val="000000" w:themeColor="text1"/>
          <w:sz w:val="28"/>
          <w:szCs w:val="28"/>
          <w:lang w:val="lv-LV"/>
        </w:rPr>
        <w:t>NACE 2.red</w:t>
      </w:r>
      <w:r w:rsidR="00973E2A">
        <w:rPr>
          <w:color w:val="000000" w:themeColor="text1"/>
          <w:sz w:val="28"/>
          <w:szCs w:val="28"/>
          <w:lang w:val="lv-LV"/>
        </w:rPr>
        <w:t>.</w:t>
      </w:r>
      <w:r>
        <w:rPr>
          <w:color w:val="000000" w:themeColor="text1"/>
          <w:sz w:val="28"/>
          <w:szCs w:val="28"/>
          <w:lang w:val="lv-LV"/>
        </w:rPr>
        <w:t xml:space="preserve">) </w:t>
      </w:r>
      <w:r w:rsidRPr="006D7704">
        <w:rPr>
          <w:color w:val="000000" w:themeColor="text1"/>
          <w:sz w:val="28"/>
          <w:szCs w:val="28"/>
          <w:lang w:val="lv-LV"/>
        </w:rPr>
        <w:t>periodā no N-4 gada līdz N-2 gad</w:t>
      </w:r>
      <w:r>
        <w:rPr>
          <w:color w:val="000000" w:themeColor="text1"/>
          <w:sz w:val="28"/>
          <w:szCs w:val="28"/>
          <w:lang w:val="lv-LV"/>
        </w:rPr>
        <w:t>am</w:t>
      </w:r>
      <w:r w:rsidR="00B43F46">
        <w:rPr>
          <w:color w:val="000000" w:themeColor="text1"/>
          <w:sz w:val="28"/>
          <w:szCs w:val="28"/>
          <w:lang w:val="lv-LV"/>
        </w:rPr>
        <w:t xml:space="preserve"> </w:t>
      </w:r>
      <w:r w:rsidR="00172A0B">
        <w:rPr>
          <w:color w:val="000000" w:themeColor="text1"/>
          <w:sz w:val="28"/>
          <w:szCs w:val="28"/>
          <w:lang w:val="lv-LV"/>
        </w:rPr>
        <w:t>(</w:t>
      </w:r>
      <w:r w:rsidR="00B43F46">
        <w:rPr>
          <w:color w:val="000000" w:themeColor="text1"/>
          <w:sz w:val="28"/>
          <w:szCs w:val="28"/>
          <w:lang w:val="lv-LV"/>
        </w:rPr>
        <w:t>latos</w:t>
      </w:r>
      <w:r w:rsidR="00172A0B">
        <w:rPr>
          <w:color w:val="000000" w:themeColor="text1"/>
          <w:sz w:val="28"/>
          <w:szCs w:val="28"/>
          <w:lang w:val="lv-LV"/>
        </w:rPr>
        <w:t>)</w:t>
      </w:r>
      <w:r>
        <w:rPr>
          <w:color w:val="000000" w:themeColor="text1"/>
          <w:sz w:val="28"/>
          <w:szCs w:val="28"/>
          <w:lang w:val="lv-LV"/>
        </w:rPr>
        <w:t>;</w:t>
      </w:r>
    </w:p>
    <w:p w14:paraId="0BD03776" w14:textId="5731ED64" w:rsidR="00570C59" w:rsidRDefault="00570C59" w:rsidP="00392068">
      <w:pPr>
        <w:tabs>
          <w:tab w:val="left" w:pos="1276"/>
        </w:tabs>
        <w:ind w:left="1560" w:hanging="851"/>
        <w:contextualSpacing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A</w:t>
      </w:r>
      <w:r w:rsidRPr="00570C59">
        <w:rPr>
          <w:color w:val="000000" w:themeColor="text1"/>
          <w:sz w:val="28"/>
          <w:szCs w:val="28"/>
          <w:vertAlign w:val="subscript"/>
          <w:lang w:val="lv-LV"/>
        </w:rPr>
        <w:t>N-</w:t>
      </w:r>
      <w:r>
        <w:rPr>
          <w:color w:val="000000" w:themeColor="text1"/>
          <w:sz w:val="28"/>
          <w:szCs w:val="28"/>
          <w:vertAlign w:val="subscript"/>
          <w:lang w:val="lv-LV"/>
        </w:rPr>
        <w:t>X</w:t>
      </w:r>
      <w:r>
        <w:rPr>
          <w:color w:val="000000" w:themeColor="text1"/>
          <w:sz w:val="28"/>
          <w:szCs w:val="28"/>
          <w:vertAlign w:val="subscript"/>
          <w:lang w:val="lv-LV"/>
        </w:rPr>
        <w:tab/>
      </w:r>
      <w:r>
        <w:rPr>
          <w:color w:val="000000" w:themeColor="text1"/>
          <w:sz w:val="28"/>
          <w:szCs w:val="28"/>
          <w:lang w:val="lv-LV"/>
        </w:rPr>
        <w:t>–</w:t>
      </w:r>
      <w:r>
        <w:rPr>
          <w:color w:val="000000" w:themeColor="text1"/>
          <w:sz w:val="28"/>
          <w:szCs w:val="28"/>
          <w:lang w:val="lv-LV"/>
        </w:rPr>
        <w:tab/>
        <w:t xml:space="preserve">apgrozījuma apmērs veselības aizsardzībā atbilstoši </w:t>
      </w:r>
      <w:r w:rsidRPr="00570C59">
        <w:rPr>
          <w:color w:val="000000" w:themeColor="text1"/>
          <w:sz w:val="28"/>
          <w:szCs w:val="28"/>
          <w:lang w:val="lv-LV"/>
        </w:rPr>
        <w:t>saimniecisko darbību statistiskai klasifikācijai (</w:t>
      </w:r>
      <w:r>
        <w:rPr>
          <w:color w:val="000000" w:themeColor="text1"/>
          <w:sz w:val="28"/>
          <w:szCs w:val="28"/>
          <w:lang w:val="lv-LV"/>
        </w:rPr>
        <w:t>NACE 2.red</w:t>
      </w:r>
      <w:r w:rsidR="00973E2A">
        <w:rPr>
          <w:color w:val="000000" w:themeColor="text1"/>
          <w:sz w:val="28"/>
          <w:szCs w:val="28"/>
          <w:lang w:val="lv-LV"/>
        </w:rPr>
        <w:t>.</w:t>
      </w:r>
      <w:r>
        <w:rPr>
          <w:color w:val="000000" w:themeColor="text1"/>
          <w:sz w:val="28"/>
          <w:szCs w:val="28"/>
          <w:lang w:val="lv-LV"/>
        </w:rPr>
        <w:t xml:space="preserve">) </w:t>
      </w:r>
      <w:r w:rsidRPr="006D7704">
        <w:rPr>
          <w:color w:val="000000" w:themeColor="text1"/>
          <w:sz w:val="28"/>
          <w:szCs w:val="28"/>
          <w:lang w:val="lv-LV"/>
        </w:rPr>
        <w:t>periodā no N-4 gada līdz N-2 gad</w:t>
      </w:r>
      <w:r>
        <w:rPr>
          <w:color w:val="000000" w:themeColor="text1"/>
          <w:sz w:val="28"/>
          <w:szCs w:val="28"/>
          <w:lang w:val="lv-LV"/>
        </w:rPr>
        <w:t>am</w:t>
      </w:r>
      <w:r w:rsidR="00B43F46">
        <w:rPr>
          <w:color w:val="000000" w:themeColor="text1"/>
          <w:sz w:val="28"/>
          <w:szCs w:val="28"/>
          <w:lang w:val="lv-LV"/>
        </w:rPr>
        <w:t xml:space="preserve"> </w:t>
      </w:r>
      <w:r w:rsidR="00172A0B">
        <w:rPr>
          <w:color w:val="000000" w:themeColor="text1"/>
          <w:sz w:val="28"/>
          <w:szCs w:val="28"/>
          <w:lang w:val="lv-LV"/>
        </w:rPr>
        <w:t>(</w:t>
      </w:r>
      <w:r w:rsidR="00B43F46">
        <w:rPr>
          <w:color w:val="000000" w:themeColor="text1"/>
          <w:sz w:val="28"/>
          <w:szCs w:val="28"/>
          <w:lang w:val="lv-LV"/>
        </w:rPr>
        <w:t>latos</w:t>
      </w:r>
      <w:r w:rsidR="00172A0B">
        <w:rPr>
          <w:color w:val="000000" w:themeColor="text1"/>
          <w:sz w:val="28"/>
          <w:szCs w:val="28"/>
          <w:lang w:val="lv-LV"/>
        </w:rPr>
        <w:t>)</w:t>
      </w:r>
      <w:r w:rsidR="00B43F46">
        <w:rPr>
          <w:color w:val="000000" w:themeColor="text1"/>
          <w:sz w:val="28"/>
          <w:szCs w:val="28"/>
          <w:lang w:val="lv-LV"/>
        </w:rPr>
        <w:t>;</w:t>
      </w:r>
    </w:p>
    <w:p w14:paraId="0BD03777" w14:textId="77777777" w:rsidR="00A91D16" w:rsidRDefault="00A91D16" w:rsidP="00392068">
      <w:pPr>
        <w:tabs>
          <w:tab w:val="left" w:pos="1276"/>
        </w:tabs>
        <w:ind w:left="1560" w:hanging="993"/>
        <w:contextualSpacing/>
        <w:jc w:val="both"/>
        <w:rPr>
          <w:color w:val="000000" w:themeColor="text1"/>
          <w:sz w:val="28"/>
          <w:szCs w:val="28"/>
          <w:lang w:val="lv-LV"/>
        </w:rPr>
      </w:pPr>
    </w:p>
    <w:p w14:paraId="0BD03778" w14:textId="18644BEB" w:rsidR="009310A2" w:rsidRDefault="009310A2" w:rsidP="00392068">
      <w:pPr>
        <w:ind w:firstLine="709"/>
        <w:jc w:val="both"/>
        <w:rPr>
          <w:sz w:val="28"/>
          <w:szCs w:val="28"/>
          <w:lang w:val="lv-LV" w:eastAsia="lv-LV" w:bidi="lo-LA"/>
        </w:rPr>
      </w:pPr>
      <w:r w:rsidRPr="009310A2">
        <w:rPr>
          <w:sz w:val="28"/>
          <w:szCs w:val="28"/>
          <w:lang w:val="lv-LV" w:eastAsia="lv-LV" w:bidi="lo-LA"/>
        </w:rPr>
        <w:t>16.</w:t>
      </w:r>
      <w:r w:rsidRPr="00525E66">
        <w:rPr>
          <w:sz w:val="28"/>
          <w:szCs w:val="28"/>
          <w:vertAlign w:val="superscript"/>
          <w:lang w:val="lv-LV"/>
        </w:rPr>
        <w:t>1</w:t>
      </w:r>
      <w:r w:rsidR="002F2C72">
        <w:rPr>
          <w:sz w:val="28"/>
          <w:szCs w:val="28"/>
          <w:vertAlign w:val="superscript"/>
          <w:lang w:val="lv-LV"/>
        </w:rPr>
        <w:t> </w:t>
      </w:r>
      <w:r w:rsidRPr="009310A2">
        <w:rPr>
          <w:sz w:val="28"/>
          <w:szCs w:val="28"/>
          <w:lang w:val="lv-LV" w:eastAsia="lv-LV" w:bidi="lo-LA"/>
        </w:rPr>
        <w:t>3. finansējuma saņēmējs ar attiecīgiem dokumentiem pamatoti un pārskatāmi var pierādīt infrastruktūras īres maksas aprēķinu.</w:t>
      </w:r>
      <w:r w:rsidR="00905274">
        <w:rPr>
          <w:sz w:val="28"/>
          <w:szCs w:val="28"/>
          <w:lang w:val="lv-LV" w:eastAsia="lv-LV" w:bidi="lo-LA"/>
        </w:rPr>
        <w:t>"</w:t>
      </w:r>
    </w:p>
    <w:p w14:paraId="0BD03779" w14:textId="77777777" w:rsidR="0043326F" w:rsidRDefault="0043326F" w:rsidP="00392068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lv-LV" w:eastAsia="lv-LV" w:bidi="lo-LA"/>
        </w:rPr>
      </w:pPr>
    </w:p>
    <w:p w14:paraId="0BD0377A" w14:textId="6936CC6A" w:rsidR="00387F69" w:rsidRDefault="00C23E96" w:rsidP="00392068">
      <w:pPr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</w:rPr>
        <w:t>9</w:t>
      </w:r>
      <w:r w:rsidR="00905274">
        <w:rPr>
          <w:sz w:val="28"/>
          <w:szCs w:val="28"/>
        </w:rPr>
        <w:t>. </w:t>
      </w:r>
      <w:proofErr w:type="spellStart"/>
      <w:r w:rsidR="00DD5AAB" w:rsidRPr="00DD5AAB">
        <w:rPr>
          <w:sz w:val="28"/>
          <w:szCs w:val="28"/>
        </w:rPr>
        <w:t>Papildināt</w:t>
      </w:r>
      <w:proofErr w:type="spellEnd"/>
      <w:r w:rsidR="00BC044C" w:rsidRPr="00BC044C">
        <w:rPr>
          <w:sz w:val="28"/>
          <w:szCs w:val="28"/>
          <w:lang w:val="lv-LV" w:eastAsia="lv-LV" w:bidi="lo-LA"/>
        </w:rPr>
        <w:t xml:space="preserve"> noteikumus ar 1</w:t>
      </w:r>
      <w:r w:rsidR="00BC044C">
        <w:rPr>
          <w:sz w:val="28"/>
          <w:szCs w:val="28"/>
          <w:lang w:val="lv-LV" w:eastAsia="lv-LV" w:bidi="lo-LA"/>
        </w:rPr>
        <w:t>7</w:t>
      </w:r>
      <w:r w:rsidR="00BC044C" w:rsidRPr="00BC044C">
        <w:rPr>
          <w:sz w:val="28"/>
          <w:szCs w:val="28"/>
          <w:lang w:val="lv-LV" w:eastAsia="lv-LV" w:bidi="lo-LA"/>
        </w:rPr>
        <w:t>.</w:t>
      </w:r>
      <w:r w:rsidR="00BC044C">
        <w:rPr>
          <w:sz w:val="28"/>
          <w:szCs w:val="28"/>
          <w:lang w:val="lv-LV" w:eastAsia="lv-LV" w:bidi="lo-LA"/>
        </w:rPr>
        <w:t>6.</w:t>
      </w:r>
      <w:r w:rsidR="007D54F2">
        <w:rPr>
          <w:sz w:val="28"/>
          <w:szCs w:val="28"/>
          <w:lang w:val="lv-LV" w:eastAsia="lv-LV" w:bidi="lo-LA"/>
        </w:rPr>
        <w:t>apakš</w:t>
      </w:r>
      <w:r w:rsidR="00BC044C" w:rsidRPr="00BC044C">
        <w:rPr>
          <w:sz w:val="28"/>
          <w:szCs w:val="28"/>
          <w:lang w:val="lv-LV" w:eastAsia="lv-LV" w:bidi="lo-LA"/>
        </w:rPr>
        <w:t>punktu šādā redakcijā:</w:t>
      </w:r>
    </w:p>
    <w:p w14:paraId="3C17440E" w14:textId="77777777" w:rsidR="00905274" w:rsidRDefault="00905274" w:rsidP="00392068">
      <w:pPr>
        <w:ind w:firstLine="709"/>
        <w:jc w:val="both"/>
        <w:rPr>
          <w:sz w:val="28"/>
          <w:szCs w:val="28"/>
          <w:lang w:val="lv-LV" w:eastAsia="lv-LV" w:bidi="lo-LA"/>
        </w:rPr>
      </w:pPr>
    </w:p>
    <w:p w14:paraId="0BD0377B" w14:textId="3C9B8539" w:rsidR="00BC044C" w:rsidRPr="00905274" w:rsidRDefault="00905274" w:rsidP="003920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 w:eastAsia="lv-LV" w:bidi="lo-LA"/>
        </w:rPr>
      </w:pPr>
      <w:r w:rsidRPr="00905274">
        <w:rPr>
          <w:sz w:val="28"/>
          <w:szCs w:val="28"/>
          <w:lang w:val="lv-LV" w:eastAsia="lv-LV" w:bidi="lo-LA"/>
        </w:rPr>
        <w:t>"</w:t>
      </w:r>
      <w:r w:rsidR="00BC044C" w:rsidRPr="00905274">
        <w:rPr>
          <w:sz w:val="28"/>
          <w:szCs w:val="28"/>
          <w:lang w:val="lv-LV" w:eastAsia="lv-LV" w:bidi="lo-LA"/>
        </w:rPr>
        <w:t>17.6.</w:t>
      </w:r>
      <w:r w:rsidR="00DF509F" w:rsidRPr="00905274">
        <w:rPr>
          <w:sz w:val="28"/>
          <w:szCs w:val="28"/>
          <w:lang w:val="lv-LV" w:eastAsia="lv-LV" w:bidi="lo-LA"/>
        </w:rPr>
        <w:t xml:space="preserve"> atsauci uz </w:t>
      </w:r>
      <w:r w:rsidR="00DF3802" w:rsidRPr="00905274">
        <w:rPr>
          <w:sz w:val="28"/>
          <w:szCs w:val="28"/>
          <w:lang w:val="lv-LV" w:eastAsia="lv-LV" w:bidi="lo-LA"/>
        </w:rPr>
        <w:t xml:space="preserve">Komisijas 2011.gada 20.decembra lēmumu 2012/21/ES par Līguma par </w:t>
      </w:r>
      <w:r w:rsidR="00973E2A">
        <w:rPr>
          <w:sz w:val="28"/>
          <w:szCs w:val="28"/>
          <w:lang w:val="lv-LV" w:eastAsia="lv-LV" w:bidi="lo-LA"/>
        </w:rPr>
        <w:t>Eiropas Savienības darbību 106.</w:t>
      </w:r>
      <w:r w:rsidR="00DF3802" w:rsidRPr="00905274">
        <w:rPr>
          <w:sz w:val="28"/>
          <w:szCs w:val="28"/>
          <w:lang w:val="lv-LV" w:eastAsia="lv-LV" w:bidi="lo-LA"/>
        </w:rPr>
        <w:t>panta 2.punkta piemērošanu valsts atbalstam attiecībā uz kompensāciju par sabiedriskajiem pakalpojumiem dažiem uzņēmumiem, kuriem uzticēts sniegt pakalpojumus ar vispārēju tautsaimniecisku nozīmi,</w:t>
      </w:r>
      <w:r w:rsidR="00DF3802" w:rsidRPr="00905274">
        <w:rPr>
          <w:lang w:val="lv-LV" w:eastAsia="lv-LV" w:bidi="lo-LA"/>
        </w:rPr>
        <w:t xml:space="preserve"> </w:t>
      </w:r>
      <w:r w:rsidR="00DF509F" w:rsidRPr="00905274">
        <w:rPr>
          <w:sz w:val="28"/>
          <w:szCs w:val="28"/>
          <w:lang w:val="lv-LV" w:eastAsia="lv-LV" w:bidi="lo-LA"/>
        </w:rPr>
        <w:t>ja līgums ar sabiedriskā pakalpojuma sniedzēju par valsts apmaksāto veselības aprūpes pakalpojumu sniegšanu un apmaksu ir noslēgts pēc 2012.gada 30.janvāra</w:t>
      </w:r>
      <w:r w:rsidR="00FB7D8A" w:rsidRPr="00905274">
        <w:rPr>
          <w:sz w:val="28"/>
          <w:szCs w:val="28"/>
          <w:lang w:val="lv-LV" w:eastAsia="lv-LV" w:bidi="lo-LA"/>
        </w:rPr>
        <w:t>.</w:t>
      </w:r>
      <w:r w:rsidRPr="00905274">
        <w:rPr>
          <w:sz w:val="28"/>
          <w:szCs w:val="28"/>
          <w:lang w:val="lv-LV" w:eastAsia="lv-LV" w:bidi="lo-LA"/>
        </w:rPr>
        <w:t>"</w:t>
      </w:r>
    </w:p>
    <w:p w14:paraId="0BD0377C" w14:textId="77777777" w:rsidR="0043326F" w:rsidRDefault="0043326F" w:rsidP="00392068">
      <w:pPr>
        <w:ind w:firstLine="709"/>
        <w:jc w:val="both"/>
        <w:rPr>
          <w:sz w:val="28"/>
          <w:szCs w:val="28"/>
          <w:lang w:val="lv-LV"/>
        </w:rPr>
      </w:pPr>
    </w:p>
    <w:p w14:paraId="0BD0377D" w14:textId="7D9E99CB" w:rsidR="00387F69" w:rsidRDefault="00905274" w:rsidP="00392068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C23E96">
        <w:rPr>
          <w:sz w:val="28"/>
          <w:szCs w:val="28"/>
          <w:lang w:val="lv-LV"/>
        </w:rPr>
        <w:t>0</w:t>
      </w:r>
      <w:r>
        <w:rPr>
          <w:sz w:val="28"/>
          <w:szCs w:val="28"/>
          <w:lang w:val="lv-LV"/>
        </w:rPr>
        <w:t>. </w:t>
      </w:r>
      <w:r w:rsidR="00C217BE">
        <w:rPr>
          <w:sz w:val="28"/>
          <w:szCs w:val="28"/>
          <w:lang w:val="lv-LV"/>
        </w:rPr>
        <w:t>Izteikt 33.punktu šādā redakcijā:</w:t>
      </w:r>
    </w:p>
    <w:p w14:paraId="3BF4C6F2" w14:textId="77777777" w:rsidR="00905274" w:rsidRDefault="00905274" w:rsidP="00392068">
      <w:pPr>
        <w:ind w:firstLine="709"/>
        <w:jc w:val="both"/>
        <w:rPr>
          <w:sz w:val="28"/>
          <w:szCs w:val="28"/>
          <w:lang w:val="lv-LV"/>
        </w:rPr>
      </w:pPr>
    </w:p>
    <w:p w14:paraId="0BD0377E" w14:textId="4E016EDC" w:rsidR="004B71E2" w:rsidRPr="007D54F2" w:rsidRDefault="00905274" w:rsidP="00392068">
      <w:pPr>
        <w:tabs>
          <w:tab w:val="left" w:pos="1134"/>
        </w:tabs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>"</w:t>
      </w:r>
      <w:r w:rsidR="004B71E2" w:rsidRPr="00905274">
        <w:rPr>
          <w:sz w:val="28"/>
          <w:szCs w:val="28"/>
          <w:lang w:val="lv-LV" w:eastAsia="lv-LV" w:bidi="lo-LA"/>
        </w:rPr>
        <w:t xml:space="preserve">33. Nacionālais veselības dienests, pamatojoties uz sadarbības iestādes apkopoto informāciju par </w:t>
      </w:r>
      <w:r w:rsidR="00F15757" w:rsidRPr="00905274">
        <w:rPr>
          <w:sz w:val="28"/>
          <w:szCs w:val="28"/>
          <w:lang w:val="lv-LV" w:eastAsia="lv-LV" w:bidi="lo-LA"/>
        </w:rPr>
        <w:t xml:space="preserve">aktivitātes ietvaros </w:t>
      </w:r>
      <w:r w:rsidR="004B71E2" w:rsidRPr="00905274">
        <w:rPr>
          <w:sz w:val="28"/>
          <w:szCs w:val="28"/>
          <w:lang w:val="lv-LV" w:eastAsia="lv-LV" w:bidi="lo-LA"/>
        </w:rPr>
        <w:t>apstiprinātajiem projektu iesnie</w:t>
      </w:r>
      <w:r w:rsidR="00172A0B">
        <w:rPr>
          <w:sz w:val="28"/>
          <w:szCs w:val="28"/>
          <w:lang w:val="lv-LV" w:eastAsia="lv-LV" w:bidi="lo-LA"/>
        </w:rPr>
        <w:softHyphen/>
      </w:r>
      <w:r w:rsidR="004B71E2" w:rsidRPr="00905274">
        <w:rPr>
          <w:sz w:val="28"/>
          <w:szCs w:val="28"/>
          <w:lang w:val="lv-LV" w:eastAsia="lv-LV" w:bidi="lo-LA"/>
        </w:rPr>
        <w:t>gumiem un plānoto aktivitāšu apjomiem,</w:t>
      </w:r>
      <w:r w:rsidR="00F15757" w:rsidRPr="00905274">
        <w:rPr>
          <w:sz w:val="28"/>
          <w:szCs w:val="28"/>
          <w:lang w:val="lv-LV" w:eastAsia="lv-LV" w:bidi="lo-LA"/>
        </w:rPr>
        <w:t xml:space="preserve"> </w:t>
      </w:r>
      <w:r w:rsidR="004B71E2" w:rsidRPr="00905274">
        <w:rPr>
          <w:sz w:val="28"/>
          <w:szCs w:val="28"/>
          <w:lang w:val="lv-LV" w:eastAsia="lv-LV" w:bidi="lo-LA"/>
        </w:rPr>
        <w:t>organizē un veic visus iepirkumus.</w:t>
      </w:r>
      <w:r w:rsidR="00F15757" w:rsidRPr="00905274">
        <w:rPr>
          <w:sz w:val="28"/>
          <w:szCs w:val="28"/>
          <w:lang w:val="lv-LV" w:eastAsia="lv-LV" w:bidi="lo-LA"/>
        </w:rPr>
        <w:t xml:space="preserve"> </w:t>
      </w:r>
      <w:r w:rsidR="00172A0B">
        <w:rPr>
          <w:sz w:val="28"/>
          <w:szCs w:val="28"/>
          <w:lang w:val="lv-LV" w:eastAsia="lv-LV" w:bidi="lo-LA"/>
        </w:rPr>
        <w:br/>
      </w:r>
      <w:r w:rsidR="00F15757" w:rsidRPr="00776CDC">
        <w:rPr>
          <w:sz w:val="28"/>
          <w:szCs w:val="28"/>
          <w:lang w:val="lv-LV" w:eastAsia="lv-LV" w:bidi="lo-LA"/>
        </w:rPr>
        <w:t xml:space="preserve">15 darbdienu laikā pēc sadarbības iestādes informācijas saņemšanas Nacionālais veselības dienests </w:t>
      </w:r>
      <w:r w:rsidR="004B71E2" w:rsidRPr="00776CDC">
        <w:rPr>
          <w:sz w:val="28"/>
          <w:szCs w:val="28"/>
          <w:lang w:val="lv-LV" w:eastAsia="lv-LV" w:bidi="lo-LA"/>
        </w:rPr>
        <w:t>sagatavo iepirkuma plānu un iesniedz</w:t>
      </w:r>
      <w:r w:rsidR="00BD258E" w:rsidRPr="00776CDC">
        <w:rPr>
          <w:sz w:val="28"/>
          <w:szCs w:val="28"/>
          <w:lang w:val="lv-LV" w:eastAsia="lv-LV" w:bidi="lo-LA"/>
        </w:rPr>
        <w:t xml:space="preserve"> to</w:t>
      </w:r>
      <w:r w:rsidR="004B71E2" w:rsidRPr="00776CDC">
        <w:rPr>
          <w:sz w:val="28"/>
          <w:szCs w:val="28"/>
          <w:lang w:val="lv-LV" w:eastAsia="lv-LV" w:bidi="lo-LA"/>
        </w:rPr>
        <w:t xml:space="preserve"> </w:t>
      </w:r>
      <w:r w:rsidR="00F15757" w:rsidRPr="00776CDC">
        <w:rPr>
          <w:sz w:val="28"/>
          <w:szCs w:val="28"/>
          <w:lang w:val="lv-LV" w:eastAsia="lv-LV" w:bidi="lo-LA"/>
        </w:rPr>
        <w:t xml:space="preserve">izskatīšanai sadarbības iestādē. </w:t>
      </w:r>
      <w:r w:rsidR="00F15757" w:rsidRPr="007D54F2">
        <w:rPr>
          <w:sz w:val="28"/>
          <w:szCs w:val="28"/>
          <w:lang w:val="lv-LV" w:eastAsia="lv-LV" w:bidi="lo-LA"/>
        </w:rPr>
        <w:t>Nacionālais veselības dienests</w:t>
      </w:r>
      <w:r w:rsidR="007D54F2" w:rsidRPr="007D54F2">
        <w:rPr>
          <w:sz w:val="28"/>
          <w:szCs w:val="28"/>
          <w:lang w:val="lv-LV" w:eastAsia="lv-LV" w:bidi="lo-LA"/>
        </w:rPr>
        <w:t>, ja nepiecie</w:t>
      </w:r>
      <w:r w:rsidR="007D54F2">
        <w:rPr>
          <w:sz w:val="28"/>
          <w:szCs w:val="28"/>
          <w:lang w:val="lv-LV" w:eastAsia="lv-LV" w:bidi="lo-LA"/>
        </w:rPr>
        <w:t>šams,</w:t>
      </w:r>
      <w:r w:rsidR="00F15757" w:rsidRPr="007D54F2">
        <w:rPr>
          <w:sz w:val="28"/>
          <w:szCs w:val="28"/>
          <w:lang w:val="lv-LV" w:eastAsia="lv-LV" w:bidi="lo-LA"/>
        </w:rPr>
        <w:t xml:space="preserve"> </w:t>
      </w:r>
      <w:r w:rsidR="004F0F60" w:rsidRPr="007D54F2">
        <w:rPr>
          <w:sz w:val="28"/>
          <w:szCs w:val="28"/>
          <w:lang w:val="lv-LV" w:eastAsia="lv-LV" w:bidi="lo-LA"/>
        </w:rPr>
        <w:t>aktualizē</w:t>
      </w:r>
      <w:r w:rsidR="00F15757" w:rsidRPr="007D54F2">
        <w:rPr>
          <w:sz w:val="28"/>
          <w:szCs w:val="28"/>
          <w:lang w:val="lv-LV" w:eastAsia="lv-LV" w:bidi="lo-LA"/>
        </w:rPr>
        <w:t xml:space="preserve"> iepirkuma plānu </w:t>
      </w:r>
      <w:r w:rsidR="004F0F60" w:rsidRPr="007D54F2">
        <w:rPr>
          <w:sz w:val="28"/>
          <w:szCs w:val="28"/>
          <w:lang w:val="lv-LV" w:eastAsia="lv-LV" w:bidi="lo-LA"/>
        </w:rPr>
        <w:t xml:space="preserve">un iesniedz </w:t>
      </w:r>
      <w:r w:rsidR="007D54F2">
        <w:rPr>
          <w:sz w:val="28"/>
          <w:szCs w:val="28"/>
          <w:lang w:val="lv-LV" w:eastAsia="lv-LV" w:bidi="lo-LA"/>
        </w:rPr>
        <w:t xml:space="preserve">to </w:t>
      </w:r>
      <w:r w:rsidR="004F0F60" w:rsidRPr="007D54F2">
        <w:rPr>
          <w:sz w:val="28"/>
          <w:szCs w:val="28"/>
          <w:lang w:val="lv-LV" w:eastAsia="lv-LV" w:bidi="lo-LA"/>
        </w:rPr>
        <w:t>izskatīšanai sadarbības iestādē</w:t>
      </w:r>
      <w:r w:rsidR="00F15757" w:rsidRPr="007D54F2">
        <w:rPr>
          <w:sz w:val="28"/>
          <w:szCs w:val="28"/>
          <w:lang w:val="lv-LV" w:eastAsia="lv-LV" w:bidi="lo-LA"/>
        </w:rPr>
        <w:t>.</w:t>
      </w:r>
      <w:r w:rsidRPr="007D54F2">
        <w:rPr>
          <w:sz w:val="28"/>
          <w:szCs w:val="28"/>
          <w:lang w:val="lv-LV" w:eastAsia="lv-LV" w:bidi="lo-LA"/>
        </w:rPr>
        <w:t>"</w:t>
      </w:r>
    </w:p>
    <w:p w14:paraId="0BD0377F" w14:textId="77777777" w:rsidR="0043326F" w:rsidRDefault="0043326F" w:rsidP="00392068">
      <w:pPr>
        <w:ind w:firstLine="709"/>
        <w:jc w:val="both"/>
        <w:rPr>
          <w:sz w:val="28"/>
          <w:szCs w:val="28"/>
          <w:lang w:val="lv-LV" w:eastAsia="lv-LV" w:bidi="lo-LA"/>
        </w:rPr>
      </w:pPr>
    </w:p>
    <w:p w14:paraId="0BD03780" w14:textId="4A62C6E3" w:rsidR="00284B2F" w:rsidRDefault="00905274" w:rsidP="00392068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C23E96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. </w:t>
      </w:r>
      <w:r w:rsidR="00284B2F">
        <w:rPr>
          <w:sz w:val="28"/>
          <w:szCs w:val="28"/>
          <w:lang w:val="lv-LV"/>
        </w:rPr>
        <w:t>Izteikt 36.punktu šādā redakcijā:</w:t>
      </w:r>
    </w:p>
    <w:p w14:paraId="4ADD6F14" w14:textId="77777777" w:rsidR="00905274" w:rsidRDefault="00905274" w:rsidP="00392068">
      <w:pPr>
        <w:ind w:firstLine="709"/>
        <w:jc w:val="both"/>
        <w:rPr>
          <w:sz w:val="28"/>
          <w:szCs w:val="28"/>
          <w:lang w:val="lv-LV" w:eastAsia="lv-LV" w:bidi="lo-LA"/>
        </w:rPr>
      </w:pPr>
    </w:p>
    <w:p w14:paraId="0BD03781" w14:textId="4D97721D" w:rsidR="00284B2F" w:rsidRPr="00776CDC" w:rsidRDefault="00905274" w:rsidP="00392068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284B2F" w:rsidRPr="00905274">
        <w:rPr>
          <w:sz w:val="28"/>
          <w:szCs w:val="28"/>
          <w:lang w:val="lv-LV"/>
        </w:rPr>
        <w:t xml:space="preserve">36. Finansējuma saņēmējs skaidri nodala valsts apmaksāto veselības aprūpes pakalpojumu sniegšanu no citu darbību veikšanas (un ar tām saistītās finanšu plūsmas). </w:t>
      </w:r>
      <w:r w:rsidR="00284B2F" w:rsidRPr="00776CDC">
        <w:rPr>
          <w:sz w:val="28"/>
          <w:szCs w:val="28"/>
          <w:lang w:val="lv-LV"/>
        </w:rPr>
        <w:t>Ienākumus, kas gūti</w:t>
      </w:r>
      <w:r w:rsidR="007F7AA9" w:rsidRPr="00776CDC">
        <w:rPr>
          <w:sz w:val="28"/>
          <w:szCs w:val="28"/>
          <w:lang w:val="lv-LV"/>
        </w:rPr>
        <w:t xml:space="preserve"> projekta ietvaros,</w:t>
      </w:r>
      <w:r w:rsidR="00284B2F" w:rsidRPr="00776CDC">
        <w:rPr>
          <w:sz w:val="28"/>
          <w:szCs w:val="28"/>
          <w:lang w:val="lv-LV"/>
        </w:rPr>
        <w:t xml:space="preserve"> sniedzot valsts apmaksātos veselības aprūpes pakalpojumus</w:t>
      </w:r>
      <w:r w:rsidR="007F7AA9" w:rsidRPr="00776CDC">
        <w:rPr>
          <w:sz w:val="28"/>
          <w:szCs w:val="28"/>
          <w:lang w:val="lv-LV"/>
        </w:rPr>
        <w:t xml:space="preserve"> vai nodrošinot infrastruktūru citai </w:t>
      </w:r>
      <w:r w:rsidR="007F7AA9" w:rsidRPr="00776CDC">
        <w:rPr>
          <w:sz w:val="28"/>
          <w:szCs w:val="28"/>
          <w:lang w:val="lv-LV"/>
        </w:rPr>
        <w:lastRenderedPageBreak/>
        <w:t>ārstniecības iestādei valsts apmaksāto ģimenes ārsta pakalpojumu sniegšanai</w:t>
      </w:r>
      <w:r w:rsidR="00284B2F" w:rsidRPr="00776CDC">
        <w:rPr>
          <w:sz w:val="28"/>
          <w:szCs w:val="28"/>
          <w:lang w:val="lv-LV"/>
        </w:rPr>
        <w:t>, izmanto, lai segtu tikai tās izmaksas, kas saistītas ar</w:t>
      </w:r>
      <w:r w:rsidR="007F7AA9" w:rsidRPr="00776CDC">
        <w:rPr>
          <w:sz w:val="28"/>
          <w:szCs w:val="28"/>
          <w:lang w:val="lv-LV"/>
        </w:rPr>
        <w:t xml:space="preserve"> projekta ietvaros attīstīto infrastruktūru</w:t>
      </w:r>
      <w:r w:rsidR="00284B2F" w:rsidRPr="00776CDC">
        <w:rPr>
          <w:sz w:val="28"/>
          <w:szCs w:val="28"/>
          <w:lang w:val="lv-LV"/>
        </w:rPr>
        <w:t xml:space="preserve"> valsts apmaksāto veselīb</w:t>
      </w:r>
      <w:r w:rsidR="007F7AA9" w:rsidRPr="00776CDC">
        <w:rPr>
          <w:sz w:val="28"/>
          <w:szCs w:val="28"/>
          <w:lang w:val="lv-LV"/>
        </w:rPr>
        <w:t>as aprūpes pakalpojumu sniegšanai</w:t>
      </w:r>
      <w:r w:rsidR="00284B2F" w:rsidRPr="00776CDC">
        <w:rPr>
          <w:sz w:val="28"/>
          <w:szCs w:val="28"/>
          <w:lang w:val="lv-LV"/>
        </w:rPr>
        <w:t xml:space="preserve">. </w:t>
      </w:r>
      <w:r w:rsidR="007D54F2">
        <w:rPr>
          <w:sz w:val="28"/>
          <w:szCs w:val="28"/>
          <w:lang w:val="lv-LV"/>
        </w:rPr>
        <w:t>J</w:t>
      </w:r>
      <w:r w:rsidR="007F7AA9" w:rsidRPr="00776CDC">
        <w:rPr>
          <w:sz w:val="28"/>
          <w:szCs w:val="28"/>
          <w:lang w:val="lv-LV"/>
        </w:rPr>
        <w:t>a ienākumi t</w:t>
      </w:r>
      <w:r w:rsidR="00E22DD5" w:rsidRPr="00776CDC">
        <w:rPr>
          <w:sz w:val="28"/>
          <w:szCs w:val="28"/>
          <w:lang w:val="lv-LV"/>
        </w:rPr>
        <w:t>i</w:t>
      </w:r>
      <w:r w:rsidR="007F7AA9" w:rsidRPr="00776CDC">
        <w:rPr>
          <w:sz w:val="28"/>
          <w:szCs w:val="28"/>
          <w:lang w:val="lv-LV"/>
        </w:rPr>
        <w:t>ek</w:t>
      </w:r>
      <w:r w:rsidR="00E22DD5" w:rsidRPr="00776CDC">
        <w:rPr>
          <w:sz w:val="28"/>
          <w:szCs w:val="28"/>
          <w:lang w:val="lv-LV"/>
        </w:rPr>
        <w:t xml:space="preserve"> gūti projekta ietvaros, nodrošinot infrastruktūru citai ārstniecības iestādei, šiem ienākumiem jāatbilst šo noteikumu 16</w:t>
      </w:r>
      <w:r w:rsidR="007D54F2">
        <w:rPr>
          <w:sz w:val="28"/>
          <w:szCs w:val="28"/>
          <w:lang w:val="lv-LV"/>
        </w:rPr>
        <w:t>.</w:t>
      </w:r>
      <w:r w:rsidR="00E22DD5" w:rsidRPr="00776CDC">
        <w:rPr>
          <w:sz w:val="28"/>
          <w:szCs w:val="28"/>
          <w:vertAlign w:val="superscript"/>
          <w:lang w:val="lv-LV"/>
        </w:rPr>
        <w:t>1</w:t>
      </w:r>
      <w:r w:rsidR="007D54F2">
        <w:rPr>
          <w:sz w:val="28"/>
          <w:szCs w:val="28"/>
          <w:lang w:val="lv-LV"/>
        </w:rPr>
        <w:t> </w:t>
      </w:r>
      <w:r w:rsidR="00E22DD5" w:rsidRPr="00776CDC">
        <w:rPr>
          <w:sz w:val="28"/>
          <w:szCs w:val="28"/>
          <w:lang w:val="lv-LV"/>
        </w:rPr>
        <w:t xml:space="preserve">punktā </w:t>
      </w:r>
      <w:r w:rsidR="00AA039A">
        <w:rPr>
          <w:sz w:val="28"/>
          <w:szCs w:val="28"/>
          <w:lang w:val="lv-LV"/>
        </w:rPr>
        <w:t>minētajām</w:t>
      </w:r>
      <w:r w:rsidR="00E22DD5" w:rsidRPr="00776CDC">
        <w:rPr>
          <w:sz w:val="28"/>
          <w:szCs w:val="28"/>
          <w:lang w:val="lv-LV"/>
        </w:rPr>
        <w:t xml:space="preserve"> prasībām. Finansējuma saņēmēj</w:t>
      </w:r>
      <w:r w:rsidR="0085776A">
        <w:rPr>
          <w:sz w:val="28"/>
          <w:szCs w:val="28"/>
          <w:lang w:val="lv-LV"/>
        </w:rPr>
        <w:t>s</w:t>
      </w:r>
      <w:r w:rsidR="00E22DD5" w:rsidRPr="00776CDC">
        <w:rPr>
          <w:sz w:val="28"/>
          <w:szCs w:val="28"/>
          <w:lang w:val="lv-LV"/>
        </w:rPr>
        <w:t xml:space="preserve"> </w:t>
      </w:r>
      <w:r w:rsidR="00AA039A">
        <w:rPr>
          <w:sz w:val="28"/>
          <w:szCs w:val="28"/>
          <w:lang w:val="lv-LV"/>
        </w:rPr>
        <w:t>nodrošina</w:t>
      </w:r>
      <w:r w:rsidR="005A44CC">
        <w:rPr>
          <w:sz w:val="28"/>
          <w:szCs w:val="28"/>
          <w:lang w:val="lv-LV"/>
        </w:rPr>
        <w:t xml:space="preserve"> </w:t>
      </w:r>
      <w:r w:rsidR="000625EA">
        <w:rPr>
          <w:sz w:val="28"/>
          <w:szCs w:val="28"/>
          <w:lang w:val="lv-LV"/>
        </w:rPr>
        <w:t xml:space="preserve">visas </w:t>
      </w:r>
      <w:r w:rsidR="005A44CC">
        <w:rPr>
          <w:sz w:val="28"/>
          <w:szCs w:val="28"/>
          <w:lang w:val="lv-LV"/>
        </w:rPr>
        <w:t>dokumentācijas uzglabāšanu</w:t>
      </w:r>
      <w:r w:rsidR="00AA039A">
        <w:rPr>
          <w:sz w:val="28"/>
          <w:szCs w:val="28"/>
          <w:lang w:val="lv-LV"/>
        </w:rPr>
        <w:t xml:space="preserve">, </w:t>
      </w:r>
      <w:r w:rsidR="005A44CC" w:rsidRPr="00776CDC">
        <w:rPr>
          <w:sz w:val="28"/>
          <w:szCs w:val="28"/>
          <w:lang w:val="lv-LV"/>
        </w:rPr>
        <w:t>kas saistīta ar š</w:t>
      </w:r>
      <w:r w:rsidR="005A44CC">
        <w:rPr>
          <w:sz w:val="28"/>
          <w:szCs w:val="28"/>
          <w:lang w:val="lv-LV"/>
        </w:rPr>
        <w:t>ajā</w:t>
      </w:r>
      <w:r w:rsidR="005A44CC" w:rsidRPr="00776CDC">
        <w:rPr>
          <w:sz w:val="28"/>
          <w:szCs w:val="28"/>
          <w:lang w:val="lv-LV"/>
        </w:rPr>
        <w:t xml:space="preserve"> punkt</w:t>
      </w:r>
      <w:r w:rsidR="005A44CC">
        <w:rPr>
          <w:sz w:val="28"/>
          <w:szCs w:val="28"/>
          <w:lang w:val="lv-LV"/>
        </w:rPr>
        <w:t>ā minēto nosacījumu</w:t>
      </w:r>
      <w:r w:rsidR="005A44CC" w:rsidRPr="00776CDC">
        <w:rPr>
          <w:sz w:val="28"/>
          <w:szCs w:val="28"/>
          <w:lang w:val="lv-LV"/>
        </w:rPr>
        <w:t xml:space="preserve"> izpildi un attiec</w:t>
      </w:r>
      <w:r w:rsidR="005A44CC">
        <w:rPr>
          <w:sz w:val="28"/>
          <w:szCs w:val="28"/>
          <w:lang w:val="lv-LV"/>
        </w:rPr>
        <w:t>a</w:t>
      </w:r>
      <w:r w:rsidR="005A44CC" w:rsidRPr="00776CDC">
        <w:rPr>
          <w:sz w:val="28"/>
          <w:szCs w:val="28"/>
          <w:lang w:val="lv-LV"/>
        </w:rPr>
        <w:t>s uz aktivitātes ietvaros attīstīto infrastruktūru,</w:t>
      </w:r>
      <w:r w:rsidR="007D54F2">
        <w:rPr>
          <w:sz w:val="28"/>
          <w:szCs w:val="28"/>
          <w:lang w:val="lv-LV"/>
        </w:rPr>
        <w:t xml:space="preserve"> </w:t>
      </w:r>
      <w:r w:rsidR="005A44CC">
        <w:rPr>
          <w:sz w:val="28"/>
          <w:szCs w:val="28"/>
          <w:lang w:val="lv-LV"/>
        </w:rPr>
        <w:t xml:space="preserve">un līdz </w:t>
      </w:r>
      <w:r w:rsidR="005A44CC" w:rsidRPr="00776CDC">
        <w:rPr>
          <w:sz w:val="28"/>
          <w:szCs w:val="28"/>
          <w:lang w:val="lv-LV"/>
        </w:rPr>
        <w:t xml:space="preserve">2021.gada 31.decembrim </w:t>
      </w:r>
      <w:r w:rsidR="005A44CC">
        <w:rPr>
          <w:sz w:val="28"/>
          <w:szCs w:val="28"/>
          <w:lang w:val="lv-LV"/>
        </w:rPr>
        <w:t>nodrošina tās pieejamību sadarbības iestādei.</w:t>
      </w:r>
      <w:r w:rsidRPr="00776CDC">
        <w:rPr>
          <w:sz w:val="28"/>
          <w:szCs w:val="28"/>
          <w:lang w:val="lv-LV"/>
        </w:rPr>
        <w:t>"</w:t>
      </w:r>
    </w:p>
    <w:p w14:paraId="0BD03782" w14:textId="77777777" w:rsidR="001C46A8" w:rsidRPr="009D1722" w:rsidRDefault="001C46A8" w:rsidP="00392068">
      <w:pPr>
        <w:ind w:firstLine="709"/>
        <w:jc w:val="both"/>
        <w:rPr>
          <w:lang w:val="lv-LV"/>
        </w:rPr>
      </w:pPr>
    </w:p>
    <w:p w14:paraId="0BD03783" w14:textId="7EEB3133" w:rsidR="00387F69" w:rsidRDefault="00905274" w:rsidP="00392068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C23E96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. </w:t>
      </w:r>
      <w:r w:rsidR="00134762" w:rsidRPr="001C46A8">
        <w:rPr>
          <w:sz w:val="28"/>
          <w:szCs w:val="28"/>
          <w:lang w:val="lv-LV"/>
        </w:rPr>
        <w:t>Izteikt</w:t>
      </w:r>
      <w:r w:rsidR="00134762">
        <w:rPr>
          <w:sz w:val="28"/>
          <w:szCs w:val="28"/>
          <w:lang w:val="lv-LV"/>
        </w:rPr>
        <w:t xml:space="preserve"> 1.pielikuma A daļas 1.1.4.2.apakšpunktu šādā redakcijā:</w:t>
      </w:r>
    </w:p>
    <w:p w14:paraId="69FB46C3" w14:textId="77777777" w:rsidR="00905274" w:rsidRPr="009D1722" w:rsidRDefault="00905274" w:rsidP="00392068">
      <w:pPr>
        <w:ind w:firstLine="709"/>
        <w:jc w:val="both"/>
        <w:rPr>
          <w:sz w:val="28"/>
          <w:szCs w:val="28"/>
          <w:lang w:val="lv-LV"/>
        </w:rPr>
      </w:pPr>
    </w:p>
    <w:p w14:paraId="0BD03784" w14:textId="096F9FB2" w:rsidR="00134762" w:rsidRPr="00905274" w:rsidRDefault="00905274" w:rsidP="00392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34762" w:rsidRPr="00905274">
        <w:rPr>
          <w:sz w:val="28"/>
          <w:szCs w:val="28"/>
        </w:rPr>
        <w:t xml:space="preserve">1.1.4.2. </w:t>
      </w:r>
      <w:proofErr w:type="spellStart"/>
      <w:proofErr w:type="gramStart"/>
      <w:r w:rsidR="00134762" w:rsidRPr="00905274">
        <w:rPr>
          <w:sz w:val="28"/>
          <w:szCs w:val="28"/>
        </w:rPr>
        <w:t>pilsēta</w:t>
      </w:r>
      <w:proofErr w:type="spellEnd"/>
      <w:proofErr w:type="gramEnd"/>
      <w:r w:rsidR="00134762" w:rsidRPr="00905274">
        <w:rPr>
          <w:sz w:val="28"/>
          <w:szCs w:val="28"/>
        </w:rPr>
        <w:t xml:space="preserve">, </w:t>
      </w:r>
      <w:proofErr w:type="spellStart"/>
      <w:r w:rsidR="00134762" w:rsidRPr="00905274">
        <w:rPr>
          <w:sz w:val="28"/>
          <w:szCs w:val="28"/>
        </w:rPr>
        <w:t>novads</w:t>
      </w:r>
      <w:proofErr w:type="spellEnd"/>
      <w:r w:rsidR="00134762" w:rsidRPr="00905274">
        <w:rPr>
          <w:sz w:val="28"/>
          <w:szCs w:val="28"/>
        </w:rPr>
        <w:t xml:space="preserve">, </w:t>
      </w:r>
      <w:proofErr w:type="spellStart"/>
      <w:r w:rsidR="00134762" w:rsidRPr="00905274">
        <w:rPr>
          <w:sz w:val="28"/>
          <w:szCs w:val="28"/>
        </w:rPr>
        <w:t>pagasts</w:t>
      </w:r>
      <w:proofErr w:type="spellEnd"/>
      <w:r>
        <w:rPr>
          <w:sz w:val="28"/>
          <w:szCs w:val="28"/>
        </w:rPr>
        <w:t>"</w:t>
      </w:r>
      <w:r w:rsidR="00134762" w:rsidRPr="00905274">
        <w:rPr>
          <w:sz w:val="28"/>
          <w:szCs w:val="28"/>
        </w:rPr>
        <w:t>.</w:t>
      </w:r>
    </w:p>
    <w:p w14:paraId="0BD03785" w14:textId="77777777" w:rsidR="0043326F" w:rsidRPr="009D1722" w:rsidRDefault="0043326F" w:rsidP="00392068">
      <w:pPr>
        <w:ind w:firstLine="709"/>
        <w:jc w:val="both"/>
        <w:rPr>
          <w:sz w:val="28"/>
          <w:szCs w:val="28"/>
          <w:lang w:val="lv-LV"/>
        </w:rPr>
      </w:pPr>
    </w:p>
    <w:p w14:paraId="0BD03786" w14:textId="5CDF2D32" w:rsidR="00387F69" w:rsidRDefault="00905274" w:rsidP="00392068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C23E96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. </w:t>
      </w:r>
      <w:r w:rsidR="00832F8D" w:rsidRPr="008C346B">
        <w:rPr>
          <w:sz w:val="28"/>
          <w:szCs w:val="28"/>
          <w:lang w:val="lv-LV"/>
        </w:rPr>
        <w:t>Izteikt</w:t>
      </w:r>
      <w:r w:rsidR="00517CDE">
        <w:rPr>
          <w:sz w:val="28"/>
          <w:szCs w:val="28"/>
          <w:lang w:val="lv-LV"/>
        </w:rPr>
        <w:t xml:space="preserve"> 1.pielikuma</w:t>
      </w:r>
      <w:r w:rsidR="00207991">
        <w:rPr>
          <w:sz w:val="28"/>
          <w:szCs w:val="28"/>
          <w:lang w:val="lv-LV"/>
        </w:rPr>
        <w:t xml:space="preserve"> A daļas</w:t>
      </w:r>
      <w:r w:rsidR="00517CDE">
        <w:rPr>
          <w:sz w:val="28"/>
          <w:szCs w:val="28"/>
          <w:lang w:val="lv-LV"/>
        </w:rPr>
        <w:t xml:space="preserve"> 2.7.apakšpunktu šādā redakcijā:</w:t>
      </w:r>
    </w:p>
    <w:p w14:paraId="67D68E77" w14:textId="77777777" w:rsidR="00905274" w:rsidRPr="009D1722" w:rsidRDefault="00905274" w:rsidP="00392068">
      <w:pPr>
        <w:ind w:firstLine="709"/>
        <w:jc w:val="both"/>
        <w:rPr>
          <w:sz w:val="28"/>
          <w:szCs w:val="28"/>
          <w:lang w:val="lv-LV"/>
        </w:rPr>
      </w:pPr>
    </w:p>
    <w:p w14:paraId="0BD03787" w14:textId="42705035" w:rsidR="00AD3368" w:rsidRPr="000625EA" w:rsidRDefault="00905274" w:rsidP="00392068">
      <w:pPr>
        <w:ind w:firstLine="709"/>
        <w:jc w:val="both"/>
        <w:rPr>
          <w:color w:val="00B0F0"/>
          <w:lang w:val="lv-LV"/>
        </w:rPr>
      </w:pPr>
      <w:r w:rsidRPr="000625EA">
        <w:rPr>
          <w:lang w:val="lv-LV"/>
        </w:rPr>
        <w:t>"</w:t>
      </w:r>
      <w:r w:rsidR="00AD3368" w:rsidRPr="000625EA">
        <w:rPr>
          <w:b/>
          <w:lang w:val="lv-LV"/>
        </w:rPr>
        <w:t>2.7. Atzīmēt plānotās projekta aktivitātes:</w:t>
      </w:r>
    </w:p>
    <w:tbl>
      <w:tblPr>
        <w:tblpPr w:leftFromText="180" w:rightFromText="180" w:vertAnchor="text" w:horzAnchor="margin" w:tblpY="1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2407"/>
        <w:gridCol w:w="4822"/>
        <w:gridCol w:w="672"/>
      </w:tblGrid>
      <w:tr w:rsidR="005B2B59" w:rsidRPr="00905274" w14:paraId="0BD0378B" w14:textId="77777777" w:rsidTr="005B2B59">
        <w:trPr>
          <w:trHeight w:val="724"/>
          <w:tblHeader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0BD03788" w14:textId="77777777" w:rsidR="005B2B59" w:rsidRPr="005A44CC" w:rsidRDefault="005B2B59" w:rsidP="00392068">
            <w:pPr>
              <w:pStyle w:val="Footer"/>
              <w:jc w:val="center"/>
              <w:rPr>
                <w:b/>
                <w:lang w:val="lv-LV"/>
              </w:rPr>
            </w:pPr>
            <w:r w:rsidRPr="005A44CC">
              <w:rPr>
                <w:b/>
                <w:lang w:val="lv-LV"/>
              </w:rPr>
              <w:t>Aktivitātes Nr.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0BD03789" w14:textId="77777777" w:rsidR="005B2B59" w:rsidRPr="005A44CC" w:rsidRDefault="005B2B59" w:rsidP="00392068">
            <w:pPr>
              <w:pStyle w:val="Footer"/>
              <w:jc w:val="center"/>
              <w:rPr>
                <w:b/>
                <w:lang w:val="lv-LV"/>
              </w:rPr>
            </w:pPr>
            <w:r w:rsidRPr="005A44CC">
              <w:rPr>
                <w:b/>
                <w:lang w:val="lv-LV"/>
              </w:rPr>
              <w:t>Projekta aktivitātes nosaukums</w:t>
            </w:r>
          </w:p>
        </w:tc>
        <w:tc>
          <w:tcPr>
            <w:tcW w:w="2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0BD0378A" w14:textId="77777777" w:rsidR="005B2B59" w:rsidRPr="005A44CC" w:rsidRDefault="005B2B59" w:rsidP="00392068">
            <w:pPr>
              <w:pStyle w:val="Footer"/>
              <w:jc w:val="center"/>
              <w:rPr>
                <w:b/>
                <w:lang w:val="lv-LV"/>
              </w:rPr>
            </w:pPr>
            <w:r w:rsidRPr="005A44CC">
              <w:rPr>
                <w:b/>
                <w:lang w:val="lv-LV"/>
              </w:rPr>
              <w:t xml:space="preserve">Aktivitātes apraksts </w:t>
            </w:r>
          </w:p>
        </w:tc>
      </w:tr>
      <w:tr w:rsidR="00392068" w:rsidRPr="005A44CC" w14:paraId="0BD03790" w14:textId="77777777" w:rsidTr="00392068">
        <w:trPr>
          <w:trHeight w:val="217"/>
        </w:trPr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0378C" w14:textId="77777777" w:rsidR="00392068" w:rsidRPr="005A44CC" w:rsidRDefault="00392068" w:rsidP="00392068">
            <w:pPr>
              <w:jc w:val="center"/>
              <w:rPr>
                <w:lang w:val="lv-LV"/>
              </w:rPr>
            </w:pPr>
            <w:r w:rsidRPr="005A44CC">
              <w:rPr>
                <w:lang w:val="lv-LV"/>
              </w:rPr>
              <w:t>1.</w:t>
            </w:r>
          </w:p>
        </w:tc>
        <w:tc>
          <w:tcPr>
            <w:tcW w:w="12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0378D" w14:textId="77777777" w:rsidR="00392068" w:rsidRPr="005A44CC" w:rsidRDefault="00392068" w:rsidP="00392068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5A44CC">
              <w:rPr>
                <w:lang w:val="lv-LV"/>
              </w:rPr>
              <w:t>Ārstniecības procesa nodrošināšanai nepieciešamo ierīču un aprīkojuma piegāde</w:t>
            </w:r>
          </w:p>
          <w:p w14:paraId="0BD0378E" w14:textId="77777777" w:rsidR="00392068" w:rsidRPr="005A44CC" w:rsidRDefault="00392068" w:rsidP="00392068">
            <w:pPr>
              <w:tabs>
                <w:tab w:val="left" w:pos="720"/>
              </w:tabs>
              <w:rPr>
                <w:i/>
                <w:lang w:val="lv-LV"/>
              </w:rPr>
            </w:pPr>
            <w:r w:rsidRPr="005A44CC">
              <w:rPr>
                <w:i/>
                <w:lang w:val="lv-LV"/>
              </w:rPr>
              <w:t>(norādīt ierīču un aprīkojuma skaitu)</w:t>
            </w:r>
          </w:p>
        </w:tc>
        <w:tc>
          <w:tcPr>
            <w:tcW w:w="2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D0378F" w14:textId="77777777" w:rsidR="00392068" w:rsidRPr="005A44CC" w:rsidRDefault="00392068" w:rsidP="00392068">
            <w:pPr>
              <w:jc w:val="center"/>
              <w:rPr>
                <w:b/>
                <w:iCs/>
                <w:smallCaps/>
              </w:rPr>
            </w:pPr>
            <w:proofErr w:type="spellStart"/>
            <w:r w:rsidRPr="005A44CC">
              <w:rPr>
                <w:b/>
                <w:smallCaps/>
              </w:rPr>
              <w:t>Medicīniskās</w:t>
            </w:r>
            <w:proofErr w:type="spellEnd"/>
            <w:r w:rsidRPr="005A44CC">
              <w:rPr>
                <w:b/>
                <w:smallCaps/>
              </w:rPr>
              <w:t xml:space="preserve"> </w:t>
            </w:r>
            <w:proofErr w:type="spellStart"/>
            <w:r w:rsidRPr="005A44CC">
              <w:rPr>
                <w:b/>
                <w:smallCaps/>
              </w:rPr>
              <w:t>ierīces</w:t>
            </w:r>
            <w:proofErr w:type="spellEnd"/>
          </w:p>
        </w:tc>
      </w:tr>
      <w:tr w:rsidR="00392068" w:rsidRPr="005A44CC" w14:paraId="0BD03795" w14:textId="77777777" w:rsidTr="00776CDC">
        <w:trPr>
          <w:trHeight w:val="240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91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92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93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Elektrokardiogrāfs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94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9A" w14:textId="77777777" w:rsidTr="005B2B59">
        <w:trPr>
          <w:trHeight w:val="174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96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97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98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>Ierīce redzes asuma pārbaudei (apgaismota tabula)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99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9F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9B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9C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9D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Komplekts – </w:t>
            </w:r>
            <w:proofErr w:type="spellStart"/>
            <w:r w:rsidRPr="005A44CC">
              <w:rPr>
                <w:rFonts w:eastAsia="Calibri"/>
                <w:lang w:eastAsia="en-US"/>
              </w:rPr>
              <w:t>otoskops</w:t>
            </w:r>
            <w:proofErr w:type="spellEnd"/>
            <w:r w:rsidRPr="005A44CC">
              <w:rPr>
                <w:rFonts w:eastAsia="Calibri"/>
                <w:lang w:eastAsia="en-US"/>
              </w:rPr>
              <w:t xml:space="preserve"> ar </w:t>
            </w:r>
            <w:proofErr w:type="spellStart"/>
            <w:r w:rsidRPr="005A44CC">
              <w:rPr>
                <w:rFonts w:eastAsia="Calibri"/>
                <w:lang w:eastAsia="en-US"/>
              </w:rPr>
              <w:t>oftalmoskopu</w:t>
            </w:r>
            <w:proofErr w:type="spellEnd"/>
            <w:r w:rsidRPr="005A44CC">
              <w:rPr>
                <w:rFonts w:eastAsia="Calibri"/>
                <w:lang w:eastAsia="en-US"/>
              </w:rPr>
              <w:t xml:space="preserve"> (divas galvas)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9E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A4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A0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A1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A2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proofErr w:type="spellStart"/>
            <w:r w:rsidRPr="005A44CC">
              <w:rPr>
                <w:rFonts w:eastAsia="Calibri"/>
                <w:lang w:eastAsia="en-US"/>
              </w:rPr>
              <w:t>Otoskops</w:t>
            </w:r>
            <w:proofErr w:type="spellEnd"/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A3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A9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A5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A6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A7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proofErr w:type="spellStart"/>
            <w:r w:rsidRPr="005A44CC">
              <w:rPr>
                <w:rFonts w:eastAsia="Calibri"/>
                <w:lang w:eastAsia="en-US"/>
              </w:rPr>
              <w:t>Oftalmoskops</w:t>
            </w:r>
            <w:proofErr w:type="spellEnd"/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A8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AE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AA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AB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AC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Inhalators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AD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B3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AF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B0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B1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>Ierīce rentgenogrammu apskatei (</w:t>
            </w:r>
            <w:proofErr w:type="spellStart"/>
            <w:r w:rsidRPr="005A44CC">
              <w:rPr>
                <w:rFonts w:eastAsia="Calibri"/>
                <w:lang w:eastAsia="en-US"/>
              </w:rPr>
              <w:t>negatoskops</w:t>
            </w:r>
            <w:proofErr w:type="spellEnd"/>
            <w:r w:rsidRPr="005A44CC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B2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B8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B4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B5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B6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Sterilizators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B7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BD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B9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BA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BB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Medicīniskā kušete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BC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C2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BE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BF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C0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Instrumentu galds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C1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C7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C3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C4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C5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Bērnu izmeklēšanas galds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C6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CC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C8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C9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CA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Ledusskapis vakcīnu glabāšanai (ar saldētavu)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CB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D1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CD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CE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CF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>Medikamentu skapis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D0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D6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D2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D3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D4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Aizslietnis (pārvietojams)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D5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DB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D7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D8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D9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Nestuves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DA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E0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DC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DD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DE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NMP komplekts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DF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E5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E1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E2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E3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Fonendoskops (ārstam)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E4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EA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E6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E7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E8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Fonendoskops (māsai)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E9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EF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EB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EC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ED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Ierīce netiešai asinsspiediena mērīšanai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EE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F4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F0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F1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F2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proofErr w:type="spellStart"/>
            <w:r w:rsidRPr="005A44CC">
              <w:rPr>
                <w:rFonts w:eastAsia="Calibri"/>
                <w:lang w:eastAsia="en-US"/>
              </w:rPr>
              <w:t>Žanē</w:t>
            </w:r>
            <w:proofErr w:type="spellEnd"/>
            <w:r w:rsidRPr="005A44CC">
              <w:rPr>
                <w:rFonts w:eastAsia="Calibri"/>
                <w:lang w:eastAsia="en-US"/>
              </w:rPr>
              <w:t xml:space="preserve"> tipa šļirce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F3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F9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F5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F6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F7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Medicīniskie svari ar auguma mērītāju (pieaugušajiem)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F8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7FE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FA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FB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7FC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Medicīniskie svari (zīdaiņiem)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7FD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803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7FF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00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801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>Auguma mērītājs (zīdaiņiem)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802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808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04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05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806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Galds kardiogrāfam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807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80D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09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0A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80B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 xml:space="preserve">Medicīniskā lampa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80C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392068" w:rsidRPr="005A44CC" w14:paraId="0BD03812" w14:textId="77777777" w:rsidTr="005B2B59">
        <w:trPr>
          <w:trHeight w:val="21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0E" w14:textId="77777777" w:rsidR="00392068" w:rsidRPr="005A44CC" w:rsidRDefault="00392068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0F" w14:textId="77777777" w:rsidR="00392068" w:rsidRPr="005A44CC" w:rsidRDefault="00392068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810" w14:textId="77777777" w:rsidR="00392068" w:rsidRPr="005A44CC" w:rsidRDefault="00392068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>Nokomplektēta ārsta soma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811" w14:textId="77777777" w:rsidR="00392068" w:rsidRPr="005A44CC" w:rsidRDefault="00392068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17" w14:textId="77777777" w:rsidTr="005B2B59">
        <w:trPr>
          <w:trHeight w:val="251"/>
        </w:trPr>
        <w:tc>
          <w:tcPr>
            <w:tcW w:w="7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13" w14:textId="73E6615E" w:rsidR="005B2B59" w:rsidRPr="005A44CC" w:rsidRDefault="00392068" w:rsidP="00392068">
            <w:pPr>
              <w:jc w:val="center"/>
            </w:pPr>
            <w:r w:rsidRPr="005A44CC">
              <w:br w:type="page"/>
            </w:r>
          </w:p>
        </w:tc>
        <w:tc>
          <w:tcPr>
            <w:tcW w:w="12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14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815" w14:textId="77777777" w:rsidR="005B2B59" w:rsidRPr="005A44CC" w:rsidRDefault="005B2B59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rPr>
                <w:rFonts w:eastAsia="Calibri"/>
                <w:lang w:eastAsia="en-US"/>
              </w:rPr>
              <w:t>Difūziju statīvs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D03816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1C" w14:textId="77777777" w:rsidTr="005B2B59">
        <w:trPr>
          <w:trHeight w:val="268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18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19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0381A" w14:textId="77777777" w:rsidR="005B2B59" w:rsidRPr="005A44CC" w:rsidRDefault="005B2B59" w:rsidP="00392068">
            <w:pPr>
              <w:pStyle w:val="naisf"/>
              <w:spacing w:before="0" w:after="0"/>
              <w:ind w:left="33" w:firstLine="2"/>
              <w:rPr>
                <w:rFonts w:eastAsia="Calibri"/>
              </w:rPr>
            </w:pPr>
            <w:r w:rsidRPr="005A44CC">
              <w:t>Aukstuma soma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D0381B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21" w14:textId="77777777" w:rsidTr="005B2B59">
        <w:trPr>
          <w:trHeight w:val="318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1D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1E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1F" w14:textId="77777777" w:rsidR="005B2B59" w:rsidRPr="005A44CC" w:rsidRDefault="005B2B59" w:rsidP="00392068">
            <w:pPr>
              <w:ind w:left="33" w:firstLine="2"/>
            </w:pPr>
            <w:proofErr w:type="spellStart"/>
            <w:r w:rsidRPr="005A44CC">
              <w:t>Spirogrāfs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ar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rezultātu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datoranalīzi</w:t>
            </w:r>
            <w:proofErr w:type="spellEnd"/>
            <w:r w:rsidRPr="005A44CC">
              <w:rPr>
                <w:rFonts w:eastAsia="Calibri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20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25" w14:textId="77777777" w:rsidTr="005B2B59">
        <w:trPr>
          <w:trHeight w:val="318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22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23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D03824" w14:textId="77777777" w:rsidR="005B2B59" w:rsidRPr="005A44CC" w:rsidRDefault="005B2B59" w:rsidP="00392068">
            <w:pPr>
              <w:jc w:val="center"/>
              <w:rPr>
                <w:b/>
                <w:smallCaps/>
              </w:rPr>
            </w:pPr>
            <w:proofErr w:type="spellStart"/>
            <w:r w:rsidRPr="005A44CC">
              <w:rPr>
                <w:b/>
                <w:smallCaps/>
              </w:rPr>
              <w:t>Mēbeles</w:t>
            </w:r>
            <w:proofErr w:type="spellEnd"/>
          </w:p>
        </w:tc>
      </w:tr>
      <w:tr w:rsidR="005B2B59" w:rsidRPr="00162782" w14:paraId="0BD0382A" w14:textId="77777777" w:rsidTr="005B2B59">
        <w:trPr>
          <w:trHeight w:val="180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26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27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28" w14:textId="77777777" w:rsidR="005B2B59" w:rsidRPr="005A44CC" w:rsidRDefault="005B2B59" w:rsidP="00392068">
            <w:pPr>
              <w:ind w:left="33" w:firstLine="2"/>
            </w:pPr>
            <w:proofErr w:type="spellStart"/>
            <w:r w:rsidRPr="005A44CC">
              <w:t>Darba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galds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29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2F" w14:textId="77777777" w:rsidTr="005B2B59">
        <w:trPr>
          <w:trHeight w:val="260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2B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2C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2D" w14:textId="77777777" w:rsidR="005B2B59" w:rsidRPr="005A44CC" w:rsidRDefault="005B2B59" w:rsidP="00392068">
            <w:pPr>
              <w:ind w:left="33" w:firstLine="2"/>
            </w:pPr>
            <w:proofErr w:type="spellStart"/>
            <w:r w:rsidRPr="005A44CC">
              <w:t>Ergonomiskais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krēsls</w:t>
            </w:r>
            <w:proofErr w:type="spellEnd"/>
            <w:r w:rsidRPr="005A44CC"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2E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34" w14:textId="77777777" w:rsidTr="005B2B59">
        <w:trPr>
          <w:trHeight w:val="159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30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31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32" w14:textId="77777777" w:rsidR="005B2B59" w:rsidRPr="005A44CC" w:rsidRDefault="005B2B59" w:rsidP="00392068">
            <w:pPr>
              <w:ind w:left="33" w:firstLine="2"/>
            </w:pPr>
            <w:proofErr w:type="spellStart"/>
            <w:r w:rsidRPr="005A44CC">
              <w:t>Apmeklētāju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krēsls</w:t>
            </w:r>
            <w:proofErr w:type="spellEnd"/>
            <w:r w:rsidRPr="005A44CC"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33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39" w14:textId="77777777" w:rsidTr="005B2B59">
        <w:trPr>
          <w:trHeight w:val="225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35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36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37" w14:textId="77777777" w:rsidR="005B2B59" w:rsidRPr="005A44CC" w:rsidRDefault="005B2B59" w:rsidP="00392068">
            <w:pPr>
              <w:ind w:left="33" w:firstLine="2"/>
            </w:pPr>
            <w:proofErr w:type="spellStart"/>
            <w:r w:rsidRPr="005A44CC">
              <w:t>Dokumentu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skapis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pacientu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ambulatorajām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kartēm</w:t>
            </w:r>
            <w:proofErr w:type="spellEnd"/>
            <w:r w:rsidRPr="005A44CC"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38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3E" w14:textId="77777777" w:rsidTr="005B2B59">
        <w:trPr>
          <w:trHeight w:val="125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3A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3B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3C" w14:textId="77777777" w:rsidR="005B2B59" w:rsidRPr="005A44CC" w:rsidRDefault="005B2B59" w:rsidP="00392068">
            <w:pPr>
              <w:ind w:left="33" w:firstLine="2"/>
            </w:pPr>
            <w:proofErr w:type="spellStart"/>
            <w:r w:rsidRPr="005A44CC">
              <w:t>Drēbju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skapis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3D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43" w14:textId="77777777" w:rsidTr="005B2B59">
        <w:trPr>
          <w:trHeight w:val="191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3F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40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41" w14:textId="77777777" w:rsidR="005B2B59" w:rsidRPr="005A44CC" w:rsidRDefault="005B2B59" w:rsidP="00392068">
            <w:pPr>
              <w:ind w:left="33" w:firstLine="2"/>
            </w:pPr>
            <w:proofErr w:type="spellStart"/>
            <w:r w:rsidRPr="005A44CC">
              <w:t>Plaukti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42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47" w14:textId="77777777" w:rsidTr="005B2B59">
        <w:trPr>
          <w:trHeight w:val="318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44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45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D03846" w14:textId="77777777" w:rsidR="005B2B59" w:rsidRPr="005A44CC" w:rsidRDefault="005B2B59" w:rsidP="00392068">
            <w:pPr>
              <w:jc w:val="center"/>
              <w:rPr>
                <w:b/>
                <w:smallCaps/>
              </w:rPr>
            </w:pPr>
            <w:proofErr w:type="spellStart"/>
            <w:r w:rsidRPr="005A44CC">
              <w:rPr>
                <w:b/>
                <w:smallCaps/>
              </w:rPr>
              <w:t>Datortehnika</w:t>
            </w:r>
            <w:proofErr w:type="spellEnd"/>
          </w:p>
        </w:tc>
      </w:tr>
      <w:tr w:rsidR="005B2B59" w:rsidRPr="00162782" w14:paraId="0BD0384C" w14:textId="77777777" w:rsidTr="005B2B59">
        <w:trPr>
          <w:trHeight w:val="275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48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49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4A" w14:textId="77777777" w:rsidR="005B2B59" w:rsidRPr="005A44CC" w:rsidRDefault="005B2B59" w:rsidP="00392068">
            <w:pPr>
              <w:ind w:left="33" w:firstLine="2"/>
            </w:pPr>
            <w:r w:rsidRPr="005A44CC">
              <w:rPr>
                <w:lang w:val="lv-LV"/>
              </w:rPr>
              <w:t>Galda dators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4B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51" w14:textId="77777777" w:rsidTr="005B2B59">
        <w:trPr>
          <w:trHeight w:val="275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4D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4E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4F" w14:textId="77777777" w:rsidR="005B2B59" w:rsidRPr="005A44CC" w:rsidRDefault="005B2B59" w:rsidP="00392068">
            <w:pPr>
              <w:ind w:left="33" w:firstLine="2"/>
            </w:pPr>
            <w:r w:rsidRPr="005A44CC">
              <w:rPr>
                <w:bCs/>
                <w:color w:val="000000"/>
                <w:lang w:val="lv-LV" w:eastAsia="lv-LV"/>
              </w:rPr>
              <w:t>Portatīvais dators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50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56" w14:textId="77777777" w:rsidTr="005B2B59">
        <w:trPr>
          <w:trHeight w:val="275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52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53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54" w14:textId="77777777" w:rsidR="005B2B59" w:rsidRPr="005A44CC" w:rsidRDefault="005B2B59" w:rsidP="00392068">
            <w:pPr>
              <w:ind w:left="33" w:firstLine="2"/>
            </w:pPr>
            <w:r w:rsidRPr="005A44CC">
              <w:rPr>
                <w:bCs/>
                <w:color w:val="000000"/>
                <w:lang w:val="lv-LV" w:eastAsia="lv-LV"/>
              </w:rPr>
              <w:t>Planšetdators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55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5B" w14:textId="77777777" w:rsidTr="005B2B59">
        <w:trPr>
          <w:trHeight w:val="275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57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58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59" w14:textId="77777777" w:rsidR="005B2B59" w:rsidRPr="005A44CC" w:rsidRDefault="005B2B59" w:rsidP="00392068">
            <w:pPr>
              <w:ind w:left="33" w:firstLine="2"/>
            </w:pPr>
            <w:r w:rsidRPr="005A44CC">
              <w:t xml:space="preserve">Monitors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5A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60" w14:textId="77777777" w:rsidTr="005B2B59">
        <w:trPr>
          <w:trHeight w:val="175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5C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5D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5E" w14:textId="77777777" w:rsidR="005B2B59" w:rsidRPr="005A44CC" w:rsidRDefault="005B2B59" w:rsidP="00392068">
            <w:pPr>
              <w:ind w:left="33" w:firstLine="2"/>
            </w:pPr>
            <w:proofErr w:type="spellStart"/>
            <w:r w:rsidRPr="005A44CC">
              <w:t>Printeris</w:t>
            </w:r>
            <w:proofErr w:type="spellEnd"/>
            <w:r w:rsidRPr="005A44CC"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5F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65" w14:textId="77777777" w:rsidTr="005B2B59">
        <w:trPr>
          <w:trHeight w:val="241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61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62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63" w14:textId="77777777" w:rsidR="005B2B59" w:rsidRPr="005A44CC" w:rsidRDefault="005B2B59" w:rsidP="00392068">
            <w:pPr>
              <w:ind w:left="33" w:firstLine="2"/>
            </w:pPr>
            <w:proofErr w:type="spellStart"/>
            <w:r w:rsidRPr="005A44CC">
              <w:t>Skeneris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64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6A" w14:textId="77777777" w:rsidTr="005B2B59">
        <w:trPr>
          <w:trHeight w:val="241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66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67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68" w14:textId="77777777" w:rsidR="005B2B59" w:rsidRPr="005A44CC" w:rsidRDefault="005B2B59" w:rsidP="00392068">
            <w:pPr>
              <w:ind w:left="33" w:firstLine="2"/>
            </w:pPr>
            <w:proofErr w:type="spellStart"/>
            <w:r w:rsidRPr="005A44CC">
              <w:t>Daudzfunkcionālā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iekārta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69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6F" w14:textId="77777777" w:rsidTr="005B2B59">
        <w:trPr>
          <w:trHeight w:val="141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6B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6C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6D" w14:textId="77777777" w:rsidR="005B2B59" w:rsidRPr="005A44CC" w:rsidRDefault="005B2B59" w:rsidP="00392068">
            <w:pPr>
              <w:ind w:left="33" w:firstLine="2"/>
            </w:pPr>
            <w:proofErr w:type="spellStart"/>
            <w:r w:rsidRPr="005A44CC">
              <w:t>Fakss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6E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74" w14:textId="77777777" w:rsidTr="005B2B59">
        <w:trPr>
          <w:trHeight w:val="207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70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71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72" w14:textId="77777777" w:rsidR="005B2B59" w:rsidRPr="005A44CC" w:rsidRDefault="005B2B59" w:rsidP="00392068">
            <w:pPr>
              <w:ind w:left="33" w:firstLine="2"/>
            </w:pPr>
            <w:proofErr w:type="spellStart"/>
            <w:r w:rsidRPr="005A44CC">
              <w:t>Telefons</w:t>
            </w:r>
            <w:proofErr w:type="spellEnd"/>
            <w:r w:rsidRPr="005A44CC"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73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79" w14:textId="77777777" w:rsidTr="005B2B59">
        <w:trPr>
          <w:trHeight w:val="273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75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76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77" w14:textId="77777777" w:rsidR="005B2B59" w:rsidRPr="005A44CC" w:rsidRDefault="005B2B59" w:rsidP="00392068">
            <w:pPr>
              <w:ind w:left="33" w:firstLine="2"/>
            </w:pPr>
            <w:proofErr w:type="spellStart"/>
            <w:r w:rsidRPr="005A44CC">
              <w:t>Specializētā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programmatūra</w:t>
            </w:r>
            <w:proofErr w:type="spellEnd"/>
            <w:r w:rsidRPr="005A44CC"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78" w14:textId="77777777" w:rsidR="005B2B59" w:rsidRPr="005A44CC" w:rsidRDefault="005B2B59" w:rsidP="00392068">
            <w:pPr>
              <w:jc w:val="center"/>
              <w:rPr>
                <w:iCs/>
              </w:rPr>
            </w:pPr>
          </w:p>
        </w:tc>
      </w:tr>
      <w:tr w:rsidR="005B2B59" w:rsidRPr="00162782" w14:paraId="0BD0387E" w14:textId="77777777" w:rsidTr="00392068">
        <w:trPr>
          <w:trHeight w:val="173"/>
        </w:trPr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0387A" w14:textId="77777777" w:rsidR="005B2B59" w:rsidRPr="005A44CC" w:rsidRDefault="005B2B59" w:rsidP="00392068">
            <w:pPr>
              <w:jc w:val="center"/>
            </w:pPr>
            <w:r w:rsidRPr="005A44CC">
              <w:t>2.</w:t>
            </w:r>
          </w:p>
        </w:tc>
        <w:tc>
          <w:tcPr>
            <w:tcW w:w="12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0387B" w14:textId="77777777" w:rsidR="005B2B59" w:rsidRPr="005A44CC" w:rsidRDefault="005B2B59" w:rsidP="00392068">
            <w:pPr>
              <w:tabs>
                <w:tab w:val="left" w:pos="720"/>
              </w:tabs>
              <w:rPr>
                <w:i/>
              </w:rPr>
            </w:pPr>
            <w:proofErr w:type="spellStart"/>
            <w:r w:rsidRPr="005A44CC">
              <w:t>Ģimenes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ārstu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kabinetu</w:t>
            </w:r>
            <w:proofErr w:type="spellEnd"/>
            <w:r w:rsidRPr="005A44CC">
              <w:t xml:space="preserve"> un </w:t>
            </w:r>
            <w:proofErr w:type="spellStart"/>
            <w:r w:rsidRPr="005A44CC">
              <w:t>palīgtelpu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rekonstrukcija</w:t>
            </w:r>
            <w:proofErr w:type="spellEnd"/>
            <w:r w:rsidRPr="005A44CC">
              <w:t xml:space="preserve"> un </w:t>
            </w:r>
            <w:proofErr w:type="spellStart"/>
            <w:r w:rsidRPr="005A44CC">
              <w:t>renovācija</w:t>
            </w:r>
            <w:proofErr w:type="spellEnd"/>
            <w:r w:rsidRPr="005A44CC" w:rsidDel="00535D0A">
              <w:t xml:space="preserve"> </w:t>
            </w:r>
            <w:r w:rsidRPr="005A44CC">
              <w:rPr>
                <w:i/>
              </w:rPr>
              <w:t>(</w:t>
            </w:r>
            <w:proofErr w:type="spellStart"/>
            <w:r w:rsidRPr="005A44CC">
              <w:rPr>
                <w:i/>
              </w:rPr>
              <w:t>norādīt</w:t>
            </w:r>
            <w:proofErr w:type="spellEnd"/>
            <w:r w:rsidRPr="005A44CC">
              <w:rPr>
                <w:i/>
              </w:rPr>
              <w:t xml:space="preserve"> </w:t>
            </w:r>
            <w:proofErr w:type="spellStart"/>
            <w:r w:rsidRPr="005A44CC">
              <w:rPr>
                <w:i/>
              </w:rPr>
              <w:t>objektu</w:t>
            </w:r>
            <w:proofErr w:type="spellEnd"/>
            <w:r w:rsidRPr="005A44CC">
              <w:rPr>
                <w:i/>
              </w:rPr>
              <w:t xml:space="preserve"> </w:t>
            </w:r>
            <w:proofErr w:type="spellStart"/>
            <w:r w:rsidRPr="005A44CC">
              <w:rPr>
                <w:i/>
              </w:rPr>
              <w:t>skaitu</w:t>
            </w:r>
            <w:proofErr w:type="spellEnd"/>
            <w:r w:rsidRPr="005A44CC">
              <w:rPr>
                <w:i/>
              </w:rPr>
              <w:t>)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BD0387C" w14:textId="77777777" w:rsidR="005B2B59" w:rsidRPr="005A44CC" w:rsidRDefault="005B2B59" w:rsidP="00392068">
            <w:proofErr w:type="spellStart"/>
            <w:r w:rsidRPr="005A44CC">
              <w:t>Pacientu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pieņemšanas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telpa</w:t>
            </w:r>
            <w:proofErr w:type="spellEnd"/>
            <w:r w:rsidRPr="005A44CC">
              <w:t xml:space="preserve"> (</w:t>
            </w:r>
            <w:proofErr w:type="spellStart"/>
            <w:r w:rsidRPr="005A44CC">
              <w:t>kabinets</w:t>
            </w:r>
            <w:proofErr w:type="spellEnd"/>
            <w:r w:rsidRPr="005A44CC">
              <w:t>)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87D" w14:textId="77777777" w:rsidR="005B2B59" w:rsidRPr="005A44CC" w:rsidRDefault="005B2B59" w:rsidP="00392068">
            <w:pPr>
              <w:jc w:val="center"/>
            </w:pPr>
          </w:p>
        </w:tc>
      </w:tr>
      <w:tr w:rsidR="005B2B59" w:rsidRPr="00162782" w14:paraId="0BD03883" w14:textId="77777777" w:rsidTr="005B2B59">
        <w:trPr>
          <w:trHeight w:val="253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D0387F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D03880" w14:textId="77777777" w:rsidR="005B2B59" w:rsidRPr="005A44CC" w:rsidRDefault="005B2B59" w:rsidP="00392068">
            <w:pPr>
              <w:tabs>
                <w:tab w:val="left" w:pos="720"/>
              </w:tabs>
              <w:jc w:val="both"/>
            </w:pP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BD03881" w14:textId="77777777" w:rsidR="005B2B59" w:rsidRPr="005A44CC" w:rsidRDefault="005B2B59" w:rsidP="00392068">
            <w:proofErr w:type="spellStart"/>
            <w:r w:rsidRPr="005A44CC">
              <w:t>Manipulāciju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vai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procedūru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telpa</w:t>
            </w:r>
            <w:proofErr w:type="spellEnd"/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D03882" w14:textId="77777777" w:rsidR="005B2B59" w:rsidRPr="005A44CC" w:rsidRDefault="005B2B59" w:rsidP="00392068">
            <w:pPr>
              <w:jc w:val="center"/>
            </w:pPr>
          </w:p>
        </w:tc>
      </w:tr>
      <w:tr w:rsidR="005B2B59" w:rsidRPr="00162782" w14:paraId="0BD03888" w14:textId="77777777" w:rsidTr="005B2B59">
        <w:trPr>
          <w:trHeight w:val="251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84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85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86" w14:textId="77777777" w:rsidR="005B2B59" w:rsidRPr="005A44CC" w:rsidRDefault="005B2B59" w:rsidP="00392068">
            <w:proofErr w:type="spellStart"/>
            <w:r w:rsidRPr="005A44CC">
              <w:t>Pacientu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reģistrācijas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telpa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vai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vieta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87" w14:textId="77777777" w:rsidR="005B2B59" w:rsidRPr="005A44CC" w:rsidRDefault="005B2B59" w:rsidP="00392068">
            <w:pPr>
              <w:jc w:val="center"/>
            </w:pPr>
          </w:p>
        </w:tc>
      </w:tr>
      <w:tr w:rsidR="005B2B59" w:rsidRPr="00162782" w14:paraId="0BD0388D" w14:textId="77777777" w:rsidTr="005B2B59">
        <w:trPr>
          <w:trHeight w:val="251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89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8A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8B" w14:textId="77777777" w:rsidR="005B2B59" w:rsidRPr="005A44CC" w:rsidRDefault="005B2B59" w:rsidP="00392068">
            <w:proofErr w:type="spellStart"/>
            <w:r w:rsidRPr="005A44CC">
              <w:t>Pacientu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uzgaidāmā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telpa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ar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garderobes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vietu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8C" w14:textId="77777777" w:rsidR="005B2B59" w:rsidRPr="005A44CC" w:rsidRDefault="005B2B59" w:rsidP="00392068">
            <w:pPr>
              <w:jc w:val="center"/>
            </w:pPr>
          </w:p>
        </w:tc>
      </w:tr>
      <w:tr w:rsidR="005B2B59" w:rsidRPr="00162782" w14:paraId="0BD03892" w14:textId="77777777" w:rsidTr="005B2B59">
        <w:trPr>
          <w:trHeight w:val="251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8E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8F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90" w14:textId="77777777" w:rsidR="005B2B59" w:rsidRPr="005A44CC" w:rsidRDefault="005B2B59" w:rsidP="00392068">
            <w:proofErr w:type="spellStart"/>
            <w:r w:rsidRPr="005A44CC">
              <w:t>Pacientu</w:t>
            </w:r>
            <w:proofErr w:type="spellEnd"/>
            <w:r w:rsidRPr="005A44CC">
              <w:t xml:space="preserve"> un </w:t>
            </w:r>
            <w:proofErr w:type="spellStart"/>
            <w:r w:rsidRPr="005A44CC">
              <w:t>personāla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tualetes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telpa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91" w14:textId="77777777" w:rsidR="005B2B59" w:rsidRPr="005A44CC" w:rsidRDefault="005B2B59" w:rsidP="00392068">
            <w:pPr>
              <w:jc w:val="center"/>
            </w:pPr>
          </w:p>
        </w:tc>
      </w:tr>
      <w:tr w:rsidR="005B2B59" w:rsidRPr="00162782" w14:paraId="0BD03897" w14:textId="77777777" w:rsidTr="005B2B59">
        <w:trPr>
          <w:trHeight w:val="251"/>
        </w:trPr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93" w14:textId="77777777" w:rsidR="005B2B59" w:rsidRPr="005A44CC" w:rsidRDefault="005B2B59" w:rsidP="00392068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3894" w14:textId="77777777" w:rsidR="005B2B59" w:rsidRPr="005A44CC" w:rsidRDefault="005B2B59" w:rsidP="00392068">
            <w:pPr>
              <w:autoSpaceDE w:val="0"/>
              <w:autoSpaceDN w:val="0"/>
              <w:adjustRightInd w:val="0"/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D03895" w14:textId="7CE517DE" w:rsidR="005B2B59" w:rsidRPr="005A44CC" w:rsidRDefault="005B2B59" w:rsidP="005A44CC">
            <w:proofErr w:type="spellStart"/>
            <w:r w:rsidRPr="005A44CC">
              <w:t>Vides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pieejamība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personām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ar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ierobežotām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funkcionālām</w:t>
            </w:r>
            <w:proofErr w:type="spellEnd"/>
            <w:r w:rsidRPr="005A44CC">
              <w:t xml:space="preserve"> </w:t>
            </w:r>
            <w:proofErr w:type="spellStart"/>
            <w:r w:rsidRPr="005A44CC">
              <w:t>spējām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BD03896" w14:textId="3102E191" w:rsidR="005B2B59" w:rsidRPr="005A44CC" w:rsidRDefault="005A44CC" w:rsidP="00392068">
            <w:pPr>
              <w:jc w:val="center"/>
            </w:pPr>
            <w:r w:rsidRPr="005A44CC">
              <w:t xml:space="preserve">     ''</w:t>
            </w:r>
          </w:p>
        </w:tc>
      </w:tr>
    </w:tbl>
    <w:p w14:paraId="0BD03898" w14:textId="77777777" w:rsidR="00241600" w:rsidRDefault="00241600" w:rsidP="00392068">
      <w:pPr>
        <w:jc w:val="both"/>
        <w:rPr>
          <w:sz w:val="28"/>
          <w:szCs w:val="28"/>
          <w:lang w:val="lv-LV"/>
        </w:rPr>
      </w:pPr>
    </w:p>
    <w:p w14:paraId="14DDF97C" w14:textId="3C1640F4" w:rsidR="009D1722" w:rsidRDefault="00905274" w:rsidP="00392068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C23E96">
        <w:rPr>
          <w:sz w:val="28"/>
          <w:szCs w:val="28"/>
          <w:lang w:val="lv-LV"/>
        </w:rPr>
        <w:t>4</w:t>
      </w:r>
      <w:r>
        <w:rPr>
          <w:sz w:val="28"/>
          <w:szCs w:val="28"/>
          <w:lang w:val="lv-LV"/>
        </w:rPr>
        <w:t>. </w:t>
      </w:r>
      <w:r w:rsidR="009D1722">
        <w:rPr>
          <w:sz w:val="28"/>
          <w:szCs w:val="28"/>
          <w:lang w:val="lv-LV"/>
        </w:rPr>
        <w:t>Aizstāt</w:t>
      </w:r>
      <w:r w:rsidR="00AD3368" w:rsidRPr="00525E66">
        <w:rPr>
          <w:sz w:val="28"/>
          <w:szCs w:val="28"/>
          <w:lang w:val="lv-LV"/>
        </w:rPr>
        <w:t xml:space="preserve"> 1.pielikuma A daļas 6.sadaļ</w:t>
      </w:r>
      <w:r w:rsidR="009D1722">
        <w:rPr>
          <w:sz w:val="28"/>
          <w:szCs w:val="28"/>
          <w:lang w:val="lv-LV"/>
        </w:rPr>
        <w:t>ā</w:t>
      </w:r>
      <w:r w:rsidR="00AD3368" w:rsidRPr="00525E66">
        <w:rPr>
          <w:sz w:val="28"/>
          <w:szCs w:val="28"/>
          <w:lang w:val="lv-LV"/>
        </w:rPr>
        <w:t xml:space="preserve"> </w:t>
      </w:r>
      <w:r w:rsidR="009D1722">
        <w:rPr>
          <w:sz w:val="28"/>
          <w:szCs w:val="28"/>
          <w:lang w:val="lv-LV"/>
        </w:rPr>
        <w:t>vārdus</w:t>
      </w:r>
      <w:r w:rsidR="00AD3368" w:rsidRPr="00525E6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"</w:t>
      </w:r>
      <w:r w:rsidR="00AD3368" w:rsidRPr="00525E66">
        <w:rPr>
          <w:sz w:val="28"/>
          <w:szCs w:val="28"/>
          <w:lang w:val="lv-LV"/>
        </w:rPr>
        <w:t>Apliecinu, ka projekta iesniegumam pievienotās kopijas atbilst manā rīcībā esošajiem dokumentu oriģināliem un projekta iesnieguma kopijas un elektroniskā versija atbilst projekta iesnieguma oriģinālam</w:t>
      </w:r>
      <w:r>
        <w:rPr>
          <w:sz w:val="28"/>
          <w:szCs w:val="28"/>
          <w:lang w:val="lv-LV"/>
        </w:rPr>
        <w:t>"</w:t>
      </w:r>
      <w:r w:rsidR="00AD3368" w:rsidRPr="00525E66">
        <w:rPr>
          <w:sz w:val="28"/>
          <w:szCs w:val="28"/>
          <w:lang w:val="lv-LV"/>
        </w:rPr>
        <w:t xml:space="preserve"> </w:t>
      </w:r>
      <w:r w:rsidR="009D1722">
        <w:rPr>
          <w:sz w:val="28"/>
          <w:szCs w:val="28"/>
          <w:lang w:val="lv-LV"/>
        </w:rPr>
        <w:t>ar vārdiem "</w:t>
      </w:r>
      <w:r w:rsidR="009D1722" w:rsidRPr="00525E66">
        <w:rPr>
          <w:sz w:val="28"/>
          <w:szCs w:val="28"/>
          <w:lang w:val="lv-LV"/>
        </w:rPr>
        <w:t>Apliecinu, ka projekta iesniegumam pievienotās kopijas atbilst manā rīcībā esošajiem dokumentu oriģināliem un projekta iesnieguma elektroniskā versija atbilst projekta iesnieguma oriģinālam</w:t>
      </w:r>
      <w:r w:rsidR="009D1722">
        <w:rPr>
          <w:sz w:val="28"/>
          <w:szCs w:val="28"/>
          <w:lang w:val="lv-LV"/>
        </w:rPr>
        <w:t>".</w:t>
      </w:r>
    </w:p>
    <w:p w14:paraId="0BD0389A" w14:textId="77777777" w:rsidR="00AD3368" w:rsidRDefault="00AD3368" w:rsidP="00392068">
      <w:pPr>
        <w:tabs>
          <w:tab w:val="left" w:pos="709"/>
        </w:tabs>
        <w:ind w:firstLine="709"/>
        <w:jc w:val="both"/>
        <w:rPr>
          <w:sz w:val="28"/>
          <w:szCs w:val="28"/>
          <w:lang w:val="lv-LV"/>
        </w:rPr>
      </w:pPr>
    </w:p>
    <w:p w14:paraId="0BD0389B" w14:textId="2CA3C110" w:rsidR="00387F69" w:rsidRDefault="00905274" w:rsidP="00392068">
      <w:pPr>
        <w:tabs>
          <w:tab w:val="left" w:pos="567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C23E96">
        <w:rPr>
          <w:sz w:val="28"/>
          <w:szCs w:val="28"/>
          <w:lang w:val="lv-LV"/>
        </w:rPr>
        <w:t>5</w:t>
      </w:r>
      <w:r>
        <w:rPr>
          <w:sz w:val="28"/>
          <w:szCs w:val="28"/>
          <w:lang w:val="lv-LV"/>
        </w:rPr>
        <w:t>. </w:t>
      </w:r>
      <w:r w:rsidR="00832F8D" w:rsidRPr="008C346B">
        <w:rPr>
          <w:sz w:val="28"/>
          <w:szCs w:val="28"/>
          <w:lang w:val="lv-LV"/>
        </w:rPr>
        <w:t>Izteikt</w:t>
      </w:r>
      <w:r w:rsidR="00C410A5" w:rsidRPr="00241600">
        <w:rPr>
          <w:sz w:val="28"/>
          <w:szCs w:val="28"/>
          <w:lang w:val="lv-LV"/>
        </w:rPr>
        <w:t xml:space="preserve"> 1.pielikuma B daļu šādā redakcijā:</w:t>
      </w:r>
    </w:p>
    <w:p w14:paraId="6C83FD62" w14:textId="77777777" w:rsidR="009D1722" w:rsidRPr="00973E2A" w:rsidRDefault="009D1722">
      <w:pPr>
        <w:rPr>
          <w:bCs/>
          <w:lang w:val="lv-LV"/>
        </w:rPr>
      </w:pPr>
      <w:r w:rsidRPr="00973E2A">
        <w:rPr>
          <w:bCs/>
          <w:lang w:val="lv-LV"/>
        </w:rPr>
        <w:br w:type="page"/>
      </w:r>
    </w:p>
    <w:p w14:paraId="0BD0389C" w14:textId="25A60113" w:rsidR="00FC7778" w:rsidRPr="009D1722" w:rsidRDefault="00905274" w:rsidP="00392068">
      <w:pPr>
        <w:pStyle w:val="Footer"/>
        <w:ind w:left="-360"/>
        <w:jc w:val="right"/>
        <w:rPr>
          <w:bCs/>
        </w:rPr>
      </w:pPr>
      <w:r w:rsidRPr="009D1722">
        <w:rPr>
          <w:bCs/>
        </w:rPr>
        <w:lastRenderedPageBreak/>
        <w:t>"</w:t>
      </w:r>
      <w:r w:rsidR="00FC7778" w:rsidRPr="009D1722">
        <w:rPr>
          <w:bCs/>
        </w:rPr>
        <w:t xml:space="preserve">B </w:t>
      </w:r>
      <w:proofErr w:type="spellStart"/>
      <w:r w:rsidR="00FC7778" w:rsidRPr="009D1722">
        <w:rPr>
          <w:bCs/>
        </w:rPr>
        <w:t>daļa</w:t>
      </w:r>
      <w:proofErr w:type="spellEnd"/>
    </w:p>
    <w:p w14:paraId="0BD0389D" w14:textId="77777777" w:rsidR="006E17CE" w:rsidRPr="009D1722" w:rsidRDefault="006E17CE" w:rsidP="00392068">
      <w:pPr>
        <w:jc w:val="center"/>
        <w:rPr>
          <w:b/>
          <w:bCs/>
          <w:lang w:val="lv-LV"/>
        </w:rPr>
      </w:pPr>
      <w:proofErr w:type="spellStart"/>
      <w:r w:rsidRPr="009D1722">
        <w:rPr>
          <w:b/>
          <w:bCs/>
        </w:rPr>
        <w:t>Projekta</w:t>
      </w:r>
      <w:proofErr w:type="spellEnd"/>
      <w:r w:rsidRPr="009D1722">
        <w:rPr>
          <w:b/>
          <w:bCs/>
        </w:rPr>
        <w:t xml:space="preserve"> </w:t>
      </w:r>
      <w:proofErr w:type="spellStart"/>
      <w:r w:rsidRPr="009D1722">
        <w:rPr>
          <w:b/>
          <w:bCs/>
        </w:rPr>
        <w:t>īstenošanas</w:t>
      </w:r>
      <w:proofErr w:type="spellEnd"/>
      <w:r w:rsidRPr="009D1722">
        <w:rPr>
          <w:b/>
          <w:bCs/>
          <w:lang w:val="lv-LV"/>
        </w:rPr>
        <w:t xml:space="preserve"> laika grafiks</w:t>
      </w:r>
    </w:p>
    <w:p w14:paraId="0501AEA4" w14:textId="77777777" w:rsidR="00905274" w:rsidRPr="006E17CE" w:rsidRDefault="00905274" w:rsidP="00392068">
      <w:pPr>
        <w:jc w:val="center"/>
        <w:rPr>
          <w:bCs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722"/>
        <w:gridCol w:w="359"/>
        <w:gridCol w:w="359"/>
        <w:gridCol w:w="359"/>
        <w:gridCol w:w="359"/>
        <w:gridCol w:w="359"/>
        <w:gridCol w:w="316"/>
        <w:gridCol w:w="316"/>
        <w:gridCol w:w="316"/>
        <w:gridCol w:w="316"/>
        <w:gridCol w:w="316"/>
        <w:gridCol w:w="316"/>
        <w:gridCol w:w="316"/>
        <w:gridCol w:w="883"/>
      </w:tblGrid>
      <w:tr w:rsidR="00C410A5" w:rsidRPr="00C410A5" w14:paraId="0BD038A2" w14:textId="77777777" w:rsidTr="009D1722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9E" w14:textId="3552AE34" w:rsidR="00C410A5" w:rsidRPr="00C410A5" w:rsidRDefault="00905274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92068">
              <w:rPr>
                <w:bCs/>
                <w:color w:val="000000"/>
                <w:sz w:val="20"/>
                <w:szCs w:val="20"/>
                <w:lang w:val="lv-LV" w:eastAsia="lv-LV"/>
              </w:rPr>
              <w:t>"</w:t>
            </w:r>
            <w:r w:rsidR="00C410A5"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Nr</w:t>
            </w:r>
            <w:r w:rsidR="00392068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.</w:t>
            </w:r>
            <w:r w:rsidR="00392068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p.k</w:t>
            </w:r>
            <w:r w:rsidR="00973E2A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9F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Aktivitātes nosaukums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BD038A0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Projekta īstenošanas laika grafiks (ceturkšņos)*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A1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Mēnešu skaits kopā</w:t>
            </w:r>
          </w:p>
        </w:tc>
      </w:tr>
      <w:tr w:rsidR="00C410A5" w:rsidRPr="00C410A5" w14:paraId="0BD038A9" w14:textId="77777777" w:rsidTr="009D1722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38A3" w14:textId="77777777" w:rsidR="00C410A5" w:rsidRPr="00C410A5" w:rsidRDefault="00C410A5" w:rsidP="00392068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38A4" w14:textId="77777777" w:rsidR="00C410A5" w:rsidRPr="00C410A5" w:rsidRDefault="00C410A5" w:rsidP="00392068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A5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2011.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A6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2012.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BD038A7" w14:textId="77777777" w:rsidR="00C410A5" w:rsidRPr="00525E66" w:rsidRDefault="00E22DD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525E66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38A8" w14:textId="77777777" w:rsidR="00C410A5" w:rsidRPr="00C410A5" w:rsidRDefault="00C410A5" w:rsidP="00392068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C410A5" w:rsidRPr="00C410A5" w14:paraId="0BD038B9" w14:textId="77777777" w:rsidTr="009D1722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38AA" w14:textId="77777777" w:rsidR="00C410A5" w:rsidRPr="00C410A5" w:rsidRDefault="00C410A5" w:rsidP="00392068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38AB" w14:textId="77777777" w:rsidR="00C410A5" w:rsidRPr="00C410A5" w:rsidRDefault="00C410A5" w:rsidP="00392068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AC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AD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AE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AF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B0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B1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B2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B3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B4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B5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B6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8B7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38B8" w14:textId="77777777" w:rsidR="00C410A5" w:rsidRPr="00C410A5" w:rsidRDefault="00C410A5" w:rsidP="00392068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C410A5" w:rsidRPr="00153B22" w14:paraId="0BD038C9" w14:textId="77777777" w:rsidTr="009D1722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38BA" w14:textId="54A4305E" w:rsidR="00C410A5" w:rsidRPr="00C410A5" w:rsidRDefault="009D1722" w:rsidP="009D1722">
            <w:pPr>
              <w:ind w:right="-153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r w:rsidR="00C410A5"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38BB" w14:textId="77777777" w:rsidR="00C410A5" w:rsidRPr="00C410A5" w:rsidRDefault="00C410A5" w:rsidP="009D1722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Ārstniecības procesa nodrošināšanai nepieciešamo ierīču un aprīkojuma piegāde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BC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BD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BE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BF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C0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C1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C2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C3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C4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C5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38C6" w14:textId="77777777" w:rsidR="00C410A5" w:rsidRPr="00C410A5" w:rsidRDefault="00C410A5" w:rsidP="00392068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38C7" w14:textId="77777777" w:rsidR="00C410A5" w:rsidRPr="00C410A5" w:rsidRDefault="00C410A5" w:rsidP="00392068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38C8" w14:textId="77777777" w:rsidR="00C410A5" w:rsidRPr="00C410A5" w:rsidRDefault="00C410A5" w:rsidP="00392068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C410A5" w:rsidRPr="00C410A5" w14:paraId="0BD038D9" w14:textId="77777777" w:rsidTr="009D1722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38CA" w14:textId="77777777" w:rsidR="00C410A5" w:rsidRPr="00C410A5" w:rsidRDefault="00C410A5" w:rsidP="009D1722">
            <w:pPr>
              <w:ind w:right="-153" w:firstLineChars="16" w:firstLine="32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38CB" w14:textId="77777777" w:rsidR="00C410A5" w:rsidRPr="00C410A5" w:rsidRDefault="00C410A5" w:rsidP="009D1722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Ģimenes ārstu kabinetu un palīgtelpu rekonstrukcija un renovācija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CC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CD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CE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CF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D0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D1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D2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D3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D4" w14:textId="77777777" w:rsidR="00C410A5" w:rsidRPr="00C410A5" w:rsidRDefault="00C410A5" w:rsidP="00392068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D5" w14:textId="77777777" w:rsidR="00C410A5" w:rsidRPr="00C410A5" w:rsidRDefault="00C410A5" w:rsidP="00392068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38D6" w14:textId="77777777" w:rsidR="00C410A5" w:rsidRPr="00C410A5" w:rsidRDefault="00C410A5" w:rsidP="00392068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38D7" w14:textId="77777777" w:rsidR="00C410A5" w:rsidRPr="00C410A5" w:rsidRDefault="00C410A5" w:rsidP="00392068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38D8" w14:textId="77777777" w:rsidR="00C410A5" w:rsidRPr="00C410A5" w:rsidRDefault="00C410A5" w:rsidP="00392068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C410A5" w:rsidRPr="00C410A5" w14:paraId="0BD038E9" w14:textId="77777777" w:rsidTr="009D1722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38DA" w14:textId="77777777" w:rsidR="00C410A5" w:rsidRPr="00C410A5" w:rsidRDefault="00C410A5" w:rsidP="009D1722">
            <w:pPr>
              <w:ind w:right="-163"/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2.1.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38DB" w14:textId="77777777" w:rsidR="00C410A5" w:rsidRPr="00C410A5" w:rsidRDefault="00C410A5" w:rsidP="009D1722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Būvdarbu tāmes sagatavošana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DC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DD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DE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DF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E0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E1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E2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E3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E4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E5" w14:textId="77777777" w:rsidR="00C410A5" w:rsidRPr="00C410A5" w:rsidRDefault="00C410A5" w:rsidP="00392068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38E6" w14:textId="77777777" w:rsidR="00C410A5" w:rsidRPr="00C410A5" w:rsidRDefault="00C410A5" w:rsidP="00392068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38E7" w14:textId="77777777" w:rsidR="00C410A5" w:rsidRPr="00C410A5" w:rsidRDefault="00C410A5" w:rsidP="00392068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38E8" w14:textId="77777777" w:rsidR="00C410A5" w:rsidRPr="00C410A5" w:rsidRDefault="00C410A5" w:rsidP="00392068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C410A5" w:rsidRPr="00C410A5" w14:paraId="0BD038F9" w14:textId="77777777" w:rsidTr="009D1722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38EA" w14:textId="77777777" w:rsidR="00C410A5" w:rsidRPr="00C410A5" w:rsidRDefault="00C410A5" w:rsidP="009D1722">
            <w:pPr>
              <w:ind w:right="-163" w:firstLineChars="9" w:firstLine="18"/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2.2.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38EB" w14:textId="77777777" w:rsidR="00C410A5" w:rsidRPr="00C410A5" w:rsidRDefault="00C410A5" w:rsidP="009D1722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Telpu iekšējas rekonstrukcijas un renovācijas</w:t>
            </w:r>
            <w:proofErr w:type="gramStart"/>
            <w:r w:rsidRPr="00C410A5">
              <w:rPr>
                <w:color w:val="000000"/>
                <w:sz w:val="20"/>
                <w:szCs w:val="20"/>
                <w:lang w:val="lv-LV" w:eastAsia="lv-LV"/>
              </w:rPr>
              <w:t xml:space="preserve">  </w:t>
            </w:r>
            <w:proofErr w:type="gramEnd"/>
            <w:r w:rsidRPr="00C410A5">
              <w:rPr>
                <w:color w:val="000000"/>
                <w:sz w:val="20"/>
                <w:szCs w:val="20"/>
                <w:lang w:val="lv-LV" w:eastAsia="lv-LV"/>
              </w:rPr>
              <w:t>veikšana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EC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ED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EE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EF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F0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F1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F2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F3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F4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F5" w14:textId="77777777" w:rsidR="00C410A5" w:rsidRPr="00C410A5" w:rsidRDefault="00C410A5" w:rsidP="00392068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38F6" w14:textId="77777777" w:rsidR="00C410A5" w:rsidRPr="00C410A5" w:rsidRDefault="00C410A5" w:rsidP="00392068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38F7" w14:textId="77777777" w:rsidR="00C410A5" w:rsidRPr="00C410A5" w:rsidRDefault="00C410A5" w:rsidP="00392068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38F8" w14:textId="77777777" w:rsidR="00C410A5" w:rsidRPr="00C410A5" w:rsidRDefault="00C410A5" w:rsidP="00392068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C410A5" w:rsidRPr="00C410A5" w14:paraId="0BD03909" w14:textId="77777777" w:rsidTr="009D1722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38FA" w14:textId="77777777" w:rsidR="00C410A5" w:rsidRPr="00C410A5" w:rsidRDefault="00C410A5" w:rsidP="009D1722">
            <w:pPr>
              <w:ind w:right="-163" w:firstLineChars="17" w:firstLine="34"/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2.3.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38FB" w14:textId="77777777" w:rsidR="00C410A5" w:rsidRPr="00C410A5" w:rsidRDefault="00C410A5" w:rsidP="009D1722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Būvuzraudzība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FC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FD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FE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8FF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00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01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02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03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04" w14:textId="77777777" w:rsidR="00C410A5" w:rsidRPr="00C410A5" w:rsidRDefault="00C410A5" w:rsidP="00392068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410A5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05" w14:textId="77777777" w:rsidR="00C410A5" w:rsidRPr="00C410A5" w:rsidRDefault="00C410A5" w:rsidP="00392068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3906" w14:textId="77777777" w:rsidR="00C410A5" w:rsidRPr="00C410A5" w:rsidRDefault="00C410A5" w:rsidP="00392068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3907" w14:textId="77777777" w:rsidR="00C410A5" w:rsidRPr="00C410A5" w:rsidRDefault="00C410A5" w:rsidP="00392068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3908" w14:textId="77777777" w:rsidR="00C410A5" w:rsidRPr="00C410A5" w:rsidRDefault="00C410A5" w:rsidP="00392068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C410A5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9D1722" w:rsidRPr="009D1722" w14:paraId="0BD03913" w14:textId="77777777" w:rsidTr="009D1722">
        <w:trPr>
          <w:trHeight w:val="315"/>
        </w:trPr>
        <w:tc>
          <w:tcPr>
            <w:tcW w:w="6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390A" w14:textId="519E36B8" w:rsidR="009D1722" w:rsidRPr="009D1722" w:rsidRDefault="009D1722" w:rsidP="009D1722">
            <w:pPr>
              <w:rPr>
                <w:iCs/>
                <w:color w:val="000000"/>
                <w:sz w:val="20"/>
                <w:szCs w:val="20"/>
                <w:lang w:val="lv-LV" w:eastAsia="lv-LV"/>
              </w:rPr>
            </w:pPr>
            <w:r w:rsidRPr="009D1722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* Atzīmēt ar "X" (publisko iepirkumu proc</w:t>
            </w:r>
            <w:r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 xml:space="preserve">edūru īstenošanai plānoto laiku </w:t>
            </w:r>
            <w:r w:rsidRPr="009D1722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neatspoguļo).</w:t>
            </w:r>
            <w:r w:rsidRPr="009D1722">
              <w:rPr>
                <w:iCs/>
                <w:color w:val="000000"/>
                <w:sz w:val="20"/>
                <w:szCs w:val="20"/>
                <w:lang w:val="lv-LV" w:eastAsia="lv-LV"/>
              </w:rPr>
              <w:t>''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3912" w14:textId="017EB685" w:rsidR="009D1722" w:rsidRPr="009D1722" w:rsidRDefault="009D1722" w:rsidP="009D1722">
            <w:pPr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9D1722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   </w:t>
            </w:r>
          </w:p>
        </w:tc>
      </w:tr>
    </w:tbl>
    <w:p w14:paraId="0BD03914" w14:textId="77777777" w:rsidR="00C410A5" w:rsidRDefault="00C410A5" w:rsidP="00392068">
      <w:pPr>
        <w:tabs>
          <w:tab w:val="left" w:pos="1134"/>
        </w:tabs>
        <w:jc w:val="both"/>
        <w:rPr>
          <w:sz w:val="28"/>
          <w:szCs w:val="28"/>
          <w:lang w:val="lv-LV"/>
        </w:rPr>
      </w:pPr>
    </w:p>
    <w:p w14:paraId="0BD03915" w14:textId="239ACA08" w:rsidR="00387F69" w:rsidRDefault="00392068" w:rsidP="00392068">
      <w:pPr>
        <w:tabs>
          <w:tab w:val="left" w:pos="567"/>
        </w:tabs>
        <w:ind w:left="210" w:firstLine="49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C23E96">
        <w:rPr>
          <w:sz w:val="28"/>
          <w:szCs w:val="28"/>
          <w:lang w:val="lv-LV"/>
        </w:rPr>
        <w:t>6</w:t>
      </w:r>
      <w:r>
        <w:rPr>
          <w:sz w:val="28"/>
          <w:szCs w:val="28"/>
          <w:lang w:val="lv-LV"/>
        </w:rPr>
        <w:t>. </w:t>
      </w:r>
      <w:r w:rsidR="00832F8D" w:rsidRPr="008C346B">
        <w:rPr>
          <w:sz w:val="28"/>
          <w:szCs w:val="28"/>
          <w:lang w:val="lv-LV"/>
        </w:rPr>
        <w:t>Izteikt</w:t>
      </w:r>
      <w:r w:rsidR="00C410A5">
        <w:rPr>
          <w:sz w:val="28"/>
          <w:szCs w:val="28"/>
          <w:lang w:val="lv-LV"/>
        </w:rPr>
        <w:t xml:space="preserve"> 1.pielikuma C daļu šādā redakcijā:</w:t>
      </w:r>
    </w:p>
    <w:p w14:paraId="0BD03916" w14:textId="19AA19B1" w:rsidR="00FC7778" w:rsidRPr="009D1722" w:rsidRDefault="00905274" w:rsidP="00392068">
      <w:pPr>
        <w:pStyle w:val="Footer"/>
        <w:ind w:left="-360"/>
        <w:jc w:val="right"/>
        <w:rPr>
          <w:bCs/>
        </w:rPr>
      </w:pPr>
      <w:r w:rsidRPr="009D1722">
        <w:rPr>
          <w:lang w:val="lv-LV"/>
        </w:rPr>
        <w:t>"</w:t>
      </w:r>
      <w:r w:rsidR="00FC7778" w:rsidRPr="009D1722">
        <w:rPr>
          <w:bCs/>
        </w:rPr>
        <w:t xml:space="preserve">C </w:t>
      </w:r>
      <w:proofErr w:type="spellStart"/>
      <w:r w:rsidR="00FC7778" w:rsidRPr="009D1722">
        <w:rPr>
          <w:bCs/>
        </w:rPr>
        <w:t>daļa</w:t>
      </w:r>
      <w:proofErr w:type="spellEnd"/>
    </w:p>
    <w:p w14:paraId="4C5D5605" w14:textId="77777777" w:rsidR="009D1722" w:rsidRDefault="009D1722" w:rsidP="009D1722">
      <w:pPr>
        <w:tabs>
          <w:tab w:val="left" w:pos="1134"/>
        </w:tabs>
        <w:ind w:left="928" w:hanging="1212"/>
        <w:jc w:val="center"/>
        <w:rPr>
          <w:b/>
          <w:lang w:val="lv-LV"/>
        </w:rPr>
      </w:pPr>
    </w:p>
    <w:p w14:paraId="0BD03917" w14:textId="77777777" w:rsidR="00EA2C7C" w:rsidRPr="009D1722" w:rsidRDefault="006E17CE" w:rsidP="009D1722">
      <w:pPr>
        <w:tabs>
          <w:tab w:val="left" w:pos="1134"/>
        </w:tabs>
        <w:ind w:left="928" w:hanging="1212"/>
        <w:jc w:val="center"/>
        <w:rPr>
          <w:b/>
          <w:lang w:val="lv-LV"/>
        </w:rPr>
      </w:pPr>
      <w:r w:rsidRPr="009D1722">
        <w:rPr>
          <w:b/>
          <w:lang w:val="lv-LV"/>
        </w:rPr>
        <w:t>Finansēšanas plāns, LVL:</w:t>
      </w:r>
    </w:p>
    <w:p w14:paraId="1C4EB8E4" w14:textId="77777777" w:rsidR="00392068" w:rsidRPr="009D1722" w:rsidRDefault="00392068" w:rsidP="00392068">
      <w:pPr>
        <w:tabs>
          <w:tab w:val="left" w:pos="1134"/>
        </w:tabs>
        <w:ind w:left="928"/>
        <w:jc w:val="center"/>
        <w:rPr>
          <w:lang w:val="lv-LV"/>
        </w:rPr>
      </w:pPr>
    </w:p>
    <w:tbl>
      <w:tblPr>
        <w:tblW w:w="534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277"/>
        <w:gridCol w:w="1366"/>
        <w:gridCol w:w="1360"/>
        <w:gridCol w:w="1241"/>
        <w:gridCol w:w="1307"/>
        <w:gridCol w:w="1160"/>
        <w:gridCol w:w="1366"/>
      </w:tblGrid>
      <w:tr w:rsidR="006E17CE" w:rsidRPr="009D1722" w14:paraId="0BD0391D" w14:textId="77777777" w:rsidTr="002307F1">
        <w:trPr>
          <w:trHeight w:val="480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918" w14:textId="77777777" w:rsidR="006E17CE" w:rsidRPr="00B24F4A" w:rsidRDefault="006E17CE" w:rsidP="00392068">
            <w:pPr>
              <w:ind w:right="-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F4A">
              <w:rPr>
                <w:b/>
                <w:bCs/>
                <w:color w:val="000000"/>
                <w:sz w:val="20"/>
                <w:szCs w:val="20"/>
              </w:rPr>
              <w:t>Gads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919" w14:textId="77777777" w:rsidR="006E17CE" w:rsidRPr="00B24F4A" w:rsidRDefault="006E17CE" w:rsidP="00392068">
            <w:pPr>
              <w:ind w:lef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4F4A">
              <w:rPr>
                <w:b/>
                <w:bCs/>
                <w:color w:val="000000"/>
                <w:sz w:val="20"/>
                <w:szCs w:val="20"/>
              </w:rPr>
              <w:t>Kopējās</w:t>
            </w:r>
            <w:proofErr w:type="spellEnd"/>
            <w:r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4A">
              <w:rPr>
                <w:b/>
                <w:bCs/>
                <w:color w:val="000000"/>
                <w:sz w:val="20"/>
                <w:szCs w:val="20"/>
              </w:rPr>
              <w:t>izmaksas</w:t>
            </w:r>
            <w:proofErr w:type="spell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91A" w14:textId="66019D73" w:rsidR="006E17CE" w:rsidRPr="00B24F4A" w:rsidRDefault="006E17CE" w:rsidP="00392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4F4A">
              <w:rPr>
                <w:b/>
                <w:bCs/>
                <w:color w:val="000000"/>
                <w:sz w:val="20"/>
                <w:szCs w:val="20"/>
              </w:rPr>
              <w:t>Kopējās</w:t>
            </w:r>
            <w:proofErr w:type="spellEnd"/>
            <w:r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4A">
              <w:rPr>
                <w:b/>
                <w:bCs/>
                <w:color w:val="000000"/>
                <w:sz w:val="20"/>
                <w:szCs w:val="20"/>
              </w:rPr>
              <w:t>neattie</w:t>
            </w:r>
            <w:r w:rsidR="009D1722"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B24F4A">
              <w:rPr>
                <w:b/>
                <w:bCs/>
                <w:color w:val="000000"/>
                <w:sz w:val="20"/>
                <w:szCs w:val="20"/>
              </w:rPr>
              <w:t>cināmās</w:t>
            </w:r>
            <w:proofErr w:type="spellEnd"/>
            <w:r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4A">
              <w:rPr>
                <w:b/>
                <w:bCs/>
                <w:color w:val="000000"/>
                <w:sz w:val="20"/>
                <w:szCs w:val="20"/>
              </w:rPr>
              <w:t>izmaksas</w:t>
            </w:r>
            <w:proofErr w:type="spellEnd"/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433ADC" w14:textId="24085D30" w:rsidR="00973E2A" w:rsidRPr="00B24F4A" w:rsidRDefault="006E17CE" w:rsidP="00392068">
            <w:pPr>
              <w:ind w:left="-1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4F4A">
              <w:rPr>
                <w:b/>
                <w:bCs/>
                <w:color w:val="000000"/>
                <w:sz w:val="20"/>
                <w:szCs w:val="20"/>
              </w:rPr>
              <w:t>Kopējās</w:t>
            </w:r>
            <w:proofErr w:type="spellEnd"/>
            <w:r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4A">
              <w:rPr>
                <w:b/>
                <w:bCs/>
                <w:color w:val="000000"/>
                <w:sz w:val="20"/>
                <w:szCs w:val="20"/>
              </w:rPr>
              <w:t>attie</w:t>
            </w:r>
            <w:proofErr w:type="spellEnd"/>
            <w:r w:rsidR="00973E2A" w:rsidRPr="00B24F4A">
              <w:rPr>
                <w:b/>
                <w:bCs/>
                <w:color w:val="000000"/>
                <w:sz w:val="20"/>
                <w:szCs w:val="20"/>
              </w:rPr>
              <w:softHyphen/>
              <w:t>-</w:t>
            </w:r>
          </w:p>
          <w:p w14:paraId="0BD0391B" w14:textId="5835D3BA" w:rsidR="006E17CE" w:rsidRPr="00B24F4A" w:rsidRDefault="009D1722" w:rsidP="00392068">
            <w:pPr>
              <w:ind w:left="-1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="00973E2A"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  <w:proofErr w:type="spellStart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ci</w:t>
            </w:r>
            <w:r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nāmās</w:t>
            </w:r>
            <w:proofErr w:type="spellEnd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izmaksas</w:t>
            </w:r>
            <w:proofErr w:type="spellEnd"/>
          </w:p>
        </w:tc>
        <w:tc>
          <w:tcPr>
            <w:tcW w:w="2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91C" w14:textId="77777777" w:rsidR="006E17CE" w:rsidRPr="00B24F4A" w:rsidRDefault="006E17CE" w:rsidP="00392068">
            <w:pPr>
              <w:ind w:left="-1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4F4A">
              <w:rPr>
                <w:b/>
                <w:bCs/>
                <w:color w:val="000000"/>
                <w:sz w:val="20"/>
                <w:szCs w:val="20"/>
              </w:rPr>
              <w:t>Kopējās</w:t>
            </w:r>
            <w:proofErr w:type="spellEnd"/>
            <w:r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4A">
              <w:rPr>
                <w:b/>
                <w:bCs/>
                <w:color w:val="000000"/>
                <w:sz w:val="20"/>
                <w:szCs w:val="20"/>
              </w:rPr>
              <w:t>attiecināmās</w:t>
            </w:r>
            <w:proofErr w:type="spellEnd"/>
            <w:r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4A">
              <w:rPr>
                <w:b/>
                <w:bCs/>
                <w:color w:val="000000"/>
                <w:sz w:val="20"/>
                <w:szCs w:val="20"/>
              </w:rPr>
              <w:t>izmaksas</w:t>
            </w:r>
            <w:proofErr w:type="spellEnd"/>
            <w:r w:rsidRPr="00B24F4A">
              <w:rPr>
                <w:b/>
                <w:bCs/>
                <w:color w:val="000000"/>
                <w:sz w:val="20"/>
                <w:szCs w:val="20"/>
              </w:rPr>
              <w:t>, t.sk.</w:t>
            </w:r>
          </w:p>
        </w:tc>
      </w:tr>
      <w:tr w:rsidR="006E17CE" w:rsidRPr="009D1722" w14:paraId="0BD03924" w14:textId="77777777" w:rsidTr="006E17CE">
        <w:trPr>
          <w:trHeight w:val="480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391E" w14:textId="77777777" w:rsidR="006E17CE" w:rsidRPr="00B24F4A" w:rsidRDefault="006E17CE" w:rsidP="003920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391F" w14:textId="77777777" w:rsidR="006E17CE" w:rsidRPr="00B24F4A" w:rsidRDefault="006E17CE" w:rsidP="003920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3920" w14:textId="77777777" w:rsidR="006E17CE" w:rsidRPr="00B24F4A" w:rsidRDefault="006E17CE" w:rsidP="003920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3921" w14:textId="77777777" w:rsidR="006E17CE" w:rsidRPr="00B24F4A" w:rsidRDefault="006E17CE" w:rsidP="00392068">
            <w:pPr>
              <w:ind w:left="-15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922" w14:textId="7C6AC701" w:rsidR="006E17CE" w:rsidRPr="00B24F4A" w:rsidRDefault="009D1722" w:rsidP="00392068">
            <w:pPr>
              <w:ind w:left="-1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F4A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ubliskās</w:t>
            </w:r>
            <w:proofErr w:type="spellEnd"/>
            <w:proofErr w:type="gramEnd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attiecināmās</w:t>
            </w:r>
            <w:proofErr w:type="spellEnd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izmaksas</w:t>
            </w:r>
            <w:proofErr w:type="spellEnd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, t.sk.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923" w14:textId="04B31A39" w:rsidR="006E17CE" w:rsidRPr="00B24F4A" w:rsidRDefault="009D1722" w:rsidP="00392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4F4A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rivātās</w:t>
            </w:r>
            <w:proofErr w:type="spellEnd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attie</w:t>
            </w:r>
            <w:r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cināmās</w:t>
            </w:r>
            <w:proofErr w:type="spellEnd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izmaksas</w:t>
            </w:r>
            <w:proofErr w:type="spellEnd"/>
          </w:p>
        </w:tc>
      </w:tr>
      <w:tr w:rsidR="006E17CE" w:rsidRPr="009D1722" w14:paraId="0BD0392D" w14:textId="77777777" w:rsidTr="009D1722">
        <w:trPr>
          <w:trHeight w:val="1050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3925" w14:textId="77777777" w:rsidR="006E17CE" w:rsidRPr="00B24F4A" w:rsidRDefault="006E17CE" w:rsidP="003920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3926" w14:textId="77777777" w:rsidR="006E17CE" w:rsidRPr="00B24F4A" w:rsidRDefault="006E17CE" w:rsidP="003920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3927" w14:textId="77777777" w:rsidR="006E17CE" w:rsidRPr="00B24F4A" w:rsidRDefault="006E17CE" w:rsidP="003920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3928" w14:textId="77777777" w:rsidR="006E17CE" w:rsidRPr="00B24F4A" w:rsidRDefault="006E17CE" w:rsidP="00392068">
            <w:pPr>
              <w:ind w:left="-15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929" w14:textId="7E6AE6E0" w:rsidR="006E17CE" w:rsidRPr="00B24F4A" w:rsidRDefault="009D1722" w:rsidP="00392068">
            <w:pPr>
              <w:ind w:left="-1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4F4A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ubliskās</w:t>
            </w:r>
            <w:proofErr w:type="spellEnd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attieci</w:t>
            </w:r>
            <w:r w:rsidR="00EA4518"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nāmās</w:t>
            </w:r>
            <w:proofErr w:type="spellEnd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izmaksas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96D64B" w14:textId="77777777" w:rsidR="00EA4518" w:rsidRPr="00B24F4A" w:rsidRDefault="006E17CE" w:rsidP="00392068">
            <w:pPr>
              <w:ind w:left="-227" w:right="-1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F4A">
              <w:rPr>
                <w:b/>
                <w:bCs/>
                <w:color w:val="000000"/>
                <w:sz w:val="20"/>
                <w:szCs w:val="20"/>
              </w:rPr>
              <w:t xml:space="preserve">ERAF </w:t>
            </w:r>
          </w:p>
          <w:p w14:paraId="41357D64" w14:textId="06B84344" w:rsidR="00EA4518" w:rsidRPr="00B24F4A" w:rsidRDefault="006E17CE" w:rsidP="00EA4518">
            <w:pPr>
              <w:ind w:left="-227" w:right="-1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4F4A">
              <w:rPr>
                <w:b/>
                <w:bCs/>
                <w:color w:val="000000"/>
                <w:sz w:val="20"/>
                <w:szCs w:val="20"/>
              </w:rPr>
              <w:t>fi</w:t>
            </w:r>
            <w:r w:rsidR="00EA4518"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="00EA4518"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B24F4A">
              <w:rPr>
                <w:b/>
                <w:bCs/>
                <w:color w:val="000000"/>
                <w:sz w:val="20"/>
                <w:szCs w:val="20"/>
              </w:rPr>
              <w:t>nan</w:t>
            </w:r>
            <w:proofErr w:type="spellEnd"/>
            <w:r w:rsidR="00EA4518" w:rsidRPr="00B24F4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EA4518"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</w:p>
          <w:p w14:paraId="0BD0392A" w14:textId="3C182E62" w:rsidR="006E17CE" w:rsidRPr="00B24F4A" w:rsidRDefault="009D1722" w:rsidP="00EA4518">
            <w:pPr>
              <w:ind w:left="-227" w:right="-1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="00EA4518"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="00EA4518"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  <w:proofErr w:type="spellStart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sējums</w:t>
            </w:r>
            <w:proofErr w:type="spellEnd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92B" w14:textId="40C01FC2" w:rsidR="006E17CE" w:rsidRPr="00B24F4A" w:rsidRDefault="009D1722" w:rsidP="00392068">
            <w:pPr>
              <w:ind w:left="-160" w:right="-13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4F4A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its</w:t>
            </w:r>
            <w:proofErr w:type="spellEnd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pub</w:t>
            </w:r>
            <w:r w:rsidR="00EA4518"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liskais</w:t>
            </w:r>
            <w:proofErr w:type="spellEnd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fi</w:t>
            </w:r>
            <w:r w:rsidR="00EA4518"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nan</w:t>
            </w:r>
            <w:r w:rsidR="00EA4518"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B24F4A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>sējums</w:t>
            </w:r>
            <w:proofErr w:type="spellEnd"/>
            <w:r w:rsidR="006E17CE" w:rsidRPr="00B24F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392C" w14:textId="77777777" w:rsidR="006E17CE" w:rsidRPr="00B24F4A" w:rsidRDefault="006E17CE" w:rsidP="003920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17CE" w:rsidRPr="009D1722" w14:paraId="0BD03936" w14:textId="77777777" w:rsidTr="009D1722">
        <w:trPr>
          <w:trHeight w:val="49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92E" w14:textId="77777777" w:rsidR="006E17CE" w:rsidRPr="00B24F4A" w:rsidRDefault="006E17CE" w:rsidP="00392068">
            <w:pPr>
              <w:jc w:val="center"/>
              <w:rPr>
                <w:color w:val="000000"/>
                <w:sz w:val="20"/>
                <w:szCs w:val="20"/>
              </w:rPr>
            </w:pPr>
            <w:r w:rsidRPr="00B24F4A">
              <w:rPr>
                <w:color w:val="000000"/>
                <w:sz w:val="20"/>
                <w:szCs w:val="20"/>
              </w:rPr>
              <w:t>[1]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92F" w14:textId="77777777" w:rsidR="006E17CE" w:rsidRPr="00B24F4A" w:rsidRDefault="006E17CE" w:rsidP="00392068">
            <w:pPr>
              <w:ind w:right="-106"/>
              <w:jc w:val="center"/>
              <w:rPr>
                <w:color w:val="000000"/>
                <w:sz w:val="20"/>
                <w:szCs w:val="20"/>
              </w:rPr>
            </w:pPr>
            <w:r w:rsidRPr="00B24F4A">
              <w:rPr>
                <w:color w:val="000000"/>
                <w:sz w:val="20"/>
                <w:szCs w:val="20"/>
              </w:rPr>
              <w:t>[2]=[3]+[4]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930" w14:textId="77777777" w:rsidR="006E17CE" w:rsidRPr="00B24F4A" w:rsidRDefault="006E17CE" w:rsidP="00392068">
            <w:pPr>
              <w:jc w:val="center"/>
              <w:rPr>
                <w:color w:val="000000"/>
                <w:sz w:val="20"/>
                <w:szCs w:val="20"/>
              </w:rPr>
            </w:pPr>
            <w:r w:rsidRPr="00B24F4A">
              <w:rPr>
                <w:color w:val="000000"/>
                <w:sz w:val="20"/>
                <w:szCs w:val="20"/>
              </w:rPr>
              <w:t>[3]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931" w14:textId="77777777" w:rsidR="006E17CE" w:rsidRPr="00B24F4A" w:rsidRDefault="006E17CE" w:rsidP="00392068">
            <w:pPr>
              <w:jc w:val="center"/>
              <w:rPr>
                <w:color w:val="000000"/>
                <w:sz w:val="20"/>
                <w:szCs w:val="20"/>
              </w:rPr>
            </w:pPr>
            <w:r w:rsidRPr="00B24F4A">
              <w:rPr>
                <w:color w:val="000000"/>
                <w:sz w:val="20"/>
                <w:szCs w:val="20"/>
              </w:rPr>
              <w:t>[4]=[5]+[8]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932" w14:textId="6A62AD14" w:rsidR="006E17CE" w:rsidRPr="00B24F4A" w:rsidRDefault="006E17CE" w:rsidP="00392068">
            <w:pPr>
              <w:jc w:val="center"/>
              <w:rPr>
                <w:color w:val="000000"/>
                <w:sz w:val="20"/>
                <w:szCs w:val="20"/>
              </w:rPr>
            </w:pPr>
            <w:r w:rsidRPr="00B24F4A">
              <w:rPr>
                <w:color w:val="000000"/>
                <w:sz w:val="20"/>
                <w:szCs w:val="20"/>
              </w:rPr>
              <w:t>[5]=[6]+</w:t>
            </w:r>
            <w:r w:rsidR="00EA4518" w:rsidRPr="00B24F4A">
              <w:rPr>
                <w:color w:val="000000"/>
                <w:sz w:val="20"/>
                <w:szCs w:val="20"/>
              </w:rPr>
              <w:br/>
            </w:r>
            <w:r w:rsidRPr="00B24F4A">
              <w:rPr>
                <w:color w:val="000000"/>
                <w:sz w:val="20"/>
                <w:szCs w:val="20"/>
              </w:rPr>
              <w:t>[7]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933" w14:textId="77777777" w:rsidR="006E17CE" w:rsidRPr="00B24F4A" w:rsidRDefault="006E17CE" w:rsidP="00392068">
            <w:pPr>
              <w:jc w:val="center"/>
              <w:rPr>
                <w:color w:val="000000"/>
                <w:sz w:val="20"/>
                <w:szCs w:val="20"/>
              </w:rPr>
            </w:pPr>
            <w:r w:rsidRPr="00B24F4A">
              <w:rPr>
                <w:color w:val="000000"/>
                <w:sz w:val="20"/>
                <w:szCs w:val="20"/>
              </w:rPr>
              <w:t>[6]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934" w14:textId="77777777" w:rsidR="006E17CE" w:rsidRPr="00B24F4A" w:rsidRDefault="006E17CE" w:rsidP="00392068">
            <w:pPr>
              <w:jc w:val="center"/>
              <w:rPr>
                <w:color w:val="000000"/>
                <w:sz w:val="20"/>
                <w:szCs w:val="20"/>
              </w:rPr>
            </w:pPr>
            <w:r w:rsidRPr="00B24F4A">
              <w:rPr>
                <w:color w:val="000000"/>
                <w:sz w:val="20"/>
                <w:szCs w:val="20"/>
              </w:rPr>
              <w:t>[7]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03935" w14:textId="77777777" w:rsidR="006E17CE" w:rsidRPr="00B24F4A" w:rsidRDefault="006E17CE" w:rsidP="00392068">
            <w:pPr>
              <w:jc w:val="center"/>
              <w:rPr>
                <w:color w:val="000000"/>
                <w:sz w:val="20"/>
                <w:szCs w:val="20"/>
              </w:rPr>
            </w:pPr>
            <w:r w:rsidRPr="00B24F4A">
              <w:rPr>
                <w:color w:val="000000"/>
                <w:sz w:val="20"/>
                <w:szCs w:val="20"/>
              </w:rPr>
              <w:t>[8]</w:t>
            </w:r>
          </w:p>
        </w:tc>
      </w:tr>
      <w:tr w:rsidR="006E17CE" w:rsidRPr="009D1722" w14:paraId="0BD0393F" w14:textId="77777777" w:rsidTr="009D1722">
        <w:trPr>
          <w:trHeight w:val="49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37" w14:textId="77777777" w:rsidR="006E17CE" w:rsidRPr="00B24F4A" w:rsidRDefault="006E17CE" w:rsidP="00392068">
            <w:pPr>
              <w:jc w:val="center"/>
              <w:rPr>
                <w:color w:val="000000"/>
                <w:sz w:val="20"/>
                <w:szCs w:val="20"/>
              </w:rPr>
            </w:pPr>
            <w:r w:rsidRPr="00B24F4A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38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39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3A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3B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3C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3D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3E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7CE" w:rsidRPr="009D1722" w14:paraId="0BD03948" w14:textId="77777777" w:rsidTr="009D1722">
        <w:trPr>
          <w:trHeight w:val="49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40" w14:textId="77777777" w:rsidR="006E17CE" w:rsidRPr="00B24F4A" w:rsidRDefault="006E17CE" w:rsidP="00392068">
            <w:pPr>
              <w:jc w:val="center"/>
              <w:rPr>
                <w:color w:val="000000"/>
                <w:sz w:val="20"/>
                <w:szCs w:val="20"/>
              </w:rPr>
            </w:pPr>
            <w:r w:rsidRPr="00B24F4A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41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42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43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44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45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46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47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7CE" w:rsidRPr="009D1722" w14:paraId="0BD03951" w14:textId="77777777" w:rsidTr="009D1722">
        <w:trPr>
          <w:trHeight w:val="49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49" w14:textId="77777777" w:rsidR="006E17CE" w:rsidRPr="00B24F4A" w:rsidRDefault="00E22DD5" w:rsidP="003920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F4A">
              <w:rPr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4A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4B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4C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4D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4E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4F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50" w14:textId="77777777" w:rsidR="006E17CE" w:rsidRPr="00B24F4A" w:rsidRDefault="006E17CE" w:rsidP="003920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7CE" w:rsidRPr="009D1722" w14:paraId="0BD0395A" w14:textId="77777777" w:rsidTr="009D1722">
        <w:trPr>
          <w:trHeight w:val="49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52" w14:textId="62EAF123" w:rsidR="006E17CE" w:rsidRPr="00B24F4A" w:rsidRDefault="006E17CE" w:rsidP="00392068">
            <w:pPr>
              <w:tabs>
                <w:tab w:val="left" w:pos="1134"/>
              </w:tabs>
              <w:ind w:left="-108" w:right="-107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4F4A">
              <w:rPr>
                <w:b/>
                <w:bCs/>
                <w:color w:val="000000"/>
                <w:sz w:val="20"/>
                <w:szCs w:val="20"/>
              </w:rPr>
              <w:t>Kopā</w:t>
            </w:r>
            <w:proofErr w:type="spellEnd"/>
            <w:r w:rsidR="00557959" w:rsidRPr="00B24F4A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53" w14:textId="77777777" w:rsidR="006E17CE" w:rsidRPr="00B24F4A" w:rsidRDefault="006E17CE" w:rsidP="003920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54" w14:textId="77777777" w:rsidR="006E17CE" w:rsidRPr="00B24F4A" w:rsidRDefault="006E17CE" w:rsidP="003920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55" w14:textId="77777777" w:rsidR="006E17CE" w:rsidRPr="00B24F4A" w:rsidRDefault="006E17CE" w:rsidP="003920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56" w14:textId="77777777" w:rsidR="006E17CE" w:rsidRPr="00B24F4A" w:rsidRDefault="006E17CE" w:rsidP="003920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57" w14:textId="77777777" w:rsidR="006E17CE" w:rsidRPr="00B24F4A" w:rsidRDefault="006E17CE" w:rsidP="003920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58" w14:textId="77777777" w:rsidR="006E17CE" w:rsidRPr="00B24F4A" w:rsidRDefault="006E17CE" w:rsidP="003920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59" w14:textId="6A31A6E6" w:rsidR="006E17CE" w:rsidRPr="00B24F4A" w:rsidRDefault="00392068" w:rsidP="0039206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24F4A">
              <w:rPr>
                <w:bCs/>
                <w:color w:val="000000"/>
                <w:sz w:val="20"/>
                <w:szCs w:val="20"/>
              </w:rPr>
              <w:t>"</w:t>
            </w:r>
          </w:p>
        </w:tc>
      </w:tr>
    </w:tbl>
    <w:p w14:paraId="0BD0395B" w14:textId="77777777" w:rsidR="006E17CE" w:rsidRPr="009D1722" w:rsidRDefault="006E17CE" w:rsidP="00392068">
      <w:pPr>
        <w:tabs>
          <w:tab w:val="left" w:pos="1134"/>
        </w:tabs>
        <w:ind w:left="928"/>
        <w:jc w:val="right"/>
        <w:rPr>
          <w:lang w:val="lv-LV"/>
        </w:rPr>
      </w:pPr>
    </w:p>
    <w:p w14:paraId="3A543F94" w14:textId="77777777" w:rsidR="00A32860" w:rsidRDefault="00A3286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0BD0395C" w14:textId="7512B9F0" w:rsidR="00387F69" w:rsidRDefault="00392068" w:rsidP="00392068">
      <w:pPr>
        <w:tabs>
          <w:tab w:val="left" w:pos="567"/>
        </w:tabs>
        <w:ind w:left="210" w:firstLine="49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</w:t>
      </w:r>
      <w:r w:rsidR="00C23E96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>. </w:t>
      </w:r>
      <w:r w:rsidR="00AD3368" w:rsidRPr="00525E66">
        <w:rPr>
          <w:sz w:val="28"/>
          <w:szCs w:val="28"/>
          <w:lang w:val="lv-LV"/>
        </w:rPr>
        <w:t>Izteikt 1.</w:t>
      </w:r>
      <w:r w:rsidR="00832F8D" w:rsidRPr="008C346B">
        <w:rPr>
          <w:sz w:val="28"/>
          <w:szCs w:val="28"/>
          <w:lang w:val="lv-LV"/>
        </w:rPr>
        <w:t>pielikuma</w:t>
      </w:r>
      <w:r w:rsidR="00AD3368" w:rsidRPr="00525E66">
        <w:rPr>
          <w:sz w:val="28"/>
          <w:szCs w:val="28"/>
          <w:lang w:val="lv-LV"/>
        </w:rPr>
        <w:t xml:space="preserve"> E daļas nosaukumu šādā redakcijā:</w:t>
      </w:r>
    </w:p>
    <w:p w14:paraId="11436E4B" w14:textId="77777777" w:rsidR="00392068" w:rsidRDefault="00392068" w:rsidP="00392068">
      <w:pPr>
        <w:tabs>
          <w:tab w:val="left" w:pos="567"/>
        </w:tabs>
        <w:ind w:left="210" w:firstLine="499"/>
        <w:jc w:val="both"/>
        <w:rPr>
          <w:sz w:val="28"/>
          <w:szCs w:val="28"/>
          <w:lang w:val="lv-LV"/>
        </w:rPr>
      </w:pPr>
    </w:p>
    <w:p w14:paraId="0BD0395D" w14:textId="6FE212DC" w:rsidR="00AD3368" w:rsidRPr="000625EA" w:rsidRDefault="00905274" w:rsidP="00392068">
      <w:pPr>
        <w:tabs>
          <w:tab w:val="left" w:pos="567"/>
        </w:tabs>
        <w:ind w:left="567"/>
        <w:jc w:val="both"/>
        <w:rPr>
          <w:lang w:val="lv-LV"/>
        </w:rPr>
      </w:pPr>
      <w:r w:rsidRPr="000625EA">
        <w:rPr>
          <w:lang w:val="lv-LV"/>
        </w:rPr>
        <w:t>"</w:t>
      </w:r>
      <w:r w:rsidR="00AD3368" w:rsidRPr="000625EA">
        <w:rPr>
          <w:b/>
          <w:lang w:val="lv-LV"/>
        </w:rPr>
        <w:t>Attiecināmo un neattiecināmo izmaksu īpatsvara aprēķins</w:t>
      </w:r>
      <w:r w:rsidR="00134762" w:rsidRPr="000625EA">
        <w:rPr>
          <w:b/>
          <w:lang w:val="lv-LV"/>
        </w:rPr>
        <w:t xml:space="preserve"> [%]:</w:t>
      </w:r>
      <w:r w:rsidRPr="000625EA">
        <w:rPr>
          <w:lang w:val="lv-LV"/>
        </w:rPr>
        <w:t>"</w:t>
      </w:r>
      <w:r w:rsidR="00AD3368" w:rsidRPr="000625EA">
        <w:rPr>
          <w:lang w:val="lv-LV"/>
        </w:rPr>
        <w:t>.</w:t>
      </w:r>
    </w:p>
    <w:p w14:paraId="0BD0395E" w14:textId="77777777" w:rsidR="00AD3368" w:rsidRDefault="00AD3368" w:rsidP="00392068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0BD0395F" w14:textId="77777777" w:rsidR="00AD3368" w:rsidRDefault="00AD3368" w:rsidP="00392068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1B698550" w14:textId="77777777" w:rsidR="00E71652" w:rsidRDefault="00E71652" w:rsidP="00392068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0BD03960" w14:textId="065CFE20" w:rsidR="00A44206" w:rsidRPr="00392068" w:rsidRDefault="00A44206" w:rsidP="000625EA">
      <w:pPr>
        <w:tabs>
          <w:tab w:val="left" w:pos="6521"/>
          <w:tab w:val="left" w:pos="6663"/>
        </w:tabs>
        <w:ind w:firstLine="720"/>
        <w:rPr>
          <w:sz w:val="28"/>
          <w:szCs w:val="28"/>
          <w:lang w:val="lv-LV"/>
        </w:rPr>
      </w:pPr>
      <w:r w:rsidRPr="00392068">
        <w:rPr>
          <w:sz w:val="28"/>
          <w:szCs w:val="28"/>
          <w:lang w:val="lv-LV"/>
        </w:rPr>
        <w:t>Ministru prezidents</w:t>
      </w:r>
      <w:r w:rsidRPr="00392068">
        <w:rPr>
          <w:sz w:val="28"/>
          <w:szCs w:val="28"/>
          <w:lang w:val="lv-LV"/>
        </w:rPr>
        <w:tab/>
      </w:r>
      <w:proofErr w:type="gramStart"/>
      <w:r w:rsidR="000625EA">
        <w:rPr>
          <w:sz w:val="28"/>
          <w:szCs w:val="28"/>
          <w:lang w:val="lv-LV"/>
        </w:rPr>
        <w:t xml:space="preserve">    </w:t>
      </w:r>
      <w:proofErr w:type="gramEnd"/>
      <w:r w:rsidRPr="00392068">
        <w:rPr>
          <w:sz w:val="28"/>
          <w:szCs w:val="28"/>
          <w:lang w:val="lv-LV"/>
        </w:rPr>
        <w:t>V.Dombrovskis</w:t>
      </w:r>
    </w:p>
    <w:p w14:paraId="0BD03961" w14:textId="77777777" w:rsidR="00B075DF" w:rsidRPr="00392068" w:rsidRDefault="00B075DF" w:rsidP="00392068">
      <w:pPr>
        <w:tabs>
          <w:tab w:val="left" w:pos="6840"/>
          <w:tab w:val="right" w:pos="9071"/>
        </w:tabs>
        <w:ind w:firstLine="709"/>
        <w:jc w:val="both"/>
        <w:rPr>
          <w:lang w:val="lv-LV"/>
        </w:rPr>
      </w:pPr>
    </w:p>
    <w:p w14:paraId="0BD03962" w14:textId="77777777" w:rsidR="00190E9B" w:rsidRPr="00392068" w:rsidRDefault="00190E9B" w:rsidP="00392068">
      <w:pPr>
        <w:tabs>
          <w:tab w:val="left" w:pos="6840"/>
          <w:tab w:val="right" w:pos="9071"/>
        </w:tabs>
        <w:ind w:firstLine="709"/>
        <w:jc w:val="both"/>
        <w:rPr>
          <w:lang w:val="lv-LV"/>
        </w:rPr>
      </w:pPr>
    </w:p>
    <w:p w14:paraId="3A2C11CC" w14:textId="77777777" w:rsidR="00E71652" w:rsidRPr="00392068" w:rsidRDefault="00E71652" w:rsidP="00392068">
      <w:pPr>
        <w:tabs>
          <w:tab w:val="left" w:pos="6840"/>
          <w:tab w:val="right" w:pos="9071"/>
        </w:tabs>
        <w:ind w:firstLine="709"/>
        <w:jc w:val="both"/>
        <w:rPr>
          <w:lang w:val="lv-LV"/>
        </w:rPr>
      </w:pPr>
    </w:p>
    <w:p w14:paraId="0BD03963" w14:textId="77777777" w:rsidR="00F53C5A" w:rsidRDefault="009D7964" w:rsidP="00392068">
      <w:pPr>
        <w:tabs>
          <w:tab w:val="left" w:pos="6834"/>
        </w:tabs>
        <w:ind w:firstLine="720"/>
        <w:rPr>
          <w:rStyle w:val="Strong"/>
          <w:b w:val="0"/>
          <w:bCs w:val="0"/>
          <w:sz w:val="28"/>
          <w:szCs w:val="28"/>
          <w:lang w:val="lv-LV"/>
        </w:rPr>
      </w:pPr>
      <w:r>
        <w:rPr>
          <w:rStyle w:val="Strong"/>
          <w:b w:val="0"/>
          <w:bCs w:val="0"/>
          <w:sz w:val="28"/>
          <w:szCs w:val="28"/>
          <w:lang w:val="lv-LV"/>
        </w:rPr>
        <w:t>V</w:t>
      </w:r>
      <w:r w:rsidR="00643DC8" w:rsidRPr="00643DC8">
        <w:rPr>
          <w:rStyle w:val="Strong"/>
          <w:b w:val="0"/>
          <w:bCs w:val="0"/>
          <w:sz w:val="28"/>
          <w:szCs w:val="28"/>
          <w:lang w:val="lv-LV"/>
        </w:rPr>
        <w:t>eselības ministr</w:t>
      </w:r>
      <w:r w:rsidR="003C4761">
        <w:rPr>
          <w:rStyle w:val="Strong"/>
          <w:b w:val="0"/>
          <w:bCs w:val="0"/>
          <w:sz w:val="28"/>
          <w:szCs w:val="28"/>
          <w:lang w:val="lv-LV"/>
        </w:rPr>
        <w:t>e</w:t>
      </w:r>
      <w:r w:rsidR="00643DC8" w:rsidRPr="00643DC8">
        <w:rPr>
          <w:rStyle w:val="Strong"/>
          <w:b w:val="0"/>
          <w:bCs w:val="0"/>
          <w:sz w:val="28"/>
          <w:szCs w:val="28"/>
          <w:lang w:val="lv-LV"/>
        </w:rPr>
        <w:t xml:space="preserve"> </w:t>
      </w:r>
      <w:r>
        <w:rPr>
          <w:rStyle w:val="Strong"/>
          <w:b w:val="0"/>
          <w:bCs w:val="0"/>
          <w:sz w:val="28"/>
          <w:szCs w:val="28"/>
          <w:lang w:val="lv-LV"/>
        </w:rPr>
        <w:tab/>
      </w:r>
      <w:r w:rsidR="003C4761">
        <w:rPr>
          <w:rStyle w:val="Strong"/>
          <w:b w:val="0"/>
          <w:bCs w:val="0"/>
          <w:sz w:val="28"/>
          <w:szCs w:val="28"/>
          <w:lang w:val="lv-LV"/>
        </w:rPr>
        <w:t>I</w:t>
      </w:r>
      <w:r w:rsidR="002B7BA1">
        <w:rPr>
          <w:rStyle w:val="Strong"/>
          <w:b w:val="0"/>
          <w:bCs w:val="0"/>
          <w:sz w:val="28"/>
          <w:szCs w:val="28"/>
          <w:lang w:val="lv-LV"/>
        </w:rPr>
        <w:t>.</w:t>
      </w:r>
      <w:r w:rsidR="003C4761">
        <w:rPr>
          <w:rStyle w:val="Strong"/>
          <w:b w:val="0"/>
          <w:bCs w:val="0"/>
          <w:sz w:val="28"/>
          <w:szCs w:val="28"/>
          <w:lang w:val="lv-LV"/>
        </w:rPr>
        <w:t>Circene</w:t>
      </w:r>
    </w:p>
    <w:sectPr w:rsidR="00F53C5A" w:rsidSect="00E7165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03973" w14:textId="77777777" w:rsidR="00973E2A" w:rsidRDefault="00973E2A">
      <w:r>
        <w:separator/>
      </w:r>
    </w:p>
  </w:endnote>
  <w:endnote w:type="continuationSeparator" w:id="0">
    <w:p w14:paraId="0BD03974" w14:textId="77777777" w:rsidR="00973E2A" w:rsidRDefault="0097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0397A" w14:textId="38C3BC0C" w:rsidR="00973E2A" w:rsidRPr="00E71652" w:rsidRDefault="00973E2A" w:rsidP="00B36BAD">
    <w:pPr>
      <w:jc w:val="both"/>
      <w:rPr>
        <w:sz w:val="16"/>
        <w:szCs w:val="16"/>
        <w:lang w:val="lv-LV"/>
      </w:rPr>
    </w:pPr>
    <w:r w:rsidRPr="00E71652">
      <w:rPr>
        <w:sz w:val="16"/>
        <w:szCs w:val="16"/>
        <w:lang w:val="lv-LV"/>
      </w:rPr>
      <w:t>N1793_2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0397C" w14:textId="08E3D834" w:rsidR="00973E2A" w:rsidRPr="00E71652" w:rsidRDefault="00973E2A" w:rsidP="00B36BAD">
    <w:pPr>
      <w:jc w:val="both"/>
      <w:rPr>
        <w:sz w:val="16"/>
        <w:szCs w:val="16"/>
        <w:lang w:val="lv-LV"/>
      </w:rPr>
    </w:pPr>
    <w:r w:rsidRPr="00E71652">
      <w:rPr>
        <w:sz w:val="16"/>
        <w:szCs w:val="16"/>
        <w:lang w:val="lv-LV"/>
      </w:rPr>
      <w:t>N1793_2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92208E">
      <w:rPr>
        <w:noProof/>
        <w:sz w:val="16"/>
        <w:szCs w:val="16"/>
        <w:lang w:val="lv-LV"/>
      </w:rPr>
      <w:t>1179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03971" w14:textId="77777777" w:rsidR="00973E2A" w:rsidRDefault="00973E2A">
      <w:r>
        <w:separator/>
      </w:r>
    </w:p>
  </w:footnote>
  <w:footnote w:type="continuationSeparator" w:id="0">
    <w:p w14:paraId="0BD03972" w14:textId="77777777" w:rsidR="00973E2A" w:rsidRDefault="00973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03975" w14:textId="77777777" w:rsidR="00973E2A" w:rsidRDefault="00973E2A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03976" w14:textId="77777777" w:rsidR="00973E2A" w:rsidRDefault="00973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03977" w14:textId="77777777" w:rsidR="00973E2A" w:rsidRDefault="00973E2A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B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D03978" w14:textId="77777777" w:rsidR="00973E2A" w:rsidRDefault="00973E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0397B" w14:textId="1E63091A" w:rsidR="00973E2A" w:rsidRPr="00643DC8" w:rsidRDefault="00973E2A" w:rsidP="00E71652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68415A84" wp14:editId="40808B0B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3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1330FB"/>
    <w:multiLevelType w:val="multilevel"/>
    <w:tmpl w:val="A78E7C4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2">
    <w:nsid w:val="0A87112C"/>
    <w:multiLevelType w:val="hybridMultilevel"/>
    <w:tmpl w:val="FF6C624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5520B8"/>
    <w:multiLevelType w:val="multilevel"/>
    <w:tmpl w:val="DF28874C"/>
    <w:numStyleLink w:val="Style1"/>
  </w:abstractNum>
  <w:abstractNum w:abstractNumId="4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280851"/>
    <w:multiLevelType w:val="multilevel"/>
    <w:tmpl w:val="81F88C5C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7390F"/>
    <w:multiLevelType w:val="hybridMultilevel"/>
    <w:tmpl w:val="1F8EFD68"/>
    <w:lvl w:ilvl="0" w:tplc="835CC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327E30"/>
    <w:multiLevelType w:val="hybridMultilevel"/>
    <w:tmpl w:val="91B8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442EA"/>
    <w:multiLevelType w:val="hybridMultilevel"/>
    <w:tmpl w:val="9C7856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F4911AD"/>
    <w:multiLevelType w:val="hybridMultilevel"/>
    <w:tmpl w:val="ABD8F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F15178"/>
    <w:multiLevelType w:val="hybridMultilevel"/>
    <w:tmpl w:val="5BA67A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3AE3E0C"/>
    <w:multiLevelType w:val="multilevel"/>
    <w:tmpl w:val="DF28874C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12">
    <w:nsid w:val="46CA65B2"/>
    <w:multiLevelType w:val="hybridMultilevel"/>
    <w:tmpl w:val="5C7EA2BC"/>
    <w:lvl w:ilvl="0" w:tplc="1952D596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24247"/>
    <w:multiLevelType w:val="hybridMultilevel"/>
    <w:tmpl w:val="B9AE00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1B3A85"/>
    <w:multiLevelType w:val="hybridMultilevel"/>
    <w:tmpl w:val="FF0E7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E661B6"/>
    <w:multiLevelType w:val="hybridMultilevel"/>
    <w:tmpl w:val="A404D3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35F3E"/>
    <w:multiLevelType w:val="hybridMultilevel"/>
    <w:tmpl w:val="2CE21F7A"/>
    <w:lvl w:ilvl="0" w:tplc="03E6E0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62557"/>
    <w:multiLevelType w:val="hybridMultilevel"/>
    <w:tmpl w:val="922E8FF2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69C6969"/>
    <w:multiLevelType w:val="multilevel"/>
    <w:tmpl w:val="4EF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5E096D"/>
    <w:multiLevelType w:val="hybridMultilevel"/>
    <w:tmpl w:val="7110D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AA5775"/>
    <w:multiLevelType w:val="hybridMultilevel"/>
    <w:tmpl w:val="FB6869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1F2B"/>
    <w:multiLevelType w:val="hybridMultilevel"/>
    <w:tmpl w:val="61820E20"/>
    <w:lvl w:ilvl="0" w:tplc="06FA211A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6B0D77"/>
    <w:multiLevelType w:val="hybridMultilevel"/>
    <w:tmpl w:val="5B2ADD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457EB"/>
    <w:multiLevelType w:val="hybridMultilevel"/>
    <w:tmpl w:val="113ED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66144"/>
    <w:multiLevelType w:val="hybridMultilevel"/>
    <w:tmpl w:val="878C8AE0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26F656C"/>
    <w:multiLevelType w:val="hybridMultilevel"/>
    <w:tmpl w:val="8C8E88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607B14"/>
    <w:multiLevelType w:val="hybridMultilevel"/>
    <w:tmpl w:val="7B9CA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470A12"/>
    <w:multiLevelType w:val="hybridMultilevel"/>
    <w:tmpl w:val="86DA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62065"/>
    <w:multiLevelType w:val="hybridMultilevel"/>
    <w:tmpl w:val="A262F844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C1A3876"/>
    <w:multiLevelType w:val="hybridMultilevel"/>
    <w:tmpl w:val="7DA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11F8C"/>
    <w:multiLevelType w:val="hybridMultilevel"/>
    <w:tmpl w:val="E45A0E6A"/>
    <w:lvl w:ilvl="0" w:tplc="EEF4A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27"/>
  </w:num>
  <w:num w:numId="5">
    <w:abstractNumId w:val="11"/>
  </w:num>
  <w:num w:numId="6">
    <w:abstractNumId w:val="3"/>
  </w:num>
  <w:num w:numId="7">
    <w:abstractNumId w:val="15"/>
  </w:num>
  <w:num w:numId="8">
    <w:abstractNumId w:val="26"/>
  </w:num>
  <w:num w:numId="9">
    <w:abstractNumId w:val="19"/>
  </w:num>
  <w:num w:numId="10">
    <w:abstractNumId w:val="28"/>
  </w:num>
  <w:num w:numId="11">
    <w:abstractNumId w:val="31"/>
  </w:num>
  <w:num w:numId="12">
    <w:abstractNumId w:val="14"/>
  </w:num>
  <w:num w:numId="13">
    <w:abstractNumId w:val="4"/>
  </w:num>
  <w:num w:numId="14">
    <w:abstractNumId w:val="29"/>
  </w:num>
  <w:num w:numId="15">
    <w:abstractNumId w:val="23"/>
  </w:num>
  <w:num w:numId="16">
    <w:abstractNumId w:val="1"/>
  </w:num>
  <w:num w:numId="17">
    <w:abstractNumId w:val="30"/>
  </w:num>
  <w:num w:numId="18">
    <w:abstractNumId w:val="7"/>
  </w:num>
  <w:num w:numId="19">
    <w:abstractNumId w:val="6"/>
  </w:num>
  <w:num w:numId="20">
    <w:abstractNumId w:val="10"/>
  </w:num>
  <w:num w:numId="21">
    <w:abstractNumId w:val="17"/>
  </w:num>
  <w:num w:numId="22">
    <w:abstractNumId w:val="2"/>
  </w:num>
  <w:num w:numId="23">
    <w:abstractNumId w:val="16"/>
  </w:num>
  <w:num w:numId="24">
    <w:abstractNumId w:val="32"/>
  </w:num>
  <w:num w:numId="25">
    <w:abstractNumId w:val="25"/>
  </w:num>
  <w:num w:numId="26">
    <w:abstractNumId w:val="9"/>
  </w:num>
  <w:num w:numId="27">
    <w:abstractNumId w:val="13"/>
  </w:num>
  <w:num w:numId="28">
    <w:abstractNumId w:val="22"/>
  </w:num>
  <w:num w:numId="29">
    <w:abstractNumId w:val="0"/>
  </w:num>
  <w:num w:numId="30">
    <w:abstractNumId w:val="8"/>
  </w:num>
  <w:num w:numId="31">
    <w:abstractNumId w:val="12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58C"/>
    <w:rsid w:val="00000F91"/>
    <w:rsid w:val="00001586"/>
    <w:rsid w:val="00003238"/>
    <w:rsid w:val="00003E6D"/>
    <w:rsid w:val="00007C06"/>
    <w:rsid w:val="00011FBE"/>
    <w:rsid w:val="00013602"/>
    <w:rsid w:val="00013E84"/>
    <w:rsid w:val="00014EC5"/>
    <w:rsid w:val="00015013"/>
    <w:rsid w:val="00016900"/>
    <w:rsid w:val="000177DA"/>
    <w:rsid w:val="00017DEA"/>
    <w:rsid w:val="00021578"/>
    <w:rsid w:val="00025611"/>
    <w:rsid w:val="00026645"/>
    <w:rsid w:val="00032492"/>
    <w:rsid w:val="000337B0"/>
    <w:rsid w:val="000406E8"/>
    <w:rsid w:val="00044E2F"/>
    <w:rsid w:val="0004630D"/>
    <w:rsid w:val="0004716E"/>
    <w:rsid w:val="00052F2F"/>
    <w:rsid w:val="000559BE"/>
    <w:rsid w:val="000559FD"/>
    <w:rsid w:val="000564E6"/>
    <w:rsid w:val="000565A5"/>
    <w:rsid w:val="000607F2"/>
    <w:rsid w:val="00061222"/>
    <w:rsid w:val="000625EA"/>
    <w:rsid w:val="00063A9D"/>
    <w:rsid w:val="00063CC7"/>
    <w:rsid w:val="000703F2"/>
    <w:rsid w:val="00070DD7"/>
    <w:rsid w:val="0007529F"/>
    <w:rsid w:val="00075B80"/>
    <w:rsid w:val="00075CA3"/>
    <w:rsid w:val="00077E8E"/>
    <w:rsid w:val="00081FEB"/>
    <w:rsid w:val="0008210B"/>
    <w:rsid w:val="00082495"/>
    <w:rsid w:val="00087D36"/>
    <w:rsid w:val="00090370"/>
    <w:rsid w:val="000936F1"/>
    <w:rsid w:val="000943B1"/>
    <w:rsid w:val="000965CD"/>
    <w:rsid w:val="000968AD"/>
    <w:rsid w:val="00097176"/>
    <w:rsid w:val="000A14DF"/>
    <w:rsid w:val="000A3E6B"/>
    <w:rsid w:val="000A4C32"/>
    <w:rsid w:val="000A5E6B"/>
    <w:rsid w:val="000A621D"/>
    <w:rsid w:val="000B1D52"/>
    <w:rsid w:val="000B1DC8"/>
    <w:rsid w:val="000C277D"/>
    <w:rsid w:val="000C4385"/>
    <w:rsid w:val="000C528E"/>
    <w:rsid w:val="000C66B4"/>
    <w:rsid w:val="000C78EC"/>
    <w:rsid w:val="000D05A9"/>
    <w:rsid w:val="000D3E45"/>
    <w:rsid w:val="000D44F7"/>
    <w:rsid w:val="000D50FF"/>
    <w:rsid w:val="000D57C3"/>
    <w:rsid w:val="000D6653"/>
    <w:rsid w:val="000D7E11"/>
    <w:rsid w:val="000E0B76"/>
    <w:rsid w:val="000E1624"/>
    <w:rsid w:val="000E5A95"/>
    <w:rsid w:val="000E7C74"/>
    <w:rsid w:val="0010127E"/>
    <w:rsid w:val="0010356B"/>
    <w:rsid w:val="00104ACB"/>
    <w:rsid w:val="001055BE"/>
    <w:rsid w:val="00105B43"/>
    <w:rsid w:val="00106617"/>
    <w:rsid w:val="0011474B"/>
    <w:rsid w:val="00117E5D"/>
    <w:rsid w:val="0012011B"/>
    <w:rsid w:val="0012499B"/>
    <w:rsid w:val="00127EF8"/>
    <w:rsid w:val="0013136C"/>
    <w:rsid w:val="0013163E"/>
    <w:rsid w:val="00131A84"/>
    <w:rsid w:val="00134762"/>
    <w:rsid w:val="00146CD3"/>
    <w:rsid w:val="00147C4D"/>
    <w:rsid w:val="00153705"/>
    <w:rsid w:val="00153B22"/>
    <w:rsid w:val="00155B21"/>
    <w:rsid w:val="00157040"/>
    <w:rsid w:val="0016244F"/>
    <w:rsid w:val="00162782"/>
    <w:rsid w:val="0016419C"/>
    <w:rsid w:val="00166515"/>
    <w:rsid w:val="00166653"/>
    <w:rsid w:val="00172A0B"/>
    <w:rsid w:val="0017331F"/>
    <w:rsid w:val="00173D27"/>
    <w:rsid w:val="00175668"/>
    <w:rsid w:val="00175AF7"/>
    <w:rsid w:val="0018087B"/>
    <w:rsid w:val="00183F0D"/>
    <w:rsid w:val="001844F8"/>
    <w:rsid w:val="00190880"/>
    <w:rsid w:val="00190A69"/>
    <w:rsid w:val="00190C65"/>
    <w:rsid w:val="00190E9B"/>
    <w:rsid w:val="00195316"/>
    <w:rsid w:val="001A11EC"/>
    <w:rsid w:val="001A66B5"/>
    <w:rsid w:val="001B132D"/>
    <w:rsid w:val="001B2E34"/>
    <w:rsid w:val="001C05CB"/>
    <w:rsid w:val="001C0A6A"/>
    <w:rsid w:val="001C0D41"/>
    <w:rsid w:val="001C21DB"/>
    <w:rsid w:val="001C3CCF"/>
    <w:rsid w:val="001C3DB3"/>
    <w:rsid w:val="001C46A8"/>
    <w:rsid w:val="001C47E8"/>
    <w:rsid w:val="001C695B"/>
    <w:rsid w:val="001D0891"/>
    <w:rsid w:val="001D30DC"/>
    <w:rsid w:val="001D3297"/>
    <w:rsid w:val="001D4B68"/>
    <w:rsid w:val="001E47EB"/>
    <w:rsid w:val="001E6B47"/>
    <w:rsid w:val="001F356A"/>
    <w:rsid w:val="001F731D"/>
    <w:rsid w:val="001F7712"/>
    <w:rsid w:val="00200678"/>
    <w:rsid w:val="0020095D"/>
    <w:rsid w:val="002047F0"/>
    <w:rsid w:val="00206492"/>
    <w:rsid w:val="00206BF5"/>
    <w:rsid w:val="00207991"/>
    <w:rsid w:val="002103A2"/>
    <w:rsid w:val="00215D0A"/>
    <w:rsid w:val="002210F0"/>
    <w:rsid w:val="002211F5"/>
    <w:rsid w:val="00222028"/>
    <w:rsid w:val="00222220"/>
    <w:rsid w:val="00225482"/>
    <w:rsid w:val="002307F1"/>
    <w:rsid w:val="00232A59"/>
    <w:rsid w:val="00235A1C"/>
    <w:rsid w:val="0023658C"/>
    <w:rsid w:val="00240891"/>
    <w:rsid w:val="00241600"/>
    <w:rsid w:val="002422A4"/>
    <w:rsid w:val="00245716"/>
    <w:rsid w:val="00247273"/>
    <w:rsid w:val="00251B8A"/>
    <w:rsid w:val="00255A9C"/>
    <w:rsid w:val="002605E8"/>
    <w:rsid w:val="0026156D"/>
    <w:rsid w:val="002635EF"/>
    <w:rsid w:val="00263978"/>
    <w:rsid w:val="00264E8E"/>
    <w:rsid w:val="00266F13"/>
    <w:rsid w:val="002715DA"/>
    <w:rsid w:val="00274E1E"/>
    <w:rsid w:val="00276DB9"/>
    <w:rsid w:val="00276F12"/>
    <w:rsid w:val="002805FC"/>
    <w:rsid w:val="00284B2F"/>
    <w:rsid w:val="0029532B"/>
    <w:rsid w:val="002A4196"/>
    <w:rsid w:val="002B175A"/>
    <w:rsid w:val="002B45CE"/>
    <w:rsid w:val="002B5E3F"/>
    <w:rsid w:val="002B7BA1"/>
    <w:rsid w:val="002C1BDE"/>
    <w:rsid w:val="002C5A51"/>
    <w:rsid w:val="002C6152"/>
    <w:rsid w:val="002C6540"/>
    <w:rsid w:val="002D0227"/>
    <w:rsid w:val="002D05C7"/>
    <w:rsid w:val="002D0C1A"/>
    <w:rsid w:val="002D0DA3"/>
    <w:rsid w:val="002E05AA"/>
    <w:rsid w:val="002E0DE8"/>
    <w:rsid w:val="002E3B57"/>
    <w:rsid w:val="002E3C6B"/>
    <w:rsid w:val="002F0C65"/>
    <w:rsid w:val="002F2A52"/>
    <w:rsid w:val="002F2C72"/>
    <w:rsid w:val="002F7626"/>
    <w:rsid w:val="003008C0"/>
    <w:rsid w:val="0030092E"/>
    <w:rsid w:val="00303BB9"/>
    <w:rsid w:val="00304F78"/>
    <w:rsid w:val="00305A0E"/>
    <w:rsid w:val="003060F3"/>
    <w:rsid w:val="00311EEA"/>
    <w:rsid w:val="00313581"/>
    <w:rsid w:val="00314546"/>
    <w:rsid w:val="00314E55"/>
    <w:rsid w:val="00315302"/>
    <w:rsid w:val="00315803"/>
    <w:rsid w:val="00320318"/>
    <w:rsid w:val="003207AE"/>
    <w:rsid w:val="00321C4C"/>
    <w:rsid w:val="00322A82"/>
    <w:rsid w:val="0032403A"/>
    <w:rsid w:val="0033334D"/>
    <w:rsid w:val="00336A68"/>
    <w:rsid w:val="003410D0"/>
    <w:rsid w:val="0034413E"/>
    <w:rsid w:val="00345343"/>
    <w:rsid w:val="00345524"/>
    <w:rsid w:val="003460F4"/>
    <w:rsid w:val="00350A98"/>
    <w:rsid w:val="00354FA6"/>
    <w:rsid w:val="0035594E"/>
    <w:rsid w:val="003566BB"/>
    <w:rsid w:val="00356D16"/>
    <w:rsid w:val="00357563"/>
    <w:rsid w:val="00357F76"/>
    <w:rsid w:val="00360216"/>
    <w:rsid w:val="0036182D"/>
    <w:rsid w:val="00363DA2"/>
    <w:rsid w:val="00364A4C"/>
    <w:rsid w:val="00371699"/>
    <w:rsid w:val="003746A4"/>
    <w:rsid w:val="00374ABB"/>
    <w:rsid w:val="00375BC3"/>
    <w:rsid w:val="00377AD1"/>
    <w:rsid w:val="00380415"/>
    <w:rsid w:val="00380BDE"/>
    <w:rsid w:val="00384C65"/>
    <w:rsid w:val="003853A2"/>
    <w:rsid w:val="00385A24"/>
    <w:rsid w:val="00387F69"/>
    <w:rsid w:val="00391734"/>
    <w:rsid w:val="00392068"/>
    <w:rsid w:val="00393C16"/>
    <w:rsid w:val="003940A1"/>
    <w:rsid w:val="00395B62"/>
    <w:rsid w:val="00395F23"/>
    <w:rsid w:val="003975AB"/>
    <w:rsid w:val="003A766B"/>
    <w:rsid w:val="003B2DB7"/>
    <w:rsid w:val="003B4C02"/>
    <w:rsid w:val="003C198B"/>
    <w:rsid w:val="003C4761"/>
    <w:rsid w:val="003C54C0"/>
    <w:rsid w:val="003D00C5"/>
    <w:rsid w:val="003D3327"/>
    <w:rsid w:val="003D597D"/>
    <w:rsid w:val="003E2CD4"/>
    <w:rsid w:val="003E403D"/>
    <w:rsid w:val="003E6C0A"/>
    <w:rsid w:val="003F0DB2"/>
    <w:rsid w:val="003F66DC"/>
    <w:rsid w:val="003F694B"/>
    <w:rsid w:val="003F7659"/>
    <w:rsid w:val="00402527"/>
    <w:rsid w:val="00406211"/>
    <w:rsid w:val="00410F05"/>
    <w:rsid w:val="00412F64"/>
    <w:rsid w:val="004135F9"/>
    <w:rsid w:val="004138F8"/>
    <w:rsid w:val="004148ED"/>
    <w:rsid w:val="00414E48"/>
    <w:rsid w:val="00415BDF"/>
    <w:rsid w:val="0043326F"/>
    <w:rsid w:val="004404B0"/>
    <w:rsid w:val="00440CF9"/>
    <w:rsid w:val="0044113D"/>
    <w:rsid w:val="00441832"/>
    <w:rsid w:val="0045379C"/>
    <w:rsid w:val="00453F58"/>
    <w:rsid w:val="00454D42"/>
    <w:rsid w:val="0045564D"/>
    <w:rsid w:val="00460AE1"/>
    <w:rsid w:val="00471C5B"/>
    <w:rsid w:val="0047411C"/>
    <w:rsid w:val="004801C6"/>
    <w:rsid w:val="00481389"/>
    <w:rsid w:val="00484597"/>
    <w:rsid w:val="00485C4B"/>
    <w:rsid w:val="004861A1"/>
    <w:rsid w:val="004869D8"/>
    <w:rsid w:val="00487951"/>
    <w:rsid w:val="00492014"/>
    <w:rsid w:val="00492BE5"/>
    <w:rsid w:val="004A1F28"/>
    <w:rsid w:val="004A6381"/>
    <w:rsid w:val="004A7838"/>
    <w:rsid w:val="004B4D00"/>
    <w:rsid w:val="004B64FD"/>
    <w:rsid w:val="004B702A"/>
    <w:rsid w:val="004B7197"/>
    <w:rsid w:val="004B71E2"/>
    <w:rsid w:val="004C10C5"/>
    <w:rsid w:val="004C293C"/>
    <w:rsid w:val="004C6EFA"/>
    <w:rsid w:val="004D053F"/>
    <w:rsid w:val="004D06F3"/>
    <w:rsid w:val="004D0D3D"/>
    <w:rsid w:val="004D135B"/>
    <w:rsid w:val="004D4DC2"/>
    <w:rsid w:val="004E5E42"/>
    <w:rsid w:val="004F0F60"/>
    <w:rsid w:val="004F3C06"/>
    <w:rsid w:val="004F44A9"/>
    <w:rsid w:val="004F574B"/>
    <w:rsid w:val="00501240"/>
    <w:rsid w:val="005059D0"/>
    <w:rsid w:val="005060CF"/>
    <w:rsid w:val="005066C6"/>
    <w:rsid w:val="00507F29"/>
    <w:rsid w:val="00510819"/>
    <w:rsid w:val="00511F7D"/>
    <w:rsid w:val="00515169"/>
    <w:rsid w:val="00517CDE"/>
    <w:rsid w:val="005209AC"/>
    <w:rsid w:val="00525E66"/>
    <w:rsid w:val="00525F2E"/>
    <w:rsid w:val="00527A8E"/>
    <w:rsid w:val="0053395F"/>
    <w:rsid w:val="00543BFA"/>
    <w:rsid w:val="00545018"/>
    <w:rsid w:val="00545C46"/>
    <w:rsid w:val="00547168"/>
    <w:rsid w:val="00550655"/>
    <w:rsid w:val="00551213"/>
    <w:rsid w:val="00552034"/>
    <w:rsid w:val="00556282"/>
    <w:rsid w:val="00556E6A"/>
    <w:rsid w:val="005572D0"/>
    <w:rsid w:val="00557959"/>
    <w:rsid w:val="005604D9"/>
    <w:rsid w:val="0056127B"/>
    <w:rsid w:val="00563F59"/>
    <w:rsid w:val="0056477A"/>
    <w:rsid w:val="00565885"/>
    <w:rsid w:val="00566705"/>
    <w:rsid w:val="00570552"/>
    <w:rsid w:val="00570C59"/>
    <w:rsid w:val="0057200B"/>
    <w:rsid w:val="00575C64"/>
    <w:rsid w:val="00576D9A"/>
    <w:rsid w:val="00577111"/>
    <w:rsid w:val="00582D45"/>
    <w:rsid w:val="0058388E"/>
    <w:rsid w:val="0058392C"/>
    <w:rsid w:val="0059775C"/>
    <w:rsid w:val="00597899"/>
    <w:rsid w:val="005A12F9"/>
    <w:rsid w:val="005A44CC"/>
    <w:rsid w:val="005A4876"/>
    <w:rsid w:val="005A6675"/>
    <w:rsid w:val="005B2B59"/>
    <w:rsid w:val="005B34C5"/>
    <w:rsid w:val="005B3E0B"/>
    <w:rsid w:val="005B5F33"/>
    <w:rsid w:val="005C0279"/>
    <w:rsid w:val="005C2676"/>
    <w:rsid w:val="005C2DF2"/>
    <w:rsid w:val="005C356D"/>
    <w:rsid w:val="005C38EC"/>
    <w:rsid w:val="005D148A"/>
    <w:rsid w:val="005D75AD"/>
    <w:rsid w:val="005E0346"/>
    <w:rsid w:val="005E166F"/>
    <w:rsid w:val="005E3D51"/>
    <w:rsid w:val="005E435C"/>
    <w:rsid w:val="005E61FC"/>
    <w:rsid w:val="005E6D14"/>
    <w:rsid w:val="005E77F6"/>
    <w:rsid w:val="005E7AE4"/>
    <w:rsid w:val="005F7FD4"/>
    <w:rsid w:val="006013DD"/>
    <w:rsid w:val="00602B88"/>
    <w:rsid w:val="00607DDD"/>
    <w:rsid w:val="00616F41"/>
    <w:rsid w:val="00620D22"/>
    <w:rsid w:val="00621600"/>
    <w:rsid w:val="00623671"/>
    <w:rsid w:val="00624F3C"/>
    <w:rsid w:val="006311B1"/>
    <w:rsid w:val="00635350"/>
    <w:rsid w:val="00637106"/>
    <w:rsid w:val="00643DC8"/>
    <w:rsid w:val="00646066"/>
    <w:rsid w:val="00646DB8"/>
    <w:rsid w:val="00646F4D"/>
    <w:rsid w:val="00647E57"/>
    <w:rsid w:val="00651344"/>
    <w:rsid w:val="0066546E"/>
    <w:rsid w:val="00666513"/>
    <w:rsid w:val="006674E2"/>
    <w:rsid w:val="00667891"/>
    <w:rsid w:val="0067142E"/>
    <w:rsid w:val="00673B2B"/>
    <w:rsid w:val="0067427E"/>
    <w:rsid w:val="006773E3"/>
    <w:rsid w:val="00677F61"/>
    <w:rsid w:val="00684102"/>
    <w:rsid w:val="0068548F"/>
    <w:rsid w:val="0069028B"/>
    <w:rsid w:val="00690628"/>
    <w:rsid w:val="00694817"/>
    <w:rsid w:val="00694BE0"/>
    <w:rsid w:val="00694CF7"/>
    <w:rsid w:val="00696DE5"/>
    <w:rsid w:val="006A062E"/>
    <w:rsid w:val="006A212C"/>
    <w:rsid w:val="006A21EB"/>
    <w:rsid w:val="006A48F9"/>
    <w:rsid w:val="006A6D9E"/>
    <w:rsid w:val="006B216C"/>
    <w:rsid w:val="006B39EE"/>
    <w:rsid w:val="006B3F45"/>
    <w:rsid w:val="006B4052"/>
    <w:rsid w:val="006B4E8D"/>
    <w:rsid w:val="006B53D6"/>
    <w:rsid w:val="006C362C"/>
    <w:rsid w:val="006C6C85"/>
    <w:rsid w:val="006C7BF4"/>
    <w:rsid w:val="006C7EBA"/>
    <w:rsid w:val="006D138D"/>
    <w:rsid w:val="006D3535"/>
    <w:rsid w:val="006D5815"/>
    <w:rsid w:val="006D7704"/>
    <w:rsid w:val="006D78F5"/>
    <w:rsid w:val="006D7C39"/>
    <w:rsid w:val="006E095E"/>
    <w:rsid w:val="006E17CE"/>
    <w:rsid w:val="006E670F"/>
    <w:rsid w:val="006F0FA9"/>
    <w:rsid w:val="006F58E0"/>
    <w:rsid w:val="006F6689"/>
    <w:rsid w:val="006F7D1C"/>
    <w:rsid w:val="0070352D"/>
    <w:rsid w:val="0070521B"/>
    <w:rsid w:val="007079B3"/>
    <w:rsid w:val="00710207"/>
    <w:rsid w:val="00721602"/>
    <w:rsid w:val="00721EA9"/>
    <w:rsid w:val="007263B2"/>
    <w:rsid w:val="00726721"/>
    <w:rsid w:val="0073686C"/>
    <w:rsid w:val="00740F8D"/>
    <w:rsid w:val="0074412B"/>
    <w:rsid w:val="007444C2"/>
    <w:rsid w:val="00745A60"/>
    <w:rsid w:val="00745CCC"/>
    <w:rsid w:val="00752925"/>
    <w:rsid w:val="00752B21"/>
    <w:rsid w:val="00756E8E"/>
    <w:rsid w:val="00757EBF"/>
    <w:rsid w:val="00764BFD"/>
    <w:rsid w:val="00764F42"/>
    <w:rsid w:val="0077161F"/>
    <w:rsid w:val="00772024"/>
    <w:rsid w:val="00775DB2"/>
    <w:rsid w:val="00776CDC"/>
    <w:rsid w:val="00776EAE"/>
    <w:rsid w:val="00785A6E"/>
    <w:rsid w:val="007928B6"/>
    <w:rsid w:val="007940E0"/>
    <w:rsid w:val="007957D4"/>
    <w:rsid w:val="007A15FB"/>
    <w:rsid w:val="007A2EE8"/>
    <w:rsid w:val="007A3C02"/>
    <w:rsid w:val="007A4406"/>
    <w:rsid w:val="007A5B77"/>
    <w:rsid w:val="007A696B"/>
    <w:rsid w:val="007B154E"/>
    <w:rsid w:val="007B2BDC"/>
    <w:rsid w:val="007B3444"/>
    <w:rsid w:val="007B57C4"/>
    <w:rsid w:val="007C3086"/>
    <w:rsid w:val="007C5F4B"/>
    <w:rsid w:val="007D1F23"/>
    <w:rsid w:val="007D31F5"/>
    <w:rsid w:val="007D4708"/>
    <w:rsid w:val="007D52FB"/>
    <w:rsid w:val="007D54F2"/>
    <w:rsid w:val="007E26B0"/>
    <w:rsid w:val="007E5677"/>
    <w:rsid w:val="007E7895"/>
    <w:rsid w:val="007F1AA4"/>
    <w:rsid w:val="007F1C12"/>
    <w:rsid w:val="007F4419"/>
    <w:rsid w:val="007F7AA9"/>
    <w:rsid w:val="00802F80"/>
    <w:rsid w:val="008036CA"/>
    <w:rsid w:val="00805325"/>
    <w:rsid w:val="008060FE"/>
    <w:rsid w:val="00810979"/>
    <w:rsid w:val="00814F06"/>
    <w:rsid w:val="008167D8"/>
    <w:rsid w:val="00816F44"/>
    <w:rsid w:val="008207A2"/>
    <w:rsid w:val="00821697"/>
    <w:rsid w:val="00821C0A"/>
    <w:rsid w:val="008263A2"/>
    <w:rsid w:val="008269D9"/>
    <w:rsid w:val="008278A9"/>
    <w:rsid w:val="00830BB7"/>
    <w:rsid w:val="00831FF6"/>
    <w:rsid w:val="00832F8D"/>
    <w:rsid w:val="0083583D"/>
    <w:rsid w:val="00837E10"/>
    <w:rsid w:val="00840982"/>
    <w:rsid w:val="00840FC5"/>
    <w:rsid w:val="00842F82"/>
    <w:rsid w:val="00853550"/>
    <w:rsid w:val="008535AF"/>
    <w:rsid w:val="008546B2"/>
    <w:rsid w:val="0085505D"/>
    <w:rsid w:val="008569A2"/>
    <w:rsid w:val="0085776A"/>
    <w:rsid w:val="00857E8F"/>
    <w:rsid w:val="008634B1"/>
    <w:rsid w:val="00864443"/>
    <w:rsid w:val="00866EA5"/>
    <w:rsid w:val="00867C1C"/>
    <w:rsid w:val="008714AC"/>
    <w:rsid w:val="008769AD"/>
    <w:rsid w:val="00877233"/>
    <w:rsid w:val="00877D4D"/>
    <w:rsid w:val="00880606"/>
    <w:rsid w:val="0088159A"/>
    <w:rsid w:val="00882D7C"/>
    <w:rsid w:val="00885337"/>
    <w:rsid w:val="0088548A"/>
    <w:rsid w:val="0089021A"/>
    <w:rsid w:val="008911DD"/>
    <w:rsid w:val="008916BF"/>
    <w:rsid w:val="00893447"/>
    <w:rsid w:val="00895EC2"/>
    <w:rsid w:val="008A1EDB"/>
    <w:rsid w:val="008A307C"/>
    <w:rsid w:val="008A3446"/>
    <w:rsid w:val="008B2D85"/>
    <w:rsid w:val="008B4C11"/>
    <w:rsid w:val="008B7086"/>
    <w:rsid w:val="008B711B"/>
    <w:rsid w:val="008C1FED"/>
    <w:rsid w:val="008C346B"/>
    <w:rsid w:val="008C3C60"/>
    <w:rsid w:val="008C6996"/>
    <w:rsid w:val="008D0A65"/>
    <w:rsid w:val="008D2ABD"/>
    <w:rsid w:val="008D3B8A"/>
    <w:rsid w:val="008D3F28"/>
    <w:rsid w:val="008D5F84"/>
    <w:rsid w:val="008D6051"/>
    <w:rsid w:val="008D6176"/>
    <w:rsid w:val="008D7CD4"/>
    <w:rsid w:val="008E2BE6"/>
    <w:rsid w:val="008E61D8"/>
    <w:rsid w:val="008F3415"/>
    <w:rsid w:val="008F4283"/>
    <w:rsid w:val="008F62B1"/>
    <w:rsid w:val="008F703D"/>
    <w:rsid w:val="00905274"/>
    <w:rsid w:val="009052DE"/>
    <w:rsid w:val="009073C9"/>
    <w:rsid w:val="00914158"/>
    <w:rsid w:val="00921A01"/>
    <w:rsid w:val="0092208E"/>
    <w:rsid w:val="00924B99"/>
    <w:rsid w:val="00925B1D"/>
    <w:rsid w:val="00930EEB"/>
    <w:rsid w:val="009310A2"/>
    <w:rsid w:val="00940A08"/>
    <w:rsid w:val="00941EE8"/>
    <w:rsid w:val="00942C26"/>
    <w:rsid w:val="0094393E"/>
    <w:rsid w:val="00952031"/>
    <w:rsid w:val="00952DC8"/>
    <w:rsid w:val="00955127"/>
    <w:rsid w:val="009607DC"/>
    <w:rsid w:val="009635EF"/>
    <w:rsid w:val="00964C23"/>
    <w:rsid w:val="0096703E"/>
    <w:rsid w:val="009708F7"/>
    <w:rsid w:val="00970922"/>
    <w:rsid w:val="00973E2A"/>
    <w:rsid w:val="00980777"/>
    <w:rsid w:val="00980DA8"/>
    <w:rsid w:val="00982275"/>
    <w:rsid w:val="0098562F"/>
    <w:rsid w:val="00986565"/>
    <w:rsid w:val="0098691E"/>
    <w:rsid w:val="00986DA9"/>
    <w:rsid w:val="00991A38"/>
    <w:rsid w:val="009940C2"/>
    <w:rsid w:val="00995B9F"/>
    <w:rsid w:val="00995C1A"/>
    <w:rsid w:val="00996239"/>
    <w:rsid w:val="009A3603"/>
    <w:rsid w:val="009B3E17"/>
    <w:rsid w:val="009B61B6"/>
    <w:rsid w:val="009C166F"/>
    <w:rsid w:val="009C3ABA"/>
    <w:rsid w:val="009C4B5A"/>
    <w:rsid w:val="009C669F"/>
    <w:rsid w:val="009D13B0"/>
    <w:rsid w:val="009D1722"/>
    <w:rsid w:val="009D7964"/>
    <w:rsid w:val="009E2C4C"/>
    <w:rsid w:val="009E2D6A"/>
    <w:rsid w:val="009E36C8"/>
    <w:rsid w:val="009E3D06"/>
    <w:rsid w:val="009E58BE"/>
    <w:rsid w:val="009E7E80"/>
    <w:rsid w:val="009F1B16"/>
    <w:rsid w:val="009F211D"/>
    <w:rsid w:val="009F3F08"/>
    <w:rsid w:val="009F4DAF"/>
    <w:rsid w:val="009F6E5E"/>
    <w:rsid w:val="00A006BE"/>
    <w:rsid w:val="00A05911"/>
    <w:rsid w:val="00A069F8"/>
    <w:rsid w:val="00A13DEB"/>
    <w:rsid w:val="00A15CD2"/>
    <w:rsid w:val="00A161A0"/>
    <w:rsid w:val="00A21446"/>
    <w:rsid w:val="00A26794"/>
    <w:rsid w:val="00A26B83"/>
    <w:rsid w:val="00A320DD"/>
    <w:rsid w:val="00A32860"/>
    <w:rsid w:val="00A33948"/>
    <w:rsid w:val="00A33D81"/>
    <w:rsid w:val="00A4007E"/>
    <w:rsid w:val="00A40D82"/>
    <w:rsid w:val="00A4408A"/>
    <w:rsid w:val="00A44206"/>
    <w:rsid w:val="00A5023B"/>
    <w:rsid w:val="00A564EA"/>
    <w:rsid w:val="00A56590"/>
    <w:rsid w:val="00A574F2"/>
    <w:rsid w:val="00A676EB"/>
    <w:rsid w:val="00A726AF"/>
    <w:rsid w:val="00A7524D"/>
    <w:rsid w:val="00A76B81"/>
    <w:rsid w:val="00A83D45"/>
    <w:rsid w:val="00A91D16"/>
    <w:rsid w:val="00A95F28"/>
    <w:rsid w:val="00AA039A"/>
    <w:rsid w:val="00AA1A60"/>
    <w:rsid w:val="00AA31EE"/>
    <w:rsid w:val="00AA4032"/>
    <w:rsid w:val="00AA4516"/>
    <w:rsid w:val="00AA70EA"/>
    <w:rsid w:val="00AB2F84"/>
    <w:rsid w:val="00AB6577"/>
    <w:rsid w:val="00AD012B"/>
    <w:rsid w:val="00AD1E49"/>
    <w:rsid w:val="00AD3368"/>
    <w:rsid w:val="00AD4EF0"/>
    <w:rsid w:val="00AD61EA"/>
    <w:rsid w:val="00AE16B3"/>
    <w:rsid w:val="00AE21FA"/>
    <w:rsid w:val="00AF1997"/>
    <w:rsid w:val="00B02729"/>
    <w:rsid w:val="00B031DE"/>
    <w:rsid w:val="00B05C3D"/>
    <w:rsid w:val="00B075DF"/>
    <w:rsid w:val="00B07CBF"/>
    <w:rsid w:val="00B10D1B"/>
    <w:rsid w:val="00B1470F"/>
    <w:rsid w:val="00B20A40"/>
    <w:rsid w:val="00B2389A"/>
    <w:rsid w:val="00B24F4A"/>
    <w:rsid w:val="00B26AEF"/>
    <w:rsid w:val="00B3209D"/>
    <w:rsid w:val="00B36BAD"/>
    <w:rsid w:val="00B36ECB"/>
    <w:rsid w:val="00B37C6D"/>
    <w:rsid w:val="00B412D4"/>
    <w:rsid w:val="00B43841"/>
    <w:rsid w:val="00B43F46"/>
    <w:rsid w:val="00B44CF9"/>
    <w:rsid w:val="00B4500C"/>
    <w:rsid w:val="00B458B9"/>
    <w:rsid w:val="00B4609C"/>
    <w:rsid w:val="00B50F0A"/>
    <w:rsid w:val="00B54485"/>
    <w:rsid w:val="00B549E6"/>
    <w:rsid w:val="00B60783"/>
    <w:rsid w:val="00B611C2"/>
    <w:rsid w:val="00B61E2E"/>
    <w:rsid w:val="00B71E91"/>
    <w:rsid w:val="00B73BAF"/>
    <w:rsid w:val="00B7628C"/>
    <w:rsid w:val="00B83A87"/>
    <w:rsid w:val="00B84B3D"/>
    <w:rsid w:val="00B850A7"/>
    <w:rsid w:val="00B86922"/>
    <w:rsid w:val="00B935F2"/>
    <w:rsid w:val="00B95C9A"/>
    <w:rsid w:val="00B96487"/>
    <w:rsid w:val="00B9779C"/>
    <w:rsid w:val="00BA11BB"/>
    <w:rsid w:val="00BA1B3B"/>
    <w:rsid w:val="00BA2120"/>
    <w:rsid w:val="00BA343F"/>
    <w:rsid w:val="00BB0FF3"/>
    <w:rsid w:val="00BB12B6"/>
    <w:rsid w:val="00BB3247"/>
    <w:rsid w:val="00BB4BCA"/>
    <w:rsid w:val="00BB640D"/>
    <w:rsid w:val="00BC044C"/>
    <w:rsid w:val="00BC10F9"/>
    <w:rsid w:val="00BC1B39"/>
    <w:rsid w:val="00BC63A9"/>
    <w:rsid w:val="00BC6AF9"/>
    <w:rsid w:val="00BC775F"/>
    <w:rsid w:val="00BC7ACF"/>
    <w:rsid w:val="00BD08B5"/>
    <w:rsid w:val="00BD258E"/>
    <w:rsid w:val="00BD3ED1"/>
    <w:rsid w:val="00BD5248"/>
    <w:rsid w:val="00BD5EF9"/>
    <w:rsid w:val="00BD7971"/>
    <w:rsid w:val="00BE0CFE"/>
    <w:rsid w:val="00BE2DBF"/>
    <w:rsid w:val="00BE4127"/>
    <w:rsid w:val="00BE4875"/>
    <w:rsid w:val="00BE7417"/>
    <w:rsid w:val="00BF33ED"/>
    <w:rsid w:val="00C00B1F"/>
    <w:rsid w:val="00C07C63"/>
    <w:rsid w:val="00C112FE"/>
    <w:rsid w:val="00C15137"/>
    <w:rsid w:val="00C16957"/>
    <w:rsid w:val="00C202F0"/>
    <w:rsid w:val="00C217BE"/>
    <w:rsid w:val="00C23E96"/>
    <w:rsid w:val="00C2472F"/>
    <w:rsid w:val="00C25925"/>
    <w:rsid w:val="00C34531"/>
    <w:rsid w:val="00C35CD5"/>
    <w:rsid w:val="00C40B58"/>
    <w:rsid w:val="00C410A5"/>
    <w:rsid w:val="00C4782C"/>
    <w:rsid w:val="00C51637"/>
    <w:rsid w:val="00C52E41"/>
    <w:rsid w:val="00C70161"/>
    <w:rsid w:val="00C72FDA"/>
    <w:rsid w:val="00C75A87"/>
    <w:rsid w:val="00C839A5"/>
    <w:rsid w:val="00C857A3"/>
    <w:rsid w:val="00C87521"/>
    <w:rsid w:val="00C9056A"/>
    <w:rsid w:val="00C928FD"/>
    <w:rsid w:val="00C92AE8"/>
    <w:rsid w:val="00C93F64"/>
    <w:rsid w:val="00C94007"/>
    <w:rsid w:val="00C95124"/>
    <w:rsid w:val="00C955DA"/>
    <w:rsid w:val="00C9655A"/>
    <w:rsid w:val="00CA0D05"/>
    <w:rsid w:val="00CA3BE7"/>
    <w:rsid w:val="00CA3C98"/>
    <w:rsid w:val="00CA6F97"/>
    <w:rsid w:val="00CA6FD4"/>
    <w:rsid w:val="00CB3A60"/>
    <w:rsid w:val="00CB3E12"/>
    <w:rsid w:val="00CC4071"/>
    <w:rsid w:val="00CC6080"/>
    <w:rsid w:val="00CC67DC"/>
    <w:rsid w:val="00CD0355"/>
    <w:rsid w:val="00CD054E"/>
    <w:rsid w:val="00CE1A26"/>
    <w:rsid w:val="00CE1B46"/>
    <w:rsid w:val="00CF4398"/>
    <w:rsid w:val="00D02DAC"/>
    <w:rsid w:val="00D071A4"/>
    <w:rsid w:val="00D10AF4"/>
    <w:rsid w:val="00D1263D"/>
    <w:rsid w:val="00D14DB5"/>
    <w:rsid w:val="00D17858"/>
    <w:rsid w:val="00D17AE0"/>
    <w:rsid w:val="00D22E95"/>
    <w:rsid w:val="00D259DD"/>
    <w:rsid w:val="00D26EC0"/>
    <w:rsid w:val="00D30770"/>
    <w:rsid w:val="00D31006"/>
    <w:rsid w:val="00D32882"/>
    <w:rsid w:val="00D331A4"/>
    <w:rsid w:val="00D34094"/>
    <w:rsid w:val="00D378BB"/>
    <w:rsid w:val="00D40AF3"/>
    <w:rsid w:val="00D40C52"/>
    <w:rsid w:val="00D42EDD"/>
    <w:rsid w:val="00D50506"/>
    <w:rsid w:val="00D5199F"/>
    <w:rsid w:val="00D51A51"/>
    <w:rsid w:val="00D54476"/>
    <w:rsid w:val="00D55A92"/>
    <w:rsid w:val="00D57814"/>
    <w:rsid w:val="00D66D27"/>
    <w:rsid w:val="00D701AF"/>
    <w:rsid w:val="00D7022A"/>
    <w:rsid w:val="00D7122F"/>
    <w:rsid w:val="00D72588"/>
    <w:rsid w:val="00D82AC6"/>
    <w:rsid w:val="00D836FD"/>
    <w:rsid w:val="00D84F28"/>
    <w:rsid w:val="00D90136"/>
    <w:rsid w:val="00D93AFE"/>
    <w:rsid w:val="00D961D6"/>
    <w:rsid w:val="00D9625E"/>
    <w:rsid w:val="00D97F17"/>
    <w:rsid w:val="00DA1BF8"/>
    <w:rsid w:val="00DA2782"/>
    <w:rsid w:val="00DA2FF2"/>
    <w:rsid w:val="00DA329B"/>
    <w:rsid w:val="00DA4B27"/>
    <w:rsid w:val="00DA5597"/>
    <w:rsid w:val="00DA5B99"/>
    <w:rsid w:val="00DA76FD"/>
    <w:rsid w:val="00DB2BA7"/>
    <w:rsid w:val="00DB6DE3"/>
    <w:rsid w:val="00DB71FC"/>
    <w:rsid w:val="00DB7ADB"/>
    <w:rsid w:val="00DC070D"/>
    <w:rsid w:val="00DC371A"/>
    <w:rsid w:val="00DD4082"/>
    <w:rsid w:val="00DD5AAB"/>
    <w:rsid w:val="00DD764F"/>
    <w:rsid w:val="00DD7D65"/>
    <w:rsid w:val="00DE10D6"/>
    <w:rsid w:val="00DF1827"/>
    <w:rsid w:val="00DF3802"/>
    <w:rsid w:val="00DF43B3"/>
    <w:rsid w:val="00DF509F"/>
    <w:rsid w:val="00E0062F"/>
    <w:rsid w:val="00E1050A"/>
    <w:rsid w:val="00E16029"/>
    <w:rsid w:val="00E1669B"/>
    <w:rsid w:val="00E21028"/>
    <w:rsid w:val="00E22C1F"/>
    <w:rsid w:val="00E22CA9"/>
    <w:rsid w:val="00E22DD5"/>
    <w:rsid w:val="00E30A4B"/>
    <w:rsid w:val="00E33797"/>
    <w:rsid w:val="00E36639"/>
    <w:rsid w:val="00E40B22"/>
    <w:rsid w:val="00E41F9B"/>
    <w:rsid w:val="00E45005"/>
    <w:rsid w:val="00E46755"/>
    <w:rsid w:val="00E6031B"/>
    <w:rsid w:val="00E60D69"/>
    <w:rsid w:val="00E622DC"/>
    <w:rsid w:val="00E63344"/>
    <w:rsid w:val="00E66314"/>
    <w:rsid w:val="00E6710B"/>
    <w:rsid w:val="00E67EF8"/>
    <w:rsid w:val="00E70491"/>
    <w:rsid w:val="00E71652"/>
    <w:rsid w:val="00E74417"/>
    <w:rsid w:val="00E83AAB"/>
    <w:rsid w:val="00E85920"/>
    <w:rsid w:val="00E85A35"/>
    <w:rsid w:val="00E85D59"/>
    <w:rsid w:val="00E91D31"/>
    <w:rsid w:val="00E91F32"/>
    <w:rsid w:val="00E9320A"/>
    <w:rsid w:val="00E93A03"/>
    <w:rsid w:val="00E970A4"/>
    <w:rsid w:val="00E97BDE"/>
    <w:rsid w:val="00EA0B99"/>
    <w:rsid w:val="00EA0F95"/>
    <w:rsid w:val="00EA276C"/>
    <w:rsid w:val="00EA2C7C"/>
    <w:rsid w:val="00EA4518"/>
    <w:rsid w:val="00EB362E"/>
    <w:rsid w:val="00EB60E1"/>
    <w:rsid w:val="00EB6532"/>
    <w:rsid w:val="00EC0C2D"/>
    <w:rsid w:val="00EC1CA0"/>
    <w:rsid w:val="00EC302C"/>
    <w:rsid w:val="00EC619C"/>
    <w:rsid w:val="00ED5F94"/>
    <w:rsid w:val="00ED754B"/>
    <w:rsid w:val="00ED75B9"/>
    <w:rsid w:val="00ED7F2C"/>
    <w:rsid w:val="00EE545E"/>
    <w:rsid w:val="00EF060C"/>
    <w:rsid w:val="00EF1A6F"/>
    <w:rsid w:val="00EF3883"/>
    <w:rsid w:val="00F024BC"/>
    <w:rsid w:val="00F02704"/>
    <w:rsid w:val="00F03D26"/>
    <w:rsid w:val="00F045A1"/>
    <w:rsid w:val="00F06942"/>
    <w:rsid w:val="00F069BB"/>
    <w:rsid w:val="00F11984"/>
    <w:rsid w:val="00F13C64"/>
    <w:rsid w:val="00F1400E"/>
    <w:rsid w:val="00F14796"/>
    <w:rsid w:val="00F15757"/>
    <w:rsid w:val="00F2036B"/>
    <w:rsid w:val="00F20F3C"/>
    <w:rsid w:val="00F2141F"/>
    <w:rsid w:val="00F22500"/>
    <w:rsid w:val="00F23FB1"/>
    <w:rsid w:val="00F24923"/>
    <w:rsid w:val="00F2536C"/>
    <w:rsid w:val="00F256F9"/>
    <w:rsid w:val="00F3331F"/>
    <w:rsid w:val="00F33864"/>
    <w:rsid w:val="00F33B07"/>
    <w:rsid w:val="00F33C06"/>
    <w:rsid w:val="00F35F5D"/>
    <w:rsid w:val="00F40170"/>
    <w:rsid w:val="00F402C7"/>
    <w:rsid w:val="00F407B7"/>
    <w:rsid w:val="00F41780"/>
    <w:rsid w:val="00F42D16"/>
    <w:rsid w:val="00F46E9F"/>
    <w:rsid w:val="00F50125"/>
    <w:rsid w:val="00F502AB"/>
    <w:rsid w:val="00F514E2"/>
    <w:rsid w:val="00F53C5A"/>
    <w:rsid w:val="00F561E4"/>
    <w:rsid w:val="00F57C1F"/>
    <w:rsid w:val="00F61B38"/>
    <w:rsid w:val="00F638B6"/>
    <w:rsid w:val="00F647BC"/>
    <w:rsid w:val="00F71CC0"/>
    <w:rsid w:val="00F71F28"/>
    <w:rsid w:val="00F7366F"/>
    <w:rsid w:val="00F74085"/>
    <w:rsid w:val="00F74C7A"/>
    <w:rsid w:val="00F80FFF"/>
    <w:rsid w:val="00F82F3B"/>
    <w:rsid w:val="00F830F7"/>
    <w:rsid w:val="00F84123"/>
    <w:rsid w:val="00F85B68"/>
    <w:rsid w:val="00F87506"/>
    <w:rsid w:val="00F90601"/>
    <w:rsid w:val="00F91A44"/>
    <w:rsid w:val="00F962DA"/>
    <w:rsid w:val="00FA077B"/>
    <w:rsid w:val="00FB4757"/>
    <w:rsid w:val="00FB51C2"/>
    <w:rsid w:val="00FB553E"/>
    <w:rsid w:val="00FB7D8A"/>
    <w:rsid w:val="00FC7778"/>
    <w:rsid w:val="00FD742E"/>
    <w:rsid w:val="00FE1FA7"/>
    <w:rsid w:val="00FE2FCA"/>
    <w:rsid w:val="00FE33BF"/>
    <w:rsid w:val="00FE3AD9"/>
    <w:rsid w:val="00FE49C8"/>
    <w:rsid w:val="00FF0BAD"/>
    <w:rsid w:val="00FF6029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0BD03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3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4CF9"/>
    <w:pPr>
      <w:keepNext/>
      <w:jc w:val="both"/>
      <w:outlineLvl w:val="0"/>
    </w:pPr>
    <w:rPr>
      <w:rFonts w:ascii="Dutch TL" w:hAnsi="Dutch TL"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Heading8">
    <w:name w:val="heading 8"/>
    <w:basedOn w:val="Normal"/>
    <w:next w:val="Normal"/>
    <w:link w:val="Heading8Char"/>
    <w:qFormat/>
    <w:rsid w:val="00B9779C"/>
    <w:pPr>
      <w:spacing w:before="240" w:after="60"/>
      <w:outlineLvl w:val="7"/>
    </w:pPr>
    <w:rPr>
      <w:rFonts w:ascii="Calibri" w:hAnsi="Calibri"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658C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23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5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3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7BC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10356B"/>
    <w:pPr>
      <w:spacing w:after="120"/>
    </w:pPr>
    <w:rPr>
      <w:lang w:val="lv-LV" w:eastAsia="lv-LV"/>
    </w:rPr>
  </w:style>
  <w:style w:type="character" w:styleId="Strong">
    <w:name w:val="Strong"/>
    <w:basedOn w:val="DefaultParagraphFont"/>
    <w:uiPriority w:val="22"/>
    <w:qFormat/>
    <w:rsid w:val="000A14DF"/>
    <w:rPr>
      <w:b/>
      <w:bCs/>
    </w:rPr>
  </w:style>
  <w:style w:type="paragraph" w:customStyle="1" w:styleId="naisf">
    <w:name w:val="naisf"/>
    <w:basedOn w:val="Normal"/>
    <w:rsid w:val="00A320DD"/>
    <w:pPr>
      <w:spacing w:before="75" w:after="75"/>
      <w:ind w:firstLine="375"/>
      <w:jc w:val="both"/>
    </w:pPr>
    <w:rPr>
      <w:lang w:val="lv-LV" w:eastAsia="lv-LV"/>
    </w:rPr>
  </w:style>
  <w:style w:type="character" w:styleId="PageNumber">
    <w:name w:val="page number"/>
    <w:basedOn w:val="DefaultParagraphFont"/>
    <w:rsid w:val="00105B43"/>
  </w:style>
  <w:style w:type="character" w:styleId="Hyperlink">
    <w:name w:val="Hyperlink"/>
    <w:basedOn w:val="DefaultParagraphFont"/>
    <w:rsid w:val="00F42D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FF78D2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99"/>
    <w:qFormat/>
    <w:rsid w:val="00DF43B3"/>
    <w:pPr>
      <w:spacing w:after="120"/>
      <w:ind w:left="720"/>
      <w:jc w:val="both"/>
    </w:pPr>
    <w:rPr>
      <w:sz w:val="20"/>
      <w:szCs w:val="20"/>
      <w:lang w:val="lv-LV"/>
    </w:rPr>
  </w:style>
  <w:style w:type="numbering" w:customStyle="1" w:styleId="Style1">
    <w:name w:val="Style1"/>
    <w:uiPriority w:val="99"/>
    <w:rsid w:val="00DF43B3"/>
    <w:pPr>
      <w:numPr>
        <w:numId w:val="5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75B80"/>
    <w:rPr>
      <w:sz w:val="24"/>
      <w:szCs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B9779C"/>
    <w:rPr>
      <w:rFonts w:ascii="Calibri" w:hAnsi="Calibri"/>
      <w:i/>
      <w:iCs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9779C"/>
  </w:style>
  <w:style w:type="paragraph" w:styleId="CommentText">
    <w:name w:val="annotation text"/>
    <w:basedOn w:val="Normal"/>
    <w:link w:val="CommentTextChar"/>
    <w:rsid w:val="00B9779C"/>
    <w:rPr>
      <w:sz w:val="20"/>
      <w:szCs w:val="20"/>
      <w:lang w:val="lv-LV" w:eastAsia="lv-LV"/>
    </w:rPr>
  </w:style>
  <w:style w:type="character" w:customStyle="1" w:styleId="CommentTextChar1">
    <w:name w:val="Comment Text Char1"/>
    <w:basedOn w:val="DefaultParagraphFont"/>
    <w:rsid w:val="00B9779C"/>
    <w:rPr>
      <w:lang w:val="en-GB" w:eastAsia="en-US"/>
    </w:rPr>
  </w:style>
  <w:style w:type="character" w:styleId="CommentReference">
    <w:name w:val="annotation reference"/>
    <w:basedOn w:val="DefaultParagraphFont"/>
    <w:unhideWhenUsed/>
    <w:rsid w:val="00B9779C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643DC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643DC8"/>
    <w:pPr>
      <w:spacing w:before="75" w:after="75"/>
      <w:jc w:val="right"/>
    </w:pPr>
    <w:rPr>
      <w:lang w:val="lv-LV" w:eastAsia="lv-LV"/>
    </w:rPr>
  </w:style>
  <w:style w:type="paragraph" w:styleId="Title">
    <w:name w:val="Title"/>
    <w:basedOn w:val="Normal"/>
    <w:link w:val="TitleChar"/>
    <w:qFormat/>
    <w:rsid w:val="00821697"/>
    <w:pPr>
      <w:jc w:val="center"/>
    </w:pPr>
    <w:rPr>
      <w:rFonts w:ascii="RimGaramond" w:hAnsi="RimGaramond"/>
      <w:b/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821697"/>
    <w:rPr>
      <w:rFonts w:ascii="RimGaramond" w:hAnsi="RimGaramond"/>
      <w:b/>
      <w:sz w:val="28"/>
      <w:lang w:bidi="ar-SA"/>
    </w:rPr>
  </w:style>
  <w:style w:type="paragraph" w:customStyle="1" w:styleId="naisc">
    <w:name w:val="naisc"/>
    <w:basedOn w:val="Normal"/>
    <w:rsid w:val="008546B2"/>
    <w:pPr>
      <w:spacing w:before="68" w:after="68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8546B2"/>
    <w:pPr>
      <w:spacing w:before="68" w:after="68"/>
    </w:pPr>
    <w:rPr>
      <w:lang w:val="lv-LV" w:eastAsia="lv-LV"/>
    </w:rPr>
  </w:style>
  <w:style w:type="character" w:styleId="FootnoteReference">
    <w:name w:val="footnote reference"/>
    <w:basedOn w:val="DefaultParagraphFont"/>
    <w:rsid w:val="008D2ABD"/>
    <w:rPr>
      <w:rFonts w:ascii="Times New Roman" w:hAnsi="Times New Roman" w:cs="Times New Roman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8D2AB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8D2ABD"/>
    <w:rPr>
      <w:spacing w:val="-2"/>
      <w:lang w:eastAsia="en-US"/>
    </w:rPr>
  </w:style>
  <w:style w:type="character" w:customStyle="1" w:styleId="apple-converted-space">
    <w:name w:val="apple-converted-space"/>
    <w:basedOn w:val="DefaultParagraphFont"/>
    <w:rsid w:val="003940A1"/>
  </w:style>
  <w:style w:type="paragraph" w:customStyle="1" w:styleId="tvhtml">
    <w:name w:val="tv_html"/>
    <w:basedOn w:val="Normal"/>
    <w:rsid w:val="00AD3368"/>
    <w:pPr>
      <w:spacing w:before="100" w:beforeAutospacing="1" w:after="100" w:afterAutospacing="1"/>
    </w:pPr>
    <w:rPr>
      <w:rFonts w:ascii="Verdana" w:hAnsi="Verdana"/>
      <w:sz w:val="18"/>
      <w:szCs w:val="18"/>
      <w:lang w:val="en-US"/>
    </w:rPr>
  </w:style>
  <w:style w:type="character" w:customStyle="1" w:styleId="st1">
    <w:name w:val="st1"/>
    <w:basedOn w:val="DefaultParagraphFont"/>
    <w:rsid w:val="00570C59"/>
  </w:style>
  <w:style w:type="character" w:styleId="FollowedHyperlink">
    <w:name w:val="FollowedHyperlink"/>
    <w:basedOn w:val="DefaultParagraphFont"/>
    <w:rsid w:val="00B05C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Web">
    <w:name w:val="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495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5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sfondi.vm.gov.lv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fla.gov.lv)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505C-F696-4520-84B1-F570EC8E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1180</Words>
  <Characters>9425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3.augusta noteikumos Nr.726 Noteikumi par darbības programmas "Infrastruktūra un pakalpojumi" papildinājuma 3.1.5.1.1.apakšaktivitāti  "Ģimenes ārstu tīkla attīstība""</vt:lpstr>
      <vt:lpstr>Grozījumi Ministru kabineta 2010.gada 3.augusta noteikumos Nr.726 Noteikumi par darbības programmas "Infrastruktūra un pakalpojumi" papildinājuma 3.1.5.1.1.apakšaktivitāti  "Ģimenes ārstu tīkla attīstība""</vt:lpstr>
    </vt:vector>
  </TitlesOfParts>
  <Company>Veselības  ministrija</Company>
  <LinksUpToDate>false</LinksUpToDate>
  <CharactersWithSpaces>10584</CharactersWithSpaces>
  <SharedDoc>false</SharedDoc>
  <HLinks>
    <vt:vector size="18" baseType="variant"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http://cfla.gov.lv)/</vt:lpwstr>
      </vt:variant>
      <vt:variant>
        <vt:lpwstr/>
      </vt:variant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http://www.likumi.lv/doc.php?id=214903&amp;from=off</vt:lpwstr>
      </vt:variant>
      <vt:variant>
        <vt:lpwstr>p33</vt:lpwstr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http://esfondi.vm.gov.lv)/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3.augusta noteikumos Nr.726 Noteikumi par darbības programmas "Infrastruktūra un pakalpojumi" papildinājuma 3.1.5.1.1.apakšaktivitāti  "Ģimenes ārstu tīkla attīstība""</dc:title>
  <dc:subject>Noteikumu projekts</dc:subject>
  <dc:creator>Dace Ozoliņa</dc:creator>
  <dc:description>ES fondu departamenta ES fondu ieviešanas nodaļas vecākā referente
Dace Ozoliņa, Dace.Ozolina@vm.gov.lv
tālr.27876085</dc:description>
  <cp:lastModifiedBy>Ieva Liepiņa</cp:lastModifiedBy>
  <cp:revision>36</cp:revision>
  <cp:lastPrinted>2012-08-27T10:53:00Z</cp:lastPrinted>
  <dcterms:created xsi:type="dcterms:W3CDTF">2012-06-19T10:47:00Z</dcterms:created>
  <dcterms:modified xsi:type="dcterms:W3CDTF">2012-09-05T10:56:00Z</dcterms:modified>
</cp:coreProperties>
</file>