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7" w:rsidRPr="00187A81" w:rsidRDefault="00E742F7" w:rsidP="00E74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32</w:t>
      </w: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:rsidR="00E742F7" w:rsidRPr="00187A81" w:rsidRDefault="00E742F7" w:rsidP="00E74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E742F7" w:rsidRDefault="00E742F7" w:rsidP="00E74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</w:p>
    <w:p w:rsidR="00007A4A" w:rsidRDefault="00007A4A" w:rsidP="00007A4A">
      <w:pPr>
        <w:pStyle w:val="tv218"/>
        <w:spacing w:before="0" w:beforeAutospacing="0" w:after="0" w:afterAutospacing="0"/>
        <w:jc w:val="right"/>
        <w:rPr>
          <w:sz w:val="28"/>
          <w:szCs w:val="28"/>
        </w:rPr>
      </w:pPr>
    </w:p>
    <w:p w:rsidR="00B45B48" w:rsidRPr="00B45B48" w:rsidRDefault="00B45B48" w:rsidP="00007A4A">
      <w:pPr>
        <w:pStyle w:val="tv218"/>
        <w:spacing w:before="0" w:beforeAutospacing="0" w:after="0" w:afterAutospacing="0"/>
        <w:jc w:val="right"/>
        <w:rPr>
          <w:sz w:val="28"/>
          <w:szCs w:val="28"/>
        </w:rPr>
      </w:pPr>
    </w:p>
    <w:p w:rsidR="00007A4A" w:rsidRPr="00B45B48" w:rsidRDefault="00007A4A" w:rsidP="00007A4A">
      <w:pPr>
        <w:pStyle w:val="tv218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445233"/>
      <w:r w:rsidRPr="00B45B48">
        <w:rPr>
          <w:b/>
          <w:sz w:val="28"/>
          <w:szCs w:val="28"/>
        </w:rPr>
        <w:t>Centralizēti iepērkamo ārstniecības līdzekļu saraksts</w:t>
      </w:r>
      <w:bookmarkEnd w:id="0"/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bookmarkStart w:id="1" w:name="p1"/>
      <w:bookmarkEnd w:id="1"/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>1. Vakcīnas (J07):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1.1. </w:t>
      </w:r>
      <w:r w:rsidRPr="00B45B48">
        <w:rPr>
          <w:i/>
          <w:iCs/>
          <w:sz w:val="28"/>
          <w:szCs w:val="28"/>
        </w:rPr>
        <w:t>Tuberculosis</w:t>
      </w:r>
      <w:r w:rsidRPr="00B45B48">
        <w:rPr>
          <w:sz w:val="28"/>
          <w:szCs w:val="28"/>
        </w:rPr>
        <w:t>, dzīvas novājinātas baktērijas;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1.2. </w:t>
      </w:r>
      <w:r w:rsidRPr="00B45B48">
        <w:rPr>
          <w:i/>
          <w:iCs/>
          <w:sz w:val="28"/>
          <w:szCs w:val="28"/>
        </w:rPr>
        <w:t>Hepatitis B</w:t>
      </w:r>
      <w:r w:rsidRPr="00B45B48">
        <w:rPr>
          <w:sz w:val="28"/>
          <w:szCs w:val="28"/>
        </w:rPr>
        <w:t>, attīrīts antigēns;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>1.3. vakcīna pret difteriju, stingumkrampjiem, bezšūnu garo klepu un poliomielītu;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 xml:space="preserve">1.4. vakcīna pret difteriju, stingumkrampjiem, bezšūnu garo klepu, poliomielītu un </w:t>
      </w:r>
      <w:r w:rsidRPr="00B45B48">
        <w:rPr>
          <w:i/>
          <w:iCs/>
          <w:sz w:val="28"/>
          <w:szCs w:val="28"/>
        </w:rPr>
        <w:t>Haemophilus influenzae</w:t>
      </w:r>
      <w:r w:rsidRPr="00B45B48">
        <w:rPr>
          <w:sz w:val="28"/>
          <w:szCs w:val="28"/>
        </w:rPr>
        <w:t xml:space="preserve"> B tipu;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1.5. vakcīna pret poliomielītu;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</w:t>
      </w:r>
      <w:r w:rsidR="005F660B" w:rsidRPr="00B45B48">
        <w:rPr>
          <w:sz w:val="28"/>
          <w:szCs w:val="28"/>
        </w:rPr>
        <w:t>6</w:t>
      </w:r>
      <w:r w:rsidRPr="00B45B48">
        <w:rPr>
          <w:sz w:val="28"/>
          <w:szCs w:val="28"/>
        </w:rPr>
        <w:t>.</w:t>
      </w:r>
      <w:r w:rsidR="005F660B" w:rsidRPr="00B45B48">
        <w:rPr>
          <w:sz w:val="28"/>
          <w:szCs w:val="28"/>
          <w:vertAlign w:val="superscript"/>
        </w:rPr>
        <w:t xml:space="preserve"> </w:t>
      </w:r>
      <w:r w:rsidRPr="00B45B48">
        <w:rPr>
          <w:sz w:val="28"/>
          <w:szCs w:val="28"/>
        </w:rPr>
        <w:t xml:space="preserve">vakcīna pret difteriju, stingumkrampjiem, bezšūnu garo klepu, poliomielītu, </w:t>
      </w:r>
      <w:r w:rsidRPr="00B45B48">
        <w:rPr>
          <w:i/>
          <w:iCs/>
          <w:sz w:val="28"/>
          <w:szCs w:val="28"/>
        </w:rPr>
        <w:t>Haemophilus influenzae</w:t>
      </w:r>
      <w:r w:rsidRPr="00B45B48">
        <w:rPr>
          <w:sz w:val="28"/>
          <w:szCs w:val="28"/>
        </w:rPr>
        <w:t xml:space="preserve"> B tipu un hepatītu B;</w:t>
      </w:r>
    </w:p>
    <w:p w:rsidR="00007A4A" w:rsidRPr="00B45B48" w:rsidRDefault="005F660B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1.7</w:t>
      </w:r>
      <w:r w:rsidR="00007A4A" w:rsidRPr="00B45B48">
        <w:rPr>
          <w:sz w:val="28"/>
          <w:szCs w:val="28"/>
        </w:rPr>
        <w:t>. vakcīna pret masalām, masaliņām un epidēmisko parotītu;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</w:t>
      </w:r>
      <w:r w:rsidR="005F660B" w:rsidRPr="00B45B48">
        <w:rPr>
          <w:sz w:val="28"/>
          <w:szCs w:val="28"/>
        </w:rPr>
        <w:t>8</w:t>
      </w:r>
      <w:r w:rsidRPr="00B45B48">
        <w:rPr>
          <w:sz w:val="28"/>
          <w:szCs w:val="28"/>
        </w:rPr>
        <w:t>. vakcīna pret difteriju un stingumkrampjiem;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</w:t>
      </w:r>
      <w:r w:rsidR="005F660B" w:rsidRPr="00B45B48">
        <w:rPr>
          <w:sz w:val="28"/>
          <w:szCs w:val="28"/>
        </w:rPr>
        <w:t>9</w:t>
      </w:r>
      <w:r w:rsidRPr="00B45B48">
        <w:rPr>
          <w:sz w:val="28"/>
          <w:szCs w:val="28"/>
        </w:rPr>
        <w:t>. trakumsērgas vakcīna;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</w:t>
      </w:r>
      <w:r w:rsidR="005F660B" w:rsidRPr="00B45B48">
        <w:rPr>
          <w:sz w:val="28"/>
          <w:szCs w:val="28"/>
        </w:rPr>
        <w:t>10</w:t>
      </w:r>
      <w:r w:rsidRPr="00B45B48">
        <w:rPr>
          <w:sz w:val="28"/>
          <w:szCs w:val="28"/>
        </w:rPr>
        <w:t>. vakcīna pret masalām, masaliņām, epidēmisko parotītu un vējbakām;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1.1</w:t>
      </w:r>
      <w:r w:rsidR="005F660B" w:rsidRPr="00B45B48">
        <w:rPr>
          <w:sz w:val="28"/>
          <w:szCs w:val="28"/>
        </w:rPr>
        <w:t>1</w:t>
      </w:r>
      <w:r w:rsidRPr="00B45B48">
        <w:rPr>
          <w:sz w:val="28"/>
          <w:szCs w:val="28"/>
        </w:rPr>
        <w:t>. standarta tuberkulīns;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1.1</w:t>
      </w:r>
      <w:r w:rsidR="005F660B" w:rsidRPr="00B45B48">
        <w:rPr>
          <w:sz w:val="28"/>
          <w:szCs w:val="28"/>
        </w:rPr>
        <w:t>2</w:t>
      </w:r>
      <w:r w:rsidRPr="00B45B48">
        <w:rPr>
          <w:sz w:val="28"/>
          <w:szCs w:val="28"/>
        </w:rPr>
        <w:t>. meningokoku vakcīna bērniem ar hematoloģiskām, onkoloģiskām slimībām, primāru un kombinētu imūndeficītu;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1.1</w:t>
      </w:r>
      <w:r w:rsidR="005F660B" w:rsidRPr="00B45B48">
        <w:rPr>
          <w:sz w:val="28"/>
          <w:szCs w:val="28"/>
        </w:rPr>
        <w:t>3</w:t>
      </w:r>
      <w:r w:rsidRPr="00B45B48">
        <w:rPr>
          <w:sz w:val="28"/>
          <w:szCs w:val="28"/>
        </w:rPr>
        <w:t>. vakcīna pret pneimokoku infekciju bērniem ar asplēniju;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</w:t>
      </w:r>
      <w:r w:rsidR="005F660B" w:rsidRPr="00B45B48">
        <w:rPr>
          <w:sz w:val="28"/>
          <w:szCs w:val="28"/>
        </w:rPr>
        <w:t>14</w:t>
      </w:r>
      <w:r w:rsidRPr="00B45B48">
        <w:rPr>
          <w:sz w:val="28"/>
          <w:szCs w:val="28"/>
        </w:rPr>
        <w:t>. vakcīna pret ērču encefalītu bērniem;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1.1</w:t>
      </w:r>
      <w:r w:rsidR="005F660B" w:rsidRPr="00B45B48">
        <w:rPr>
          <w:sz w:val="28"/>
          <w:szCs w:val="28"/>
        </w:rPr>
        <w:t>5</w:t>
      </w:r>
      <w:r w:rsidRPr="00B45B48">
        <w:rPr>
          <w:sz w:val="28"/>
          <w:szCs w:val="28"/>
        </w:rPr>
        <w:t>. stingumkrampju vakcīna;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</w:t>
      </w:r>
      <w:r w:rsidR="005F660B" w:rsidRPr="00B45B48">
        <w:rPr>
          <w:sz w:val="28"/>
          <w:szCs w:val="28"/>
        </w:rPr>
        <w:t>16</w:t>
      </w:r>
      <w:r w:rsidRPr="00B45B48">
        <w:rPr>
          <w:sz w:val="28"/>
          <w:szCs w:val="28"/>
        </w:rPr>
        <w:t>. vakcīna pret pneimokoku infekciju bērniem no divu mēnešu vecuma;</w:t>
      </w:r>
    </w:p>
    <w:p w:rsidR="00007A4A" w:rsidRPr="00B45B48" w:rsidRDefault="005F660B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</w:t>
      </w:r>
      <w:r w:rsidR="00007A4A" w:rsidRPr="00B45B48">
        <w:rPr>
          <w:sz w:val="28"/>
          <w:szCs w:val="28"/>
        </w:rPr>
        <w:t>1</w:t>
      </w:r>
      <w:r w:rsidRPr="00B45B48">
        <w:rPr>
          <w:sz w:val="28"/>
          <w:szCs w:val="28"/>
        </w:rPr>
        <w:t>7</w:t>
      </w:r>
      <w:r w:rsidR="00007A4A" w:rsidRPr="00B45B48">
        <w:rPr>
          <w:sz w:val="28"/>
          <w:szCs w:val="28"/>
        </w:rPr>
        <w:t>. vējbaku vakcīna;</w:t>
      </w:r>
    </w:p>
    <w:p w:rsidR="00007A4A" w:rsidRPr="00B45B48" w:rsidRDefault="005F660B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</w:t>
      </w:r>
      <w:r w:rsidR="00007A4A" w:rsidRPr="00B45B48">
        <w:rPr>
          <w:sz w:val="28"/>
          <w:szCs w:val="28"/>
        </w:rPr>
        <w:t>1</w:t>
      </w:r>
      <w:r w:rsidRPr="00B45B48">
        <w:rPr>
          <w:sz w:val="28"/>
          <w:szCs w:val="28"/>
        </w:rPr>
        <w:t>8</w:t>
      </w:r>
      <w:r w:rsidR="00007A4A" w:rsidRPr="00B45B48">
        <w:rPr>
          <w:sz w:val="28"/>
          <w:szCs w:val="28"/>
        </w:rPr>
        <w:t xml:space="preserve">. šļirces tuberkulīna un </w:t>
      </w:r>
      <w:r w:rsidR="00007A4A" w:rsidRPr="00B45B48">
        <w:rPr>
          <w:i/>
          <w:iCs/>
          <w:sz w:val="28"/>
          <w:szCs w:val="28"/>
        </w:rPr>
        <w:t>Tuberculosis</w:t>
      </w:r>
      <w:r w:rsidR="00007A4A" w:rsidRPr="00B45B48">
        <w:rPr>
          <w:sz w:val="28"/>
          <w:szCs w:val="28"/>
        </w:rPr>
        <w:t xml:space="preserve"> dzīvas novājinātas vakcīnas ievadei; 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1.1</w:t>
      </w:r>
      <w:r w:rsidR="005F660B" w:rsidRPr="00B45B48">
        <w:rPr>
          <w:sz w:val="28"/>
          <w:szCs w:val="28"/>
        </w:rPr>
        <w:t>9</w:t>
      </w:r>
      <w:r w:rsidRPr="00B45B48">
        <w:rPr>
          <w:sz w:val="28"/>
          <w:szCs w:val="28"/>
        </w:rPr>
        <w:t>. šļirces intramuskulārām injekcijām;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>1.</w:t>
      </w:r>
      <w:r w:rsidR="005F660B" w:rsidRPr="00B45B48">
        <w:rPr>
          <w:sz w:val="28"/>
          <w:szCs w:val="28"/>
        </w:rPr>
        <w:t>20</w:t>
      </w:r>
      <w:r w:rsidRPr="00B45B48">
        <w:rPr>
          <w:sz w:val="28"/>
          <w:szCs w:val="28"/>
        </w:rPr>
        <w:t>. vakcīna pret cilvēka papilomas vīrusa infekciju.</w:t>
      </w:r>
    </w:p>
    <w:p w:rsidR="005F660B" w:rsidRPr="00B45B48" w:rsidRDefault="005F660B" w:rsidP="00007A4A">
      <w:pPr>
        <w:pStyle w:val="tv213"/>
        <w:spacing w:before="0" w:beforeAutospacing="0" w:after="0" w:afterAutospacing="0"/>
        <w:rPr>
          <w:sz w:val="28"/>
          <w:szCs w:val="28"/>
        </w:rPr>
      </w:pP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>2. Fenilketonūrijas un citu ģenētiski determinēto slimību korekcijas preparāti: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2.1. aminoskābju formula bez fenilalanīna (mātes piena aizvietotājs) bērniem līdz divu gadu vecumam;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2.2. aminoskābju maisījums bez fenilalanīna (bērniem no divu līdz astoņu gadu vecumam);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lastRenderedPageBreak/>
        <w:t>2.3. aminoskābju maisījums bez fenilalanīna (bērniem no astoņu gadu vecuma un pieaugušajiem);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2.4. maisījums ar l-citruline;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2.5. taukskābju maisījums;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2.6. aminoskābju maisījums bez fenilalanīna;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2.7. milti bez fenilalanīna;</w:t>
      </w:r>
    </w:p>
    <w:p w:rsidR="00007A4A" w:rsidRPr="00B45B48" w:rsidRDefault="00007A4A" w:rsidP="005F660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>2.8. diētiskie produkti ar zemu fenilalanīna saturu;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>2.9. piena aizvietotājs bez fenilalanīna.</w:t>
      </w:r>
    </w:p>
    <w:p w:rsidR="005F660B" w:rsidRPr="00B45B48" w:rsidRDefault="005F660B" w:rsidP="00007A4A">
      <w:pPr>
        <w:pStyle w:val="tv213"/>
        <w:spacing w:before="0" w:beforeAutospacing="0" w:after="0" w:afterAutospacing="0"/>
        <w:rPr>
          <w:sz w:val="28"/>
          <w:szCs w:val="28"/>
        </w:rPr>
      </w:pP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>3. Peritoneālās dialīzes nodrošinājuma ārstniecības līdzekļi (šķīdumi un piederumi).</w:t>
      </w:r>
    </w:p>
    <w:p w:rsidR="005F660B" w:rsidRPr="00B45B48" w:rsidRDefault="005F660B" w:rsidP="00007A4A">
      <w:pPr>
        <w:pStyle w:val="tv213"/>
        <w:spacing w:before="0" w:beforeAutospacing="0" w:after="0" w:afterAutospacing="0"/>
        <w:rPr>
          <w:sz w:val="28"/>
          <w:szCs w:val="28"/>
        </w:rPr>
      </w:pPr>
    </w:p>
    <w:p w:rsidR="00007A4A" w:rsidRPr="00B45B48" w:rsidRDefault="00007A4A" w:rsidP="0015609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45B48">
        <w:rPr>
          <w:sz w:val="28"/>
          <w:szCs w:val="28"/>
        </w:rPr>
        <w:t xml:space="preserve">4. Redzes korekcijas līdzekļi bērniem, kuru apmaksa pieļaujama saskaņā ar šo noteikumu </w:t>
      </w:r>
      <w:r w:rsidR="00744140" w:rsidRPr="00B45B48">
        <w:rPr>
          <w:sz w:val="28"/>
          <w:szCs w:val="28"/>
        </w:rPr>
        <w:t>11</w:t>
      </w:r>
      <w:r w:rsidRPr="00B45B48">
        <w:rPr>
          <w:sz w:val="28"/>
          <w:szCs w:val="28"/>
        </w:rPr>
        <w:t>.1</w:t>
      </w:r>
      <w:r w:rsidR="00744140" w:rsidRPr="00B45B48">
        <w:rPr>
          <w:sz w:val="28"/>
          <w:szCs w:val="28"/>
        </w:rPr>
        <w:t>1</w:t>
      </w:r>
      <w:bookmarkStart w:id="2" w:name="_GoBack"/>
      <w:bookmarkEnd w:id="2"/>
      <w:r w:rsidRPr="00B45B48">
        <w:rPr>
          <w:sz w:val="28"/>
          <w:szCs w:val="28"/>
        </w:rPr>
        <w:t>.apakšpunktu.</w:t>
      </w:r>
    </w:p>
    <w:p w:rsidR="005F660B" w:rsidRPr="00B45B48" w:rsidRDefault="005F660B" w:rsidP="00007A4A">
      <w:pPr>
        <w:pStyle w:val="tv213"/>
        <w:spacing w:before="0" w:beforeAutospacing="0" w:after="0" w:afterAutospacing="0"/>
        <w:rPr>
          <w:sz w:val="28"/>
          <w:szCs w:val="28"/>
        </w:rPr>
      </w:pP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5. Imūnbioloģiskie preparāti: 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5.1. </w:t>
      </w:r>
      <w:r w:rsidRPr="00B45B48">
        <w:rPr>
          <w:i/>
          <w:iCs/>
          <w:sz w:val="28"/>
          <w:szCs w:val="28"/>
        </w:rPr>
        <w:t>Tetanus immunoglobulinum</w:t>
      </w:r>
      <w:r w:rsidRPr="00B45B48">
        <w:rPr>
          <w:sz w:val="28"/>
          <w:szCs w:val="28"/>
        </w:rPr>
        <w:t>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5.2. </w:t>
      </w:r>
      <w:r w:rsidRPr="00B45B48">
        <w:rPr>
          <w:i/>
          <w:iCs/>
          <w:sz w:val="28"/>
          <w:szCs w:val="28"/>
        </w:rPr>
        <w:t>Diphtheria antitoxin</w:t>
      </w:r>
      <w:r w:rsidRPr="00B45B48">
        <w:rPr>
          <w:sz w:val="28"/>
          <w:szCs w:val="28"/>
        </w:rPr>
        <w:t>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5.3. </w:t>
      </w:r>
      <w:r w:rsidRPr="00B45B48">
        <w:rPr>
          <w:i/>
          <w:iCs/>
          <w:sz w:val="28"/>
          <w:szCs w:val="28"/>
        </w:rPr>
        <w:t>Botulinum antitoxin A</w:t>
      </w:r>
      <w:r w:rsidRPr="00B45B48">
        <w:rPr>
          <w:sz w:val="28"/>
          <w:szCs w:val="28"/>
        </w:rPr>
        <w:t>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5.4. </w:t>
      </w:r>
      <w:r w:rsidRPr="00B45B48">
        <w:rPr>
          <w:i/>
          <w:iCs/>
          <w:sz w:val="28"/>
          <w:szCs w:val="28"/>
        </w:rPr>
        <w:t>Botulinum antitoxin B</w:t>
      </w:r>
      <w:r w:rsidRPr="00B45B48">
        <w:rPr>
          <w:sz w:val="28"/>
          <w:szCs w:val="28"/>
        </w:rPr>
        <w:t>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5.5. </w:t>
      </w:r>
      <w:r w:rsidRPr="00B45B48">
        <w:rPr>
          <w:i/>
          <w:iCs/>
          <w:sz w:val="28"/>
          <w:szCs w:val="28"/>
        </w:rPr>
        <w:t>Botulinum antitoxin E</w:t>
      </w:r>
      <w:r w:rsidRPr="00B45B48">
        <w:rPr>
          <w:sz w:val="28"/>
          <w:szCs w:val="28"/>
        </w:rPr>
        <w:t>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5.6. </w:t>
      </w:r>
      <w:r w:rsidRPr="00B45B48">
        <w:rPr>
          <w:i/>
          <w:iCs/>
          <w:sz w:val="28"/>
          <w:szCs w:val="28"/>
        </w:rPr>
        <w:t>Snake venom antiserum</w:t>
      </w:r>
      <w:r w:rsidRPr="00B45B48">
        <w:rPr>
          <w:sz w:val="28"/>
          <w:szCs w:val="28"/>
        </w:rPr>
        <w:t>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5.7. </w:t>
      </w:r>
      <w:r w:rsidRPr="00B45B48">
        <w:rPr>
          <w:i/>
          <w:iCs/>
          <w:sz w:val="28"/>
          <w:szCs w:val="28"/>
        </w:rPr>
        <w:t>Rabies serum</w:t>
      </w:r>
      <w:r w:rsidRPr="00B45B48">
        <w:rPr>
          <w:sz w:val="28"/>
          <w:szCs w:val="28"/>
        </w:rPr>
        <w:t>;</w:t>
      </w:r>
    </w:p>
    <w:p w:rsidR="00007A4A" w:rsidRPr="00B45B48" w:rsidRDefault="00007A4A" w:rsidP="00007A4A">
      <w:pPr>
        <w:pStyle w:val="tv213"/>
        <w:spacing w:before="0" w:beforeAutospacing="0" w:after="0" w:afterAutospacing="0"/>
        <w:rPr>
          <w:sz w:val="28"/>
          <w:szCs w:val="28"/>
        </w:rPr>
      </w:pPr>
      <w:r w:rsidRPr="00B45B48">
        <w:rPr>
          <w:sz w:val="28"/>
          <w:szCs w:val="28"/>
        </w:rPr>
        <w:t xml:space="preserve">5.8. </w:t>
      </w:r>
      <w:r w:rsidRPr="00B45B48">
        <w:rPr>
          <w:i/>
          <w:iCs/>
          <w:sz w:val="28"/>
          <w:szCs w:val="28"/>
        </w:rPr>
        <w:t>Rabies immunoglobulin</w:t>
      </w:r>
      <w:r w:rsidRPr="00B45B48">
        <w:rPr>
          <w:sz w:val="28"/>
          <w:szCs w:val="28"/>
        </w:rPr>
        <w:t>.</w:t>
      </w:r>
    </w:p>
    <w:p w:rsidR="007C51E9" w:rsidRPr="00B45B48" w:rsidRDefault="007C51E9" w:rsidP="00007A4A">
      <w:pPr>
        <w:spacing w:after="0" w:line="240" w:lineRule="auto"/>
        <w:rPr>
          <w:sz w:val="28"/>
          <w:szCs w:val="28"/>
        </w:rPr>
      </w:pPr>
    </w:p>
    <w:p w:rsidR="00007A4A" w:rsidRPr="00B45B48" w:rsidRDefault="00007A4A">
      <w:pPr>
        <w:spacing w:after="0" w:line="240" w:lineRule="auto"/>
        <w:rPr>
          <w:sz w:val="28"/>
          <w:szCs w:val="28"/>
        </w:rPr>
      </w:pPr>
    </w:p>
    <w:p w:rsidR="00E742F7" w:rsidRPr="00B45B48" w:rsidRDefault="00E742F7">
      <w:pPr>
        <w:spacing w:after="0" w:line="240" w:lineRule="auto"/>
        <w:rPr>
          <w:sz w:val="28"/>
          <w:szCs w:val="28"/>
        </w:rPr>
      </w:pPr>
    </w:p>
    <w:p w:rsidR="00E742F7" w:rsidRPr="00B45B48" w:rsidRDefault="00E742F7" w:rsidP="00E742F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45B48">
        <w:rPr>
          <w:rFonts w:ascii="Times New Roman" w:hAnsi="Times New Roman" w:cs="Times New Roman"/>
          <w:sz w:val="28"/>
          <w:szCs w:val="28"/>
        </w:rPr>
        <w:t>Veselības ministre</w:t>
      </w:r>
      <w:r w:rsidRPr="00B45B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proofErr w:type="spellStart"/>
      <w:r w:rsidRPr="00B45B48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E742F7" w:rsidRPr="00187A81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7" w:rsidRPr="00187A81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7" w:rsidRPr="00187A81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7" w:rsidRPr="00187A81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7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7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7" w:rsidRPr="00187A81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7" w:rsidRPr="00187A81" w:rsidRDefault="009D42F0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42F7" w:rsidRPr="00187A8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42F7" w:rsidRPr="00187A81">
        <w:rPr>
          <w:rFonts w:ascii="Times New Roman" w:hAnsi="Times New Roman" w:cs="Times New Roman"/>
          <w:sz w:val="24"/>
          <w:szCs w:val="24"/>
        </w:rPr>
        <w:t xml:space="preserve">.2013    </w:t>
      </w:r>
      <w:r w:rsidR="00E742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742F7" w:rsidRPr="00187A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E742F7" w:rsidRPr="00187A81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D720C">
        <w:rPr>
          <w:rFonts w:ascii="Times New Roman" w:hAnsi="Times New Roman" w:cs="Times New Roman"/>
          <w:sz w:val="24"/>
          <w:szCs w:val="24"/>
        </w:rPr>
        <w:t>8</w:t>
      </w:r>
    </w:p>
    <w:p w:rsidR="00E742F7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L.Eglīte</w:t>
      </w:r>
    </w:p>
    <w:p w:rsidR="00E742F7" w:rsidRDefault="00EA1530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42F7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Leonora.Eglite@vm.gov.lv</w:t>
        </w:r>
      </w:hyperlink>
    </w:p>
    <w:p w:rsidR="00E742F7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7" w:rsidRPr="000762E1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E1">
        <w:rPr>
          <w:rFonts w:ascii="Times New Roman" w:hAnsi="Times New Roman" w:cs="Times New Roman"/>
          <w:sz w:val="24"/>
          <w:szCs w:val="24"/>
        </w:rPr>
        <w:t>A.Reinika 67043780</w:t>
      </w:r>
    </w:p>
    <w:p w:rsidR="00E742F7" w:rsidRDefault="00EA1530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42F7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Alda.Reinika@vmnvd.gov.lv</w:t>
        </w:r>
      </w:hyperlink>
    </w:p>
    <w:p w:rsidR="00E742F7" w:rsidRDefault="00E742F7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7" w:rsidRDefault="00E742F7">
      <w:pPr>
        <w:spacing w:after="0" w:line="240" w:lineRule="auto"/>
      </w:pPr>
    </w:p>
    <w:sectPr w:rsidR="00E742F7" w:rsidSect="00E742F7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F7" w:rsidRDefault="00E742F7" w:rsidP="00E742F7">
      <w:pPr>
        <w:spacing w:after="0" w:line="240" w:lineRule="auto"/>
      </w:pPr>
      <w:r>
        <w:separator/>
      </w:r>
    </w:p>
  </w:endnote>
  <w:endnote w:type="continuationSeparator" w:id="0">
    <w:p w:rsidR="00E742F7" w:rsidRDefault="00E742F7" w:rsidP="00E7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F7" w:rsidRPr="00187A81" w:rsidRDefault="00E742F7" w:rsidP="00E742F7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32</w:t>
    </w:r>
    <w:r w:rsidRPr="00187A81">
      <w:rPr>
        <w:rFonts w:ascii="Times New Roman" w:hAnsi="Times New Roman" w:cs="Times New Roman"/>
        <w:sz w:val="20"/>
        <w:szCs w:val="20"/>
      </w:rPr>
      <w:t>_</w:t>
    </w:r>
    <w:r w:rsidR="009D42F0">
      <w:rPr>
        <w:rFonts w:ascii="Times New Roman" w:hAnsi="Times New Roman" w:cs="Times New Roman"/>
        <w:sz w:val="20"/>
        <w:szCs w:val="20"/>
      </w:rPr>
      <w:t>13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9D42F0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 xml:space="preserve">13; </w:t>
    </w:r>
    <w:bookmarkStart w:id="3" w:name="OLE_LINK1"/>
    <w:bookmarkStart w:id="4" w:name="OLE_LINK2"/>
    <w:r w:rsidRPr="00187A81">
      <w:rPr>
        <w:rFonts w:ascii="Times New Roman" w:hAnsi="Times New Roman" w:cs="Times New Roman"/>
        <w:sz w:val="20"/>
        <w:szCs w:val="20"/>
      </w:rPr>
      <w:t>Ministru kabineta noteikumu projekts „Veselības aprūpes organizēšanas un finansēšanas kārtība”</w:t>
    </w:r>
  </w:p>
  <w:bookmarkEnd w:id="3"/>
  <w:bookmarkEnd w:id="4"/>
  <w:p w:rsidR="00E742F7" w:rsidRDefault="00E74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F7" w:rsidRPr="00187A81" w:rsidRDefault="00E742F7" w:rsidP="00E742F7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32</w:t>
    </w:r>
    <w:r w:rsidRPr="00187A81">
      <w:rPr>
        <w:rFonts w:ascii="Times New Roman" w:hAnsi="Times New Roman" w:cs="Times New Roman"/>
        <w:sz w:val="20"/>
        <w:szCs w:val="20"/>
      </w:rPr>
      <w:t>_</w:t>
    </w:r>
    <w:r w:rsidR="009D42F0">
      <w:rPr>
        <w:rFonts w:ascii="Times New Roman" w:hAnsi="Times New Roman" w:cs="Times New Roman"/>
        <w:sz w:val="20"/>
        <w:szCs w:val="20"/>
      </w:rPr>
      <w:t>13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9D42F0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E742F7" w:rsidRDefault="00E74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F7" w:rsidRDefault="00E742F7" w:rsidP="00E742F7">
      <w:pPr>
        <w:spacing w:after="0" w:line="240" w:lineRule="auto"/>
      </w:pPr>
      <w:r>
        <w:separator/>
      </w:r>
    </w:p>
  </w:footnote>
  <w:footnote w:type="continuationSeparator" w:id="0">
    <w:p w:rsidR="00E742F7" w:rsidRDefault="00E742F7" w:rsidP="00E7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78"/>
      <w:docPartObj>
        <w:docPartGallery w:val="Page Numbers (Top of Page)"/>
        <w:docPartUnique/>
      </w:docPartObj>
    </w:sdtPr>
    <w:sdtContent>
      <w:p w:rsidR="00E742F7" w:rsidRDefault="00EA1530">
        <w:pPr>
          <w:pStyle w:val="Header"/>
          <w:jc w:val="center"/>
        </w:pPr>
        <w:fldSimple w:instr=" PAGE   \* MERGEFORMAT ">
          <w:r w:rsidR="009D42F0">
            <w:rPr>
              <w:noProof/>
            </w:rPr>
            <w:t>2</w:t>
          </w:r>
        </w:fldSimple>
      </w:p>
    </w:sdtContent>
  </w:sdt>
  <w:p w:rsidR="00E742F7" w:rsidRDefault="00E742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4A"/>
    <w:rsid w:val="00007A4A"/>
    <w:rsid w:val="00156097"/>
    <w:rsid w:val="001D4D40"/>
    <w:rsid w:val="002304BA"/>
    <w:rsid w:val="00343E95"/>
    <w:rsid w:val="005F660B"/>
    <w:rsid w:val="00744140"/>
    <w:rsid w:val="007C51E9"/>
    <w:rsid w:val="00862862"/>
    <w:rsid w:val="00867EE1"/>
    <w:rsid w:val="009B47B1"/>
    <w:rsid w:val="009D42F0"/>
    <w:rsid w:val="00A32A31"/>
    <w:rsid w:val="00A55A1D"/>
    <w:rsid w:val="00B45B48"/>
    <w:rsid w:val="00BE3689"/>
    <w:rsid w:val="00DD720C"/>
    <w:rsid w:val="00E70C82"/>
    <w:rsid w:val="00E742F7"/>
    <w:rsid w:val="00EA1530"/>
    <w:rsid w:val="00ED622F"/>
    <w:rsid w:val="00EF6136"/>
    <w:rsid w:val="00F6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rsid w:val="0000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00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0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0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007A4A"/>
  </w:style>
  <w:style w:type="character" w:styleId="Hyperlink">
    <w:name w:val="Hyperlink"/>
    <w:basedOn w:val="DefaultParagraphFont"/>
    <w:uiPriority w:val="99"/>
    <w:semiHidden/>
    <w:unhideWhenUsed/>
    <w:rsid w:val="00007A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2F7"/>
  </w:style>
  <w:style w:type="paragraph" w:styleId="Footer">
    <w:name w:val="footer"/>
    <w:basedOn w:val="Normal"/>
    <w:link w:val="FooterChar"/>
    <w:uiPriority w:val="99"/>
    <w:semiHidden/>
    <w:unhideWhenUsed/>
    <w:rsid w:val="00E74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rsid w:val="0000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00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0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0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007A4A"/>
  </w:style>
  <w:style w:type="character" w:styleId="Hyperlink">
    <w:name w:val="Hyperlink"/>
    <w:basedOn w:val="DefaultParagraphFont"/>
    <w:uiPriority w:val="99"/>
    <w:semiHidden/>
    <w:unhideWhenUsed/>
    <w:rsid w:val="00007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32.pielikums Ministru kabineta noteikumu projektam „Veselības aprūpes organizēšanas un finansēšanas kārtība”</vt:lpstr>
    </vt:vector>
  </TitlesOfParts>
  <Company>Veselības ministrija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32.pielikums Ministru kabineta noteikumu projektam „Veselības aprūpes organizēšanas un finansēšanas kārtība”</dc:title>
  <dc:subject>32.pielikums</dc:subject>
  <dc:creator>Leonora Eglīte</dc:creator>
  <dc:description>Leonora.Eglite@vm.gov.lv; tālr.67876091</dc:description>
  <cp:lastModifiedBy>leglite</cp:lastModifiedBy>
  <cp:revision>9</cp:revision>
  <dcterms:created xsi:type="dcterms:W3CDTF">2013-11-06T14:49:00Z</dcterms:created>
  <dcterms:modified xsi:type="dcterms:W3CDTF">2013-12-13T11:15:00Z</dcterms:modified>
</cp:coreProperties>
</file>