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8B" w:rsidRPr="00B7793E" w:rsidRDefault="008E5B8B" w:rsidP="00E75715">
      <w:pPr>
        <w:spacing w:after="0" w:line="240" w:lineRule="auto"/>
        <w:jc w:val="right"/>
        <w:rPr>
          <w:rFonts w:ascii="Times New Roman" w:hAnsi="Times New Roman"/>
          <w:sz w:val="28"/>
          <w:szCs w:val="28"/>
        </w:rPr>
      </w:pPr>
      <w:r w:rsidRPr="00B7793E">
        <w:rPr>
          <w:rFonts w:ascii="Times New Roman" w:hAnsi="Times New Roman"/>
          <w:sz w:val="28"/>
          <w:szCs w:val="28"/>
        </w:rPr>
        <w:t>Apstiprināts ar</w:t>
      </w: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Ministru kabineta</w:t>
      </w:r>
    </w:p>
    <w:p w:rsidR="008E5B8B" w:rsidRPr="00B7793E" w:rsidRDefault="002C19ED" w:rsidP="008E5B8B">
      <w:pPr>
        <w:spacing w:after="0" w:line="240" w:lineRule="auto"/>
        <w:jc w:val="right"/>
        <w:rPr>
          <w:rFonts w:ascii="Times New Roman" w:hAnsi="Times New Roman"/>
          <w:sz w:val="28"/>
          <w:szCs w:val="28"/>
        </w:rPr>
      </w:pPr>
      <w:r>
        <w:rPr>
          <w:rFonts w:ascii="Times New Roman" w:hAnsi="Times New Roman"/>
          <w:sz w:val="28"/>
          <w:szCs w:val="28"/>
        </w:rPr>
        <w:t>2013</w:t>
      </w:r>
      <w:r w:rsidR="008E5B8B" w:rsidRPr="00B7793E">
        <w:rPr>
          <w:rFonts w:ascii="Times New Roman" w:hAnsi="Times New Roman"/>
          <w:sz w:val="28"/>
          <w:szCs w:val="28"/>
        </w:rPr>
        <w:t>.gada ___.______</w:t>
      </w: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rīkojumu Nr. ____</w:t>
      </w:r>
    </w:p>
    <w:p w:rsidR="008E5B8B" w:rsidRPr="00B7793E" w:rsidRDefault="008E5B8B" w:rsidP="008E5B8B">
      <w:pPr>
        <w:spacing w:after="0"/>
        <w:jc w:val="center"/>
        <w:rPr>
          <w:rFonts w:ascii="Times New Roman" w:hAnsi="Times New Roman"/>
          <w:bCs/>
          <w:sz w:val="28"/>
          <w:szCs w:val="28"/>
        </w:rPr>
      </w:pPr>
    </w:p>
    <w:p w:rsidR="008E5B8B" w:rsidRPr="00B7793E" w:rsidRDefault="008E5B8B" w:rsidP="008E5B8B">
      <w:pPr>
        <w:pStyle w:val="naislab"/>
        <w:spacing w:before="0" w:beforeAutospacing="0" w:after="0" w:afterAutospacing="0"/>
        <w:jc w:val="center"/>
        <w:rPr>
          <w:sz w:val="28"/>
          <w:szCs w:val="28"/>
          <w:lang w:val="lv-LV"/>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1E24F0" w:rsidRDefault="001E24F0" w:rsidP="008E5B8B">
      <w:pPr>
        <w:tabs>
          <w:tab w:val="left" w:pos="8280"/>
        </w:tabs>
        <w:spacing w:after="0"/>
        <w:jc w:val="center"/>
        <w:rPr>
          <w:rFonts w:ascii="Times New Roman" w:hAnsi="Times New Roman"/>
          <w:b/>
          <w:sz w:val="28"/>
          <w:szCs w:val="28"/>
        </w:rPr>
      </w:pPr>
      <w:r>
        <w:rPr>
          <w:rFonts w:ascii="Times New Roman" w:hAnsi="Times New Roman"/>
          <w:b/>
          <w:sz w:val="28"/>
          <w:szCs w:val="28"/>
        </w:rPr>
        <w:t xml:space="preserve">Sirds un asinsvadu veselības uzlabošanas </w:t>
      </w:r>
    </w:p>
    <w:p w:rsidR="008E5B8B" w:rsidRPr="00B7793E" w:rsidRDefault="001E24F0" w:rsidP="008E5B8B">
      <w:pPr>
        <w:tabs>
          <w:tab w:val="left" w:pos="8280"/>
        </w:tabs>
        <w:spacing w:after="0"/>
        <w:jc w:val="center"/>
        <w:rPr>
          <w:rFonts w:ascii="Times New Roman" w:hAnsi="Times New Roman"/>
          <w:b/>
          <w:sz w:val="28"/>
          <w:szCs w:val="28"/>
        </w:rPr>
      </w:pPr>
      <w:r>
        <w:rPr>
          <w:rFonts w:ascii="Times New Roman" w:hAnsi="Times New Roman"/>
          <w:b/>
          <w:sz w:val="28"/>
          <w:szCs w:val="28"/>
        </w:rPr>
        <w:t>rīcības plāns 2013.-2015</w:t>
      </w:r>
      <w:r w:rsidR="008E5B8B" w:rsidRPr="00B7793E">
        <w:rPr>
          <w:rFonts w:ascii="Times New Roman" w:hAnsi="Times New Roman"/>
          <w:b/>
          <w:sz w:val="28"/>
          <w:szCs w:val="28"/>
        </w:rPr>
        <w:t>.gadam</w:t>
      </w:r>
    </w:p>
    <w:p w:rsidR="008E5B8B" w:rsidRPr="00B7793E" w:rsidRDefault="008E5B8B" w:rsidP="008E5B8B">
      <w:pPr>
        <w:tabs>
          <w:tab w:val="left" w:pos="8280"/>
        </w:tabs>
        <w:spacing w:after="0"/>
        <w:jc w:val="center"/>
        <w:rPr>
          <w:rFonts w:ascii="Times New Roman" w:hAnsi="Times New Roman"/>
          <w:b/>
          <w:sz w:val="28"/>
          <w:szCs w:val="28"/>
        </w:rPr>
      </w:pPr>
      <w:r w:rsidRPr="00B7793E">
        <w:rPr>
          <w:rFonts w:ascii="Times New Roman" w:hAnsi="Times New Roman"/>
          <w:b/>
          <w:sz w:val="28"/>
          <w:szCs w:val="28"/>
        </w:rPr>
        <w:t>(kopsavilkums)</w:t>
      </w:r>
    </w:p>
    <w:p w:rsidR="008E5B8B" w:rsidRPr="00B7793E" w:rsidRDefault="008E5B8B" w:rsidP="008E5B8B">
      <w:pPr>
        <w:tabs>
          <w:tab w:val="left" w:pos="8280"/>
        </w:tabs>
        <w:spacing w:after="0"/>
        <w:jc w:val="center"/>
        <w:rPr>
          <w:rFonts w:ascii="Times New Roman" w:hAnsi="Times New Roman"/>
          <w:b/>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2E4D6F" w:rsidRDefault="002E4D6F" w:rsidP="00B90EB6">
      <w:pPr>
        <w:spacing w:after="0" w:line="240" w:lineRule="auto"/>
        <w:rPr>
          <w:rFonts w:ascii="Times New Roman" w:hAnsi="Times New Roman"/>
          <w:sz w:val="28"/>
          <w:szCs w:val="28"/>
        </w:rPr>
      </w:pPr>
    </w:p>
    <w:p w:rsidR="00B90EB6" w:rsidRPr="00B7793E" w:rsidRDefault="00B90EB6" w:rsidP="00B90EB6">
      <w:pPr>
        <w:spacing w:after="0" w:line="240" w:lineRule="auto"/>
        <w:rPr>
          <w:rFonts w:ascii="Times New Roman" w:hAnsi="Times New Roman"/>
          <w:sz w:val="28"/>
          <w:szCs w:val="28"/>
        </w:rPr>
      </w:pPr>
    </w:p>
    <w:p w:rsidR="00B7793E" w:rsidRDefault="00B7793E" w:rsidP="00B7793E">
      <w:pPr>
        <w:pStyle w:val="Heading1"/>
        <w:rPr>
          <w:rFonts w:ascii="Times New Roman" w:hAnsi="Times New Roman" w:cs="Times New Roman"/>
          <w:b w:val="0"/>
          <w:bCs w:val="0"/>
          <w:kern w:val="0"/>
          <w:sz w:val="28"/>
          <w:szCs w:val="28"/>
          <w:lang w:eastAsia="en-US"/>
        </w:rPr>
      </w:pPr>
    </w:p>
    <w:p w:rsidR="006E4FC1" w:rsidRDefault="006E4FC1" w:rsidP="00B7793E">
      <w:pPr>
        <w:pStyle w:val="Heading1"/>
        <w:rPr>
          <w:rFonts w:ascii="Times New Roman" w:hAnsi="Times New Roman" w:cs="Times New Roman"/>
          <w:b w:val="0"/>
          <w:bCs w:val="0"/>
          <w:kern w:val="0"/>
          <w:sz w:val="28"/>
          <w:szCs w:val="28"/>
          <w:lang w:eastAsia="en-US"/>
        </w:rPr>
      </w:pPr>
    </w:p>
    <w:p w:rsidR="006E4FC1" w:rsidRDefault="006E4FC1" w:rsidP="00B7793E">
      <w:pPr>
        <w:pStyle w:val="Heading1"/>
        <w:rPr>
          <w:rFonts w:ascii="Times New Roman" w:hAnsi="Times New Roman" w:cs="Times New Roman"/>
          <w:b w:val="0"/>
          <w:bCs w:val="0"/>
          <w:kern w:val="0"/>
          <w:sz w:val="28"/>
          <w:szCs w:val="28"/>
          <w:lang w:eastAsia="en-US"/>
        </w:rPr>
      </w:pPr>
    </w:p>
    <w:p w:rsidR="008E5B8B" w:rsidRPr="00B7793E" w:rsidRDefault="008E5B8B" w:rsidP="00B40415">
      <w:pPr>
        <w:pStyle w:val="Heading1"/>
        <w:numPr>
          <w:ilvl w:val="0"/>
          <w:numId w:val="8"/>
        </w:numPr>
        <w:jc w:val="center"/>
        <w:rPr>
          <w:rFonts w:ascii="Times New Roman" w:hAnsi="Times New Roman" w:cs="Times New Roman"/>
          <w:sz w:val="28"/>
          <w:szCs w:val="28"/>
        </w:rPr>
      </w:pPr>
      <w:r w:rsidRPr="00B7793E">
        <w:rPr>
          <w:rFonts w:ascii="Times New Roman" w:hAnsi="Times New Roman" w:cs="Times New Roman"/>
          <w:sz w:val="28"/>
          <w:szCs w:val="28"/>
        </w:rPr>
        <w:lastRenderedPageBreak/>
        <w:t>Risināmā jautājuma būtība</w:t>
      </w:r>
    </w:p>
    <w:p w:rsidR="00750277" w:rsidRDefault="00750277" w:rsidP="00DE771C">
      <w:pPr>
        <w:pStyle w:val="NoSpacing"/>
        <w:jc w:val="both"/>
        <w:rPr>
          <w:rFonts w:ascii="Times New Roman" w:hAnsi="Times New Roman"/>
          <w:sz w:val="28"/>
          <w:szCs w:val="28"/>
        </w:rPr>
      </w:pPr>
    </w:p>
    <w:p w:rsidR="00A2276D" w:rsidRPr="00BF4854" w:rsidRDefault="0003478F" w:rsidP="00A34BA5">
      <w:pPr>
        <w:pStyle w:val="NoSpacing"/>
        <w:ind w:firstLine="720"/>
        <w:jc w:val="both"/>
        <w:rPr>
          <w:rFonts w:ascii="Times New Roman" w:hAnsi="Times New Roman"/>
          <w:sz w:val="28"/>
          <w:szCs w:val="28"/>
        </w:rPr>
      </w:pPr>
      <w:r w:rsidRPr="00BF4854">
        <w:rPr>
          <w:rFonts w:ascii="Times New Roman" w:hAnsi="Times New Roman"/>
          <w:sz w:val="28"/>
          <w:szCs w:val="28"/>
        </w:rPr>
        <w:t>Pasaulē katru gadu 17,3 miljoni nāves gadījumu saistīti ar sirds un asinsvadu slimībām. Sirds un asinsvadu slimības ir visbiežākais nāves cēlonis ES, izraisot nāvi aptuveni 40% jeb 2 miljoniem cilvēku gadā</w:t>
      </w:r>
      <w:r w:rsidRPr="00BF4854">
        <w:rPr>
          <w:rStyle w:val="FootnoteReference"/>
          <w:rFonts w:ascii="Times New Roman" w:hAnsi="Times New Roman"/>
          <w:sz w:val="28"/>
          <w:szCs w:val="28"/>
        </w:rPr>
        <w:footnoteReference w:id="1"/>
      </w:r>
      <w:r w:rsidRPr="00BF4854">
        <w:rPr>
          <w:rFonts w:ascii="Times New Roman" w:hAnsi="Times New Roman"/>
          <w:sz w:val="28"/>
          <w:szCs w:val="28"/>
        </w:rPr>
        <w:t>.</w:t>
      </w:r>
      <w:r w:rsidR="00A34BA5">
        <w:rPr>
          <w:rFonts w:ascii="Times New Roman" w:hAnsi="Times New Roman"/>
          <w:sz w:val="28"/>
          <w:szCs w:val="28"/>
        </w:rPr>
        <w:t xml:space="preserve"> </w:t>
      </w:r>
      <w:r w:rsidR="005858BF" w:rsidRPr="00BF4854">
        <w:rPr>
          <w:rFonts w:ascii="Times New Roman" w:hAnsi="Times New Roman"/>
          <w:sz w:val="28"/>
          <w:szCs w:val="28"/>
        </w:rPr>
        <w:t xml:space="preserve">Sirds un asinsvadu slimības skar sirdi un tuvējos asinsvadus. Tās var izpausties dažādos veidos, piemēram, ar augstu asinsspiedienu, koronāro artēriju slimību, sirds kaiti un insultu. </w:t>
      </w:r>
    </w:p>
    <w:p w:rsidR="00314274" w:rsidRDefault="00A2276D" w:rsidP="00314274">
      <w:pPr>
        <w:pStyle w:val="NoSpacing"/>
        <w:ind w:firstLine="720"/>
        <w:jc w:val="both"/>
        <w:rPr>
          <w:rFonts w:ascii="Times New Roman" w:hAnsi="Times New Roman"/>
          <w:sz w:val="28"/>
          <w:szCs w:val="28"/>
          <w:lang w:eastAsia="lv-LV"/>
        </w:rPr>
      </w:pPr>
      <w:r w:rsidRPr="00BF4854">
        <w:rPr>
          <w:rFonts w:ascii="Times New Roman" w:hAnsi="Times New Roman"/>
          <w:sz w:val="28"/>
          <w:szCs w:val="28"/>
        </w:rPr>
        <w:t>Statistikas dati liecina, ka sirds un asinsvadu slimības joprojām ir galvenais nāves iemesls Latvijā</w:t>
      </w:r>
      <w:r w:rsidR="006240B2" w:rsidRPr="00BF4854">
        <w:rPr>
          <w:rFonts w:ascii="Times New Roman" w:hAnsi="Times New Roman"/>
          <w:sz w:val="28"/>
          <w:szCs w:val="28"/>
        </w:rPr>
        <w:t xml:space="preserve"> (</w:t>
      </w:r>
      <w:r w:rsidR="006240B2" w:rsidRPr="00BF4854">
        <w:rPr>
          <w:rFonts w:ascii="Times New Roman" w:hAnsi="Times New Roman"/>
          <w:sz w:val="28"/>
          <w:szCs w:val="28"/>
          <w:lang w:eastAsia="lv-LV"/>
        </w:rPr>
        <w:t>55% no visiem mirušajiem</w:t>
      </w:r>
      <w:r w:rsidR="006240B2" w:rsidRPr="00BF4854">
        <w:rPr>
          <w:rFonts w:ascii="Times New Roman" w:hAnsi="Times New Roman"/>
          <w:sz w:val="28"/>
          <w:szCs w:val="28"/>
        </w:rPr>
        <w:t>). Šo slimību dēļ kopējais mirušo skaits 2011.gadā bija 15,7 tūkstoši, no kuriem ~17% miruši līdz 64 gadu vecumam</w:t>
      </w:r>
      <w:r w:rsidR="006240B2" w:rsidRPr="00BF4854">
        <w:rPr>
          <w:rStyle w:val="FootnoteReference"/>
          <w:rFonts w:ascii="Times New Roman" w:hAnsi="Times New Roman"/>
          <w:sz w:val="28"/>
          <w:szCs w:val="28"/>
          <w:lang w:eastAsia="lv-LV"/>
        </w:rPr>
        <w:footnoteReference w:id="2"/>
      </w:r>
      <w:r w:rsidR="006240B2" w:rsidRPr="00BF4854">
        <w:rPr>
          <w:rFonts w:ascii="Times New Roman" w:hAnsi="Times New Roman"/>
          <w:sz w:val="28"/>
          <w:szCs w:val="28"/>
          <w:lang w:eastAsia="lv-LV"/>
        </w:rPr>
        <w:t xml:space="preserve">. </w:t>
      </w:r>
      <w:r w:rsidR="00314274" w:rsidRPr="00210265">
        <w:rPr>
          <w:rFonts w:ascii="Times New Roman" w:hAnsi="Times New Roman"/>
          <w:sz w:val="28"/>
          <w:szCs w:val="28"/>
          <w:lang w:eastAsia="lv-LV"/>
        </w:rPr>
        <w:t xml:space="preserve">Standartizētās mirstības rādītāji </w:t>
      </w:r>
      <w:r w:rsidR="00314274">
        <w:rPr>
          <w:rFonts w:ascii="Times New Roman" w:hAnsi="Times New Roman"/>
          <w:sz w:val="28"/>
          <w:szCs w:val="28"/>
          <w:lang w:eastAsia="lv-LV"/>
        </w:rPr>
        <w:t xml:space="preserve">sirds un asinsvadu slimību </w:t>
      </w:r>
      <w:r w:rsidR="00314274" w:rsidRPr="00210265">
        <w:rPr>
          <w:rFonts w:ascii="Times New Roman" w:hAnsi="Times New Roman"/>
          <w:sz w:val="28"/>
          <w:szCs w:val="28"/>
          <w:lang w:eastAsia="lv-LV"/>
        </w:rPr>
        <w:t xml:space="preserve">dēļ Latvijas iedzīvotājiem ir divas reizes augstāki nekā vidējie ES </w:t>
      </w:r>
      <w:r w:rsidR="00314274">
        <w:rPr>
          <w:rFonts w:ascii="Times New Roman" w:hAnsi="Times New Roman"/>
          <w:sz w:val="28"/>
          <w:szCs w:val="28"/>
          <w:lang w:eastAsia="lv-LV"/>
        </w:rPr>
        <w:t xml:space="preserve">valstu </w:t>
      </w:r>
      <w:r w:rsidR="00314274" w:rsidRPr="00210265">
        <w:rPr>
          <w:rFonts w:ascii="Times New Roman" w:hAnsi="Times New Roman"/>
          <w:sz w:val="28"/>
          <w:szCs w:val="28"/>
          <w:lang w:eastAsia="lv-LV"/>
        </w:rPr>
        <w:t>rādītāji: 20</w:t>
      </w:r>
      <w:r w:rsidR="00314274">
        <w:rPr>
          <w:rFonts w:ascii="Times New Roman" w:hAnsi="Times New Roman"/>
          <w:sz w:val="28"/>
          <w:szCs w:val="28"/>
          <w:lang w:eastAsia="lv-LV"/>
        </w:rPr>
        <w:t>10</w:t>
      </w:r>
      <w:r w:rsidR="00314274" w:rsidRPr="00210265">
        <w:rPr>
          <w:rFonts w:ascii="Times New Roman" w:hAnsi="Times New Roman"/>
          <w:sz w:val="28"/>
          <w:szCs w:val="28"/>
          <w:lang w:eastAsia="lv-LV"/>
        </w:rPr>
        <w:t xml:space="preserve">.gadā kopējais standartizētais mirstības rādītājs Latvijā </w:t>
      </w:r>
      <w:r w:rsidR="00314274">
        <w:rPr>
          <w:rFonts w:ascii="Times New Roman" w:hAnsi="Times New Roman"/>
          <w:sz w:val="28"/>
          <w:szCs w:val="28"/>
          <w:lang w:eastAsia="lv-LV"/>
        </w:rPr>
        <w:t xml:space="preserve">no sirds un asinsvadu slimībām </w:t>
      </w:r>
      <w:r w:rsidR="00314274" w:rsidRPr="00210265">
        <w:rPr>
          <w:rFonts w:ascii="Times New Roman" w:hAnsi="Times New Roman"/>
          <w:sz w:val="28"/>
          <w:szCs w:val="28"/>
          <w:lang w:eastAsia="lv-LV"/>
        </w:rPr>
        <w:t>uz 100 000 iedzīvotājiem bija 4</w:t>
      </w:r>
      <w:r w:rsidR="00314274">
        <w:rPr>
          <w:rFonts w:ascii="Times New Roman" w:hAnsi="Times New Roman"/>
          <w:sz w:val="28"/>
          <w:szCs w:val="28"/>
          <w:lang w:eastAsia="lv-LV"/>
        </w:rPr>
        <w:t>78</w:t>
      </w:r>
      <w:r w:rsidR="00314274" w:rsidRPr="00210265">
        <w:rPr>
          <w:rFonts w:ascii="Times New Roman" w:hAnsi="Times New Roman"/>
          <w:sz w:val="28"/>
          <w:szCs w:val="28"/>
          <w:lang w:eastAsia="lv-LV"/>
        </w:rPr>
        <w:t>, Lietuvā 49</w:t>
      </w:r>
      <w:r w:rsidR="00314274">
        <w:rPr>
          <w:rFonts w:ascii="Times New Roman" w:hAnsi="Times New Roman"/>
          <w:sz w:val="28"/>
          <w:szCs w:val="28"/>
          <w:lang w:eastAsia="lv-LV"/>
        </w:rPr>
        <w:t>5</w:t>
      </w:r>
      <w:r w:rsidR="00314274" w:rsidRPr="00210265">
        <w:rPr>
          <w:rFonts w:ascii="Times New Roman" w:hAnsi="Times New Roman"/>
          <w:sz w:val="28"/>
          <w:szCs w:val="28"/>
          <w:lang w:eastAsia="lv-LV"/>
        </w:rPr>
        <w:t>, Somijā – 21</w:t>
      </w:r>
      <w:r w:rsidR="00314274">
        <w:rPr>
          <w:rFonts w:ascii="Times New Roman" w:hAnsi="Times New Roman"/>
          <w:sz w:val="28"/>
          <w:szCs w:val="28"/>
          <w:lang w:eastAsia="lv-LV"/>
        </w:rPr>
        <w:t>4</w:t>
      </w:r>
      <w:r w:rsidR="00314274" w:rsidRPr="00210265">
        <w:rPr>
          <w:rFonts w:ascii="Times New Roman" w:hAnsi="Times New Roman"/>
          <w:sz w:val="28"/>
          <w:szCs w:val="28"/>
          <w:lang w:eastAsia="lv-LV"/>
        </w:rPr>
        <w:t>, savukārt vidēji ES valstīs – 2</w:t>
      </w:r>
      <w:r w:rsidR="00314274">
        <w:rPr>
          <w:rFonts w:ascii="Times New Roman" w:hAnsi="Times New Roman"/>
          <w:sz w:val="28"/>
          <w:szCs w:val="28"/>
          <w:lang w:eastAsia="lv-LV"/>
        </w:rPr>
        <w:t>22</w:t>
      </w:r>
      <w:r w:rsidR="00314274" w:rsidRPr="00210265">
        <w:rPr>
          <w:rFonts w:ascii="Times New Roman" w:hAnsi="Times New Roman"/>
          <w:sz w:val="28"/>
          <w:szCs w:val="28"/>
          <w:lang w:eastAsia="lv-LV"/>
        </w:rPr>
        <w:t xml:space="preserve">. </w:t>
      </w:r>
    </w:p>
    <w:p w:rsidR="00866065" w:rsidRDefault="00866065" w:rsidP="00866065">
      <w:pPr>
        <w:pStyle w:val="NoSpacing"/>
        <w:ind w:firstLine="720"/>
        <w:jc w:val="both"/>
        <w:rPr>
          <w:rFonts w:ascii="Times New Roman" w:hAnsi="Times New Roman"/>
          <w:sz w:val="28"/>
          <w:szCs w:val="28"/>
        </w:rPr>
      </w:pPr>
      <w:r w:rsidRPr="00BF4854">
        <w:rPr>
          <w:rFonts w:ascii="Times New Roman" w:hAnsi="Times New Roman"/>
          <w:sz w:val="28"/>
          <w:szCs w:val="28"/>
        </w:rPr>
        <w:t>Ar</w:t>
      </w:r>
      <w:r>
        <w:rPr>
          <w:rFonts w:ascii="Times New Roman" w:hAnsi="Times New Roman"/>
          <w:sz w:val="28"/>
          <w:szCs w:val="28"/>
        </w:rPr>
        <w:t xml:space="preserve"> sirds un asinsvadu </w:t>
      </w:r>
      <w:r w:rsidRPr="00BF4854">
        <w:rPr>
          <w:rFonts w:ascii="Times New Roman" w:hAnsi="Times New Roman"/>
          <w:sz w:val="28"/>
          <w:szCs w:val="28"/>
        </w:rPr>
        <w:t xml:space="preserve">slimību grupu saistītā finansiālā nasta ES veselības aprūpes sistēmām ir lēšama gandrīz 110 miljardu eiro apmērā (2006). Gadā tas sanāk 223 eiro uz katru cilvēku un aptuveni 10% no kopējām veselības aprūpes </w:t>
      </w:r>
      <w:r>
        <w:rPr>
          <w:rFonts w:ascii="Times New Roman" w:hAnsi="Times New Roman"/>
          <w:sz w:val="28"/>
          <w:szCs w:val="28"/>
        </w:rPr>
        <w:t xml:space="preserve">izmaksām visā ES. </w:t>
      </w:r>
      <w:r w:rsidRPr="00BF4854">
        <w:rPr>
          <w:rFonts w:ascii="Times New Roman" w:hAnsi="Times New Roman"/>
          <w:sz w:val="28"/>
          <w:szCs w:val="28"/>
        </w:rPr>
        <w:t xml:space="preserve">Sirds un asinsvadu slimības izraisa smagas veselības problēmas, </w:t>
      </w:r>
      <w:r w:rsidR="006F5B96">
        <w:rPr>
          <w:rFonts w:ascii="Times New Roman" w:hAnsi="Times New Roman"/>
          <w:sz w:val="28"/>
          <w:szCs w:val="28"/>
        </w:rPr>
        <w:t>darb</w:t>
      </w:r>
      <w:r w:rsidR="00AB5D01">
        <w:rPr>
          <w:rFonts w:ascii="Times New Roman" w:hAnsi="Times New Roman"/>
          <w:sz w:val="28"/>
          <w:szCs w:val="28"/>
        </w:rPr>
        <w:t xml:space="preserve">a </w:t>
      </w:r>
      <w:r w:rsidRPr="00BF4854">
        <w:rPr>
          <w:rFonts w:ascii="Times New Roman" w:hAnsi="Times New Roman"/>
          <w:sz w:val="28"/>
          <w:szCs w:val="28"/>
        </w:rPr>
        <w:t>nespēju un priekšlaicīgu nāvi, kā arī rada lielus finansiālus zaudējumus gan pašam indivīdam, gan ģimenei, gan sabiedrībai kopumā.</w:t>
      </w:r>
      <w:r>
        <w:rPr>
          <w:rFonts w:ascii="Times New Roman" w:hAnsi="Times New Roman"/>
          <w:sz w:val="28"/>
          <w:szCs w:val="28"/>
        </w:rPr>
        <w:t xml:space="preserve"> </w:t>
      </w:r>
      <w:r w:rsidRPr="00BF4854">
        <w:rPr>
          <w:rFonts w:ascii="Times New Roman" w:hAnsi="Times New Roman"/>
          <w:sz w:val="28"/>
          <w:szCs w:val="28"/>
        </w:rPr>
        <w:t>Sirds un asinsvadu slimībām ir izteikta saistība ar sociālajiem apstākļiem, un tieši šīs slimības rada vislielākās veselības stāvokļa atšķirības gan starp dalībvalstīm, gan pašās dalībvalstīs</w:t>
      </w:r>
      <w:r w:rsidRPr="00BF4854">
        <w:rPr>
          <w:rStyle w:val="FootnoteReference"/>
          <w:rFonts w:ascii="Times New Roman" w:hAnsi="Times New Roman"/>
          <w:sz w:val="28"/>
          <w:szCs w:val="28"/>
        </w:rPr>
        <w:footnoteReference w:id="3"/>
      </w:r>
      <w:r>
        <w:rPr>
          <w:rFonts w:ascii="Times New Roman" w:hAnsi="Times New Roman"/>
          <w:sz w:val="28"/>
          <w:szCs w:val="28"/>
        </w:rPr>
        <w:t>.</w:t>
      </w:r>
    </w:p>
    <w:p w:rsidR="00CF7B85" w:rsidRPr="00BF4854" w:rsidRDefault="00074C13" w:rsidP="0031427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P</w:t>
      </w:r>
      <w:r w:rsidR="00314274" w:rsidRPr="00210265">
        <w:rPr>
          <w:rFonts w:ascii="Times New Roman" w:hAnsi="Times New Roman"/>
          <w:sz w:val="28"/>
          <w:szCs w:val="28"/>
          <w:lang w:eastAsia="lv-LV"/>
        </w:rPr>
        <w:t>riekšlaicīga mirstība (vecuma grupā no 0-64 gadiem) vīriešiem (2</w:t>
      </w:r>
      <w:r w:rsidR="00314274">
        <w:rPr>
          <w:rFonts w:ascii="Times New Roman" w:hAnsi="Times New Roman"/>
          <w:sz w:val="28"/>
          <w:szCs w:val="28"/>
          <w:lang w:eastAsia="lv-LV"/>
        </w:rPr>
        <w:t>5</w:t>
      </w:r>
      <w:r w:rsidR="00314274" w:rsidRPr="00210265">
        <w:rPr>
          <w:rFonts w:ascii="Times New Roman" w:hAnsi="Times New Roman"/>
          <w:sz w:val="28"/>
          <w:szCs w:val="28"/>
          <w:lang w:eastAsia="lv-LV"/>
        </w:rPr>
        <w:t>7 uz 100 0</w:t>
      </w:r>
      <w:r w:rsidR="00314274">
        <w:rPr>
          <w:rFonts w:ascii="Times New Roman" w:hAnsi="Times New Roman"/>
          <w:sz w:val="28"/>
          <w:szCs w:val="28"/>
          <w:lang w:eastAsia="lv-LV"/>
        </w:rPr>
        <w:t xml:space="preserve">00 iedzīvotājiem) no sirds un asinsvadu slimībām </w:t>
      </w:r>
      <w:r w:rsidR="00314274" w:rsidRPr="00210265">
        <w:rPr>
          <w:rFonts w:ascii="Times New Roman" w:hAnsi="Times New Roman"/>
          <w:sz w:val="28"/>
          <w:szCs w:val="28"/>
          <w:lang w:eastAsia="lv-LV"/>
        </w:rPr>
        <w:t>ir gandrīz trīs reizes augstāka nekā sievietēm (8</w:t>
      </w:r>
      <w:r w:rsidR="00314274">
        <w:rPr>
          <w:rFonts w:ascii="Times New Roman" w:hAnsi="Times New Roman"/>
          <w:sz w:val="28"/>
          <w:szCs w:val="28"/>
          <w:lang w:eastAsia="lv-LV"/>
        </w:rPr>
        <w:t>8</w:t>
      </w:r>
      <w:r w:rsidR="00314274" w:rsidRPr="00210265">
        <w:rPr>
          <w:rFonts w:ascii="Times New Roman" w:hAnsi="Times New Roman"/>
          <w:sz w:val="28"/>
          <w:szCs w:val="28"/>
          <w:lang w:eastAsia="lv-LV"/>
        </w:rPr>
        <w:t xml:space="preserve"> uz 100000 iedzīvotājiem)</w:t>
      </w:r>
      <w:r w:rsidR="00314274" w:rsidRPr="00210265">
        <w:rPr>
          <w:rStyle w:val="FootnoteReference"/>
          <w:rFonts w:ascii="Times New Roman" w:hAnsi="Times New Roman"/>
          <w:sz w:val="28"/>
          <w:szCs w:val="28"/>
          <w:lang w:eastAsia="lv-LV"/>
        </w:rPr>
        <w:footnoteReference w:id="4"/>
      </w:r>
      <w:r w:rsidR="00314274">
        <w:rPr>
          <w:rFonts w:ascii="Times New Roman" w:hAnsi="Times New Roman"/>
          <w:sz w:val="28"/>
          <w:szCs w:val="28"/>
          <w:lang w:eastAsia="lv-LV"/>
        </w:rPr>
        <w:t xml:space="preserve">. Arī </w:t>
      </w:r>
      <w:r w:rsidR="00314274" w:rsidRPr="00210265">
        <w:rPr>
          <w:rFonts w:ascii="Times New Roman" w:hAnsi="Times New Roman"/>
          <w:sz w:val="28"/>
          <w:szCs w:val="28"/>
          <w:lang w:eastAsia="lv-LV"/>
        </w:rPr>
        <w:t xml:space="preserve">ES </w:t>
      </w:r>
      <w:r w:rsidR="00314274">
        <w:rPr>
          <w:rFonts w:ascii="Times New Roman" w:hAnsi="Times New Roman"/>
          <w:sz w:val="28"/>
          <w:szCs w:val="28"/>
          <w:lang w:eastAsia="lv-LV"/>
        </w:rPr>
        <w:t>valstīs pastāv</w:t>
      </w:r>
      <w:r w:rsidR="00314274" w:rsidRPr="00210265">
        <w:rPr>
          <w:rFonts w:ascii="Times New Roman" w:hAnsi="Times New Roman"/>
          <w:sz w:val="28"/>
          <w:szCs w:val="28"/>
          <w:lang w:eastAsia="lv-LV"/>
        </w:rPr>
        <w:t xml:space="preserve"> atšķirība pa dzimumiem. </w:t>
      </w:r>
      <w:r w:rsidR="00314274">
        <w:rPr>
          <w:rFonts w:ascii="Times New Roman" w:hAnsi="Times New Roman"/>
          <w:sz w:val="28"/>
          <w:szCs w:val="28"/>
        </w:rPr>
        <w:t xml:space="preserve">Pēdējos gados mazinās </w:t>
      </w:r>
      <w:r w:rsidR="00314274" w:rsidRPr="00210265">
        <w:rPr>
          <w:rFonts w:ascii="Times New Roman" w:hAnsi="Times New Roman"/>
          <w:sz w:val="28"/>
          <w:szCs w:val="28"/>
        </w:rPr>
        <w:t>priekšlaicīga (līdz 64 g.v.) mirstība gan sievietēm, gan</w:t>
      </w:r>
      <w:r w:rsidR="00314274">
        <w:rPr>
          <w:rFonts w:ascii="Times New Roman" w:hAnsi="Times New Roman"/>
          <w:sz w:val="28"/>
          <w:szCs w:val="28"/>
        </w:rPr>
        <w:t xml:space="preserve"> vīriešiem. Tomēr Latvijā šī atšķirība ir trīs reizes lielāka kā </w:t>
      </w:r>
      <w:r w:rsidR="00314274" w:rsidRPr="00210265">
        <w:rPr>
          <w:rFonts w:ascii="Times New Roman" w:hAnsi="Times New Roman"/>
          <w:sz w:val="28"/>
          <w:szCs w:val="28"/>
        </w:rPr>
        <w:t>vidēji ES.</w:t>
      </w:r>
      <w:r w:rsidR="00866065">
        <w:rPr>
          <w:rFonts w:ascii="Times New Roman" w:hAnsi="Times New Roman"/>
          <w:sz w:val="28"/>
          <w:szCs w:val="28"/>
        </w:rPr>
        <w:t xml:space="preserve"> </w:t>
      </w:r>
    </w:p>
    <w:p w:rsidR="00B7793E" w:rsidRPr="00BF4854" w:rsidRDefault="00D964D2" w:rsidP="00B051C5">
      <w:pPr>
        <w:pStyle w:val="NoSpacing"/>
        <w:ind w:firstLine="720"/>
        <w:jc w:val="both"/>
        <w:rPr>
          <w:rFonts w:ascii="Times New Roman" w:hAnsi="Times New Roman"/>
          <w:sz w:val="28"/>
          <w:szCs w:val="28"/>
        </w:rPr>
      </w:pPr>
      <w:r w:rsidRPr="00BF4854">
        <w:rPr>
          <w:rFonts w:ascii="Times New Roman" w:hAnsi="Times New Roman"/>
          <w:sz w:val="28"/>
          <w:szCs w:val="28"/>
        </w:rPr>
        <w:t>2012.gada maijā noritējušajā 65.Pasaules veselības asamblejas sanāksmē pārstāvji no 194 valstīm izvirzīja virsmēķus, lai samazinātu saslimstību un mirstību no sirds un asinsvadu slimībām:</w:t>
      </w:r>
    </w:p>
    <w:p w:rsidR="00D964D2" w:rsidRPr="00BF4854" w:rsidRDefault="00E96AA3" w:rsidP="00BF4854">
      <w:pPr>
        <w:pStyle w:val="NoSpacing"/>
        <w:jc w:val="both"/>
        <w:rPr>
          <w:rFonts w:ascii="Times New Roman" w:hAnsi="Times New Roman"/>
          <w:sz w:val="28"/>
          <w:szCs w:val="28"/>
        </w:rPr>
      </w:pPr>
      <w:r w:rsidRPr="00BF4854">
        <w:rPr>
          <w:rFonts w:ascii="Times New Roman" w:hAnsi="Times New Roman"/>
          <w:sz w:val="28"/>
          <w:szCs w:val="28"/>
        </w:rPr>
        <w:t>1) samazināt tabakas, alkohola lietošanu, kā arī tādu pārtikas produktu lietošanu, kas satur daudz sāls un trans-taukskābes;</w:t>
      </w:r>
    </w:p>
    <w:p w:rsidR="00E96AA3" w:rsidRPr="00BF4854" w:rsidRDefault="00E96AA3" w:rsidP="00BF4854">
      <w:pPr>
        <w:pStyle w:val="NoSpacing"/>
        <w:jc w:val="both"/>
        <w:rPr>
          <w:rFonts w:ascii="Times New Roman" w:hAnsi="Times New Roman"/>
          <w:sz w:val="28"/>
          <w:szCs w:val="28"/>
        </w:rPr>
      </w:pPr>
      <w:r w:rsidRPr="00BF4854">
        <w:rPr>
          <w:rFonts w:ascii="Times New Roman" w:hAnsi="Times New Roman"/>
          <w:sz w:val="28"/>
          <w:szCs w:val="28"/>
        </w:rPr>
        <w:t>2) samazināt neaktīva dzīves veida, augsta asinsspiediena un liekā svara izplatību populācijā;</w:t>
      </w:r>
    </w:p>
    <w:p w:rsidR="00B051C5" w:rsidRDefault="00E96AA3" w:rsidP="00BF4854">
      <w:pPr>
        <w:pStyle w:val="NoSpacing"/>
        <w:jc w:val="both"/>
        <w:rPr>
          <w:rFonts w:ascii="Times New Roman" w:hAnsi="Times New Roman"/>
          <w:sz w:val="28"/>
          <w:szCs w:val="28"/>
        </w:rPr>
      </w:pPr>
      <w:r w:rsidRPr="00BF4854">
        <w:rPr>
          <w:rFonts w:ascii="Times New Roman" w:hAnsi="Times New Roman"/>
          <w:sz w:val="28"/>
          <w:szCs w:val="28"/>
        </w:rPr>
        <w:t>3) nodrošināt nepieciešamo medikamentu pieejamību cilvēkiem, kas jau slimo ar dažādām sirds un asinsvadu slimībām.</w:t>
      </w:r>
      <w:r w:rsidR="00B051C5">
        <w:rPr>
          <w:rFonts w:ascii="Times New Roman" w:hAnsi="Times New Roman"/>
          <w:sz w:val="28"/>
          <w:szCs w:val="28"/>
        </w:rPr>
        <w:t xml:space="preserve"> </w:t>
      </w:r>
    </w:p>
    <w:p w:rsidR="002C57CF" w:rsidRDefault="00484ACC" w:rsidP="00760139">
      <w:pPr>
        <w:pStyle w:val="NoSpacing"/>
        <w:ind w:firstLine="720"/>
        <w:jc w:val="both"/>
        <w:rPr>
          <w:rFonts w:ascii="Times New Roman" w:hAnsi="Times New Roman"/>
          <w:sz w:val="28"/>
          <w:szCs w:val="28"/>
        </w:rPr>
      </w:pPr>
      <w:r>
        <w:rPr>
          <w:rFonts w:ascii="Times New Roman" w:hAnsi="Times New Roman"/>
          <w:sz w:val="28"/>
          <w:szCs w:val="28"/>
        </w:rPr>
        <w:lastRenderedPageBreak/>
        <w:t>Lai turpinātu</w:t>
      </w:r>
      <w:r w:rsidRPr="00BF4854">
        <w:rPr>
          <w:rFonts w:ascii="Times New Roman" w:hAnsi="Times New Roman"/>
          <w:sz w:val="28"/>
          <w:szCs w:val="28"/>
        </w:rPr>
        <w:t xml:space="preserve"> sabiedrības veselības politikas īstenošanu, kas tika uzsākta jau 2001.gadā, kad Ministru kabinets 2001.gada 6.martā apstiprināja Sabiedrības veselības</w:t>
      </w:r>
      <w:r w:rsidR="00544DFD">
        <w:rPr>
          <w:rFonts w:ascii="Times New Roman" w:hAnsi="Times New Roman"/>
          <w:sz w:val="28"/>
          <w:szCs w:val="28"/>
        </w:rPr>
        <w:t xml:space="preserve"> stratēģiju</w:t>
      </w:r>
      <w:r w:rsidR="00466B61">
        <w:rPr>
          <w:rStyle w:val="FootnoteReference"/>
          <w:rFonts w:ascii="Times New Roman" w:hAnsi="Times New Roman"/>
          <w:sz w:val="28"/>
          <w:szCs w:val="28"/>
        </w:rPr>
        <w:footnoteReference w:id="5"/>
      </w:r>
      <w:r w:rsidR="00544DFD">
        <w:rPr>
          <w:rFonts w:ascii="Times New Roman" w:hAnsi="Times New Roman"/>
          <w:sz w:val="28"/>
          <w:szCs w:val="28"/>
        </w:rPr>
        <w:t xml:space="preserve"> (prot.Nr.10 43. §) un </w:t>
      </w:r>
      <w:r w:rsidRPr="00BF4854">
        <w:rPr>
          <w:rFonts w:ascii="Times New Roman" w:hAnsi="Times New Roman"/>
          <w:sz w:val="28"/>
          <w:szCs w:val="28"/>
        </w:rPr>
        <w:t>kur 8.mērķis paredzēja līdz 2010.gadam Latvijā izplatītāko neinfekciju slimību rezultātā radušos saslimstību, invaliditāti un priekšlaicīgu mirstību samazināt līdz z</w:t>
      </w:r>
      <w:r w:rsidR="00544DFD">
        <w:rPr>
          <w:rFonts w:ascii="Times New Roman" w:hAnsi="Times New Roman"/>
          <w:sz w:val="28"/>
          <w:szCs w:val="28"/>
        </w:rPr>
        <w:t xml:space="preserve">emākajam sasniedzamajam līmenim, </w:t>
      </w:r>
      <w:r w:rsidR="00E366F8" w:rsidRPr="00BF4854">
        <w:rPr>
          <w:rFonts w:ascii="Times New Roman" w:hAnsi="Times New Roman"/>
          <w:sz w:val="28"/>
          <w:szCs w:val="28"/>
        </w:rPr>
        <w:t xml:space="preserve">Veselības ministrija ir </w:t>
      </w:r>
      <w:r w:rsidR="00DC7066">
        <w:rPr>
          <w:rFonts w:ascii="Times New Roman" w:hAnsi="Times New Roman"/>
          <w:sz w:val="28"/>
          <w:szCs w:val="28"/>
        </w:rPr>
        <w:t xml:space="preserve">sagatavojusi </w:t>
      </w:r>
      <w:r w:rsidR="004829C2" w:rsidRPr="00544DFD">
        <w:rPr>
          <w:rFonts w:ascii="Times New Roman" w:hAnsi="Times New Roman"/>
          <w:i/>
          <w:sz w:val="28"/>
          <w:szCs w:val="28"/>
        </w:rPr>
        <w:t>Sirds un asinsvadu veselības uzlabošanas rīcības plānu 2013.-2015</w:t>
      </w:r>
      <w:r w:rsidR="00E366F8" w:rsidRPr="00544DFD">
        <w:rPr>
          <w:rFonts w:ascii="Times New Roman" w:hAnsi="Times New Roman"/>
          <w:i/>
          <w:sz w:val="28"/>
          <w:szCs w:val="28"/>
        </w:rPr>
        <w:t>.gadam</w:t>
      </w:r>
      <w:r w:rsidR="00E102EE" w:rsidRPr="00544DFD">
        <w:rPr>
          <w:rFonts w:ascii="Times New Roman" w:hAnsi="Times New Roman"/>
          <w:i/>
          <w:sz w:val="28"/>
          <w:szCs w:val="28"/>
        </w:rPr>
        <w:t xml:space="preserve"> </w:t>
      </w:r>
      <w:r w:rsidR="00E102EE" w:rsidRPr="00BF4854">
        <w:rPr>
          <w:rFonts w:ascii="Times New Roman" w:hAnsi="Times New Roman"/>
          <w:sz w:val="28"/>
          <w:szCs w:val="28"/>
        </w:rPr>
        <w:t>(turpmāk –</w:t>
      </w:r>
      <w:r w:rsidR="00EC715A">
        <w:rPr>
          <w:rFonts w:ascii="Times New Roman" w:hAnsi="Times New Roman"/>
          <w:sz w:val="28"/>
          <w:szCs w:val="28"/>
        </w:rPr>
        <w:t xml:space="preserve"> plān</w:t>
      </w:r>
      <w:r w:rsidR="002A029A">
        <w:rPr>
          <w:rFonts w:ascii="Times New Roman" w:hAnsi="Times New Roman"/>
          <w:sz w:val="28"/>
          <w:szCs w:val="28"/>
        </w:rPr>
        <w:t>s</w:t>
      </w:r>
      <w:r w:rsidR="00E102EE" w:rsidRPr="00BF4854">
        <w:rPr>
          <w:rFonts w:ascii="Times New Roman" w:hAnsi="Times New Roman"/>
          <w:sz w:val="28"/>
          <w:szCs w:val="28"/>
        </w:rPr>
        <w:t>)</w:t>
      </w:r>
      <w:r w:rsidR="00DC7066">
        <w:rPr>
          <w:rFonts w:ascii="Times New Roman" w:hAnsi="Times New Roman"/>
          <w:sz w:val="28"/>
          <w:szCs w:val="28"/>
        </w:rPr>
        <w:t xml:space="preserve">. </w:t>
      </w:r>
    </w:p>
    <w:p w:rsidR="00760139" w:rsidRDefault="00DC7066" w:rsidP="00F93574">
      <w:pPr>
        <w:pStyle w:val="NoSpacing"/>
        <w:ind w:firstLine="720"/>
        <w:jc w:val="both"/>
        <w:rPr>
          <w:rStyle w:val="Strong"/>
          <w:rFonts w:ascii="Times New Roman" w:hAnsi="Times New Roman"/>
          <w:b w:val="0"/>
          <w:bCs w:val="0"/>
          <w:sz w:val="28"/>
          <w:szCs w:val="28"/>
        </w:rPr>
      </w:pPr>
      <w:r>
        <w:rPr>
          <w:rFonts w:ascii="Times New Roman" w:hAnsi="Times New Roman"/>
          <w:sz w:val="28"/>
          <w:szCs w:val="28"/>
        </w:rPr>
        <w:t>Plān</w:t>
      </w:r>
      <w:r w:rsidR="002A029A">
        <w:rPr>
          <w:rFonts w:ascii="Times New Roman" w:hAnsi="Times New Roman"/>
          <w:sz w:val="28"/>
          <w:szCs w:val="28"/>
        </w:rPr>
        <w:t xml:space="preserve">s </w:t>
      </w:r>
      <w:r>
        <w:rPr>
          <w:rFonts w:ascii="Times New Roman" w:hAnsi="Times New Roman"/>
          <w:sz w:val="28"/>
          <w:szCs w:val="28"/>
        </w:rPr>
        <w:t xml:space="preserve">izstrādāts </w:t>
      </w:r>
      <w:r w:rsidR="00E366F8" w:rsidRPr="00BF4854">
        <w:rPr>
          <w:rFonts w:ascii="Times New Roman" w:hAnsi="Times New Roman"/>
          <w:sz w:val="28"/>
          <w:szCs w:val="28"/>
        </w:rPr>
        <w:t>atbilstoši Sab</w:t>
      </w:r>
      <w:r w:rsidR="004829C2" w:rsidRPr="00BF4854">
        <w:rPr>
          <w:rFonts w:ascii="Times New Roman" w:hAnsi="Times New Roman"/>
          <w:sz w:val="28"/>
          <w:szCs w:val="28"/>
        </w:rPr>
        <w:t>iedrības veselības pamatnostādnēs</w:t>
      </w:r>
      <w:r w:rsidR="00E366F8" w:rsidRPr="00BF4854">
        <w:rPr>
          <w:rFonts w:ascii="Times New Roman" w:hAnsi="Times New Roman"/>
          <w:sz w:val="28"/>
          <w:szCs w:val="28"/>
        </w:rPr>
        <w:t xml:space="preserve"> 2011.-2017.gadam</w:t>
      </w:r>
      <w:r w:rsidR="00466B61">
        <w:rPr>
          <w:rStyle w:val="FootnoteReference"/>
          <w:rFonts w:ascii="Times New Roman" w:hAnsi="Times New Roman"/>
          <w:sz w:val="28"/>
          <w:szCs w:val="28"/>
        </w:rPr>
        <w:footnoteReference w:id="6"/>
      </w:r>
      <w:r w:rsidR="00E366F8" w:rsidRPr="00BF4854">
        <w:rPr>
          <w:rFonts w:ascii="Times New Roman" w:hAnsi="Times New Roman"/>
          <w:sz w:val="28"/>
          <w:szCs w:val="28"/>
        </w:rPr>
        <w:t xml:space="preserve"> </w:t>
      </w:r>
      <w:r w:rsidR="004829C2" w:rsidRPr="00BF4854">
        <w:rPr>
          <w:rFonts w:ascii="Times New Roman" w:hAnsi="Times New Roman"/>
          <w:sz w:val="28"/>
          <w:szCs w:val="28"/>
        </w:rPr>
        <w:t xml:space="preserve">noteiktajam apakšmērķim – samazināt saslimstību un mirstību no neinfekciju slimībām, mazinot riska faktoru negatīvo ietekmi uz veselību. </w:t>
      </w:r>
      <w:r w:rsidR="00E102EE" w:rsidRPr="00BF4854">
        <w:rPr>
          <w:rFonts w:ascii="Times New Roman" w:hAnsi="Times New Roman"/>
          <w:sz w:val="28"/>
          <w:szCs w:val="28"/>
        </w:rPr>
        <w:t>Plāns</w:t>
      </w:r>
      <w:r w:rsidR="00163D94" w:rsidRPr="00BF4854">
        <w:rPr>
          <w:rFonts w:ascii="Times New Roman" w:hAnsi="Times New Roman"/>
          <w:sz w:val="28"/>
          <w:szCs w:val="28"/>
        </w:rPr>
        <w:t xml:space="preserve"> ir īstermiņa politikas plānošanas dokuments</w:t>
      </w:r>
      <w:r w:rsidR="00E102EE" w:rsidRPr="00BF4854">
        <w:rPr>
          <w:rFonts w:ascii="Times New Roman" w:hAnsi="Times New Roman"/>
          <w:sz w:val="28"/>
          <w:szCs w:val="28"/>
        </w:rPr>
        <w:t>.</w:t>
      </w:r>
    </w:p>
    <w:p w:rsidR="00760139" w:rsidRDefault="00AA1B48" w:rsidP="00760139">
      <w:pPr>
        <w:pStyle w:val="NoSpacing"/>
        <w:ind w:firstLine="720"/>
        <w:jc w:val="both"/>
        <w:rPr>
          <w:rStyle w:val="Strong"/>
          <w:rFonts w:ascii="Times New Roman" w:hAnsi="Times New Roman"/>
          <w:b w:val="0"/>
          <w:bCs w:val="0"/>
          <w:sz w:val="28"/>
          <w:szCs w:val="28"/>
        </w:rPr>
      </w:pPr>
      <w:r w:rsidRPr="00BF4854">
        <w:rPr>
          <w:rStyle w:val="Strong"/>
          <w:rFonts w:ascii="Times New Roman" w:hAnsi="Times New Roman"/>
          <w:b w:val="0"/>
          <w:sz w:val="28"/>
          <w:szCs w:val="28"/>
        </w:rPr>
        <w:t>Plāna mērķis ir sa</w:t>
      </w:r>
      <w:r w:rsidRPr="00BF4854">
        <w:rPr>
          <w:rFonts w:ascii="Times New Roman" w:hAnsi="Times New Roman"/>
          <w:sz w:val="28"/>
          <w:szCs w:val="28"/>
        </w:rPr>
        <w:t>mazināt</w:t>
      </w:r>
      <w:r w:rsidR="00955CE3">
        <w:rPr>
          <w:rFonts w:ascii="Times New Roman" w:hAnsi="Times New Roman"/>
          <w:sz w:val="28"/>
          <w:szCs w:val="28"/>
        </w:rPr>
        <w:t xml:space="preserve"> </w:t>
      </w:r>
      <w:r w:rsidR="00582FDC">
        <w:rPr>
          <w:rFonts w:ascii="Times New Roman" w:hAnsi="Times New Roman"/>
          <w:sz w:val="28"/>
          <w:szCs w:val="28"/>
        </w:rPr>
        <w:t xml:space="preserve">mirstību no sirds un asinsvadu </w:t>
      </w:r>
      <w:r w:rsidRPr="00BF4854">
        <w:rPr>
          <w:rFonts w:ascii="Times New Roman" w:hAnsi="Times New Roman"/>
          <w:sz w:val="28"/>
          <w:szCs w:val="28"/>
        </w:rPr>
        <w:t>slimībām, mazinot riska faktoru negatīvo ietekmi uz veselību.</w:t>
      </w:r>
    </w:p>
    <w:p w:rsidR="00262017" w:rsidRPr="00BF4854" w:rsidRDefault="0098302F" w:rsidP="00760139">
      <w:pPr>
        <w:pStyle w:val="NoSpacing"/>
        <w:ind w:firstLine="720"/>
        <w:jc w:val="both"/>
        <w:rPr>
          <w:rFonts w:ascii="Times New Roman" w:hAnsi="Times New Roman"/>
          <w:sz w:val="28"/>
          <w:szCs w:val="28"/>
        </w:rPr>
      </w:pPr>
      <w:r w:rsidRPr="00BF4854">
        <w:rPr>
          <w:rFonts w:ascii="Times New Roman" w:hAnsi="Times New Roman"/>
          <w:sz w:val="28"/>
          <w:szCs w:val="28"/>
        </w:rPr>
        <w:t>Piedāvātai</w:t>
      </w:r>
      <w:r w:rsidR="00BB3E45" w:rsidRPr="00BF4854">
        <w:rPr>
          <w:rFonts w:ascii="Times New Roman" w:hAnsi="Times New Roman"/>
          <w:sz w:val="28"/>
          <w:szCs w:val="28"/>
        </w:rPr>
        <w:t xml:space="preserve">s risinājums </w:t>
      </w:r>
      <w:r w:rsidR="00A43A91" w:rsidRPr="00BF4854">
        <w:rPr>
          <w:rFonts w:ascii="Times New Roman" w:hAnsi="Times New Roman"/>
          <w:sz w:val="28"/>
          <w:szCs w:val="28"/>
        </w:rPr>
        <w:t>Sirds un asinsvadu</w:t>
      </w:r>
      <w:r w:rsidR="00BB3E45" w:rsidRPr="00BF4854">
        <w:rPr>
          <w:rFonts w:ascii="Times New Roman" w:hAnsi="Times New Roman"/>
          <w:sz w:val="28"/>
          <w:szCs w:val="28"/>
        </w:rPr>
        <w:t xml:space="preserve"> </w:t>
      </w:r>
      <w:r w:rsidR="00A43A91" w:rsidRPr="00BF4854">
        <w:rPr>
          <w:rFonts w:ascii="Times New Roman" w:hAnsi="Times New Roman"/>
          <w:sz w:val="28"/>
          <w:szCs w:val="28"/>
        </w:rPr>
        <w:t>veselības uzlabošanas rīcības plāna 2013.-2015</w:t>
      </w:r>
      <w:r w:rsidR="00BB3E45" w:rsidRPr="00BF4854">
        <w:rPr>
          <w:rFonts w:ascii="Times New Roman" w:hAnsi="Times New Roman"/>
          <w:sz w:val="28"/>
          <w:szCs w:val="28"/>
        </w:rPr>
        <w:t>.gadam</w:t>
      </w:r>
      <w:r w:rsidR="00A52CDD" w:rsidRPr="00BF4854">
        <w:rPr>
          <w:rFonts w:ascii="Times New Roman" w:hAnsi="Times New Roman"/>
          <w:sz w:val="28"/>
          <w:szCs w:val="28"/>
        </w:rPr>
        <w:t xml:space="preserve"> realizācijai ir</w:t>
      </w:r>
      <w:r w:rsidR="005940BF" w:rsidRPr="00BF4854">
        <w:rPr>
          <w:rFonts w:ascii="Times New Roman" w:hAnsi="Times New Roman"/>
          <w:sz w:val="28"/>
          <w:szCs w:val="28"/>
        </w:rPr>
        <w:t xml:space="preserve"> četr</w:t>
      </w:r>
      <w:r w:rsidR="00E65CA2" w:rsidRPr="00BF4854">
        <w:rPr>
          <w:rFonts w:ascii="Times New Roman" w:hAnsi="Times New Roman"/>
          <w:sz w:val="28"/>
          <w:szCs w:val="28"/>
        </w:rPr>
        <w:t>u</w:t>
      </w:r>
      <w:r w:rsidR="005940BF" w:rsidRPr="00BF4854">
        <w:rPr>
          <w:rFonts w:ascii="Times New Roman" w:hAnsi="Times New Roman"/>
          <w:sz w:val="28"/>
          <w:szCs w:val="28"/>
        </w:rPr>
        <w:t xml:space="preserve"> galven</w:t>
      </w:r>
      <w:r w:rsidR="00E65CA2" w:rsidRPr="00BF4854">
        <w:rPr>
          <w:rFonts w:ascii="Times New Roman" w:hAnsi="Times New Roman"/>
          <w:sz w:val="28"/>
          <w:szCs w:val="28"/>
        </w:rPr>
        <w:t>o</w:t>
      </w:r>
      <w:r w:rsidR="005940BF" w:rsidRPr="00BF4854">
        <w:rPr>
          <w:rFonts w:ascii="Times New Roman" w:hAnsi="Times New Roman"/>
          <w:sz w:val="28"/>
          <w:szCs w:val="28"/>
        </w:rPr>
        <w:t xml:space="preserve"> rīcības virzienu </w:t>
      </w:r>
      <w:r w:rsidR="00557686" w:rsidRPr="00BF4854">
        <w:rPr>
          <w:rFonts w:ascii="Times New Roman" w:hAnsi="Times New Roman"/>
          <w:sz w:val="28"/>
          <w:szCs w:val="28"/>
        </w:rPr>
        <w:t>īstenošana:</w:t>
      </w:r>
    </w:p>
    <w:p w:rsidR="00760139" w:rsidRDefault="00A43A91" w:rsidP="00BF4854">
      <w:pPr>
        <w:pStyle w:val="NoSpacing"/>
        <w:numPr>
          <w:ilvl w:val="0"/>
          <w:numId w:val="7"/>
        </w:numPr>
        <w:jc w:val="both"/>
        <w:rPr>
          <w:rFonts w:ascii="Times New Roman" w:hAnsi="Times New Roman"/>
          <w:sz w:val="28"/>
          <w:szCs w:val="28"/>
        </w:rPr>
      </w:pPr>
      <w:r w:rsidRPr="00BF4854">
        <w:rPr>
          <w:rFonts w:ascii="Times New Roman" w:hAnsi="Times New Roman"/>
          <w:sz w:val="28"/>
          <w:szCs w:val="28"/>
        </w:rPr>
        <w:t>Sirds un asinsvadu slimību profilakse</w:t>
      </w:r>
      <w:r w:rsidR="00582FDC">
        <w:rPr>
          <w:rFonts w:ascii="Times New Roman" w:hAnsi="Times New Roman"/>
          <w:sz w:val="28"/>
          <w:szCs w:val="28"/>
        </w:rPr>
        <w:t>s</w:t>
      </w:r>
      <w:r w:rsidRPr="00BF4854">
        <w:rPr>
          <w:rFonts w:ascii="Times New Roman" w:hAnsi="Times New Roman"/>
          <w:sz w:val="28"/>
          <w:szCs w:val="28"/>
        </w:rPr>
        <w:t xml:space="preserve"> </w:t>
      </w:r>
      <w:r w:rsidR="00582FDC">
        <w:rPr>
          <w:rFonts w:ascii="Times New Roman" w:hAnsi="Times New Roman"/>
          <w:sz w:val="28"/>
          <w:szCs w:val="28"/>
        </w:rPr>
        <w:t xml:space="preserve">veicināšana </w:t>
      </w:r>
      <w:r w:rsidRPr="00BF4854">
        <w:rPr>
          <w:rFonts w:ascii="Times New Roman" w:hAnsi="Times New Roman"/>
          <w:sz w:val="28"/>
          <w:szCs w:val="28"/>
        </w:rPr>
        <w:t>un riska faktoru ietekmes mazināšana</w:t>
      </w:r>
      <w:r w:rsidR="001B448C" w:rsidRPr="00BF4854">
        <w:rPr>
          <w:rFonts w:ascii="Times New Roman" w:hAnsi="Times New Roman"/>
          <w:sz w:val="28"/>
          <w:szCs w:val="28"/>
        </w:rPr>
        <w:t>.</w:t>
      </w:r>
    </w:p>
    <w:p w:rsidR="00760139" w:rsidRDefault="00A43A91" w:rsidP="00BF4854">
      <w:pPr>
        <w:pStyle w:val="NoSpacing"/>
        <w:numPr>
          <w:ilvl w:val="0"/>
          <w:numId w:val="7"/>
        </w:numPr>
        <w:jc w:val="both"/>
        <w:rPr>
          <w:rFonts w:ascii="Times New Roman" w:hAnsi="Times New Roman"/>
          <w:sz w:val="28"/>
          <w:szCs w:val="28"/>
        </w:rPr>
      </w:pPr>
      <w:r w:rsidRPr="00760139">
        <w:rPr>
          <w:rFonts w:ascii="Times New Roman" w:hAnsi="Times New Roman"/>
          <w:sz w:val="28"/>
          <w:szCs w:val="28"/>
        </w:rPr>
        <w:t>Sird</w:t>
      </w:r>
      <w:r w:rsidR="00582FDC">
        <w:rPr>
          <w:rFonts w:ascii="Times New Roman" w:hAnsi="Times New Roman"/>
          <w:sz w:val="28"/>
          <w:szCs w:val="28"/>
        </w:rPr>
        <w:t>s un asinsvadu slimību veselības aprūpes pakalpojumu kvalitātes uzlabošana</w:t>
      </w:r>
      <w:r w:rsidR="001B448C" w:rsidRPr="00760139">
        <w:rPr>
          <w:rFonts w:ascii="Times New Roman" w:hAnsi="Times New Roman"/>
          <w:sz w:val="28"/>
          <w:szCs w:val="28"/>
        </w:rPr>
        <w:t>.</w:t>
      </w:r>
    </w:p>
    <w:p w:rsidR="00760139" w:rsidRDefault="00A43A91" w:rsidP="00BF4854">
      <w:pPr>
        <w:pStyle w:val="NoSpacing"/>
        <w:numPr>
          <w:ilvl w:val="0"/>
          <w:numId w:val="7"/>
        </w:numPr>
        <w:jc w:val="both"/>
        <w:rPr>
          <w:rFonts w:ascii="Times New Roman" w:hAnsi="Times New Roman"/>
          <w:sz w:val="28"/>
          <w:szCs w:val="28"/>
        </w:rPr>
      </w:pPr>
      <w:r w:rsidRPr="00760139">
        <w:rPr>
          <w:rFonts w:ascii="Times New Roman" w:hAnsi="Times New Roman"/>
          <w:sz w:val="28"/>
          <w:szCs w:val="28"/>
        </w:rPr>
        <w:t xml:space="preserve">Sirds un asinsvadu slimību </w:t>
      </w:r>
      <w:r w:rsidR="0095495E">
        <w:rPr>
          <w:rFonts w:ascii="Times New Roman" w:hAnsi="Times New Roman"/>
          <w:sz w:val="28"/>
          <w:szCs w:val="28"/>
        </w:rPr>
        <w:t xml:space="preserve">profilakses un </w:t>
      </w:r>
      <w:r w:rsidRPr="00760139">
        <w:rPr>
          <w:rFonts w:ascii="Times New Roman" w:hAnsi="Times New Roman"/>
          <w:sz w:val="28"/>
          <w:szCs w:val="28"/>
        </w:rPr>
        <w:t>veselības aprūpes sistēmas resursu pieejamības uzlabošana</w:t>
      </w:r>
      <w:r w:rsidR="001B448C" w:rsidRPr="00760139">
        <w:rPr>
          <w:rFonts w:ascii="Times New Roman" w:hAnsi="Times New Roman"/>
          <w:sz w:val="28"/>
          <w:szCs w:val="28"/>
        </w:rPr>
        <w:t>.</w:t>
      </w:r>
    </w:p>
    <w:p w:rsidR="00BE40BC" w:rsidRPr="00582FDC" w:rsidRDefault="00A43A91" w:rsidP="00582FDC">
      <w:pPr>
        <w:pStyle w:val="NoSpacing"/>
        <w:numPr>
          <w:ilvl w:val="0"/>
          <w:numId w:val="7"/>
        </w:numPr>
        <w:jc w:val="both"/>
        <w:rPr>
          <w:rFonts w:ascii="Times New Roman" w:hAnsi="Times New Roman"/>
          <w:sz w:val="28"/>
          <w:szCs w:val="28"/>
        </w:rPr>
      </w:pPr>
      <w:r w:rsidRPr="00760139">
        <w:rPr>
          <w:rFonts w:ascii="Times New Roman" w:hAnsi="Times New Roman"/>
          <w:sz w:val="28"/>
          <w:szCs w:val="28"/>
        </w:rPr>
        <w:t>Sirds u</w:t>
      </w:r>
      <w:r w:rsidR="00582FDC">
        <w:rPr>
          <w:rFonts w:ascii="Times New Roman" w:hAnsi="Times New Roman"/>
          <w:sz w:val="28"/>
          <w:szCs w:val="28"/>
        </w:rPr>
        <w:t xml:space="preserve">n asinsvadu slimību monitoringa </w:t>
      </w:r>
      <w:r w:rsidRPr="00760139">
        <w:rPr>
          <w:rFonts w:ascii="Times New Roman" w:hAnsi="Times New Roman"/>
          <w:sz w:val="28"/>
          <w:szCs w:val="28"/>
        </w:rPr>
        <w:t>(darbības izvērtēšana)</w:t>
      </w:r>
      <w:r w:rsidR="00582FDC">
        <w:rPr>
          <w:rFonts w:ascii="Times New Roman" w:hAnsi="Times New Roman"/>
          <w:sz w:val="28"/>
          <w:szCs w:val="28"/>
        </w:rPr>
        <w:t xml:space="preserve"> pilnveidošana</w:t>
      </w:r>
      <w:r w:rsidR="00557686" w:rsidRPr="00760139">
        <w:rPr>
          <w:rFonts w:ascii="Times New Roman" w:hAnsi="Times New Roman"/>
          <w:sz w:val="28"/>
          <w:szCs w:val="28"/>
        </w:rPr>
        <w:t xml:space="preserve">. </w:t>
      </w:r>
    </w:p>
    <w:p w:rsidR="00B7793E" w:rsidRDefault="00B7793E" w:rsidP="00CF4F2B">
      <w:pPr>
        <w:pStyle w:val="NoSpacing"/>
        <w:rPr>
          <w:rFonts w:ascii="Times New Roman" w:hAnsi="Times New Roman"/>
          <w:b/>
          <w:sz w:val="28"/>
          <w:szCs w:val="28"/>
        </w:rPr>
      </w:pPr>
    </w:p>
    <w:p w:rsidR="00515AAE" w:rsidRPr="00B7793E" w:rsidRDefault="00E85111" w:rsidP="00B40415">
      <w:pPr>
        <w:pStyle w:val="NoSpacing"/>
        <w:numPr>
          <w:ilvl w:val="0"/>
          <w:numId w:val="8"/>
        </w:numPr>
        <w:jc w:val="center"/>
        <w:rPr>
          <w:rFonts w:ascii="Times New Roman" w:hAnsi="Times New Roman"/>
          <w:b/>
          <w:sz w:val="28"/>
          <w:szCs w:val="28"/>
        </w:rPr>
      </w:pPr>
      <w:r w:rsidRPr="00B7793E">
        <w:rPr>
          <w:rFonts w:ascii="Times New Roman" w:hAnsi="Times New Roman"/>
          <w:b/>
          <w:sz w:val="28"/>
          <w:szCs w:val="28"/>
        </w:rPr>
        <w:t>N</w:t>
      </w:r>
      <w:r w:rsidR="00777907" w:rsidRPr="00B7793E">
        <w:rPr>
          <w:rFonts w:ascii="Times New Roman" w:hAnsi="Times New Roman"/>
          <w:b/>
          <w:sz w:val="28"/>
          <w:szCs w:val="28"/>
        </w:rPr>
        <w:t>epieciešam</w:t>
      </w:r>
      <w:r w:rsidR="002610EE" w:rsidRPr="00B7793E">
        <w:rPr>
          <w:rFonts w:ascii="Times New Roman" w:hAnsi="Times New Roman"/>
          <w:b/>
          <w:sz w:val="28"/>
          <w:szCs w:val="28"/>
        </w:rPr>
        <w:t>ais</w:t>
      </w:r>
      <w:r w:rsidR="00777907" w:rsidRPr="00B7793E">
        <w:rPr>
          <w:rFonts w:ascii="Times New Roman" w:hAnsi="Times New Roman"/>
          <w:b/>
          <w:sz w:val="28"/>
          <w:szCs w:val="28"/>
        </w:rPr>
        <w:t xml:space="preserve"> finansējum</w:t>
      </w:r>
      <w:r w:rsidR="002610EE" w:rsidRPr="00B7793E">
        <w:rPr>
          <w:rFonts w:ascii="Times New Roman" w:hAnsi="Times New Roman"/>
          <w:b/>
          <w:sz w:val="28"/>
          <w:szCs w:val="28"/>
        </w:rPr>
        <w:t>s</w:t>
      </w:r>
    </w:p>
    <w:p w:rsidR="003341F7" w:rsidRDefault="00777907" w:rsidP="00061082">
      <w:pPr>
        <w:pStyle w:val="NoSpacing"/>
        <w:jc w:val="center"/>
        <w:rPr>
          <w:rFonts w:ascii="Times New Roman" w:hAnsi="Times New Roman"/>
          <w:b/>
          <w:sz w:val="28"/>
          <w:szCs w:val="28"/>
        </w:rPr>
      </w:pPr>
      <w:r w:rsidRPr="00B7793E">
        <w:rPr>
          <w:rFonts w:ascii="Times New Roman" w:hAnsi="Times New Roman"/>
          <w:b/>
          <w:sz w:val="28"/>
          <w:szCs w:val="28"/>
        </w:rPr>
        <w:t>plāna īstenošanai un paredzēt</w:t>
      </w:r>
      <w:r w:rsidR="002610EE" w:rsidRPr="00B7793E">
        <w:rPr>
          <w:rFonts w:ascii="Times New Roman" w:hAnsi="Times New Roman"/>
          <w:b/>
          <w:sz w:val="28"/>
          <w:szCs w:val="28"/>
        </w:rPr>
        <w:t>ais</w:t>
      </w:r>
      <w:r w:rsidRPr="00B7793E">
        <w:rPr>
          <w:rFonts w:ascii="Times New Roman" w:hAnsi="Times New Roman"/>
          <w:b/>
          <w:sz w:val="28"/>
          <w:szCs w:val="28"/>
        </w:rPr>
        <w:t xml:space="preserve"> finansēšanas avot</w:t>
      </w:r>
      <w:r w:rsidR="002610EE" w:rsidRPr="00B7793E">
        <w:rPr>
          <w:rFonts w:ascii="Times New Roman" w:hAnsi="Times New Roman"/>
          <w:b/>
          <w:sz w:val="28"/>
          <w:szCs w:val="28"/>
        </w:rPr>
        <w:t>s</w:t>
      </w:r>
    </w:p>
    <w:p w:rsidR="0078596B" w:rsidRDefault="0078596B" w:rsidP="0078596B">
      <w:pPr>
        <w:spacing w:after="0" w:line="240" w:lineRule="auto"/>
        <w:jc w:val="both"/>
        <w:rPr>
          <w:rFonts w:ascii="Times New Roman" w:hAnsi="Times New Roman"/>
          <w:sz w:val="28"/>
          <w:szCs w:val="28"/>
        </w:rPr>
      </w:pPr>
    </w:p>
    <w:p w:rsidR="009E03A6" w:rsidRPr="006A6841" w:rsidRDefault="009E03A6" w:rsidP="009E03A6">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profilaksei un riska faktoru ietekmes mazināšanai nepieciešams papildus finansējums </w:t>
      </w:r>
      <w:r w:rsidRPr="006A6841">
        <w:rPr>
          <w:rFonts w:ascii="Times New Roman" w:hAnsi="Times New Roman"/>
          <w:b/>
          <w:color w:val="000000"/>
          <w:sz w:val="28"/>
          <w:szCs w:val="28"/>
        </w:rPr>
        <w:t>82</w:t>
      </w:r>
      <w:r w:rsidRPr="006A6841">
        <w:rPr>
          <w:rFonts w:ascii="Times New Roman" w:hAnsi="Times New Roman"/>
          <w:color w:val="000000"/>
          <w:sz w:val="28"/>
          <w:szCs w:val="28"/>
        </w:rPr>
        <w:t> </w:t>
      </w:r>
      <w:r w:rsidRPr="006A6841">
        <w:rPr>
          <w:rFonts w:ascii="Times New Roman" w:hAnsi="Times New Roman"/>
          <w:b/>
          <w:color w:val="000000"/>
          <w:sz w:val="28"/>
          <w:szCs w:val="28"/>
        </w:rPr>
        <w:t>872 latu apmērā</w:t>
      </w:r>
      <w:r w:rsidRPr="006A6841">
        <w:rPr>
          <w:rFonts w:ascii="Times New Roman" w:hAnsi="Times New Roman"/>
          <w:color w:val="000000"/>
          <w:sz w:val="28"/>
          <w:szCs w:val="28"/>
        </w:rPr>
        <w:t>, paredzot veikt vairākas sabiedrības informēšanas kampaņas, tai skaitā par sirds un asinsvadu slimību riska faktoriem, kurus var novērst, lietojot atbilstošu uzturu, par nepieciešamo fizisko  aktivitāšu biežumu, intensitāti, veidiem dažādās vecuma grupās, par miokarda infarkta/stenokardijas („sirds lēkmes”) simptomiem, kampaņas, lai  samazinātu tabakas lietošanu bērnu un jauniešu vidū un lai samazinātu bērnu pakļaušanu  pasīvajai smēķēšanai, kā arī i</w:t>
      </w:r>
      <w:r w:rsidRPr="006A6841">
        <w:rPr>
          <w:rFonts w:ascii="Times New Roman" w:hAnsi="Times New Roman"/>
          <w:sz w:val="28"/>
          <w:szCs w:val="28"/>
        </w:rPr>
        <w:t>zstrādāt metodisko materiālu ģimenes ārstiem par „fiziskās aktivitātes receptes izrakstīšanu”, tai skaitā apmācīt ģimenes ārstus par metodisko materiālu izmantošanu, kā arī izstrādāt informatīvos materiālus pacientiem par fizisko aktivitāšu nepieciešamību.</w:t>
      </w:r>
      <w:r w:rsidRPr="006A6841">
        <w:rPr>
          <w:rFonts w:ascii="Times New Roman" w:hAnsi="Times New Roman"/>
          <w:color w:val="000000"/>
          <w:sz w:val="28"/>
          <w:szCs w:val="28"/>
        </w:rPr>
        <w:t xml:space="preserve"> </w:t>
      </w:r>
    </w:p>
    <w:p w:rsidR="009E03A6" w:rsidRPr="006A6841" w:rsidRDefault="009E03A6" w:rsidP="009E03A6">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lastRenderedPageBreak/>
        <w:t xml:space="preserve">Nepieciešams papildus finansējums </w:t>
      </w:r>
      <w:r w:rsidRPr="006A6841">
        <w:rPr>
          <w:rFonts w:ascii="Times New Roman" w:hAnsi="Times New Roman"/>
          <w:b/>
          <w:color w:val="000000"/>
          <w:sz w:val="28"/>
          <w:szCs w:val="28"/>
        </w:rPr>
        <w:t>316 911 latu apmērā</w:t>
      </w:r>
      <w:r w:rsidRPr="006A6841">
        <w:rPr>
          <w:rFonts w:ascii="Times New Roman" w:hAnsi="Times New Roman"/>
          <w:color w:val="000000"/>
          <w:sz w:val="28"/>
          <w:szCs w:val="28"/>
        </w:rPr>
        <w:t xml:space="preserve">, lai nodrošinātu sirds un asinsvadu slimību monitoringu (darbības izvērtēšanu), </w:t>
      </w:r>
      <w:r w:rsidRPr="00FC03AB">
        <w:rPr>
          <w:rFonts w:ascii="Times New Roman" w:hAnsi="Times New Roman"/>
          <w:color w:val="000000"/>
          <w:sz w:val="28"/>
          <w:szCs w:val="28"/>
          <w:u w:val="single"/>
        </w:rPr>
        <w:t xml:space="preserve">veicot </w:t>
      </w:r>
      <w:r w:rsidR="006B1BB8" w:rsidRPr="00FC03AB">
        <w:rPr>
          <w:rFonts w:ascii="Times New Roman" w:hAnsi="Times New Roman"/>
          <w:color w:val="000000"/>
          <w:sz w:val="28"/>
          <w:szCs w:val="28"/>
          <w:u w:val="single"/>
        </w:rPr>
        <w:t xml:space="preserve">nāves cēloņa medicīnisko apliecību </w:t>
      </w:r>
      <w:r w:rsidRPr="00FC03AB">
        <w:rPr>
          <w:rFonts w:ascii="Times New Roman" w:hAnsi="Times New Roman"/>
          <w:color w:val="000000"/>
          <w:sz w:val="28"/>
          <w:szCs w:val="28"/>
          <w:u w:val="single"/>
        </w:rPr>
        <w:t>kvalitātes kontroles pētījumu</w:t>
      </w:r>
      <w:r w:rsidRPr="006A6841">
        <w:rPr>
          <w:rFonts w:ascii="Times New Roman" w:hAnsi="Times New Roman"/>
          <w:color w:val="000000"/>
          <w:sz w:val="28"/>
          <w:szCs w:val="28"/>
        </w:rPr>
        <w:t>, kā arī pētījumus par Latvijas iedzīvotāju (vecumā no 15 līdz 64 gadiem) veselību ietekmējošajiem paradumiem, Latvijas skolēnu veselību ietekmējošajiem paradumiem, jauniešu smēķēšanu, Bērnu antropometriskajiem parametriem un skolu vidi, Latvijas iedzīvotāju pēc darbaspējīgā vecuma veselību ietekmējošajiem paradumiem un funkcionālo spēju, un Latvijas pieaugušo iedzīvotāju (25-74g.v.) kardiovaskulāro riska faktoru epidemioloģisku šķērsgriezuma pētījumu.</w:t>
      </w:r>
    </w:p>
    <w:p w:rsidR="009E03A6" w:rsidRPr="006A6841" w:rsidRDefault="009E03A6" w:rsidP="009E03A6">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Līdz ar to </w:t>
      </w:r>
      <w:r w:rsidRPr="006A6841">
        <w:rPr>
          <w:rFonts w:ascii="Times New Roman" w:hAnsi="Times New Roman"/>
          <w:b/>
          <w:color w:val="000000"/>
          <w:sz w:val="28"/>
          <w:szCs w:val="28"/>
        </w:rPr>
        <w:t xml:space="preserve">kopā </w:t>
      </w:r>
      <w:r w:rsidRPr="006A6841">
        <w:rPr>
          <w:rFonts w:ascii="Times New Roman" w:hAnsi="Times New Roman"/>
          <w:color w:val="000000"/>
          <w:sz w:val="28"/>
          <w:szCs w:val="28"/>
        </w:rPr>
        <w:t xml:space="preserve">sirds un asinsvadu slimību profilaksei, riska faktoru ietekmes mazināšanai un monitoringam papildus plānots finansējums </w:t>
      </w:r>
      <w:r w:rsidRPr="006A6841">
        <w:rPr>
          <w:rFonts w:ascii="Times New Roman" w:hAnsi="Times New Roman"/>
          <w:b/>
          <w:color w:val="000000"/>
          <w:sz w:val="28"/>
          <w:szCs w:val="28"/>
        </w:rPr>
        <w:t>399</w:t>
      </w:r>
      <w:r w:rsidRPr="006A6841">
        <w:rPr>
          <w:rFonts w:ascii="Times New Roman" w:hAnsi="Times New Roman"/>
          <w:color w:val="000000"/>
          <w:sz w:val="28"/>
          <w:szCs w:val="28"/>
        </w:rPr>
        <w:t> </w:t>
      </w:r>
      <w:r w:rsidRPr="006A6841">
        <w:rPr>
          <w:rFonts w:ascii="Times New Roman" w:hAnsi="Times New Roman"/>
          <w:b/>
          <w:color w:val="000000"/>
          <w:sz w:val="28"/>
          <w:szCs w:val="28"/>
        </w:rPr>
        <w:t>783 latu apmērā</w:t>
      </w:r>
      <w:r w:rsidRPr="006A6841">
        <w:rPr>
          <w:rFonts w:ascii="Times New Roman" w:hAnsi="Times New Roman"/>
          <w:color w:val="000000"/>
          <w:sz w:val="28"/>
          <w:szCs w:val="28"/>
        </w:rPr>
        <w:t>, no tiem 2014.gadā  259 783 lati, 2015.gadā 140 000 lati</w:t>
      </w:r>
      <w:r w:rsidRPr="006A6841">
        <w:rPr>
          <w:rFonts w:ascii="Times New Roman" w:hAnsi="Times New Roman"/>
          <w:b/>
          <w:color w:val="000000"/>
          <w:sz w:val="28"/>
          <w:szCs w:val="28"/>
        </w:rPr>
        <w:t>.</w:t>
      </w:r>
    </w:p>
    <w:p w:rsidR="009E03A6" w:rsidRPr="006A6841" w:rsidRDefault="009E03A6" w:rsidP="009E03A6">
      <w:pPr>
        <w:pStyle w:val="ListParagraph"/>
        <w:ind w:left="675"/>
        <w:jc w:val="both"/>
        <w:rPr>
          <w:color w:val="000000"/>
          <w:sz w:val="28"/>
          <w:szCs w:val="28"/>
        </w:rPr>
      </w:pPr>
    </w:p>
    <w:p w:rsidR="009E03A6" w:rsidRPr="006A6841" w:rsidRDefault="009E03A6" w:rsidP="009E03A6">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riska mazināšanai un ārstēšanai primārajā līmenī nepieciešami papildus </w:t>
      </w:r>
      <w:r w:rsidRPr="006A6841">
        <w:rPr>
          <w:rFonts w:ascii="Times New Roman" w:hAnsi="Times New Roman"/>
          <w:b/>
          <w:color w:val="000000"/>
          <w:sz w:val="28"/>
          <w:szCs w:val="28"/>
        </w:rPr>
        <w:t>1 929 023  lats, tai skaitā</w:t>
      </w:r>
      <w:r w:rsidRPr="006A6841">
        <w:rPr>
          <w:rFonts w:ascii="Times New Roman" w:hAnsi="Times New Roman"/>
          <w:color w:val="000000"/>
          <w:sz w:val="28"/>
          <w:szCs w:val="28"/>
        </w:rPr>
        <w:t xml:space="preserve">, 3 000 lati, lai sagatavotu ģimenes ārstu praksēm metodiskos materiālus par: rīcību, lai iedzīvotāju ikgadējās profilaktiskajās apskatēs noteiktu papildus sirds un asinsvadu slimību rādītājus un aprēķinātu kardiovaskulāro risku; augsta riska indivīdu atpazīšanu; rīcības algoritmu ģimenes ārstiem, ja profilaktiskās apskates laikā tiek konstatēta SAS patoloģiju; profilaktisko pasākumu algoritmu; sasniedzamo mērķu definēšanu dažādām pacientu grupām; pacientu apmācību regulāras paškontroles veikšanai; rīcības algoritmu pacientiem ar  rezistentu hipertensiju (atpazīšana un kritēriji nosūtīšanai pie speciālista), kā arī, </w:t>
      </w:r>
      <w:r w:rsidRPr="006A6841">
        <w:rPr>
          <w:rFonts w:ascii="Times New Roman" w:hAnsi="Times New Roman"/>
          <w:b/>
          <w:color w:val="000000"/>
          <w:sz w:val="28"/>
          <w:szCs w:val="28"/>
        </w:rPr>
        <w:t>497 454</w:t>
      </w:r>
      <w:r w:rsidRPr="006A6841">
        <w:rPr>
          <w:rFonts w:ascii="Times New Roman" w:hAnsi="Times New Roman"/>
          <w:color w:val="000000"/>
          <w:sz w:val="28"/>
          <w:szCs w:val="28"/>
        </w:rPr>
        <w:t xml:space="preserve">  </w:t>
      </w:r>
      <w:r w:rsidRPr="006A6841">
        <w:rPr>
          <w:rFonts w:ascii="Times New Roman" w:hAnsi="Times New Roman"/>
          <w:b/>
          <w:color w:val="000000"/>
          <w:sz w:val="28"/>
          <w:szCs w:val="28"/>
        </w:rPr>
        <w:t>lati</w:t>
      </w:r>
      <w:r w:rsidRPr="006A6841">
        <w:rPr>
          <w:rFonts w:ascii="Times New Roman" w:hAnsi="Times New Roman"/>
          <w:color w:val="000000"/>
          <w:sz w:val="28"/>
          <w:szCs w:val="28"/>
        </w:rPr>
        <w:t xml:space="preserve">, lai ģimenes ārstu prakses veiktu SAS skrīningu 11 gadus veciem bērniem un sievietēm 50, 55, 60 gadu vecumā un vīriešiem 45, 50, 55, 60 gadu vecumā, </w:t>
      </w:r>
      <w:r w:rsidRPr="006A6841">
        <w:rPr>
          <w:rFonts w:ascii="Times New Roman" w:hAnsi="Times New Roman"/>
          <w:b/>
          <w:color w:val="000000"/>
          <w:sz w:val="28"/>
          <w:szCs w:val="28"/>
        </w:rPr>
        <w:t>1 420 661 lats</w:t>
      </w:r>
      <w:r w:rsidRPr="006A6841">
        <w:rPr>
          <w:rFonts w:ascii="Times New Roman" w:hAnsi="Times New Roman"/>
          <w:color w:val="000000"/>
          <w:sz w:val="28"/>
          <w:szCs w:val="28"/>
        </w:rPr>
        <w:t>, lai tiktu nodrošinātas kompensējamās zāles SAS atklātajiem jaunajiem pacientiem skrīninga ietvaros un 7 908 lati EHO izmeklēšanas nodrošināšanai augsta riska grūtniecēm 14 – 16 grūtniecības nedēļā.</w:t>
      </w:r>
    </w:p>
    <w:p w:rsidR="009E03A6" w:rsidRPr="006A6841" w:rsidRDefault="009E03A6" w:rsidP="009E03A6">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ārstēšanai sekundārajā līmenī (reģionālie kardiologi un slimnīcu konsultācijas centri) nepieciešami papildus </w:t>
      </w:r>
      <w:r w:rsidRPr="006A6841">
        <w:rPr>
          <w:rFonts w:ascii="Times New Roman" w:hAnsi="Times New Roman"/>
          <w:b/>
          <w:color w:val="000000"/>
          <w:sz w:val="28"/>
          <w:szCs w:val="28"/>
        </w:rPr>
        <w:t>1 053 459  lati</w:t>
      </w:r>
      <w:r w:rsidRPr="006A6841">
        <w:rPr>
          <w:rFonts w:ascii="Times New Roman" w:hAnsi="Times New Roman"/>
          <w:color w:val="000000"/>
          <w:sz w:val="28"/>
          <w:szCs w:val="28"/>
        </w:rPr>
        <w:t xml:space="preserve">, lai nodrošinātu kardiologa padziļinātu sirds un asinsvadu slimību izmeklēšanu, funkcionālos izmeklējumus pa skrīninga grupām un </w:t>
      </w:r>
      <w:r w:rsidRPr="006A6841">
        <w:rPr>
          <w:rFonts w:ascii="Times New Roman" w:hAnsi="Times New Roman"/>
          <w:sz w:val="28"/>
          <w:szCs w:val="28"/>
        </w:rPr>
        <w:t>pulsa oksimetrijas veikšanu jaundzimušajiem</w:t>
      </w:r>
      <w:r w:rsidRPr="006A6841">
        <w:rPr>
          <w:rFonts w:ascii="Times New Roman" w:hAnsi="Times New Roman"/>
          <w:color w:val="000000"/>
          <w:sz w:val="28"/>
          <w:szCs w:val="28"/>
        </w:rPr>
        <w:t>.</w:t>
      </w:r>
    </w:p>
    <w:p w:rsidR="009E03A6" w:rsidRDefault="009E03A6" w:rsidP="009E03A6">
      <w:pPr>
        <w:spacing w:after="0" w:line="240" w:lineRule="auto"/>
        <w:ind w:firstLine="675"/>
        <w:jc w:val="both"/>
        <w:rPr>
          <w:rFonts w:ascii="Times New Roman" w:hAnsi="Times New Roman"/>
          <w:color w:val="FF0000"/>
          <w:sz w:val="28"/>
          <w:szCs w:val="28"/>
        </w:rPr>
      </w:pPr>
      <w:r w:rsidRPr="006A6841">
        <w:rPr>
          <w:rFonts w:ascii="Times New Roman" w:hAnsi="Times New Roman"/>
          <w:color w:val="000000"/>
          <w:sz w:val="28"/>
          <w:szCs w:val="28"/>
        </w:rPr>
        <w:t xml:space="preserve">Lai uzlabotu sirds un </w:t>
      </w:r>
      <w:r w:rsidRPr="006A6841">
        <w:rPr>
          <w:rFonts w:ascii="Times New Roman" w:hAnsi="Times New Roman"/>
          <w:sz w:val="28"/>
          <w:szCs w:val="28"/>
        </w:rPr>
        <w:t xml:space="preserve">asinsvadu slimību ārstēšanu terciārā līmenī un terciāro profilaksi ir nepieciešams papildus finansējums </w:t>
      </w:r>
      <w:r w:rsidRPr="006A6841">
        <w:rPr>
          <w:rFonts w:ascii="Times New Roman" w:hAnsi="Times New Roman"/>
          <w:b/>
          <w:sz w:val="28"/>
          <w:szCs w:val="28"/>
        </w:rPr>
        <w:t>1 232 695 latu apmērā</w:t>
      </w:r>
      <w:r w:rsidRPr="006A6841">
        <w:rPr>
          <w:rFonts w:ascii="Times New Roman" w:hAnsi="Times New Roman"/>
          <w:sz w:val="28"/>
          <w:szCs w:val="28"/>
        </w:rPr>
        <w:t>, kas ietver neatliekamās kardioloģiskās palīdzības apjoma</w:t>
      </w:r>
      <w:r w:rsidRPr="006A6841">
        <w:rPr>
          <w:rFonts w:ascii="Times New Roman" w:hAnsi="Times New Roman"/>
          <w:color w:val="000000"/>
          <w:sz w:val="28"/>
          <w:szCs w:val="28"/>
        </w:rPr>
        <w:t xml:space="preserve"> palielināšanu, kā </w:t>
      </w:r>
      <w:r w:rsidRPr="006A6841">
        <w:rPr>
          <w:rFonts w:ascii="Times New Roman" w:hAnsi="Times New Roman"/>
          <w:sz w:val="28"/>
          <w:szCs w:val="28"/>
        </w:rPr>
        <w:t>arī Ortotopisko sirds transplantāciju ieviešanu (5 operācijas gadā) un kompensējamo medikamentu nodrošināšanu pēc sirds transplantācijas.</w:t>
      </w:r>
    </w:p>
    <w:p w:rsidR="009E03A6" w:rsidRPr="006A6841" w:rsidRDefault="009E03A6" w:rsidP="009E03A6">
      <w:pPr>
        <w:spacing w:after="0" w:line="240" w:lineRule="auto"/>
        <w:jc w:val="both"/>
        <w:rPr>
          <w:rFonts w:ascii="Times New Roman" w:hAnsi="Times New Roman"/>
          <w:color w:val="FF0000"/>
          <w:sz w:val="28"/>
          <w:szCs w:val="28"/>
        </w:rPr>
      </w:pPr>
    </w:p>
    <w:p w:rsidR="009E03A6" w:rsidRPr="006A6841" w:rsidRDefault="009E03A6" w:rsidP="009E03A6">
      <w:pPr>
        <w:spacing w:after="0" w:line="240" w:lineRule="auto"/>
        <w:ind w:firstLine="675"/>
        <w:jc w:val="both"/>
        <w:rPr>
          <w:rFonts w:ascii="Times New Roman" w:hAnsi="Times New Roman"/>
          <w:color w:val="000000"/>
          <w:sz w:val="28"/>
          <w:szCs w:val="28"/>
        </w:rPr>
      </w:pPr>
      <w:r w:rsidRPr="006A6841">
        <w:rPr>
          <w:rFonts w:ascii="Times New Roman" w:hAnsi="Times New Roman"/>
          <w:sz w:val="28"/>
          <w:szCs w:val="28"/>
        </w:rPr>
        <w:t xml:space="preserve">Sirds un asinsvadu slimību veselības aprūpes sistēmas resursu pieejamības uzlabošanai nepieciešams papildus finansējums </w:t>
      </w:r>
      <w:r w:rsidRPr="006A6841">
        <w:rPr>
          <w:rFonts w:ascii="Times New Roman" w:hAnsi="Times New Roman"/>
          <w:b/>
          <w:sz w:val="28"/>
          <w:szCs w:val="28"/>
        </w:rPr>
        <w:t>129</w:t>
      </w:r>
      <w:r w:rsidRPr="006A6841">
        <w:rPr>
          <w:rFonts w:ascii="Times New Roman" w:hAnsi="Times New Roman"/>
          <w:color w:val="000000"/>
          <w:sz w:val="28"/>
          <w:szCs w:val="28"/>
        </w:rPr>
        <w:t> </w:t>
      </w:r>
      <w:r w:rsidRPr="006A6841">
        <w:rPr>
          <w:rFonts w:ascii="Times New Roman" w:hAnsi="Times New Roman"/>
          <w:b/>
          <w:sz w:val="28"/>
          <w:szCs w:val="28"/>
        </w:rPr>
        <w:t>229 latu</w:t>
      </w:r>
      <w:r w:rsidRPr="006A6841">
        <w:rPr>
          <w:rFonts w:ascii="Times New Roman" w:hAnsi="Times New Roman"/>
          <w:b/>
          <w:color w:val="000000"/>
          <w:sz w:val="28"/>
          <w:szCs w:val="28"/>
        </w:rPr>
        <w:t xml:space="preserve"> apmērā</w:t>
      </w:r>
      <w:r w:rsidRPr="006A6841">
        <w:rPr>
          <w:rFonts w:ascii="Times New Roman" w:hAnsi="Times New Roman"/>
          <w:color w:val="000000"/>
          <w:sz w:val="28"/>
          <w:szCs w:val="28"/>
        </w:rPr>
        <w:t xml:space="preserve">, paredzot stiprināt NVD un SPKC kapacitāti, izveidojot vienu papildus štata vietu NVD medicīnisko tehnoloģiju reģistrēšanai un vienu papildus štata vietu SPKC </w:t>
      </w:r>
      <w:r w:rsidRPr="006A6841">
        <w:rPr>
          <w:rFonts w:ascii="Times New Roman" w:hAnsi="Times New Roman"/>
          <w:color w:val="000000"/>
          <w:sz w:val="28"/>
          <w:szCs w:val="28"/>
        </w:rPr>
        <w:lastRenderedPageBreak/>
        <w:t>veselības veicināšanas un profilakses nodrošināšanai sirds un asinsvadu slimību jomā, kā arī nodrošināt kardioloģisko pacientu aprūpes kabinetu darbību, kur strādā kardiologs un medicīnas māsa.</w:t>
      </w:r>
    </w:p>
    <w:p w:rsidR="009E03A6" w:rsidRPr="006A6841" w:rsidRDefault="009E03A6" w:rsidP="009E03A6">
      <w:pPr>
        <w:pStyle w:val="ListParagraph"/>
        <w:ind w:left="675"/>
        <w:jc w:val="both"/>
        <w:rPr>
          <w:color w:val="000000"/>
          <w:sz w:val="28"/>
          <w:szCs w:val="28"/>
        </w:rPr>
      </w:pPr>
    </w:p>
    <w:p w:rsidR="009E03A6" w:rsidRPr="006A6841" w:rsidRDefault="009E03A6" w:rsidP="009E03A6">
      <w:pPr>
        <w:spacing w:after="0" w:line="240" w:lineRule="auto"/>
        <w:ind w:firstLine="675"/>
        <w:jc w:val="both"/>
        <w:rPr>
          <w:rFonts w:ascii="Times New Roman" w:hAnsi="Times New Roman"/>
          <w:b/>
          <w:sz w:val="28"/>
          <w:szCs w:val="28"/>
        </w:rPr>
      </w:pPr>
      <w:r w:rsidRPr="006A6841">
        <w:rPr>
          <w:rFonts w:ascii="Times New Roman" w:hAnsi="Times New Roman"/>
          <w:color w:val="000000"/>
          <w:sz w:val="28"/>
          <w:szCs w:val="28"/>
        </w:rPr>
        <w:t xml:space="preserve">Realizējot augstāk minētos pasākumus sirds un asinsvadu veselības uzlabošanai, kas sevī ietver papildus profilaktiskos, ārstnieciskos, atbalsta un izvērtēšanas pasākumus, </w:t>
      </w:r>
      <w:r w:rsidRPr="006A6841">
        <w:rPr>
          <w:rFonts w:ascii="Times New Roman" w:hAnsi="Times New Roman"/>
          <w:b/>
          <w:color w:val="000000"/>
          <w:sz w:val="28"/>
          <w:szCs w:val="28"/>
        </w:rPr>
        <w:t>kopējais nepieciešamais papildus finansējums</w:t>
      </w:r>
      <w:r w:rsidRPr="006A6841">
        <w:rPr>
          <w:rFonts w:ascii="Times New Roman" w:hAnsi="Times New Roman"/>
          <w:color w:val="000000"/>
          <w:sz w:val="28"/>
          <w:szCs w:val="28"/>
        </w:rPr>
        <w:t xml:space="preserve"> veselības </w:t>
      </w:r>
      <w:r w:rsidRPr="006A6841">
        <w:rPr>
          <w:rFonts w:ascii="Times New Roman" w:hAnsi="Times New Roman"/>
          <w:sz w:val="28"/>
          <w:szCs w:val="28"/>
        </w:rPr>
        <w:t xml:space="preserve">sektorā 2014.-2015.gadā – </w:t>
      </w:r>
      <w:r w:rsidRPr="006A6841">
        <w:rPr>
          <w:rFonts w:ascii="Times New Roman" w:hAnsi="Times New Roman"/>
          <w:b/>
          <w:sz w:val="28"/>
          <w:szCs w:val="28"/>
        </w:rPr>
        <w:t>4 744 189</w:t>
      </w:r>
      <w:r w:rsidRPr="006A6841">
        <w:rPr>
          <w:rFonts w:ascii="Times New Roman" w:hAnsi="Times New Roman"/>
          <w:sz w:val="28"/>
          <w:szCs w:val="28"/>
        </w:rPr>
        <w:t> </w:t>
      </w:r>
      <w:r w:rsidRPr="006A6841">
        <w:rPr>
          <w:rFonts w:ascii="Times New Roman" w:hAnsi="Times New Roman"/>
          <w:b/>
          <w:sz w:val="28"/>
          <w:szCs w:val="28"/>
        </w:rPr>
        <w:t xml:space="preserve">lati, </w:t>
      </w:r>
      <w:r w:rsidRPr="006A6841">
        <w:rPr>
          <w:rFonts w:ascii="Times New Roman" w:hAnsi="Times New Roman"/>
          <w:sz w:val="28"/>
          <w:szCs w:val="28"/>
        </w:rPr>
        <w:t>no tiem 2014.gadā 559 346  lati, 2015.gadā (un turpmāk ik gadu) 4 184 843 lati.</w:t>
      </w:r>
    </w:p>
    <w:p w:rsidR="009E03A6" w:rsidRDefault="009E03A6" w:rsidP="009E03A6">
      <w:pPr>
        <w:spacing w:after="0" w:line="240" w:lineRule="auto"/>
        <w:ind w:firstLine="675"/>
        <w:jc w:val="both"/>
        <w:rPr>
          <w:rFonts w:ascii="Times New Roman" w:hAnsi="Times New Roman"/>
          <w:sz w:val="28"/>
          <w:szCs w:val="28"/>
        </w:rPr>
      </w:pPr>
      <w:r w:rsidRPr="006A6841">
        <w:rPr>
          <w:rFonts w:ascii="Times New Roman" w:hAnsi="Times New Roman"/>
          <w:color w:val="000000"/>
          <w:sz w:val="28"/>
          <w:szCs w:val="28"/>
        </w:rPr>
        <w:t>Atsevišķi pasākumi tiks realizēti, iesaistītajām institūcijām piešķirto valsts budžeta līdzekļu ietvaros savā kompetencē esošo pasākumu (uzdevumu) īstenošanai un ES fondu finansējuma ietvaros.</w:t>
      </w:r>
      <w:r>
        <w:rPr>
          <w:rFonts w:ascii="Times New Roman" w:hAnsi="Times New Roman"/>
          <w:color w:val="000000"/>
          <w:sz w:val="28"/>
          <w:szCs w:val="28"/>
        </w:rPr>
        <w:t xml:space="preserve"> </w:t>
      </w:r>
    </w:p>
    <w:p w:rsidR="0078596B" w:rsidRPr="0001716F" w:rsidRDefault="0078596B" w:rsidP="0078596B">
      <w:pPr>
        <w:spacing w:after="0" w:line="240" w:lineRule="auto"/>
        <w:ind w:firstLine="720"/>
        <w:jc w:val="both"/>
        <w:rPr>
          <w:rFonts w:ascii="Times New Roman" w:hAnsi="Times New Roman"/>
          <w:sz w:val="28"/>
          <w:szCs w:val="28"/>
        </w:rPr>
      </w:pPr>
    </w:p>
    <w:p w:rsidR="0078596B" w:rsidRPr="0001716F" w:rsidRDefault="0078596B" w:rsidP="002E4D6F">
      <w:pPr>
        <w:pStyle w:val="Heading1"/>
        <w:numPr>
          <w:ilvl w:val="0"/>
          <w:numId w:val="8"/>
        </w:numPr>
        <w:jc w:val="center"/>
        <w:rPr>
          <w:rFonts w:ascii="Times New Roman" w:hAnsi="Times New Roman" w:cs="Times New Roman"/>
          <w:sz w:val="28"/>
          <w:szCs w:val="28"/>
        </w:rPr>
      </w:pPr>
      <w:bookmarkStart w:id="0" w:name="_Toc315268672"/>
      <w:bookmarkStart w:id="1" w:name="_Toc358814804"/>
      <w:r w:rsidRPr="0001716F">
        <w:rPr>
          <w:rFonts w:ascii="Times New Roman" w:hAnsi="Times New Roman" w:cs="Times New Roman"/>
          <w:sz w:val="28"/>
          <w:szCs w:val="28"/>
        </w:rPr>
        <w:t>Par pasākumu īstenošanu atbildīgās institūcijas</w:t>
      </w:r>
      <w:bookmarkEnd w:id="0"/>
      <w:bookmarkEnd w:id="1"/>
    </w:p>
    <w:p w:rsidR="0078596B" w:rsidRPr="0001716F" w:rsidRDefault="0078596B" w:rsidP="0078596B">
      <w:pPr>
        <w:pStyle w:val="ListParagraph"/>
        <w:ind w:left="0"/>
        <w:jc w:val="center"/>
        <w:rPr>
          <w:b/>
          <w:sz w:val="28"/>
          <w:szCs w:val="28"/>
        </w:rPr>
      </w:pPr>
    </w:p>
    <w:p w:rsidR="0078596B" w:rsidRDefault="0078596B" w:rsidP="002A34DA">
      <w:pPr>
        <w:pStyle w:val="ListParagraph"/>
        <w:ind w:left="0" w:firstLine="720"/>
        <w:jc w:val="both"/>
        <w:rPr>
          <w:sz w:val="28"/>
          <w:szCs w:val="28"/>
        </w:rPr>
      </w:pPr>
      <w:r w:rsidRPr="0001716F">
        <w:rPr>
          <w:sz w:val="28"/>
          <w:szCs w:val="28"/>
        </w:rPr>
        <w:t>Atbildīgā institūcija par Plāna ieviešanas rezultātu pārraudzību ir VM. Plāna ieviešanā ir iesaistītas</w:t>
      </w:r>
      <w:r>
        <w:rPr>
          <w:sz w:val="28"/>
          <w:szCs w:val="28"/>
        </w:rPr>
        <w:t xml:space="preserve"> 11 valsts institūcijas, Latvijas Kardiologu biedrība, </w:t>
      </w:r>
      <w:r w:rsidRPr="00AE6927">
        <w:rPr>
          <w:bCs/>
          <w:color w:val="000000"/>
          <w:sz w:val="28"/>
          <w:szCs w:val="28"/>
        </w:rPr>
        <w:t>Latvijas Bērnu kardioloģijas asociācija</w:t>
      </w:r>
      <w:r>
        <w:rPr>
          <w:bCs/>
          <w:color w:val="000000"/>
          <w:sz w:val="28"/>
          <w:szCs w:val="28"/>
        </w:rPr>
        <w:t>,</w:t>
      </w:r>
      <w:r>
        <w:rPr>
          <w:sz w:val="28"/>
          <w:szCs w:val="28"/>
        </w:rPr>
        <w:t xml:space="preserve"> Latvijas Ārstu biedrība, Latvijas Ģimenes ārstu asociācija, Latvijas Lauku ģimenes ārstu asociācija, Latvijas Neirologu biedrība, Latvijas Neirosonologu biedrība, Latvijas Neiroradiologu biedrība, Latvijas Diētas ārstu asociācija, Latvijas Diētas un uztura speciālistu asociācija, Latvijas Pārtikas uzņēmumu federācija, Latvijas Pašvaldību savienība, Latvijas Farmaceitu biedrība, </w:t>
      </w:r>
      <w:r w:rsidRPr="00007147">
        <w:rPr>
          <w:bCs/>
          <w:color w:val="000000"/>
          <w:sz w:val="28"/>
          <w:szCs w:val="28"/>
        </w:rPr>
        <w:t>Latvijas Testēšanas laboratoriju asociācija</w:t>
      </w:r>
      <w:r>
        <w:rPr>
          <w:sz w:val="28"/>
          <w:szCs w:val="28"/>
        </w:rPr>
        <w:t>, LU Kardioloģijas zinātniskais institūts, ģimenes</w:t>
      </w:r>
      <w:r w:rsidR="00DD0C5F">
        <w:rPr>
          <w:sz w:val="28"/>
          <w:szCs w:val="28"/>
        </w:rPr>
        <w:t xml:space="preserve"> ārsti un </w:t>
      </w:r>
      <w:r w:rsidR="00FB44F6">
        <w:rPr>
          <w:sz w:val="28"/>
          <w:szCs w:val="28"/>
        </w:rPr>
        <w:t>ārstniecības iestādes</w:t>
      </w:r>
      <w:r>
        <w:rPr>
          <w:sz w:val="28"/>
          <w:szCs w:val="28"/>
        </w:rPr>
        <w:t>.</w:t>
      </w:r>
      <w:r w:rsidRPr="0001716F">
        <w:rPr>
          <w:sz w:val="28"/>
          <w:szCs w:val="28"/>
        </w:rPr>
        <w:t xml:space="preserve"> Plānā ir noteiktas atbildīgās institūcijas par </w:t>
      </w:r>
      <w:r>
        <w:rPr>
          <w:sz w:val="28"/>
          <w:szCs w:val="28"/>
        </w:rPr>
        <w:t>pasākumu</w:t>
      </w:r>
      <w:r w:rsidRPr="0001716F">
        <w:rPr>
          <w:sz w:val="28"/>
          <w:szCs w:val="28"/>
        </w:rPr>
        <w:t xml:space="preserve"> izpildi.</w:t>
      </w:r>
    </w:p>
    <w:p w:rsidR="002A34DA" w:rsidRPr="002A34DA" w:rsidRDefault="002A34DA" w:rsidP="002A34DA">
      <w:pPr>
        <w:pStyle w:val="ListParagraph"/>
        <w:ind w:left="0" w:firstLine="720"/>
        <w:jc w:val="both"/>
        <w:rPr>
          <w:sz w:val="28"/>
          <w:szCs w:val="28"/>
        </w:rPr>
      </w:pPr>
    </w:p>
    <w:p w:rsidR="0078596B" w:rsidRPr="00C34BD1" w:rsidRDefault="0078596B" w:rsidP="002E4D6F">
      <w:pPr>
        <w:pStyle w:val="Heading1"/>
        <w:numPr>
          <w:ilvl w:val="0"/>
          <w:numId w:val="8"/>
        </w:numPr>
        <w:jc w:val="center"/>
        <w:rPr>
          <w:rFonts w:ascii="Times New Roman" w:hAnsi="Times New Roman" w:cs="Times New Roman"/>
          <w:sz w:val="28"/>
          <w:szCs w:val="28"/>
        </w:rPr>
      </w:pPr>
      <w:bookmarkStart w:id="2" w:name="_Toc315268673"/>
      <w:r>
        <w:rPr>
          <w:rFonts w:ascii="Times New Roman" w:hAnsi="Times New Roman" w:cs="Times New Roman"/>
          <w:sz w:val="28"/>
          <w:szCs w:val="28"/>
        </w:rPr>
        <w:t xml:space="preserve"> </w:t>
      </w:r>
      <w:bookmarkStart w:id="3" w:name="_Toc358814805"/>
      <w:r w:rsidRPr="00C34BD1">
        <w:rPr>
          <w:rFonts w:ascii="Times New Roman" w:hAnsi="Times New Roman" w:cs="Times New Roman"/>
          <w:sz w:val="28"/>
          <w:szCs w:val="28"/>
        </w:rPr>
        <w:t>Plāna novērtēšanas un atskaitīšanās kārtība</w:t>
      </w:r>
      <w:bookmarkEnd w:id="2"/>
      <w:bookmarkEnd w:id="3"/>
    </w:p>
    <w:p w:rsidR="0078596B" w:rsidRPr="005133AF" w:rsidRDefault="0078596B" w:rsidP="0078596B">
      <w:pPr>
        <w:pStyle w:val="NoSpacing"/>
        <w:jc w:val="both"/>
        <w:rPr>
          <w:rFonts w:ascii="Times New Roman" w:hAnsi="Times New Roman"/>
          <w:sz w:val="28"/>
          <w:szCs w:val="28"/>
        </w:rPr>
      </w:pPr>
    </w:p>
    <w:p w:rsidR="00AF73C7" w:rsidRDefault="0078596B" w:rsidP="00AF73C7">
      <w:pPr>
        <w:spacing w:after="0" w:line="240" w:lineRule="auto"/>
        <w:jc w:val="both"/>
        <w:rPr>
          <w:rFonts w:ascii="Times New Roman" w:hAnsi="Times New Roman"/>
          <w:sz w:val="28"/>
          <w:szCs w:val="28"/>
        </w:rPr>
      </w:pPr>
      <w:r w:rsidRPr="005133AF">
        <w:rPr>
          <w:rFonts w:ascii="Times New Roman" w:hAnsi="Times New Roman"/>
          <w:sz w:val="28"/>
          <w:szCs w:val="28"/>
        </w:rPr>
        <w:tab/>
        <w:t xml:space="preserve">Veselības ministrija sagatavo un veselības ministrs līdz 2016.gada 1.decembrim iesniedz noteiktā kārtībā Ministru kabinetam informatīvo ziņojumu par Plāna </w:t>
      </w:r>
      <w:r>
        <w:rPr>
          <w:rFonts w:ascii="Times New Roman" w:hAnsi="Times New Roman"/>
          <w:sz w:val="28"/>
          <w:szCs w:val="28"/>
        </w:rPr>
        <w:t>īstenošanu tā darbības periodā.</w:t>
      </w:r>
      <w:r w:rsidR="00AF73C7" w:rsidRPr="00AF73C7">
        <w:rPr>
          <w:rFonts w:ascii="Times New Roman" w:hAnsi="Times New Roman"/>
          <w:sz w:val="28"/>
          <w:szCs w:val="28"/>
        </w:rPr>
        <w:t xml:space="preserve"> </w:t>
      </w:r>
    </w:p>
    <w:p w:rsidR="00AF73C7" w:rsidRDefault="00AF73C7" w:rsidP="00AF73C7">
      <w:pPr>
        <w:spacing w:after="0" w:line="240" w:lineRule="auto"/>
        <w:jc w:val="both"/>
        <w:rPr>
          <w:rFonts w:ascii="Times New Roman" w:hAnsi="Times New Roman"/>
          <w:sz w:val="28"/>
          <w:szCs w:val="28"/>
        </w:rPr>
      </w:pPr>
    </w:p>
    <w:p w:rsidR="00B90EB6" w:rsidRDefault="00B90EB6" w:rsidP="00AF73C7">
      <w:pPr>
        <w:spacing w:after="0" w:line="240" w:lineRule="auto"/>
        <w:jc w:val="both"/>
        <w:rPr>
          <w:rFonts w:ascii="Times New Roman" w:hAnsi="Times New Roman"/>
          <w:sz w:val="28"/>
          <w:szCs w:val="28"/>
        </w:rPr>
      </w:pPr>
    </w:p>
    <w:p w:rsidR="002A34DA" w:rsidRPr="00421211" w:rsidRDefault="00AF73C7" w:rsidP="002A34DA">
      <w:pPr>
        <w:pStyle w:val="naislab"/>
        <w:spacing w:before="0" w:beforeAutospacing="0" w:after="0" w:afterAutospacing="0"/>
        <w:jc w:val="both"/>
        <w:rPr>
          <w:sz w:val="28"/>
          <w:szCs w:val="28"/>
          <w:lang w:val="lv-LV"/>
        </w:rPr>
      </w:pPr>
      <w:r w:rsidRPr="00421211">
        <w:rPr>
          <w:sz w:val="28"/>
          <w:szCs w:val="28"/>
          <w:lang w:val="lv-LV"/>
        </w:rPr>
        <w:t xml:space="preserve">Veselības ministre                                                                                    </w:t>
      </w:r>
      <w:proofErr w:type="spellStart"/>
      <w:r w:rsidRPr="00421211">
        <w:rPr>
          <w:sz w:val="28"/>
          <w:szCs w:val="28"/>
          <w:lang w:val="lv-LV"/>
        </w:rPr>
        <w:t>I.Circene</w:t>
      </w:r>
      <w:proofErr w:type="spellEnd"/>
    </w:p>
    <w:p w:rsidR="002A34DA" w:rsidRDefault="002A34DA" w:rsidP="002A34DA">
      <w:pPr>
        <w:pStyle w:val="naislab"/>
        <w:spacing w:before="0" w:beforeAutospacing="0" w:after="0" w:afterAutospacing="0"/>
        <w:jc w:val="both"/>
        <w:rPr>
          <w:sz w:val="28"/>
          <w:szCs w:val="28"/>
        </w:rPr>
      </w:pPr>
    </w:p>
    <w:p w:rsidR="002A34DA" w:rsidRDefault="002A34DA" w:rsidP="002A34DA">
      <w:pPr>
        <w:pStyle w:val="naislab"/>
        <w:spacing w:before="0" w:beforeAutospacing="0" w:after="0" w:afterAutospacing="0"/>
        <w:jc w:val="both"/>
        <w:rPr>
          <w:sz w:val="28"/>
          <w:szCs w:val="28"/>
        </w:rPr>
      </w:pPr>
    </w:p>
    <w:p w:rsidR="002A34DA" w:rsidRPr="002A34DA" w:rsidRDefault="00C04031" w:rsidP="002A34DA">
      <w:pPr>
        <w:pStyle w:val="naislab"/>
        <w:spacing w:before="0" w:beforeAutospacing="0" w:after="0" w:afterAutospacing="0"/>
        <w:jc w:val="both"/>
        <w:rPr>
          <w:sz w:val="28"/>
          <w:szCs w:val="28"/>
        </w:rPr>
      </w:pPr>
      <w:r>
        <w:rPr>
          <w:sz w:val="20"/>
          <w:szCs w:val="20"/>
          <w:lang w:val="sv-SE"/>
        </w:rPr>
        <w:t>10.07.2013. 14</w:t>
      </w:r>
      <w:r w:rsidR="002A34DA">
        <w:rPr>
          <w:sz w:val="20"/>
          <w:szCs w:val="20"/>
          <w:lang w:val="sv-SE"/>
        </w:rPr>
        <w:t>:</w:t>
      </w:r>
      <w:r w:rsidR="00421211">
        <w:rPr>
          <w:sz w:val="20"/>
          <w:szCs w:val="20"/>
          <w:lang w:val="sv-SE"/>
        </w:rPr>
        <w:t>30</w:t>
      </w:r>
    </w:p>
    <w:p w:rsidR="002A34DA" w:rsidRPr="00B7793E" w:rsidRDefault="002A34DA" w:rsidP="002A34DA">
      <w:pPr>
        <w:pStyle w:val="naislab"/>
        <w:spacing w:before="0" w:beforeAutospacing="0" w:after="0" w:afterAutospacing="0"/>
        <w:jc w:val="both"/>
        <w:rPr>
          <w:sz w:val="20"/>
          <w:szCs w:val="20"/>
          <w:lang w:val="sv-SE"/>
        </w:rPr>
      </w:pPr>
      <w:r>
        <w:rPr>
          <w:sz w:val="20"/>
          <w:szCs w:val="20"/>
          <w:lang w:val="sv-SE"/>
        </w:rPr>
        <w:t xml:space="preserve">1 </w:t>
      </w:r>
      <w:r w:rsidR="005A1735">
        <w:rPr>
          <w:sz w:val="20"/>
          <w:szCs w:val="20"/>
          <w:lang w:val="sv-SE"/>
        </w:rPr>
        <w:t>273</w:t>
      </w:r>
    </w:p>
    <w:p w:rsidR="002A34DA" w:rsidRPr="00B7793E" w:rsidRDefault="002A34DA" w:rsidP="002A34DA">
      <w:pPr>
        <w:pStyle w:val="naislab"/>
        <w:spacing w:before="0" w:beforeAutospacing="0" w:after="0" w:afterAutospacing="0"/>
        <w:jc w:val="both"/>
        <w:rPr>
          <w:sz w:val="20"/>
          <w:szCs w:val="20"/>
          <w:lang w:val="sv-SE"/>
        </w:rPr>
      </w:pPr>
      <w:r w:rsidRPr="00B7793E">
        <w:rPr>
          <w:sz w:val="20"/>
          <w:szCs w:val="20"/>
          <w:lang w:val="sv-SE"/>
        </w:rPr>
        <w:t>L.Meļķe-Prižavoite, 67876101</w:t>
      </w:r>
    </w:p>
    <w:p w:rsidR="002A34DA" w:rsidRDefault="00962EF7" w:rsidP="002A34DA">
      <w:pPr>
        <w:pStyle w:val="naislab"/>
        <w:spacing w:before="0" w:beforeAutospacing="0" w:after="0" w:afterAutospacing="0"/>
        <w:jc w:val="both"/>
        <w:rPr>
          <w:sz w:val="20"/>
          <w:szCs w:val="20"/>
          <w:lang w:val="sv-SE"/>
        </w:rPr>
      </w:pPr>
      <w:hyperlink r:id="rId8" w:history="1">
        <w:r w:rsidR="002A34DA" w:rsidRPr="00F07FF5">
          <w:rPr>
            <w:rStyle w:val="Hyperlink"/>
            <w:sz w:val="20"/>
            <w:szCs w:val="20"/>
            <w:lang w:val="sv-SE"/>
          </w:rPr>
          <w:t>Lolita.Melke@vm.gov.lv</w:t>
        </w:r>
      </w:hyperlink>
    </w:p>
    <w:sectPr w:rsidR="002A34DA" w:rsidSect="00D02055">
      <w:headerReference w:type="default" r:id="rId9"/>
      <w:footerReference w:type="default" r:id="rId10"/>
      <w:footerReference w:type="first" r:id="rId11"/>
      <w:pgSz w:w="11906" w:h="16838"/>
      <w:pgMar w:top="109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DF" w:rsidRDefault="008C61DF" w:rsidP="008E5B8B">
      <w:pPr>
        <w:spacing w:after="0" w:line="240" w:lineRule="auto"/>
      </w:pPr>
      <w:r>
        <w:separator/>
      </w:r>
    </w:p>
  </w:endnote>
  <w:endnote w:type="continuationSeparator" w:id="0">
    <w:p w:rsidR="008C61DF" w:rsidRDefault="008C61DF" w:rsidP="008E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1" w:rsidRPr="003613E7" w:rsidRDefault="00C04031" w:rsidP="00C04031">
    <w:pPr>
      <w:pStyle w:val="Heading1"/>
      <w:jc w:val="both"/>
      <w:rPr>
        <w:rFonts w:ascii="Times New Roman" w:hAnsi="Times New Roman" w:cs="Times New Roman"/>
        <w:b w:val="0"/>
        <w:sz w:val="20"/>
        <w:szCs w:val="20"/>
      </w:rPr>
    </w:pPr>
    <w:r w:rsidRPr="003613E7">
      <w:rPr>
        <w:rFonts w:ascii="Times New Roman" w:hAnsi="Times New Roman" w:cs="Times New Roman"/>
        <w:b w:val="0"/>
        <w:sz w:val="20"/>
        <w:szCs w:val="20"/>
      </w:rPr>
      <w:t>VMpl_</w:t>
    </w:r>
    <w:r>
      <w:rPr>
        <w:rFonts w:ascii="Times New Roman" w:hAnsi="Times New Roman" w:cs="Times New Roman"/>
        <w:b w:val="0"/>
        <w:sz w:val="20"/>
        <w:szCs w:val="20"/>
      </w:rPr>
      <w:t>100713_SAS</w:t>
    </w:r>
    <w:r w:rsidRPr="003613E7">
      <w:rPr>
        <w:rFonts w:ascii="Times New Roman" w:hAnsi="Times New Roman" w:cs="Times New Roman"/>
        <w:b w:val="0"/>
        <w:sz w:val="20"/>
        <w:szCs w:val="20"/>
      </w:rPr>
      <w:t xml:space="preserve">_Kops; </w:t>
    </w:r>
    <w:r>
      <w:rPr>
        <w:rFonts w:ascii="Times New Roman" w:hAnsi="Times New Roman" w:cs="Times New Roman"/>
        <w:b w:val="0"/>
        <w:sz w:val="20"/>
        <w:szCs w:val="20"/>
      </w:rPr>
      <w:t xml:space="preserve">Sirds un asinsvadu veselības uzlabošanas rīcības </w:t>
    </w:r>
    <w:smartTag w:uri="schemas-tilde-lv/tildestengine" w:element="veidnes">
      <w:smartTagPr>
        <w:attr w:name="text" w:val="Plāns"/>
        <w:attr w:name="baseform" w:val="Plāns"/>
        <w:attr w:name="id" w:val="-1"/>
      </w:smartTagPr>
      <w:r>
        <w:rPr>
          <w:rFonts w:ascii="Times New Roman" w:hAnsi="Times New Roman" w:cs="Times New Roman"/>
          <w:b w:val="0"/>
          <w:sz w:val="20"/>
          <w:szCs w:val="20"/>
        </w:rPr>
        <w:t>plāns</w:t>
      </w:r>
    </w:smartTag>
    <w:r>
      <w:rPr>
        <w:rFonts w:ascii="Times New Roman" w:hAnsi="Times New Roman" w:cs="Times New Roman"/>
        <w:b w:val="0"/>
        <w:sz w:val="20"/>
        <w:szCs w:val="20"/>
      </w:rPr>
      <w:t xml:space="preserve"> 2013.-2015</w:t>
    </w:r>
    <w:r w:rsidRPr="003613E7">
      <w:rPr>
        <w:rFonts w:ascii="Times New Roman" w:hAnsi="Times New Roman" w:cs="Times New Roman"/>
        <w:b w:val="0"/>
        <w:sz w:val="20"/>
        <w:szCs w:val="20"/>
      </w:rPr>
      <w:t>.gadam</w:t>
    </w:r>
    <w:r>
      <w:rPr>
        <w:rFonts w:ascii="Times New Roman" w:hAnsi="Times New Roman" w:cs="Times New Roman"/>
        <w:b w:val="0"/>
        <w:sz w:val="20"/>
        <w:szCs w:val="20"/>
      </w:rPr>
      <w:t xml:space="preserve"> </w:t>
    </w:r>
    <w:r w:rsidRPr="003613E7">
      <w:rPr>
        <w:rFonts w:ascii="Times New Roman" w:hAnsi="Times New Roman" w:cs="Times New Roman"/>
        <w:b w:val="0"/>
        <w:sz w:val="20"/>
        <w:szCs w:val="20"/>
      </w:rPr>
      <w:t>(</w:t>
    </w:r>
    <w:r>
      <w:rPr>
        <w:rFonts w:ascii="Times New Roman" w:hAnsi="Times New Roman" w:cs="Times New Roman"/>
        <w:b w:val="0"/>
        <w:sz w:val="20"/>
        <w:szCs w:val="20"/>
      </w:rPr>
      <w:t>kopsavilkums</w:t>
    </w:r>
    <w:r w:rsidRPr="003613E7">
      <w:rPr>
        <w:rFonts w:ascii="Times New Roman" w:hAnsi="Times New Roman" w:cs="Times New Roman"/>
        <w:b w:val="0"/>
        <w:sz w:val="20"/>
        <w:szCs w:val="20"/>
      </w:rPr>
      <w:t>)</w:t>
    </w:r>
  </w:p>
  <w:p w:rsidR="008C61DF" w:rsidRDefault="008C6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DF" w:rsidRPr="003613E7" w:rsidRDefault="008C61DF" w:rsidP="001E24F0">
    <w:pPr>
      <w:pStyle w:val="Heading1"/>
      <w:jc w:val="both"/>
      <w:rPr>
        <w:rFonts w:ascii="Times New Roman" w:hAnsi="Times New Roman" w:cs="Times New Roman"/>
        <w:b w:val="0"/>
        <w:sz w:val="20"/>
        <w:szCs w:val="20"/>
      </w:rPr>
    </w:pPr>
    <w:r w:rsidRPr="003613E7">
      <w:rPr>
        <w:rFonts w:ascii="Times New Roman" w:hAnsi="Times New Roman" w:cs="Times New Roman"/>
        <w:b w:val="0"/>
        <w:sz w:val="20"/>
        <w:szCs w:val="20"/>
      </w:rPr>
      <w:t>VMpl_</w:t>
    </w:r>
    <w:r w:rsidR="00C04031">
      <w:rPr>
        <w:rFonts w:ascii="Times New Roman" w:hAnsi="Times New Roman" w:cs="Times New Roman"/>
        <w:b w:val="0"/>
        <w:sz w:val="20"/>
        <w:szCs w:val="20"/>
      </w:rPr>
      <w:t>1007</w:t>
    </w:r>
    <w:r w:rsidR="002C19ED">
      <w:rPr>
        <w:rFonts w:ascii="Times New Roman" w:hAnsi="Times New Roman" w:cs="Times New Roman"/>
        <w:b w:val="0"/>
        <w:sz w:val="20"/>
        <w:szCs w:val="20"/>
      </w:rPr>
      <w:t>13</w:t>
    </w:r>
    <w:r>
      <w:rPr>
        <w:rFonts w:ascii="Times New Roman" w:hAnsi="Times New Roman" w:cs="Times New Roman"/>
        <w:b w:val="0"/>
        <w:sz w:val="20"/>
        <w:szCs w:val="20"/>
      </w:rPr>
      <w:t>_SAS</w:t>
    </w:r>
    <w:r w:rsidRPr="003613E7">
      <w:rPr>
        <w:rFonts w:ascii="Times New Roman" w:hAnsi="Times New Roman" w:cs="Times New Roman"/>
        <w:b w:val="0"/>
        <w:sz w:val="20"/>
        <w:szCs w:val="20"/>
      </w:rPr>
      <w:t xml:space="preserve">_Kops; </w:t>
    </w:r>
    <w:r>
      <w:rPr>
        <w:rFonts w:ascii="Times New Roman" w:hAnsi="Times New Roman" w:cs="Times New Roman"/>
        <w:b w:val="0"/>
        <w:sz w:val="20"/>
        <w:szCs w:val="20"/>
      </w:rPr>
      <w:t xml:space="preserve">Sirds un </w:t>
    </w:r>
    <w:r w:rsidR="00C04031">
      <w:rPr>
        <w:rFonts w:ascii="Times New Roman" w:hAnsi="Times New Roman" w:cs="Times New Roman"/>
        <w:b w:val="0"/>
        <w:sz w:val="20"/>
        <w:szCs w:val="20"/>
      </w:rPr>
      <w:t>asinsvadu veselības uzlabošanas</w:t>
    </w:r>
    <w:r>
      <w:rPr>
        <w:rFonts w:ascii="Times New Roman" w:hAnsi="Times New Roman" w:cs="Times New Roman"/>
        <w:b w:val="0"/>
        <w:sz w:val="20"/>
        <w:szCs w:val="20"/>
      </w:rPr>
      <w:t xml:space="preserve"> rīcības </w:t>
    </w:r>
    <w:smartTag w:uri="schemas-tilde-lv/tildestengine" w:element="veidnes">
      <w:smartTagPr>
        <w:attr w:name="text" w:val="Plāns"/>
        <w:attr w:name="baseform" w:val="Plāns"/>
        <w:attr w:name="id" w:val="-1"/>
      </w:smartTagPr>
      <w:r>
        <w:rPr>
          <w:rFonts w:ascii="Times New Roman" w:hAnsi="Times New Roman" w:cs="Times New Roman"/>
          <w:b w:val="0"/>
          <w:sz w:val="20"/>
          <w:szCs w:val="20"/>
        </w:rPr>
        <w:t>plāns</w:t>
      </w:r>
    </w:smartTag>
    <w:r>
      <w:rPr>
        <w:rFonts w:ascii="Times New Roman" w:hAnsi="Times New Roman" w:cs="Times New Roman"/>
        <w:b w:val="0"/>
        <w:sz w:val="20"/>
        <w:szCs w:val="20"/>
      </w:rPr>
      <w:t xml:space="preserve"> 201</w:t>
    </w:r>
    <w:r w:rsidR="00C04031">
      <w:rPr>
        <w:rFonts w:ascii="Times New Roman" w:hAnsi="Times New Roman" w:cs="Times New Roman"/>
        <w:b w:val="0"/>
        <w:sz w:val="20"/>
        <w:szCs w:val="20"/>
      </w:rPr>
      <w:t>3</w:t>
    </w:r>
    <w:r>
      <w:rPr>
        <w:rFonts w:ascii="Times New Roman" w:hAnsi="Times New Roman" w:cs="Times New Roman"/>
        <w:b w:val="0"/>
        <w:sz w:val="20"/>
        <w:szCs w:val="20"/>
      </w:rPr>
      <w:t>.-</w:t>
    </w:r>
    <w:r w:rsidR="00C04031">
      <w:rPr>
        <w:rFonts w:ascii="Times New Roman" w:hAnsi="Times New Roman" w:cs="Times New Roman"/>
        <w:b w:val="0"/>
        <w:sz w:val="20"/>
        <w:szCs w:val="20"/>
      </w:rPr>
      <w:t>2015</w:t>
    </w:r>
    <w:r w:rsidRPr="003613E7">
      <w:rPr>
        <w:rFonts w:ascii="Times New Roman" w:hAnsi="Times New Roman" w:cs="Times New Roman"/>
        <w:b w:val="0"/>
        <w:sz w:val="20"/>
        <w:szCs w:val="20"/>
      </w:rPr>
      <w:t>.gadam</w:t>
    </w:r>
    <w:r>
      <w:rPr>
        <w:rFonts w:ascii="Times New Roman" w:hAnsi="Times New Roman" w:cs="Times New Roman"/>
        <w:b w:val="0"/>
        <w:sz w:val="20"/>
        <w:szCs w:val="20"/>
      </w:rPr>
      <w:t xml:space="preserve"> </w:t>
    </w:r>
    <w:r w:rsidRPr="003613E7">
      <w:rPr>
        <w:rFonts w:ascii="Times New Roman" w:hAnsi="Times New Roman" w:cs="Times New Roman"/>
        <w:b w:val="0"/>
        <w:sz w:val="20"/>
        <w:szCs w:val="20"/>
      </w:rPr>
      <w:t>(</w:t>
    </w:r>
    <w:r>
      <w:rPr>
        <w:rFonts w:ascii="Times New Roman" w:hAnsi="Times New Roman" w:cs="Times New Roman"/>
        <w:b w:val="0"/>
        <w:sz w:val="20"/>
        <w:szCs w:val="20"/>
      </w:rPr>
      <w:t>kopsavilkums</w:t>
    </w:r>
    <w:r w:rsidRPr="003613E7">
      <w:rPr>
        <w:rFonts w:ascii="Times New Roman" w:hAnsi="Times New Roman" w:cs="Times New Roman"/>
        <w:b w:val="0"/>
        <w:sz w:val="20"/>
        <w:szCs w:val="20"/>
      </w:rPr>
      <w:t>)</w:t>
    </w:r>
  </w:p>
  <w:p w:rsidR="008C61DF" w:rsidRDefault="008C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DF" w:rsidRDefault="008C61DF" w:rsidP="008E5B8B">
      <w:pPr>
        <w:spacing w:after="0" w:line="240" w:lineRule="auto"/>
      </w:pPr>
      <w:r>
        <w:separator/>
      </w:r>
    </w:p>
  </w:footnote>
  <w:footnote w:type="continuationSeparator" w:id="0">
    <w:p w:rsidR="008C61DF" w:rsidRDefault="008C61DF" w:rsidP="008E5B8B">
      <w:pPr>
        <w:spacing w:after="0" w:line="240" w:lineRule="auto"/>
      </w:pPr>
      <w:r>
        <w:continuationSeparator/>
      </w:r>
    </w:p>
  </w:footnote>
  <w:footnote w:id="1">
    <w:p w:rsidR="008C61DF" w:rsidRPr="004F23C3" w:rsidRDefault="008C61DF" w:rsidP="0003478F">
      <w:pPr>
        <w:pStyle w:val="FootnoteText"/>
        <w:rPr>
          <w:rFonts w:ascii="Times New Roman" w:hAnsi="Times New Roman"/>
        </w:rPr>
      </w:pPr>
      <w:r>
        <w:rPr>
          <w:rStyle w:val="FootnoteReference"/>
        </w:rPr>
        <w:footnoteRef/>
      </w:r>
      <w:r>
        <w:t xml:space="preserve"> </w:t>
      </w:r>
      <w:r w:rsidRPr="004F23C3">
        <w:rPr>
          <w:rFonts w:ascii="Times New Roman" w:hAnsi="Times New Roman"/>
        </w:rPr>
        <w:t>http://ec.europa.eu/health-eu/health_problems/cardiovascular_diseases/index_lv.htm</w:t>
      </w:r>
    </w:p>
  </w:footnote>
  <w:footnote w:id="2">
    <w:p w:rsidR="008C61DF" w:rsidRPr="004F23C3" w:rsidRDefault="008C61DF" w:rsidP="006240B2">
      <w:pPr>
        <w:pStyle w:val="FootnoteText"/>
        <w:jc w:val="both"/>
        <w:rPr>
          <w:rFonts w:ascii="Times New Roman" w:hAnsi="Times New Roman"/>
        </w:rPr>
      </w:pPr>
      <w:r w:rsidRPr="004F23C3">
        <w:rPr>
          <w:rStyle w:val="FootnoteReference"/>
          <w:rFonts w:ascii="Times New Roman" w:hAnsi="Times New Roman"/>
        </w:rPr>
        <w:footnoteRef/>
      </w:r>
      <w:r w:rsidRPr="004F23C3">
        <w:rPr>
          <w:rFonts w:ascii="Times New Roman" w:hAnsi="Times New Roman"/>
        </w:rPr>
        <w:t xml:space="preserve"> SPKC, Latvijas iedzīvotāju nāves cēloņu datu bāze</w:t>
      </w:r>
    </w:p>
  </w:footnote>
  <w:footnote w:id="3">
    <w:p w:rsidR="008C61DF" w:rsidRPr="004F23C3" w:rsidRDefault="008C61DF" w:rsidP="00866065">
      <w:pPr>
        <w:pStyle w:val="FootnoteText"/>
        <w:rPr>
          <w:rFonts w:ascii="Times New Roman" w:hAnsi="Times New Roman"/>
        </w:rPr>
      </w:pPr>
      <w:r w:rsidRPr="004F23C3">
        <w:rPr>
          <w:rStyle w:val="FootnoteReference"/>
          <w:rFonts w:ascii="Times New Roman" w:hAnsi="Times New Roman"/>
        </w:rPr>
        <w:footnoteRef/>
      </w:r>
      <w:r w:rsidRPr="004F23C3">
        <w:rPr>
          <w:rFonts w:ascii="Times New Roman" w:hAnsi="Times New Roman"/>
        </w:rPr>
        <w:t xml:space="preserve"> http://ec.europa.eu/health-eu/health_problems/cardiovascular_diseases/index_lv.htm</w:t>
      </w:r>
    </w:p>
  </w:footnote>
  <w:footnote w:id="4">
    <w:p w:rsidR="008C61DF" w:rsidRPr="004F23C3" w:rsidRDefault="008C61DF" w:rsidP="00314274">
      <w:pPr>
        <w:pStyle w:val="FootnoteText"/>
        <w:rPr>
          <w:rFonts w:ascii="Times New Roman" w:hAnsi="Times New Roman"/>
        </w:rPr>
      </w:pPr>
      <w:r w:rsidRPr="004F23C3">
        <w:rPr>
          <w:rStyle w:val="FootnoteReference"/>
          <w:rFonts w:ascii="Times New Roman" w:hAnsi="Times New Roman"/>
        </w:rPr>
        <w:footnoteRef/>
      </w:r>
      <w:r w:rsidRPr="004F23C3">
        <w:rPr>
          <w:rFonts w:ascii="Times New Roman" w:hAnsi="Times New Roman"/>
        </w:rPr>
        <w:t xml:space="preserve"> SPKC dati</w:t>
      </w:r>
    </w:p>
  </w:footnote>
  <w:footnote w:id="5">
    <w:p w:rsidR="00466B61" w:rsidRPr="00466B61" w:rsidRDefault="00466B61" w:rsidP="00466B61">
      <w:pPr>
        <w:pStyle w:val="NoSpacing"/>
        <w:jc w:val="both"/>
        <w:rPr>
          <w:rFonts w:ascii="Times New Roman" w:hAnsi="Times New Roman"/>
          <w:sz w:val="20"/>
          <w:szCs w:val="20"/>
        </w:rPr>
      </w:pPr>
      <w:r w:rsidRPr="00466B61">
        <w:rPr>
          <w:rStyle w:val="FootnoteReference"/>
          <w:rFonts w:ascii="Times New Roman" w:hAnsi="Times New Roman"/>
          <w:sz w:val="20"/>
          <w:szCs w:val="20"/>
        </w:rPr>
        <w:footnoteRef/>
      </w:r>
      <w:r w:rsidRPr="00466B61">
        <w:rPr>
          <w:rFonts w:ascii="Times New Roman" w:hAnsi="Times New Roman"/>
          <w:sz w:val="20"/>
          <w:szCs w:val="20"/>
        </w:rPr>
        <w:t xml:space="preserve"> </w:t>
      </w:r>
      <w:hyperlink r:id="rId1" w:history="1">
        <w:r w:rsidRPr="007643E5">
          <w:rPr>
            <w:rStyle w:val="Hyperlink"/>
            <w:rFonts w:ascii="Times New Roman" w:hAnsi="Times New Roman"/>
            <w:sz w:val="20"/>
            <w:szCs w:val="20"/>
          </w:rPr>
          <w:t>http://www.likumi.lv/doc.php?id=6734</w:t>
        </w:r>
      </w:hyperlink>
      <w:r>
        <w:rPr>
          <w:rFonts w:ascii="Times New Roman" w:hAnsi="Times New Roman"/>
          <w:sz w:val="20"/>
          <w:szCs w:val="20"/>
        </w:rPr>
        <w:t xml:space="preserve"> </w:t>
      </w:r>
    </w:p>
  </w:footnote>
  <w:footnote w:id="6">
    <w:p w:rsidR="00466B61" w:rsidRPr="00466B61" w:rsidRDefault="00466B61" w:rsidP="00466B61">
      <w:pPr>
        <w:pStyle w:val="NoSpacing"/>
        <w:jc w:val="both"/>
        <w:rPr>
          <w:rFonts w:ascii="Times New Roman" w:hAnsi="Times New Roman"/>
          <w:sz w:val="20"/>
          <w:szCs w:val="20"/>
        </w:rPr>
      </w:pPr>
      <w:r w:rsidRPr="00466B61">
        <w:rPr>
          <w:rStyle w:val="FootnoteReference"/>
          <w:rFonts w:ascii="Times New Roman" w:hAnsi="Times New Roman"/>
          <w:sz w:val="20"/>
          <w:szCs w:val="20"/>
        </w:rPr>
        <w:footnoteRef/>
      </w:r>
      <w:r w:rsidRPr="00466B61">
        <w:rPr>
          <w:rFonts w:ascii="Times New Roman" w:hAnsi="Times New Roman"/>
          <w:sz w:val="20"/>
          <w:szCs w:val="20"/>
        </w:rPr>
        <w:t xml:space="preserve"> Ministru kabineta 2011.gada 5.oktobra rīkojums Nr.504 „</w:t>
      </w:r>
      <w:r w:rsidRPr="00466B61">
        <w:rPr>
          <w:rFonts w:ascii="Times New Roman" w:hAnsi="Times New Roman"/>
          <w:sz w:val="20"/>
          <w:szCs w:val="20"/>
          <w:shd w:val="clear" w:color="auto" w:fill="FFFFFF"/>
        </w:rPr>
        <w:t>Par Sabiedrības veselības pamatnostādnēm 2011.−2017.gadam”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817"/>
      <w:docPartObj>
        <w:docPartGallery w:val="Page Numbers (Top of Page)"/>
        <w:docPartUnique/>
      </w:docPartObj>
    </w:sdtPr>
    <w:sdtContent>
      <w:p w:rsidR="008C61DF" w:rsidRDefault="00962EF7">
        <w:pPr>
          <w:pStyle w:val="Header"/>
          <w:jc w:val="center"/>
        </w:pPr>
        <w:fldSimple w:instr=" PAGE   \* MERGEFORMAT ">
          <w:r w:rsidR="00421211">
            <w:rPr>
              <w:noProof/>
            </w:rPr>
            <w:t>5</w:t>
          </w:r>
        </w:fldSimple>
      </w:p>
    </w:sdtContent>
  </w:sdt>
  <w:p w:rsidR="008C61DF" w:rsidRDefault="008C6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BBF"/>
    <w:multiLevelType w:val="multilevel"/>
    <w:tmpl w:val="49C0A28C"/>
    <w:lvl w:ilvl="0">
      <w:start w:val="1"/>
      <w:numFmt w:val="decimal"/>
      <w:lvlText w:val="%1."/>
      <w:lvlJc w:val="left"/>
      <w:pPr>
        <w:ind w:left="786" w:hanging="360"/>
      </w:pPr>
      <w:rPr>
        <w:b/>
        <w:i w:val="0"/>
        <w:color w:val="auto"/>
      </w:rPr>
    </w:lvl>
    <w:lvl w:ilvl="1">
      <w:start w:val="3"/>
      <w:numFmt w:val="decimal"/>
      <w:isLgl/>
      <w:lvlText w:val="%1.%2."/>
      <w:lvlJc w:val="left"/>
      <w:pPr>
        <w:ind w:left="1146" w:hanging="720"/>
      </w:pPr>
      <w:rPr>
        <w:rFonts w:hint="default"/>
        <w:i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F2771C2"/>
    <w:multiLevelType w:val="hybridMultilevel"/>
    <w:tmpl w:val="F416A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E25476"/>
    <w:multiLevelType w:val="hybridMultilevel"/>
    <w:tmpl w:val="0FB4BF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B5E11"/>
    <w:multiLevelType w:val="hybridMultilevel"/>
    <w:tmpl w:val="06846A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9F0E80"/>
    <w:multiLevelType w:val="multilevel"/>
    <w:tmpl w:val="D092FC6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F36535"/>
    <w:multiLevelType w:val="hybridMultilevel"/>
    <w:tmpl w:val="C9DEC8F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B3E06BC"/>
    <w:multiLevelType w:val="hybridMultilevel"/>
    <w:tmpl w:val="2054BB48"/>
    <w:lvl w:ilvl="0" w:tplc="0409000F">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5403302E"/>
    <w:multiLevelType w:val="hybridMultilevel"/>
    <w:tmpl w:val="E1D684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7721956"/>
    <w:multiLevelType w:val="hybridMultilevel"/>
    <w:tmpl w:val="567AF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5"/>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B8B"/>
    <w:rsid w:val="000006F7"/>
    <w:rsid w:val="0000259C"/>
    <w:rsid w:val="00002707"/>
    <w:rsid w:val="00002FEA"/>
    <w:rsid w:val="00007EBC"/>
    <w:rsid w:val="00017077"/>
    <w:rsid w:val="00025F0C"/>
    <w:rsid w:val="00031EC8"/>
    <w:rsid w:val="0003478F"/>
    <w:rsid w:val="00036324"/>
    <w:rsid w:val="00061082"/>
    <w:rsid w:val="00070FAB"/>
    <w:rsid w:val="00074C13"/>
    <w:rsid w:val="000F4140"/>
    <w:rsid w:val="00100666"/>
    <w:rsid w:val="001019E6"/>
    <w:rsid w:val="00102B5F"/>
    <w:rsid w:val="001030BF"/>
    <w:rsid w:val="00125F8C"/>
    <w:rsid w:val="0014129D"/>
    <w:rsid w:val="00163D94"/>
    <w:rsid w:val="00166346"/>
    <w:rsid w:val="00173A53"/>
    <w:rsid w:val="001777BF"/>
    <w:rsid w:val="00193304"/>
    <w:rsid w:val="00195BB1"/>
    <w:rsid w:val="001A657D"/>
    <w:rsid w:val="001B448C"/>
    <w:rsid w:val="001E24F0"/>
    <w:rsid w:val="001F009C"/>
    <w:rsid w:val="001F28C7"/>
    <w:rsid w:val="002243A4"/>
    <w:rsid w:val="002610EE"/>
    <w:rsid w:val="00261237"/>
    <w:rsid w:val="00262017"/>
    <w:rsid w:val="00263C61"/>
    <w:rsid w:val="00292226"/>
    <w:rsid w:val="00292534"/>
    <w:rsid w:val="002A029A"/>
    <w:rsid w:val="002A34DA"/>
    <w:rsid w:val="002A3BCB"/>
    <w:rsid w:val="002C19ED"/>
    <w:rsid w:val="002C57CF"/>
    <w:rsid w:val="002E4D6F"/>
    <w:rsid w:val="002F39D0"/>
    <w:rsid w:val="00314274"/>
    <w:rsid w:val="003341F7"/>
    <w:rsid w:val="00350DE5"/>
    <w:rsid w:val="00381C54"/>
    <w:rsid w:val="003822F9"/>
    <w:rsid w:val="003B728A"/>
    <w:rsid w:val="003C7357"/>
    <w:rsid w:val="003D44DC"/>
    <w:rsid w:val="003E6C57"/>
    <w:rsid w:val="003F66CA"/>
    <w:rsid w:val="00421211"/>
    <w:rsid w:val="00430A73"/>
    <w:rsid w:val="00432104"/>
    <w:rsid w:val="00436093"/>
    <w:rsid w:val="004407B7"/>
    <w:rsid w:val="004561CB"/>
    <w:rsid w:val="00461983"/>
    <w:rsid w:val="00466B61"/>
    <w:rsid w:val="004829C2"/>
    <w:rsid w:val="00484ACC"/>
    <w:rsid w:val="004853D5"/>
    <w:rsid w:val="004A2DC2"/>
    <w:rsid w:val="004E08A1"/>
    <w:rsid w:val="004F23C3"/>
    <w:rsid w:val="005010DD"/>
    <w:rsid w:val="00504FF1"/>
    <w:rsid w:val="00511C90"/>
    <w:rsid w:val="00515AAE"/>
    <w:rsid w:val="00542A13"/>
    <w:rsid w:val="00544DFD"/>
    <w:rsid w:val="00556437"/>
    <w:rsid w:val="00557686"/>
    <w:rsid w:val="00561706"/>
    <w:rsid w:val="005733C2"/>
    <w:rsid w:val="00582F91"/>
    <w:rsid w:val="00582FDC"/>
    <w:rsid w:val="005858BF"/>
    <w:rsid w:val="005940BF"/>
    <w:rsid w:val="005A1735"/>
    <w:rsid w:val="005A3EE8"/>
    <w:rsid w:val="005B1395"/>
    <w:rsid w:val="005D1BAA"/>
    <w:rsid w:val="005D6A8F"/>
    <w:rsid w:val="005F320B"/>
    <w:rsid w:val="00606B05"/>
    <w:rsid w:val="00606B9E"/>
    <w:rsid w:val="006240B2"/>
    <w:rsid w:val="00634A5D"/>
    <w:rsid w:val="00657B1C"/>
    <w:rsid w:val="006817B3"/>
    <w:rsid w:val="00691EA7"/>
    <w:rsid w:val="006A133A"/>
    <w:rsid w:val="006B1BB8"/>
    <w:rsid w:val="006C077E"/>
    <w:rsid w:val="006D6406"/>
    <w:rsid w:val="006E1760"/>
    <w:rsid w:val="006E4FC1"/>
    <w:rsid w:val="006E6F1C"/>
    <w:rsid w:val="006F2BC2"/>
    <w:rsid w:val="006F5B96"/>
    <w:rsid w:val="006F74BE"/>
    <w:rsid w:val="00701897"/>
    <w:rsid w:val="00707F83"/>
    <w:rsid w:val="00731E52"/>
    <w:rsid w:val="00736EF5"/>
    <w:rsid w:val="00741CE2"/>
    <w:rsid w:val="00746B40"/>
    <w:rsid w:val="00750277"/>
    <w:rsid w:val="00753373"/>
    <w:rsid w:val="00760139"/>
    <w:rsid w:val="007603C8"/>
    <w:rsid w:val="00777907"/>
    <w:rsid w:val="007838B2"/>
    <w:rsid w:val="0078596B"/>
    <w:rsid w:val="00817DC9"/>
    <w:rsid w:val="0082232F"/>
    <w:rsid w:val="00833C88"/>
    <w:rsid w:val="00835B12"/>
    <w:rsid w:val="00844680"/>
    <w:rsid w:val="00861889"/>
    <w:rsid w:val="00865CE9"/>
    <w:rsid w:val="00866065"/>
    <w:rsid w:val="008C61DF"/>
    <w:rsid w:val="008D6D96"/>
    <w:rsid w:val="008E0990"/>
    <w:rsid w:val="008E54B7"/>
    <w:rsid w:val="008E5B8B"/>
    <w:rsid w:val="008F51F9"/>
    <w:rsid w:val="00904EFD"/>
    <w:rsid w:val="00911ADC"/>
    <w:rsid w:val="0091619C"/>
    <w:rsid w:val="00934934"/>
    <w:rsid w:val="0095495E"/>
    <w:rsid w:val="00955CE3"/>
    <w:rsid w:val="00961B00"/>
    <w:rsid w:val="00962EF7"/>
    <w:rsid w:val="0098302F"/>
    <w:rsid w:val="0098598D"/>
    <w:rsid w:val="00987972"/>
    <w:rsid w:val="009A15D9"/>
    <w:rsid w:val="009D6ECE"/>
    <w:rsid w:val="009E03A6"/>
    <w:rsid w:val="00A00706"/>
    <w:rsid w:val="00A14C68"/>
    <w:rsid w:val="00A2276D"/>
    <w:rsid w:val="00A32091"/>
    <w:rsid w:val="00A34BA5"/>
    <w:rsid w:val="00A37023"/>
    <w:rsid w:val="00A40F74"/>
    <w:rsid w:val="00A42096"/>
    <w:rsid w:val="00A43A91"/>
    <w:rsid w:val="00A46E4A"/>
    <w:rsid w:val="00A51A8E"/>
    <w:rsid w:val="00A52CDD"/>
    <w:rsid w:val="00A55F07"/>
    <w:rsid w:val="00A56F18"/>
    <w:rsid w:val="00A62E68"/>
    <w:rsid w:val="00A8011F"/>
    <w:rsid w:val="00A90FCB"/>
    <w:rsid w:val="00A939E6"/>
    <w:rsid w:val="00AA1B48"/>
    <w:rsid w:val="00AA5A98"/>
    <w:rsid w:val="00AB5D01"/>
    <w:rsid w:val="00AC7FFB"/>
    <w:rsid w:val="00AF20BE"/>
    <w:rsid w:val="00AF3547"/>
    <w:rsid w:val="00AF73C7"/>
    <w:rsid w:val="00B051C5"/>
    <w:rsid w:val="00B40415"/>
    <w:rsid w:val="00B65215"/>
    <w:rsid w:val="00B71D78"/>
    <w:rsid w:val="00B7793E"/>
    <w:rsid w:val="00B77F86"/>
    <w:rsid w:val="00B90EB6"/>
    <w:rsid w:val="00B96E58"/>
    <w:rsid w:val="00BB3E45"/>
    <w:rsid w:val="00BC30B0"/>
    <w:rsid w:val="00BC492E"/>
    <w:rsid w:val="00BD455D"/>
    <w:rsid w:val="00BE40BC"/>
    <w:rsid w:val="00BF0C6E"/>
    <w:rsid w:val="00BF3B07"/>
    <w:rsid w:val="00BF4798"/>
    <w:rsid w:val="00BF4854"/>
    <w:rsid w:val="00C04031"/>
    <w:rsid w:val="00C121A3"/>
    <w:rsid w:val="00C22577"/>
    <w:rsid w:val="00C616D1"/>
    <w:rsid w:val="00C72839"/>
    <w:rsid w:val="00C76101"/>
    <w:rsid w:val="00C76733"/>
    <w:rsid w:val="00C85269"/>
    <w:rsid w:val="00CA4C14"/>
    <w:rsid w:val="00CC3098"/>
    <w:rsid w:val="00CE729B"/>
    <w:rsid w:val="00CF11FA"/>
    <w:rsid w:val="00CF3E07"/>
    <w:rsid w:val="00CF4F2B"/>
    <w:rsid w:val="00CF5EA9"/>
    <w:rsid w:val="00CF7B85"/>
    <w:rsid w:val="00D02055"/>
    <w:rsid w:val="00D159F2"/>
    <w:rsid w:val="00D200C2"/>
    <w:rsid w:val="00D22EB7"/>
    <w:rsid w:val="00D55E96"/>
    <w:rsid w:val="00D8080F"/>
    <w:rsid w:val="00D87A97"/>
    <w:rsid w:val="00D964D2"/>
    <w:rsid w:val="00DA4379"/>
    <w:rsid w:val="00DA6590"/>
    <w:rsid w:val="00DB38DB"/>
    <w:rsid w:val="00DB476C"/>
    <w:rsid w:val="00DC7066"/>
    <w:rsid w:val="00DD0C5F"/>
    <w:rsid w:val="00DD3DC8"/>
    <w:rsid w:val="00DE771C"/>
    <w:rsid w:val="00DF26A1"/>
    <w:rsid w:val="00E102EE"/>
    <w:rsid w:val="00E366F8"/>
    <w:rsid w:val="00E46A87"/>
    <w:rsid w:val="00E479ED"/>
    <w:rsid w:val="00E65CA2"/>
    <w:rsid w:val="00E71455"/>
    <w:rsid w:val="00E7335B"/>
    <w:rsid w:val="00E75715"/>
    <w:rsid w:val="00E85111"/>
    <w:rsid w:val="00E851C5"/>
    <w:rsid w:val="00E875FF"/>
    <w:rsid w:val="00E96AA3"/>
    <w:rsid w:val="00EA3270"/>
    <w:rsid w:val="00EB3313"/>
    <w:rsid w:val="00EB3E74"/>
    <w:rsid w:val="00EC6732"/>
    <w:rsid w:val="00EC715A"/>
    <w:rsid w:val="00EF3D46"/>
    <w:rsid w:val="00F261ED"/>
    <w:rsid w:val="00F62E00"/>
    <w:rsid w:val="00F6765E"/>
    <w:rsid w:val="00F815DB"/>
    <w:rsid w:val="00F841AB"/>
    <w:rsid w:val="00F9150F"/>
    <w:rsid w:val="00F93574"/>
    <w:rsid w:val="00F93DDF"/>
    <w:rsid w:val="00F97FE1"/>
    <w:rsid w:val="00FB44F6"/>
    <w:rsid w:val="00FC03AB"/>
    <w:rsid w:val="00FD6B17"/>
    <w:rsid w:val="00FE03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8B"/>
    <w:rPr>
      <w:rFonts w:ascii="Calibri" w:eastAsia="Times New Roman" w:hAnsi="Calibri" w:cs="Times New Roman"/>
    </w:rPr>
  </w:style>
  <w:style w:type="paragraph" w:styleId="Heading1">
    <w:name w:val="heading 1"/>
    <w:basedOn w:val="Normal"/>
    <w:link w:val="Heading1Char"/>
    <w:uiPriority w:val="99"/>
    <w:qFormat/>
    <w:rsid w:val="008E5B8B"/>
    <w:pPr>
      <w:spacing w:after="0" w:line="240" w:lineRule="auto"/>
      <w:outlineLvl w:val="0"/>
    </w:pPr>
    <w:rPr>
      <w:rFonts w:ascii="Tahoma"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5B8B"/>
    <w:rPr>
      <w:rFonts w:ascii="Tahoma" w:eastAsia="Times New Roman" w:hAnsi="Tahoma" w:cs="Tahoma"/>
      <w:b/>
      <w:bCs/>
      <w:kern w:val="36"/>
      <w:sz w:val="38"/>
      <w:szCs w:val="38"/>
      <w:lang w:eastAsia="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8E5B8B"/>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8E5B8B"/>
    <w:rPr>
      <w:rFonts w:ascii="Calibri" w:eastAsia="Times New Roman" w:hAnsi="Calibri" w:cs="Times New Roman"/>
      <w:sz w:val="20"/>
      <w:szCs w:val="20"/>
    </w:rPr>
  </w:style>
  <w:style w:type="character" w:styleId="FootnoteReference">
    <w:name w:val="footnote reference"/>
    <w:aliases w:val="Footnote Reference Number,Footnote symbol,ftref"/>
    <w:basedOn w:val="DefaultParagraphFont"/>
    <w:uiPriority w:val="99"/>
    <w:rsid w:val="008E5B8B"/>
    <w:rPr>
      <w:rFonts w:cs="Times New Roman"/>
      <w:vertAlign w:val="superscript"/>
    </w:rPr>
  </w:style>
  <w:style w:type="character" w:styleId="Hyperlink">
    <w:name w:val="Hyperlink"/>
    <w:basedOn w:val="DefaultParagraphFont"/>
    <w:uiPriority w:val="99"/>
    <w:rsid w:val="008E5B8B"/>
    <w:rPr>
      <w:rFonts w:cs="Times New Roman"/>
      <w:color w:val="0000FF"/>
      <w:u w:val="single"/>
    </w:rPr>
  </w:style>
  <w:style w:type="paragraph" w:customStyle="1" w:styleId="naislab">
    <w:name w:val="naislab"/>
    <w:basedOn w:val="Normal"/>
    <w:uiPriority w:val="99"/>
    <w:rsid w:val="008E5B8B"/>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TOC1">
    <w:name w:val="toc 1"/>
    <w:basedOn w:val="Normal"/>
    <w:next w:val="Normal"/>
    <w:autoRedefine/>
    <w:uiPriority w:val="39"/>
    <w:rsid w:val="008E5B8B"/>
    <w:pPr>
      <w:spacing w:after="100"/>
    </w:pPr>
  </w:style>
  <w:style w:type="paragraph" w:styleId="BalloonText">
    <w:name w:val="Balloon Text"/>
    <w:basedOn w:val="Normal"/>
    <w:link w:val="BalloonTextChar"/>
    <w:uiPriority w:val="99"/>
    <w:semiHidden/>
    <w:unhideWhenUsed/>
    <w:rsid w:val="008E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8B"/>
    <w:rPr>
      <w:rFonts w:ascii="Tahoma" w:eastAsia="Times New Roman" w:hAnsi="Tahoma" w:cs="Tahoma"/>
      <w:sz w:val="16"/>
      <w:szCs w:val="16"/>
    </w:rPr>
  </w:style>
  <w:style w:type="paragraph" w:styleId="Header">
    <w:name w:val="header"/>
    <w:basedOn w:val="Normal"/>
    <w:link w:val="HeaderChar"/>
    <w:uiPriority w:val="99"/>
    <w:unhideWhenUsed/>
    <w:rsid w:val="008E5B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5B8B"/>
    <w:rPr>
      <w:rFonts w:ascii="Calibri" w:eastAsia="Times New Roman" w:hAnsi="Calibri" w:cs="Times New Roman"/>
    </w:rPr>
  </w:style>
  <w:style w:type="paragraph" w:styleId="Footer">
    <w:name w:val="footer"/>
    <w:basedOn w:val="Normal"/>
    <w:link w:val="FooterChar"/>
    <w:uiPriority w:val="99"/>
    <w:unhideWhenUsed/>
    <w:rsid w:val="008E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5B8B"/>
    <w:rPr>
      <w:rFonts w:ascii="Calibri" w:eastAsia="Times New Roman" w:hAnsi="Calibri" w:cs="Times New Roman"/>
    </w:rPr>
  </w:style>
  <w:style w:type="paragraph" w:styleId="NoSpacing">
    <w:name w:val="No Spacing"/>
    <w:link w:val="NoSpacingChar"/>
    <w:uiPriority w:val="1"/>
    <w:qFormat/>
    <w:rsid w:val="00DE771C"/>
    <w:pPr>
      <w:spacing w:after="0" w:line="240" w:lineRule="auto"/>
    </w:pPr>
    <w:rPr>
      <w:rFonts w:ascii="Calibri" w:eastAsia="Times New Roman" w:hAnsi="Calibri" w:cs="Times New Roman"/>
    </w:rPr>
  </w:style>
  <w:style w:type="character" w:styleId="Strong">
    <w:name w:val="Strong"/>
    <w:basedOn w:val="DefaultParagraphFont"/>
    <w:uiPriority w:val="99"/>
    <w:qFormat/>
    <w:rsid w:val="0091619C"/>
    <w:rPr>
      <w:b/>
      <w:bCs/>
    </w:rPr>
  </w:style>
  <w:style w:type="paragraph" w:styleId="ListParagraph">
    <w:name w:val="List Paragraph"/>
    <w:basedOn w:val="Normal"/>
    <w:uiPriority w:val="34"/>
    <w:qFormat/>
    <w:rsid w:val="0091619C"/>
    <w:pPr>
      <w:spacing w:after="0" w:line="240" w:lineRule="auto"/>
      <w:ind w:left="720"/>
      <w:contextualSpacing/>
    </w:pPr>
    <w:rPr>
      <w:rFonts w:ascii="Times New Roman" w:hAnsi="Times New Roman"/>
      <w:sz w:val="20"/>
      <w:szCs w:val="20"/>
    </w:rPr>
  </w:style>
  <w:style w:type="paragraph" w:customStyle="1" w:styleId="Body">
    <w:name w:val="Body"/>
    <w:qFormat/>
    <w:rsid w:val="009D6ECE"/>
    <w:pPr>
      <w:spacing w:after="280" w:line="280" w:lineRule="exact"/>
      <w:jc w:val="both"/>
    </w:pPr>
    <w:rPr>
      <w:rFonts w:ascii="Calibri" w:eastAsia="MS Mincho" w:hAnsi="Calibri" w:cs="Times New Roman"/>
    </w:rPr>
  </w:style>
  <w:style w:type="paragraph" w:styleId="NormalWeb">
    <w:name w:val="Normal (Web)"/>
    <w:basedOn w:val="Normal"/>
    <w:uiPriority w:val="99"/>
    <w:unhideWhenUsed/>
    <w:rsid w:val="0014129D"/>
    <w:pPr>
      <w:spacing w:before="100" w:beforeAutospacing="1" w:after="100" w:afterAutospacing="1" w:line="240" w:lineRule="auto"/>
    </w:pPr>
    <w:rPr>
      <w:rFonts w:ascii="Times New Roman" w:hAnsi="Times New Roman"/>
      <w:sz w:val="24"/>
      <w:szCs w:val="24"/>
      <w:lang w:eastAsia="lv-LV"/>
    </w:rPr>
  </w:style>
  <w:style w:type="character" w:customStyle="1" w:styleId="NoSpacingChar">
    <w:name w:val="No Spacing Char"/>
    <w:basedOn w:val="DefaultParagraphFont"/>
    <w:link w:val="NoSpacing"/>
    <w:uiPriority w:val="1"/>
    <w:rsid w:val="0078596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42311894">
      <w:bodyDiv w:val="1"/>
      <w:marLeft w:val="0"/>
      <w:marRight w:val="0"/>
      <w:marTop w:val="0"/>
      <w:marBottom w:val="0"/>
      <w:divBdr>
        <w:top w:val="none" w:sz="0" w:space="0" w:color="auto"/>
        <w:left w:val="none" w:sz="0" w:space="0" w:color="auto"/>
        <w:bottom w:val="none" w:sz="0" w:space="0" w:color="auto"/>
        <w:right w:val="none" w:sz="0" w:space="0" w:color="auto"/>
      </w:divBdr>
    </w:div>
    <w:div w:id="1084500051">
      <w:bodyDiv w:val="1"/>
      <w:marLeft w:val="0"/>
      <w:marRight w:val="0"/>
      <w:marTop w:val="0"/>
      <w:marBottom w:val="0"/>
      <w:divBdr>
        <w:top w:val="none" w:sz="0" w:space="0" w:color="auto"/>
        <w:left w:val="none" w:sz="0" w:space="0" w:color="auto"/>
        <w:bottom w:val="none" w:sz="0" w:space="0" w:color="auto"/>
        <w:right w:val="none" w:sz="0" w:space="0" w:color="auto"/>
      </w:divBdr>
    </w:div>
    <w:div w:id="1605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lita.Melk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ikumi.lv/doc.php?id=6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C7EC-E080-4030-885D-111F826E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1272</Words>
  <Characters>8854</Characters>
  <Application>Microsoft Office Word</Application>
  <DocSecurity>0</DocSecurity>
  <Lines>384</Lines>
  <Paragraphs>138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Sirds un asinsvadu veselības uzlabošanas  rīcības plāns 2013.-2015.gadam (kopsavilkums)</vt:lpstr>
      <vt:lpstr>Alkoholisko dzērienu patēriņa mazināšanas un alkoholisma ierobežošanas rīcības plāns 2012.-2014.gadam </vt:lpstr>
    </vt:vector>
  </TitlesOfParts>
  <Company>Veselības ministrija</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Sirds un asinsvadu veselības uzlabošanas  rīcības plāns 2013.-2015.gadam (kopsavilkums)</dc:title>
  <dc:subject>Kopsavilkums</dc:subject>
  <dc:creator>Lolita Meļķe-Prižavoite</dc:creator>
  <cp:keywords>Veselības ministrija</cp:keywords>
  <dc:description>Lolita.Melke@vm.gov.lv, 67876101</dc:description>
  <cp:lastModifiedBy>VMuizniece</cp:lastModifiedBy>
  <cp:revision>220</cp:revision>
  <cp:lastPrinted>2013-06-12T13:41:00Z</cp:lastPrinted>
  <dcterms:created xsi:type="dcterms:W3CDTF">2011-10-04T07:32:00Z</dcterms:created>
  <dcterms:modified xsi:type="dcterms:W3CDTF">2013-07-10T11:30:00Z</dcterms:modified>
</cp:coreProperties>
</file>