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9A" w:rsidRPr="008C18B1" w:rsidRDefault="0099549F" w:rsidP="009D6184">
      <w:pPr>
        <w:pStyle w:val="Parasts1"/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7"/>
      <w:bookmarkStart w:id="3" w:name="OLE_LINK1"/>
      <w:bookmarkStart w:id="4" w:name="OLE_LINK2"/>
      <w:bookmarkStart w:id="5" w:name="OLE_LINK5"/>
      <w:bookmarkStart w:id="6" w:name="OLE_LINK6"/>
      <w:r>
        <w:rPr>
          <w:b/>
          <w:sz w:val="28"/>
          <w:szCs w:val="28"/>
        </w:rPr>
        <w:t>Ministru kabineta noteikumu</w:t>
      </w:r>
      <w:bookmarkEnd w:id="0"/>
      <w:bookmarkEnd w:id="1"/>
      <w:bookmarkEnd w:id="2"/>
      <w:r w:rsidR="00605B3E">
        <w:rPr>
          <w:b/>
          <w:sz w:val="28"/>
          <w:szCs w:val="28"/>
        </w:rPr>
        <w:t xml:space="preserve"> </w:t>
      </w:r>
      <w:r w:rsidR="00293039">
        <w:rPr>
          <w:b/>
          <w:sz w:val="28"/>
          <w:szCs w:val="28"/>
        </w:rPr>
        <w:t xml:space="preserve">projekta </w:t>
      </w:r>
      <w:r>
        <w:rPr>
          <w:b/>
          <w:sz w:val="28"/>
          <w:szCs w:val="28"/>
        </w:rPr>
        <w:t>„</w:t>
      </w:r>
      <w:r w:rsidR="006D2C5B" w:rsidRPr="006D2C5B">
        <w:rPr>
          <w:b/>
          <w:sz w:val="28"/>
          <w:szCs w:val="28"/>
        </w:rPr>
        <w:t>Grozījumi Ministru</w:t>
      </w:r>
      <w:r w:rsidR="00592B33">
        <w:rPr>
          <w:b/>
          <w:sz w:val="28"/>
          <w:szCs w:val="28"/>
        </w:rPr>
        <w:t xml:space="preserve"> kabineta 2008.gada 22.septembr</w:t>
      </w:r>
      <w:r w:rsidR="006D2C5B" w:rsidRPr="006D2C5B">
        <w:rPr>
          <w:b/>
          <w:sz w:val="28"/>
          <w:szCs w:val="28"/>
        </w:rPr>
        <w:t>a noteikumos Nr.784 “Ģenētiski modificēto organismu ierobežotās izmantošanas un atļaujas izsniegšanas kārtība”</w:t>
      </w:r>
      <w:r w:rsidRPr="0099549F">
        <w:rPr>
          <w:b/>
          <w:sz w:val="28"/>
          <w:szCs w:val="28"/>
        </w:rPr>
        <w:t>”</w:t>
      </w:r>
      <w:r w:rsidR="00605B3E">
        <w:rPr>
          <w:b/>
          <w:sz w:val="28"/>
          <w:szCs w:val="28"/>
        </w:rPr>
        <w:t xml:space="preserve"> </w:t>
      </w:r>
      <w:r w:rsidR="005A299A" w:rsidRPr="008C18B1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5A299A" w:rsidRPr="008C18B1">
          <w:rPr>
            <w:b/>
            <w:sz w:val="28"/>
            <w:szCs w:val="28"/>
          </w:rPr>
          <w:t>ziņojums</w:t>
        </w:r>
      </w:smartTag>
      <w:bookmarkEnd w:id="3"/>
      <w:bookmarkEnd w:id="4"/>
      <w:r w:rsidR="005A299A" w:rsidRPr="008C18B1">
        <w:rPr>
          <w:b/>
          <w:sz w:val="28"/>
          <w:szCs w:val="28"/>
        </w:rPr>
        <w:t xml:space="preserve"> (anotācija)</w:t>
      </w:r>
      <w:bookmarkEnd w:id="5"/>
      <w:bookmarkEnd w:id="6"/>
    </w:p>
    <w:p w:rsidR="005A299A" w:rsidRPr="008C18B1" w:rsidRDefault="005A299A" w:rsidP="009D6184">
      <w:pPr>
        <w:pStyle w:val="Parasts1"/>
      </w:pPr>
    </w:p>
    <w:tbl>
      <w:tblPr>
        <w:tblpPr w:leftFromText="180" w:rightFromText="180" w:vertAnchor="text" w:horzAnchor="margin" w:tblpXSpec="center" w:tblpY="149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1"/>
        <w:gridCol w:w="1842"/>
        <w:gridCol w:w="7207"/>
      </w:tblGrid>
      <w:tr w:rsidR="005A299A" w:rsidRPr="008C18B1" w:rsidTr="007974B4">
        <w:tc>
          <w:tcPr>
            <w:tcW w:w="9480" w:type="dxa"/>
            <w:gridSpan w:val="3"/>
            <w:vAlign w:val="center"/>
          </w:tcPr>
          <w:p w:rsidR="005A299A" w:rsidRPr="008C18B1" w:rsidRDefault="005A299A" w:rsidP="009D6184">
            <w:pPr>
              <w:pStyle w:val="Parasts1"/>
              <w:jc w:val="center"/>
              <w:rPr>
                <w:b/>
              </w:rPr>
            </w:pPr>
            <w:r w:rsidRPr="008C18B1">
              <w:rPr>
                <w:b/>
              </w:rPr>
              <w:t>I. Tiesību akta projekta izstrādes nepieciešamība</w:t>
            </w:r>
          </w:p>
        </w:tc>
      </w:tr>
      <w:tr w:rsidR="005A299A" w:rsidRPr="008C18B1" w:rsidTr="00EB7442">
        <w:trPr>
          <w:trHeight w:val="289"/>
        </w:trPr>
        <w:tc>
          <w:tcPr>
            <w:tcW w:w="431" w:type="dxa"/>
          </w:tcPr>
          <w:p w:rsidR="005A299A" w:rsidRPr="008C18B1" w:rsidRDefault="005A299A" w:rsidP="009D6184">
            <w:pPr>
              <w:pStyle w:val="Parasts1"/>
            </w:pPr>
            <w:r w:rsidRPr="008C18B1">
              <w:t>1.</w:t>
            </w:r>
          </w:p>
        </w:tc>
        <w:tc>
          <w:tcPr>
            <w:tcW w:w="1842" w:type="dxa"/>
          </w:tcPr>
          <w:p w:rsidR="005A299A" w:rsidRPr="008C18B1" w:rsidRDefault="005A299A" w:rsidP="009D6184">
            <w:pPr>
              <w:pStyle w:val="Parasts1"/>
            </w:pPr>
            <w:r w:rsidRPr="008C18B1">
              <w:t>Pamatojums</w:t>
            </w:r>
          </w:p>
        </w:tc>
        <w:tc>
          <w:tcPr>
            <w:tcW w:w="7207" w:type="dxa"/>
          </w:tcPr>
          <w:p w:rsidR="005A299A" w:rsidRPr="008C18B1" w:rsidRDefault="0099549F" w:rsidP="006D2C5B">
            <w:pPr>
              <w:pStyle w:val="Parasts1"/>
              <w:jc w:val="both"/>
            </w:pPr>
            <w:r>
              <w:t>Ģenētiski modificēto organismu aprites likuma (turpmāk – likums) 5.panta</w:t>
            </w:r>
            <w:r w:rsidR="007B2D37">
              <w:t xml:space="preserve"> pirmās daļas</w:t>
            </w:r>
            <w:r w:rsidR="0017400F">
              <w:t xml:space="preserve"> </w:t>
            </w:r>
            <w:r w:rsidR="006D2C5B">
              <w:t>1</w:t>
            </w:r>
            <w:r>
              <w:t>.punkts.</w:t>
            </w:r>
          </w:p>
        </w:tc>
      </w:tr>
      <w:tr w:rsidR="005A299A" w:rsidRPr="008C18B1" w:rsidTr="00EB7442">
        <w:trPr>
          <w:trHeight w:val="558"/>
        </w:trPr>
        <w:tc>
          <w:tcPr>
            <w:tcW w:w="431" w:type="dxa"/>
          </w:tcPr>
          <w:p w:rsidR="005A299A" w:rsidRPr="008C18B1" w:rsidRDefault="005A299A" w:rsidP="009D6184">
            <w:pPr>
              <w:pStyle w:val="Parasts1"/>
            </w:pPr>
            <w:r w:rsidRPr="008C18B1">
              <w:t>2.</w:t>
            </w:r>
          </w:p>
        </w:tc>
        <w:tc>
          <w:tcPr>
            <w:tcW w:w="1842" w:type="dxa"/>
          </w:tcPr>
          <w:p w:rsidR="005A299A" w:rsidRPr="008C18B1" w:rsidRDefault="005A299A" w:rsidP="009D6184">
            <w:pPr>
              <w:pStyle w:val="Parasts1"/>
            </w:pPr>
            <w:r w:rsidRPr="008C18B1">
              <w:t>Pašreizējā situācija un problēmas</w:t>
            </w:r>
          </w:p>
        </w:tc>
        <w:tc>
          <w:tcPr>
            <w:tcW w:w="7207" w:type="dxa"/>
          </w:tcPr>
          <w:p w:rsidR="005A299A" w:rsidRDefault="0099549F" w:rsidP="009D6184">
            <w:pPr>
              <w:pStyle w:val="Parasts1"/>
              <w:jc w:val="both"/>
            </w:pPr>
            <w:r w:rsidRPr="0099549F">
              <w:t>Šobrīd</w:t>
            </w:r>
            <w:r w:rsidR="006D2C5B">
              <w:t xml:space="preserve"> spēkā ir Ministru kabineta 2008</w:t>
            </w:r>
            <w:r w:rsidRPr="0099549F">
              <w:t xml:space="preserve">.gada </w:t>
            </w:r>
            <w:r w:rsidR="006D2C5B">
              <w:t>22.septembra noteikumi Nr.784</w:t>
            </w:r>
            <w:r w:rsidR="006F6B22">
              <w:t xml:space="preserve"> „</w:t>
            </w:r>
            <w:r w:rsidR="006D2C5B" w:rsidRPr="006D2C5B">
              <w:t>Ģenētiski modificēto organismu ierobežotās izmantošanas un atļaujas izsniegšanas kārtība”</w:t>
            </w:r>
            <w:r w:rsidR="006D2C5B">
              <w:t xml:space="preserve"> (turpmāk – noteikumi Nr.784</w:t>
            </w:r>
            <w:r w:rsidRPr="0099549F">
              <w:t>).</w:t>
            </w:r>
          </w:p>
          <w:p w:rsidR="0099549F" w:rsidRDefault="0099549F" w:rsidP="003F6D66">
            <w:pPr>
              <w:pStyle w:val="Parasts1"/>
              <w:jc w:val="both"/>
            </w:pPr>
            <w:r>
              <w:t>201</w:t>
            </w:r>
            <w:r w:rsidR="00B13102">
              <w:t>2</w:t>
            </w:r>
            <w:r>
              <w:t xml:space="preserve">.gada 10.jūlijā stājās spēkā likuma grozījumi, </w:t>
            </w:r>
            <w:r w:rsidR="009C23DB">
              <w:t>ar kuriem tika precizētas</w:t>
            </w:r>
            <w:r w:rsidR="00605B3E">
              <w:t xml:space="preserve"> </w:t>
            </w:r>
            <w:r w:rsidR="00477CF3">
              <w:t>vairāk</w:t>
            </w:r>
            <w:r w:rsidR="009C23DB">
              <w:t>a</w:t>
            </w:r>
            <w:r w:rsidR="00477CF3">
              <w:t xml:space="preserve">s likumā noteiktās </w:t>
            </w:r>
            <w:r>
              <w:t>definīcij</w:t>
            </w:r>
            <w:r w:rsidR="009C23DB">
              <w:t>a</w:t>
            </w:r>
            <w:r>
              <w:t>s</w:t>
            </w:r>
            <w:r w:rsidR="003F6D66">
              <w:t xml:space="preserve"> un papildinā</w:t>
            </w:r>
            <w:r w:rsidR="009C23DB">
              <w:t>ts</w:t>
            </w:r>
            <w:r w:rsidR="003F6D66">
              <w:t xml:space="preserve"> 5.panta</w:t>
            </w:r>
            <w:r w:rsidR="00AC66D1">
              <w:t xml:space="preserve"> pirmās daļas</w:t>
            </w:r>
            <w:r w:rsidR="003F6D66">
              <w:t xml:space="preserve"> 1.punktā </w:t>
            </w:r>
            <w:r w:rsidR="00853911">
              <w:t xml:space="preserve">Ministru kabinetam </w:t>
            </w:r>
            <w:r w:rsidR="003F6D66">
              <w:t>noteikt</w:t>
            </w:r>
            <w:r w:rsidR="009C23DB">
              <w:t>ais</w:t>
            </w:r>
            <w:r w:rsidR="00AC66D1">
              <w:t xml:space="preserve"> pilnvarojums</w:t>
            </w:r>
            <w:r>
              <w:t xml:space="preserve">. </w:t>
            </w:r>
            <w:r w:rsidR="003F6D66">
              <w:t>N</w:t>
            </w:r>
            <w:r w:rsidR="006D2C5B">
              <w:t>oteikumu Nr.784</w:t>
            </w:r>
            <w:r w:rsidR="0017400F">
              <w:t xml:space="preserve"> </w:t>
            </w:r>
            <w:r w:rsidR="009C23DB">
              <w:t>normas jā</w:t>
            </w:r>
            <w:r w:rsidR="003F6D66">
              <w:t>groz</w:t>
            </w:r>
            <w:r w:rsidR="009C23DB">
              <w:t>a</w:t>
            </w:r>
            <w:r w:rsidR="003F6D66">
              <w:t xml:space="preserve"> atbilstoši likumā </w:t>
            </w:r>
            <w:r w:rsidR="009C23DB">
              <w:t>izdarītajiem</w:t>
            </w:r>
            <w:r w:rsidR="003F6D66">
              <w:t xml:space="preserve"> grozījumiem</w:t>
            </w:r>
            <w:r w:rsidR="008E2286">
              <w:t>.</w:t>
            </w:r>
          </w:p>
          <w:p w:rsidR="00EF31AD" w:rsidRPr="008C18B1" w:rsidRDefault="009C23DB" w:rsidP="00EF31AD">
            <w:pPr>
              <w:pStyle w:val="Parasts1"/>
              <w:jc w:val="both"/>
            </w:pPr>
            <w:r>
              <w:t xml:space="preserve">Tā </w:t>
            </w:r>
            <w:r w:rsidRPr="00ED1F0F">
              <w:t>kā</w:t>
            </w:r>
            <w:r w:rsidR="00EF31AD" w:rsidRPr="00ED1F0F">
              <w:t xml:space="preserve"> Direktīva 90/219/EEK (1990</w:t>
            </w:r>
            <w:r w:rsidR="00EF31AD">
              <w:t xml:space="preserve">. gada 23. aprīlis) par ģenētiski modificētu mikroorganismu ierobežotu izmantošanu, uz kuras pamata izstrādāti noteikumi Nr.784, ir </w:t>
            </w:r>
            <w:proofErr w:type="spellStart"/>
            <w:r w:rsidR="00EF31AD">
              <w:t>vairākk</w:t>
            </w:r>
            <w:bookmarkStart w:id="7" w:name="_GoBack"/>
            <w:bookmarkEnd w:id="7"/>
            <w:r w:rsidR="00EF31AD">
              <w:t>ārt</w:t>
            </w:r>
            <w:proofErr w:type="spellEnd"/>
            <w:r w:rsidR="00EF31AD">
              <w:t xml:space="preserve"> būtiski grozīta</w:t>
            </w:r>
            <w:r>
              <w:t>,</w:t>
            </w:r>
            <w:r w:rsidR="00EF31AD">
              <w:t xml:space="preserve"> 2009.gada 6.maijā tika pieņemta </w:t>
            </w:r>
            <w:r w:rsidR="00EF31AD" w:rsidRPr="00EF31AD">
              <w:t xml:space="preserve">Eiropas Parlamenta un Padomes </w:t>
            </w:r>
            <w:r>
              <w:t>D</w:t>
            </w:r>
            <w:r w:rsidR="00EF31AD" w:rsidRPr="00EF31AD">
              <w:t>irektīvas 2009/41/EK par ģenētiski modificētu mikroorganismu ierobežotu izmantošanu pārstrādāta versija</w:t>
            </w:r>
            <w:r w:rsidR="00EF31AD">
              <w:t>. Šajā direktīvā ieviestie jaunie elementi attiecas tikai uz komitejas procedūrām, tādēļ dalībvalstīm tie nav jātransponē.</w:t>
            </w:r>
          </w:p>
        </w:tc>
      </w:tr>
      <w:tr w:rsidR="005A299A" w:rsidRPr="008C18B1" w:rsidTr="00EB7442">
        <w:trPr>
          <w:trHeight w:val="530"/>
        </w:trPr>
        <w:tc>
          <w:tcPr>
            <w:tcW w:w="431" w:type="dxa"/>
          </w:tcPr>
          <w:p w:rsidR="005A299A" w:rsidRPr="008C18B1" w:rsidRDefault="005A299A" w:rsidP="009D6184">
            <w:pPr>
              <w:pStyle w:val="Parasts1"/>
            </w:pPr>
            <w:r w:rsidRPr="008C18B1">
              <w:t>3.</w:t>
            </w:r>
          </w:p>
        </w:tc>
        <w:tc>
          <w:tcPr>
            <w:tcW w:w="1842" w:type="dxa"/>
          </w:tcPr>
          <w:p w:rsidR="005A299A" w:rsidRPr="008C18B1" w:rsidRDefault="005A299A" w:rsidP="009D6184">
            <w:pPr>
              <w:pStyle w:val="Parasts1"/>
            </w:pPr>
            <w:r w:rsidRPr="008C18B1">
              <w:t>Saistītie politikas ietekmes novērtējumi un pētījumi</w:t>
            </w:r>
          </w:p>
        </w:tc>
        <w:tc>
          <w:tcPr>
            <w:tcW w:w="7207" w:type="dxa"/>
          </w:tcPr>
          <w:p w:rsidR="005A299A" w:rsidRPr="008C18B1" w:rsidRDefault="008E2286" w:rsidP="009D6184">
            <w:pPr>
              <w:pStyle w:val="Parasts1"/>
            </w:pPr>
            <w:r>
              <w:t>Projekts</w:t>
            </w:r>
            <w:r w:rsidR="005A299A" w:rsidRPr="008C18B1">
              <w:t xml:space="preserve"> šo jomu neskar.</w:t>
            </w:r>
          </w:p>
        </w:tc>
      </w:tr>
      <w:tr w:rsidR="005A299A" w:rsidRPr="008C18B1" w:rsidTr="00EB7442">
        <w:trPr>
          <w:trHeight w:val="1405"/>
        </w:trPr>
        <w:tc>
          <w:tcPr>
            <w:tcW w:w="431" w:type="dxa"/>
          </w:tcPr>
          <w:p w:rsidR="005A299A" w:rsidRPr="008C18B1" w:rsidRDefault="005A299A" w:rsidP="009D6184">
            <w:pPr>
              <w:pStyle w:val="Parasts1"/>
            </w:pPr>
            <w:r w:rsidRPr="008C18B1">
              <w:t>4.</w:t>
            </w:r>
          </w:p>
        </w:tc>
        <w:tc>
          <w:tcPr>
            <w:tcW w:w="1842" w:type="dxa"/>
          </w:tcPr>
          <w:p w:rsidR="005A299A" w:rsidRPr="008C18B1" w:rsidRDefault="005A299A" w:rsidP="009D6184">
            <w:pPr>
              <w:pStyle w:val="Parasts1"/>
            </w:pPr>
            <w:r w:rsidRPr="008C18B1">
              <w:t>Tiesiskā regulējuma mērķis un būtība</w:t>
            </w:r>
          </w:p>
        </w:tc>
        <w:tc>
          <w:tcPr>
            <w:tcW w:w="7207" w:type="dxa"/>
          </w:tcPr>
          <w:p w:rsidR="005A299A" w:rsidRPr="008C18B1" w:rsidRDefault="009F4FB9" w:rsidP="009D6184">
            <w:pPr>
              <w:pStyle w:val="Parasts1"/>
              <w:jc w:val="both"/>
            </w:pPr>
            <w:r>
              <w:t xml:space="preserve">Ministru </w:t>
            </w:r>
            <w:r w:rsidRPr="009F4FB9">
              <w:t xml:space="preserve">kabineta noteikumu projekts „Grozījumi Ministru kabineta 2008.gada 22.septembra noteikumos Nr.784 “Ģenētiski modificēto organismu ierobežotās izmantošanas un atļaujas izsniegšanas kārtība”” </w:t>
            </w:r>
            <w:r>
              <w:t>(turpmāk – noteikumu p</w:t>
            </w:r>
            <w:r w:rsidR="0099549F" w:rsidRPr="009F4FB9">
              <w:t>rojekts</w:t>
            </w:r>
            <w:r>
              <w:t>)</w:t>
            </w:r>
            <w:r w:rsidR="005A299A" w:rsidRPr="008C18B1">
              <w:t xml:space="preserve"> sagatavots, lai:</w:t>
            </w:r>
          </w:p>
          <w:p w:rsidR="005A299A" w:rsidRPr="00EA5386" w:rsidRDefault="005A299A" w:rsidP="00EF31AD">
            <w:pPr>
              <w:pStyle w:val="Parasts1"/>
              <w:jc w:val="both"/>
            </w:pPr>
            <w:r>
              <w:t>1</w:t>
            </w:r>
            <w:r w:rsidRPr="00EA5386">
              <w:t xml:space="preserve">) precizētu </w:t>
            </w:r>
            <w:r w:rsidR="006D2C5B" w:rsidRPr="00EA5386">
              <w:t>noteikumos Nr.784</w:t>
            </w:r>
            <w:r w:rsidR="0017400F">
              <w:t xml:space="preserve"> </w:t>
            </w:r>
            <w:r w:rsidR="00271369">
              <w:t xml:space="preserve">lietotos terminus </w:t>
            </w:r>
            <w:r w:rsidRPr="00EA5386">
              <w:t xml:space="preserve">atbilstoši </w:t>
            </w:r>
            <w:r w:rsidR="0099549F" w:rsidRPr="00EA5386">
              <w:t>likuma grozījumiem;</w:t>
            </w:r>
          </w:p>
          <w:p w:rsidR="00860EA3" w:rsidRDefault="001F720C" w:rsidP="009D6184">
            <w:pPr>
              <w:pStyle w:val="Bezatstarpm"/>
              <w:jc w:val="both"/>
            </w:pPr>
            <w:r>
              <w:t>2</w:t>
            </w:r>
            <w:r w:rsidR="008E2286" w:rsidRPr="00EA5386">
              <w:t xml:space="preserve">) </w:t>
            </w:r>
            <w:r w:rsidR="006D2C5B" w:rsidRPr="00EA5386">
              <w:t xml:space="preserve">precizētu noteikumu nosaukumu </w:t>
            </w:r>
            <w:r w:rsidR="00EA5386">
              <w:t xml:space="preserve">un 1.punktu </w:t>
            </w:r>
            <w:r w:rsidR="006D2C5B" w:rsidRPr="00EA5386">
              <w:t>atbilstoši likum</w:t>
            </w:r>
            <w:r w:rsidR="00EA5386">
              <w:t>ā</w:t>
            </w:r>
            <w:r w:rsidR="0017400F">
              <w:t xml:space="preserve"> </w:t>
            </w:r>
            <w:r w:rsidR="00EA5386">
              <w:t>noteiktajam pilnvarojumam, paredzot, ka noteikumi Nr.784 nosaka arī ģ</w:t>
            </w:r>
            <w:r w:rsidR="00EA5386" w:rsidRPr="009F4FB9">
              <w:t>enētiski modificēto organismu ierobežot</w:t>
            </w:r>
            <w:r w:rsidR="00EA5386">
              <w:t>a</w:t>
            </w:r>
            <w:r w:rsidR="00EA5386" w:rsidRPr="009F4FB9">
              <w:t>s izmantošanas</w:t>
            </w:r>
            <w:r w:rsidR="00EA5386">
              <w:t xml:space="preserve"> atļauju anulēšanas kārtību</w:t>
            </w:r>
            <w:r w:rsidR="00860EA3">
              <w:t>;</w:t>
            </w:r>
          </w:p>
          <w:p w:rsidR="008E2286" w:rsidRPr="008C18B1" w:rsidRDefault="00860EA3" w:rsidP="009D6184">
            <w:pPr>
              <w:pStyle w:val="Bezatstarpm"/>
              <w:jc w:val="both"/>
            </w:pPr>
            <w:r>
              <w:t xml:space="preserve">3) precizētu informatīvo atsauci uz Eiropas </w:t>
            </w:r>
            <w:r w:rsidR="007862E6">
              <w:t>S</w:t>
            </w:r>
            <w:r>
              <w:t>avienības direktīvu</w:t>
            </w:r>
            <w:r w:rsidR="006D2C5B">
              <w:t>.</w:t>
            </w:r>
          </w:p>
          <w:p w:rsidR="005A299A" w:rsidRPr="008C18B1" w:rsidRDefault="005A299A" w:rsidP="00015192">
            <w:pPr>
              <w:pStyle w:val="Parasts1"/>
              <w:jc w:val="both"/>
            </w:pPr>
            <w:r w:rsidRPr="008C18B1">
              <w:t xml:space="preserve">Šīs anotācijas I sadaļas 2.punktā minētās problēmas </w:t>
            </w:r>
            <w:r w:rsidR="00015192">
              <w:t xml:space="preserve">noteikumu </w:t>
            </w:r>
            <w:r w:rsidRPr="008C18B1">
              <w:t>projekts atrisinās pilnībā</w:t>
            </w:r>
            <w:r w:rsidR="00477CF3">
              <w:t>.</w:t>
            </w:r>
          </w:p>
        </w:tc>
      </w:tr>
      <w:tr w:rsidR="005A299A" w:rsidRPr="008C18B1" w:rsidTr="00EB7442">
        <w:trPr>
          <w:trHeight w:val="476"/>
        </w:trPr>
        <w:tc>
          <w:tcPr>
            <w:tcW w:w="431" w:type="dxa"/>
          </w:tcPr>
          <w:p w:rsidR="005A299A" w:rsidRPr="008C18B1" w:rsidRDefault="005A299A" w:rsidP="009D6184">
            <w:pPr>
              <w:pStyle w:val="Parasts1"/>
            </w:pPr>
            <w:r w:rsidRPr="008C18B1">
              <w:t>5.</w:t>
            </w:r>
          </w:p>
        </w:tc>
        <w:tc>
          <w:tcPr>
            <w:tcW w:w="1842" w:type="dxa"/>
          </w:tcPr>
          <w:p w:rsidR="005A299A" w:rsidRPr="008C18B1" w:rsidRDefault="005A299A" w:rsidP="009D6184">
            <w:pPr>
              <w:pStyle w:val="Parasts1"/>
            </w:pPr>
            <w:r w:rsidRPr="008C18B1">
              <w:t>Projekta izstrādē iesaistītās institūcijas</w:t>
            </w:r>
          </w:p>
        </w:tc>
        <w:tc>
          <w:tcPr>
            <w:tcW w:w="7207" w:type="dxa"/>
          </w:tcPr>
          <w:p w:rsidR="005A299A" w:rsidRPr="008C18B1" w:rsidRDefault="008E2286" w:rsidP="009D6184">
            <w:pPr>
              <w:pStyle w:val="Parasts1"/>
              <w:jc w:val="both"/>
            </w:pPr>
            <w:r w:rsidRPr="008E2286">
              <w:t>Projekts šo jomu neskar.</w:t>
            </w:r>
          </w:p>
        </w:tc>
      </w:tr>
      <w:tr w:rsidR="005A299A" w:rsidRPr="008C18B1" w:rsidTr="00EB7442">
        <w:trPr>
          <w:trHeight w:val="1340"/>
        </w:trPr>
        <w:tc>
          <w:tcPr>
            <w:tcW w:w="431" w:type="dxa"/>
          </w:tcPr>
          <w:p w:rsidR="005A299A" w:rsidRPr="008C18B1" w:rsidRDefault="005A299A" w:rsidP="009D6184">
            <w:pPr>
              <w:pStyle w:val="Parasts1"/>
            </w:pPr>
            <w:r w:rsidRPr="008C18B1">
              <w:t>6.</w:t>
            </w:r>
          </w:p>
        </w:tc>
        <w:tc>
          <w:tcPr>
            <w:tcW w:w="1842" w:type="dxa"/>
          </w:tcPr>
          <w:p w:rsidR="005A299A" w:rsidRPr="008C18B1" w:rsidRDefault="005A299A" w:rsidP="009D6184">
            <w:pPr>
              <w:pStyle w:val="Parasts1"/>
            </w:pPr>
            <w:r w:rsidRPr="008C18B1">
              <w:t>Iemesli, kādēļ netika nodrošināta sabiedrības līdzdalība</w:t>
            </w:r>
          </w:p>
        </w:tc>
        <w:tc>
          <w:tcPr>
            <w:tcW w:w="7207" w:type="dxa"/>
          </w:tcPr>
          <w:p w:rsidR="005A299A" w:rsidRPr="008C18B1" w:rsidRDefault="005A299A" w:rsidP="009D6184">
            <w:pPr>
              <w:pStyle w:val="Parasts1"/>
            </w:pPr>
            <w:r w:rsidRPr="008C18B1">
              <w:t>Projekts šo jomu neskar.</w:t>
            </w:r>
          </w:p>
        </w:tc>
      </w:tr>
      <w:tr w:rsidR="005A299A" w:rsidRPr="008C18B1" w:rsidTr="00EB7442">
        <w:tc>
          <w:tcPr>
            <w:tcW w:w="431" w:type="dxa"/>
          </w:tcPr>
          <w:p w:rsidR="005A299A" w:rsidRPr="008C18B1" w:rsidRDefault="005A299A" w:rsidP="009D6184">
            <w:pPr>
              <w:pStyle w:val="Parasts1"/>
            </w:pPr>
            <w:r w:rsidRPr="008C18B1">
              <w:lastRenderedPageBreak/>
              <w:t>7.</w:t>
            </w:r>
          </w:p>
        </w:tc>
        <w:tc>
          <w:tcPr>
            <w:tcW w:w="1842" w:type="dxa"/>
          </w:tcPr>
          <w:p w:rsidR="005A299A" w:rsidRPr="008C18B1" w:rsidRDefault="005A299A" w:rsidP="009D6184">
            <w:pPr>
              <w:pStyle w:val="Parasts1"/>
            </w:pPr>
            <w:r w:rsidRPr="008C18B1">
              <w:t>Cita informācija</w:t>
            </w:r>
          </w:p>
        </w:tc>
        <w:tc>
          <w:tcPr>
            <w:tcW w:w="7207" w:type="dxa"/>
          </w:tcPr>
          <w:p w:rsidR="005A299A" w:rsidRPr="008C18B1" w:rsidRDefault="005A299A" w:rsidP="009D6184">
            <w:pPr>
              <w:pStyle w:val="Parasts1"/>
            </w:pPr>
            <w:r w:rsidRPr="008C18B1">
              <w:t xml:space="preserve">Nav. </w:t>
            </w:r>
          </w:p>
        </w:tc>
      </w:tr>
    </w:tbl>
    <w:p w:rsidR="005A299A" w:rsidRPr="008C18B1" w:rsidRDefault="005A299A" w:rsidP="009D6184">
      <w:pPr>
        <w:pStyle w:val="Parasts1"/>
      </w:pPr>
    </w:p>
    <w:tbl>
      <w:tblPr>
        <w:tblW w:w="5279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6"/>
        <w:gridCol w:w="3542"/>
        <w:gridCol w:w="5673"/>
      </w:tblGrid>
      <w:tr w:rsidR="005A299A" w:rsidRPr="008C18B1" w:rsidTr="00E87F08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:rsidR="005A299A" w:rsidRPr="008C18B1" w:rsidRDefault="005A299A" w:rsidP="009D6184">
            <w:pPr>
              <w:pStyle w:val="Parasts1"/>
              <w:jc w:val="center"/>
              <w:rPr>
                <w:b/>
              </w:rPr>
            </w:pPr>
            <w:r w:rsidRPr="008C18B1">
              <w:rPr>
                <w:b/>
              </w:rPr>
              <w:t>II. Tiesību akta projekta ietekme uz sabiedrību</w:t>
            </w:r>
          </w:p>
        </w:tc>
      </w:tr>
      <w:tr w:rsidR="005A299A" w:rsidRPr="008C18B1" w:rsidTr="00891C38">
        <w:tc>
          <w:tcPr>
            <w:tcW w:w="2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9A" w:rsidRPr="008C18B1" w:rsidRDefault="005A299A" w:rsidP="009D6184">
            <w:pPr>
              <w:pStyle w:val="Parasts1"/>
            </w:pPr>
            <w:r w:rsidRPr="008C18B1">
              <w:t>1.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9A" w:rsidRPr="008C18B1" w:rsidRDefault="005A299A" w:rsidP="009D6184">
            <w:pPr>
              <w:pStyle w:val="Parasts1"/>
            </w:pPr>
            <w:r w:rsidRPr="008C18B1">
              <w:t xml:space="preserve">Sabiedrības </w:t>
            </w:r>
            <w:proofErr w:type="spellStart"/>
            <w:r w:rsidRPr="008C18B1">
              <w:t>mērķgrupa</w:t>
            </w:r>
            <w:proofErr w:type="spellEnd"/>
          </w:p>
        </w:tc>
        <w:tc>
          <w:tcPr>
            <w:tcW w:w="2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A299A" w:rsidRDefault="006D2C5B" w:rsidP="009D6184">
            <w:pPr>
              <w:pStyle w:val="Parasts1"/>
              <w:jc w:val="both"/>
            </w:pPr>
            <w:r>
              <w:t>Personas, kas iesaistītas ģenētiski modificēto mikroorganismu (</w:t>
            </w:r>
            <w:r w:rsidR="00CF7161">
              <w:t xml:space="preserve">turpmāk – </w:t>
            </w:r>
            <w:r>
              <w:t>ĢMM) apritē:</w:t>
            </w:r>
          </w:p>
          <w:p w:rsidR="006D2C5B" w:rsidRDefault="006D2C5B" w:rsidP="006D2C5B">
            <w:pPr>
              <w:pStyle w:val="Parasts1"/>
              <w:jc w:val="both"/>
            </w:pPr>
            <w:r>
              <w:t xml:space="preserve">1) </w:t>
            </w:r>
            <w:r w:rsidR="007D48FE">
              <w:t>z</w:t>
            </w:r>
            <w:r>
              <w:t>inātniskās institūcijas, kas nodarbojas ar ĢMM ierobežot</w:t>
            </w:r>
            <w:r w:rsidR="007D48FE">
              <w:t>u</w:t>
            </w:r>
            <w:r>
              <w:t xml:space="preserve"> izmantošanu.</w:t>
            </w:r>
          </w:p>
          <w:p w:rsidR="008E2286" w:rsidRDefault="008E2286" w:rsidP="009D6184">
            <w:pPr>
              <w:pStyle w:val="Parasts1"/>
              <w:jc w:val="both"/>
            </w:pPr>
            <w:proofErr w:type="spellStart"/>
            <w:r w:rsidRPr="008C18B1">
              <w:t>Mērķgrupas</w:t>
            </w:r>
            <w:proofErr w:type="spellEnd"/>
            <w:r w:rsidRPr="008C18B1">
              <w:t xml:space="preserve"> lie</w:t>
            </w:r>
            <w:r w:rsidR="006D2C5B">
              <w:t xml:space="preserve">lumu nav iespējams noteikt. </w:t>
            </w:r>
            <w:r w:rsidRPr="008C18B1">
              <w:t xml:space="preserve">Latvijā </w:t>
            </w:r>
            <w:r w:rsidR="006D2C5B">
              <w:t xml:space="preserve">kopš 2009.gada </w:t>
            </w:r>
            <w:r w:rsidR="00763166">
              <w:t>nav</w:t>
            </w:r>
            <w:r w:rsidR="006D2C5B">
              <w:t xml:space="preserve"> izdota </w:t>
            </w:r>
            <w:r w:rsidR="00763166">
              <w:t>ne</w:t>
            </w:r>
            <w:r w:rsidR="006D2C5B">
              <w:t>viena ĢMM</w:t>
            </w:r>
            <w:r w:rsidR="0017400F">
              <w:t xml:space="preserve"> </w:t>
            </w:r>
            <w:r w:rsidR="006D2C5B">
              <w:t>ierobežotās izmantošan</w:t>
            </w:r>
            <w:r w:rsidR="00763166">
              <w:t>as atļauja</w:t>
            </w:r>
            <w:r w:rsidR="009C23DB">
              <w:t>;</w:t>
            </w:r>
          </w:p>
          <w:p w:rsidR="005A299A" w:rsidRDefault="006D2C5B" w:rsidP="009D6184">
            <w:pPr>
              <w:pStyle w:val="Parasts1"/>
              <w:jc w:val="both"/>
            </w:pPr>
            <w:r>
              <w:t>2</w:t>
            </w:r>
            <w:r w:rsidR="00AE43FE">
              <w:t>) kompetentā</w:t>
            </w:r>
            <w:r w:rsidR="00763166">
              <w:t xml:space="preserve"> institūcija</w:t>
            </w:r>
            <w:r w:rsidR="005A299A" w:rsidRPr="008C18B1">
              <w:t xml:space="preserve">, kas </w:t>
            </w:r>
            <w:r w:rsidR="00AE43FE">
              <w:t>iesaistīta</w:t>
            </w:r>
            <w:r w:rsidR="008E2286">
              <w:t xml:space="preserve"> ĢM</w:t>
            </w:r>
            <w:r>
              <w:t>M</w:t>
            </w:r>
            <w:r w:rsidR="008E2286">
              <w:t xml:space="preserve"> atļauju izdošanā.</w:t>
            </w:r>
          </w:p>
          <w:p w:rsidR="005A299A" w:rsidRPr="008C18B1" w:rsidRDefault="001B1284" w:rsidP="00D63F6C">
            <w:pPr>
              <w:pStyle w:val="Parasts1"/>
              <w:jc w:val="both"/>
            </w:pPr>
            <w:r>
              <w:t xml:space="preserve">Latvijas kompetentā institūcija </w:t>
            </w:r>
            <w:r w:rsidR="00517814">
              <w:t xml:space="preserve">– </w:t>
            </w:r>
            <w:r w:rsidR="00AE43FE">
              <w:t>Pārtikas un veterinārais dienests (</w:t>
            </w:r>
            <w:r w:rsidR="00D63F6C">
              <w:t>turpmāks – dienests</w:t>
            </w:r>
            <w:r w:rsidR="00AE43FE">
              <w:t>)</w:t>
            </w:r>
            <w:r w:rsidR="00517814">
              <w:t xml:space="preserve">– </w:t>
            </w:r>
            <w:r w:rsidR="006D2C5B">
              <w:t xml:space="preserve">2009.gada 28.decembrī izdeva atļauju </w:t>
            </w:r>
            <w:r w:rsidR="00763166">
              <w:t xml:space="preserve">Latvijas </w:t>
            </w:r>
            <w:r w:rsidR="00D63F6C">
              <w:t>U</w:t>
            </w:r>
            <w:r w:rsidR="00763166">
              <w:t xml:space="preserve">niversitātes Bioloģijas fakultātei </w:t>
            </w:r>
            <w:r w:rsidR="006D2C5B">
              <w:t>darbībām ar ĢMM atbilstoši pirmajai drošības klasei.</w:t>
            </w:r>
          </w:p>
        </w:tc>
      </w:tr>
      <w:tr w:rsidR="005A299A" w:rsidRPr="008C18B1" w:rsidTr="00891C38">
        <w:tc>
          <w:tcPr>
            <w:tcW w:w="2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9A" w:rsidRPr="008C18B1" w:rsidRDefault="005A299A" w:rsidP="009D6184">
            <w:pPr>
              <w:pStyle w:val="Parasts1"/>
              <w:jc w:val="both"/>
            </w:pPr>
            <w:r w:rsidRPr="008C18B1">
              <w:t>2.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9A" w:rsidRPr="008C18B1" w:rsidRDefault="005A299A" w:rsidP="009D6184">
            <w:pPr>
              <w:pStyle w:val="Parasts1"/>
              <w:jc w:val="both"/>
            </w:pPr>
            <w:r w:rsidRPr="008C18B1">
              <w:t xml:space="preserve">Citas sabiedrības grupas (bez </w:t>
            </w:r>
            <w:proofErr w:type="spellStart"/>
            <w:r w:rsidRPr="008C18B1">
              <w:t>mērķgrupas</w:t>
            </w:r>
            <w:proofErr w:type="spellEnd"/>
            <w:r w:rsidRPr="008C18B1">
              <w:t>), kuras tiesiskais regulējums arī ietekmē vai varētu ietekmēt</w:t>
            </w:r>
          </w:p>
        </w:tc>
        <w:tc>
          <w:tcPr>
            <w:tcW w:w="2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A299A" w:rsidRPr="008C18B1" w:rsidRDefault="000E17D3" w:rsidP="009D6184">
            <w:pPr>
              <w:pStyle w:val="Parasts1"/>
            </w:pPr>
            <w:r>
              <w:t>P</w:t>
            </w:r>
            <w:r w:rsidR="005A299A" w:rsidRPr="008C18B1">
              <w:t>rojekts šo jomu neskar.</w:t>
            </w:r>
          </w:p>
        </w:tc>
      </w:tr>
      <w:tr w:rsidR="005A299A" w:rsidRPr="008C18B1" w:rsidTr="00891C38">
        <w:tc>
          <w:tcPr>
            <w:tcW w:w="2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9A" w:rsidRPr="008C18B1" w:rsidRDefault="005A299A" w:rsidP="009D6184">
            <w:pPr>
              <w:pStyle w:val="Parasts1"/>
            </w:pPr>
            <w:r w:rsidRPr="008C18B1">
              <w:t>3.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9A" w:rsidRPr="008C18B1" w:rsidRDefault="005A299A" w:rsidP="009D6184">
            <w:pPr>
              <w:pStyle w:val="Parasts1"/>
            </w:pPr>
            <w:r w:rsidRPr="008C18B1">
              <w:t>Tiesiskā regulējuma finansiālā ietekme</w:t>
            </w:r>
          </w:p>
        </w:tc>
        <w:tc>
          <w:tcPr>
            <w:tcW w:w="2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A299A" w:rsidRPr="008C18B1" w:rsidRDefault="0028150A" w:rsidP="0028150A">
            <w:pPr>
              <w:pStyle w:val="Parasts1"/>
              <w:jc w:val="both"/>
            </w:pPr>
            <w:r>
              <w:t>Noteikumu p</w:t>
            </w:r>
            <w:r w:rsidR="005A299A" w:rsidRPr="008C18B1">
              <w:t xml:space="preserve">rojektam nav negatīvas finansiālas ietekmes uz sabiedrības </w:t>
            </w:r>
            <w:proofErr w:type="spellStart"/>
            <w:r w:rsidR="005A299A" w:rsidRPr="008C18B1">
              <w:t>mērķgrupu</w:t>
            </w:r>
            <w:proofErr w:type="spellEnd"/>
            <w:r w:rsidR="005A299A" w:rsidRPr="008C18B1">
              <w:t xml:space="preserve"> vai citām sabiedrības grupām.</w:t>
            </w:r>
          </w:p>
        </w:tc>
      </w:tr>
      <w:tr w:rsidR="005A299A" w:rsidRPr="008C18B1" w:rsidTr="00891C38">
        <w:tc>
          <w:tcPr>
            <w:tcW w:w="2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9A" w:rsidRPr="008C18B1" w:rsidRDefault="005A299A" w:rsidP="009D6184">
            <w:pPr>
              <w:pStyle w:val="Parasts1"/>
            </w:pPr>
            <w:r w:rsidRPr="008C18B1">
              <w:t>4.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9A" w:rsidRPr="008C18B1" w:rsidRDefault="005A299A" w:rsidP="009D6184">
            <w:pPr>
              <w:pStyle w:val="Parasts1"/>
            </w:pPr>
            <w:r w:rsidRPr="008C18B1">
              <w:t>Tiesiskā regulējuma nefinansiālā ietekme</w:t>
            </w:r>
          </w:p>
        </w:tc>
        <w:tc>
          <w:tcPr>
            <w:tcW w:w="2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A299A" w:rsidRPr="008C18B1" w:rsidRDefault="0028150A" w:rsidP="0028150A">
            <w:pPr>
              <w:pStyle w:val="Parasts1"/>
              <w:jc w:val="both"/>
            </w:pPr>
            <w:r>
              <w:t>Noteikumu p</w:t>
            </w:r>
            <w:r w:rsidR="005A299A" w:rsidRPr="008C18B1">
              <w:t>rojekts veicinās tiesisko noteiktību likuma normu interpretācijā un piemērošanā.</w:t>
            </w:r>
          </w:p>
        </w:tc>
      </w:tr>
      <w:tr w:rsidR="005A299A" w:rsidRPr="008C18B1" w:rsidTr="00891C38">
        <w:tc>
          <w:tcPr>
            <w:tcW w:w="2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9A" w:rsidRPr="008C18B1" w:rsidRDefault="005A299A" w:rsidP="009D6184">
            <w:pPr>
              <w:pStyle w:val="Parasts1"/>
            </w:pPr>
            <w:r w:rsidRPr="008C18B1">
              <w:t>5.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9A" w:rsidRPr="008C18B1" w:rsidRDefault="005A299A" w:rsidP="009D6184">
            <w:pPr>
              <w:pStyle w:val="Parasts1"/>
            </w:pPr>
            <w:r w:rsidRPr="008C18B1">
              <w:t>Administratīvās procedūras raksturojums</w:t>
            </w:r>
          </w:p>
        </w:tc>
        <w:tc>
          <w:tcPr>
            <w:tcW w:w="2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150A" w:rsidRPr="008C18B1" w:rsidRDefault="0028150A" w:rsidP="009D6184">
            <w:pPr>
              <w:pStyle w:val="Parasts1"/>
              <w:jc w:val="both"/>
            </w:pPr>
            <w:r>
              <w:t>Noteikumu projekts nemaina līdzšinējo administratīvo procedūru.</w:t>
            </w:r>
          </w:p>
        </w:tc>
      </w:tr>
      <w:tr w:rsidR="005A299A" w:rsidRPr="008C18B1" w:rsidTr="00891C38">
        <w:tc>
          <w:tcPr>
            <w:tcW w:w="2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9A" w:rsidRPr="008C18B1" w:rsidRDefault="005A299A" w:rsidP="009D6184">
            <w:pPr>
              <w:pStyle w:val="Parasts1"/>
            </w:pPr>
            <w:r w:rsidRPr="008C18B1">
              <w:t>6.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9A" w:rsidRPr="008C18B1" w:rsidRDefault="005A299A" w:rsidP="009D6184">
            <w:pPr>
              <w:pStyle w:val="Parasts1"/>
            </w:pPr>
            <w:r w:rsidRPr="008C18B1">
              <w:t>Administratīvo izmaksu monetārs novērtējums</w:t>
            </w:r>
          </w:p>
        </w:tc>
        <w:tc>
          <w:tcPr>
            <w:tcW w:w="2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A299A" w:rsidRPr="008C18B1" w:rsidRDefault="000E17D3" w:rsidP="009D6184">
            <w:pPr>
              <w:pStyle w:val="Parasts1"/>
            </w:pPr>
            <w:r>
              <w:t>P</w:t>
            </w:r>
            <w:r w:rsidR="005A299A" w:rsidRPr="008C18B1">
              <w:t>rojekts šo jomu neskar.</w:t>
            </w:r>
          </w:p>
        </w:tc>
      </w:tr>
      <w:tr w:rsidR="005A299A" w:rsidRPr="008C18B1" w:rsidTr="00891C38">
        <w:tc>
          <w:tcPr>
            <w:tcW w:w="2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9A" w:rsidRPr="008C18B1" w:rsidRDefault="005A299A" w:rsidP="009D6184">
            <w:pPr>
              <w:pStyle w:val="Parasts1"/>
            </w:pPr>
            <w:r w:rsidRPr="008C18B1">
              <w:t>7.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9A" w:rsidRPr="008C18B1" w:rsidRDefault="005A299A" w:rsidP="009D6184">
            <w:pPr>
              <w:pStyle w:val="Parasts1"/>
            </w:pPr>
            <w:r w:rsidRPr="008C18B1">
              <w:t>Cita informācija</w:t>
            </w:r>
          </w:p>
        </w:tc>
        <w:tc>
          <w:tcPr>
            <w:tcW w:w="2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A299A" w:rsidRPr="008C18B1" w:rsidRDefault="005A299A" w:rsidP="009D6184">
            <w:pPr>
              <w:pStyle w:val="Parasts1"/>
            </w:pPr>
            <w:r w:rsidRPr="008C18B1">
              <w:t>Nav.</w:t>
            </w:r>
          </w:p>
        </w:tc>
      </w:tr>
    </w:tbl>
    <w:p w:rsidR="005A299A" w:rsidRDefault="005A299A" w:rsidP="009D6184">
      <w:pPr>
        <w:pStyle w:val="Parasts1"/>
      </w:pPr>
      <w:r w:rsidRPr="008C18B1">
        <w:t> </w:t>
      </w:r>
    </w:p>
    <w:p w:rsidR="0028150A" w:rsidRPr="002B6A5A" w:rsidRDefault="0028150A" w:rsidP="009D6184">
      <w:pPr>
        <w:pStyle w:val="Parasts1"/>
        <w:rPr>
          <w:i/>
        </w:rPr>
      </w:pPr>
      <w:r w:rsidRPr="002B6A5A">
        <w:rPr>
          <w:i/>
        </w:rPr>
        <w:t>Anotācijas III, IV un V</w:t>
      </w:r>
      <w:r w:rsidR="00EA61A1">
        <w:rPr>
          <w:i/>
        </w:rPr>
        <w:t xml:space="preserve"> sa</w:t>
      </w:r>
      <w:r w:rsidRPr="002B6A5A">
        <w:rPr>
          <w:i/>
        </w:rPr>
        <w:t>daļa – projekts šīs jomas neskar.</w:t>
      </w:r>
    </w:p>
    <w:p w:rsidR="0028150A" w:rsidRPr="008C18B1" w:rsidRDefault="0028150A" w:rsidP="009D6184">
      <w:pPr>
        <w:pStyle w:val="Parasts1"/>
      </w:pPr>
    </w:p>
    <w:p w:rsidR="005A299A" w:rsidRPr="008C18B1" w:rsidRDefault="005A299A" w:rsidP="009D6184">
      <w:pPr>
        <w:pStyle w:val="Parasts1"/>
      </w:pPr>
    </w:p>
    <w:tbl>
      <w:tblPr>
        <w:tblW w:w="9578" w:type="dxa"/>
        <w:jc w:val="center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6"/>
        <w:gridCol w:w="3720"/>
        <w:gridCol w:w="5462"/>
      </w:tblGrid>
      <w:tr w:rsidR="005A299A" w:rsidRPr="008C18B1" w:rsidTr="00E87F08">
        <w:trPr>
          <w:jc w:val="center"/>
        </w:trPr>
        <w:tc>
          <w:tcPr>
            <w:tcW w:w="9578" w:type="dxa"/>
            <w:gridSpan w:val="3"/>
          </w:tcPr>
          <w:p w:rsidR="005A299A" w:rsidRPr="008C18B1" w:rsidRDefault="005A299A" w:rsidP="009D6184">
            <w:pPr>
              <w:pStyle w:val="naisnod"/>
              <w:spacing w:before="0" w:after="0"/>
              <w:ind w:left="57" w:right="57"/>
            </w:pPr>
            <w:r w:rsidRPr="008C18B1">
              <w:rPr>
                <w:bCs w:val="0"/>
              </w:rPr>
              <w:t>VI. Sabiedrības līdzdalība un šīs līdzdalības rezultāti</w:t>
            </w:r>
          </w:p>
        </w:tc>
      </w:tr>
      <w:tr w:rsidR="005A299A" w:rsidRPr="008C18B1" w:rsidTr="00891C38">
        <w:trPr>
          <w:trHeight w:val="553"/>
          <w:jc w:val="center"/>
        </w:trPr>
        <w:tc>
          <w:tcPr>
            <w:tcW w:w="396" w:type="dxa"/>
          </w:tcPr>
          <w:p w:rsidR="005A299A" w:rsidRPr="008C18B1" w:rsidRDefault="005A299A" w:rsidP="009D6184">
            <w:pPr>
              <w:pStyle w:val="naiskr"/>
              <w:spacing w:before="0" w:after="0"/>
              <w:ind w:left="57" w:right="57"/>
            </w:pPr>
            <w:r w:rsidRPr="008C18B1">
              <w:t>1.</w:t>
            </w:r>
          </w:p>
        </w:tc>
        <w:tc>
          <w:tcPr>
            <w:tcW w:w="3720" w:type="dxa"/>
          </w:tcPr>
          <w:p w:rsidR="005A299A" w:rsidRPr="008C18B1" w:rsidRDefault="005A299A" w:rsidP="009D6184">
            <w:pPr>
              <w:pStyle w:val="naiskr"/>
              <w:spacing w:before="0" w:after="0"/>
              <w:ind w:left="57" w:right="57"/>
            </w:pPr>
            <w:r w:rsidRPr="008C18B1">
              <w:t>Sabiedrības informēšana par projekta izstrādes uzsākšanu</w:t>
            </w:r>
          </w:p>
        </w:tc>
        <w:tc>
          <w:tcPr>
            <w:tcW w:w="5462" w:type="dxa"/>
          </w:tcPr>
          <w:p w:rsidR="005A299A" w:rsidRPr="00ED1F0F" w:rsidRDefault="008464B2" w:rsidP="008B33D2">
            <w:pPr>
              <w:pStyle w:val="Parasts1"/>
              <w:jc w:val="both"/>
            </w:pPr>
            <w:r w:rsidRPr="00ED1F0F">
              <w:t>P</w:t>
            </w:r>
            <w:r w:rsidR="005A299A" w:rsidRPr="00ED1F0F">
              <w:t>rojekts elektroniski saskaņots ar Z</w:t>
            </w:r>
            <w:r w:rsidR="005F5AFC" w:rsidRPr="00ED1F0F">
              <w:t>emkopības ministrijas</w:t>
            </w:r>
            <w:r w:rsidR="005A299A" w:rsidRPr="00ED1F0F">
              <w:t xml:space="preserve"> starpinstitūciju darba grupu „Ģ</w:t>
            </w:r>
            <w:r w:rsidR="005F5AFC" w:rsidRPr="00ED1F0F">
              <w:t>enētiski modificētie organismi</w:t>
            </w:r>
            <w:r w:rsidR="005A299A" w:rsidRPr="00ED1F0F">
              <w:t xml:space="preserve">, </w:t>
            </w:r>
            <w:r w:rsidR="005F5AFC" w:rsidRPr="00ED1F0F">
              <w:t>ģenētiski modificētā</w:t>
            </w:r>
            <w:r w:rsidR="005A299A" w:rsidRPr="00ED1F0F">
              <w:t xml:space="preserve"> pārtika un </w:t>
            </w:r>
            <w:r w:rsidR="00C1677A" w:rsidRPr="00ED1F0F">
              <w:t>ģenētiski modificētā</w:t>
            </w:r>
            <w:r w:rsidR="00F80457">
              <w:t xml:space="preserve"> </w:t>
            </w:r>
            <w:r w:rsidR="005A299A" w:rsidRPr="00ED1F0F">
              <w:t xml:space="preserve">dzīvnieku barība”, kurā </w:t>
            </w:r>
            <w:r w:rsidR="009C23DB" w:rsidRPr="00ED1F0F">
              <w:t xml:space="preserve">ir </w:t>
            </w:r>
            <w:r w:rsidR="005A299A" w:rsidRPr="00ED1F0F">
              <w:t xml:space="preserve">pārstāvji no Latvijas Universitātes, Latvijas Lauksaimniecības universitātes, Latvijas </w:t>
            </w:r>
            <w:proofErr w:type="spellStart"/>
            <w:r w:rsidR="005A299A" w:rsidRPr="00ED1F0F">
              <w:t>Ģenēti</w:t>
            </w:r>
            <w:r w:rsidR="00EA61A1" w:rsidRPr="00ED1F0F">
              <w:t>ķ</w:t>
            </w:r>
            <w:r w:rsidR="005A299A" w:rsidRPr="00ED1F0F">
              <w:t>u</w:t>
            </w:r>
            <w:proofErr w:type="spellEnd"/>
            <w:r w:rsidR="005A299A" w:rsidRPr="00ED1F0F">
              <w:t xml:space="preserve"> un selekcionāru biedrības, Vides konsultatīvās padomes, </w:t>
            </w:r>
            <w:r w:rsidR="008B33D2" w:rsidRPr="00ED1F0F">
              <w:t>biedrības „</w:t>
            </w:r>
            <w:r w:rsidR="005A299A" w:rsidRPr="00ED1F0F">
              <w:t>Lauksaimnieku organizāciju sadarbības padome</w:t>
            </w:r>
            <w:r w:rsidR="008B33D2" w:rsidRPr="00ED1F0F">
              <w:t>”</w:t>
            </w:r>
            <w:r w:rsidR="00F80457">
              <w:t xml:space="preserve"> </w:t>
            </w:r>
            <w:r w:rsidR="005A299A" w:rsidRPr="00ED1F0F">
              <w:t>u.c. organizācijām.</w:t>
            </w:r>
          </w:p>
          <w:p w:rsidR="00592B33" w:rsidRPr="00ED1F0F" w:rsidRDefault="00592B33" w:rsidP="008B33D2">
            <w:pPr>
              <w:pStyle w:val="Parasts1"/>
              <w:jc w:val="both"/>
              <w:rPr>
                <w:rFonts w:ascii="Calibri" w:hAnsi="Calibri"/>
              </w:rPr>
            </w:pPr>
            <w:r w:rsidRPr="00ED1F0F">
              <w:t>2012.gada 23.augustā projekts tika ievietos Z</w:t>
            </w:r>
            <w:r w:rsidR="009C23DB" w:rsidRPr="00ED1F0F">
              <w:t>emkopības ministrijas</w:t>
            </w:r>
            <w:r w:rsidR="00F80457">
              <w:t xml:space="preserve"> </w:t>
            </w:r>
            <w:r w:rsidR="009C23DB" w:rsidRPr="00ED1F0F">
              <w:t>tīmekļa vietnē</w:t>
            </w:r>
            <w:r w:rsidRPr="00ED1F0F">
              <w:t>.</w:t>
            </w:r>
          </w:p>
        </w:tc>
      </w:tr>
      <w:tr w:rsidR="005A299A" w:rsidRPr="008C18B1" w:rsidTr="00891C38">
        <w:trPr>
          <w:trHeight w:val="339"/>
          <w:jc w:val="center"/>
        </w:trPr>
        <w:tc>
          <w:tcPr>
            <w:tcW w:w="396" w:type="dxa"/>
          </w:tcPr>
          <w:p w:rsidR="005A299A" w:rsidRPr="008C18B1" w:rsidRDefault="005A299A" w:rsidP="009D6184">
            <w:pPr>
              <w:pStyle w:val="naiskr"/>
              <w:spacing w:before="0" w:after="0"/>
              <w:ind w:left="57" w:right="57"/>
            </w:pPr>
            <w:r w:rsidRPr="008C18B1">
              <w:t>2.</w:t>
            </w:r>
          </w:p>
        </w:tc>
        <w:tc>
          <w:tcPr>
            <w:tcW w:w="3720" w:type="dxa"/>
          </w:tcPr>
          <w:p w:rsidR="005A299A" w:rsidRPr="008C18B1" w:rsidRDefault="005A299A" w:rsidP="009D6184">
            <w:pPr>
              <w:pStyle w:val="naiskr"/>
              <w:spacing w:before="0" w:after="0"/>
              <w:ind w:left="57" w:right="57"/>
            </w:pPr>
            <w:r w:rsidRPr="008C18B1">
              <w:t xml:space="preserve">Sabiedrības līdzdalība projekta izstrādē </w:t>
            </w:r>
          </w:p>
        </w:tc>
        <w:tc>
          <w:tcPr>
            <w:tcW w:w="5462" w:type="dxa"/>
          </w:tcPr>
          <w:p w:rsidR="005A299A" w:rsidRPr="00ED1F0F" w:rsidRDefault="005A299A" w:rsidP="009D6184">
            <w:pPr>
              <w:pStyle w:val="Parasts1"/>
              <w:jc w:val="both"/>
              <w:rPr>
                <w:rFonts w:ascii="Calibri" w:hAnsi="Calibri"/>
              </w:rPr>
            </w:pPr>
            <w:r w:rsidRPr="00ED1F0F">
              <w:t>Elektroniska sarakste</w:t>
            </w:r>
            <w:r w:rsidR="00113917">
              <w:t>.</w:t>
            </w:r>
          </w:p>
        </w:tc>
      </w:tr>
      <w:tr w:rsidR="005A299A" w:rsidRPr="008C18B1" w:rsidTr="00891C38">
        <w:trPr>
          <w:trHeight w:val="375"/>
          <w:jc w:val="center"/>
        </w:trPr>
        <w:tc>
          <w:tcPr>
            <w:tcW w:w="396" w:type="dxa"/>
          </w:tcPr>
          <w:p w:rsidR="005A299A" w:rsidRPr="008C18B1" w:rsidRDefault="005A299A" w:rsidP="009D6184">
            <w:pPr>
              <w:pStyle w:val="naiskr"/>
              <w:spacing w:before="0" w:after="0"/>
              <w:ind w:left="57" w:right="57"/>
            </w:pPr>
            <w:r w:rsidRPr="008C18B1">
              <w:lastRenderedPageBreak/>
              <w:t>3.</w:t>
            </w:r>
          </w:p>
        </w:tc>
        <w:tc>
          <w:tcPr>
            <w:tcW w:w="3720" w:type="dxa"/>
          </w:tcPr>
          <w:p w:rsidR="005A299A" w:rsidRPr="008C18B1" w:rsidRDefault="005A299A" w:rsidP="009D6184">
            <w:pPr>
              <w:pStyle w:val="naiskr"/>
              <w:spacing w:before="0" w:after="0"/>
              <w:ind w:left="57" w:right="57"/>
            </w:pPr>
            <w:r w:rsidRPr="008C18B1">
              <w:t xml:space="preserve">Sabiedrības līdzdalības rezultāti </w:t>
            </w:r>
          </w:p>
        </w:tc>
        <w:tc>
          <w:tcPr>
            <w:tcW w:w="5462" w:type="dxa"/>
          </w:tcPr>
          <w:p w:rsidR="005A299A" w:rsidRPr="00ED1F0F" w:rsidRDefault="00592B33" w:rsidP="009D6184">
            <w:pPr>
              <w:pStyle w:val="Parasts1"/>
              <w:jc w:val="both"/>
            </w:pPr>
            <w:r w:rsidRPr="00ED1F0F">
              <w:t>Atbalsta projekta virzību.</w:t>
            </w:r>
          </w:p>
        </w:tc>
      </w:tr>
      <w:tr w:rsidR="005A299A" w:rsidRPr="008C18B1" w:rsidTr="00891C38">
        <w:trPr>
          <w:trHeight w:val="397"/>
          <w:jc w:val="center"/>
        </w:trPr>
        <w:tc>
          <w:tcPr>
            <w:tcW w:w="396" w:type="dxa"/>
          </w:tcPr>
          <w:p w:rsidR="005A299A" w:rsidRPr="008C18B1" w:rsidRDefault="005A299A" w:rsidP="009D6184">
            <w:pPr>
              <w:pStyle w:val="naiskr"/>
              <w:spacing w:before="0" w:after="0"/>
              <w:ind w:left="57" w:right="57"/>
            </w:pPr>
            <w:r w:rsidRPr="008C18B1">
              <w:t>4.</w:t>
            </w:r>
          </w:p>
        </w:tc>
        <w:tc>
          <w:tcPr>
            <w:tcW w:w="3720" w:type="dxa"/>
          </w:tcPr>
          <w:p w:rsidR="005A299A" w:rsidRPr="008C18B1" w:rsidRDefault="005A299A" w:rsidP="009D6184">
            <w:pPr>
              <w:pStyle w:val="naiskr"/>
              <w:spacing w:before="0" w:after="0"/>
              <w:ind w:left="57" w:right="57"/>
            </w:pPr>
            <w:r w:rsidRPr="008C18B1">
              <w:t>Saeimas un ekspertu līdzdalība</w:t>
            </w:r>
          </w:p>
        </w:tc>
        <w:tc>
          <w:tcPr>
            <w:tcW w:w="5462" w:type="dxa"/>
          </w:tcPr>
          <w:p w:rsidR="005A299A" w:rsidRPr="008C18B1" w:rsidRDefault="008464B2" w:rsidP="009D6184">
            <w:pPr>
              <w:pStyle w:val="Parasts1"/>
              <w:jc w:val="both"/>
              <w:rPr>
                <w:rFonts w:ascii="Calibri" w:hAnsi="Calibri"/>
              </w:rPr>
            </w:pPr>
            <w:r>
              <w:t>P</w:t>
            </w:r>
            <w:r w:rsidR="005A299A" w:rsidRPr="008C18B1">
              <w:t>rojekts šo jomu neskar.</w:t>
            </w:r>
          </w:p>
        </w:tc>
      </w:tr>
      <w:tr w:rsidR="005A299A" w:rsidRPr="008C18B1" w:rsidTr="00891C38">
        <w:trPr>
          <w:trHeight w:val="387"/>
          <w:jc w:val="center"/>
        </w:trPr>
        <w:tc>
          <w:tcPr>
            <w:tcW w:w="396" w:type="dxa"/>
          </w:tcPr>
          <w:p w:rsidR="005A299A" w:rsidRPr="008C18B1" w:rsidRDefault="005A299A" w:rsidP="009D6184">
            <w:pPr>
              <w:pStyle w:val="naiskr"/>
              <w:spacing w:before="0" w:after="0"/>
              <w:ind w:left="57" w:right="57"/>
            </w:pPr>
            <w:r w:rsidRPr="008C18B1">
              <w:t>5.</w:t>
            </w:r>
          </w:p>
        </w:tc>
        <w:tc>
          <w:tcPr>
            <w:tcW w:w="3720" w:type="dxa"/>
          </w:tcPr>
          <w:p w:rsidR="005A299A" w:rsidRPr="008C18B1" w:rsidRDefault="005A299A" w:rsidP="009D6184">
            <w:pPr>
              <w:pStyle w:val="naiskr"/>
              <w:spacing w:before="0" w:after="0"/>
              <w:ind w:left="57" w:right="57"/>
            </w:pPr>
            <w:r w:rsidRPr="008C18B1">
              <w:t>Cita informācija</w:t>
            </w:r>
          </w:p>
        </w:tc>
        <w:tc>
          <w:tcPr>
            <w:tcW w:w="5462" w:type="dxa"/>
          </w:tcPr>
          <w:p w:rsidR="005A299A" w:rsidRPr="008C18B1" w:rsidRDefault="005A299A" w:rsidP="009D6184">
            <w:pPr>
              <w:pStyle w:val="Parasts1"/>
              <w:jc w:val="both"/>
              <w:rPr>
                <w:rFonts w:ascii="Calibri" w:hAnsi="Calibri"/>
              </w:rPr>
            </w:pPr>
            <w:r w:rsidRPr="008C18B1">
              <w:t>Nav</w:t>
            </w:r>
          </w:p>
        </w:tc>
      </w:tr>
    </w:tbl>
    <w:p w:rsidR="005A299A" w:rsidRPr="008C18B1" w:rsidRDefault="005A299A" w:rsidP="009D6184">
      <w:pPr>
        <w:pStyle w:val="Parasts1"/>
      </w:pPr>
    </w:p>
    <w:p w:rsidR="005A299A" w:rsidRPr="008C18B1" w:rsidRDefault="005A299A" w:rsidP="009D6184">
      <w:pPr>
        <w:pStyle w:val="Parasts1"/>
      </w:pPr>
    </w:p>
    <w:tbl>
      <w:tblPr>
        <w:tblW w:w="9565" w:type="dxa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9"/>
        <w:gridCol w:w="3696"/>
        <w:gridCol w:w="5490"/>
      </w:tblGrid>
      <w:tr w:rsidR="005A299A" w:rsidRPr="008C18B1">
        <w:trPr>
          <w:jc w:val="center"/>
        </w:trPr>
        <w:tc>
          <w:tcPr>
            <w:tcW w:w="9565" w:type="dxa"/>
            <w:gridSpan w:val="3"/>
          </w:tcPr>
          <w:p w:rsidR="005A299A" w:rsidRPr="008C18B1" w:rsidRDefault="005A299A" w:rsidP="009D6184">
            <w:pPr>
              <w:pStyle w:val="Parasts1"/>
              <w:jc w:val="center"/>
              <w:rPr>
                <w:b/>
              </w:rPr>
            </w:pPr>
            <w:r w:rsidRPr="008C18B1">
              <w:rPr>
                <w:b/>
              </w:rPr>
              <w:t>VII. Tiesību akta projekta izpildes nodrošināšana un tās ietekme uz institūcijām</w:t>
            </w:r>
          </w:p>
        </w:tc>
      </w:tr>
      <w:tr w:rsidR="005A299A" w:rsidRPr="008C18B1" w:rsidTr="00891C38">
        <w:trPr>
          <w:trHeight w:val="427"/>
          <w:jc w:val="center"/>
        </w:trPr>
        <w:tc>
          <w:tcPr>
            <w:tcW w:w="379" w:type="dxa"/>
          </w:tcPr>
          <w:p w:rsidR="005A299A" w:rsidRPr="008C18B1" w:rsidRDefault="005A299A" w:rsidP="009D6184">
            <w:pPr>
              <w:pStyle w:val="Parasts1"/>
            </w:pPr>
            <w:r w:rsidRPr="008C18B1">
              <w:t>1.</w:t>
            </w:r>
          </w:p>
        </w:tc>
        <w:tc>
          <w:tcPr>
            <w:tcW w:w="3696" w:type="dxa"/>
          </w:tcPr>
          <w:p w:rsidR="005A299A" w:rsidRPr="008C18B1" w:rsidRDefault="005A299A" w:rsidP="009D6184">
            <w:pPr>
              <w:pStyle w:val="Parasts1"/>
              <w:jc w:val="both"/>
            </w:pPr>
            <w:r w:rsidRPr="008C18B1">
              <w:t xml:space="preserve">Projekta izpildē iesaistītās institūcijas </w:t>
            </w:r>
          </w:p>
        </w:tc>
        <w:tc>
          <w:tcPr>
            <w:tcW w:w="5490" w:type="dxa"/>
          </w:tcPr>
          <w:p w:rsidR="005A299A" w:rsidRPr="008C18B1" w:rsidRDefault="00391BAE" w:rsidP="00667200">
            <w:pPr>
              <w:pStyle w:val="Parasts1"/>
              <w:jc w:val="both"/>
            </w:pPr>
            <w:r>
              <w:t>Pārtikas un veterinārais dienests</w:t>
            </w:r>
            <w:r w:rsidR="00113917">
              <w:t>.</w:t>
            </w:r>
          </w:p>
        </w:tc>
      </w:tr>
      <w:tr w:rsidR="005A299A" w:rsidRPr="008C18B1" w:rsidTr="00891C38">
        <w:trPr>
          <w:trHeight w:val="463"/>
          <w:jc w:val="center"/>
        </w:trPr>
        <w:tc>
          <w:tcPr>
            <w:tcW w:w="379" w:type="dxa"/>
          </w:tcPr>
          <w:p w:rsidR="005A299A" w:rsidRPr="008C18B1" w:rsidRDefault="005A299A" w:rsidP="009D6184">
            <w:pPr>
              <w:pStyle w:val="Parasts1"/>
            </w:pPr>
            <w:r w:rsidRPr="008C18B1">
              <w:t>2.</w:t>
            </w:r>
          </w:p>
        </w:tc>
        <w:tc>
          <w:tcPr>
            <w:tcW w:w="3696" w:type="dxa"/>
          </w:tcPr>
          <w:p w:rsidR="005A299A" w:rsidRPr="008C18B1" w:rsidRDefault="005A299A" w:rsidP="009D6184">
            <w:pPr>
              <w:pStyle w:val="Parasts1"/>
              <w:jc w:val="both"/>
            </w:pPr>
            <w:r w:rsidRPr="008C18B1">
              <w:t xml:space="preserve">Projekta izpildes ietekme uz pārvaldes funkcijām </w:t>
            </w:r>
          </w:p>
        </w:tc>
        <w:tc>
          <w:tcPr>
            <w:tcW w:w="5490" w:type="dxa"/>
          </w:tcPr>
          <w:p w:rsidR="005A299A" w:rsidRPr="008C18B1" w:rsidRDefault="00667200" w:rsidP="009D6184">
            <w:pPr>
              <w:pStyle w:val="Parasts1"/>
            </w:pPr>
            <w:r>
              <w:t>P</w:t>
            </w:r>
            <w:r w:rsidR="005A299A" w:rsidRPr="008C18B1">
              <w:t>rojekts neparedz jaunas funkcijas.</w:t>
            </w:r>
          </w:p>
        </w:tc>
      </w:tr>
      <w:tr w:rsidR="005A299A" w:rsidRPr="008C18B1" w:rsidTr="00891C38">
        <w:trPr>
          <w:trHeight w:val="725"/>
          <w:jc w:val="center"/>
        </w:trPr>
        <w:tc>
          <w:tcPr>
            <w:tcW w:w="379" w:type="dxa"/>
          </w:tcPr>
          <w:p w:rsidR="005A299A" w:rsidRPr="008C18B1" w:rsidRDefault="005A299A" w:rsidP="009D6184">
            <w:pPr>
              <w:pStyle w:val="Parasts1"/>
            </w:pPr>
            <w:r w:rsidRPr="008C18B1">
              <w:t>3.</w:t>
            </w:r>
          </w:p>
        </w:tc>
        <w:tc>
          <w:tcPr>
            <w:tcW w:w="3696" w:type="dxa"/>
          </w:tcPr>
          <w:p w:rsidR="005A299A" w:rsidRPr="008C18B1" w:rsidRDefault="005A299A" w:rsidP="009D6184">
            <w:pPr>
              <w:pStyle w:val="Parasts1"/>
              <w:jc w:val="both"/>
            </w:pPr>
            <w:r w:rsidRPr="008C18B1">
              <w:t>Projekta izpildes ietekme uz pārvaldes institucionālo struktūru.</w:t>
            </w:r>
          </w:p>
          <w:p w:rsidR="005A299A" w:rsidRPr="008C18B1" w:rsidRDefault="005A299A" w:rsidP="009D6184">
            <w:pPr>
              <w:pStyle w:val="Parasts1"/>
              <w:jc w:val="both"/>
            </w:pPr>
            <w:r w:rsidRPr="008C18B1">
              <w:t>Jaunu institūciju izveide</w:t>
            </w:r>
          </w:p>
        </w:tc>
        <w:tc>
          <w:tcPr>
            <w:tcW w:w="5490" w:type="dxa"/>
          </w:tcPr>
          <w:p w:rsidR="005A299A" w:rsidRPr="008C18B1" w:rsidRDefault="00667200" w:rsidP="009D6184">
            <w:pPr>
              <w:pStyle w:val="Parasts1"/>
            </w:pPr>
            <w:r>
              <w:t>P</w:t>
            </w:r>
            <w:r w:rsidR="005A299A" w:rsidRPr="008C18B1">
              <w:t>rojekts neparedz veidot jaunas valsts institūcijas.</w:t>
            </w:r>
          </w:p>
        </w:tc>
      </w:tr>
      <w:tr w:rsidR="005A299A" w:rsidRPr="008C18B1" w:rsidTr="00891C38">
        <w:trPr>
          <w:trHeight w:val="780"/>
          <w:jc w:val="center"/>
        </w:trPr>
        <w:tc>
          <w:tcPr>
            <w:tcW w:w="379" w:type="dxa"/>
          </w:tcPr>
          <w:p w:rsidR="005A299A" w:rsidRPr="008C18B1" w:rsidRDefault="005A299A" w:rsidP="009D6184">
            <w:pPr>
              <w:pStyle w:val="Parasts1"/>
            </w:pPr>
            <w:r w:rsidRPr="008C18B1">
              <w:t>4.</w:t>
            </w:r>
          </w:p>
        </w:tc>
        <w:tc>
          <w:tcPr>
            <w:tcW w:w="3696" w:type="dxa"/>
          </w:tcPr>
          <w:p w:rsidR="005A299A" w:rsidRPr="008C18B1" w:rsidRDefault="005A299A" w:rsidP="009D6184">
            <w:pPr>
              <w:pStyle w:val="Parasts1"/>
              <w:jc w:val="both"/>
            </w:pPr>
            <w:r w:rsidRPr="008C18B1">
              <w:t>Projekta izpildes ietekme uz pārvaldes institucionālo struktūru.</w:t>
            </w:r>
          </w:p>
          <w:p w:rsidR="005A299A" w:rsidRPr="008C18B1" w:rsidRDefault="005A299A" w:rsidP="009D6184">
            <w:pPr>
              <w:pStyle w:val="Parasts1"/>
              <w:jc w:val="both"/>
            </w:pPr>
            <w:r w:rsidRPr="008C18B1">
              <w:t>Esošu institūciju likvidācija</w:t>
            </w:r>
          </w:p>
        </w:tc>
        <w:tc>
          <w:tcPr>
            <w:tcW w:w="5490" w:type="dxa"/>
          </w:tcPr>
          <w:p w:rsidR="005A299A" w:rsidRPr="008C18B1" w:rsidRDefault="00667200" w:rsidP="009D6184">
            <w:pPr>
              <w:pStyle w:val="Parasts1"/>
            </w:pPr>
            <w:r>
              <w:t>P</w:t>
            </w:r>
            <w:r w:rsidR="005A299A" w:rsidRPr="008C18B1">
              <w:t>rojekts šo jomu neskar.</w:t>
            </w:r>
          </w:p>
        </w:tc>
      </w:tr>
      <w:tr w:rsidR="005A299A" w:rsidRPr="008C18B1" w:rsidTr="00891C38">
        <w:trPr>
          <w:trHeight w:val="703"/>
          <w:jc w:val="center"/>
        </w:trPr>
        <w:tc>
          <w:tcPr>
            <w:tcW w:w="379" w:type="dxa"/>
          </w:tcPr>
          <w:p w:rsidR="005A299A" w:rsidRPr="008C18B1" w:rsidRDefault="005A299A" w:rsidP="009D6184">
            <w:pPr>
              <w:pStyle w:val="Parasts1"/>
            </w:pPr>
            <w:r w:rsidRPr="008C18B1">
              <w:t>5.</w:t>
            </w:r>
          </w:p>
        </w:tc>
        <w:tc>
          <w:tcPr>
            <w:tcW w:w="3696" w:type="dxa"/>
          </w:tcPr>
          <w:p w:rsidR="005A299A" w:rsidRPr="008C18B1" w:rsidRDefault="005A299A" w:rsidP="009D6184">
            <w:pPr>
              <w:pStyle w:val="Parasts1"/>
              <w:jc w:val="both"/>
            </w:pPr>
            <w:r w:rsidRPr="008C18B1">
              <w:t>Projekta izpildes ietekme uz pārvaldes institucionālo struktūru.</w:t>
            </w:r>
          </w:p>
          <w:p w:rsidR="005A299A" w:rsidRPr="008C18B1" w:rsidRDefault="005A299A" w:rsidP="009D6184">
            <w:pPr>
              <w:pStyle w:val="Parasts1"/>
              <w:jc w:val="both"/>
            </w:pPr>
            <w:r w:rsidRPr="008C18B1">
              <w:t>Esošu institūciju reorganizācija</w:t>
            </w:r>
          </w:p>
        </w:tc>
        <w:tc>
          <w:tcPr>
            <w:tcW w:w="5490" w:type="dxa"/>
          </w:tcPr>
          <w:p w:rsidR="005A299A" w:rsidRPr="008C18B1" w:rsidRDefault="00667200" w:rsidP="009D6184">
            <w:pPr>
              <w:pStyle w:val="Parasts1"/>
            </w:pPr>
            <w:r>
              <w:t>P</w:t>
            </w:r>
            <w:r w:rsidR="005A299A" w:rsidRPr="008C18B1">
              <w:t>rojekts šo jomu neskar.</w:t>
            </w:r>
          </w:p>
        </w:tc>
      </w:tr>
      <w:tr w:rsidR="005A299A" w:rsidRPr="008C18B1" w:rsidTr="00891C38">
        <w:trPr>
          <w:trHeight w:val="476"/>
          <w:jc w:val="center"/>
        </w:trPr>
        <w:tc>
          <w:tcPr>
            <w:tcW w:w="379" w:type="dxa"/>
          </w:tcPr>
          <w:p w:rsidR="005A299A" w:rsidRPr="008C18B1" w:rsidRDefault="005A299A" w:rsidP="009D6184">
            <w:pPr>
              <w:pStyle w:val="Parasts1"/>
            </w:pPr>
            <w:r w:rsidRPr="008C18B1">
              <w:t>6.</w:t>
            </w:r>
          </w:p>
        </w:tc>
        <w:tc>
          <w:tcPr>
            <w:tcW w:w="3696" w:type="dxa"/>
          </w:tcPr>
          <w:p w:rsidR="005A299A" w:rsidRPr="008C18B1" w:rsidRDefault="005A299A" w:rsidP="009D6184">
            <w:pPr>
              <w:pStyle w:val="Parasts1"/>
            </w:pPr>
            <w:r w:rsidRPr="008C18B1">
              <w:t>Cita informācija</w:t>
            </w:r>
          </w:p>
        </w:tc>
        <w:tc>
          <w:tcPr>
            <w:tcW w:w="5490" w:type="dxa"/>
          </w:tcPr>
          <w:p w:rsidR="005A299A" w:rsidRPr="008C18B1" w:rsidRDefault="005A299A" w:rsidP="009D6184">
            <w:pPr>
              <w:pStyle w:val="Parasts1"/>
            </w:pPr>
            <w:r w:rsidRPr="008C18B1">
              <w:t>Nav.</w:t>
            </w:r>
          </w:p>
        </w:tc>
      </w:tr>
    </w:tbl>
    <w:p w:rsidR="009D6184" w:rsidRDefault="009D6184" w:rsidP="009D6184">
      <w:pPr>
        <w:pStyle w:val="Parasts1"/>
        <w:ind w:firstLine="720"/>
        <w:rPr>
          <w:sz w:val="28"/>
          <w:szCs w:val="28"/>
        </w:rPr>
      </w:pPr>
    </w:p>
    <w:p w:rsidR="00FF52B2" w:rsidRPr="008C18B1" w:rsidRDefault="00FF52B2" w:rsidP="009D6184">
      <w:pPr>
        <w:pStyle w:val="Parasts1"/>
        <w:ind w:firstLine="720"/>
        <w:rPr>
          <w:sz w:val="28"/>
          <w:szCs w:val="28"/>
        </w:rPr>
      </w:pPr>
    </w:p>
    <w:p w:rsidR="005A299A" w:rsidRPr="008C18B1" w:rsidRDefault="005A299A" w:rsidP="009D6184">
      <w:pPr>
        <w:pStyle w:val="Parasts1"/>
        <w:tabs>
          <w:tab w:val="left" w:pos="6804"/>
        </w:tabs>
        <w:ind w:firstLine="720"/>
        <w:rPr>
          <w:sz w:val="28"/>
          <w:szCs w:val="28"/>
        </w:rPr>
      </w:pPr>
      <w:r w:rsidRPr="008C18B1">
        <w:rPr>
          <w:sz w:val="28"/>
          <w:szCs w:val="28"/>
        </w:rPr>
        <w:t>Zemkopības ministre</w:t>
      </w:r>
      <w:r w:rsidRPr="008C18B1">
        <w:rPr>
          <w:sz w:val="28"/>
          <w:szCs w:val="28"/>
        </w:rPr>
        <w:tab/>
        <w:t>L.Straujuma</w:t>
      </w:r>
    </w:p>
    <w:p w:rsidR="005A299A" w:rsidRDefault="005A299A" w:rsidP="009D6184">
      <w:pPr>
        <w:pStyle w:val="Parasts1"/>
        <w:rPr>
          <w:sz w:val="16"/>
          <w:szCs w:val="18"/>
        </w:rPr>
      </w:pPr>
    </w:p>
    <w:p w:rsidR="00FF52B2" w:rsidRDefault="00FF52B2" w:rsidP="009D6184">
      <w:pPr>
        <w:pStyle w:val="Parasts1"/>
        <w:rPr>
          <w:sz w:val="16"/>
          <w:szCs w:val="18"/>
        </w:rPr>
      </w:pPr>
    </w:p>
    <w:p w:rsidR="00FF52B2" w:rsidRDefault="00FF52B2" w:rsidP="009D6184">
      <w:pPr>
        <w:pStyle w:val="Parasts1"/>
        <w:rPr>
          <w:sz w:val="16"/>
          <w:szCs w:val="18"/>
        </w:rPr>
      </w:pPr>
    </w:p>
    <w:p w:rsidR="00FF52B2" w:rsidRDefault="00FF52B2" w:rsidP="009D6184">
      <w:pPr>
        <w:pStyle w:val="Parasts1"/>
        <w:rPr>
          <w:sz w:val="16"/>
          <w:szCs w:val="18"/>
        </w:rPr>
      </w:pPr>
    </w:p>
    <w:p w:rsidR="00FF52B2" w:rsidRDefault="00FF52B2" w:rsidP="009D6184">
      <w:pPr>
        <w:pStyle w:val="Parasts1"/>
        <w:rPr>
          <w:sz w:val="16"/>
          <w:szCs w:val="18"/>
        </w:rPr>
      </w:pPr>
    </w:p>
    <w:p w:rsidR="00FF52B2" w:rsidRDefault="00FF52B2" w:rsidP="009D6184">
      <w:pPr>
        <w:pStyle w:val="Parasts1"/>
        <w:rPr>
          <w:sz w:val="16"/>
          <w:szCs w:val="18"/>
        </w:rPr>
      </w:pPr>
    </w:p>
    <w:p w:rsidR="00FF52B2" w:rsidRDefault="00FF52B2" w:rsidP="009D6184">
      <w:pPr>
        <w:pStyle w:val="Parasts1"/>
        <w:rPr>
          <w:sz w:val="16"/>
          <w:szCs w:val="18"/>
        </w:rPr>
      </w:pPr>
    </w:p>
    <w:p w:rsidR="00FF52B2" w:rsidRDefault="00FF52B2" w:rsidP="009D6184">
      <w:pPr>
        <w:pStyle w:val="Parasts1"/>
        <w:rPr>
          <w:sz w:val="16"/>
          <w:szCs w:val="18"/>
        </w:rPr>
      </w:pPr>
    </w:p>
    <w:p w:rsidR="00FF52B2" w:rsidRDefault="00FF52B2" w:rsidP="009D6184">
      <w:pPr>
        <w:pStyle w:val="Parasts1"/>
        <w:rPr>
          <w:sz w:val="16"/>
          <w:szCs w:val="18"/>
        </w:rPr>
      </w:pPr>
    </w:p>
    <w:p w:rsidR="00FF52B2" w:rsidRDefault="00FF52B2" w:rsidP="009D6184">
      <w:pPr>
        <w:pStyle w:val="Parasts1"/>
        <w:rPr>
          <w:sz w:val="16"/>
          <w:szCs w:val="18"/>
        </w:rPr>
      </w:pPr>
    </w:p>
    <w:p w:rsidR="00FF52B2" w:rsidRDefault="00FF52B2" w:rsidP="009D6184">
      <w:pPr>
        <w:pStyle w:val="Parasts1"/>
        <w:rPr>
          <w:sz w:val="16"/>
          <w:szCs w:val="18"/>
        </w:rPr>
      </w:pPr>
    </w:p>
    <w:p w:rsidR="00FF52B2" w:rsidRDefault="00FF52B2" w:rsidP="009D6184">
      <w:pPr>
        <w:pStyle w:val="Parasts1"/>
        <w:rPr>
          <w:sz w:val="16"/>
          <w:szCs w:val="18"/>
        </w:rPr>
      </w:pPr>
    </w:p>
    <w:p w:rsidR="00FF52B2" w:rsidRDefault="00FF52B2" w:rsidP="009D6184">
      <w:pPr>
        <w:pStyle w:val="Parasts1"/>
        <w:rPr>
          <w:sz w:val="16"/>
          <w:szCs w:val="18"/>
        </w:rPr>
      </w:pPr>
    </w:p>
    <w:p w:rsidR="00FF52B2" w:rsidRDefault="00FF52B2" w:rsidP="009D6184">
      <w:pPr>
        <w:pStyle w:val="Parasts1"/>
        <w:rPr>
          <w:sz w:val="16"/>
          <w:szCs w:val="18"/>
        </w:rPr>
      </w:pPr>
    </w:p>
    <w:p w:rsidR="00FF52B2" w:rsidRDefault="00FF52B2" w:rsidP="009D6184">
      <w:pPr>
        <w:pStyle w:val="Parasts1"/>
        <w:rPr>
          <w:sz w:val="16"/>
          <w:szCs w:val="18"/>
        </w:rPr>
      </w:pPr>
    </w:p>
    <w:p w:rsidR="00FF52B2" w:rsidRDefault="00FF52B2" w:rsidP="009D6184">
      <w:pPr>
        <w:pStyle w:val="Parasts1"/>
        <w:rPr>
          <w:sz w:val="16"/>
          <w:szCs w:val="18"/>
        </w:rPr>
      </w:pPr>
    </w:p>
    <w:p w:rsidR="00FF52B2" w:rsidRDefault="00FF52B2" w:rsidP="009D6184">
      <w:pPr>
        <w:pStyle w:val="Parasts1"/>
        <w:rPr>
          <w:sz w:val="16"/>
          <w:szCs w:val="18"/>
        </w:rPr>
      </w:pPr>
    </w:p>
    <w:p w:rsidR="00FF52B2" w:rsidRDefault="00FF52B2" w:rsidP="009D6184">
      <w:pPr>
        <w:pStyle w:val="Parasts1"/>
        <w:rPr>
          <w:sz w:val="16"/>
          <w:szCs w:val="18"/>
        </w:rPr>
      </w:pPr>
    </w:p>
    <w:p w:rsidR="00FF52B2" w:rsidRDefault="00FF52B2" w:rsidP="009D6184">
      <w:pPr>
        <w:pStyle w:val="Parasts1"/>
        <w:rPr>
          <w:sz w:val="16"/>
          <w:szCs w:val="18"/>
        </w:rPr>
      </w:pPr>
    </w:p>
    <w:p w:rsidR="00FF52B2" w:rsidRDefault="00FF52B2" w:rsidP="009D6184">
      <w:pPr>
        <w:pStyle w:val="Parasts1"/>
        <w:rPr>
          <w:sz w:val="16"/>
          <w:szCs w:val="18"/>
        </w:rPr>
      </w:pPr>
    </w:p>
    <w:p w:rsidR="00FF52B2" w:rsidRDefault="00FF52B2" w:rsidP="009D6184">
      <w:pPr>
        <w:pStyle w:val="Parasts1"/>
        <w:rPr>
          <w:sz w:val="16"/>
          <w:szCs w:val="18"/>
        </w:rPr>
      </w:pPr>
    </w:p>
    <w:p w:rsidR="00FF52B2" w:rsidRDefault="00FF52B2" w:rsidP="009D6184">
      <w:pPr>
        <w:pStyle w:val="Parasts1"/>
        <w:rPr>
          <w:sz w:val="16"/>
          <w:szCs w:val="18"/>
        </w:rPr>
      </w:pPr>
    </w:p>
    <w:p w:rsidR="00FF52B2" w:rsidRDefault="00FF52B2" w:rsidP="009D6184">
      <w:pPr>
        <w:pStyle w:val="Parasts1"/>
        <w:rPr>
          <w:sz w:val="16"/>
          <w:szCs w:val="18"/>
        </w:rPr>
      </w:pPr>
    </w:p>
    <w:p w:rsidR="00FF52B2" w:rsidRDefault="00FF52B2" w:rsidP="009D6184">
      <w:pPr>
        <w:pStyle w:val="Parasts1"/>
        <w:rPr>
          <w:sz w:val="16"/>
          <w:szCs w:val="18"/>
        </w:rPr>
      </w:pPr>
    </w:p>
    <w:p w:rsidR="009A6D46" w:rsidRDefault="009A6D46" w:rsidP="009D6184">
      <w:pPr>
        <w:pStyle w:val="Parasts1"/>
        <w:rPr>
          <w:sz w:val="16"/>
          <w:szCs w:val="18"/>
        </w:rPr>
      </w:pPr>
    </w:p>
    <w:p w:rsidR="00FF52B2" w:rsidRPr="009A6D46" w:rsidRDefault="00D40705" w:rsidP="009D6184">
      <w:pPr>
        <w:pStyle w:val="Parasts1"/>
        <w:rPr>
          <w:sz w:val="20"/>
          <w:szCs w:val="20"/>
        </w:rPr>
      </w:pPr>
      <w:r w:rsidRPr="009A6D46">
        <w:rPr>
          <w:sz w:val="20"/>
          <w:szCs w:val="20"/>
        </w:rPr>
        <w:t>2012.10.24. 14:34</w:t>
      </w:r>
    </w:p>
    <w:tbl>
      <w:tblPr>
        <w:tblW w:w="0" w:type="auto"/>
        <w:tblLook w:val="00A0"/>
      </w:tblPr>
      <w:tblGrid>
        <w:gridCol w:w="4261"/>
      </w:tblGrid>
      <w:tr w:rsidR="005A299A" w:rsidRPr="009A6D46" w:rsidTr="007A25A2">
        <w:tc>
          <w:tcPr>
            <w:tcW w:w="4261" w:type="dxa"/>
          </w:tcPr>
          <w:p w:rsidR="00E9783C" w:rsidRDefault="00E9783C" w:rsidP="009D6184">
            <w:pPr>
              <w:pStyle w:val="Parasts1"/>
              <w:ind w:right="-1"/>
              <w:jc w:val="both"/>
              <w:rPr>
                <w:sz w:val="20"/>
                <w:szCs w:val="20"/>
              </w:rPr>
            </w:pPr>
            <w:fldSimple w:instr=" NUMWORDS   \* MERGEFORMAT ">
              <w:r>
                <w:rPr>
                  <w:noProof/>
                  <w:sz w:val="20"/>
                  <w:szCs w:val="20"/>
                </w:rPr>
                <w:t>620</w:t>
              </w:r>
            </w:fldSimple>
          </w:p>
          <w:p w:rsidR="005A299A" w:rsidRPr="009A6D46" w:rsidRDefault="005A299A" w:rsidP="009D6184">
            <w:pPr>
              <w:pStyle w:val="Parasts1"/>
              <w:ind w:right="-1"/>
              <w:jc w:val="both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I.Aleksejeva</w:t>
            </w:r>
          </w:p>
          <w:p w:rsidR="005A299A" w:rsidRPr="009A6D46" w:rsidRDefault="005A299A" w:rsidP="009D6184">
            <w:pPr>
              <w:pStyle w:val="Parasts1"/>
              <w:ind w:right="-1"/>
              <w:jc w:val="both"/>
              <w:rPr>
                <w:sz w:val="20"/>
                <w:szCs w:val="20"/>
              </w:rPr>
            </w:pPr>
            <w:r w:rsidRPr="009A6D46">
              <w:rPr>
                <w:sz w:val="20"/>
                <w:szCs w:val="20"/>
              </w:rPr>
              <w:t>67027069, Inese.Aleksejeva@zm.gov.lv</w:t>
            </w:r>
          </w:p>
        </w:tc>
      </w:tr>
    </w:tbl>
    <w:p w:rsidR="009D6184" w:rsidRDefault="009D6184" w:rsidP="009D6184">
      <w:pPr>
        <w:pStyle w:val="Parasts1"/>
        <w:rPr>
          <w:sz w:val="16"/>
          <w:szCs w:val="16"/>
        </w:rPr>
      </w:pPr>
    </w:p>
    <w:p w:rsidR="009D6184" w:rsidRDefault="009D6184" w:rsidP="009D6184">
      <w:pPr>
        <w:pStyle w:val="Parasts1"/>
        <w:rPr>
          <w:sz w:val="16"/>
          <w:szCs w:val="16"/>
        </w:rPr>
      </w:pPr>
    </w:p>
    <w:p w:rsidR="009D6184" w:rsidRDefault="009D6184" w:rsidP="009D6184">
      <w:pPr>
        <w:pStyle w:val="Parasts1"/>
        <w:rPr>
          <w:sz w:val="16"/>
          <w:szCs w:val="16"/>
        </w:rPr>
      </w:pPr>
    </w:p>
    <w:sectPr w:rsidR="009D6184" w:rsidSect="009A6D46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A3" w:rsidRDefault="005F6CA3">
      <w:pPr>
        <w:pStyle w:val="Parasts1"/>
      </w:pPr>
      <w:r>
        <w:separator/>
      </w:r>
    </w:p>
  </w:endnote>
  <w:endnote w:type="continuationSeparator" w:id="0">
    <w:p w:rsidR="005F6CA3" w:rsidRDefault="005F6CA3">
      <w:pPr>
        <w:pStyle w:val="Parasts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84" w:rsidRPr="00E95B03" w:rsidRDefault="00E95B03" w:rsidP="00282771">
    <w:pPr>
      <w:pStyle w:val="Kjene"/>
      <w:jc w:val="both"/>
    </w:pPr>
    <w:r w:rsidRPr="00E95B03">
      <w:rPr>
        <w:sz w:val="20"/>
        <w:szCs w:val="20"/>
      </w:rPr>
      <w:t>Z</w:t>
    </w:r>
    <w:r w:rsidR="004370C1">
      <w:rPr>
        <w:sz w:val="20"/>
        <w:szCs w:val="20"/>
      </w:rPr>
      <w:t>MAnot_</w:t>
    </w:r>
    <w:r w:rsidR="00D40705" w:rsidRPr="00D40705">
      <w:rPr>
        <w:sz w:val="20"/>
        <w:szCs w:val="20"/>
      </w:rPr>
      <w:t>231012_genmodorg</w:t>
    </w:r>
    <w:r w:rsidRPr="00E95B03">
      <w:rPr>
        <w:sz w:val="20"/>
        <w:szCs w:val="20"/>
      </w:rPr>
      <w:t>; Ministru kabineta noteikumu „Grozījumi Ministru kabineta 2008.gada 22.septembria noteikumos Nr.784 “Ģenētiski modificēto organismu ierobežotās izmantošanas un atļaujas izsniegšanas kārtība””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9A" w:rsidRPr="0062716C" w:rsidRDefault="005A299A" w:rsidP="00BB3795">
    <w:pPr>
      <w:pStyle w:val="Parasts1"/>
      <w:jc w:val="both"/>
      <w:rPr>
        <w:sz w:val="20"/>
        <w:szCs w:val="20"/>
      </w:rPr>
    </w:pPr>
    <w:r>
      <w:rPr>
        <w:sz w:val="20"/>
        <w:szCs w:val="20"/>
      </w:rPr>
      <w:t>Z</w:t>
    </w:r>
    <w:r w:rsidR="004370C1">
      <w:rPr>
        <w:sz w:val="20"/>
        <w:szCs w:val="20"/>
      </w:rPr>
      <w:t>MAnot_</w:t>
    </w:r>
    <w:r w:rsidR="00D40705" w:rsidRPr="00D40705">
      <w:rPr>
        <w:sz w:val="20"/>
        <w:szCs w:val="20"/>
      </w:rPr>
      <w:t>231012_genmodorg</w:t>
    </w:r>
    <w:r w:rsidRPr="0062716C">
      <w:rPr>
        <w:sz w:val="20"/>
        <w:szCs w:val="20"/>
      </w:rPr>
      <w:t xml:space="preserve">; </w:t>
    </w:r>
    <w:r w:rsidR="00E95B03" w:rsidRPr="00E95B03">
      <w:rPr>
        <w:sz w:val="20"/>
        <w:szCs w:val="20"/>
      </w:rPr>
      <w:t>Ministru kabineta noteikumu „Grozījumi Ministru kabineta 2008.gada 22.septembria noteikumos Nr.784 “Ģenētiski modificēto organismu ierobežotās izmantošanas un atļaujas izsniegšanas kārtība””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A3" w:rsidRDefault="005F6CA3">
      <w:pPr>
        <w:pStyle w:val="Parasts1"/>
      </w:pPr>
      <w:r>
        <w:separator/>
      </w:r>
    </w:p>
  </w:footnote>
  <w:footnote w:type="continuationSeparator" w:id="0">
    <w:p w:rsidR="005F6CA3" w:rsidRDefault="005F6CA3">
      <w:pPr>
        <w:pStyle w:val="Parasts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9A" w:rsidRDefault="006B394F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A299A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A299A" w:rsidRDefault="005A299A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9A" w:rsidRDefault="006B394F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A299A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9783C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5A299A" w:rsidRDefault="005A299A">
    <w:pPr>
      <w:pStyle w:val="Galvene"/>
    </w:pPr>
  </w:p>
  <w:p w:rsidR="005A299A" w:rsidRDefault="005A299A"/>
  <w:p w:rsidR="005A299A" w:rsidRDefault="005A29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>
    <w:nsid w:val="008359DC"/>
    <w:multiLevelType w:val="hybridMultilevel"/>
    <w:tmpl w:val="2F60CAD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F5170"/>
    <w:multiLevelType w:val="hybridMultilevel"/>
    <w:tmpl w:val="BF64E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FF7699"/>
    <w:multiLevelType w:val="hybridMultilevel"/>
    <w:tmpl w:val="9B324D14"/>
    <w:lvl w:ilvl="0" w:tplc="180CF550">
      <w:start w:val="6"/>
      <w:numFmt w:val="bullet"/>
      <w:lvlText w:val="-"/>
      <w:lvlJc w:val="left"/>
      <w:pPr>
        <w:ind w:left="1353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5370ABA"/>
    <w:multiLevelType w:val="multilevel"/>
    <w:tmpl w:val="F2BE1E40"/>
    <w:lvl w:ilvl="0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38B365CF"/>
    <w:multiLevelType w:val="hybridMultilevel"/>
    <w:tmpl w:val="CF3EFE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6255182D"/>
    <w:multiLevelType w:val="hybridMultilevel"/>
    <w:tmpl w:val="7988E3E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E6D6EC6"/>
    <w:multiLevelType w:val="hybridMultilevel"/>
    <w:tmpl w:val="D63EC990"/>
    <w:lvl w:ilvl="0" w:tplc="042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5"/>
  </w:num>
  <w:num w:numId="5">
    <w:abstractNumId w:val="2"/>
  </w:num>
  <w:num w:numId="6">
    <w:abstractNumId w:val="13"/>
  </w:num>
  <w:num w:numId="7">
    <w:abstractNumId w:val="18"/>
  </w:num>
  <w:num w:numId="8">
    <w:abstractNumId w:val="10"/>
  </w:num>
  <w:num w:numId="9">
    <w:abstractNumId w:val="6"/>
  </w:num>
  <w:num w:numId="10">
    <w:abstractNumId w:val="11"/>
  </w:num>
  <w:num w:numId="11">
    <w:abstractNumId w:val="12"/>
  </w:num>
  <w:num w:numId="12">
    <w:abstractNumId w:val="14"/>
  </w:num>
  <w:num w:numId="13">
    <w:abstractNumId w:val="15"/>
  </w:num>
  <w:num w:numId="14">
    <w:abstractNumId w:val="17"/>
  </w:num>
  <w:num w:numId="15">
    <w:abstractNumId w:val="4"/>
  </w:num>
  <w:num w:numId="16">
    <w:abstractNumId w:val="3"/>
  </w:num>
  <w:num w:numId="17">
    <w:abstractNumId w:val="19"/>
  </w:num>
  <w:num w:numId="18">
    <w:abstractNumId w:val="1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9"/>
    <w:rsid w:val="00002571"/>
    <w:rsid w:val="00004E97"/>
    <w:rsid w:val="000078A5"/>
    <w:rsid w:val="00010184"/>
    <w:rsid w:val="00011D24"/>
    <w:rsid w:val="00012244"/>
    <w:rsid w:val="00013FF4"/>
    <w:rsid w:val="00015192"/>
    <w:rsid w:val="000153FC"/>
    <w:rsid w:val="00020FE1"/>
    <w:rsid w:val="00022E13"/>
    <w:rsid w:val="00024113"/>
    <w:rsid w:val="00032388"/>
    <w:rsid w:val="000334E6"/>
    <w:rsid w:val="0003352A"/>
    <w:rsid w:val="000350A4"/>
    <w:rsid w:val="00035CE2"/>
    <w:rsid w:val="0003796A"/>
    <w:rsid w:val="00041CFB"/>
    <w:rsid w:val="00043EBE"/>
    <w:rsid w:val="0005016C"/>
    <w:rsid w:val="00050352"/>
    <w:rsid w:val="0005388C"/>
    <w:rsid w:val="00055275"/>
    <w:rsid w:val="0005553B"/>
    <w:rsid w:val="00056E55"/>
    <w:rsid w:val="000604D2"/>
    <w:rsid w:val="00060B88"/>
    <w:rsid w:val="000618F0"/>
    <w:rsid w:val="0006271A"/>
    <w:rsid w:val="000646B7"/>
    <w:rsid w:val="000654F8"/>
    <w:rsid w:val="00071CFB"/>
    <w:rsid w:val="0007567B"/>
    <w:rsid w:val="000824A0"/>
    <w:rsid w:val="0008669A"/>
    <w:rsid w:val="00087D09"/>
    <w:rsid w:val="0009005E"/>
    <w:rsid w:val="00090FAA"/>
    <w:rsid w:val="00094024"/>
    <w:rsid w:val="000941C5"/>
    <w:rsid w:val="00097705"/>
    <w:rsid w:val="000A1ACA"/>
    <w:rsid w:val="000A28D7"/>
    <w:rsid w:val="000A6451"/>
    <w:rsid w:val="000A7D33"/>
    <w:rsid w:val="000B0123"/>
    <w:rsid w:val="000B064E"/>
    <w:rsid w:val="000B13A0"/>
    <w:rsid w:val="000B493F"/>
    <w:rsid w:val="000B69CF"/>
    <w:rsid w:val="000B716E"/>
    <w:rsid w:val="000C09D8"/>
    <w:rsid w:val="000C1465"/>
    <w:rsid w:val="000C2C5E"/>
    <w:rsid w:val="000C2DBA"/>
    <w:rsid w:val="000C4342"/>
    <w:rsid w:val="000C5F3B"/>
    <w:rsid w:val="000C790C"/>
    <w:rsid w:val="000D7F3A"/>
    <w:rsid w:val="000E0B43"/>
    <w:rsid w:val="000E17D3"/>
    <w:rsid w:val="000E25C6"/>
    <w:rsid w:val="000E348C"/>
    <w:rsid w:val="000E7ECF"/>
    <w:rsid w:val="000F061D"/>
    <w:rsid w:val="000F0CA3"/>
    <w:rsid w:val="000F4794"/>
    <w:rsid w:val="000F7EB5"/>
    <w:rsid w:val="00102D0B"/>
    <w:rsid w:val="00103517"/>
    <w:rsid w:val="00104977"/>
    <w:rsid w:val="00105DD9"/>
    <w:rsid w:val="0010679C"/>
    <w:rsid w:val="00110B4C"/>
    <w:rsid w:val="0011129C"/>
    <w:rsid w:val="00113917"/>
    <w:rsid w:val="00113A09"/>
    <w:rsid w:val="00122C93"/>
    <w:rsid w:val="00124F12"/>
    <w:rsid w:val="0012689A"/>
    <w:rsid w:val="00135465"/>
    <w:rsid w:val="0014001D"/>
    <w:rsid w:val="00142EF0"/>
    <w:rsid w:val="00144E3A"/>
    <w:rsid w:val="0015060C"/>
    <w:rsid w:val="001509CD"/>
    <w:rsid w:val="00153769"/>
    <w:rsid w:val="0016018A"/>
    <w:rsid w:val="00160DDB"/>
    <w:rsid w:val="00161121"/>
    <w:rsid w:val="00161134"/>
    <w:rsid w:val="00161F0E"/>
    <w:rsid w:val="00161FB6"/>
    <w:rsid w:val="0016550D"/>
    <w:rsid w:val="00170E2A"/>
    <w:rsid w:val="0017400F"/>
    <w:rsid w:val="001750AC"/>
    <w:rsid w:val="00177394"/>
    <w:rsid w:val="00182C18"/>
    <w:rsid w:val="00183913"/>
    <w:rsid w:val="00183CC2"/>
    <w:rsid w:val="00187D23"/>
    <w:rsid w:val="001900E4"/>
    <w:rsid w:val="00190F88"/>
    <w:rsid w:val="00191370"/>
    <w:rsid w:val="00191444"/>
    <w:rsid w:val="00193070"/>
    <w:rsid w:val="00193931"/>
    <w:rsid w:val="001A26DF"/>
    <w:rsid w:val="001A4066"/>
    <w:rsid w:val="001A408E"/>
    <w:rsid w:val="001A5CFB"/>
    <w:rsid w:val="001A6AE4"/>
    <w:rsid w:val="001B01FD"/>
    <w:rsid w:val="001B1284"/>
    <w:rsid w:val="001B4A71"/>
    <w:rsid w:val="001B4E01"/>
    <w:rsid w:val="001B5486"/>
    <w:rsid w:val="001B6B71"/>
    <w:rsid w:val="001C1150"/>
    <w:rsid w:val="001C3BE8"/>
    <w:rsid w:val="001C57F4"/>
    <w:rsid w:val="001D3476"/>
    <w:rsid w:val="001D5B54"/>
    <w:rsid w:val="001E1DBF"/>
    <w:rsid w:val="001E4639"/>
    <w:rsid w:val="001E4A7D"/>
    <w:rsid w:val="001E5D78"/>
    <w:rsid w:val="001E6D13"/>
    <w:rsid w:val="001E7374"/>
    <w:rsid w:val="001F014E"/>
    <w:rsid w:val="001F242B"/>
    <w:rsid w:val="001F2AEA"/>
    <w:rsid w:val="001F43A8"/>
    <w:rsid w:val="001F5CD6"/>
    <w:rsid w:val="001F720C"/>
    <w:rsid w:val="001F763B"/>
    <w:rsid w:val="001F7E7E"/>
    <w:rsid w:val="0020181C"/>
    <w:rsid w:val="002032AF"/>
    <w:rsid w:val="00203E82"/>
    <w:rsid w:val="00211F8E"/>
    <w:rsid w:val="0021263D"/>
    <w:rsid w:val="002136A9"/>
    <w:rsid w:val="002136B0"/>
    <w:rsid w:val="00213F0C"/>
    <w:rsid w:val="00214094"/>
    <w:rsid w:val="0021592D"/>
    <w:rsid w:val="00215B52"/>
    <w:rsid w:val="00220393"/>
    <w:rsid w:val="00221132"/>
    <w:rsid w:val="0022195B"/>
    <w:rsid w:val="00222D76"/>
    <w:rsid w:val="00223EB1"/>
    <w:rsid w:val="00230A43"/>
    <w:rsid w:val="00231344"/>
    <w:rsid w:val="00232391"/>
    <w:rsid w:val="0023436E"/>
    <w:rsid w:val="002347C0"/>
    <w:rsid w:val="0023688B"/>
    <w:rsid w:val="00237370"/>
    <w:rsid w:val="00237478"/>
    <w:rsid w:val="00241A6C"/>
    <w:rsid w:val="00242D2B"/>
    <w:rsid w:val="0024314D"/>
    <w:rsid w:val="002443A9"/>
    <w:rsid w:val="00245DC4"/>
    <w:rsid w:val="0024755C"/>
    <w:rsid w:val="0025470A"/>
    <w:rsid w:val="00262E2B"/>
    <w:rsid w:val="00264382"/>
    <w:rsid w:val="00267074"/>
    <w:rsid w:val="002702EC"/>
    <w:rsid w:val="00270429"/>
    <w:rsid w:val="00271369"/>
    <w:rsid w:val="002723E9"/>
    <w:rsid w:val="00272F9D"/>
    <w:rsid w:val="002746DC"/>
    <w:rsid w:val="00276DC1"/>
    <w:rsid w:val="00277929"/>
    <w:rsid w:val="00280ABB"/>
    <w:rsid w:val="0028150A"/>
    <w:rsid w:val="00281B79"/>
    <w:rsid w:val="00282771"/>
    <w:rsid w:val="00283B82"/>
    <w:rsid w:val="002846E9"/>
    <w:rsid w:val="00284C34"/>
    <w:rsid w:val="00287C8D"/>
    <w:rsid w:val="0029066C"/>
    <w:rsid w:val="00293039"/>
    <w:rsid w:val="002A0A16"/>
    <w:rsid w:val="002A2B14"/>
    <w:rsid w:val="002A5CCF"/>
    <w:rsid w:val="002B1169"/>
    <w:rsid w:val="002B50DB"/>
    <w:rsid w:val="002B5717"/>
    <w:rsid w:val="002B6A5A"/>
    <w:rsid w:val="002C0671"/>
    <w:rsid w:val="002C12AB"/>
    <w:rsid w:val="002C4245"/>
    <w:rsid w:val="002C4F2C"/>
    <w:rsid w:val="002C5443"/>
    <w:rsid w:val="002C608F"/>
    <w:rsid w:val="002C7CAC"/>
    <w:rsid w:val="002D0D98"/>
    <w:rsid w:val="002D3306"/>
    <w:rsid w:val="002D48AA"/>
    <w:rsid w:val="002D61B9"/>
    <w:rsid w:val="002D7BAA"/>
    <w:rsid w:val="002D7F54"/>
    <w:rsid w:val="002E3FF4"/>
    <w:rsid w:val="002E7B46"/>
    <w:rsid w:val="002F05BC"/>
    <w:rsid w:val="002F0C08"/>
    <w:rsid w:val="002F4C3E"/>
    <w:rsid w:val="002F66CF"/>
    <w:rsid w:val="002F7390"/>
    <w:rsid w:val="002F78C8"/>
    <w:rsid w:val="00301CF3"/>
    <w:rsid w:val="0030373D"/>
    <w:rsid w:val="00304D7A"/>
    <w:rsid w:val="00321654"/>
    <w:rsid w:val="00322DC2"/>
    <w:rsid w:val="0032715C"/>
    <w:rsid w:val="00330520"/>
    <w:rsid w:val="00332A99"/>
    <w:rsid w:val="00334280"/>
    <w:rsid w:val="00337CA5"/>
    <w:rsid w:val="003470EC"/>
    <w:rsid w:val="00353A8E"/>
    <w:rsid w:val="0035440E"/>
    <w:rsid w:val="00356F68"/>
    <w:rsid w:val="00362478"/>
    <w:rsid w:val="003670A1"/>
    <w:rsid w:val="003676CB"/>
    <w:rsid w:val="00372BAA"/>
    <w:rsid w:val="00375B25"/>
    <w:rsid w:val="003771FC"/>
    <w:rsid w:val="00380C9E"/>
    <w:rsid w:val="003855E3"/>
    <w:rsid w:val="00385890"/>
    <w:rsid w:val="00386AC9"/>
    <w:rsid w:val="00387090"/>
    <w:rsid w:val="0039021B"/>
    <w:rsid w:val="0039035A"/>
    <w:rsid w:val="00391BAE"/>
    <w:rsid w:val="00392FEA"/>
    <w:rsid w:val="00394F0F"/>
    <w:rsid w:val="00396542"/>
    <w:rsid w:val="0039685B"/>
    <w:rsid w:val="003A0759"/>
    <w:rsid w:val="003A0E22"/>
    <w:rsid w:val="003A31A6"/>
    <w:rsid w:val="003A350E"/>
    <w:rsid w:val="003A7940"/>
    <w:rsid w:val="003A7C3F"/>
    <w:rsid w:val="003A7F0C"/>
    <w:rsid w:val="003A7F79"/>
    <w:rsid w:val="003B046B"/>
    <w:rsid w:val="003B0A96"/>
    <w:rsid w:val="003B1FF9"/>
    <w:rsid w:val="003B6404"/>
    <w:rsid w:val="003C449B"/>
    <w:rsid w:val="003C4A5E"/>
    <w:rsid w:val="003C691D"/>
    <w:rsid w:val="003D0994"/>
    <w:rsid w:val="003D21FF"/>
    <w:rsid w:val="003D2FE8"/>
    <w:rsid w:val="003D7A2B"/>
    <w:rsid w:val="003E0128"/>
    <w:rsid w:val="003E3410"/>
    <w:rsid w:val="003F0112"/>
    <w:rsid w:val="003F071A"/>
    <w:rsid w:val="003F160B"/>
    <w:rsid w:val="003F5F89"/>
    <w:rsid w:val="003F60ED"/>
    <w:rsid w:val="003F6818"/>
    <w:rsid w:val="003F6D66"/>
    <w:rsid w:val="003F6E26"/>
    <w:rsid w:val="00400032"/>
    <w:rsid w:val="00400B5B"/>
    <w:rsid w:val="00400C2F"/>
    <w:rsid w:val="00403036"/>
    <w:rsid w:val="00404B28"/>
    <w:rsid w:val="00405A00"/>
    <w:rsid w:val="004155E5"/>
    <w:rsid w:val="00420870"/>
    <w:rsid w:val="004223A5"/>
    <w:rsid w:val="00426812"/>
    <w:rsid w:val="004322C0"/>
    <w:rsid w:val="00433962"/>
    <w:rsid w:val="00436732"/>
    <w:rsid w:val="00436994"/>
    <w:rsid w:val="004370C1"/>
    <w:rsid w:val="0043791B"/>
    <w:rsid w:val="004402FB"/>
    <w:rsid w:val="0044038B"/>
    <w:rsid w:val="00441483"/>
    <w:rsid w:val="00441BCB"/>
    <w:rsid w:val="00442337"/>
    <w:rsid w:val="0045032E"/>
    <w:rsid w:val="0045176A"/>
    <w:rsid w:val="004538CA"/>
    <w:rsid w:val="00456332"/>
    <w:rsid w:val="00461826"/>
    <w:rsid w:val="0046329E"/>
    <w:rsid w:val="00467B1B"/>
    <w:rsid w:val="0047110F"/>
    <w:rsid w:val="00477CF3"/>
    <w:rsid w:val="004800F9"/>
    <w:rsid w:val="00480E2A"/>
    <w:rsid w:val="004847C8"/>
    <w:rsid w:val="004848A2"/>
    <w:rsid w:val="0049134A"/>
    <w:rsid w:val="0049218A"/>
    <w:rsid w:val="004A358D"/>
    <w:rsid w:val="004A377E"/>
    <w:rsid w:val="004A407D"/>
    <w:rsid w:val="004A58CB"/>
    <w:rsid w:val="004B0436"/>
    <w:rsid w:val="004B1795"/>
    <w:rsid w:val="004B4987"/>
    <w:rsid w:val="004B56DD"/>
    <w:rsid w:val="004B6EBB"/>
    <w:rsid w:val="004B7FB4"/>
    <w:rsid w:val="004C020F"/>
    <w:rsid w:val="004C1838"/>
    <w:rsid w:val="004C1AFD"/>
    <w:rsid w:val="004C558B"/>
    <w:rsid w:val="004C67EA"/>
    <w:rsid w:val="004D009B"/>
    <w:rsid w:val="004D0BCC"/>
    <w:rsid w:val="004D16AB"/>
    <w:rsid w:val="004D1E4B"/>
    <w:rsid w:val="004E1DE2"/>
    <w:rsid w:val="004E40A7"/>
    <w:rsid w:val="004F10E0"/>
    <w:rsid w:val="004F1F88"/>
    <w:rsid w:val="004F2E1F"/>
    <w:rsid w:val="004F5F1B"/>
    <w:rsid w:val="004F7725"/>
    <w:rsid w:val="00502374"/>
    <w:rsid w:val="00504921"/>
    <w:rsid w:val="005060A1"/>
    <w:rsid w:val="00516072"/>
    <w:rsid w:val="0051699D"/>
    <w:rsid w:val="00517814"/>
    <w:rsid w:val="005332EC"/>
    <w:rsid w:val="00534418"/>
    <w:rsid w:val="005346A9"/>
    <w:rsid w:val="005347E8"/>
    <w:rsid w:val="005353AB"/>
    <w:rsid w:val="00537DD9"/>
    <w:rsid w:val="005517DE"/>
    <w:rsid w:val="005560BC"/>
    <w:rsid w:val="005573BE"/>
    <w:rsid w:val="00566380"/>
    <w:rsid w:val="00571624"/>
    <w:rsid w:val="00572700"/>
    <w:rsid w:val="005768C5"/>
    <w:rsid w:val="00576C59"/>
    <w:rsid w:val="00576DFB"/>
    <w:rsid w:val="00580468"/>
    <w:rsid w:val="00581BBB"/>
    <w:rsid w:val="005824D6"/>
    <w:rsid w:val="005831D3"/>
    <w:rsid w:val="00584BA8"/>
    <w:rsid w:val="0058603B"/>
    <w:rsid w:val="0058707D"/>
    <w:rsid w:val="0059204C"/>
    <w:rsid w:val="00592B33"/>
    <w:rsid w:val="0059431B"/>
    <w:rsid w:val="0059524B"/>
    <w:rsid w:val="00595315"/>
    <w:rsid w:val="005953FA"/>
    <w:rsid w:val="00597550"/>
    <w:rsid w:val="0059767E"/>
    <w:rsid w:val="005A0160"/>
    <w:rsid w:val="005A193E"/>
    <w:rsid w:val="005A2965"/>
    <w:rsid w:val="005A299A"/>
    <w:rsid w:val="005A30F2"/>
    <w:rsid w:val="005A39CC"/>
    <w:rsid w:val="005B2B13"/>
    <w:rsid w:val="005B3F76"/>
    <w:rsid w:val="005B4730"/>
    <w:rsid w:val="005B653D"/>
    <w:rsid w:val="005C15AF"/>
    <w:rsid w:val="005C2D2B"/>
    <w:rsid w:val="005C393B"/>
    <w:rsid w:val="005C6DCF"/>
    <w:rsid w:val="005D0636"/>
    <w:rsid w:val="005D258A"/>
    <w:rsid w:val="005D4291"/>
    <w:rsid w:val="005D54F3"/>
    <w:rsid w:val="005E05D7"/>
    <w:rsid w:val="005E37DB"/>
    <w:rsid w:val="005E41E7"/>
    <w:rsid w:val="005E450F"/>
    <w:rsid w:val="005F2E6B"/>
    <w:rsid w:val="005F5AFC"/>
    <w:rsid w:val="005F6CA3"/>
    <w:rsid w:val="00601DD8"/>
    <w:rsid w:val="00604824"/>
    <w:rsid w:val="00605B3E"/>
    <w:rsid w:val="00611C33"/>
    <w:rsid w:val="00616AE6"/>
    <w:rsid w:val="0062298A"/>
    <w:rsid w:val="00624460"/>
    <w:rsid w:val="006249DF"/>
    <w:rsid w:val="00624A76"/>
    <w:rsid w:val="0062504B"/>
    <w:rsid w:val="00626514"/>
    <w:rsid w:val="00626589"/>
    <w:rsid w:val="0062716C"/>
    <w:rsid w:val="006309E3"/>
    <w:rsid w:val="00632D7C"/>
    <w:rsid w:val="006339A0"/>
    <w:rsid w:val="0063733B"/>
    <w:rsid w:val="006413A8"/>
    <w:rsid w:val="00642E56"/>
    <w:rsid w:val="006464C9"/>
    <w:rsid w:val="0064680E"/>
    <w:rsid w:val="00651E00"/>
    <w:rsid w:val="00657E7B"/>
    <w:rsid w:val="00666299"/>
    <w:rsid w:val="00667200"/>
    <w:rsid w:val="006716A5"/>
    <w:rsid w:val="00671B7F"/>
    <w:rsid w:val="00671C31"/>
    <w:rsid w:val="0067419A"/>
    <w:rsid w:val="00674572"/>
    <w:rsid w:val="00675323"/>
    <w:rsid w:val="006763EF"/>
    <w:rsid w:val="006764DE"/>
    <w:rsid w:val="0068253B"/>
    <w:rsid w:val="006856DF"/>
    <w:rsid w:val="00687763"/>
    <w:rsid w:val="00692B0D"/>
    <w:rsid w:val="00693E0E"/>
    <w:rsid w:val="00695B92"/>
    <w:rsid w:val="006A1124"/>
    <w:rsid w:val="006A1AE3"/>
    <w:rsid w:val="006A23E7"/>
    <w:rsid w:val="006A6BC8"/>
    <w:rsid w:val="006B394F"/>
    <w:rsid w:val="006B4DEC"/>
    <w:rsid w:val="006B7947"/>
    <w:rsid w:val="006B7BD8"/>
    <w:rsid w:val="006C0764"/>
    <w:rsid w:val="006C07CA"/>
    <w:rsid w:val="006C30E1"/>
    <w:rsid w:val="006C4607"/>
    <w:rsid w:val="006C61F1"/>
    <w:rsid w:val="006C7CD2"/>
    <w:rsid w:val="006D2C5B"/>
    <w:rsid w:val="006D48F1"/>
    <w:rsid w:val="006D4B8B"/>
    <w:rsid w:val="006E22E3"/>
    <w:rsid w:val="006E3454"/>
    <w:rsid w:val="006F068F"/>
    <w:rsid w:val="006F17CA"/>
    <w:rsid w:val="006F24BC"/>
    <w:rsid w:val="006F43DC"/>
    <w:rsid w:val="006F45BE"/>
    <w:rsid w:val="006F4FF5"/>
    <w:rsid w:val="006F6B22"/>
    <w:rsid w:val="007004FC"/>
    <w:rsid w:val="00703506"/>
    <w:rsid w:val="00706670"/>
    <w:rsid w:val="007123EC"/>
    <w:rsid w:val="00715516"/>
    <w:rsid w:val="0072245A"/>
    <w:rsid w:val="007233FA"/>
    <w:rsid w:val="0072417C"/>
    <w:rsid w:val="007242BF"/>
    <w:rsid w:val="00726949"/>
    <w:rsid w:val="00727689"/>
    <w:rsid w:val="0073111C"/>
    <w:rsid w:val="007334DA"/>
    <w:rsid w:val="00733A85"/>
    <w:rsid w:val="00734245"/>
    <w:rsid w:val="00734450"/>
    <w:rsid w:val="00735D30"/>
    <w:rsid w:val="00741C14"/>
    <w:rsid w:val="00745F67"/>
    <w:rsid w:val="00746DB4"/>
    <w:rsid w:val="00746E60"/>
    <w:rsid w:val="0075039E"/>
    <w:rsid w:val="00751FDD"/>
    <w:rsid w:val="00752D9D"/>
    <w:rsid w:val="00754784"/>
    <w:rsid w:val="00757C6E"/>
    <w:rsid w:val="0076140D"/>
    <w:rsid w:val="00762BDA"/>
    <w:rsid w:val="00763166"/>
    <w:rsid w:val="00764667"/>
    <w:rsid w:val="00771613"/>
    <w:rsid w:val="00774E76"/>
    <w:rsid w:val="007805FD"/>
    <w:rsid w:val="0078087E"/>
    <w:rsid w:val="00782FBF"/>
    <w:rsid w:val="00784422"/>
    <w:rsid w:val="00785CB0"/>
    <w:rsid w:val="00785CC4"/>
    <w:rsid w:val="007862E6"/>
    <w:rsid w:val="007918A2"/>
    <w:rsid w:val="007974B4"/>
    <w:rsid w:val="007A07B4"/>
    <w:rsid w:val="007A2142"/>
    <w:rsid w:val="007A25A2"/>
    <w:rsid w:val="007A3ECD"/>
    <w:rsid w:val="007B05C4"/>
    <w:rsid w:val="007B08FD"/>
    <w:rsid w:val="007B2D37"/>
    <w:rsid w:val="007B3B54"/>
    <w:rsid w:val="007B3FA0"/>
    <w:rsid w:val="007B5C98"/>
    <w:rsid w:val="007B7BDB"/>
    <w:rsid w:val="007C0F2C"/>
    <w:rsid w:val="007C2BCC"/>
    <w:rsid w:val="007C4EF0"/>
    <w:rsid w:val="007C649D"/>
    <w:rsid w:val="007D099D"/>
    <w:rsid w:val="007D0EC9"/>
    <w:rsid w:val="007D26CA"/>
    <w:rsid w:val="007D48FE"/>
    <w:rsid w:val="007E2664"/>
    <w:rsid w:val="007E3ABF"/>
    <w:rsid w:val="007E5BFA"/>
    <w:rsid w:val="007E61BB"/>
    <w:rsid w:val="007E6689"/>
    <w:rsid w:val="007E731C"/>
    <w:rsid w:val="007F0A03"/>
    <w:rsid w:val="007F2251"/>
    <w:rsid w:val="007F24BF"/>
    <w:rsid w:val="007F449C"/>
    <w:rsid w:val="007F451C"/>
    <w:rsid w:val="007F49A0"/>
    <w:rsid w:val="007F6012"/>
    <w:rsid w:val="007F7B9B"/>
    <w:rsid w:val="008017D3"/>
    <w:rsid w:val="00802C80"/>
    <w:rsid w:val="008036AA"/>
    <w:rsid w:val="00805D4E"/>
    <w:rsid w:val="00810040"/>
    <w:rsid w:val="00812150"/>
    <w:rsid w:val="00812E22"/>
    <w:rsid w:val="00813026"/>
    <w:rsid w:val="0081558B"/>
    <w:rsid w:val="008163CD"/>
    <w:rsid w:val="00816478"/>
    <w:rsid w:val="00817707"/>
    <w:rsid w:val="0082023A"/>
    <w:rsid w:val="00821A7A"/>
    <w:rsid w:val="0082237F"/>
    <w:rsid w:val="008253F8"/>
    <w:rsid w:val="00826AA0"/>
    <w:rsid w:val="00827060"/>
    <w:rsid w:val="008301C3"/>
    <w:rsid w:val="008325E4"/>
    <w:rsid w:val="00832A2B"/>
    <w:rsid w:val="00833F4F"/>
    <w:rsid w:val="00834529"/>
    <w:rsid w:val="008375CC"/>
    <w:rsid w:val="008421B8"/>
    <w:rsid w:val="00844A77"/>
    <w:rsid w:val="00845811"/>
    <w:rsid w:val="008464B2"/>
    <w:rsid w:val="00846994"/>
    <w:rsid w:val="00847F33"/>
    <w:rsid w:val="00850451"/>
    <w:rsid w:val="00852042"/>
    <w:rsid w:val="008534C9"/>
    <w:rsid w:val="00853911"/>
    <w:rsid w:val="008541EC"/>
    <w:rsid w:val="0085599D"/>
    <w:rsid w:val="00860EA3"/>
    <w:rsid w:val="00861933"/>
    <w:rsid w:val="0087395C"/>
    <w:rsid w:val="0087510C"/>
    <w:rsid w:val="00876682"/>
    <w:rsid w:val="0088104A"/>
    <w:rsid w:val="008822C4"/>
    <w:rsid w:val="008824E2"/>
    <w:rsid w:val="00885478"/>
    <w:rsid w:val="0088659D"/>
    <w:rsid w:val="00887C04"/>
    <w:rsid w:val="00891C38"/>
    <w:rsid w:val="00892048"/>
    <w:rsid w:val="00893D4A"/>
    <w:rsid w:val="008964D5"/>
    <w:rsid w:val="0089738E"/>
    <w:rsid w:val="008A05A7"/>
    <w:rsid w:val="008A1998"/>
    <w:rsid w:val="008A23A7"/>
    <w:rsid w:val="008A2425"/>
    <w:rsid w:val="008A2721"/>
    <w:rsid w:val="008A4ED9"/>
    <w:rsid w:val="008B0143"/>
    <w:rsid w:val="008B1D40"/>
    <w:rsid w:val="008B33D2"/>
    <w:rsid w:val="008B3804"/>
    <w:rsid w:val="008B57FB"/>
    <w:rsid w:val="008B5FDB"/>
    <w:rsid w:val="008B6ED3"/>
    <w:rsid w:val="008C1789"/>
    <w:rsid w:val="008C18B1"/>
    <w:rsid w:val="008C3B47"/>
    <w:rsid w:val="008C50F4"/>
    <w:rsid w:val="008C5649"/>
    <w:rsid w:val="008D2D46"/>
    <w:rsid w:val="008D7C94"/>
    <w:rsid w:val="008D7D08"/>
    <w:rsid w:val="008E201A"/>
    <w:rsid w:val="008E2116"/>
    <w:rsid w:val="008E2286"/>
    <w:rsid w:val="008E3175"/>
    <w:rsid w:val="008E3F5B"/>
    <w:rsid w:val="008E4203"/>
    <w:rsid w:val="008E44A2"/>
    <w:rsid w:val="008E697D"/>
    <w:rsid w:val="008E6B60"/>
    <w:rsid w:val="008F14B7"/>
    <w:rsid w:val="008F70DE"/>
    <w:rsid w:val="00903263"/>
    <w:rsid w:val="00905EC1"/>
    <w:rsid w:val="00906A21"/>
    <w:rsid w:val="0090722D"/>
    <w:rsid w:val="009079C3"/>
    <w:rsid w:val="00910462"/>
    <w:rsid w:val="00910897"/>
    <w:rsid w:val="00912049"/>
    <w:rsid w:val="00913D3A"/>
    <w:rsid w:val="00915030"/>
    <w:rsid w:val="00915AB1"/>
    <w:rsid w:val="00917144"/>
    <w:rsid w:val="00917532"/>
    <w:rsid w:val="009235BA"/>
    <w:rsid w:val="00923C95"/>
    <w:rsid w:val="00924023"/>
    <w:rsid w:val="00924CE2"/>
    <w:rsid w:val="00925B9F"/>
    <w:rsid w:val="009268CE"/>
    <w:rsid w:val="00931AED"/>
    <w:rsid w:val="009324D0"/>
    <w:rsid w:val="00934350"/>
    <w:rsid w:val="00934B2E"/>
    <w:rsid w:val="00935302"/>
    <w:rsid w:val="009412D0"/>
    <w:rsid w:val="009420CA"/>
    <w:rsid w:val="009445BE"/>
    <w:rsid w:val="009476A3"/>
    <w:rsid w:val="009509C8"/>
    <w:rsid w:val="009514AF"/>
    <w:rsid w:val="0095334F"/>
    <w:rsid w:val="00955456"/>
    <w:rsid w:val="00956EB5"/>
    <w:rsid w:val="00957157"/>
    <w:rsid w:val="00957EC8"/>
    <w:rsid w:val="00964577"/>
    <w:rsid w:val="00965897"/>
    <w:rsid w:val="009666D6"/>
    <w:rsid w:val="00967567"/>
    <w:rsid w:val="0096765C"/>
    <w:rsid w:val="00971DD4"/>
    <w:rsid w:val="0097244D"/>
    <w:rsid w:val="009727E4"/>
    <w:rsid w:val="00977E2E"/>
    <w:rsid w:val="009823B8"/>
    <w:rsid w:val="00984765"/>
    <w:rsid w:val="009934C5"/>
    <w:rsid w:val="00994C0F"/>
    <w:rsid w:val="00994E88"/>
    <w:rsid w:val="0099549F"/>
    <w:rsid w:val="009A0D8F"/>
    <w:rsid w:val="009A2CAC"/>
    <w:rsid w:val="009A362F"/>
    <w:rsid w:val="009A6034"/>
    <w:rsid w:val="009A6D46"/>
    <w:rsid w:val="009B10EF"/>
    <w:rsid w:val="009B151B"/>
    <w:rsid w:val="009B22D7"/>
    <w:rsid w:val="009B52D6"/>
    <w:rsid w:val="009B7104"/>
    <w:rsid w:val="009B72ED"/>
    <w:rsid w:val="009C156B"/>
    <w:rsid w:val="009C23DB"/>
    <w:rsid w:val="009C31AF"/>
    <w:rsid w:val="009C6DEB"/>
    <w:rsid w:val="009D6184"/>
    <w:rsid w:val="009D6504"/>
    <w:rsid w:val="009D780E"/>
    <w:rsid w:val="009E0A5E"/>
    <w:rsid w:val="009E12D7"/>
    <w:rsid w:val="009E2A21"/>
    <w:rsid w:val="009E661A"/>
    <w:rsid w:val="009E66F0"/>
    <w:rsid w:val="009F3A55"/>
    <w:rsid w:val="009F4FB9"/>
    <w:rsid w:val="00A03753"/>
    <w:rsid w:val="00A055BE"/>
    <w:rsid w:val="00A05D13"/>
    <w:rsid w:val="00A06781"/>
    <w:rsid w:val="00A074C3"/>
    <w:rsid w:val="00A12F9A"/>
    <w:rsid w:val="00A148BE"/>
    <w:rsid w:val="00A1509C"/>
    <w:rsid w:val="00A15D85"/>
    <w:rsid w:val="00A20901"/>
    <w:rsid w:val="00A211E7"/>
    <w:rsid w:val="00A228CF"/>
    <w:rsid w:val="00A23DAE"/>
    <w:rsid w:val="00A339B2"/>
    <w:rsid w:val="00A34260"/>
    <w:rsid w:val="00A34BD8"/>
    <w:rsid w:val="00A4630D"/>
    <w:rsid w:val="00A515C3"/>
    <w:rsid w:val="00A52019"/>
    <w:rsid w:val="00A5252F"/>
    <w:rsid w:val="00A537FD"/>
    <w:rsid w:val="00A54AA8"/>
    <w:rsid w:val="00A5689B"/>
    <w:rsid w:val="00A64E59"/>
    <w:rsid w:val="00A674ED"/>
    <w:rsid w:val="00A70CFD"/>
    <w:rsid w:val="00A7160B"/>
    <w:rsid w:val="00A72338"/>
    <w:rsid w:val="00A72A0B"/>
    <w:rsid w:val="00A77799"/>
    <w:rsid w:val="00A81E42"/>
    <w:rsid w:val="00A82EDD"/>
    <w:rsid w:val="00A83DA2"/>
    <w:rsid w:val="00A864FE"/>
    <w:rsid w:val="00A86A3E"/>
    <w:rsid w:val="00A86F41"/>
    <w:rsid w:val="00A8742A"/>
    <w:rsid w:val="00A87D04"/>
    <w:rsid w:val="00A906A0"/>
    <w:rsid w:val="00A91351"/>
    <w:rsid w:val="00A91780"/>
    <w:rsid w:val="00A924B0"/>
    <w:rsid w:val="00A94645"/>
    <w:rsid w:val="00A950C5"/>
    <w:rsid w:val="00A9712E"/>
    <w:rsid w:val="00AA1D25"/>
    <w:rsid w:val="00AA59E3"/>
    <w:rsid w:val="00AA7D7D"/>
    <w:rsid w:val="00AB2B1A"/>
    <w:rsid w:val="00AB397F"/>
    <w:rsid w:val="00AB3C62"/>
    <w:rsid w:val="00AB5832"/>
    <w:rsid w:val="00AC51F2"/>
    <w:rsid w:val="00AC66D1"/>
    <w:rsid w:val="00AE35BD"/>
    <w:rsid w:val="00AE43FE"/>
    <w:rsid w:val="00AE44EE"/>
    <w:rsid w:val="00AE5066"/>
    <w:rsid w:val="00AE5E24"/>
    <w:rsid w:val="00AE61B7"/>
    <w:rsid w:val="00AE6CBA"/>
    <w:rsid w:val="00AE79AD"/>
    <w:rsid w:val="00AE7EE7"/>
    <w:rsid w:val="00AF0CC2"/>
    <w:rsid w:val="00AF35E4"/>
    <w:rsid w:val="00AF3FA2"/>
    <w:rsid w:val="00AF50E5"/>
    <w:rsid w:val="00AF5CDE"/>
    <w:rsid w:val="00AF5FFB"/>
    <w:rsid w:val="00AF7611"/>
    <w:rsid w:val="00B03505"/>
    <w:rsid w:val="00B04DBD"/>
    <w:rsid w:val="00B05820"/>
    <w:rsid w:val="00B11A57"/>
    <w:rsid w:val="00B13102"/>
    <w:rsid w:val="00B13F7C"/>
    <w:rsid w:val="00B164CD"/>
    <w:rsid w:val="00B211C3"/>
    <w:rsid w:val="00B25597"/>
    <w:rsid w:val="00B267B9"/>
    <w:rsid w:val="00B33E09"/>
    <w:rsid w:val="00B3454B"/>
    <w:rsid w:val="00B365FA"/>
    <w:rsid w:val="00B409C9"/>
    <w:rsid w:val="00B426F2"/>
    <w:rsid w:val="00B435D8"/>
    <w:rsid w:val="00B501C7"/>
    <w:rsid w:val="00B50708"/>
    <w:rsid w:val="00B50C68"/>
    <w:rsid w:val="00B51293"/>
    <w:rsid w:val="00B52B1E"/>
    <w:rsid w:val="00B55481"/>
    <w:rsid w:val="00B56C32"/>
    <w:rsid w:val="00B57ACF"/>
    <w:rsid w:val="00B6291A"/>
    <w:rsid w:val="00B62C3D"/>
    <w:rsid w:val="00B64BB1"/>
    <w:rsid w:val="00B65E47"/>
    <w:rsid w:val="00B705E5"/>
    <w:rsid w:val="00B73166"/>
    <w:rsid w:val="00B7568C"/>
    <w:rsid w:val="00B83082"/>
    <w:rsid w:val="00B83F83"/>
    <w:rsid w:val="00B8426C"/>
    <w:rsid w:val="00B910EB"/>
    <w:rsid w:val="00B91B8D"/>
    <w:rsid w:val="00B94E90"/>
    <w:rsid w:val="00BA0C04"/>
    <w:rsid w:val="00BA32FF"/>
    <w:rsid w:val="00BA7C52"/>
    <w:rsid w:val="00BB0A82"/>
    <w:rsid w:val="00BB1B8C"/>
    <w:rsid w:val="00BB3795"/>
    <w:rsid w:val="00BB4C4B"/>
    <w:rsid w:val="00BB573A"/>
    <w:rsid w:val="00BB7152"/>
    <w:rsid w:val="00BB7C94"/>
    <w:rsid w:val="00BC059A"/>
    <w:rsid w:val="00BC0A9D"/>
    <w:rsid w:val="00BC1187"/>
    <w:rsid w:val="00BC1EDB"/>
    <w:rsid w:val="00BC685F"/>
    <w:rsid w:val="00BC7A51"/>
    <w:rsid w:val="00BC7A8F"/>
    <w:rsid w:val="00BD3A97"/>
    <w:rsid w:val="00BD49CF"/>
    <w:rsid w:val="00BD6E9B"/>
    <w:rsid w:val="00BD7F31"/>
    <w:rsid w:val="00BE07F9"/>
    <w:rsid w:val="00BE634E"/>
    <w:rsid w:val="00BE6950"/>
    <w:rsid w:val="00BF0524"/>
    <w:rsid w:val="00BF0C59"/>
    <w:rsid w:val="00BF1699"/>
    <w:rsid w:val="00BF1A25"/>
    <w:rsid w:val="00BF3F4F"/>
    <w:rsid w:val="00BF40ED"/>
    <w:rsid w:val="00BF5237"/>
    <w:rsid w:val="00BF5BC2"/>
    <w:rsid w:val="00BF7D00"/>
    <w:rsid w:val="00C06818"/>
    <w:rsid w:val="00C1133D"/>
    <w:rsid w:val="00C14E15"/>
    <w:rsid w:val="00C1677A"/>
    <w:rsid w:val="00C17A7F"/>
    <w:rsid w:val="00C17DF8"/>
    <w:rsid w:val="00C2179D"/>
    <w:rsid w:val="00C220EB"/>
    <w:rsid w:val="00C239DF"/>
    <w:rsid w:val="00C23FE3"/>
    <w:rsid w:val="00C2542E"/>
    <w:rsid w:val="00C27A08"/>
    <w:rsid w:val="00C30988"/>
    <w:rsid w:val="00C31312"/>
    <w:rsid w:val="00C326C6"/>
    <w:rsid w:val="00C3373B"/>
    <w:rsid w:val="00C33A2D"/>
    <w:rsid w:val="00C35295"/>
    <w:rsid w:val="00C36ADD"/>
    <w:rsid w:val="00C36E74"/>
    <w:rsid w:val="00C40595"/>
    <w:rsid w:val="00C41621"/>
    <w:rsid w:val="00C42F11"/>
    <w:rsid w:val="00C4491E"/>
    <w:rsid w:val="00C449FA"/>
    <w:rsid w:val="00C5012D"/>
    <w:rsid w:val="00C5384F"/>
    <w:rsid w:val="00C54A69"/>
    <w:rsid w:val="00C55826"/>
    <w:rsid w:val="00C56443"/>
    <w:rsid w:val="00C565D0"/>
    <w:rsid w:val="00C56964"/>
    <w:rsid w:val="00C6009B"/>
    <w:rsid w:val="00C64D03"/>
    <w:rsid w:val="00C654A0"/>
    <w:rsid w:val="00C656D5"/>
    <w:rsid w:val="00C67103"/>
    <w:rsid w:val="00C7016C"/>
    <w:rsid w:val="00C70825"/>
    <w:rsid w:val="00C71BB9"/>
    <w:rsid w:val="00C74373"/>
    <w:rsid w:val="00C75C2F"/>
    <w:rsid w:val="00C802D3"/>
    <w:rsid w:val="00C84377"/>
    <w:rsid w:val="00C90FAF"/>
    <w:rsid w:val="00C94C28"/>
    <w:rsid w:val="00C95D23"/>
    <w:rsid w:val="00C9691B"/>
    <w:rsid w:val="00C97A84"/>
    <w:rsid w:val="00CA65B3"/>
    <w:rsid w:val="00CB0247"/>
    <w:rsid w:val="00CB2773"/>
    <w:rsid w:val="00CB3440"/>
    <w:rsid w:val="00CB3A19"/>
    <w:rsid w:val="00CC1692"/>
    <w:rsid w:val="00CC3246"/>
    <w:rsid w:val="00CC5A3D"/>
    <w:rsid w:val="00CD138B"/>
    <w:rsid w:val="00CD2BB5"/>
    <w:rsid w:val="00CD3E31"/>
    <w:rsid w:val="00CD5B87"/>
    <w:rsid w:val="00CD74A3"/>
    <w:rsid w:val="00CE0527"/>
    <w:rsid w:val="00CE20A5"/>
    <w:rsid w:val="00CE5B23"/>
    <w:rsid w:val="00CE5C4B"/>
    <w:rsid w:val="00CE74C2"/>
    <w:rsid w:val="00CF0B03"/>
    <w:rsid w:val="00CF271E"/>
    <w:rsid w:val="00CF3A2D"/>
    <w:rsid w:val="00CF3B3D"/>
    <w:rsid w:val="00CF41C0"/>
    <w:rsid w:val="00CF6E9C"/>
    <w:rsid w:val="00CF70AD"/>
    <w:rsid w:val="00CF7161"/>
    <w:rsid w:val="00CF7729"/>
    <w:rsid w:val="00D00059"/>
    <w:rsid w:val="00D01A5A"/>
    <w:rsid w:val="00D06F58"/>
    <w:rsid w:val="00D107FA"/>
    <w:rsid w:val="00D10DFD"/>
    <w:rsid w:val="00D12275"/>
    <w:rsid w:val="00D12766"/>
    <w:rsid w:val="00D17B5E"/>
    <w:rsid w:val="00D20FF4"/>
    <w:rsid w:val="00D22BCC"/>
    <w:rsid w:val="00D2398C"/>
    <w:rsid w:val="00D24D2C"/>
    <w:rsid w:val="00D3154F"/>
    <w:rsid w:val="00D31FBE"/>
    <w:rsid w:val="00D35881"/>
    <w:rsid w:val="00D37588"/>
    <w:rsid w:val="00D40705"/>
    <w:rsid w:val="00D40C5B"/>
    <w:rsid w:val="00D45701"/>
    <w:rsid w:val="00D477C6"/>
    <w:rsid w:val="00D60240"/>
    <w:rsid w:val="00D60A54"/>
    <w:rsid w:val="00D63F6C"/>
    <w:rsid w:val="00D6401C"/>
    <w:rsid w:val="00D73277"/>
    <w:rsid w:val="00D74FEA"/>
    <w:rsid w:val="00D75B22"/>
    <w:rsid w:val="00D83613"/>
    <w:rsid w:val="00D8441F"/>
    <w:rsid w:val="00D9287A"/>
    <w:rsid w:val="00DA533A"/>
    <w:rsid w:val="00DA7930"/>
    <w:rsid w:val="00DA7DA5"/>
    <w:rsid w:val="00DB073B"/>
    <w:rsid w:val="00DB12E2"/>
    <w:rsid w:val="00DB78F0"/>
    <w:rsid w:val="00DC21EA"/>
    <w:rsid w:val="00DC2E43"/>
    <w:rsid w:val="00DC4E65"/>
    <w:rsid w:val="00DD0896"/>
    <w:rsid w:val="00DD095C"/>
    <w:rsid w:val="00DD1020"/>
    <w:rsid w:val="00DD1330"/>
    <w:rsid w:val="00DE0B83"/>
    <w:rsid w:val="00DE1A81"/>
    <w:rsid w:val="00DE1C13"/>
    <w:rsid w:val="00DE2CAB"/>
    <w:rsid w:val="00DE4E10"/>
    <w:rsid w:val="00DF0563"/>
    <w:rsid w:val="00DF09E4"/>
    <w:rsid w:val="00DF3222"/>
    <w:rsid w:val="00DF341D"/>
    <w:rsid w:val="00DF5936"/>
    <w:rsid w:val="00E017A9"/>
    <w:rsid w:val="00E02ABF"/>
    <w:rsid w:val="00E03EB3"/>
    <w:rsid w:val="00E051F0"/>
    <w:rsid w:val="00E064B4"/>
    <w:rsid w:val="00E06C24"/>
    <w:rsid w:val="00E10844"/>
    <w:rsid w:val="00E13BE0"/>
    <w:rsid w:val="00E14995"/>
    <w:rsid w:val="00E168F0"/>
    <w:rsid w:val="00E174EA"/>
    <w:rsid w:val="00E179CD"/>
    <w:rsid w:val="00E20AE9"/>
    <w:rsid w:val="00E23E8D"/>
    <w:rsid w:val="00E27C93"/>
    <w:rsid w:val="00E31652"/>
    <w:rsid w:val="00E33EE9"/>
    <w:rsid w:val="00E3549C"/>
    <w:rsid w:val="00E3639F"/>
    <w:rsid w:val="00E37F98"/>
    <w:rsid w:val="00E40D22"/>
    <w:rsid w:val="00E41BD8"/>
    <w:rsid w:val="00E4210C"/>
    <w:rsid w:val="00E446DF"/>
    <w:rsid w:val="00E45C64"/>
    <w:rsid w:val="00E46559"/>
    <w:rsid w:val="00E469BC"/>
    <w:rsid w:val="00E545A3"/>
    <w:rsid w:val="00E60B09"/>
    <w:rsid w:val="00E62EBA"/>
    <w:rsid w:val="00E64A21"/>
    <w:rsid w:val="00E6670C"/>
    <w:rsid w:val="00E670DE"/>
    <w:rsid w:val="00E715E0"/>
    <w:rsid w:val="00E74CB1"/>
    <w:rsid w:val="00E776E8"/>
    <w:rsid w:val="00E80DD1"/>
    <w:rsid w:val="00E81075"/>
    <w:rsid w:val="00E81BD2"/>
    <w:rsid w:val="00E82314"/>
    <w:rsid w:val="00E83677"/>
    <w:rsid w:val="00E8704F"/>
    <w:rsid w:val="00E87221"/>
    <w:rsid w:val="00E87F08"/>
    <w:rsid w:val="00E92C1F"/>
    <w:rsid w:val="00E9351C"/>
    <w:rsid w:val="00E95B03"/>
    <w:rsid w:val="00E95D4B"/>
    <w:rsid w:val="00E9783C"/>
    <w:rsid w:val="00EA07CD"/>
    <w:rsid w:val="00EA0ED9"/>
    <w:rsid w:val="00EA1292"/>
    <w:rsid w:val="00EA5386"/>
    <w:rsid w:val="00EA5F15"/>
    <w:rsid w:val="00EA61A1"/>
    <w:rsid w:val="00EA6821"/>
    <w:rsid w:val="00EA7178"/>
    <w:rsid w:val="00EA7C6B"/>
    <w:rsid w:val="00EB199F"/>
    <w:rsid w:val="00EB2C37"/>
    <w:rsid w:val="00EB3A63"/>
    <w:rsid w:val="00EB7442"/>
    <w:rsid w:val="00EC0ED0"/>
    <w:rsid w:val="00EC1E51"/>
    <w:rsid w:val="00EC23F7"/>
    <w:rsid w:val="00EC2F6A"/>
    <w:rsid w:val="00EC3099"/>
    <w:rsid w:val="00EC4BD8"/>
    <w:rsid w:val="00EC51B9"/>
    <w:rsid w:val="00EC63EB"/>
    <w:rsid w:val="00EC64B5"/>
    <w:rsid w:val="00ED1641"/>
    <w:rsid w:val="00ED17C9"/>
    <w:rsid w:val="00ED1F0F"/>
    <w:rsid w:val="00ED412F"/>
    <w:rsid w:val="00ED630A"/>
    <w:rsid w:val="00ED7E24"/>
    <w:rsid w:val="00EE66D9"/>
    <w:rsid w:val="00EE6F92"/>
    <w:rsid w:val="00EF1484"/>
    <w:rsid w:val="00EF31AD"/>
    <w:rsid w:val="00EF36B2"/>
    <w:rsid w:val="00EF5178"/>
    <w:rsid w:val="00F00C2F"/>
    <w:rsid w:val="00F066CE"/>
    <w:rsid w:val="00F1251B"/>
    <w:rsid w:val="00F13E12"/>
    <w:rsid w:val="00F201EC"/>
    <w:rsid w:val="00F2070D"/>
    <w:rsid w:val="00F208A9"/>
    <w:rsid w:val="00F20F1A"/>
    <w:rsid w:val="00F24F5A"/>
    <w:rsid w:val="00F25FDB"/>
    <w:rsid w:val="00F2643F"/>
    <w:rsid w:val="00F33BC9"/>
    <w:rsid w:val="00F35DD2"/>
    <w:rsid w:val="00F40341"/>
    <w:rsid w:val="00F40DB5"/>
    <w:rsid w:val="00F41D75"/>
    <w:rsid w:val="00F43246"/>
    <w:rsid w:val="00F45B7F"/>
    <w:rsid w:val="00F5139D"/>
    <w:rsid w:val="00F51E45"/>
    <w:rsid w:val="00F52FB2"/>
    <w:rsid w:val="00F6152E"/>
    <w:rsid w:val="00F62F89"/>
    <w:rsid w:val="00F63DAC"/>
    <w:rsid w:val="00F66985"/>
    <w:rsid w:val="00F70716"/>
    <w:rsid w:val="00F7454F"/>
    <w:rsid w:val="00F77988"/>
    <w:rsid w:val="00F77F48"/>
    <w:rsid w:val="00F80457"/>
    <w:rsid w:val="00F81AF4"/>
    <w:rsid w:val="00F830D8"/>
    <w:rsid w:val="00F86C7C"/>
    <w:rsid w:val="00F94101"/>
    <w:rsid w:val="00F957D9"/>
    <w:rsid w:val="00F965BD"/>
    <w:rsid w:val="00FB0F3B"/>
    <w:rsid w:val="00FB30F1"/>
    <w:rsid w:val="00FB53E7"/>
    <w:rsid w:val="00FC0FA1"/>
    <w:rsid w:val="00FC5A63"/>
    <w:rsid w:val="00FD00BA"/>
    <w:rsid w:val="00FD655C"/>
    <w:rsid w:val="00FE24C1"/>
    <w:rsid w:val="00FE2B9C"/>
    <w:rsid w:val="00FE747A"/>
    <w:rsid w:val="00FF19CC"/>
    <w:rsid w:val="00FF52B2"/>
    <w:rsid w:val="00FF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1084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uiPriority w:val="99"/>
    <w:rsid w:val="008C5649"/>
    <w:rPr>
      <w:szCs w:val="24"/>
    </w:rPr>
  </w:style>
  <w:style w:type="paragraph" w:styleId="Galvene">
    <w:name w:val="header"/>
    <w:basedOn w:val="Parasts1"/>
    <w:link w:val="GalveneRakstz"/>
    <w:uiPriority w:val="99"/>
    <w:rsid w:val="008C564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B7568C"/>
    <w:rPr>
      <w:sz w:val="24"/>
    </w:rPr>
  </w:style>
  <w:style w:type="character" w:styleId="Lappusesnumurs">
    <w:name w:val="page number"/>
    <w:basedOn w:val="Noklusjumarindkopasfonts"/>
    <w:uiPriority w:val="99"/>
    <w:rsid w:val="008C5649"/>
    <w:rPr>
      <w:rFonts w:cs="Times New Roman"/>
    </w:rPr>
  </w:style>
  <w:style w:type="paragraph" w:customStyle="1" w:styleId="naisf">
    <w:name w:val="naisf"/>
    <w:basedOn w:val="Parasts1"/>
    <w:uiPriority w:val="99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s1"/>
    <w:uiPriority w:val="99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1"/>
    <w:uiPriority w:val="99"/>
    <w:rsid w:val="008C5649"/>
    <w:pPr>
      <w:spacing w:before="75" w:after="75"/>
      <w:jc w:val="right"/>
    </w:pPr>
  </w:style>
  <w:style w:type="paragraph" w:customStyle="1" w:styleId="naiskr">
    <w:name w:val="naiskr"/>
    <w:basedOn w:val="Parasts1"/>
    <w:uiPriority w:val="99"/>
    <w:rsid w:val="008C5649"/>
    <w:pPr>
      <w:spacing w:before="75" w:after="75"/>
    </w:pPr>
  </w:style>
  <w:style w:type="paragraph" w:customStyle="1" w:styleId="naisc">
    <w:name w:val="naisc"/>
    <w:basedOn w:val="Parasts1"/>
    <w:uiPriority w:val="99"/>
    <w:rsid w:val="008C5649"/>
    <w:pPr>
      <w:spacing w:before="75" w:after="75"/>
      <w:jc w:val="center"/>
    </w:pPr>
  </w:style>
  <w:style w:type="character" w:customStyle="1" w:styleId="th1">
    <w:name w:val="th1"/>
    <w:uiPriority w:val="99"/>
    <w:rsid w:val="008C5649"/>
    <w:rPr>
      <w:b/>
      <w:color w:val="333333"/>
    </w:rPr>
  </w:style>
  <w:style w:type="character" w:styleId="Komentraatsauce">
    <w:name w:val="annotation reference"/>
    <w:basedOn w:val="Noklusjumarindkopasfonts"/>
    <w:uiPriority w:val="99"/>
    <w:semiHidden/>
    <w:rsid w:val="008C5649"/>
    <w:rPr>
      <w:rFonts w:cs="Times New Roman"/>
      <w:sz w:val="16"/>
    </w:rPr>
  </w:style>
  <w:style w:type="paragraph" w:styleId="Komentrateksts">
    <w:name w:val="annotation text"/>
    <w:basedOn w:val="Parasts1"/>
    <w:link w:val="KomentratekstsRakstz"/>
    <w:uiPriority w:val="99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C5649"/>
    <w:rPr>
      <w:lang w:val="lv-LV" w:eastAsia="lv-LV"/>
    </w:rPr>
  </w:style>
  <w:style w:type="paragraph" w:styleId="Balonteksts">
    <w:name w:val="Balloon Text"/>
    <w:basedOn w:val="Parasts1"/>
    <w:link w:val="BalontekstsRakstz"/>
    <w:uiPriority w:val="99"/>
    <w:semiHidden/>
    <w:rsid w:val="008C5649"/>
    <w:rPr>
      <w:sz w:val="2"/>
      <w:szCs w:val="20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7568C"/>
    <w:rPr>
      <w:sz w:val="2"/>
    </w:rPr>
  </w:style>
  <w:style w:type="table" w:styleId="Reatabula">
    <w:name w:val="Table Grid"/>
    <w:basedOn w:val="Parastatabula"/>
    <w:uiPriority w:val="99"/>
    <w:rsid w:val="008C56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s1"/>
    <w:link w:val="VrestekstsRakstz"/>
    <w:uiPriority w:val="99"/>
    <w:semiHidden/>
    <w:rsid w:val="008C564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locked/>
    <w:rsid w:val="00B7568C"/>
    <w:rPr>
      <w:sz w:val="20"/>
    </w:rPr>
  </w:style>
  <w:style w:type="character" w:styleId="Vresatsauce">
    <w:name w:val="footnote reference"/>
    <w:basedOn w:val="Noklusjumarindkopasfonts"/>
    <w:uiPriority w:val="99"/>
    <w:semiHidden/>
    <w:rsid w:val="008C5649"/>
    <w:rPr>
      <w:rFonts w:cs="Times New Roman"/>
      <w:vertAlign w:val="superscript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262E2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B7568C"/>
    <w:rPr>
      <w:b/>
      <w:sz w:val="20"/>
      <w:lang w:val="lv-LV" w:eastAsia="lv-LV"/>
    </w:rPr>
  </w:style>
  <w:style w:type="paragraph" w:styleId="Kjene">
    <w:name w:val="footer"/>
    <w:basedOn w:val="Parasts1"/>
    <w:link w:val="KjeneRakstz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231344"/>
    <w:rPr>
      <w:sz w:val="24"/>
      <w:lang w:val="lv-LV" w:eastAsia="lv-LV"/>
    </w:rPr>
  </w:style>
  <w:style w:type="character" w:styleId="Hipersaite">
    <w:name w:val="Hyperlink"/>
    <w:basedOn w:val="Noklusjumarindkopasfonts"/>
    <w:uiPriority w:val="99"/>
    <w:rsid w:val="007004FC"/>
    <w:rPr>
      <w:rFonts w:cs="Times New Roman"/>
      <w:color w:val="0000FF"/>
      <w:u w:val="single"/>
    </w:rPr>
  </w:style>
  <w:style w:type="paragraph" w:styleId="Dokumentakarte">
    <w:name w:val="Document Map"/>
    <w:basedOn w:val="Parasts1"/>
    <w:link w:val="DokumentakarteRakstz"/>
    <w:uiPriority w:val="99"/>
    <w:semiHidden/>
    <w:rsid w:val="00846994"/>
    <w:pPr>
      <w:shd w:val="clear" w:color="auto" w:fill="000080"/>
    </w:pPr>
    <w:rPr>
      <w:sz w:val="2"/>
      <w:szCs w:val="20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sid w:val="00B7568C"/>
    <w:rPr>
      <w:sz w:val="2"/>
    </w:rPr>
  </w:style>
  <w:style w:type="paragraph" w:styleId="Pamatteksts">
    <w:name w:val="Body Text"/>
    <w:basedOn w:val="Parasts1"/>
    <w:link w:val="PamattekstsRakstz"/>
    <w:uiPriority w:val="99"/>
    <w:rsid w:val="0088104A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B7568C"/>
    <w:rPr>
      <w:sz w:val="24"/>
    </w:rPr>
  </w:style>
  <w:style w:type="paragraph" w:customStyle="1" w:styleId="basetext">
    <w:name w:val="base text"/>
    <w:uiPriority w:val="99"/>
    <w:rsid w:val="00D60240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Cs w:val="20"/>
      <w:lang w:val="en-US" w:eastAsia="en-US"/>
    </w:rPr>
  </w:style>
  <w:style w:type="character" w:customStyle="1" w:styleId="apple-style-span">
    <w:name w:val="apple-style-span"/>
    <w:uiPriority w:val="99"/>
    <w:rsid w:val="000E348C"/>
  </w:style>
  <w:style w:type="character" w:customStyle="1" w:styleId="apple-converted-space">
    <w:name w:val="apple-converted-space"/>
    <w:uiPriority w:val="99"/>
    <w:rsid w:val="000E348C"/>
  </w:style>
  <w:style w:type="paragraph" w:customStyle="1" w:styleId="Paraststmeklis1">
    <w:name w:val="Parasts (tīmeklis)1"/>
    <w:basedOn w:val="Parasts1"/>
    <w:uiPriority w:val="99"/>
    <w:rsid w:val="00C97A84"/>
    <w:pPr>
      <w:spacing w:before="100" w:beforeAutospacing="1" w:after="100" w:afterAutospacing="1"/>
    </w:pPr>
  </w:style>
  <w:style w:type="paragraph" w:customStyle="1" w:styleId="ListParagraph1">
    <w:name w:val="List Paragraph1"/>
    <w:basedOn w:val="Parasts1"/>
    <w:uiPriority w:val="99"/>
    <w:rsid w:val="00BB573A"/>
    <w:pPr>
      <w:ind w:left="720"/>
    </w:pPr>
    <w:rPr>
      <w:rFonts w:ascii="Calibri" w:hAnsi="Calibri"/>
      <w:sz w:val="22"/>
      <w:szCs w:val="22"/>
    </w:rPr>
  </w:style>
  <w:style w:type="character" w:styleId="Izteiksmgs">
    <w:name w:val="Strong"/>
    <w:basedOn w:val="Noklusjumarindkopasfonts"/>
    <w:uiPriority w:val="99"/>
    <w:qFormat/>
    <w:rsid w:val="0024755C"/>
    <w:rPr>
      <w:rFonts w:cs="Times New Roman"/>
      <w:b/>
    </w:rPr>
  </w:style>
  <w:style w:type="paragraph" w:styleId="Vienkrsteksts">
    <w:name w:val="Plain Text"/>
    <w:basedOn w:val="Parasts1"/>
    <w:link w:val="VienkrstekstsRakstz"/>
    <w:uiPriority w:val="99"/>
    <w:rsid w:val="00715516"/>
    <w:rPr>
      <w:rFonts w:ascii="Courier New" w:hAnsi="Courier New"/>
      <w:sz w:val="20"/>
      <w:szCs w:val="20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locked/>
    <w:rsid w:val="00B7568C"/>
    <w:rPr>
      <w:rFonts w:ascii="Courier New" w:hAnsi="Courier New"/>
      <w:sz w:val="20"/>
    </w:rPr>
  </w:style>
  <w:style w:type="paragraph" w:styleId="Pamattekstaatkpe2">
    <w:name w:val="Body Text Indent 2"/>
    <w:basedOn w:val="Parasts1"/>
    <w:link w:val="Pamattekstaatkpe2Rakstz"/>
    <w:uiPriority w:val="99"/>
    <w:rsid w:val="00191370"/>
    <w:pPr>
      <w:ind w:firstLine="435"/>
      <w:jc w:val="both"/>
    </w:pPr>
    <w:rPr>
      <w:szCs w:val="20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locked/>
    <w:rsid w:val="00191370"/>
    <w:rPr>
      <w:sz w:val="24"/>
      <w:lang w:eastAsia="en-US"/>
    </w:rPr>
  </w:style>
  <w:style w:type="paragraph" w:styleId="Bezatstarpm">
    <w:name w:val="No Spacing"/>
    <w:uiPriority w:val="99"/>
    <w:qFormat/>
    <w:rsid w:val="000A7D33"/>
    <w:rPr>
      <w:szCs w:val="24"/>
    </w:rPr>
  </w:style>
  <w:style w:type="paragraph" w:customStyle="1" w:styleId="Default">
    <w:name w:val="Default"/>
    <w:uiPriority w:val="99"/>
    <w:rsid w:val="00601DD8"/>
    <w:pPr>
      <w:autoSpaceDE w:val="0"/>
      <w:autoSpaceDN w:val="0"/>
      <w:adjustRightInd w:val="0"/>
    </w:pPr>
    <w:rPr>
      <w:rFonts w:ascii="EUAlbertina" w:hAnsi="EUAlbertina" w:cs="EUAlbertina"/>
      <w:color w:val="000000"/>
      <w:szCs w:val="24"/>
    </w:rPr>
  </w:style>
  <w:style w:type="paragraph" w:customStyle="1" w:styleId="CM4">
    <w:name w:val="CM4"/>
    <w:basedOn w:val="Default"/>
    <w:next w:val="Default"/>
    <w:uiPriority w:val="99"/>
    <w:rsid w:val="00601DD8"/>
    <w:rPr>
      <w:rFonts w:cs="Times New Roman"/>
      <w:color w:val="auto"/>
    </w:rPr>
  </w:style>
  <w:style w:type="paragraph" w:customStyle="1" w:styleId="naispant">
    <w:name w:val="naispant"/>
    <w:basedOn w:val="Parasts1"/>
    <w:uiPriority w:val="99"/>
    <w:rsid w:val="008421B8"/>
    <w:pPr>
      <w:spacing w:before="75" w:after="75"/>
      <w:ind w:left="375" w:firstLine="375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1084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uiPriority w:val="99"/>
    <w:rsid w:val="008C5649"/>
    <w:rPr>
      <w:szCs w:val="24"/>
    </w:rPr>
  </w:style>
  <w:style w:type="paragraph" w:styleId="Galvene">
    <w:name w:val="header"/>
    <w:basedOn w:val="Parasts1"/>
    <w:link w:val="GalveneRakstz"/>
    <w:uiPriority w:val="99"/>
    <w:rsid w:val="008C564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B7568C"/>
    <w:rPr>
      <w:sz w:val="24"/>
    </w:rPr>
  </w:style>
  <w:style w:type="character" w:styleId="Lappusesnumurs">
    <w:name w:val="page number"/>
    <w:basedOn w:val="Noklusjumarindkopasfonts"/>
    <w:uiPriority w:val="99"/>
    <w:rsid w:val="008C5649"/>
    <w:rPr>
      <w:rFonts w:cs="Times New Roman"/>
    </w:rPr>
  </w:style>
  <w:style w:type="paragraph" w:customStyle="1" w:styleId="naisf">
    <w:name w:val="naisf"/>
    <w:basedOn w:val="Parasts1"/>
    <w:uiPriority w:val="99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s1"/>
    <w:uiPriority w:val="99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1"/>
    <w:uiPriority w:val="99"/>
    <w:rsid w:val="008C5649"/>
    <w:pPr>
      <w:spacing w:before="75" w:after="75"/>
      <w:jc w:val="right"/>
    </w:pPr>
  </w:style>
  <w:style w:type="paragraph" w:customStyle="1" w:styleId="naiskr">
    <w:name w:val="naiskr"/>
    <w:basedOn w:val="Parasts1"/>
    <w:uiPriority w:val="99"/>
    <w:rsid w:val="008C5649"/>
    <w:pPr>
      <w:spacing w:before="75" w:after="75"/>
    </w:pPr>
  </w:style>
  <w:style w:type="paragraph" w:customStyle="1" w:styleId="naisc">
    <w:name w:val="naisc"/>
    <w:basedOn w:val="Parasts1"/>
    <w:uiPriority w:val="99"/>
    <w:rsid w:val="008C5649"/>
    <w:pPr>
      <w:spacing w:before="75" w:after="75"/>
      <w:jc w:val="center"/>
    </w:pPr>
  </w:style>
  <w:style w:type="character" w:customStyle="1" w:styleId="th1">
    <w:name w:val="th1"/>
    <w:uiPriority w:val="99"/>
    <w:rsid w:val="008C5649"/>
    <w:rPr>
      <w:b/>
      <w:color w:val="333333"/>
    </w:rPr>
  </w:style>
  <w:style w:type="character" w:styleId="Komentraatsauce">
    <w:name w:val="annotation reference"/>
    <w:basedOn w:val="Noklusjumarindkopasfonts"/>
    <w:uiPriority w:val="99"/>
    <w:semiHidden/>
    <w:rsid w:val="008C5649"/>
    <w:rPr>
      <w:rFonts w:cs="Times New Roman"/>
      <w:sz w:val="16"/>
    </w:rPr>
  </w:style>
  <w:style w:type="paragraph" w:styleId="Komentrateksts">
    <w:name w:val="annotation text"/>
    <w:basedOn w:val="Parasts1"/>
    <w:link w:val="KomentratekstsRakstz"/>
    <w:uiPriority w:val="99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C5649"/>
    <w:rPr>
      <w:lang w:val="lv-LV" w:eastAsia="lv-LV"/>
    </w:rPr>
  </w:style>
  <w:style w:type="paragraph" w:styleId="Balonteksts">
    <w:name w:val="Balloon Text"/>
    <w:basedOn w:val="Parasts1"/>
    <w:link w:val="BalontekstsRakstz"/>
    <w:uiPriority w:val="99"/>
    <w:semiHidden/>
    <w:rsid w:val="008C5649"/>
    <w:rPr>
      <w:sz w:val="2"/>
      <w:szCs w:val="20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7568C"/>
    <w:rPr>
      <w:sz w:val="2"/>
    </w:rPr>
  </w:style>
  <w:style w:type="table" w:styleId="Reatabula">
    <w:name w:val="Table Grid"/>
    <w:basedOn w:val="Parastatabula"/>
    <w:uiPriority w:val="99"/>
    <w:rsid w:val="008C56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s1"/>
    <w:link w:val="VrestekstsRakstz"/>
    <w:uiPriority w:val="99"/>
    <w:semiHidden/>
    <w:rsid w:val="008C564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locked/>
    <w:rsid w:val="00B7568C"/>
    <w:rPr>
      <w:sz w:val="20"/>
    </w:rPr>
  </w:style>
  <w:style w:type="character" w:styleId="Vresatsauce">
    <w:name w:val="footnote reference"/>
    <w:basedOn w:val="Noklusjumarindkopasfonts"/>
    <w:uiPriority w:val="99"/>
    <w:semiHidden/>
    <w:rsid w:val="008C5649"/>
    <w:rPr>
      <w:rFonts w:cs="Times New Roman"/>
      <w:vertAlign w:val="superscript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262E2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B7568C"/>
    <w:rPr>
      <w:b/>
      <w:sz w:val="20"/>
      <w:lang w:val="lv-LV" w:eastAsia="lv-LV"/>
    </w:rPr>
  </w:style>
  <w:style w:type="paragraph" w:styleId="Kjene">
    <w:name w:val="footer"/>
    <w:basedOn w:val="Parasts1"/>
    <w:link w:val="KjeneRakstz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231344"/>
    <w:rPr>
      <w:sz w:val="24"/>
      <w:lang w:val="lv-LV" w:eastAsia="lv-LV"/>
    </w:rPr>
  </w:style>
  <w:style w:type="character" w:styleId="Hipersaite">
    <w:name w:val="Hyperlink"/>
    <w:basedOn w:val="Noklusjumarindkopasfonts"/>
    <w:uiPriority w:val="99"/>
    <w:rsid w:val="007004FC"/>
    <w:rPr>
      <w:rFonts w:cs="Times New Roman"/>
      <w:color w:val="0000FF"/>
      <w:u w:val="single"/>
    </w:rPr>
  </w:style>
  <w:style w:type="paragraph" w:styleId="Dokumentakarte">
    <w:name w:val="Document Map"/>
    <w:basedOn w:val="Parasts1"/>
    <w:link w:val="DokumentakarteRakstz"/>
    <w:uiPriority w:val="99"/>
    <w:semiHidden/>
    <w:rsid w:val="00846994"/>
    <w:pPr>
      <w:shd w:val="clear" w:color="auto" w:fill="000080"/>
    </w:pPr>
    <w:rPr>
      <w:sz w:val="2"/>
      <w:szCs w:val="20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sid w:val="00B7568C"/>
    <w:rPr>
      <w:sz w:val="2"/>
    </w:rPr>
  </w:style>
  <w:style w:type="paragraph" w:styleId="Pamatteksts">
    <w:name w:val="Body Text"/>
    <w:basedOn w:val="Parasts1"/>
    <w:link w:val="PamattekstsRakstz"/>
    <w:uiPriority w:val="99"/>
    <w:rsid w:val="0088104A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B7568C"/>
    <w:rPr>
      <w:sz w:val="24"/>
    </w:rPr>
  </w:style>
  <w:style w:type="paragraph" w:customStyle="1" w:styleId="basetext">
    <w:name w:val="base text"/>
    <w:uiPriority w:val="99"/>
    <w:rsid w:val="00D60240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Cs w:val="20"/>
      <w:lang w:val="en-US" w:eastAsia="en-US"/>
    </w:rPr>
  </w:style>
  <w:style w:type="character" w:customStyle="1" w:styleId="apple-style-span">
    <w:name w:val="apple-style-span"/>
    <w:uiPriority w:val="99"/>
    <w:rsid w:val="000E348C"/>
  </w:style>
  <w:style w:type="character" w:customStyle="1" w:styleId="apple-converted-space">
    <w:name w:val="apple-converted-space"/>
    <w:uiPriority w:val="99"/>
    <w:rsid w:val="000E348C"/>
  </w:style>
  <w:style w:type="paragraph" w:customStyle="1" w:styleId="Paraststmeklis1">
    <w:name w:val="Parasts (tīmeklis)1"/>
    <w:basedOn w:val="Parasts1"/>
    <w:uiPriority w:val="99"/>
    <w:rsid w:val="00C97A84"/>
    <w:pPr>
      <w:spacing w:before="100" w:beforeAutospacing="1" w:after="100" w:afterAutospacing="1"/>
    </w:pPr>
  </w:style>
  <w:style w:type="paragraph" w:customStyle="1" w:styleId="ListParagraph1">
    <w:name w:val="List Paragraph1"/>
    <w:basedOn w:val="Parasts1"/>
    <w:uiPriority w:val="99"/>
    <w:rsid w:val="00BB573A"/>
    <w:pPr>
      <w:ind w:left="720"/>
    </w:pPr>
    <w:rPr>
      <w:rFonts w:ascii="Calibri" w:hAnsi="Calibri"/>
      <w:sz w:val="22"/>
      <w:szCs w:val="22"/>
    </w:rPr>
  </w:style>
  <w:style w:type="character" w:styleId="Izteiksmgs">
    <w:name w:val="Strong"/>
    <w:basedOn w:val="Noklusjumarindkopasfonts"/>
    <w:uiPriority w:val="99"/>
    <w:qFormat/>
    <w:rsid w:val="0024755C"/>
    <w:rPr>
      <w:rFonts w:cs="Times New Roman"/>
      <w:b/>
    </w:rPr>
  </w:style>
  <w:style w:type="paragraph" w:styleId="Vienkrsteksts">
    <w:name w:val="Plain Text"/>
    <w:basedOn w:val="Parasts1"/>
    <w:link w:val="VienkrstekstsRakstz"/>
    <w:uiPriority w:val="99"/>
    <w:rsid w:val="00715516"/>
    <w:rPr>
      <w:rFonts w:ascii="Courier New" w:hAnsi="Courier New"/>
      <w:sz w:val="20"/>
      <w:szCs w:val="20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locked/>
    <w:rsid w:val="00B7568C"/>
    <w:rPr>
      <w:rFonts w:ascii="Courier New" w:hAnsi="Courier New"/>
      <w:sz w:val="20"/>
    </w:rPr>
  </w:style>
  <w:style w:type="paragraph" w:styleId="Pamattekstaatkpe2">
    <w:name w:val="Body Text Indent 2"/>
    <w:basedOn w:val="Parasts1"/>
    <w:link w:val="Pamattekstaatkpe2Rakstz"/>
    <w:uiPriority w:val="99"/>
    <w:rsid w:val="00191370"/>
    <w:pPr>
      <w:ind w:firstLine="435"/>
      <w:jc w:val="both"/>
    </w:pPr>
    <w:rPr>
      <w:szCs w:val="20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locked/>
    <w:rsid w:val="00191370"/>
    <w:rPr>
      <w:sz w:val="24"/>
      <w:lang w:eastAsia="en-US"/>
    </w:rPr>
  </w:style>
  <w:style w:type="paragraph" w:styleId="Bezatstarpm">
    <w:name w:val="No Spacing"/>
    <w:uiPriority w:val="99"/>
    <w:qFormat/>
    <w:rsid w:val="000A7D33"/>
    <w:rPr>
      <w:szCs w:val="24"/>
    </w:rPr>
  </w:style>
  <w:style w:type="paragraph" w:customStyle="1" w:styleId="Default">
    <w:name w:val="Default"/>
    <w:uiPriority w:val="99"/>
    <w:rsid w:val="00601DD8"/>
    <w:pPr>
      <w:autoSpaceDE w:val="0"/>
      <w:autoSpaceDN w:val="0"/>
      <w:adjustRightInd w:val="0"/>
    </w:pPr>
    <w:rPr>
      <w:rFonts w:ascii="EUAlbertina" w:hAnsi="EUAlbertina" w:cs="EUAlbertina"/>
      <w:color w:val="000000"/>
      <w:szCs w:val="24"/>
    </w:rPr>
  </w:style>
  <w:style w:type="paragraph" w:customStyle="1" w:styleId="CM4">
    <w:name w:val="CM4"/>
    <w:basedOn w:val="Default"/>
    <w:next w:val="Default"/>
    <w:uiPriority w:val="99"/>
    <w:rsid w:val="00601DD8"/>
    <w:rPr>
      <w:rFonts w:cs="Times New Roman"/>
      <w:color w:val="auto"/>
    </w:rPr>
  </w:style>
  <w:style w:type="paragraph" w:customStyle="1" w:styleId="naispant">
    <w:name w:val="naispant"/>
    <w:basedOn w:val="Parasts1"/>
    <w:uiPriority w:val="99"/>
    <w:rsid w:val="008421B8"/>
    <w:pPr>
      <w:spacing w:before="75" w:after="75"/>
      <w:ind w:left="375" w:firstLine="375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61535">
          <w:marLeft w:val="161"/>
          <w:marRight w:val="161"/>
          <w:marTop w:val="0"/>
          <w:marBottom w:val="54"/>
          <w:divBdr>
            <w:top w:val="single" w:sz="2" w:space="3" w:color="112449"/>
            <w:left w:val="single" w:sz="2" w:space="3" w:color="112449"/>
            <w:bottom w:val="single" w:sz="2" w:space="3" w:color="112449"/>
            <w:right w:val="single" w:sz="2" w:space="3" w:color="112449"/>
          </w:divBdr>
        </w:div>
      </w:divsChild>
    </w:div>
    <w:div w:id="17474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3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6153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633</Words>
  <Characters>4821</Characters>
  <Application>Microsoft Office Word</Application>
  <DocSecurity>0</DocSecurity>
  <Lines>209</Lines>
  <Paragraphs>113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"Grozījumi Ministru kabineta 2008.gada 22.septembra noteikumos Nr.784 "Ģenētiski modificēto organismus ierobežotās izmantošanas un atļaujas izsniegšanas kārtība"</vt:lpstr>
      <vt:lpstr>Likumprojekta „Grozījumi likumā „Ģenētiski modificēto organismu aprites likums””</vt:lpstr>
    </vt:vector>
  </TitlesOfParts>
  <Company>EM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2008.gada 22.septembra noteikumos Nr.784 "Ģenētiski modificēto organismus ierobežotās izmantošanas un atļaujas izsniegšanas kārtība"</dc:title>
  <dc:subject>Anotācija</dc:subject>
  <dc:creator>Inese Aleksejeva</dc:creator>
  <dc:description>Inese.Aleksejeva@zm.gov.lv, 67027069</dc:description>
  <cp:lastModifiedBy>Renārs Žagars</cp:lastModifiedBy>
  <cp:revision>8</cp:revision>
  <cp:lastPrinted>2012-04-03T09:31:00Z</cp:lastPrinted>
  <dcterms:created xsi:type="dcterms:W3CDTF">2012-10-25T09:51:00Z</dcterms:created>
  <dcterms:modified xsi:type="dcterms:W3CDTF">2012-10-25T11:30:00Z</dcterms:modified>
</cp:coreProperties>
</file>