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754" w:rsidRPr="00DB2437" w:rsidRDefault="00953754" w:rsidP="007C1B24">
      <w:pPr>
        <w:jc w:val="center"/>
        <w:rPr>
          <w:b/>
          <w:sz w:val="28"/>
        </w:rPr>
      </w:pPr>
      <w:r w:rsidRPr="00DB2437">
        <w:rPr>
          <w:b/>
          <w:sz w:val="28"/>
        </w:rPr>
        <w:t xml:space="preserve">Ministru kabineta noteikumu projekta </w:t>
      </w:r>
      <w:r w:rsidRPr="00DB2437">
        <w:rPr>
          <w:b/>
          <w:bCs/>
          <w:sz w:val="28"/>
        </w:rPr>
        <w:t>„</w:t>
      </w:r>
      <w:r w:rsidRPr="00DB2437">
        <w:rPr>
          <w:b/>
          <w:sz w:val="28"/>
        </w:rPr>
        <w:t>Grozījum</w:t>
      </w:r>
      <w:r>
        <w:rPr>
          <w:b/>
          <w:sz w:val="28"/>
        </w:rPr>
        <w:t>s</w:t>
      </w:r>
      <w:r w:rsidRPr="00DB2437">
        <w:rPr>
          <w:b/>
          <w:sz w:val="28"/>
        </w:rPr>
        <w:t xml:space="preserve"> Ministru kabineta 2002.gada 19.marta noteikumos Nr.127</w:t>
      </w:r>
    </w:p>
    <w:p w:rsidR="00953754" w:rsidRPr="00DB2437" w:rsidRDefault="00953754" w:rsidP="007C1B24">
      <w:pPr>
        <w:jc w:val="center"/>
        <w:rPr>
          <w:b/>
          <w:sz w:val="28"/>
        </w:rPr>
      </w:pPr>
      <w:r w:rsidRPr="00DB2437">
        <w:rPr>
          <w:b/>
          <w:sz w:val="28"/>
        </w:rPr>
        <w:t>„</w:t>
      </w:r>
      <w:r w:rsidRPr="00DB2437">
        <w:rPr>
          <w:b/>
          <w:bCs/>
          <w:sz w:val="28"/>
        </w:rPr>
        <w:t>Epizootiju uzliesmojuma likvidēšanas un draudu novēršanas kārtība</w:t>
      </w:r>
      <w:r w:rsidRPr="00DB2437">
        <w:rPr>
          <w:b/>
          <w:sz w:val="28"/>
        </w:rPr>
        <w:t>”</w:t>
      </w:r>
      <w:r w:rsidRPr="00DB2437">
        <w:rPr>
          <w:b/>
          <w:bCs/>
          <w:sz w:val="28"/>
        </w:rPr>
        <w:t>”</w:t>
      </w:r>
    </w:p>
    <w:p w:rsidR="00953754" w:rsidRDefault="00953754" w:rsidP="00A160CC">
      <w:pPr>
        <w:pStyle w:val="naisc"/>
        <w:widowControl w:val="0"/>
        <w:spacing w:before="0" w:beforeAutospacing="0" w:after="0" w:afterAutospacing="0"/>
        <w:jc w:val="center"/>
        <w:rPr>
          <w:b/>
          <w:bCs/>
          <w:sz w:val="28"/>
        </w:rPr>
      </w:pPr>
      <w:r w:rsidRPr="00DB2437">
        <w:rPr>
          <w:b/>
          <w:bCs/>
          <w:sz w:val="28"/>
        </w:rPr>
        <w:t xml:space="preserve">sākotnējās ietekmes novērtējuma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Pr="00DB2437">
          <w:rPr>
            <w:b/>
            <w:bCs/>
            <w:sz w:val="28"/>
          </w:rPr>
          <w:t>ziņojums</w:t>
        </w:r>
      </w:smartTag>
      <w:r w:rsidRPr="00DB2437">
        <w:rPr>
          <w:b/>
          <w:bCs/>
          <w:sz w:val="28"/>
        </w:rPr>
        <w:t xml:space="preserve"> (anotācija)</w:t>
      </w:r>
    </w:p>
    <w:p w:rsidR="00953754" w:rsidRPr="00DB2437" w:rsidRDefault="00953754" w:rsidP="00A160CC">
      <w:pPr>
        <w:pStyle w:val="naisc"/>
        <w:widowControl w:val="0"/>
        <w:spacing w:before="0" w:beforeAutospacing="0" w:after="0" w:afterAutospacing="0"/>
        <w:jc w:val="center"/>
        <w:rPr>
          <w:b/>
          <w:bCs/>
          <w:sz w:val="28"/>
        </w:rPr>
      </w:pPr>
    </w:p>
    <w:tbl>
      <w:tblPr>
        <w:tblW w:w="5397" w:type="pct"/>
        <w:jc w:val="center"/>
        <w:tblInd w:w="-14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58"/>
        <w:gridCol w:w="3843"/>
        <w:gridCol w:w="5523"/>
      </w:tblGrid>
      <w:tr w:rsidR="00953754" w:rsidRPr="004F160C" w:rsidTr="00623EAC">
        <w:trPr>
          <w:jc w:val="center"/>
        </w:trPr>
        <w:tc>
          <w:tcPr>
            <w:tcW w:w="5000" w:type="pct"/>
            <w:gridSpan w:val="3"/>
          </w:tcPr>
          <w:p w:rsidR="00953754" w:rsidRPr="004F160C" w:rsidRDefault="00953754" w:rsidP="004F160C">
            <w:pPr>
              <w:jc w:val="center"/>
            </w:pPr>
            <w:r w:rsidRPr="004F160C">
              <w:rPr>
                <w:b/>
                <w:bCs/>
              </w:rPr>
              <w:t>I. Tiesību akta projekta izstrādes nepieciešamība</w:t>
            </w:r>
          </w:p>
        </w:tc>
      </w:tr>
      <w:tr w:rsidR="00953754" w:rsidRPr="004F160C" w:rsidTr="00623EAC">
        <w:trPr>
          <w:jc w:val="center"/>
        </w:trPr>
        <w:tc>
          <w:tcPr>
            <w:tcW w:w="328" w:type="pct"/>
          </w:tcPr>
          <w:p w:rsidR="00953754" w:rsidRPr="004F160C" w:rsidRDefault="00953754" w:rsidP="004F160C">
            <w:pPr>
              <w:tabs>
                <w:tab w:val="left" w:pos="3044"/>
              </w:tabs>
              <w:jc w:val="both"/>
            </w:pPr>
            <w:r w:rsidRPr="004F160C">
              <w:t xml:space="preserve">1. </w:t>
            </w:r>
          </w:p>
        </w:tc>
        <w:tc>
          <w:tcPr>
            <w:tcW w:w="1917" w:type="pct"/>
          </w:tcPr>
          <w:p w:rsidR="00953754" w:rsidRPr="004F160C" w:rsidRDefault="00953754" w:rsidP="004F160C">
            <w:pPr>
              <w:tabs>
                <w:tab w:val="left" w:pos="3044"/>
              </w:tabs>
              <w:jc w:val="both"/>
            </w:pPr>
            <w:r w:rsidRPr="004F160C">
              <w:rPr>
                <w:color w:val="000000"/>
              </w:rPr>
              <w:t>Pamatojums</w:t>
            </w:r>
          </w:p>
        </w:tc>
        <w:tc>
          <w:tcPr>
            <w:tcW w:w="2755" w:type="pct"/>
          </w:tcPr>
          <w:p w:rsidR="00953754" w:rsidRPr="004F160C" w:rsidRDefault="00953754" w:rsidP="004F160C">
            <w:pPr>
              <w:jc w:val="both"/>
            </w:pPr>
            <w:r w:rsidRPr="004F160C">
              <w:t>Veterinārmedicīnas likuma 26.panta pirmā daļa un 27.panta trešā daļa.</w:t>
            </w:r>
          </w:p>
        </w:tc>
      </w:tr>
      <w:tr w:rsidR="00953754" w:rsidRPr="004F160C" w:rsidTr="00623EAC">
        <w:trPr>
          <w:jc w:val="center"/>
        </w:trPr>
        <w:tc>
          <w:tcPr>
            <w:tcW w:w="328" w:type="pct"/>
          </w:tcPr>
          <w:p w:rsidR="00953754" w:rsidRPr="004F160C" w:rsidRDefault="00953754" w:rsidP="004F160C">
            <w:pPr>
              <w:widowControl w:val="0"/>
              <w:jc w:val="both"/>
              <w:rPr>
                <w:lang w:eastAsia="en-US"/>
              </w:rPr>
            </w:pPr>
            <w:r w:rsidRPr="004F160C">
              <w:rPr>
                <w:lang w:eastAsia="en-US"/>
              </w:rPr>
              <w:t xml:space="preserve">2. </w:t>
            </w:r>
          </w:p>
        </w:tc>
        <w:tc>
          <w:tcPr>
            <w:tcW w:w="1917" w:type="pct"/>
          </w:tcPr>
          <w:p w:rsidR="00953754" w:rsidRPr="004F160C" w:rsidRDefault="00953754" w:rsidP="004F160C">
            <w:pPr>
              <w:widowControl w:val="0"/>
              <w:jc w:val="both"/>
              <w:rPr>
                <w:lang w:eastAsia="en-US"/>
              </w:rPr>
            </w:pPr>
            <w:r w:rsidRPr="004F160C">
              <w:rPr>
                <w:color w:val="000000"/>
                <w:lang w:eastAsia="en-US"/>
              </w:rPr>
              <w:t>Pašreizējā situācija un problēmas</w:t>
            </w:r>
          </w:p>
        </w:tc>
        <w:tc>
          <w:tcPr>
            <w:tcW w:w="2755" w:type="pct"/>
            <w:tcBorders>
              <w:bottom w:val="single" w:sz="4" w:space="0" w:color="auto"/>
            </w:tcBorders>
          </w:tcPr>
          <w:p w:rsidR="00953754" w:rsidRPr="004F160C" w:rsidRDefault="00953754" w:rsidP="004F160C">
            <w:pPr>
              <w:jc w:val="both"/>
            </w:pPr>
            <w:r w:rsidRPr="004F160C">
              <w:t>Šobrīd ir spēkā Ministru kabineta 2002.gada 19.marta noteikumi Nr.127 „</w:t>
            </w:r>
            <w:r w:rsidRPr="004F160C">
              <w:rPr>
                <w:bCs/>
              </w:rPr>
              <w:t>Epizootiju uzliesmojuma likvidēšanas un draudu novēršanas kārtība</w:t>
            </w:r>
            <w:r w:rsidRPr="004F160C">
              <w:t xml:space="preserve">” (turpmāk – noteikumi Nr.127), kuru normas par ārkārtas situācijas izsludināšanu nosaka, ka Zemkopības ministrija informē Krīzes vadības padomes priekšsēdētāju par sevišķi bīstamas infekcijas slimības (epizootijas) izplatību. </w:t>
            </w:r>
          </w:p>
          <w:p w:rsidR="00953754" w:rsidRPr="004F160C" w:rsidRDefault="00953754" w:rsidP="004F160C">
            <w:pPr>
              <w:jc w:val="both"/>
            </w:pPr>
            <w:r>
              <w:t>2013.gada 10.aprīlī stāj</w:t>
            </w:r>
            <w:r w:rsidRPr="004F160C">
              <w:t>ies spēkā likums „Par ārkārtējo situāciju un izņēmuma stāvokli”, kurā noteikts, ka ārkārtas situāciju izsludina Ministru kabinets</w:t>
            </w:r>
            <w:r>
              <w:t>.</w:t>
            </w:r>
            <w:r w:rsidRPr="004F160C">
              <w:t xml:space="preserve"> </w:t>
            </w:r>
          </w:p>
          <w:p w:rsidR="00953754" w:rsidRDefault="00953754" w:rsidP="00AA2BE0">
            <w:pPr>
              <w:jc w:val="both"/>
            </w:pPr>
            <w:r w:rsidRPr="004F160C">
              <w:t>Turklāt 2013.gada 4.aprīlī</w:t>
            </w:r>
            <w:bookmarkStart w:id="0" w:name="_GoBack"/>
            <w:bookmarkEnd w:id="0"/>
            <w:r w:rsidRPr="004F160C">
              <w:t xml:space="preserve"> Saeima ir pieņēmusi grozījumus Veterinārmedicīnas likumā, kuri nosaka kārtību, kādā valstī tiek izsludināta ārkārtas situācija epizootisko slimību uzliesmojuma gadījumā. </w:t>
            </w:r>
          </w:p>
          <w:p w:rsidR="00953754" w:rsidRPr="004F160C" w:rsidRDefault="00953754" w:rsidP="00AA2BE0">
            <w:pPr>
              <w:jc w:val="both"/>
            </w:pPr>
            <w:r>
              <w:t xml:space="preserve">Līdz ar to valstī ir </w:t>
            </w:r>
            <w:r w:rsidRPr="00AA2BE0">
              <w:t>mainīta ārkārtējās situācijas izsludināšanas kārtība, proti, ārkārtējo situāciju izsludina Ministru kabinets, nevis Ministru prezidents (K</w:t>
            </w:r>
            <w:r>
              <w:t>rīzes vadības padomes priekšsēdētājs</w:t>
            </w:r>
            <w:r w:rsidRPr="00AA2BE0">
              <w:t>)</w:t>
            </w:r>
            <w:r>
              <w:t>.</w:t>
            </w:r>
          </w:p>
        </w:tc>
      </w:tr>
      <w:tr w:rsidR="00953754" w:rsidRPr="004F160C" w:rsidTr="00623EAC">
        <w:trPr>
          <w:jc w:val="center"/>
        </w:trPr>
        <w:tc>
          <w:tcPr>
            <w:tcW w:w="328" w:type="pct"/>
          </w:tcPr>
          <w:p w:rsidR="00953754" w:rsidRPr="004F160C" w:rsidRDefault="00953754" w:rsidP="004F160C">
            <w:pPr>
              <w:widowControl w:val="0"/>
              <w:jc w:val="both"/>
              <w:rPr>
                <w:lang w:eastAsia="en-US"/>
              </w:rPr>
            </w:pPr>
            <w:r w:rsidRPr="004F160C">
              <w:rPr>
                <w:lang w:eastAsia="en-US"/>
              </w:rPr>
              <w:t>3.</w:t>
            </w:r>
            <w:r w:rsidRPr="004F160C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917" w:type="pct"/>
          </w:tcPr>
          <w:p w:rsidR="00953754" w:rsidRPr="004F160C" w:rsidRDefault="00953754" w:rsidP="004F160C">
            <w:pPr>
              <w:widowControl w:val="0"/>
              <w:jc w:val="both"/>
              <w:rPr>
                <w:lang w:eastAsia="en-US"/>
              </w:rPr>
            </w:pPr>
            <w:r w:rsidRPr="004F160C">
              <w:rPr>
                <w:color w:val="000000"/>
                <w:lang w:eastAsia="en-US"/>
              </w:rPr>
              <w:t>Saistītie politikas ietekmes novērtējumi un pētījumi</w:t>
            </w:r>
          </w:p>
        </w:tc>
        <w:tc>
          <w:tcPr>
            <w:tcW w:w="2755" w:type="pct"/>
            <w:tcBorders>
              <w:bottom w:val="single" w:sz="4" w:space="0" w:color="auto"/>
            </w:tcBorders>
          </w:tcPr>
          <w:p w:rsidR="00953754" w:rsidRPr="004F160C" w:rsidRDefault="00953754" w:rsidP="004F160C">
            <w:pPr>
              <w:jc w:val="both"/>
            </w:pPr>
            <w:r w:rsidRPr="004F160C">
              <w:t>Projekts šo jomu neskar.</w:t>
            </w:r>
          </w:p>
        </w:tc>
      </w:tr>
      <w:tr w:rsidR="00953754" w:rsidRPr="004F160C" w:rsidTr="00623EAC">
        <w:trPr>
          <w:jc w:val="center"/>
        </w:trPr>
        <w:tc>
          <w:tcPr>
            <w:tcW w:w="328" w:type="pct"/>
            <w:tcBorders>
              <w:right w:val="single" w:sz="4" w:space="0" w:color="auto"/>
            </w:tcBorders>
          </w:tcPr>
          <w:p w:rsidR="00953754" w:rsidRPr="004F160C" w:rsidRDefault="00953754" w:rsidP="004F160C">
            <w:pPr>
              <w:jc w:val="both"/>
            </w:pPr>
            <w:r w:rsidRPr="004F160C">
              <w:t xml:space="preserve">4. </w:t>
            </w:r>
          </w:p>
        </w:tc>
        <w:tc>
          <w:tcPr>
            <w:tcW w:w="1917" w:type="pct"/>
            <w:tcBorders>
              <w:right w:val="single" w:sz="4" w:space="0" w:color="auto"/>
            </w:tcBorders>
          </w:tcPr>
          <w:p w:rsidR="00953754" w:rsidRPr="004F160C" w:rsidRDefault="00953754" w:rsidP="004F160C">
            <w:pPr>
              <w:jc w:val="both"/>
            </w:pPr>
            <w:r w:rsidRPr="004F160C">
              <w:rPr>
                <w:color w:val="000000"/>
              </w:rPr>
              <w:t>Tiesiskā regulējuma mērķis un būtība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4" w:rsidRPr="004F160C" w:rsidRDefault="00953754" w:rsidP="004F160C">
            <w:pPr>
              <w:jc w:val="both"/>
              <w:rPr>
                <w:b/>
              </w:rPr>
            </w:pPr>
            <w:r w:rsidRPr="004F160C">
              <w:t xml:space="preserve">Ir sagatavots Ministru kabineta noteikumu projekts </w:t>
            </w:r>
            <w:r w:rsidRPr="004F160C">
              <w:rPr>
                <w:bCs/>
              </w:rPr>
              <w:t>„</w:t>
            </w:r>
            <w:r w:rsidRPr="004F160C">
              <w:t>Grozījum</w:t>
            </w:r>
            <w:r w:rsidR="00AF30AC">
              <w:t>s</w:t>
            </w:r>
            <w:r w:rsidRPr="004F160C">
              <w:t xml:space="preserve"> Ministru kabineta 2002.gada 19.marta noteikumos Nr.127 „</w:t>
            </w:r>
            <w:r w:rsidRPr="004F160C">
              <w:rPr>
                <w:bCs/>
              </w:rPr>
              <w:t>Epizootiju uzliesmojuma likvidēšanas un draudu novēršanas kārtība</w:t>
            </w:r>
            <w:r w:rsidRPr="004F160C">
              <w:t>”</w:t>
            </w:r>
            <w:r w:rsidRPr="004F160C">
              <w:rPr>
                <w:bCs/>
              </w:rPr>
              <w:t>” (turpmāk – noteikumu projekts), kurā precizēta kārtība attiecībā uz darbībām ārkārtas situācijas izsludināšanas gadījumā.</w:t>
            </w:r>
          </w:p>
          <w:p w:rsidR="00953754" w:rsidRPr="004F160C" w:rsidRDefault="00953754" w:rsidP="004F160C">
            <w:pPr>
              <w:jc w:val="both"/>
            </w:pPr>
            <w:r w:rsidRPr="004F160C">
              <w:t>Šīs anotācijas I sadaļas 2.punktā minētās problēmas noteikumu projekts atrisinās pilnībā.</w:t>
            </w:r>
          </w:p>
        </w:tc>
      </w:tr>
      <w:tr w:rsidR="00953754" w:rsidRPr="004F160C" w:rsidTr="00623EAC">
        <w:trPr>
          <w:jc w:val="center"/>
        </w:trPr>
        <w:tc>
          <w:tcPr>
            <w:tcW w:w="328" w:type="pct"/>
            <w:tcBorders>
              <w:right w:val="single" w:sz="4" w:space="0" w:color="auto"/>
            </w:tcBorders>
          </w:tcPr>
          <w:p w:rsidR="00953754" w:rsidRPr="004F160C" w:rsidRDefault="00953754" w:rsidP="004F160C">
            <w:pPr>
              <w:jc w:val="both"/>
            </w:pPr>
            <w:r w:rsidRPr="004F160C">
              <w:t xml:space="preserve">5. </w:t>
            </w:r>
          </w:p>
        </w:tc>
        <w:tc>
          <w:tcPr>
            <w:tcW w:w="1917" w:type="pct"/>
            <w:tcBorders>
              <w:right w:val="single" w:sz="4" w:space="0" w:color="auto"/>
            </w:tcBorders>
          </w:tcPr>
          <w:p w:rsidR="00953754" w:rsidRPr="004F160C" w:rsidRDefault="00953754" w:rsidP="004F160C">
            <w:pPr>
              <w:jc w:val="both"/>
            </w:pPr>
            <w:r w:rsidRPr="004F160C">
              <w:rPr>
                <w:color w:val="000000"/>
              </w:rPr>
              <w:t>Projekta izstrādē iesaistītās institūcijas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4" w:rsidRPr="004F160C" w:rsidRDefault="00953754" w:rsidP="004F160C">
            <w:pPr>
              <w:spacing w:before="100" w:beforeAutospacing="1" w:after="100" w:afterAutospacing="1"/>
              <w:rPr>
                <w:color w:val="000000"/>
              </w:rPr>
            </w:pPr>
            <w:r w:rsidRPr="004F160C">
              <w:t>Pārtikas un veterinārais dienests</w:t>
            </w:r>
          </w:p>
        </w:tc>
      </w:tr>
      <w:tr w:rsidR="00953754" w:rsidRPr="004F160C" w:rsidTr="00623EAC">
        <w:trPr>
          <w:jc w:val="center"/>
        </w:trPr>
        <w:tc>
          <w:tcPr>
            <w:tcW w:w="328" w:type="pct"/>
            <w:tcBorders>
              <w:right w:val="single" w:sz="4" w:space="0" w:color="auto"/>
            </w:tcBorders>
          </w:tcPr>
          <w:p w:rsidR="00953754" w:rsidRPr="004F160C" w:rsidRDefault="00953754" w:rsidP="004F160C">
            <w:pPr>
              <w:jc w:val="both"/>
            </w:pPr>
            <w:r w:rsidRPr="004F160C">
              <w:rPr>
                <w:color w:val="000000"/>
              </w:rPr>
              <w:t xml:space="preserve">6. </w:t>
            </w:r>
          </w:p>
        </w:tc>
        <w:tc>
          <w:tcPr>
            <w:tcW w:w="1917" w:type="pct"/>
            <w:tcBorders>
              <w:right w:val="single" w:sz="4" w:space="0" w:color="auto"/>
            </w:tcBorders>
          </w:tcPr>
          <w:p w:rsidR="00953754" w:rsidRPr="004F160C" w:rsidRDefault="00953754" w:rsidP="004F160C">
            <w:pPr>
              <w:jc w:val="both"/>
            </w:pPr>
            <w:r w:rsidRPr="004F160C">
              <w:rPr>
                <w:color w:val="000000"/>
              </w:rPr>
              <w:t>Iemesli, kādēļ netika nodrošināta sabiedrības līdzdalība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4" w:rsidRPr="004F160C" w:rsidRDefault="00953754" w:rsidP="004F160C">
            <w:pPr>
              <w:jc w:val="both"/>
            </w:pPr>
            <w:r w:rsidRPr="004F160C">
              <w:t>Projekts šo jomu neskar.</w:t>
            </w:r>
          </w:p>
        </w:tc>
      </w:tr>
      <w:tr w:rsidR="00953754" w:rsidRPr="004F160C" w:rsidTr="00623EAC">
        <w:trPr>
          <w:trHeight w:val="232"/>
          <w:jc w:val="center"/>
        </w:trPr>
        <w:tc>
          <w:tcPr>
            <w:tcW w:w="328" w:type="pct"/>
          </w:tcPr>
          <w:p w:rsidR="00953754" w:rsidRPr="004F160C" w:rsidRDefault="00953754" w:rsidP="004F160C">
            <w:pPr>
              <w:jc w:val="both"/>
            </w:pPr>
            <w:r w:rsidRPr="004F160C">
              <w:t xml:space="preserve">7. </w:t>
            </w:r>
          </w:p>
        </w:tc>
        <w:tc>
          <w:tcPr>
            <w:tcW w:w="1917" w:type="pct"/>
          </w:tcPr>
          <w:p w:rsidR="00953754" w:rsidRPr="004F160C" w:rsidRDefault="00953754" w:rsidP="004F160C">
            <w:pPr>
              <w:jc w:val="both"/>
            </w:pPr>
            <w:r w:rsidRPr="004F160C">
              <w:t>Cita informācija</w:t>
            </w:r>
          </w:p>
        </w:tc>
        <w:tc>
          <w:tcPr>
            <w:tcW w:w="2755" w:type="pct"/>
            <w:tcBorders>
              <w:top w:val="single" w:sz="4" w:space="0" w:color="auto"/>
            </w:tcBorders>
          </w:tcPr>
          <w:p w:rsidR="00953754" w:rsidRPr="004F160C" w:rsidRDefault="00953754" w:rsidP="004F160C">
            <w:pPr>
              <w:jc w:val="both"/>
            </w:pPr>
            <w:r w:rsidRPr="004F160C">
              <w:t>Nav</w:t>
            </w:r>
          </w:p>
        </w:tc>
      </w:tr>
      <w:tr w:rsidR="00953754" w:rsidRPr="004F160C" w:rsidTr="00623EAC">
        <w:trPr>
          <w:jc w:val="center"/>
        </w:trPr>
        <w:tc>
          <w:tcPr>
            <w:tcW w:w="5000" w:type="pct"/>
            <w:gridSpan w:val="3"/>
          </w:tcPr>
          <w:p w:rsidR="00953754" w:rsidRPr="004F160C" w:rsidRDefault="00953754" w:rsidP="004F160C">
            <w:pPr>
              <w:jc w:val="center"/>
            </w:pPr>
            <w:r w:rsidRPr="004F160C">
              <w:rPr>
                <w:b/>
                <w:bCs/>
              </w:rPr>
              <w:t>II. Tiesību akta projekta ietekme uz sabiedrību</w:t>
            </w:r>
          </w:p>
        </w:tc>
      </w:tr>
      <w:tr w:rsidR="00953754" w:rsidRPr="004F160C" w:rsidTr="00623EAC">
        <w:trPr>
          <w:jc w:val="center"/>
        </w:trPr>
        <w:tc>
          <w:tcPr>
            <w:tcW w:w="328" w:type="pct"/>
          </w:tcPr>
          <w:p w:rsidR="00953754" w:rsidRPr="004F160C" w:rsidRDefault="00953754" w:rsidP="004F160C">
            <w:pPr>
              <w:tabs>
                <w:tab w:val="left" w:pos="3044"/>
              </w:tabs>
              <w:jc w:val="both"/>
            </w:pPr>
            <w:r w:rsidRPr="004F160C">
              <w:t xml:space="preserve">1. </w:t>
            </w:r>
          </w:p>
        </w:tc>
        <w:tc>
          <w:tcPr>
            <w:tcW w:w="1917" w:type="pct"/>
          </w:tcPr>
          <w:p w:rsidR="00953754" w:rsidRPr="004F160C" w:rsidRDefault="00953754" w:rsidP="004F160C">
            <w:pPr>
              <w:tabs>
                <w:tab w:val="left" w:pos="3044"/>
              </w:tabs>
              <w:jc w:val="both"/>
            </w:pPr>
            <w:r w:rsidRPr="004F160C">
              <w:rPr>
                <w:color w:val="000000"/>
              </w:rPr>
              <w:t xml:space="preserve">Sabiedrības </w:t>
            </w:r>
            <w:proofErr w:type="spellStart"/>
            <w:r w:rsidRPr="004F160C">
              <w:rPr>
                <w:color w:val="000000"/>
              </w:rPr>
              <w:t>mērķgrupa</w:t>
            </w:r>
            <w:proofErr w:type="spellEnd"/>
          </w:p>
        </w:tc>
        <w:tc>
          <w:tcPr>
            <w:tcW w:w="2755" w:type="pct"/>
          </w:tcPr>
          <w:p w:rsidR="00953754" w:rsidRPr="004F160C" w:rsidRDefault="00953754" w:rsidP="004F160C">
            <w:pPr>
              <w:jc w:val="both"/>
            </w:pPr>
            <w:r w:rsidRPr="004F160C">
              <w:t>Noteikumu projekta tiesiskais regulējums attiecas uz lauksaimniecības dzīvnieku īpašniekiem, kas audzē un tur cūku, aitu, kazu, zirgu un govju sugas dzīvniekus.</w:t>
            </w:r>
          </w:p>
        </w:tc>
      </w:tr>
      <w:tr w:rsidR="00953754" w:rsidRPr="004F160C" w:rsidTr="00623EAC">
        <w:trPr>
          <w:jc w:val="center"/>
        </w:trPr>
        <w:tc>
          <w:tcPr>
            <w:tcW w:w="328" w:type="pct"/>
          </w:tcPr>
          <w:p w:rsidR="00953754" w:rsidRPr="004F160C" w:rsidRDefault="00953754" w:rsidP="004F160C">
            <w:pPr>
              <w:jc w:val="both"/>
            </w:pPr>
            <w:r w:rsidRPr="004F160C">
              <w:t xml:space="preserve"> 2. </w:t>
            </w:r>
          </w:p>
        </w:tc>
        <w:tc>
          <w:tcPr>
            <w:tcW w:w="1917" w:type="pct"/>
          </w:tcPr>
          <w:p w:rsidR="00953754" w:rsidRPr="004F160C" w:rsidRDefault="00953754" w:rsidP="004F160C">
            <w:pPr>
              <w:jc w:val="both"/>
            </w:pPr>
            <w:r w:rsidRPr="004F160C">
              <w:t xml:space="preserve">Citas sabiedrības grupas (bez </w:t>
            </w:r>
            <w:proofErr w:type="spellStart"/>
            <w:r w:rsidRPr="004F160C">
              <w:t>mērķgrupas</w:t>
            </w:r>
            <w:proofErr w:type="spellEnd"/>
            <w:r w:rsidRPr="004F160C">
              <w:t xml:space="preserve">), kuras tiesiskais regulējums arī ietekmē vai varētu </w:t>
            </w:r>
            <w:r w:rsidRPr="004F160C">
              <w:lastRenderedPageBreak/>
              <w:t>ietekmēt</w:t>
            </w:r>
          </w:p>
        </w:tc>
        <w:tc>
          <w:tcPr>
            <w:tcW w:w="2755" w:type="pct"/>
            <w:tcBorders>
              <w:bottom w:val="single" w:sz="4" w:space="0" w:color="auto"/>
            </w:tcBorders>
          </w:tcPr>
          <w:p w:rsidR="00953754" w:rsidRPr="004F160C" w:rsidRDefault="00953754" w:rsidP="004F160C">
            <w:pPr>
              <w:jc w:val="both"/>
            </w:pPr>
            <w:r w:rsidRPr="004F160C">
              <w:lastRenderedPageBreak/>
              <w:t>Projekts šo jomu neskar.</w:t>
            </w:r>
          </w:p>
        </w:tc>
      </w:tr>
      <w:tr w:rsidR="00953754" w:rsidRPr="004F160C" w:rsidTr="00623EAC">
        <w:trPr>
          <w:jc w:val="center"/>
        </w:trPr>
        <w:tc>
          <w:tcPr>
            <w:tcW w:w="328" w:type="pct"/>
          </w:tcPr>
          <w:p w:rsidR="00953754" w:rsidRPr="004F160C" w:rsidRDefault="00953754" w:rsidP="004F160C">
            <w:pPr>
              <w:jc w:val="both"/>
            </w:pPr>
            <w:r w:rsidRPr="004F160C">
              <w:lastRenderedPageBreak/>
              <w:t xml:space="preserve"> 3. </w:t>
            </w:r>
          </w:p>
        </w:tc>
        <w:tc>
          <w:tcPr>
            <w:tcW w:w="1917" w:type="pct"/>
          </w:tcPr>
          <w:p w:rsidR="00953754" w:rsidRPr="004F160C" w:rsidRDefault="00953754" w:rsidP="004F160C">
            <w:pPr>
              <w:jc w:val="both"/>
            </w:pPr>
            <w:r w:rsidRPr="004F160C">
              <w:t>Tiesiskā regulējuma finansiālā ietekme</w:t>
            </w:r>
          </w:p>
        </w:tc>
        <w:tc>
          <w:tcPr>
            <w:tcW w:w="2755" w:type="pct"/>
            <w:tcBorders>
              <w:bottom w:val="single" w:sz="4" w:space="0" w:color="auto"/>
            </w:tcBorders>
          </w:tcPr>
          <w:p w:rsidR="00953754" w:rsidRPr="004F160C" w:rsidRDefault="00953754" w:rsidP="004F160C">
            <w:pPr>
              <w:jc w:val="both"/>
            </w:pPr>
            <w:r w:rsidRPr="004F160C">
              <w:t>Projekts šo jomu neskar.</w:t>
            </w:r>
          </w:p>
        </w:tc>
      </w:tr>
      <w:tr w:rsidR="00953754" w:rsidRPr="004F160C" w:rsidTr="00623EAC">
        <w:trPr>
          <w:jc w:val="center"/>
        </w:trPr>
        <w:tc>
          <w:tcPr>
            <w:tcW w:w="328" w:type="pct"/>
            <w:tcBorders>
              <w:right w:val="single" w:sz="4" w:space="0" w:color="auto"/>
            </w:tcBorders>
          </w:tcPr>
          <w:p w:rsidR="00953754" w:rsidRPr="004F160C" w:rsidRDefault="00953754" w:rsidP="004F160C">
            <w:pPr>
              <w:jc w:val="both"/>
            </w:pPr>
            <w:r w:rsidRPr="004F160C">
              <w:t xml:space="preserve"> 4. </w:t>
            </w:r>
          </w:p>
        </w:tc>
        <w:tc>
          <w:tcPr>
            <w:tcW w:w="1917" w:type="pct"/>
            <w:tcBorders>
              <w:right w:val="single" w:sz="4" w:space="0" w:color="auto"/>
            </w:tcBorders>
          </w:tcPr>
          <w:p w:rsidR="00953754" w:rsidRPr="004F160C" w:rsidRDefault="00953754" w:rsidP="004F160C">
            <w:pPr>
              <w:jc w:val="both"/>
            </w:pPr>
            <w:r w:rsidRPr="004F160C">
              <w:t>Tiesiskā regulējuma nefinansiālā ietekme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4" w:rsidRPr="004F160C" w:rsidRDefault="00953754" w:rsidP="004F160C">
            <w:pPr>
              <w:jc w:val="both"/>
            </w:pPr>
            <w:r w:rsidRPr="004F160C">
              <w:t>Projekts šo jomu neskar.</w:t>
            </w:r>
          </w:p>
        </w:tc>
      </w:tr>
      <w:tr w:rsidR="00953754" w:rsidRPr="004F160C" w:rsidTr="00623EAC">
        <w:trPr>
          <w:jc w:val="center"/>
        </w:trPr>
        <w:tc>
          <w:tcPr>
            <w:tcW w:w="328" w:type="pct"/>
            <w:tcBorders>
              <w:right w:val="single" w:sz="4" w:space="0" w:color="auto"/>
            </w:tcBorders>
          </w:tcPr>
          <w:p w:rsidR="00953754" w:rsidRPr="004F160C" w:rsidRDefault="00953754" w:rsidP="004F160C">
            <w:pPr>
              <w:jc w:val="both"/>
            </w:pPr>
            <w:r w:rsidRPr="004F160C">
              <w:t> 5.</w:t>
            </w:r>
          </w:p>
        </w:tc>
        <w:tc>
          <w:tcPr>
            <w:tcW w:w="1917" w:type="pct"/>
            <w:tcBorders>
              <w:right w:val="single" w:sz="4" w:space="0" w:color="auto"/>
            </w:tcBorders>
          </w:tcPr>
          <w:p w:rsidR="00953754" w:rsidRPr="004F160C" w:rsidRDefault="00953754" w:rsidP="004F160C">
            <w:pPr>
              <w:jc w:val="both"/>
            </w:pPr>
            <w:r w:rsidRPr="004F160C">
              <w:t>Administratīvās procedūras raksturojums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4" w:rsidRPr="004F160C" w:rsidRDefault="00953754" w:rsidP="004F160C">
            <w:pPr>
              <w:jc w:val="both"/>
            </w:pPr>
            <w:r w:rsidRPr="004F160C">
              <w:t>Noteikumu projekta tiesiskais regulējums nemaina līdzšinējo administratīvo procedūru, kas jāpiemēro dzīvnieku apritē iesaistītajām personām.</w:t>
            </w:r>
          </w:p>
        </w:tc>
      </w:tr>
      <w:tr w:rsidR="00953754" w:rsidRPr="004F160C" w:rsidTr="00623EAC">
        <w:trPr>
          <w:jc w:val="center"/>
        </w:trPr>
        <w:tc>
          <w:tcPr>
            <w:tcW w:w="328" w:type="pct"/>
            <w:tcBorders>
              <w:right w:val="single" w:sz="4" w:space="0" w:color="auto"/>
            </w:tcBorders>
          </w:tcPr>
          <w:p w:rsidR="00953754" w:rsidRPr="004F160C" w:rsidRDefault="00953754" w:rsidP="004F160C">
            <w:pPr>
              <w:jc w:val="both"/>
            </w:pPr>
            <w:r w:rsidRPr="004F160C">
              <w:t>6.  </w:t>
            </w:r>
          </w:p>
        </w:tc>
        <w:tc>
          <w:tcPr>
            <w:tcW w:w="1917" w:type="pct"/>
            <w:tcBorders>
              <w:right w:val="single" w:sz="4" w:space="0" w:color="auto"/>
            </w:tcBorders>
          </w:tcPr>
          <w:p w:rsidR="00953754" w:rsidRPr="004F160C" w:rsidRDefault="00953754" w:rsidP="004F160C">
            <w:pPr>
              <w:jc w:val="both"/>
            </w:pPr>
            <w:r w:rsidRPr="004F160C">
              <w:t>Administratīvo izmaksu monetārs novērtējums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4" w:rsidRPr="004F160C" w:rsidRDefault="00953754" w:rsidP="004F160C">
            <w:pPr>
              <w:jc w:val="both"/>
            </w:pPr>
            <w:r w:rsidRPr="004F160C">
              <w:t>Projekts šo jomu neskar.</w:t>
            </w:r>
          </w:p>
        </w:tc>
      </w:tr>
      <w:tr w:rsidR="00953754" w:rsidRPr="004F160C" w:rsidTr="00623EAC">
        <w:trPr>
          <w:trHeight w:val="232"/>
          <w:jc w:val="center"/>
        </w:trPr>
        <w:tc>
          <w:tcPr>
            <w:tcW w:w="328" w:type="pct"/>
          </w:tcPr>
          <w:p w:rsidR="00953754" w:rsidRPr="004F160C" w:rsidRDefault="00953754" w:rsidP="004F160C">
            <w:pPr>
              <w:jc w:val="both"/>
            </w:pPr>
            <w:r w:rsidRPr="004F160C">
              <w:t>7.  </w:t>
            </w:r>
          </w:p>
        </w:tc>
        <w:tc>
          <w:tcPr>
            <w:tcW w:w="1917" w:type="pct"/>
          </w:tcPr>
          <w:p w:rsidR="00953754" w:rsidRPr="004F160C" w:rsidRDefault="00953754" w:rsidP="004F160C">
            <w:pPr>
              <w:jc w:val="both"/>
            </w:pPr>
            <w:r w:rsidRPr="004F160C">
              <w:t>Cita informācija</w:t>
            </w:r>
          </w:p>
        </w:tc>
        <w:tc>
          <w:tcPr>
            <w:tcW w:w="2755" w:type="pct"/>
            <w:tcBorders>
              <w:top w:val="single" w:sz="4" w:space="0" w:color="auto"/>
            </w:tcBorders>
          </w:tcPr>
          <w:p w:rsidR="00953754" w:rsidRPr="004F160C" w:rsidRDefault="00953754" w:rsidP="004F160C">
            <w:pPr>
              <w:jc w:val="both"/>
            </w:pPr>
            <w:r w:rsidRPr="004F160C">
              <w:t>Nav</w:t>
            </w:r>
          </w:p>
        </w:tc>
      </w:tr>
    </w:tbl>
    <w:p w:rsidR="00953754" w:rsidRPr="004F160C" w:rsidRDefault="00953754" w:rsidP="004F160C">
      <w:pPr>
        <w:rPr>
          <w:i/>
        </w:rPr>
      </w:pPr>
    </w:p>
    <w:p w:rsidR="00953754" w:rsidRPr="004F160C" w:rsidRDefault="00953754" w:rsidP="004F160C">
      <w:pPr>
        <w:rPr>
          <w:i/>
        </w:rPr>
      </w:pPr>
      <w:r w:rsidRPr="004F160C">
        <w:rPr>
          <w:i/>
        </w:rPr>
        <w:t>Anotācijas III, IV un V sadaļa – projekts šīs jomas neskar.</w:t>
      </w:r>
    </w:p>
    <w:p w:rsidR="00953754" w:rsidRPr="004F160C" w:rsidRDefault="00953754" w:rsidP="004F160C">
      <w:pPr>
        <w:rPr>
          <w:i/>
        </w:rPr>
      </w:pPr>
    </w:p>
    <w:tbl>
      <w:tblPr>
        <w:tblW w:w="5427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79"/>
        <w:gridCol w:w="4201"/>
      </w:tblGrid>
      <w:tr w:rsidR="00953754" w:rsidRPr="004F160C" w:rsidTr="00623EAC">
        <w:tc>
          <w:tcPr>
            <w:tcW w:w="5000" w:type="pct"/>
            <w:gridSpan w:val="2"/>
          </w:tcPr>
          <w:p w:rsidR="00953754" w:rsidRPr="004F160C" w:rsidRDefault="00953754" w:rsidP="004F160C">
            <w:pPr>
              <w:jc w:val="center"/>
              <w:rPr>
                <w:b/>
                <w:bCs/>
              </w:rPr>
            </w:pPr>
            <w:r w:rsidRPr="004F160C">
              <w:rPr>
                <w:b/>
                <w:bCs/>
              </w:rPr>
              <w:t>VI. Sabiedrības līdzdalība un šīs līdzdalības rezultāti</w:t>
            </w:r>
          </w:p>
        </w:tc>
      </w:tr>
      <w:tr w:rsidR="00953754" w:rsidRPr="004F160C" w:rsidTr="00623EAC">
        <w:tc>
          <w:tcPr>
            <w:tcW w:w="2916" w:type="pct"/>
          </w:tcPr>
          <w:p w:rsidR="00953754" w:rsidRPr="004F160C" w:rsidRDefault="00953754" w:rsidP="004F160C">
            <w:pPr>
              <w:spacing w:before="100" w:beforeAutospacing="1" w:after="100" w:afterAutospacing="1"/>
            </w:pPr>
            <w:r w:rsidRPr="004F160C">
              <w:t>1. Sabiedrības informēšana par projekta izstrādes uzsākšanu</w:t>
            </w:r>
          </w:p>
        </w:tc>
        <w:tc>
          <w:tcPr>
            <w:tcW w:w="2084" w:type="pct"/>
          </w:tcPr>
          <w:p w:rsidR="00953754" w:rsidRPr="004F160C" w:rsidRDefault="00953754" w:rsidP="004F160C">
            <w:pPr>
              <w:jc w:val="both"/>
            </w:pPr>
            <w:r w:rsidRPr="004F160C">
              <w:t>Projekts šo jomu neskar.</w:t>
            </w:r>
          </w:p>
        </w:tc>
      </w:tr>
      <w:tr w:rsidR="00953754" w:rsidRPr="004F160C" w:rsidTr="00623EAC">
        <w:tc>
          <w:tcPr>
            <w:tcW w:w="2916" w:type="pct"/>
          </w:tcPr>
          <w:p w:rsidR="00953754" w:rsidRPr="004F160C" w:rsidRDefault="00953754" w:rsidP="004F160C">
            <w:pPr>
              <w:spacing w:before="100" w:beforeAutospacing="1" w:after="100" w:afterAutospacing="1"/>
            </w:pPr>
            <w:r w:rsidRPr="004F160C">
              <w:t>2. Sabiedrības līdzdalība projekta izstrādē</w:t>
            </w:r>
          </w:p>
        </w:tc>
        <w:tc>
          <w:tcPr>
            <w:tcW w:w="2084" w:type="pct"/>
          </w:tcPr>
          <w:p w:rsidR="00953754" w:rsidRPr="004F160C" w:rsidRDefault="00953754" w:rsidP="004F160C">
            <w:pPr>
              <w:jc w:val="both"/>
              <w:rPr>
                <w:rFonts w:eastAsia="Arial Unicode MS"/>
              </w:rPr>
            </w:pPr>
            <w:r w:rsidRPr="004F160C">
              <w:rPr>
                <w:rFonts w:eastAsia="Arial Unicode MS"/>
              </w:rPr>
              <w:t>Projekts šo jomu neskar.</w:t>
            </w:r>
          </w:p>
        </w:tc>
      </w:tr>
      <w:tr w:rsidR="00953754" w:rsidRPr="004F160C" w:rsidTr="00623EAC">
        <w:tc>
          <w:tcPr>
            <w:tcW w:w="2916" w:type="pct"/>
          </w:tcPr>
          <w:p w:rsidR="00953754" w:rsidRPr="004F160C" w:rsidRDefault="00953754" w:rsidP="004F160C">
            <w:pPr>
              <w:spacing w:before="100" w:beforeAutospacing="1" w:after="100" w:afterAutospacing="1"/>
            </w:pPr>
            <w:r w:rsidRPr="004F160C">
              <w:t>3. Sabiedrības līdzdalības rezultāti</w:t>
            </w:r>
          </w:p>
        </w:tc>
        <w:tc>
          <w:tcPr>
            <w:tcW w:w="2084" w:type="pct"/>
          </w:tcPr>
          <w:p w:rsidR="00953754" w:rsidRPr="004F160C" w:rsidRDefault="00953754" w:rsidP="004F160C">
            <w:pPr>
              <w:jc w:val="both"/>
              <w:rPr>
                <w:rFonts w:eastAsia="Arial Unicode MS"/>
              </w:rPr>
            </w:pPr>
            <w:r w:rsidRPr="004F160C">
              <w:rPr>
                <w:rFonts w:eastAsia="Arial Unicode MS"/>
              </w:rPr>
              <w:t>Projekts šo jomu neskar.</w:t>
            </w:r>
          </w:p>
        </w:tc>
      </w:tr>
      <w:tr w:rsidR="00953754" w:rsidRPr="004F160C" w:rsidTr="00623EAC">
        <w:tc>
          <w:tcPr>
            <w:tcW w:w="2916" w:type="pct"/>
          </w:tcPr>
          <w:p w:rsidR="00953754" w:rsidRPr="004F160C" w:rsidRDefault="00953754" w:rsidP="004F160C">
            <w:pPr>
              <w:spacing w:before="100" w:beforeAutospacing="1" w:after="100" w:afterAutospacing="1"/>
            </w:pPr>
            <w:r w:rsidRPr="004F160C">
              <w:t>4. Saeimas un ekspertu līdzdalība</w:t>
            </w:r>
          </w:p>
        </w:tc>
        <w:tc>
          <w:tcPr>
            <w:tcW w:w="2084" w:type="pct"/>
          </w:tcPr>
          <w:p w:rsidR="00953754" w:rsidRPr="004F160C" w:rsidRDefault="00953754" w:rsidP="004F160C">
            <w:r w:rsidRPr="004F160C">
              <w:t>Konsultācijas nav notikušas.</w:t>
            </w:r>
          </w:p>
        </w:tc>
      </w:tr>
      <w:tr w:rsidR="00953754" w:rsidRPr="004F160C" w:rsidTr="00623EAC">
        <w:tc>
          <w:tcPr>
            <w:tcW w:w="2916" w:type="pct"/>
          </w:tcPr>
          <w:p w:rsidR="00953754" w:rsidRPr="004F160C" w:rsidRDefault="00953754" w:rsidP="004F160C">
            <w:pPr>
              <w:spacing w:before="100" w:beforeAutospacing="1" w:after="100" w:afterAutospacing="1"/>
            </w:pPr>
            <w:r w:rsidRPr="004F160C">
              <w:t>5. Cita informācija</w:t>
            </w:r>
          </w:p>
        </w:tc>
        <w:tc>
          <w:tcPr>
            <w:tcW w:w="2084" w:type="pct"/>
          </w:tcPr>
          <w:p w:rsidR="00953754" w:rsidRPr="004F160C" w:rsidRDefault="00953754" w:rsidP="004F160C">
            <w:r w:rsidRPr="004F160C">
              <w:t>Nav</w:t>
            </w:r>
          </w:p>
        </w:tc>
      </w:tr>
      <w:tr w:rsidR="00953754" w:rsidRPr="004F160C" w:rsidTr="00623EAC">
        <w:tc>
          <w:tcPr>
            <w:tcW w:w="5000" w:type="pct"/>
            <w:gridSpan w:val="2"/>
          </w:tcPr>
          <w:p w:rsidR="00953754" w:rsidRPr="004F160C" w:rsidRDefault="00953754" w:rsidP="004F160C">
            <w:pPr>
              <w:jc w:val="center"/>
              <w:rPr>
                <w:b/>
                <w:bCs/>
              </w:rPr>
            </w:pPr>
            <w:r w:rsidRPr="004F160C">
              <w:rPr>
                <w:b/>
                <w:bCs/>
              </w:rPr>
              <w:t>VII. Tiesību akta projekta izpildes nodrošināšana un tās ietekme uz institūcijām</w:t>
            </w:r>
          </w:p>
        </w:tc>
      </w:tr>
      <w:tr w:rsidR="00953754" w:rsidRPr="004F160C" w:rsidTr="00623EAC">
        <w:tc>
          <w:tcPr>
            <w:tcW w:w="2916" w:type="pct"/>
          </w:tcPr>
          <w:p w:rsidR="00953754" w:rsidRPr="004F160C" w:rsidRDefault="00953754" w:rsidP="004F160C">
            <w:pPr>
              <w:jc w:val="both"/>
              <w:rPr>
                <w:rFonts w:eastAsia="Arial Unicode MS"/>
                <w:lang w:eastAsia="en-US"/>
              </w:rPr>
            </w:pPr>
            <w:r w:rsidRPr="004F160C">
              <w:rPr>
                <w:rFonts w:eastAsia="Arial Unicode MS"/>
                <w:lang w:eastAsia="en-US"/>
              </w:rPr>
              <w:t>1. Projekta izpildē iesaistītās institūcijas</w:t>
            </w:r>
          </w:p>
        </w:tc>
        <w:tc>
          <w:tcPr>
            <w:tcW w:w="2084" w:type="pct"/>
          </w:tcPr>
          <w:p w:rsidR="00953754" w:rsidRPr="004F160C" w:rsidRDefault="00953754" w:rsidP="004F160C">
            <w:pPr>
              <w:ind w:right="-108"/>
              <w:jc w:val="both"/>
            </w:pPr>
            <w:r w:rsidRPr="004F160C">
              <w:t>Pārtikas un veterinārais dienests</w:t>
            </w:r>
          </w:p>
        </w:tc>
      </w:tr>
      <w:tr w:rsidR="00953754" w:rsidRPr="004F160C" w:rsidTr="00623EAC">
        <w:tc>
          <w:tcPr>
            <w:tcW w:w="2916" w:type="pct"/>
          </w:tcPr>
          <w:p w:rsidR="00953754" w:rsidRPr="004F160C" w:rsidRDefault="00953754" w:rsidP="004F160C">
            <w:pPr>
              <w:jc w:val="both"/>
              <w:rPr>
                <w:rFonts w:eastAsia="Arial Unicode MS"/>
                <w:lang w:eastAsia="en-US"/>
              </w:rPr>
            </w:pPr>
            <w:r w:rsidRPr="004F160C">
              <w:rPr>
                <w:rFonts w:eastAsia="Arial Unicode MS"/>
                <w:lang w:eastAsia="en-US"/>
              </w:rPr>
              <w:t>2. Projekta izpildes ietekme uz pārvaldes funkcijām</w:t>
            </w:r>
          </w:p>
        </w:tc>
        <w:tc>
          <w:tcPr>
            <w:tcW w:w="2084" w:type="pct"/>
          </w:tcPr>
          <w:p w:rsidR="00953754" w:rsidRPr="004F160C" w:rsidRDefault="00953754" w:rsidP="004F160C">
            <w:pPr>
              <w:ind w:right="-108"/>
              <w:jc w:val="both"/>
            </w:pPr>
            <w:r w:rsidRPr="004F160C">
              <w:t>Projekts šo jomu neskar.</w:t>
            </w:r>
          </w:p>
        </w:tc>
      </w:tr>
      <w:tr w:rsidR="00953754" w:rsidRPr="004F160C" w:rsidTr="00623EAC">
        <w:tc>
          <w:tcPr>
            <w:tcW w:w="2916" w:type="pct"/>
          </w:tcPr>
          <w:p w:rsidR="00953754" w:rsidRPr="004F160C" w:rsidRDefault="00953754" w:rsidP="004F160C">
            <w:pPr>
              <w:jc w:val="both"/>
              <w:rPr>
                <w:rFonts w:eastAsia="Arial Unicode MS"/>
                <w:lang w:eastAsia="en-US"/>
              </w:rPr>
            </w:pPr>
            <w:r w:rsidRPr="004F160C">
              <w:rPr>
                <w:rFonts w:eastAsia="Arial Unicode MS"/>
                <w:lang w:eastAsia="en-US"/>
              </w:rPr>
              <w:t>3. Projekta izpildes ietekme uz pārvaldes institucionālo struktūru. Jaunu institūciju izveide</w:t>
            </w:r>
          </w:p>
        </w:tc>
        <w:tc>
          <w:tcPr>
            <w:tcW w:w="2084" w:type="pct"/>
          </w:tcPr>
          <w:p w:rsidR="00953754" w:rsidRPr="004F160C" w:rsidRDefault="00953754" w:rsidP="004F160C">
            <w:pPr>
              <w:ind w:right="-108"/>
              <w:jc w:val="both"/>
            </w:pPr>
            <w:r w:rsidRPr="004F160C">
              <w:t>Projekts šo jomu neskar.</w:t>
            </w:r>
          </w:p>
        </w:tc>
      </w:tr>
      <w:tr w:rsidR="00953754" w:rsidRPr="004F160C" w:rsidTr="00623EAC">
        <w:tc>
          <w:tcPr>
            <w:tcW w:w="2916" w:type="pct"/>
          </w:tcPr>
          <w:p w:rsidR="00953754" w:rsidRPr="004F160C" w:rsidRDefault="00953754" w:rsidP="004F160C">
            <w:pPr>
              <w:jc w:val="both"/>
              <w:rPr>
                <w:rFonts w:eastAsia="Arial Unicode MS"/>
                <w:lang w:eastAsia="en-US"/>
              </w:rPr>
            </w:pPr>
            <w:r w:rsidRPr="004F160C">
              <w:rPr>
                <w:rFonts w:eastAsia="Arial Unicode MS"/>
                <w:lang w:eastAsia="en-US"/>
              </w:rPr>
              <w:t>4. Projekta izpildes ietekme uz pārvaldes institucionālo struktūru. Esošu institūciju likvidācija</w:t>
            </w:r>
          </w:p>
        </w:tc>
        <w:tc>
          <w:tcPr>
            <w:tcW w:w="2084" w:type="pct"/>
          </w:tcPr>
          <w:p w:rsidR="00953754" w:rsidRPr="004F160C" w:rsidRDefault="00953754" w:rsidP="004F160C">
            <w:pPr>
              <w:jc w:val="both"/>
              <w:rPr>
                <w:rFonts w:eastAsia="Arial Unicode MS"/>
              </w:rPr>
            </w:pPr>
            <w:r w:rsidRPr="004F160C">
              <w:t>Projekts šo jomu neskar.</w:t>
            </w:r>
          </w:p>
        </w:tc>
      </w:tr>
      <w:tr w:rsidR="00953754" w:rsidRPr="004F160C" w:rsidTr="00623EAC">
        <w:trPr>
          <w:trHeight w:val="554"/>
        </w:trPr>
        <w:tc>
          <w:tcPr>
            <w:tcW w:w="2916" w:type="pct"/>
          </w:tcPr>
          <w:p w:rsidR="00953754" w:rsidRPr="004F160C" w:rsidRDefault="00953754" w:rsidP="004F160C">
            <w:pPr>
              <w:jc w:val="both"/>
              <w:rPr>
                <w:rFonts w:eastAsia="Arial Unicode MS"/>
                <w:lang w:eastAsia="en-US"/>
              </w:rPr>
            </w:pPr>
            <w:r w:rsidRPr="004F160C">
              <w:rPr>
                <w:rFonts w:eastAsia="Arial Unicode MS"/>
                <w:lang w:eastAsia="en-US"/>
              </w:rPr>
              <w:t>5. Projekta izpildes ietekme uz pārvaldes institucionālo struktūru. Esošu institūciju reorganizācija</w:t>
            </w:r>
          </w:p>
        </w:tc>
        <w:tc>
          <w:tcPr>
            <w:tcW w:w="2084" w:type="pct"/>
          </w:tcPr>
          <w:p w:rsidR="00953754" w:rsidRPr="004F160C" w:rsidRDefault="00953754" w:rsidP="004F160C">
            <w:pPr>
              <w:jc w:val="both"/>
              <w:rPr>
                <w:rFonts w:eastAsia="Arial Unicode MS"/>
              </w:rPr>
            </w:pPr>
            <w:r w:rsidRPr="004F160C">
              <w:t>Projekts šo jomu neskar.</w:t>
            </w:r>
          </w:p>
        </w:tc>
      </w:tr>
      <w:tr w:rsidR="00953754" w:rsidRPr="004F160C" w:rsidTr="00623EAC">
        <w:trPr>
          <w:trHeight w:val="70"/>
        </w:trPr>
        <w:tc>
          <w:tcPr>
            <w:tcW w:w="2916" w:type="pct"/>
          </w:tcPr>
          <w:p w:rsidR="00953754" w:rsidRPr="004F160C" w:rsidRDefault="00953754" w:rsidP="004F160C">
            <w:pPr>
              <w:jc w:val="both"/>
              <w:rPr>
                <w:rFonts w:eastAsia="Arial Unicode MS"/>
                <w:lang w:eastAsia="en-US"/>
              </w:rPr>
            </w:pPr>
            <w:r w:rsidRPr="004F160C">
              <w:rPr>
                <w:rFonts w:eastAsia="Arial Unicode MS"/>
                <w:lang w:eastAsia="en-US"/>
              </w:rPr>
              <w:t>6. Cita informācija</w:t>
            </w:r>
          </w:p>
        </w:tc>
        <w:tc>
          <w:tcPr>
            <w:tcW w:w="2084" w:type="pct"/>
          </w:tcPr>
          <w:p w:rsidR="00953754" w:rsidRPr="004F160C" w:rsidRDefault="00953754" w:rsidP="004F160C">
            <w:pPr>
              <w:rPr>
                <w:rFonts w:eastAsia="Arial Unicode MS"/>
              </w:rPr>
            </w:pPr>
            <w:r w:rsidRPr="004F160C">
              <w:t>Nav</w:t>
            </w:r>
          </w:p>
        </w:tc>
      </w:tr>
    </w:tbl>
    <w:p w:rsidR="00953754" w:rsidRDefault="00953754" w:rsidP="00B33B42">
      <w:pPr>
        <w:pStyle w:val="naisf"/>
        <w:spacing w:before="0" w:beforeAutospacing="0" w:after="0" w:afterAutospacing="0"/>
      </w:pPr>
      <w:r>
        <w:tab/>
      </w:r>
    </w:p>
    <w:p w:rsidR="007576B1" w:rsidRDefault="00953754" w:rsidP="00B33B42">
      <w:pPr>
        <w:pStyle w:val="naisf"/>
        <w:spacing w:before="0" w:beforeAutospacing="0" w:after="0" w:afterAutospacing="0"/>
      </w:pPr>
      <w:r>
        <w:tab/>
      </w:r>
    </w:p>
    <w:p w:rsidR="007576B1" w:rsidRDefault="007576B1" w:rsidP="00B33B42">
      <w:pPr>
        <w:pStyle w:val="naisf"/>
        <w:spacing w:before="0" w:beforeAutospacing="0" w:after="0" w:afterAutospacing="0"/>
      </w:pPr>
    </w:p>
    <w:p w:rsidR="00953754" w:rsidRPr="007576B1" w:rsidRDefault="00953754" w:rsidP="007576B1">
      <w:pPr>
        <w:pStyle w:val="naisf"/>
        <w:spacing w:before="0" w:beforeAutospacing="0" w:after="0" w:afterAutospacing="0"/>
        <w:ind w:firstLine="720"/>
        <w:rPr>
          <w:sz w:val="28"/>
          <w:szCs w:val="28"/>
        </w:rPr>
      </w:pPr>
      <w:r w:rsidRPr="007576B1">
        <w:rPr>
          <w:sz w:val="28"/>
          <w:szCs w:val="28"/>
        </w:rPr>
        <w:t>Zemkopības ministre</w:t>
      </w:r>
      <w:r w:rsidRPr="007576B1">
        <w:rPr>
          <w:sz w:val="28"/>
          <w:szCs w:val="28"/>
        </w:rPr>
        <w:tab/>
      </w:r>
      <w:r w:rsidRPr="007576B1">
        <w:rPr>
          <w:sz w:val="28"/>
          <w:szCs w:val="28"/>
        </w:rPr>
        <w:tab/>
      </w:r>
      <w:r w:rsidRPr="007576B1">
        <w:rPr>
          <w:sz w:val="28"/>
          <w:szCs w:val="28"/>
        </w:rPr>
        <w:tab/>
      </w:r>
      <w:r w:rsidRPr="007576B1">
        <w:rPr>
          <w:sz w:val="28"/>
          <w:szCs w:val="28"/>
        </w:rPr>
        <w:tab/>
      </w:r>
      <w:r w:rsidRPr="007576B1">
        <w:rPr>
          <w:sz w:val="28"/>
          <w:szCs w:val="28"/>
        </w:rPr>
        <w:tab/>
      </w:r>
      <w:r w:rsidRPr="007576B1">
        <w:rPr>
          <w:sz w:val="28"/>
          <w:szCs w:val="28"/>
        </w:rPr>
        <w:tab/>
        <w:t>L.Straujuma</w:t>
      </w:r>
    </w:p>
    <w:p w:rsidR="00953754" w:rsidRDefault="00953754" w:rsidP="0056482D">
      <w:pPr>
        <w:rPr>
          <w:sz w:val="20"/>
          <w:szCs w:val="20"/>
        </w:rPr>
      </w:pPr>
    </w:p>
    <w:p w:rsidR="00953754" w:rsidRDefault="00953754" w:rsidP="0056482D">
      <w:pPr>
        <w:rPr>
          <w:sz w:val="20"/>
          <w:szCs w:val="20"/>
        </w:rPr>
      </w:pPr>
    </w:p>
    <w:p w:rsidR="007576B1" w:rsidRDefault="007576B1" w:rsidP="0056482D">
      <w:pPr>
        <w:rPr>
          <w:sz w:val="20"/>
          <w:szCs w:val="20"/>
        </w:rPr>
      </w:pPr>
    </w:p>
    <w:p w:rsidR="007576B1" w:rsidRDefault="007576B1" w:rsidP="0056482D">
      <w:pPr>
        <w:rPr>
          <w:sz w:val="20"/>
          <w:szCs w:val="20"/>
        </w:rPr>
      </w:pPr>
    </w:p>
    <w:p w:rsidR="007576B1" w:rsidRDefault="007576B1" w:rsidP="0056482D">
      <w:pPr>
        <w:rPr>
          <w:sz w:val="20"/>
          <w:szCs w:val="20"/>
        </w:rPr>
      </w:pPr>
    </w:p>
    <w:p w:rsidR="007576B1" w:rsidRDefault="007576B1" w:rsidP="0056482D">
      <w:pPr>
        <w:rPr>
          <w:sz w:val="20"/>
          <w:szCs w:val="20"/>
        </w:rPr>
      </w:pPr>
    </w:p>
    <w:p w:rsidR="007576B1" w:rsidRDefault="007576B1" w:rsidP="0056482D">
      <w:pPr>
        <w:rPr>
          <w:sz w:val="20"/>
          <w:szCs w:val="20"/>
        </w:rPr>
      </w:pPr>
    </w:p>
    <w:p w:rsidR="007576B1" w:rsidRDefault="007576B1" w:rsidP="0056482D">
      <w:pPr>
        <w:rPr>
          <w:sz w:val="20"/>
          <w:szCs w:val="20"/>
        </w:rPr>
      </w:pPr>
    </w:p>
    <w:p w:rsidR="007576B1" w:rsidRDefault="007576B1" w:rsidP="0056482D">
      <w:pPr>
        <w:rPr>
          <w:sz w:val="20"/>
          <w:szCs w:val="20"/>
        </w:rPr>
      </w:pPr>
    </w:p>
    <w:p w:rsidR="007576B1" w:rsidRDefault="007576B1" w:rsidP="0056482D">
      <w:pPr>
        <w:rPr>
          <w:sz w:val="20"/>
          <w:szCs w:val="20"/>
        </w:rPr>
      </w:pPr>
    </w:p>
    <w:p w:rsidR="007576B1" w:rsidRDefault="007576B1" w:rsidP="0056482D">
      <w:pPr>
        <w:rPr>
          <w:sz w:val="20"/>
          <w:szCs w:val="20"/>
        </w:rPr>
      </w:pPr>
    </w:p>
    <w:p w:rsidR="007576B1" w:rsidRDefault="007576B1" w:rsidP="0056482D">
      <w:pPr>
        <w:rPr>
          <w:sz w:val="20"/>
          <w:szCs w:val="20"/>
        </w:rPr>
      </w:pPr>
    </w:p>
    <w:p w:rsidR="007576B1" w:rsidRDefault="007576B1" w:rsidP="0056482D">
      <w:pPr>
        <w:rPr>
          <w:sz w:val="20"/>
          <w:szCs w:val="20"/>
        </w:rPr>
      </w:pPr>
      <w:r>
        <w:rPr>
          <w:sz w:val="20"/>
          <w:szCs w:val="20"/>
        </w:rPr>
        <w:t>2013.06.27. 10:59</w:t>
      </w:r>
    </w:p>
    <w:p w:rsidR="007576B1" w:rsidRPr="007576B1" w:rsidRDefault="007576B1" w:rsidP="0056482D">
      <w:pPr>
        <w:rPr>
          <w:sz w:val="20"/>
          <w:szCs w:val="20"/>
        </w:rPr>
      </w:pPr>
      <w:fldSimple w:instr=" NUMWORDS   \* MERGEFORMAT ">
        <w:r w:rsidRPr="007576B1">
          <w:rPr>
            <w:noProof/>
            <w:sz w:val="20"/>
            <w:szCs w:val="20"/>
          </w:rPr>
          <w:t>478</w:t>
        </w:r>
      </w:fldSimple>
    </w:p>
    <w:p w:rsidR="00953754" w:rsidRPr="00596B72" w:rsidRDefault="00953754" w:rsidP="0056482D">
      <w:pPr>
        <w:rPr>
          <w:sz w:val="20"/>
          <w:szCs w:val="20"/>
        </w:rPr>
      </w:pPr>
      <w:r w:rsidRPr="00596B72">
        <w:rPr>
          <w:sz w:val="20"/>
          <w:szCs w:val="20"/>
        </w:rPr>
        <w:t>O.Vecuma-Veco</w:t>
      </w:r>
    </w:p>
    <w:p w:rsidR="00953754" w:rsidRPr="00596B72" w:rsidRDefault="00953754" w:rsidP="0056482D">
      <w:pPr>
        <w:rPr>
          <w:sz w:val="20"/>
          <w:szCs w:val="20"/>
        </w:rPr>
      </w:pPr>
      <w:r w:rsidRPr="00596B72">
        <w:rPr>
          <w:sz w:val="20"/>
          <w:szCs w:val="20"/>
        </w:rPr>
        <w:t xml:space="preserve">67027551, </w:t>
      </w:r>
      <w:r w:rsidRPr="007576B1">
        <w:rPr>
          <w:sz w:val="20"/>
          <w:szCs w:val="20"/>
        </w:rPr>
        <w:t>Olita.Vecuma-Veco@zm.gov.lv</w:t>
      </w:r>
    </w:p>
    <w:sectPr w:rsidR="00953754" w:rsidRPr="00596B72" w:rsidSect="007576B1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6E7" w:rsidRDefault="002C76E7" w:rsidP="00F37F7E">
      <w:pPr>
        <w:pStyle w:val="naiskr"/>
      </w:pPr>
      <w:r>
        <w:separator/>
      </w:r>
    </w:p>
  </w:endnote>
  <w:endnote w:type="continuationSeparator" w:id="0">
    <w:p w:rsidR="002C76E7" w:rsidRDefault="002C76E7" w:rsidP="00F37F7E">
      <w:pPr>
        <w:pStyle w:val="naisk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754" w:rsidRPr="007C1B24" w:rsidRDefault="00953754" w:rsidP="007C1B24">
    <w:pPr>
      <w:jc w:val="both"/>
      <w:rPr>
        <w:sz w:val="20"/>
        <w:szCs w:val="20"/>
      </w:rPr>
    </w:pPr>
    <w:r w:rsidRPr="00A160CC">
      <w:rPr>
        <w:sz w:val="20"/>
        <w:szCs w:val="20"/>
      </w:rPr>
      <w:t>ZM</w:t>
    </w:r>
    <w:r>
      <w:rPr>
        <w:sz w:val="20"/>
        <w:szCs w:val="20"/>
      </w:rPr>
      <w:t>Anot_260613_epizoot</w:t>
    </w:r>
    <w:r w:rsidRPr="00A160CC">
      <w:rPr>
        <w:sz w:val="20"/>
        <w:szCs w:val="20"/>
      </w:rPr>
      <w:t xml:space="preserve">; </w:t>
    </w:r>
    <w:r w:rsidRPr="007C1B24">
      <w:rPr>
        <w:sz w:val="20"/>
        <w:szCs w:val="20"/>
      </w:rPr>
      <w:t>Grozījum</w:t>
    </w:r>
    <w:r>
      <w:rPr>
        <w:sz w:val="20"/>
        <w:szCs w:val="20"/>
      </w:rPr>
      <w:t>s</w:t>
    </w:r>
    <w:r w:rsidRPr="007C1B24">
      <w:rPr>
        <w:sz w:val="20"/>
        <w:szCs w:val="20"/>
      </w:rPr>
      <w:t xml:space="preserve"> Ministru kabineta 2002.gada 19.marta noteikumos Nr.127</w:t>
    </w:r>
  </w:p>
  <w:p w:rsidR="00953754" w:rsidRPr="007C1B24" w:rsidRDefault="00953754" w:rsidP="007C1B24">
    <w:pPr>
      <w:jc w:val="both"/>
      <w:rPr>
        <w:sz w:val="20"/>
        <w:szCs w:val="20"/>
        <w:lang w:val="fi-FI"/>
      </w:rPr>
    </w:pPr>
    <w:r w:rsidRPr="007C1B24">
      <w:rPr>
        <w:sz w:val="20"/>
        <w:szCs w:val="20"/>
      </w:rPr>
      <w:t>„</w:t>
    </w:r>
    <w:r w:rsidRPr="007C1B24">
      <w:rPr>
        <w:bCs/>
        <w:sz w:val="20"/>
        <w:szCs w:val="20"/>
      </w:rPr>
      <w:t>Epizootiju uzliesmojuma likvidēšanas un draudu novēršanas kārtība</w:t>
    </w:r>
    <w:r w:rsidRPr="007C1B24">
      <w:rPr>
        <w:sz w:val="20"/>
        <w:szCs w:val="20"/>
      </w:rPr>
      <w:t>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754" w:rsidRPr="007C1B24" w:rsidRDefault="00953754" w:rsidP="007C1B24">
    <w:pPr>
      <w:pStyle w:val="Kjene"/>
      <w:rPr>
        <w:sz w:val="20"/>
        <w:szCs w:val="20"/>
      </w:rPr>
    </w:pPr>
    <w:r w:rsidRPr="007C1B24">
      <w:rPr>
        <w:sz w:val="20"/>
        <w:szCs w:val="20"/>
      </w:rPr>
      <w:t>Z</w:t>
    </w:r>
    <w:r>
      <w:rPr>
        <w:sz w:val="20"/>
        <w:szCs w:val="20"/>
      </w:rPr>
      <w:t>MAnot_2606</w:t>
    </w:r>
    <w:r w:rsidRPr="007C1B24">
      <w:rPr>
        <w:sz w:val="20"/>
        <w:szCs w:val="20"/>
      </w:rPr>
      <w:t>13_epizoot; Grozījum</w:t>
    </w:r>
    <w:r w:rsidR="00B134BC">
      <w:rPr>
        <w:sz w:val="20"/>
        <w:szCs w:val="20"/>
      </w:rPr>
      <w:t>s</w:t>
    </w:r>
    <w:r w:rsidRPr="007C1B24">
      <w:rPr>
        <w:sz w:val="20"/>
        <w:szCs w:val="20"/>
      </w:rPr>
      <w:t xml:space="preserve"> Ministru kabineta 2002.gada 19.marta noteikumos Nr.127</w:t>
    </w:r>
  </w:p>
  <w:p w:rsidR="00953754" w:rsidRPr="007C1B24" w:rsidRDefault="00953754" w:rsidP="007C1B24">
    <w:pPr>
      <w:pStyle w:val="Kjene"/>
      <w:rPr>
        <w:sz w:val="20"/>
        <w:szCs w:val="20"/>
      </w:rPr>
    </w:pPr>
    <w:r w:rsidRPr="007C1B24">
      <w:rPr>
        <w:sz w:val="20"/>
        <w:szCs w:val="20"/>
      </w:rPr>
      <w:t>„</w:t>
    </w:r>
    <w:r w:rsidRPr="007C1B24">
      <w:rPr>
        <w:bCs/>
        <w:sz w:val="20"/>
        <w:szCs w:val="20"/>
      </w:rPr>
      <w:t>Epizootiju uzliesmojuma likvidēšanas un draudu novēršanas kārtība</w:t>
    </w:r>
    <w:r w:rsidRPr="007C1B24">
      <w:rPr>
        <w:sz w:val="20"/>
        <w:szCs w:val="20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6E7" w:rsidRDefault="002C76E7" w:rsidP="00F37F7E">
      <w:pPr>
        <w:pStyle w:val="naiskr"/>
      </w:pPr>
      <w:r>
        <w:separator/>
      </w:r>
    </w:p>
  </w:footnote>
  <w:footnote w:type="continuationSeparator" w:id="0">
    <w:p w:rsidR="002C76E7" w:rsidRDefault="002C76E7" w:rsidP="00F37F7E">
      <w:pPr>
        <w:pStyle w:val="naiskr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754" w:rsidRDefault="00B925B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953754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953754" w:rsidRDefault="00953754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754" w:rsidRDefault="00B925B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953754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7576B1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953754" w:rsidRDefault="00953754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A7432"/>
    <w:multiLevelType w:val="hybridMultilevel"/>
    <w:tmpl w:val="CC0C8A38"/>
    <w:lvl w:ilvl="0" w:tplc="067888C8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7F7E"/>
    <w:rsid w:val="000242CD"/>
    <w:rsid w:val="00051F44"/>
    <w:rsid w:val="000A54ED"/>
    <w:rsid w:val="000C4826"/>
    <w:rsid w:val="000D7729"/>
    <w:rsid w:val="000E1F8A"/>
    <w:rsid w:val="001519C7"/>
    <w:rsid w:val="00153387"/>
    <w:rsid w:val="001A284C"/>
    <w:rsid w:val="001B1897"/>
    <w:rsid w:val="001B6383"/>
    <w:rsid w:val="001D3E33"/>
    <w:rsid w:val="001F61D9"/>
    <w:rsid w:val="002040D0"/>
    <w:rsid w:val="00214D15"/>
    <w:rsid w:val="00246E0F"/>
    <w:rsid w:val="00263598"/>
    <w:rsid w:val="0027785B"/>
    <w:rsid w:val="0028100E"/>
    <w:rsid w:val="002A1E51"/>
    <w:rsid w:val="002C76E7"/>
    <w:rsid w:val="002D50B7"/>
    <w:rsid w:val="002E7FA0"/>
    <w:rsid w:val="00324F41"/>
    <w:rsid w:val="0035013A"/>
    <w:rsid w:val="00355777"/>
    <w:rsid w:val="0035630D"/>
    <w:rsid w:val="00363DF8"/>
    <w:rsid w:val="00391D60"/>
    <w:rsid w:val="003B02BB"/>
    <w:rsid w:val="003F753E"/>
    <w:rsid w:val="00421391"/>
    <w:rsid w:val="00452ABC"/>
    <w:rsid w:val="0047491E"/>
    <w:rsid w:val="004966B8"/>
    <w:rsid w:val="004B28A8"/>
    <w:rsid w:val="004C2C74"/>
    <w:rsid w:val="004D64BE"/>
    <w:rsid w:val="004F160C"/>
    <w:rsid w:val="00513790"/>
    <w:rsid w:val="005141D6"/>
    <w:rsid w:val="005251F3"/>
    <w:rsid w:val="00560C94"/>
    <w:rsid w:val="0056482D"/>
    <w:rsid w:val="005660EB"/>
    <w:rsid w:val="0057338F"/>
    <w:rsid w:val="00596B72"/>
    <w:rsid w:val="005A577A"/>
    <w:rsid w:val="005C77AC"/>
    <w:rsid w:val="005E392C"/>
    <w:rsid w:val="006056ED"/>
    <w:rsid w:val="00623EAC"/>
    <w:rsid w:val="00637FEF"/>
    <w:rsid w:val="00647A4E"/>
    <w:rsid w:val="0065004F"/>
    <w:rsid w:val="00655945"/>
    <w:rsid w:val="006567E5"/>
    <w:rsid w:val="006600EC"/>
    <w:rsid w:val="006602BB"/>
    <w:rsid w:val="00676EE0"/>
    <w:rsid w:val="0069255A"/>
    <w:rsid w:val="006C4D09"/>
    <w:rsid w:val="006E3A23"/>
    <w:rsid w:val="006E5195"/>
    <w:rsid w:val="006E7289"/>
    <w:rsid w:val="00702355"/>
    <w:rsid w:val="0071167F"/>
    <w:rsid w:val="0071371E"/>
    <w:rsid w:val="007152AE"/>
    <w:rsid w:val="00735DB7"/>
    <w:rsid w:val="007576B1"/>
    <w:rsid w:val="0078349C"/>
    <w:rsid w:val="007B1FC9"/>
    <w:rsid w:val="007C1B24"/>
    <w:rsid w:val="00810C56"/>
    <w:rsid w:val="00845677"/>
    <w:rsid w:val="008561EF"/>
    <w:rsid w:val="00860C56"/>
    <w:rsid w:val="00861A84"/>
    <w:rsid w:val="008679DA"/>
    <w:rsid w:val="00883B44"/>
    <w:rsid w:val="008942D5"/>
    <w:rsid w:val="008A5E04"/>
    <w:rsid w:val="008C1B9E"/>
    <w:rsid w:val="008C4045"/>
    <w:rsid w:val="009078B5"/>
    <w:rsid w:val="00915FF3"/>
    <w:rsid w:val="00930EA9"/>
    <w:rsid w:val="00953754"/>
    <w:rsid w:val="00973122"/>
    <w:rsid w:val="00976649"/>
    <w:rsid w:val="00A00FF9"/>
    <w:rsid w:val="00A06AFA"/>
    <w:rsid w:val="00A07FB0"/>
    <w:rsid w:val="00A160CC"/>
    <w:rsid w:val="00A3274F"/>
    <w:rsid w:val="00A544FB"/>
    <w:rsid w:val="00A96815"/>
    <w:rsid w:val="00AA2BE0"/>
    <w:rsid w:val="00AB2EBB"/>
    <w:rsid w:val="00AD32D7"/>
    <w:rsid w:val="00AF30AC"/>
    <w:rsid w:val="00B03744"/>
    <w:rsid w:val="00B134BC"/>
    <w:rsid w:val="00B1392F"/>
    <w:rsid w:val="00B14609"/>
    <w:rsid w:val="00B20A1E"/>
    <w:rsid w:val="00B33B42"/>
    <w:rsid w:val="00B366E5"/>
    <w:rsid w:val="00B42FE7"/>
    <w:rsid w:val="00B46B32"/>
    <w:rsid w:val="00B46F39"/>
    <w:rsid w:val="00B54C40"/>
    <w:rsid w:val="00B84709"/>
    <w:rsid w:val="00B925B9"/>
    <w:rsid w:val="00BA4109"/>
    <w:rsid w:val="00BA757C"/>
    <w:rsid w:val="00BE6367"/>
    <w:rsid w:val="00C25246"/>
    <w:rsid w:val="00C61DFA"/>
    <w:rsid w:val="00C85892"/>
    <w:rsid w:val="00C869FD"/>
    <w:rsid w:val="00CA4937"/>
    <w:rsid w:val="00CC7A70"/>
    <w:rsid w:val="00CD301C"/>
    <w:rsid w:val="00D00769"/>
    <w:rsid w:val="00D112F5"/>
    <w:rsid w:val="00D13F4A"/>
    <w:rsid w:val="00D23392"/>
    <w:rsid w:val="00D43246"/>
    <w:rsid w:val="00D6536E"/>
    <w:rsid w:val="00D72419"/>
    <w:rsid w:val="00DA41B1"/>
    <w:rsid w:val="00DB2437"/>
    <w:rsid w:val="00DE46F6"/>
    <w:rsid w:val="00DF4CAC"/>
    <w:rsid w:val="00E51CAB"/>
    <w:rsid w:val="00E633D9"/>
    <w:rsid w:val="00ED3F12"/>
    <w:rsid w:val="00EE2F67"/>
    <w:rsid w:val="00F21F78"/>
    <w:rsid w:val="00F23879"/>
    <w:rsid w:val="00F37F7E"/>
    <w:rsid w:val="00F456A4"/>
    <w:rsid w:val="00F479E8"/>
    <w:rsid w:val="00FB4F8E"/>
    <w:rsid w:val="00FD3941"/>
    <w:rsid w:val="00FD7C2A"/>
    <w:rsid w:val="00FF6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F37F7E"/>
    <w:rPr>
      <w:sz w:val="24"/>
      <w:szCs w:val="24"/>
    </w:rPr>
  </w:style>
  <w:style w:type="paragraph" w:styleId="Virsraksts1">
    <w:name w:val="heading 1"/>
    <w:basedOn w:val="Parastais"/>
    <w:next w:val="Parastais"/>
    <w:link w:val="Virsraksts1Rakstz"/>
    <w:uiPriority w:val="99"/>
    <w:qFormat/>
    <w:rsid w:val="0056482D"/>
    <w:pPr>
      <w:keepNext/>
      <w:jc w:val="center"/>
      <w:outlineLvl w:val="0"/>
    </w:pPr>
    <w:rPr>
      <w:b/>
      <w:bCs/>
      <w:sz w:val="28"/>
      <w:lang w:eastAsia="en-US"/>
    </w:rPr>
  </w:style>
  <w:style w:type="paragraph" w:styleId="Virsraksts2">
    <w:name w:val="heading 2"/>
    <w:basedOn w:val="Parastais"/>
    <w:next w:val="Parastais"/>
    <w:link w:val="Virsraksts2Rakstz"/>
    <w:uiPriority w:val="99"/>
    <w:qFormat/>
    <w:rsid w:val="0056482D"/>
    <w:pPr>
      <w:keepNext/>
      <w:outlineLvl w:val="1"/>
    </w:pPr>
    <w:rPr>
      <w:sz w:val="28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uiPriority w:val="9"/>
    <w:rsid w:val="00B104E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Virsraksts2Rakstz">
    <w:name w:val="Virsraksts 2 Rakstz."/>
    <w:link w:val="Virsraksts2"/>
    <w:uiPriority w:val="9"/>
    <w:semiHidden/>
    <w:rsid w:val="00B104E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aisc">
    <w:name w:val="naisc"/>
    <w:basedOn w:val="Parastais"/>
    <w:uiPriority w:val="99"/>
    <w:rsid w:val="00F37F7E"/>
    <w:pPr>
      <w:spacing w:before="100" w:beforeAutospacing="1" w:after="100" w:afterAutospacing="1"/>
    </w:pPr>
  </w:style>
  <w:style w:type="paragraph" w:customStyle="1" w:styleId="naisnod">
    <w:name w:val="naisnod"/>
    <w:basedOn w:val="Parastais"/>
    <w:uiPriority w:val="99"/>
    <w:rsid w:val="00F37F7E"/>
    <w:pPr>
      <w:spacing w:before="100" w:beforeAutospacing="1" w:after="100" w:afterAutospacing="1"/>
    </w:pPr>
  </w:style>
  <w:style w:type="paragraph" w:customStyle="1" w:styleId="naiskr">
    <w:name w:val="naiskr"/>
    <w:basedOn w:val="Parastais"/>
    <w:uiPriority w:val="99"/>
    <w:rsid w:val="00F37F7E"/>
    <w:pPr>
      <w:spacing w:before="100" w:beforeAutospacing="1" w:after="100" w:afterAutospacing="1"/>
    </w:pPr>
  </w:style>
  <w:style w:type="paragraph" w:customStyle="1" w:styleId="naisf">
    <w:name w:val="naisf"/>
    <w:basedOn w:val="Parastais"/>
    <w:uiPriority w:val="99"/>
    <w:rsid w:val="00F37F7E"/>
    <w:pPr>
      <w:spacing w:before="100" w:beforeAutospacing="1" w:after="100" w:afterAutospacing="1"/>
    </w:pPr>
  </w:style>
  <w:style w:type="paragraph" w:styleId="Pamatteksts">
    <w:name w:val="Body Text"/>
    <w:basedOn w:val="Parastais"/>
    <w:link w:val="PamattekstsRakstz"/>
    <w:uiPriority w:val="99"/>
    <w:rsid w:val="00F37F7E"/>
    <w:pPr>
      <w:jc w:val="right"/>
    </w:pPr>
    <w:rPr>
      <w:b/>
      <w:sz w:val="28"/>
      <w:szCs w:val="20"/>
      <w:lang w:eastAsia="en-US"/>
    </w:rPr>
  </w:style>
  <w:style w:type="character" w:customStyle="1" w:styleId="PamattekstsRakstz">
    <w:name w:val="Pamatteksts Rakstz."/>
    <w:link w:val="Pamatteksts"/>
    <w:uiPriority w:val="99"/>
    <w:semiHidden/>
    <w:locked/>
    <w:rsid w:val="00F37F7E"/>
    <w:rPr>
      <w:rFonts w:cs="Times New Roman"/>
      <w:b/>
      <w:sz w:val="28"/>
      <w:lang w:val="lv-LV" w:eastAsia="en-US" w:bidi="ar-SA"/>
    </w:rPr>
  </w:style>
  <w:style w:type="paragraph" w:styleId="Galvene">
    <w:name w:val="header"/>
    <w:basedOn w:val="Parastais"/>
    <w:link w:val="GalveneRakstz"/>
    <w:uiPriority w:val="99"/>
    <w:rsid w:val="00F37F7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semiHidden/>
    <w:locked/>
    <w:rsid w:val="00F37F7E"/>
    <w:rPr>
      <w:rFonts w:cs="Times New Roman"/>
      <w:sz w:val="24"/>
      <w:szCs w:val="24"/>
      <w:lang w:val="lv-LV" w:eastAsia="lv-LV" w:bidi="ar-SA"/>
    </w:rPr>
  </w:style>
  <w:style w:type="character" w:styleId="Lappusesnumurs">
    <w:name w:val="page number"/>
    <w:uiPriority w:val="99"/>
    <w:rsid w:val="00F37F7E"/>
    <w:rPr>
      <w:rFonts w:cs="Times New Roman"/>
    </w:rPr>
  </w:style>
  <w:style w:type="paragraph" w:styleId="Kjene">
    <w:name w:val="footer"/>
    <w:basedOn w:val="Parastais"/>
    <w:link w:val="KjeneRakstz"/>
    <w:uiPriority w:val="99"/>
    <w:rsid w:val="00F37F7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semiHidden/>
    <w:locked/>
    <w:rsid w:val="00F37F7E"/>
    <w:rPr>
      <w:rFonts w:cs="Times New Roman"/>
      <w:sz w:val="24"/>
      <w:szCs w:val="24"/>
      <w:lang w:val="lv-LV" w:eastAsia="lv-LV" w:bidi="ar-SA"/>
    </w:rPr>
  </w:style>
  <w:style w:type="character" w:styleId="Hipersaite">
    <w:name w:val="Hyperlink"/>
    <w:uiPriority w:val="99"/>
    <w:rsid w:val="000D7729"/>
    <w:rPr>
      <w:rFonts w:cs="Times New Roman"/>
      <w:color w:val="0000FF"/>
      <w:u w:val="single"/>
    </w:rPr>
  </w:style>
  <w:style w:type="paragraph" w:customStyle="1" w:styleId="naislab">
    <w:name w:val="naislab"/>
    <w:basedOn w:val="Parastais"/>
    <w:uiPriority w:val="99"/>
    <w:rsid w:val="00D23392"/>
    <w:pPr>
      <w:spacing w:before="100" w:beforeAutospacing="1" w:after="100" w:afterAutospacing="1"/>
    </w:pPr>
    <w:rPr>
      <w:lang w:val="en-GB" w:eastAsia="en-US"/>
    </w:rPr>
  </w:style>
  <w:style w:type="paragraph" w:styleId="ParastaisWeb">
    <w:name w:val="Normal (Web)"/>
    <w:basedOn w:val="Parastais"/>
    <w:uiPriority w:val="99"/>
    <w:rsid w:val="0056482D"/>
    <w:pPr>
      <w:spacing w:before="100" w:beforeAutospacing="1" w:after="100" w:afterAutospacing="1"/>
    </w:pPr>
    <w:rPr>
      <w:rFonts w:eastAsia="Arial Unicode MS"/>
      <w:lang w:val="en-GB" w:eastAsia="en-US"/>
    </w:rPr>
  </w:style>
  <w:style w:type="character" w:styleId="Komentraatsauce">
    <w:name w:val="annotation reference"/>
    <w:uiPriority w:val="99"/>
    <w:rsid w:val="008C1B9E"/>
    <w:rPr>
      <w:rFonts w:cs="Times New Roman"/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rsid w:val="008C1B9E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locked/>
    <w:rsid w:val="00973122"/>
    <w:rPr>
      <w:rFonts w:cs="Times New Roman"/>
    </w:rPr>
  </w:style>
  <w:style w:type="paragraph" w:styleId="Balonteksts">
    <w:name w:val="Balloon Text"/>
    <w:basedOn w:val="Parastais"/>
    <w:link w:val="BalontekstsRakstz"/>
    <w:uiPriority w:val="99"/>
    <w:semiHidden/>
    <w:rsid w:val="008C1B9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B104E7"/>
    <w:rPr>
      <w:sz w:val="0"/>
      <w:szCs w:val="0"/>
    </w:rPr>
  </w:style>
  <w:style w:type="character" w:styleId="Izteiksmgs">
    <w:name w:val="Strong"/>
    <w:uiPriority w:val="99"/>
    <w:qFormat/>
    <w:rsid w:val="00B33B42"/>
    <w:rPr>
      <w:rFonts w:cs="Times New Roman"/>
      <w:b/>
      <w:bCs/>
    </w:rPr>
  </w:style>
  <w:style w:type="paragraph" w:styleId="Sarakstarindkopa">
    <w:name w:val="List Paragraph"/>
    <w:basedOn w:val="Parastais"/>
    <w:uiPriority w:val="99"/>
    <w:qFormat/>
    <w:rsid w:val="001D3E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37F7E"/>
    <w:rPr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56482D"/>
    <w:pPr>
      <w:keepNext/>
      <w:jc w:val="center"/>
      <w:outlineLvl w:val="0"/>
    </w:pPr>
    <w:rPr>
      <w:b/>
      <w:bCs/>
      <w:sz w:val="28"/>
      <w:lang w:eastAsia="en-US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56482D"/>
    <w:pPr>
      <w:keepNext/>
      <w:outlineLvl w:val="1"/>
    </w:pPr>
    <w:rPr>
      <w:sz w:val="28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uiPriority w:val="9"/>
    <w:rsid w:val="00B104E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Virsraksts2Rakstz">
    <w:name w:val="Virsraksts 2 Rakstz."/>
    <w:link w:val="Virsraksts2"/>
    <w:uiPriority w:val="9"/>
    <w:semiHidden/>
    <w:rsid w:val="00B104E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aisc">
    <w:name w:val="naisc"/>
    <w:basedOn w:val="Parasts"/>
    <w:uiPriority w:val="99"/>
    <w:rsid w:val="00F37F7E"/>
    <w:pPr>
      <w:spacing w:before="100" w:beforeAutospacing="1" w:after="100" w:afterAutospacing="1"/>
    </w:pPr>
  </w:style>
  <w:style w:type="paragraph" w:customStyle="1" w:styleId="naisnod">
    <w:name w:val="naisnod"/>
    <w:basedOn w:val="Parasts"/>
    <w:uiPriority w:val="99"/>
    <w:rsid w:val="00F37F7E"/>
    <w:pPr>
      <w:spacing w:before="100" w:beforeAutospacing="1" w:after="100" w:afterAutospacing="1"/>
    </w:pPr>
  </w:style>
  <w:style w:type="paragraph" w:customStyle="1" w:styleId="naiskr">
    <w:name w:val="naiskr"/>
    <w:basedOn w:val="Parasts"/>
    <w:uiPriority w:val="99"/>
    <w:rsid w:val="00F37F7E"/>
    <w:pPr>
      <w:spacing w:before="100" w:beforeAutospacing="1" w:after="100" w:afterAutospacing="1"/>
    </w:pPr>
  </w:style>
  <w:style w:type="paragraph" w:customStyle="1" w:styleId="naisf">
    <w:name w:val="naisf"/>
    <w:basedOn w:val="Parasts"/>
    <w:uiPriority w:val="99"/>
    <w:rsid w:val="00F37F7E"/>
    <w:pPr>
      <w:spacing w:before="100" w:beforeAutospacing="1" w:after="100" w:afterAutospacing="1"/>
    </w:pPr>
  </w:style>
  <w:style w:type="paragraph" w:styleId="Pamatteksts">
    <w:name w:val="Body Text"/>
    <w:basedOn w:val="Parasts"/>
    <w:link w:val="PamattekstsRakstz"/>
    <w:uiPriority w:val="99"/>
    <w:rsid w:val="00F37F7E"/>
    <w:pPr>
      <w:jc w:val="right"/>
    </w:pPr>
    <w:rPr>
      <w:b/>
      <w:sz w:val="28"/>
      <w:szCs w:val="20"/>
      <w:lang w:eastAsia="en-US"/>
    </w:rPr>
  </w:style>
  <w:style w:type="character" w:customStyle="1" w:styleId="PamattekstsRakstz">
    <w:name w:val="Pamatteksts Rakstz."/>
    <w:link w:val="Pamatteksts"/>
    <w:uiPriority w:val="99"/>
    <w:semiHidden/>
    <w:locked/>
    <w:rsid w:val="00F37F7E"/>
    <w:rPr>
      <w:rFonts w:cs="Times New Roman"/>
      <w:b/>
      <w:sz w:val="28"/>
      <w:lang w:val="lv-LV" w:eastAsia="en-US" w:bidi="ar-SA"/>
    </w:rPr>
  </w:style>
  <w:style w:type="paragraph" w:styleId="Galvene">
    <w:name w:val="header"/>
    <w:basedOn w:val="Parasts"/>
    <w:link w:val="GalveneRakstz"/>
    <w:uiPriority w:val="99"/>
    <w:rsid w:val="00F37F7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semiHidden/>
    <w:locked/>
    <w:rsid w:val="00F37F7E"/>
    <w:rPr>
      <w:rFonts w:cs="Times New Roman"/>
      <w:sz w:val="24"/>
      <w:szCs w:val="24"/>
      <w:lang w:val="lv-LV" w:eastAsia="lv-LV" w:bidi="ar-SA"/>
    </w:rPr>
  </w:style>
  <w:style w:type="character" w:styleId="Lappusesnumurs">
    <w:name w:val="page number"/>
    <w:uiPriority w:val="99"/>
    <w:rsid w:val="00F37F7E"/>
    <w:rPr>
      <w:rFonts w:cs="Times New Roman"/>
    </w:rPr>
  </w:style>
  <w:style w:type="paragraph" w:styleId="Kjene">
    <w:name w:val="footer"/>
    <w:basedOn w:val="Parasts"/>
    <w:link w:val="KjeneRakstz"/>
    <w:uiPriority w:val="99"/>
    <w:rsid w:val="00F37F7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semiHidden/>
    <w:locked/>
    <w:rsid w:val="00F37F7E"/>
    <w:rPr>
      <w:rFonts w:cs="Times New Roman"/>
      <w:sz w:val="24"/>
      <w:szCs w:val="24"/>
      <w:lang w:val="lv-LV" w:eastAsia="lv-LV" w:bidi="ar-SA"/>
    </w:rPr>
  </w:style>
  <w:style w:type="character" w:styleId="Hipersaite">
    <w:name w:val="Hyperlink"/>
    <w:uiPriority w:val="99"/>
    <w:rsid w:val="000D7729"/>
    <w:rPr>
      <w:rFonts w:cs="Times New Roman"/>
      <w:color w:val="0000FF"/>
      <w:u w:val="single"/>
    </w:rPr>
  </w:style>
  <w:style w:type="paragraph" w:customStyle="1" w:styleId="naislab">
    <w:name w:val="naislab"/>
    <w:basedOn w:val="Parasts"/>
    <w:uiPriority w:val="99"/>
    <w:rsid w:val="00D23392"/>
    <w:pPr>
      <w:spacing w:before="100" w:beforeAutospacing="1" w:after="100" w:afterAutospacing="1"/>
    </w:pPr>
    <w:rPr>
      <w:lang w:val="en-GB" w:eastAsia="en-US"/>
    </w:rPr>
  </w:style>
  <w:style w:type="paragraph" w:styleId="Paraststmeklis">
    <w:name w:val="Normal (Web)"/>
    <w:basedOn w:val="Parasts"/>
    <w:uiPriority w:val="99"/>
    <w:rsid w:val="0056482D"/>
    <w:pPr>
      <w:spacing w:before="100" w:beforeAutospacing="1" w:after="100" w:afterAutospacing="1"/>
    </w:pPr>
    <w:rPr>
      <w:rFonts w:eastAsia="Arial Unicode MS"/>
      <w:lang w:val="en-GB" w:eastAsia="en-US"/>
    </w:rPr>
  </w:style>
  <w:style w:type="character" w:styleId="Komentraatsauce">
    <w:name w:val="annotation reference"/>
    <w:uiPriority w:val="99"/>
    <w:rsid w:val="008C1B9E"/>
    <w:rPr>
      <w:rFonts w:cs="Times New Roman"/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8C1B9E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locked/>
    <w:rsid w:val="00973122"/>
    <w:rPr>
      <w:rFonts w:cs="Times New Roman"/>
    </w:rPr>
  </w:style>
  <w:style w:type="paragraph" w:styleId="Balonteksts">
    <w:name w:val="Balloon Text"/>
    <w:basedOn w:val="Parasts"/>
    <w:link w:val="BalontekstsRakstz"/>
    <w:uiPriority w:val="99"/>
    <w:semiHidden/>
    <w:rsid w:val="008C1B9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B104E7"/>
    <w:rPr>
      <w:sz w:val="0"/>
      <w:szCs w:val="0"/>
    </w:rPr>
  </w:style>
  <w:style w:type="character" w:styleId="Izteiksmgs">
    <w:name w:val="Strong"/>
    <w:uiPriority w:val="99"/>
    <w:qFormat/>
    <w:rsid w:val="00B33B42"/>
    <w:rPr>
      <w:rFonts w:cs="Times New Roman"/>
      <w:b/>
      <w:bCs/>
    </w:rPr>
  </w:style>
  <w:style w:type="paragraph" w:styleId="Sarakstarindkopa">
    <w:name w:val="List Paragraph"/>
    <w:basedOn w:val="Parasts"/>
    <w:uiPriority w:val="99"/>
    <w:qFormat/>
    <w:rsid w:val="001D3E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67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77983">
          <w:marLeft w:val="3"/>
          <w:marRight w:val="3"/>
          <w:marTop w:val="0"/>
          <w:marBottom w:val="0"/>
          <w:divBdr>
            <w:top w:val="single" w:sz="8" w:space="0" w:color="112449"/>
            <w:left w:val="single" w:sz="8" w:space="0" w:color="112449"/>
            <w:bottom w:val="single" w:sz="8" w:space="0" w:color="112449"/>
            <w:right w:val="single" w:sz="8" w:space="0" w:color="112449"/>
          </w:divBdr>
          <w:divsChild>
            <w:div w:id="1023677973">
              <w:marLeft w:val="3"/>
              <w:marRight w:val="3"/>
              <w:marTop w:val="0"/>
              <w:marBottom w:val="0"/>
              <w:divBdr>
                <w:top w:val="single" w:sz="8" w:space="0" w:color="112449"/>
                <w:left w:val="single" w:sz="8" w:space="0" w:color="112449"/>
                <w:bottom w:val="single" w:sz="8" w:space="0" w:color="112449"/>
                <w:right w:val="single" w:sz="8" w:space="0" w:color="112449"/>
              </w:divBdr>
              <w:divsChild>
                <w:div w:id="10236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67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77974">
          <w:marLeft w:val="3"/>
          <w:marRight w:val="3"/>
          <w:marTop w:val="0"/>
          <w:marBottom w:val="0"/>
          <w:divBdr>
            <w:top w:val="single" w:sz="8" w:space="0" w:color="112449"/>
            <w:left w:val="single" w:sz="8" w:space="0" w:color="112449"/>
            <w:bottom w:val="single" w:sz="8" w:space="0" w:color="112449"/>
            <w:right w:val="single" w:sz="8" w:space="0" w:color="112449"/>
          </w:divBdr>
          <w:divsChild>
            <w:div w:id="1023677981">
              <w:marLeft w:val="3"/>
              <w:marRight w:val="3"/>
              <w:marTop w:val="0"/>
              <w:marBottom w:val="0"/>
              <w:divBdr>
                <w:top w:val="single" w:sz="8" w:space="0" w:color="112449"/>
                <w:left w:val="single" w:sz="8" w:space="0" w:color="112449"/>
                <w:bottom w:val="single" w:sz="8" w:space="0" w:color="112449"/>
                <w:right w:val="single" w:sz="8" w:space="0" w:color="112449"/>
              </w:divBdr>
              <w:divsChild>
                <w:div w:id="10236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67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77975">
          <w:marLeft w:val="3"/>
          <w:marRight w:val="3"/>
          <w:marTop w:val="0"/>
          <w:marBottom w:val="0"/>
          <w:divBdr>
            <w:top w:val="single" w:sz="8" w:space="0" w:color="112449"/>
            <w:left w:val="single" w:sz="8" w:space="0" w:color="112449"/>
            <w:bottom w:val="single" w:sz="8" w:space="0" w:color="112449"/>
            <w:right w:val="single" w:sz="8" w:space="0" w:color="112449"/>
          </w:divBdr>
          <w:divsChild>
            <w:div w:id="1023677979">
              <w:marLeft w:val="3"/>
              <w:marRight w:val="3"/>
              <w:marTop w:val="0"/>
              <w:marBottom w:val="0"/>
              <w:divBdr>
                <w:top w:val="single" w:sz="8" w:space="0" w:color="112449"/>
                <w:left w:val="single" w:sz="8" w:space="0" w:color="112449"/>
                <w:bottom w:val="single" w:sz="8" w:space="0" w:color="112449"/>
                <w:right w:val="single" w:sz="8" w:space="0" w:color="112449"/>
              </w:divBdr>
              <w:divsChild>
                <w:div w:id="10236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3567</Characters>
  <Application>Microsoft Office Word</Application>
  <DocSecurity>0</DocSecurity>
  <Lines>148</Lines>
  <Paragraphs>92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Grozījumi Ministru kabineta 2005.gada 15.marta noteikumos Nr.177 "Kārtība, kādā piešķir un dzīvnieku īpašnieks saņem kompensāciju par zaudējumiem, kas radušies valsts uzraudzībā esošās dzīvnieku infekcijas slimības vai epizootijas uzliesmojuma laikā"</vt:lpstr>
    </vt:vector>
  </TitlesOfParts>
  <Company>Zemkopības ministrija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2005.gada 15.marta noteikumos Nr.177 "Kārtība, kādā piešķir un dzīvnieku īpašnieks saņem kompensāciju par zaudējumiem, kas radušies valsts uzraudzībā esošās dzīvnieku infekcijas slimības vai epizootijas uzliesmojuma laikā"</dc:title>
  <dc:subject>Anotācija</dc:subject>
  <dc:creator>Olita Vecuma-Veco</dc:creator>
  <cp:keywords/>
  <dc:description>Olita.Vecuma-Veco@zm.gov.lv, 67027551</dc:description>
  <cp:lastModifiedBy>Renārs Žagars</cp:lastModifiedBy>
  <cp:revision>3</cp:revision>
  <dcterms:created xsi:type="dcterms:W3CDTF">2013-06-27T07:37:00Z</dcterms:created>
  <dcterms:modified xsi:type="dcterms:W3CDTF">2013-06-27T08:00:00Z</dcterms:modified>
</cp:coreProperties>
</file>